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94102" w14:textId="77777777" w:rsidR="00045E0F" w:rsidRPr="0039034E" w:rsidRDefault="00045E0F" w:rsidP="00045E0F">
      <w:pPr>
        <w:widowControl w:val="0"/>
        <w:pBdr>
          <w:top w:val="single" w:sz="4" w:space="1" w:color="auto"/>
          <w:left w:val="single" w:sz="4" w:space="4" w:color="auto"/>
          <w:bottom w:val="single" w:sz="4" w:space="1" w:color="auto"/>
          <w:right w:val="single" w:sz="4" w:space="4" w:color="auto"/>
        </w:pBdr>
        <w:tabs>
          <w:tab w:val="clear" w:pos="567"/>
        </w:tabs>
      </w:pPr>
      <w:proofErr w:type="spellStart"/>
      <w:r w:rsidRPr="0039034E">
        <w:t>Ovaj</w:t>
      </w:r>
      <w:proofErr w:type="spellEnd"/>
      <w:r w:rsidRPr="0039034E">
        <w:t xml:space="preserve"> </w:t>
      </w:r>
      <w:proofErr w:type="spellStart"/>
      <w:r w:rsidRPr="0039034E">
        <w:t>dokument</w:t>
      </w:r>
      <w:proofErr w:type="spellEnd"/>
      <w:r w:rsidRPr="0039034E">
        <w:t xml:space="preserve"> </w:t>
      </w:r>
      <w:proofErr w:type="spellStart"/>
      <w:r w:rsidRPr="0039034E">
        <w:t>sadrži</w:t>
      </w:r>
      <w:proofErr w:type="spellEnd"/>
      <w:r w:rsidRPr="0039034E">
        <w:t xml:space="preserve"> </w:t>
      </w:r>
      <w:proofErr w:type="spellStart"/>
      <w:r w:rsidRPr="0039034E">
        <w:t>odobrene</w:t>
      </w:r>
      <w:proofErr w:type="spellEnd"/>
      <w:r w:rsidRPr="0039034E">
        <w:t xml:space="preserve"> </w:t>
      </w:r>
      <w:proofErr w:type="spellStart"/>
      <w:r w:rsidRPr="0039034E">
        <w:t>informacije</w:t>
      </w:r>
      <w:proofErr w:type="spellEnd"/>
      <w:r w:rsidRPr="0039034E">
        <w:t xml:space="preserve"> o </w:t>
      </w:r>
      <w:proofErr w:type="spellStart"/>
      <w:r w:rsidRPr="0039034E">
        <w:t>lijeku</w:t>
      </w:r>
      <w:proofErr w:type="spellEnd"/>
      <w:r w:rsidRPr="0039034E">
        <w:t xml:space="preserve"> za </w:t>
      </w:r>
      <w:proofErr w:type="spellStart"/>
      <w:r w:rsidRPr="0039034E">
        <w:t>lijek</w:t>
      </w:r>
      <w:proofErr w:type="spellEnd"/>
      <w:r w:rsidRPr="0039034E">
        <w:t xml:space="preserve"> </w:t>
      </w:r>
      <w:proofErr w:type="spellStart"/>
      <w:r w:rsidRPr="0039034E">
        <w:t>Glivec</w:t>
      </w:r>
      <w:proofErr w:type="spellEnd"/>
      <w:r w:rsidRPr="0039034E">
        <w:t xml:space="preserve">, s </w:t>
      </w:r>
      <w:proofErr w:type="spellStart"/>
      <w:r w:rsidRPr="0039034E">
        <w:t>istaknutim</w:t>
      </w:r>
      <w:proofErr w:type="spellEnd"/>
      <w:r w:rsidRPr="0039034E">
        <w:t xml:space="preserve"> </w:t>
      </w:r>
      <w:r w:rsidRPr="0039034E">
        <w:rPr>
          <w:lang w:val="hr-HR"/>
        </w:rPr>
        <w:t>iz</w:t>
      </w:r>
      <w:proofErr w:type="spellStart"/>
      <w:r w:rsidRPr="0039034E">
        <w:t>mjenama</w:t>
      </w:r>
      <w:proofErr w:type="spellEnd"/>
      <w:r w:rsidRPr="0039034E">
        <w:t xml:space="preserve"> u </w:t>
      </w:r>
      <w:proofErr w:type="spellStart"/>
      <w:r w:rsidRPr="0039034E">
        <w:t>odnosu</w:t>
      </w:r>
      <w:proofErr w:type="spellEnd"/>
      <w:r w:rsidRPr="0039034E">
        <w:t xml:space="preserve"> </w:t>
      </w:r>
      <w:proofErr w:type="spellStart"/>
      <w:r w:rsidRPr="0039034E">
        <w:t>na</w:t>
      </w:r>
      <w:proofErr w:type="spellEnd"/>
      <w:r w:rsidRPr="0039034E">
        <w:t xml:space="preserve"> </w:t>
      </w:r>
      <w:proofErr w:type="spellStart"/>
      <w:r w:rsidRPr="0039034E">
        <w:t>prethodni</w:t>
      </w:r>
      <w:proofErr w:type="spellEnd"/>
      <w:r w:rsidRPr="0039034E">
        <w:t xml:space="preserve"> </w:t>
      </w:r>
      <w:proofErr w:type="spellStart"/>
      <w:r w:rsidRPr="0039034E">
        <w:t>postupak</w:t>
      </w:r>
      <w:proofErr w:type="spellEnd"/>
      <w:r w:rsidRPr="0039034E">
        <w:t xml:space="preserve"> </w:t>
      </w:r>
      <w:proofErr w:type="spellStart"/>
      <w:r w:rsidRPr="0039034E">
        <w:t>koj</w:t>
      </w:r>
      <w:proofErr w:type="spellEnd"/>
      <w:r w:rsidRPr="0039034E">
        <w:rPr>
          <w:lang w:val="hr-HR"/>
        </w:rPr>
        <w:t xml:space="preserve">i je </w:t>
      </w:r>
      <w:proofErr w:type="spellStart"/>
      <w:r w:rsidRPr="0039034E">
        <w:t>utje</w:t>
      </w:r>
      <w:proofErr w:type="spellEnd"/>
      <w:r w:rsidRPr="0039034E">
        <w:rPr>
          <w:lang w:val="hr-HR"/>
        </w:rPr>
        <w:t>cao</w:t>
      </w:r>
      <w:r w:rsidRPr="0039034E">
        <w:t xml:space="preserve"> </w:t>
      </w:r>
      <w:proofErr w:type="spellStart"/>
      <w:r w:rsidRPr="0039034E">
        <w:t>na</w:t>
      </w:r>
      <w:proofErr w:type="spellEnd"/>
      <w:r w:rsidRPr="0039034E">
        <w:t xml:space="preserve"> </w:t>
      </w:r>
      <w:proofErr w:type="spellStart"/>
      <w:r w:rsidRPr="0039034E">
        <w:t>informacije</w:t>
      </w:r>
      <w:proofErr w:type="spellEnd"/>
      <w:r w:rsidRPr="0039034E">
        <w:t xml:space="preserve"> o </w:t>
      </w:r>
      <w:proofErr w:type="spellStart"/>
      <w:r w:rsidRPr="0039034E">
        <w:t>lijeku</w:t>
      </w:r>
      <w:proofErr w:type="spellEnd"/>
      <w:r w:rsidRPr="0039034E">
        <w:t xml:space="preserve"> (EMA/VR/0000282643).</w:t>
      </w:r>
    </w:p>
    <w:p w14:paraId="109FB1D0" w14:textId="77777777" w:rsidR="00045E0F" w:rsidRPr="00045E0F" w:rsidRDefault="00045E0F" w:rsidP="00045E0F">
      <w:pPr>
        <w:widowControl w:val="0"/>
        <w:pBdr>
          <w:top w:val="single" w:sz="4" w:space="1" w:color="auto"/>
          <w:left w:val="single" w:sz="4" w:space="4" w:color="auto"/>
          <w:bottom w:val="single" w:sz="4" w:space="1" w:color="auto"/>
          <w:right w:val="single" w:sz="4" w:space="4" w:color="auto"/>
        </w:pBdr>
        <w:tabs>
          <w:tab w:val="clear" w:pos="567"/>
        </w:tabs>
        <w:rPr>
          <w:szCs w:val="22"/>
        </w:rPr>
      </w:pPr>
    </w:p>
    <w:p w14:paraId="0BB20B3A" w14:textId="597521FF" w:rsidR="009B57ED" w:rsidRPr="00045E0F" w:rsidRDefault="00045E0F" w:rsidP="00045E0F">
      <w:pPr>
        <w:pStyle w:val="Header"/>
        <w:widowControl w:val="0"/>
        <w:pBdr>
          <w:top w:val="single" w:sz="4" w:space="1" w:color="auto"/>
          <w:left w:val="single" w:sz="4" w:space="4" w:color="auto"/>
          <w:bottom w:val="single" w:sz="4" w:space="1" w:color="auto"/>
          <w:right w:val="single" w:sz="4" w:space="4" w:color="auto"/>
        </w:pBdr>
        <w:tabs>
          <w:tab w:val="left" w:pos="7513"/>
        </w:tabs>
        <w:rPr>
          <w:rFonts w:ascii="Times New Roman" w:hAnsi="Times New Roman"/>
          <w:color w:val="000000"/>
          <w:sz w:val="22"/>
          <w:szCs w:val="22"/>
          <w:lang w:val="hr-HR"/>
        </w:rPr>
      </w:pPr>
      <w:proofErr w:type="spellStart"/>
      <w:r w:rsidRPr="00045E0F">
        <w:rPr>
          <w:rFonts w:ascii="Times New Roman" w:hAnsi="Times New Roman"/>
          <w:sz w:val="22"/>
          <w:szCs w:val="22"/>
        </w:rPr>
        <w:t>Više</w:t>
      </w:r>
      <w:proofErr w:type="spellEnd"/>
      <w:r w:rsidRPr="00045E0F">
        <w:rPr>
          <w:rFonts w:ascii="Times New Roman" w:hAnsi="Times New Roman"/>
          <w:sz w:val="22"/>
          <w:szCs w:val="22"/>
        </w:rPr>
        <w:t xml:space="preserve"> </w:t>
      </w:r>
      <w:proofErr w:type="spellStart"/>
      <w:r w:rsidRPr="00045E0F">
        <w:rPr>
          <w:rFonts w:ascii="Times New Roman" w:hAnsi="Times New Roman"/>
          <w:sz w:val="22"/>
          <w:szCs w:val="22"/>
        </w:rPr>
        <w:t>informacija</w:t>
      </w:r>
      <w:proofErr w:type="spellEnd"/>
      <w:r w:rsidRPr="00045E0F">
        <w:rPr>
          <w:rFonts w:ascii="Times New Roman" w:hAnsi="Times New Roman"/>
          <w:sz w:val="22"/>
          <w:szCs w:val="22"/>
        </w:rPr>
        <w:t xml:space="preserve"> </w:t>
      </w:r>
      <w:proofErr w:type="spellStart"/>
      <w:r w:rsidRPr="00045E0F">
        <w:rPr>
          <w:rFonts w:ascii="Times New Roman" w:hAnsi="Times New Roman"/>
          <w:sz w:val="22"/>
          <w:szCs w:val="22"/>
        </w:rPr>
        <w:t>dostupno</w:t>
      </w:r>
      <w:proofErr w:type="spellEnd"/>
      <w:r w:rsidRPr="00045E0F">
        <w:rPr>
          <w:rFonts w:ascii="Times New Roman" w:hAnsi="Times New Roman"/>
          <w:sz w:val="22"/>
          <w:szCs w:val="22"/>
        </w:rPr>
        <w:t xml:space="preserve"> je </w:t>
      </w:r>
      <w:proofErr w:type="spellStart"/>
      <w:r w:rsidRPr="00045E0F">
        <w:rPr>
          <w:rFonts w:ascii="Times New Roman" w:hAnsi="Times New Roman"/>
          <w:sz w:val="22"/>
          <w:szCs w:val="22"/>
        </w:rPr>
        <w:t>na</w:t>
      </w:r>
      <w:proofErr w:type="spellEnd"/>
      <w:r w:rsidRPr="00045E0F">
        <w:rPr>
          <w:rFonts w:ascii="Times New Roman" w:hAnsi="Times New Roman"/>
          <w:sz w:val="22"/>
          <w:szCs w:val="22"/>
        </w:rPr>
        <w:t xml:space="preserve"> </w:t>
      </w:r>
      <w:r w:rsidRPr="00045E0F">
        <w:rPr>
          <w:rFonts w:ascii="Times New Roman" w:hAnsi="Times New Roman"/>
          <w:sz w:val="22"/>
          <w:szCs w:val="22"/>
          <w:lang w:val="hr-HR"/>
        </w:rPr>
        <w:t>internetskoj stranici</w:t>
      </w:r>
      <w:r w:rsidRPr="00045E0F">
        <w:rPr>
          <w:rFonts w:ascii="Times New Roman" w:hAnsi="Times New Roman"/>
          <w:sz w:val="22"/>
          <w:szCs w:val="22"/>
        </w:rPr>
        <w:t xml:space="preserve"> </w:t>
      </w:r>
      <w:proofErr w:type="spellStart"/>
      <w:r w:rsidRPr="00045E0F">
        <w:rPr>
          <w:rFonts w:ascii="Times New Roman" w:hAnsi="Times New Roman"/>
          <w:sz w:val="22"/>
          <w:szCs w:val="22"/>
        </w:rPr>
        <w:t>Europske</w:t>
      </w:r>
      <w:proofErr w:type="spellEnd"/>
      <w:r w:rsidRPr="00045E0F">
        <w:rPr>
          <w:rFonts w:ascii="Times New Roman" w:hAnsi="Times New Roman"/>
          <w:sz w:val="22"/>
          <w:szCs w:val="22"/>
        </w:rPr>
        <w:t xml:space="preserve"> </w:t>
      </w:r>
      <w:proofErr w:type="spellStart"/>
      <w:r w:rsidRPr="00045E0F">
        <w:rPr>
          <w:rFonts w:ascii="Times New Roman" w:hAnsi="Times New Roman"/>
          <w:sz w:val="22"/>
          <w:szCs w:val="22"/>
        </w:rPr>
        <w:t>agencije</w:t>
      </w:r>
      <w:proofErr w:type="spellEnd"/>
      <w:r w:rsidRPr="00045E0F">
        <w:rPr>
          <w:rFonts w:ascii="Times New Roman" w:hAnsi="Times New Roman"/>
          <w:sz w:val="22"/>
          <w:szCs w:val="22"/>
        </w:rPr>
        <w:t xml:space="preserve"> za </w:t>
      </w:r>
      <w:proofErr w:type="spellStart"/>
      <w:r w:rsidRPr="00045E0F">
        <w:rPr>
          <w:rFonts w:ascii="Times New Roman" w:hAnsi="Times New Roman"/>
          <w:sz w:val="22"/>
          <w:szCs w:val="22"/>
        </w:rPr>
        <w:t>lijekove</w:t>
      </w:r>
      <w:proofErr w:type="spellEnd"/>
      <w:r w:rsidRPr="00045E0F">
        <w:rPr>
          <w:rFonts w:ascii="Times New Roman" w:hAnsi="Times New Roman"/>
          <w:sz w:val="22"/>
          <w:szCs w:val="22"/>
        </w:rPr>
        <w:t xml:space="preserve">: </w:t>
      </w:r>
      <w:hyperlink r:id="rId9" w:history="1">
        <w:r w:rsidRPr="00045E0F">
          <w:rPr>
            <w:rStyle w:val="Hyperlink"/>
            <w:rFonts w:ascii="Times New Roman" w:hAnsi="Times New Roman"/>
            <w:sz w:val="22"/>
            <w:szCs w:val="22"/>
          </w:rPr>
          <w:t>https://www.ema.europa.eu/en/medicines/human/EPAR/glivec</w:t>
        </w:r>
      </w:hyperlink>
    </w:p>
    <w:p w14:paraId="486555FC" w14:textId="77777777" w:rsidR="009B57ED" w:rsidRPr="00307897" w:rsidRDefault="009B57ED" w:rsidP="008F3366">
      <w:pPr>
        <w:widowControl w:val="0"/>
        <w:tabs>
          <w:tab w:val="clear" w:pos="567"/>
        </w:tabs>
        <w:spacing w:line="240" w:lineRule="auto"/>
        <w:rPr>
          <w:color w:val="000000"/>
          <w:szCs w:val="22"/>
          <w:lang w:val="hr-HR"/>
        </w:rPr>
      </w:pPr>
    </w:p>
    <w:p w14:paraId="72A07AF0" w14:textId="77777777" w:rsidR="009B57ED" w:rsidRPr="00307897" w:rsidRDefault="009B57ED" w:rsidP="008F3366">
      <w:pPr>
        <w:pStyle w:val="EndnoteText"/>
        <w:widowControl w:val="0"/>
        <w:tabs>
          <w:tab w:val="clear" w:pos="567"/>
        </w:tabs>
        <w:rPr>
          <w:color w:val="000000"/>
          <w:szCs w:val="22"/>
          <w:lang w:val="hr-HR"/>
        </w:rPr>
      </w:pPr>
    </w:p>
    <w:p w14:paraId="11993397" w14:textId="77777777" w:rsidR="009B57ED" w:rsidRPr="00307897" w:rsidRDefault="009B57ED" w:rsidP="008F3366">
      <w:pPr>
        <w:widowControl w:val="0"/>
        <w:tabs>
          <w:tab w:val="clear" w:pos="567"/>
        </w:tabs>
        <w:spacing w:line="240" w:lineRule="auto"/>
        <w:rPr>
          <w:color w:val="000000"/>
          <w:szCs w:val="22"/>
          <w:lang w:val="hr-HR"/>
        </w:rPr>
      </w:pPr>
    </w:p>
    <w:p w14:paraId="3D5CD8A2" w14:textId="77777777" w:rsidR="009B57ED" w:rsidRPr="00307897" w:rsidRDefault="009B57ED" w:rsidP="008F3366">
      <w:pPr>
        <w:widowControl w:val="0"/>
        <w:tabs>
          <w:tab w:val="clear" w:pos="567"/>
        </w:tabs>
        <w:spacing w:line="240" w:lineRule="auto"/>
        <w:rPr>
          <w:color w:val="000000"/>
          <w:szCs w:val="22"/>
          <w:lang w:val="hr-HR"/>
        </w:rPr>
      </w:pPr>
    </w:p>
    <w:p w14:paraId="2DEFA235" w14:textId="77777777" w:rsidR="009B57ED" w:rsidRPr="00307897" w:rsidRDefault="009B57ED" w:rsidP="008F3366">
      <w:pPr>
        <w:widowControl w:val="0"/>
        <w:tabs>
          <w:tab w:val="clear" w:pos="567"/>
        </w:tabs>
        <w:spacing w:line="240" w:lineRule="auto"/>
        <w:rPr>
          <w:color w:val="000000"/>
          <w:szCs w:val="22"/>
          <w:lang w:val="hr-HR"/>
        </w:rPr>
      </w:pPr>
    </w:p>
    <w:p w14:paraId="5D2E9F8C" w14:textId="77777777" w:rsidR="009B57ED" w:rsidRPr="00307897" w:rsidRDefault="009B57ED" w:rsidP="008F3366">
      <w:pPr>
        <w:widowControl w:val="0"/>
        <w:tabs>
          <w:tab w:val="clear" w:pos="567"/>
        </w:tabs>
        <w:spacing w:line="240" w:lineRule="auto"/>
        <w:rPr>
          <w:color w:val="000000"/>
          <w:szCs w:val="22"/>
          <w:lang w:val="hr-HR"/>
        </w:rPr>
      </w:pPr>
    </w:p>
    <w:p w14:paraId="60ABA4F6" w14:textId="77777777" w:rsidR="009B57ED" w:rsidRPr="00307897" w:rsidRDefault="009B57ED" w:rsidP="008F3366">
      <w:pPr>
        <w:widowControl w:val="0"/>
        <w:tabs>
          <w:tab w:val="clear" w:pos="567"/>
        </w:tabs>
        <w:spacing w:line="240" w:lineRule="auto"/>
        <w:rPr>
          <w:color w:val="000000"/>
          <w:szCs w:val="22"/>
          <w:lang w:val="hr-HR"/>
        </w:rPr>
      </w:pPr>
    </w:p>
    <w:p w14:paraId="33E448CF" w14:textId="77777777" w:rsidR="009B57ED" w:rsidRPr="00307897" w:rsidRDefault="009B57ED" w:rsidP="008F3366">
      <w:pPr>
        <w:widowControl w:val="0"/>
        <w:tabs>
          <w:tab w:val="clear" w:pos="567"/>
        </w:tabs>
        <w:spacing w:line="240" w:lineRule="auto"/>
        <w:rPr>
          <w:color w:val="000000"/>
          <w:szCs w:val="22"/>
          <w:lang w:val="hr-HR"/>
        </w:rPr>
      </w:pPr>
    </w:p>
    <w:p w14:paraId="57CA0610" w14:textId="77777777" w:rsidR="009B57ED" w:rsidRPr="00307897" w:rsidRDefault="009B57ED" w:rsidP="008F3366">
      <w:pPr>
        <w:widowControl w:val="0"/>
        <w:tabs>
          <w:tab w:val="clear" w:pos="567"/>
        </w:tabs>
        <w:spacing w:line="240" w:lineRule="auto"/>
        <w:rPr>
          <w:color w:val="000000"/>
          <w:szCs w:val="22"/>
          <w:lang w:val="hr-HR"/>
        </w:rPr>
      </w:pPr>
    </w:p>
    <w:p w14:paraId="7C577DFC" w14:textId="77777777" w:rsidR="009B57ED" w:rsidRPr="00307897" w:rsidRDefault="009B57ED" w:rsidP="008F3366">
      <w:pPr>
        <w:pStyle w:val="EndnoteText"/>
        <w:widowControl w:val="0"/>
        <w:tabs>
          <w:tab w:val="clear" w:pos="567"/>
        </w:tabs>
        <w:rPr>
          <w:color w:val="000000"/>
          <w:szCs w:val="22"/>
          <w:lang w:val="hr-HR"/>
        </w:rPr>
      </w:pPr>
    </w:p>
    <w:p w14:paraId="43891526" w14:textId="77777777" w:rsidR="009B57ED" w:rsidRPr="00307897" w:rsidRDefault="009B57ED" w:rsidP="008F3366">
      <w:pPr>
        <w:widowControl w:val="0"/>
        <w:tabs>
          <w:tab w:val="clear" w:pos="567"/>
        </w:tabs>
        <w:spacing w:line="240" w:lineRule="auto"/>
        <w:rPr>
          <w:color w:val="000000"/>
          <w:szCs w:val="22"/>
          <w:lang w:val="hr-HR"/>
        </w:rPr>
      </w:pPr>
    </w:p>
    <w:p w14:paraId="7CFD1C28" w14:textId="77777777" w:rsidR="009B57ED" w:rsidRPr="00307897" w:rsidRDefault="009B57ED" w:rsidP="008F3366">
      <w:pPr>
        <w:widowControl w:val="0"/>
        <w:tabs>
          <w:tab w:val="clear" w:pos="567"/>
        </w:tabs>
        <w:spacing w:line="240" w:lineRule="auto"/>
        <w:rPr>
          <w:color w:val="000000"/>
          <w:szCs w:val="22"/>
          <w:lang w:val="hr-HR"/>
        </w:rPr>
      </w:pPr>
    </w:p>
    <w:p w14:paraId="152E2411" w14:textId="77777777" w:rsidR="009B57ED" w:rsidRPr="00307897" w:rsidRDefault="009B57ED" w:rsidP="008F3366">
      <w:pPr>
        <w:widowControl w:val="0"/>
        <w:tabs>
          <w:tab w:val="clear" w:pos="567"/>
        </w:tabs>
        <w:spacing w:line="240" w:lineRule="auto"/>
        <w:rPr>
          <w:color w:val="000000"/>
          <w:szCs w:val="22"/>
          <w:lang w:val="hr-HR"/>
        </w:rPr>
      </w:pPr>
    </w:p>
    <w:p w14:paraId="262A6BA1" w14:textId="77777777" w:rsidR="009B57ED" w:rsidRPr="00307897" w:rsidRDefault="009B57ED" w:rsidP="008F3366">
      <w:pPr>
        <w:widowControl w:val="0"/>
        <w:tabs>
          <w:tab w:val="clear" w:pos="567"/>
        </w:tabs>
        <w:spacing w:line="240" w:lineRule="auto"/>
        <w:rPr>
          <w:color w:val="000000"/>
          <w:szCs w:val="22"/>
          <w:lang w:val="hr-HR"/>
        </w:rPr>
      </w:pPr>
    </w:p>
    <w:p w14:paraId="446FD5F5" w14:textId="77777777" w:rsidR="009B57ED" w:rsidRPr="00307897" w:rsidRDefault="009B57ED" w:rsidP="008F3366">
      <w:pPr>
        <w:widowControl w:val="0"/>
        <w:tabs>
          <w:tab w:val="clear" w:pos="567"/>
        </w:tabs>
        <w:spacing w:line="240" w:lineRule="auto"/>
        <w:rPr>
          <w:color w:val="000000"/>
          <w:szCs w:val="22"/>
          <w:lang w:val="hr-HR"/>
        </w:rPr>
      </w:pPr>
    </w:p>
    <w:p w14:paraId="116FE303" w14:textId="77777777" w:rsidR="009B57ED" w:rsidRPr="00307897" w:rsidRDefault="009B57ED" w:rsidP="008F3366">
      <w:pPr>
        <w:widowControl w:val="0"/>
        <w:tabs>
          <w:tab w:val="clear" w:pos="567"/>
        </w:tabs>
        <w:spacing w:line="240" w:lineRule="auto"/>
        <w:rPr>
          <w:color w:val="000000"/>
          <w:szCs w:val="22"/>
          <w:lang w:val="hr-HR"/>
        </w:rPr>
      </w:pPr>
    </w:p>
    <w:p w14:paraId="0C6496C0" w14:textId="77777777" w:rsidR="009B57ED" w:rsidRPr="00307897" w:rsidRDefault="009B57ED" w:rsidP="008F3366">
      <w:pPr>
        <w:widowControl w:val="0"/>
        <w:tabs>
          <w:tab w:val="clear" w:pos="567"/>
        </w:tabs>
        <w:spacing w:line="240" w:lineRule="auto"/>
        <w:rPr>
          <w:color w:val="000000"/>
          <w:szCs w:val="22"/>
          <w:lang w:val="hr-HR"/>
        </w:rPr>
      </w:pPr>
    </w:p>
    <w:p w14:paraId="09F8011F" w14:textId="77777777" w:rsidR="009B57ED" w:rsidRPr="00307897" w:rsidRDefault="009B57ED" w:rsidP="008F3366">
      <w:pPr>
        <w:widowControl w:val="0"/>
        <w:tabs>
          <w:tab w:val="clear" w:pos="567"/>
        </w:tabs>
        <w:spacing w:line="240" w:lineRule="auto"/>
        <w:rPr>
          <w:color w:val="000000"/>
          <w:szCs w:val="22"/>
          <w:lang w:val="hr-HR"/>
        </w:rPr>
      </w:pPr>
    </w:p>
    <w:p w14:paraId="49A0ED6D" w14:textId="77777777" w:rsidR="009B57ED" w:rsidRPr="0018083C" w:rsidRDefault="00622C00" w:rsidP="008F3366">
      <w:pPr>
        <w:widowControl w:val="0"/>
        <w:tabs>
          <w:tab w:val="clear" w:pos="567"/>
        </w:tabs>
        <w:spacing w:line="240" w:lineRule="auto"/>
        <w:jc w:val="center"/>
        <w:rPr>
          <w:b/>
          <w:color w:val="000000"/>
          <w:szCs w:val="22"/>
          <w:lang w:val="hr-HR"/>
        </w:rPr>
      </w:pPr>
      <w:r w:rsidRPr="0018083C">
        <w:rPr>
          <w:b/>
          <w:szCs w:val="22"/>
          <w:lang w:val="hr-HR"/>
        </w:rPr>
        <w:t xml:space="preserve">PRILOG </w:t>
      </w:r>
      <w:r w:rsidR="00742D63" w:rsidRPr="0018083C">
        <w:rPr>
          <w:b/>
          <w:szCs w:val="22"/>
          <w:lang w:val="hr-HR"/>
        </w:rPr>
        <w:t>I</w:t>
      </w:r>
      <w:r w:rsidRPr="0018083C">
        <w:rPr>
          <w:b/>
          <w:szCs w:val="22"/>
          <w:lang w:val="hr-HR"/>
        </w:rPr>
        <w:t>.</w:t>
      </w:r>
    </w:p>
    <w:p w14:paraId="3DC1412B" w14:textId="77777777" w:rsidR="009B57ED" w:rsidRPr="0018083C" w:rsidRDefault="009B57ED" w:rsidP="008F3366">
      <w:pPr>
        <w:widowControl w:val="0"/>
        <w:tabs>
          <w:tab w:val="clear" w:pos="567"/>
        </w:tabs>
        <w:spacing w:line="240" w:lineRule="auto"/>
        <w:jc w:val="center"/>
        <w:rPr>
          <w:color w:val="000000"/>
          <w:szCs w:val="22"/>
          <w:lang w:val="hr-HR"/>
        </w:rPr>
      </w:pPr>
    </w:p>
    <w:p w14:paraId="39EDEEE8" w14:textId="77777777" w:rsidR="009B57ED" w:rsidRPr="0018083C" w:rsidRDefault="00742D63" w:rsidP="000D55FA">
      <w:pPr>
        <w:widowControl w:val="0"/>
        <w:tabs>
          <w:tab w:val="clear" w:pos="567"/>
        </w:tabs>
        <w:spacing w:line="240" w:lineRule="auto"/>
        <w:jc w:val="center"/>
        <w:outlineLvl w:val="0"/>
        <w:rPr>
          <w:b/>
          <w:color w:val="000000"/>
          <w:szCs w:val="22"/>
          <w:lang w:val="hr-HR"/>
        </w:rPr>
      </w:pPr>
      <w:r w:rsidRPr="0018083C">
        <w:rPr>
          <w:b/>
          <w:szCs w:val="22"/>
          <w:lang w:val="hr-HR"/>
        </w:rPr>
        <w:t>SAŽETAK OPISA SVOJSTAVA LIJEKA</w:t>
      </w:r>
    </w:p>
    <w:p w14:paraId="1F73C7E8" w14:textId="44490585" w:rsidR="003A274D" w:rsidRPr="0018083C" w:rsidRDefault="009B57ED" w:rsidP="008F3366">
      <w:pPr>
        <w:widowControl w:val="0"/>
        <w:tabs>
          <w:tab w:val="clear" w:pos="567"/>
        </w:tabs>
        <w:spacing w:line="240" w:lineRule="auto"/>
        <w:ind w:left="567" w:hanging="567"/>
        <w:rPr>
          <w:color w:val="000000"/>
          <w:szCs w:val="22"/>
          <w:lang w:val="hr-HR"/>
        </w:rPr>
      </w:pPr>
      <w:r w:rsidRPr="0018083C">
        <w:rPr>
          <w:b/>
          <w:color w:val="000000"/>
          <w:szCs w:val="22"/>
          <w:lang w:val="hr-HR"/>
        </w:rPr>
        <w:br w:type="page"/>
      </w:r>
      <w:r w:rsidR="003A274D" w:rsidRPr="0018083C">
        <w:rPr>
          <w:b/>
          <w:color w:val="000000"/>
          <w:szCs w:val="22"/>
          <w:lang w:val="hr-HR"/>
        </w:rPr>
        <w:lastRenderedPageBreak/>
        <w:t>1.</w:t>
      </w:r>
      <w:r w:rsidR="003A274D" w:rsidRPr="0018083C">
        <w:rPr>
          <w:b/>
          <w:color w:val="000000"/>
          <w:szCs w:val="22"/>
          <w:lang w:val="hr-HR"/>
        </w:rPr>
        <w:tab/>
      </w:r>
      <w:r w:rsidR="003A274D" w:rsidRPr="0018083C">
        <w:rPr>
          <w:b/>
          <w:szCs w:val="22"/>
          <w:lang w:val="hr-HR"/>
        </w:rPr>
        <w:t>NAZIV LIJEKA</w:t>
      </w:r>
    </w:p>
    <w:p w14:paraId="37C8DF4E" w14:textId="77777777" w:rsidR="003A274D" w:rsidRPr="0018083C" w:rsidRDefault="003A274D" w:rsidP="008F3366">
      <w:pPr>
        <w:pStyle w:val="EndnoteText"/>
        <w:widowControl w:val="0"/>
        <w:tabs>
          <w:tab w:val="clear" w:pos="567"/>
        </w:tabs>
        <w:rPr>
          <w:color w:val="000000"/>
          <w:szCs w:val="22"/>
          <w:lang w:val="hr-HR"/>
        </w:rPr>
      </w:pPr>
    </w:p>
    <w:p w14:paraId="302B8CE0" w14:textId="77777777" w:rsidR="003A274D" w:rsidRPr="0018083C" w:rsidRDefault="003A274D" w:rsidP="008F3366">
      <w:pPr>
        <w:widowControl w:val="0"/>
        <w:tabs>
          <w:tab w:val="clear" w:pos="567"/>
        </w:tabs>
        <w:spacing w:line="240" w:lineRule="auto"/>
        <w:rPr>
          <w:color w:val="000000"/>
          <w:szCs w:val="22"/>
          <w:lang w:val="hr-HR"/>
        </w:rPr>
      </w:pPr>
      <w:r w:rsidRPr="0018083C">
        <w:rPr>
          <w:color w:val="000000"/>
          <w:szCs w:val="22"/>
          <w:lang w:val="hr-HR"/>
        </w:rPr>
        <w:t>Glivec 100 mg filmom obložene tablete</w:t>
      </w:r>
    </w:p>
    <w:p w14:paraId="11C8498A" w14:textId="77777777" w:rsidR="00BA0099" w:rsidRPr="0018083C" w:rsidRDefault="00BA0099" w:rsidP="008F3366">
      <w:pPr>
        <w:widowControl w:val="0"/>
        <w:tabs>
          <w:tab w:val="clear" w:pos="567"/>
        </w:tabs>
        <w:spacing w:line="240" w:lineRule="auto"/>
        <w:rPr>
          <w:color w:val="000000"/>
          <w:szCs w:val="22"/>
          <w:lang w:val="hr-HR"/>
        </w:rPr>
      </w:pPr>
      <w:r w:rsidRPr="0018083C">
        <w:rPr>
          <w:color w:val="000000"/>
          <w:szCs w:val="22"/>
          <w:lang w:val="hr-HR"/>
        </w:rPr>
        <w:t>Glivec 400 mg filmom obložene tablete</w:t>
      </w:r>
    </w:p>
    <w:p w14:paraId="4BB9F6A5" w14:textId="77777777" w:rsidR="003A274D" w:rsidRPr="0018083C" w:rsidRDefault="003A274D" w:rsidP="008F3366">
      <w:pPr>
        <w:pStyle w:val="EndnoteText"/>
        <w:widowControl w:val="0"/>
        <w:tabs>
          <w:tab w:val="clear" w:pos="567"/>
        </w:tabs>
        <w:rPr>
          <w:color w:val="000000"/>
          <w:szCs w:val="22"/>
          <w:lang w:val="hr-HR"/>
        </w:rPr>
      </w:pPr>
    </w:p>
    <w:p w14:paraId="3837E4AB" w14:textId="77777777" w:rsidR="003A274D" w:rsidRPr="0018083C" w:rsidRDefault="003A274D" w:rsidP="008F3366">
      <w:pPr>
        <w:pStyle w:val="EndnoteText"/>
        <w:widowControl w:val="0"/>
        <w:tabs>
          <w:tab w:val="clear" w:pos="567"/>
        </w:tabs>
        <w:rPr>
          <w:color w:val="000000"/>
          <w:szCs w:val="22"/>
          <w:lang w:val="hr-HR"/>
        </w:rPr>
      </w:pPr>
    </w:p>
    <w:p w14:paraId="534C4DF6" w14:textId="77777777" w:rsidR="003A274D" w:rsidRPr="0018083C" w:rsidRDefault="003A274D" w:rsidP="008F3366">
      <w:pPr>
        <w:keepNext/>
        <w:widowControl w:val="0"/>
        <w:tabs>
          <w:tab w:val="clear" w:pos="567"/>
        </w:tabs>
        <w:spacing w:line="240" w:lineRule="auto"/>
        <w:rPr>
          <w:szCs w:val="22"/>
          <w:lang w:val="hr-HR"/>
        </w:rPr>
      </w:pPr>
      <w:r w:rsidRPr="0018083C">
        <w:rPr>
          <w:b/>
          <w:szCs w:val="22"/>
          <w:lang w:val="hr-HR"/>
        </w:rPr>
        <w:t>2.</w:t>
      </w:r>
      <w:r w:rsidRPr="0018083C">
        <w:rPr>
          <w:b/>
          <w:szCs w:val="22"/>
          <w:lang w:val="hr-HR"/>
        </w:rPr>
        <w:tab/>
        <w:t>KVALITATIVNI I KVANTITATIVNI SASTAV</w:t>
      </w:r>
    </w:p>
    <w:p w14:paraId="3157A80A" w14:textId="77777777" w:rsidR="003A274D" w:rsidRPr="0018083C" w:rsidRDefault="003A274D" w:rsidP="008F3366">
      <w:pPr>
        <w:keepNext/>
        <w:widowControl w:val="0"/>
        <w:tabs>
          <w:tab w:val="clear" w:pos="567"/>
        </w:tabs>
        <w:spacing w:line="240" w:lineRule="auto"/>
        <w:rPr>
          <w:color w:val="000000"/>
          <w:szCs w:val="22"/>
          <w:lang w:val="hr-HR"/>
        </w:rPr>
      </w:pPr>
    </w:p>
    <w:p w14:paraId="0AD66107" w14:textId="3F42B7A7" w:rsidR="006010C6" w:rsidRPr="0018083C" w:rsidRDefault="006010C6" w:rsidP="008F3366">
      <w:pPr>
        <w:keepNext/>
        <w:widowControl w:val="0"/>
        <w:tabs>
          <w:tab w:val="clear" w:pos="567"/>
        </w:tabs>
        <w:spacing w:line="240" w:lineRule="auto"/>
        <w:rPr>
          <w:color w:val="000000"/>
          <w:szCs w:val="22"/>
          <w:u w:val="single"/>
          <w:lang w:val="hr-HR"/>
        </w:rPr>
      </w:pPr>
      <w:r w:rsidRPr="0018083C">
        <w:rPr>
          <w:color w:val="000000"/>
          <w:szCs w:val="22"/>
          <w:u w:val="single"/>
          <w:lang w:val="hr-HR"/>
        </w:rPr>
        <w:t>Glivec 100 mg filmom obložene tablete</w:t>
      </w:r>
    </w:p>
    <w:p w14:paraId="099CA975" w14:textId="77777777" w:rsidR="00715EE0" w:rsidRPr="0018083C" w:rsidRDefault="00715EE0" w:rsidP="008F3366">
      <w:pPr>
        <w:pStyle w:val="BodyText"/>
        <w:keepNext/>
        <w:widowControl w:val="0"/>
        <w:spacing w:line="240" w:lineRule="auto"/>
        <w:rPr>
          <w:b w:val="0"/>
          <w:i w:val="0"/>
          <w:color w:val="000000"/>
          <w:szCs w:val="22"/>
          <w:lang w:val="hr-HR"/>
        </w:rPr>
      </w:pPr>
    </w:p>
    <w:p w14:paraId="5D54F167" w14:textId="5CD9967B" w:rsidR="003A274D" w:rsidRPr="0018083C" w:rsidRDefault="003A274D" w:rsidP="008F3366">
      <w:pPr>
        <w:widowControl w:val="0"/>
        <w:tabs>
          <w:tab w:val="clear" w:pos="567"/>
        </w:tabs>
        <w:spacing w:line="240" w:lineRule="auto"/>
        <w:rPr>
          <w:color w:val="000000"/>
          <w:szCs w:val="22"/>
          <w:lang w:val="hr-HR"/>
        </w:rPr>
      </w:pPr>
      <w:del w:id="0" w:author="Author">
        <w:r w:rsidRPr="0018083C" w:rsidDel="00545E11">
          <w:rPr>
            <w:color w:val="000000"/>
            <w:szCs w:val="22"/>
            <w:lang w:val="hr-HR"/>
          </w:rPr>
          <w:delText>Svaka</w:delText>
        </w:r>
      </w:del>
      <w:ins w:id="1" w:author="Author">
        <w:r w:rsidR="00545E11">
          <w:rPr>
            <w:color w:val="000000"/>
            <w:szCs w:val="22"/>
            <w:lang w:val="hr-HR"/>
          </w:rPr>
          <w:t>Jedna</w:t>
        </w:r>
      </w:ins>
      <w:r w:rsidRPr="0018083C">
        <w:rPr>
          <w:color w:val="000000"/>
          <w:szCs w:val="22"/>
          <w:lang w:val="hr-HR"/>
        </w:rPr>
        <w:t xml:space="preserve"> filmom obložena tableta sadrži 100 mg imatiniba (</w:t>
      </w:r>
      <w:r w:rsidRPr="0018083C">
        <w:rPr>
          <w:szCs w:val="22"/>
          <w:lang w:val="hr-HR"/>
        </w:rPr>
        <w:t>u obliku imatinibmesilata</w:t>
      </w:r>
      <w:r w:rsidRPr="0018083C">
        <w:rPr>
          <w:color w:val="000000"/>
          <w:szCs w:val="22"/>
          <w:lang w:val="hr-HR"/>
        </w:rPr>
        <w:t>).</w:t>
      </w:r>
    </w:p>
    <w:p w14:paraId="1EBDEE89" w14:textId="77777777" w:rsidR="003A274D" w:rsidRPr="0018083C" w:rsidRDefault="003A274D" w:rsidP="008F3366">
      <w:pPr>
        <w:widowControl w:val="0"/>
        <w:tabs>
          <w:tab w:val="clear" w:pos="567"/>
        </w:tabs>
        <w:spacing w:line="240" w:lineRule="auto"/>
        <w:rPr>
          <w:color w:val="000000"/>
          <w:szCs w:val="22"/>
          <w:lang w:val="hr-HR"/>
        </w:rPr>
      </w:pPr>
    </w:p>
    <w:p w14:paraId="7774C9BE" w14:textId="0CBC1A9C" w:rsidR="006010C6" w:rsidRPr="0018083C" w:rsidRDefault="006010C6" w:rsidP="008F3366">
      <w:pPr>
        <w:keepNext/>
        <w:widowControl w:val="0"/>
        <w:tabs>
          <w:tab w:val="clear" w:pos="567"/>
        </w:tabs>
        <w:spacing w:line="240" w:lineRule="auto"/>
        <w:rPr>
          <w:color w:val="000000"/>
          <w:szCs w:val="22"/>
          <w:u w:val="single"/>
          <w:lang w:val="hr-HR"/>
        </w:rPr>
      </w:pPr>
      <w:r w:rsidRPr="0018083C">
        <w:rPr>
          <w:color w:val="000000"/>
          <w:szCs w:val="22"/>
          <w:u w:val="single"/>
          <w:lang w:val="hr-HR"/>
        </w:rPr>
        <w:t>Glivec 400 mg filmom obložene tablete</w:t>
      </w:r>
    </w:p>
    <w:p w14:paraId="5A1DA865" w14:textId="77777777" w:rsidR="00715EE0" w:rsidRPr="0018083C" w:rsidRDefault="00715EE0" w:rsidP="008F3366">
      <w:pPr>
        <w:pStyle w:val="BodyText"/>
        <w:keepNext/>
        <w:widowControl w:val="0"/>
        <w:spacing w:line="240" w:lineRule="auto"/>
        <w:rPr>
          <w:b w:val="0"/>
          <w:i w:val="0"/>
          <w:color w:val="000000"/>
          <w:szCs w:val="22"/>
          <w:lang w:val="hr-HR"/>
        </w:rPr>
      </w:pPr>
    </w:p>
    <w:p w14:paraId="566C8545" w14:textId="4AF3DA8E" w:rsidR="006010C6" w:rsidRPr="0018083C" w:rsidRDefault="006010C6" w:rsidP="008F3366">
      <w:pPr>
        <w:widowControl w:val="0"/>
        <w:tabs>
          <w:tab w:val="clear" w:pos="567"/>
        </w:tabs>
        <w:spacing w:line="240" w:lineRule="auto"/>
        <w:rPr>
          <w:color w:val="000000"/>
          <w:szCs w:val="22"/>
          <w:lang w:val="hr-HR"/>
        </w:rPr>
      </w:pPr>
      <w:del w:id="2" w:author="Author">
        <w:r w:rsidRPr="0018083C" w:rsidDel="00545E11">
          <w:rPr>
            <w:color w:val="000000"/>
            <w:szCs w:val="22"/>
            <w:lang w:val="hr-HR"/>
          </w:rPr>
          <w:delText>Svaka</w:delText>
        </w:r>
      </w:del>
      <w:ins w:id="3" w:author="Author">
        <w:r w:rsidR="00545E11">
          <w:rPr>
            <w:color w:val="000000"/>
            <w:szCs w:val="22"/>
            <w:lang w:val="hr-HR"/>
          </w:rPr>
          <w:t>Jedna</w:t>
        </w:r>
      </w:ins>
      <w:r w:rsidRPr="0018083C">
        <w:rPr>
          <w:color w:val="000000"/>
          <w:szCs w:val="22"/>
          <w:lang w:val="hr-HR"/>
        </w:rPr>
        <w:t xml:space="preserve"> filmom obložena tableta sadrži 400 mg imatiniba (</w:t>
      </w:r>
      <w:r w:rsidRPr="0018083C">
        <w:rPr>
          <w:szCs w:val="22"/>
          <w:lang w:val="hr-HR"/>
        </w:rPr>
        <w:t>u obliku imatinibmesilata</w:t>
      </w:r>
      <w:r w:rsidRPr="0018083C">
        <w:rPr>
          <w:color w:val="000000"/>
          <w:szCs w:val="22"/>
          <w:lang w:val="hr-HR"/>
        </w:rPr>
        <w:t>).</w:t>
      </w:r>
    </w:p>
    <w:p w14:paraId="1C417CAA" w14:textId="77777777" w:rsidR="006010C6" w:rsidRPr="0018083C" w:rsidRDefault="006010C6" w:rsidP="008F3366">
      <w:pPr>
        <w:widowControl w:val="0"/>
        <w:tabs>
          <w:tab w:val="clear" w:pos="567"/>
        </w:tabs>
        <w:spacing w:line="240" w:lineRule="auto"/>
        <w:rPr>
          <w:szCs w:val="22"/>
          <w:lang w:val="hr-HR"/>
        </w:rPr>
      </w:pPr>
    </w:p>
    <w:p w14:paraId="17583C02" w14:textId="42725486" w:rsidR="003A274D" w:rsidRPr="0018083C" w:rsidRDefault="003A274D" w:rsidP="008F3366">
      <w:pPr>
        <w:widowControl w:val="0"/>
        <w:tabs>
          <w:tab w:val="clear" w:pos="567"/>
        </w:tabs>
        <w:spacing w:line="240" w:lineRule="auto"/>
        <w:rPr>
          <w:color w:val="000000"/>
          <w:szCs w:val="22"/>
          <w:lang w:val="hr-HR"/>
        </w:rPr>
      </w:pPr>
      <w:r w:rsidRPr="0018083C">
        <w:rPr>
          <w:szCs w:val="22"/>
          <w:lang w:val="hr-HR"/>
        </w:rPr>
        <w:t>Za cjeloviti popis pomoćnih tvari vidjeti dio</w:t>
      </w:r>
      <w:del w:id="4" w:author="Author">
        <w:r w:rsidRPr="0018083C" w:rsidDel="00AE1C76">
          <w:rPr>
            <w:szCs w:val="22"/>
            <w:lang w:val="hr-HR"/>
          </w:rPr>
          <w:delText xml:space="preserve"> </w:delText>
        </w:r>
      </w:del>
      <w:ins w:id="5" w:author="Author">
        <w:r w:rsidR="00AE1C76">
          <w:rPr>
            <w:szCs w:val="22"/>
            <w:lang w:val="hr-HR"/>
          </w:rPr>
          <w:t> </w:t>
        </w:r>
      </w:ins>
      <w:r w:rsidRPr="0018083C">
        <w:rPr>
          <w:szCs w:val="22"/>
          <w:lang w:val="hr-HR"/>
        </w:rPr>
        <w:t>6.1.</w:t>
      </w:r>
    </w:p>
    <w:p w14:paraId="2F02DFAF" w14:textId="77777777" w:rsidR="003A274D" w:rsidRPr="0018083C" w:rsidRDefault="003A274D" w:rsidP="008F3366">
      <w:pPr>
        <w:widowControl w:val="0"/>
        <w:tabs>
          <w:tab w:val="clear" w:pos="567"/>
        </w:tabs>
        <w:spacing w:line="240" w:lineRule="auto"/>
        <w:rPr>
          <w:color w:val="000000"/>
          <w:szCs w:val="22"/>
          <w:lang w:val="hr-HR"/>
        </w:rPr>
      </w:pPr>
    </w:p>
    <w:p w14:paraId="1C4C16F1" w14:textId="77777777" w:rsidR="003A274D" w:rsidRPr="0018083C" w:rsidRDefault="003A274D" w:rsidP="008F3366">
      <w:pPr>
        <w:widowControl w:val="0"/>
        <w:tabs>
          <w:tab w:val="clear" w:pos="567"/>
        </w:tabs>
        <w:spacing w:line="240" w:lineRule="auto"/>
        <w:rPr>
          <w:color w:val="000000"/>
          <w:szCs w:val="22"/>
          <w:lang w:val="hr-HR"/>
        </w:rPr>
      </w:pPr>
    </w:p>
    <w:p w14:paraId="2E18D147" w14:textId="77777777" w:rsidR="003A274D" w:rsidRPr="0018083C" w:rsidRDefault="003A274D" w:rsidP="008F3366">
      <w:pPr>
        <w:keepNext/>
        <w:tabs>
          <w:tab w:val="clear" w:pos="567"/>
        </w:tabs>
        <w:spacing w:line="240" w:lineRule="auto"/>
        <w:ind w:left="567" w:hanging="567"/>
        <w:rPr>
          <w:caps/>
          <w:szCs w:val="22"/>
          <w:lang w:val="hr-HR"/>
        </w:rPr>
      </w:pPr>
      <w:r w:rsidRPr="0018083C">
        <w:rPr>
          <w:b/>
          <w:szCs w:val="22"/>
          <w:lang w:val="hr-HR"/>
        </w:rPr>
        <w:t>3.</w:t>
      </w:r>
      <w:r w:rsidRPr="0018083C">
        <w:rPr>
          <w:b/>
          <w:szCs w:val="22"/>
          <w:lang w:val="hr-HR"/>
        </w:rPr>
        <w:tab/>
        <w:t>FARMACEUTSKI OBLIK</w:t>
      </w:r>
    </w:p>
    <w:p w14:paraId="09214D57" w14:textId="77777777" w:rsidR="003A274D" w:rsidRPr="0018083C" w:rsidRDefault="003A274D" w:rsidP="008F3366">
      <w:pPr>
        <w:pStyle w:val="EndnoteText"/>
        <w:keepNext/>
        <w:widowControl w:val="0"/>
        <w:tabs>
          <w:tab w:val="clear" w:pos="567"/>
        </w:tabs>
        <w:rPr>
          <w:color w:val="000000"/>
          <w:szCs w:val="22"/>
          <w:lang w:val="hr-HR"/>
        </w:rPr>
      </w:pPr>
    </w:p>
    <w:p w14:paraId="5DA0AD17" w14:textId="77777777" w:rsidR="003A274D" w:rsidRPr="0018083C" w:rsidRDefault="003A274D" w:rsidP="008F3366">
      <w:pPr>
        <w:widowControl w:val="0"/>
        <w:tabs>
          <w:tab w:val="clear" w:pos="567"/>
        </w:tabs>
        <w:spacing w:line="240" w:lineRule="auto"/>
        <w:rPr>
          <w:color w:val="000000"/>
          <w:szCs w:val="22"/>
          <w:lang w:val="hr-HR"/>
        </w:rPr>
      </w:pPr>
      <w:r w:rsidRPr="0018083C">
        <w:rPr>
          <w:color w:val="000000"/>
          <w:szCs w:val="22"/>
          <w:lang w:val="hr-HR"/>
        </w:rPr>
        <w:t>Filmom obložena tableta</w:t>
      </w:r>
    </w:p>
    <w:p w14:paraId="781D24D1" w14:textId="77777777" w:rsidR="003A274D" w:rsidRPr="0018083C" w:rsidRDefault="003A274D" w:rsidP="008F3366">
      <w:pPr>
        <w:widowControl w:val="0"/>
        <w:tabs>
          <w:tab w:val="clear" w:pos="567"/>
        </w:tabs>
        <w:spacing w:line="240" w:lineRule="auto"/>
        <w:rPr>
          <w:color w:val="000000"/>
          <w:szCs w:val="22"/>
          <w:lang w:val="hr-HR"/>
        </w:rPr>
      </w:pPr>
    </w:p>
    <w:p w14:paraId="111A617C" w14:textId="1689B72B" w:rsidR="00393F8E" w:rsidRPr="0018083C" w:rsidRDefault="00393F8E" w:rsidP="008F3366">
      <w:pPr>
        <w:keepNext/>
        <w:widowControl w:val="0"/>
        <w:tabs>
          <w:tab w:val="clear" w:pos="567"/>
        </w:tabs>
        <w:spacing w:line="240" w:lineRule="auto"/>
        <w:rPr>
          <w:color w:val="000000"/>
          <w:szCs w:val="22"/>
          <w:u w:val="single"/>
          <w:lang w:val="hr-HR"/>
        </w:rPr>
      </w:pPr>
      <w:r w:rsidRPr="0018083C">
        <w:rPr>
          <w:color w:val="000000"/>
          <w:szCs w:val="22"/>
          <w:u w:val="single"/>
          <w:lang w:val="hr-HR"/>
        </w:rPr>
        <w:t>Glivec 100 mg filmom obložene tablete</w:t>
      </w:r>
    </w:p>
    <w:p w14:paraId="3ED2220D" w14:textId="77777777" w:rsidR="00715EE0" w:rsidRPr="0018083C" w:rsidRDefault="00715EE0" w:rsidP="008F3366">
      <w:pPr>
        <w:pStyle w:val="BodyText"/>
        <w:keepNext/>
        <w:widowControl w:val="0"/>
        <w:spacing w:line="240" w:lineRule="auto"/>
        <w:rPr>
          <w:b w:val="0"/>
          <w:i w:val="0"/>
          <w:color w:val="000000"/>
          <w:szCs w:val="22"/>
          <w:lang w:val="hr-HR"/>
        </w:rPr>
      </w:pPr>
    </w:p>
    <w:p w14:paraId="3C1A99C1" w14:textId="77777777" w:rsidR="003A274D" w:rsidRPr="0018083C" w:rsidRDefault="003A274D" w:rsidP="008F3366">
      <w:pPr>
        <w:widowControl w:val="0"/>
        <w:tabs>
          <w:tab w:val="clear" w:pos="567"/>
        </w:tabs>
        <w:spacing w:line="240" w:lineRule="auto"/>
        <w:rPr>
          <w:color w:val="000000"/>
          <w:szCs w:val="22"/>
          <w:lang w:val="hr-HR"/>
        </w:rPr>
      </w:pPr>
      <w:r w:rsidRPr="0018083C">
        <w:rPr>
          <w:szCs w:val="22"/>
          <w:lang w:val="hr-HR"/>
        </w:rPr>
        <w:t xml:space="preserve">Jako tamnožuta do smećkastonarančasta okrugla filmom obložena tableta, s oznakom </w:t>
      </w:r>
      <w:r w:rsidRPr="0018083C">
        <w:rPr>
          <w:lang w:val="hr-HR"/>
        </w:rPr>
        <w:t>„</w:t>
      </w:r>
      <w:r w:rsidRPr="0018083C">
        <w:rPr>
          <w:color w:val="000000"/>
          <w:szCs w:val="22"/>
          <w:lang w:val="hr-HR"/>
        </w:rPr>
        <w:t>NVR</w:t>
      </w:r>
      <w:r w:rsidRPr="0018083C">
        <w:rPr>
          <w:lang w:val="hr-HR"/>
        </w:rPr>
        <w:t>“</w:t>
      </w:r>
      <w:r w:rsidRPr="0018083C">
        <w:rPr>
          <w:color w:val="000000"/>
          <w:szCs w:val="22"/>
          <w:lang w:val="hr-HR"/>
        </w:rPr>
        <w:t xml:space="preserve"> </w:t>
      </w:r>
      <w:r w:rsidRPr="0018083C">
        <w:rPr>
          <w:szCs w:val="22"/>
          <w:lang w:val="hr-HR"/>
        </w:rPr>
        <w:t>na jednoj te oznakom</w:t>
      </w:r>
      <w:r w:rsidRPr="0018083C">
        <w:rPr>
          <w:color w:val="000000"/>
          <w:szCs w:val="22"/>
          <w:lang w:val="hr-HR"/>
        </w:rPr>
        <w:t xml:space="preserve"> </w:t>
      </w:r>
      <w:r w:rsidRPr="0018083C">
        <w:rPr>
          <w:lang w:val="hr-HR"/>
        </w:rPr>
        <w:t>„</w:t>
      </w:r>
      <w:r w:rsidRPr="0018083C">
        <w:rPr>
          <w:color w:val="000000"/>
          <w:szCs w:val="22"/>
          <w:lang w:val="hr-HR"/>
        </w:rPr>
        <w:t>SA</w:t>
      </w:r>
      <w:r w:rsidRPr="0018083C">
        <w:rPr>
          <w:lang w:val="hr-HR"/>
        </w:rPr>
        <w:t>“</w:t>
      </w:r>
      <w:r w:rsidRPr="0018083C">
        <w:rPr>
          <w:color w:val="000000"/>
          <w:szCs w:val="22"/>
          <w:lang w:val="hr-HR"/>
        </w:rPr>
        <w:t xml:space="preserve"> </w:t>
      </w:r>
      <w:r w:rsidRPr="0018083C">
        <w:rPr>
          <w:szCs w:val="22"/>
          <w:lang w:val="hr-HR"/>
        </w:rPr>
        <w:t>i urezom na drugoj strani</w:t>
      </w:r>
      <w:r w:rsidRPr="0018083C">
        <w:rPr>
          <w:color w:val="000000"/>
          <w:szCs w:val="22"/>
          <w:lang w:val="hr-HR"/>
        </w:rPr>
        <w:t>.</w:t>
      </w:r>
    </w:p>
    <w:p w14:paraId="6389546F" w14:textId="77777777" w:rsidR="003A274D" w:rsidRPr="0018083C" w:rsidRDefault="003A274D" w:rsidP="008F3366">
      <w:pPr>
        <w:widowControl w:val="0"/>
        <w:tabs>
          <w:tab w:val="clear" w:pos="567"/>
        </w:tabs>
        <w:spacing w:line="240" w:lineRule="auto"/>
        <w:rPr>
          <w:color w:val="000000"/>
          <w:szCs w:val="22"/>
          <w:lang w:val="hr-HR"/>
        </w:rPr>
      </w:pPr>
    </w:p>
    <w:p w14:paraId="2678FF91" w14:textId="33DAC16C" w:rsidR="00393F8E" w:rsidRPr="0018083C" w:rsidRDefault="00393F8E" w:rsidP="008F3366">
      <w:pPr>
        <w:keepNext/>
        <w:widowControl w:val="0"/>
        <w:tabs>
          <w:tab w:val="clear" w:pos="567"/>
        </w:tabs>
        <w:spacing w:line="240" w:lineRule="auto"/>
        <w:rPr>
          <w:color w:val="000000"/>
          <w:szCs w:val="22"/>
          <w:u w:val="single"/>
          <w:lang w:val="hr-HR"/>
        </w:rPr>
      </w:pPr>
      <w:r w:rsidRPr="0018083C">
        <w:rPr>
          <w:color w:val="000000"/>
          <w:szCs w:val="22"/>
          <w:u w:val="single"/>
          <w:lang w:val="hr-HR"/>
        </w:rPr>
        <w:t>Glivec 400 mg filmom obložene tablete</w:t>
      </w:r>
    </w:p>
    <w:p w14:paraId="1E713420" w14:textId="77777777" w:rsidR="00715EE0" w:rsidRPr="0018083C" w:rsidRDefault="00715EE0" w:rsidP="008F3366">
      <w:pPr>
        <w:pStyle w:val="BodyText"/>
        <w:keepNext/>
        <w:widowControl w:val="0"/>
        <w:spacing w:line="240" w:lineRule="auto"/>
        <w:rPr>
          <w:b w:val="0"/>
          <w:i w:val="0"/>
          <w:color w:val="000000"/>
          <w:szCs w:val="22"/>
          <w:lang w:val="hr-HR"/>
        </w:rPr>
      </w:pPr>
    </w:p>
    <w:p w14:paraId="0AF11DF8" w14:textId="298FC50C" w:rsidR="00393F8E" w:rsidRPr="0018083C" w:rsidRDefault="00393F8E" w:rsidP="008F3366">
      <w:pPr>
        <w:widowControl w:val="0"/>
        <w:tabs>
          <w:tab w:val="clear" w:pos="567"/>
        </w:tabs>
        <w:spacing w:line="240" w:lineRule="auto"/>
        <w:rPr>
          <w:color w:val="000000"/>
          <w:szCs w:val="22"/>
          <w:lang w:val="hr-HR"/>
        </w:rPr>
      </w:pPr>
      <w:r w:rsidRPr="0018083C">
        <w:rPr>
          <w:szCs w:val="22"/>
          <w:lang w:val="hr-HR"/>
        </w:rPr>
        <w:t>Jako tamnožuta do smećkastonarančasta, ovalna, bikonveksna filmom obložena tableta ukošenih rubova</w:t>
      </w:r>
      <w:r w:rsidR="0038471E" w:rsidRPr="0018083C">
        <w:rPr>
          <w:szCs w:val="22"/>
          <w:lang w:val="hr-HR"/>
        </w:rPr>
        <w:t>.</w:t>
      </w:r>
      <w:r w:rsidRPr="0018083C">
        <w:rPr>
          <w:szCs w:val="22"/>
          <w:lang w:val="hr-HR"/>
        </w:rPr>
        <w:t xml:space="preserve"> </w:t>
      </w:r>
      <w:r w:rsidR="000C03E4" w:rsidRPr="0018083C">
        <w:rPr>
          <w:szCs w:val="22"/>
          <w:lang w:val="hr-HR"/>
        </w:rPr>
        <w:t>Ima</w:t>
      </w:r>
      <w:r w:rsidRPr="0018083C">
        <w:rPr>
          <w:szCs w:val="22"/>
          <w:lang w:val="hr-HR"/>
        </w:rPr>
        <w:t xml:space="preserve"> utisnut</w:t>
      </w:r>
      <w:r w:rsidR="000C03E4" w:rsidRPr="0018083C">
        <w:rPr>
          <w:szCs w:val="22"/>
          <w:lang w:val="hr-HR"/>
        </w:rPr>
        <w:t>u</w:t>
      </w:r>
      <w:r w:rsidRPr="0018083C">
        <w:rPr>
          <w:szCs w:val="22"/>
          <w:lang w:val="hr-HR"/>
        </w:rPr>
        <w:t xml:space="preserve"> oznak</w:t>
      </w:r>
      <w:r w:rsidR="000C03E4" w:rsidRPr="0018083C">
        <w:rPr>
          <w:szCs w:val="22"/>
          <w:lang w:val="hr-HR"/>
        </w:rPr>
        <w:t>u</w:t>
      </w:r>
      <w:r w:rsidRPr="0018083C">
        <w:rPr>
          <w:color w:val="000000"/>
          <w:szCs w:val="22"/>
          <w:lang w:val="hr-HR"/>
        </w:rPr>
        <w:t xml:space="preserve"> </w:t>
      </w:r>
      <w:r w:rsidRPr="0018083C">
        <w:rPr>
          <w:lang w:val="hr-HR"/>
        </w:rPr>
        <w:t>„</w:t>
      </w:r>
      <w:r w:rsidR="000C03E4" w:rsidRPr="0018083C">
        <w:rPr>
          <w:lang w:val="hr-HR"/>
        </w:rPr>
        <w:t>400</w:t>
      </w:r>
      <w:r w:rsidRPr="0018083C">
        <w:rPr>
          <w:lang w:val="hr-HR"/>
        </w:rPr>
        <w:t>“</w:t>
      </w:r>
      <w:r w:rsidRPr="0018083C">
        <w:rPr>
          <w:color w:val="000000"/>
          <w:szCs w:val="22"/>
          <w:lang w:val="hr-HR"/>
        </w:rPr>
        <w:t xml:space="preserve"> </w:t>
      </w:r>
      <w:r w:rsidRPr="0018083C">
        <w:rPr>
          <w:szCs w:val="22"/>
          <w:lang w:val="hr-HR"/>
        </w:rPr>
        <w:t>na jednoj strani</w:t>
      </w:r>
      <w:r w:rsidR="00D17B3C" w:rsidRPr="0018083C">
        <w:rPr>
          <w:szCs w:val="22"/>
          <w:lang w:val="hr-HR"/>
        </w:rPr>
        <w:t xml:space="preserve"> i </w:t>
      </w:r>
      <w:r w:rsidR="000C03E4" w:rsidRPr="0018083C">
        <w:rPr>
          <w:szCs w:val="22"/>
          <w:lang w:val="hr-HR"/>
        </w:rPr>
        <w:t xml:space="preserve">urez </w:t>
      </w:r>
      <w:r w:rsidR="00D17B3C" w:rsidRPr="0018083C">
        <w:rPr>
          <w:szCs w:val="22"/>
          <w:lang w:val="hr-HR"/>
        </w:rPr>
        <w:t>na drugoj strani s oznakom „SL“ sa svake strane ureza.</w:t>
      </w:r>
    </w:p>
    <w:p w14:paraId="4347D2F1" w14:textId="23619E7E" w:rsidR="0038471E" w:rsidRPr="0018083C" w:rsidRDefault="0038471E" w:rsidP="008F3366">
      <w:pPr>
        <w:widowControl w:val="0"/>
        <w:tabs>
          <w:tab w:val="clear" w:pos="567"/>
        </w:tabs>
        <w:spacing w:line="240" w:lineRule="auto"/>
        <w:rPr>
          <w:color w:val="000000"/>
          <w:szCs w:val="22"/>
          <w:lang w:val="hr-HR"/>
        </w:rPr>
      </w:pPr>
    </w:p>
    <w:p w14:paraId="730A07D6" w14:textId="1EBEB945" w:rsidR="0038471E" w:rsidRPr="0018083C" w:rsidRDefault="0038471E" w:rsidP="008F3366">
      <w:pPr>
        <w:widowControl w:val="0"/>
        <w:tabs>
          <w:tab w:val="clear" w:pos="567"/>
        </w:tabs>
        <w:spacing w:line="240" w:lineRule="auto"/>
        <w:rPr>
          <w:color w:val="000000"/>
          <w:szCs w:val="22"/>
          <w:lang w:val="hr-HR"/>
        </w:rPr>
      </w:pPr>
      <w:r w:rsidRPr="0018083C">
        <w:rPr>
          <w:color w:val="000000"/>
          <w:szCs w:val="22"/>
          <w:lang w:val="hr-HR"/>
        </w:rPr>
        <w:t>Filmom obložene tablete mogu se razdijeliti na jednake doze.</w:t>
      </w:r>
    </w:p>
    <w:p w14:paraId="5F1760B9" w14:textId="77777777" w:rsidR="003A274D" w:rsidRPr="0018083C" w:rsidRDefault="003A274D" w:rsidP="008F3366">
      <w:pPr>
        <w:widowControl w:val="0"/>
        <w:tabs>
          <w:tab w:val="clear" w:pos="567"/>
        </w:tabs>
        <w:spacing w:line="240" w:lineRule="auto"/>
        <w:rPr>
          <w:color w:val="000000"/>
          <w:szCs w:val="22"/>
          <w:lang w:val="hr-HR"/>
        </w:rPr>
      </w:pPr>
    </w:p>
    <w:p w14:paraId="1EE68ACD" w14:textId="77777777" w:rsidR="00393F8E" w:rsidRPr="0018083C" w:rsidRDefault="00393F8E" w:rsidP="008F3366">
      <w:pPr>
        <w:widowControl w:val="0"/>
        <w:tabs>
          <w:tab w:val="clear" w:pos="567"/>
        </w:tabs>
        <w:spacing w:line="240" w:lineRule="auto"/>
        <w:rPr>
          <w:color w:val="000000"/>
          <w:szCs w:val="22"/>
          <w:lang w:val="hr-HR"/>
        </w:rPr>
      </w:pPr>
    </w:p>
    <w:p w14:paraId="0D679C0A" w14:textId="77777777" w:rsidR="003A274D" w:rsidRPr="0018083C" w:rsidRDefault="003A274D" w:rsidP="008F3366">
      <w:pPr>
        <w:keepNext/>
        <w:tabs>
          <w:tab w:val="clear" w:pos="567"/>
        </w:tabs>
        <w:spacing w:line="240" w:lineRule="auto"/>
        <w:ind w:left="567" w:hanging="567"/>
        <w:rPr>
          <w:caps/>
          <w:szCs w:val="22"/>
          <w:lang w:val="hr-HR"/>
        </w:rPr>
      </w:pPr>
      <w:r w:rsidRPr="0018083C">
        <w:rPr>
          <w:b/>
          <w:caps/>
          <w:szCs w:val="22"/>
          <w:lang w:val="hr-HR"/>
        </w:rPr>
        <w:t>4.</w:t>
      </w:r>
      <w:r w:rsidRPr="0018083C">
        <w:rPr>
          <w:b/>
          <w:caps/>
          <w:szCs w:val="22"/>
          <w:lang w:val="hr-HR"/>
        </w:rPr>
        <w:tab/>
        <w:t>KLINIČKI PODACI</w:t>
      </w:r>
    </w:p>
    <w:p w14:paraId="5AD9DCA2" w14:textId="77777777" w:rsidR="003A274D" w:rsidRPr="0018083C" w:rsidRDefault="003A274D" w:rsidP="008F3366">
      <w:pPr>
        <w:pStyle w:val="EndnoteText"/>
        <w:keepNext/>
        <w:widowControl w:val="0"/>
        <w:tabs>
          <w:tab w:val="clear" w:pos="567"/>
        </w:tabs>
        <w:rPr>
          <w:color w:val="000000"/>
          <w:szCs w:val="22"/>
          <w:lang w:val="hr-HR"/>
        </w:rPr>
      </w:pPr>
    </w:p>
    <w:p w14:paraId="72F22B1C" w14:textId="77777777" w:rsidR="003A274D" w:rsidRPr="0018083C" w:rsidRDefault="003A274D" w:rsidP="008F3366">
      <w:pPr>
        <w:keepNext/>
        <w:tabs>
          <w:tab w:val="clear" w:pos="567"/>
        </w:tabs>
        <w:spacing w:line="240" w:lineRule="auto"/>
        <w:ind w:left="567" w:hanging="567"/>
        <w:rPr>
          <w:szCs w:val="22"/>
          <w:lang w:val="hr-HR"/>
        </w:rPr>
      </w:pPr>
      <w:r w:rsidRPr="0018083C">
        <w:rPr>
          <w:b/>
          <w:szCs w:val="22"/>
          <w:lang w:val="hr-HR"/>
        </w:rPr>
        <w:t>4.1</w:t>
      </w:r>
      <w:r w:rsidRPr="0018083C">
        <w:rPr>
          <w:b/>
          <w:szCs w:val="22"/>
          <w:lang w:val="hr-HR"/>
        </w:rPr>
        <w:tab/>
        <w:t>Terapijske indikacije</w:t>
      </w:r>
    </w:p>
    <w:p w14:paraId="4F6CBF77" w14:textId="77777777" w:rsidR="003A274D" w:rsidRPr="0018083C" w:rsidRDefault="003A274D" w:rsidP="008F3366">
      <w:pPr>
        <w:pStyle w:val="EndnoteText"/>
        <w:keepNext/>
        <w:widowControl w:val="0"/>
        <w:tabs>
          <w:tab w:val="clear" w:pos="567"/>
        </w:tabs>
        <w:rPr>
          <w:color w:val="000000"/>
          <w:szCs w:val="22"/>
          <w:lang w:val="hr-HR"/>
        </w:rPr>
      </w:pPr>
    </w:p>
    <w:p w14:paraId="19FA2075" w14:textId="77777777" w:rsidR="003A274D" w:rsidRPr="0018083C" w:rsidRDefault="003A274D" w:rsidP="008F3366">
      <w:pPr>
        <w:pStyle w:val="EndnoteText"/>
        <w:keepNext/>
        <w:widowControl w:val="0"/>
        <w:tabs>
          <w:tab w:val="clear" w:pos="567"/>
        </w:tabs>
        <w:rPr>
          <w:snapToGrid w:val="0"/>
          <w:color w:val="000000"/>
          <w:szCs w:val="22"/>
          <w:lang w:val="hr-HR" w:eastAsia="de-DE"/>
        </w:rPr>
      </w:pPr>
      <w:r w:rsidRPr="0018083C">
        <w:rPr>
          <w:szCs w:val="22"/>
          <w:lang w:val="hr-HR"/>
        </w:rPr>
        <w:t>Glivec je indiciran za liječenje</w:t>
      </w:r>
    </w:p>
    <w:p w14:paraId="2BBBF562" w14:textId="77777777" w:rsidR="003A274D" w:rsidRPr="0018083C" w:rsidRDefault="003A274D" w:rsidP="008F3366">
      <w:pPr>
        <w:pStyle w:val="EndnoteText"/>
        <w:widowControl w:val="0"/>
        <w:numPr>
          <w:ilvl w:val="0"/>
          <w:numId w:val="8"/>
        </w:numPr>
        <w:rPr>
          <w:snapToGrid w:val="0"/>
          <w:color w:val="000000"/>
          <w:szCs w:val="22"/>
          <w:lang w:val="hr-HR" w:eastAsia="de-DE"/>
        </w:rPr>
      </w:pPr>
      <w:r w:rsidRPr="0018083C">
        <w:rPr>
          <w:szCs w:val="22"/>
          <w:lang w:val="hr-HR"/>
        </w:rPr>
        <w:t>odraslih i pedijatrijskih bolesnika s novodijagnosticiranom kroničnom mijeloičnom leukemijom (KML) s pozitivnim Philadelphia (Ph+) kromosomom (bcr-abl), u kojih se transplantacija koštane srži ne smatra prvom linijom liječenja.</w:t>
      </w:r>
    </w:p>
    <w:p w14:paraId="64C17203" w14:textId="77777777" w:rsidR="003A274D" w:rsidRPr="0018083C" w:rsidRDefault="003A274D" w:rsidP="008F3366">
      <w:pPr>
        <w:pStyle w:val="EndnoteText"/>
        <w:widowControl w:val="0"/>
        <w:numPr>
          <w:ilvl w:val="0"/>
          <w:numId w:val="8"/>
        </w:numPr>
        <w:rPr>
          <w:snapToGrid w:val="0"/>
          <w:color w:val="000000"/>
          <w:szCs w:val="22"/>
          <w:lang w:val="hr-HR" w:eastAsia="de-DE"/>
        </w:rPr>
      </w:pPr>
      <w:r w:rsidRPr="0018083C">
        <w:rPr>
          <w:szCs w:val="22"/>
          <w:lang w:val="hr-HR"/>
        </w:rPr>
        <w:t>odraslih i pedijatrijskih bolesnika s Ph+ KML-om u kroničnoj fazi nakon neuspjeha terapije interferonom-alfa, ili u ubrzanoj fazi ili u blastičnoj krizi</w:t>
      </w:r>
      <w:r w:rsidRPr="0018083C">
        <w:rPr>
          <w:snapToGrid w:val="0"/>
          <w:color w:val="000000"/>
          <w:szCs w:val="22"/>
          <w:lang w:val="hr-HR" w:eastAsia="de-DE"/>
        </w:rPr>
        <w:t>.</w:t>
      </w:r>
    </w:p>
    <w:p w14:paraId="6C3FCCE1" w14:textId="77777777" w:rsidR="003A274D" w:rsidRPr="0018083C" w:rsidRDefault="003A274D" w:rsidP="008F3366">
      <w:pPr>
        <w:pStyle w:val="EndnoteText"/>
        <w:widowControl w:val="0"/>
        <w:numPr>
          <w:ilvl w:val="0"/>
          <w:numId w:val="8"/>
        </w:numPr>
        <w:rPr>
          <w:snapToGrid w:val="0"/>
          <w:color w:val="000000"/>
          <w:szCs w:val="22"/>
          <w:lang w:val="hr-HR" w:eastAsia="de-DE"/>
        </w:rPr>
      </w:pPr>
      <w:r w:rsidRPr="0018083C">
        <w:rPr>
          <w:szCs w:val="22"/>
          <w:lang w:val="hr-HR"/>
        </w:rPr>
        <w:t>odraslih i pedijatrijskih bolesnika s novodijagnosticiranom akutnom limfoblastičnom leukemijom s pozitivnim Philadelphia kromosomom (Ph+ ALL) uz kemoterapiju</w:t>
      </w:r>
      <w:r w:rsidRPr="0018083C">
        <w:rPr>
          <w:color w:val="000000"/>
          <w:szCs w:val="22"/>
          <w:lang w:val="hr-HR"/>
        </w:rPr>
        <w:t>.</w:t>
      </w:r>
    </w:p>
    <w:p w14:paraId="66A3D43D" w14:textId="77777777" w:rsidR="003A274D" w:rsidRPr="0018083C" w:rsidRDefault="003A274D" w:rsidP="008F3366">
      <w:pPr>
        <w:pStyle w:val="EndnoteText"/>
        <w:widowControl w:val="0"/>
        <w:numPr>
          <w:ilvl w:val="0"/>
          <w:numId w:val="8"/>
        </w:numPr>
        <w:rPr>
          <w:snapToGrid w:val="0"/>
          <w:color w:val="000000"/>
          <w:szCs w:val="22"/>
          <w:lang w:val="hr-HR" w:eastAsia="de-DE"/>
        </w:rPr>
      </w:pPr>
      <w:r w:rsidRPr="0018083C">
        <w:rPr>
          <w:szCs w:val="22"/>
          <w:lang w:val="hr-HR"/>
        </w:rPr>
        <w:t>odraslih bolesnika s recidivirajućim ili refraktornim Ph+ ALL-om u obliku monoterapije</w:t>
      </w:r>
      <w:r w:rsidRPr="0018083C">
        <w:rPr>
          <w:rFonts w:eastAsia="MS Mincho"/>
          <w:color w:val="000000"/>
          <w:szCs w:val="22"/>
          <w:lang w:val="hr-HR" w:eastAsia="ja-JP"/>
        </w:rPr>
        <w:t>.</w:t>
      </w:r>
    </w:p>
    <w:p w14:paraId="361215C8" w14:textId="77777777" w:rsidR="003A274D" w:rsidRPr="0018083C" w:rsidRDefault="003A274D" w:rsidP="008F3366">
      <w:pPr>
        <w:pStyle w:val="EndnoteText"/>
        <w:widowControl w:val="0"/>
        <w:numPr>
          <w:ilvl w:val="0"/>
          <w:numId w:val="8"/>
        </w:numPr>
        <w:rPr>
          <w:snapToGrid w:val="0"/>
          <w:color w:val="000000"/>
          <w:szCs w:val="22"/>
          <w:lang w:val="hr-HR" w:eastAsia="de-DE"/>
        </w:rPr>
      </w:pPr>
      <w:r w:rsidRPr="0018083C">
        <w:rPr>
          <w:szCs w:val="22"/>
          <w:lang w:val="hr-HR"/>
        </w:rPr>
        <w:t>odraslih bolesnika s mijelodisplastičnim/mijeloproliferativnim bolestima (MDS/MPD) povezanim s preraspodjelom gena za receptor za faktor rasta koji potječe od trombocita (PDGFR)</w:t>
      </w:r>
      <w:r w:rsidRPr="0018083C">
        <w:rPr>
          <w:snapToGrid w:val="0"/>
          <w:color w:val="000000"/>
          <w:szCs w:val="22"/>
          <w:lang w:val="hr-HR"/>
        </w:rPr>
        <w:t>.</w:t>
      </w:r>
    </w:p>
    <w:p w14:paraId="6EDA6987" w14:textId="77777777" w:rsidR="003A274D" w:rsidRPr="0018083C" w:rsidRDefault="003A274D" w:rsidP="008F3366">
      <w:pPr>
        <w:pStyle w:val="EndnoteText"/>
        <w:widowControl w:val="0"/>
        <w:numPr>
          <w:ilvl w:val="0"/>
          <w:numId w:val="8"/>
        </w:numPr>
        <w:rPr>
          <w:snapToGrid w:val="0"/>
          <w:color w:val="000000"/>
          <w:szCs w:val="22"/>
          <w:lang w:val="hr-HR" w:eastAsia="de-DE"/>
        </w:rPr>
      </w:pPr>
      <w:r w:rsidRPr="0018083C">
        <w:rPr>
          <w:szCs w:val="22"/>
          <w:lang w:val="hr-HR"/>
        </w:rPr>
        <w:t xml:space="preserve">odraslih bolesnika s uznapredovalim hipereozinofilnim sindromom (HES) i/ili kroničnom eozinofilnom leukemijom (KEL) s </w:t>
      </w:r>
      <w:r w:rsidRPr="0018083C">
        <w:rPr>
          <w:color w:val="000000"/>
          <w:szCs w:val="22"/>
          <w:lang w:val="hr-HR"/>
        </w:rPr>
        <w:t>FIP1L1-PDGFR</w:t>
      </w:r>
      <w:r w:rsidRPr="0018083C">
        <w:rPr>
          <w:color w:val="000000"/>
          <w:szCs w:val="22"/>
          <w:lang w:val="hr-HR"/>
        </w:rPr>
        <w:sym w:font="Symbol" w:char="F061"/>
      </w:r>
      <w:r w:rsidRPr="0018083C">
        <w:rPr>
          <w:color w:val="000000"/>
          <w:szCs w:val="22"/>
          <w:lang w:val="hr-HR"/>
        </w:rPr>
        <w:t xml:space="preserve"> </w:t>
      </w:r>
      <w:r w:rsidRPr="0018083C">
        <w:rPr>
          <w:szCs w:val="22"/>
          <w:lang w:val="hr-HR"/>
        </w:rPr>
        <w:t>preraspodjelom</w:t>
      </w:r>
      <w:r w:rsidRPr="0018083C">
        <w:rPr>
          <w:color w:val="000000"/>
          <w:szCs w:val="22"/>
          <w:lang w:val="hr-HR"/>
        </w:rPr>
        <w:t>.</w:t>
      </w:r>
    </w:p>
    <w:p w14:paraId="4C0F5202" w14:textId="77777777" w:rsidR="003A274D" w:rsidRPr="0018083C" w:rsidRDefault="003A274D" w:rsidP="008F3366">
      <w:pPr>
        <w:pStyle w:val="EndnoteText"/>
        <w:widowControl w:val="0"/>
        <w:tabs>
          <w:tab w:val="clear" w:pos="567"/>
        </w:tabs>
        <w:rPr>
          <w:snapToGrid w:val="0"/>
          <w:color w:val="000000"/>
          <w:szCs w:val="22"/>
          <w:lang w:val="hr-HR" w:eastAsia="de-DE"/>
        </w:rPr>
      </w:pPr>
    </w:p>
    <w:p w14:paraId="02C9FB36" w14:textId="4CC8A302" w:rsidR="003A274D" w:rsidRPr="0018083C" w:rsidRDefault="003A274D" w:rsidP="008F3366">
      <w:pPr>
        <w:pStyle w:val="EndnoteText"/>
        <w:widowControl w:val="0"/>
        <w:tabs>
          <w:tab w:val="clear" w:pos="567"/>
        </w:tabs>
        <w:rPr>
          <w:color w:val="000000"/>
          <w:szCs w:val="22"/>
          <w:lang w:val="hr-HR"/>
        </w:rPr>
      </w:pPr>
      <w:r w:rsidRPr="0018083C">
        <w:rPr>
          <w:szCs w:val="22"/>
          <w:lang w:val="hr-HR"/>
        </w:rPr>
        <w:t xml:space="preserve">Učinak </w:t>
      </w:r>
      <w:r w:rsidR="00A752CC" w:rsidRPr="0018083C">
        <w:rPr>
          <w:szCs w:val="22"/>
          <w:lang w:val="hr-HR"/>
        </w:rPr>
        <w:t xml:space="preserve">lijeka </w:t>
      </w:r>
      <w:r w:rsidRPr="0018083C">
        <w:rPr>
          <w:szCs w:val="22"/>
          <w:lang w:val="hr-HR"/>
        </w:rPr>
        <w:t>Glivec na ishod transplantacije koštane srži nije utvrđen</w:t>
      </w:r>
      <w:r w:rsidRPr="0018083C">
        <w:rPr>
          <w:snapToGrid w:val="0"/>
          <w:color w:val="000000"/>
          <w:szCs w:val="22"/>
          <w:lang w:val="hr-HR" w:eastAsia="de-DE"/>
        </w:rPr>
        <w:t>.</w:t>
      </w:r>
    </w:p>
    <w:p w14:paraId="19B6E9FC" w14:textId="77777777" w:rsidR="003A274D" w:rsidRPr="0018083C" w:rsidRDefault="003A274D" w:rsidP="008F3366">
      <w:pPr>
        <w:widowControl w:val="0"/>
        <w:tabs>
          <w:tab w:val="clear" w:pos="567"/>
        </w:tabs>
        <w:spacing w:line="240" w:lineRule="auto"/>
        <w:rPr>
          <w:color w:val="000000"/>
          <w:szCs w:val="22"/>
          <w:lang w:val="hr-HR"/>
        </w:rPr>
      </w:pPr>
    </w:p>
    <w:p w14:paraId="193B3833" w14:textId="77777777" w:rsidR="003A274D" w:rsidRPr="0018083C" w:rsidRDefault="003A274D" w:rsidP="008F3366">
      <w:pPr>
        <w:keepNext/>
        <w:widowControl w:val="0"/>
        <w:tabs>
          <w:tab w:val="clear" w:pos="567"/>
        </w:tabs>
        <w:spacing w:line="240" w:lineRule="auto"/>
        <w:rPr>
          <w:color w:val="000000"/>
          <w:szCs w:val="22"/>
          <w:lang w:val="hr-HR"/>
        </w:rPr>
      </w:pPr>
      <w:r w:rsidRPr="0018083C">
        <w:rPr>
          <w:szCs w:val="22"/>
          <w:lang w:val="hr-HR"/>
        </w:rPr>
        <w:t>Glivec je indiciran za</w:t>
      </w:r>
    </w:p>
    <w:p w14:paraId="0FE7CA3B" w14:textId="77777777" w:rsidR="003A274D" w:rsidRPr="0018083C" w:rsidRDefault="003A274D" w:rsidP="008F3366">
      <w:pPr>
        <w:widowControl w:val="0"/>
        <w:numPr>
          <w:ilvl w:val="0"/>
          <w:numId w:val="11"/>
        </w:numPr>
        <w:tabs>
          <w:tab w:val="clear" w:pos="227"/>
          <w:tab w:val="clear" w:pos="567"/>
        </w:tabs>
        <w:spacing w:line="240" w:lineRule="auto"/>
        <w:ind w:left="567" w:hanging="567"/>
        <w:rPr>
          <w:color w:val="000000"/>
          <w:szCs w:val="22"/>
          <w:lang w:val="hr-HR"/>
        </w:rPr>
      </w:pPr>
      <w:r w:rsidRPr="0018083C">
        <w:rPr>
          <w:szCs w:val="22"/>
          <w:lang w:val="hr-HR"/>
        </w:rPr>
        <w:t>liječenje odraslih bolesnika s Kit (CD 117) pozitivnim inoperabilnim i/ili metastazirajućim malignim gastrointestinalnim stromalnim tumorima (GIST)</w:t>
      </w:r>
      <w:r w:rsidRPr="0018083C">
        <w:rPr>
          <w:color w:val="000000"/>
          <w:szCs w:val="22"/>
          <w:lang w:val="hr-HR"/>
        </w:rPr>
        <w:t>.</w:t>
      </w:r>
    </w:p>
    <w:p w14:paraId="4A45FAC5" w14:textId="77777777" w:rsidR="003A274D" w:rsidRPr="0018083C" w:rsidRDefault="003A274D" w:rsidP="008F3366">
      <w:pPr>
        <w:numPr>
          <w:ilvl w:val="0"/>
          <w:numId w:val="11"/>
        </w:numPr>
        <w:tabs>
          <w:tab w:val="clear" w:pos="227"/>
          <w:tab w:val="num" w:pos="567"/>
        </w:tabs>
        <w:autoSpaceDE w:val="0"/>
        <w:autoSpaceDN w:val="0"/>
        <w:adjustRightInd w:val="0"/>
        <w:spacing w:line="240" w:lineRule="auto"/>
        <w:ind w:left="567" w:hanging="567"/>
        <w:rPr>
          <w:color w:val="000000"/>
          <w:szCs w:val="22"/>
          <w:lang w:val="hr-HR"/>
        </w:rPr>
      </w:pPr>
      <w:r w:rsidRPr="0018083C">
        <w:rPr>
          <w:szCs w:val="22"/>
          <w:lang w:val="hr-HR"/>
        </w:rPr>
        <w:t xml:space="preserve">adjuvantno liječenje odraslih bolesnika s visokim rizikom od recidiva bolesti nakon resekcije </w:t>
      </w:r>
      <w:r w:rsidRPr="0018083C">
        <w:rPr>
          <w:color w:val="000000"/>
          <w:szCs w:val="22"/>
          <w:lang w:val="hr-HR"/>
        </w:rPr>
        <w:t>Kit (CD117)-</w:t>
      </w:r>
      <w:r w:rsidRPr="0018083C">
        <w:rPr>
          <w:szCs w:val="22"/>
          <w:lang w:val="hr-HR"/>
        </w:rPr>
        <w:t>pozitivnog GIST-a. Bolesnici s niskim ili vrlo niskim rizikom od recidiva ne bi trebali primati adjuvantno liječenje</w:t>
      </w:r>
      <w:r w:rsidRPr="0018083C">
        <w:rPr>
          <w:color w:val="000000"/>
          <w:szCs w:val="22"/>
          <w:lang w:val="hr-HR"/>
        </w:rPr>
        <w:t>.</w:t>
      </w:r>
    </w:p>
    <w:p w14:paraId="79B24063" w14:textId="77777777" w:rsidR="003A274D" w:rsidRPr="0018083C" w:rsidRDefault="003A274D" w:rsidP="008F3366">
      <w:pPr>
        <w:widowControl w:val="0"/>
        <w:numPr>
          <w:ilvl w:val="0"/>
          <w:numId w:val="10"/>
        </w:numPr>
        <w:tabs>
          <w:tab w:val="clear" w:pos="227"/>
          <w:tab w:val="clear" w:pos="567"/>
        </w:tabs>
        <w:spacing w:line="240" w:lineRule="auto"/>
        <w:ind w:left="567" w:hanging="567"/>
        <w:rPr>
          <w:color w:val="000000"/>
          <w:szCs w:val="22"/>
          <w:lang w:val="hr-HR"/>
        </w:rPr>
      </w:pPr>
      <w:r w:rsidRPr="0018083C">
        <w:rPr>
          <w:szCs w:val="22"/>
          <w:lang w:val="hr-HR"/>
        </w:rPr>
        <w:t>liječenje odraslih bolesnika s inoperabilnim dermatofibrosarkomom protuberans (DFSP) i odraslih bolesnika s rekurentnim i/ili metastazirajućim DFSP-om koji nisu podobni za kirurški zahvat</w:t>
      </w:r>
      <w:r w:rsidRPr="0018083C">
        <w:rPr>
          <w:color w:val="000000"/>
          <w:szCs w:val="22"/>
          <w:lang w:val="hr-HR"/>
        </w:rPr>
        <w:t>.</w:t>
      </w:r>
    </w:p>
    <w:p w14:paraId="465D1A96" w14:textId="77777777" w:rsidR="003A274D" w:rsidRPr="0018083C" w:rsidRDefault="003A274D" w:rsidP="008F3366">
      <w:pPr>
        <w:widowControl w:val="0"/>
        <w:tabs>
          <w:tab w:val="clear" w:pos="567"/>
        </w:tabs>
        <w:spacing w:line="240" w:lineRule="auto"/>
        <w:rPr>
          <w:color w:val="000000"/>
          <w:szCs w:val="22"/>
          <w:lang w:val="hr-HR"/>
        </w:rPr>
      </w:pPr>
    </w:p>
    <w:p w14:paraId="7CD1D9CF" w14:textId="21FB836C" w:rsidR="003A274D" w:rsidRPr="0018083C" w:rsidRDefault="003A274D" w:rsidP="008F3366">
      <w:pPr>
        <w:pStyle w:val="Text"/>
        <w:widowControl w:val="0"/>
        <w:spacing w:before="0"/>
        <w:jc w:val="left"/>
        <w:rPr>
          <w:sz w:val="22"/>
          <w:szCs w:val="22"/>
          <w:lang w:val="hr-HR"/>
        </w:rPr>
      </w:pPr>
      <w:r w:rsidRPr="0018083C">
        <w:rPr>
          <w:sz w:val="22"/>
          <w:szCs w:val="22"/>
          <w:lang w:val="hr-HR"/>
        </w:rPr>
        <w:t xml:space="preserve">Učinkovitost </w:t>
      </w:r>
      <w:r w:rsidR="00A752CC" w:rsidRPr="0018083C">
        <w:rPr>
          <w:sz w:val="22"/>
          <w:szCs w:val="22"/>
          <w:lang w:val="hr-HR"/>
        </w:rPr>
        <w:t xml:space="preserve">lijeka </w:t>
      </w:r>
      <w:r w:rsidRPr="0018083C">
        <w:rPr>
          <w:sz w:val="22"/>
          <w:szCs w:val="22"/>
          <w:lang w:val="hr-HR"/>
        </w:rPr>
        <w:t xml:space="preserve">Glivec u odraslih i pedijatrijskih bolesnika temelji se na ukupnim hematološkim i citogenetskim stopama odgovora i preživljenju bez napredovanja bolesti u bolesnika sa KML-om, na hematološkim i citogenetskim stopama odgovora u bolesnika s Ph+ </w:t>
      </w:r>
      <w:smartTag w:uri="urn:schemas-microsoft-com:office:smarttags" w:element="stockticker">
        <w:r w:rsidRPr="0018083C">
          <w:rPr>
            <w:sz w:val="22"/>
            <w:szCs w:val="22"/>
            <w:lang w:val="hr-HR"/>
          </w:rPr>
          <w:t>ALL</w:t>
        </w:r>
      </w:smartTag>
      <w:r w:rsidRPr="0018083C">
        <w:rPr>
          <w:sz w:val="22"/>
          <w:szCs w:val="22"/>
          <w:lang w:val="hr-HR"/>
        </w:rPr>
        <w:t xml:space="preserve">-om i </w:t>
      </w:r>
      <w:smartTag w:uri="urn:schemas-microsoft-com:office:smarttags" w:element="stockticker">
        <w:r w:rsidRPr="0018083C">
          <w:rPr>
            <w:sz w:val="22"/>
            <w:szCs w:val="22"/>
            <w:lang w:val="hr-HR"/>
          </w:rPr>
          <w:t>MDS</w:t>
        </w:r>
      </w:smartTag>
      <w:r w:rsidRPr="0018083C">
        <w:rPr>
          <w:sz w:val="22"/>
          <w:szCs w:val="22"/>
          <w:lang w:val="hr-HR"/>
        </w:rPr>
        <w:t xml:space="preserve">/MPD-om, na hematološkim stopama odgovora u bolesnika s HES/KEL-om, na objektivnim stopama odgovora u odraslih bolesnika s inoperabilnim i/ili metastazirajućim GIST-om i DFSP-om te na preživljenju bez recidiva bolesti kod adjuvantnog liječenja GIST-a. Iskustvo s </w:t>
      </w:r>
      <w:r w:rsidR="00B0477E" w:rsidRPr="0018083C">
        <w:rPr>
          <w:sz w:val="22"/>
          <w:szCs w:val="22"/>
          <w:lang w:val="hr-HR"/>
        </w:rPr>
        <w:t xml:space="preserve">lijekom </w:t>
      </w:r>
      <w:r w:rsidRPr="0018083C">
        <w:rPr>
          <w:sz w:val="22"/>
          <w:szCs w:val="22"/>
          <w:lang w:val="hr-HR"/>
        </w:rPr>
        <w:t xml:space="preserve">Glivec u bolesnika s </w:t>
      </w:r>
      <w:smartTag w:uri="urn:schemas-microsoft-com:office:smarttags" w:element="stockticker">
        <w:r w:rsidRPr="0018083C">
          <w:rPr>
            <w:sz w:val="22"/>
            <w:szCs w:val="22"/>
            <w:lang w:val="hr-HR"/>
          </w:rPr>
          <w:t>MDS</w:t>
        </w:r>
      </w:smartTag>
      <w:r w:rsidRPr="0018083C">
        <w:rPr>
          <w:sz w:val="22"/>
          <w:szCs w:val="22"/>
          <w:lang w:val="hr-HR"/>
        </w:rPr>
        <w:t>/MPD</w:t>
      </w:r>
      <w:r w:rsidRPr="0018083C">
        <w:rPr>
          <w:sz w:val="22"/>
          <w:szCs w:val="22"/>
          <w:lang w:val="hr-HR"/>
        </w:rPr>
        <w:noBreakHyphen/>
        <w:t>om povezanim s preraspodjelom gena za PDGFR je vrlo ograničeno (vidjeti dio</w:t>
      </w:r>
      <w:del w:id="6" w:author="Author">
        <w:r w:rsidRPr="0018083C" w:rsidDel="00FC2713">
          <w:rPr>
            <w:sz w:val="22"/>
            <w:szCs w:val="22"/>
            <w:lang w:val="hr-HR"/>
          </w:rPr>
          <w:delText xml:space="preserve"> </w:delText>
        </w:r>
      </w:del>
      <w:ins w:id="7" w:author="Author">
        <w:r w:rsidR="00FC2713">
          <w:rPr>
            <w:sz w:val="22"/>
            <w:szCs w:val="22"/>
            <w:lang w:val="hr-HR"/>
          </w:rPr>
          <w:t> </w:t>
        </w:r>
      </w:ins>
      <w:r w:rsidRPr="0018083C">
        <w:rPr>
          <w:sz w:val="22"/>
          <w:szCs w:val="22"/>
          <w:lang w:val="hr-HR"/>
        </w:rPr>
        <w:t>5.1). Osim za novodijagnosticirani KML u kroničnoj fazi, ne postoje kontrolirana ispitivanja koja bi demonstrirala kliničku korist ili povećano preživljenje za ove bolesti.</w:t>
      </w:r>
    </w:p>
    <w:p w14:paraId="199DDAEE" w14:textId="77777777" w:rsidR="003A274D" w:rsidRPr="0018083C" w:rsidRDefault="003A274D" w:rsidP="008F3366">
      <w:pPr>
        <w:pStyle w:val="Text"/>
        <w:widowControl w:val="0"/>
        <w:spacing w:before="0"/>
        <w:jc w:val="left"/>
        <w:rPr>
          <w:color w:val="000000"/>
          <w:sz w:val="22"/>
          <w:szCs w:val="22"/>
          <w:lang w:val="hr-HR"/>
        </w:rPr>
      </w:pPr>
    </w:p>
    <w:p w14:paraId="57E49255" w14:textId="77777777" w:rsidR="003A274D" w:rsidRPr="0018083C" w:rsidRDefault="003A274D" w:rsidP="008F3366">
      <w:pPr>
        <w:keepNext/>
        <w:tabs>
          <w:tab w:val="clear" w:pos="567"/>
        </w:tabs>
        <w:spacing w:line="240" w:lineRule="auto"/>
        <w:ind w:left="567" w:hanging="567"/>
        <w:rPr>
          <w:b/>
          <w:szCs w:val="22"/>
          <w:lang w:val="hr-HR"/>
        </w:rPr>
      </w:pPr>
      <w:r w:rsidRPr="0018083C">
        <w:rPr>
          <w:b/>
          <w:szCs w:val="22"/>
          <w:lang w:val="hr-HR"/>
        </w:rPr>
        <w:t>4.2</w:t>
      </w:r>
      <w:r w:rsidRPr="0018083C">
        <w:rPr>
          <w:b/>
          <w:szCs w:val="22"/>
          <w:lang w:val="hr-HR"/>
        </w:rPr>
        <w:tab/>
        <w:t>Doziranje i način primjene</w:t>
      </w:r>
    </w:p>
    <w:p w14:paraId="76CEB7B8" w14:textId="77777777" w:rsidR="003A274D" w:rsidRPr="0018083C" w:rsidRDefault="003A274D" w:rsidP="008F3366">
      <w:pPr>
        <w:pStyle w:val="EndnoteText"/>
        <w:keepNext/>
        <w:widowControl w:val="0"/>
        <w:tabs>
          <w:tab w:val="clear" w:pos="567"/>
        </w:tabs>
        <w:rPr>
          <w:color w:val="000000"/>
          <w:szCs w:val="22"/>
          <w:lang w:val="hr-HR"/>
        </w:rPr>
      </w:pPr>
    </w:p>
    <w:p w14:paraId="736AFCCF" w14:textId="77777777" w:rsidR="003A274D" w:rsidRPr="0018083C" w:rsidRDefault="003A274D" w:rsidP="008F3366">
      <w:pPr>
        <w:pStyle w:val="EndnoteText"/>
        <w:widowControl w:val="0"/>
        <w:tabs>
          <w:tab w:val="clear" w:pos="567"/>
        </w:tabs>
        <w:rPr>
          <w:color w:val="000000"/>
          <w:szCs w:val="22"/>
          <w:lang w:val="hr-HR"/>
        </w:rPr>
      </w:pPr>
      <w:r w:rsidRPr="0018083C">
        <w:rPr>
          <w:szCs w:val="22"/>
          <w:lang w:val="hr-HR"/>
        </w:rPr>
        <w:t>Terapiju treba započeti liječnik s iskustvom u liječenju bolesnika s hematološkim zloćudnim bolestima, odnosno malignim sarkomima</w:t>
      </w:r>
      <w:r w:rsidRPr="0018083C">
        <w:rPr>
          <w:color w:val="000000"/>
          <w:szCs w:val="22"/>
          <w:lang w:val="hr-HR"/>
        </w:rPr>
        <w:t>.</w:t>
      </w:r>
    </w:p>
    <w:p w14:paraId="6A7191D9" w14:textId="77777777" w:rsidR="003A274D" w:rsidRPr="0018083C" w:rsidRDefault="003A274D" w:rsidP="008F3366">
      <w:pPr>
        <w:pStyle w:val="EndnoteText"/>
        <w:widowControl w:val="0"/>
        <w:tabs>
          <w:tab w:val="clear" w:pos="567"/>
        </w:tabs>
        <w:rPr>
          <w:color w:val="000000"/>
          <w:szCs w:val="22"/>
          <w:lang w:val="hr-HR"/>
        </w:rPr>
      </w:pPr>
    </w:p>
    <w:p w14:paraId="21F52D64" w14:textId="7B8F72AA" w:rsidR="00CA0C9D" w:rsidRPr="0018083C" w:rsidRDefault="00CA0C9D" w:rsidP="008F3366">
      <w:pPr>
        <w:pStyle w:val="EndnoteText"/>
        <w:widowControl w:val="0"/>
        <w:rPr>
          <w:color w:val="000000"/>
          <w:szCs w:val="22"/>
          <w:lang w:val="hr-HR"/>
        </w:rPr>
      </w:pPr>
      <w:r w:rsidRPr="0018083C">
        <w:rPr>
          <w:szCs w:val="22"/>
          <w:lang w:val="hr-HR"/>
        </w:rPr>
        <w:t xml:space="preserve">Za </w:t>
      </w:r>
      <w:r w:rsidR="003E181E" w:rsidRPr="0018083C">
        <w:rPr>
          <w:szCs w:val="22"/>
          <w:lang w:val="hr-HR"/>
        </w:rPr>
        <w:t xml:space="preserve">druge </w:t>
      </w:r>
      <w:r w:rsidRPr="0018083C">
        <w:rPr>
          <w:szCs w:val="22"/>
          <w:lang w:val="hr-HR"/>
        </w:rPr>
        <w:t xml:space="preserve">doze osim </w:t>
      </w:r>
      <w:r w:rsidRPr="0018083C">
        <w:rPr>
          <w:color w:val="000000"/>
          <w:szCs w:val="22"/>
          <w:lang w:val="hr-HR"/>
        </w:rPr>
        <w:t>400 mg i 800 mg (</w:t>
      </w:r>
      <w:r w:rsidRPr="0018083C">
        <w:rPr>
          <w:szCs w:val="22"/>
          <w:lang w:val="hr-HR"/>
        </w:rPr>
        <w:t>vidjeti niže navedenu preporuku doziranja</w:t>
      </w:r>
      <w:r w:rsidRPr="0018083C">
        <w:rPr>
          <w:color w:val="000000"/>
          <w:szCs w:val="22"/>
          <w:lang w:val="hr-HR"/>
        </w:rPr>
        <w:t>)</w:t>
      </w:r>
      <w:r w:rsidR="00A76C8E" w:rsidRPr="0018083C">
        <w:rPr>
          <w:color w:val="000000"/>
          <w:szCs w:val="22"/>
          <w:lang w:val="hr-HR"/>
        </w:rPr>
        <w:t>,</w:t>
      </w:r>
      <w:r w:rsidRPr="0018083C">
        <w:rPr>
          <w:color w:val="000000"/>
          <w:szCs w:val="22"/>
          <w:lang w:val="hr-HR"/>
        </w:rPr>
        <w:t xml:space="preserve"> </w:t>
      </w:r>
      <w:r w:rsidR="000D6098" w:rsidRPr="0018083C">
        <w:rPr>
          <w:szCs w:val="22"/>
          <w:lang w:val="hr-HR"/>
        </w:rPr>
        <w:t>dostupn</w:t>
      </w:r>
      <w:r w:rsidR="0038471E" w:rsidRPr="0018083C">
        <w:rPr>
          <w:szCs w:val="22"/>
          <w:lang w:val="hr-HR"/>
        </w:rPr>
        <w:t>e su</w:t>
      </w:r>
      <w:r w:rsidRPr="0018083C">
        <w:rPr>
          <w:szCs w:val="22"/>
          <w:lang w:val="hr-HR"/>
        </w:rPr>
        <w:t xml:space="preserve"> tablet</w:t>
      </w:r>
      <w:r w:rsidR="0038471E" w:rsidRPr="0018083C">
        <w:rPr>
          <w:szCs w:val="22"/>
          <w:lang w:val="hr-HR"/>
        </w:rPr>
        <w:t>e</w:t>
      </w:r>
      <w:r w:rsidRPr="0018083C">
        <w:rPr>
          <w:szCs w:val="22"/>
          <w:lang w:val="hr-HR"/>
        </w:rPr>
        <w:t xml:space="preserve"> od</w:t>
      </w:r>
      <w:r w:rsidRPr="0018083C">
        <w:rPr>
          <w:color w:val="000000"/>
          <w:szCs w:val="22"/>
          <w:lang w:val="hr-HR"/>
        </w:rPr>
        <w:t xml:space="preserve"> 100 mg </w:t>
      </w:r>
      <w:r w:rsidR="0038471E" w:rsidRPr="0018083C">
        <w:rPr>
          <w:color w:val="000000"/>
          <w:szCs w:val="22"/>
          <w:lang w:val="hr-HR"/>
        </w:rPr>
        <w:t xml:space="preserve">i 400 mg </w:t>
      </w:r>
      <w:r w:rsidRPr="0018083C">
        <w:rPr>
          <w:szCs w:val="22"/>
          <w:lang w:val="hr-HR"/>
        </w:rPr>
        <w:t>koj</w:t>
      </w:r>
      <w:r w:rsidR="0038471E" w:rsidRPr="0018083C">
        <w:rPr>
          <w:szCs w:val="22"/>
          <w:lang w:val="hr-HR"/>
        </w:rPr>
        <w:t>e</w:t>
      </w:r>
      <w:r w:rsidRPr="0018083C">
        <w:rPr>
          <w:szCs w:val="22"/>
          <w:lang w:val="hr-HR"/>
        </w:rPr>
        <w:t xml:space="preserve"> se mo</w:t>
      </w:r>
      <w:r w:rsidR="0038471E" w:rsidRPr="0018083C">
        <w:rPr>
          <w:szCs w:val="22"/>
          <w:lang w:val="hr-HR"/>
        </w:rPr>
        <w:t>gu</w:t>
      </w:r>
      <w:r w:rsidRPr="0018083C">
        <w:rPr>
          <w:szCs w:val="22"/>
          <w:lang w:val="hr-HR"/>
        </w:rPr>
        <w:t xml:space="preserve"> prepoloviti</w:t>
      </w:r>
      <w:r w:rsidRPr="0018083C">
        <w:rPr>
          <w:color w:val="000000"/>
          <w:szCs w:val="22"/>
          <w:lang w:val="hr-HR"/>
        </w:rPr>
        <w:t>.</w:t>
      </w:r>
    </w:p>
    <w:p w14:paraId="51F2D5B8" w14:textId="77777777" w:rsidR="003A274D" w:rsidRPr="0018083C" w:rsidRDefault="003A274D" w:rsidP="008F3366">
      <w:pPr>
        <w:pStyle w:val="EndnoteText"/>
        <w:widowControl w:val="0"/>
        <w:tabs>
          <w:tab w:val="clear" w:pos="567"/>
        </w:tabs>
        <w:rPr>
          <w:color w:val="000000"/>
          <w:szCs w:val="22"/>
          <w:lang w:val="hr-HR"/>
        </w:rPr>
      </w:pPr>
    </w:p>
    <w:p w14:paraId="6BFDD134" w14:textId="77777777" w:rsidR="003A274D" w:rsidRPr="0018083C" w:rsidRDefault="003A274D" w:rsidP="008F3366">
      <w:pPr>
        <w:pStyle w:val="EndnoteText"/>
        <w:widowControl w:val="0"/>
        <w:tabs>
          <w:tab w:val="clear" w:pos="567"/>
        </w:tabs>
        <w:rPr>
          <w:color w:val="000000"/>
          <w:szCs w:val="22"/>
          <w:lang w:val="hr-HR"/>
        </w:rPr>
      </w:pPr>
      <w:r w:rsidRPr="0018083C">
        <w:rPr>
          <w:szCs w:val="22"/>
          <w:lang w:val="hr-HR"/>
        </w:rPr>
        <w:t>Preporučenu dozu treba primjenjivati peroralno, uz obrok i veliku čašu vode, da bi se rizik od gastrointestinalnih iritacija sveo na najmanju moguću mjeru. Doze od</w:t>
      </w:r>
      <w:r w:rsidRPr="0018083C">
        <w:rPr>
          <w:color w:val="000000"/>
          <w:szCs w:val="22"/>
          <w:lang w:val="hr-HR"/>
        </w:rPr>
        <w:t xml:space="preserve"> 400 mg ili 600 mg </w:t>
      </w:r>
      <w:r w:rsidRPr="0018083C">
        <w:rPr>
          <w:szCs w:val="22"/>
          <w:lang w:val="hr-HR"/>
        </w:rPr>
        <w:t xml:space="preserve">trebaju se primijeniti jednom na dan, dok se dnevna doza od </w:t>
      </w:r>
      <w:r w:rsidRPr="0018083C">
        <w:rPr>
          <w:color w:val="000000"/>
          <w:szCs w:val="22"/>
          <w:lang w:val="hr-HR"/>
        </w:rPr>
        <w:t xml:space="preserve">800 mg </w:t>
      </w:r>
      <w:r w:rsidRPr="0018083C">
        <w:rPr>
          <w:szCs w:val="22"/>
          <w:lang w:val="hr-HR"/>
        </w:rPr>
        <w:t xml:space="preserve">treba primijeniti kao </w:t>
      </w:r>
      <w:r w:rsidRPr="0018083C">
        <w:rPr>
          <w:color w:val="000000"/>
          <w:szCs w:val="22"/>
          <w:lang w:val="hr-HR"/>
        </w:rPr>
        <w:t xml:space="preserve">400 mg </w:t>
      </w:r>
      <w:r w:rsidRPr="0018083C">
        <w:rPr>
          <w:szCs w:val="22"/>
          <w:lang w:val="hr-HR"/>
        </w:rPr>
        <w:t>dvaput na dan, ujutro i navečer</w:t>
      </w:r>
      <w:r w:rsidRPr="0018083C">
        <w:rPr>
          <w:color w:val="000000"/>
          <w:szCs w:val="22"/>
          <w:lang w:val="hr-HR"/>
        </w:rPr>
        <w:t>.</w:t>
      </w:r>
    </w:p>
    <w:p w14:paraId="034F9E2C" w14:textId="77777777" w:rsidR="003A274D" w:rsidRPr="0018083C" w:rsidRDefault="003A274D" w:rsidP="008F3366">
      <w:pPr>
        <w:pStyle w:val="EndnoteText"/>
        <w:widowControl w:val="0"/>
        <w:tabs>
          <w:tab w:val="clear" w:pos="567"/>
        </w:tabs>
        <w:rPr>
          <w:color w:val="000000"/>
          <w:szCs w:val="22"/>
          <w:lang w:val="hr-HR"/>
        </w:rPr>
      </w:pPr>
    </w:p>
    <w:p w14:paraId="2073AF37" w14:textId="77777777" w:rsidR="003A274D" w:rsidRPr="0018083C" w:rsidRDefault="003A274D" w:rsidP="008F3366">
      <w:pPr>
        <w:widowControl w:val="0"/>
        <w:tabs>
          <w:tab w:val="clear" w:pos="567"/>
        </w:tabs>
        <w:spacing w:line="240" w:lineRule="auto"/>
        <w:rPr>
          <w:color w:val="000000"/>
          <w:szCs w:val="22"/>
          <w:lang w:val="hr-HR"/>
        </w:rPr>
      </w:pPr>
      <w:r w:rsidRPr="0018083C">
        <w:rPr>
          <w:szCs w:val="22"/>
          <w:lang w:val="hr-HR"/>
        </w:rPr>
        <w:t xml:space="preserve">Bolesnicima koji ne mogu progutati filmom obložene tablete, tablete se mogu dispergirati u čaši obične vode ili soka od jabuke. Potreban broj tableta treba staviti u odgovarajući volumen napitka </w:t>
      </w:r>
      <w:r w:rsidRPr="0018083C">
        <w:rPr>
          <w:color w:val="000000"/>
          <w:szCs w:val="22"/>
          <w:lang w:val="hr-HR"/>
        </w:rPr>
        <w:t xml:space="preserve">(oko 50 ml za tabletu od 100 mg te 200 ml za tabletu od 400 mg) </w:t>
      </w:r>
      <w:r w:rsidRPr="0018083C">
        <w:rPr>
          <w:szCs w:val="22"/>
          <w:lang w:val="hr-HR"/>
        </w:rPr>
        <w:t>i promiješati žlicom</w:t>
      </w:r>
      <w:r w:rsidRPr="0018083C">
        <w:rPr>
          <w:color w:val="000000"/>
          <w:szCs w:val="22"/>
          <w:lang w:val="hr-HR"/>
        </w:rPr>
        <w:t xml:space="preserve">. </w:t>
      </w:r>
      <w:r w:rsidRPr="0018083C">
        <w:rPr>
          <w:szCs w:val="22"/>
          <w:lang w:val="hr-HR"/>
        </w:rPr>
        <w:t>Suspenzija se mora primijeniti odmah nakon potpunog raspada tablete(a)</w:t>
      </w:r>
      <w:r w:rsidRPr="0018083C">
        <w:rPr>
          <w:color w:val="000000"/>
          <w:szCs w:val="22"/>
          <w:lang w:val="hr-HR"/>
        </w:rPr>
        <w:t>.</w:t>
      </w:r>
    </w:p>
    <w:p w14:paraId="1115916D" w14:textId="77777777" w:rsidR="003A274D" w:rsidRPr="0018083C" w:rsidRDefault="003A274D" w:rsidP="008F3366">
      <w:pPr>
        <w:pStyle w:val="BodyText"/>
        <w:widowControl w:val="0"/>
        <w:spacing w:line="240" w:lineRule="auto"/>
        <w:rPr>
          <w:b w:val="0"/>
          <w:i w:val="0"/>
          <w:color w:val="000000"/>
          <w:szCs w:val="22"/>
          <w:lang w:val="hr-HR"/>
        </w:rPr>
      </w:pPr>
    </w:p>
    <w:p w14:paraId="0378AECF" w14:textId="4F118586" w:rsidR="003A274D" w:rsidRPr="0018083C" w:rsidRDefault="003A274D" w:rsidP="008F3366">
      <w:pPr>
        <w:pStyle w:val="BodyText"/>
        <w:keepNext/>
        <w:widowControl w:val="0"/>
        <w:spacing w:line="240" w:lineRule="auto"/>
        <w:rPr>
          <w:b w:val="0"/>
          <w:i w:val="0"/>
          <w:color w:val="000000"/>
          <w:szCs w:val="22"/>
          <w:u w:val="single"/>
          <w:lang w:val="hr-HR"/>
        </w:rPr>
      </w:pPr>
      <w:r w:rsidRPr="0018083C">
        <w:rPr>
          <w:b w:val="0"/>
          <w:i w:val="0"/>
          <w:color w:val="000000"/>
          <w:szCs w:val="22"/>
          <w:u w:val="single"/>
          <w:lang w:val="hr-HR"/>
        </w:rPr>
        <w:t>Doziranje za KML u odraslih bolesnika</w:t>
      </w:r>
    </w:p>
    <w:p w14:paraId="77E97C93" w14:textId="77777777" w:rsidR="00715EE0" w:rsidRPr="0018083C" w:rsidRDefault="00715EE0" w:rsidP="008F3366">
      <w:pPr>
        <w:pStyle w:val="BodyText"/>
        <w:keepNext/>
        <w:widowControl w:val="0"/>
        <w:spacing w:line="240" w:lineRule="auto"/>
        <w:rPr>
          <w:b w:val="0"/>
          <w:i w:val="0"/>
          <w:color w:val="000000"/>
          <w:szCs w:val="22"/>
          <w:lang w:val="hr-HR"/>
        </w:rPr>
      </w:pPr>
    </w:p>
    <w:p w14:paraId="47D6F51E" w14:textId="23D0797F" w:rsidR="003A274D" w:rsidRPr="0018083C" w:rsidRDefault="003A274D" w:rsidP="008F3366">
      <w:pPr>
        <w:pStyle w:val="BodyText"/>
        <w:widowControl w:val="0"/>
        <w:spacing w:line="240" w:lineRule="auto"/>
        <w:rPr>
          <w:b w:val="0"/>
          <w:i w:val="0"/>
          <w:snapToGrid w:val="0"/>
          <w:color w:val="000000"/>
          <w:szCs w:val="22"/>
          <w:lang w:val="hr-HR"/>
        </w:rPr>
      </w:pPr>
      <w:r w:rsidRPr="0018083C">
        <w:rPr>
          <w:b w:val="0"/>
          <w:i w:val="0"/>
          <w:szCs w:val="22"/>
          <w:lang w:val="hr-HR"/>
        </w:rPr>
        <w:t xml:space="preserve">Za odrasle bolesnike u kroničnoj fazi KML-a preporučena doza </w:t>
      </w:r>
      <w:r w:rsidR="00A752CC" w:rsidRPr="0018083C">
        <w:rPr>
          <w:b w:val="0"/>
          <w:i w:val="0"/>
          <w:szCs w:val="22"/>
          <w:lang w:val="hr-HR"/>
        </w:rPr>
        <w:t xml:space="preserve">lijeka </w:t>
      </w:r>
      <w:r w:rsidRPr="0018083C">
        <w:rPr>
          <w:b w:val="0"/>
          <w:i w:val="0"/>
          <w:szCs w:val="22"/>
          <w:lang w:val="hr-HR"/>
        </w:rPr>
        <w:t xml:space="preserve">Glivec iznosi </w:t>
      </w:r>
      <w:r w:rsidRPr="0018083C">
        <w:rPr>
          <w:b w:val="0"/>
          <w:i w:val="0"/>
          <w:color w:val="000000"/>
          <w:szCs w:val="22"/>
          <w:lang w:val="hr-HR"/>
        </w:rPr>
        <w:t xml:space="preserve">400 mg/dan. </w:t>
      </w:r>
      <w:r w:rsidRPr="0018083C">
        <w:rPr>
          <w:b w:val="0"/>
          <w:i w:val="0"/>
          <w:szCs w:val="22"/>
          <w:lang w:val="hr-HR"/>
        </w:rPr>
        <w:t>Kronična faza KML-a se definira kada su ispunjeni svi navedeni kriteriji: blasti</w:t>
      </w:r>
      <w:r w:rsidRPr="0018083C">
        <w:rPr>
          <w:b w:val="0"/>
          <w:i w:val="0"/>
          <w:snapToGrid w:val="0"/>
          <w:color w:val="000000"/>
          <w:szCs w:val="22"/>
          <w:lang w:val="hr-HR"/>
        </w:rPr>
        <w:t xml:space="preserve"> &lt;15% </w:t>
      </w:r>
      <w:r w:rsidRPr="0018083C">
        <w:rPr>
          <w:b w:val="0"/>
          <w:i w:val="0"/>
          <w:szCs w:val="22"/>
          <w:lang w:val="hr-HR"/>
        </w:rPr>
        <w:t>u krvi i koštanoj srži, bazofili u perifernoj krvi</w:t>
      </w:r>
      <w:r w:rsidRPr="0018083C">
        <w:rPr>
          <w:b w:val="0"/>
          <w:i w:val="0"/>
          <w:snapToGrid w:val="0"/>
          <w:color w:val="000000"/>
          <w:szCs w:val="22"/>
          <w:lang w:val="hr-HR"/>
        </w:rPr>
        <w:t xml:space="preserve"> &lt;20%, trombociti &gt;100 x 10</w:t>
      </w:r>
      <w:r w:rsidRPr="0018083C">
        <w:rPr>
          <w:b w:val="0"/>
          <w:i w:val="0"/>
          <w:snapToGrid w:val="0"/>
          <w:color w:val="000000"/>
          <w:szCs w:val="22"/>
          <w:vertAlign w:val="superscript"/>
          <w:lang w:val="hr-HR"/>
        </w:rPr>
        <w:t>9</w:t>
      </w:r>
      <w:r w:rsidRPr="0018083C">
        <w:rPr>
          <w:b w:val="0"/>
          <w:i w:val="0"/>
          <w:snapToGrid w:val="0"/>
          <w:color w:val="000000"/>
          <w:szCs w:val="22"/>
          <w:lang w:val="hr-HR"/>
        </w:rPr>
        <w:t>/l.</w:t>
      </w:r>
    </w:p>
    <w:p w14:paraId="1C866966" w14:textId="77777777" w:rsidR="003A274D" w:rsidRPr="0018083C" w:rsidRDefault="003A274D" w:rsidP="008F3366">
      <w:pPr>
        <w:pStyle w:val="BodyText"/>
        <w:widowControl w:val="0"/>
        <w:spacing w:line="240" w:lineRule="auto"/>
        <w:rPr>
          <w:b w:val="0"/>
          <w:i w:val="0"/>
          <w:color w:val="000000"/>
          <w:szCs w:val="22"/>
          <w:lang w:val="hr-HR"/>
        </w:rPr>
      </w:pPr>
    </w:p>
    <w:p w14:paraId="6B863E4D" w14:textId="0FD1D0E9" w:rsidR="003A274D" w:rsidRPr="0018083C" w:rsidRDefault="003A274D" w:rsidP="008F3366">
      <w:pPr>
        <w:pStyle w:val="BodyText"/>
        <w:widowControl w:val="0"/>
        <w:spacing w:line="240" w:lineRule="auto"/>
        <w:rPr>
          <w:b w:val="0"/>
          <w:i w:val="0"/>
          <w:snapToGrid w:val="0"/>
          <w:color w:val="000000"/>
          <w:szCs w:val="22"/>
          <w:lang w:val="hr-HR"/>
        </w:rPr>
      </w:pPr>
      <w:r w:rsidRPr="0018083C">
        <w:rPr>
          <w:b w:val="0"/>
          <w:i w:val="0"/>
          <w:szCs w:val="22"/>
          <w:lang w:val="hr-HR"/>
        </w:rPr>
        <w:t xml:space="preserve">Za odrasle bolesnike u ubrzanoj fazi preporučena doza </w:t>
      </w:r>
      <w:r w:rsidR="00A752CC" w:rsidRPr="0018083C">
        <w:rPr>
          <w:b w:val="0"/>
          <w:i w:val="0"/>
          <w:szCs w:val="22"/>
          <w:lang w:val="hr-HR"/>
        </w:rPr>
        <w:t xml:space="preserve">lijeka </w:t>
      </w:r>
      <w:r w:rsidRPr="0018083C">
        <w:rPr>
          <w:b w:val="0"/>
          <w:i w:val="0"/>
          <w:szCs w:val="22"/>
          <w:lang w:val="hr-HR"/>
        </w:rPr>
        <w:t xml:space="preserve">Glivec iznosi </w:t>
      </w:r>
      <w:r w:rsidRPr="0018083C">
        <w:rPr>
          <w:b w:val="0"/>
          <w:i w:val="0"/>
          <w:color w:val="000000"/>
          <w:szCs w:val="22"/>
          <w:lang w:val="hr-HR"/>
        </w:rPr>
        <w:t xml:space="preserve">600 mg/dan. </w:t>
      </w:r>
      <w:r w:rsidRPr="0018083C">
        <w:rPr>
          <w:b w:val="0"/>
          <w:i w:val="0"/>
          <w:szCs w:val="22"/>
          <w:lang w:val="hr-HR"/>
        </w:rPr>
        <w:t>Ubrzana faza se definira prisutnošću bilo kojeg od sljedećih kriterija: blasti</w:t>
      </w:r>
      <w:r w:rsidRPr="0018083C">
        <w:rPr>
          <w:b w:val="0"/>
          <w:i w:val="0"/>
          <w:snapToGrid w:val="0"/>
          <w:color w:val="000000"/>
          <w:szCs w:val="22"/>
          <w:lang w:val="hr-HR"/>
        </w:rPr>
        <w:t xml:space="preserve"> </w:t>
      </w:r>
      <w:r w:rsidRPr="0018083C">
        <w:rPr>
          <w:b w:val="0"/>
          <w:i w:val="0"/>
          <w:snapToGrid w:val="0"/>
          <w:color w:val="000000"/>
          <w:szCs w:val="22"/>
          <w:lang w:val="hr-HR"/>
        </w:rPr>
        <w:sym w:font="Symbol" w:char="F0B3"/>
      </w:r>
      <w:r w:rsidRPr="0018083C">
        <w:rPr>
          <w:b w:val="0"/>
          <w:i w:val="0"/>
          <w:snapToGrid w:val="0"/>
          <w:color w:val="000000"/>
          <w:szCs w:val="22"/>
          <w:lang w:val="hr-HR"/>
        </w:rPr>
        <w:t xml:space="preserve">15% ali &lt;30% </w:t>
      </w:r>
      <w:r w:rsidRPr="0018083C">
        <w:rPr>
          <w:b w:val="0"/>
          <w:i w:val="0"/>
          <w:szCs w:val="22"/>
          <w:lang w:val="hr-HR"/>
        </w:rPr>
        <w:t>u krvi ili koštanoj srži, blasti plus promijelociti</w:t>
      </w:r>
      <w:r w:rsidRPr="0018083C">
        <w:rPr>
          <w:b w:val="0"/>
          <w:i w:val="0"/>
          <w:snapToGrid w:val="0"/>
          <w:color w:val="000000"/>
          <w:szCs w:val="22"/>
          <w:lang w:val="hr-HR"/>
        </w:rPr>
        <w:t xml:space="preserve"> </w:t>
      </w:r>
      <w:r w:rsidRPr="0018083C">
        <w:rPr>
          <w:b w:val="0"/>
          <w:i w:val="0"/>
          <w:snapToGrid w:val="0"/>
          <w:color w:val="000000"/>
          <w:szCs w:val="22"/>
          <w:lang w:val="hr-HR"/>
        </w:rPr>
        <w:sym w:font="Symbol" w:char="F0B3"/>
      </w:r>
      <w:r w:rsidRPr="0018083C">
        <w:rPr>
          <w:b w:val="0"/>
          <w:i w:val="0"/>
          <w:snapToGrid w:val="0"/>
          <w:color w:val="000000"/>
          <w:szCs w:val="22"/>
          <w:lang w:val="hr-HR"/>
        </w:rPr>
        <w:t xml:space="preserve">30% </w:t>
      </w:r>
      <w:r w:rsidRPr="0018083C">
        <w:rPr>
          <w:b w:val="0"/>
          <w:i w:val="0"/>
          <w:szCs w:val="22"/>
          <w:lang w:val="hr-HR"/>
        </w:rPr>
        <w:t>u krvi ili koštanoj srži (što daje</w:t>
      </w:r>
      <w:r w:rsidRPr="0018083C">
        <w:rPr>
          <w:b w:val="0"/>
          <w:i w:val="0"/>
          <w:snapToGrid w:val="0"/>
          <w:color w:val="000000"/>
          <w:szCs w:val="22"/>
          <w:lang w:val="hr-HR"/>
        </w:rPr>
        <w:t xml:space="preserve"> &lt;30% blasta), </w:t>
      </w:r>
      <w:r w:rsidRPr="0018083C">
        <w:rPr>
          <w:b w:val="0"/>
          <w:i w:val="0"/>
          <w:szCs w:val="22"/>
          <w:lang w:val="hr-HR"/>
        </w:rPr>
        <w:t>bazofili u perifernoj krvi</w:t>
      </w:r>
      <w:r w:rsidRPr="0018083C">
        <w:rPr>
          <w:b w:val="0"/>
          <w:i w:val="0"/>
          <w:snapToGrid w:val="0"/>
          <w:color w:val="000000"/>
          <w:szCs w:val="22"/>
          <w:lang w:val="hr-HR"/>
        </w:rPr>
        <w:t xml:space="preserve"> </w:t>
      </w:r>
      <w:r w:rsidRPr="0018083C">
        <w:rPr>
          <w:b w:val="0"/>
          <w:i w:val="0"/>
          <w:snapToGrid w:val="0"/>
          <w:color w:val="000000"/>
          <w:szCs w:val="22"/>
          <w:lang w:val="hr-HR"/>
        </w:rPr>
        <w:sym w:font="Symbol" w:char="F0B3"/>
      </w:r>
      <w:r w:rsidRPr="0018083C">
        <w:rPr>
          <w:b w:val="0"/>
          <w:i w:val="0"/>
          <w:snapToGrid w:val="0"/>
          <w:color w:val="000000"/>
          <w:szCs w:val="22"/>
          <w:lang w:val="hr-HR"/>
        </w:rPr>
        <w:t>20%, trombociti &lt;100 x 10</w:t>
      </w:r>
      <w:r w:rsidRPr="0018083C">
        <w:rPr>
          <w:b w:val="0"/>
          <w:i w:val="0"/>
          <w:snapToGrid w:val="0"/>
          <w:color w:val="000000"/>
          <w:szCs w:val="22"/>
          <w:vertAlign w:val="superscript"/>
          <w:lang w:val="hr-HR"/>
        </w:rPr>
        <w:t>9</w:t>
      </w:r>
      <w:r w:rsidRPr="0018083C">
        <w:rPr>
          <w:b w:val="0"/>
          <w:i w:val="0"/>
          <w:snapToGrid w:val="0"/>
          <w:color w:val="000000"/>
          <w:szCs w:val="22"/>
          <w:lang w:val="hr-HR"/>
        </w:rPr>
        <w:t xml:space="preserve">/l </w:t>
      </w:r>
      <w:r w:rsidRPr="0018083C">
        <w:rPr>
          <w:b w:val="0"/>
          <w:i w:val="0"/>
          <w:szCs w:val="22"/>
          <w:lang w:val="hr-HR"/>
        </w:rPr>
        <w:t>nevezano uz terapiju</w:t>
      </w:r>
      <w:r w:rsidRPr="0018083C">
        <w:rPr>
          <w:b w:val="0"/>
          <w:i w:val="0"/>
          <w:snapToGrid w:val="0"/>
          <w:color w:val="000000"/>
          <w:szCs w:val="22"/>
          <w:lang w:val="hr-HR"/>
        </w:rPr>
        <w:t>.</w:t>
      </w:r>
    </w:p>
    <w:p w14:paraId="1810FE6B" w14:textId="77777777" w:rsidR="003A274D" w:rsidRPr="0018083C" w:rsidRDefault="003A274D" w:rsidP="008F3366">
      <w:pPr>
        <w:pStyle w:val="BodyText"/>
        <w:widowControl w:val="0"/>
        <w:spacing w:line="240" w:lineRule="auto"/>
        <w:rPr>
          <w:b w:val="0"/>
          <w:i w:val="0"/>
          <w:color w:val="000000"/>
          <w:szCs w:val="22"/>
          <w:lang w:val="hr-HR"/>
        </w:rPr>
      </w:pPr>
    </w:p>
    <w:p w14:paraId="5EFD1ED1" w14:textId="7F4830F7" w:rsidR="003A274D" w:rsidRPr="0018083C" w:rsidRDefault="003A274D" w:rsidP="008F3366">
      <w:pPr>
        <w:pStyle w:val="BodyText"/>
        <w:widowControl w:val="0"/>
        <w:spacing w:line="240" w:lineRule="auto"/>
        <w:rPr>
          <w:b w:val="0"/>
          <w:i w:val="0"/>
          <w:color w:val="000000"/>
          <w:szCs w:val="22"/>
          <w:lang w:val="hr-HR"/>
        </w:rPr>
      </w:pPr>
      <w:r w:rsidRPr="0018083C">
        <w:rPr>
          <w:b w:val="0"/>
          <w:i w:val="0"/>
          <w:szCs w:val="22"/>
          <w:lang w:val="hr-HR"/>
        </w:rPr>
        <w:t xml:space="preserve">Za odrasle bolesnike u blastičnoj krizi preporučena doza </w:t>
      </w:r>
      <w:r w:rsidR="00A752CC" w:rsidRPr="0018083C">
        <w:rPr>
          <w:b w:val="0"/>
          <w:i w:val="0"/>
          <w:szCs w:val="22"/>
          <w:lang w:val="hr-HR"/>
        </w:rPr>
        <w:t xml:space="preserve">lijeka </w:t>
      </w:r>
      <w:r w:rsidRPr="0018083C">
        <w:rPr>
          <w:b w:val="0"/>
          <w:i w:val="0"/>
          <w:szCs w:val="22"/>
          <w:lang w:val="hr-HR"/>
        </w:rPr>
        <w:t xml:space="preserve">Glivec iznosi </w:t>
      </w:r>
      <w:r w:rsidRPr="0018083C">
        <w:rPr>
          <w:b w:val="0"/>
          <w:i w:val="0"/>
          <w:color w:val="000000"/>
          <w:szCs w:val="22"/>
          <w:lang w:val="hr-HR"/>
        </w:rPr>
        <w:t xml:space="preserve">600 mg/dan. </w:t>
      </w:r>
      <w:r w:rsidRPr="0018083C">
        <w:rPr>
          <w:b w:val="0"/>
          <w:i w:val="0"/>
          <w:szCs w:val="22"/>
          <w:lang w:val="hr-HR"/>
        </w:rPr>
        <w:t>Blastična se kriza definira kao blasti</w:t>
      </w:r>
      <w:r w:rsidRPr="0018083C">
        <w:rPr>
          <w:b w:val="0"/>
          <w:i w:val="0"/>
          <w:snapToGrid w:val="0"/>
          <w:color w:val="000000"/>
          <w:szCs w:val="22"/>
          <w:lang w:val="hr-HR"/>
        </w:rPr>
        <w:t xml:space="preserve"> </w:t>
      </w:r>
      <w:r w:rsidRPr="0018083C">
        <w:rPr>
          <w:b w:val="0"/>
          <w:i w:val="0"/>
          <w:snapToGrid w:val="0"/>
          <w:color w:val="000000"/>
          <w:szCs w:val="22"/>
          <w:lang w:val="hr-HR"/>
        </w:rPr>
        <w:sym w:font="Symbol" w:char="F0B3"/>
      </w:r>
      <w:r w:rsidRPr="0018083C">
        <w:rPr>
          <w:b w:val="0"/>
          <w:i w:val="0"/>
          <w:snapToGrid w:val="0"/>
          <w:color w:val="000000"/>
          <w:szCs w:val="22"/>
          <w:lang w:val="hr-HR"/>
        </w:rPr>
        <w:t xml:space="preserve">30% </w:t>
      </w:r>
      <w:r w:rsidRPr="0018083C">
        <w:rPr>
          <w:b w:val="0"/>
          <w:i w:val="0"/>
          <w:szCs w:val="22"/>
          <w:lang w:val="hr-HR"/>
        </w:rPr>
        <w:t>u krvi ili koštanoj srži ili postojanje ekstramedularne bolesti osim hepatosplenomegalije</w:t>
      </w:r>
      <w:r w:rsidRPr="0018083C">
        <w:rPr>
          <w:b w:val="0"/>
          <w:i w:val="0"/>
          <w:snapToGrid w:val="0"/>
          <w:color w:val="000000"/>
          <w:szCs w:val="22"/>
          <w:lang w:val="hr-HR"/>
        </w:rPr>
        <w:t>.</w:t>
      </w:r>
    </w:p>
    <w:p w14:paraId="2F9430DD" w14:textId="77777777" w:rsidR="003A274D" w:rsidRPr="0018083C" w:rsidRDefault="003A274D" w:rsidP="008F3366">
      <w:pPr>
        <w:pStyle w:val="EndnoteText"/>
        <w:widowControl w:val="0"/>
        <w:tabs>
          <w:tab w:val="clear" w:pos="567"/>
        </w:tabs>
        <w:rPr>
          <w:color w:val="000000"/>
          <w:szCs w:val="22"/>
          <w:lang w:val="hr-HR"/>
        </w:rPr>
      </w:pPr>
    </w:p>
    <w:p w14:paraId="63234834" w14:textId="0F8B6806" w:rsidR="003A274D" w:rsidRPr="0018083C" w:rsidRDefault="003A274D" w:rsidP="008F3366">
      <w:pPr>
        <w:pStyle w:val="EndnoteText"/>
        <w:widowControl w:val="0"/>
        <w:tabs>
          <w:tab w:val="clear" w:pos="567"/>
        </w:tabs>
        <w:rPr>
          <w:color w:val="000000"/>
          <w:szCs w:val="22"/>
          <w:lang w:val="hr-HR"/>
        </w:rPr>
      </w:pPr>
      <w:r w:rsidRPr="0018083C">
        <w:rPr>
          <w:szCs w:val="22"/>
          <w:lang w:val="hr-HR"/>
        </w:rPr>
        <w:t>Trajanje liječenja</w:t>
      </w:r>
      <w:r w:rsidRPr="0018083C">
        <w:rPr>
          <w:color w:val="000000"/>
          <w:szCs w:val="22"/>
          <w:lang w:val="hr-HR"/>
        </w:rPr>
        <w:t xml:space="preserve">: </w:t>
      </w:r>
      <w:r w:rsidRPr="0018083C">
        <w:rPr>
          <w:szCs w:val="22"/>
          <w:lang w:val="hr-HR"/>
        </w:rPr>
        <w:t xml:space="preserve">u kliničkim ispitivanjima se liječenje </w:t>
      </w:r>
      <w:r w:rsidR="00B0477E" w:rsidRPr="0018083C">
        <w:rPr>
          <w:szCs w:val="22"/>
          <w:lang w:val="hr-HR"/>
        </w:rPr>
        <w:t xml:space="preserve">lijekom </w:t>
      </w:r>
      <w:r w:rsidRPr="0018083C">
        <w:rPr>
          <w:szCs w:val="22"/>
          <w:lang w:val="hr-HR"/>
        </w:rPr>
        <w:t>Glivec nastavljalo sve do progresije bolesti. Učinak prekida liječenja nakon postizanja potpunog citogenetskog odgovora nije ispitivan</w:t>
      </w:r>
      <w:r w:rsidRPr="0018083C">
        <w:rPr>
          <w:color w:val="000000"/>
          <w:szCs w:val="22"/>
          <w:lang w:val="hr-HR"/>
        </w:rPr>
        <w:t>.</w:t>
      </w:r>
    </w:p>
    <w:p w14:paraId="5B95DC63" w14:textId="77777777" w:rsidR="003A274D" w:rsidRPr="0018083C" w:rsidRDefault="003A274D" w:rsidP="008F3366">
      <w:pPr>
        <w:pStyle w:val="EndnoteText"/>
        <w:widowControl w:val="0"/>
        <w:tabs>
          <w:tab w:val="clear" w:pos="567"/>
        </w:tabs>
        <w:rPr>
          <w:color w:val="000000"/>
          <w:szCs w:val="22"/>
          <w:lang w:val="hr-HR"/>
        </w:rPr>
      </w:pPr>
    </w:p>
    <w:p w14:paraId="1F34B894" w14:textId="77777777" w:rsidR="003A274D" w:rsidRPr="0018083C" w:rsidRDefault="003A274D" w:rsidP="008F3366">
      <w:pPr>
        <w:pStyle w:val="EndnoteText"/>
        <w:widowControl w:val="0"/>
        <w:tabs>
          <w:tab w:val="clear" w:pos="567"/>
        </w:tabs>
        <w:rPr>
          <w:color w:val="000000"/>
          <w:szCs w:val="22"/>
          <w:lang w:val="hr-HR"/>
        </w:rPr>
      </w:pPr>
      <w:r w:rsidRPr="0018083C">
        <w:rPr>
          <w:szCs w:val="22"/>
          <w:lang w:val="hr-HR"/>
        </w:rPr>
        <w:lastRenderedPageBreak/>
        <w:t xml:space="preserve">Povećanja doze od </w:t>
      </w:r>
      <w:r w:rsidRPr="0018083C">
        <w:rPr>
          <w:color w:val="000000"/>
          <w:szCs w:val="22"/>
          <w:lang w:val="hr-HR"/>
        </w:rPr>
        <w:t xml:space="preserve">400 mg do 600 mg ili 800 mg </w:t>
      </w:r>
      <w:r w:rsidRPr="0018083C">
        <w:rPr>
          <w:szCs w:val="22"/>
          <w:lang w:val="hr-HR"/>
        </w:rPr>
        <w:t xml:space="preserve">u bolesnika s kroničnom fazom bolesti, ili od </w:t>
      </w:r>
      <w:r w:rsidRPr="0018083C">
        <w:rPr>
          <w:color w:val="000000"/>
          <w:szCs w:val="22"/>
          <w:lang w:val="hr-HR"/>
        </w:rPr>
        <w:t xml:space="preserve">600 mg </w:t>
      </w:r>
      <w:r w:rsidRPr="0018083C">
        <w:rPr>
          <w:szCs w:val="22"/>
          <w:lang w:val="hr-HR"/>
        </w:rPr>
        <w:t xml:space="preserve">do maksimalno </w:t>
      </w:r>
      <w:r w:rsidRPr="0018083C">
        <w:rPr>
          <w:color w:val="000000"/>
          <w:szCs w:val="22"/>
          <w:lang w:val="hr-HR"/>
        </w:rPr>
        <w:t>800 mg (</w:t>
      </w:r>
      <w:r w:rsidRPr="0018083C">
        <w:rPr>
          <w:szCs w:val="22"/>
          <w:lang w:val="hr-HR"/>
        </w:rPr>
        <w:t xml:space="preserve">dano kao </w:t>
      </w:r>
      <w:r w:rsidRPr="0018083C">
        <w:rPr>
          <w:color w:val="000000"/>
          <w:szCs w:val="22"/>
          <w:lang w:val="hr-HR"/>
        </w:rPr>
        <w:t xml:space="preserve">400 mg </w:t>
      </w:r>
      <w:r w:rsidRPr="0018083C">
        <w:rPr>
          <w:szCs w:val="22"/>
          <w:lang w:val="hr-HR"/>
        </w:rPr>
        <w:t>dvaput na dan</w:t>
      </w:r>
      <w:r w:rsidRPr="0018083C">
        <w:rPr>
          <w:color w:val="000000"/>
          <w:szCs w:val="22"/>
          <w:lang w:val="hr-HR"/>
        </w:rPr>
        <w:t xml:space="preserve">) </w:t>
      </w:r>
      <w:r w:rsidRPr="0018083C">
        <w:rPr>
          <w:szCs w:val="22"/>
          <w:lang w:val="hr-HR"/>
        </w:rPr>
        <w:t>u bolesnika s ubrzanom fazom ili blastičnom krizom može se razmotriti u odsustvu teške nuspojave i teške neutropenije ili trombocitopenije nepovezanih s leukemijom u sljedećim situacijama: progresija bolesti (u bilo kojem trenutku)</w:t>
      </w:r>
      <w:r w:rsidRPr="0018083C">
        <w:rPr>
          <w:color w:val="000000"/>
          <w:szCs w:val="22"/>
          <w:lang w:val="hr-HR"/>
        </w:rPr>
        <w:t xml:space="preserve">; </w:t>
      </w:r>
      <w:r w:rsidRPr="0018083C">
        <w:rPr>
          <w:szCs w:val="22"/>
          <w:lang w:val="hr-HR"/>
        </w:rPr>
        <w:t xml:space="preserve">neuspjeh u postizanju zadovoljavajućeg hematološkog odgovora nakon liječenja u trajanju od najmanje </w:t>
      </w:r>
      <w:r w:rsidRPr="0018083C">
        <w:rPr>
          <w:color w:val="000000"/>
          <w:szCs w:val="22"/>
          <w:lang w:val="hr-HR"/>
        </w:rPr>
        <w:t xml:space="preserve">3 mjeseca; </w:t>
      </w:r>
      <w:r w:rsidRPr="0018083C">
        <w:rPr>
          <w:szCs w:val="22"/>
          <w:lang w:val="hr-HR"/>
        </w:rPr>
        <w:t xml:space="preserve">neuspjeh u postizanju citogenetskog odgovora nakon </w:t>
      </w:r>
      <w:r w:rsidRPr="0018083C">
        <w:rPr>
          <w:color w:val="000000"/>
          <w:szCs w:val="22"/>
          <w:lang w:val="hr-HR"/>
        </w:rPr>
        <w:t xml:space="preserve">12 mjeseci liječenja; </w:t>
      </w:r>
      <w:r w:rsidRPr="0018083C">
        <w:rPr>
          <w:szCs w:val="22"/>
          <w:lang w:val="hr-HR"/>
        </w:rPr>
        <w:t>ili gubitak ranije postignutoga hematološkog i/ili citogenetskog odgovora</w:t>
      </w:r>
      <w:r w:rsidRPr="0018083C">
        <w:rPr>
          <w:color w:val="000000"/>
          <w:szCs w:val="22"/>
          <w:lang w:val="hr-HR"/>
        </w:rPr>
        <w:t xml:space="preserve">. </w:t>
      </w:r>
      <w:r w:rsidRPr="0018083C">
        <w:rPr>
          <w:szCs w:val="22"/>
          <w:lang w:val="hr-HR"/>
        </w:rPr>
        <w:t>Nakon povećanja doze bolesnike treba pozorno pratiti, jer uz više doze postoji mogućnost za povećanu incidenciju nuspojava</w:t>
      </w:r>
      <w:r w:rsidRPr="0018083C">
        <w:rPr>
          <w:color w:val="000000"/>
          <w:szCs w:val="22"/>
          <w:lang w:val="hr-HR"/>
        </w:rPr>
        <w:t>.</w:t>
      </w:r>
    </w:p>
    <w:p w14:paraId="4499CDD9" w14:textId="77777777" w:rsidR="003A274D" w:rsidRPr="0018083C" w:rsidRDefault="003A274D" w:rsidP="008F3366">
      <w:pPr>
        <w:pStyle w:val="EndnoteText"/>
        <w:widowControl w:val="0"/>
        <w:tabs>
          <w:tab w:val="clear" w:pos="567"/>
        </w:tabs>
        <w:rPr>
          <w:color w:val="000000"/>
          <w:szCs w:val="22"/>
          <w:lang w:val="hr-HR"/>
        </w:rPr>
      </w:pPr>
    </w:p>
    <w:p w14:paraId="5B7ACDA1" w14:textId="1874A1F5" w:rsidR="003A274D" w:rsidRPr="0018083C" w:rsidRDefault="003A274D" w:rsidP="008F3366">
      <w:pPr>
        <w:pStyle w:val="EndnoteText"/>
        <w:keepNext/>
        <w:widowControl w:val="0"/>
        <w:tabs>
          <w:tab w:val="clear" w:pos="567"/>
        </w:tabs>
        <w:rPr>
          <w:szCs w:val="22"/>
          <w:u w:val="single"/>
          <w:lang w:val="hr-HR"/>
        </w:rPr>
      </w:pPr>
      <w:r w:rsidRPr="0018083C">
        <w:rPr>
          <w:szCs w:val="22"/>
          <w:u w:val="single"/>
          <w:lang w:val="hr-HR"/>
        </w:rPr>
        <w:t>Doziranje za KML u djece</w:t>
      </w:r>
    </w:p>
    <w:p w14:paraId="535D0225" w14:textId="77777777" w:rsidR="00715EE0" w:rsidRPr="0018083C" w:rsidRDefault="00715EE0" w:rsidP="008F3366">
      <w:pPr>
        <w:pStyle w:val="BodyText"/>
        <w:keepNext/>
        <w:widowControl w:val="0"/>
        <w:spacing w:line="240" w:lineRule="auto"/>
        <w:rPr>
          <w:b w:val="0"/>
          <w:i w:val="0"/>
          <w:color w:val="000000"/>
          <w:szCs w:val="22"/>
          <w:lang w:val="hr-HR"/>
        </w:rPr>
      </w:pPr>
    </w:p>
    <w:p w14:paraId="112F847D" w14:textId="5E3BF22A" w:rsidR="003A274D" w:rsidRPr="0018083C" w:rsidRDefault="003A274D" w:rsidP="008F3366">
      <w:pPr>
        <w:pStyle w:val="EndnoteText"/>
        <w:widowControl w:val="0"/>
        <w:tabs>
          <w:tab w:val="clear" w:pos="567"/>
        </w:tabs>
        <w:rPr>
          <w:color w:val="000000"/>
          <w:szCs w:val="22"/>
          <w:lang w:val="hr-HR"/>
        </w:rPr>
      </w:pPr>
      <w:r w:rsidRPr="0018083C">
        <w:rPr>
          <w:szCs w:val="22"/>
          <w:lang w:val="hr-HR"/>
        </w:rPr>
        <w:t xml:space="preserve">U djece se doziranje treba temeljiti na veličini površine tijela </w:t>
      </w:r>
      <w:r w:rsidRPr="0018083C">
        <w:rPr>
          <w:color w:val="000000"/>
          <w:szCs w:val="22"/>
          <w:lang w:val="hr-HR"/>
        </w:rPr>
        <w:t>(mg/m</w:t>
      </w:r>
      <w:r w:rsidRPr="0018083C">
        <w:rPr>
          <w:color w:val="000000"/>
          <w:szCs w:val="22"/>
          <w:vertAlign w:val="superscript"/>
          <w:lang w:val="hr-HR"/>
        </w:rPr>
        <w:t>2</w:t>
      </w:r>
      <w:r w:rsidRPr="0018083C">
        <w:rPr>
          <w:color w:val="000000"/>
          <w:szCs w:val="22"/>
          <w:lang w:val="hr-HR"/>
        </w:rPr>
        <w:t xml:space="preserve">). </w:t>
      </w:r>
      <w:r w:rsidRPr="0018083C">
        <w:rPr>
          <w:szCs w:val="22"/>
          <w:lang w:val="hr-HR"/>
        </w:rPr>
        <w:t xml:space="preserve">Doza od </w:t>
      </w:r>
      <w:r w:rsidRPr="0018083C">
        <w:rPr>
          <w:color w:val="000000"/>
          <w:szCs w:val="22"/>
          <w:lang w:val="hr-HR"/>
        </w:rPr>
        <w:t>340 mg/m</w:t>
      </w:r>
      <w:r w:rsidRPr="0018083C">
        <w:rPr>
          <w:color w:val="000000"/>
          <w:szCs w:val="22"/>
          <w:vertAlign w:val="superscript"/>
          <w:lang w:val="hr-HR"/>
        </w:rPr>
        <w:t>2</w:t>
      </w:r>
      <w:r w:rsidRPr="0018083C">
        <w:rPr>
          <w:color w:val="000000"/>
          <w:szCs w:val="22"/>
          <w:lang w:val="hr-HR"/>
        </w:rPr>
        <w:t xml:space="preserve"> </w:t>
      </w:r>
      <w:r w:rsidRPr="0018083C">
        <w:rPr>
          <w:szCs w:val="22"/>
          <w:lang w:val="hr-HR"/>
        </w:rPr>
        <w:t>na dan preporučuju se za djecu s kroničnom fazom KML-a i s uznapredovalom fazom KML-a (ne smije se prekoračiti ukupna doza od</w:t>
      </w:r>
      <w:r w:rsidRPr="0018083C">
        <w:rPr>
          <w:color w:val="000000"/>
          <w:szCs w:val="22"/>
          <w:lang w:val="hr-HR"/>
        </w:rPr>
        <w:t xml:space="preserve"> 800 mg). </w:t>
      </w:r>
      <w:r w:rsidRPr="0018083C">
        <w:rPr>
          <w:szCs w:val="22"/>
          <w:lang w:val="hr-HR"/>
        </w:rPr>
        <w:t>Terapija se može primjenjivati kao doza koja se daje jednom na dan, ili se dnevna doza može podijeliti u dvije primjene – jedna ujutro, a jedna navečer. Postojeća preporuka doziranja temeljena je na malenom broju pedijatrijskih bolesnika (vidjeti dijelove</w:t>
      </w:r>
      <w:ins w:id="8" w:author="Author">
        <w:r w:rsidR="00FC2713">
          <w:rPr>
            <w:szCs w:val="22"/>
            <w:lang w:val="hr-HR"/>
          </w:rPr>
          <w:t> </w:t>
        </w:r>
      </w:ins>
      <w:del w:id="9" w:author="Author">
        <w:r w:rsidRPr="0018083C" w:rsidDel="00FC2713">
          <w:rPr>
            <w:szCs w:val="22"/>
            <w:lang w:val="hr-HR"/>
          </w:rPr>
          <w:delText xml:space="preserve"> </w:delText>
        </w:r>
      </w:del>
      <w:r w:rsidRPr="0018083C">
        <w:rPr>
          <w:color w:val="000000"/>
          <w:szCs w:val="22"/>
          <w:lang w:val="hr-HR"/>
        </w:rPr>
        <w:t xml:space="preserve">5.1 i 5.2). </w:t>
      </w:r>
      <w:r w:rsidRPr="0018083C">
        <w:rPr>
          <w:szCs w:val="22"/>
          <w:lang w:val="hr-HR"/>
        </w:rPr>
        <w:t xml:space="preserve">Ne postoji iskustvo s liječenjem djece mlađe od </w:t>
      </w:r>
      <w:r w:rsidRPr="0018083C">
        <w:rPr>
          <w:color w:val="000000"/>
          <w:szCs w:val="22"/>
          <w:lang w:val="hr-HR"/>
        </w:rPr>
        <w:t>2 godine.</w:t>
      </w:r>
    </w:p>
    <w:p w14:paraId="66FA7192" w14:textId="77777777" w:rsidR="003A274D" w:rsidRPr="0018083C" w:rsidRDefault="003A274D" w:rsidP="008F3366">
      <w:pPr>
        <w:pStyle w:val="EndnoteText"/>
        <w:widowControl w:val="0"/>
        <w:tabs>
          <w:tab w:val="clear" w:pos="567"/>
        </w:tabs>
        <w:rPr>
          <w:color w:val="000000"/>
          <w:szCs w:val="22"/>
          <w:lang w:val="hr-HR"/>
        </w:rPr>
      </w:pPr>
    </w:p>
    <w:p w14:paraId="30E3D6CA" w14:textId="77777777" w:rsidR="003A274D" w:rsidRPr="0018083C" w:rsidRDefault="003A274D" w:rsidP="008F3366">
      <w:pPr>
        <w:pStyle w:val="EndnoteText"/>
        <w:widowControl w:val="0"/>
        <w:tabs>
          <w:tab w:val="clear" w:pos="567"/>
        </w:tabs>
        <w:rPr>
          <w:color w:val="000000"/>
          <w:szCs w:val="22"/>
          <w:lang w:val="hr-HR"/>
        </w:rPr>
      </w:pPr>
      <w:r w:rsidRPr="0018083C">
        <w:rPr>
          <w:szCs w:val="22"/>
          <w:lang w:val="hr-HR"/>
        </w:rPr>
        <w:t xml:space="preserve">U djece se mogu razmotriti povećanja doze od </w:t>
      </w:r>
      <w:r w:rsidRPr="0018083C">
        <w:rPr>
          <w:color w:val="000000"/>
          <w:szCs w:val="22"/>
          <w:lang w:val="hr-HR"/>
        </w:rPr>
        <w:t>340 mg/m</w:t>
      </w:r>
      <w:r w:rsidRPr="0018083C">
        <w:rPr>
          <w:color w:val="000000"/>
          <w:szCs w:val="22"/>
          <w:vertAlign w:val="superscript"/>
          <w:lang w:val="hr-HR"/>
        </w:rPr>
        <w:t>2</w:t>
      </w:r>
      <w:r w:rsidRPr="0018083C">
        <w:rPr>
          <w:color w:val="000000"/>
          <w:szCs w:val="22"/>
          <w:lang w:val="hr-HR"/>
        </w:rPr>
        <w:t xml:space="preserve"> </w:t>
      </w:r>
      <w:r w:rsidRPr="0018083C">
        <w:rPr>
          <w:szCs w:val="22"/>
          <w:lang w:val="hr-HR"/>
        </w:rPr>
        <w:t xml:space="preserve">na dan do </w:t>
      </w:r>
      <w:r w:rsidRPr="0018083C">
        <w:rPr>
          <w:color w:val="000000"/>
          <w:szCs w:val="22"/>
          <w:lang w:val="hr-HR"/>
        </w:rPr>
        <w:t>570 mg/m</w:t>
      </w:r>
      <w:r w:rsidRPr="0018083C">
        <w:rPr>
          <w:color w:val="000000"/>
          <w:szCs w:val="22"/>
          <w:vertAlign w:val="superscript"/>
          <w:lang w:val="hr-HR"/>
        </w:rPr>
        <w:t>2</w:t>
      </w:r>
      <w:r w:rsidRPr="0018083C">
        <w:rPr>
          <w:color w:val="000000"/>
          <w:szCs w:val="22"/>
          <w:lang w:val="hr-HR"/>
        </w:rPr>
        <w:t xml:space="preserve"> </w:t>
      </w:r>
      <w:r w:rsidRPr="0018083C">
        <w:rPr>
          <w:szCs w:val="22"/>
          <w:lang w:val="hr-HR"/>
        </w:rPr>
        <w:t>na dan (ne smije se prekoračiti ukupna doza od</w:t>
      </w:r>
      <w:r w:rsidRPr="0018083C">
        <w:rPr>
          <w:color w:val="000000"/>
          <w:szCs w:val="22"/>
          <w:lang w:val="hr-HR"/>
        </w:rPr>
        <w:t xml:space="preserve"> 800 mg) </w:t>
      </w:r>
      <w:r w:rsidRPr="0018083C">
        <w:rPr>
          <w:szCs w:val="22"/>
          <w:lang w:val="hr-HR"/>
        </w:rPr>
        <w:t>u odsustvu teške nuspojave i teške neutropenije ili trombocitopenije nepovezanih s leukemijom u sljedećim situacijama: progresija bolesti (u bilo kojem trenutku)</w:t>
      </w:r>
      <w:r w:rsidRPr="0018083C">
        <w:rPr>
          <w:color w:val="000000"/>
          <w:szCs w:val="22"/>
          <w:lang w:val="hr-HR"/>
        </w:rPr>
        <w:t xml:space="preserve">; </w:t>
      </w:r>
      <w:r w:rsidRPr="0018083C">
        <w:rPr>
          <w:szCs w:val="22"/>
          <w:lang w:val="hr-HR"/>
        </w:rPr>
        <w:t xml:space="preserve">neuspjeh u postizanju zadovoljavajućeg hematološkog odgovora nakon liječenja u trajanju od najmanje </w:t>
      </w:r>
      <w:r w:rsidRPr="0018083C">
        <w:rPr>
          <w:color w:val="000000"/>
          <w:szCs w:val="22"/>
          <w:lang w:val="hr-HR"/>
        </w:rPr>
        <w:t xml:space="preserve">3 mjeseca; </w:t>
      </w:r>
      <w:r w:rsidRPr="0018083C">
        <w:rPr>
          <w:szCs w:val="22"/>
          <w:lang w:val="hr-HR"/>
        </w:rPr>
        <w:t xml:space="preserve">neuspjeh u postizanju citogenetskog odgovora nakon </w:t>
      </w:r>
      <w:r w:rsidRPr="0018083C">
        <w:rPr>
          <w:color w:val="000000"/>
          <w:szCs w:val="22"/>
          <w:lang w:val="hr-HR"/>
        </w:rPr>
        <w:t>12 </w:t>
      </w:r>
      <w:r w:rsidRPr="0018083C">
        <w:rPr>
          <w:szCs w:val="22"/>
          <w:lang w:val="hr-HR"/>
        </w:rPr>
        <w:t>mjeseci liječenja</w:t>
      </w:r>
      <w:r w:rsidRPr="0018083C">
        <w:rPr>
          <w:color w:val="000000"/>
          <w:szCs w:val="22"/>
          <w:lang w:val="hr-HR"/>
        </w:rPr>
        <w:t xml:space="preserve">; </w:t>
      </w:r>
      <w:r w:rsidRPr="0018083C">
        <w:rPr>
          <w:szCs w:val="22"/>
          <w:lang w:val="hr-HR"/>
        </w:rPr>
        <w:t>ili gubitak ranije postignutoga hematološkog i/ili citogenetskog odgovora</w:t>
      </w:r>
      <w:r w:rsidRPr="0018083C">
        <w:rPr>
          <w:color w:val="000000"/>
          <w:szCs w:val="22"/>
          <w:lang w:val="hr-HR"/>
        </w:rPr>
        <w:t xml:space="preserve">. </w:t>
      </w:r>
      <w:r w:rsidRPr="0018083C">
        <w:rPr>
          <w:szCs w:val="22"/>
          <w:lang w:val="hr-HR"/>
        </w:rPr>
        <w:t>Nakon povećanja doze bolesnike treba pozorno pratiti, jer uz više doze postoji mogućnost za povećanu incidenciju nuspojava</w:t>
      </w:r>
      <w:r w:rsidRPr="0018083C">
        <w:rPr>
          <w:color w:val="000000"/>
          <w:szCs w:val="22"/>
          <w:lang w:val="hr-HR"/>
        </w:rPr>
        <w:t>.</w:t>
      </w:r>
    </w:p>
    <w:p w14:paraId="2FB3DAAD" w14:textId="77777777" w:rsidR="003A274D" w:rsidRPr="0018083C" w:rsidRDefault="003A274D" w:rsidP="008F3366">
      <w:pPr>
        <w:pStyle w:val="EndnoteText"/>
        <w:widowControl w:val="0"/>
        <w:tabs>
          <w:tab w:val="clear" w:pos="567"/>
        </w:tabs>
        <w:rPr>
          <w:color w:val="000000"/>
          <w:szCs w:val="22"/>
          <w:lang w:val="hr-HR"/>
        </w:rPr>
      </w:pPr>
    </w:p>
    <w:p w14:paraId="21D8E9C7" w14:textId="4001A290" w:rsidR="003A274D" w:rsidRPr="0018083C" w:rsidRDefault="003A274D" w:rsidP="008F3366">
      <w:pPr>
        <w:pStyle w:val="EndnoteText"/>
        <w:keepNext/>
        <w:widowControl w:val="0"/>
        <w:tabs>
          <w:tab w:val="clear" w:pos="567"/>
        </w:tabs>
        <w:rPr>
          <w:szCs w:val="22"/>
          <w:u w:val="single"/>
          <w:lang w:val="hr-HR"/>
        </w:rPr>
      </w:pPr>
      <w:r w:rsidRPr="0018083C">
        <w:rPr>
          <w:szCs w:val="22"/>
          <w:u w:val="single"/>
          <w:lang w:val="hr-HR"/>
        </w:rPr>
        <w:t>Doziranje za Ph+ ALL u odraslih bolesnika</w:t>
      </w:r>
    </w:p>
    <w:p w14:paraId="32283144" w14:textId="77777777" w:rsidR="00715EE0" w:rsidRPr="0018083C" w:rsidRDefault="00715EE0" w:rsidP="008F3366">
      <w:pPr>
        <w:pStyle w:val="BodyText"/>
        <w:keepNext/>
        <w:widowControl w:val="0"/>
        <w:spacing w:line="240" w:lineRule="auto"/>
        <w:rPr>
          <w:b w:val="0"/>
          <w:i w:val="0"/>
          <w:color w:val="000000"/>
          <w:szCs w:val="22"/>
          <w:lang w:val="hr-HR"/>
        </w:rPr>
      </w:pPr>
    </w:p>
    <w:p w14:paraId="198D4359" w14:textId="72225E0E" w:rsidR="003A274D" w:rsidRPr="0018083C" w:rsidRDefault="003A274D" w:rsidP="008F3366">
      <w:pPr>
        <w:pStyle w:val="EndnoteText"/>
        <w:widowControl w:val="0"/>
        <w:tabs>
          <w:tab w:val="clear" w:pos="567"/>
        </w:tabs>
        <w:rPr>
          <w:color w:val="000000"/>
          <w:szCs w:val="22"/>
          <w:lang w:val="hr-HR"/>
        </w:rPr>
      </w:pPr>
      <w:r w:rsidRPr="0018083C">
        <w:rPr>
          <w:szCs w:val="22"/>
          <w:lang w:val="hr-HR"/>
        </w:rPr>
        <w:t xml:space="preserve">Za odrasle bolesnike s Ph+ ALL-om preporučena doza </w:t>
      </w:r>
      <w:r w:rsidR="002F2A44" w:rsidRPr="0018083C">
        <w:rPr>
          <w:szCs w:val="22"/>
          <w:lang w:val="hr-HR"/>
        </w:rPr>
        <w:t xml:space="preserve">lijeka </w:t>
      </w:r>
      <w:r w:rsidRPr="0018083C">
        <w:rPr>
          <w:szCs w:val="22"/>
          <w:lang w:val="hr-HR"/>
        </w:rPr>
        <w:t>Glivec iznosi</w:t>
      </w:r>
      <w:r w:rsidRPr="0018083C">
        <w:rPr>
          <w:color w:val="000000"/>
          <w:szCs w:val="22"/>
          <w:lang w:val="hr-HR"/>
        </w:rPr>
        <w:t xml:space="preserve"> 600 mg/dan.</w:t>
      </w:r>
      <w:r w:rsidRPr="0018083C">
        <w:rPr>
          <w:rFonts w:eastAsia="MS Mincho"/>
          <w:color w:val="000000"/>
          <w:szCs w:val="22"/>
          <w:lang w:val="hr-HR" w:eastAsia="ja-JP"/>
        </w:rPr>
        <w:t xml:space="preserve"> Specijalisti </w:t>
      </w:r>
      <w:r w:rsidRPr="0018083C">
        <w:rPr>
          <w:szCs w:val="22"/>
          <w:lang w:val="hr-HR"/>
        </w:rPr>
        <w:t>hematolozi uključeni u liječenje ove bolesti trebaju nadzirati terapiju kroz sve faze liječenja</w:t>
      </w:r>
      <w:r w:rsidRPr="0018083C">
        <w:rPr>
          <w:rFonts w:eastAsia="MS Mincho"/>
          <w:color w:val="000000"/>
          <w:szCs w:val="22"/>
          <w:lang w:val="hr-HR" w:eastAsia="ja-JP"/>
        </w:rPr>
        <w:t>.</w:t>
      </w:r>
    </w:p>
    <w:p w14:paraId="5B5D6ED1" w14:textId="77777777" w:rsidR="003A274D" w:rsidRPr="0018083C" w:rsidRDefault="003A274D" w:rsidP="008F3366">
      <w:pPr>
        <w:spacing w:line="240" w:lineRule="auto"/>
        <w:rPr>
          <w:color w:val="000000"/>
          <w:szCs w:val="22"/>
          <w:lang w:val="hr-HR"/>
        </w:rPr>
      </w:pPr>
    </w:p>
    <w:p w14:paraId="2A713EB0" w14:textId="6582F04F" w:rsidR="003A274D" w:rsidRPr="0018083C" w:rsidRDefault="003A274D" w:rsidP="008F3366">
      <w:pPr>
        <w:spacing w:line="240" w:lineRule="auto"/>
        <w:rPr>
          <w:rFonts w:eastAsia="MS Mincho"/>
          <w:color w:val="000000"/>
          <w:szCs w:val="22"/>
          <w:lang w:val="hr-HR" w:eastAsia="ja-JP"/>
        </w:rPr>
      </w:pPr>
      <w:r w:rsidRPr="0018083C">
        <w:rPr>
          <w:szCs w:val="22"/>
          <w:lang w:val="hr-HR"/>
        </w:rPr>
        <w:t>Plan liječenja: na temelju postojećih podataka, Glivec se pokazao učinkovitim i sigurnim u dozi od</w:t>
      </w:r>
      <w:r w:rsidRPr="0018083C">
        <w:rPr>
          <w:rFonts w:eastAsia="MS Mincho"/>
          <w:color w:val="000000"/>
          <w:szCs w:val="22"/>
          <w:lang w:val="hr-HR" w:eastAsia="ja-JP"/>
        </w:rPr>
        <w:t xml:space="preserve"> 600 mg/</w:t>
      </w:r>
      <w:r w:rsidRPr="0018083C">
        <w:rPr>
          <w:szCs w:val="22"/>
          <w:lang w:val="hr-HR"/>
        </w:rPr>
        <w:t xml:space="preserve"> dan u kombinaciji s kemoterapijom u indukcijskoj fazi te u konsolidacijskoj fazi i fazi održavanja kemoterapije (vidjeti dio</w:t>
      </w:r>
      <w:ins w:id="10" w:author="Author">
        <w:r w:rsidR="00FC2713">
          <w:rPr>
            <w:szCs w:val="22"/>
            <w:lang w:val="hr-HR"/>
          </w:rPr>
          <w:t> </w:t>
        </w:r>
      </w:ins>
      <w:del w:id="11" w:author="Author">
        <w:r w:rsidRPr="0018083C" w:rsidDel="00FC2713">
          <w:rPr>
            <w:szCs w:val="22"/>
            <w:lang w:val="hr-HR"/>
          </w:rPr>
          <w:delText xml:space="preserve"> </w:delText>
        </w:r>
      </w:del>
      <w:r w:rsidRPr="0018083C">
        <w:rPr>
          <w:rFonts w:eastAsia="MS Mincho"/>
          <w:color w:val="000000"/>
          <w:szCs w:val="22"/>
          <w:lang w:val="hr-HR" w:eastAsia="ja-JP"/>
        </w:rPr>
        <w:t xml:space="preserve">5.1) </w:t>
      </w:r>
      <w:r w:rsidRPr="0018083C">
        <w:rPr>
          <w:szCs w:val="22"/>
          <w:lang w:val="hr-HR"/>
        </w:rPr>
        <w:t xml:space="preserve">u odraslih bolesnika s novodijagnosticiranim Ph+ ALL-om. Trajanje terapije </w:t>
      </w:r>
      <w:r w:rsidR="00B0477E" w:rsidRPr="0018083C">
        <w:rPr>
          <w:szCs w:val="22"/>
          <w:lang w:val="hr-HR"/>
        </w:rPr>
        <w:t xml:space="preserve">lijekom </w:t>
      </w:r>
      <w:r w:rsidRPr="0018083C">
        <w:rPr>
          <w:szCs w:val="22"/>
          <w:lang w:val="hr-HR"/>
        </w:rPr>
        <w:t xml:space="preserve">Glivec može se razlikovati s obzirom na odabrani program liječenja, no općenito se može reći da su se dužom izloženošću </w:t>
      </w:r>
      <w:r w:rsidR="00561038" w:rsidRPr="0018083C">
        <w:rPr>
          <w:szCs w:val="22"/>
          <w:lang w:val="hr-HR"/>
        </w:rPr>
        <w:t xml:space="preserve">lijeku </w:t>
      </w:r>
      <w:r w:rsidRPr="0018083C">
        <w:rPr>
          <w:szCs w:val="22"/>
          <w:lang w:val="hr-HR"/>
        </w:rPr>
        <w:t>Glivec dobivali bolji rezultati</w:t>
      </w:r>
      <w:r w:rsidRPr="0018083C">
        <w:rPr>
          <w:rFonts w:eastAsia="MS Mincho"/>
          <w:color w:val="000000"/>
          <w:szCs w:val="22"/>
          <w:lang w:val="hr-HR" w:eastAsia="ja-JP"/>
        </w:rPr>
        <w:t>.</w:t>
      </w:r>
    </w:p>
    <w:p w14:paraId="557EBBF4" w14:textId="77777777" w:rsidR="003A274D" w:rsidRPr="0018083C" w:rsidRDefault="003A274D" w:rsidP="008F3366">
      <w:pPr>
        <w:spacing w:line="240" w:lineRule="auto"/>
        <w:rPr>
          <w:rFonts w:eastAsia="MS Mincho"/>
          <w:color w:val="000000"/>
          <w:szCs w:val="22"/>
          <w:lang w:val="hr-HR" w:eastAsia="ja-JP"/>
        </w:rPr>
      </w:pPr>
    </w:p>
    <w:p w14:paraId="79FD6D8F" w14:textId="2C5319E4" w:rsidR="003A274D" w:rsidRPr="0018083C" w:rsidRDefault="003A274D" w:rsidP="008F3366">
      <w:pPr>
        <w:spacing w:line="240" w:lineRule="auto"/>
        <w:rPr>
          <w:rFonts w:eastAsia="MS Mincho"/>
          <w:color w:val="000000"/>
          <w:szCs w:val="22"/>
          <w:lang w:val="hr-HR" w:eastAsia="ja-JP"/>
        </w:rPr>
      </w:pPr>
      <w:r w:rsidRPr="0018083C">
        <w:rPr>
          <w:szCs w:val="22"/>
          <w:lang w:val="hr-HR"/>
        </w:rPr>
        <w:t xml:space="preserve">Za odrasle bolesnike s recidivirajućim ili refraktornim Ph+ ALL-om, monoterapija </w:t>
      </w:r>
      <w:r w:rsidR="00B0477E" w:rsidRPr="0018083C">
        <w:rPr>
          <w:szCs w:val="22"/>
          <w:lang w:val="hr-HR"/>
        </w:rPr>
        <w:t xml:space="preserve">lijekom </w:t>
      </w:r>
      <w:r w:rsidRPr="0018083C">
        <w:rPr>
          <w:szCs w:val="22"/>
          <w:lang w:val="hr-HR"/>
        </w:rPr>
        <w:t xml:space="preserve">Glivec u dozi od </w:t>
      </w:r>
      <w:r w:rsidRPr="0018083C">
        <w:rPr>
          <w:rFonts w:eastAsia="MS Mincho"/>
          <w:color w:val="000000"/>
          <w:szCs w:val="22"/>
          <w:lang w:val="hr-HR" w:eastAsia="ja-JP"/>
        </w:rPr>
        <w:t xml:space="preserve">600 mg/dan </w:t>
      </w:r>
      <w:r w:rsidRPr="0018083C">
        <w:rPr>
          <w:szCs w:val="22"/>
          <w:lang w:val="hr-HR"/>
        </w:rPr>
        <w:t>je sigurna, učinkovita te se može davati do pojave progresije bolesti</w:t>
      </w:r>
      <w:r w:rsidRPr="0018083C">
        <w:rPr>
          <w:rFonts w:eastAsia="MS Mincho"/>
          <w:color w:val="000000"/>
          <w:szCs w:val="22"/>
          <w:lang w:val="hr-HR" w:eastAsia="ja-JP"/>
        </w:rPr>
        <w:t>.</w:t>
      </w:r>
    </w:p>
    <w:p w14:paraId="0A60F2B3" w14:textId="77777777" w:rsidR="003A274D" w:rsidRPr="0018083C" w:rsidRDefault="003A274D" w:rsidP="008F3366">
      <w:pPr>
        <w:spacing w:line="240" w:lineRule="auto"/>
        <w:rPr>
          <w:rFonts w:eastAsia="MS Mincho"/>
          <w:color w:val="000000"/>
          <w:szCs w:val="22"/>
          <w:lang w:val="hr-HR" w:eastAsia="ja-JP"/>
        </w:rPr>
      </w:pPr>
    </w:p>
    <w:p w14:paraId="444B784C" w14:textId="64F926CA" w:rsidR="003A274D" w:rsidRPr="0018083C" w:rsidRDefault="003A274D" w:rsidP="008F3366">
      <w:pPr>
        <w:keepNext/>
        <w:spacing w:line="240" w:lineRule="auto"/>
        <w:rPr>
          <w:rFonts w:eastAsia="MS Mincho"/>
          <w:color w:val="000000"/>
          <w:szCs w:val="22"/>
          <w:u w:val="single"/>
          <w:lang w:val="hr-HR" w:eastAsia="ja-JP"/>
        </w:rPr>
      </w:pPr>
      <w:r w:rsidRPr="0018083C">
        <w:rPr>
          <w:rFonts w:eastAsia="MS Mincho"/>
          <w:color w:val="000000"/>
          <w:szCs w:val="22"/>
          <w:u w:val="single"/>
          <w:lang w:val="hr-HR" w:eastAsia="ja-JP"/>
        </w:rPr>
        <w:t>Doziranje za Ph+ ALL u djece</w:t>
      </w:r>
    </w:p>
    <w:p w14:paraId="4AF6BFCA" w14:textId="77777777" w:rsidR="00715EE0" w:rsidRPr="0018083C" w:rsidRDefault="00715EE0" w:rsidP="008F3366">
      <w:pPr>
        <w:pStyle w:val="BodyText"/>
        <w:keepNext/>
        <w:widowControl w:val="0"/>
        <w:spacing w:line="240" w:lineRule="auto"/>
        <w:rPr>
          <w:b w:val="0"/>
          <w:i w:val="0"/>
          <w:color w:val="000000"/>
          <w:szCs w:val="22"/>
          <w:lang w:val="hr-HR"/>
        </w:rPr>
      </w:pPr>
    </w:p>
    <w:p w14:paraId="1E52C916" w14:textId="77777777" w:rsidR="003A274D" w:rsidRPr="0018083C" w:rsidRDefault="003A274D" w:rsidP="008F3366">
      <w:pPr>
        <w:spacing w:line="240" w:lineRule="auto"/>
        <w:rPr>
          <w:color w:val="000000"/>
          <w:szCs w:val="22"/>
          <w:lang w:val="hr-HR"/>
        </w:rPr>
      </w:pPr>
      <w:r w:rsidRPr="0018083C">
        <w:rPr>
          <w:szCs w:val="22"/>
          <w:lang w:val="hr-HR"/>
        </w:rPr>
        <w:t xml:space="preserve">U djece se doziranje treba temeljiti na veličini površine tijela </w:t>
      </w:r>
      <w:r w:rsidRPr="0018083C">
        <w:rPr>
          <w:color w:val="000000"/>
          <w:szCs w:val="22"/>
          <w:lang w:val="hr-HR"/>
        </w:rPr>
        <w:t>(mg/m</w:t>
      </w:r>
      <w:r w:rsidRPr="0018083C">
        <w:rPr>
          <w:color w:val="000000"/>
          <w:szCs w:val="22"/>
          <w:vertAlign w:val="superscript"/>
          <w:lang w:val="hr-HR"/>
        </w:rPr>
        <w:t>2</w:t>
      </w:r>
      <w:r w:rsidRPr="0018083C">
        <w:rPr>
          <w:color w:val="000000"/>
          <w:szCs w:val="22"/>
          <w:lang w:val="hr-HR"/>
        </w:rPr>
        <w:t xml:space="preserve">). </w:t>
      </w:r>
      <w:r w:rsidRPr="0018083C">
        <w:rPr>
          <w:szCs w:val="22"/>
          <w:lang w:val="hr-HR"/>
        </w:rPr>
        <w:t xml:space="preserve">Doza od </w:t>
      </w:r>
      <w:r w:rsidRPr="0018083C">
        <w:rPr>
          <w:color w:val="000000"/>
          <w:szCs w:val="22"/>
          <w:lang w:val="hr-HR"/>
        </w:rPr>
        <w:t>340 mg/m</w:t>
      </w:r>
      <w:r w:rsidRPr="0018083C">
        <w:rPr>
          <w:color w:val="000000"/>
          <w:szCs w:val="22"/>
          <w:vertAlign w:val="superscript"/>
          <w:lang w:val="hr-HR"/>
        </w:rPr>
        <w:t>2</w:t>
      </w:r>
      <w:r w:rsidRPr="0018083C">
        <w:rPr>
          <w:color w:val="000000"/>
          <w:szCs w:val="22"/>
          <w:lang w:val="hr-HR"/>
        </w:rPr>
        <w:t xml:space="preserve"> </w:t>
      </w:r>
      <w:r w:rsidRPr="0018083C">
        <w:rPr>
          <w:szCs w:val="22"/>
          <w:lang w:val="hr-HR"/>
        </w:rPr>
        <w:t>na dan preporučuje se za djecu s</w:t>
      </w:r>
      <w:r w:rsidRPr="0018083C">
        <w:rPr>
          <w:color w:val="000000"/>
          <w:lang w:val="hr-HR"/>
        </w:rPr>
        <w:t xml:space="preserve"> Ph+ ALL (</w:t>
      </w:r>
      <w:r w:rsidRPr="0018083C">
        <w:rPr>
          <w:szCs w:val="22"/>
          <w:lang w:val="hr-HR"/>
        </w:rPr>
        <w:t>ne smije se prekoračiti ukupna doza od</w:t>
      </w:r>
      <w:r w:rsidRPr="0018083C">
        <w:rPr>
          <w:color w:val="000000"/>
          <w:lang w:val="hr-HR"/>
        </w:rPr>
        <w:t xml:space="preserve"> 600 mg).</w:t>
      </w:r>
    </w:p>
    <w:p w14:paraId="68F923C9" w14:textId="77777777" w:rsidR="003A274D" w:rsidRPr="0018083C" w:rsidRDefault="003A274D" w:rsidP="008F3366">
      <w:pPr>
        <w:spacing w:line="240" w:lineRule="auto"/>
        <w:rPr>
          <w:color w:val="000000"/>
          <w:szCs w:val="22"/>
          <w:lang w:val="hr-HR"/>
        </w:rPr>
      </w:pPr>
    </w:p>
    <w:p w14:paraId="38DECB35" w14:textId="75455B83" w:rsidR="003A274D" w:rsidRPr="0018083C" w:rsidRDefault="003A274D" w:rsidP="008F3366">
      <w:pPr>
        <w:pStyle w:val="EndnoteText"/>
        <w:keepNext/>
        <w:widowControl w:val="0"/>
        <w:tabs>
          <w:tab w:val="clear" w:pos="567"/>
        </w:tabs>
        <w:rPr>
          <w:szCs w:val="22"/>
          <w:u w:val="single"/>
          <w:lang w:val="hr-HR"/>
        </w:rPr>
      </w:pPr>
      <w:r w:rsidRPr="0018083C">
        <w:rPr>
          <w:szCs w:val="22"/>
          <w:u w:val="single"/>
          <w:lang w:val="hr-HR"/>
        </w:rPr>
        <w:t>Doziranje za MDS/MPD</w:t>
      </w:r>
    </w:p>
    <w:p w14:paraId="77288A29" w14:textId="77777777" w:rsidR="00715EE0" w:rsidRPr="0018083C" w:rsidRDefault="00715EE0" w:rsidP="008F3366">
      <w:pPr>
        <w:pStyle w:val="BodyText"/>
        <w:keepNext/>
        <w:widowControl w:val="0"/>
        <w:spacing w:line="240" w:lineRule="auto"/>
        <w:rPr>
          <w:b w:val="0"/>
          <w:i w:val="0"/>
          <w:color w:val="000000"/>
          <w:szCs w:val="22"/>
          <w:lang w:val="hr-HR"/>
        </w:rPr>
      </w:pPr>
    </w:p>
    <w:p w14:paraId="56268D64" w14:textId="0B1512ED" w:rsidR="003A274D" w:rsidRPr="0018083C" w:rsidRDefault="003A274D" w:rsidP="008F3366">
      <w:pPr>
        <w:pStyle w:val="EndnoteText"/>
        <w:widowControl w:val="0"/>
        <w:tabs>
          <w:tab w:val="clear" w:pos="567"/>
        </w:tabs>
        <w:rPr>
          <w:color w:val="000000"/>
          <w:szCs w:val="22"/>
          <w:lang w:val="hr-HR"/>
        </w:rPr>
      </w:pPr>
      <w:r w:rsidRPr="0018083C">
        <w:rPr>
          <w:szCs w:val="22"/>
          <w:lang w:val="hr-HR"/>
        </w:rPr>
        <w:t xml:space="preserve">Za odrasle bolesnike s MDS/MPD-om preporučena doza </w:t>
      </w:r>
      <w:r w:rsidR="004007D1" w:rsidRPr="0018083C">
        <w:rPr>
          <w:szCs w:val="22"/>
          <w:lang w:val="hr-HR"/>
        </w:rPr>
        <w:t xml:space="preserve">lijeka </w:t>
      </w:r>
      <w:r w:rsidRPr="0018083C">
        <w:rPr>
          <w:szCs w:val="22"/>
          <w:lang w:val="hr-HR"/>
        </w:rPr>
        <w:t xml:space="preserve">Glivec iznosi </w:t>
      </w:r>
      <w:r w:rsidRPr="0018083C">
        <w:rPr>
          <w:color w:val="000000"/>
          <w:szCs w:val="22"/>
          <w:lang w:val="hr-HR"/>
        </w:rPr>
        <w:t>400 mg/dan.</w:t>
      </w:r>
    </w:p>
    <w:p w14:paraId="200B06B4" w14:textId="77777777" w:rsidR="003A274D" w:rsidRPr="0018083C" w:rsidRDefault="003A274D" w:rsidP="008F3366">
      <w:pPr>
        <w:pStyle w:val="EndnoteText"/>
        <w:widowControl w:val="0"/>
        <w:tabs>
          <w:tab w:val="clear" w:pos="567"/>
        </w:tabs>
        <w:rPr>
          <w:color w:val="000000"/>
          <w:szCs w:val="22"/>
          <w:lang w:val="hr-HR"/>
        </w:rPr>
      </w:pPr>
    </w:p>
    <w:p w14:paraId="620CE4E8" w14:textId="4EC0DC83" w:rsidR="003A274D" w:rsidRPr="0018083C" w:rsidRDefault="003A274D" w:rsidP="008F3366">
      <w:pPr>
        <w:pStyle w:val="EndnoteText"/>
        <w:widowControl w:val="0"/>
        <w:tabs>
          <w:tab w:val="clear" w:pos="567"/>
        </w:tabs>
        <w:rPr>
          <w:color w:val="000000"/>
          <w:szCs w:val="22"/>
          <w:lang w:val="hr-HR"/>
        </w:rPr>
      </w:pPr>
      <w:r w:rsidRPr="0018083C">
        <w:rPr>
          <w:szCs w:val="22"/>
          <w:lang w:val="hr-HR"/>
        </w:rPr>
        <w:t xml:space="preserve">Trajanje liječenja: u jedinom kliničkom ispitivanju provedenom do sada, liječenje </w:t>
      </w:r>
      <w:r w:rsidR="00B0477E" w:rsidRPr="0018083C">
        <w:rPr>
          <w:szCs w:val="22"/>
          <w:lang w:val="hr-HR"/>
        </w:rPr>
        <w:t xml:space="preserve">lijekom </w:t>
      </w:r>
      <w:r w:rsidRPr="0018083C">
        <w:rPr>
          <w:szCs w:val="22"/>
          <w:lang w:val="hr-HR"/>
        </w:rPr>
        <w:t>Glivec je nastavljeno do progresije bolesti (vidjeti dio</w:t>
      </w:r>
      <w:ins w:id="12" w:author="Author">
        <w:r w:rsidR="00FC2713">
          <w:rPr>
            <w:szCs w:val="22"/>
            <w:lang w:val="hr-HR"/>
          </w:rPr>
          <w:t> </w:t>
        </w:r>
      </w:ins>
      <w:del w:id="13" w:author="Author">
        <w:r w:rsidRPr="0018083C" w:rsidDel="00FC2713">
          <w:rPr>
            <w:szCs w:val="22"/>
            <w:lang w:val="hr-HR"/>
          </w:rPr>
          <w:delText xml:space="preserve"> </w:delText>
        </w:r>
      </w:del>
      <w:r w:rsidRPr="0018083C">
        <w:rPr>
          <w:color w:val="000000"/>
          <w:szCs w:val="22"/>
          <w:lang w:val="hr-HR"/>
        </w:rPr>
        <w:t xml:space="preserve">5.1). </w:t>
      </w:r>
      <w:r w:rsidRPr="0018083C">
        <w:rPr>
          <w:szCs w:val="22"/>
          <w:lang w:val="hr-HR"/>
        </w:rPr>
        <w:t>U vrijeme analize, medijan trajanja liječenja bio je</w:t>
      </w:r>
      <w:r w:rsidRPr="0018083C">
        <w:rPr>
          <w:color w:val="000000"/>
          <w:szCs w:val="22"/>
          <w:lang w:val="hr-HR"/>
        </w:rPr>
        <w:t xml:space="preserve"> 47 mjeseci (24 dana - 60 mjeseci).</w:t>
      </w:r>
    </w:p>
    <w:p w14:paraId="23B676FE" w14:textId="77777777" w:rsidR="003A274D" w:rsidRPr="0018083C" w:rsidRDefault="003A274D" w:rsidP="008F3366">
      <w:pPr>
        <w:pStyle w:val="EndnoteText"/>
        <w:widowControl w:val="0"/>
        <w:tabs>
          <w:tab w:val="clear" w:pos="567"/>
        </w:tabs>
        <w:rPr>
          <w:color w:val="000000"/>
          <w:szCs w:val="22"/>
          <w:lang w:val="hr-HR"/>
        </w:rPr>
      </w:pPr>
    </w:p>
    <w:p w14:paraId="29FFB887" w14:textId="784D8E4C" w:rsidR="003A274D" w:rsidRPr="0018083C" w:rsidRDefault="003A274D" w:rsidP="008F3366">
      <w:pPr>
        <w:pStyle w:val="EndnoteText"/>
        <w:keepNext/>
        <w:widowControl w:val="0"/>
        <w:tabs>
          <w:tab w:val="clear" w:pos="567"/>
        </w:tabs>
        <w:rPr>
          <w:szCs w:val="22"/>
          <w:u w:val="single"/>
          <w:lang w:val="hr-HR"/>
        </w:rPr>
      </w:pPr>
      <w:r w:rsidRPr="0018083C">
        <w:rPr>
          <w:szCs w:val="22"/>
          <w:u w:val="single"/>
          <w:lang w:val="hr-HR"/>
        </w:rPr>
        <w:t>Doziranje za HES/KEL</w:t>
      </w:r>
    </w:p>
    <w:p w14:paraId="694948AB" w14:textId="77777777" w:rsidR="00715EE0" w:rsidRPr="0018083C" w:rsidRDefault="00715EE0" w:rsidP="008F3366">
      <w:pPr>
        <w:pStyle w:val="BodyText"/>
        <w:keepNext/>
        <w:widowControl w:val="0"/>
        <w:spacing w:line="240" w:lineRule="auto"/>
        <w:rPr>
          <w:b w:val="0"/>
          <w:i w:val="0"/>
          <w:color w:val="000000"/>
          <w:szCs w:val="22"/>
          <w:lang w:val="hr-HR"/>
        </w:rPr>
      </w:pPr>
    </w:p>
    <w:p w14:paraId="5256ED1B" w14:textId="562CB8FA" w:rsidR="003A274D" w:rsidRPr="0018083C" w:rsidRDefault="003A274D" w:rsidP="008F3366">
      <w:pPr>
        <w:pStyle w:val="Text"/>
        <w:spacing w:before="0"/>
        <w:jc w:val="left"/>
        <w:rPr>
          <w:color w:val="000000"/>
          <w:sz w:val="22"/>
          <w:szCs w:val="22"/>
          <w:lang w:val="hr-HR"/>
        </w:rPr>
      </w:pPr>
      <w:r w:rsidRPr="0018083C">
        <w:rPr>
          <w:sz w:val="22"/>
          <w:szCs w:val="22"/>
          <w:lang w:val="hr-HR"/>
        </w:rPr>
        <w:t xml:space="preserve">Za odrasle bolesnike s HES/KEL-om preporučena doza </w:t>
      </w:r>
      <w:r w:rsidR="004007D1" w:rsidRPr="0018083C">
        <w:rPr>
          <w:sz w:val="22"/>
          <w:szCs w:val="22"/>
          <w:lang w:val="hr-HR"/>
        </w:rPr>
        <w:t xml:space="preserve">lijeka </w:t>
      </w:r>
      <w:r w:rsidRPr="0018083C">
        <w:rPr>
          <w:sz w:val="22"/>
          <w:szCs w:val="22"/>
          <w:lang w:val="hr-HR"/>
        </w:rPr>
        <w:t xml:space="preserve">Glivec iznosi </w:t>
      </w:r>
      <w:r w:rsidRPr="0018083C">
        <w:rPr>
          <w:color w:val="000000"/>
          <w:sz w:val="22"/>
          <w:szCs w:val="22"/>
          <w:lang w:val="hr-HR"/>
        </w:rPr>
        <w:t>100 mg/dan.</w:t>
      </w:r>
    </w:p>
    <w:p w14:paraId="6BD30B62" w14:textId="77777777" w:rsidR="003A274D" w:rsidRPr="0018083C" w:rsidRDefault="003A274D" w:rsidP="008F3366">
      <w:pPr>
        <w:pStyle w:val="Text"/>
        <w:spacing w:before="0"/>
        <w:jc w:val="left"/>
        <w:rPr>
          <w:color w:val="000000"/>
          <w:sz w:val="22"/>
          <w:szCs w:val="22"/>
          <w:lang w:val="hr-HR"/>
        </w:rPr>
      </w:pPr>
    </w:p>
    <w:p w14:paraId="1A68A1FE" w14:textId="77777777" w:rsidR="003A274D" w:rsidRPr="0018083C" w:rsidRDefault="003A274D" w:rsidP="008F3366">
      <w:pPr>
        <w:pStyle w:val="Text"/>
        <w:spacing w:before="0"/>
        <w:jc w:val="left"/>
        <w:rPr>
          <w:color w:val="000000"/>
          <w:sz w:val="22"/>
          <w:szCs w:val="22"/>
          <w:lang w:val="hr-HR"/>
        </w:rPr>
      </w:pPr>
      <w:r w:rsidRPr="0018083C">
        <w:rPr>
          <w:sz w:val="22"/>
          <w:szCs w:val="22"/>
          <w:lang w:val="hr-HR"/>
        </w:rPr>
        <w:lastRenderedPageBreak/>
        <w:t xml:space="preserve">Povećanje doze od </w:t>
      </w:r>
      <w:r w:rsidRPr="0018083C">
        <w:rPr>
          <w:color w:val="000000"/>
          <w:sz w:val="22"/>
          <w:szCs w:val="22"/>
          <w:lang w:val="hr-HR"/>
        </w:rPr>
        <w:t xml:space="preserve">100 mg do 400 mg </w:t>
      </w:r>
      <w:r w:rsidRPr="0018083C">
        <w:rPr>
          <w:sz w:val="22"/>
          <w:szCs w:val="22"/>
          <w:lang w:val="hr-HR"/>
        </w:rPr>
        <w:t>može se razmotriti u odsustvu nuspojava, ako se pregledom utvrdi nedovoljan odgovor na terapiju</w:t>
      </w:r>
      <w:r w:rsidRPr="0018083C">
        <w:rPr>
          <w:color w:val="000000"/>
          <w:sz w:val="22"/>
          <w:szCs w:val="22"/>
          <w:lang w:val="hr-HR"/>
        </w:rPr>
        <w:t>.</w:t>
      </w:r>
    </w:p>
    <w:p w14:paraId="3B1B5CA0" w14:textId="77777777" w:rsidR="003A274D" w:rsidRPr="0018083C" w:rsidRDefault="003A274D" w:rsidP="008F3366">
      <w:pPr>
        <w:pStyle w:val="Text"/>
        <w:spacing w:before="0"/>
        <w:jc w:val="left"/>
        <w:rPr>
          <w:color w:val="000000"/>
          <w:sz w:val="22"/>
          <w:szCs w:val="22"/>
          <w:lang w:val="hr-HR"/>
        </w:rPr>
      </w:pPr>
    </w:p>
    <w:p w14:paraId="23BD2751" w14:textId="77777777" w:rsidR="003A274D" w:rsidRPr="0018083C" w:rsidRDefault="003A274D" w:rsidP="008F3366">
      <w:pPr>
        <w:pStyle w:val="Text"/>
        <w:spacing w:before="0"/>
        <w:jc w:val="left"/>
        <w:rPr>
          <w:color w:val="000000"/>
          <w:sz w:val="22"/>
          <w:szCs w:val="22"/>
          <w:lang w:val="hr-HR"/>
        </w:rPr>
      </w:pPr>
      <w:r w:rsidRPr="0018083C">
        <w:rPr>
          <w:sz w:val="22"/>
          <w:szCs w:val="22"/>
          <w:lang w:val="hr-HR"/>
        </w:rPr>
        <w:t>Liječenje treba nastaviti dokle god bolesnik ima korist od liječenja</w:t>
      </w:r>
      <w:r w:rsidRPr="0018083C">
        <w:rPr>
          <w:color w:val="000000"/>
          <w:sz w:val="22"/>
          <w:szCs w:val="22"/>
          <w:lang w:val="hr-HR"/>
        </w:rPr>
        <w:t>.</w:t>
      </w:r>
    </w:p>
    <w:p w14:paraId="2A9A02F4" w14:textId="77777777" w:rsidR="003A274D" w:rsidRPr="0018083C" w:rsidRDefault="003A274D" w:rsidP="008F3366">
      <w:pPr>
        <w:pStyle w:val="EndnoteText"/>
        <w:widowControl w:val="0"/>
        <w:tabs>
          <w:tab w:val="clear" w:pos="567"/>
        </w:tabs>
        <w:rPr>
          <w:color w:val="000000"/>
          <w:szCs w:val="22"/>
          <w:lang w:val="hr-HR"/>
        </w:rPr>
      </w:pPr>
    </w:p>
    <w:p w14:paraId="71700AC7" w14:textId="77B50E57" w:rsidR="003A274D" w:rsidRPr="0018083C" w:rsidRDefault="003A274D" w:rsidP="008F3366">
      <w:pPr>
        <w:pStyle w:val="EndnoteText"/>
        <w:keepNext/>
        <w:widowControl w:val="0"/>
        <w:tabs>
          <w:tab w:val="clear" w:pos="567"/>
        </w:tabs>
        <w:rPr>
          <w:szCs w:val="22"/>
          <w:u w:val="single"/>
          <w:lang w:val="hr-HR"/>
        </w:rPr>
      </w:pPr>
      <w:r w:rsidRPr="0018083C">
        <w:rPr>
          <w:szCs w:val="22"/>
          <w:u w:val="single"/>
          <w:lang w:val="hr-HR"/>
        </w:rPr>
        <w:t>Doziranje za GIST</w:t>
      </w:r>
    </w:p>
    <w:p w14:paraId="3B75B90A" w14:textId="77777777" w:rsidR="00715EE0" w:rsidRPr="0018083C" w:rsidRDefault="00715EE0" w:rsidP="008F3366">
      <w:pPr>
        <w:pStyle w:val="BodyText"/>
        <w:keepNext/>
        <w:widowControl w:val="0"/>
        <w:spacing w:line="240" w:lineRule="auto"/>
        <w:rPr>
          <w:b w:val="0"/>
          <w:i w:val="0"/>
          <w:color w:val="000000"/>
          <w:szCs w:val="22"/>
          <w:lang w:val="hr-HR"/>
        </w:rPr>
      </w:pPr>
    </w:p>
    <w:p w14:paraId="725A60B6" w14:textId="0CC121B2" w:rsidR="003A274D" w:rsidRPr="0018083C" w:rsidRDefault="003A274D" w:rsidP="008F3366">
      <w:pPr>
        <w:pStyle w:val="EndnoteText"/>
        <w:widowControl w:val="0"/>
        <w:tabs>
          <w:tab w:val="clear" w:pos="567"/>
        </w:tabs>
        <w:rPr>
          <w:color w:val="000000"/>
          <w:szCs w:val="22"/>
          <w:lang w:val="hr-HR"/>
        </w:rPr>
      </w:pPr>
      <w:r w:rsidRPr="0018083C">
        <w:rPr>
          <w:szCs w:val="22"/>
          <w:lang w:val="hr-HR"/>
        </w:rPr>
        <w:t xml:space="preserve">Za bolesnike s inoperabilnim i/ili metastazirajućim malignim GIST-om preporučena doza </w:t>
      </w:r>
      <w:r w:rsidR="004007D1" w:rsidRPr="0018083C">
        <w:rPr>
          <w:szCs w:val="22"/>
          <w:lang w:val="hr-HR"/>
        </w:rPr>
        <w:t xml:space="preserve">lijeka </w:t>
      </w:r>
      <w:r w:rsidRPr="0018083C">
        <w:rPr>
          <w:szCs w:val="22"/>
          <w:lang w:val="hr-HR"/>
        </w:rPr>
        <w:t xml:space="preserve">Glivec iznosi </w:t>
      </w:r>
      <w:r w:rsidRPr="0018083C">
        <w:rPr>
          <w:color w:val="000000"/>
          <w:szCs w:val="22"/>
          <w:lang w:val="hr-HR"/>
        </w:rPr>
        <w:t>400 mg/dan.</w:t>
      </w:r>
    </w:p>
    <w:p w14:paraId="103D2007" w14:textId="77777777" w:rsidR="003A274D" w:rsidRPr="0018083C" w:rsidRDefault="003A274D" w:rsidP="008F3366">
      <w:pPr>
        <w:pStyle w:val="EndnoteText"/>
        <w:widowControl w:val="0"/>
        <w:tabs>
          <w:tab w:val="clear" w:pos="567"/>
        </w:tabs>
        <w:rPr>
          <w:color w:val="000000"/>
          <w:szCs w:val="22"/>
          <w:lang w:val="hr-HR"/>
        </w:rPr>
      </w:pPr>
    </w:p>
    <w:p w14:paraId="14027467" w14:textId="3ABF0F59" w:rsidR="003A274D" w:rsidRPr="0018083C" w:rsidRDefault="003A274D" w:rsidP="008F3366">
      <w:pPr>
        <w:pStyle w:val="EndnoteText"/>
        <w:widowControl w:val="0"/>
        <w:tabs>
          <w:tab w:val="clear" w:pos="567"/>
        </w:tabs>
        <w:rPr>
          <w:color w:val="000000"/>
          <w:szCs w:val="22"/>
          <w:lang w:val="hr-HR"/>
        </w:rPr>
      </w:pPr>
      <w:r w:rsidRPr="0018083C">
        <w:rPr>
          <w:szCs w:val="22"/>
          <w:lang w:val="hr-HR"/>
        </w:rPr>
        <w:t xml:space="preserve">Postoje ograničeni podaci o učinku povećanja doze s </w:t>
      </w:r>
      <w:r w:rsidRPr="0018083C">
        <w:rPr>
          <w:color w:val="000000"/>
          <w:szCs w:val="22"/>
          <w:lang w:val="hr-HR"/>
        </w:rPr>
        <w:t xml:space="preserve">400 mg na 600 mg ili 800 mg </w:t>
      </w:r>
      <w:r w:rsidRPr="0018083C">
        <w:rPr>
          <w:szCs w:val="22"/>
          <w:lang w:val="hr-HR"/>
        </w:rPr>
        <w:t>u bolesnika u kojih do progresije dolazi uz nižu dozu (vidjeti dio</w:t>
      </w:r>
      <w:ins w:id="14" w:author="Author">
        <w:r w:rsidR="00FC2713">
          <w:rPr>
            <w:color w:val="000000"/>
            <w:szCs w:val="22"/>
            <w:lang w:val="hr-HR"/>
          </w:rPr>
          <w:t> </w:t>
        </w:r>
      </w:ins>
      <w:del w:id="15" w:author="Author">
        <w:r w:rsidRPr="0018083C" w:rsidDel="00FC2713">
          <w:rPr>
            <w:color w:val="000000"/>
            <w:szCs w:val="22"/>
            <w:lang w:val="hr-HR"/>
          </w:rPr>
          <w:delText xml:space="preserve"> </w:delText>
        </w:r>
      </w:del>
      <w:r w:rsidRPr="0018083C">
        <w:rPr>
          <w:color w:val="000000"/>
          <w:szCs w:val="22"/>
          <w:lang w:val="hr-HR"/>
        </w:rPr>
        <w:t>5.1).</w:t>
      </w:r>
    </w:p>
    <w:p w14:paraId="3D384E50" w14:textId="77777777" w:rsidR="003A274D" w:rsidRPr="0018083C" w:rsidRDefault="003A274D" w:rsidP="008F3366">
      <w:pPr>
        <w:pStyle w:val="EndnoteText"/>
        <w:widowControl w:val="0"/>
        <w:tabs>
          <w:tab w:val="clear" w:pos="567"/>
        </w:tabs>
        <w:rPr>
          <w:color w:val="000000"/>
          <w:szCs w:val="22"/>
          <w:lang w:val="hr-HR"/>
        </w:rPr>
      </w:pPr>
    </w:p>
    <w:p w14:paraId="34212410" w14:textId="68365917" w:rsidR="003A274D" w:rsidRPr="0018083C" w:rsidRDefault="003A274D" w:rsidP="008F3366">
      <w:pPr>
        <w:pStyle w:val="EndnoteText"/>
        <w:widowControl w:val="0"/>
        <w:tabs>
          <w:tab w:val="clear" w:pos="567"/>
        </w:tabs>
        <w:rPr>
          <w:color w:val="000000"/>
          <w:szCs w:val="22"/>
          <w:lang w:val="hr-HR"/>
        </w:rPr>
      </w:pPr>
      <w:r w:rsidRPr="0018083C">
        <w:rPr>
          <w:szCs w:val="22"/>
          <w:lang w:val="hr-HR"/>
        </w:rPr>
        <w:t xml:space="preserve">Trajanje liječenja: u kliničkim ispitivanjima na bolesnicima s GIST-om, liječenje </w:t>
      </w:r>
      <w:r w:rsidR="00B0477E" w:rsidRPr="0018083C">
        <w:rPr>
          <w:szCs w:val="22"/>
          <w:lang w:val="hr-HR"/>
        </w:rPr>
        <w:t xml:space="preserve">lijekom </w:t>
      </w:r>
      <w:r w:rsidRPr="0018083C">
        <w:rPr>
          <w:szCs w:val="22"/>
          <w:lang w:val="hr-HR"/>
        </w:rPr>
        <w:t xml:space="preserve">Glivec nastavljeno je sve do progresije bolesti. U vrijeme provođenja analize, medijan trajanja liječenja iznosio je </w:t>
      </w:r>
      <w:r w:rsidRPr="0018083C">
        <w:rPr>
          <w:color w:val="000000"/>
          <w:szCs w:val="22"/>
          <w:lang w:val="hr-HR"/>
        </w:rPr>
        <w:t xml:space="preserve">7 mjeseci (7 dana do 13 mjeseci). </w:t>
      </w:r>
      <w:r w:rsidRPr="0018083C">
        <w:rPr>
          <w:szCs w:val="22"/>
          <w:lang w:val="hr-HR"/>
        </w:rPr>
        <w:t>Učinak prekida liječenja nakon postizanja odgovora nije ispitivan</w:t>
      </w:r>
      <w:r w:rsidRPr="0018083C">
        <w:rPr>
          <w:color w:val="000000"/>
          <w:szCs w:val="22"/>
          <w:lang w:val="hr-HR"/>
        </w:rPr>
        <w:t>.</w:t>
      </w:r>
    </w:p>
    <w:p w14:paraId="76713AD9" w14:textId="77777777" w:rsidR="003A274D" w:rsidRPr="0018083C" w:rsidRDefault="003A274D" w:rsidP="008F3366">
      <w:pPr>
        <w:pStyle w:val="EndnoteText"/>
        <w:widowControl w:val="0"/>
        <w:tabs>
          <w:tab w:val="clear" w:pos="567"/>
        </w:tabs>
        <w:rPr>
          <w:color w:val="000000"/>
          <w:szCs w:val="22"/>
          <w:lang w:val="hr-HR"/>
        </w:rPr>
      </w:pPr>
    </w:p>
    <w:p w14:paraId="70EB8A25" w14:textId="405419E1" w:rsidR="003A274D" w:rsidRPr="0018083C" w:rsidRDefault="003A274D" w:rsidP="008F3366">
      <w:pPr>
        <w:pStyle w:val="Text"/>
        <w:spacing w:before="0"/>
        <w:jc w:val="left"/>
        <w:rPr>
          <w:color w:val="000000"/>
          <w:sz w:val="22"/>
          <w:szCs w:val="22"/>
          <w:lang w:val="hr-HR"/>
        </w:rPr>
      </w:pPr>
      <w:r w:rsidRPr="0018083C">
        <w:rPr>
          <w:sz w:val="22"/>
          <w:szCs w:val="22"/>
          <w:lang w:val="hr-HR"/>
        </w:rPr>
        <w:t xml:space="preserve">Za adjuvantno liječenje odraslih bolesnika nakon resekcije GIST-a preporučena doza </w:t>
      </w:r>
      <w:r w:rsidR="004007D1" w:rsidRPr="0018083C">
        <w:rPr>
          <w:sz w:val="22"/>
          <w:szCs w:val="22"/>
          <w:lang w:val="hr-HR"/>
        </w:rPr>
        <w:t xml:space="preserve">lijeka </w:t>
      </w:r>
      <w:r w:rsidRPr="0018083C">
        <w:rPr>
          <w:sz w:val="22"/>
          <w:szCs w:val="22"/>
          <w:lang w:val="hr-HR"/>
        </w:rPr>
        <w:t xml:space="preserve">Glivec iznosi </w:t>
      </w:r>
      <w:r w:rsidRPr="0018083C">
        <w:rPr>
          <w:color w:val="000000"/>
          <w:sz w:val="22"/>
          <w:szCs w:val="22"/>
          <w:lang w:val="hr-HR"/>
        </w:rPr>
        <w:t xml:space="preserve">400 mg/dan. </w:t>
      </w:r>
      <w:r w:rsidRPr="0018083C">
        <w:rPr>
          <w:sz w:val="22"/>
          <w:szCs w:val="22"/>
          <w:lang w:val="hr-HR"/>
        </w:rPr>
        <w:t xml:space="preserve">Do sada nije </w:t>
      </w:r>
      <w:r w:rsidR="0037744A" w:rsidRPr="0018083C">
        <w:rPr>
          <w:sz w:val="22"/>
          <w:szCs w:val="22"/>
          <w:lang w:val="hr-HR"/>
        </w:rPr>
        <w:t xml:space="preserve">ustanovljeno </w:t>
      </w:r>
      <w:r w:rsidRPr="0018083C">
        <w:rPr>
          <w:sz w:val="22"/>
          <w:szCs w:val="22"/>
          <w:lang w:val="hr-HR"/>
        </w:rPr>
        <w:t xml:space="preserve">optimalno trajanje liječenja. Duljina liječenja u kliničkom ispitivanju vezanom uz ovu indikaciju bila je </w:t>
      </w:r>
      <w:r w:rsidRPr="0018083C">
        <w:rPr>
          <w:color w:val="000000"/>
          <w:sz w:val="22"/>
          <w:szCs w:val="22"/>
          <w:lang w:val="hr-HR"/>
        </w:rPr>
        <w:t>36 mjeseci (vidjeti dio</w:t>
      </w:r>
      <w:ins w:id="16" w:author="Author">
        <w:r w:rsidR="00FC2713">
          <w:rPr>
            <w:color w:val="000000"/>
            <w:sz w:val="22"/>
            <w:szCs w:val="22"/>
            <w:lang w:val="hr-HR"/>
          </w:rPr>
          <w:t> </w:t>
        </w:r>
      </w:ins>
      <w:del w:id="17" w:author="Author">
        <w:r w:rsidRPr="0018083C" w:rsidDel="00FC2713">
          <w:rPr>
            <w:color w:val="000000"/>
            <w:sz w:val="22"/>
            <w:szCs w:val="22"/>
            <w:lang w:val="hr-HR"/>
          </w:rPr>
          <w:delText xml:space="preserve"> </w:delText>
        </w:r>
      </w:del>
      <w:r w:rsidRPr="0018083C">
        <w:rPr>
          <w:color w:val="000000"/>
          <w:sz w:val="22"/>
          <w:szCs w:val="22"/>
          <w:lang w:val="hr-HR"/>
        </w:rPr>
        <w:t>5.1).</w:t>
      </w:r>
    </w:p>
    <w:p w14:paraId="171F9C43" w14:textId="77777777" w:rsidR="003A274D" w:rsidRPr="0018083C" w:rsidRDefault="003A274D" w:rsidP="008F3366">
      <w:pPr>
        <w:pStyle w:val="EndnoteText"/>
        <w:widowControl w:val="0"/>
        <w:tabs>
          <w:tab w:val="clear" w:pos="567"/>
        </w:tabs>
        <w:rPr>
          <w:color w:val="000000"/>
          <w:szCs w:val="22"/>
          <w:lang w:val="hr-HR"/>
        </w:rPr>
      </w:pPr>
    </w:p>
    <w:p w14:paraId="32BA82B1" w14:textId="6853297D" w:rsidR="003A274D" w:rsidRPr="0018083C" w:rsidRDefault="003A274D" w:rsidP="008F3366">
      <w:pPr>
        <w:pStyle w:val="EndnoteText"/>
        <w:keepNext/>
        <w:widowControl w:val="0"/>
        <w:tabs>
          <w:tab w:val="clear" w:pos="567"/>
        </w:tabs>
        <w:rPr>
          <w:color w:val="000000"/>
          <w:szCs w:val="22"/>
          <w:u w:val="single"/>
          <w:lang w:val="hr-HR"/>
        </w:rPr>
      </w:pPr>
      <w:r w:rsidRPr="0018083C">
        <w:rPr>
          <w:color w:val="000000"/>
          <w:szCs w:val="22"/>
          <w:u w:val="single"/>
          <w:lang w:val="hr-HR"/>
        </w:rPr>
        <w:t>Doziranje za DFSP</w:t>
      </w:r>
    </w:p>
    <w:p w14:paraId="2E488435" w14:textId="77777777" w:rsidR="00715EE0" w:rsidRPr="0018083C" w:rsidRDefault="00715EE0" w:rsidP="008F3366">
      <w:pPr>
        <w:pStyle w:val="BodyText"/>
        <w:keepNext/>
        <w:widowControl w:val="0"/>
        <w:spacing w:line="240" w:lineRule="auto"/>
        <w:rPr>
          <w:b w:val="0"/>
          <w:i w:val="0"/>
          <w:color w:val="000000"/>
          <w:szCs w:val="22"/>
          <w:lang w:val="hr-HR"/>
        </w:rPr>
      </w:pPr>
    </w:p>
    <w:p w14:paraId="38349DAA" w14:textId="3A48EC0B" w:rsidR="003A274D" w:rsidRPr="0018083C" w:rsidRDefault="003A274D" w:rsidP="008F3366">
      <w:pPr>
        <w:pStyle w:val="EndnoteText"/>
        <w:widowControl w:val="0"/>
        <w:tabs>
          <w:tab w:val="clear" w:pos="567"/>
        </w:tabs>
        <w:rPr>
          <w:color w:val="000000"/>
          <w:szCs w:val="22"/>
          <w:lang w:val="hr-HR"/>
        </w:rPr>
      </w:pPr>
      <w:r w:rsidRPr="0018083C">
        <w:rPr>
          <w:szCs w:val="22"/>
          <w:lang w:val="hr-HR"/>
        </w:rPr>
        <w:t xml:space="preserve">Za odrasle bolesnike s DFSP-om preporučena doza </w:t>
      </w:r>
      <w:r w:rsidR="004007D1" w:rsidRPr="0018083C">
        <w:rPr>
          <w:szCs w:val="22"/>
          <w:lang w:val="hr-HR"/>
        </w:rPr>
        <w:t xml:space="preserve">lijeka </w:t>
      </w:r>
      <w:r w:rsidRPr="0018083C">
        <w:rPr>
          <w:szCs w:val="22"/>
          <w:lang w:val="hr-HR"/>
        </w:rPr>
        <w:t xml:space="preserve">Glivec iznosi </w:t>
      </w:r>
      <w:r w:rsidRPr="0018083C">
        <w:rPr>
          <w:color w:val="000000"/>
          <w:szCs w:val="22"/>
          <w:lang w:val="hr-HR"/>
        </w:rPr>
        <w:t>800 mg/dan.</w:t>
      </w:r>
    </w:p>
    <w:p w14:paraId="559142AC" w14:textId="77777777" w:rsidR="003A274D" w:rsidRPr="0018083C" w:rsidRDefault="003A274D" w:rsidP="008F3366">
      <w:pPr>
        <w:pStyle w:val="EndnoteText"/>
        <w:widowControl w:val="0"/>
        <w:tabs>
          <w:tab w:val="clear" w:pos="567"/>
        </w:tabs>
        <w:rPr>
          <w:color w:val="000000"/>
          <w:szCs w:val="22"/>
          <w:lang w:val="hr-HR"/>
        </w:rPr>
      </w:pPr>
    </w:p>
    <w:p w14:paraId="40B79800" w14:textId="109BBD1B" w:rsidR="003A274D" w:rsidRPr="0018083C" w:rsidRDefault="003A274D" w:rsidP="008F3366">
      <w:pPr>
        <w:pStyle w:val="EndnoteText"/>
        <w:keepNext/>
        <w:widowControl w:val="0"/>
        <w:tabs>
          <w:tab w:val="clear" w:pos="567"/>
        </w:tabs>
        <w:rPr>
          <w:szCs w:val="22"/>
          <w:u w:val="single"/>
          <w:lang w:val="hr-HR"/>
        </w:rPr>
      </w:pPr>
      <w:r w:rsidRPr="0018083C">
        <w:rPr>
          <w:szCs w:val="22"/>
          <w:u w:val="single"/>
          <w:lang w:val="hr-HR"/>
        </w:rPr>
        <w:t>Prilagođavanje doze zbog nuspojava</w:t>
      </w:r>
    </w:p>
    <w:p w14:paraId="2F04BB59" w14:textId="77777777" w:rsidR="00715EE0" w:rsidRPr="0018083C" w:rsidRDefault="00715EE0" w:rsidP="008F3366">
      <w:pPr>
        <w:pStyle w:val="BodyText"/>
        <w:keepNext/>
        <w:widowControl w:val="0"/>
        <w:spacing w:line="240" w:lineRule="auto"/>
        <w:rPr>
          <w:b w:val="0"/>
          <w:i w:val="0"/>
          <w:color w:val="000000"/>
          <w:szCs w:val="22"/>
          <w:lang w:val="hr-HR"/>
        </w:rPr>
      </w:pPr>
    </w:p>
    <w:p w14:paraId="5E4F17D5" w14:textId="77777777" w:rsidR="003A274D" w:rsidRPr="0018083C" w:rsidRDefault="003A274D" w:rsidP="008F3366">
      <w:pPr>
        <w:pStyle w:val="EndnoteText"/>
        <w:keepNext/>
        <w:widowControl w:val="0"/>
        <w:tabs>
          <w:tab w:val="clear" w:pos="567"/>
        </w:tabs>
        <w:rPr>
          <w:i/>
          <w:color w:val="000000"/>
          <w:szCs w:val="22"/>
          <w:u w:val="single"/>
          <w:lang w:val="hr-HR"/>
        </w:rPr>
      </w:pPr>
      <w:r w:rsidRPr="0018083C">
        <w:rPr>
          <w:i/>
          <w:szCs w:val="22"/>
          <w:u w:val="single"/>
          <w:lang w:val="hr-HR"/>
        </w:rPr>
        <w:t>Nehematološke nuspojave</w:t>
      </w:r>
    </w:p>
    <w:p w14:paraId="1B522C6F" w14:textId="1A94425B" w:rsidR="003A274D" w:rsidRPr="0018083C" w:rsidRDefault="003A274D" w:rsidP="008F3366">
      <w:pPr>
        <w:pStyle w:val="EndnoteText"/>
        <w:widowControl w:val="0"/>
        <w:tabs>
          <w:tab w:val="clear" w:pos="567"/>
        </w:tabs>
        <w:rPr>
          <w:color w:val="000000"/>
          <w:szCs w:val="22"/>
          <w:lang w:val="hr-HR"/>
        </w:rPr>
      </w:pPr>
      <w:r w:rsidRPr="0018083C">
        <w:rPr>
          <w:szCs w:val="22"/>
          <w:lang w:val="hr-HR"/>
        </w:rPr>
        <w:t xml:space="preserve">Ako se tijekom primjene </w:t>
      </w:r>
      <w:r w:rsidR="004007D1" w:rsidRPr="0018083C">
        <w:rPr>
          <w:szCs w:val="22"/>
          <w:lang w:val="hr-HR"/>
        </w:rPr>
        <w:t xml:space="preserve">lijeka </w:t>
      </w:r>
      <w:r w:rsidRPr="0018083C">
        <w:rPr>
          <w:szCs w:val="22"/>
          <w:lang w:val="hr-HR"/>
        </w:rPr>
        <w:t>Glivec razvije teška nehematološka nuspojava, liječenje se mora prekinuti sve dok se događaj ne razriješi. Nakon toga se liječenje može nastaviti ovisno o početnoj težini događaja</w:t>
      </w:r>
      <w:r w:rsidRPr="0018083C">
        <w:rPr>
          <w:color w:val="000000"/>
          <w:szCs w:val="22"/>
          <w:lang w:val="hr-HR"/>
        </w:rPr>
        <w:t>.</w:t>
      </w:r>
    </w:p>
    <w:p w14:paraId="3A7F60F0" w14:textId="77777777" w:rsidR="003A274D" w:rsidRPr="0018083C" w:rsidRDefault="003A274D" w:rsidP="008F3366">
      <w:pPr>
        <w:pStyle w:val="EndnoteText"/>
        <w:widowControl w:val="0"/>
        <w:tabs>
          <w:tab w:val="clear" w:pos="567"/>
        </w:tabs>
        <w:rPr>
          <w:color w:val="000000"/>
          <w:szCs w:val="22"/>
          <w:lang w:val="hr-HR"/>
        </w:rPr>
      </w:pPr>
    </w:p>
    <w:p w14:paraId="43B69D05" w14:textId="70FC8262" w:rsidR="003A274D" w:rsidRPr="0018083C" w:rsidRDefault="003A274D" w:rsidP="008F3366">
      <w:pPr>
        <w:pStyle w:val="EndnoteText"/>
        <w:widowControl w:val="0"/>
        <w:tabs>
          <w:tab w:val="clear" w:pos="567"/>
        </w:tabs>
        <w:rPr>
          <w:color w:val="000000"/>
          <w:szCs w:val="22"/>
          <w:lang w:val="hr-HR"/>
        </w:rPr>
      </w:pPr>
      <w:r w:rsidRPr="0018083C">
        <w:rPr>
          <w:szCs w:val="22"/>
          <w:lang w:val="hr-HR"/>
        </w:rPr>
        <w:t>Ako je povećanje bilirubina</w:t>
      </w:r>
      <w:r w:rsidRPr="0018083C">
        <w:rPr>
          <w:color w:val="000000"/>
          <w:szCs w:val="22"/>
          <w:lang w:val="hr-HR"/>
        </w:rPr>
        <w:t xml:space="preserve"> </w:t>
      </w:r>
      <w:r w:rsidRPr="0018083C">
        <w:rPr>
          <w:szCs w:val="22"/>
          <w:lang w:val="hr-HR"/>
        </w:rPr>
        <w:t>&gt;</w:t>
      </w:r>
      <w:r w:rsidRPr="0018083C">
        <w:rPr>
          <w:color w:val="000000"/>
          <w:szCs w:val="22"/>
          <w:lang w:val="hr-HR"/>
        </w:rPr>
        <w:t xml:space="preserve">3 x </w:t>
      </w:r>
      <w:r w:rsidRPr="0018083C">
        <w:rPr>
          <w:szCs w:val="22"/>
          <w:lang w:val="hr-HR"/>
        </w:rPr>
        <w:t>institucionalne gornje granice normale (IGGN), ili jetrenih transaminaza &gt;</w:t>
      </w:r>
      <w:r w:rsidRPr="0018083C">
        <w:rPr>
          <w:color w:val="000000"/>
          <w:szCs w:val="22"/>
          <w:lang w:val="hr-HR"/>
        </w:rPr>
        <w:t xml:space="preserve">5 x IGGN </w:t>
      </w:r>
      <w:r w:rsidRPr="0018083C">
        <w:rPr>
          <w:szCs w:val="22"/>
          <w:lang w:val="hr-HR"/>
        </w:rPr>
        <w:t>vrijednosti</w:t>
      </w:r>
      <w:r w:rsidRPr="0018083C">
        <w:rPr>
          <w:color w:val="000000"/>
          <w:szCs w:val="22"/>
          <w:lang w:val="hr-HR"/>
        </w:rPr>
        <w:t xml:space="preserve">, </w:t>
      </w:r>
      <w:r w:rsidRPr="0018083C">
        <w:rPr>
          <w:szCs w:val="22"/>
          <w:lang w:val="hr-HR"/>
        </w:rPr>
        <w:t xml:space="preserve">primjenu </w:t>
      </w:r>
      <w:r w:rsidR="004007D1" w:rsidRPr="0018083C">
        <w:rPr>
          <w:szCs w:val="22"/>
          <w:lang w:val="hr-HR"/>
        </w:rPr>
        <w:t xml:space="preserve">lijeka </w:t>
      </w:r>
      <w:r w:rsidRPr="0018083C">
        <w:rPr>
          <w:szCs w:val="22"/>
          <w:lang w:val="hr-HR"/>
        </w:rPr>
        <w:t xml:space="preserve">Glivec treba ukinuti sve dok se razine bilirubina ne vrate na vrijednost </w:t>
      </w:r>
      <w:r w:rsidRPr="0018083C">
        <w:rPr>
          <w:color w:val="000000"/>
          <w:szCs w:val="22"/>
          <w:lang w:val="hr-HR"/>
        </w:rPr>
        <w:t xml:space="preserve">&lt;1,5 x IGGN </w:t>
      </w:r>
      <w:r w:rsidRPr="0018083C">
        <w:rPr>
          <w:szCs w:val="22"/>
          <w:lang w:val="hr-HR"/>
        </w:rPr>
        <w:t xml:space="preserve">vrijednosti, a razine transaminaze na vrijednost </w:t>
      </w:r>
      <w:r w:rsidRPr="0018083C">
        <w:rPr>
          <w:color w:val="000000"/>
          <w:szCs w:val="22"/>
          <w:lang w:val="hr-HR"/>
        </w:rPr>
        <w:t xml:space="preserve">&lt;2,5 x IGGN </w:t>
      </w:r>
      <w:r w:rsidRPr="0018083C">
        <w:rPr>
          <w:szCs w:val="22"/>
          <w:lang w:val="hr-HR"/>
        </w:rPr>
        <w:t>vrijednosti</w:t>
      </w:r>
      <w:r w:rsidRPr="0018083C">
        <w:rPr>
          <w:color w:val="000000"/>
          <w:szCs w:val="22"/>
          <w:lang w:val="hr-HR"/>
        </w:rPr>
        <w:t xml:space="preserve">. </w:t>
      </w:r>
      <w:r w:rsidRPr="0018083C">
        <w:rPr>
          <w:szCs w:val="22"/>
          <w:lang w:val="hr-HR"/>
        </w:rPr>
        <w:t xml:space="preserve">Tada se liječenje </w:t>
      </w:r>
      <w:r w:rsidR="00B0477E" w:rsidRPr="0018083C">
        <w:rPr>
          <w:szCs w:val="22"/>
          <w:lang w:val="hr-HR"/>
        </w:rPr>
        <w:t xml:space="preserve">lijekom </w:t>
      </w:r>
      <w:r w:rsidRPr="0018083C">
        <w:rPr>
          <w:szCs w:val="22"/>
          <w:lang w:val="hr-HR"/>
        </w:rPr>
        <w:t>Glivec može nastaviti uz sniženu dnevnu dozu. Dozu u odraslih treba sniziti s</w:t>
      </w:r>
      <w:r w:rsidRPr="0018083C">
        <w:rPr>
          <w:color w:val="000000"/>
          <w:szCs w:val="22"/>
          <w:lang w:val="hr-HR"/>
        </w:rPr>
        <w:t xml:space="preserve"> 400 na 300 mg ili s 600 na 400 mg, ili s 800 mg na 600 mg, </w:t>
      </w:r>
      <w:r w:rsidRPr="0018083C">
        <w:rPr>
          <w:szCs w:val="22"/>
          <w:lang w:val="hr-HR"/>
        </w:rPr>
        <w:t>a u djece s</w:t>
      </w:r>
      <w:r w:rsidRPr="0018083C">
        <w:rPr>
          <w:color w:val="000000"/>
          <w:szCs w:val="22"/>
          <w:lang w:val="hr-HR"/>
        </w:rPr>
        <w:t xml:space="preserve"> 340 na 260 mg/m</w:t>
      </w:r>
      <w:r w:rsidRPr="0018083C">
        <w:rPr>
          <w:color w:val="000000"/>
          <w:szCs w:val="22"/>
          <w:vertAlign w:val="superscript"/>
          <w:lang w:val="hr-HR"/>
        </w:rPr>
        <w:t>2</w:t>
      </w:r>
      <w:r w:rsidRPr="0018083C">
        <w:rPr>
          <w:color w:val="000000"/>
          <w:szCs w:val="22"/>
          <w:lang w:val="hr-HR"/>
        </w:rPr>
        <w:t>/dan.</w:t>
      </w:r>
    </w:p>
    <w:p w14:paraId="4FB2ADBF" w14:textId="77777777" w:rsidR="003A274D" w:rsidRPr="0018083C" w:rsidRDefault="003A274D" w:rsidP="008F3366">
      <w:pPr>
        <w:pStyle w:val="EndnoteText"/>
        <w:widowControl w:val="0"/>
        <w:tabs>
          <w:tab w:val="clear" w:pos="567"/>
        </w:tabs>
        <w:rPr>
          <w:color w:val="000000"/>
          <w:szCs w:val="22"/>
          <w:lang w:val="hr-HR"/>
        </w:rPr>
      </w:pPr>
    </w:p>
    <w:p w14:paraId="14C04591" w14:textId="77777777" w:rsidR="003A274D" w:rsidRPr="0018083C" w:rsidRDefault="003A274D" w:rsidP="008F3366">
      <w:pPr>
        <w:pStyle w:val="EndnoteText"/>
        <w:keepNext/>
        <w:widowControl w:val="0"/>
        <w:tabs>
          <w:tab w:val="clear" w:pos="567"/>
        </w:tabs>
        <w:rPr>
          <w:i/>
          <w:color w:val="000000"/>
          <w:szCs w:val="22"/>
          <w:u w:val="single"/>
          <w:lang w:val="hr-HR"/>
        </w:rPr>
      </w:pPr>
      <w:r w:rsidRPr="0018083C">
        <w:rPr>
          <w:i/>
          <w:szCs w:val="22"/>
          <w:u w:val="single"/>
          <w:lang w:val="hr-HR"/>
        </w:rPr>
        <w:t>Hematološke nuspojave</w:t>
      </w:r>
    </w:p>
    <w:p w14:paraId="2F398299" w14:textId="77777777" w:rsidR="003A274D" w:rsidRPr="0018083C" w:rsidRDefault="003A274D" w:rsidP="008F3366">
      <w:pPr>
        <w:pStyle w:val="EndnoteText"/>
        <w:widowControl w:val="0"/>
        <w:tabs>
          <w:tab w:val="clear" w:pos="567"/>
        </w:tabs>
        <w:rPr>
          <w:color w:val="000000"/>
          <w:szCs w:val="22"/>
          <w:lang w:val="hr-HR"/>
        </w:rPr>
      </w:pPr>
      <w:r w:rsidRPr="0018083C">
        <w:rPr>
          <w:szCs w:val="22"/>
          <w:lang w:val="hr-HR"/>
        </w:rPr>
        <w:t>Preporučuje se dozu smanjiti ili liječenje prekinuti zbog teške neutropenije i trombocitopenije, kao što je prikazano u donjoj tablici</w:t>
      </w:r>
      <w:r w:rsidRPr="0018083C">
        <w:rPr>
          <w:color w:val="000000"/>
          <w:szCs w:val="22"/>
          <w:lang w:val="hr-HR"/>
        </w:rPr>
        <w:t>.</w:t>
      </w:r>
    </w:p>
    <w:p w14:paraId="4C5406E4" w14:textId="77777777" w:rsidR="003A274D" w:rsidRPr="0018083C" w:rsidRDefault="003A274D" w:rsidP="008F3366">
      <w:pPr>
        <w:pStyle w:val="EndnoteText"/>
        <w:widowControl w:val="0"/>
        <w:tabs>
          <w:tab w:val="clear" w:pos="567"/>
        </w:tabs>
        <w:rPr>
          <w:color w:val="000000"/>
          <w:szCs w:val="22"/>
          <w:lang w:val="hr-HR"/>
        </w:rPr>
      </w:pPr>
    </w:p>
    <w:p w14:paraId="4E993477" w14:textId="77777777" w:rsidR="003A274D" w:rsidRPr="0018083C" w:rsidRDefault="003A274D" w:rsidP="008F3366">
      <w:pPr>
        <w:pStyle w:val="EndnoteText"/>
        <w:keepNext/>
        <w:widowControl w:val="0"/>
        <w:tabs>
          <w:tab w:val="clear" w:pos="567"/>
        </w:tabs>
        <w:rPr>
          <w:color w:val="000000"/>
          <w:szCs w:val="22"/>
          <w:lang w:val="hr-HR"/>
        </w:rPr>
      </w:pPr>
      <w:r w:rsidRPr="0018083C">
        <w:rPr>
          <w:szCs w:val="22"/>
          <w:lang w:val="hr-HR"/>
        </w:rPr>
        <w:lastRenderedPageBreak/>
        <w:t>Prilagođavanje doze zbog neutropenije i trombocitopenije</w:t>
      </w:r>
      <w:r w:rsidRPr="0018083C">
        <w:rPr>
          <w:color w:val="000000"/>
          <w:szCs w:val="22"/>
          <w:lang w:val="hr-HR"/>
        </w:rPr>
        <w:t>:</w:t>
      </w:r>
    </w:p>
    <w:p w14:paraId="667E98B0" w14:textId="77777777" w:rsidR="003A274D" w:rsidRPr="0018083C" w:rsidRDefault="003A274D" w:rsidP="008F3366">
      <w:pPr>
        <w:pStyle w:val="EndnoteText"/>
        <w:keepNext/>
        <w:widowControl w:val="0"/>
        <w:tabs>
          <w:tab w:val="clear" w:pos="567"/>
        </w:tabs>
        <w:rPr>
          <w:color w:val="000000"/>
          <w:szCs w:val="22"/>
          <w:lang w:val="hr-HR"/>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268"/>
        <w:gridCol w:w="4678"/>
      </w:tblGrid>
      <w:tr w:rsidR="003A274D" w:rsidRPr="00FF34CA" w14:paraId="3A4C751E" w14:textId="77777777" w:rsidTr="003179A4">
        <w:trPr>
          <w:cantSplit/>
        </w:trPr>
        <w:tc>
          <w:tcPr>
            <w:tcW w:w="2376" w:type="dxa"/>
          </w:tcPr>
          <w:p w14:paraId="21B48183" w14:textId="77777777" w:rsidR="003A274D" w:rsidRPr="0018083C" w:rsidRDefault="003A274D" w:rsidP="008F3366">
            <w:pPr>
              <w:pStyle w:val="EndnoteText"/>
              <w:keepNext/>
              <w:widowControl w:val="0"/>
              <w:tabs>
                <w:tab w:val="clear" w:pos="567"/>
              </w:tabs>
              <w:rPr>
                <w:color w:val="000000"/>
                <w:szCs w:val="22"/>
                <w:lang w:val="hr-HR"/>
              </w:rPr>
            </w:pPr>
            <w:r w:rsidRPr="0018083C">
              <w:rPr>
                <w:color w:val="000000"/>
                <w:szCs w:val="22"/>
                <w:lang w:val="hr-HR"/>
              </w:rPr>
              <w:t>HES/KEL (početna doza 100 mg)</w:t>
            </w:r>
          </w:p>
        </w:tc>
        <w:tc>
          <w:tcPr>
            <w:tcW w:w="2268" w:type="dxa"/>
          </w:tcPr>
          <w:p w14:paraId="24D955CF" w14:textId="77777777" w:rsidR="003A274D" w:rsidRPr="0018083C" w:rsidRDefault="003A274D" w:rsidP="008F3366">
            <w:pPr>
              <w:pStyle w:val="Table"/>
              <w:keepLines w:val="0"/>
              <w:widowControl w:val="0"/>
              <w:suppressLineNumbers/>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ABN &lt; 1,0 x 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/l</w:t>
            </w:r>
          </w:p>
          <w:p w14:paraId="40BDAA29" w14:textId="77777777" w:rsidR="003A274D" w:rsidRPr="0018083C" w:rsidRDefault="003A274D" w:rsidP="008F3366">
            <w:pPr>
              <w:pStyle w:val="Table"/>
              <w:keepLines w:val="0"/>
              <w:widowControl w:val="0"/>
              <w:suppressLineNumbers/>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i/ili</w:t>
            </w:r>
          </w:p>
          <w:p w14:paraId="4735B711" w14:textId="77777777" w:rsidR="003A274D" w:rsidRPr="0018083C" w:rsidRDefault="003A274D" w:rsidP="008F3366">
            <w:pPr>
              <w:pStyle w:val="Table"/>
              <w:keepLines w:val="0"/>
              <w:widowControl w:val="0"/>
              <w:suppressLineNumbers/>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trombociti &lt; 50 x 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/l</w:t>
            </w:r>
          </w:p>
        </w:tc>
        <w:tc>
          <w:tcPr>
            <w:tcW w:w="4678" w:type="dxa"/>
          </w:tcPr>
          <w:p w14:paraId="72BCEEA6" w14:textId="77777777" w:rsidR="003A274D" w:rsidRPr="0018083C" w:rsidRDefault="003A274D" w:rsidP="008F3366">
            <w:pPr>
              <w:pStyle w:val="Table"/>
              <w:keepLines w:val="0"/>
              <w:widowControl w:val="0"/>
              <w:suppressLineNumbers/>
              <w:tabs>
                <w:tab w:val="clear" w:pos="284"/>
              </w:tabs>
              <w:spacing w:before="0" w:after="0"/>
              <w:ind w:left="469" w:hanging="469"/>
              <w:rPr>
                <w:rFonts w:ascii="Times New Roman" w:hAnsi="Times New Roman"/>
                <w:color w:val="000000"/>
                <w:sz w:val="22"/>
                <w:szCs w:val="22"/>
                <w:lang w:val="hr-HR"/>
              </w:rPr>
            </w:pPr>
            <w:r w:rsidRPr="0018083C">
              <w:rPr>
                <w:rFonts w:ascii="Times New Roman" w:hAnsi="Times New Roman"/>
                <w:color w:val="000000"/>
                <w:sz w:val="22"/>
                <w:szCs w:val="22"/>
                <w:lang w:val="hr-HR"/>
              </w:rPr>
              <w:t>1.</w:t>
            </w:r>
            <w:r w:rsidRPr="0018083C">
              <w:rPr>
                <w:rFonts w:ascii="Times New Roman" w:hAnsi="Times New Roman"/>
                <w:color w:val="000000"/>
                <w:sz w:val="22"/>
                <w:szCs w:val="22"/>
                <w:lang w:val="hr-HR"/>
              </w:rPr>
              <w:tab/>
            </w:r>
            <w:r w:rsidRPr="0018083C">
              <w:rPr>
                <w:rFonts w:ascii="Times New Roman" w:hAnsi="Times New Roman"/>
                <w:sz w:val="22"/>
                <w:szCs w:val="22"/>
                <w:lang w:val="hr-HR"/>
              </w:rPr>
              <w:t xml:space="preserve">Ukinuti Glivec sve dok ABN ne bude </w:t>
            </w:r>
            <w:r w:rsidRPr="0018083C">
              <w:rPr>
                <w:rFonts w:ascii="Times New Roman" w:hAnsi="Times New Roman"/>
                <w:color w:val="000000"/>
                <w:sz w:val="22"/>
                <w:szCs w:val="22"/>
                <w:lang w:val="hr-HR"/>
              </w:rPr>
              <w:sym w:font="Symbol" w:char="F0B3"/>
            </w:r>
            <w:r w:rsidRPr="0018083C">
              <w:rPr>
                <w:rFonts w:ascii="Times New Roman" w:hAnsi="Times New Roman"/>
                <w:color w:val="000000"/>
                <w:sz w:val="22"/>
                <w:szCs w:val="22"/>
                <w:lang w:val="hr-HR"/>
              </w:rPr>
              <w:t>1,5 x 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 xml:space="preserve">/l i trombociti </w:t>
            </w:r>
            <w:r w:rsidRPr="0018083C">
              <w:rPr>
                <w:rFonts w:ascii="Times New Roman" w:hAnsi="Times New Roman"/>
                <w:color w:val="000000"/>
                <w:sz w:val="22"/>
                <w:szCs w:val="22"/>
                <w:lang w:val="hr-HR"/>
              </w:rPr>
              <w:sym w:font="Symbol" w:char="F0B3"/>
            </w:r>
            <w:r w:rsidRPr="0018083C">
              <w:rPr>
                <w:rFonts w:ascii="Times New Roman" w:hAnsi="Times New Roman"/>
                <w:color w:val="000000"/>
                <w:sz w:val="22"/>
                <w:szCs w:val="22"/>
                <w:lang w:val="hr-HR"/>
              </w:rPr>
              <w:t>75 x 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/l.</w:t>
            </w:r>
          </w:p>
          <w:p w14:paraId="551C5096" w14:textId="2222D86C" w:rsidR="003A274D" w:rsidRPr="0018083C" w:rsidRDefault="003A274D" w:rsidP="008F3366">
            <w:pPr>
              <w:pStyle w:val="Table"/>
              <w:keepLines w:val="0"/>
              <w:widowControl w:val="0"/>
              <w:suppressLineNumbers/>
              <w:tabs>
                <w:tab w:val="clear" w:pos="284"/>
              </w:tabs>
              <w:spacing w:before="0" w:after="0"/>
              <w:ind w:left="469" w:hanging="469"/>
              <w:rPr>
                <w:rFonts w:ascii="Times New Roman" w:hAnsi="Times New Roman"/>
                <w:color w:val="000000"/>
                <w:sz w:val="22"/>
                <w:szCs w:val="22"/>
                <w:lang w:val="hr-HR"/>
              </w:rPr>
            </w:pPr>
            <w:r w:rsidRPr="0018083C">
              <w:rPr>
                <w:rFonts w:ascii="Times New Roman" w:hAnsi="Times New Roman"/>
                <w:color w:val="000000"/>
                <w:sz w:val="22"/>
                <w:szCs w:val="22"/>
                <w:lang w:val="hr-HR"/>
              </w:rPr>
              <w:t>2.</w:t>
            </w:r>
            <w:r w:rsidRPr="0018083C">
              <w:rPr>
                <w:rFonts w:ascii="Times New Roman" w:hAnsi="Times New Roman"/>
                <w:color w:val="000000"/>
                <w:sz w:val="22"/>
                <w:szCs w:val="22"/>
                <w:lang w:val="hr-HR"/>
              </w:rPr>
              <w:tab/>
            </w:r>
            <w:r w:rsidRPr="0018083C">
              <w:rPr>
                <w:rFonts w:ascii="Times New Roman" w:hAnsi="Times New Roman"/>
                <w:sz w:val="22"/>
                <w:szCs w:val="22"/>
                <w:lang w:val="hr-HR"/>
              </w:rPr>
              <w:t xml:space="preserve">Ponovno uvesti liječenje </w:t>
            </w:r>
            <w:r w:rsidR="00B0477E" w:rsidRPr="0018083C">
              <w:rPr>
                <w:rFonts w:ascii="Times New Roman" w:hAnsi="Times New Roman"/>
                <w:sz w:val="22"/>
                <w:szCs w:val="22"/>
                <w:lang w:val="hr-HR"/>
              </w:rPr>
              <w:t xml:space="preserve">lijekom </w:t>
            </w:r>
            <w:r w:rsidRPr="0018083C">
              <w:rPr>
                <w:rFonts w:ascii="Times New Roman" w:hAnsi="Times New Roman"/>
                <w:sz w:val="22"/>
                <w:szCs w:val="22"/>
                <w:lang w:val="hr-HR"/>
              </w:rPr>
              <w:t>Glivec u prijašnjoj dozi (tj. prije teške nuspojave)</w:t>
            </w:r>
            <w:r w:rsidRPr="0018083C">
              <w:rPr>
                <w:rFonts w:ascii="Times New Roman" w:hAnsi="Times New Roman"/>
                <w:color w:val="000000"/>
                <w:sz w:val="22"/>
                <w:szCs w:val="22"/>
                <w:lang w:val="hr-HR"/>
              </w:rPr>
              <w:t>.</w:t>
            </w:r>
          </w:p>
        </w:tc>
      </w:tr>
      <w:tr w:rsidR="003A274D" w:rsidRPr="00FF34CA" w14:paraId="55698498" w14:textId="77777777" w:rsidTr="003179A4">
        <w:trPr>
          <w:cantSplit/>
        </w:trPr>
        <w:tc>
          <w:tcPr>
            <w:tcW w:w="2376" w:type="dxa"/>
          </w:tcPr>
          <w:p w14:paraId="2235C595" w14:textId="77777777" w:rsidR="003A274D" w:rsidRPr="0018083C" w:rsidRDefault="003A274D" w:rsidP="008F3366">
            <w:pPr>
              <w:pStyle w:val="EndnoteText"/>
              <w:widowControl w:val="0"/>
              <w:tabs>
                <w:tab w:val="clear" w:pos="567"/>
              </w:tabs>
              <w:rPr>
                <w:color w:val="000000"/>
                <w:szCs w:val="22"/>
                <w:lang w:val="hr-HR"/>
              </w:rPr>
            </w:pPr>
            <w:r w:rsidRPr="0018083C">
              <w:rPr>
                <w:szCs w:val="22"/>
                <w:lang w:val="hr-HR"/>
              </w:rPr>
              <w:t xml:space="preserve">Kronična faza KML-a, MDS/MPD-a i GIST-a (početna doza </w:t>
            </w:r>
            <w:r w:rsidRPr="0018083C">
              <w:rPr>
                <w:color w:val="000000"/>
                <w:szCs w:val="22"/>
                <w:lang w:val="hr-HR"/>
              </w:rPr>
              <w:t>400 mg)</w:t>
            </w:r>
          </w:p>
          <w:p w14:paraId="03E9BC20" w14:textId="77777777" w:rsidR="003A274D" w:rsidRPr="0018083C" w:rsidRDefault="003A274D" w:rsidP="008F3366">
            <w:pPr>
              <w:pStyle w:val="EndnoteText"/>
              <w:widowControl w:val="0"/>
              <w:tabs>
                <w:tab w:val="clear" w:pos="567"/>
              </w:tabs>
              <w:rPr>
                <w:color w:val="000000"/>
                <w:szCs w:val="22"/>
                <w:lang w:val="hr-HR"/>
              </w:rPr>
            </w:pPr>
            <w:r w:rsidRPr="0018083C">
              <w:rPr>
                <w:color w:val="000000"/>
                <w:szCs w:val="22"/>
                <w:lang w:val="hr-HR"/>
              </w:rPr>
              <w:t>HES/KEL</w:t>
            </w:r>
          </w:p>
          <w:p w14:paraId="38E2C6AE" w14:textId="77777777" w:rsidR="003A274D" w:rsidRPr="0018083C" w:rsidRDefault="003A274D" w:rsidP="008F3366">
            <w:pPr>
              <w:pStyle w:val="EndnoteText"/>
              <w:widowControl w:val="0"/>
              <w:tabs>
                <w:tab w:val="clear" w:pos="567"/>
              </w:tabs>
              <w:rPr>
                <w:color w:val="000000"/>
                <w:szCs w:val="22"/>
                <w:lang w:val="hr-HR"/>
              </w:rPr>
            </w:pPr>
            <w:r w:rsidRPr="0018083C">
              <w:rPr>
                <w:color w:val="000000"/>
                <w:szCs w:val="22"/>
                <w:lang w:val="hr-HR"/>
              </w:rPr>
              <w:t>(doza od 400 mg)</w:t>
            </w:r>
          </w:p>
        </w:tc>
        <w:tc>
          <w:tcPr>
            <w:tcW w:w="2268" w:type="dxa"/>
          </w:tcPr>
          <w:p w14:paraId="6EECDDBF" w14:textId="77777777" w:rsidR="003A274D" w:rsidRPr="0018083C" w:rsidRDefault="003A274D" w:rsidP="008F3366">
            <w:pPr>
              <w:pStyle w:val="Table"/>
              <w:keepNext w:val="0"/>
              <w:keepLines w:val="0"/>
              <w:widowControl w:val="0"/>
              <w:suppressLineNumbers/>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ABN &lt; 1,0 x 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/l</w:t>
            </w:r>
          </w:p>
          <w:p w14:paraId="1003CEBE" w14:textId="77777777" w:rsidR="003A274D" w:rsidRPr="0018083C" w:rsidRDefault="003A274D" w:rsidP="008F3366">
            <w:pPr>
              <w:pStyle w:val="Table"/>
              <w:keepNext w:val="0"/>
              <w:keepLines w:val="0"/>
              <w:widowControl w:val="0"/>
              <w:suppressLineNumbers/>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i/ili</w:t>
            </w:r>
          </w:p>
          <w:p w14:paraId="7D1F074B" w14:textId="77777777" w:rsidR="003A274D" w:rsidRPr="0018083C" w:rsidRDefault="003A274D" w:rsidP="008F3366">
            <w:pPr>
              <w:pStyle w:val="EndnoteText"/>
              <w:widowControl w:val="0"/>
              <w:tabs>
                <w:tab w:val="clear" w:pos="567"/>
              </w:tabs>
              <w:rPr>
                <w:color w:val="000000"/>
                <w:szCs w:val="22"/>
                <w:lang w:val="hr-HR"/>
              </w:rPr>
            </w:pPr>
            <w:r w:rsidRPr="0018083C">
              <w:rPr>
                <w:color w:val="000000"/>
                <w:szCs w:val="22"/>
                <w:lang w:val="hr-HR"/>
              </w:rPr>
              <w:t>trombociti &lt; 50 x 10</w:t>
            </w:r>
            <w:r w:rsidRPr="0018083C">
              <w:rPr>
                <w:color w:val="000000"/>
                <w:szCs w:val="22"/>
                <w:vertAlign w:val="superscript"/>
                <w:lang w:val="hr-HR"/>
              </w:rPr>
              <w:t>9</w:t>
            </w:r>
            <w:r w:rsidRPr="0018083C">
              <w:rPr>
                <w:color w:val="000000"/>
                <w:szCs w:val="22"/>
                <w:lang w:val="hr-HR"/>
              </w:rPr>
              <w:t>/l</w:t>
            </w:r>
          </w:p>
        </w:tc>
        <w:tc>
          <w:tcPr>
            <w:tcW w:w="4678" w:type="dxa"/>
          </w:tcPr>
          <w:p w14:paraId="2A67B1E6" w14:textId="77777777" w:rsidR="003A274D" w:rsidRPr="0018083C" w:rsidRDefault="003A274D" w:rsidP="008F3366">
            <w:pPr>
              <w:pStyle w:val="Table"/>
              <w:keepNext w:val="0"/>
              <w:keepLines w:val="0"/>
              <w:widowControl w:val="0"/>
              <w:suppressLineNumbers/>
              <w:tabs>
                <w:tab w:val="clear" w:pos="284"/>
              </w:tabs>
              <w:spacing w:before="0" w:after="0"/>
              <w:ind w:left="469" w:hanging="469"/>
              <w:rPr>
                <w:rFonts w:ascii="Times New Roman" w:hAnsi="Times New Roman"/>
                <w:color w:val="000000"/>
                <w:sz w:val="22"/>
                <w:szCs w:val="22"/>
                <w:lang w:val="hr-HR"/>
              </w:rPr>
            </w:pPr>
            <w:r w:rsidRPr="0018083C">
              <w:rPr>
                <w:rFonts w:ascii="Times New Roman" w:hAnsi="Times New Roman"/>
                <w:color w:val="000000"/>
                <w:sz w:val="22"/>
                <w:szCs w:val="22"/>
                <w:lang w:val="hr-HR"/>
              </w:rPr>
              <w:t>1.</w:t>
            </w:r>
            <w:r w:rsidRPr="0018083C">
              <w:rPr>
                <w:rFonts w:ascii="Times New Roman" w:hAnsi="Times New Roman"/>
                <w:color w:val="000000"/>
                <w:sz w:val="22"/>
                <w:szCs w:val="22"/>
                <w:lang w:val="hr-HR"/>
              </w:rPr>
              <w:tab/>
            </w:r>
            <w:r w:rsidRPr="0018083C">
              <w:rPr>
                <w:rFonts w:ascii="Times New Roman" w:hAnsi="Times New Roman"/>
                <w:sz w:val="22"/>
                <w:szCs w:val="22"/>
                <w:lang w:val="hr-HR"/>
              </w:rPr>
              <w:t xml:space="preserve">Ukinuti Glivec sve dok ABN ne bude </w:t>
            </w:r>
            <w:r w:rsidRPr="0018083C">
              <w:rPr>
                <w:rFonts w:ascii="Times New Roman" w:hAnsi="Times New Roman"/>
                <w:color w:val="000000"/>
                <w:sz w:val="22"/>
                <w:szCs w:val="22"/>
                <w:lang w:val="hr-HR"/>
              </w:rPr>
              <w:sym w:font="Symbol" w:char="F0B3"/>
            </w:r>
            <w:r w:rsidRPr="0018083C">
              <w:rPr>
                <w:rFonts w:ascii="Times New Roman" w:hAnsi="Times New Roman"/>
                <w:color w:val="000000"/>
                <w:sz w:val="22"/>
                <w:szCs w:val="22"/>
                <w:lang w:val="hr-HR"/>
              </w:rPr>
              <w:t>1,5 x 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/l i trom</w:t>
            </w:r>
            <w:r w:rsidR="00120018" w:rsidRPr="0018083C">
              <w:rPr>
                <w:rFonts w:ascii="Times New Roman" w:hAnsi="Times New Roman"/>
                <w:color w:val="000000"/>
                <w:sz w:val="22"/>
                <w:szCs w:val="22"/>
                <w:lang w:val="hr-HR"/>
              </w:rPr>
              <w:t>b</w:t>
            </w:r>
            <w:r w:rsidRPr="0018083C">
              <w:rPr>
                <w:rFonts w:ascii="Times New Roman" w:hAnsi="Times New Roman"/>
                <w:color w:val="000000"/>
                <w:sz w:val="22"/>
                <w:szCs w:val="22"/>
                <w:lang w:val="hr-HR"/>
              </w:rPr>
              <w:t xml:space="preserve">ociti </w:t>
            </w:r>
            <w:r w:rsidRPr="0018083C">
              <w:rPr>
                <w:rFonts w:ascii="Times New Roman" w:hAnsi="Times New Roman"/>
                <w:color w:val="000000"/>
                <w:sz w:val="22"/>
                <w:szCs w:val="22"/>
                <w:lang w:val="hr-HR"/>
              </w:rPr>
              <w:sym w:font="Symbol" w:char="F0B3"/>
            </w:r>
            <w:r w:rsidRPr="0018083C">
              <w:rPr>
                <w:rFonts w:ascii="Times New Roman" w:hAnsi="Times New Roman"/>
                <w:color w:val="000000"/>
                <w:sz w:val="22"/>
                <w:szCs w:val="22"/>
                <w:lang w:val="hr-HR"/>
              </w:rPr>
              <w:t>75 x 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/l.</w:t>
            </w:r>
          </w:p>
          <w:p w14:paraId="67207C86" w14:textId="2DD57396" w:rsidR="003A274D" w:rsidRPr="0018083C" w:rsidRDefault="003A274D" w:rsidP="008F3366">
            <w:pPr>
              <w:pStyle w:val="Table"/>
              <w:keepNext w:val="0"/>
              <w:keepLines w:val="0"/>
              <w:widowControl w:val="0"/>
              <w:suppressLineNumbers/>
              <w:tabs>
                <w:tab w:val="clear" w:pos="284"/>
              </w:tabs>
              <w:spacing w:before="0" w:after="0"/>
              <w:ind w:left="469" w:hanging="469"/>
              <w:rPr>
                <w:rFonts w:ascii="Times New Roman" w:hAnsi="Times New Roman"/>
                <w:color w:val="000000"/>
                <w:sz w:val="22"/>
                <w:szCs w:val="22"/>
                <w:lang w:val="hr-HR"/>
              </w:rPr>
            </w:pPr>
            <w:r w:rsidRPr="0018083C">
              <w:rPr>
                <w:rFonts w:ascii="Times New Roman" w:hAnsi="Times New Roman"/>
                <w:color w:val="000000"/>
                <w:sz w:val="22"/>
                <w:szCs w:val="22"/>
                <w:lang w:val="hr-HR"/>
              </w:rPr>
              <w:t>2.</w:t>
            </w:r>
            <w:r w:rsidRPr="0018083C">
              <w:rPr>
                <w:rFonts w:ascii="Times New Roman" w:hAnsi="Times New Roman"/>
                <w:color w:val="000000"/>
                <w:sz w:val="22"/>
                <w:szCs w:val="22"/>
                <w:lang w:val="hr-HR"/>
              </w:rPr>
              <w:tab/>
            </w:r>
            <w:r w:rsidRPr="0018083C">
              <w:rPr>
                <w:rFonts w:ascii="Times New Roman" w:hAnsi="Times New Roman"/>
                <w:sz w:val="22"/>
                <w:szCs w:val="22"/>
                <w:lang w:val="hr-HR"/>
              </w:rPr>
              <w:t xml:space="preserve">Ponovno uvesti liječenje </w:t>
            </w:r>
            <w:r w:rsidR="00B0477E" w:rsidRPr="0018083C">
              <w:rPr>
                <w:rFonts w:ascii="Times New Roman" w:hAnsi="Times New Roman"/>
                <w:sz w:val="22"/>
                <w:szCs w:val="22"/>
                <w:lang w:val="hr-HR"/>
              </w:rPr>
              <w:t xml:space="preserve">lijekom </w:t>
            </w:r>
            <w:r w:rsidRPr="0018083C">
              <w:rPr>
                <w:rFonts w:ascii="Times New Roman" w:hAnsi="Times New Roman"/>
                <w:sz w:val="22"/>
                <w:szCs w:val="22"/>
                <w:lang w:val="hr-HR"/>
              </w:rPr>
              <w:t>Glivec u prijašnjoj dozi (tj. prije teške nuspojave)</w:t>
            </w:r>
            <w:r w:rsidRPr="0018083C">
              <w:rPr>
                <w:rFonts w:ascii="Times New Roman" w:hAnsi="Times New Roman"/>
                <w:color w:val="000000"/>
                <w:sz w:val="22"/>
                <w:szCs w:val="22"/>
                <w:lang w:val="hr-HR"/>
              </w:rPr>
              <w:t>.</w:t>
            </w:r>
          </w:p>
          <w:p w14:paraId="645614D1" w14:textId="70C01EDA" w:rsidR="003A274D" w:rsidRPr="0018083C" w:rsidRDefault="003A274D" w:rsidP="008F3366">
            <w:pPr>
              <w:pStyle w:val="EndnoteText"/>
              <w:widowControl w:val="0"/>
              <w:tabs>
                <w:tab w:val="clear" w:pos="567"/>
              </w:tabs>
              <w:ind w:left="469" w:hanging="469"/>
              <w:rPr>
                <w:color w:val="000000"/>
                <w:szCs w:val="22"/>
                <w:lang w:val="hr-HR"/>
              </w:rPr>
            </w:pPr>
            <w:r w:rsidRPr="0018083C">
              <w:rPr>
                <w:color w:val="000000"/>
                <w:szCs w:val="22"/>
                <w:lang w:val="hr-HR"/>
              </w:rPr>
              <w:t>3.</w:t>
            </w:r>
            <w:r w:rsidRPr="0018083C">
              <w:rPr>
                <w:color w:val="000000"/>
                <w:szCs w:val="22"/>
                <w:lang w:val="hr-HR"/>
              </w:rPr>
              <w:tab/>
            </w:r>
            <w:r w:rsidRPr="0018083C">
              <w:rPr>
                <w:szCs w:val="22"/>
                <w:lang w:val="hr-HR"/>
              </w:rPr>
              <w:t xml:space="preserve">U slučaju da je ABN ponovno </w:t>
            </w:r>
            <w:r w:rsidRPr="0018083C">
              <w:rPr>
                <w:color w:val="000000"/>
                <w:szCs w:val="22"/>
                <w:lang w:val="hr-HR"/>
              </w:rPr>
              <w:t>&lt;1,0 x 10</w:t>
            </w:r>
            <w:r w:rsidRPr="0018083C">
              <w:rPr>
                <w:color w:val="000000"/>
                <w:szCs w:val="22"/>
                <w:vertAlign w:val="superscript"/>
                <w:lang w:val="hr-HR"/>
              </w:rPr>
              <w:t>9</w:t>
            </w:r>
            <w:r w:rsidRPr="0018083C">
              <w:rPr>
                <w:color w:val="000000"/>
                <w:szCs w:val="22"/>
                <w:lang w:val="hr-HR"/>
              </w:rPr>
              <w:t xml:space="preserve">/l </w:t>
            </w:r>
            <w:r w:rsidRPr="0018083C">
              <w:rPr>
                <w:szCs w:val="22"/>
                <w:lang w:val="hr-HR"/>
              </w:rPr>
              <w:t>i/ili trombociti</w:t>
            </w:r>
            <w:r w:rsidRPr="0018083C">
              <w:rPr>
                <w:color w:val="000000"/>
                <w:szCs w:val="22"/>
                <w:lang w:val="hr-HR"/>
              </w:rPr>
              <w:t xml:space="preserve"> &lt;50 x 10</w:t>
            </w:r>
            <w:r w:rsidRPr="0018083C">
              <w:rPr>
                <w:color w:val="000000"/>
                <w:szCs w:val="22"/>
                <w:vertAlign w:val="superscript"/>
                <w:lang w:val="hr-HR"/>
              </w:rPr>
              <w:t>9</w:t>
            </w:r>
            <w:r w:rsidRPr="0018083C">
              <w:rPr>
                <w:color w:val="000000"/>
                <w:szCs w:val="22"/>
                <w:lang w:val="hr-HR"/>
              </w:rPr>
              <w:t xml:space="preserve">/l, </w:t>
            </w:r>
            <w:r w:rsidRPr="0018083C">
              <w:rPr>
                <w:szCs w:val="22"/>
                <w:lang w:val="hr-HR"/>
              </w:rPr>
              <w:t xml:space="preserve">treba ponoviti 1. korak i nastaviti primjenu </w:t>
            </w:r>
            <w:r w:rsidR="004007D1" w:rsidRPr="0018083C">
              <w:rPr>
                <w:szCs w:val="22"/>
                <w:lang w:val="hr-HR"/>
              </w:rPr>
              <w:t xml:space="preserve">lijeka </w:t>
            </w:r>
            <w:r w:rsidRPr="0018083C">
              <w:rPr>
                <w:szCs w:val="22"/>
                <w:lang w:val="hr-HR"/>
              </w:rPr>
              <w:t>Glivec u smanjenoj dozi od</w:t>
            </w:r>
            <w:r w:rsidRPr="0018083C">
              <w:rPr>
                <w:color w:val="000000"/>
                <w:szCs w:val="22"/>
                <w:lang w:val="hr-HR"/>
              </w:rPr>
              <w:t xml:space="preserve"> 300 mg.</w:t>
            </w:r>
          </w:p>
        </w:tc>
      </w:tr>
      <w:tr w:rsidR="003A274D" w:rsidRPr="00FF34CA" w14:paraId="041BD5F0" w14:textId="77777777" w:rsidTr="003179A4">
        <w:trPr>
          <w:cantSplit/>
        </w:trPr>
        <w:tc>
          <w:tcPr>
            <w:tcW w:w="2376" w:type="dxa"/>
          </w:tcPr>
          <w:p w14:paraId="4C109FEC" w14:textId="77777777" w:rsidR="003A274D" w:rsidRPr="0018083C" w:rsidRDefault="003A274D" w:rsidP="008F3366">
            <w:pPr>
              <w:spacing w:line="240" w:lineRule="auto"/>
              <w:rPr>
                <w:szCs w:val="22"/>
                <w:lang w:val="hr-HR"/>
              </w:rPr>
            </w:pPr>
            <w:r w:rsidRPr="0018083C">
              <w:rPr>
                <w:szCs w:val="22"/>
                <w:lang w:val="hr-HR"/>
              </w:rPr>
              <w:t>Pedijatrijska kronična faza KML-a</w:t>
            </w:r>
          </w:p>
          <w:p w14:paraId="34D3FF5F" w14:textId="77777777" w:rsidR="003A274D" w:rsidRPr="0018083C" w:rsidRDefault="003A274D" w:rsidP="008F3366">
            <w:pPr>
              <w:pStyle w:val="EndnoteText"/>
              <w:widowControl w:val="0"/>
              <w:tabs>
                <w:tab w:val="clear" w:pos="567"/>
              </w:tabs>
              <w:rPr>
                <w:color w:val="000000"/>
                <w:szCs w:val="22"/>
                <w:lang w:val="hr-HR"/>
              </w:rPr>
            </w:pPr>
            <w:r w:rsidRPr="0018083C">
              <w:rPr>
                <w:szCs w:val="22"/>
                <w:lang w:val="hr-HR"/>
              </w:rPr>
              <w:t xml:space="preserve">(doza od </w:t>
            </w:r>
            <w:r w:rsidRPr="0018083C">
              <w:rPr>
                <w:color w:val="000000"/>
                <w:szCs w:val="22"/>
                <w:lang w:val="hr-HR"/>
              </w:rPr>
              <w:t>340 mg/m</w:t>
            </w:r>
            <w:r w:rsidRPr="0018083C">
              <w:rPr>
                <w:color w:val="000000"/>
                <w:szCs w:val="22"/>
                <w:vertAlign w:val="superscript"/>
                <w:lang w:val="hr-HR"/>
              </w:rPr>
              <w:t>2</w:t>
            </w:r>
            <w:r w:rsidRPr="0018083C">
              <w:rPr>
                <w:color w:val="000000"/>
                <w:szCs w:val="22"/>
                <w:lang w:val="hr-HR"/>
              </w:rPr>
              <w:t>)</w:t>
            </w:r>
          </w:p>
        </w:tc>
        <w:tc>
          <w:tcPr>
            <w:tcW w:w="2268" w:type="dxa"/>
          </w:tcPr>
          <w:p w14:paraId="43F8A2CC" w14:textId="77777777" w:rsidR="003A274D" w:rsidRPr="0018083C" w:rsidRDefault="003A274D" w:rsidP="008F3366">
            <w:pPr>
              <w:pStyle w:val="Table"/>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ABN &lt;1,0 x 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/l</w:t>
            </w:r>
          </w:p>
          <w:p w14:paraId="348A4A4C" w14:textId="77777777" w:rsidR="003A274D" w:rsidRPr="0018083C" w:rsidRDefault="003A274D" w:rsidP="008F3366">
            <w:pPr>
              <w:pStyle w:val="Table"/>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i/ili</w:t>
            </w:r>
          </w:p>
          <w:p w14:paraId="38510573" w14:textId="77777777" w:rsidR="003A274D" w:rsidRPr="0018083C" w:rsidRDefault="003A274D" w:rsidP="008F3366">
            <w:pPr>
              <w:pStyle w:val="Table"/>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trombociti &lt;50 x 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/l</w:t>
            </w:r>
          </w:p>
          <w:p w14:paraId="174ADD54" w14:textId="77777777" w:rsidR="003A274D" w:rsidRPr="0018083C" w:rsidRDefault="003A274D" w:rsidP="008F3366">
            <w:pPr>
              <w:pStyle w:val="Table"/>
              <w:keepNext w:val="0"/>
              <w:keepLines w:val="0"/>
              <w:widowControl w:val="0"/>
              <w:suppressLineNumbers/>
              <w:spacing w:before="0" w:after="0"/>
              <w:rPr>
                <w:rFonts w:ascii="Times New Roman" w:hAnsi="Times New Roman"/>
                <w:color w:val="000000"/>
                <w:sz w:val="22"/>
                <w:szCs w:val="22"/>
                <w:lang w:val="hr-HR"/>
              </w:rPr>
            </w:pPr>
          </w:p>
        </w:tc>
        <w:tc>
          <w:tcPr>
            <w:tcW w:w="4678" w:type="dxa"/>
          </w:tcPr>
          <w:p w14:paraId="2E199D1C" w14:textId="77777777" w:rsidR="003A274D" w:rsidRPr="0018083C" w:rsidRDefault="003A274D" w:rsidP="008F3366">
            <w:pPr>
              <w:pStyle w:val="Table"/>
              <w:keepNext w:val="0"/>
              <w:tabs>
                <w:tab w:val="clear" w:pos="284"/>
              </w:tabs>
              <w:spacing w:before="0" w:after="0"/>
              <w:ind w:left="469" w:hanging="469"/>
              <w:rPr>
                <w:rFonts w:ascii="Times New Roman" w:hAnsi="Times New Roman"/>
                <w:color w:val="000000"/>
                <w:sz w:val="22"/>
                <w:szCs w:val="22"/>
                <w:lang w:val="hr-HR"/>
              </w:rPr>
            </w:pPr>
            <w:r w:rsidRPr="0018083C">
              <w:rPr>
                <w:rFonts w:ascii="Times New Roman" w:hAnsi="Times New Roman"/>
                <w:color w:val="000000"/>
                <w:sz w:val="22"/>
                <w:szCs w:val="22"/>
                <w:lang w:val="hr-HR"/>
              </w:rPr>
              <w:t>1.</w:t>
            </w:r>
            <w:r w:rsidRPr="0018083C">
              <w:rPr>
                <w:rFonts w:ascii="Times New Roman" w:hAnsi="Times New Roman"/>
                <w:color w:val="000000"/>
                <w:sz w:val="22"/>
                <w:szCs w:val="22"/>
                <w:lang w:val="hr-HR"/>
              </w:rPr>
              <w:tab/>
            </w:r>
            <w:r w:rsidRPr="0018083C">
              <w:rPr>
                <w:rFonts w:ascii="Times New Roman" w:hAnsi="Times New Roman"/>
                <w:sz w:val="22"/>
                <w:szCs w:val="22"/>
                <w:lang w:val="hr-HR"/>
              </w:rPr>
              <w:t xml:space="preserve">Ukinuti Glivec sve dok ABN ne bude </w:t>
            </w:r>
            <w:r w:rsidRPr="0018083C">
              <w:rPr>
                <w:rFonts w:ascii="Times New Roman" w:hAnsi="Times New Roman"/>
                <w:color w:val="000000"/>
                <w:sz w:val="22"/>
                <w:szCs w:val="22"/>
                <w:lang w:val="hr-HR"/>
              </w:rPr>
              <w:sym w:font="Symbol" w:char="F0B3"/>
            </w:r>
            <w:r w:rsidRPr="0018083C">
              <w:rPr>
                <w:rFonts w:ascii="Times New Roman" w:hAnsi="Times New Roman"/>
                <w:color w:val="000000"/>
                <w:sz w:val="22"/>
                <w:szCs w:val="22"/>
                <w:lang w:val="hr-HR"/>
              </w:rPr>
              <w:t>1,5 x 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/l i trom</w:t>
            </w:r>
            <w:r w:rsidR="00120018" w:rsidRPr="0018083C">
              <w:rPr>
                <w:rFonts w:ascii="Times New Roman" w:hAnsi="Times New Roman"/>
                <w:color w:val="000000"/>
                <w:sz w:val="22"/>
                <w:szCs w:val="22"/>
                <w:lang w:val="hr-HR"/>
              </w:rPr>
              <w:t>b</w:t>
            </w:r>
            <w:r w:rsidRPr="0018083C">
              <w:rPr>
                <w:rFonts w:ascii="Times New Roman" w:hAnsi="Times New Roman"/>
                <w:color w:val="000000"/>
                <w:sz w:val="22"/>
                <w:szCs w:val="22"/>
                <w:lang w:val="hr-HR"/>
              </w:rPr>
              <w:t xml:space="preserve">ociti </w:t>
            </w:r>
            <w:r w:rsidRPr="0018083C">
              <w:rPr>
                <w:rFonts w:ascii="Times New Roman" w:hAnsi="Times New Roman"/>
                <w:color w:val="000000"/>
                <w:sz w:val="22"/>
                <w:szCs w:val="22"/>
                <w:lang w:val="hr-HR"/>
              </w:rPr>
              <w:sym w:font="Symbol" w:char="F0B3"/>
            </w:r>
            <w:r w:rsidRPr="0018083C">
              <w:rPr>
                <w:rFonts w:ascii="Times New Roman" w:hAnsi="Times New Roman"/>
                <w:color w:val="000000"/>
                <w:sz w:val="22"/>
                <w:szCs w:val="22"/>
                <w:lang w:val="hr-HR"/>
              </w:rPr>
              <w:t>75 x 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/l.</w:t>
            </w:r>
          </w:p>
          <w:p w14:paraId="27ACFA7D" w14:textId="156C777A" w:rsidR="003A274D" w:rsidRPr="0018083C" w:rsidRDefault="003A274D" w:rsidP="008F3366">
            <w:pPr>
              <w:pStyle w:val="Table"/>
              <w:keepNext w:val="0"/>
              <w:tabs>
                <w:tab w:val="clear" w:pos="284"/>
              </w:tabs>
              <w:spacing w:before="0" w:after="0"/>
              <w:ind w:left="469" w:hanging="469"/>
              <w:rPr>
                <w:rFonts w:ascii="Times New Roman" w:hAnsi="Times New Roman"/>
                <w:color w:val="000000"/>
                <w:sz w:val="22"/>
                <w:szCs w:val="22"/>
                <w:lang w:val="hr-HR"/>
              </w:rPr>
            </w:pPr>
            <w:r w:rsidRPr="0018083C">
              <w:rPr>
                <w:rFonts w:ascii="Times New Roman" w:hAnsi="Times New Roman"/>
                <w:color w:val="000000"/>
                <w:sz w:val="22"/>
                <w:szCs w:val="22"/>
                <w:lang w:val="hr-HR"/>
              </w:rPr>
              <w:t>2.</w:t>
            </w:r>
            <w:r w:rsidRPr="0018083C">
              <w:rPr>
                <w:rFonts w:ascii="Times New Roman" w:hAnsi="Times New Roman"/>
                <w:color w:val="000000"/>
                <w:sz w:val="22"/>
                <w:szCs w:val="22"/>
                <w:lang w:val="hr-HR"/>
              </w:rPr>
              <w:tab/>
            </w:r>
            <w:r w:rsidRPr="0018083C">
              <w:rPr>
                <w:rFonts w:ascii="Times New Roman" w:hAnsi="Times New Roman"/>
                <w:sz w:val="22"/>
                <w:szCs w:val="22"/>
                <w:lang w:val="hr-HR"/>
              </w:rPr>
              <w:t xml:space="preserve">Ponovno uvesti liječenje </w:t>
            </w:r>
            <w:r w:rsidR="00B0477E" w:rsidRPr="0018083C">
              <w:rPr>
                <w:rFonts w:ascii="Times New Roman" w:hAnsi="Times New Roman"/>
                <w:sz w:val="22"/>
                <w:szCs w:val="22"/>
                <w:lang w:val="hr-HR"/>
              </w:rPr>
              <w:t xml:space="preserve">lijekom </w:t>
            </w:r>
            <w:r w:rsidRPr="0018083C">
              <w:rPr>
                <w:rFonts w:ascii="Times New Roman" w:hAnsi="Times New Roman"/>
                <w:sz w:val="22"/>
                <w:szCs w:val="22"/>
                <w:lang w:val="hr-HR"/>
              </w:rPr>
              <w:t>Glivec u prijašnjoj dozi (tj. prije teške nuspojave).</w:t>
            </w:r>
          </w:p>
          <w:p w14:paraId="3212538B" w14:textId="7D30348B" w:rsidR="003A274D" w:rsidRPr="0018083C" w:rsidRDefault="003A274D" w:rsidP="008F3366">
            <w:pPr>
              <w:pStyle w:val="Table"/>
              <w:keepNext w:val="0"/>
              <w:tabs>
                <w:tab w:val="clear" w:pos="284"/>
              </w:tabs>
              <w:spacing w:before="0" w:after="0"/>
              <w:ind w:left="469" w:hanging="469"/>
              <w:rPr>
                <w:rFonts w:ascii="Times New Roman" w:hAnsi="Times New Roman"/>
                <w:color w:val="000000"/>
                <w:sz w:val="22"/>
                <w:szCs w:val="22"/>
                <w:lang w:val="hr-HR"/>
              </w:rPr>
            </w:pPr>
            <w:r w:rsidRPr="0018083C">
              <w:rPr>
                <w:rFonts w:ascii="Times New Roman" w:hAnsi="Times New Roman"/>
                <w:color w:val="000000"/>
                <w:sz w:val="22"/>
                <w:szCs w:val="22"/>
                <w:lang w:val="hr-HR"/>
              </w:rPr>
              <w:t>3.</w:t>
            </w:r>
            <w:r w:rsidRPr="0018083C">
              <w:rPr>
                <w:rFonts w:ascii="Times New Roman" w:hAnsi="Times New Roman"/>
                <w:color w:val="000000"/>
                <w:sz w:val="22"/>
                <w:szCs w:val="22"/>
                <w:lang w:val="hr-HR"/>
              </w:rPr>
              <w:tab/>
            </w:r>
            <w:r w:rsidRPr="0018083C">
              <w:rPr>
                <w:rFonts w:ascii="Times New Roman" w:hAnsi="Times New Roman"/>
                <w:sz w:val="22"/>
                <w:szCs w:val="22"/>
                <w:lang w:val="hr-HR"/>
              </w:rPr>
              <w:t xml:space="preserve">U slučaju da je ABN ponovno </w:t>
            </w:r>
            <w:r w:rsidRPr="0018083C">
              <w:rPr>
                <w:rFonts w:ascii="Times New Roman" w:hAnsi="Times New Roman"/>
                <w:color w:val="000000"/>
                <w:sz w:val="22"/>
                <w:szCs w:val="22"/>
                <w:lang w:val="hr-HR"/>
              </w:rPr>
              <w:t>&lt;1,0 x10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 xml:space="preserve">/l </w:t>
            </w:r>
            <w:r w:rsidRPr="0018083C">
              <w:rPr>
                <w:rFonts w:ascii="Times New Roman" w:hAnsi="Times New Roman"/>
                <w:sz w:val="22"/>
                <w:szCs w:val="22"/>
                <w:lang w:val="hr-HR"/>
              </w:rPr>
              <w:t>i/ili trombociti</w:t>
            </w:r>
            <w:r w:rsidRPr="0018083C">
              <w:rPr>
                <w:rFonts w:ascii="Times New Roman" w:hAnsi="Times New Roman"/>
                <w:color w:val="000000"/>
                <w:sz w:val="22"/>
                <w:szCs w:val="22"/>
                <w:lang w:val="hr-HR"/>
              </w:rPr>
              <w:t xml:space="preserve"> &lt;50 x10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 xml:space="preserve">/l, </w:t>
            </w:r>
            <w:r w:rsidRPr="0018083C">
              <w:rPr>
                <w:rFonts w:ascii="Times New Roman" w:hAnsi="Times New Roman"/>
                <w:sz w:val="22"/>
                <w:szCs w:val="22"/>
                <w:lang w:val="hr-HR"/>
              </w:rPr>
              <w:t xml:space="preserve">treba ponoviti 1. korak i nastaviti primjenu </w:t>
            </w:r>
            <w:r w:rsidR="004007D1" w:rsidRPr="0018083C">
              <w:rPr>
                <w:rFonts w:ascii="Times New Roman" w:hAnsi="Times New Roman"/>
                <w:sz w:val="22"/>
                <w:szCs w:val="22"/>
                <w:lang w:val="hr-HR"/>
              </w:rPr>
              <w:t xml:space="preserve">lijeka </w:t>
            </w:r>
            <w:r w:rsidRPr="0018083C">
              <w:rPr>
                <w:rFonts w:ascii="Times New Roman" w:hAnsi="Times New Roman"/>
                <w:sz w:val="22"/>
                <w:szCs w:val="22"/>
                <w:lang w:val="hr-HR"/>
              </w:rPr>
              <w:t xml:space="preserve">Glivec u smanjenoj dozi od </w:t>
            </w:r>
            <w:r w:rsidRPr="0018083C">
              <w:rPr>
                <w:rFonts w:ascii="Times New Roman" w:hAnsi="Times New Roman"/>
                <w:color w:val="000000"/>
                <w:sz w:val="22"/>
                <w:szCs w:val="22"/>
                <w:lang w:val="hr-HR"/>
              </w:rPr>
              <w:t>260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w:t>
            </w:r>
          </w:p>
        </w:tc>
      </w:tr>
      <w:tr w:rsidR="003A274D" w:rsidRPr="00FF34CA" w14:paraId="2670F379" w14:textId="77777777" w:rsidTr="003179A4">
        <w:trPr>
          <w:cantSplit/>
        </w:trPr>
        <w:tc>
          <w:tcPr>
            <w:tcW w:w="2376" w:type="dxa"/>
            <w:tcBorders>
              <w:bottom w:val="nil"/>
            </w:tcBorders>
          </w:tcPr>
          <w:p w14:paraId="3AEB14E1" w14:textId="77777777" w:rsidR="003A274D" w:rsidRPr="0018083C" w:rsidRDefault="003A274D" w:rsidP="008F3366">
            <w:pPr>
              <w:pStyle w:val="EndnoteText"/>
              <w:widowControl w:val="0"/>
              <w:tabs>
                <w:tab w:val="clear" w:pos="567"/>
              </w:tabs>
              <w:rPr>
                <w:color w:val="000000"/>
                <w:szCs w:val="22"/>
                <w:lang w:val="hr-HR"/>
              </w:rPr>
            </w:pPr>
            <w:r w:rsidRPr="0018083C">
              <w:rPr>
                <w:szCs w:val="22"/>
                <w:lang w:val="hr-HR"/>
              </w:rPr>
              <w:t xml:space="preserve">Ubrzana faza KML-a i blastična kriza te Ph+ ALL (početna doza </w:t>
            </w:r>
            <w:r w:rsidRPr="0018083C">
              <w:rPr>
                <w:color w:val="000000"/>
                <w:szCs w:val="22"/>
                <w:lang w:val="hr-HR"/>
              </w:rPr>
              <w:t>600 mg)</w:t>
            </w:r>
          </w:p>
        </w:tc>
        <w:tc>
          <w:tcPr>
            <w:tcW w:w="2268" w:type="dxa"/>
            <w:tcBorders>
              <w:bottom w:val="nil"/>
            </w:tcBorders>
          </w:tcPr>
          <w:p w14:paraId="678CDA85" w14:textId="77777777" w:rsidR="003A274D" w:rsidRPr="0018083C" w:rsidRDefault="003A274D" w:rsidP="008F3366">
            <w:pPr>
              <w:pStyle w:val="Table"/>
              <w:keepNext w:val="0"/>
              <w:keepLines w:val="0"/>
              <w:widowControl w:val="0"/>
              <w:suppressLineNumbers/>
              <w:spacing w:before="0" w:after="0"/>
              <w:rPr>
                <w:rFonts w:ascii="Times New Roman" w:hAnsi="Times New Roman"/>
                <w:color w:val="000000"/>
                <w:sz w:val="22"/>
                <w:szCs w:val="22"/>
                <w:lang w:val="hr-HR"/>
              </w:rPr>
            </w:pPr>
            <w:r w:rsidRPr="0018083C">
              <w:rPr>
                <w:rFonts w:ascii="Times New Roman" w:hAnsi="Times New Roman"/>
                <w:color w:val="000000"/>
                <w:sz w:val="22"/>
                <w:szCs w:val="22"/>
                <w:vertAlign w:val="superscript"/>
                <w:lang w:val="hr-HR"/>
              </w:rPr>
              <w:t>a</w:t>
            </w:r>
            <w:r w:rsidRPr="0018083C">
              <w:rPr>
                <w:rFonts w:ascii="Times New Roman" w:hAnsi="Times New Roman"/>
                <w:color w:val="000000"/>
                <w:sz w:val="22"/>
                <w:szCs w:val="22"/>
                <w:lang w:val="hr-HR"/>
              </w:rPr>
              <w:t>ABN &lt;0,5 x 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/l</w:t>
            </w:r>
          </w:p>
          <w:p w14:paraId="21A817E7" w14:textId="77777777" w:rsidR="003A274D" w:rsidRPr="0018083C" w:rsidRDefault="003A274D" w:rsidP="008F3366">
            <w:pPr>
              <w:pStyle w:val="Table"/>
              <w:keepNext w:val="0"/>
              <w:keepLines w:val="0"/>
              <w:widowControl w:val="0"/>
              <w:suppressLineNumbers/>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i/ili</w:t>
            </w:r>
          </w:p>
          <w:p w14:paraId="48A9CEDC" w14:textId="77777777" w:rsidR="003A274D" w:rsidRPr="0018083C" w:rsidRDefault="003A274D" w:rsidP="008F3366">
            <w:pPr>
              <w:pStyle w:val="EndnoteText"/>
              <w:widowControl w:val="0"/>
              <w:tabs>
                <w:tab w:val="clear" w:pos="567"/>
              </w:tabs>
              <w:rPr>
                <w:color w:val="000000"/>
                <w:szCs w:val="22"/>
                <w:lang w:val="hr-HR"/>
              </w:rPr>
            </w:pPr>
            <w:r w:rsidRPr="0018083C">
              <w:rPr>
                <w:color w:val="000000"/>
                <w:szCs w:val="22"/>
                <w:lang w:val="hr-HR"/>
              </w:rPr>
              <w:t>trombociti &lt;10 x 10</w:t>
            </w:r>
            <w:r w:rsidRPr="0018083C">
              <w:rPr>
                <w:color w:val="000000"/>
                <w:szCs w:val="22"/>
                <w:vertAlign w:val="superscript"/>
                <w:lang w:val="hr-HR"/>
              </w:rPr>
              <w:t>9</w:t>
            </w:r>
            <w:r w:rsidRPr="0018083C">
              <w:rPr>
                <w:color w:val="000000"/>
                <w:szCs w:val="22"/>
                <w:lang w:val="hr-HR"/>
              </w:rPr>
              <w:t>/l</w:t>
            </w:r>
          </w:p>
        </w:tc>
        <w:tc>
          <w:tcPr>
            <w:tcW w:w="4678" w:type="dxa"/>
            <w:tcBorders>
              <w:bottom w:val="nil"/>
            </w:tcBorders>
          </w:tcPr>
          <w:p w14:paraId="3571B4E0" w14:textId="77777777" w:rsidR="003A274D" w:rsidRPr="0018083C" w:rsidRDefault="003A274D" w:rsidP="008F3366">
            <w:pPr>
              <w:pStyle w:val="Table"/>
              <w:keepNext w:val="0"/>
              <w:keepLines w:val="0"/>
              <w:widowControl w:val="0"/>
              <w:suppressLineNumbers/>
              <w:tabs>
                <w:tab w:val="clear" w:pos="284"/>
              </w:tabs>
              <w:spacing w:before="0" w:after="0"/>
              <w:ind w:left="469" w:right="-108" w:hanging="469"/>
              <w:rPr>
                <w:rFonts w:ascii="Times New Roman" w:hAnsi="Times New Roman"/>
                <w:color w:val="000000"/>
                <w:sz w:val="22"/>
                <w:szCs w:val="22"/>
                <w:lang w:val="hr-HR"/>
              </w:rPr>
            </w:pPr>
            <w:r w:rsidRPr="0018083C">
              <w:rPr>
                <w:rFonts w:ascii="Times New Roman" w:hAnsi="Times New Roman"/>
                <w:color w:val="000000"/>
                <w:sz w:val="22"/>
                <w:szCs w:val="22"/>
                <w:lang w:val="hr-HR"/>
              </w:rPr>
              <w:t>1.</w:t>
            </w:r>
            <w:r w:rsidRPr="0018083C">
              <w:rPr>
                <w:rFonts w:ascii="Times New Roman" w:hAnsi="Times New Roman"/>
                <w:color w:val="000000"/>
                <w:sz w:val="22"/>
                <w:szCs w:val="22"/>
                <w:lang w:val="hr-HR"/>
              </w:rPr>
              <w:tab/>
            </w:r>
            <w:r w:rsidRPr="0018083C">
              <w:rPr>
                <w:rFonts w:ascii="Times New Roman" w:hAnsi="Times New Roman"/>
                <w:sz w:val="22"/>
                <w:szCs w:val="22"/>
                <w:lang w:val="hr-HR"/>
              </w:rPr>
              <w:t>Provjeriti je li citopenija povezana s leukemijom (aspirat ili biopsija koštane srži)</w:t>
            </w:r>
            <w:r w:rsidRPr="0018083C">
              <w:rPr>
                <w:rFonts w:ascii="Times New Roman" w:hAnsi="Times New Roman"/>
                <w:color w:val="000000"/>
                <w:sz w:val="22"/>
                <w:szCs w:val="22"/>
                <w:lang w:val="hr-HR"/>
              </w:rPr>
              <w:t>.</w:t>
            </w:r>
          </w:p>
          <w:p w14:paraId="6634BEE1" w14:textId="3D5CC5A9" w:rsidR="003A274D" w:rsidRPr="0018083C" w:rsidRDefault="003A274D" w:rsidP="008F3366">
            <w:pPr>
              <w:pStyle w:val="Table"/>
              <w:keepNext w:val="0"/>
              <w:keepLines w:val="0"/>
              <w:widowControl w:val="0"/>
              <w:suppressLineNumbers/>
              <w:tabs>
                <w:tab w:val="clear" w:pos="284"/>
              </w:tabs>
              <w:spacing w:before="0" w:after="0"/>
              <w:ind w:left="469" w:hanging="469"/>
              <w:rPr>
                <w:rFonts w:ascii="Times New Roman" w:hAnsi="Times New Roman"/>
                <w:color w:val="000000"/>
                <w:sz w:val="22"/>
                <w:szCs w:val="22"/>
                <w:lang w:val="hr-HR"/>
              </w:rPr>
            </w:pPr>
            <w:r w:rsidRPr="0018083C">
              <w:rPr>
                <w:rFonts w:ascii="Times New Roman" w:hAnsi="Times New Roman"/>
                <w:color w:val="000000"/>
                <w:sz w:val="22"/>
                <w:szCs w:val="22"/>
                <w:lang w:val="hr-HR"/>
              </w:rPr>
              <w:t>2.</w:t>
            </w:r>
            <w:r w:rsidRPr="0018083C">
              <w:rPr>
                <w:rFonts w:ascii="Times New Roman" w:hAnsi="Times New Roman"/>
                <w:color w:val="000000"/>
                <w:sz w:val="22"/>
                <w:szCs w:val="22"/>
                <w:lang w:val="hr-HR"/>
              </w:rPr>
              <w:tab/>
            </w:r>
            <w:r w:rsidRPr="0018083C">
              <w:rPr>
                <w:rFonts w:ascii="Times New Roman" w:hAnsi="Times New Roman"/>
                <w:sz w:val="22"/>
                <w:szCs w:val="22"/>
                <w:lang w:val="hr-HR"/>
              </w:rPr>
              <w:t xml:space="preserve">Ako citopenija nije povezana s leukemijom, dozu </w:t>
            </w:r>
            <w:r w:rsidR="004007D1" w:rsidRPr="0018083C">
              <w:rPr>
                <w:rFonts w:ascii="Times New Roman" w:hAnsi="Times New Roman"/>
                <w:sz w:val="22"/>
                <w:szCs w:val="22"/>
                <w:lang w:val="hr-HR"/>
              </w:rPr>
              <w:t xml:space="preserve">lijeka </w:t>
            </w:r>
            <w:r w:rsidRPr="0018083C">
              <w:rPr>
                <w:rFonts w:ascii="Times New Roman" w:hAnsi="Times New Roman"/>
                <w:sz w:val="22"/>
                <w:szCs w:val="22"/>
                <w:lang w:val="hr-HR"/>
              </w:rPr>
              <w:t xml:space="preserve">Glivec treba smanjiti na </w:t>
            </w:r>
            <w:r w:rsidRPr="0018083C">
              <w:rPr>
                <w:rFonts w:ascii="Times New Roman" w:hAnsi="Times New Roman"/>
                <w:color w:val="000000"/>
                <w:sz w:val="22"/>
                <w:szCs w:val="22"/>
                <w:lang w:val="hr-HR"/>
              </w:rPr>
              <w:t>400 mg.</w:t>
            </w:r>
          </w:p>
          <w:p w14:paraId="108B9ED9" w14:textId="77777777" w:rsidR="003A274D" w:rsidRPr="0018083C" w:rsidRDefault="003A274D" w:rsidP="008F3366">
            <w:pPr>
              <w:pStyle w:val="Table"/>
              <w:keepNext w:val="0"/>
              <w:keepLines w:val="0"/>
              <w:widowControl w:val="0"/>
              <w:suppressLineNumbers/>
              <w:tabs>
                <w:tab w:val="clear" w:pos="284"/>
              </w:tabs>
              <w:spacing w:before="0" w:after="0"/>
              <w:ind w:left="469" w:hanging="469"/>
              <w:rPr>
                <w:rFonts w:ascii="Times New Roman" w:hAnsi="Times New Roman"/>
                <w:color w:val="000000"/>
                <w:sz w:val="22"/>
                <w:szCs w:val="22"/>
                <w:lang w:val="hr-HR"/>
              </w:rPr>
            </w:pPr>
            <w:r w:rsidRPr="0018083C">
              <w:rPr>
                <w:rFonts w:ascii="Times New Roman" w:hAnsi="Times New Roman"/>
                <w:color w:val="000000"/>
                <w:sz w:val="22"/>
                <w:szCs w:val="22"/>
                <w:lang w:val="hr-HR"/>
              </w:rPr>
              <w:t>3.</w:t>
            </w:r>
            <w:r w:rsidRPr="0018083C">
              <w:rPr>
                <w:rFonts w:ascii="Times New Roman" w:hAnsi="Times New Roman"/>
                <w:color w:val="000000"/>
                <w:sz w:val="22"/>
                <w:szCs w:val="22"/>
                <w:lang w:val="hr-HR"/>
              </w:rPr>
              <w:tab/>
            </w:r>
            <w:r w:rsidRPr="0018083C">
              <w:rPr>
                <w:rFonts w:ascii="Times New Roman" w:hAnsi="Times New Roman"/>
                <w:sz w:val="22"/>
                <w:szCs w:val="22"/>
                <w:lang w:val="hr-HR"/>
              </w:rPr>
              <w:t>Ako citopenija ustraje 2</w:t>
            </w:r>
            <w:r w:rsidRPr="0018083C">
              <w:rPr>
                <w:rFonts w:ascii="Times New Roman" w:hAnsi="Times New Roman"/>
                <w:color w:val="000000"/>
                <w:sz w:val="22"/>
                <w:szCs w:val="22"/>
                <w:lang w:val="hr-HR"/>
              </w:rPr>
              <w:t> </w:t>
            </w:r>
            <w:r w:rsidRPr="0018083C">
              <w:rPr>
                <w:rFonts w:ascii="Times New Roman" w:hAnsi="Times New Roman"/>
                <w:sz w:val="22"/>
                <w:szCs w:val="22"/>
                <w:lang w:val="hr-HR"/>
              </w:rPr>
              <w:t xml:space="preserve">tjedna, dozu ponovno smanjiti na </w:t>
            </w:r>
            <w:r w:rsidRPr="0018083C">
              <w:rPr>
                <w:rFonts w:ascii="Times New Roman" w:hAnsi="Times New Roman"/>
                <w:color w:val="000000"/>
                <w:sz w:val="22"/>
                <w:szCs w:val="22"/>
                <w:lang w:val="hr-HR"/>
              </w:rPr>
              <w:t>300 mg.</w:t>
            </w:r>
          </w:p>
          <w:p w14:paraId="5759ADE4" w14:textId="2B17C654" w:rsidR="003A274D" w:rsidRPr="0018083C" w:rsidRDefault="003A274D" w:rsidP="008F3366">
            <w:pPr>
              <w:pStyle w:val="EndnoteText"/>
              <w:widowControl w:val="0"/>
              <w:tabs>
                <w:tab w:val="clear" w:pos="567"/>
              </w:tabs>
              <w:ind w:left="469" w:hanging="469"/>
              <w:rPr>
                <w:color w:val="000000"/>
                <w:szCs w:val="22"/>
                <w:lang w:val="hr-HR"/>
              </w:rPr>
            </w:pPr>
            <w:r w:rsidRPr="0018083C">
              <w:rPr>
                <w:color w:val="000000"/>
                <w:szCs w:val="22"/>
                <w:lang w:val="hr-HR"/>
              </w:rPr>
              <w:t>4.</w:t>
            </w:r>
            <w:r w:rsidRPr="0018083C">
              <w:rPr>
                <w:color w:val="000000"/>
                <w:szCs w:val="22"/>
                <w:lang w:val="hr-HR"/>
              </w:rPr>
              <w:tab/>
            </w:r>
            <w:r w:rsidRPr="0018083C">
              <w:rPr>
                <w:szCs w:val="22"/>
                <w:lang w:val="hr-HR"/>
              </w:rPr>
              <w:t xml:space="preserve">Ako citopenija ustraje </w:t>
            </w:r>
            <w:r w:rsidRPr="0018083C">
              <w:rPr>
                <w:color w:val="000000"/>
                <w:szCs w:val="22"/>
                <w:lang w:val="hr-HR"/>
              </w:rPr>
              <w:t>4 tjedna</w:t>
            </w:r>
            <w:r w:rsidRPr="0018083C">
              <w:rPr>
                <w:szCs w:val="22"/>
                <w:lang w:val="hr-HR"/>
              </w:rPr>
              <w:t xml:space="preserve"> i još uvijek nije povezana s leukemijom, prekinuti primjenu </w:t>
            </w:r>
            <w:r w:rsidR="004007D1" w:rsidRPr="0018083C">
              <w:rPr>
                <w:szCs w:val="22"/>
                <w:lang w:val="hr-HR"/>
              </w:rPr>
              <w:t xml:space="preserve">lijeka </w:t>
            </w:r>
            <w:r w:rsidRPr="0018083C">
              <w:rPr>
                <w:szCs w:val="22"/>
                <w:lang w:val="hr-HR"/>
              </w:rPr>
              <w:t>Glivec sve dok ABN ne bude</w:t>
            </w:r>
            <w:r w:rsidRPr="0018083C">
              <w:rPr>
                <w:color w:val="000000"/>
                <w:szCs w:val="22"/>
                <w:lang w:val="hr-HR"/>
              </w:rPr>
              <w:t xml:space="preserve"> </w:t>
            </w:r>
            <w:r w:rsidRPr="0018083C">
              <w:rPr>
                <w:color w:val="000000"/>
                <w:szCs w:val="22"/>
                <w:lang w:val="hr-HR"/>
              </w:rPr>
              <w:sym w:font="Symbol" w:char="F0B3"/>
            </w:r>
            <w:r w:rsidRPr="0018083C">
              <w:rPr>
                <w:color w:val="000000"/>
                <w:szCs w:val="22"/>
                <w:lang w:val="hr-HR"/>
              </w:rPr>
              <w:t>1 x 10</w:t>
            </w:r>
            <w:r w:rsidRPr="0018083C">
              <w:rPr>
                <w:color w:val="000000"/>
                <w:szCs w:val="22"/>
                <w:vertAlign w:val="superscript"/>
                <w:lang w:val="hr-HR"/>
              </w:rPr>
              <w:t>9</w:t>
            </w:r>
            <w:r w:rsidRPr="0018083C">
              <w:rPr>
                <w:color w:val="000000"/>
                <w:szCs w:val="22"/>
                <w:lang w:val="hr-HR"/>
              </w:rPr>
              <w:t xml:space="preserve">/l i </w:t>
            </w:r>
            <w:r w:rsidRPr="0018083C">
              <w:rPr>
                <w:szCs w:val="22"/>
                <w:lang w:val="hr-HR"/>
              </w:rPr>
              <w:t>trombociti</w:t>
            </w:r>
            <w:r w:rsidRPr="0018083C">
              <w:rPr>
                <w:color w:val="000000"/>
                <w:szCs w:val="22"/>
                <w:lang w:val="hr-HR"/>
              </w:rPr>
              <w:t xml:space="preserve"> </w:t>
            </w:r>
            <w:r w:rsidRPr="0018083C">
              <w:rPr>
                <w:color w:val="000000"/>
                <w:szCs w:val="22"/>
                <w:lang w:val="hr-HR"/>
              </w:rPr>
              <w:sym w:font="Symbol" w:char="F0B3"/>
            </w:r>
            <w:r w:rsidRPr="0018083C">
              <w:rPr>
                <w:color w:val="000000"/>
                <w:szCs w:val="22"/>
                <w:lang w:val="hr-HR"/>
              </w:rPr>
              <w:t>20 x 10</w:t>
            </w:r>
            <w:r w:rsidRPr="0018083C">
              <w:rPr>
                <w:color w:val="000000"/>
                <w:szCs w:val="22"/>
                <w:vertAlign w:val="superscript"/>
                <w:lang w:val="hr-HR"/>
              </w:rPr>
              <w:t>9</w:t>
            </w:r>
            <w:r w:rsidRPr="0018083C">
              <w:rPr>
                <w:color w:val="000000"/>
                <w:szCs w:val="22"/>
                <w:lang w:val="hr-HR"/>
              </w:rPr>
              <w:t xml:space="preserve">/l, </w:t>
            </w:r>
            <w:r w:rsidRPr="0018083C">
              <w:rPr>
                <w:szCs w:val="22"/>
                <w:lang w:val="hr-HR"/>
              </w:rPr>
              <w:t>nakon toga nastaviti liječenje u dozi od</w:t>
            </w:r>
            <w:r w:rsidRPr="0018083C">
              <w:rPr>
                <w:color w:val="000000"/>
                <w:szCs w:val="22"/>
                <w:lang w:val="hr-HR"/>
              </w:rPr>
              <w:t xml:space="preserve"> 300 mg.</w:t>
            </w:r>
          </w:p>
        </w:tc>
      </w:tr>
      <w:tr w:rsidR="003A274D" w:rsidRPr="00FF34CA" w14:paraId="5BB0CA6C" w14:textId="77777777" w:rsidTr="003179A4">
        <w:trPr>
          <w:cantSplit/>
        </w:trPr>
        <w:tc>
          <w:tcPr>
            <w:tcW w:w="2376" w:type="dxa"/>
            <w:tcBorders>
              <w:bottom w:val="nil"/>
            </w:tcBorders>
          </w:tcPr>
          <w:p w14:paraId="56393528" w14:textId="77777777" w:rsidR="003A274D" w:rsidRPr="0018083C" w:rsidRDefault="003A274D" w:rsidP="008F3366">
            <w:pPr>
              <w:pStyle w:val="EndnoteText"/>
              <w:widowControl w:val="0"/>
              <w:tabs>
                <w:tab w:val="clear" w:pos="567"/>
              </w:tabs>
              <w:rPr>
                <w:color w:val="000000"/>
                <w:szCs w:val="22"/>
                <w:lang w:val="hr-HR"/>
              </w:rPr>
            </w:pPr>
            <w:r w:rsidRPr="0018083C">
              <w:rPr>
                <w:szCs w:val="22"/>
                <w:lang w:val="hr-HR"/>
              </w:rPr>
              <w:t xml:space="preserve">Pedijatrijska ubrzana faza KML-a i blastična kriza (početna doza </w:t>
            </w:r>
            <w:r w:rsidRPr="0018083C">
              <w:rPr>
                <w:color w:val="000000"/>
                <w:szCs w:val="22"/>
                <w:lang w:val="hr-HR"/>
              </w:rPr>
              <w:t>340 mg/m</w:t>
            </w:r>
            <w:r w:rsidRPr="0018083C">
              <w:rPr>
                <w:color w:val="000000"/>
                <w:szCs w:val="22"/>
                <w:vertAlign w:val="superscript"/>
                <w:lang w:val="hr-HR"/>
              </w:rPr>
              <w:t>2</w:t>
            </w:r>
            <w:r w:rsidRPr="0018083C">
              <w:rPr>
                <w:color w:val="000000"/>
                <w:szCs w:val="22"/>
                <w:lang w:val="hr-HR"/>
              </w:rPr>
              <w:t>)</w:t>
            </w:r>
          </w:p>
        </w:tc>
        <w:tc>
          <w:tcPr>
            <w:tcW w:w="2268" w:type="dxa"/>
            <w:tcBorders>
              <w:bottom w:val="nil"/>
            </w:tcBorders>
          </w:tcPr>
          <w:p w14:paraId="6BB93551" w14:textId="77777777" w:rsidR="003A274D" w:rsidRPr="0018083C" w:rsidRDefault="003A274D" w:rsidP="008F3366">
            <w:pPr>
              <w:pStyle w:val="Table"/>
              <w:keepNext w:val="0"/>
              <w:keepLines w:val="0"/>
              <w:widowControl w:val="0"/>
              <w:suppressLineNumbers/>
              <w:spacing w:before="0" w:after="0"/>
              <w:rPr>
                <w:rFonts w:ascii="Times New Roman" w:hAnsi="Times New Roman"/>
                <w:color w:val="000000"/>
                <w:sz w:val="22"/>
                <w:szCs w:val="22"/>
                <w:lang w:val="hr-HR"/>
              </w:rPr>
            </w:pPr>
            <w:r w:rsidRPr="0018083C">
              <w:rPr>
                <w:rFonts w:ascii="Times New Roman" w:hAnsi="Times New Roman"/>
                <w:color w:val="000000"/>
                <w:sz w:val="22"/>
                <w:szCs w:val="22"/>
                <w:vertAlign w:val="superscript"/>
                <w:lang w:val="hr-HR"/>
              </w:rPr>
              <w:t>a</w:t>
            </w:r>
            <w:r w:rsidRPr="0018083C">
              <w:rPr>
                <w:rFonts w:ascii="Times New Roman" w:hAnsi="Times New Roman"/>
                <w:color w:val="000000"/>
                <w:sz w:val="22"/>
                <w:szCs w:val="22"/>
                <w:lang w:val="hr-HR"/>
              </w:rPr>
              <w:t>ABN &lt;0,5 x 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/l</w:t>
            </w:r>
          </w:p>
          <w:p w14:paraId="3B3F52F2" w14:textId="77777777" w:rsidR="003A274D" w:rsidRPr="0018083C" w:rsidRDefault="003A274D" w:rsidP="008F3366">
            <w:pPr>
              <w:pStyle w:val="Table"/>
              <w:keepNext w:val="0"/>
              <w:keepLines w:val="0"/>
              <w:widowControl w:val="0"/>
              <w:suppressLineNumbers/>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i/ili</w:t>
            </w:r>
          </w:p>
          <w:p w14:paraId="075DE4C2" w14:textId="77777777" w:rsidR="003A274D" w:rsidRPr="0018083C" w:rsidDel="000659A8" w:rsidRDefault="003A274D" w:rsidP="008F3366">
            <w:pPr>
              <w:pStyle w:val="Table"/>
              <w:keepNext w:val="0"/>
              <w:keepLines w:val="0"/>
              <w:widowControl w:val="0"/>
              <w:suppressLineNumbers/>
              <w:spacing w:before="0" w:after="0"/>
              <w:rPr>
                <w:rFonts w:ascii="Times New Roman" w:hAnsi="Times New Roman"/>
                <w:color w:val="000000"/>
                <w:sz w:val="22"/>
                <w:szCs w:val="22"/>
                <w:vertAlign w:val="superscript"/>
                <w:lang w:val="hr-HR"/>
              </w:rPr>
            </w:pPr>
            <w:r w:rsidRPr="0018083C">
              <w:rPr>
                <w:rFonts w:ascii="Times New Roman" w:hAnsi="Times New Roman"/>
                <w:color w:val="000000"/>
                <w:sz w:val="22"/>
                <w:szCs w:val="22"/>
                <w:lang w:val="hr-HR"/>
              </w:rPr>
              <w:t>trombociti &lt;10 x 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/l</w:t>
            </w:r>
          </w:p>
        </w:tc>
        <w:tc>
          <w:tcPr>
            <w:tcW w:w="4678" w:type="dxa"/>
            <w:tcBorders>
              <w:bottom w:val="nil"/>
            </w:tcBorders>
          </w:tcPr>
          <w:p w14:paraId="381DADF5" w14:textId="77777777" w:rsidR="003A274D" w:rsidRPr="0018083C" w:rsidRDefault="003A274D" w:rsidP="008F3366">
            <w:pPr>
              <w:pStyle w:val="Table"/>
              <w:keepNext w:val="0"/>
              <w:keepLines w:val="0"/>
              <w:widowControl w:val="0"/>
              <w:suppressLineNumbers/>
              <w:tabs>
                <w:tab w:val="clear" w:pos="284"/>
              </w:tabs>
              <w:spacing w:before="0" w:after="0"/>
              <w:ind w:left="469" w:right="-108" w:hanging="469"/>
              <w:rPr>
                <w:rFonts w:ascii="Times New Roman" w:hAnsi="Times New Roman"/>
                <w:color w:val="000000"/>
                <w:sz w:val="22"/>
                <w:szCs w:val="22"/>
                <w:lang w:val="hr-HR"/>
              </w:rPr>
            </w:pPr>
            <w:r w:rsidRPr="0018083C">
              <w:rPr>
                <w:rFonts w:ascii="Times New Roman" w:hAnsi="Times New Roman"/>
                <w:color w:val="000000"/>
                <w:sz w:val="22"/>
                <w:szCs w:val="22"/>
                <w:lang w:val="hr-HR"/>
              </w:rPr>
              <w:t>1.</w:t>
            </w:r>
            <w:r w:rsidRPr="0018083C">
              <w:rPr>
                <w:rFonts w:ascii="Times New Roman" w:hAnsi="Times New Roman"/>
                <w:color w:val="000000"/>
                <w:sz w:val="22"/>
                <w:szCs w:val="22"/>
                <w:lang w:val="hr-HR"/>
              </w:rPr>
              <w:tab/>
            </w:r>
            <w:r w:rsidRPr="0018083C">
              <w:rPr>
                <w:rFonts w:ascii="Times New Roman" w:hAnsi="Times New Roman"/>
                <w:sz w:val="22"/>
                <w:szCs w:val="22"/>
                <w:lang w:val="hr-HR"/>
              </w:rPr>
              <w:t>Provjeriti je li citopenija povezana s leukemijom (aspirat ili biopsija koštane srži)</w:t>
            </w:r>
            <w:r w:rsidRPr="0018083C">
              <w:rPr>
                <w:rFonts w:ascii="Times New Roman" w:hAnsi="Times New Roman"/>
                <w:color w:val="000000"/>
                <w:sz w:val="22"/>
                <w:szCs w:val="22"/>
                <w:lang w:val="hr-HR"/>
              </w:rPr>
              <w:t>.</w:t>
            </w:r>
          </w:p>
          <w:p w14:paraId="65A774C8" w14:textId="4A204780" w:rsidR="003A274D" w:rsidRPr="0018083C" w:rsidRDefault="003A274D" w:rsidP="008F3366">
            <w:pPr>
              <w:pStyle w:val="Table"/>
              <w:keepNext w:val="0"/>
              <w:keepLines w:val="0"/>
              <w:widowControl w:val="0"/>
              <w:suppressLineNumbers/>
              <w:tabs>
                <w:tab w:val="clear" w:pos="284"/>
              </w:tabs>
              <w:spacing w:before="0" w:after="0"/>
              <w:ind w:left="469" w:hanging="469"/>
              <w:rPr>
                <w:rFonts w:ascii="Times New Roman" w:hAnsi="Times New Roman"/>
                <w:color w:val="000000"/>
                <w:sz w:val="22"/>
                <w:szCs w:val="22"/>
                <w:lang w:val="hr-HR"/>
              </w:rPr>
            </w:pPr>
            <w:r w:rsidRPr="0018083C">
              <w:rPr>
                <w:rFonts w:ascii="Times New Roman" w:hAnsi="Times New Roman"/>
                <w:color w:val="000000"/>
                <w:sz w:val="22"/>
                <w:szCs w:val="22"/>
                <w:lang w:val="hr-HR"/>
              </w:rPr>
              <w:t>2.</w:t>
            </w:r>
            <w:r w:rsidRPr="0018083C">
              <w:rPr>
                <w:rFonts w:ascii="Times New Roman" w:hAnsi="Times New Roman"/>
                <w:color w:val="000000"/>
                <w:sz w:val="22"/>
                <w:szCs w:val="22"/>
                <w:lang w:val="hr-HR"/>
              </w:rPr>
              <w:tab/>
            </w:r>
            <w:r w:rsidRPr="0018083C">
              <w:rPr>
                <w:rFonts w:ascii="Times New Roman" w:hAnsi="Times New Roman"/>
                <w:sz w:val="22"/>
                <w:szCs w:val="22"/>
                <w:lang w:val="hr-HR"/>
              </w:rPr>
              <w:t xml:space="preserve">Ako citopenija nije povezana s leukemijom, dozu </w:t>
            </w:r>
            <w:r w:rsidR="004007D1" w:rsidRPr="0018083C">
              <w:rPr>
                <w:rFonts w:ascii="Times New Roman" w:hAnsi="Times New Roman"/>
                <w:sz w:val="22"/>
                <w:szCs w:val="22"/>
                <w:lang w:val="hr-HR"/>
              </w:rPr>
              <w:t xml:space="preserve">lijeka </w:t>
            </w:r>
            <w:r w:rsidRPr="0018083C">
              <w:rPr>
                <w:rFonts w:ascii="Times New Roman" w:hAnsi="Times New Roman"/>
                <w:sz w:val="22"/>
                <w:szCs w:val="22"/>
                <w:lang w:val="hr-HR"/>
              </w:rPr>
              <w:t xml:space="preserve">Glivec treba smanjiti na </w:t>
            </w:r>
            <w:r w:rsidRPr="0018083C">
              <w:rPr>
                <w:rFonts w:ascii="Times New Roman" w:hAnsi="Times New Roman"/>
                <w:color w:val="000000"/>
                <w:sz w:val="22"/>
                <w:szCs w:val="22"/>
                <w:lang w:val="hr-HR"/>
              </w:rPr>
              <w:t>260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w:t>
            </w:r>
          </w:p>
          <w:p w14:paraId="64380242" w14:textId="77777777" w:rsidR="003A274D" w:rsidRPr="0018083C" w:rsidRDefault="003A274D" w:rsidP="008F3366">
            <w:pPr>
              <w:pStyle w:val="Table"/>
              <w:keepNext w:val="0"/>
              <w:keepLines w:val="0"/>
              <w:widowControl w:val="0"/>
              <w:suppressLineNumbers/>
              <w:tabs>
                <w:tab w:val="clear" w:pos="284"/>
              </w:tabs>
              <w:spacing w:before="0" w:after="0"/>
              <w:ind w:left="469" w:hanging="469"/>
              <w:rPr>
                <w:rFonts w:ascii="Times New Roman" w:hAnsi="Times New Roman"/>
                <w:color w:val="000000"/>
                <w:sz w:val="22"/>
                <w:szCs w:val="22"/>
                <w:lang w:val="hr-HR"/>
              </w:rPr>
            </w:pPr>
            <w:r w:rsidRPr="0018083C">
              <w:rPr>
                <w:rFonts w:ascii="Times New Roman" w:hAnsi="Times New Roman"/>
                <w:color w:val="000000"/>
                <w:sz w:val="22"/>
                <w:szCs w:val="22"/>
                <w:lang w:val="hr-HR"/>
              </w:rPr>
              <w:t>3.</w:t>
            </w:r>
            <w:r w:rsidRPr="0018083C">
              <w:rPr>
                <w:rFonts w:ascii="Times New Roman" w:hAnsi="Times New Roman"/>
                <w:color w:val="000000"/>
                <w:sz w:val="22"/>
                <w:szCs w:val="22"/>
                <w:lang w:val="hr-HR"/>
              </w:rPr>
              <w:tab/>
            </w:r>
            <w:r w:rsidRPr="0018083C">
              <w:rPr>
                <w:rFonts w:ascii="Times New Roman" w:hAnsi="Times New Roman"/>
                <w:sz w:val="22"/>
                <w:szCs w:val="22"/>
                <w:lang w:val="hr-HR"/>
              </w:rPr>
              <w:t xml:space="preserve">Ako citopenija ustraje </w:t>
            </w:r>
            <w:r w:rsidRPr="0018083C">
              <w:rPr>
                <w:rFonts w:ascii="Times New Roman" w:hAnsi="Times New Roman"/>
                <w:color w:val="000000"/>
                <w:sz w:val="22"/>
                <w:szCs w:val="22"/>
                <w:lang w:val="hr-HR"/>
              </w:rPr>
              <w:t xml:space="preserve">2 tjedna, </w:t>
            </w:r>
            <w:r w:rsidRPr="0018083C">
              <w:rPr>
                <w:rFonts w:ascii="Times New Roman" w:hAnsi="Times New Roman"/>
                <w:sz w:val="22"/>
                <w:szCs w:val="22"/>
                <w:lang w:val="hr-HR"/>
              </w:rPr>
              <w:t>dozu dodatno smanjiti na</w:t>
            </w:r>
            <w:r w:rsidRPr="0018083C">
              <w:rPr>
                <w:rFonts w:ascii="Times New Roman" w:hAnsi="Times New Roman"/>
                <w:color w:val="000000"/>
                <w:sz w:val="22"/>
                <w:szCs w:val="22"/>
                <w:lang w:val="hr-HR"/>
              </w:rPr>
              <w:t xml:space="preserve"> 200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w:t>
            </w:r>
          </w:p>
          <w:p w14:paraId="53BB8381" w14:textId="5363E22D" w:rsidR="003A274D" w:rsidRPr="0018083C" w:rsidRDefault="003A274D" w:rsidP="008F3366">
            <w:pPr>
              <w:pStyle w:val="Table"/>
              <w:keepNext w:val="0"/>
              <w:keepLines w:val="0"/>
              <w:widowControl w:val="0"/>
              <w:suppressLineNumbers/>
              <w:tabs>
                <w:tab w:val="clear" w:pos="284"/>
              </w:tabs>
              <w:spacing w:before="0" w:after="0"/>
              <w:ind w:left="469" w:right="-108" w:hanging="469"/>
              <w:rPr>
                <w:rFonts w:ascii="Times New Roman" w:hAnsi="Times New Roman"/>
                <w:color w:val="000000"/>
                <w:sz w:val="22"/>
                <w:szCs w:val="22"/>
                <w:lang w:val="hr-HR"/>
              </w:rPr>
            </w:pPr>
            <w:r w:rsidRPr="0018083C">
              <w:rPr>
                <w:rFonts w:ascii="Times New Roman" w:hAnsi="Times New Roman"/>
                <w:color w:val="000000"/>
                <w:sz w:val="22"/>
                <w:szCs w:val="22"/>
                <w:lang w:val="hr-HR"/>
              </w:rPr>
              <w:t>4.</w:t>
            </w:r>
            <w:r w:rsidRPr="0018083C">
              <w:rPr>
                <w:rFonts w:ascii="Times New Roman" w:hAnsi="Times New Roman"/>
                <w:color w:val="000000"/>
                <w:sz w:val="22"/>
                <w:szCs w:val="22"/>
                <w:lang w:val="hr-HR"/>
              </w:rPr>
              <w:tab/>
            </w:r>
            <w:r w:rsidRPr="0018083C">
              <w:rPr>
                <w:rFonts w:ascii="Times New Roman" w:hAnsi="Times New Roman"/>
                <w:sz w:val="22"/>
                <w:szCs w:val="22"/>
                <w:lang w:val="hr-HR"/>
              </w:rPr>
              <w:t xml:space="preserve">Ako citopenija ustraje </w:t>
            </w:r>
            <w:r w:rsidRPr="0018083C">
              <w:rPr>
                <w:rFonts w:ascii="Times New Roman" w:hAnsi="Times New Roman"/>
                <w:color w:val="000000"/>
                <w:sz w:val="22"/>
                <w:szCs w:val="22"/>
                <w:lang w:val="hr-HR"/>
              </w:rPr>
              <w:t xml:space="preserve">4 tjedna </w:t>
            </w:r>
            <w:r w:rsidRPr="0018083C">
              <w:rPr>
                <w:rFonts w:ascii="Times New Roman" w:hAnsi="Times New Roman"/>
                <w:sz w:val="22"/>
                <w:szCs w:val="22"/>
                <w:lang w:val="hr-HR"/>
              </w:rPr>
              <w:t xml:space="preserve">i još uvijek nije povezana s leukemijom, prekinuti primjenu </w:t>
            </w:r>
            <w:r w:rsidR="004007D1" w:rsidRPr="0018083C">
              <w:rPr>
                <w:rFonts w:ascii="Times New Roman" w:hAnsi="Times New Roman"/>
                <w:sz w:val="22"/>
                <w:szCs w:val="22"/>
                <w:lang w:val="hr-HR"/>
              </w:rPr>
              <w:t xml:space="preserve">lijeka </w:t>
            </w:r>
            <w:r w:rsidRPr="0018083C">
              <w:rPr>
                <w:rFonts w:ascii="Times New Roman" w:hAnsi="Times New Roman"/>
                <w:sz w:val="22"/>
                <w:szCs w:val="22"/>
                <w:lang w:val="hr-HR"/>
              </w:rPr>
              <w:t>Glivec sve dok ABN ne bude</w:t>
            </w:r>
            <w:r w:rsidRPr="0018083C">
              <w:rPr>
                <w:rFonts w:ascii="Times New Roman" w:hAnsi="Times New Roman"/>
                <w:color w:val="000000"/>
                <w:sz w:val="22"/>
                <w:szCs w:val="22"/>
                <w:lang w:val="hr-HR"/>
              </w:rPr>
              <w:t xml:space="preserve"> </w:t>
            </w:r>
            <w:r w:rsidRPr="0018083C">
              <w:rPr>
                <w:rFonts w:ascii="Times New Roman" w:hAnsi="Times New Roman"/>
                <w:color w:val="000000"/>
                <w:sz w:val="22"/>
                <w:szCs w:val="22"/>
                <w:lang w:val="hr-HR"/>
              </w:rPr>
              <w:sym w:font="Symbol" w:char="F0B3"/>
            </w:r>
            <w:r w:rsidRPr="0018083C">
              <w:rPr>
                <w:rFonts w:ascii="Times New Roman" w:hAnsi="Times New Roman"/>
                <w:color w:val="000000"/>
                <w:sz w:val="22"/>
                <w:szCs w:val="22"/>
                <w:lang w:val="hr-HR"/>
              </w:rPr>
              <w:t>1 x 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 xml:space="preserve">/i trombociti </w:t>
            </w:r>
            <w:r w:rsidRPr="0018083C">
              <w:rPr>
                <w:rFonts w:ascii="Times New Roman" w:hAnsi="Times New Roman"/>
                <w:color w:val="000000"/>
                <w:sz w:val="22"/>
                <w:szCs w:val="22"/>
                <w:lang w:val="hr-HR"/>
              </w:rPr>
              <w:sym w:font="Symbol" w:char="F0B3"/>
            </w:r>
            <w:r w:rsidRPr="0018083C">
              <w:rPr>
                <w:rFonts w:ascii="Times New Roman" w:hAnsi="Times New Roman"/>
                <w:color w:val="000000"/>
                <w:sz w:val="22"/>
                <w:szCs w:val="22"/>
                <w:lang w:val="hr-HR"/>
              </w:rPr>
              <w:t>20 x 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 xml:space="preserve">/l, </w:t>
            </w:r>
            <w:r w:rsidRPr="0018083C">
              <w:rPr>
                <w:rFonts w:ascii="Times New Roman" w:hAnsi="Times New Roman"/>
                <w:sz w:val="22"/>
                <w:szCs w:val="22"/>
                <w:lang w:val="hr-HR"/>
              </w:rPr>
              <w:t xml:space="preserve">nakon toga nastaviti liječenje u dozi od </w:t>
            </w:r>
            <w:r w:rsidRPr="0018083C">
              <w:rPr>
                <w:rFonts w:ascii="Times New Roman" w:hAnsi="Times New Roman"/>
                <w:color w:val="000000"/>
                <w:sz w:val="22"/>
                <w:szCs w:val="22"/>
                <w:lang w:val="hr-HR"/>
              </w:rPr>
              <w:t>200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w:t>
            </w:r>
          </w:p>
        </w:tc>
      </w:tr>
      <w:tr w:rsidR="003A274D" w:rsidRPr="00FF34CA" w14:paraId="4138FD93" w14:textId="77777777" w:rsidTr="003179A4">
        <w:trPr>
          <w:cantSplit/>
        </w:trPr>
        <w:tc>
          <w:tcPr>
            <w:tcW w:w="2376" w:type="dxa"/>
            <w:tcBorders>
              <w:bottom w:val="nil"/>
            </w:tcBorders>
          </w:tcPr>
          <w:p w14:paraId="285273EB" w14:textId="77777777" w:rsidR="003A274D" w:rsidRPr="0018083C" w:rsidRDefault="003A274D" w:rsidP="008F3366">
            <w:pPr>
              <w:pStyle w:val="Table"/>
              <w:keepLines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DFSP</w:t>
            </w:r>
          </w:p>
          <w:p w14:paraId="7E35BA4F" w14:textId="77777777" w:rsidR="003A274D" w:rsidRPr="0018083C" w:rsidRDefault="003A274D" w:rsidP="008F3366">
            <w:pPr>
              <w:pStyle w:val="EndnoteText"/>
              <w:keepNext/>
              <w:widowControl w:val="0"/>
              <w:tabs>
                <w:tab w:val="clear" w:pos="567"/>
              </w:tabs>
              <w:rPr>
                <w:color w:val="000000"/>
                <w:szCs w:val="22"/>
                <w:lang w:val="hr-HR"/>
              </w:rPr>
            </w:pPr>
            <w:r w:rsidRPr="0018083C">
              <w:rPr>
                <w:color w:val="000000"/>
                <w:szCs w:val="22"/>
                <w:lang w:val="hr-HR"/>
              </w:rPr>
              <w:t>(</w:t>
            </w:r>
            <w:r w:rsidRPr="0018083C">
              <w:rPr>
                <w:szCs w:val="22"/>
                <w:lang w:val="hr-HR"/>
              </w:rPr>
              <w:t xml:space="preserve">doza od </w:t>
            </w:r>
            <w:r w:rsidRPr="0018083C">
              <w:rPr>
                <w:color w:val="000000"/>
                <w:szCs w:val="22"/>
                <w:lang w:val="hr-HR"/>
              </w:rPr>
              <w:t>800 mg)</w:t>
            </w:r>
          </w:p>
        </w:tc>
        <w:tc>
          <w:tcPr>
            <w:tcW w:w="2268" w:type="dxa"/>
            <w:tcBorders>
              <w:bottom w:val="nil"/>
            </w:tcBorders>
          </w:tcPr>
          <w:p w14:paraId="6E3974E3" w14:textId="77777777" w:rsidR="003A274D" w:rsidRPr="0018083C" w:rsidRDefault="003A274D" w:rsidP="008F3366">
            <w:pPr>
              <w:pStyle w:val="Table"/>
              <w:keepLines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ABN &lt;1,0 x 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/l</w:t>
            </w:r>
          </w:p>
          <w:p w14:paraId="2D4622F9" w14:textId="77777777" w:rsidR="003A274D" w:rsidRPr="0018083C" w:rsidRDefault="003A274D" w:rsidP="008F3366">
            <w:pPr>
              <w:pStyle w:val="Table"/>
              <w:keepLines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i/ili</w:t>
            </w:r>
          </w:p>
          <w:p w14:paraId="76B883B2" w14:textId="77777777" w:rsidR="003A274D" w:rsidRPr="0018083C" w:rsidRDefault="003A274D" w:rsidP="008F3366">
            <w:pPr>
              <w:pStyle w:val="Table"/>
              <w:keepLines w:val="0"/>
              <w:widowControl w:val="0"/>
              <w:suppressLineNumbers/>
              <w:spacing w:before="0" w:after="0"/>
              <w:rPr>
                <w:rFonts w:ascii="Times New Roman" w:hAnsi="Times New Roman"/>
                <w:color w:val="000000"/>
                <w:sz w:val="22"/>
                <w:szCs w:val="22"/>
                <w:vertAlign w:val="superscript"/>
                <w:lang w:val="hr-HR"/>
              </w:rPr>
            </w:pPr>
            <w:r w:rsidRPr="0018083C">
              <w:rPr>
                <w:rFonts w:ascii="Times New Roman" w:hAnsi="Times New Roman"/>
                <w:color w:val="000000"/>
                <w:sz w:val="22"/>
                <w:szCs w:val="22"/>
                <w:lang w:val="hr-HR"/>
              </w:rPr>
              <w:t>trombociti &lt;50 x 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/l</w:t>
            </w:r>
          </w:p>
        </w:tc>
        <w:tc>
          <w:tcPr>
            <w:tcW w:w="4678" w:type="dxa"/>
            <w:tcBorders>
              <w:bottom w:val="nil"/>
            </w:tcBorders>
          </w:tcPr>
          <w:p w14:paraId="1FA12A51" w14:textId="77777777" w:rsidR="003A274D" w:rsidRPr="0018083C" w:rsidRDefault="003A274D" w:rsidP="008F3366">
            <w:pPr>
              <w:pStyle w:val="Table"/>
              <w:keepLines w:val="0"/>
              <w:widowControl w:val="0"/>
              <w:suppressLineNumbers/>
              <w:tabs>
                <w:tab w:val="clear" w:pos="284"/>
              </w:tabs>
              <w:spacing w:before="0" w:after="0"/>
              <w:ind w:left="469" w:hanging="469"/>
              <w:rPr>
                <w:rFonts w:ascii="Times New Roman" w:hAnsi="Times New Roman"/>
                <w:color w:val="000000"/>
                <w:sz w:val="22"/>
                <w:szCs w:val="22"/>
                <w:lang w:val="hr-HR"/>
              </w:rPr>
            </w:pPr>
            <w:r w:rsidRPr="0018083C">
              <w:rPr>
                <w:rFonts w:ascii="Times New Roman" w:hAnsi="Times New Roman"/>
                <w:color w:val="000000"/>
                <w:sz w:val="22"/>
                <w:szCs w:val="22"/>
                <w:lang w:val="hr-HR"/>
              </w:rPr>
              <w:t>1.</w:t>
            </w:r>
            <w:r w:rsidRPr="0018083C">
              <w:rPr>
                <w:rFonts w:ascii="Times New Roman" w:hAnsi="Times New Roman"/>
                <w:color w:val="000000"/>
                <w:sz w:val="22"/>
                <w:szCs w:val="22"/>
                <w:lang w:val="hr-HR"/>
              </w:rPr>
              <w:tab/>
            </w:r>
            <w:r w:rsidRPr="0018083C">
              <w:rPr>
                <w:rFonts w:ascii="Times New Roman" w:hAnsi="Times New Roman"/>
                <w:sz w:val="22"/>
                <w:szCs w:val="22"/>
                <w:lang w:val="hr-HR"/>
              </w:rPr>
              <w:t xml:space="preserve">Ukinuti Glivec sve dok ABN ne bude </w:t>
            </w:r>
            <w:r w:rsidRPr="0018083C">
              <w:rPr>
                <w:rFonts w:ascii="Times New Roman" w:hAnsi="Times New Roman"/>
                <w:color w:val="000000"/>
                <w:sz w:val="22"/>
                <w:szCs w:val="22"/>
                <w:lang w:val="hr-HR"/>
              </w:rPr>
              <w:sym w:font="Symbol" w:char="F0B3"/>
            </w:r>
            <w:r w:rsidRPr="0018083C">
              <w:rPr>
                <w:rFonts w:ascii="Times New Roman" w:hAnsi="Times New Roman"/>
                <w:color w:val="000000"/>
                <w:sz w:val="22"/>
                <w:szCs w:val="22"/>
                <w:lang w:val="hr-HR"/>
              </w:rPr>
              <w:t>1,5 x 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 xml:space="preserve">/l i trombociti </w:t>
            </w:r>
            <w:r w:rsidRPr="0018083C">
              <w:rPr>
                <w:rFonts w:ascii="Times New Roman" w:hAnsi="Times New Roman"/>
                <w:color w:val="000000"/>
                <w:sz w:val="22"/>
                <w:szCs w:val="22"/>
                <w:lang w:val="hr-HR"/>
              </w:rPr>
              <w:sym w:font="Symbol" w:char="F0B3"/>
            </w:r>
            <w:r w:rsidRPr="0018083C">
              <w:rPr>
                <w:rFonts w:ascii="Times New Roman" w:hAnsi="Times New Roman"/>
                <w:color w:val="000000"/>
                <w:sz w:val="22"/>
                <w:szCs w:val="22"/>
                <w:lang w:val="hr-HR"/>
              </w:rPr>
              <w:t>75 x 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/l.</w:t>
            </w:r>
          </w:p>
          <w:p w14:paraId="04E13993" w14:textId="39E8A8AC" w:rsidR="003A274D" w:rsidRPr="0018083C" w:rsidRDefault="003A274D" w:rsidP="008F3366">
            <w:pPr>
              <w:pStyle w:val="Table"/>
              <w:keepLines w:val="0"/>
              <w:widowControl w:val="0"/>
              <w:suppressLineNumbers/>
              <w:tabs>
                <w:tab w:val="clear" w:pos="284"/>
              </w:tabs>
              <w:spacing w:before="0" w:after="0"/>
              <w:ind w:left="469" w:hanging="469"/>
              <w:rPr>
                <w:rFonts w:ascii="Times New Roman" w:hAnsi="Times New Roman"/>
                <w:color w:val="000000"/>
                <w:sz w:val="22"/>
                <w:szCs w:val="22"/>
                <w:lang w:val="hr-HR"/>
              </w:rPr>
            </w:pPr>
            <w:r w:rsidRPr="0018083C">
              <w:rPr>
                <w:rFonts w:ascii="Times New Roman" w:hAnsi="Times New Roman"/>
                <w:color w:val="000000"/>
                <w:sz w:val="22"/>
                <w:szCs w:val="22"/>
                <w:lang w:val="hr-HR"/>
              </w:rPr>
              <w:t>2.</w:t>
            </w:r>
            <w:r w:rsidRPr="0018083C">
              <w:rPr>
                <w:rFonts w:ascii="Times New Roman" w:hAnsi="Times New Roman"/>
                <w:color w:val="000000"/>
                <w:sz w:val="22"/>
                <w:szCs w:val="22"/>
                <w:lang w:val="hr-HR"/>
              </w:rPr>
              <w:tab/>
            </w:r>
            <w:r w:rsidRPr="0018083C">
              <w:rPr>
                <w:rFonts w:ascii="Times New Roman" w:hAnsi="Times New Roman"/>
                <w:sz w:val="22"/>
                <w:szCs w:val="22"/>
                <w:lang w:val="hr-HR"/>
              </w:rPr>
              <w:t xml:space="preserve">Ponovno uvesti liječenje </w:t>
            </w:r>
            <w:r w:rsidR="00B0477E" w:rsidRPr="0018083C">
              <w:rPr>
                <w:rFonts w:ascii="Times New Roman" w:hAnsi="Times New Roman"/>
                <w:sz w:val="22"/>
                <w:szCs w:val="22"/>
                <w:lang w:val="hr-HR"/>
              </w:rPr>
              <w:t xml:space="preserve">lijekom </w:t>
            </w:r>
            <w:r w:rsidRPr="0018083C">
              <w:rPr>
                <w:rFonts w:ascii="Times New Roman" w:hAnsi="Times New Roman"/>
                <w:sz w:val="22"/>
                <w:szCs w:val="22"/>
                <w:lang w:val="hr-HR"/>
              </w:rPr>
              <w:t xml:space="preserve">Glivec u dozi od </w:t>
            </w:r>
            <w:r w:rsidRPr="0018083C">
              <w:rPr>
                <w:rFonts w:ascii="Times New Roman" w:hAnsi="Times New Roman"/>
                <w:color w:val="000000"/>
                <w:sz w:val="22"/>
                <w:szCs w:val="22"/>
                <w:lang w:val="hr-HR"/>
              </w:rPr>
              <w:t>600 mg.</w:t>
            </w:r>
          </w:p>
          <w:p w14:paraId="4F6A6F34" w14:textId="2D9B9D89" w:rsidR="003A274D" w:rsidRPr="0018083C" w:rsidRDefault="003A274D" w:rsidP="008F3366">
            <w:pPr>
              <w:pStyle w:val="Table"/>
              <w:keepLines w:val="0"/>
              <w:widowControl w:val="0"/>
              <w:suppressLineNumbers/>
              <w:tabs>
                <w:tab w:val="clear" w:pos="284"/>
              </w:tabs>
              <w:spacing w:before="0" w:after="0"/>
              <w:ind w:left="469" w:hanging="469"/>
              <w:rPr>
                <w:rFonts w:ascii="Times New Roman" w:hAnsi="Times New Roman"/>
                <w:color w:val="000000"/>
                <w:sz w:val="22"/>
                <w:szCs w:val="22"/>
                <w:lang w:val="hr-HR"/>
              </w:rPr>
            </w:pPr>
            <w:r w:rsidRPr="0018083C">
              <w:rPr>
                <w:rFonts w:ascii="Times New Roman" w:hAnsi="Times New Roman"/>
                <w:color w:val="000000"/>
                <w:sz w:val="22"/>
                <w:szCs w:val="22"/>
                <w:lang w:val="hr-HR"/>
              </w:rPr>
              <w:t>3.</w:t>
            </w:r>
            <w:r w:rsidRPr="0018083C">
              <w:rPr>
                <w:rFonts w:ascii="Times New Roman" w:hAnsi="Times New Roman"/>
                <w:color w:val="000000"/>
                <w:sz w:val="22"/>
                <w:szCs w:val="22"/>
                <w:lang w:val="hr-HR"/>
              </w:rPr>
              <w:tab/>
            </w:r>
            <w:r w:rsidRPr="0018083C">
              <w:rPr>
                <w:rFonts w:ascii="Times New Roman" w:hAnsi="Times New Roman"/>
                <w:sz w:val="22"/>
                <w:szCs w:val="22"/>
                <w:lang w:val="hr-HR"/>
              </w:rPr>
              <w:t xml:space="preserve">U slučaju da je ABN ponovno </w:t>
            </w:r>
            <w:r w:rsidRPr="0018083C">
              <w:rPr>
                <w:rFonts w:ascii="Times New Roman" w:hAnsi="Times New Roman"/>
                <w:color w:val="000000"/>
                <w:sz w:val="22"/>
                <w:szCs w:val="22"/>
                <w:lang w:val="hr-HR"/>
              </w:rPr>
              <w:t>&lt;1,0 x 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 xml:space="preserve">/l </w:t>
            </w:r>
            <w:r w:rsidRPr="0018083C">
              <w:rPr>
                <w:rFonts w:ascii="Times New Roman" w:hAnsi="Times New Roman"/>
                <w:sz w:val="22"/>
                <w:szCs w:val="22"/>
                <w:lang w:val="hr-HR"/>
              </w:rPr>
              <w:t>i/ili trombociti</w:t>
            </w:r>
            <w:r w:rsidRPr="0018083C">
              <w:rPr>
                <w:rFonts w:ascii="Times New Roman" w:hAnsi="Times New Roman"/>
                <w:color w:val="000000"/>
                <w:sz w:val="22"/>
                <w:szCs w:val="22"/>
                <w:lang w:val="hr-HR"/>
              </w:rPr>
              <w:t xml:space="preserve"> &lt;50 x 10</w:t>
            </w:r>
            <w:r w:rsidRPr="0018083C">
              <w:rPr>
                <w:rFonts w:ascii="Times New Roman" w:hAnsi="Times New Roman"/>
                <w:color w:val="000000"/>
                <w:sz w:val="22"/>
                <w:szCs w:val="22"/>
                <w:vertAlign w:val="superscript"/>
                <w:lang w:val="hr-HR"/>
              </w:rPr>
              <w:t>9</w:t>
            </w:r>
            <w:r w:rsidRPr="0018083C">
              <w:rPr>
                <w:rFonts w:ascii="Times New Roman" w:hAnsi="Times New Roman"/>
                <w:color w:val="000000"/>
                <w:sz w:val="22"/>
                <w:szCs w:val="22"/>
                <w:lang w:val="hr-HR"/>
              </w:rPr>
              <w:t xml:space="preserve">/l, </w:t>
            </w:r>
            <w:r w:rsidRPr="0018083C">
              <w:rPr>
                <w:rFonts w:ascii="Times New Roman" w:hAnsi="Times New Roman"/>
                <w:sz w:val="22"/>
                <w:szCs w:val="22"/>
                <w:lang w:val="hr-HR"/>
              </w:rPr>
              <w:t xml:space="preserve">treba ponoviti 1. korak i nastaviti primjenu </w:t>
            </w:r>
            <w:r w:rsidR="004007D1" w:rsidRPr="0018083C">
              <w:rPr>
                <w:rFonts w:ascii="Times New Roman" w:hAnsi="Times New Roman"/>
                <w:sz w:val="22"/>
                <w:szCs w:val="22"/>
                <w:lang w:val="hr-HR"/>
              </w:rPr>
              <w:t xml:space="preserve">lijeka </w:t>
            </w:r>
            <w:r w:rsidRPr="0018083C">
              <w:rPr>
                <w:rFonts w:ascii="Times New Roman" w:hAnsi="Times New Roman"/>
                <w:sz w:val="22"/>
                <w:szCs w:val="22"/>
                <w:lang w:val="hr-HR"/>
              </w:rPr>
              <w:t>Glivec u smanjenoj dozi od</w:t>
            </w:r>
            <w:r w:rsidRPr="0018083C">
              <w:rPr>
                <w:rFonts w:ascii="Times New Roman" w:hAnsi="Times New Roman"/>
                <w:color w:val="000000"/>
                <w:sz w:val="22"/>
                <w:szCs w:val="22"/>
                <w:lang w:val="hr-HR"/>
              </w:rPr>
              <w:t xml:space="preserve"> 400 mg.</w:t>
            </w:r>
          </w:p>
        </w:tc>
      </w:tr>
      <w:tr w:rsidR="003A274D" w:rsidRPr="0018083C" w14:paraId="2F6D612C" w14:textId="77777777" w:rsidTr="003179A4">
        <w:trPr>
          <w:cantSplit/>
        </w:trPr>
        <w:tc>
          <w:tcPr>
            <w:tcW w:w="9322" w:type="dxa"/>
            <w:gridSpan w:val="3"/>
            <w:tcBorders>
              <w:bottom w:val="nil"/>
            </w:tcBorders>
          </w:tcPr>
          <w:p w14:paraId="4264C885" w14:textId="77777777" w:rsidR="003A274D" w:rsidRPr="00D37958" w:rsidRDefault="003A274D" w:rsidP="008F3366">
            <w:pPr>
              <w:pStyle w:val="EndnoteText"/>
              <w:keepNext/>
              <w:widowControl w:val="0"/>
              <w:tabs>
                <w:tab w:val="clear" w:pos="567"/>
              </w:tabs>
              <w:rPr>
                <w:color w:val="000000"/>
                <w:sz w:val="20"/>
                <w:lang w:val="hr-HR"/>
                <w:rPrChange w:id="18" w:author="Author">
                  <w:rPr>
                    <w:color w:val="000000"/>
                    <w:szCs w:val="22"/>
                    <w:lang w:val="hr-HR"/>
                  </w:rPr>
                </w:rPrChange>
              </w:rPr>
            </w:pPr>
            <w:r w:rsidRPr="00D37958">
              <w:rPr>
                <w:color w:val="000000"/>
                <w:sz w:val="20"/>
                <w:lang w:val="hr-HR"/>
                <w:rPrChange w:id="19" w:author="Author">
                  <w:rPr>
                    <w:color w:val="000000"/>
                    <w:szCs w:val="22"/>
                    <w:lang w:val="hr-HR"/>
                  </w:rPr>
                </w:rPrChange>
              </w:rPr>
              <w:t xml:space="preserve">ABN = </w:t>
            </w:r>
            <w:r w:rsidRPr="00D37958">
              <w:rPr>
                <w:sz w:val="20"/>
                <w:lang w:val="hr-HR"/>
                <w:rPrChange w:id="20" w:author="Author">
                  <w:rPr>
                    <w:szCs w:val="22"/>
                    <w:lang w:val="hr-HR"/>
                  </w:rPr>
                </w:rPrChange>
              </w:rPr>
              <w:t>apsolutni broj neutrofila</w:t>
            </w:r>
          </w:p>
        </w:tc>
      </w:tr>
      <w:tr w:rsidR="003A274D" w:rsidRPr="0018083C" w14:paraId="2D646A26" w14:textId="77777777" w:rsidTr="003179A4">
        <w:trPr>
          <w:cantSplit/>
        </w:trPr>
        <w:tc>
          <w:tcPr>
            <w:tcW w:w="9322" w:type="dxa"/>
            <w:gridSpan w:val="3"/>
            <w:tcBorders>
              <w:top w:val="nil"/>
            </w:tcBorders>
          </w:tcPr>
          <w:p w14:paraId="12359A12" w14:textId="77777777" w:rsidR="003A274D" w:rsidRPr="00D37958" w:rsidRDefault="003A274D" w:rsidP="008F3366">
            <w:pPr>
              <w:pStyle w:val="EndnoteText"/>
              <w:widowControl w:val="0"/>
              <w:tabs>
                <w:tab w:val="clear" w:pos="567"/>
              </w:tabs>
              <w:rPr>
                <w:color w:val="000000"/>
                <w:sz w:val="20"/>
                <w:lang w:val="hr-HR"/>
                <w:rPrChange w:id="21" w:author="Author">
                  <w:rPr>
                    <w:color w:val="000000"/>
                    <w:szCs w:val="22"/>
                    <w:lang w:val="hr-HR"/>
                  </w:rPr>
                </w:rPrChange>
              </w:rPr>
            </w:pPr>
            <w:r w:rsidRPr="00D37958">
              <w:rPr>
                <w:color w:val="000000"/>
                <w:sz w:val="20"/>
                <w:vertAlign w:val="superscript"/>
                <w:lang w:val="hr-HR"/>
                <w:rPrChange w:id="22" w:author="Author">
                  <w:rPr>
                    <w:color w:val="000000"/>
                    <w:szCs w:val="22"/>
                    <w:vertAlign w:val="superscript"/>
                    <w:lang w:val="hr-HR"/>
                  </w:rPr>
                </w:rPrChange>
              </w:rPr>
              <w:t xml:space="preserve">a </w:t>
            </w:r>
            <w:r w:rsidRPr="00D37958">
              <w:rPr>
                <w:sz w:val="20"/>
                <w:lang w:val="hr-HR"/>
                <w:rPrChange w:id="23" w:author="Author">
                  <w:rPr>
                    <w:szCs w:val="22"/>
                    <w:lang w:val="hr-HR"/>
                  </w:rPr>
                </w:rPrChange>
              </w:rPr>
              <w:t xml:space="preserve">javlja se nakon najmanje </w:t>
            </w:r>
            <w:r w:rsidRPr="00D37958">
              <w:rPr>
                <w:color w:val="000000"/>
                <w:sz w:val="20"/>
                <w:lang w:val="hr-HR"/>
                <w:rPrChange w:id="24" w:author="Author">
                  <w:rPr>
                    <w:color w:val="000000"/>
                    <w:szCs w:val="22"/>
                    <w:lang w:val="hr-HR"/>
                  </w:rPr>
                </w:rPrChange>
              </w:rPr>
              <w:t>1 </w:t>
            </w:r>
            <w:r w:rsidRPr="00D37958">
              <w:rPr>
                <w:sz w:val="20"/>
                <w:lang w:val="hr-HR"/>
                <w:rPrChange w:id="25" w:author="Author">
                  <w:rPr>
                    <w:szCs w:val="22"/>
                    <w:lang w:val="hr-HR"/>
                  </w:rPr>
                </w:rPrChange>
              </w:rPr>
              <w:t>mjeseca liječenja</w:t>
            </w:r>
          </w:p>
        </w:tc>
      </w:tr>
    </w:tbl>
    <w:p w14:paraId="004903D5" w14:textId="77777777" w:rsidR="003A274D" w:rsidRPr="0018083C" w:rsidRDefault="003A274D" w:rsidP="008F3366">
      <w:pPr>
        <w:pStyle w:val="EndnoteText"/>
        <w:widowControl w:val="0"/>
        <w:tabs>
          <w:tab w:val="clear" w:pos="567"/>
        </w:tabs>
        <w:rPr>
          <w:color w:val="000000"/>
          <w:szCs w:val="22"/>
          <w:lang w:val="hr-HR"/>
        </w:rPr>
      </w:pPr>
    </w:p>
    <w:p w14:paraId="0C24B58F" w14:textId="0FBC546A" w:rsidR="003A274D" w:rsidRPr="0018083C" w:rsidRDefault="003A274D" w:rsidP="008F3366">
      <w:pPr>
        <w:pStyle w:val="EndnoteText"/>
        <w:keepNext/>
        <w:widowControl w:val="0"/>
        <w:tabs>
          <w:tab w:val="clear" w:pos="567"/>
        </w:tabs>
        <w:rPr>
          <w:color w:val="000000"/>
          <w:szCs w:val="22"/>
          <w:u w:val="single"/>
          <w:lang w:val="hr-HR"/>
        </w:rPr>
      </w:pPr>
      <w:r w:rsidRPr="0018083C">
        <w:rPr>
          <w:color w:val="000000"/>
          <w:szCs w:val="22"/>
          <w:u w:val="single"/>
          <w:lang w:val="hr-HR"/>
        </w:rPr>
        <w:lastRenderedPageBreak/>
        <w:t>Posebne populacije</w:t>
      </w:r>
    </w:p>
    <w:p w14:paraId="531E4BB5" w14:textId="77777777" w:rsidR="00934FF6" w:rsidRPr="0018083C" w:rsidRDefault="00934FF6" w:rsidP="008F3366">
      <w:pPr>
        <w:pStyle w:val="BodyText"/>
        <w:keepNext/>
        <w:widowControl w:val="0"/>
        <w:spacing w:line="240" w:lineRule="auto"/>
        <w:rPr>
          <w:b w:val="0"/>
          <w:i w:val="0"/>
          <w:color w:val="000000"/>
          <w:szCs w:val="22"/>
          <w:lang w:val="hr-HR"/>
        </w:rPr>
      </w:pPr>
    </w:p>
    <w:p w14:paraId="3A06EDE4" w14:textId="02F96B0B" w:rsidR="00A45548" w:rsidRPr="0018083C" w:rsidRDefault="00A45548" w:rsidP="008F3366">
      <w:pPr>
        <w:keepNext/>
        <w:spacing w:line="240" w:lineRule="auto"/>
        <w:rPr>
          <w:color w:val="000000"/>
          <w:szCs w:val="22"/>
          <w:lang w:val="hr-HR"/>
        </w:rPr>
      </w:pPr>
      <w:r w:rsidRPr="0018083C">
        <w:rPr>
          <w:i/>
          <w:szCs w:val="22"/>
          <w:u w:val="single"/>
          <w:lang w:val="hr-HR"/>
        </w:rPr>
        <w:t>Pedijatrijska populacija</w:t>
      </w:r>
    </w:p>
    <w:p w14:paraId="7755E4BF" w14:textId="421FCBAB" w:rsidR="003A274D" w:rsidRPr="0018083C" w:rsidRDefault="00A45548" w:rsidP="008F3366">
      <w:pPr>
        <w:spacing w:line="240" w:lineRule="auto"/>
        <w:rPr>
          <w:color w:val="000000"/>
          <w:szCs w:val="22"/>
          <w:lang w:val="hr-HR"/>
        </w:rPr>
      </w:pPr>
      <w:r w:rsidRPr="0018083C">
        <w:rPr>
          <w:szCs w:val="22"/>
          <w:lang w:val="hr-HR"/>
        </w:rPr>
        <w:t>N</w:t>
      </w:r>
      <w:r w:rsidR="003A274D" w:rsidRPr="0018083C">
        <w:rPr>
          <w:szCs w:val="22"/>
          <w:lang w:val="hr-HR"/>
        </w:rPr>
        <w:t xml:space="preserve">e postoji iskustvo kod djece s KML-om mlađe od </w:t>
      </w:r>
      <w:r w:rsidR="003A274D" w:rsidRPr="0018083C">
        <w:rPr>
          <w:color w:val="000000"/>
          <w:szCs w:val="22"/>
          <w:lang w:val="hr-HR"/>
        </w:rPr>
        <w:t>2 </w:t>
      </w:r>
      <w:r w:rsidR="003A274D" w:rsidRPr="0018083C">
        <w:rPr>
          <w:szCs w:val="22"/>
          <w:lang w:val="hr-HR"/>
        </w:rPr>
        <w:t>godine i s Ph+ALL mlađe od 1 godine (vidjeti dio</w:t>
      </w:r>
      <w:ins w:id="26" w:author="Author">
        <w:r w:rsidR="00AE1C76">
          <w:rPr>
            <w:szCs w:val="22"/>
            <w:lang w:val="hr-HR"/>
          </w:rPr>
          <w:t> </w:t>
        </w:r>
      </w:ins>
      <w:del w:id="27" w:author="Author">
        <w:r w:rsidR="003A274D" w:rsidRPr="0018083C" w:rsidDel="00AE1C76">
          <w:rPr>
            <w:szCs w:val="22"/>
            <w:lang w:val="hr-HR"/>
          </w:rPr>
          <w:delText xml:space="preserve"> </w:delText>
        </w:r>
      </w:del>
      <w:r w:rsidR="003A274D" w:rsidRPr="0018083C">
        <w:rPr>
          <w:color w:val="000000"/>
          <w:szCs w:val="22"/>
          <w:lang w:val="hr-HR"/>
        </w:rPr>
        <w:t xml:space="preserve">5.1). </w:t>
      </w:r>
      <w:r w:rsidR="003A274D" w:rsidRPr="0018083C">
        <w:rPr>
          <w:szCs w:val="22"/>
          <w:lang w:val="hr-HR"/>
        </w:rPr>
        <w:t>Postoji vrlo ograničeno iskustvo kod djece s MDS/MPD-om, DFSP-om, GIST-om ili HES/KEL</w:t>
      </w:r>
      <w:r w:rsidR="003A274D" w:rsidRPr="0018083C">
        <w:rPr>
          <w:szCs w:val="22"/>
          <w:lang w:val="hr-HR"/>
        </w:rPr>
        <w:noBreakHyphen/>
        <w:t>om</w:t>
      </w:r>
      <w:r w:rsidR="003A274D" w:rsidRPr="0018083C">
        <w:rPr>
          <w:color w:val="000000"/>
          <w:szCs w:val="22"/>
          <w:lang w:val="hr-HR"/>
        </w:rPr>
        <w:t>.</w:t>
      </w:r>
    </w:p>
    <w:p w14:paraId="35356BA3" w14:textId="77777777" w:rsidR="003A274D" w:rsidRPr="0018083C" w:rsidRDefault="003A274D" w:rsidP="008F3366">
      <w:pPr>
        <w:spacing w:line="240" w:lineRule="auto"/>
        <w:rPr>
          <w:color w:val="000000"/>
          <w:szCs w:val="22"/>
          <w:lang w:val="hr-HR"/>
        </w:rPr>
      </w:pPr>
    </w:p>
    <w:p w14:paraId="5D6F2B4C" w14:textId="6DC929B8" w:rsidR="003A274D" w:rsidRPr="0018083C" w:rsidRDefault="003A274D" w:rsidP="008F3366">
      <w:pPr>
        <w:shd w:val="clear" w:color="auto" w:fill="FFFFFF"/>
        <w:spacing w:line="240" w:lineRule="auto"/>
        <w:rPr>
          <w:color w:val="000000"/>
          <w:szCs w:val="22"/>
          <w:lang w:val="hr-HR"/>
        </w:rPr>
      </w:pPr>
      <w:r w:rsidRPr="0018083C">
        <w:rPr>
          <w:color w:val="000000"/>
          <w:szCs w:val="22"/>
          <w:lang w:val="hr-HR"/>
        </w:rPr>
        <w:t xml:space="preserve">Sigurnost i djelotvornost imatiniba u djece s MDS/MPD-om, DFSP-om, GIST-om i HES/KEL-om mlađe od 18 godina nisu </w:t>
      </w:r>
      <w:r w:rsidR="0037744A" w:rsidRPr="0018083C">
        <w:rPr>
          <w:color w:val="000000"/>
          <w:szCs w:val="22"/>
          <w:lang w:val="hr-HR"/>
        </w:rPr>
        <w:t xml:space="preserve">ustanovljene </w:t>
      </w:r>
      <w:r w:rsidRPr="0018083C">
        <w:rPr>
          <w:color w:val="000000"/>
          <w:szCs w:val="22"/>
          <w:lang w:val="hr-HR"/>
        </w:rPr>
        <w:t>u kliničkim ispitivanjima. Trenutno dostupni objavljeni podaci sažeti su u dijelu</w:t>
      </w:r>
      <w:ins w:id="28" w:author="Author">
        <w:r w:rsidR="00AE1C76">
          <w:rPr>
            <w:color w:val="000000"/>
            <w:szCs w:val="22"/>
            <w:lang w:val="hr-HR"/>
          </w:rPr>
          <w:t> </w:t>
        </w:r>
      </w:ins>
      <w:del w:id="29" w:author="Author">
        <w:r w:rsidRPr="0018083C" w:rsidDel="00AE1C76">
          <w:rPr>
            <w:color w:val="000000"/>
            <w:szCs w:val="22"/>
            <w:lang w:val="hr-HR"/>
          </w:rPr>
          <w:delText xml:space="preserve"> </w:delText>
        </w:r>
      </w:del>
      <w:r w:rsidRPr="0018083C">
        <w:rPr>
          <w:color w:val="000000"/>
          <w:szCs w:val="22"/>
          <w:lang w:val="hr-HR"/>
        </w:rPr>
        <w:t xml:space="preserve">5.1, </w:t>
      </w:r>
      <w:r w:rsidR="00A45548" w:rsidRPr="0018083C">
        <w:rPr>
          <w:color w:val="000000"/>
          <w:szCs w:val="22"/>
          <w:lang w:val="hr-HR"/>
        </w:rPr>
        <w:t>međutim nije moguće</w:t>
      </w:r>
      <w:r w:rsidRPr="0018083C">
        <w:rPr>
          <w:color w:val="000000"/>
          <w:szCs w:val="22"/>
          <w:lang w:val="hr-HR"/>
        </w:rPr>
        <w:t xml:space="preserve"> dati preporuk</w:t>
      </w:r>
      <w:r w:rsidR="0009603C" w:rsidRPr="0018083C">
        <w:rPr>
          <w:color w:val="000000"/>
          <w:szCs w:val="22"/>
          <w:lang w:val="hr-HR"/>
        </w:rPr>
        <w:t>u</w:t>
      </w:r>
      <w:r w:rsidRPr="0018083C">
        <w:rPr>
          <w:color w:val="000000"/>
          <w:szCs w:val="22"/>
          <w:lang w:val="hr-HR"/>
        </w:rPr>
        <w:t xml:space="preserve"> o doziranju.</w:t>
      </w:r>
    </w:p>
    <w:p w14:paraId="0CDCEFB5" w14:textId="77777777" w:rsidR="003A274D" w:rsidRPr="0018083C" w:rsidRDefault="003A274D" w:rsidP="008F3366">
      <w:pPr>
        <w:pStyle w:val="EndnoteText"/>
        <w:widowControl w:val="0"/>
        <w:tabs>
          <w:tab w:val="clear" w:pos="567"/>
        </w:tabs>
        <w:rPr>
          <w:color w:val="000000"/>
          <w:szCs w:val="22"/>
          <w:lang w:val="hr-HR"/>
        </w:rPr>
      </w:pPr>
    </w:p>
    <w:p w14:paraId="10EFA144" w14:textId="5E6D57AF" w:rsidR="0009603C" w:rsidRPr="0018083C" w:rsidRDefault="003A274D" w:rsidP="008F3366">
      <w:pPr>
        <w:pStyle w:val="EndnoteText"/>
        <w:keepNext/>
        <w:widowControl w:val="0"/>
        <w:tabs>
          <w:tab w:val="clear" w:pos="567"/>
        </w:tabs>
        <w:rPr>
          <w:color w:val="000000"/>
          <w:szCs w:val="22"/>
          <w:lang w:val="hr-HR"/>
        </w:rPr>
      </w:pPr>
      <w:r w:rsidRPr="0018083C">
        <w:rPr>
          <w:i/>
          <w:szCs w:val="22"/>
          <w:u w:val="single"/>
          <w:lang w:val="hr-HR"/>
        </w:rPr>
        <w:t>Insuficijencija jetre</w:t>
      </w:r>
    </w:p>
    <w:p w14:paraId="12E4B837" w14:textId="462A7C86" w:rsidR="003A274D" w:rsidRPr="0018083C" w:rsidRDefault="0009603C" w:rsidP="008F3366">
      <w:pPr>
        <w:pStyle w:val="EndnoteText"/>
        <w:widowControl w:val="0"/>
        <w:tabs>
          <w:tab w:val="clear" w:pos="567"/>
        </w:tabs>
        <w:rPr>
          <w:color w:val="000000"/>
          <w:szCs w:val="22"/>
          <w:lang w:val="hr-HR"/>
        </w:rPr>
      </w:pPr>
      <w:r w:rsidRPr="0018083C">
        <w:rPr>
          <w:szCs w:val="22"/>
          <w:lang w:val="hr-HR"/>
        </w:rPr>
        <w:t>I</w:t>
      </w:r>
      <w:r w:rsidR="003A274D" w:rsidRPr="0018083C">
        <w:rPr>
          <w:szCs w:val="22"/>
          <w:lang w:val="hr-HR"/>
        </w:rPr>
        <w:t xml:space="preserve">matinib se uglavnom metabolizira preko jetre. Bolesnici s blagim, umjerenim ili teškim poremećajem funkcije jetre trebaju primati minimalnu preporučenu dozu od </w:t>
      </w:r>
      <w:r w:rsidR="003A274D" w:rsidRPr="0018083C">
        <w:rPr>
          <w:color w:val="000000"/>
          <w:szCs w:val="22"/>
          <w:lang w:val="hr-HR"/>
        </w:rPr>
        <w:t xml:space="preserve">400 mg </w:t>
      </w:r>
      <w:r w:rsidR="003A274D" w:rsidRPr="0018083C">
        <w:rPr>
          <w:szCs w:val="22"/>
          <w:lang w:val="hr-HR"/>
        </w:rPr>
        <w:t>na dan. Doza se može smanjiti ako se ne podnosi (vidjeti dijelove</w:t>
      </w:r>
      <w:ins w:id="30" w:author="Author">
        <w:r w:rsidR="00FC2713">
          <w:rPr>
            <w:color w:val="000000"/>
            <w:szCs w:val="22"/>
            <w:lang w:val="hr-HR"/>
          </w:rPr>
          <w:t> </w:t>
        </w:r>
      </w:ins>
      <w:del w:id="31" w:author="Author">
        <w:r w:rsidR="003A274D" w:rsidRPr="0018083C" w:rsidDel="00FC2713">
          <w:rPr>
            <w:color w:val="000000"/>
            <w:szCs w:val="22"/>
            <w:lang w:val="hr-HR"/>
          </w:rPr>
          <w:delText xml:space="preserve"> </w:delText>
        </w:r>
      </w:del>
      <w:r w:rsidR="003A274D" w:rsidRPr="0018083C">
        <w:rPr>
          <w:color w:val="000000"/>
          <w:szCs w:val="22"/>
          <w:lang w:val="hr-HR"/>
        </w:rPr>
        <w:t>4.4, 4.8 i 5.2).</w:t>
      </w:r>
    </w:p>
    <w:p w14:paraId="6B7BD811" w14:textId="77777777" w:rsidR="003A274D" w:rsidRPr="0018083C" w:rsidRDefault="003A274D" w:rsidP="008F3366">
      <w:pPr>
        <w:pStyle w:val="EndnoteText"/>
        <w:widowControl w:val="0"/>
        <w:tabs>
          <w:tab w:val="clear" w:pos="567"/>
        </w:tabs>
        <w:rPr>
          <w:color w:val="000000"/>
          <w:szCs w:val="22"/>
          <w:lang w:val="hr-HR"/>
        </w:rPr>
      </w:pPr>
    </w:p>
    <w:p w14:paraId="091CE5F6" w14:textId="77777777" w:rsidR="003A274D" w:rsidRPr="0018083C" w:rsidRDefault="003A274D" w:rsidP="008F3366">
      <w:pPr>
        <w:pStyle w:val="Text"/>
        <w:keepNext/>
        <w:spacing w:before="0"/>
        <w:jc w:val="left"/>
        <w:rPr>
          <w:color w:val="000000"/>
          <w:sz w:val="22"/>
          <w:szCs w:val="22"/>
          <w:lang w:val="hr-HR"/>
        </w:rPr>
      </w:pPr>
      <w:r w:rsidRPr="0018083C">
        <w:rPr>
          <w:sz w:val="22"/>
          <w:szCs w:val="22"/>
          <w:lang w:val="hr-HR"/>
        </w:rPr>
        <w:t>Klasifikacija poremećaja funkcije jetre</w:t>
      </w:r>
      <w:r w:rsidRPr="0018083C">
        <w:rPr>
          <w:color w:val="000000"/>
          <w:sz w:val="22"/>
          <w:szCs w:val="22"/>
          <w:lang w:val="hr-HR"/>
        </w:rPr>
        <w:t>:</w:t>
      </w:r>
    </w:p>
    <w:p w14:paraId="34AEC37E" w14:textId="77777777" w:rsidR="003A274D" w:rsidRPr="0018083C" w:rsidRDefault="003A274D" w:rsidP="008F3366">
      <w:pPr>
        <w:pStyle w:val="Text"/>
        <w:keepNext/>
        <w:spacing w:before="0"/>
        <w:jc w:val="left"/>
        <w:rPr>
          <w:color w:val="000000"/>
          <w:sz w:val="22"/>
          <w:szCs w:val="22"/>
          <w:lang w:val="hr-H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811"/>
      </w:tblGrid>
      <w:tr w:rsidR="003A274D" w:rsidRPr="0018083C" w14:paraId="129EA948" w14:textId="77777777" w:rsidTr="005E4981">
        <w:tc>
          <w:tcPr>
            <w:tcW w:w="2694" w:type="dxa"/>
          </w:tcPr>
          <w:p w14:paraId="2F8E8A4C" w14:textId="77777777" w:rsidR="003A274D" w:rsidRPr="0018083C" w:rsidRDefault="003A274D" w:rsidP="008F3366">
            <w:pPr>
              <w:pStyle w:val="Text"/>
              <w:keepNext/>
              <w:spacing w:before="0"/>
              <w:jc w:val="left"/>
              <w:rPr>
                <w:color w:val="000000"/>
                <w:sz w:val="22"/>
                <w:szCs w:val="22"/>
                <w:lang w:val="hr-HR"/>
              </w:rPr>
            </w:pPr>
            <w:r w:rsidRPr="0018083C">
              <w:rPr>
                <w:sz w:val="22"/>
                <w:szCs w:val="22"/>
                <w:lang w:val="hr-HR"/>
              </w:rPr>
              <w:t>Poremećaj funkcije jetre</w:t>
            </w:r>
          </w:p>
        </w:tc>
        <w:tc>
          <w:tcPr>
            <w:tcW w:w="5811" w:type="dxa"/>
          </w:tcPr>
          <w:p w14:paraId="0A5C5111" w14:textId="77777777" w:rsidR="003A274D" w:rsidRPr="0018083C" w:rsidRDefault="003A274D" w:rsidP="008F3366">
            <w:pPr>
              <w:pStyle w:val="Text"/>
              <w:keepNext/>
              <w:spacing w:before="0"/>
              <w:jc w:val="left"/>
              <w:rPr>
                <w:color w:val="000000"/>
                <w:sz w:val="22"/>
                <w:szCs w:val="22"/>
                <w:lang w:val="hr-HR"/>
              </w:rPr>
            </w:pPr>
            <w:r w:rsidRPr="0018083C">
              <w:rPr>
                <w:sz w:val="22"/>
                <w:szCs w:val="22"/>
                <w:lang w:val="hr-HR"/>
              </w:rPr>
              <w:t>Testovi funkcije jetre</w:t>
            </w:r>
          </w:p>
        </w:tc>
      </w:tr>
      <w:tr w:rsidR="003A274D" w:rsidRPr="00FF34CA" w14:paraId="11709870" w14:textId="77777777" w:rsidTr="005E4981">
        <w:tc>
          <w:tcPr>
            <w:tcW w:w="2694" w:type="dxa"/>
          </w:tcPr>
          <w:p w14:paraId="6BD0FA28" w14:textId="77777777" w:rsidR="003A274D" w:rsidRPr="0018083C" w:rsidRDefault="003A274D" w:rsidP="008F3366">
            <w:pPr>
              <w:pStyle w:val="Text"/>
              <w:keepNext/>
              <w:spacing w:before="0"/>
              <w:jc w:val="left"/>
              <w:rPr>
                <w:color w:val="000000"/>
                <w:sz w:val="22"/>
                <w:szCs w:val="22"/>
                <w:lang w:val="hr-HR"/>
              </w:rPr>
            </w:pPr>
            <w:r w:rsidRPr="0018083C">
              <w:rPr>
                <w:color w:val="000000"/>
                <w:sz w:val="22"/>
                <w:szCs w:val="22"/>
                <w:lang w:val="hr-HR"/>
              </w:rPr>
              <w:t>Blagi</w:t>
            </w:r>
          </w:p>
        </w:tc>
        <w:tc>
          <w:tcPr>
            <w:tcW w:w="5811" w:type="dxa"/>
          </w:tcPr>
          <w:p w14:paraId="4B19C9EA" w14:textId="77777777" w:rsidR="003A274D" w:rsidRPr="0018083C" w:rsidRDefault="003A274D" w:rsidP="008F3366">
            <w:pPr>
              <w:keepNext/>
              <w:spacing w:line="240" w:lineRule="auto"/>
              <w:rPr>
                <w:snapToGrid w:val="0"/>
                <w:color w:val="000000"/>
                <w:szCs w:val="22"/>
                <w:lang w:val="hr-HR"/>
              </w:rPr>
            </w:pPr>
            <w:r w:rsidRPr="0018083C">
              <w:rPr>
                <w:szCs w:val="22"/>
                <w:lang w:val="hr-HR"/>
              </w:rPr>
              <w:t>Ukupni bilirubin</w:t>
            </w:r>
            <w:r w:rsidRPr="0018083C">
              <w:rPr>
                <w:snapToGrid w:val="0"/>
                <w:color w:val="000000"/>
                <w:szCs w:val="22"/>
                <w:lang w:val="hr-HR"/>
              </w:rPr>
              <w:t>: = 1,5 GGN</w:t>
            </w:r>
          </w:p>
          <w:p w14:paraId="3763F9BD" w14:textId="77777777" w:rsidR="003A274D" w:rsidRPr="0018083C" w:rsidRDefault="003A274D" w:rsidP="008F3366">
            <w:pPr>
              <w:pStyle w:val="Text"/>
              <w:keepNext/>
              <w:spacing w:before="0"/>
              <w:jc w:val="left"/>
              <w:rPr>
                <w:color w:val="000000"/>
                <w:sz w:val="22"/>
                <w:szCs w:val="22"/>
                <w:lang w:val="hr-HR"/>
              </w:rPr>
            </w:pPr>
            <w:r w:rsidRPr="0018083C">
              <w:rPr>
                <w:snapToGrid w:val="0"/>
                <w:color w:val="000000"/>
                <w:sz w:val="22"/>
                <w:szCs w:val="22"/>
                <w:lang w:val="hr-HR"/>
              </w:rPr>
              <w:t>AST: &gt;GGN (</w:t>
            </w:r>
            <w:r w:rsidRPr="0018083C">
              <w:rPr>
                <w:sz w:val="22"/>
                <w:szCs w:val="22"/>
                <w:lang w:val="hr-HR"/>
              </w:rPr>
              <w:t xml:space="preserve">može biti normalan ili </w:t>
            </w:r>
            <w:r w:rsidRPr="0018083C">
              <w:rPr>
                <w:snapToGrid w:val="0"/>
                <w:color w:val="000000"/>
                <w:sz w:val="22"/>
                <w:szCs w:val="22"/>
                <w:lang w:val="hr-HR"/>
              </w:rPr>
              <w:t xml:space="preserve">&lt;GGN </w:t>
            </w:r>
            <w:r w:rsidRPr="0018083C">
              <w:rPr>
                <w:sz w:val="22"/>
                <w:szCs w:val="22"/>
                <w:lang w:val="hr-HR"/>
              </w:rPr>
              <w:t>ako je ukupni bilirubin</w:t>
            </w:r>
            <w:r w:rsidRPr="0018083C">
              <w:rPr>
                <w:snapToGrid w:val="0"/>
                <w:color w:val="000000"/>
                <w:sz w:val="22"/>
                <w:szCs w:val="22"/>
                <w:lang w:val="hr-HR"/>
              </w:rPr>
              <w:t xml:space="preserve"> &gt;GGN)</w:t>
            </w:r>
          </w:p>
        </w:tc>
      </w:tr>
      <w:tr w:rsidR="003A274D" w:rsidRPr="00FF34CA" w14:paraId="7C3CDC8C" w14:textId="77777777" w:rsidTr="005E4981">
        <w:tc>
          <w:tcPr>
            <w:tcW w:w="2694" w:type="dxa"/>
          </w:tcPr>
          <w:p w14:paraId="2794ACD2" w14:textId="77777777" w:rsidR="003A274D" w:rsidRPr="0018083C" w:rsidRDefault="003A274D" w:rsidP="008F3366">
            <w:pPr>
              <w:pStyle w:val="Text"/>
              <w:keepNext/>
              <w:spacing w:before="0"/>
              <w:jc w:val="left"/>
              <w:rPr>
                <w:color w:val="000000"/>
                <w:sz w:val="22"/>
                <w:szCs w:val="22"/>
                <w:lang w:val="hr-HR"/>
              </w:rPr>
            </w:pPr>
            <w:r w:rsidRPr="0018083C">
              <w:rPr>
                <w:sz w:val="22"/>
                <w:szCs w:val="22"/>
                <w:lang w:val="hr-HR"/>
              </w:rPr>
              <w:t>Umjereni</w:t>
            </w:r>
          </w:p>
        </w:tc>
        <w:tc>
          <w:tcPr>
            <w:tcW w:w="5811" w:type="dxa"/>
          </w:tcPr>
          <w:p w14:paraId="0DB6CD9B" w14:textId="77777777" w:rsidR="003A274D" w:rsidRPr="0018083C" w:rsidRDefault="003A274D" w:rsidP="008F3366">
            <w:pPr>
              <w:keepNext/>
              <w:spacing w:line="240" w:lineRule="auto"/>
              <w:rPr>
                <w:snapToGrid w:val="0"/>
                <w:color w:val="000000"/>
                <w:szCs w:val="22"/>
                <w:lang w:val="hr-HR"/>
              </w:rPr>
            </w:pPr>
            <w:r w:rsidRPr="0018083C">
              <w:rPr>
                <w:szCs w:val="22"/>
                <w:lang w:val="hr-HR"/>
              </w:rPr>
              <w:t>Ukupni bilirubin</w:t>
            </w:r>
            <w:r w:rsidRPr="0018083C">
              <w:rPr>
                <w:snapToGrid w:val="0"/>
                <w:color w:val="000000"/>
                <w:szCs w:val="22"/>
                <w:lang w:val="hr-HR"/>
              </w:rPr>
              <w:t>: &gt;1,5</w:t>
            </w:r>
            <w:r w:rsidRPr="0018083C">
              <w:rPr>
                <w:color w:val="000000"/>
                <w:szCs w:val="22"/>
                <w:lang w:val="hr-HR"/>
              </w:rPr>
              <w:noBreakHyphen/>
            </w:r>
            <w:r w:rsidRPr="0018083C">
              <w:rPr>
                <w:snapToGrid w:val="0"/>
                <w:color w:val="000000"/>
                <w:szCs w:val="22"/>
                <w:lang w:val="hr-HR"/>
              </w:rPr>
              <w:t>3,0 GGN</w:t>
            </w:r>
          </w:p>
          <w:p w14:paraId="38FA7A91" w14:textId="77777777" w:rsidR="003A274D" w:rsidRPr="0018083C" w:rsidRDefault="003A274D" w:rsidP="008F3366">
            <w:pPr>
              <w:pStyle w:val="Text"/>
              <w:keepNext/>
              <w:spacing w:before="0"/>
              <w:jc w:val="left"/>
              <w:rPr>
                <w:color w:val="000000"/>
                <w:sz w:val="22"/>
                <w:szCs w:val="22"/>
                <w:lang w:val="hr-HR"/>
              </w:rPr>
            </w:pPr>
            <w:r w:rsidRPr="0018083C">
              <w:rPr>
                <w:snapToGrid w:val="0"/>
                <w:color w:val="000000"/>
                <w:sz w:val="22"/>
                <w:szCs w:val="22"/>
                <w:lang w:val="hr-HR"/>
              </w:rPr>
              <w:t xml:space="preserve">AST: </w:t>
            </w:r>
            <w:r w:rsidRPr="0018083C">
              <w:rPr>
                <w:sz w:val="22"/>
                <w:szCs w:val="22"/>
                <w:lang w:val="hr-HR"/>
              </w:rPr>
              <w:t>bilo koja vrijednost</w:t>
            </w:r>
          </w:p>
        </w:tc>
      </w:tr>
      <w:tr w:rsidR="003A274D" w:rsidRPr="00FF34CA" w14:paraId="7E022246" w14:textId="77777777" w:rsidTr="005E4981">
        <w:tc>
          <w:tcPr>
            <w:tcW w:w="2694" w:type="dxa"/>
          </w:tcPr>
          <w:p w14:paraId="45E5D8D3" w14:textId="77777777" w:rsidR="003A274D" w:rsidRPr="0018083C" w:rsidRDefault="003A274D" w:rsidP="008F3366">
            <w:pPr>
              <w:pStyle w:val="Text"/>
              <w:keepNext/>
              <w:spacing w:before="0"/>
              <w:jc w:val="left"/>
              <w:rPr>
                <w:color w:val="000000"/>
                <w:sz w:val="22"/>
                <w:szCs w:val="22"/>
                <w:lang w:val="hr-HR"/>
              </w:rPr>
            </w:pPr>
            <w:r w:rsidRPr="0018083C">
              <w:rPr>
                <w:sz w:val="22"/>
                <w:szCs w:val="22"/>
                <w:lang w:val="hr-HR"/>
              </w:rPr>
              <w:t>Teški</w:t>
            </w:r>
          </w:p>
        </w:tc>
        <w:tc>
          <w:tcPr>
            <w:tcW w:w="5811" w:type="dxa"/>
          </w:tcPr>
          <w:p w14:paraId="1DBBFB22" w14:textId="77777777" w:rsidR="003A274D" w:rsidRPr="0018083C" w:rsidRDefault="003A274D" w:rsidP="008F3366">
            <w:pPr>
              <w:keepNext/>
              <w:spacing w:line="240" w:lineRule="auto"/>
              <w:rPr>
                <w:snapToGrid w:val="0"/>
                <w:color w:val="000000"/>
                <w:szCs w:val="22"/>
                <w:lang w:val="hr-HR"/>
              </w:rPr>
            </w:pPr>
            <w:r w:rsidRPr="0018083C">
              <w:rPr>
                <w:szCs w:val="22"/>
                <w:lang w:val="hr-HR"/>
              </w:rPr>
              <w:t>Ukupni bilirubin</w:t>
            </w:r>
            <w:r w:rsidRPr="0018083C">
              <w:rPr>
                <w:snapToGrid w:val="0"/>
                <w:color w:val="000000"/>
                <w:szCs w:val="22"/>
                <w:lang w:val="hr-HR"/>
              </w:rPr>
              <w:t>: &gt;3</w:t>
            </w:r>
            <w:r w:rsidRPr="0018083C">
              <w:rPr>
                <w:color w:val="000000"/>
                <w:szCs w:val="22"/>
                <w:lang w:val="hr-HR"/>
              </w:rPr>
              <w:noBreakHyphen/>
            </w:r>
            <w:r w:rsidRPr="0018083C">
              <w:rPr>
                <w:snapToGrid w:val="0"/>
                <w:color w:val="000000"/>
                <w:szCs w:val="22"/>
                <w:lang w:val="hr-HR"/>
              </w:rPr>
              <w:t>10 GGN</w:t>
            </w:r>
          </w:p>
          <w:p w14:paraId="4F9E1115" w14:textId="77777777" w:rsidR="003A274D" w:rsidRPr="0018083C" w:rsidRDefault="003A274D" w:rsidP="008F3366">
            <w:pPr>
              <w:pStyle w:val="Text"/>
              <w:keepNext/>
              <w:spacing w:before="0"/>
              <w:jc w:val="left"/>
              <w:rPr>
                <w:color w:val="000000"/>
                <w:sz w:val="22"/>
                <w:szCs w:val="22"/>
                <w:lang w:val="hr-HR"/>
              </w:rPr>
            </w:pPr>
            <w:r w:rsidRPr="0018083C">
              <w:rPr>
                <w:snapToGrid w:val="0"/>
                <w:color w:val="000000"/>
                <w:sz w:val="22"/>
                <w:szCs w:val="22"/>
                <w:lang w:val="hr-HR"/>
              </w:rPr>
              <w:t xml:space="preserve">AST: </w:t>
            </w:r>
            <w:r w:rsidRPr="0018083C">
              <w:rPr>
                <w:sz w:val="22"/>
                <w:szCs w:val="22"/>
                <w:lang w:val="hr-HR"/>
              </w:rPr>
              <w:t>bilo koja vrijednost</w:t>
            </w:r>
          </w:p>
        </w:tc>
      </w:tr>
      <w:tr w:rsidR="00D1271E" w:rsidRPr="00FF34CA" w14:paraId="49B8A070" w14:textId="77777777" w:rsidTr="003D761C">
        <w:trPr>
          <w:ins w:id="32" w:author="Author"/>
        </w:trPr>
        <w:tc>
          <w:tcPr>
            <w:tcW w:w="8505" w:type="dxa"/>
            <w:gridSpan w:val="2"/>
          </w:tcPr>
          <w:p w14:paraId="15494632" w14:textId="77777777" w:rsidR="00D1271E" w:rsidRPr="006E47C3" w:rsidRDefault="00D1271E" w:rsidP="00D1271E">
            <w:pPr>
              <w:pStyle w:val="Text"/>
              <w:keepNext/>
              <w:spacing w:before="0"/>
              <w:jc w:val="left"/>
              <w:rPr>
                <w:ins w:id="33" w:author="Author"/>
                <w:color w:val="000000"/>
                <w:sz w:val="20"/>
                <w:lang w:val="hr-HR"/>
              </w:rPr>
            </w:pPr>
            <w:ins w:id="34" w:author="Author">
              <w:r w:rsidRPr="006E47C3">
                <w:rPr>
                  <w:color w:val="000000"/>
                  <w:sz w:val="20"/>
                  <w:lang w:val="hr-HR"/>
                </w:rPr>
                <w:t xml:space="preserve">GGN = </w:t>
              </w:r>
              <w:r w:rsidRPr="006E47C3">
                <w:rPr>
                  <w:sz w:val="20"/>
                  <w:lang w:val="hr-HR"/>
                </w:rPr>
                <w:t>institucionalna gornja granica normale</w:t>
              </w:r>
            </w:ins>
          </w:p>
          <w:p w14:paraId="4D657EA7" w14:textId="645DDC64" w:rsidR="00D1271E" w:rsidRPr="0018083C" w:rsidRDefault="00D1271E" w:rsidP="00D1271E">
            <w:pPr>
              <w:autoSpaceDE w:val="0"/>
              <w:autoSpaceDN w:val="0"/>
              <w:adjustRightInd w:val="0"/>
              <w:spacing w:line="240" w:lineRule="auto"/>
              <w:ind w:left="993" w:hanging="993"/>
              <w:rPr>
                <w:ins w:id="35" w:author="Author"/>
                <w:szCs w:val="22"/>
                <w:lang w:val="hr-HR"/>
              </w:rPr>
            </w:pPr>
            <w:ins w:id="36" w:author="Author">
              <w:r w:rsidRPr="006E47C3">
                <w:rPr>
                  <w:rFonts w:eastAsia="MS Mincho"/>
                  <w:bCs/>
                  <w:color w:val="000000"/>
                  <w:sz w:val="20"/>
                  <w:lang w:val="hr-HR" w:eastAsia="ja-JP"/>
                </w:rPr>
                <w:t xml:space="preserve">AST = </w:t>
              </w:r>
              <w:r w:rsidRPr="00B23DC5">
                <w:rPr>
                  <w:sz w:val="20"/>
                  <w:lang w:val="hr-HR"/>
                </w:rPr>
                <w:t>aspartat</w:t>
              </w:r>
              <w:r w:rsidR="00DE5670" w:rsidRPr="00B23DC5">
                <w:rPr>
                  <w:sz w:val="20"/>
                  <w:lang w:val="hr-HR"/>
                </w:rPr>
                <w:t xml:space="preserve"> </w:t>
              </w:r>
              <w:r w:rsidRPr="00B23DC5">
                <w:rPr>
                  <w:sz w:val="20"/>
                  <w:lang w:val="hr-HR"/>
                </w:rPr>
                <w:t>aminotransferaza</w:t>
              </w:r>
            </w:ins>
          </w:p>
        </w:tc>
      </w:tr>
    </w:tbl>
    <w:p w14:paraId="32E9DADB" w14:textId="358BCE88" w:rsidR="003A274D" w:rsidRPr="0018083C" w:rsidDel="00D1271E" w:rsidRDefault="003A274D" w:rsidP="008F3366">
      <w:pPr>
        <w:pStyle w:val="Text"/>
        <w:keepNext/>
        <w:spacing w:before="0"/>
        <w:jc w:val="left"/>
        <w:rPr>
          <w:del w:id="37" w:author="Author"/>
          <w:color w:val="000000"/>
          <w:sz w:val="22"/>
          <w:szCs w:val="22"/>
          <w:lang w:val="hr-HR"/>
        </w:rPr>
      </w:pPr>
      <w:del w:id="38" w:author="Author">
        <w:r w:rsidRPr="0018083C" w:rsidDel="00D1271E">
          <w:rPr>
            <w:color w:val="000000"/>
            <w:sz w:val="22"/>
            <w:szCs w:val="22"/>
            <w:lang w:val="hr-HR"/>
          </w:rPr>
          <w:delText xml:space="preserve">GGN = </w:delText>
        </w:r>
        <w:r w:rsidRPr="0018083C" w:rsidDel="00D1271E">
          <w:rPr>
            <w:sz w:val="22"/>
            <w:szCs w:val="22"/>
            <w:lang w:val="hr-HR"/>
          </w:rPr>
          <w:delText>institucionalna gornja granica normale</w:delText>
        </w:r>
      </w:del>
    </w:p>
    <w:p w14:paraId="507DCE1D" w14:textId="789231AB" w:rsidR="003A274D" w:rsidRPr="0018083C" w:rsidDel="00D1271E" w:rsidRDefault="003A274D" w:rsidP="008F3366">
      <w:pPr>
        <w:autoSpaceDE w:val="0"/>
        <w:autoSpaceDN w:val="0"/>
        <w:adjustRightInd w:val="0"/>
        <w:spacing w:line="240" w:lineRule="auto"/>
        <w:ind w:left="993" w:hanging="993"/>
        <w:rPr>
          <w:del w:id="39" w:author="Author"/>
          <w:rFonts w:eastAsia="MS Mincho"/>
          <w:bCs/>
          <w:color w:val="000000"/>
          <w:szCs w:val="22"/>
          <w:lang w:val="hr-HR" w:eastAsia="ja-JP"/>
        </w:rPr>
      </w:pPr>
      <w:del w:id="40" w:author="Author">
        <w:r w:rsidRPr="0018083C" w:rsidDel="00D1271E">
          <w:rPr>
            <w:rFonts w:eastAsia="MS Mincho"/>
            <w:bCs/>
            <w:color w:val="000000"/>
            <w:szCs w:val="22"/>
            <w:lang w:val="hr-HR" w:eastAsia="ja-JP"/>
          </w:rPr>
          <w:delText xml:space="preserve">AST = </w:delText>
        </w:r>
        <w:r w:rsidRPr="0018083C" w:rsidDel="00D1271E">
          <w:rPr>
            <w:szCs w:val="22"/>
            <w:lang w:val="hr-HR"/>
          </w:rPr>
          <w:delText>aspartat-aminotransferaza</w:delText>
        </w:r>
      </w:del>
    </w:p>
    <w:p w14:paraId="0558FE1D" w14:textId="77777777" w:rsidR="003A274D" w:rsidRPr="0018083C" w:rsidRDefault="003A274D" w:rsidP="008F3366">
      <w:pPr>
        <w:pStyle w:val="EndnoteText"/>
        <w:widowControl w:val="0"/>
        <w:tabs>
          <w:tab w:val="clear" w:pos="567"/>
        </w:tabs>
        <w:rPr>
          <w:color w:val="000000"/>
          <w:szCs w:val="22"/>
          <w:lang w:val="hr-HR"/>
        </w:rPr>
      </w:pPr>
    </w:p>
    <w:p w14:paraId="6110C295" w14:textId="50D5FC9A" w:rsidR="00E16458" w:rsidRPr="0018083C" w:rsidRDefault="003A274D" w:rsidP="008F3366">
      <w:pPr>
        <w:pStyle w:val="EndnoteText"/>
        <w:keepNext/>
        <w:widowControl w:val="0"/>
        <w:tabs>
          <w:tab w:val="clear" w:pos="567"/>
        </w:tabs>
        <w:rPr>
          <w:color w:val="000000"/>
          <w:szCs w:val="22"/>
          <w:lang w:val="hr-HR"/>
        </w:rPr>
      </w:pPr>
      <w:r w:rsidRPr="0018083C">
        <w:rPr>
          <w:i/>
          <w:szCs w:val="22"/>
          <w:u w:val="single"/>
          <w:lang w:val="hr-HR"/>
        </w:rPr>
        <w:t>Insuficijencija bubrega</w:t>
      </w:r>
    </w:p>
    <w:p w14:paraId="42194E44" w14:textId="27564608" w:rsidR="003A274D" w:rsidRPr="0018083C" w:rsidRDefault="003A274D" w:rsidP="008F3366">
      <w:pPr>
        <w:pStyle w:val="EndnoteText"/>
        <w:widowControl w:val="0"/>
        <w:tabs>
          <w:tab w:val="clear" w:pos="567"/>
        </w:tabs>
        <w:rPr>
          <w:color w:val="000000"/>
          <w:szCs w:val="22"/>
          <w:lang w:val="hr-HR"/>
        </w:rPr>
      </w:pPr>
      <w:r w:rsidRPr="0018083C">
        <w:rPr>
          <w:color w:val="000000"/>
          <w:szCs w:val="22"/>
          <w:lang w:val="hr-HR"/>
        </w:rPr>
        <w:t xml:space="preserve">Bolesnici s poremećajem funkcije bubrega ili na dijalizi </w:t>
      </w:r>
      <w:r w:rsidRPr="0018083C">
        <w:rPr>
          <w:szCs w:val="22"/>
          <w:lang w:val="hr-HR"/>
        </w:rPr>
        <w:t>trebaju primati minimalnu preporučenu dozu od</w:t>
      </w:r>
      <w:r w:rsidRPr="0018083C">
        <w:rPr>
          <w:rFonts w:eastAsia="SimSun"/>
          <w:color w:val="000000"/>
          <w:szCs w:val="22"/>
          <w:lang w:val="hr-HR" w:eastAsia="zh-CN"/>
        </w:rPr>
        <w:t xml:space="preserve"> 400 mg </w:t>
      </w:r>
      <w:r w:rsidRPr="0018083C">
        <w:rPr>
          <w:szCs w:val="22"/>
          <w:lang w:val="hr-HR"/>
        </w:rPr>
        <w:t>na dan kao početnu dozu</w:t>
      </w:r>
      <w:r w:rsidRPr="0018083C">
        <w:rPr>
          <w:rFonts w:eastAsia="SimSun"/>
          <w:color w:val="000000"/>
          <w:szCs w:val="22"/>
          <w:lang w:val="hr-HR" w:eastAsia="zh-CN"/>
        </w:rPr>
        <w:t xml:space="preserve">. </w:t>
      </w:r>
      <w:r w:rsidRPr="0018083C">
        <w:rPr>
          <w:szCs w:val="22"/>
          <w:lang w:val="hr-HR"/>
        </w:rPr>
        <w:t>Međutim, u tih bolesnika se preporučuje oprez. Doza se može smanjiti ako se ne podnosi</w:t>
      </w:r>
      <w:r w:rsidRPr="0018083C">
        <w:rPr>
          <w:color w:val="000000"/>
          <w:szCs w:val="22"/>
          <w:lang w:val="hr-HR"/>
        </w:rPr>
        <w:t xml:space="preserve">. Ako se podnosi, doza se može </w:t>
      </w:r>
      <w:r w:rsidRPr="0018083C">
        <w:rPr>
          <w:szCs w:val="22"/>
          <w:lang w:val="hr-HR"/>
        </w:rPr>
        <w:t>povećati u nedostatku djelotvornosti</w:t>
      </w:r>
      <w:r w:rsidRPr="0018083C">
        <w:rPr>
          <w:color w:val="000000"/>
          <w:szCs w:val="22"/>
          <w:lang w:val="hr-HR"/>
        </w:rPr>
        <w:t xml:space="preserve"> (vidjeti dijelove</w:t>
      </w:r>
      <w:ins w:id="41" w:author="Author">
        <w:r w:rsidR="00FC2713">
          <w:rPr>
            <w:color w:val="000000"/>
            <w:szCs w:val="22"/>
            <w:lang w:val="hr-HR"/>
          </w:rPr>
          <w:t> </w:t>
        </w:r>
      </w:ins>
      <w:del w:id="42" w:author="Author">
        <w:r w:rsidRPr="0018083C" w:rsidDel="00FC2713">
          <w:rPr>
            <w:color w:val="000000"/>
            <w:szCs w:val="22"/>
            <w:lang w:val="hr-HR"/>
          </w:rPr>
          <w:delText xml:space="preserve"> </w:delText>
        </w:r>
      </w:del>
      <w:r w:rsidRPr="0018083C">
        <w:rPr>
          <w:color w:val="000000"/>
          <w:szCs w:val="22"/>
          <w:lang w:val="hr-HR"/>
        </w:rPr>
        <w:t>4.4 i 5.2).</w:t>
      </w:r>
    </w:p>
    <w:p w14:paraId="5FDC553A" w14:textId="77777777" w:rsidR="003A274D" w:rsidRPr="0018083C" w:rsidRDefault="003A274D" w:rsidP="008F3366">
      <w:pPr>
        <w:pStyle w:val="EndnoteText"/>
        <w:widowControl w:val="0"/>
        <w:tabs>
          <w:tab w:val="clear" w:pos="567"/>
        </w:tabs>
        <w:rPr>
          <w:color w:val="000000"/>
          <w:szCs w:val="22"/>
          <w:lang w:val="hr-HR"/>
        </w:rPr>
      </w:pPr>
    </w:p>
    <w:p w14:paraId="5428A6E2" w14:textId="4383450B" w:rsidR="00E16458" w:rsidRPr="0018083C" w:rsidRDefault="003A274D" w:rsidP="008F3366">
      <w:pPr>
        <w:pStyle w:val="EndnoteText"/>
        <w:keepNext/>
        <w:widowControl w:val="0"/>
        <w:tabs>
          <w:tab w:val="clear" w:pos="567"/>
        </w:tabs>
        <w:rPr>
          <w:color w:val="000000"/>
          <w:szCs w:val="22"/>
          <w:lang w:val="hr-HR"/>
        </w:rPr>
      </w:pPr>
      <w:r w:rsidRPr="0018083C">
        <w:rPr>
          <w:i/>
          <w:color w:val="000000"/>
          <w:szCs w:val="22"/>
          <w:u w:val="single"/>
          <w:lang w:val="hr-HR"/>
        </w:rPr>
        <w:t xml:space="preserve">Stariji </w:t>
      </w:r>
      <w:r w:rsidR="00CB2B8E" w:rsidRPr="0018083C">
        <w:rPr>
          <w:i/>
          <w:color w:val="000000"/>
          <w:szCs w:val="22"/>
          <w:u w:val="single"/>
          <w:lang w:val="hr-HR"/>
        </w:rPr>
        <w:t>ljudi</w:t>
      </w:r>
    </w:p>
    <w:p w14:paraId="22BE79B3" w14:textId="1DFCA225" w:rsidR="003A274D" w:rsidRPr="0018083C" w:rsidRDefault="002414D4" w:rsidP="008F3366">
      <w:pPr>
        <w:pStyle w:val="EndnoteText"/>
        <w:widowControl w:val="0"/>
        <w:tabs>
          <w:tab w:val="clear" w:pos="567"/>
        </w:tabs>
        <w:rPr>
          <w:color w:val="000000"/>
          <w:szCs w:val="22"/>
          <w:lang w:val="hr-HR"/>
        </w:rPr>
      </w:pPr>
      <w:r w:rsidRPr="0018083C">
        <w:rPr>
          <w:szCs w:val="22"/>
          <w:lang w:val="hr-HR"/>
        </w:rPr>
        <w:t>F</w:t>
      </w:r>
      <w:r w:rsidR="003A274D" w:rsidRPr="0018083C">
        <w:rPr>
          <w:szCs w:val="22"/>
          <w:lang w:val="hr-HR"/>
        </w:rPr>
        <w:t xml:space="preserve">armakokinetika imatiniba nije specifično ispitivana u starijih </w:t>
      </w:r>
      <w:r w:rsidR="00CB2B8E" w:rsidRPr="0018083C">
        <w:rPr>
          <w:szCs w:val="22"/>
          <w:lang w:val="hr-HR"/>
        </w:rPr>
        <w:t>ljudi</w:t>
      </w:r>
      <w:r w:rsidR="003A274D" w:rsidRPr="0018083C">
        <w:rPr>
          <w:color w:val="000000"/>
          <w:szCs w:val="22"/>
          <w:lang w:val="hr-HR"/>
        </w:rPr>
        <w:t xml:space="preserve">. </w:t>
      </w:r>
      <w:r w:rsidR="003A274D" w:rsidRPr="0018083C">
        <w:rPr>
          <w:szCs w:val="22"/>
          <w:lang w:val="hr-HR"/>
        </w:rPr>
        <w:t>U kliničkim ispitivanjima koja su uključivala preko 20% bolesnika u dobi od 65 godina i više nisu zapažene značajne farmakokinetičke razlike vezane uz dob kod odraslih bolesnika</w:t>
      </w:r>
      <w:r w:rsidR="003A274D" w:rsidRPr="0018083C">
        <w:rPr>
          <w:color w:val="000000"/>
          <w:szCs w:val="22"/>
          <w:lang w:val="hr-HR"/>
        </w:rPr>
        <w:t xml:space="preserve">. </w:t>
      </w:r>
      <w:r w:rsidR="003A274D" w:rsidRPr="0018083C">
        <w:rPr>
          <w:szCs w:val="22"/>
          <w:lang w:val="hr-HR"/>
        </w:rPr>
        <w:t xml:space="preserve">Za starije </w:t>
      </w:r>
      <w:r w:rsidR="00CB2B8E" w:rsidRPr="0018083C">
        <w:rPr>
          <w:szCs w:val="22"/>
          <w:lang w:val="hr-HR"/>
        </w:rPr>
        <w:t xml:space="preserve">ljude </w:t>
      </w:r>
      <w:r w:rsidR="003A274D" w:rsidRPr="0018083C">
        <w:rPr>
          <w:szCs w:val="22"/>
          <w:lang w:val="hr-HR"/>
        </w:rPr>
        <w:t>nije potrebna posebna preporuka doziranja</w:t>
      </w:r>
      <w:r w:rsidR="003A274D" w:rsidRPr="0018083C">
        <w:rPr>
          <w:color w:val="000000"/>
          <w:szCs w:val="22"/>
          <w:lang w:val="hr-HR"/>
        </w:rPr>
        <w:t>.</w:t>
      </w:r>
    </w:p>
    <w:p w14:paraId="004F8386" w14:textId="77777777" w:rsidR="003A274D" w:rsidRPr="0018083C" w:rsidRDefault="003A274D" w:rsidP="008F3366">
      <w:pPr>
        <w:pStyle w:val="EndnoteText"/>
        <w:widowControl w:val="0"/>
        <w:tabs>
          <w:tab w:val="clear" w:pos="567"/>
        </w:tabs>
        <w:rPr>
          <w:color w:val="000000"/>
          <w:szCs w:val="22"/>
          <w:lang w:val="hr-HR"/>
        </w:rPr>
      </w:pPr>
    </w:p>
    <w:p w14:paraId="057567B3" w14:textId="77777777" w:rsidR="00BE41B8" w:rsidRPr="0018083C" w:rsidRDefault="00BE41B8" w:rsidP="008F3366">
      <w:pPr>
        <w:keepNext/>
        <w:tabs>
          <w:tab w:val="clear" w:pos="567"/>
        </w:tabs>
        <w:spacing w:line="240" w:lineRule="auto"/>
        <w:ind w:left="567" w:hanging="567"/>
        <w:rPr>
          <w:szCs w:val="22"/>
          <w:lang w:val="hr-HR"/>
        </w:rPr>
      </w:pPr>
      <w:r w:rsidRPr="0018083C">
        <w:rPr>
          <w:b/>
          <w:szCs w:val="22"/>
          <w:lang w:val="hr-HR"/>
        </w:rPr>
        <w:t>4.3</w:t>
      </w:r>
      <w:r w:rsidRPr="0018083C">
        <w:rPr>
          <w:b/>
          <w:szCs w:val="22"/>
          <w:lang w:val="hr-HR"/>
        </w:rPr>
        <w:tab/>
        <w:t>Kontraindikacije</w:t>
      </w:r>
    </w:p>
    <w:p w14:paraId="04180477" w14:textId="77777777" w:rsidR="00BE41B8" w:rsidRPr="0018083C" w:rsidRDefault="00BE41B8" w:rsidP="008F3366">
      <w:pPr>
        <w:pStyle w:val="EndnoteText"/>
        <w:keepNext/>
        <w:widowControl w:val="0"/>
        <w:tabs>
          <w:tab w:val="clear" w:pos="567"/>
        </w:tabs>
        <w:rPr>
          <w:color w:val="000000"/>
          <w:szCs w:val="22"/>
          <w:lang w:val="hr-HR"/>
        </w:rPr>
      </w:pPr>
    </w:p>
    <w:p w14:paraId="28700131" w14:textId="173B1F31" w:rsidR="00BE41B8" w:rsidRPr="0018083C" w:rsidRDefault="00BE41B8" w:rsidP="008F3366">
      <w:pPr>
        <w:pStyle w:val="EndnoteText"/>
        <w:widowControl w:val="0"/>
        <w:tabs>
          <w:tab w:val="clear" w:pos="567"/>
        </w:tabs>
        <w:rPr>
          <w:color w:val="000000"/>
          <w:szCs w:val="22"/>
          <w:lang w:val="hr-HR"/>
        </w:rPr>
      </w:pPr>
      <w:r w:rsidRPr="0018083C">
        <w:rPr>
          <w:szCs w:val="22"/>
          <w:lang w:val="hr-HR"/>
        </w:rPr>
        <w:t>Preosjetljivost na djelatnu tvar ili neku od pomoćnih tvari navedenih u dijelu</w:t>
      </w:r>
      <w:ins w:id="43" w:author="Author">
        <w:r w:rsidR="00AE1C76">
          <w:rPr>
            <w:szCs w:val="22"/>
            <w:lang w:val="hr-HR"/>
          </w:rPr>
          <w:t> </w:t>
        </w:r>
      </w:ins>
      <w:del w:id="44" w:author="Author">
        <w:r w:rsidRPr="0018083C" w:rsidDel="00AE1C76">
          <w:rPr>
            <w:szCs w:val="22"/>
            <w:lang w:val="hr-HR"/>
          </w:rPr>
          <w:delText xml:space="preserve"> </w:delText>
        </w:r>
      </w:del>
      <w:r w:rsidRPr="0018083C">
        <w:rPr>
          <w:szCs w:val="22"/>
          <w:lang w:val="hr-HR"/>
        </w:rPr>
        <w:t>6.1.</w:t>
      </w:r>
    </w:p>
    <w:p w14:paraId="6BEA6BB0" w14:textId="77777777" w:rsidR="00BE41B8" w:rsidRPr="0018083C" w:rsidRDefault="00BE41B8" w:rsidP="008F3366">
      <w:pPr>
        <w:pStyle w:val="EndnoteText"/>
        <w:widowControl w:val="0"/>
        <w:tabs>
          <w:tab w:val="clear" w:pos="567"/>
        </w:tabs>
        <w:rPr>
          <w:color w:val="000000"/>
          <w:szCs w:val="22"/>
          <w:lang w:val="hr-HR"/>
        </w:rPr>
      </w:pPr>
    </w:p>
    <w:p w14:paraId="1B323597" w14:textId="77777777" w:rsidR="00BE41B8" w:rsidRPr="0018083C" w:rsidRDefault="00BE41B8" w:rsidP="008F3366">
      <w:pPr>
        <w:keepNext/>
        <w:tabs>
          <w:tab w:val="clear" w:pos="567"/>
        </w:tabs>
        <w:spacing w:line="240" w:lineRule="auto"/>
        <w:ind w:left="567" w:hanging="567"/>
        <w:rPr>
          <w:b/>
          <w:szCs w:val="22"/>
          <w:lang w:val="hr-HR"/>
        </w:rPr>
      </w:pPr>
      <w:r w:rsidRPr="0018083C">
        <w:rPr>
          <w:b/>
          <w:szCs w:val="22"/>
          <w:lang w:val="hr-HR"/>
        </w:rPr>
        <w:t>4.4</w:t>
      </w:r>
      <w:r w:rsidRPr="0018083C">
        <w:rPr>
          <w:b/>
          <w:szCs w:val="22"/>
          <w:lang w:val="hr-HR"/>
        </w:rPr>
        <w:tab/>
        <w:t>Posebna upozorenja i mjere opreza pri uporabi</w:t>
      </w:r>
    </w:p>
    <w:p w14:paraId="703E9A46" w14:textId="77777777" w:rsidR="00BE41B8" w:rsidRPr="0018083C" w:rsidRDefault="00BE41B8" w:rsidP="008F3366">
      <w:pPr>
        <w:pStyle w:val="EndnoteText"/>
        <w:keepNext/>
        <w:widowControl w:val="0"/>
        <w:tabs>
          <w:tab w:val="clear" w:pos="567"/>
        </w:tabs>
        <w:rPr>
          <w:color w:val="000000"/>
          <w:szCs w:val="22"/>
          <w:lang w:val="hr-HR"/>
        </w:rPr>
      </w:pPr>
    </w:p>
    <w:p w14:paraId="2CB16704" w14:textId="10822A4B" w:rsidR="00BE41B8" w:rsidRPr="0018083C" w:rsidRDefault="00BE41B8" w:rsidP="008F3366">
      <w:pPr>
        <w:pStyle w:val="EndnoteText"/>
        <w:widowControl w:val="0"/>
        <w:tabs>
          <w:tab w:val="clear" w:pos="567"/>
          <w:tab w:val="left" w:pos="7655"/>
        </w:tabs>
        <w:rPr>
          <w:color w:val="000000"/>
          <w:szCs w:val="22"/>
          <w:lang w:val="hr-HR"/>
        </w:rPr>
      </w:pPr>
      <w:r w:rsidRPr="0018083C">
        <w:rPr>
          <w:szCs w:val="22"/>
          <w:lang w:val="hr-HR"/>
        </w:rPr>
        <w:t>Kada se Glivec primjenjuje istodobno s drugim lijekovima postoji mogućnost za interakcije lijekova</w:t>
      </w:r>
      <w:r w:rsidRPr="0018083C">
        <w:rPr>
          <w:color w:val="000000"/>
          <w:szCs w:val="22"/>
          <w:lang w:val="hr-HR"/>
        </w:rPr>
        <w:t>. Potreban je oprez kada se</w:t>
      </w:r>
      <w:r w:rsidRPr="0018083C">
        <w:rPr>
          <w:szCs w:val="22"/>
          <w:lang w:val="hr-HR"/>
        </w:rPr>
        <w:t xml:space="preserve"> Glivec uzima s inhibitorima proteaze, azolnim antimikoticima, određenim makrolidima (vidjeti dio</w:t>
      </w:r>
      <w:ins w:id="45" w:author="Author">
        <w:r w:rsidR="00FC2713">
          <w:rPr>
            <w:szCs w:val="22"/>
          </w:rPr>
          <w:t> </w:t>
        </w:r>
      </w:ins>
      <w:del w:id="46" w:author="Author">
        <w:r w:rsidRPr="0018083C" w:rsidDel="00FC2713">
          <w:rPr>
            <w:szCs w:val="22"/>
            <w:lang w:val="hr-HR"/>
          </w:rPr>
          <w:delText xml:space="preserve"> </w:delText>
        </w:r>
      </w:del>
      <w:r w:rsidRPr="0018083C">
        <w:rPr>
          <w:szCs w:val="22"/>
          <w:lang w:val="hr-HR"/>
        </w:rPr>
        <w:t>4.5), CYP3A4 supstratima s uskim terapijskim prozorom (npr. ciklosporin, pimozid, takrolimus, sirolimus, ergotamin, diergotamin, fentanil, alfentanil, terfenadin, bortezomib, docetaksel, kvinidin) ili varfarinom i drugim derivatima kumarina (vidjeti dio</w:t>
      </w:r>
      <w:ins w:id="47" w:author="Author">
        <w:r w:rsidR="00FC2713">
          <w:rPr>
            <w:szCs w:val="22"/>
            <w:lang w:val="hr-HR"/>
          </w:rPr>
          <w:t> </w:t>
        </w:r>
      </w:ins>
      <w:del w:id="48" w:author="Author">
        <w:r w:rsidRPr="0018083C" w:rsidDel="00FC2713">
          <w:rPr>
            <w:szCs w:val="22"/>
            <w:lang w:val="hr-HR"/>
          </w:rPr>
          <w:delText xml:space="preserve"> </w:delText>
        </w:r>
      </w:del>
      <w:r w:rsidRPr="0018083C">
        <w:rPr>
          <w:szCs w:val="22"/>
          <w:lang w:val="hr-HR"/>
        </w:rPr>
        <w:t>4.5).</w:t>
      </w:r>
    </w:p>
    <w:p w14:paraId="2CC9DA66" w14:textId="77777777" w:rsidR="00BE41B8" w:rsidRPr="0018083C" w:rsidRDefault="00BE41B8" w:rsidP="008F3366">
      <w:pPr>
        <w:pStyle w:val="EndnoteText"/>
        <w:widowControl w:val="0"/>
        <w:tabs>
          <w:tab w:val="clear" w:pos="567"/>
          <w:tab w:val="left" w:pos="7655"/>
        </w:tabs>
        <w:rPr>
          <w:color w:val="000000"/>
          <w:szCs w:val="22"/>
          <w:lang w:val="hr-HR"/>
        </w:rPr>
      </w:pPr>
    </w:p>
    <w:p w14:paraId="56CC3BA4" w14:textId="32AC044D" w:rsidR="00BE41B8" w:rsidRPr="0018083C" w:rsidRDefault="00BE41B8" w:rsidP="008F3366">
      <w:pPr>
        <w:pStyle w:val="EndnoteText"/>
        <w:widowControl w:val="0"/>
        <w:tabs>
          <w:tab w:val="clear" w:pos="567"/>
          <w:tab w:val="left" w:pos="7655"/>
        </w:tabs>
        <w:rPr>
          <w:color w:val="000000"/>
          <w:szCs w:val="22"/>
          <w:lang w:val="hr-HR"/>
        </w:rPr>
      </w:pPr>
      <w:r w:rsidRPr="0018083C">
        <w:rPr>
          <w:szCs w:val="22"/>
          <w:lang w:val="hr-HR"/>
        </w:rPr>
        <w:t xml:space="preserve">Istodobna primjena imatiniba i lijekova koji induciraju CYP3A4 (npr. deksametazon, fenitoin, karbamazepin, rifampicin, fenobarbital ili </w:t>
      </w:r>
      <w:r w:rsidRPr="0018083C">
        <w:rPr>
          <w:i/>
          <w:szCs w:val="22"/>
          <w:lang w:val="hr-HR"/>
        </w:rPr>
        <w:t>Hypericum perforatum</w:t>
      </w:r>
      <w:r w:rsidRPr="0018083C">
        <w:rPr>
          <w:szCs w:val="22"/>
          <w:lang w:val="hr-HR"/>
        </w:rPr>
        <w:t xml:space="preserve">, poznat također kao gospina trava) </w:t>
      </w:r>
      <w:r w:rsidRPr="0018083C">
        <w:rPr>
          <w:szCs w:val="22"/>
          <w:lang w:val="hr-HR"/>
        </w:rPr>
        <w:lastRenderedPageBreak/>
        <w:t xml:space="preserve">može značajno smanjiti izloženost </w:t>
      </w:r>
      <w:r w:rsidR="00561038" w:rsidRPr="0018083C">
        <w:rPr>
          <w:szCs w:val="22"/>
          <w:lang w:val="hr-HR"/>
        </w:rPr>
        <w:t xml:space="preserve">lijeku </w:t>
      </w:r>
      <w:r w:rsidRPr="0018083C">
        <w:rPr>
          <w:szCs w:val="22"/>
          <w:lang w:val="hr-HR"/>
        </w:rPr>
        <w:t>Glivec, što potencijalno povećava rizik od neuspjeha terapije. Zbog toga treba izbjegavati istodobnu primjenu jakih CYP3A4 induktora i imatiniba (vidjeti dio</w:t>
      </w:r>
      <w:ins w:id="49" w:author="Author">
        <w:r w:rsidR="00FC2713">
          <w:rPr>
            <w:szCs w:val="22"/>
            <w:lang w:val="hr-HR"/>
          </w:rPr>
          <w:t> </w:t>
        </w:r>
      </w:ins>
      <w:del w:id="50" w:author="Author">
        <w:r w:rsidRPr="0018083C" w:rsidDel="00FC2713">
          <w:rPr>
            <w:szCs w:val="22"/>
            <w:lang w:val="hr-HR"/>
          </w:rPr>
          <w:delText xml:space="preserve"> </w:delText>
        </w:r>
      </w:del>
      <w:r w:rsidRPr="0018083C">
        <w:rPr>
          <w:szCs w:val="22"/>
          <w:lang w:val="hr-HR"/>
        </w:rPr>
        <w:t>4.5).</w:t>
      </w:r>
    </w:p>
    <w:p w14:paraId="7418F271" w14:textId="77777777" w:rsidR="00BE41B8" w:rsidRPr="0018083C" w:rsidRDefault="00BE41B8" w:rsidP="008F3366">
      <w:pPr>
        <w:pStyle w:val="EndnoteText"/>
        <w:widowControl w:val="0"/>
        <w:tabs>
          <w:tab w:val="clear" w:pos="567"/>
          <w:tab w:val="left" w:pos="7655"/>
        </w:tabs>
        <w:rPr>
          <w:color w:val="000000"/>
          <w:szCs w:val="22"/>
          <w:lang w:val="hr-HR"/>
        </w:rPr>
      </w:pPr>
    </w:p>
    <w:p w14:paraId="7C19E085" w14:textId="2F9D7819" w:rsidR="00BE41B8" w:rsidRPr="0018083C" w:rsidRDefault="00BE41B8" w:rsidP="008F3366">
      <w:pPr>
        <w:pStyle w:val="EndnoteText"/>
        <w:keepNext/>
        <w:widowControl w:val="0"/>
        <w:tabs>
          <w:tab w:val="clear" w:pos="567"/>
          <w:tab w:val="left" w:pos="7655"/>
        </w:tabs>
        <w:rPr>
          <w:color w:val="000000"/>
          <w:szCs w:val="22"/>
          <w:u w:val="single"/>
          <w:lang w:val="hr-HR"/>
        </w:rPr>
      </w:pPr>
      <w:r w:rsidRPr="0018083C">
        <w:rPr>
          <w:color w:val="000000"/>
          <w:szCs w:val="22"/>
          <w:u w:val="single"/>
          <w:lang w:val="hr-HR"/>
        </w:rPr>
        <w:t>Hipotireoza</w:t>
      </w:r>
    </w:p>
    <w:p w14:paraId="4C4B2FE7" w14:textId="77777777" w:rsidR="00934FF6" w:rsidRPr="0018083C" w:rsidRDefault="00934FF6" w:rsidP="008F3366">
      <w:pPr>
        <w:pStyle w:val="BodyText"/>
        <w:keepNext/>
        <w:widowControl w:val="0"/>
        <w:spacing w:line="240" w:lineRule="auto"/>
        <w:rPr>
          <w:b w:val="0"/>
          <w:i w:val="0"/>
          <w:color w:val="000000"/>
          <w:szCs w:val="22"/>
          <w:lang w:val="hr-HR"/>
        </w:rPr>
      </w:pPr>
    </w:p>
    <w:p w14:paraId="07C737BF" w14:textId="23B54A8D" w:rsidR="00BE41B8" w:rsidRPr="0018083C" w:rsidRDefault="00BE41B8" w:rsidP="008F3366">
      <w:pPr>
        <w:pStyle w:val="EndnoteText"/>
        <w:widowControl w:val="0"/>
        <w:tabs>
          <w:tab w:val="clear" w:pos="567"/>
          <w:tab w:val="left" w:pos="7655"/>
        </w:tabs>
        <w:rPr>
          <w:iCs/>
          <w:color w:val="000000"/>
          <w:szCs w:val="22"/>
          <w:lang w:val="hr-HR"/>
        </w:rPr>
      </w:pPr>
      <w:r w:rsidRPr="0018083C">
        <w:rPr>
          <w:szCs w:val="22"/>
          <w:lang w:val="hr-HR"/>
        </w:rPr>
        <w:t xml:space="preserve">U bolesnika u kojih je obavljena tireoidektomija i koji primaju nadomjesnu terapiju levotiroksinom zabilježeni su klinički slučajevi hipotireoze tijekom liječenja </w:t>
      </w:r>
      <w:r w:rsidR="00B0477E" w:rsidRPr="0018083C">
        <w:rPr>
          <w:szCs w:val="22"/>
          <w:lang w:val="hr-HR"/>
        </w:rPr>
        <w:t xml:space="preserve">lijekom </w:t>
      </w:r>
      <w:r w:rsidRPr="0018083C">
        <w:rPr>
          <w:szCs w:val="22"/>
          <w:lang w:val="hr-HR"/>
        </w:rPr>
        <w:t>Glivec (vidjeti dio</w:t>
      </w:r>
      <w:ins w:id="51" w:author="Author">
        <w:r w:rsidR="00FC2713">
          <w:rPr>
            <w:szCs w:val="22"/>
            <w:lang w:val="hr-HR"/>
          </w:rPr>
          <w:t> </w:t>
        </w:r>
      </w:ins>
      <w:del w:id="52" w:author="Author">
        <w:r w:rsidRPr="0018083C" w:rsidDel="00FC2713">
          <w:rPr>
            <w:szCs w:val="22"/>
            <w:lang w:val="hr-HR"/>
          </w:rPr>
          <w:delText xml:space="preserve"> </w:delText>
        </w:r>
      </w:del>
      <w:r w:rsidRPr="0018083C">
        <w:rPr>
          <w:iCs/>
          <w:color w:val="000000"/>
          <w:szCs w:val="22"/>
          <w:lang w:val="hr-HR"/>
        </w:rPr>
        <w:t xml:space="preserve">4.5). </w:t>
      </w:r>
      <w:r w:rsidRPr="0018083C">
        <w:rPr>
          <w:szCs w:val="22"/>
          <w:lang w:val="hr-HR"/>
        </w:rPr>
        <w:t>U takvih bolesnika trebaju se pažljivo pratiti razine tireotropina</w:t>
      </w:r>
      <w:r w:rsidRPr="0018083C">
        <w:rPr>
          <w:iCs/>
          <w:color w:val="000000"/>
          <w:szCs w:val="22"/>
          <w:lang w:val="hr-HR"/>
        </w:rPr>
        <w:t xml:space="preserve"> (TSH).</w:t>
      </w:r>
    </w:p>
    <w:p w14:paraId="00B23D62" w14:textId="77777777" w:rsidR="00BE41B8" w:rsidRPr="0018083C" w:rsidRDefault="00BE41B8" w:rsidP="008F3366">
      <w:pPr>
        <w:pStyle w:val="EndnoteText"/>
        <w:widowControl w:val="0"/>
        <w:tabs>
          <w:tab w:val="clear" w:pos="567"/>
          <w:tab w:val="left" w:pos="7655"/>
        </w:tabs>
        <w:rPr>
          <w:color w:val="000000"/>
          <w:szCs w:val="22"/>
          <w:u w:val="single"/>
          <w:lang w:val="hr-HR"/>
        </w:rPr>
      </w:pPr>
    </w:p>
    <w:p w14:paraId="50E98568" w14:textId="0F1D2C49" w:rsidR="00BE41B8" w:rsidRPr="0018083C" w:rsidRDefault="00BE41B8" w:rsidP="008F3366">
      <w:pPr>
        <w:pStyle w:val="EndnoteText"/>
        <w:keepNext/>
        <w:widowControl w:val="0"/>
        <w:tabs>
          <w:tab w:val="clear" w:pos="567"/>
          <w:tab w:val="left" w:pos="7655"/>
        </w:tabs>
        <w:rPr>
          <w:color w:val="000000"/>
          <w:szCs w:val="22"/>
          <w:u w:val="single"/>
          <w:lang w:val="hr-HR"/>
        </w:rPr>
      </w:pPr>
      <w:r w:rsidRPr="0018083C">
        <w:rPr>
          <w:color w:val="000000"/>
          <w:szCs w:val="22"/>
          <w:u w:val="single"/>
          <w:lang w:val="hr-HR"/>
        </w:rPr>
        <w:t>Hepatotoksičnost</w:t>
      </w:r>
    </w:p>
    <w:p w14:paraId="7B797FE4" w14:textId="77777777" w:rsidR="00934FF6" w:rsidRPr="0018083C" w:rsidRDefault="00934FF6" w:rsidP="008F3366">
      <w:pPr>
        <w:pStyle w:val="BodyText"/>
        <w:keepNext/>
        <w:widowControl w:val="0"/>
        <w:spacing w:line="240" w:lineRule="auto"/>
        <w:rPr>
          <w:b w:val="0"/>
          <w:i w:val="0"/>
          <w:color w:val="000000"/>
          <w:szCs w:val="22"/>
          <w:lang w:val="hr-HR"/>
        </w:rPr>
      </w:pPr>
    </w:p>
    <w:p w14:paraId="29AFD873" w14:textId="2E0D8FCB" w:rsidR="00BE41B8" w:rsidRPr="0018083C" w:rsidRDefault="00BE41B8" w:rsidP="008F3366">
      <w:pPr>
        <w:pStyle w:val="EndnoteText"/>
        <w:widowControl w:val="0"/>
        <w:tabs>
          <w:tab w:val="clear" w:pos="567"/>
        </w:tabs>
        <w:rPr>
          <w:color w:val="000000"/>
          <w:szCs w:val="22"/>
          <w:lang w:val="hr-HR"/>
        </w:rPr>
      </w:pPr>
      <w:r w:rsidRPr="0018083C">
        <w:rPr>
          <w:szCs w:val="22"/>
          <w:lang w:val="hr-HR"/>
        </w:rPr>
        <w:t xml:space="preserve">Metabolizam </w:t>
      </w:r>
      <w:r w:rsidR="004007D1" w:rsidRPr="0018083C">
        <w:rPr>
          <w:szCs w:val="22"/>
          <w:lang w:val="hr-HR"/>
        </w:rPr>
        <w:t xml:space="preserve">lijeka </w:t>
      </w:r>
      <w:r w:rsidRPr="0018083C">
        <w:rPr>
          <w:szCs w:val="22"/>
          <w:lang w:val="hr-HR"/>
        </w:rPr>
        <w:t>Glivec odvija se uglavnom preko jetre, dok se samo 13% izlučuje preko bubrega. U bolesnika s poremećajem funkcije jetre (blagi, umjereni ili teški), potrebno je pažljivo pratiti perifernu krvnu sliku i jetrene enzime (vidjeti dijelove</w:t>
      </w:r>
      <w:ins w:id="53" w:author="Author">
        <w:r w:rsidR="00FC2713">
          <w:rPr>
            <w:szCs w:val="22"/>
            <w:lang w:val="hr-HR"/>
          </w:rPr>
          <w:t> </w:t>
        </w:r>
      </w:ins>
      <w:del w:id="54" w:author="Author">
        <w:r w:rsidRPr="0018083C" w:rsidDel="00FC2713">
          <w:rPr>
            <w:szCs w:val="22"/>
            <w:lang w:val="hr-HR"/>
          </w:rPr>
          <w:delText xml:space="preserve"> </w:delText>
        </w:r>
      </w:del>
      <w:r w:rsidRPr="0018083C">
        <w:rPr>
          <w:szCs w:val="22"/>
          <w:lang w:val="hr-HR"/>
        </w:rPr>
        <w:t>4.2, 4.8 i 5.2). Potrebno je imati na umu da bolesnici s GIST-om mogu imati metastaze u jetri koje mogu dovesti do oštećenja jetre</w:t>
      </w:r>
      <w:r w:rsidRPr="0018083C">
        <w:rPr>
          <w:color w:val="000000"/>
          <w:szCs w:val="22"/>
          <w:lang w:val="hr-HR"/>
        </w:rPr>
        <w:t>.</w:t>
      </w:r>
    </w:p>
    <w:p w14:paraId="5A0F87C5" w14:textId="77777777" w:rsidR="00BE41B8" w:rsidRPr="0018083C" w:rsidRDefault="00BE41B8" w:rsidP="008F3366">
      <w:pPr>
        <w:pStyle w:val="EndnoteText"/>
        <w:widowControl w:val="0"/>
        <w:tabs>
          <w:tab w:val="clear" w:pos="567"/>
        </w:tabs>
        <w:rPr>
          <w:color w:val="000000"/>
          <w:szCs w:val="22"/>
          <w:lang w:val="hr-HR"/>
        </w:rPr>
      </w:pPr>
    </w:p>
    <w:p w14:paraId="20D88229" w14:textId="77BC24C7" w:rsidR="00BE41B8" w:rsidRPr="0018083C" w:rsidRDefault="00BE41B8" w:rsidP="008F3366">
      <w:pPr>
        <w:pStyle w:val="EndnoteText"/>
        <w:widowControl w:val="0"/>
        <w:tabs>
          <w:tab w:val="clear" w:pos="567"/>
        </w:tabs>
        <w:rPr>
          <w:color w:val="000000"/>
          <w:szCs w:val="22"/>
          <w:lang w:val="hr-HR"/>
        </w:rPr>
      </w:pPr>
      <w:r w:rsidRPr="0018083C">
        <w:rPr>
          <w:szCs w:val="22"/>
          <w:lang w:val="hr-HR"/>
        </w:rPr>
        <w:t>Uz imatinib su uočeni slučajevi oštećenja jetre, uključujući zatajenje jetre i jetrenu nekrozu. Kada se imatinib kombinirao s režimima visokih doza kemoterapije otkriveno je povećanje ozbiljnih jetrenih reakcija. U slučajevima kada se imatinib kombinira s režimima kemoterapije za koje je poznato da su povezani s poremećajem funkcije jetre potrebno je pažljivo praćenje jetrene funkcije (vidjeti dijelove</w:t>
      </w:r>
      <w:ins w:id="55" w:author="Author">
        <w:r w:rsidR="00D1271E">
          <w:rPr>
            <w:szCs w:val="22"/>
            <w:lang w:val="hr-HR"/>
          </w:rPr>
          <w:t> </w:t>
        </w:r>
      </w:ins>
      <w:del w:id="56" w:author="Author">
        <w:r w:rsidRPr="0018083C" w:rsidDel="00D1271E">
          <w:rPr>
            <w:szCs w:val="22"/>
            <w:lang w:val="hr-HR"/>
          </w:rPr>
          <w:delText xml:space="preserve"> </w:delText>
        </w:r>
      </w:del>
      <w:r w:rsidRPr="0018083C">
        <w:rPr>
          <w:szCs w:val="22"/>
          <w:lang w:val="hr-HR"/>
        </w:rPr>
        <w:t>4.5 i 4.8).</w:t>
      </w:r>
    </w:p>
    <w:p w14:paraId="2D062075" w14:textId="77777777" w:rsidR="00BE41B8" w:rsidRPr="0018083C" w:rsidRDefault="00BE41B8" w:rsidP="008F3366">
      <w:pPr>
        <w:pStyle w:val="EndnoteText"/>
        <w:widowControl w:val="0"/>
        <w:tabs>
          <w:tab w:val="clear" w:pos="567"/>
        </w:tabs>
        <w:rPr>
          <w:color w:val="000000"/>
          <w:szCs w:val="22"/>
          <w:lang w:val="hr-HR"/>
        </w:rPr>
      </w:pPr>
    </w:p>
    <w:p w14:paraId="5F17FFDE" w14:textId="31E2D9DA" w:rsidR="00BE41B8" w:rsidRPr="0018083C" w:rsidRDefault="00BE41B8" w:rsidP="008F3366">
      <w:pPr>
        <w:pStyle w:val="EndnoteText"/>
        <w:keepNext/>
        <w:widowControl w:val="0"/>
        <w:tabs>
          <w:tab w:val="clear" w:pos="567"/>
        </w:tabs>
        <w:rPr>
          <w:color w:val="000000"/>
          <w:szCs w:val="22"/>
          <w:u w:val="single"/>
          <w:lang w:val="hr-HR"/>
        </w:rPr>
      </w:pPr>
      <w:r w:rsidRPr="0018083C">
        <w:rPr>
          <w:color w:val="000000"/>
          <w:szCs w:val="22"/>
          <w:u w:val="single"/>
          <w:lang w:val="hr-HR"/>
        </w:rPr>
        <w:t>Retencija tekućine</w:t>
      </w:r>
    </w:p>
    <w:p w14:paraId="7F2C38E6" w14:textId="77777777" w:rsidR="00934FF6" w:rsidRPr="0018083C" w:rsidRDefault="00934FF6" w:rsidP="008F3366">
      <w:pPr>
        <w:pStyle w:val="BodyText"/>
        <w:keepNext/>
        <w:widowControl w:val="0"/>
        <w:spacing w:line="240" w:lineRule="auto"/>
        <w:rPr>
          <w:b w:val="0"/>
          <w:i w:val="0"/>
          <w:color w:val="000000"/>
          <w:szCs w:val="22"/>
          <w:lang w:val="hr-HR"/>
        </w:rPr>
      </w:pPr>
    </w:p>
    <w:p w14:paraId="36BFDFE9" w14:textId="77777777" w:rsidR="00BE41B8" w:rsidRPr="0018083C" w:rsidRDefault="00BE41B8" w:rsidP="008F3366">
      <w:pPr>
        <w:pStyle w:val="EndnoteText"/>
        <w:widowControl w:val="0"/>
        <w:tabs>
          <w:tab w:val="clear" w:pos="567"/>
        </w:tabs>
        <w:rPr>
          <w:color w:val="000000"/>
          <w:szCs w:val="22"/>
          <w:lang w:val="hr-HR"/>
        </w:rPr>
      </w:pPr>
      <w:r w:rsidRPr="0018083C">
        <w:rPr>
          <w:szCs w:val="22"/>
          <w:lang w:val="hr-HR"/>
        </w:rPr>
        <w:t>Pojava teške retencije tekućine (pleuralni izljev, edem, plućni edem, ascites, površinski edem) zabilježena je u približno 2,5% novodijagnosticiranih KML bolesnika koji su uzimali Glivec. Zbog toga se naročito preporučuje redovito kontrolirati tjelesnu težinu bolesnika. Neočekivani, nagli porast tjelesne težine treba pažljivo ispitati te, ukoliko je potrebno, poduzeti odgovarajuće suportivne i terapijske mjere. U kliničkim je ispitivanjima zabilježena povećana incidencija tih događaja u starijih ljudi te u onih koji su ranije bolovali od bolesti srca. Zbog toga se mora oprezno postupati u bolesnika s poremećenom srčanom funkcijom.</w:t>
      </w:r>
    </w:p>
    <w:p w14:paraId="79FDB593" w14:textId="77777777" w:rsidR="00BE41B8" w:rsidRPr="0018083C" w:rsidRDefault="00BE41B8" w:rsidP="008F3366">
      <w:pPr>
        <w:pStyle w:val="EndnoteText"/>
        <w:widowControl w:val="0"/>
        <w:tabs>
          <w:tab w:val="clear" w:pos="567"/>
        </w:tabs>
        <w:rPr>
          <w:color w:val="000000"/>
          <w:szCs w:val="22"/>
          <w:lang w:val="hr-HR"/>
        </w:rPr>
      </w:pPr>
    </w:p>
    <w:p w14:paraId="152BB0A1" w14:textId="45B5BED3" w:rsidR="00BE41B8" w:rsidRPr="0018083C" w:rsidRDefault="00BE41B8" w:rsidP="008F3366">
      <w:pPr>
        <w:pStyle w:val="EndnoteText"/>
        <w:keepNext/>
        <w:widowControl w:val="0"/>
        <w:tabs>
          <w:tab w:val="clear" w:pos="567"/>
        </w:tabs>
        <w:rPr>
          <w:color w:val="000000"/>
          <w:szCs w:val="22"/>
          <w:u w:val="single"/>
          <w:lang w:val="hr-HR"/>
        </w:rPr>
      </w:pPr>
      <w:r w:rsidRPr="0018083C">
        <w:rPr>
          <w:color w:val="000000"/>
          <w:szCs w:val="22"/>
          <w:u w:val="single"/>
          <w:lang w:val="hr-HR"/>
        </w:rPr>
        <w:t>Bolesnici sa srčanom bolešću</w:t>
      </w:r>
    </w:p>
    <w:p w14:paraId="68668396" w14:textId="77777777" w:rsidR="0009603C" w:rsidRPr="0018083C" w:rsidRDefault="0009603C" w:rsidP="008F3366">
      <w:pPr>
        <w:pStyle w:val="EndnoteText"/>
        <w:keepNext/>
        <w:widowControl w:val="0"/>
        <w:tabs>
          <w:tab w:val="clear" w:pos="567"/>
        </w:tabs>
        <w:rPr>
          <w:color w:val="000000"/>
          <w:szCs w:val="22"/>
          <w:lang w:val="hr-HR"/>
        </w:rPr>
      </w:pPr>
    </w:p>
    <w:p w14:paraId="4823DD71" w14:textId="77777777" w:rsidR="00BE41B8" w:rsidRPr="0018083C" w:rsidRDefault="00BE41B8" w:rsidP="008F3366">
      <w:pPr>
        <w:pStyle w:val="EndnoteText"/>
        <w:widowControl w:val="0"/>
        <w:tabs>
          <w:tab w:val="clear" w:pos="567"/>
        </w:tabs>
        <w:rPr>
          <w:color w:val="000000"/>
          <w:szCs w:val="22"/>
          <w:lang w:val="hr-HR"/>
        </w:rPr>
      </w:pPr>
      <w:r w:rsidRPr="0018083C">
        <w:rPr>
          <w:color w:val="000000"/>
          <w:szCs w:val="22"/>
          <w:lang w:val="hr-HR"/>
        </w:rPr>
        <w:t xml:space="preserve">Bolesnike sa srčanom bolešću, faktorom rizika za </w:t>
      </w:r>
      <w:r w:rsidRPr="0018083C">
        <w:rPr>
          <w:szCs w:val="22"/>
          <w:lang w:val="hr-HR"/>
        </w:rPr>
        <w:t>zatajenje srca ili ranijim zatajenjem bubrega</w:t>
      </w:r>
      <w:r w:rsidRPr="0018083C">
        <w:rPr>
          <w:color w:val="000000"/>
          <w:szCs w:val="22"/>
          <w:lang w:val="hr-HR"/>
        </w:rPr>
        <w:t xml:space="preserve"> </w:t>
      </w:r>
      <w:r w:rsidRPr="0018083C">
        <w:rPr>
          <w:szCs w:val="22"/>
          <w:lang w:val="hr-HR"/>
        </w:rPr>
        <w:t>treba pažljivo pratiti, a svakog bolesnika sa znakovima ili simptomima koji ukazuju na zatajenje srca ili bubrega treba pregledati i liječiti</w:t>
      </w:r>
      <w:r w:rsidRPr="0018083C">
        <w:rPr>
          <w:color w:val="000000"/>
          <w:szCs w:val="22"/>
          <w:lang w:val="hr-HR"/>
        </w:rPr>
        <w:t>.</w:t>
      </w:r>
    </w:p>
    <w:p w14:paraId="22F3006F" w14:textId="77777777" w:rsidR="00BE41B8" w:rsidRPr="0018083C" w:rsidRDefault="00BE41B8" w:rsidP="008F3366">
      <w:pPr>
        <w:pStyle w:val="Text"/>
        <w:spacing w:before="0"/>
        <w:jc w:val="left"/>
        <w:rPr>
          <w:color w:val="000000"/>
          <w:sz w:val="22"/>
          <w:szCs w:val="22"/>
          <w:lang w:val="hr-HR"/>
        </w:rPr>
      </w:pPr>
    </w:p>
    <w:p w14:paraId="5F6467A2" w14:textId="77777777" w:rsidR="00BE41B8" w:rsidRPr="0018083C" w:rsidRDefault="00BE41B8" w:rsidP="008F3366">
      <w:pPr>
        <w:pStyle w:val="Text"/>
        <w:spacing w:before="0"/>
        <w:jc w:val="left"/>
        <w:rPr>
          <w:sz w:val="22"/>
          <w:szCs w:val="22"/>
          <w:lang w:val="hr-HR"/>
        </w:rPr>
      </w:pPr>
      <w:r w:rsidRPr="0018083C">
        <w:rPr>
          <w:sz w:val="22"/>
          <w:szCs w:val="22"/>
          <w:lang w:val="hr-HR"/>
        </w:rPr>
        <w:t>U bolesnika s hipereozinofilnim sindromom (HES) s okultnom infiltracijom HES stanica unutar miokarda, izolirani slučajevi kardiogenog šoka/disfunkcije lijeve klijetke bili su povezani s degranulacijom HES stanica po uvođenju terapije imatinibom. Zabilježena je reverzibilnost stanja uz primjenu sistemskih steroida, cirkulatornih potpornih mjera i privremeno ukidanje imatiniba. Budući da su srčane nuspojave zabilježene manje često uz imatinib, prije početka liječenja u HES/KEL populaciji potrebno je uzeti u obzir pažljivu procjenu omjera koristi i rizika od terapije imatinibom.</w:t>
      </w:r>
    </w:p>
    <w:p w14:paraId="29E88C5E" w14:textId="77777777" w:rsidR="00BE41B8" w:rsidRPr="0018083C" w:rsidRDefault="00BE41B8" w:rsidP="008F3366">
      <w:pPr>
        <w:pStyle w:val="Text"/>
        <w:spacing w:before="0"/>
        <w:jc w:val="left"/>
        <w:rPr>
          <w:sz w:val="22"/>
          <w:szCs w:val="22"/>
          <w:lang w:val="hr-HR"/>
        </w:rPr>
      </w:pPr>
    </w:p>
    <w:p w14:paraId="595DB5CF" w14:textId="77777777" w:rsidR="00BE41B8" w:rsidRPr="0018083C" w:rsidRDefault="00BE41B8" w:rsidP="008F3366">
      <w:pPr>
        <w:pStyle w:val="Text"/>
        <w:spacing w:before="0"/>
        <w:jc w:val="left"/>
        <w:rPr>
          <w:color w:val="000000"/>
          <w:sz w:val="22"/>
          <w:szCs w:val="22"/>
          <w:lang w:val="hr-HR"/>
        </w:rPr>
      </w:pPr>
      <w:r w:rsidRPr="0018083C">
        <w:rPr>
          <w:sz w:val="22"/>
          <w:szCs w:val="22"/>
          <w:lang w:val="hr-HR"/>
        </w:rPr>
        <w:t>Mijelodisplastične/mijeloproliferativne bolesti s preraspodjelom PDGFR gena mogu biti povezane s visokim razinama eozinofila. Prije primjene imatiniba u bolesnika s HES/KEL</w:t>
      </w:r>
      <w:r w:rsidRPr="0018083C">
        <w:rPr>
          <w:sz w:val="22"/>
          <w:szCs w:val="22"/>
          <w:lang w:val="hr-HR"/>
        </w:rPr>
        <w:noBreakHyphen/>
        <w:t>om i u bolesnika s MDS/MPD-om povezanim s visokim razinama eozinofila potrebno je razmisliti o pregledu kod specijaliste kardiologa, obavljanje ehokardiograma i određivanje serumskog troponina. Ako je bilo što abnormalno, na početku terapije je potrebno razmisliti o kontrolnom pregledu kod specijaliste kardiologa i profilaktičkoj primjeni sistemskih steroida (1</w:t>
      </w:r>
      <w:r w:rsidRPr="0018083C">
        <w:rPr>
          <w:sz w:val="22"/>
          <w:szCs w:val="22"/>
          <w:lang w:val="hr-HR"/>
        </w:rPr>
        <w:noBreakHyphen/>
        <w:t>2</w:t>
      </w:r>
      <w:r w:rsidRPr="0018083C">
        <w:rPr>
          <w:color w:val="000000"/>
          <w:sz w:val="22"/>
          <w:szCs w:val="22"/>
          <w:lang w:val="hr-HR"/>
        </w:rPr>
        <w:t> </w:t>
      </w:r>
      <w:r w:rsidRPr="0018083C">
        <w:rPr>
          <w:sz w:val="22"/>
          <w:szCs w:val="22"/>
          <w:lang w:val="hr-HR"/>
        </w:rPr>
        <w:t>mg/kg) tijekom jednog do dva tjedna istodobno uz imatinib.</w:t>
      </w:r>
    </w:p>
    <w:p w14:paraId="7B14A0DC" w14:textId="77777777" w:rsidR="00BE41B8" w:rsidRPr="0018083C" w:rsidRDefault="00BE41B8" w:rsidP="008F3366">
      <w:pPr>
        <w:pStyle w:val="EndnoteText"/>
        <w:widowControl w:val="0"/>
        <w:tabs>
          <w:tab w:val="clear" w:pos="567"/>
        </w:tabs>
        <w:rPr>
          <w:color w:val="000000"/>
          <w:szCs w:val="22"/>
          <w:lang w:val="hr-HR"/>
        </w:rPr>
      </w:pPr>
    </w:p>
    <w:p w14:paraId="616C0FE1" w14:textId="3FD2F0A7" w:rsidR="00BE41B8" w:rsidRPr="0018083C" w:rsidRDefault="00BE41B8" w:rsidP="008F3366">
      <w:pPr>
        <w:pStyle w:val="EndnoteText"/>
        <w:keepNext/>
        <w:widowControl w:val="0"/>
        <w:tabs>
          <w:tab w:val="clear" w:pos="567"/>
        </w:tabs>
        <w:rPr>
          <w:color w:val="000000"/>
          <w:szCs w:val="22"/>
          <w:u w:val="single"/>
          <w:lang w:val="hr-HR"/>
        </w:rPr>
      </w:pPr>
      <w:r w:rsidRPr="0018083C">
        <w:rPr>
          <w:color w:val="000000"/>
          <w:szCs w:val="22"/>
          <w:u w:val="single"/>
          <w:lang w:val="hr-HR"/>
        </w:rPr>
        <w:t>Gastrointestinalna krvarenja</w:t>
      </w:r>
    </w:p>
    <w:p w14:paraId="1A67045F" w14:textId="77777777" w:rsidR="0009603C" w:rsidRPr="0018083C" w:rsidRDefault="0009603C" w:rsidP="008F3366">
      <w:pPr>
        <w:pStyle w:val="EndnoteText"/>
        <w:keepNext/>
        <w:widowControl w:val="0"/>
        <w:tabs>
          <w:tab w:val="clear" w:pos="567"/>
        </w:tabs>
        <w:rPr>
          <w:color w:val="000000"/>
          <w:szCs w:val="22"/>
          <w:lang w:val="hr-HR"/>
        </w:rPr>
      </w:pPr>
    </w:p>
    <w:p w14:paraId="09AA239A" w14:textId="178B2A7F" w:rsidR="00BE41B8" w:rsidRPr="0018083C" w:rsidRDefault="00BE41B8" w:rsidP="008F3366">
      <w:pPr>
        <w:pStyle w:val="EndnoteText"/>
        <w:widowControl w:val="0"/>
        <w:tabs>
          <w:tab w:val="clear" w:pos="567"/>
        </w:tabs>
        <w:rPr>
          <w:snapToGrid w:val="0"/>
          <w:color w:val="000000"/>
          <w:szCs w:val="22"/>
          <w:lang w:val="hr-HR"/>
        </w:rPr>
      </w:pPr>
      <w:r w:rsidRPr="0018083C">
        <w:rPr>
          <w:szCs w:val="22"/>
          <w:lang w:val="hr-HR"/>
        </w:rPr>
        <w:t>U ispitivanju s bolesnicima s inoperabilnim i/ili metastazirajućim GIST-om zabilježena su i gastrointestinalna i intratumorska krvarenja (vidjeti dio</w:t>
      </w:r>
      <w:ins w:id="57" w:author="Author">
        <w:r w:rsidR="00FC2713">
          <w:rPr>
            <w:szCs w:val="22"/>
            <w:lang w:val="hr-HR"/>
          </w:rPr>
          <w:t> </w:t>
        </w:r>
      </w:ins>
      <w:del w:id="58" w:author="Author">
        <w:r w:rsidRPr="0018083C" w:rsidDel="00FC2713">
          <w:rPr>
            <w:szCs w:val="22"/>
            <w:lang w:val="hr-HR"/>
          </w:rPr>
          <w:delText xml:space="preserve"> </w:delText>
        </w:r>
      </w:del>
      <w:r w:rsidRPr="0018083C">
        <w:rPr>
          <w:szCs w:val="22"/>
          <w:lang w:val="hr-HR"/>
        </w:rPr>
        <w:t xml:space="preserve">4.8). Na temelju raspoloživih podataka nisu </w:t>
      </w:r>
      <w:r w:rsidRPr="0018083C">
        <w:rPr>
          <w:szCs w:val="22"/>
          <w:lang w:val="hr-HR"/>
        </w:rPr>
        <w:lastRenderedPageBreak/>
        <w:t>identificirani predispozicijski faktori (npr. veličina tumora, lokacija tumora, poremećaji koagulacije) zbog kojih bi bolesnici s GIST-om bili izloženi većem riziku od bilo kojeg tipa krvarenja</w:t>
      </w:r>
      <w:r w:rsidRPr="0018083C">
        <w:rPr>
          <w:snapToGrid w:val="0"/>
          <w:color w:val="000000"/>
          <w:szCs w:val="22"/>
          <w:lang w:val="hr-HR"/>
        </w:rPr>
        <w:t xml:space="preserve">. </w:t>
      </w:r>
      <w:r w:rsidRPr="0018083C">
        <w:rPr>
          <w:szCs w:val="22"/>
          <w:lang w:val="hr-HR"/>
        </w:rPr>
        <w:t>S obzirom na to da je povećana vaskularizacija i sklonost krvarenju dio prirode i kliničkog tijeka GIST</w:t>
      </w:r>
      <w:r w:rsidRPr="0018083C">
        <w:rPr>
          <w:szCs w:val="22"/>
          <w:lang w:val="hr-HR"/>
        </w:rPr>
        <w:noBreakHyphen/>
        <w:t>a, u svih bolesnika mora se provoditi standardna praksa i postupci za kontrolu i liječenje krvarenja</w:t>
      </w:r>
      <w:r w:rsidRPr="0018083C">
        <w:rPr>
          <w:snapToGrid w:val="0"/>
          <w:color w:val="000000"/>
          <w:szCs w:val="22"/>
          <w:lang w:val="hr-HR"/>
        </w:rPr>
        <w:t>.</w:t>
      </w:r>
    </w:p>
    <w:p w14:paraId="5F247DE5" w14:textId="77777777" w:rsidR="004C7699" w:rsidRPr="0018083C" w:rsidRDefault="004C7699" w:rsidP="008F3366">
      <w:pPr>
        <w:pStyle w:val="EndnoteText"/>
        <w:widowControl w:val="0"/>
        <w:tabs>
          <w:tab w:val="clear" w:pos="567"/>
        </w:tabs>
        <w:rPr>
          <w:snapToGrid w:val="0"/>
          <w:color w:val="000000"/>
          <w:szCs w:val="22"/>
          <w:lang w:val="hr-HR"/>
        </w:rPr>
      </w:pPr>
    </w:p>
    <w:p w14:paraId="15FEA7D0" w14:textId="3E88FA53" w:rsidR="004C7699" w:rsidRPr="0018083C" w:rsidRDefault="004C7699" w:rsidP="008F3366">
      <w:pPr>
        <w:pStyle w:val="EndnoteText"/>
        <w:widowControl w:val="0"/>
        <w:tabs>
          <w:tab w:val="clear" w:pos="567"/>
        </w:tabs>
        <w:rPr>
          <w:snapToGrid w:val="0"/>
          <w:color w:val="000000"/>
          <w:szCs w:val="22"/>
          <w:lang w:val="hr-HR"/>
        </w:rPr>
      </w:pPr>
      <w:r w:rsidRPr="0018083C">
        <w:rPr>
          <w:snapToGrid w:val="0"/>
          <w:color w:val="000000"/>
          <w:szCs w:val="22"/>
          <w:lang w:val="hr-HR"/>
        </w:rPr>
        <w:t xml:space="preserve">Osim toga, gastrična antralna vaskularna ektazija (GAVE), rijetki uzrok gastrointestinalnog krvarenja, zabilježena je nakon stavljanja lijeka u promet u bolesnika s KML-om, ALL-om i drugim bolestima (vidjeti dio 4.8). Ukoliko je potrebno, može se razmotriti prekid liječenja </w:t>
      </w:r>
      <w:r w:rsidR="00B0477E" w:rsidRPr="0018083C">
        <w:rPr>
          <w:szCs w:val="22"/>
          <w:lang w:val="hr-HR"/>
        </w:rPr>
        <w:t xml:space="preserve">lijekom </w:t>
      </w:r>
      <w:r w:rsidRPr="0018083C">
        <w:rPr>
          <w:snapToGrid w:val="0"/>
          <w:color w:val="000000"/>
          <w:szCs w:val="22"/>
          <w:lang w:val="hr-HR"/>
        </w:rPr>
        <w:t>Glivec.</w:t>
      </w:r>
    </w:p>
    <w:p w14:paraId="6578A66F" w14:textId="77777777" w:rsidR="00BE41B8" w:rsidRPr="0018083C" w:rsidRDefault="00BE41B8" w:rsidP="008F3366">
      <w:pPr>
        <w:pStyle w:val="EndnoteText"/>
        <w:widowControl w:val="0"/>
        <w:tabs>
          <w:tab w:val="clear" w:pos="567"/>
        </w:tabs>
        <w:rPr>
          <w:snapToGrid w:val="0"/>
          <w:color w:val="000000"/>
          <w:szCs w:val="22"/>
          <w:lang w:val="hr-HR"/>
        </w:rPr>
      </w:pPr>
    </w:p>
    <w:p w14:paraId="6095E24A" w14:textId="7D1F71D9" w:rsidR="00BE41B8" w:rsidRPr="0018083C" w:rsidRDefault="00BE41B8" w:rsidP="008F3366">
      <w:pPr>
        <w:pStyle w:val="EndnoteText"/>
        <w:keepNext/>
        <w:widowControl w:val="0"/>
        <w:tabs>
          <w:tab w:val="clear" w:pos="567"/>
        </w:tabs>
        <w:rPr>
          <w:snapToGrid w:val="0"/>
          <w:color w:val="000000"/>
          <w:szCs w:val="22"/>
          <w:u w:val="single"/>
          <w:lang w:val="hr-HR"/>
        </w:rPr>
      </w:pPr>
      <w:r w:rsidRPr="0018083C">
        <w:rPr>
          <w:snapToGrid w:val="0"/>
          <w:color w:val="000000"/>
          <w:szCs w:val="22"/>
          <w:u w:val="single"/>
          <w:lang w:val="hr-HR"/>
        </w:rPr>
        <w:t>Sindrom lize tumora</w:t>
      </w:r>
    </w:p>
    <w:p w14:paraId="3A5F7AA8" w14:textId="77777777" w:rsidR="0009603C" w:rsidRPr="0018083C" w:rsidRDefault="0009603C" w:rsidP="008F3366">
      <w:pPr>
        <w:pStyle w:val="EndnoteText"/>
        <w:keepNext/>
        <w:widowControl w:val="0"/>
        <w:tabs>
          <w:tab w:val="clear" w:pos="567"/>
        </w:tabs>
        <w:rPr>
          <w:snapToGrid w:val="0"/>
          <w:color w:val="000000"/>
          <w:szCs w:val="22"/>
          <w:lang w:val="hr-HR"/>
        </w:rPr>
      </w:pPr>
    </w:p>
    <w:p w14:paraId="71171549" w14:textId="13D5F20E" w:rsidR="00BE41B8" w:rsidRPr="0018083C" w:rsidRDefault="00BE41B8" w:rsidP="008F3366">
      <w:pPr>
        <w:pStyle w:val="EndnoteText"/>
        <w:widowControl w:val="0"/>
        <w:tabs>
          <w:tab w:val="clear" w:pos="567"/>
        </w:tabs>
        <w:rPr>
          <w:strike/>
          <w:color w:val="000000"/>
          <w:szCs w:val="22"/>
          <w:lang w:val="hr-HR"/>
        </w:rPr>
      </w:pPr>
      <w:r w:rsidRPr="0018083C">
        <w:rPr>
          <w:szCs w:val="22"/>
          <w:lang w:val="hr-HR"/>
        </w:rPr>
        <w:t xml:space="preserve">Zbog moguće pojave sindroma lize tumora, prije početka terapije </w:t>
      </w:r>
      <w:r w:rsidR="00B0477E" w:rsidRPr="0018083C">
        <w:rPr>
          <w:szCs w:val="22"/>
          <w:lang w:val="hr-HR"/>
        </w:rPr>
        <w:t xml:space="preserve">lijekom </w:t>
      </w:r>
      <w:r w:rsidRPr="0018083C">
        <w:rPr>
          <w:szCs w:val="22"/>
          <w:lang w:val="hr-HR"/>
        </w:rPr>
        <w:t>Glivec preporučuje se korekcija klinički značajne dehidracije i liječenje visokih razina mokraćne kiseline (vidjeti dio</w:t>
      </w:r>
      <w:ins w:id="59" w:author="Author">
        <w:r w:rsidR="00FC2713">
          <w:rPr>
            <w:szCs w:val="22"/>
            <w:lang w:val="hr-HR"/>
          </w:rPr>
          <w:t> </w:t>
        </w:r>
      </w:ins>
      <w:del w:id="60" w:author="Author">
        <w:r w:rsidRPr="0018083C" w:rsidDel="00FC2713">
          <w:rPr>
            <w:szCs w:val="22"/>
            <w:lang w:val="hr-HR"/>
          </w:rPr>
          <w:delText xml:space="preserve"> </w:delText>
        </w:r>
      </w:del>
      <w:r w:rsidRPr="0018083C">
        <w:rPr>
          <w:szCs w:val="22"/>
          <w:lang w:val="hr-HR"/>
        </w:rPr>
        <w:t>4.8).</w:t>
      </w:r>
    </w:p>
    <w:p w14:paraId="1D987AA5" w14:textId="77777777" w:rsidR="00BB2B5C" w:rsidRPr="0018083C" w:rsidRDefault="00BB2B5C" w:rsidP="008F3366">
      <w:pPr>
        <w:pStyle w:val="EndnoteText"/>
        <w:widowControl w:val="0"/>
        <w:tabs>
          <w:tab w:val="clear" w:pos="567"/>
        </w:tabs>
        <w:rPr>
          <w:snapToGrid w:val="0"/>
          <w:color w:val="000000"/>
          <w:szCs w:val="22"/>
          <w:lang w:val="hr-HR"/>
        </w:rPr>
      </w:pPr>
    </w:p>
    <w:p w14:paraId="7DA5DFC8" w14:textId="7BF15D5D" w:rsidR="00BB2B5C" w:rsidRPr="0018083C" w:rsidRDefault="00BB2B5C" w:rsidP="008F3366">
      <w:pPr>
        <w:pStyle w:val="EndnoteText"/>
        <w:keepNext/>
        <w:widowControl w:val="0"/>
        <w:tabs>
          <w:tab w:val="clear" w:pos="567"/>
        </w:tabs>
        <w:rPr>
          <w:snapToGrid w:val="0"/>
          <w:color w:val="000000"/>
          <w:szCs w:val="22"/>
          <w:u w:val="single"/>
          <w:lang w:val="hr-HR"/>
        </w:rPr>
      </w:pPr>
      <w:r w:rsidRPr="0018083C">
        <w:rPr>
          <w:snapToGrid w:val="0"/>
          <w:color w:val="000000"/>
          <w:szCs w:val="22"/>
          <w:u w:val="single"/>
          <w:lang w:val="hr-HR"/>
        </w:rPr>
        <w:t>Ponovna aktivacija hepatitisa B</w:t>
      </w:r>
    </w:p>
    <w:p w14:paraId="5E8FBF1F" w14:textId="77777777" w:rsidR="00934FF6" w:rsidRPr="0018083C" w:rsidRDefault="00934FF6" w:rsidP="008F3366">
      <w:pPr>
        <w:pStyle w:val="BodyText"/>
        <w:keepNext/>
        <w:widowControl w:val="0"/>
        <w:spacing w:line="240" w:lineRule="auto"/>
        <w:rPr>
          <w:b w:val="0"/>
          <w:i w:val="0"/>
          <w:color w:val="000000"/>
          <w:szCs w:val="22"/>
          <w:lang w:val="hr-HR"/>
        </w:rPr>
      </w:pPr>
    </w:p>
    <w:p w14:paraId="5F8705AC" w14:textId="77777777" w:rsidR="00BB2B5C" w:rsidRPr="0018083C" w:rsidRDefault="00BB2B5C" w:rsidP="008F3366">
      <w:pPr>
        <w:pStyle w:val="EndnoteText"/>
        <w:widowControl w:val="0"/>
        <w:tabs>
          <w:tab w:val="clear" w:pos="567"/>
        </w:tabs>
        <w:rPr>
          <w:snapToGrid w:val="0"/>
          <w:color w:val="000000"/>
          <w:szCs w:val="22"/>
          <w:lang w:val="hr-HR"/>
        </w:rPr>
      </w:pPr>
      <w:r w:rsidRPr="0018083C">
        <w:rPr>
          <w:snapToGrid w:val="0"/>
          <w:color w:val="000000"/>
          <w:szCs w:val="22"/>
          <w:lang w:val="hr-HR"/>
        </w:rPr>
        <w:t>U bolesnika koji su kronični nositelji virusa hepatitisa B pojavila se ponovna aktivacija tog virusa nakon što su primili inhibitore BCR-ABL tirozin kinaze. U nekim je slučajevima došlo do akutnog zatajenja jetre ili fulminantnog hepatitisa što je dovelo do transplantacije jetre ili smrtnog ishoda.</w:t>
      </w:r>
    </w:p>
    <w:p w14:paraId="59F187CD" w14:textId="77777777" w:rsidR="00BB2B5C" w:rsidRPr="0018083C" w:rsidRDefault="00BB2B5C" w:rsidP="008F3366">
      <w:pPr>
        <w:pStyle w:val="EndnoteText"/>
        <w:widowControl w:val="0"/>
        <w:tabs>
          <w:tab w:val="clear" w:pos="567"/>
        </w:tabs>
        <w:rPr>
          <w:snapToGrid w:val="0"/>
          <w:color w:val="000000"/>
          <w:szCs w:val="22"/>
          <w:lang w:val="hr-HR"/>
        </w:rPr>
      </w:pPr>
    </w:p>
    <w:p w14:paraId="21F3A807" w14:textId="5C555449" w:rsidR="004B3C1A" w:rsidRPr="0018083C" w:rsidRDefault="004B3C1A" w:rsidP="008F3366">
      <w:pPr>
        <w:pStyle w:val="EndnoteText"/>
        <w:widowControl w:val="0"/>
        <w:tabs>
          <w:tab w:val="clear" w:pos="567"/>
        </w:tabs>
        <w:rPr>
          <w:strike/>
          <w:color w:val="000000"/>
          <w:szCs w:val="22"/>
          <w:lang w:val="hr-HR"/>
        </w:rPr>
      </w:pPr>
      <w:r w:rsidRPr="0018083C">
        <w:rPr>
          <w:snapToGrid w:val="0"/>
          <w:color w:val="000000"/>
          <w:szCs w:val="22"/>
          <w:lang w:val="hr-HR"/>
        </w:rPr>
        <w:t>Bolesnike je potrebno testirati na infekciju HBV</w:t>
      </w:r>
      <w:r w:rsidR="006976DF" w:rsidRPr="0018083C">
        <w:rPr>
          <w:snapToGrid w:val="0"/>
          <w:color w:val="000000"/>
          <w:szCs w:val="22"/>
          <w:lang w:val="hr-HR"/>
        </w:rPr>
        <w:noBreakHyphen/>
      </w:r>
      <w:r w:rsidRPr="0018083C">
        <w:rPr>
          <w:snapToGrid w:val="0"/>
          <w:color w:val="000000"/>
          <w:szCs w:val="22"/>
          <w:lang w:val="hr-HR"/>
        </w:rPr>
        <w:t xml:space="preserve">om prije početka liječenja </w:t>
      </w:r>
      <w:r w:rsidR="00B0477E" w:rsidRPr="0018083C">
        <w:rPr>
          <w:szCs w:val="22"/>
          <w:lang w:val="hr-HR"/>
        </w:rPr>
        <w:t xml:space="preserve">lijekom </w:t>
      </w:r>
      <w:r w:rsidRPr="0018083C">
        <w:rPr>
          <w:snapToGrid w:val="0"/>
          <w:color w:val="000000"/>
          <w:szCs w:val="22"/>
          <w:lang w:val="hr-HR"/>
        </w:rPr>
        <w:t xml:space="preserve">Glivec. Prije početka liječenja bolesnika s pozitivnim serološkim nalazima na hepatitis B (uključujući one s aktivnom bolešću) te za bolesnike za koje se pokaže da su pozitivni na HBV tijekom liječenja, potrebno je savjetovati se sa stručnjacima za bolesti jetre i liječenje hepatitisa B. Nositelje virusa HBV kojima je potrebno liječenje </w:t>
      </w:r>
      <w:r w:rsidR="00B0477E" w:rsidRPr="0018083C">
        <w:rPr>
          <w:szCs w:val="22"/>
          <w:lang w:val="hr-HR"/>
        </w:rPr>
        <w:t xml:space="preserve">lijekom </w:t>
      </w:r>
      <w:r w:rsidRPr="0018083C">
        <w:rPr>
          <w:snapToGrid w:val="0"/>
          <w:color w:val="000000"/>
          <w:szCs w:val="22"/>
          <w:lang w:val="hr-HR"/>
        </w:rPr>
        <w:t>Glivec potrebno je pozorno nadzirati radi utvrđivanja eventualnih znakova i simptoma aktivne infekcije HBV</w:t>
      </w:r>
      <w:r w:rsidR="006976DF" w:rsidRPr="0018083C">
        <w:rPr>
          <w:snapToGrid w:val="0"/>
          <w:color w:val="000000"/>
          <w:szCs w:val="22"/>
          <w:lang w:val="hr-HR"/>
        </w:rPr>
        <w:noBreakHyphen/>
      </w:r>
      <w:r w:rsidRPr="0018083C">
        <w:rPr>
          <w:snapToGrid w:val="0"/>
          <w:color w:val="000000"/>
          <w:szCs w:val="22"/>
          <w:lang w:val="hr-HR"/>
        </w:rPr>
        <w:t>om tijekom terapije te nekoliko mjeseci nakon završetka terapije (vidjeti dio 4.8).</w:t>
      </w:r>
    </w:p>
    <w:p w14:paraId="1B81E53E" w14:textId="77777777" w:rsidR="003E4103" w:rsidRPr="0018083C" w:rsidRDefault="003E4103" w:rsidP="008F3366">
      <w:pPr>
        <w:pStyle w:val="EndnoteText"/>
        <w:widowControl w:val="0"/>
        <w:tabs>
          <w:tab w:val="clear" w:pos="567"/>
        </w:tabs>
        <w:rPr>
          <w:snapToGrid w:val="0"/>
          <w:color w:val="000000"/>
          <w:szCs w:val="22"/>
          <w:u w:val="single"/>
          <w:lang w:val="hr-HR"/>
        </w:rPr>
      </w:pPr>
    </w:p>
    <w:p w14:paraId="6144470D" w14:textId="56D1C88D" w:rsidR="003E4103" w:rsidRPr="0018083C" w:rsidRDefault="003E4103" w:rsidP="008F3366">
      <w:pPr>
        <w:pStyle w:val="EndnoteText"/>
        <w:keepNext/>
        <w:widowControl w:val="0"/>
        <w:tabs>
          <w:tab w:val="clear" w:pos="567"/>
        </w:tabs>
        <w:rPr>
          <w:snapToGrid w:val="0"/>
          <w:color w:val="000000"/>
          <w:szCs w:val="22"/>
          <w:u w:val="single"/>
          <w:lang w:val="hr-HR"/>
        </w:rPr>
      </w:pPr>
      <w:r w:rsidRPr="0018083C">
        <w:rPr>
          <w:snapToGrid w:val="0"/>
          <w:color w:val="000000"/>
          <w:szCs w:val="22"/>
          <w:u w:val="single"/>
          <w:lang w:val="hr-HR"/>
        </w:rPr>
        <w:t>Fototoksičnost</w:t>
      </w:r>
    </w:p>
    <w:p w14:paraId="4BA3F3EF" w14:textId="77777777" w:rsidR="00934FF6" w:rsidRPr="0018083C" w:rsidRDefault="00934FF6" w:rsidP="008F3366">
      <w:pPr>
        <w:pStyle w:val="BodyText"/>
        <w:keepNext/>
        <w:widowControl w:val="0"/>
        <w:spacing w:line="240" w:lineRule="auto"/>
        <w:rPr>
          <w:b w:val="0"/>
          <w:i w:val="0"/>
          <w:color w:val="000000"/>
          <w:szCs w:val="22"/>
          <w:lang w:val="hr-HR"/>
        </w:rPr>
      </w:pPr>
    </w:p>
    <w:p w14:paraId="13669B29" w14:textId="77777777" w:rsidR="003E4103" w:rsidRPr="0018083C" w:rsidRDefault="003E4103" w:rsidP="008F3366">
      <w:pPr>
        <w:rPr>
          <w:snapToGrid w:val="0"/>
          <w:color w:val="000000"/>
          <w:szCs w:val="22"/>
          <w:lang w:val="hr-HR"/>
        </w:rPr>
      </w:pPr>
      <w:r w:rsidRPr="0018083C">
        <w:rPr>
          <w:snapToGrid w:val="0"/>
          <w:color w:val="000000"/>
          <w:szCs w:val="22"/>
          <w:lang w:val="hr-HR"/>
        </w:rPr>
        <w:t>Izlaganje izravnoj sunčevoj svjetlosti</w:t>
      </w:r>
      <w:r w:rsidR="00B36D20" w:rsidRPr="0018083C">
        <w:rPr>
          <w:snapToGrid w:val="0"/>
          <w:color w:val="000000"/>
          <w:szCs w:val="22"/>
          <w:lang w:val="hr-HR"/>
        </w:rPr>
        <w:t xml:space="preserve"> je</w:t>
      </w:r>
      <w:r w:rsidRPr="0018083C">
        <w:rPr>
          <w:snapToGrid w:val="0"/>
          <w:color w:val="000000"/>
          <w:szCs w:val="22"/>
          <w:lang w:val="hr-HR"/>
        </w:rPr>
        <w:t xml:space="preserve"> </w:t>
      </w:r>
      <w:r w:rsidR="00B36D20" w:rsidRPr="0018083C">
        <w:rPr>
          <w:snapToGrid w:val="0"/>
          <w:color w:val="000000"/>
          <w:szCs w:val="22"/>
          <w:lang w:val="hr-HR"/>
        </w:rPr>
        <w:t>po</w:t>
      </w:r>
      <w:r w:rsidRPr="0018083C">
        <w:rPr>
          <w:snapToGrid w:val="0"/>
          <w:color w:val="000000"/>
          <w:szCs w:val="22"/>
          <w:lang w:val="hr-HR"/>
        </w:rPr>
        <w:t>treb</w:t>
      </w:r>
      <w:r w:rsidR="00B36D20" w:rsidRPr="0018083C">
        <w:rPr>
          <w:snapToGrid w:val="0"/>
          <w:color w:val="000000"/>
          <w:szCs w:val="22"/>
          <w:lang w:val="hr-HR"/>
        </w:rPr>
        <w:t>no</w:t>
      </w:r>
      <w:r w:rsidRPr="0018083C">
        <w:rPr>
          <w:snapToGrid w:val="0"/>
          <w:color w:val="000000"/>
          <w:szCs w:val="22"/>
          <w:lang w:val="hr-HR"/>
        </w:rPr>
        <w:t xml:space="preserve"> izbjegavati ili minimizirati zbog rizika </w:t>
      </w:r>
      <w:r w:rsidR="003A42D7" w:rsidRPr="0018083C">
        <w:rPr>
          <w:snapToGrid w:val="0"/>
          <w:color w:val="000000"/>
          <w:szCs w:val="22"/>
          <w:lang w:val="hr-HR"/>
        </w:rPr>
        <w:t xml:space="preserve">od </w:t>
      </w:r>
      <w:r w:rsidRPr="0018083C">
        <w:rPr>
          <w:snapToGrid w:val="0"/>
          <w:color w:val="000000"/>
          <w:szCs w:val="22"/>
          <w:lang w:val="hr-HR"/>
        </w:rPr>
        <w:t>fototoksičnosti povezanog s liječenjem imatinibom. Bolesni</w:t>
      </w:r>
      <w:r w:rsidR="008913F7" w:rsidRPr="0018083C">
        <w:rPr>
          <w:snapToGrid w:val="0"/>
          <w:color w:val="000000"/>
          <w:szCs w:val="22"/>
          <w:lang w:val="hr-HR"/>
        </w:rPr>
        <w:t xml:space="preserve">ke je potrebno </w:t>
      </w:r>
      <w:r w:rsidRPr="0018083C">
        <w:rPr>
          <w:snapToGrid w:val="0"/>
          <w:color w:val="000000"/>
          <w:szCs w:val="22"/>
          <w:lang w:val="hr-HR"/>
        </w:rPr>
        <w:t>upu</w:t>
      </w:r>
      <w:r w:rsidR="008913F7" w:rsidRPr="0018083C">
        <w:rPr>
          <w:snapToGrid w:val="0"/>
          <w:color w:val="000000"/>
          <w:szCs w:val="22"/>
          <w:lang w:val="hr-HR"/>
        </w:rPr>
        <w:t>titi</w:t>
      </w:r>
      <w:r w:rsidRPr="0018083C">
        <w:rPr>
          <w:snapToGrid w:val="0"/>
          <w:color w:val="000000"/>
          <w:szCs w:val="22"/>
          <w:lang w:val="hr-HR"/>
        </w:rPr>
        <w:t xml:space="preserve"> na korištenje mjera kao što su zaštitna odjeća i sredstvo za sunčanje s visokim faktorom zaštite od sunca (SPF).</w:t>
      </w:r>
    </w:p>
    <w:p w14:paraId="625B3AC6" w14:textId="77777777" w:rsidR="00BF0A0C" w:rsidRPr="0018083C" w:rsidRDefault="00BF0A0C" w:rsidP="008F3366">
      <w:pPr>
        <w:rPr>
          <w:snapToGrid w:val="0"/>
          <w:color w:val="000000"/>
          <w:szCs w:val="22"/>
          <w:lang w:val="hr-HR"/>
        </w:rPr>
      </w:pPr>
    </w:p>
    <w:p w14:paraId="60EAB7B0" w14:textId="48C1C38C" w:rsidR="00BF0A0C" w:rsidRPr="0018083C" w:rsidRDefault="00BF0A0C" w:rsidP="008F3366">
      <w:pPr>
        <w:pStyle w:val="EndnoteText"/>
        <w:keepNext/>
        <w:widowControl w:val="0"/>
        <w:tabs>
          <w:tab w:val="clear" w:pos="567"/>
        </w:tabs>
        <w:rPr>
          <w:snapToGrid w:val="0"/>
          <w:color w:val="000000"/>
          <w:szCs w:val="22"/>
          <w:u w:val="single"/>
          <w:lang w:val="hr-HR"/>
        </w:rPr>
      </w:pPr>
      <w:r w:rsidRPr="0018083C">
        <w:rPr>
          <w:snapToGrid w:val="0"/>
          <w:color w:val="000000"/>
          <w:szCs w:val="22"/>
          <w:u w:val="single"/>
          <w:lang w:val="hr-HR"/>
        </w:rPr>
        <w:t>Trombotič</w:t>
      </w:r>
      <w:r w:rsidR="00E1279B" w:rsidRPr="0018083C">
        <w:rPr>
          <w:snapToGrid w:val="0"/>
          <w:color w:val="000000"/>
          <w:szCs w:val="22"/>
          <w:u w:val="single"/>
          <w:lang w:val="hr-HR"/>
        </w:rPr>
        <w:t>n</w:t>
      </w:r>
      <w:r w:rsidRPr="0018083C">
        <w:rPr>
          <w:snapToGrid w:val="0"/>
          <w:color w:val="000000"/>
          <w:szCs w:val="22"/>
          <w:u w:val="single"/>
          <w:lang w:val="hr-HR"/>
        </w:rPr>
        <w:t>a mikroangiopatija</w:t>
      </w:r>
    </w:p>
    <w:p w14:paraId="6BD1F256" w14:textId="77777777" w:rsidR="00934FF6" w:rsidRPr="0018083C" w:rsidRDefault="00934FF6" w:rsidP="008F3366">
      <w:pPr>
        <w:pStyle w:val="BodyText"/>
        <w:keepNext/>
        <w:widowControl w:val="0"/>
        <w:spacing w:line="240" w:lineRule="auto"/>
        <w:rPr>
          <w:b w:val="0"/>
          <w:i w:val="0"/>
          <w:color w:val="000000"/>
          <w:szCs w:val="22"/>
          <w:lang w:val="hr-HR"/>
        </w:rPr>
      </w:pPr>
    </w:p>
    <w:p w14:paraId="2795BB26" w14:textId="508F65BC" w:rsidR="00BF0A0C" w:rsidRPr="0018083C" w:rsidRDefault="00BF0A0C" w:rsidP="008F3366">
      <w:pPr>
        <w:pStyle w:val="EndnoteText"/>
        <w:widowControl w:val="0"/>
        <w:tabs>
          <w:tab w:val="clear" w:pos="567"/>
        </w:tabs>
        <w:rPr>
          <w:color w:val="000000"/>
          <w:szCs w:val="22"/>
          <w:lang w:val="hr-HR"/>
        </w:rPr>
      </w:pPr>
      <w:r w:rsidRPr="0018083C">
        <w:rPr>
          <w:color w:val="000000"/>
          <w:szCs w:val="22"/>
          <w:lang w:val="hr-HR"/>
        </w:rPr>
        <w:t>Inhibitori BCR-ABL tirozin kinaze (TKI</w:t>
      </w:r>
      <w:r w:rsidRPr="0018083C">
        <w:rPr>
          <w:color w:val="000000"/>
          <w:szCs w:val="22"/>
          <w:lang w:val="hr-HR"/>
        </w:rPr>
        <w:noBreakHyphen/>
        <w:t>evi) povezani su s trombotič</w:t>
      </w:r>
      <w:r w:rsidR="001E3C76" w:rsidRPr="0018083C">
        <w:rPr>
          <w:color w:val="000000"/>
          <w:szCs w:val="22"/>
          <w:lang w:val="hr-HR"/>
        </w:rPr>
        <w:t>n</w:t>
      </w:r>
      <w:r w:rsidRPr="0018083C">
        <w:rPr>
          <w:color w:val="000000"/>
          <w:szCs w:val="22"/>
          <w:lang w:val="hr-HR"/>
        </w:rPr>
        <w:t>om mikroangiopatijom (TMA), uključujući izvješća o pojedinačnom slučaju za Glivec (vidjeti dio 4.8). Ako se laboratorijski ili klinički nalaz povezan s TMA</w:t>
      </w:r>
      <w:r w:rsidRPr="0018083C">
        <w:rPr>
          <w:color w:val="000000"/>
          <w:szCs w:val="22"/>
          <w:lang w:val="hr-HR"/>
        </w:rPr>
        <w:noBreakHyphen/>
        <w:t xml:space="preserve">om javi u bolesnika koji prima Glivec, liječenje je potrebno prekinuti i provesti temeljito istraživanje TMA, uključujući ADAMTS13 aktivnost i određivanje anti-ADAMTS13-protutijela. Ako su anti-ADAMTS13-protutijela povišena istodobno sa sniženom ADAMTS13 aktivnosti, liječenje </w:t>
      </w:r>
      <w:r w:rsidR="00B0477E" w:rsidRPr="0018083C">
        <w:rPr>
          <w:szCs w:val="22"/>
          <w:lang w:val="hr-HR"/>
        </w:rPr>
        <w:t xml:space="preserve">lijekom </w:t>
      </w:r>
      <w:r w:rsidRPr="0018083C">
        <w:rPr>
          <w:color w:val="000000"/>
          <w:szCs w:val="22"/>
          <w:lang w:val="hr-HR"/>
        </w:rPr>
        <w:t>Glivec se ne smije nastaviti.</w:t>
      </w:r>
    </w:p>
    <w:p w14:paraId="36395CF9" w14:textId="77777777" w:rsidR="00BE41B8" w:rsidRPr="0018083C" w:rsidRDefault="00BE41B8" w:rsidP="008F3366">
      <w:pPr>
        <w:pStyle w:val="EndnoteText"/>
        <w:widowControl w:val="0"/>
        <w:tabs>
          <w:tab w:val="clear" w:pos="567"/>
        </w:tabs>
        <w:rPr>
          <w:color w:val="000000"/>
          <w:szCs w:val="22"/>
          <w:lang w:val="hr-HR"/>
        </w:rPr>
      </w:pPr>
    </w:p>
    <w:p w14:paraId="51B090D3" w14:textId="27DFEE3C" w:rsidR="00BE41B8" w:rsidRPr="0018083C" w:rsidRDefault="00BE41B8" w:rsidP="008F3366">
      <w:pPr>
        <w:pStyle w:val="EndnoteText"/>
        <w:keepNext/>
        <w:widowControl w:val="0"/>
        <w:tabs>
          <w:tab w:val="clear" w:pos="567"/>
        </w:tabs>
        <w:rPr>
          <w:szCs w:val="22"/>
          <w:u w:val="single"/>
          <w:lang w:val="hr-HR"/>
        </w:rPr>
      </w:pPr>
      <w:r w:rsidRPr="0018083C">
        <w:rPr>
          <w:szCs w:val="22"/>
          <w:u w:val="single"/>
          <w:lang w:val="hr-HR"/>
        </w:rPr>
        <w:t>Laboratorijske pretrage</w:t>
      </w:r>
    </w:p>
    <w:p w14:paraId="54C32D44" w14:textId="77777777" w:rsidR="0009603C" w:rsidRPr="0018083C" w:rsidRDefault="0009603C" w:rsidP="008F3366">
      <w:pPr>
        <w:pStyle w:val="EndnoteText"/>
        <w:keepNext/>
        <w:widowControl w:val="0"/>
        <w:tabs>
          <w:tab w:val="clear" w:pos="567"/>
        </w:tabs>
        <w:rPr>
          <w:color w:val="000000"/>
          <w:szCs w:val="22"/>
          <w:lang w:val="hr-HR"/>
        </w:rPr>
      </w:pPr>
    </w:p>
    <w:p w14:paraId="7DB0DCB8" w14:textId="648B3292" w:rsidR="00BE41B8" w:rsidRPr="0018083C" w:rsidRDefault="00BE41B8" w:rsidP="008F3366">
      <w:pPr>
        <w:pStyle w:val="EndnoteText"/>
        <w:widowControl w:val="0"/>
        <w:tabs>
          <w:tab w:val="clear" w:pos="567"/>
        </w:tabs>
        <w:rPr>
          <w:color w:val="000000"/>
          <w:szCs w:val="22"/>
          <w:lang w:val="hr-HR"/>
        </w:rPr>
      </w:pPr>
      <w:r w:rsidRPr="0018083C">
        <w:rPr>
          <w:szCs w:val="22"/>
          <w:lang w:val="hr-HR"/>
        </w:rPr>
        <w:t xml:space="preserve">Tijekom terapije </w:t>
      </w:r>
      <w:r w:rsidR="00B27A2B" w:rsidRPr="0018083C">
        <w:rPr>
          <w:szCs w:val="22"/>
          <w:lang w:val="hr-HR"/>
        </w:rPr>
        <w:t xml:space="preserve">lijekom </w:t>
      </w:r>
      <w:r w:rsidRPr="0018083C">
        <w:rPr>
          <w:szCs w:val="22"/>
          <w:lang w:val="hr-HR"/>
        </w:rPr>
        <w:t xml:space="preserve">Glivec mora se redovito kontrolirati kompletna krvna slika. Liječenje </w:t>
      </w:r>
      <w:r w:rsidR="00B27A2B" w:rsidRPr="0018083C">
        <w:rPr>
          <w:szCs w:val="22"/>
          <w:lang w:val="hr-HR"/>
        </w:rPr>
        <w:t xml:space="preserve">lijekom </w:t>
      </w:r>
      <w:r w:rsidRPr="0018083C">
        <w:rPr>
          <w:szCs w:val="22"/>
          <w:lang w:val="hr-HR"/>
        </w:rPr>
        <w:t xml:space="preserve">Glivec je kod bolesnika s KML-om povezano s neutropenijom ili trombocitopenijom. Međutim, pojava ovih citopenija ovisi o stadiju liječene bolesti, a mnogo su češće u bolesnika s ubrzanom fazom KML-a ili blastičnom krizom, u odnosu na bolesnike s kroničnom fazom KML-a. Liječenje </w:t>
      </w:r>
      <w:r w:rsidR="00B27A2B" w:rsidRPr="0018083C">
        <w:rPr>
          <w:szCs w:val="22"/>
          <w:lang w:val="hr-HR"/>
        </w:rPr>
        <w:t xml:space="preserve">lijekom </w:t>
      </w:r>
      <w:r w:rsidRPr="0018083C">
        <w:rPr>
          <w:szCs w:val="22"/>
          <w:lang w:val="hr-HR"/>
        </w:rPr>
        <w:t>Glivec može se prekinuti ili se doza može smanjiti, kao što se preporučuje u dijelu</w:t>
      </w:r>
      <w:del w:id="61" w:author="Author">
        <w:r w:rsidRPr="0018083C" w:rsidDel="00FC2713">
          <w:rPr>
            <w:szCs w:val="22"/>
            <w:lang w:val="hr-HR"/>
          </w:rPr>
          <w:delText xml:space="preserve"> </w:delText>
        </w:r>
      </w:del>
      <w:ins w:id="62" w:author="Author">
        <w:r w:rsidR="00FC2713">
          <w:rPr>
            <w:szCs w:val="22"/>
            <w:lang w:val="hr-HR"/>
          </w:rPr>
          <w:t> </w:t>
        </w:r>
      </w:ins>
      <w:r w:rsidRPr="0018083C">
        <w:rPr>
          <w:szCs w:val="22"/>
          <w:lang w:val="hr-HR"/>
        </w:rPr>
        <w:t>4.2.</w:t>
      </w:r>
    </w:p>
    <w:p w14:paraId="05107888" w14:textId="77777777" w:rsidR="00BE41B8" w:rsidRPr="0018083C" w:rsidRDefault="00BE41B8" w:rsidP="008F3366">
      <w:pPr>
        <w:pStyle w:val="EndnoteText"/>
        <w:widowControl w:val="0"/>
        <w:tabs>
          <w:tab w:val="clear" w:pos="567"/>
        </w:tabs>
        <w:rPr>
          <w:color w:val="000000"/>
          <w:szCs w:val="22"/>
          <w:lang w:val="hr-HR"/>
        </w:rPr>
      </w:pPr>
    </w:p>
    <w:p w14:paraId="63ECAC48" w14:textId="77777777" w:rsidR="00BE41B8" w:rsidRPr="0018083C" w:rsidRDefault="00BE41B8" w:rsidP="008F3366">
      <w:pPr>
        <w:pStyle w:val="EndnoteText"/>
        <w:widowControl w:val="0"/>
        <w:tabs>
          <w:tab w:val="clear" w:pos="567"/>
        </w:tabs>
        <w:rPr>
          <w:color w:val="000000"/>
          <w:szCs w:val="22"/>
          <w:lang w:val="hr-HR"/>
        </w:rPr>
      </w:pPr>
      <w:r w:rsidRPr="0018083C">
        <w:rPr>
          <w:szCs w:val="22"/>
          <w:lang w:val="hr-HR"/>
        </w:rPr>
        <w:t>Funkciju jetre (transaminaze, bilirubin, alkalna fosfataza) treba redovito kontrolirati u bolesnika koji primaju Glivec</w:t>
      </w:r>
      <w:r w:rsidRPr="0018083C">
        <w:rPr>
          <w:color w:val="000000"/>
          <w:szCs w:val="22"/>
          <w:lang w:val="hr-HR"/>
        </w:rPr>
        <w:t>.</w:t>
      </w:r>
    </w:p>
    <w:p w14:paraId="099A2CD0" w14:textId="77777777" w:rsidR="00BE41B8" w:rsidRPr="0018083C" w:rsidRDefault="00BE41B8" w:rsidP="008F3366">
      <w:pPr>
        <w:pStyle w:val="EndnoteText"/>
        <w:widowControl w:val="0"/>
        <w:tabs>
          <w:tab w:val="clear" w:pos="567"/>
        </w:tabs>
        <w:rPr>
          <w:color w:val="000000"/>
          <w:szCs w:val="22"/>
          <w:lang w:val="hr-HR"/>
        </w:rPr>
      </w:pPr>
    </w:p>
    <w:p w14:paraId="7AB5D531" w14:textId="0DBCD89F" w:rsidR="00BE41B8" w:rsidRPr="0018083C" w:rsidRDefault="00BE41B8" w:rsidP="008F3366">
      <w:pPr>
        <w:pStyle w:val="EndnoteText"/>
        <w:widowControl w:val="0"/>
        <w:tabs>
          <w:tab w:val="clear" w:pos="567"/>
        </w:tabs>
        <w:rPr>
          <w:color w:val="000000"/>
          <w:szCs w:val="22"/>
          <w:lang w:val="hr-HR"/>
        </w:rPr>
      </w:pPr>
      <w:r w:rsidRPr="0018083C">
        <w:rPr>
          <w:szCs w:val="22"/>
          <w:lang w:val="hr-HR"/>
        </w:rPr>
        <w:t xml:space="preserve">U bolesnika s oštećenom funkcijom bubrega izgleda da je izloženost imatinibu u plazmi viša nego u bolesnika s normalnom funkcijom bubrega, vjerojatno zbog povišene razine alfa-kiselog glikoproteina </w:t>
      </w:r>
      <w:r w:rsidRPr="0018083C">
        <w:rPr>
          <w:szCs w:val="22"/>
          <w:lang w:val="hr-HR"/>
        </w:rPr>
        <w:lastRenderedPageBreak/>
        <w:t>(AGP) u plazmi, proteina koji veže imatinib, u tih bolesnika. Bolesnici s oštećenjem bubrega moraju primiti najnižu početnu dozu. Bolesnike s teškim oštećenjem bubrega treba liječiti s oprezom. Doza se može smanjiti ako se ne podnosi (vidjeti dijelove</w:t>
      </w:r>
      <w:ins w:id="63" w:author="Author">
        <w:r w:rsidR="00D1271E">
          <w:rPr>
            <w:szCs w:val="22"/>
            <w:lang w:val="hr-HR"/>
          </w:rPr>
          <w:t> </w:t>
        </w:r>
      </w:ins>
      <w:del w:id="64" w:author="Author">
        <w:r w:rsidRPr="0018083C" w:rsidDel="00D1271E">
          <w:rPr>
            <w:szCs w:val="22"/>
            <w:lang w:val="hr-HR"/>
          </w:rPr>
          <w:delText xml:space="preserve"> </w:delText>
        </w:r>
      </w:del>
      <w:r w:rsidRPr="0018083C">
        <w:rPr>
          <w:szCs w:val="22"/>
          <w:lang w:val="hr-HR"/>
        </w:rPr>
        <w:t>4.2 i 5.2).</w:t>
      </w:r>
    </w:p>
    <w:p w14:paraId="2CC0AA65" w14:textId="77777777" w:rsidR="00BE41B8" w:rsidRPr="0018083C" w:rsidRDefault="00BE41B8" w:rsidP="008F3366">
      <w:pPr>
        <w:pStyle w:val="EndnoteText"/>
        <w:widowControl w:val="0"/>
        <w:tabs>
          <w:tab w:val="clear" w:pos="567"/>
        </w:tabs>
        <w:rPr>
          <w:color w:val="000000"/>
          <w:szCs w:val="22"/>
          <w:lang w:val="hr-HR"/>
        </w:rPr>
      </w:pPr>
    </w:p>
    <w:p w14:paraId="7655A640" w14:textId="77777777" w:rsidR="00B440E4" w:rsidRPr="0018083C" w:rsidRDefault="00B440E4" w:rsidP="008F3366">
      <w:pPr>
        <w:pStyle w:val="EndnoteText"/>
        <w:widowControl w:val="0"/>
        <w:tabs>
          <w:tab w:val="clear" w:pos="567"/>
        </w:tabs>
        <w:rPr>
          <w:color w:val="000000"/>
          <w:szCs w:val="22"/>
          <w:lang w:val="hr-HR"/>
        </w:rPr>
      </w:pPr>
      <w:r w:rsidRPr="0018083C">
        <w:rPr>
          <w:color w:val="000000"/>
          <w:szCs w:val="22"/>
          <w:lang w:val="hr-HR"/>
        </w:rPr>
        <w:t>Dugotrajno liječenje imatinibom može biti povezano s klinički značajnim padom funkcije bubrega. Stoga, funkciju bubrega treba ispitati prije početka terapije imatinibom i pažljivo pratiti tijekom terapije, uz posebnu pozornost na one bolesnike koji posjeduju faktore rizika za bubrežnu disfunkciju. Ako se uoči bubrežna disfunkcija, potrebno je uvesti odgovarajući nadzor i liječenje u skladu sa standardnim smjernicama liječenja.</w:t>
      </w:r>
    </w:p>
    <w:p w14:paraId="4ED7E2FB" w14:textId="77777777" w:rsidR="00B440E4" w:rsidRPr="0018083C" w:rsidRDefault="00B440E4" w:rsidP="008F3366">
      <w:pPr>
        <w:pStyle w:val="EndnoteText"/>
        <w:widowControl w:val="0"/>
        <w:tabs>
          <w:tab w:val="clear" w:pos="567"/>
        </w:tabs>
        <w:rPr>
          <w:color w:val="000000"/>
          <w:szCs w:val="22"/>
          <w:lang w:val="hr-HR"/>
        </w:rPr>
      </w:pPr>
    </w:p>
    <w:p w14:paraId="4B2B893B" w14:textId="5EAC6FC1" w:rsidR="00BE41B8" w:rsidRPr="0018083C" w:rsidRDefault="00BE41B8" w:rsidP="008F3366">
      <w:pPr>
        <w:pStyle w:val="TOC6"/>
        <w:rPr>
          <w:lang w:val="hr-HR"/>
        </w:rPr>
      </w:pPr>
      <w:r w:rsidRPr="0018083C">
        <w:rPr>
          <w:lang w:val="hr-HR"/>
        </w:rPr>
        <w:t>Pedijatrijska populacija</w:t>
      </w:r>
    </w:p>
    <w:p w14:paraId="704AB743" w14:textId="77777777" w:rsidR="00934FF6" w:rsidRPr="0018083C" w:rsidRDefault="00934FF6" w:rsidP="008F3366">
      <w:pPr>
        <w:pStyle w:val="BodyText"/>
        <w:keepNext/>
        <w:widowControl w:val="0"/>
        <w:spacing w:line="240" w:lineRule="auto"/>
        <w:rPr>
          <w:b w:val="0"/>
          <w:i w:val="0"/>
          <w:color w:val="000000"/>
          <w:szCs w:val="22"/>
          <w:lang w:val="hr-HR"/>
        </w:rPr>
      </w:pPr>
    </w:p>
    <w:p w14:paraId="603C724D" w14:textId="53A8A962" w:rsidR="00BE41B8" w:rsidRPr="0018083C" w:rsidRDefault="00BE41B8" w:rsidP="008F3366">
      <w:pPr>
        <w:pStyle w:val="EndnoteText"/>
        <w:widowControl w:val="0"/>
        <w:tabs>
          <w:tab w:val="clear" w:pos="567"/>
        </w:tabs>
        <w:rPr>
          <w:color w:val="000000"/>
          <w:szCs w:val="22"/>
          <w:lang w:val="hr-HR"/>
        </w:rPr>
      </w:pPr>
      <w:r w:rsidRPr="0018083C">
        <w:rPr>
          <w:szCs w:val="22"/>
          <w:lang w:val="hr-HR"/>
        </w:rPr>
        <w:t xml:space="preserve">Prijavljeni su slučajevi zastoja u rastu koji su se pojavili kod djece i preadolescenata koji su primali imatinib. </w:t>
      </w:r>
      <w:r w:rsidR="006F505F" w:rsidRPr="0018083C">
        <w:rPr>
          <w:szCs w:val="22"/>
          <w:lang w:val="hr-HR"/>
        </w:rPr>
        <w:t>U opservacijskom ispitivanju u pedijatrijskoj populaciji s KML</w:t>
      </w:r>
      <w:r w:rsidR="00B1593B" w:rsidRPr="0018083C">
        <w:rPr>
          <w:szCs w:val="22"/>
          <w:lang w:val="hr-HR"/>
        </w:rPr>
        <w:noBreakHyphen/>
      </w:r>
      <w:r w:rsidR="006F505F" w:rsidRPr="0018083C">
        <w:rPr>
          <w:szCs w:val="22"/>
          <w:lang w:val="hr-HR"/>
        </w:rPr>
        <w:t xml:space="preserve">om prijavljeno je </w:t>
      </w:r>
      <w:r w:rsidR="00382B11" w:rsidRPr="0018083C">
        <w:rPr>
          <w:szCs w:val="22"/>
          <w:lang w:val="hr-HR"/>
        </w:rPr>
        <w:t xml:space="preserve">statistički značajno </w:t>
      </w:r>
      <w:r w:rsidR="006F505F" w:rsidRPr="0018083C">
        <w:rPr>
          <w:szCs w:val="22"/>
          <w:lang w:val="hr-HR"/>
        </w:rPr>
        <w:t xml:space="preserve">smanjenje </w:t>
      </w:r>
      <w:r w:rsidR="00382B11" w:rsidRPr="0018083C">
        <w:rPr>
          <w:szCs w:val="22"/>
          <w:lang w:val="hr-HR"/>
        </w:rPr>
        <w:t xml:space="preserve">(nejasnog kliničkog značaja) </w:t>
      </w:r>
      <w:r w:rsidR="006F505F" w:rsidRPr="0018083C">
        <w:rPr>
          <w:szCs w:val="22"/>
          <w:lang w:val="hr-HR"/>
        </w:rPr>
        <w:t xml:space="preserve">medijana </w:t>
      </w:r>
      <w:r w:rsidR="00F63A0F" w:rsidRPr="0018083C">
        <w:rPr>
          <w:szCs w:val="22"/>
          <w:lang w:val="hr-HR"/>
        </w:rPr>
        <w:t xml:space="preserve">skora </w:t>
      </w:r>
      <w:r w:rsidR="006F505F" w:rsidRPr="0018083C">
        <w:rPr>
          <w:szCs w:val="22"/>
          <w:lang w:val="hr-HR"/>
        </w:rPr>
        <w:t xml:space="preserve">standardne devijacije </w:t>
      </w:r>
      <w:r w:rsidR="00F63A0F" w:rsidRPr="0018083C">
        <w:rPr>
          <w:szCs w:val="22"/>
          <w:lang w:val="hr-HR"/>
        </w:rPr>
        <w:t xml:space="preserve">za </w:t>
      </w:r>
      <w:r w:rsidR="006F505F" w:rsidRPr="0018083C">
        <w:rPr>
          <w:szCs w:val="22"/>
          <w:lang w:val="hr-HR"/>
        </w:rPr>
        <w:t>tjelesn</w:t>
      </w:r>
      <w:r w:rsidR="00F63A0F" w:rsidRPr="0018083C">
        <w:rPr>
          <w:szCs w:val="22"/>
          <w:lang w:val="hr-HR"/>
        </w:rPr>
        <w:t>u</w:t>
      </w:r>
      <w:r w:rsidR="006F505F" w:rsidRPr="0018083C">
        <w:rPr>
          <w:szCs w:val="22"/>
          <w:lang w:val="hr-HR"/>
        </w:rPr>
        <w:t xml:space="preserve"> visin</w:t>
      </w:r>
      <w:r w:rsidR="00F63A0F" w:rsidRPr="0018083C">
        <w:rPr>
          <w:szCs w:val="22"/>
          <w:lang w:val="hr-HR"/>
        </w:rPr>
        <w:t>u</w:t>
      </w:r>
      <w:r w:rsidR="006F505F" w:rsidRPr="0018083C">
        <w:rPr>
          <w:szCs w:val="22"/>
          <w:lang w:val="hr-HR"/>
        </w:rPr>
        <w:t xml:space="preserve"> nakon 12 i 24</w:t>
      </w:r>
      <w:r w:rsidR="0080673F" w:rsidRPr="0018083C">
        <w:rPr>
          <w:szCs w:val="22"/>
          <w:lang w:val="hr-HR"/>
        </w:rPr>
        <w:t> </w:t>
      </w:r>
      <w:r w:rsidR="006F505F" w:rsidRPr="0018083C">
        <w:rPr>
          <w:szCs w:val="22"/>
          <w:lang w:val="hr-HR"/>
        </w:rPr>
        <w:t xml:space="preserve">mjeseca liječenja u dvije male podskupine bez obzira na pubertetski status ili spol. </w:t>
      </w:r>
      <w:r w:rsidR="00FF34CA">
        <w:rPr>
          <w:szCs w:val="22"/>
          <w:lang w:val="hr-HR"/>
        </w:rPr>
        <w:t>Slični rezultati su uočeni u opservacijskom ispitivanju u pedijatrijskoj populaciji s ALL</w:t>
      </w:r>
      <w:r w:rsidR="00FF34CA">
        <w:rPr>
          <w:szCs w:val="22"/>
          <w:lang w:val="hr-HR"/>
        </w:rPr>
        <w:noBreakHyphen/>
        <w:t xml:space="preserve">om. </w:t>
      </w:r>
      <w:r w:rsidR="006F505F" w:rsidRPr="0018083C">
        <w:rPr>
          <w:szCs w:val="22"/>
          <w:lang w:val="hr-HR"/>
        </w:rPr>
        <w:t>P</w:t>
      </w:r>
      <w:r w:rsidRPr="0018083C">
        <w:rPr>
          <w:szCs w:val="22"/>
          <w:lang w:val="hr-HR"/>
        </w:rPr>
        <w:t xml:space="preserve">reporučuje </w:t>
      </w:r>
      <w:r w:rsidR="006F505F" w:rsidRPr="0018083C">
        <w:rPr>
          <w:szCs w:val="22"/>
          <w:lang w:val="hr-HR"/>
        </w:rPr>
        <w:t xml:space="preserve">se </w:t>
      </w:r>
      <w:r w:rsidRPr="0018083C">
        <w:rPr>
          <w:szCs w:val="22"/>
          <w:lang w:val="hr-HR"/>
        </w:rPr>
        <w:t>pažljivo praćenje rasta kod djece koja se liječe imatinibom (vidjeti dio</w:t>
      </w:r>
      <w:r w:rsidR="00FF5600" w:rsidRPr="0018083C">
        <w:rPr>
          <w:szCs w:val="22"/>
          <w:lang w:val="hr-HR"/>
        </w:rPr>
        <w:t> </w:t>
      </w:r>
      <w:r w:rsidRPr="0018083C">
        <w:rPr>
          <w:szCs w:val="22"/>
          <w:lang w:val="hr-HR"/>
        </w:rPr>
        <w:t>4.8).</w:t>
      </w:r>
    </w:p>
    <w:p w14:paraId="09F9D3F6" w14:textId="77777777" w:rsidR="00BE41B8" w:rsidRPr="0018083C" w:rsidRDefault="00BE41B8" w:rsidP="008F3366">
      <w:pPr>
        <w:pStyle w:val="EndnoteText"/>
        <w:widowControl w:val="0"/>
        <w:tabs>
          <w:tab w:val="clear" w:pos="567"/>
        </w:tabs>
        <w:rPr>
          <w:color w:val="000000"/>
          <w:szCs w:val="22"/>
          <w:lang w:val="hr-HR"/>
        </w:rPr>
      </w:pPr>
    </w:p>
    <w:p w14:paraId="50452BA1" w14:textId="77777777" w:rsidR="00BE41B8" w:rsidRPr="0018083C" w:rsidRDefault="00BE41B8" w:rsidP="008F3366">
      <w:pPr>
        <w:keepNext/>
        <w:tabs>
          <w:tab w:val="clear" w:pos="567"/>
        </w:tabs>
        <w:spacing w:line="240" w:lineRule="auto"/>
        <w:ind w:left="567" w:hanging="567"/>
        <w:rPr>
          <w:szCs w:val="22"/>
          <w:lang w:val="hr-HR"/>
        </w:rPr>
      </w:pPr>
      <w:r w:rsidRPr="0018083C">
        <w:rPr>
          <w:b/>
          <w:szCs w:val="22"/>
          <w:lang w:val="hr-HR"/>
        </w:rPr>
        <w:t>4.5</w:t>
      </w:r>
      <w:r w:rsidRPr="0018083C">
        <w:rPr>
          <w:b/>
          <w:szCs w:val="22"/>
          <w:lang w:val="hr-HR"/>
        </w:rPr>
        <w:tab/>
        <w:t>Interakcije s drugim lijekovima i drugi oblici interakcija</w:t>
      </w:r>
    </w:p>
    <w:p w14:paraId="08A7A039" w14:textId="77777777" w:rsidR="00BE41B8" w:rsidRPr="0018083C" w:rsidRDefault="00BE41B8" w:rsidP="008F3366">
      <w:pPr>
        <w:pStyle w:val="EndnoteText"/>
        <w:keepNext/>
        <w:widowControl w:val="0"/>
        <w:tabs>
          <w:tab w:val="clear" w:pos="567"/>
        </w:tabs>
        <w:rPr>
          <w:color w:val="000000"/>
          <w:szCs w:val="22"/>
          <w:lang w:val="hr-HR"/>
        </w:rPr>
      </w:pPr>
    </w:p>
    <w:p w14:paraId="21BA714B" w14:textId="7FE53589" w:rsidR="00BE41B8" w:rsidRPr="0018083C" w:rsidRDefault="00BE41B8" w:rsidP="008F3366">
      <w:pPr>
        <w:pStyle w:val="Text"/>
        <w:keepNext/>
        <w:widowControl w:val="0"/>
        <w:spacing w:before="0"/>
        <w:jc w:val="left"/>
        <w:rPr>
          <w:color w:val="000000"/>
          <w:sz w:val="22"/>
          <w:szCs w:val="22"/>
          <w:u w:val="single"/>
          <w:lang w:val="hr-HR"/>
        </w:rPr>
      </w:pPr>
      <w:r w:rsidRPr="0018083C">
        <w:rPr>
          <w:sz w:val="22"/>
          <w:szCs w:val="22"/>
          <w:u w:val="single"/>
          <w:lang w:val="hr-HR"/>
        </w:rPr>
        <w:t xml:space="preserve">Djelatne tvari koje mogu </w:t>
      </w:r>
      <w:r w:rsidRPr="0018083C">
        <w:rPr>
          <w:b/>
          <w:sz w:val="22"/>
          <w:szCs w:val="22"/>
          <w:u w:val="single"/>
          <w:lang w:val="hr-HR"/>
        </w:rPr>
        <w:t>povećati</w:t>
      </w:r>
      <w:r w:rsidRPr="0018083C">
        <w:rPr>
          <w:sz w:val="22"/>
          <w:szCs w:val="22"/>
          <w:u w:val="single"/>
          <w:lang w:val="hr-HR"/>
        </w:rPr>
        <w:t xml:space="preserve"> koncentracije imatiniba u plazmi</w:t>
      </w:r>
    </w:p>
    <w:p w14:paraId="7D658670" w14:textId="77777777" w:rsidR="00934FF6" w:rsidRPr="0018083C" w:rsidRDefault="00934FF6" w:rsidP="008F3366">
      <w:pPr>
        <w:pStyle w:val="BodyText"/>
        <w:keepNext/>
        <w:widowControl w:val="0"/>
        <w:spacing w:line="240" w:lineRule="auto"/>
        <w:rPr>
          <w:b w:val="0"/>
          <w:i w:val="0"/>
          <w:color w:val="000000"/>
          <w:szCs w:val="22"/>
          <w:lang w:val="hr-HR"/>
        </w:rPr>
      </w:pPr>
    </w:p>
    <w:p w14:paraId="089901C6" w14:textId="77777777" w:rsidR="00BE41B8" w:rsidRPr="0018083C" w:rsidRDefault="00BE41B8" w:rsidP="008F3366">
      <w:pPr>
        <w:pStyle w:val="Text"/>
        <w:widowControl w:val="0"/>
        <w:spacing w:before="0"/>
        <w:jc w:val="left"/>
        <w:rPr>
          <w:color w:val="000000"/>
          <w:sz w:val="22"/>
          <w:szCs w:val="22"/>
          <w:lang w:val="hr-HR"/>
        </w:rPr>
      </w:pPr>
      <w:r w:rsidRPr="0018083C">
        <w:rPr>
          <w:sz w:val="22"/>
          <w:szCs w:val="22"/>
          <w:lang w:val="hr-HR"/>
        </w:rPr>
        <w:t>Tvari koje inhibiraju djelovanje CYP3A4 izoenzima citokroma P450 (npr. inhibitori proteaze kao što su indinavir, lopinavir/ritonavir, ritonavir, sakvinavir, telaprevir, nelfinavir, boceprevir; azolni antimikotici uključujući ketokonazol, itrakonazol, posakonazol, vorikonazol; određeni makrolidi kao što su eritromicin, klaritromicin i telitromicin) mogle bi smanjiti metabolizam i povećati koncentracije imatiniba. U zdravih je ispitanika došlo do značajnog povećanja izloženosti imatinibu (srednji C</w:t>
      </w:r>
      <w:r w:rsidRPr="0018083C">
        <w:rPr>
          <w:sz w:val="22"/>
          <w:szCs w:val="22"/>
          <w:vertAlign w:val="subscript"/>
          <w:lang w:val="hr-HR"/>
        </w:rPr>
        <w:t>max</w:t>
      </w:r>
      <w:r w:rsidRPr="0018083C">
        <w:rPr>
          <w:sz w:val="22"/>
          <w:szCs w:val="22"/>
          <w:lang w:val="hr-HR"/>
        </w:rPr>
        <w:t xml:space="preserve"> i AUC imatiniba povećali su se za 26%, odnosno 40%), kada je imatinib primjenjivan istodobno s jednokratnom dozom ketokonazola (CYP3A4 inhibitor). Kada se Glivec primjenjuje s inhibitorima porodice CYP3A4, potrebno je oprezno postupati</w:t>
      </w:r>
      <w:r w:rsidRPr="0018083C">
        <w:rPr>
          <w:color w:val="000000"/>
          <w:sz w:val="22"/>
          <w:szCs w:val="22"/>
          <w:lang w:val="hr-HR"/>
        </w:rPr>
        <w:t>.</w:t>
      </w:r>
    </w:p>
    <w:p w14:paraId="70E5ACE5" w14:textId="77777777" w:rsidR="00BE41B8" w:rsidRPr="0018083C" w:rsidRDefault="00BE41B8" w:rsidP="008F3366">
      <w:pPr>
        <w:pStyle w:val="Text"/>
        <w:widowControl w:val="0"/>
        <w:spacing w:before="0"/>
        <w:jc w:val="left"/>
        <w:rPr>
          <w:color w:val="000000"/>
          <w:sz w:val="22"/>
          <w:szCs w:val="22"/>
          <w:lang w:val="hr-HR"/>
        </w:rPr>
      </w:pPr>
    </w:p>
    <w:p w14:paraId="3626AE39" w14:textId="1743CFA5" w:rsidR="00BE41B8" w:rsidRPr="0018083C" w:rsidRDefault="00BE41B8" w:rsidP="008F3366">
      <w:pPr>
        <w:pStyle w:val="Text"/>
        <w:keepNext/>
        <w:widowControl w:val="0"/>
        <w:spacing w:before="0"/>
        <w:jc w:val="left"/>
        <w:rPr>
          <w:color w:val="000000"/>
          <w:sz w:val="22"/>
          <w:szCs w:val="22"/>
          <w:u w:val="single"/>
          <w:lang w:val="hr-HR"/>
        </w:rPr>
      </w:pPr>
      <w:r w:rsidRPr="0018083C">
        <w:rPr>
          <w:sz w:val="22"/>
          <w:szCs w:val="22"/>
          <w:u w:val="single"/>
          <w:lang w:val="hr-HR"/>
        </w:rPr>
        <w:t xml:space="preserve">Djelatne tvari koje mogu </w:t>
      </w:r>
      <w:r w:rsidRPr="0018083C">
        <w:rPr>
          <w:b/>
          <w:sz w:val="22"/>
          <w:szCs w:val="22"/>
          <w:u w:val="single"/>
          <w:lang w:val="hr-HR"/>
        </w:rPr>
        <w:t>smanjiti</w:t>
      </w:r>
      <w:r w:rsidRPr="0018083C">
        <w:rPr>
          <w:sz w:val="22"/>
          <w:szCs w:val="22"/>
          <w:u w:val="single"/>
          <w:lang w:val="hr-HR"/>
        </w:rPr>
        <w:t xml:space="preserve"> koncentracije imatiniba u plazmi</w:t>
      </w:r>
    </w:p>
    <w:p w14:paraId="3AE375B1" w14:textId="77777777" w:rsidR="00934FF6" w:rsidRPr="0018083C" w:rsidRDefault="00934FF6" w:rsidP="008F3366">
      <w:pPr>
        <w:pStyle w:val="BodyText"/>
        <w:keepNext/>
        <w:widowControl w:val="0"/>
        <w:spacing w:line="240" w:lineRule="auto"/>
        <w:rPr>
          <w:b w:val="0"/>
          <w:i w:val="0"/>
          <w:color w:val="000000"/>
          <w:szCs w:val="22"/>
          <w:lang w:val="hr-HR"/>
        </w:rPr>
      </w:pPr>
    </w:p>
    <w:p w14:paraId="04F6A33E" w14:textId="00929F6D" w:rsidR="00BE41B8" w:rsidRPr="0018083C" w:rsidRDefault="00BE41B8" w:rsidP="008F3366">
      <w:pPr>
        <w:pStyle w:val="Text"/>
        <w:widowControl w:val="0"/>
        <w:spacing w:before="0"/>
        <w:jc w:val="left"/>
        <w:rPr>
          <w:color w:val="000000"/>
          <w:sz w:val="22"/>
          <w:szCs w:val="22"/>
          <w:lang w:val="hr-HR"/>
        </w:rPr>
      </w:pPr>
      <w:r w:rsidRPr="0018083C">
        <w:rPr>
          <w:sz w:val="22"/>
          <w:szCs w:val="22"/>
          <w:lang w:val="hr-HR"/>
        </w:rPr>
        <w:t>Tvari koje induciraju djelovanje CYP3A4</w:t>
      </w:r>
      <w:r w:rsidRPr="0018083C">
        <w:rPr>
          <w:color w:val="000000"/>
          <w:sz w:val="22"/>
          <w:szCs w:val="22"/>
          <w:lang w:val="hr-HR"/>
        </w:rPr>
        <w:t xml:space="preserve"> (</w:t>
      </w:r>
      <w:r w:rsidRPr="0018083C">
        <w:rPr>
          <w:sz w:val="22"/>
          <w:szCs w:val="22"/>
          <w:lang w:val="hr-HR"/>
        </w:rPr>
        <w:t xml:space="preserve">npr. deksametazon, fenitoin, karbamazepin, rifampicin, fenobarbital, fosfenitoin, primidon ili </w:t>
      </w:r>
      <w:r w:rsidRPr="0018083C">
        <w:rPr>
          <w:i/>
          <w:sz w:val="22"/>
          <w:szCs w:val="22"/>
          <w:lang w:val="hr-HR"/>
        </w:rPr>
        <w:t>Hypericum perforatum</w:t>
      </w:r>
      <w:r w:rsidRPr="0018083C">
        <w:rPr>
          <w:sz w:val="22"/>
          <w:szCs w:val="22"/>
          <w:lang w:val="hr-HR"/>
        </w:rPr>
        <w:t>, poznat također kao gospina trava</w:t>
      </w:r>
      <w:r w:rsidRPr="0018083C">
        <w:rPr>
          <w:color w:val="000000"/>
          <w:sz w:val="22"/>
          <w:szCs w:val="22"/>
          <w:lang w:val="hr-HR"/>
        </w:rPr>
        <w:t xml:space="preserve">) </w:t>
      </w:r>
      <w:r w:rsidRPr="0018083C">
        <w:rPr>
          <w:sz w:val="22"/>
          <w:szCs w:val="22"/>
          <w:lang w:val="hr-HR"/>
        </w:rPr>
        <w:t xml:space="preserve">mogu značajno smanjiti izloženost </w:t>
      </w:r>
      <w:r w:rsidR="00561038" w:rsidRPr="0018083C">
        <w:rPr>
          <w:sz w:val="22"/>
          <w:szCs w:val="22"/>
          <w:lang w:val="hr-HR"/>
        </w:rPr>
        <w:t xml:space="preserve">lijeku </w:t>
      </w:r>
      <w:r w:rsidRPr="0018083C">
        <w:rPr>
          <w:sz w:val="22"/>
          <w:szCs w:val="22"/>
          <w:lang w:val="hr-HR"/>
        </w:rPr>
        <w:t>Glivec, čime se potencijalno povećava rizik od neuspjeha terapije</w:t>
      </w:r>
      <w:r w:rsidRPr="0018083C">
        <w:rPr>
          <w:color w:val="000000"/>
          <w:sz w:val="22"/>
          <w:szCs w:val="22"/>
          <w:lang w:val="hr-HR"/>
        </w:rPr>
        <w:t xml:space="preserve">. </w:t>
      </w:r>
      <w:r w:rsidRPr="0018083C">
        <w:rPr>
          <w:sz w:val="22"/>
          <w:szCs w:val="22"/>
          <w:lang w:val="hr-HR"/>
        </w:rPr>
        <w:t xml:space="preserve">Prethodno liječenje s višestrukim dozama rifampicina od </w:t>
      </w:r>
      <w:r w:rsidRPr="0018083C">
        <w:rPr>
          <w:color w:val="000000"/>
          <w:sz w:val="22"/>
          <w:szCs w:val="22"/>
          <w:lang w:val="hr-HR"/>
        </w:rPr>
        <w:t>600 mg</w:t>
      </w:r>
      <w:r w:rsidRPr="0018083C">
        <w:rPr>
          <w:sz w:val="22"/>
          <w:szCs w:val="22"/>
          <w:lang w:val="hr-HR"/>
        </w:rPr>
        <w:t xml:space="preserve">, nakon čega je slijedila jednokratna doza </w:t>
      </w:r>
      <w:r w:rsidR="004007D1" w:rsidRPr="0018083C">
        <w:rPr>
          <w:sz w:val="22"/>
          <w:szCs w:val="22"/>
          <w:lang w:val="hr-HR"/>
        </w:rPr>
        <w:t xml:space="preserve">lijeka </w:t>
      </w:r>
      <w:r w:rsidRPr="0018083C">
        <w:rPr>
          <w:sz w:val="22"/>
          <w:szCs w:val="22"/>
          <w:lang w:val="hr-HR"/>
        </w:rPr>
        <w:t>Glivec od</w:t>
      </w:r>
      <w:r w:rsidRPr="0018083C">
        <w:rPr>
          <w:color w:val="000000"/>
          <w:sz w:val="22"/>
          <w:szCs w:val="22"/>
          <w:lang w:val="hr-HR"/>
        </w:rPr>
        <w:t xml:space="preserve"> 400 mg</w:t>
      </w:r>
      <w:r w:rsidRPr="0018083C">
        <w:rPr>
          <w:sz w:val="22"/>
          <w:szCs w:val="22"/>
          <w:lang w:val="hr-HR"/>
        </w:rPr>
        <w:t xml:space="preserve">, rezultiralo je smanjenjem </w:t>
      </w:r>
      <w:r w:rsidRPr="0018083C">
        <w:rPr>
          <w:color w:val="000000"/>
          <w:sz w:val="22"/>
          <w:szCs w:val="22"/>
          <w:lang w:val="hr-HR"/>
        </w:rPr>
        <w:t>C</w:t>
      </w:r>
      <w:r w:rsidRPr="0018083C">
        <w:rPr>
          <w:color w:val="000000"/>
          <w:sz w:val="22"/>
          <w:szCs w:val="22"/>
          <w:vertAlign w:val="subscript"/>
          <w:lang w:val="hr-HR"/>
        </w:rPr>
        <w:t>max</w:t>
      </w:r>
      <w:r w:rsidRPr="0018083C">
        <w:rPr>
          <w:color w:val="000000"/>
          <w:sz w:val="22"/>
          <w:szCs w:val="22"/>
          <w:lang w:val="hr-HR"/>
        </w:rPr>
        <w:t xml:space="preserve"> i AUC</w:t>
      </w:r>
      <w:r w:rsidRPr="0018083C">
        <w:rPr>
          <w:color w:val="000000"/>
          <w:sz w:val="22"/>
          <w:szCs w:val="22"/>
          <w:vertAlign w:val="subscript"/>
          <w:lang w:val="hr-HR"/>
        </w:rPr>
        <w:t>(0-∞)</w:t>
      </w:r>
      <w:r w:rsidRPr="0018083C">
        <w:rPr>
          <w:color w:val="000000"/>
          <w:sz w:val="22"/>
          <w:szCs w:val="22"/>
          <w:lang w:val="hr-HR"/>
        </w:rPr>
        <w:t xml:space="preserve"> </w:t>
      </w:r>
      <w:r w:rsidRPr="0018083C">
        <w:rPr>
          <w:sz w:val="22"/>
          <w:szCs w:val="22"/>
          <w:lang w:val="hr-HR"/>
        </w:rPr>
        <w:t>za najmanje</w:t>
      </w:r>
      <w:r w:rsidRPr="0018083C">
        <w:rPr>
          <w:color w:val="000000"/>
          <w:sz w:val="22"/>
          <w:szCs w:val="22"/>
          <w:lang w:val="hr-HR"/>
        </w:rPr>
        <w:t xml:space="preserve"> 54% odnosno 74% </w:t>
      </w:r>
      <w:r w:rsidRPr="0018083C">
        <w:rPr>
          <w:sz w:val="22"/>
          <w:szCs w:val="22"/>
          <w:lang w:val="hr-HR"/>
        </w:rPr>
        <w:t>bez liječenja rifampicinom</w:t>
      </w:r>
      <w:r w:rsidRPr="0018083C">
        <w:rPr>
          <w:snapToGrid w:val="0"/>
          <w:color w:val="000000"/>
          <w:sz w:val="22"/>
          <w:szCs w:val="22"/>
          <w:lang w:val="hr-HR"/>
        </w:rPr>
        <w:t xml:space="preserve">. </w:t>
      </w:r>
      <w:r w:rsidRPr="0018083C">
        <w:rPr>
          <w:sz w:val="22"/>
          <w:szCs w:val="22"/>
          <w:lang w:val="hr-HR"/>
        </w:rPr>
        <w:t xml:space="preserve">Slični rezultati su uočeni u bolesnika s malignim gliomima koji su liječeni </w:t>
      </w:r>
      <w:r w:rsidR="00B27A2B" w:rsidRPr="0018083C">
        <w:rPr>
          <w:sz w:val="22"/>
          <w:szCs w:val="22"/>
          <w:lang w:val="hr-HR"/>
        </w:rPr>
        <w:t xml:space="preserve">lijekom </w:t>
      </w:r>
      <w:r w:rsidRPr="0018083C">
        <w:rPr>
          <w:sz w:val="22"/>
          <w:szCs w:val="22"/>
          <w:lang w:val="hr-HR"/>
        </w:rPr>
        <w:t>Glivec dok su uzimali antiepileptičke lijekove koji induciraju enzime, poput karbamazepina, okskarbazepina i fenitoina. AUC imatiniba u plazmi smanjio se za 73% u usporedbi s bolesnicima koji nisu primali antiepileptičke lijekove koji induciraju enzime. Istodobnu primjenu rifampicina ili drugih jakih CYP3A4 induktora i imatiniba potrebno je izbjegavati</w:t>
      </w:r>
      <w:r w:rsidRPr="0018083C">
        <w:rPr>
          <w:color w:val="000000"/>
          <w:sz w:val="22"/>
          <w:szCs w:val="22"/>
          <w:lang w:val="hr-HR"/>
        </w:rPr>
        <w:t>.</w:t>
      </w:r>
    </w:p>
    <w:p w14:paraId="04E12F89" w14:textId="77777777" w:rsidR="00BE41B8" w:rsidRPr="0018083C" w:rsidRDefault="00BE41B8" w:rsidP="008F3366">
      <w:pPr>
        <w:pStyle w:val="Text"/>
        <w:widowControl w:val="0"/>
        <w:spacing w:before="0"/>
        <w:jc w:val="left"/>
        <w:rPr>
          <w:color w:val="000000"/>
          <w:sz w:val="22"/>
          <w:szCs w:val="22"/>
          <w:lang w:val="hr-HR"/>
        </w:rPr>
      </w:pPr>
    </w:p>
    <w:p w14:paraId="4DE93C1D" w14:textId="54F709FF" w:rsidR="00BE41B8" w:rsidRPr="0018083C" w:rsidRDefault="00BE41B8" w:rsidP="008F3366">
      <w:pPr>
        <w:pStyle w:val="Text"/>
        <w:keepNext/>
        <w:widowControl w:val="0"/>
        <w:spacing w:before="0"/>
        <w:jc w:val="left"/>
        <w:rPr>
          <w:bCs/>
          <w:sz w:val="22"/>
          <w:szCs w:val="22"/>
          <w:u w:val="single"/>
          <w:lang w:val="hr-HR"/>
        </w:rPr>
      </w:pPr>
      <w:r w:rsidRPr="0018083C">
        <w:rPr>
          <w:bCs/>
          <w:sz w:val="22"/>
          <w:szCs w:val="22"/>
          <w:u w:val="single"/>
          <w:lang w:val="hr-HR"/>
        </w:rPr>
        <w:t>Djelatne tvari čije bi koncentracije u plazmi Glivec mogao promijeniti</w:t>
      </w:r>
    </w:p>
    <w:p w14:paraId="4326DCA5" w14:textId="77777777" w:rsidR="00934FF6" w:rsidRPr="0018083C" w:rsidRDefault="00934FF6" w:rsidP="008F3366">
      <w:pPr>
        <w:pStyle w:val="BodyText"/>
        <w:keepNext/>
        <w:widowControl w:val="0"/>
        <w:spacing w:line="240" w:lineRule="auto"/>
        <w:rPr>
          <w:b w:val="0"/>
          <w:i w:val="0"/>
          <w:color w:val="000000"/>
          <w:szCs w:val="22"/>
          <w:lang w:val="hr-HR"/>
        </w:rPr>
      </w:pPr>
    </w:p>
    <w:p w14:paraId="07B3F7DC" w14:textId="77777777" w:rsidR="00BE41B8" w:rsidRPr="0018083C" w:rsidRDefault="00BE41B8" w:rsidP="008F3366">
      <w:pPr>
        <w:pStyle w:val="Text"/>
        <w:widowControl w:val="0"/>
        <w:spacing w:before="0"/>
        <w:jc w:val="left"/>
        <w:rPr>
          <w:color w:val="000000"/>
          <w:sz w:val="22"/>
          <w:szCs w:val="22"/>
          <w:lang w:val="hr-HR"/>
        </w:rPr>
      </w:pPr>
      <w:r w:rsidRPr="0018083C">
        <w:rPr>
          <w:color w:val="000000"/>
          <w:sz w:val="22"/>
          <w:szCs w:val="22"/>
          <w:lang w:val="hr-HR"/>
        </w:rPr>
        <w:t>Imatinib povećava sredn</w:t>
      </w:r>
      <w:r w:rsidR="00120018" w:rsidRPr="0018083C">
        <w:rPr>
          <w:color w:val="000000"/>
          <w:sz w:val="22"/>
          <w:szCs w:val="22"/>
          <w:lang w:val="hr-HR"/>
        </w:rPr>
        <w:t>j</w:t>
      </w:r>
      <w:r w:rsidRPr="0018083C">
        <w:rPr>
          <w:color w:val="000000"/>
          <w:sz w:val="22"/>
          <w:szCs w:val="22"/>
          <w:lang w:val="hr-HR"/>
        </w:rPr>
        <w:t>u vrijednost C</w:t>
      </w:r>
      <w:r w:rsidRPr="0018083C">
        <w:rPr>
          <w:color w:val="000000"/>
          <w:sz w:val="22"/>
          <w:szCs w:val="22"/>
          <w:vertAlign w:val="subscript"/>
          <w:lang w:val="hr-HR"/>
        </w:rPr>
        <w:t>max</w:t>
      </w:r>
      <w:r w:rsidRPr="0018083C">
        <w:rPr>
          <w:color w:val="000000"/>
          <w:sz w:val="22"/>
          <w:szCs w:val="22"/>
          <w:lang w:val="hr-HR"/>
        </w:rPr>
        <w:t xml:space="preserve"> i AUC simvastatina (CYP3A4 supstrat) za 2, odnosno 3,5</w:t>
      </w:r>
      <w:r w:rsidR="006E5D7E" w:rsidRPr="0018083C">
        <w:rPr>
          <w:color w:val="000000"/>
          <w:sz w:val="22"/>
          <w:szCs w:val="22"/>
          <w:lang w:val="hr-HR"/>
        </w:rPr>
        <w:t> </w:t>
      </w:r>
      <w:r w:rsidRPr="0018083C">
        <w:rPr>
          <w:color w:val="000000"/>
          <w:sz w:val="22"/>
          <w:szCs w:val="22"/>
          <w:lang w:val="hr-HR"/>
        </w:rPr>
        <w:t xml:space="preserve">puta, </w:t>
      </w:r>
      <w:r w:rsidRPr="0018083C">
        <w:rPr>
          <w:sz w:val="22"/>
          <w:szCs w:val="22"/>
          <w:lang w:val="hr-HR"/>
        </w:rPr>
        <w:t>što ukazuje na to da imatinib inhibira CYP3A4</w:t>
      </w:r>
      <w:r w:rsidRPr="0018083C">
        <w:rPr>
          <w:color w:val="000000"/>
          <w:sz w:val="22"/>
          <w:szCs w:val="22"/>
          <w:lang w:val="hr-HR"/>
        </w:rPr>
        <w:t xml:space="preserve">. </w:t>
      </w:r>
      <w:r w:rsidRPr="0018083C">
        <w:rPr>
          <w:sz w:val="22"/>
          <w:szCs w:val="22"/>
          <w:lang w:val="hr-HR"/>
        </w:rPr>
        <w:t>Zbog toga se preporučuje oprezno postupati kada se Glivec primjenjuje s CYP3A4 supstratima s uskim terapijskim prozorom (npr. ciklosporin, pimozid, takrolimus, sirolimus, ergotamin, diergotamin, fentanil, alfentanil, terfenadin, bortezomib, docetaksel i kvinidin). Glivec može povećati koncentraciju drugih lijekova u plazmi koje metabolizira CYP3A4 (npr. triazolo-benzodiazepini, dihidropiridinski blokatori kalcijevih kanala, određeni inhibitori HMG-CoA reduktaze odnosno statini, itd.).</w:t>
      </w:r>
    </w:p>
    <w:p w14:paraId="1E3865CD" w14:textId="77777777" w:rsidR="00BE41B8" w:rsidRPr="0018083C" w:rsidRDefault="00BE41B8" w:rsidP="008F3366">
      <w:pPr>
        <w:pStyle w:val="Text"/>
        <w:widowControl w:val="0"/>
        <w:spacing w:before="0"/>
        <w:jc w:val="left"/>
        <w:rPr>
          <w:color w:val="000000"/>
          <w:sz w:val="22"/>
          <w:szCs w:val="22"/>
          <w:lang w:val="hr-HR"/>
        </w:rPr>
      </w:pPr>
    </w:p>
    <w:p w14:paraId="74A629C2" w14:textId="77777777" w:rsidR="00BE41B8" w:rsidRPr="0018083C" w:rsidRDefault="00BE41B8" w:rsidP="008F3366">
      <w:pPr>
        <w:pStyle w:val="Text"/>
        <w:widowControl w:val="0"/>
        <w:spacing w:before="0"/>
        <w:jc w:val="left"/>
        <w:rPr>
          <w:color w:val="000000"/>
          <w:sz w:val="22"/>
          <w:szCs w:val="22"/>
          <w:lang w:val="hr-HR"/>
        </w:rPr>
      </w:pPr>
      <w:r w:rsidRPr="0018083C">
        <w:rPr>
          <w:sz w:val="22"/>
          <w:szCs w:val="22"/>
          <w:lang w:val="hr-HR"/>
        </w:rPr>
        <w:t xml:space="preserve">Zbog poznatog povećanog rizika od krvarenja povezanog s primjenom imatiniba (npr. hemoragija), bolesnici kojima je potrebna antikoagulacija trebaju primati heparin niske molekularne težine ili </w:t>
      </w:r>
      <w:r w:rsidRPr="0018083C">
        <w:rPr>
          <w:sz w:val="22"/>
          <w:szCs w:val="22"/>
          <w:lang w:val="hr-HR"/>
        </w:rPr>
        <w:lastRenderedPageBreak/>
        <w:t>standardni heparin, umjesto kumarinskih derivata kao što je varfarin</w:t>
      </w:r>
      <w:r w:rsidRPr="0018083C">
        <w:rPr>
          <w:color w:val="000000"/>
          <w:sz w:val="22"/>
          <w:szCs w:val="22"/>
          <w:lang w:val="hr-HR"/>
        </w:rPr>
        <w:t>.</w:t>
      </w:r>
    </w:p>
    <w:p w14:paraId="259CF1D6" w14:textId="77777777" w:rsidR="00BE41B8" w:rsidRPr="0018083C" w:rsidRDefault="00BE41B8" w:rsidP="008F3366">
      <w:pPr>
        <w:pStyle w:val="Text"/>
        <w:widowControl w:val="0"/>
        <w:spacing w:before="0"/>
        <w:jc w:val="left"/>
        <w:rPr>
          <w:color w:val="000000"/>
          <w:sz w:val="22"/>
          <w:szCs w:val="22"/>
          <w:lang w:val="hr-HR"/>
        </w:rPr>
      </w:pPr>
    </w:p>
    <w:p w14:paraId="10F66A0C" w14:textId="77777777" w:rsidR="00BE41B8" w:rsidRPr="0018083C" w:rsidRDefault="00BE41B8" w:rsidP="008F3366">
      <w:pPr>
        <w:pStyle w:val="Text"/>
        <w:widowControl w:val="0"/>
        <w:spacing w:before="0"/>
        <w:jc w:val="left"/>
        <w:rPr>
          <w:color w:val="000000"/>
          <w:sz w:val="22"/>
          <w:szCs w:val="22"/>
          <w:lang w:val="hr-HR"/>
        </w:rPr>
      </w:pPr>
      <w:r w:rsidRPr="0018083C">
        <w:rPr>
          <w:sz w:val="22"/>
          <w:szCs w:val="22"/>
          <w:lang w:val="hr-HR"/>
        </w:rPr>
        <w:t xml:space="preserve">Glivec </w:t>
      </w:r>
      <w:r w:rsidRPr="0018083C">
        <w:rPr>
          <w:i/>
          <w:sz w:val="22"/>
          <w:szCs w:val="22"/>
          <w:lang w:val="hr-HR"/>
        </w:rPr>
        <w:t>in vitro</w:t>
      </w:r>
      <w:r w:rsidRPr="0018083C">
        <w:rPr>
          <w:sz w:val="22"/>
          <w:szCs w:val="22"/>
          <w:lang w:val="hr-HR"/>
        </w:rPr>
        <w:t xml:space="preserve"> inhibira aktivnost CYP2D6 izoenzima citokroma P450 u koncentracijama koje su slične onima što utječu na djelovanje CYP3A4. Imatinib </w:t>
      </w:r>
      <w:r w:rsidRPr="0018083C">
        <w:rPr>
          <w:color w:val="000000"/>
          <w:sz w:val="22"/>
          <w:szCs w:val="22"/>
          <w:lang w:val="hr-HR"/>
        </w:rPr>
        <w:t xml:space="preserve">400 mg </w:t>
      </w:r>
      <w:r w:rsidRPr="0018083C">
        <w:rPr>
          <w:sz w:val="22"/>
          <w:szCs w:val="22"/>
          <w:lang w:val="hr-HR"/>
        </w:rPr>
        <w:t>dvaput na dan imao je inhibitorni učinak na metabolizam metoprolola posredovan CYP2D6, pri čemu su se C</w:t>
      </w:r>
      <w:r w:rsidRPr="0018083C">
        <w:rPr>
          <w:sz w:val="22"/>
          <w:szCs w:val="22"/>
          <w:vertAlign w:val="subscript"/>
          <w:lang w:val="hr-HR"/>
        </w:rPr>
        <w:t>max</w:t>
      </w:r>
      <w:r w:rsidRPr="0018083C">
        <w:rPr>
          <w:sz w:val="22"/>
          <w:szCs w:val="22"/>
          <w:lang w:val="hr-HR"/>
        </w:rPr>
        <w:t xml:space="preserve"> i AUC metoprolola povećali za otprilike 23%</w:t>
      </w:r>
      <w:r w:rsidRPr="0018083C">
        <w:rPr>
          <w:color w:val="000000"/>
          <w:sz w:val="22"/>
          <w:szCs w:val="22"/>
          <w:lang w:val="hr-HR"/>
        </w:rPr>
        <w:t xml:space="preserve"> (90%CI [1,16</w:t>
      </w:r>
      <w:r w:rsidRPr="0018083C">
        <w:rPr>
          <w:color w:val="000000"/>
          <w:sz w:val="22"/>
          <w:szCs w:val="22"/>
          <w:lang w:val="hr-HR"/>
        </w:rPr>
        <w:noBreakHyphen/>
        <w:t xml:space="preserve">1,30]). </w:t>
      </w:r>
      <w:r w:rsidRPr="0018083C">
        <w:rPr>
          <w:sz w:val="22"/>
          <w:szCs w:val="22"/>
          <w:lang w:val="hr-HR"/>
        </w:rPr>
        <w:t>Izgleda da prilagođavanje doze nije neophodno kada se imatinib istodobno primjenjuje s CYP2D6 supstratima, međutim, savjetuje se oprez kod CYP2D6 supstrata s uskim terapijskim prozorom, poput metoprolola. U bolesnika liječenih metoprololom potrebno je razmisliti o kliničkom nadzoru.</w:t>
      </w:r>
    </w:p>
    <w:p w14:paraId="584F16E4" w14:textId="77777777" w:rsidR="00BE41B8" w:rsidRPr="0018083C" w:rsidRDefault="00BE41B8" w:rsidP="008F3366">
      <w:pPr>
        <w:pStyle w:val="Text"/>
        <w:widowControl w:val="0"/>
        <w:spacing w:before="0"/>
        <w:jc w:val="left"/>
        <w:rPr>
          <w:color w:val="000000"/>
          <w:sz w:val="22"/>
          <w:szCs w:val="22"/>
          <w:lang w:val="hr-HR"/>
        </w:rPr>
      </w:pPr>
    </w:p>
    <w:p w14:paraId="6D2DFC12" w14:textId="157CBD36" w:rsidR="00BE41B8" w:rsidRPr="0018083C" w:rsidRDefault="00BE41B8" w:rsidP="008F3366">
      <w:pPr>
        <w:pStyle w:val="Text"/>
        <w:widowControl w:val="0"/>
        <w:spacing w:before="0"/>
        <w:jc w:val="left"/>
        <w:rPr>
          <w:color w:val="000000"/>
          <w:sz w:val="22"/>
          <w:szCs w:val="22"/>
          <w:lang w:val="hr-HR"/>
        </w:rPr>
      </w:pPr>
      <w:r w:rsidRPr="0018083C">
        <w:rPr>
          <w:i/>
          <w:sz w:val="22"/>
          <w:szCs w:val="22"/>
          <w:lang w:val="hr-HR"/>
        </w:rPr>
        <w:t>In vitro</w:t>
      </w:r>
      <w:r w:rsidRPr="0018083C">
        <w:rPr>
          <w:sz w:val="22"/>
          <w:szCs w:val="22"/>
          <w:lang w:val="hr-HR"/>
        </w:rPr>
        <w:t>, Glivec inhibira paracetamol O-glukuronidaciju s Ki vrijednosti</w:t>
      </w:r>
      <w:r w:rsidR="00120018" w:rsidRPr="0018083C">
        <w:rPr>
          <w:sz w:val="22"/>
          <w:szCs w:val="22"/>
          <w:lang w:val="hr-HR"/>
        </w:rPr>
        <w:t xml:space="preserve"> </w:t>
      </w:r>
      <w:r w:rsidRPr="0018083C">
        <w:rPr>
          <w:sz w:val="22"/>
          <w:szCs w:val="22"/>
          <w:lang w:val="hr-HR"/>
        </w:rPr>
        <w:t>od</w:t>
      </w:r>
      <w:r w:rsidRPr="0018083C">
        <w:rPr>
          <w:color w:val="000000"/>
          <w:sz w:val="22"/>
          <w:szCs w:val="22"/>
          <w:lang w:val="hr-HR"/>
        </w:rPr>
        <w:t xml:space="preserve"> 58,5 mikromol/l.</w:t>
      </w:r>
      <w:r w:rsidRPr="0018083C">
        <w:rPr>
          <w:iCs/>
          <w:color w:val="000000"/>
          <w:sz w:val="22"/>
          <w:szCs w:val="22"/>
          <w:lang w:val="hr-HR"/>
        </w:rPr>
        <w:t xml:space="preserve"> </w:t>
      </w:r>
      <w:r w:rsidRPr="0018083C">
        <w:rPr>
          <w:iCs/>
          <w:sz w:val="22"/>
          <w:szCs w:val="22"/>
          <w:lang w:val="hr-HR"/>
        </w:rPr>
        <w:t>Ovakva</w:t>
      </w:r>
      <w:r w:rsidRPr="0018083C">
        <w:rPr>
          <w:iCs/>
          <w:sz w:val="22"/>
          <w:szCs w:val="22"/>
          <w:u w:val="single"/>
          <w:lang w:val="hr-HR"/>
        </w:rPr>
        <w:t xml:space="preserve"> </w:t>
      </w:r>
      <w:r w:rsidRPr="0018083C">
        <w:rPr>
          <w:iCs/>
          <w:sz w:val="22"/>
          <w:szCs w:val="22"/>
          <w:lang w:val="hr-HR"/>
        </w:rPr>
        <w:t xml:space="preserve">inhibicija nije uočena </w:t>
      </w:r>
      <w:r w:rsidRPr="0018083C">
        <w:rPr>
          <w:i/>
          <w:iCs/>
          <w:sz w:val="22"/>
          <w:szCs w:val="22"/>
          <w:lang w:val="hr-HR"/>
        </w:rPr>
        <w:t>in vivo</w:t>
      </w:r>
      <w:r w:rsidRPr="0018083C">
        <w:rPr>
          <w:iCs/>
          <w:sz w:val="22"/>
          <w:szCs w:val="22"/>
          <w:lang w:val="hr-HR"/>
        </w:rPr>
        <w:t xml:space="preserve"> nakon primjene </w:t>
      </w:r>
      <w:r w:rsidR="004007D1" w:rsidRPr="0018083C">
        <w:rPr>
          <w:sz w:val="22"/>
          <w:szCs w:val="22"/>
          <w:lang w:val="hr-HR"/>
        </w:rPr>
        <w:t xml:space="preserve">lijeka </w:t>
      </w:r>
      <w:r w:rsidRPr="0018083C">
        <w:rPr>
          <w:iCs/>
          <w:sz w:val="22"/>
          <w:szCs w:val="22"/>
          <w:lang w:val="hr-HR"/>
        </w:rPr>
        <w:t xml:space="preserve">Glivec u dozi od 400 mg i paracetamola u dozi od 1000 mg. Više doze </w:t>
      </w:r>
      <w:r w:rsidR="004007D1" w:rsidRPr="0018083C">
        <w:rPr>
          <w:sz w:val="22"/>
          <w:szCs w:val="22"/>
          <w:lang w:val="hr-HR"/>
        </w:rPr>
        <w:t xml:space="preserve">lijeka </w:t>
      </w:r>
      <w:r w:rsidRPr="0018083C">
        <w:rPr>
          <w:iCs/>
          <w:sz w:val="22"/>
          <w:szCs w:val="22"/>
          <w:lang w:val="hr-HR"/>
        </w:rPr>
        <w:t>Glivec i paracetamola nisu proučavane.</w:t>
      </w:r>
    </w:p>
    <w:p w14:paraId="182C372D" w14:textId="77777777" w:rsidR="00BE41B8" w:rsidRPr="0018083C" w:rsidRDefault="00BE41B8" w:rsidP="008F3366">
      <w:pPr>
        <w:pStyle w:val="Text"/>
        <w:widowControl w:val="0"/>
        <w:spacing w:before="0"/>
        <w:jc w:val="left"/>
        <w:rPr>
          <w:color w:val="000000"/>
          <w:sz w:val="22"/>
          <w:szCs w:val="22"/>
          <w:lang w:val="hr-HR"/>
        </w:rPr>
      </w:pPr>
    </w:p>
    <w:p w14:paraId="734D7DE7" w14:textId="6D73776D" w:rsidR="00BE41B8" w:rsidRPr="0018083C" w:rsidRDefault="00BE41B8" w:rsidP="008F3366">
      <w:pPr>
        <w:pStyle w:val="Text"/>
        <w:widowControl w:val="0"/>
        <w:spacing w:before="0"/>
        <w:jc w:val="left"/>
        <w:rPr>
          <w:color w:val="000000"/>
          <w:sz w:val="22"/>
          <w:szCs w:val="22"/>
          <w:lang w:val="hr-HR"/>
        </w:rPr>
      </w:pPr>
      <w:r w:rsidRPr="0018083C">
        <w:rPr>
          <w:sz w:val="22"/>
          <w:szCs w:val="22"/>
          <w:lang w:val="hr-HR"/>
        </w:rPr>
        <w:t xml:space="preserve">Stoga je potreban oprez prilikom istodobne primjene visokih doza </w:t>
      </w:r>
      <w:r w:rsidR="004007D1" w:rsidRPr="0018083C">
        <w:rPr>
          <w:sz w:val="22"/>
          <w:szCs w:val="22"/>
          <w:lang w:val="hr-HR"/>
        </w:rPr>
        <w:t xml:space="preserve">lijeka </w:t>
      </w:r>
      <w:r w:rsidRPr="0018083C">
        <w:rPr>
          <w:sz w:val="22"/>
          <w:szCs w:val="22"/>
          <w:lang w:val="hr-HR"/>
        </w:rPr>
        <w:t>Glivec i paracetamola</w:t>
      </w:r>
      <w:r w:rsidRPr="0018083C">
        <w:rPr>
          <w:color w:val="000000"/>
          <w:sz w:val="22"/>
          <w:szCs w:val="22"/>
          <w:lang w:val="hr-HR"/>
        </w:rPr>
        <w:t>.</w:t>
      </w:r>
    </w:p>
    <w:p w14:paraId="7EE40ED6" w14:textId="77777777" w:rsidR="00BE41B8" w:rsidRPr="0018083C" w:rsidRDefault="00BE41B8" w:rsidP="008F3366">
      <w:pPr>
        <w:pStyle w:val="EndnoteText"/>
        <w:widowControl w:val="0"/>
        <w:tabs>
          <w:tab w:val="clear" w:pos="567"/>
        </w:tabs>
        <w:rPr>
          <w:color w:val="000000"/>
          <w:szCs w:val="22"/>
          <w:lang w:val="hr-HR"/>
        </w:rPr>
      </w:pPr>
    </w:p>
    <w:p w14:paraId="0E1A14C4" w14:textId="059AD247" w:rsidR="00BE41B8" w:rsidRPr="0018083C" w:rsidRDefault="00BE41B8" w:rsidP="008F3366">
      <w:pPr>
        <w:spacing w:line="240" w:lineRule="auto"/>
        <w:rPr>
          <w:color w:val="000000"/>
          <w:szCs w:val="22"/>
          <w:lang w:val="hr-HR"/>
        </w:rPr>
      </w:pPr>
      <w:r w:rsidRPr="0018083C">
        <w:rPr>
          <w:szCs w:val="22"/>
          <w:lang w:val="hr-HR"/>
        </w:rPr>
        <w:t>U bolesnika u kojih je obavljena tireoidektomija i koji primaju levotiroksin, izloženost levotiroksinu u plazmi može biti smanjena, kada se Glivec istodobno primjenjuje (vidjeti dio</w:t>
      </w:r>
      <w:ins w:id="65" w:author="Author">
        <w:r w:rsidR="00FC2713">
          <w:rPr>
            <w:szCs w:val="22"/>
            <w:lang w:val="hr-HR"/>
          </w:rPr>
          <w:t> </w:t>
        </w:r>
      </w:ins>
      <w:del w:id="66" w:author="Author">
        <w:r w:rsidRPr="0018083C" w:rsidDel="00FC2713">
          <w:rPr>
            <w:szCs w:val="22"/>
            <w:lang w:val="hr-HR"/>
          </w:rPr>
          <w:delText xml:space="preserve"> </w:delText>
        </w:r>
      </w:del>
      <w:r w:rsidRPr="0018083C">
        <w:rPr>
          <w:szCs w:val="22"/>
          <w:lang w:val="hr-HR"/>
        </w:rPr>
        <w:t>4.4). Stoga se preporučuje oprez. Međutim, mehanizam uočene interakcije trenutno nije poznat.</w:t>
      </w:r>
    </w:p>
    <w:p w14:paraId="199B61C5" w14:textId="77777777" w:rsidR="00BE41B8" w:rsidRPr="0018083C" w:rsidRDefault="00BE41B8" w:rsidP="008F3366">
      <w:pPr>
        <w:pStyle w:val="EndnoteText"/>
        <w:widowControl w:val="0"/>
        <w:tabs>
          <w:tab w:val="clear" w:pos="567"/>
        </w:tabs>
        <w:rPr>
          <w:color w:val="000000"/>
          <w:szCs w:val="22"/>
          <w:lang w:val="hr-HR"/>
        </w:rPr>
      </w:pPr>
    </w:p>
    <w:p w14:paraId="79028FBD" w14:textId="58F73380" w:rsidR="00BE41B8" w:rsidRPr="0018083C" w:rsidRDefault="00BE41B8" w:rsidP="008F3366">
      <w:pPr>
        <w:pStyle w:val="EndnoteText"/>
        <w:widowControl w:val="0"/>
        <w:tabs>
          <w:tab w:val="clear" w:pos="567"/>
        </w:tabs>
        <w:rPr>
          <w:color w:val="000000"/>
          <w:szCs w:val="22"/>
          <w:lang w:val="hr-HR"/>
        </w:rPr>
      </w:pPr>
      <w:r w:rsidRPr="0018083C">
        <w:rPr>
          <w:szCs w:val="22"/>
          <w:lang w:val="hr-HR"/>
        </w:rPr>
        <w:t xml:space="preserve">U Ph+ ALL bolesnika postoji kliničko iskustvo istodobne primjene </w:t>
      </w:r>
      <w:r w:rsidR="004007D1" w:rsidRPr="0018083C">
        <w:rPr>
          <w:szCs w:val="22"/>
          <w:lang w:val="hr-HR"/>
        </w:rPr>
        <w:t xml:space="preserve">lijeka </w:t>
      </w:r>
      <w:r w:rsidRPr="0018083C">
        <w:rPr>
          <w:szCs w:val="22"/>
          <w:lang w:val="hr-HR"/>
        </w:rPr>
        <w:t>Glivec s kemoterapijom (vidjeti dio</w:t>
      </w:r>
      <w:ins w:id="67" w:author="Author">
        <w:r w:rsidR="00FC2713">
          <w:rPr>
            <w:szCs w:val="22"/>
            <w:lang w:val="hr-HR"/>
          </w:rPr>
          <w:t> </w:t>
        </w:r>
      </w:ins>
      <w:del w:id="68" w:author="Author">
        <w:r w:rsidRPr="0018083C" w:rsidDel="00FC2713">
          <w:rPr>
            <w:szCs w:val="22"/>
            <w:lang w:val="hr-HR"/>
          </w:rPr>
          <w:delText xml:space="preserve"> </w:delText>
        </w:r>
      </w:del>
      <w:r w:rsidRPr="0018083C">
        <w:rPr>
          <w:szCs w:val="22"/>
          <w:lang w:val="hr-HR"/>
        </w:rPr>
        <w:t>5.1), no lijek-lijek interakcije između imatiniba i režima kemoterapije nisu dobro karakterizirane. Nuspojave imatiniba, npr. hepatotoksičnost, mijelosupresija ili drugo, mogu se pojačati te je zabilježeno da istodobna primjena s L-asparaginazom može biti povezana s povećanom hepatotoksičnošću (vidjeti dio</w:t>
      </w:r>
      <w:ins w:id="69" w:author="Author">
        <w:r w:rsidR="00FC2713">
          <w:rPr>
            <w:szCs w:val="22"/>
            <w:lang w:val="hr-HR"/>
          </w:rPr>
          <w:t> </w:t>
        </w:r>
      </w:ins>
      <w:del w:id="70" w:author="Author">
        <w:r w:rsidRPr="0018083C" w:rsidDel="00FC2713">
          <w:rPr>
            <w:szCs w:val="22"/>
            <w:lang w:val="hr-HR"/>
          </w:rPr>
          <w:delText xml:space="preserve"> </w:delText>
        </w:r>
      </w:del>
      <w:r w:rsidRPr="0018083C">
        <w:rPr>
          <w:szCs w:val="22"/>
          <w:lang w:val="hr-HR"/>
        </w:rPr>
        <w:t xml:space="preserve">4.8). Stoga primjena </w:t>
      </w:r>
      <w:r w:rsidR="004007D1" w:rsidRPr="0018083C">
        <w:rPr>
          <w:szCs w:val="22"/>
          <w:lang w:val="hr-HR"/>
        </w:rPr>
        <w:t xml:space="preserve">lijeka </w:t>
      </w:r>
      <w:r w:rsidRPr="0018083C">
        <w:rPr>
          <w:szCs w:val="22"/>
          <w:lang w:val="hr-HR"/>
        </w:rPr>
        <w:t>Glivec u kombinaciji zahtijeva posebne mjere opreza.</w:t>
      </w:r>
    </w:p>
    <w:p w14:paraId="7251494E" w14:textId="77777777" w:rsidR="00BE41B8" w:rsidRDefault="00BE41B8" w:rsidP="008F3366">
      <w:pPr>
        <w:pStyle w:val="EndnoteText"/>
        <w:widowControl w:val="0"/>
        <w:tabs>
          <w:tab w:val="clear" w:pos="567"/>
        </w:tabs>
        <w:rPr>
          <w:ins w:id="71" w:author="Author"/>
          <w:color w:val="000000"/>
          <w:szCs w:val="22"/>
          <w:lang w:val="hr-HR"/>
        </w:rPr>
      </w:pPr>
    </w:p>
    <w:p w14:paraId="67733B08" w14:textId="54C596E1" w:rsidR="00D1271E" w:rsidRPr="00D1271E" w:rsidRDefault="00D1271E" w:rsidP="008F3366">
      <w:pPr>
        <w:pStyle w:val="EndnoteText"/>
        <w:widowControl w:val="0"/>
        <w:tabs>
          <w:tab w:val="clear" w:pos="567"/>
        </w:tabs>
        <w:rPr>
          <w:ins w:id="72" w:author="Author"/>
          <w:color w:val="000000"/>
          <w:szCs w:val="22"/>
          <w:lang w:val="hr-HR"/>
        </w:rPr>
      </w:pPr>
      <w:ins w:id="73" w:author="Author">
        <w:r>
          <w:rPr>
            <w:color w:val="000000"/>
            <w:szCs w:val="22"/>
            <w:lang w:val="hr-HR"/>
          </w:rPr>
          <w:t xml:space="preserve">Imatinib može imati potencijal odgoditi klirens metotreksata, </w:t>
        </w:r>
        <w:r w:rsidR="00AE1C76">
          <w:rPr>
            <w:color w:val="000000"/>
            <w:szCs w:val="22"/>
            <w:lang w:val="hr-HR"/>
          </w:rPr>
          <w:t>osobito</w:t>
        </w:r>
        <w:r>
          <w:rPr>
            <w:color w:val="000000"/>
            <w:szCs w:val="22"/>
            <w:lang w:val="hr-HR"/>
          </w:rPr>
          <w:t xml:space="preserve"> kad se metotreksat koristi u visokim dozama (</w:t>
        </w:r>
        <w:r w:rsidRPr="00C52479">
          <w:rPr>
            <w:bCs/>
            <w:iCs/>
            <w:color w:val="000000"/>
            <w:szCs w:val="22"/>
            <w:lang w:val="en-US"/>
          </w:rPr>
          <w:t>&gt;500</w:t>
        </w:r>
        <w:r>
          <w:rPr>
            <w:bCs/>
            <w:iCs/>
            <w:color w:val="000000"/>
            <w:szCs w:val="22"/>
            <w:lang w:val="en-US"/>
          </w:rPr>
          <w:t> </w:t>
        </w:r>
        <w:r w:rsidRPr="00C52479">
          <w:rPr>
            <w:bCs/>
            <w:iCs/>
            <w:color w:val="000000"/>
            <w:szCs w:val="22"/>
            <w:lang w:val="en-US"/>
          </w:rPr>
          <w:t>mg/m</w:t>
        </w:r>
        <w:r w:rsidRPr="00591247">
          <w:rPr>
            <w:bCs/>
            <w:iCs/>
            <w:color w:val="000000"/>
            <w:szCs w:val="22"/>
            <w:vertAlign w:val="superscript"/>
            <w:lang w:val="en-US"/>
          </w:rPr>
          <w:t>2</w:t>
        </w:r>
        <w:r>
          <w:rPr>
            <w:bCs/>
            <w:iCs/>
            <w:color w:val="000000"/>
            <w:szCs w:val="22"/>
            <w:lang w:val="en-US"/>
          </w:rPr>
          <w:t xml:space="preserve">). </w:t>
        </w:r>
        <w:proofErr w:type="spellStart"/>
        <w:r>
          <w:rPr>
            <w:bCs/>
            <w:iCs/>
            <w:color w:val="000000"/>
            <w:szCs w:val="22"/>
            <w:lang w:val="en-US"/>
          </w:rPr>
          <w:t>Preporuč</w:t>
        </w:r>
        <w:r w:rsidR="00AE1C76">
          <w:rPr>
            <w:bCs/>
            <w:iCs/>
            <w:color w:val="000000"/>
            <w:szCs w:val="22"/>
            <w:lang w:val="en-US"/>
          </w:rPr>
          <w:t>uje</w:t>
        </w:r>
        <w:proofErr w:type="spellEnd"/>
        <w:r>
          <w:rPr>
            <w:bCs/>
            <w:iCs/>
            <w:color w:val="000000"/>
            <w:szCs w:val="22"/>
            <w:lang w:val="en-US"/>
          </w:rPr>
          <w:t xml:space="preserve"> se </w:t>
        </w:r>
        <w:proofErr w:type="spellStart"/>
        <w:r>
          <w:rPr>
            <w:bCs/>
            <w:iCs/>
            <w:color w:val="000000"/>
            <w:szCs w:val="22"/>
            <w:lang w:val="en-US"/>
          </w:rPr>
          <w:t>oprez</w:t>
        </w:r>
        <w:proofErr w:type="spellEnd"/>
        <w:r>
          <w:rPr>
            <w:bCs/>
            <w:iCs/>
            <w:color w:val="000000"/>
            <w:szCs w:val="22"/>
            <w:lang w:val="en-US"/>
          </w:rPr>
          <w:t xml:space="preserve"> </w:t>
        </w:r>
        <w:proofErr w:type="spellStart"/>
        <w:r w:rsidR="00AE1C76">
          <w:rPr>
            <w:bCs/>
            <w:iCs/>
            <w:color w:val="000000"/>
            <w:szCs w:val="22"/>
            <w:lang w:val="en-US"/>
          </w:rPr>
          <w:t>kad</w:t>
        </w:r>
        <w:proofErr w:type="spellEnd"/>
        <w:r w:rsidR="00AE1C76">
          <w:rPr>
            <w:bCs/>
            <w:iCs/>
            <w:color w:val="000000"/>
            <w:szCs w:val="22"/>
            <w:lang w:val="en-US"/>
          </w:rPr>
          <w:t xml:space="preserve"> se </w:t>
        </w:r>
        <w:proofErr w:type="spellStart"/>
        <w:r>
          <w:rPr>
            <w:bCs/>
            <w:iCs/>
            <w:color w:val="000000"/>
            <w:szCs w:val="22"/>
            <w:lang w:val="en-US"/>
          </w:rPr>
          <w:t>Glivec</w:t>
        </w:r>
        <w:proofErr w:type="spellEnd"/>
        <w:r>
          <w:rPr>
            <w:bCs/>
            <w:iCs/>
            <w:color w:val="000000"/>
            <w:szCs w:val="22"/>
            <w:lang w:val="en-US"/>
          </w:rPr>
          <w:t xml:space="preserve"> </w:t>
        </w:r>
        <w:proofErr w:type="spellStart"/>
        <w:r w:rsidR="00AE1C76">
          <w:rPr>
            <w:bCs/>
            <w:iCs/>
            <w:color w:val="000000"/>
            <w:szCs w:val="22"/>
            <w:lang w:val="en-US"/>
          </w:rPr>
          <w:t>daje</w:t>
        </w:r>
        <w:proofErr w:type="spellEnd"/>
        <w:r w:rsidR="00AE1C76">
          <w:rPr>
            <w:bCs/>
            <w:iCs/>
            <w:color w:val="000000"/>
            <w:szCs w:val="22"/>
            <w:lang w:val="en-US"/>
          </w:rPr>
          <w:t xml:space="preserve"> </w:t>
        </w:r>
        <w:proofErr w:type="spellStart"/>
        <w:r w:rsidR="00AE1C76">
          <w:rPr>
            <w:bCs/>
            <w:iCs/>
            <w:color w:val="000000"/>
            <w:szCs w:val="22"/>
            <w:lang w:val="en-US"/>
          </w:rPr>
          <w:t>istodobno</w:t>
        </w:r>
        <w:proofErr w:type="spellEnd"/>
        <w:r w:rsidR="00AE1C76">
          <w:rPr>
            <w:bCs/>
            <w:iCs/>
            <w:color w:val="000000"/>
            <w:szCs w:val="22"/>
            <w:lang w:val="en-US"/>
          </w:rPr>
          <w:t xml:space="preserve"> </w:t>
        </w:r>
        <w:r>
          <w:rPr>
            <w:bCs/>
            <w:iCs/>
            <w:color w:val="000000"/>
            <w:szCs w:val="22"/>
            <w:lang w:val="en-US"/>
          </w:rPr>
          <w:t xml:space="preserve">s </w:t>
        </w:r>
        <w:proofErr w:type="spellStart"/>
        <w:r>
          <w:rPr>
            <w:bCs/>
            <w:iCs/>
            <w:color w:val="000000"/>
            <w:szCs w:val="22"/>
            <w:lang w:val="en-US"/>
          </w:rPr>
          <w:t>metotreksatom</w:t>
        </w:r>
        <w:proofErr w:type="spellEnd"/>
        <w:r>
          <w:rPr>
            <w:bCs/>
            <w:iCs/>
            <w:color w:val="000000"/>
            <w:szCs w:val="22"/>
            <w:lang w:val="en-US"/>
          </w:rPr>
          <w:t>.</w:t>
        </w:r>
      </w:ins>
    </w:p>
    <w:p w14:paraId="2F6FC317" w14:textId="77777777" w:rsidR="00D1271E" w:rsidRPr="0018083C" w:rsidRDefault="00D1271E" w:rsidP="008F3366">
      <w:pPr>
        <w:pStyle w:val="EndnoteText"/>
        <w:widowControl w:val="0"/>
        <w:tabs>
          <w:tab w:val="clear" w:pos="567"/>
        </w:tabs>
        <w:rPr>
          <w:color w:val="000000"/>
          <w:szCs w:val="22"/>
          <w:lang w:val="hr-HR"/>
        </w:rPr>
      </w:pPr>
    </w:p>
    <w:p w14:paraId="33763B16" w14:textId="77777777" w:rsidR="00BE41B8" w:rsidRPr="0018083C" w:rsidRDefault="00BE41B8" w:rsidP="008F3366">
      <w:pPr>
        <w:keepNext/>
        <w:tabs>
          <w:tab w:val="clear" w:pos="567"/>
        </w:tabs>
        <w:spacing w:line="240" w:lineRule="auto"/>
        <w:ind w:left="567" w:hanging="567"/>
        <w:rPr>
          <w:b/>
          <w:szCs w:val="22"/>
          <w:lang w:val="hr-HR"/>
        </w:rPr>
      </w:pPr>
      <w:r w:rsidRPr="0018083C">
        <w:rPr>
          <w:b/>
          <w:szCs w:val="22"/>
          <w:lang w:val="hr-HR"/>
        </w:rPr>
        <w:t>4.6</w:t>
      </w:r>
      <w:r w:rsidRPr="0018083C">
        <w:rPr>
          <w:b/>
          <w:szCs w:val="22"/>
          <w:lang w:val="hr-HR"/>
        </w:rPr>
        <w:tab/>
        <w:t>Plodnost, trudnoća i dojenje</w:t>
      </w:r>
    </w:p>
    <w:p w14:paraId="59C5774F" w14:textId="77777777" w:rsidR="00BE41B8" w:rsidRPr="0018083C" w:rsidRDefault="00BE41B8" w:rsidP="008F3366">
      <w:pPr>
        <w:pStyle w:val="EndnoteText"/>
        <w:keepNext/>
        <w:widowControl w:val="0"/>
        <w:rPr>
          <w:color w:val="000000"/>
          <w:szCs w:val="22"/>
          <w:u w:val="single"/>
          <w:lang w:val="hr-HR"/>
        </w:rPr>
      </w:pPr>
    </w:p>
    <w:p w14:paraId="077EF402" w14:textId="5FEBF7E3" w:rsidR="00BE41B8" w:rsidRPr="0018083C" w:rsidRDefault="00BE41B8" w:rsidP="008F3366">
      <w:pPr>
        <w:pStyle w:val="EndnoteText"/>
        <w:keepNext/>
        <w:widowControl w:val="0"/>
        <w:rPr>
          <w:color w:val="000000"/>
          <w:szCs w:val="22"/>
          <w:u w:val="single"/>
          <w:lang w:val="hr-HR"/>
        </w:rPr>
      </w:pPr>
      <w:r w:rsidRPr="0018083C">
        <w:rPr>
          <w:color w:val="000000"/>
          <w:szCs w:val="22"/>
          <w:u w:val="single"/>
          <w:lang w:val="hr-HR"/>
        </w:rPr>
        <w:t>Žene reproduktivne dobi</w:t>
      </w:r>
    </w:p>
    <w:p w14:paraId="44EB7B82" w14:textId="77777777" w:rsidR="00934FF6" w:rsidRPr="0018083C" w:rsidRDefault="00934FF6" w:rsidP="008F3366">
      <w:pPr>
        <w:pStyle w:val="BodyText"/>
        <w:keepNext/>
        <w:widowControl w:val="0"/>
        <w:spacing w:line="240" w:lineRule="auto"/>
        <w:rPr>
          <w:b w:val="0"/>
          <w:i w:val="0"/>
          <w:color w:val="000000"/>
          <w:szCs w:val="22"/>
          <w:lang w:val="hr-HR"/>
        </w:rPr>
      </w:pPr>
    </w:p>
    <w:p w14:paraId="2C63B031" w14:textId="2F31D7A3" w:rsidR="00BE41B8" w:rsidRPr="0018083C" w:rsidRDefault="00BE41B8" w:rsidP="008F3366">
      <w:pPr>
        <w:pStyle w:val="EndnoteText"/>
        <w:widowControl w:val="0"/>
        <w:rPr>
          <w:color w:val="000000"/>
          <w:szCs w:val="22"/>
          <w:lang w:val="hr-HR"/>
        </w:rPr>
      </w:pPr>
      <w:r w:rsidRPr="0018083C">
        <w:rPr>
          <w:color w:val="000000"/>
          <w:szCs w:val="22"/>
          <w:lang w:val="hr-HR"/>
        </w:rPr>
        <w:t xml:space="preserve">Žene </w:t>
      </w:r>
      <w:r w:rsidR="0037744A" w:rsidRPr="0018083C">
        <w:rPr>
          <w:color w:val="000000"/>
          <w:szCs w:val="22"/>
          <w:lang w:val="hr-HR"/>
        </w:rPr>
        <w:t xml:space="preserve">reproduktivne </w:t>
      </w:r>
      <w:r w:rsidRPr="0018083C">
        <w:rPr>
          <w:color w:val="000000"/>
          <w:szCs w:val="22"/>
          <w:lang w:val="hr-HR"/>
        </w:rPr>
        <w:t xml:space="preserve">dobi treba savjetovati da koriste </w:t>
      </w:r>
      <w:r w:rsidRPr="0018083C">
        <w:rPr>
          <w:szCs w:val="22"/>
          <w:lang w:val="hr-HR"/>
        </w:rPr>
        <w:t>učinkovitu kontracepciju</w:t>
      </w:r>
      <w:r w:rsidRPr="0018083C">
        <w:rPr>
          <w:color w:val="000000"/>
          <w:szCs w:val="22"/>
          <w:lang w:val="hr-HR"/>
        </w:rPr>
        <w:t xml:space="preserve"> </w:t>
      </w:r>
      <w:r w:rsidRPr="0018083C">
        <w:rPr>
          <w:szCs w:val="22"/>
          <w:lang w:val="hr-HR"/>
        </w:rPr>
        <w:t>tijekom liječenja</w:t>
      </w:r>
      <w:r w:rsidR="004233A7" w:rsidRPr="0018083C">
        <w:rPr>
          <w:szCs w:val="22"/>
          <w:lang w:val="hr-HR"/>
        </w:rPr>
        <w:t xml:space="preserve"> i </w:t>
      </w:r>
      <w:r w:rsidR="00CF29C4" w:rsidRPr="0018083C">
        <w:rPr>
          <w:szCs w:val="22"/>
          <w:lang w:val="hr-HR"/>
        </w:rPr>
        <w:t xml:space="preserve">u razdoblju od </w:t>
      </w:r>
      <w:r w:rsidR="004233A7" w:rsidRPr="0018083C">
        <w:rPr>
          <w:szCs w:val="22"/>
          <w:lang w:val="hr-HR"/>
        </w:rPr>
        <w:t xml:space="preserve">najmanje 15 dana nakon prestanka liječenja </w:t>
      </w:r>
      <w:r w:rsidR="00B27A2B" w:rsidRPr="0018083C">
        <w:rPr>
          <w:szCs w:val="22"/>
          <w:lang w:val="hr-HR"/>
        </w:rPr>
        <w:t xml:space="preserve">lijekom </w:t>
      </w:r>
      <w:r w:rsidR="004233A7" w:rsidRPr="0018083C">
        <w:rPr>
          <w:szCs w:val="22"/>
          <w:lang w:val="hr-HR"/>
        </w:rPr>
        <w:t>Glivec</w:t>
      </w:r>
      <w:r w:rsidRPr="0018083C">
        <w:rPr>
          <w:color w:val="000000"/>
          <w:szCs w:val="22"/>
          <w:lang w:val="hr-HR"/>
        </w:rPr>
        <w:t>.</w:t>
      </w:r>
    </w:p>
    <w:p w14:paraId="076B1BE0" w14:textId="77777777" w:rsidR="00BE41B8" w:rsidRPr="0018083C" w:rsidRDefault="00BE41B8" w:rsidP="008F3366">
      <w:pPr>
        <w:pStyle w:val="EndnoteText"/>
        <w:widowControl w:val="0"/>
        <w:rPr>
          <w:color w:val="000000"/>
          <w:szCs w:val="22"/>
          <w:lang w:val="hr-HR"/>
        </w:rPr>
      </w:pPr>
    </w:p>
    <w:p w14:paraId="33190C36" w14:textId="410EBBD9" w:rsidR="00BE41B8" w:rsidRPr="0018083C" w:rsidRDefault="00BE41B8" w:rsidP="008F3366">
      <w:pPr>
        <w:pStyle w:val="EndnoteText"/>
        <w:keepNext/>
        <w:widowControl w:val="0"/>
        <w:rPr>
          <w:szCs w:val="22"/>
          <w:u w:val="single"/>
          <w:lang w:val="hr-HR"/>
        </w:rPr>
      </w:pPr>
      <w:r w:rsidRPr="0018083C">
        <w:rPr>
          <w:szCs w:val="22"/>
          <w:u w:val="single"/>
          <w:lang w:val="hr-HR"/>
        </w:rPr>
        <w:t>Trudnoća</w:t>
      </w:r>
    </w:p>
    <w:p w14:paraId="18EE14B4" w14:textId="77777777" w:rsidR="00934FF6" w:rsidRPr="0018083C" w:rsidRDefault="00934FF6" w:rsidP="008F3366">
      <w:pPr>
        <w:pStyle w:val="BodyText"/>
        <w:keepNext/>
        <w:widowControl w:val="0"/>
        <w:spacing w:line="240" w:lineRule="auto"/>
        <w:rPr>
          <w:b w:val="0"/>
          <w:i w:val="0"/>
          <w:color w:val="000000"/>
          <w:szCs w:val="22"/>
          <w:lang w:val="hr-HR"/>
        </w:rPr>
      </w:pPr>
    </w:p>
    <w:p w14:paraId="62F6310E" w14:textId="7E2A7D29" w:rsidR="00BE41B8" w:rsidRPr="0018083C" w:rsidRDefault="00BE41B8" w:rsidP="008F3366">
      <w:pPr>
        <w:pStyle w:val="EndnoteText"/>
        <w:widowControl w:val="0"/>
        <w:rPr>
          <w:color w:val="000000"/>
          <w:szCs w:val="22"/>
          <w:lang w:val="hr-HR"/>
        </w:rPr>
      </w:pPr>
      <w:r w:rsidRPr="0018083C">
        <w:rPr>
          <w:color w:val="000000"/>
          <w:szCs w:val="22"/>
          <w:lang w:val="hr-HR"/>
        </w:rPr>
        <w:t xml:space="preserve">Podaci o primjeni imatiniba u trudnica su ograničeni. </w:t>
      </w:r>
      <w:r w:rsidR="005271CB" w:rsidRPr="0018083C">
        <w:rPr>
          <w:color w:val="000000"/>
          <w:szCs w:val="22"/>
          <w:lang w:val="hr-HR"/>
        </w:rPr>
        <w:t xml:space="preserve">Postoje post-marketinška izvješća o spontanim pobačajima i dojenčadi s kongenitalnim anomalijama u žena koje su uzimale Glivec. </w:t>
      </w:r>
      <w:r w:rsidRPr="0018083C">
        <w:rPr>
          <w:color w:val="000000"/>
          <w:szCs w:val="22"/>
          <w:lang w:val="hr-HR"/>
        </w:rPr>
        <w:t>No, ispitivanja na životinjama pokazala su reproduktivnu toksičnost (vidjeti dio</w:t>
      </w:r>
      <w:ins w:id="74" w:author="Author">
        <w:r w:rsidR="009D1FCB">
          <w:rPr>
            <w:color w:val="000000"/>
            <w:szCs w:val="22"/>
            <w:lang w:val="hr-HR"/>
          </w:rPr>
          <w:t> </w:t>
        </w:r>
      </w:ins>
      <w:del w:id="75" w:author="Author">
        <w:r w:rsidRPr="0018083C" w:rsidDel="009D1FCB">
          <w:rPr>
            <w:color w:val="000000"/>
            <w:szCs w:val="22"/>
            <w:lang w:val="hr-HR"/>
          </w:rPr>
          <w:delText xml:space="preserve"> </w:delText>
        </w:r>
      </w:del>
      <w:r w:rsidRPr="0018083C">
        <w:rPr>
          <w:color w:val="000000"/>
          <w:szCs w:val="22"/>
          <w:lang w:val="hr-HR"/>
        </w:rPr>
        <w:t xml:space="preserve">5.3), dok potencijalni rizik za fetus nije poznat. </w:t>
      </w:r>
      <w:r w:rsidRPr="0018083C">
        <w:rPr>
          <w:szCs w:val="22"/>
          <w:lang w:val="hr-HR"/>
        </w:rPr>
        <w:t>Glivec se ne smije primjenjivati u trudnoći osim ako njegova primjena nije izrazito neophodna</w:t>
      </w:r>
      <w:r w:rsidRPr="0018083C">
        <w:rPr>
          <w:color w:val="000000"/>
          <w:szCs w:val="22"/>
          <w:lang w:val="hr-HR"/>
        </w:rPr>
        <w:t xml:space="preserve">. </w:t>
      </w:r>
      <w:r w:rsidRPr="0018083C">
        <w:rPr>
          <w:szCs w:val="22"/>
          <w:lang w:val="hr-HR"/>
        </w:rPr>
        <w:t>Ako se primjenjuje tijekom trudnoće, bolesnica mora biti informirana o potencijalnom riziku za fetus</w:t>
      </w:r>
      <w:r w:rsidRPr="0018083C">
        <w:rPr>
          <w:color w:val="000000"/>
          <w:szCs w:val="22"/>
          <w:lang w:val="hr-HR"/>
        </w:rPr>
        <w:t>.</w:t>
      </w:r>
    </w:p>
    <w:p w14:paraId="19C4E431" w14:textId="77777777" w:rsidR="00BE41B8" w:rsidRPr="0018083C" w:rsidRDefault="00BE41B8" w:rsidP="008F3366">
      <w:pPr>
        <w:pStyle w:val="EndnoteText"/>
        <w:widowControl w:val="0"/>
        <w:rPr>
          <w:color w:val="000000"/>
          <w:szCs w:val="22"/>
          <w:lang w:val="hr-HR"/>
        </w:rPr>
      </w:pPr>
    </w:p>
    <w:p w14:paraId="3172FA2D" w14:textId="32ADF4B5" w:rsidR="00BE41B8" w:rsidRPr="0018083C" w:rsidRDefault="00BE41B8" w:rsidP="008F3366">
      <w:pPr>
        <w:pStyle w:val="EndnoteText"/>
        <w:keepNext/>
        <w:widowControl w:val="0"/>
        <w:rPr>
          <w:szCs w:val="22"/>
          <w:u w:val="single"/>
          <w:lang w:val="hr-HR"/>
        </w:rPr>
      </w:pPr>
      <w:r w:rsidRPr="0018083C">
        <w:rPr>
          <w:szCs w:val="22"/>
          <w:u w:val="single"/>
          <w:lang w:val="hr-HR"/>
        </w:rPr>
        <w:t>Dojenje</w:t>
      </w:r>
    </w:p>
    <w:p w14:paraId="009CF524" w14:textId="77777777" w:rsidR="00934FF6" w:rsidRPr="0018083C" w:rsidRDefault="00934FF6" w:rsidP="008F3366">
      <w:pPr>
        <w:pStyle w:val="BodyText"/>
        <w:keepNext/>
        <w:widowControl w:val="0"/>
        <w:spacing w:line="240" w:lineRule="auto"/>
        <w:rPr>
          <w:b w:val="0"/>
          <w:i w:val="0"/>
          <w:color w:val="000000"/>
          <w:szCs w:val="22"/>
          <w:lang w:val="hr-HR"/>
        </w:rPr>
      </w:pPr>
    </w:p>
    <w:p w14:paraId="22F46A0A" w14:textId="4EB180E6" w:rsidR="00BE41B8" w:rsidRPr="0018083C" w:rsidRDefault="00BE41B8" w:rsidP="008F3366">
      <w:pPr>
        <w:pStyle w:val="EndnoteText"/>
        <w:widowControl w:val="0"/>
        <w:rPr>
          <w:color w:val="000000"/>
          <w:szCs w:val="22"/>
          <w:lang w:val="hr-HR"/>
        </w:rPr>
      </w:pPr>
      <w:r w:rsidRPr="0018083C">
        <w:rPr>
          <w:szCs w:val="22"/>
          <w:lang w:val="hr-HR"/>
        </w:rPr>
        <w:t>Postoje ograničene informacije o distribuciji imatiniba u majčino mlijeko. Ispitivanja u dvije dojilje su otkrila da se i imatinib i njegov djelatni metabolit mogu distribuirati u majčino mlijeko. Omjer koncentracije u mlijeku i plazmi ispitivan u jedne bolesnice bio je 0,5 za imatinib i 0,9 za metabolit, što ukazuje na veću raspodjelu metabolita u mlijeko. Uzimajući u obzir kombiniranu koncentraciju imatiniba i metabolita i maksimalni dnevni unos mlijeka od strane dojenčeta, očekuje se da je ukupna izloženost niska (~10% terapijske doze). Međutim, budući da učinci izloženosti niskim dozama imatiniba u dojenčadi nisu poznati, žene ne smiju dojiti</w:t>
      </w:r>
      <w:r w:rsidR="004233A7" w:rsidRPr="0018083C">
        <w:rPr>
          <w:szCs w:val="22"/>
          <w:lang w:val="hr-HR"/>
        </w:rPr>
        <w:t xml:space="preserve"> tijekom liječenja i </w:t>
      </w:r>
      <w:r w:rsidR="00CF29C4" w:rsidRPr="0018083C">
        <w:rPr>
          <w:szCs w:val="22"/>
          <w:lang w:val="hr-HR"/>
        </w:rPr>
        <w:t xml:space="preserve">u razdoblju od </w:t>
      </w:r>
      <w:r w:rsidR="004233A7" w:rsidRPr="0018083C">
        <w:rPr>
          <w:szCs w:val="22"/>
          <w:lang w:val="hr-HR"/>
        </w:rPr>
        <w:t xml:space="preserve">najmanje 15 dana nakon prestanka liječenja </w:t>
      </w:r>
      <w:r w:rsidR="00B27A2B" w:rsidRPr="0018083C">
        <w:rPr>
          <w:szCs w:val="22"/>
          <w:lang w:val="hr-HR"/>
        </w:rPr>
        <w:t xml:space="preserve">lijekom </w:t>
      </w:r>
      <w:r w:rsidR="004233A7" w:rsidRPr="0018083C">
        <w:rPr>
          <w:szCs w:val="22"/>
          <w:lang w:val="hr-HR"/>
        </w:rPr>
        <w:t>Glivec</w:t>
      </w:r>
      <w:r w:rsidRPr="0018083C">
        <w:rPr>
          <w:szCs w:val="22"/>
          <w:lang w:val="hr-HR"/>
        </w:rPr>
        <w:t>.</w:t>
      </w:r>
    </w:p>
    <w:p w14:paraId="1594C55F" w14:textId="77777777" w:rsidR="00BE41B8" w:rsidRPr="0018083C" w:rsidRDefault="00BE41B8" w:rsidP="008F3366">
      <w:pPr>
        <w:pStyle w:val="EndnoteText"/>
        <w:widowControl w:val="0"/>
        <w:rPr>
          <w:color w:val="000000"/>
          <w:szCs w:val="22"/>
          <w:lang w:val="hr-HR"/>
        </w:rPr>
      </w:pPr>
    </w:p>
    <w:p w14:paraId="076488C9" w14:textId="27A8CC50" w:rsidR="00BE41B8" w:rsidRPr="0018083C" w:rsidRDefault="00BE41B8" w:rsidP="008F3366">
      <w:pPr>
        <w:pStyle w:val="EndnoteText"/>
        <w:keepNext/>
        <w:widowControl w:val="0"/>
        <w:rPr>
          <w:szCs w:val="22"/>
          <w:u w:val="single"/>
          <w:lang w:val="hr-HR"/>
        </w:rPr>
      </w:pPr>
      <w:r w:rsidRPr="0018083C">
        <w:rPr>
          <w:szCs w:val="22"/>
          <w:u w:val="single"/>
          <w:lang w:val="hr-HR"/>
        </w:rPr>
        <w:lastRenderedPageBreak/>
        <w:t>Plodnost</w:t>
      </w:r>
    </w:p>
    <w:p w14:paraId="20751EF3" w14:textId="77777777" w:rsidR="00934FF6" w:rsidRPr="0018083C" w:rsidRDefault="00934FF6" w:rsidP="008F3366">
      <w:pPr>
        <w:pStyle w:val="BodyText"/>
        <w:keepNext/>
        <w:widowControl w:val="0"/>
        <w:spacing w:line="240" w:lineRule="auto"/>
        <w:rPr>
          <w:b w:val="0"/>
          <w:i w:val="0"/>
          <w:color w:val="000000"/>
          <w:szCs w:val="22"/>
          <w:lang w:val="hr-HR"/>
        </w:rPr>
      </w:pPr>
    </w:p>
    <w:p w14:paraId="36E02E22" w14:textId="4572AAE9" w:rsidR="00BE41B8" w:rsidRPr="0018083C" w:rsidRDefault="00BE41B8" w:rsidP="008F3366">
      <w:pPr>
        <w:tabs>
          <w:tab w:val="clear" w:pos="567"/>
        </w:tabs>
        <w:autoSpaceDE w:val="0"/>
        <w:autoSpaceDN w:val="0"/>
        <w:adjustRightInd w:val="0"/>
        <w:spacing w:line="240" w:lineRule="auto"/>
        <w:rPr>
          <w:szCs w:val="22"/>
          <w:lang w:val="hr-HR"/>
        </w:rPr>
      </w:pPr>
      <w:r w:rsidRPr="0018083C">
        <w:rPr>
          <w:szCs w:val="22"/>
          <w:lang w:val="hr-HR"/>
        </w:rPr>
        <w:t>U nekliničkim ispitivanjima nije bilo utjecaja na plodnost mužjaka i ženki štakora</w:t>
      </w:r>
      <w:r w:rsidR="004233A7" w:rsidRPr="0018083C">
        <w:rPr>
          <w:szCs w:val="22"/>
          <w:lang w:val="hr-HR"/>
        </w:rPr>
        <w:t>, iako su uočeni učinci na reproduktivne parametre</w:t>
      </w:r>
      <w:r w:rsidRPr="0018083C">
        <w:rPr>
          <w:szCs w:val="22"/>
          <w:lang w:val="hr-HR"/>
        </w:rPr>
        <w:t xml:space="preserve"> (vidjeti dio</w:t>
      </w:r>
      <w:ins w:id="76" w:author="Author">
        <w:r w:rsidR="00FC2713">
          <w:rPr>
            <w:szCs w:val="22"/>
            <w:lang w:val="hr-HR"/>
          </w:rPr>
          <w:t> </w:t>
        </w:r>
      </w:ins>
      <w:del w:id="77" w:author="Author">
        <w:r w:rsidRPr="0018083C" w:rsidDel="00FC2713">
          <w:rPr>
            <w:szCs w:val="22"/>
            <w:lang w:val="hr-HR"/>
          </w:rPr>
          <w:delText xml:space="preserve"> </w:delText>
        </w:r>
      </w:del>
      <w:r w:rsidRPr="0018083C">
        <w:rPr>
          <w:szCs w:val="22"/>
          <w:lang w:val="hr-HR"/>
        </w:rPr>
        <w:t>5.3).</w:t>
      </w:r>
      <w:r w:rsidRPr="0018083C">
        <w:rPr>
          <w:color w:val="000000"/>
          <w:szCs w:val="22"/>
          <w:lang w:val="hr-HR"/>
        </w:rPr>
        <w:t xml:space="preserve"> Nisu provedena ispitivanja na bolesnicima koji primaju Glivec o njegovom učinku na plodnost i gametogenezu</w:t>
      </w:r>
      <w:r w:rsidRPr="0018083C">
        <w:rPr>
          <w:szCs w:val="22"/>
          <w:lang w:val="hr-HR"/>
        </w:rPr>
        <w:t xml:space="preserve">. Bolesnici zabrinuti radi svoje plodnosti tijekom liječenja </w:t>
      </w:r>
      <w:r w:rsidR="00B27A2B" w:rsidRPr="0018083C">
        <w:rPr>
          <w:szCs w:val="22"/>
          <w:lang w:val="hr-HR"/>
        </w:rPr>
        <w:t xml:space="preserve">lijekom </w:t>
      </w:r>
      <w:r w:rsidRPr="0018083C">
        <w:rPr>
          <w:szCs w:val="22"/>
          <w:lang w:val="hr-HR"/>
        </w:rPr>
        <w:t>Glivec moraju se posavjetovati sa svojim liječnikom.</w:t>
      </w:r>
    </w:p>
    <w:p w14:paraId="5156A126" w14:textId="77777777" w:rsidR="00BE41B8" w:rsidRPr="0018083C" w:rsidRDefault="00BE41B8" w:rsidP="008F3366">
      <w:pPr>
        <w:pStyle w:val="EndnoteText"/>
        <w:widowControl w:val="0"/>
        <w:rPr>
          <w:color w:val="000000"/>
          <w:szCs w:val="22"/>
          <w:lang w:val="hr-HR"/>
        </w:rPr>
      </w:pPr>
    </w:p>
    <w:p w14:paraId="0370FDA2" w14:textId="77777777" w:rsidR="00BE41B8" w:rsidRPr="0018083C" w:rsidRDefault="00BE41B8" w:rsidP="008F3366">
      <w:pPr>
        <w:keepNext/>
        <w:tabs>
          <w:tab w:val="clear" w:pos="567"/>
        </w:tabs>
        <w:spacing w:line="240" w:lineRule="auto"/>
        <w:ind w:left="567" w:hanging="567"/>
        <w:rPr>
          <w:szCs w:val="22"/>
          <w:lang w:val="hr-HR"/>
        </w:rPr>
      </w:pPr>
      <w:r w:rsidRPr="0018083C">
        <w:rPr>
          <w:b/>
          <w:szCs w:val="22"/>
          <w:lang w:val="hr-HR"/>
        </w:rPr>
        <w:t>4.7</w:t>
      </w:r>
      <w:r w:rsidRPr="0018083C">
        <w:rPr>
          <w:b/>
          <w:szCs w:val="22"/>
          <w:lang w:val="hr-HR"/>
        </w:rPr>
        <w:tab/>
        <w:t>Utjecaj na sposobnost upravljanja vozilima i rada sa strojevima</w:t>
      </w:r>
    </w:p>
    <w:p w14:paraId="20BEE6A0" w14:textId="77777777" w:rsidR="00BE41B8" w:rsidRPr="0018083C" w:rsidRDefault="00BE41B8" w:rsidP="008F3366">
      <w:pPr>
        <w:pStyle w:val="EndnoteText"/>
        <w:keepNext/>
        <w:widowControl w:val="0"/>
        <w:tabs>
          <w:tab w:val="clear" w:pos="567"/>
        </w:tabs>
        <w:rPr>
          <w:color w:val="000000"/>
          <w:szCs w:val="22"/>
          <w:lang w:val="hr-HR"/>
        </w:rPr>
      </w:pPr>
    </w:p>
    <w:p w14:paraId="56A2597F" w14:textId="77777777" w:rsidR="00BE41B8" w:rsidRPr="0018083C" w:rsidRDefault="00BE41B8" w:rsidP="008F3366">
      <w:pPr>
        <w:pStyle w:val="EndnoteText"/>
        <w:widowControl w:val="0"/>
        <w:tabs>
          <w:tab w:val="clear" w:pos="567"/>
        </w:tabs>
        <w:rPr>
          <w:snapToGrid w:val="0"/>
          <w:color w:val="000000"/>
          <w:szCs w:val="22"/>
          <w:lang w:val="hr-HR"/>
        </w:rPr>
      </w:pPr>
      <w:r w:rsidRPr="0018083C">
        <w:rPr>
          <w:snapToGrid w:val="0"/>
          <w:color w:val="000000"/>
          <w:szCs w:val="22"/>
          <w:lang w:val="hr-HR"/>
        </w:rPr>
        <w:t xml:space="preserve">Bolesnike treba obavijestiti </w:t>
      </w:r>
      <w:r w:rsidRPr="0018083C">
        <w:rPr>
          <w:szCs w:val="22"/>
          <w:lang w:val="hr-HR"/>
        </w:rPr>
        <w:t xml:space="preserve">o postojanju mogućnosti </w:t>
      </w:r>
      <w:r w:rsidRPr="0018083C">
        <w:rPr>
          <w:snapToGrid w:val="0"/>
          <w:color w:val="000000"/>
          <w:szCs w:val="22"/>
          <w:lang w:val="hr-HR"/>
        </w:rPr>
        <w:t xml:space="preserve">da tijekom liječenja imatinibom nastupe nuspojave poput omaglice, zamagljenog vida ili somnolencije. </w:t>
      </w:r>
      <w:r w:rsidRPr="0018083C">
        <w:rPr>
          <w:szCs w:val="22"/>
          <w:lang w:val="hr-HR"/>
        </w:rPr>
        <w:t xml:space="preserve">Stoga se preporučuje oprez pri upravljanju vozilima ili radu </w:t>
      </w:r>
      <w:r w:rsidR="00605885" w:rsidRPr="0018083C">
        <w:rPr>
          <w:szCs w:val="22"/>
          <w:lang w:val="hr-HR"/>
        </w:rPr>
        <w:t>s</w:t>
      </w:r>
      <w:r w:rsidRPr="0018083C">
        <w:rPr>
          <w:szCs w:val="22"/>
          <w:lang w:val="hr-HR"/>
        </w:rPr>
        <w:t>a strojevima.</w:t>
      </w:r>
    </w:p>
    <w:p w14:paraId="2D504105" w14:textId="77777777" w:rsidR="00BE41B8" w:rsidRPr="0018083C" w:rsidRDefault="00BE41B8" w:rsidP="008F3366">
      <w:pPr>
        <w:pStyle w:val="EndnoteText"/>
        <w:widowControl w:val="0"/>
        <w:tabs>
          <w:tab w:val="clear" w:pos="567"/>
        </w:tabs>
        <w:rPr>
          <w:color w:val="000000"/>
          <w:szCs w:val="22"/>
          <w:lang w:val="hr-HR"/>
        </w:rPr>
      </w:pPr>
    </w:p>
    <w:p w14:paraId="7ADB1529" w14:textId="77777777" w:rsidR="00BE41B8" w:rsidRPr="0018083C" w:rsidRDefault="00BE41B8" w:rsidP="008F3366">
      <w:pPr>
        <w:keepNext/>
        <w:tabs>
          <w:tab w:val="clear" w:pos="567"/>
        </w:tabs>
        <w:spacing w:line="240" w:lineRule="auto"/>
        <w:ind w:left="567" w:hanging="567"/>
        <w:rPr>
          <w:b/>
          <w:szCs w:val="22"/>
          <w:lang w:val="hr-HR"/>
        </w:rPr>
      </w:pPr>
      <w:r w:rsidRPr="0018083C">
        <w:rPr>
          <w:b/>
          <w:szCs w:val="22"/>
          <w:lang w:val="hr-HR"/>
        </w:rPr>
        <w:t>4.8</w:t>
      </w:r>
      <w:r w:rsidRPr="0018083C">
        <w:rPr>
          <w:b/>
          <w:szCs w:val="22"/>
          <w:lang w:val="hr-HR"/>
        </w:rPr>
        <w:tab/>
        <w:t>Nuspojave</w:t>
      </w:r>
    </w:p>
    <w:p w14:paraId="41C7B683" w14:textId="77777777" w:rsidR="00BE41B8" w:rsidRPr="0018083C" w:rsidRDefault="00BE41B8" w:rsidP="008F3366">
      <w:pPr>
        <w:keepNext/>
        <w:widowControl w:val="0"/>
        <w:tabs>
          <w:tab w:val="clear" w:pos="567"/>
        </w:tabs>
        <w:spacing w:line="240" w:lineRule="auto"/>
        <w:rPr>
          <w:color w:val="000000"/>
          <w:szCs w:val="22"/>
          <w:lang w:val="hr-HR"/>
        </w:rPr>
      </w:pPr>
    </w:p>
    <w:p w14:paraId="25B199BB" w14:textId="77777777" w:rsidR="00BE41B8" w:rsidRPr="0018083C" w:rsidRDefault="00BE41B8" w:rsidP="008F3366">
      <w:pPr>
        <w:pStyle w:val="Text"/>
        <w:widowControl w:val="0"/>
        <w:spacing w:before="0"/>
        <w:jc w:val="left"/>
        <w:rPr>
          <w:color w:val="000000"/>
          <w:sz w:val="22"/>
          <w:szCs w:val="22"/>
          <w:lang w:val="hr-HR"/>
        </w:rPr>
      </w:pPr>
      <w:r w:rsidRPr="0018083C">
        <w:rPr>
          <w:sz w:val="22"/>
          <w:szCs w:val="22"/>
          <w:lang w:val="hr-HR"/>
        </w:rPr>
        <w:t>Bolesnici s uznapredovalim stadijima zloćudnih bolesti mogu imati brojna zbunjujuća medicinska stanja koja otežavaju utvrđivanje uzročnosti nuspojava zbog niza simptoma vezanih za osnovnu bolest, njezinu progresiju te istodobnu primjenu mnogobrojnih lijekova.</w:t>
      </w:r>
    </w:p>
    <w:p w14:paraId="2963621E" w14:textId="77777777" w:rsidR="00BE41B8" w:rsidRPr="0018083C" w:rsidRDefault="00BE41B8" w:rsidP="008F3366">
      <w:pPr>
        <w:pStyle w:val="Text"/>
        <w:widowControl w:val="0"/>
        <w:spacing w:before="0"/>
        <w:jc w:val="left"/>
        <w:rPr>
          <w:color w:val="000000"/>
          <w:sz w:val="22"/>
          <w:szCs w:val="22"/>
          <w:lang w:val="hr-HR"/>
        </w:rPr>
      </w:pPr>
    </w:p>
    <w:p w14:paraId="64B7E1CD" w14:textId="77777777" w:rsidR="00BE41B8" w:rsidRPr="0018083C" w:rsidRDefault="00BE41B8" w:rsidP="008F3366">
      <w:pPr>
        <w:pStyle w:val="Text"/>
        <w:widowControl w:val="0"/>
        <w:spacing w:before="0"/>
        <w:jc w:val="left"/>
        <w:rPr>
          <w:color w:val="000000"/>
          <w:sz w:val="22"/>
          <w:szCs w:val="22"/>
          <w:lang w:val="hr-HR"/>
        </w:rPr>
      </w:pPr>
      <w:r w:rsidRPr="0018083C">
        <w:rPr>
          <w:sz w:val="22"/>
          <w:szCs w:val="22"/>
          <w:lang w:val="hr-HR"/>
        </w:rPr>
        <w:t>U kliničkim ispitivanjima KML-a je ukidanje lijeka zbog nuspojava povezanih s njegovom primjenom zapaženo u</w:t>
      </w:r>
      <w:r w:rsidRPr="0018083C">
        <w:rPr>
          <w:color w:val="000000"/>
          <w:sz w:val="22"/>
          <w:szCs w:val="22"/>
          <w:lang w:val="hr-HR"/>
        </w:rPr>
        <w:t xml:space="preserve"> 2,4% </w:t>
      </w:r>
      <w:r w:rsidRPr="0018083C">
        <w:rPr>
          <w:sz w:val="22"/>
          <w:szCs w:val="22"/>
          <w:lang w:val="hr-HR"/>
        </w:rPr>
        <w:t>novodijagnosticiranih bolesnika</w:t>
      </w:r>
      <w:r w:rsidRPr="0018083C">
        <w:rPr>
          <w:color w:val="000000"/>
          <w:sz w:val="22"/>
          <w:szCs w:val="22"/>
          <w:lang w:val="hr-HR"/>
        </w:rPr>
        <w:t xml:space="preserve">, 4% </w:t>
      </w:r>
      <w:r w:rsidRPr="0018083C">
        <w:rPr>
          <w:sz w:val="22"/>
          <w:szCs w:val="22"/>
          <w:lang w:val="hr-HR"/>
        </w:rPr>
        <w:t>bolesnika u kasnoj kroničnoj fazi nakon neuspjeha terapije interferonom</w:t>
      </w:r>
      <w:r w:rsidRPr="0018083C">
        <w:rPr>
          <w:color w:val="000000"/>
          <w:sz w:val="22"/>
          <w:szCs w:val="22"/>
          <w:lang w:val="hr-HR"/>
        </w:rPr>
        <w:t xml:space="preserve">, 4% </w:t>
      </w:r>
      <w:r w:rsidRPr="0018083C">
        <w:rPr>
          <w:sz w:val="22"/>
          <w:szCs w:val="22"/>
          <w:lang w:val="hr-HR"/>
        </w:rPr>
        <w:t>bolesnika u ubrzanoj fazi nakon neuspjeha terapije interferonom i</w:t>
      </w:r>
      <w:r w:rsidRPr="0018083C">
        <w:rPr>
          <w:color w:val="000000"/>
          <w:sz w:val="22"/>
          <w:szCs w:val="22"/>
          <w:lang w:val="hr-HR"/>
        </w:rPr>
        <w:t xml:space="preserve"> 5% </w:t>
      </w:r>
      <w:r w:rsidRPr="0018083C">
        <w:rPr>
          <w:sz w:val="22"/>
          <w:szCs w:val="22"/>
          <w:lang w:val="hr-HR"/>
        </w:rPr>
        <w:t xml:space="preserve">bolesnika u blastičnoj krizi nakon neuspjeha terapije interferonom. U ispitivanju GIST-a, primjena ispitivanog lijeka je prekinuta u </w:t>
      </w:r>
      <w:r w:rsidRPr="0018083C">
        <w:rPr>
          <w:color w:val="000000"/>
          <w:sz w:val="22"/>
          <w:szCs w:val="22"/>
          <w:lang w:val="hr-HR"/>
        </w:rPr>
        <w:t xml:space="preserve">4% </w:t>
      </w:r>
      <w:r w:rsidRPr="0018083C">
        <w:rPr>
          <w:sz w:val="22"/>
          <w:szCs w:val="22"/>
          <w:lang w:val="hr-HR"/>
        </w:rPr>
        <w:t>bolesnika zbog nuspojava povezanih s njegovom primjenom</w:t>
      </w:r>
      <w:r w:rsidRPr="0018083C">
        <w:rPr>
          <w:color w:val="000000"/>
          <w:sz w:val="22"/>
          <w:szCs w:val="22"/>
          <w:lang w:val="hr-HR"/>
        </w:rPr>
        <w:t>.</w:t>
      </w:r>
    </w:p>
    <w:p w14:paraId="7D5E6B8E" w14:textId="77777777" w:rsidR="00BE41B8" w:rsidRPr="0018083C" w:rsidRDefault="00BE41B8" w:rsidP="008F3366">
      <w:pPr>
        <w:pStyle w:val="Text"/>
        <w:widowControl w:val="0"/>
        <w:spacing w:before="0"/>
        <w:jc w:val="left"/>
        <w:rPr>
          <w:color w:val="000000"/>
          <w:sz w:val="22"/>
          <w:szCs w:val="22"/>
          <w:lang w:val="hr-HR"/>
        </w:rPr>
      </w:pPr>
    </w:p>
    <w:p w14:paraId="2A5130FB" w14:textId="6D77333D" w:rsidR="00BE41B8" w:rsidRPr="0018083C" w:rsidRDefault="00BE41B8" w:rsidP="008F3366">
      <w:pPr>
        <w:pStyle w:val="Text"/>
        <w:widowControl w:val="0"/>
        <w:spacing w:before="0"/>
        <w:jc w:val="left"/>
        <w:rPr>
          <w:color w:val="000000"/>
          <w:sz w:val="22"/>
          <w:szCs w:val="22"/>
          <w:lang w:val="hr-HR"/>
        </w:rPr>
      </w:pPr>
      <w:r w:rsidRPr="0018083C">
        <w:rPr>
          <w:sz w:val="22"/>
          <w:szCs w:val="22"/>
          <w:lang w:val="hr-HR"/>
        </w:rPr>
        <w:t>Kod svih indikacija su nuspojave bile slične, uz dvije iznimke</w:t>
      </w:r>
      <w:r w:rsidRPr="0018083C">
        <w:rPr>
          <w:color w:val="000000"/>
          <w:sz w:val="22"/>
          <w:szCs w:val="22"/>
          <w:lang w:val="hr-HR"/>
        </w:rPr>
        <w:t xml:space="preserve">. </w:t>
      </w:r>
      <w:r w:rsidRPr="0018083C">
        <w:rPr>
          <w:sz w:val="22"/>
          <w:szCs w:val="22"/>
          <w:lang w:val="hr-HR"/>
        </w:rPr>
        <w:t>U KML bolesnika uočen je veći postotak mijelosupresije, nego u bolesnika s GIST-om, što je vjerojatno uzrokovano osnovnom bolešću. U ispitivanju s bolesnicima s inoperabilnim i/ili metastazirajućim GIST-om, u 7 (5%) bolesnika nastupilo je GI krvarenje CTC stupnja 3/4</w:t>
      </w:r>
      <w:r w:rsidRPr="0018083C">
        <w:rPr>
          <w:snapToGrid w:val="0"/>
          <w:color w:val="000000"/>
          <w:sz w:val="22"/>
          <w:szCs w:val="22"/>
          <w:lang w:val="hr-HR"/>
        </w:rPr>
        <w:t xml:space="preserve"> (3 </w:t>
      </w:r>
      <w:r w:rsidRPr="0018083C">
        <w:rPr>
          <w:sz w:val="22"/>
          <w:szCs w:val="22"/>
          <w:lang w:val="hr-HR"/>
        </w:rPr>
        <w:t>bolesnika</w:t>
      </w:r>
      <w:r w:rsidRPr="0018083C">
        <w:rPr>
          <w:snapToGrid w:val="0"/>
          <w:color w:val="000000"/>
          <w:sz w:val="22"/>
          <w:szCs w:val="22"/>
          <w:lang w:val="hr-HR"/>
        </w:rPr>
        <w:t xml:space="preserve">), </w:t>
      </w:r>
      <w:r w:rsidRPr="0018083C">
        <w:rPr>
          <w:sz w:val="22"/>
          <w:szCs w:val="22"/>
          <w:lang w:val="hr-HR"/>
        </w:rPr>
        <w:t xml:space="preserve">intratumorsko krvarenje </w:t>
      </w:r>
      <w:r w:rsidRPr="0018083C">
        <w:rPr>
          <w:snapToGrid w:val="0"/>
          <w:color w:val="000000"/>
          <w:sz w:val="22"/>
          <w:szCs w:val="22"/>
          <w:lang w:val="hr-HR"/>
        </w:rPr>
        <w:t>(3 </w:t>
      </w:r>
      <w:r w:rsidRPr="0018083C">
        <w:rPr>
          <w:sz w:val="22"/>
          <w:szCs w:val="22"/>
          <w:lang w:val="hr-HR"/>
        </w:rPr>
        <w:t>bolesnika</w:t>
      </w:r>
      <w:r w:rsidRPr="0018083C">
        <w:rPr>
          <w:snapToGrid w:val="0"/>
          <w:color w:val="000000"/>
          <w:sz w:val="22"/>
          <w:szCs w:val="22"/>
          <w:lang w:val="hr-HR"/>
        </w:rPr>
        <w:t>) ili oboje (1 bolesnik).</w:t>
      </w:r>
      <w:r w:rsidRPr="0018083C">
        <w:rPr>
          <w:sz w:val="22"/>
          <w:szCs w:val="22"/>
          <w:lang w:val="hr-HR"/>
        </w:rPr>
        <w:t xml:space="preserve"> Uzrok GI krvarenja mogle bi biti lokacije GI tumora (vidjeti dio</w:t>
      </w:r>
      <w:ins w:id="78" w:author="Author">
        <w:r w:rsidR="00FC2713">
          <w:rPr>
            <w:snapToGrid w:val="0"/>
            <w:color w:val="000000"/>
            <w:sz w:val="22"/>
            <w:szCs w:val="22"/>
            <w:lang w:val="hr-HR"/>
          </w:rPr>
          <w:t> </w:t>
        </w:r>
      </w:ins>
      <w:del w:id="79" w:author="Author">
        <w:r w:rsidRPr="0018083C" w:rsidDel="00FC2713">
          <w:rPr>
            <w:snapToGrid w:val="0"/>
            <w:color w:val="000000"/>
            <w:sz w:val="22"/>
            <w:szCs w:val="22"/>
            <w:lang w:val="hr-HR"/>
          </w:rPr>
          <w:delText xml:space="preserve"> </w:delText>
        </w:r>
      </w:del>
      <w:r w:rsidRPr="0018083C">
        <w:rPr>
          <w:snapToGrid w:val="0"/>
          <w:color w:val="000000"/>
          <w:sz w:val="22"/>
          <w:szCs w:val="22"/>
          <w:lang w:val="hr-HR"/>
        </w:rPr>
        <w:t xml:space="preserve">4.4). </w:t>
      </w:r>
      <w:r w:rsidRPr="0018083C">
        <w:rPr>
          <w:sz w:val="22"/>
          <w:szCs w:val="22"/>
          <w:lang w:val="hr-HR"/>
        </w:rPr>
        <w:t>Gastrointestinalno i tumorsko krvarenje može biti ozbiljno, a katkada i smrtonosno. Najčešće zabilježene nuspojave</w:t>
      </w:r>
      <w:r w:rsidRPr="0018083C">
        <w:rPr>
          <w:color w:val="000000"/>
          <w:sz w:val="22"/>
          <w:szCs w:val="22"/>
          <w:lang w:val="hr-HR"/>
        </w:rPr>
        <w:t xml:space="preserve"> (</w:t>
      </w:r>
      <w:r w:rsidRPr="0018083C">
        <w:rPr>
          <w:color w:val="000000"/>
          <w:sz w:val="22"/>
          <w:szCs w:val="22"/>
          <w:lang w:val="hr-HR"/>
        </w:rPr>
        <w:sym w:font="Symbol" w:char="F0B3"/>
      </w:r>
      <w:r w:rsidRPr="0018083C">
        <w:rPr>
          <w:color w:val="000000"/>
          <w:sz w:val="22"/>
          <w:szCs w:val="22"/>
          <w:lang w:val="hr-HR"/>
        </w:rPr>
        <w:t xml:space="preserve">10%) </w:t>
      </w:r>
      <w:r w:rsidRPr="0018083C">
        <w:rPr>
          <w:sz w:val="22"/>
          <w:szCs w:val="22"/>
          <w:lang w:val="hr-HR"/>
        </w:rPr>
        <w:t xml:space="preserve">koje su povezane s primjenom lijeka, bile su u obje situacije blaga mučnina, povraćanje, proljev, bol u </w:t>
      </w:r>
      <w:del w:id="80" w:author="Author">
        <w:r w:rsidRPr="0018083C" w:rsidDel="002A1577">
          <w:rPr>
            <w:sz w:val="22"/>
            <w:szCs w:val="22"/>
            <w:lang w:val="hr-HR"/>
          </w:rPr>
          <w:delText>trbuhu</w:delText>
        </w:r>
      </w:del>
      <w:ins w:id="81" w:author="Author">
        <w:r w:rsidR="002A1577">
          <w:rPr>
            <w:sz w:val="22"/>
            <w:szCs w:val="22"/>
            <w:lang w:val="hr-HR"/>
          </w:rPr>
          <w:t>abdomenu</w:t>
        </w:r>
      </w:ins>
      <w:r w:rsidRPr="0018083C">
        <w:rPr>
          <w:sz w:val="22"/>
          <w:szCs w:val="22"/>
          <w:lang w:val="hr-HR"/>
        </w:rPr>
        <w:t xml:space="preserve">, umor, bol u mišićima, grčevi u mišićima i osip. U svim su ispitivanjima površinski edemi bili čest nalaz, a opisani su u prvome redu kao periorbitalni edemi ili kao edemi donjih ekstremiteta. No, ti su edemi rijetko bili teški te se mogu liječiti diureticima, drugim suportivnim mjerama, ili smanjenjem doze </w:t>
      </w:r>
      <w:r w:rsidR="004007D1" w:rsidRPr="0018083C">
        <w:rPr>
          <w:sz w:val="22"/>
          <w:szCs w:val="22"/>
          <w:lang w:val="hr-HR"/>
        </w:rPr>
        <w:t xml:space="preserve">lijeka </w:t>
      </w:r>
      <w:r w:rsidRPr="0018083C">
        <w:rPr>
          <w:sz w:val="22"/>
          <w:szCs w:val="22"/>
          <w:lang w:val="hr-HR"/>
        </w:rPr>
        <w:t>Glivec.</w:t>
      </w:r>
    </w:p>
    <w:p w14:paraId="07D0D38C" w14:textId="77777777" w:rsidR="00BE41B8" w:rsidRPr="0018083C" w:rsidRDefault="00BE41B8" w:rsidP="008F3366">
      <w:pPr>
        <w:pStyle w:val="Text"/>
        <w:widowControl w:val="0"/>
        <w:spacing w:before="0"/>
        <w:jc w:val="left"/>
        <w:rPr>
          <w:color w:val="000000"/>
          <w:sz w:val="22"/>
          <w:szCs w:val="22"/>
          <w:lang w:val="hr-HR"/>
        </w:rPr>
      </w:pPr>
    </w:p>
    <w:p w14:paraId="71504479" w14:textId="77777777" w:rsidR="00BE41B8" w:rsidRPr="0018083C" w:rsidRDefault="00BE41B8" w:rsidP="008F3366">
      <w:pPr>
        <w:pStyle w:val="Text"/>
        <w:spacing w:before="0"/>
        <w:jc w:val="left"/>
        <w:rPr>
          <w:color w:val="000000"/>
          <w:sz w:val="22"/>
          <w:szCs w:val="22"/>
          <w:lang w:val="hr-HR"/>
        </w:rPr>
      </w:pPr>
      <w:r w:rsidRPr="0018083C">
        <w:rPr>
          <w:sz w:val="22"/>
          <w:szCs w:val="22"/>
          <w:lang w:val="hr-HR"/>
        </w:rPr>
        <w:t xml:space="preserve">Kada se imatinib kombinirao s visokim dozom kemoterapije u </w:t>
      </w:r>
      <w:r w:rsidRPr="0018083C">
        <w:rPr>
          <w:color w:val="000000"/>
          <w:sz w:val="22"/>
          <w:szCs w:val="22"/>
          <w:lang w:val="hr-HR"/>
        </w:rPr>
        <w:t xml:space="preserve">Ph+ </w:t>
      </w:r>
      <w:smartTag w:uri="urn:schemas-microsoft-com:office:smarttags" w:element="stockticker">
        <w:r w:rsidRPr="0018083C">
          <w:rPr>
            <w:color w:val="000000"/>
            <w:sz w:val="22"/>
            <w:szCs w:val="22"/>
            <w:lang w:val="hr-HR"/>
          </w:rPr>
          <w:t>ALL</w:t>
        </w:r>
      </w:smartTag>
      <w:r w:rsidRPr="0018083C">
        <w:rPr>
          <w:color w:val="000000"/>
          <w:sz w:val="22"/>
          <w:szCs w:val="22"/>
          <w:lang w:val="hr-HR"/>
        </w:rPr>
        <w:t xml:space="preserve"> </w:t>
      </w:r>
      <w:r w:rsidRPr="0018083C">
        <w:rPr>
          <w:sz w:val="22"/>
          <w:szCs w:val="22"/>
          <w:lang w:val="hr-HR"/>
        </w:rPr>
        <w:t>bolesnika, uočena je prolazna jetrena toksičnost u obliku povišenja transaminaze i hiperbilirubinemije</w:t>
      </w:r>
      <w:r w:rsidRPr="0018083C">
        <w:rPr>
          <w:color w:val="000000"/>
          <w:sz w:val="22"/>
          <w:szCs w:val="22"/>
          <w:lang w:val="hr-HR"/>
        </w:rPr>
        <w:t>. Imajući na umu ograničenost baze podataka o sigurnosti primjene, dosad prijavljeni štetni događaji u djece odgovaraju poznatome sigurnosnom profilu u odraslih bolesnika s Ph+ ALL. Baza sigurnosnih podataka za djecu s Ph+ALL vrlo je ograničena iako nisu uočena nikakva nova sigurnosna pitanja.</w:t>
      </w:r>
    </w:p>
    <w:p w14:paraId="2F5FD304" w14:textId="77777777" w:rsidR="00BE41B8" w:rsidRPr="0018083C" w:rsidRDefault="00BE41B8" w:rsidP="008F3366">
      <w:pPr>
        <w:pStyle w:val="Text"/>
        <w:widowControl w:val="0"/>
        <w:spacing w:before="0"/>
        <w:jc w:val="left"/>
        <w:rPr>
          <w:color w:val="000000"/>
          <w:sz w:val="22"/>
          <w:szCs w:val="22"/>
          <w:lang w:val="hr-HR"/>
        </w:rPr>
      </w:pPr>
    </w:p>
    <w:p w14:paraId="0A2EFA14" w14:textId="77777777" w:rsidR="00BE41B8" w:rsidRPr="0018083C" w:rsidRDefault="00BE41B8" w:rsidP="008F3366">
      <w:pPr>
        <w:pStyle w:val="Text"/>
        <w:widowControl w:val="0"/>
        <w:spacing w:before="0"/>
        <w:jc w:val="left"/>
        <w:rPr>
          <w:color w:val="000000"/>
          <w:sz w:val="22"/>
          <w:szCs w:val="22"/>
          <w:lang w:val="hr-HR"/>
        </w:rPr>
      </w:pPr>
      <w:r w:rsidRPr="0018083C">
        <w:rPr>
          <w:sz w:val="22"/>
          <w:szCs w:val="22"/>
          <w:lang w:val="hr-HR"/>
        </w:rPr>
        <w:t xml:space="preserve">Razne se nuspojave, kao što su pleuralni izljev, ascites, plućni edem i brzo dobivanje na težini sa ili bez površinskih edema, mogu zajednički opisati kao </w:t>
      </w:r>
      <w:r w:rsidRPr="0018083C">
        <w:rPr>
          <w:lang w:val="hr-HR"/>
        </w:rPr>
        <w:t>„</w:t>
      </w:r>
      <w:r w:rsidRPr="0018083C">
        <w:rPr>
          <w:sz w:val="22"/>
          <w:szCs w:val="22"/>
          <w:lang w:val="hr-HR"/>
        </w:rPr>
        <w:t>retencija tekućine</w:t>
      </w:r>
      <w:r w:rsidRPr="0018083C">
        <w:rPr>
          <w:lang w:val="hr-HR"/>
        </w:rPr>
        <w:t>“</w:t>
      </w:r>
      <w:r w:rsidRPr="0018083C">
        <w:rPr>
          <w:sz w:val="22"/>
          <w:szCs w:val="22"/>
          <w:lang w:val="hr-HR"/>
        </w:rPr>
        <w:t>. Te se reakcije obično mogu liječiti tako da se Glivec privremeno prestane davati te da se primijene diuretici i druge odgovarajuće suportivne mjere. No, neke od tih reakcija mogu biti ozbiljne ili opasne po život, pa je nekoliko bolesnika s blastičnom krizom umrlo s kompleksnom kliničkom anamnezom pleuralnog izljeva, kongestivnog zatajenja srca i zatajenja bubrega. U pedijatrijskim kliničkim ispitivanjima nije bilo posebnih nalaza o sigurnosti primjene.</w:t>
      </w:r>
    </w:p>
    <w:p w14:paraId="473C7887" w14:textId="77777777" w:rsidR="00BE41B8" w:rsidRPr="0018083C" w:rsidRDefault="00BE41B8" w:rsidP="008F3366">
      <w:pPr>
        <w:pStyle w:val="Text"/>
        <w:widowControl w:val="0"/>
        <w:spacing w:before="0"/>
        <w:jc w:val="left"/>
        <w:rPr>
          <w:color w:val="000000"/>
          <w:sz w:val="22"/>
          <w:szCs w:val="22"/>
          <w:lang w:val="hr-HR"/>
        </w:rPr>
      </w:pPr>
    </w:p>
    <w:p w14:paraId="75E8B3C6" w14:textId="14A54D11" w:rsidR="00BE41B8" w:rsidRPr="0018083C" w:rsidRDefault="00BE41B8" w:rsidP="008F3366">
      <w:pPr>
        <w:pStyle w:val="Text"/>
        <w:keepNext/>
        <w:widowControl w:val="0"/>
        <w:spacing w:before="0"/>
        <w:jc w:val="left"/>
        <w:rPr>
          <w:bCs/>
          <w:sz w:val="22"/>
          <w:szCs w:val="22"/>
          <w:u w:val="single"/>
          <w:lang w:val="hr-HR"/>
        </w:rPr>
      </w:pPr>
      <w:r w:rsidRPr="0018083C">
        <w:rPr>
          <w:bCs/>
          <w:sz w:val="22"/>
          <w:szCs w:val="22"/>
          <w:u w:val="single"/>
          <w:lang w:val="hr-HR"/>
        </w:rPr>
        <w:t>Nuspojave</w:t>
      </w:r>
    </w:p>
    <w:p w14:paraId="483124F3" w14:textId="77777777" w:rsidR="00934FF6" w:rsidRPr="0018083C" w:rsidRDefault="00934FF6" w:rsidP="008F3366">
      <w:pPr>
        <w:pStyle w:val="BodyText"/>
        <w:keepNext/>
        <w:widowControl w:val="0"/>
        <w:spacing w:line="240" w:lineRule="auto"/>
        <w:rPr>
          <w:b w:val="0"/>
          <w:i w:val="0"/>
          <w:color w:val="000000"/>
          <w:szCs w:val="22"/>
          <w:lang w:val="hr-HR"/>
        </w:rPr>
      </w:pPr>
    </w:p>
    <w:p w14:paraId="7B459FDF" w14:textId="77777777" w:rsidR="00BE41B8" w:rsidRPr="0018083C" w:rsidRDefault="00BE41B8" w:rsidP="008F3366">
      <w:pPr>
        <w:pStyle w:val="Text"/>
        <w:widowControl w:val="0"/>
        <w:spacing w:before="0"/>
        <w:jc w:val="left"/>
        <w:rPr>
          <w:color w:val="000000"/>
          <w:sz w:val="22"/>
          <w:szCs w:val="22"/>
          <w:lang w:val="hr-HR"/>
        </w:rPr>
      </w:pPr>
      <w:r w:rsidRPr="0018083C">
        <w:rPr>
          <w:sz w:val="22"/>
          <w:szCs w:val="22"/>
          <w:lang w:val="hr-HR"/>
        </w:rPr>
        <w:t xml:space="preserve">Nuspojave zabilježene u više od jednoga izoliranog slučaja navedene su niže u tekstu po klasifikaciji organskih sustava i </w:t>
      </w:r>
      <w:r w:rsidR="0037744A" w:rsidRPr="0018083C">
        <w:rPr>
          <w:sz w:val="22"/>
          <w:szCs w:val="22"/>
          <w:lang w:val="hr-HR"/>
        </w:rPr>
        <w:t>učestalosti</w:t>
      </w:r>
      <w:r w:rsidRPr="0018083C">
        <w:rPr>
          <w:color w:val="000000"/>
          <w:sz w:val="22"/>
          <w:szCs w:val="22"/>
          <w:lang w:val="hr-HR"/>
        </w:rPr>
        <w:t xml:space="preserve">. </w:t>
      </w:r>
      <w:r w:rsidRPr="0018083C">
        <w:rPr>
          <w:sz w:val="22"/>
          <w:szCs w:val="22"/>
          <w:lang w:val="hr-HR"/>
        </w:rPr>
        <w:t xml:space="preserve">Kategorije </w:t>
      </w:r>
      <w:r w:rsidR="0037744A" w:rsidRPr="0018083C">
        <w:rPr>
          <w:sz w:val="22"/>
          <w:szCs w:val="22"/>
          <w:lang w:val="hr-HR"/>
        </w:rPr>
        <w:t>učestalosti</w:t>
      </w:r>
      <w:r w:rsidR="00131169" w:rsidRPr="0018083C">
        <w:rPr>
          <w:sz w:val="22"/>
          <w:szCs w:val="22"/>
          <w:lang w:val="hr-HR"/>
        </w:rPr>
        <w:t xml:space="preserve"> </w:t>
      </w:r>
      <w:r w:rsidRPr="0018083C">
        <w:rPr>
          <w:sz w:val="22"/>
          <w:szCs w:val="22"/>
          <w:lang w:val="hr-HR"/>
        </w:rPr>
        <w:t xml:space="preserve">se definiraju kao: </w:t>
      </w:r>
      <w:r w:rsidRPr="0018083C">
        <w:rPr>
          <w:color w:val="000000"/>
          <w:sz w:val="22"/>
          <w:szCs w:val="22"/>
          <w:lang w:val="hr-HR"/>
        </w:rPr>
        <w:t>vrlo često (≥1/10), često (≥1/100 i &lt;1/10), manje često (≥1/1000 i &lt;1/100), rijetko (≥1/10 000 i &lt;1/1000), vrlo rijetko (&lt;1/10 000), nepoznato (ne može se procijeniti iz dostupnih podataka).</w:t>
      </w:r>
    </w:p>
    <w:p w14:paraId="39133269" w14:textId="77777777" w:rsidR="00BE41B8" w:rsidRPr="0018083C" w:rsidRDefault="00BE41B8" w:rsidP="008F3366">
      <w:pPr>
        <w:pStyle w:val="Text"/>
        <w:widowControl w:val="0"/>
        <w:spacing w:before="0"/>
        <w:jc w:val="left"/>
        <w:rPr>
          <w:color w:val="000000"/>
          <w:sz w:val="22"/>
          <w:szCs w:val="22"/>
          <w:lang w:val="hr-HR"/>
        </w:rPr>
      </w:pPr>
    </w:p>
    <w:p w14:paraId="3081BE7C" w14:textId="77777777" w:rsidR="00BE41B8" w:rsidRPr="0018083C" w:rsidRDefault="00BE41B8" w:rsidP="008F3366">
      <w:pPr>
        <w:pStyle w:val="Text"/>
        <w:widowControl w:val="0"/>
        <w:spacing w:before="0"/>
        <w:jc w:val="left"/>
        <w:rPr>
          <w:color w:val="000000"/>
          <w:sz w:val="22"/>
          <w:szCs w:val="22"/>
          <w:lang w:val="hr-HR"/>
        </w:rPr>
      </w:pPr>
      <w:r w:rsidRPr="0018083C">
        <w:rPr>
          <w:sz w:val="22"/>
          <w:szCs w:val="22"/>
          <w:lang w:val="hr-HR"/>
        </w:rPr>
        <w:t xml:space="preserve">Unutar svake grupe </w:t>
      </w:r>
      <w:r w:rsidR="0037744A" w:rsidRPr="0018083C">
        <w:rPr>
          <w:sz w:val="22"/>
          <w:szCs w:val="22"/>
          <w:lang w:val="hr-HR"/>
        </w:rPr>
        <w:t xml:space="preserve">učestalosti </w:t>
      </w:r>
      <w:r w:rsidRPr="0018083C">
        <w:rPr>
          <w:sz w:val="22"/>
          <w:szCs w:val="22"/>
          <w:lang w:val="hr-HR"/>
        </w:rPr>
        <w:t xml:space="preserve">nuspojave su </w:t>
      </w:r>
      <w:r w:rsidR="0037744A" w:rsidRPr="0018083C">
        <w:rPr>
          <w:sz w:val="22"/>
          <w:szCs w:val="22"/>
          <w:lang w:val="hr-HR"/>
        </w:rPr>
        <w:t xml:space="preserve">prikazane </w:t>
      </w:r>
      <w:r w:rsidRPr="0018083C">
        <w:rPr>
          <w:sz w:val="22"/>
          <w:szCs w:val="22"/>
          <w:lang w:val="hr-HR"/>
        </w:rPr>
        <w:t xml:space="preserve">prema </w:t>
      </w:r>
      <w:r w:rsidR="0037744A" w:rsidRPr="0018083C">
        <w:rPr>
          <w:sz w:val="22"/>
          <w:szCs w:val="22"/>
          <w:lang w:val="hr-HR"/>
        </w:rPr>
        <w:t>redosljedu učestalosti</w:t>
      </w:r>
      <w:r w:rsidRPr="0018083C">
        <w:rPr>
          <w:sz w:val="22"/>
          <w:szCs w:val="22"/>
          <w:lang w:val="hr-HR"/>
        </w:rPr>
        <w:t xml:space="preserve">, </w:t>
      </w:r>
      <w:r w:rsidR="0037744A" w:rsidRPr="0018083C">
        <w:rPr>
          <w:sz w:val="22"/>
          <w:szCs w:val="22"/>
          <w:lang w:val="hr-HR"/>
        </w:rPr>
        <w:t xml:space="preserve">najučestalije su </w:t>
      </w:r>
      <w:r w:rsidRPr="0018083C">
        <w:rPr>
          <w:sz w:val="22"/>
          <w:szCs w:val="22"/>
          <w:lang w:val="hr-HR"/>
        </w:rPr>
        <w:t>prve</w:t>
      </w:r>
      <w:r w:rsidRPr="0018083C">
        <w:rPr>
          <w:color w:val="000000"/>
          <w:sz w:val="22"/>
          <w:szCs w:val="22"/>
          <w:lang w:val="hr-HR"/>
        </w:rPr>
        <w:t>.</w:t>
      </w:r>
    </w:p>
    <w:p w14:paraId="7C757ACD" w14:textId="77777777" w:rsidR="00BE41B8" w:rsidRPr="0018083C" w:rsidRDefault="00BE41B8" w:rsidP="008F3366">
      <w:pPr>
        <w:spacing w:line="240" w:lineRule="auto"/>
        <w:rPr>
          <w:color w:val="000000"/>
          <w:szCs w:val="22"/>
          <w:lang w:val="hr-HR" w:eastAsia="ja-JP"/>
        </w:rPr>
      </w:pPr>
    </w:p>
    <w:p w14:paraId="41F50FEC" w14:textId="77777777" w:rsidR="00BE41B8" w:rsidRPr="0018083C" w:rsidRDefault="00BE41B8" w:rsidP="008F3366">
      <w:pPr>
        <w:spacing w:line="240" w:lineRule="auto"/>
        <w:rPr>
          <w:color w:val="000000"/>
          <w:szCs w:val="22"/>
          <w:lang w:val="hr-HR"/>
        </w:rPr>
      </w:pPr>
      <w:r w:rsidRPr="0018083C">
        <w:rPr>
          <w:szCs w:val="22"/>
          <w:lang w:val="hr-HR"/>
        </w:rPr>
        <w:t xml:space="preserve">Nuspojave i njihove </w:t>
      </w:r>
      <w:r w:rsidR="0037744A" w:rsidRPr="0018083C">
        <w:rPr>
          <w:szCs w:val="22"/>
          <w:lang w:val="hr-HR"/>
        </w:rPr>
        <w:t xml:space="preserve">učestalosti </w:t>
      </w:r>
      <w:r w:rsidRPr="0018083C">
        <w:rPr>
          <w:szCs w:val="22"/>
          <w:lang w:val="hr-HR"/>
        </w:rPr>
        <w:t>navedene</w:t>
      </w:r>
      <w:r w:rsidR="004C7699" w:rsidRPr="0018083C">
        <w:rPr>
          <w:szCs w:val="22"/>
          <w:lang w:val="hr-HR"/>
        </w:rPr>
        <w:t xml:space="preserve"> su</w:t>
      </w:r>
      <w:r w:rsidRPr="0018083C">
        <w:rPr>
          <w:szCs w:val="22"/>
          <w:lang w:val="hr-HR"/>
        </w:rPr>
        <w:t xml:space="preserve"> u Tablici</w:t>
      </w:r>
      <w:r w:rsidRPr="0018083C">
        <w:rPr>
          <w:color w:val="000000"/>
          <w:szCs w:val="22"/>
          <w:lang w:val="hr-HR" w:eastAsia="ja-JP"/>
        </w:rPr>
        <w:t> 1.</w:t>
      </w:r>
    </w:p>
    <w:p w14:paraId="7170978A" w14:textId="77777777" w:rsidR="00BE41B8" w:rsidRPr="0018083C" w:rsidRDefault="00BE41B8" w:rsidP="008F3366">
      <w:pPr>
        <w:spacing w:line="240" w:lineRule="auto"/>
        <w:rPr>
          <w:color w:val="000000"/>
          <w:szCs w:val="22"/>
          <w:lang w:val="hr-HR"/>
        </w:rPr>
      </w:pPr>
    </w:p>
    <w:p w14:paraId="07727BED" w14:textId="77777777" w:rsidR="00BE41B8" w:rsidRPr="0018083C" w:rsidRDefault="00BE41B8" w:rsidP="008F3366">
      <w:pPr>
        <w:keepNext/>
        <w:tabs>
          <w:tab w:val="clear" w:pos="567"/>
        </w:tabs>
        <w:spacing w:line="240" w:lineRule="auto"/>
        <w:ind w:left="1134" w:hanging="1134"/>
        <w:rPr>
          <w:b/>
          <w:color w:val="000000"/>
          <w:szCs w:val="22"/>
          <w:lang w:val="hr-HR"/>
        </w:rPr>
      </w:pPr>
      <w:r w:rsidRPr="0018083C">
        <w:rPr>
          <w:b/>
          <w:color w:val="000000"/>
          <w:szCs w:val="22"/>
          <w:lang w:val="hr-HR"/>
        </w:rPr>
        <w:t>Tablica 1</w:t>
      </w:r>
      <w:r w:rsidRPr="0018083C">
        <w:rPr>
          <w:b/>
          <w:color w:val="000000"/>
          <w:szCs w:val="22"/>
          <w:lang w:val="hr-HR"/>
        </w:rPr>
        <w:tab/>
      </w:r>
      <w:r w:rsidR="004C7699" w:rsidRPr="0018083C">
        <w:rPr>
          <w:b/>
          <w:color w:val="000000"/>
          <w:szCs w:val="22"/>
          <w:lang w:val="hr-HR"/>
        </w:rPr>
        <w:t>Tablični sažetak n</w:t>
      </w:r>
      <w:r w:rsidR="004C7699" w:rsidRPr="0018083C">
        <w:rPr>
          <w:b/>
          <w:szCs w:val="22"/>
          <w:lang w:val="hr-HR"/>
        </w:rPr>
        <w:t>uspojava</w:t>
      </w:r>
    </w:p>
    <w:p w14:paraId="4E08F110" w14:textId="77777777" w:rsidR="00BE41B8" w:rsidRPr="0018083C" w:rsidRDefault="00BE41B8" w:rsidP="008F3366">
      <w:pPr>
        <w:keepNext/>
        <w:spacing w:line="240" w:lineRule="auto"/>
        <w:rPr>
          <w:color w:val="000000"/>
          <w:szCs w:val="22"/>
          <w:lang w:val="hr-HR"/>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7"/>
      </w:tblGrid>
      <w:tr w:rsidR="00BE41B8" w:rsidRPr="0018083C" w14:paraId="623B05FC" w14:textId="77777777" w:rsidTr="003179A4">
        <w:trPr>
          <w:cantSplit/>
        </w:trPr>
        <w:tc>
          <w:tcPr>
            <w:tcW w:w="9322" w:type="dxa"/>
            <w:gridSpan w:val="2"/>
          </w:tcPr>
          <w:p w14:paraId="4814D4F8" w14:textId="77777777" w:rsidR="00BE41B8" w:rsidRPr="0018083C" w:rsidRDefault="00BE41B8" w:rsidP="008F3366">
            <w:pPr>
              <w:keepNext/>
              <w:spacing w:line="240" w:lineRule="auto"/>
              <w:rPr>
                <w:b/>
                <w:color w:val="000000"/>
                <w:szCs w:val="22"/>
                <w:lang w:val="hr-HR"/>
              </w:rPr>
            </w:pPr>
            <w:r w:rsidRPr="0018083C">
              <w:rPr>
                <w:b/>
                <w:color w:val="000000"/>
                <w:szCs w:val="22"/>
                <w:lang w:val="hr-HR"/>
              </w:rPr>
              <w:t>I</w:t>
            </w:r>
            <w:r w:rsidRPr="0018083C">
              <w:rPr>
                <w:b/>
                <w:szCs w:val="22"/>
                <w:lang w:val="hr-HR"/>
              </w:rPr>
              <w:t>nfekcije i infestacije</w:t>
            </w:r>
          </w:p>
        </w:tc>
      </w:tr>
      <w:tr w:rsidR="00BE41B8" w:rsidRPr="00FF34CA" w14:paraId="47C3F5FF" w14:textId="77777777" w:rsidTr="003179A4">
        <w:trPr>
          <w:cantSplit/>
        </w:trPr>
        <w:tc>
          <w:tcPr>
            <w:tcW w:w="2235" w:type="dxa"/>
          </w:tcPr>
          <w:p w14:paraId="0D6170DD" w14:textId="77777777" w:rsidR="00BE41B8" w:rsidRPr="0018083C" w:rsidRDefault="00BE41B8" w:rsidP="008F3366">
            <w:pPr>
              <w:keepNext/>
              <w:spacing w:line="240" w:lineRule="auto"/>
              <w:rPr>
                <w:i/>
                <w:color w:val="000000"/>
                <w:szCs w:val="22"/>
                <w:lang w:val="hr-HR"/>
              </w:rPr>
            </w:pPr>
            <w:r w:rsidRPr="0018083C">
              <w:rPr>
                <w:i/>
                <w:szCs w:val="22"/>
                <w:lang w:val="hr-HR"/>
              </w:rPr>
              <w:t>Manje često</w:t>
            </w:r>
            <w:r w:rsidRPr="0018083C">
              <w:rPr>
                <w:i/>
                <w:color w:val="000000"/>
                <w:szCs w:val="22"/>
                <w:lang w:val="hr-HR"/>
              </w:rPr>
              <w:t>:</w:t>
            </w:r>
          </w:p>
        </w:tc>
        <w:tc>
          <w:tcPr>
            <w:tcW w:w="7087" w:type="dxa"/>
          </w:tcPr>
          <w:p w14:paraId="6E33795E" w14:textId="77777777" w:rsidR="00BE41B8" w:rsidRPr="0018083C" w:rsidRDefault="00BE41B8" w:rsidP="008F3366">
            <w:pPr>
              <w:keepNext/>
              <w:spacing w:line="240" w:lineRule="auto"/>
              <w:rPr>
                <w:color w:val="000000"/>
                <w:szCs w:val="22"/>
                <w:lang w:val="hr-HR"/>
              </w:rPr>
            </w:pPr>
            <w:r w:rsidRPr="0018083C">
              <w:rPr>
                <w:szCs w:val="22"/>
                <w:lang w:val="hr-HR"/>
              </w:rPr>
              <w:t>Herpes zoster, herpes simplex, nazofaringitis, upala pluća</w:t>
            </w:r>
            <w:r w:rsidRPr="0018083C">
              <w:rPr>
                <w:szCs w:val="22"/>
                <w:vertAlign w:val="superscript"/>
                <w:lang w:val="hr-HR"/>
              </w:rPr>
              <w:t>1</w:t>
            </w:r>
            <w:r w:rsidRPr="0018083C">
              <w:rPr>
                <w:szCs w:val="22"/>
                <w:lang w:val="hr-HR"/>
              </w:rPr>
              <w:t>, sinusitis, celulitis, infekcija gornjih dišnih puteva, gripa, infekcija mokraćnog sustava, gastroenteritis, sepsa</w:t>
            </w:r>
          </w:p>
        </w:tc>
      </w:tr>
      <w:tr w:rsidR="00BE41B8" w:rsidRPr="0018083C" w14:paraId="29A54E5A" w14:textId="77777777" w:rsidTr="003179A4">
        <w:trPr>
          <w:cantSplit/>
        </w:trPr>
        <w:tc>
          <w:tcPr>
            <w:tcW w:w="2235" w:type="dxa"/>
          </w:tcPr>
          <w:p w14:paraId="43C11260" w14:textId="77777777" w:rsidR="00BE41B8" w:rsidRPr="0018083C" w:rsidRDefault="00BE41B8" w:rsidP="008F3366">
            <w:pPr>
              <w:keepNext/>
              <w:spacing w:line="240" w:lineRule="auto"/>
              <w:rPr>
                <w:i/>
                <w:color w:val="000000"/>
                <w:szCs w:val="22"/>
                <w:lang w:val="hr-HR"/>
              </w:rPr>
            </w:pPr>
            <w:r w:rsidRPr="0018083C">
              <w:rPr>
                <w:i/>
                <w:szCs w:val="22"/>
                <w:lang w:val="hr-HR"/>
              </w:rPr>
              <w:t>Rijetko</w:t>
            </w:r>
            <w:r w:rsidRPr="0018083C">
              <w:rPr>
                <w:i/>
                <w:color w:val="000000"/>
                <w:szCs w:val="22"/>
                <w:lang w:val="hr-HR"/>
              </w:rPr>
              <w:t>:</w:t>
            </w:r>
          </w:p>
        </w:tc>
        <w:tc>
          <w:tcPr>
            <w:tcW w:w="7087" w:type="dxa"/>
          </w:tcPr>
          <w:p w14:paraId="60EAC570" w14:textId="77777777" w:rsidR="00BE41B8" w:rsidRPr="0018083C" w:rsidRDefault="00BE41B8" w:rsidP="008F3366">
            <w:pPr>
              <w:keepNext/>
              <w:spacing w:line="240" w:lineRule="auto"/>
              <w:rPr>
                <w:color w:val="000000"/>
                <w:szCs w:val="22"/>
                <w:lang w:val="hr-HR"/>
              </w:rPr>
            </w:pPr>
            <w:r w:rsidRPr="0018083C">
              <w:rPr>
                <w:szCs w:val="22"/>
                <w:lang w:val="hr-HR"/>
              </w:rPr>
              <w:t>Gljivična infekcija</w:t>
            </w:r>
          </w:p>
        </w:tc>
      </w:tr>
      <w:tr w:rsidR="00BB2B5C" w:rsidRPr="0018083C" w14:paraId="1FA5DDD4" w14:textId="77777777" w:rsidTr="003179A4">
        <w:trPr>
          <w:cantSplit/>
        </w:trPr>
        <w:tc>
          <w:tcPr>
            <w:tcW w:w="2235" w:type="dxa"/>
          </w:tcPr>
          <w:p w14:paraId="45BBA56B" w14:textId="77777777" w:rsidR="00BB2B5C" w:rsidRPr="0018083C" w:rsidRDefault="00BB2B5C" w:rsidP="008F3366">
            <w:pPr>
              <w:widowControl w:val="0"/>
              <w:rPr>
                <w:i/>
                <w:color w:val="000000"/>
                <w:szCs w:val="22"/>
                <w:lang w:val="hr-HR"/>
              </w:rPr>
            </w:pPr>
            <w:r w:rsidRPr="0018083C">
              <w:rPr>
                <w:i/>
                <w:color w:val="000000"/>
                <w:szCs w:val="22"/>
                <w:lang w:val="hr-HR"/>
              </w:rPr>
              <w:t>Nepoznato:</w:t>
            </w:r>
          </w:p>
        </w:tc>
        <w:tc>
          <w:tcPr>
            <w:tcW w:w="7087" w:type="dxa"/>
          </w:tcPr>
          <w:p w14:paraId="4AC5C1BA" w14:textId="77777777" w:rsidR="00BB2B5C" w:rsidRPr="0018083C" w:rsidRDefault="00BB2B5C" w:rsidP="008F3366">
            <w:pPr>
              <w:widowControl w:val="0"/>
              <w:rPr>
                <w:color w:val="000000"/>
                <w:szCs w:val="22"/>
                <w:lang w:val="hr-HR"/>
              </w:rPr>
            </w:pPr>
            <w:r w:rsidRPr="0018083C">
              <w:rPr>
                <w:color w:val="000000"/>
                <w:lang w:val="hr-HR"/>
              </w:rPr>
              <w:t>Ponovna aktivacija hepatitisa B</w:t>
            </w:r>
            <w:r w:rsidRPr="0018083C">
              <w:rPr>
                <w:color w:val="000000"/>
                <w:szCs w:val="22"/>
                <w:lang w:val="hr-HR"/>
              </w:rPr>
              <w:t>*</w:t>
            </w:r>
          </w:p>
        </w:tc>
      </w:tr>
      <w:tr w:rsidR="00BE41B8" w:rsidRPr="0018083C" w14:paraId="48E75D7E" w14:textId="77777777" w:rsidTr="003179A4">
        <w:trPr>
          <w:cantSplit/>
        </w:trPr>
        <w:tc>
          <w:tcPr>
            <w:tcW w:w="9322" w:type="dxa"/>
            <w:gridSpan w:val="2"/>
          </w:tcPr>
          <w:p w14:paraId="393BDF04" w14:textId="77777777" w:rsidR="00BE41B8" w:rsidRPr="0018083C" w:rsidRDefault="00BE41B8" w:rsidP="008F3366">
            <w:pPr>
              <w:keepNext/>
              <w:spacing w:line="240" w:lineRule="auto"/>
              <w:rPr>
                <w:color w:val="000000"/>
                <w:szCs w:val="22"/>
                <w:lang w:val="hr-HR"/>
              </w:rPr>
            </w:pPr>
            <w:r w:rsidRPr="0018083C">
              <w:rPr>
                <w:b/>
                <w:szCs w:val="22"/>
                <w:lang w:val="hr-HR"/>
              </w:rPr>
              <w:t>Dobroćudne, zloćudne i nespecificirane novotvorine (uključujući ciste i polipe)</w:t>
            </w:r>
          </w:p>
        </w:tc>
      </w:tr>
      <w:tr w:rsidR="00BE41B8" w:rsidRPr="0018083C" w14:paraId="57427019" w14:textId="77777777" w:rsidTr="003179A4">
        <w:trPr>
          <w:cantSplit/>
        </w:trPr>
        <w:tc>
          <w:tcPr>
            <w:tcW w:w="2235" w:type="dxa"/>
          </w:tcPr>
          <w:p w14:paraId="6EFA77B9" w14:textId="77777777" w:rsidR="00BE41B8" w:rsidRPr="0018083C" w:rsidRDefault="00BE41B8" w:rsidP="008F3366">
            <w:pPr>
              <w:keepNext/>
              <w:spacing w:line="240" w:lineRule="auto"/>
              <w:rPr>
                <w:i/>
                <w:color w:val="000000"/>
                <w:szCs w:val="22"/>
                <w:lang w:val="hr-HR"/>
              </w:rPr>
            </w:pPr>
            <w:r w:rsidRPr="0018083C">
              <w:rPr>
                <w:i/>
                <w:color w:val="000000"/>
                <w:szCs w:val="22"/>
                <w:lang w:val="hr-HR"/>
              </w:rPr>
              <w:t>Rijetko:</w:t>
            </w:r>
          </w:p>
        </w:tc>
        <w:tc>
          <w:tcPr>
            <w:tcW w:w="7087" w:type="dxa"/>
          </w:tcPr>
          <w:p w14:paraId="19CFE2F4" w14:textId="77777777" w:rsidR="00BE41B8" w:rsidRPr="0018083C" w:rsidRDefault="00BE41B8" w:rsidP="008F3366">
            <w:pPr>
              <w:keepNext/>
              <w:spacing w:line="240" w:lineRule="auto"/>
              <w:rPr>
                <w:color w:val="000000"/>
                <w:szCs w:val="22"/>
                <w:lang w:val="hr-HR"/>
              </w:rPr>
            </w:pPr>
            <w:r w:rsidRPr="0018083C">
              <w:rPr>
                <w:color w:val="000000"/>
                <w:szCs w:val="22"/>
                <w:lang w:val="hr-HR"/>
              </w:rPr>
              <w:t>Sindrom lize tumora</w:t>
            </w:r>
          </w:p>
        </w:tc>
      </w:tr>
      <w:tr w:rsidR="004C7699" w:rsidRPr="0018083C" w14:paraId="7645B2D9" w14:textId="77777777" w:rsidTr="003179A4">
        <w:trPr>
          <w:cantSplit/>
        </w:trPr>
        <w:tc>
          <w:tcPr>
            <w:tcW w:w="2235" w:type="dxa"/>
          </w:tcPr>
          <w:p w14:paraId="2AD35789" w14:textId="77777777" w:rsidR="004C7699" w:rsidRPr="0018083C" w:rsidRDefault="004C7699" w:rsidP="008F3366">
            <w:pPr>
              <w:widowControl w:val="0"/>
              <w:rPr>
                <w:i/>
                <w:color w:val="000000"/>
                <w:szCs w:val="22"/>
                <w:lang w:val="hr-HR"/>
              </w:rPr>
            </w:pPr>
            <w:r w:rsidRPr="0018083C">
              <w:rPr>
                <w:i/>
                <w:color w:val="000000"/>
                <w:szCs w:val="22"/>
                <w:lang w:val="hr-HR"/>
              </w:rPr>
              <w:t>Nepoznato:</w:t>
            </w:r>
          </w:p>
        </w:tc>
        <w:tc>
          <w:tcPr>
            <w:tcW w:w="7087" w:type="dxa"/>
          </w:tcPr>
          <w:p w14:paraId="08D1DE31" w14:textId="77777777" w:rsidR="004C7699" w:rsidRPr="0018083C" w:rsidRDefault="004C7699" w:rsidP="008F3366">
            <w:pPr>
              <w:widowControl w:val="0"/>
              <w:rPr>
                <w:color w:val="000000"/>
                <w:szCs w:val="22"/>
                <w:lang w:val="hr-HR"/>
              </w:rPr>
            </w:pPr>
            <w:r w:rsidRPr="0018083C">
              <w:rPr>
                <w:color w:val="000000"/>
                <w:szCs w:val="22"/>
                <w:lang w:val="hr-HR"/>
              </w:rPr>
              <w:t>Tumorsko krvarenje/tumorska nekroza*</w:t>
            </w:r>
          </w:p>
        </w:tc>
      </w:tr>
      <w:tr w:rsidR="004C7699" w:rsidRPr="0018083C" w14:paraId="592DD866" w14:textId="77777777" w:rsidTr="003179A4">
        <w:trPr>
          <w:cantSplit/>
        </w:trPr>
        <w:tc>
          <w:tcPr>
            <w:tcW w:w="9322" w:type="dxa"/>
            <w:gridSpan w:val="2"/>
          </w:tcPr>
          <w:p w14:paraId="6AEB1FBF" w14:textId="77777777" w:rsidR="004C7699" w:rsidRPr="0018083C" w:rsidRDefault="004C7699" w:rsidP="008F3366">
            <w:pPr>
              <w:keepNext/>
              <w:widowControl w:val="0"/>
              <w:rPr>
                <w:b/>
                <w:color w:val="000000"/>
                <w:szCs w:val="22"/>
                <w:lang w:val="hr-HR"/>
              </w:rPr>
            </w:pPr>
            <w:r w:rsidRPr="0018083C">
              <w:rPr>
                <w:b/>
                <w:color w:val="000000"/>
                <w:szCs w:val="22"/>
                <w:lang w:val="hr-HR"/>
              </w:rPr>
              <w:t>Poremećaji imunološkog sustava</w:t>
            </w:r>
          </w:p>
        </w:tc>
      </w:tr>
      <w:tr w:rsidR="004C7699" w:rsidRPr="0018083C" w14:paraId="71496EDC" w14:textId="77777777" w:rsidTr="003179A4">
        <w:trPr>
          <w:cantSplit/>
        </w:trPr>
        <w:tc>
          <w:tcPr>
            <w:tcW w:w="2235" w:type="dxa"/>
          </w:tcPr>
          <w:p w14:paraId="4ED39E31" w14:textId="77777777" w:rsidR="004C7699" w:rsidRPr="0018083C" w:rsidRDefault="004C7699" w:rsidP="008F3366">
            <w:pPr>
              <w:widowControl w:val="0"/>
              <w:rPr>
                <w:i/>
                <w:color w:val="000000"/>
                <w:szCs w:val="22"/>
                <w:lang w:val="hr-HR"/>
              </w:rPr>
            </w:pPr>
            <w:r w:rsidRPr="0018083C">
              <w:rPr>
                <w:i/>
                <w:color w:val="000000"/>
                <w:szCs w:val="22"/>
                <w:lang w:val="hr-HR"/>
              </w:rPr>
              <w:t>Nepoznato:</w:t>
            </w:r>
          </w:p>
        </w:tc>
        <w:tc>
          <w:tcPr>
            <w:tcW w:w="7087" w:type="dxa"/>
          </w:tcPr>
          <w:p w14:paraId="27688F2D" w14:textId="77777777" w:rsidR="004C7699" w:rsidRPr="0018083C" w:rsidRDefault="004C7699" w:rsidP="008F3366">
            <w:pPr>
              <w:widowControl w:val="0"/>
              <w:rPr>
                <w:color w:val="000000"/>
                <w:szCs w:val="22"/>
                <w:lang w:val="hr-HR"/>
              </w:rPr>
            </w:pPr>
            <w:r w:rsidRPr="0018083C">
              <w:rPr>
                <w:color w:val="000000"/>
                <w:szCs w:val="22"/>
                <w:lang w:val="hr-HR"/>
              </w:rPr>
              <w:t>Anafilaktički šok*</w:t>
            </w:r>
          </w:p>
        </w:tc>
      </w:tr>
      <w:tr w:rsidR="00BE41B8" w:rsidRPr="0018083C" w14:paraId="092CEAE5" w14:textId="77777777" w:rsidTr="003179A4">
        <w:trPr>
          <w:cantSplit/>
        </w:trPr>
        <w:tc>
          <w:tcPr>
            <w:tcW w:w="9322" w:type="dxa"/>
            <w:gridSpan w:val="2"/>
          </w:tcPr>
          <w:p w14:paraId="292EF2FF" w14:textId="77777777" w:rsidR="00BE41B8" w:rsidRPr="0018083C" w:rsidRDefault="00BE41B8" w:rsidP="008F3366">
            <w:pPr>
              <w:keepNext/>
              <w:spacing w:line="240" w:lineRule="auto"/>
              <w:rPr>
                <w:color w:val="000000"/>
                <w:szCs w:val="22"/>
                <w:lang w:val="hr-HR"/>
              </w:rPr>
            </w:pPr>
            <w:r w:rsidRPr="0018083C">
              <w:rPr>
                <w:b/>
                <w:szCs w:val="22"/>
                <w:lang w:val="hr-HR"/>
              </w:rPr>
              <w:t>Poremećaji krvi i limfnog sustava</w:t>
            </w:r>
          </w:p>
        </w:tc>
      </w:tr>
      <w:tr w:rsidR="00BE41B8" w:rsidRPr="0018083C" w14:paraId="244A45CF" w14:textId="77777777" w:rsidTr="003179A4">
        <w:trPr>
          <w:cantSplit/>
        </w:trPr>
        <w:tc>
          <w:tcPr>
            <w:tcW w:w="2235" w:type="dxa"/>
          </w:tcPr>
          <w:p w14:paraId="1B3C06E5" w14:textId="77777777" w:rsidR="00BE41B8" w:rsidRPr="0018083C" w:rsidRDefault="00BE41B8" w:rsidP="008F3366">
            <w:pPr>
              <w:keepNext/>
              <w:spacing w:line="240" w:lineRule="auto"/>
              <w:rPr>
                <w:color w:val="000000"/>
                <w:szCs w:val="22"/>
                <w:lang w:val="hr-HR"/>
              </w:rPr>
            </w:pPr>
            <w:r w:rsidRPr="0018083C">
              <w:rPr>
                <w:i/>
                <w:szCs w:val="22"/>
                <w:lang w:val="hr-HR"/>
              </w:rPr>
              <w:t>Vrlo često</w:t>
            </w:r>
            <w:r w:rsidRPr="0018083C">
              <w:rPr>
                <w:i/>
                <w:color w:val="000000"/>
                <w:szCs w:val="22"/>
                <w:lang w:val="hr-HR"/>
              </w:rPr>
              <w:t>:</w:t>
            </w:r>
          </w:p>
        </w:tc>
        <w:tc>
          <w:tcPr>
            <w:tcW w:w="7087" w:type="dxa"/>
          </w:tcPr>
          <w:p w14:paraId="68E13F67" w14:textId="77777777" w:rsidR="00BE41B8" w:rsidRPr="0018083C" w:rsidRDefault="00BE41B8" w:rsidP="008F3366">
            <w:pPr>
              <w:keepNext/>
              <w:spacing w:line="240" w:lineRule="auto"/>
              <w:rPr>
                <w:color w:val="000000"/>
                <w:szCs w:val="22"/>
                <w:lang w:val="hr-HR"/>
              </w:rPr>
            </w:pPr>
            <w:r w:rsidRPr="0018083C">
              <w:rPr>
                <w:szCs w:val="22"/>
                <w:lang w:val="hr-HR"/>
              </w:rPr>
              <w:t>Neutropenija, trombocitopenija, anemija</w:t>
            </w:r>
          </w:p>
        </w:tc>
      </w:tr>
      <w:tr w:rsidR="00BE41B8" w:rsidRPr="0018083C" w14:paraId="75407E08" w14:textId="77777777" w:rsidTr="003179A4">
        <w:trPr>
          <w:cantSplit/>
        </w:trPr>
        <w:tc>
          <w:tcPr>
            <w:tcW w:w="2235" w:type="dxa"/>
          </w:tcPr>
          <w:p w14:paraId="5064E58C" w14:textId="77777777" w:rsidR="00BE41B8" w:rsidRPr="0018083C" w:rsidRDefault="00BE41B8" w:rsidP="008F3366">
            <w:pPr>
              <w:keepNext/>
              <w:spacing w:line="240" w:lineRule="auto"/>
              <w:rPr>
                <w:color w:val="000000"/>
                <w:szCs w:val="22"/>
                <w:lang w:val="hr-HR"/>
              </w:rPr>
            </w:pPr>
            <w:r w:rsidRPr="0018083C">
              <w:rPr>
                <w:i/>
                <w:szCs w:val="22"/>
                <w:lang w:val="hr-HR"/>
              </w:rPr>
              <w:t>Često</w:t>
            </w:r>
            <w:r w:rsidRPr="0018083C">
              <w:rPr>
                <w:i/>
                <w:color w:val="000000"/>
                <w:szCs w:val="22"/>
                <w:lang w:val="hr-HR"/>
              </w:rPr>
              <w:t>:</w:t>
            </w:r>
          </w:p>
        </w:tc>
        <w:tc>
          <w:tcPr>
            <w:tcW w:w="7087" w:type="dxa"/>
          </w:tcPr>
          <w:p w14:paraId="49C71369" w14:textId="77777777" w:rsidR="00BE41B8" w:rsidRPr="0018083C" w:rsidRDefault="00BE41B8" w:rsidP="008F3366">
            <w:pPr>
              <w:keepNext/>
              <w:spacing w:line="240" w:lineRule="auto"/>
              <w:rPr>
                <w:color w:val="000000"/>
                <w:szCs w:val="22"/>
                <w:lang w:val="hr-HR"/>
              </w:rPr>
            </w:pPr>
            <w:r w:rsidRPr="0018083C">
              <w:rPr>
                <w:szCs w:val="22"/>
                <w:lang w:val="hr-HR"/>
              </w:rPr>
              <w:t>Pancitopenija, febrilna neutropenija</w:t>
            </w:r>
          </w:p>
        </w:tc>
      </w:tr>
      <w:tr w:rsidR="00BE41B8" w:rsidRPr="00FF34CA" w14:paraId="03F4EF5D" w14:textId="77777777" w:rsidTr="003179A4">
        <w:trPr>
          <w:cantSplit/>
        </w:trPr>
        <w:tc>
          <w:tcPr>
            <w:tcW w:w="2235" w:type="dxa"/>
          </w:tcPr>
          <w:p w14:paraId="462FDF68" w14:textId="77777777" w:rsidR="00BE41B8" w:rsidRPr="0018083C" w:rsidRDefault="00BE41B8" w:rsidP="008F3366">
            <w:pPr>
              <w:keepNext/>
              <w:spacing w:line="240" w:lineRule="auto"/>
              <w:rPr>
                <w:color w:val="000000"/>
                <w:szCs w:val="22"/>
                <w:lang w:val="hr-HR"/>
              </w:rPr>
            </w:pPr>
            <w:r w:rsidRPr="0018083C">
              <w:rPr>
                <w:i/>
                <w:szCs w:val="22"/>
                <w:lang w:val="hr-HR"/>
              </w:rPr>
              <w:t>Manje često</w:t>
            </w:r>
            <w:r w:rsidRPr="0018083C">
              <w:rPr>
                <w:i/>
                <w:color w:val="000000"/>
                <w:szCs w:val="22"/>
                <w:lang w:val="hr-HR"/>
              </w:rPr>
              <w:t>:</w:t>
            </w:r>
          </w:p>
        </w:tc>
        <w:tc>
          <w:tcPr>
            <w:tcW w:w="7087" w:type="dxa"/>
          </w:tcPr>
          <w:p w14:paraId="359A8534" w14:textId="77777777" w:rsidR="00BE41B8" w:rsidRPr="0018083C" w:rsidRDefault="00BE41B8" w:rsidP="008F3366">
            <w:pPr>
              <w:keepNext/>
              <w:spacing w:line="240" w:lineRule="auto"/>
              <w:rPr>
                <w:szCs w:val="22"/>
                <w:lang w:val="hr-HR"/>
              </w:rPr>
            </w:pPr>
            <w:r w:rsidRPr="0018083C">
              <w:rPr>
                <w:szCs w:val="22"/>
                <w:lang w:val="hr-HR"/>
              </w:rPr>
              <w:t>Trombocitemija, limfopenija, depresija koštane srži, eozinofilija, limfadenopatija</w:t>
            </w:r>
          </w:p>
        </w:tc>
      </w:tr>
      <w:tr w:rsidR="00BE41B8" w:rsidRPr="0018083C" w14:paraId="7EBA7F04" w14:textId="77777777" w:rsidTr="003179A4">
        <w:trPr>
          <w:cantSplit/>
        </w:trPr>
        <w:tc>
          <w:tcPr>
            <w:tcW w:w="2235" w:type="dxa"/>
          </w:tcPr>
          <w:p w14:paraId="668F8399" w14:textId="77777777" w:rsidR="00BE41B8" w:rsidRPr="0018083C" w:rsidRDefault="00BE41B8" w:rsidP="008F3366">
            <w:pPr>
              <w:spacing w:line="240" w:lineRule="auto"/>
              <w:rPr>
                <w:i/>
                <w:color w:val="000000"/>
                <w:szCs w:val="22"/>
                <w:lang w:val="hr-HR"/>
              </w:rPr>
            </w:pPr>
            <w:r w:rsidRPr="0018083C">
              <w:rPr>
                <w:i/>
                <w:color w:val="000000"/>
                <w:szCs w:val="22"/>
                <w:lang w:val="hr-HR"/>
              </w:rPr>
              <w:t>Rijetko:</w:t>
            </w:r>
          </w:p>
        </w:tc>
        <w:tc>
          <w:tcPr>
            <w:tcW w:w="7087" w:type="dxa"/>
          </w:tcPr>
          <w:p w14:paraId="2AB862FE" w14:textId="77777777" w:rsidR="00BE41B8" w:rsidRPr="0018083C" w:rsidRDefault="00BE41B8" w:rsidP="008F3366">
            <w:pPr>
              <w:spacing w:line="240" w:lineRule="auto"/>
              <w:rPr>
                <w:szCs w:val="22"/>
                <w:lang w:val="hr-HR"/>
              </w:rPr>
            </w:pPr>
            <w:r w:rsidRPr="0018083C">
              <w:rPr>
                <w:szCs w:val="22"/>
                <w:lang w:val="hr-HR"/>
              </w:rPr>
              <w:t>Hemolitička anemija</w:t>
            </w:r>
            <w:r w:rsidR="00053ECB" w:rsidRPr="0018083C">
              <w:rPr>
                <w:szCs w:val="22"/>
                <w:lang w:val="hr-HR"/>
              </w:rPr>
              <w:t xml:space="preserve">, </w:t>
            </w:r>
            <w:r w:rsidR="00053ECB" w:rsidRPr="0018083C">
              <w:rPr>
                <w:snapToGrid w:val="0"/>
                <w:color w:val="000000"/>
                <w:szCs w:val="22"/>
                <w:lang w:val="hr-HR"/>
              </w:rPr>
              <w:t>trombotič</w:t>
            </w:r>
            <w:r w:rsidR="00162210" w:rsidRPr="0018083C">
              <w:rPr>
                <w:snapToGrid w:val="0"/>
                <w:color w:val="000000"/>
                <w:szCs w:val="22"/>
                <w:lang w:val="hr-HR"/>
              </w:rPr>
              <w:t>n</w:t>
            </w:r>
            <w:r w:rsidR="00053ECB" w:rsidRPr="0018083C">
              <w:rPr>
                <w:snapToGrid w:val="0"/>
                <w:color w:val="000000"/>
                <w:szCs w:val="22"/>
                <w:lang w:val="hr-HR"/>
              </w:rPr>
              <w:t>a mikroangiopatija</w:t>
            </w:r>
          </w:p>
        </w:tc>
      </w:tr>
      <w:tr w:rsidR="00BE41B8" w:rsidRPr="0018083C" w14:paraId="61BE903A" w14:textId="77777777" w:rsidTr="003179A4">
        <w:trPr>
          <w:cantSplit/>
        </w:trPr>
        <w:tc>
          <w:tcPr>
            <w:tcW w:w="9322" w:type="dxa"/>
            <w:gridSpan w:val="2"/>
          </w:tcPr>
          <w:p w14:paraId="53A7A700" w14:textId="77777777" w:rsidR="00BE41B8" w:rsidRPr="0018083C" w:rsidRDefault="00BE41B8" w:rsidP="008F3366">
            <w:pPr>
              <w:keepNext/>
              <w:spacing w:line="240" w:lineRule="auto"/>
              <w:rPr>
                <w:color w:val="000000"/>
                <w:szCs w:val="22"/>
                <w:lang w:val="hr-HR"/>
              </w:rPr>
            </w:pPr>
            <w:r w:rsidRPr="0018083C">
              <w:rPr>
                <w:b/>
                <w:szCs w:val="22"/>
                <w:lang w:val="hr-HR"/>
              </w:rPr>
              <w:t>Poremećaji metabolizma i prehrane</w:t>
            </w:r>
          </w:p>
        </w:tc>
      </w:tr>
      <w:tr w:rsidR="00BE41B8" w:rsidRPr="0018083C" w14:paraId="1D326A9F" w14:textId="77777777" w:rsidTr="003179A4">
        <w:trPr>
          <w:cantSplit/>
        </w:trPr>
        <w:tc>
          <w:tcPr>
            <w:tcW w:w="2235" w:type="dxa"/>
          </w:tcPr>
          <w:p w14:paraId="66AFEA1E" w14:textId="77777777" w:rsidR="00BE41B8" w:rsidRPr="0018083C" w:rsidRDefault="00BE41B8" w:rsidP="008F3366">
            <w:pPr>
              <w:keepNext/>
              <w:spacing w:line="240" w:lineRule="auto"/>
              <w:rPr>
                <w:i/>
                <w:color w:val="000000"/>
                <w:szCs w:val="22"/>
                <w:lang w:val="hr-HR"/>
              </w:rPr>
            </w:pPr>
            <w:r w:rsidRPr="0018083C">
              <w:rPr>
                <w:i/>
                <w:szCs w:val="22"/>
                <w:lang w:val="hr-HR"/>
              </w:rPr>
              <w:t>Često</w:t>
            </w:r>
            <w:r w:rsidRPr="0018083C">
              <w:rPr>
                <w:i/>
                <w:color w:val="000000"/>
                <w:szCs w:val="22"/>
                <w:lang w:val="hr-HR"/>
              </w:rPr>
              <w:t>:</w:t>
            </w:r>
          </w:p>
        </w:tc>
        <w:tc>
          <w:tcPr>
            <w:tcW w:w="7087" w:type="dxa"/>
          </w:tcPr>
          <w:p w14:paraId="05B57411" w14:textId="77777777" w:rsidR="00BE41B8" w:rsidRPr="0018083C" w:rsidRDefault="00BE41B8" w:rsidP="008F3366">
            <w:pPr>
              <w:keepNext/>
              <w:spacing w:line="240" w:lineRule="auto"/>
              <w:rPr>
                <w:szCs w:val="22"/>
                <w:lang w:val="hr-HR"/>
              </w:rPr>
            </w:pPr>
            <w:r w:rsidRPr="0018083C">
              <w:rPr>
                <w:szCs w:val="22"/>
                <w:lang w:val="hr-HR"/>
              </w:rPr>
              <w:t>Anoreksija</w:t>
            </w:r>
          </w:p>
        </w:tc>
      </w:tr>
      <w:tr w:rsidR="00BE41B8" w:rsidRPr="00FF34CA" w14:paraId="6F61C8B7" w14:textId="77777777" w:rsidTr="003179A4">
        <w:trPr>
          <w:cantSplit/>
        </w:trPr>
        <w:tc>
          <w:tcPr>
            <w:tcW w:w="2235" w:type="dxa"/>
          </w:tcPr>
          <w:p w14:paraId="32312350" w14:textId="77777777" w:rsidR="00BE41B8" w:rsidRPr="0018083C" w:rsidRDefault="00BE41B8" w:rsidP="008F3366">
            <w:pPr>
              <w:keepNext/>
              <w:spacing w:line="240" w:lineRule="auto"/>
              <w:rPr>
                <w:i/>
                <w:color w:val="000000"/>
                <w:szCs w:val="22"/>
                <w:lang w:val="hr-HR"/>
              </w:rPr>
            </w:pPr>
            <w:r w:rsidRPr="0018083C">
              <w:rPr>
                <w:i/>
                <w:szCs w:val="22"/>
                <w:lang w:val="hr-HR"/>
              </w:rPr>
              <w:t>Manje često</w:t>
            </w:r>
            <w:r w:rsidRPr="0018083C">
              <w:rPr>
                <w:i/>
                <w:color w:val="000000"/>
                <w:szCs w:val="22"/>
                <w:lang w:val="hr-HR"/>
              </w:rPr>
              <w:t>:</w:t>
            </w:r>
          </w:p>
        </w:tc>
        <w:tc>
          <w:tcPr>
            <w:tcW w:w="7087" w:type="dxa"/>
          </w:tcPr>
          <w:p w14:paraId="22248DD4" w14:textId="77777777" w:rsidR="00BE41B8" w:rsidRPr="0018083C" w:rsidRDefault="00BE41B8" w:rsidP="008F3366">
            <w:pPr>
              <w:keepNext/>
              <w:spacing w:line="240" w:lineRule="auto"/>
              <w:rPr>
                <w:szCs w:val="22"/>
                <w:lang w:val="hr-HR"/>
              </w:rPr>
            </w:pPr>
            <w:r w:rsidRPr="0018083C">
              <w:rPr>
                <w:szCs w:val="22"/>
                <w:lang w:val="hr-HR"/>
              </w:rPr>
              <w:t>Hipokalemija, povećan apetit, hipofosfatemija, smanjen apetit, dehidracija, giht, hiperuricemija, hiperkalcemija, hiperglikemija, hiponatremija</w:t>
            </w:r>
          </w:p>
        </w:tc>
      </w:tr>
      <w:tr w:rsidR="00BE41B8" w:rsidRPr="0018083C" w14:paraId="070341EC" w14:textId="77777777" w:rsidTr="003179A4">
        <w:trPr>
          <w:cantSplit/>
        </w:trPr>
        <w:tc>
          <w:tcPr>
            <w:tcW w:w="2235" w:type="dxa"/>
          </w:tcPr>
          <w:p w14:paraId="155E185B" w14:textId="77777777" w:rsidR="00BE41B8" w:rsidRPr="0018083C" w:rsidRDefault="00BE41B8" w:rsidP="008F3366">
            <w:pPr>
              <w:spacing w:line="240" w:lineRule="auto"/>
              <w:rPr>
                <w:i/>
                <w:color w:val="000000"/>
                <w:szCs w:val="22"/>
                <w:lang w:val="hr-HR"/>
              </w:rPr>
            </w:pPr>
            <w:r w:rsidRPr="0018083C">
              <w:rPr>
                <w:i/>
                <w:color w:val="000000"/>
                <w:szCs w:val="22"/>
                <w:lang w:val="hr-HR"/>
              </w:rPr>
              <w:t>Rijetko:</w:t>
            </w:r>
          </w:p>
        </w:tc>
        <w:tc>
          <w:tcPr>
            <w:tcW w:w="7087" w:type="dxa"/>
          </w:tcPr>
          <w:p w14:paraId="55D928E8" w14:textId="77777777" w:rsidR="00BE41B8" w:rsidRPr="0018083C" w:rsidRDefault="00BE41B8" w:rsidP="008F3366">
            <w:pPr>
              <w:spacing w:line="240" w:lineRule="auto"/>
              <w:rPr>
                <w:szCs w:val="22"/>
                <w:lang w:val="hr-HR"/>
              </w:rPr>
            </w:pPr>
            <w:r w:rsidRPr="0018083C">
              <w:rPr>
                <w:szCs w:val="22"/>
                <w:lang w:val="hr-HR"/>
              </w:rPr>
              <w:t>Hiperkalemija, hipomagnezemija</w:t>
            </w:r>
          </w:p>
        </w:tc>
      </w:tr>
      <w:tr w:rsidR="00BE41B8" w:rsidRPr="0018083C" w14:paraId="069ED3A7" w14:textId="77777777" w:rsidTr="003179A4">
        <w:trPr>
          <w:cantSplit/>
        </w:trPr>
        <w:tc>
          <w:tcPr>
            <w:tcW w:w="9322" w:type="dxa"/>
            <w:gridSpan w:val="2"/>
          </w:tcPr>
          <w:p w14:paraId="2304B4F5" w14:textId="77777777" w:rsidR="00BE41B8" w:rsidRPr="0018083C" w:rsidRDefault="00BE41B8" w:rsidP="008F3366">
            <w:pPr>
              <w:keepNext/>
              <w:spacing w:line="240" w:lineRule="auto"/>
              <w:rPr>
                <w:color w:val="000000"/>
                <w:szCs w:val="22"/>
                <w:lang w:val="hr-HR"/>
              </w:rPr>
            </w:pPr>
            <w:r w:rsidRPr="0018083C">
              <w:rPr>
                <w:b/>
                <w:szCs w:val="22"/>
                <w:lang w:val="hr-HR"/>
              </w:rPr>
              <w:t>Psihijatrijski poremećaji</w:t>
            </w:r>
          </w:p>
        </w:tc>
      </w:tr>
      <w:tr w:rsidR="00BE41B8" w:rsidRPr="0018083C" w14:paraId="5F89F9FE" w14:textId="77777777" w:rsidTr="003179A4">
        <w:trPr>
          <w:cantSplit/>
        </w:trPr>
        <w:tc>
          <w:tcPr>
            <w:tcW w:w="2235" w:type="dxa"/>
          </w:tcPr>
          <w:p w14:paraId="162A6D6F" w14:textId="77777777" w:rsidR="00BE41B8" w:rsidRPr="0018083C" w:rsidRDefault="00BE41B8" w:rsidP="008F3366">
            <w:pPr>
              <w:keepNext/>
              <w:spacing w:line="240" w:lineRule="auto"/>
              <w:rPr>
                <w:i/>
                <w:szCs w:val="22"/>
                <w:lang w:val="hr-HR"/>
              </w:rPr>
            </w:pPr>
            <w:r w:rsidRPr="0018083C">
              <w:rPr>
                <w:i/>
                <w:szCs w:val="22"/>
                <w:lang w:val="hr-HR"/>
              </w:rPr>
              <w:t>Često</w:t>
            </w:r>
            <w:r w:rsidRPr="0018083C">
              <w:rPr>
                <w:szCs w:val="22"/>
                <w:lang w:val="hr-HR"/>
              </w:rPr>
              <w:t>:</w:t>
            </w:r>
          </w:p>
        </w:tc>
        <w:tc>
          <w:tcPr>
            <w:tcW w:w="7087" w:type="dxa"/>
          </w:tcPr>
          <w:p w14:paraId="74B504E7" w14:textId="77777777" w:rsidR="00BE41B8" w:rsidRPr="0018083C" w:rsidRDefault="00BE41B8" w:rsidP="008F3366">
            <w:pPr>
              <w:keepNext/>
              <w:spacing w:line="240" w:lineRule="auto"/>
              <w:rPr>
                <w:szCs w:val="22"/>
                <w:lang w:val="hr-HR"/>
              </w:rPr>
            </w:pPr>
            <w:r w:rsidRPr="0018083C">
              <w:rPr>
                <w:szCs w:val="22"/>
                <w:lang w:val="hr-HR"/>
              </w:rPr>
              <w:t>Nesanica</w:t>
            </w:r>
          </w:p>
        </w:tc>
      </w:tr>
      <w:tr w:rsidR="00BE41B8" w:rsidRPr="0018083C" w14:paraId="3DDE56CE" w14:textId="77777777" w:rsidTr="003179A4">
        <w:trPr>
          <w:cantSplit/>
        </w:trPr>
        <w:tc>
          <w:tcPr>
            <w:tcW w:w="2235" w:type="dxa"/>
          </w:tcPr>
          <w:p w14:paraId="4B486AA7" w14:textId="77777777" w:rsidR="00BE41B8" w:rsidRPr="0018083C" w:rsidRDefault="00BE41B8" w:rsidP="008F3366">
            <w:pPr>
              <w:keepNext/>
              <w:spacing w:line="240" w:lineRule="auto"/>
              <w:rPr>
                <w:i/>
                <w:szCs w:val="22"/>
                <w:lang w:val="hr-HR"/>
              </w:rPr>
            </w:pPr>
            <w:r w:rsidRPr="0018083C">
              <w:rPr>
                <w:i/>
                <w:szCs w:val="22"/>
                <w:lang w:val="hr-HR"/>
              </w:rPr>
              <w:t>Manje često:</w:t>
            </w:r>
          </w:p>
        </w:tc>
        <w:tc>
          <w:tcPr>
            <w:tcW w:w="7087" w:type="dxa"/>
          </w:tcPr>
          <w:p w14:paraId="3430594B" w14:textId="77777777" w:rsidR="00BE41B8" w:rsidRPr="0018083C" w:rsidRDefault="00BE41B8" w:rsidP="008F3366">
            <w:pPr>
              <w:keepNext/>
              <w:spacing w:line="240" w:lineRule="auto"/>
              <w:rPr>
                <w:szCs w:val="22"/>
                <w:lang w:val="hr-HR"/>
              </w:rPr>
            </w:pPr>
            <w:r w:rsidRPr="0018083C">
              <w:rPr>
                <w:szCs w:val="22"/>
                <w:lang w:val="hr-HR"/>
              </w:rPr>
              <w:t>Depresija, smanjeni libido, anksioznost</w:t>
            </w:r>
          </w:p>
        </w:tc>
      </w:tr>
      <w:tr w:rsidR="00BE41B8" w:rsidRPr="0018083C" w14:paraId="456F8E72" w14:textId="77777777" w:rsidTr="003179A4">
        <w:trPr>
          <w:cantSplit/>
        </w:trPr>
        <w:tc>
          <w:tcPr>
            <w:tcW w:w="2235" w:type="dxa"/>
          </w:tcPr>
          <w:p w14:paraId="15B4FE65" w14:textId="77777777" w:rsidR="00BE41B8" w:rsidRPr="0018083C" w:rsidRDefault="00BE41B8" w:rsidP="008F3366">
            <w:pPr>
              <w:spacing w:line="240" w:lineRule="auto"/>
              <w:rPr>
                <w:i/>
                <w:szCs w:val="22"/>
                <w:lang w:val="hr-HR"/>
              </w:rPr>
            </w:pPr>
            <w:r w:rsidRPr="0018083C">
              <w:rPr>
                <w:i/>
                <w:szCs w:val="22"/>
                <w:lang w:val="hr-HR"/>
              </w:rPr>
              <w:t>Rijetko:</w:t>
            </w:r>
          </w:p>
        </w:tc>
        <w:tc>
          <w:tcPr>
            <w:tcW w:w="7087" w:type="dxa"/>
          </w:tcPr>
          <w:p w14:paraId="5B902F33" w14:textId="77777777" w:rsidR="00BE41B8" w:rsidRPr="0018083C" w:rsidRDefault="00BE41B8" w:rsidP="008F3366">
            <w:pPr>
              <w:spacing w:line="240" w:lineRule="auto"/>
              <w:rPr>
                <w:szCs w:val="22"/>
                <w:lang w:val="hr-HR"/>
              </w:rPr>
            </w:pPr>
            <w:r w:rsidRPr="0018083C">
              <w:rPr>
                <w:szCs w:val="22"/>
                <w:lang w:val="hr-HR"/>
              </w:rPr>
              <w:t>Konfuzno stanje</w:t>
            </w:r>
          </w:p>
        </w:tc>
      </w:tr>
      <w:tr w:rsidR="00BE41B8" w:rsidRPr="0018083C" w14:paraId="3727F3F2" w14:textId="77777777" w:rsidTr="003179A4">
        <w:trPr>
          <w:cantSplit/>
        </w:trPr>
        <w:tc>
          <w:tcPr>
            <w:tcW w:w="9322" w:type="dxa"/>
            <w:gridSpan w:val="2"/>
          </w:tcPr>
          <w:p w14:paraId="63B879DD" w14:textId="77777777" w:rsidR="00BE41B8" w:rsidRPr="0018083C" w:rsidRDefault="00BE41B8" w:rsidP="008F3366">
            <w:pPr>
              <w:keepNext/>
              <w:spacing w:line="240" w:lineRule="auto"/>
              <w:rPr>
                <w:color w:val="000000"/>
                <w:szCs w:val="22"/>
                <w:lang w:val="hr-HR"/>
              </w:rPr>
            </w:pPr>
            <w:r w:rsidRPr="0018083C">
              <w:rPr>
                <w:b/>
                <w:szCs w:val="22"/>
                <w:lang w:val="hr-HR"/>
              </w:rPr>
              <w:t>Poremećaji živčanog sustava</w:t>
            </w:r>
          </w:p>
        </w:tc>
      </w:tr>
      <w:tr w:rsidR="00BE41B8" w:rsidRPr="0018083C" w14:paraId="38B65FAD" w14:textId="77777777" w:rsidTr="003179A4">
        <w:trPr>
          <w:cantSplit/>
        </w:trPr>
        <w:tc>
          <w:tcPr>
            <w:tcW w:w="2235" w:type="dxa"/>
          </w:tcPr>
          <w:p w14:paraId="12C64A88" w14:textId="77777777" w:rsidR="00BE41B8" w:rsidRPr="0018083C" w:rsidRDefault="00BE41B8" w:rsidP="008F3366">
            <w:pPr>
              <w:keepNext/>
              <w:spacing w:line="240" w:lineRule="auto"/>
              <w:rPr>
                <w:szCs w:val="22"/>
                <w:lang w:val="hr-HR"/>
              </w:rPr>
            </w:pPr>
            <w:r w:rsidRPr="0018083C">
              <w:rPr>
                <w:i/>
                <w:szCs w:val="22"/>
                <w:lang w:val="hr-HR"/>
              </w:rPr>
              <w:t>Vrlo često:</w:t>
            </w:r>
          </w:p>
        </w:tc>
        <w:tc>
          <w:tcPr>
            <w:tcW w:w="7087" w:type="dxa"/>
          </w:tcPr>
          <w:p w14:paraId="5C25FF0C" w14:textId="77777777" w:rsidR="00BE41B8" w:rsidRPr="0018083C" w:rsidRDefault="00BE41B8" w:rsidP="008F3366">
            <w:pPr>
              <w:keepNext/>
              <w:spacing w:line="240" w:lineRule="auto"/>
              <w:rPr>
                <w:szCs w:val="22"/>
                <w:lang w:val="hr-HR"/>
              </w:rPr>
            </w:pPr>
            <w:r w:rsidRPr="0018083C">
              <w:rPr>
                <w:szCs w:val="22"/>
                <w:lang w:val="hr-HR"/>
              </w:rPr>
              <w:t>Glavobolja</w:t>
            </w:r>
            <w:r w:rsidRPr="0018083C">
              <w:rPr>
                <w:szCs w:val="22"/>
                <w:vertAlign w:val="superscript"/>
                <w:lang w:val="hr-HR"/>
              </w:rPr>
              <w:t>2</w:t>
            </w:r>
          </w:p>
        </w:tc>
      </w:tr>
      <w:tr w:rsidR="00BE41B8" w:rsidRPr="00FF34CA" w14:paraId="71637E6C" w14:textId="77777777" w:rsidTr="003179A4">
        <w:trPr>
          <w:cantSplit/>
        </w:trPr>
        <w:tc>
          <w:tcPr>
            <w:tcW w:w="2235" w:type="dxa"/>
          </w:tcPr>
          <w:p w14:paraId="47815467" w14:textId="77777777" w:rsidR="00BE41B8" w:rsidRPr="0018083C" w:rsidRDefault="00BE41B8" w:rsidP="008F3366">
            <w:pPr>
              <w:keepNext/>
              <w:spacing w:line="240" w:lineRule="auto"/>
              <w:rPr>
                <w:szCs w:val="22"/>
                <w:lang w:val="hr-HR"/>
              </w:rPr>
            </w:pPr>
            <w:r w:rsidRPr="0018083C">
              <w:rPr>
                <w:i/>
                <w:szCs w:val="22"/>
                <w:lang w:val="hr-HR"/>
              </w:rPr>
              <w:t>Često</w:t>
            </w:r>
            <w:r w:rsidRPr="0018083C">
              <w:rPr>
                <w:szCs w:val="22"/>
                <w:lang w:val="hr-HR"/>
              </w:rPr>
              <w:t>:</w:t>
            </w:r>
          </w:p>
        </w:tc>
        <w:tc>
          <w:tcPr>
            <w:tcW w:w="7087" w:type="dxa"/>
          </w:tcPr>
          <w:p w14:paraId="478FC41E" w14:textId="77777777" w:rsidR="00BE41B8" w:rsidRPr="0018083C" w:rsidRDefault="00BE41B8" w:rsidP="008F3366">
            <w:pPr>
              <w:keepNext/>
              <w:spacing w:line="240" w:lineRule="auto"/>
              <w:rPr>
                <w:szCs w:val="22"/>
                <w:lang w:val="hr-HR"/>
              </w:rPr>
            </w:pPr>
            <w:r w:rsidRPr="0018083C">
              <w:rPr>
                <w:szCs w:val="22"/>
                <w:lang w:val="hr-HR"/>
              </w:rPr>
              <w:t>Omaglica, parestezija, poremećaj okusa, hipoestezija</w:t>
            </w:r>
          </w:p>
        </w:tc>
      </w:tr>
      <w:tr w:rsidR="00BE41B8" w:rsidRPr="00FF34CA" w14:paraId="38ECAC6F" w14:textId="77777777" w:rsidTr="003179A4">
        <w:trPr>
          <w:cantSplit/>
        </w:trPr>
        <w:tc>
          <w:tcPr>
            <w:tcW w:w="2235" w:type="dxa"/>
          </w:tcPr>
          <w:p w14:paraId="10F5F909" w14:textId="77777777" w:rsidR="00BE41B8" w:rsidRPr="0018083C" w:rsidRDefault="00BE41B8" w:rsidP="008F3366">
            <w:pPr>
              <w:keepNext/>
              <w:spacing w:line="240" w:lineRule="auto"/>
              <w:rPr>
                <w:szCs w:val="22"/>
                <w:lang w:val="hr-HR"/>
              </w:rPr>
            </w:pPr>
            <w:r w:rsidRPr="0018083C">
              <w:rPr>
                <w:i/>
                <w:szCs w:val="22"/>
                <w:lang w:val="hr-HR"/>
              </w:rPr>
              <w:t>Manje često:</w:t>
            </w:r>
          </w:p>
        </w:tc>
        <w:tc>
          <w:tcPr>
            <w:tcW w:w="7087" w:type="dxa"/>
          </w:tcPr>
          <w:p w14:paraId="475F953A" w14:textId="77777777" w:rsidR="00BE41B8" w:rsidRPr="0018083C" w:rsidRDefault="00BE41B8" w:rsidP="008F3366">
            <w:pPr>
              <w:keepNext/>
              <w:spacing w:line="240" w:lineRule="auto"/>
              <w:rPr>
                <w:szCs w:val="22"/>
                <w:lang w:val="hr-HR"/>
              </w:rPr>
            </w:pPr>
            <w:r w:rsidRPr="0018083C">
              <w:rPr>
                <w:szCs w:val="22"/>
                <w:lang w:val="hr-HR"/>
              </w:rPr>
              <w:t>Migrena, pospanost, sinkopa, periferna neuropatija, poremećaj pamćenja, ishijalgija, sindrom nemirnih nogu, tremor, cerebralno krvarenje</w:t>
            </w:r>
          </w:p>
        </w:tc>
      </w:tr>
      <w:tr w:rsidR="00BE41B8" w:rsidRPr="00FF34CA" w14:paraId="0D3BD093" w14:textId="77777777" w:rsidTr="003179A4">
        <w:trPr>
          <w:cantSplit/>
        </w:trPr>
        <w:tc>
          <w:tcPr>
            <w:tcW w:w="2235" w:type="dxa"/>
          </w:tcPr>
          <w:p w14:paraId="6A9FFA69" w14:textId="77777777" w:rsidR="00BE41B8" w:rsidRPr="0018083C" w:rsidRDefault="00BE41B8" w:rsidP="008F3366">
            <w:pPr>
              <w:keepNext/>
              <w:spacing w:line="240" w:lineRule="auto"/>
              <w:rPr>
                <w:color w:val="000000"/>
                <w:szCs w:val="22"/>
                <w:lang w:val="hr-HR"/>
              </w:rPr>
            </w:pPr>
            <w:r w:rsidRPr="0018083C">
              <w:rPr>
                <w:i/>
                <w:color w:val="000000"/>
                <w:szCs w:val="22"/>
                <w:lang w:val="hr-HR"/>
              </w:rPr>
              <w:t>Rijetko:</w:t>
            </w:r>
          </w:p>
        </w:tc>
        <w:tc>
          <w:tcPr>
            <w:tcW w:w="7087" w:type="dxa"/>
          </w:tcPr>
          <w:p w14:paraId="1656710E" w14:textId="77777777" w:rsidR="00BE41B8" w:rsidRPr="0018083C" w:rsidRDefault="00BE41B8" w:rsidP="008F3366">
            <w:pPr>
              <w:keepNext/>
              <w:spacing w:line="240" w:lineRule="auto"/>
              <w:rPr>
                <w:szCs w:val="22"/>
                <w:lang w:val="hr-HR"/>
              </w:rPr>
            </w:pPr>
            <w:r w:rsidRPr="0018083C">
              <w:rPr>
                <w:szCs w:val="22"/>
                <w:lang w:val="hr-HR"/>
              </w:rPr>
              <w:t>Povišen intrakranijalni tlak, konvulzije, optički neuritis</w:t>
            </w:r>
          </w:p>
        </w:tc>
      </w:tr>
      <w:tr w:rsidR="004C7699" w:rsidRPr="0018083C" w14:paraId="603B6314" w14:textId="77777777" w:rsidTr="003179A4">
        <w:trPr>
          <w:cantSplit/>
        </w:trPr>
        <w:tc>
          <w:tcPr>
            <w:tcW w:w="2235" w:type="dxa"/>
          </w:tcPr>
          <w:p w14:paraId="4ABD4A81" w14:textId="77777777" w:rsidR="004C7699" w:rsidRPr="0018083C" w:rsidRDefault="004C7699" w:rsidP="008F3366">
            <w:pPr>
              <w:spacing w:line="240" w:lineRule="auto"/>
              <w:rPr>
                <w:i/>
                <w:color w:val="000000"/>
                <w:szCs w:val="22"/>
                <w:lang w:val="hr-HR"/>
              </w:rPr>
            </w:pPr>
            <w:r w:rsidRPr="0018083C">
              <w:rPr>
                <w:i/>
                <w:color w:val="000000"/>
                <w:szCs w:val="22"/>
                <w:lang w:val="hr-HR"/>
              </w:rPr>
              <w:t>Nepoznato:</w:t>
            </w:r>
          </w:p>
        </w:tc>
        <w:tc>
          <w:tcPr>
            <w:tcW w:w="7087" w:type="dxa"/>
          </w:tcPr>
          <w:p w14:paraId="5AE00C0E" w14:textId="77777777" w:rsidR="004C7699" w:rsidRPr="0018083C" w:rsidRDefault="004C7699" w:rsidP="008F3366">
            <w:pPr>
              <w:spacing w:line="240" w:lineRule="auto"/>
              <w:rPr>
                <w:szCs w:val="22"/>
                <w:lang w:val="hr-HR"/>
              </w:rPr>
            </w:pPr>
            <w:r w:rsidRPr="0018083C">
              <w:rPr>
                <w:color w:val="000000"/>
                <w:szCs w:val="22"/>
                <w:lang w:val="hr-HR"/>
              </w:rPr>
              <w:t>Cerebralni edem*</w:t>
            </w:r>
          </w:p>
        </w:tc>
      </w:tr>
      <w:tr w:rsidR="004C7699" w:rsidRPr="0018083C" w14:paraId="117AC28C" w14:textId="77777777" w:rsidTr="003179A4">
        <w:trPr>
          <w:cantSplit/>
        </w:trPr>
        <w:tc>
          <w:tcPr>
            <w:tcW w:w="9322" w:type="dxa"/>
            <w:gridSpan w:val="2"/>
          </w:tcPr>
          <w:p w14:paraId="6154E8FB" w14:textId="77777777" w:rsidR="004C7699" w:rsidRPr="0018083C" w:rsidRDefault="004C7699" w:rsidP="008F3366">
            <w:pPr>
              <w:keepNext/>
              <w:spacing w:line="240" w:lineRule="auto"/>
              <w:rPr>
                <w:szCs w:val="22"/>
                <w:lang w:val="hr-HR"/>
              </w:rPr>
            </w:pPr>
            <w:r w:rsidRPr="0018083C">
              <w:rPr>
                <w:b/>
                <w:szCs w:val="22"/>
                <w:lang w:val="hr-HR"/>
              </w:rPr>
              <w:t>Poremećaji oka</w:t>
            </w:r>
          </w:p>
        </w:tc>
      </w:tr>
      <w:tr w:rsidR="004C7699" w:rsidRPr="00FF34CA" w14:paraId="67C4603F" w14:textId="77777777" w:rsidTr="003179A4">
        <w:trPr>
          <w:cantSplit/>
        </w:trPr>
        <w:tc>
          <w:tcPr>
            <w:tcW w:w="2235" w:type="dxa"/>
          </w:tcPr>
          <w:p w14:paraId="2D8634C6" w14:textId="77777777" w:rsidR="004C7699" w:rsidRPr="0018083C" w:rsidRDefault="004C7699" w:rsidP="008F3366">
            <w:pPr>
              <w:keepNext/>
              <w:spacing w:line="240" w:lineRule="auto"/>
              <w:rPr>
                <w:szCs w:val="22"/>
                <w:lang w:val="hr-HR"/>
              </w:rPr>
            </w:pPr>
            <w:r w:rsidRPr="0018083C">
              <w:rPr>
                <w:i/>
                <w:szCs w:val="22"/>
                <w:lang w:val="hr-HR"/>
              </w:rPr>
              <w:t>Često</w:t>
            </w:r>
            <w:r w:rsidRPr="0018083C">
              <w:rPr>
                <w:szCs w:val="22"/>
                <w:lang w:val="hr-HR"/>
              </w:rPr>
              <w:t>:</w:t>
            </w:r>
          </w:p>
        </w:tc>
        <w:tc>
          <w:tcPr>
            <w:tcW w:w="7087" w:type="dxa"/>
          </w:tcPr>
          <w:p w14:paraId="10A36773" w14:textId="77777777" w:rsidR="004C7699" w:rsidRPr="0018083C" w:rsidRDefault="004C7699" w:rsidP="008F3366">
            <w:pPr>
              <w:keepNext/>
              <w:spacing w:line="240" w:lineRule="auto"/>
              <w:rPr>
                <w:szCs w:val="22"/>
                <w:lang w:val="hr-HR"/>
              </w:rPr>
            </w:pPr>
            <w:r w:rsidRPr="0018083C">
              <w:rPr>
                <w:szCs w:val="22"/>
                <w:lang w:val="hr-HR"/>
              </w:rPr>
              <w:t xml:space="preserve">Edem kapaka, pojačano suzenje, konjunktivalno krvarenje, konjunktivitis, suhe oči, zamagljen vid </w:t>
            </w:r>
          </w:p>
        </w:tc>
      </w:tr>
      <w:tr w:rsidR="004C7699" w:rsidRPr="00FF34CA" w14:paraId="3AF1D72B" w14:textId="77777777" w:rsidTr="003179A4">
        <w:trPr>
          <w:cantSplit/>
        </w:trPr>
        <w:tc>
          <w:tcPr>
            <w:tcW w:w="2235" w:type="dxa"/>
          </w:tcPr>
          <w:p w14:paraId="73AD36F0" w14:textId="77777777" w:rsidR="004C7699" w:rsidRPr="0018083C" w:rsidRDefault="004C7699" w:rsidP="008F3366">
            <w:pPr>
              <w:keepNext/>
              <w:spacing w:line="240" w:lineRule="auto"/>
              <w:rPr>
                <w:szCs w:val="22"/>
                <w:lang w:val="hr-HR"/>
              </w:rPr>
            </w:pPr>
            <w:r w:rsidRPr="0018083C">
              <w:rPr>
                <w:i/>
                <w:szCs w:val="22"/>
                <w:lang w:val="hr-HR"/>
              </w:rPr>
              <w:t>Manje često:</w:t>
            </w:r>
          </w:p>
        </w:tc>
        <w:tc>
          <w:tcPr>
            <w:tcW w:w="7087" w:type="dxa"/>
          </w:tcPr>
          <w:p w14:paraId="57217E29" w14:textId="77777777" w:rsidR="004C7699" w:rsidRPr="0018083C" w:rsidRDefault="004C7699" w:rsidP="008F3366">
            <w:pPr>
              <w:keepNext/>
              <w:spacing w:line="240" w:lineRule="auto"/>
              <w:rPr>
                <w:szCs w:val="22"/>
                <w:lang w:val="hr-HR"/>
              </w:rPr>
            </w:pPr>
            <w:r w:rsidRPr="0018083C">
              <w:rPr>
                <w:szCs w:val="22"/>
                <w:lang w:val="hr-HR"/>
              </w:rPr>
              <w:t>Iritacija oka, bol u oku, orbitalni edem, krvarenje bjeloočnice, krvarenje mrežnice, blefaritis, makularni edem</w:t>
            </w:r>
          </w:p>
        </w:tc>
      </w:tr>
      <w:tr w:rsidR="004C7699" w:rsidRPr="0018083C" w14:paraId="00E2053B" w14:textId="77777777" w:rsidTr="003179A4">
        <w:trPr>
          <w:cantSplit/>
        </w:trPr>
        <w:tc>
          <w:tcPr>
            <w:tcW w:w="2235" w:type="dxa"/>
          </w:tcPr>
          <w:p w14:paraId="6AD85227" w14:textId="77777777" w:rsidR="004C7699" w:rsidRPr="0018083C" w:rsidRDefault="004C7699" w:rsidP="008F3366">
            <w:pPr>
              <w:keepNext/>
              <w:spacing w:line="240" w:lineRule="auto"/>
              <w:rPr>
                <w:szCs w:val="22"/>
                <w:lang w:val="hr-HR"/>
              </w:rPr>
            </w:pPr>
            <w:r w:rsidRPr="0018083C">
              <w:rPr>
                <w:i/>
                <w:szCs w:val="22"/>
                <w:lang w:val="hr-HR"/>
              </w:rPr>
              <w:t>Rijetko:</w:t>
            </w:r>
          </w:p>
        </w:tc>
        <w:tc>
          <w:tcPr>
            <w:tcW w:w="7087" w:type="dxa"/>
          </w:tcPr>
          <w:p w14:paraId="07D49197" w14:textId="77777777" w:rsidR="004C7699" w:rsidRPr="0018083C" w:rsidRDefault="004C7699" w:rsidP="008F3366">
            <w:pPr>
              <w:keepNext/>
              <w:spacing w:line="240" w:lineRule="auto"/>
              <w:rPr>
                <w:szCs w:val="22"/>
                <w:lang w:val="hr-HR"/>
              </w:rPr>
            </w:pPr>
            <w:r w:rsidRPr="0018083C">
              <w:rPr>
                <w:szCs w:val="22"/>
                <w:lang w:val="hr-HR"/>
              </w:rPr>
              <w:t>Katarakta, glaukom, papiloedem</w:t>
            </w:r>
          </w:p>
        </w:tc>
      </w:tr>
      <w:tr w:rsidR="004C7699" w:rsidRPr="0018083C" w14:paraId="2C31006B" w14:textId="77777777" w:rsidTr="003179A4">
        <w:trPr>
          <w:cantSplit/>
        </w:trPr>
        <w:tc>
          <w:tcPr>
            <w:tcW w:w="2235" w:type="dxa"/>
          </w:tcPr>
          <w:p w14:paraId="79EF64D3" w14:textId="77777777" w:rsidR="004C7699" w:rsidRPr="0018083C" w:rsidRDefault="004C7699" w:rsidP="008F3366">
            <w:pPr>
              <w:spacing w:line="240" w:lineRule="auto"/>
              <w:rPr>
                <w:i/>
                <w:szCs w:val="22"/>
                <w:lang w:val="hr-HR"/>
              </w:rPr>
            </w:pPr>
            <w:r w:rsidRPr="0018083C">
              <w:rPr>
                <w:i/>
                <w:color w:val="000000"/>
                <w:szCs w:val="22"/>
                <w:lang w:val="hr-HR"/>
              </w:rPr>
              <w:t>Nepoznato:</w:t>
            </w:r>
          </w:p>
        </w:tc>
        <w:tc>
          <w:tcPr>
            <w:tcW w:w="7087" w:type="dxa"/>
          </w:tcPr>
          <w:p w14:paraId="6FFBDBED" w14:textId="77777777" w:rsidR="004C7699" w:rsidRPr="0018083C" w:rsidRDefault="004C7699" w:rsidP="008F3366">
            <w:pPr>
              <w:spacing w:line="240" w:lineRule="auto"/>
              <w:rPr>
                <w:szCs w:val="22"/>
                <w:lang w:val="hr-HR"/>
              </w:rPr>
            </w:pPr>
            <w:r w:rsidRPr="0018083C">
              <w:rPr>
                <w:color w:val="000000"/>
                <w:szCs w:val="22"/>
                <w:lang w:val="hr-HR"/>
              </w:rPr>
              <w:t>Krvarenje u staklasto tijelo*</w:t>
            </w:r>
          </w:p>
        </w:tc>
      </w:tr>
      <w:tr w:rsidR="004C7699" w:rsidRPr="0018083C" w14:paraId="1DC230C2" w14:textId="77777777" w:rsidTr="003179A4">
        <w:trPr>
          <w:cantSplit/>
        </w:trPr>
        <w:tc>
          <w:tcPr>
            <w:tcW w:w="9322" w:type="dxa"/>
            <w:gridSpan w:val="2"/>
          </w:tcPr>
          <w:p w14:paraId="6EE9E34F" w14:textId="77777777" w:rsidR="004C7699" w:rsidRPr="0018083C" w:rsidRDefault="004C7699" w:rsidP="008F3366">
            <w:pPr>
              <w:keepNext/>
              <w:spacing w:line="240" w:lineRule="auto"/>
              <w:rPr>
                <w:color w:val="000000"/>
                <w:szCs w:val="22"/>
                <w:lang w:val="hr-HR"/>
              </w:rPr>
            </w:pPr>
            <w:r w:rsidRPr="0018083C">
              <w:rPr>
                <w:b/>
                <w:color w:val="000000"/>
                <w:szCs w:val="22"/>
                <w:lang w:val="hr-HR"/>
              </w:rPr>
              <w:t>P</w:t>
            </w:r>
            <w:r w:rsidRPr="0018083C">
              <w:rPr>
                <w:b/>
                <w:szCs w:val="22"/>
                <w:lang w:val="hr-HR"/>
              </w:rPr>
              <w:t>oremećaji uha i labirinta</w:t>
            </w:r>
          </w:p>
        </w:tc>
      </w:tr>
      <w:tr w:rsidR="004C7699" w:rsidRPr="0018083C" w14:paraId="1AD12E05" w14:textId="77777777" w:rsidTr="003179A4">
        <w:trPr>
          <w:cantSplit/>
        </w:trPr>
        <w:tc>
          <w:tcPr>
            <w:tcW w:w="2235" w:type="dxa"/>
          </w:tcPr>
          <w:p w14:paraId="3DD53B0C" w14:textId="77777777" w:rsidR="004C7699" w:rsidRPr="0018083C" w:rsidRDefault="004C7699" w:rsidP="008F3366">
            <w:pPr>
              <w:spacing w:line="240" w:lineRule="auto"/>
              <w:rPr>
                <w:color w:val="000000"/>
                <w:szCs w:val="22"/>
                <w:lang w:val="hr-HR"/>
              </w:rPr>
            </w:pPr>
            <w:r w:rsidRPr="0018083C">
              <w:rPr>
                <w:i/>
                <w:szCs w:val="22"/>
                <w:lang w:val="hr-HR"/>
              </w:rPr>
              <w:t>Manje često</w:t>
            </w:r>
            <w:r w:rsidRPr="0018083C">
              <w:rPr>
                <w:i/>
                <w:color w:val="000000"/>
                <w:szCs w:val="22"/>
                <w:lang w:val="hr-HR"/>
              </w:rPr>
              <w:t>:</w:t>
            </w:r>
          </w:p>
        </w:tc>
        <w:tc>
          <w:tcPr>
            <w:tcW w:w="7087" w:type="dxa"/>
          </w:tcPr>
          <w:p w14:paraId="38471A85" w14:textId="77777777" w:rsidR="004C7699" w:rsidRPr="0018083C" w:rsidRDefault="004C7699" w:rsidP="008F3366">
            <w:pPr>
              <w:spacing w:line="240" w:lineRule="auto"/>
              <w:rPr>
                <w:color w:val="000000"/>
                <w:szCs w:val="22"/>
                <w:lang w:val="hr-HR"/>
              </w:rPr>
            </w:pPr>
            <w:r w:rsidRPr="0018083C">
              <w:rPr>
                <w:szCs w:val="22"/>
                <w:lang w:val="hr-HR"/>
              </w:rPr>
              <w:t>Vrtoglavica, tinitus, gubitak sluha</w:t>
            </w:r>
          </w:p>
        </w:tc>
      </w:tr>
      <w:tr w:rsidR="004C7699" w:rsidRPr="0018083C" w14:paraId="3F53BBFE" w14:textId="77777777" w:rsidTr="003179A4">
        <w:trPr>
          <w:cantSplit/>
        </w:trPr>
        <w:tc>
          <w:tcPr>
            <w:tcW w:w="9322" w:type="dxa"/>
            <w:gridSpan w:val="2"/>
          </w:tcPr>
          <w:p w14:paraId="65DF3727" w14:textId="77777777" w:rsidR="004C7699" w:rsidRPr="0018083C" w:rsidRDefault="004C7699" w:rsidP="008F3366">
            <w:pPr>
              <w:keepNext/>
              <w:spacing w:line="240" w:lineRule="auto"/>
              <w:rPr>
                <w:color w:val="000000"/>
                <w:szCs w:val="22"/>
                <w:lang w:val="hr-HR"/>
              </w:rPr>
            </w:pPr>
            <w:r w:rsidRPr="0018083C">
              <w:rPr>
                <w:b/>
                <w:szCs w:val="22"/>
                <w:lang w:val="hr-HR"/>
              </w:rPr>
              <w:t>Srčani poremećaji</w:t>
            </w:r>
          </w:p>
        </w:tc>
      </w:tr>
      <w:tr w:rsidR="004C7699" w:rsidRPr="00FF34CA" w14:paraId="363DD532" w14:textId="77777777" w:rsidTr="003179A4">
        <w:trPr>
          <w:cantSplit/>
        </w:trPr>
        <w:tc>
          <w:tcPr>
            <w:tcW w:w="2235" w:type="dxa"/>
          </w:tcPr>
          <w:p w14:paraId="0A5FDD89" w14:textId="77777777" w:rsidR="004C7699" w:rsidRPr="0018083C" w:rsidRDefault="004C7699" w:rsidP="008F3366">
            <w:pPr>
              <w:keepNext/>
              <w:spacing w:line="240" w:lineRule="auto"/>
              <w:rPr>
                <w:szCs w:val="22"/>
                <w:lang w:val="hr-HR"/>
              </w:rPr>
            </w:pPr>
            <w:r w:rsidRPr="0018083C">
              <w:rPr>
                <w:i/>
                <w:szCs w:val="22"/>
                <w:lang w:val="hr-HR"/>
              </w:rPr>
              <w:t>Manje često:</w:t>
            </w:r>
          </w:p>
        </w:tc>
        <w:tc>
          <w:tcPr>
            <w:tcW w:w="7087" w:type="dxa"/>
          </w:tcPr>
          <w:p w14:paraId="1AC29794" w14:textId="77777777" w:rsidR="004C7699" w:rsidRPr="0018083C" w:rsidRDefault="004C7699" w:rsidP="008F3366">
            <w:pPr>
              <w:keepNext/>
              <w:spacing w:line="240" w:lineRule="auto"/>
              <w:rPr>
                <w:szCs w:val="22"/>
                <w:lang w:val="hr-HR"/>
              </w:rPr>
            </w:pPr>
            <w:r w:rsidRPr="0018083C">
              <w:rPr>
                <w:szCs w:val="22"/>
                <w:lang w:val="hr-HR"/>
              </w:rPr>
              <w:t>Palpitacije, tahikardija, kongestivno zatajenje srca</w:t>
            </w:r>
            <w:r w:rsidRPr="0018083C">
              <w:rPr>
                <w:szCs w:val="22"/>
                <w:vertAlign w:val="superscript"/>
                <w:lang w:val="hr-HR"/>
              </w:rPr>
              <w:t>3</w:t>
            </w:r>
            <w:r w:rsidRPr="0018083C">
              <w:rPr>
                <w:szCs w:val="22"/>
                <w:lang w:val="hr-HR"/>
              </w:rPr>
              <w:t>, plućni edem</w:t>
            </w:r>
          </w:p>
        </w:tc>
      </w:tr>
      <w:tr w:rsidR="004C7699" w:rsidRPr="00FF34CA" w14:paraId="79D0AC7B" w14:textId="77777777" w:rsidTr="003179A4">
        <w:trPr>
          <w:cantSplit/>
        </w:trPr>
        <w:tc>
          <w:tcPr>
            <w:tcW w:w="2235" w:type="dxa"/>
          </w:tcPr>
          <w:p w14:paraId="7D289D20" w14:textId="77777777" w:rsidR="004C7699" w:rsidRPr="0018083C" w:rsidRDefault="004C7699" w:rsidP="008F3366">
            <w:pPr>
              <w:keepNext/>
              <w:spacing w:line="240" w:lineRule="auto"/>
              <w:rPr>
                <w:szCs w:val="22"/>
                <w:lang w:val="hr-HR"/>
              </w:rPr>
            </w:pPr>
            <w:r w:rsidRPr="0018083C">
              <w:rPr>
                <w:i/>
                <w:szCs w:val="22"/>
                <w:lang w:val="hr-HR"/>
              </w:rPr>
              <w:t>Rijetko:</w:t>
            </w:r>
          </w:p>
        </w:tc>
        <w:tc>
          <w:tcPr>
            <w:tcW w:w="7087" w:type="dxa"/>
          </w:tcPr>
          <w:p w14:paraId="1A20DD26" w14:textId="77777777" w:rsidR="004C7699" w:rsidRPr="0018083C" w:rsidRDefault="004C7699" w:rsidP="008F3366">
            <w:pPr>
              <w:keepNext/>
              <w:spacing w:line="240" w:lineRule="auto"/>
              <w:rPr>
                <w:szCs w:val="22"/>
                <w:lang w:val="hr-HR"/>
              </w:rPr>
            </w:pPr>
            <w:r w:rsidRPr="0018083C">
              <w:rPr>
                <w:szCs w:val="22"/>
                <w:lang w:val="hr-HR"/>
              </w:rPr>
              <w:t>Aritmija, fibrilacija atrija, srčani zastoj, infarkt miokarda, angina pektoris, perikardijalna efuzija</w:t>
            </w:r>
          </w:p>
        </w:tc>
      </w:tr>
      <w:tr w:rsidR="004C7699" w:rsidRPr="0018083C" w14:paraId="759F1DE1" w14:textId="77777777" w:rsidTr="003179A4">
        <w:trPr>
          <w:cantSplit/>
        </w:trPr>
        <w:tc>
          <w:tcPr>
            <w:tcW w:w="2235" w:type="dxa"/>
          </w:tcPr>
          <w:p w14:paraId="5575D4EE" w14:textId="77777777" w:rsidR="004C7699" w:rsidRPr="0018083C" w:rsidRDefault="004C7699" w:rsidP="008F3366">
            <w:pPr>
              <w:spacing w:line="240" w:lineRule="auto"/>
              <w:rPr>
                <w:i/>
                <w:szCs w:val="22"/>
                <w:lang w:val="hr-HR"/>
              </w:rPr>
            </w:pPr>
            <w:r w:rsidRPr="0018083C">
              <w:rPr>
                <w:i/>
                <w:color w:val="000000"/>
                <w:szCs w:val="22"/>
                <w:lang w:val="hr-HR"/>
              </w:rPr>
              <w:t>Nepoznato:</w:t>
            </w:r>
          </w:p>
        </w:tc>
        <w:tc>
          <w:tcPr>
            <w:tcW w:w="7087" w:type="dxa"/>
          </w:tcPr>
          <w:p w14:paraId="24769E2E" w14:textId="77777777" w:rsidR="004C7699" w:rsidRPr="0018083C" w:rsidRDefault="004C7699" w:rsidP="008F3366">
            <w:pPr>
              <w:spacing w:line="240" w:lineRule="auto"/>
              <w:rPr>
                <w:szCs w:val="22"/>
                <w:lang w:val="hr-HR"/>
              </w:rPr>
            </w:pPr>
            <w:r w:rsidRPr="0018083C">
              <w:rPr>
                <w:color w:val="000000"/>
                <w:szCs w:val="22"/>
                <w:lang w:val="hr-HR"/>
              </w:rPr>
              <w:t>Perikarditis*, tamponada srca*</w:t>
            </w:r>
          </w:p>
        </w:tc>
      </w:tr>
      <w:tr w:rsidR="004C7699" w:rsidRPr="0018083C" w14:paraId="5D7C8863" w14:textId="77777777" w:rsidTr="003179A4">
        <w:trPr>
          <w:cantSplit/>
        </w:trPr>
        <w:tc>
          <w:tcPr>
            <w:tcW w:w="9322" w:type="dxa"/>
            <w:gridSpan w:val="2"/>
          </w:tcPr>
          <w:p w14:paraId="744A3267" w14:textId="77777777" w:rsidR="004C7699" w:rsidRPr="0018083C" w:rsidRDefault="004C7699" w:rsidP="008F3366">
            <w:pPr>
              <w:keepNext/>
              <w:spacing w:line="240" w:lineRule="auto"/>
              <w:rPr>
                <w:color w:val="000000"/>
                <w:szCs w:val="22"/>
                <w:lang w:val="hr-HR"/>
              </w:rPr>
            </w:pPr>
            <w:r w:rsidRPr="0018083C">
              <w:rPr>
                <w:b/>
                <w:szCs w:val="22"/>
                <w:lang w:val="hr-HR"/>
              </w:rPr>
              <w:lastRenderedPageBreak/>
              <w:t>Krvožilni poremećaji</w:t>
            </w:r>
            <w:r w:rsidRPr="0018083C">
              <w:rPr>
                <w:b/>
                <w:color w:val="000000"/>
                <w:szCs w:val="22"/>
                <w:vertAlign w:val="superscript"/>
                <w:lang w:val="hr-HR"/>
              </w:rPr>
              <w:t>4</w:t>
            </w:r>
          </w:p>
        </w:tc>
      </w:tr>
      <w:tr w:rsidR="004C7699" w:rsidRPr="00FF34CA" w14:paraId="0B63CEF7" w14:textId="77777777" w:rsidTr="003179A4">
        <w:trPr>
          <w:cantSplit/>
        </w:trPr>
        <w:tc>
          <w:tcPr>
            <w:tcW w:w="2235" w:type="dxa"/>
          </w:tcPr>
          <w:p w14:paraId="0D891842" w14:textId="77777777" w:rsidR="004C7699" w:rsidRPr="0018083C" w:rsidRDefault="004C7699" w:rsidP="008F3366">
            <w:pPr>
              <w:keepNext/>
              <w:spacing w:line="240" w:lineRule="auto"/>
              <w:rPr>
                <w:i/>
                <w:szCs w:val="22"/>
                <w:lang w:val="hr-HR"/>
              </w:rPr>
            </w:pPr>
            <w:r w:rsidRPr="0018083C">
              <w:rPr>
                <w:i/>
                <w:szCs w:val="22"/>
                <w:lang w:val="hr-HR"/>
              </w:rPr>
              <w:t>Često</w:t>
            </w:r>
            <w:r w:rsidRPr="0018083C">
              <w:rPr>
                <w:szCs w:val="22"/>
                <w:lang w:val="hr-HR"/>
              </w:rPr>
              <w:t>:</w:t>
            </w:r>
          </w:p>
        </w:tc>
        <w:tc>
          <w:tcPr>
            <w:tcW w:w="7087" w:type="dxa"/>
          </w:tcPr>
          <w:p w14:paraId="5F744ABB" w14:textId="536AAD2B" w:rsidR="004C7699" w:rsidRPr="0018083C" w:rsidRDefault="004C7699" w:rsidP="008F3366">
            <w:pPr>
              <w:keepNext/>
              <w:spacing w:line="240" w:lineRule="auto"/>
              <w:rPr>
                <w:szCs w:val="22"/>
                <w:lang w:val="hr-HR"/>
              </w:rPr>
            </w:pPr>
            <w:del w:id="82" w:author="Author">
              <w:r w:rsidRPr="0018083C" w:rsidDel="00297433">
                <w:rPr>
                  <w:szCs w:val="22"/>
                  <w:lang w:val="hr-HR"/>
                </w:rPr>
                <w:delText>Crvenilo uz osjećaj vrućine</w:delText>
              </w:r>
            </w:del>
            <w:ins w:id="83" w:author="Author">
              <w:r w:rsidR="00297433">
                <w:rPr>
                  <w:szCs w:val="22"/>
                  <w:lang w:val="hr-HR"/>
                </w:rPr>
                <w:t>Naleti crvenila</w:t>
              </w:r>
            </w:ins>
            <w:r w:rsidRPr="0018083C">
              <w:rPr>
                <w:szCs w:val="22"/>
                <w:lang w:val="hr-HR"/>
              </w:rPr>
              <w:t>, hemoragija</w:t>
            </w:r>
          </w:p>
        </w:tc>
      </w:tr>
      <w:tr w:rsidR="004C7699" w:rsidRPr="00FF34CA" w:rsidDel="00655175" w14:paraId="412BD828" w14:textId="77777777" w:rsidTr="003179A4">
        <w:trPr>
          <w:cantSplit/>
        </w:trPr>
        <w:tc>
          <w:tcPr>
            <w:tcW w:w="2235" w:type="dxa"/>
          </w:tcPr>
          <w:p w14:paraId="0F0783D8" w14:textId="77777777" w:rsidR="004C7699" w:rsidRPr="0018083C" w:rsidDel="00655175" w:rsidRDefault="004C7699" w:rsidP="008F3366">
            <w:pPr>
              <w:keepNext/>
              <w:spacing w:line="240" w:lineRule="auto"/>
              <w:rPr>
                <w:i/>
                <w:szCs w:val="22"/>
                <w:u w:val="single"/>
                <w:lang w:val="hr-HR"/>
              </w:rPr>
            </w:pPr>
            <w:r w:rsidRPr="0018083C">
              <w:rPr>
                <w:i/>
                <w:szCs w:val="22"/>
                <w:lang w:val="hr-HR"/>
              </w:rPr>
              <w:t>Manje često:</w:t>
            </w:r>
          </w:p>
        </w:tc>
        <w:tc>
          <w:tcPr>
            <w:tcW w:w="7087" w:type="dxa"/>
          </w:tcPr>
          <w:p w14:paraId="2E59AC18" w14:textId="77777777" w:rsidR="004C7699" w:rsidRPr="0018083C" w:rsidDel="00655175" w:rsidRDefault="004C7699" w:rsidP="008F3366">
            <w:pPr>
              <w:keepNext/>
              <w:spacing w:line="240" w:lineRule="auto"/>
              <w:rPr>
                <w:szCs w:val="22"/>
                <w:lang w:val="hr-HR"/>
              </w:rPr>
            </w:pPr>
            <w:r w:rsidRPr="0018083C">
              <w:rPr>
                <w:szCs w:val="22"/>
                <w:lang w:val="hr-HR"/>
              </w:rPr>
              <w:t>Hipertenzija, hematom, subduralni hematom, periferna hladnoća, hipotenzija, Raynaudov fenomen</w:t>
            </w:r>
          </w:p>
        </w:tc>
      </w:tr>
      <w:tr w:rsidR="004C7699" w:rsidRPr="0018083C" w:rsidDel="00655175" w14:paraId="6823EFC4" w14:textId="77777777" w:rsidTr="003179A4">
        <w:trPr>
          <w:cantSplit/>
        </w:trPr>
        <w:tc>
          <w:tcPr>
            <w:tcW w:w="2235" w:type="dxa"/>
          </w:tcPr>
          <w:p w14:paraId="4A103C4A" w14:textId="77777777" w:rsidR="004C7699" w:rsidRPr="0018083C" w:rsidRDefault="004C7699" w:rsidP="008F3366">
            <w:pPr>
              <w:spacing w:line="240" w:lineRule="auto"/>
              <w:rPr>
                <w:i/>
                <w:szCs w:val="22"/>
                <w:lang w:val="hr-HR"/>
              </w:rPr>
            </w:pPr>
            <w:r w:rsidRPr="0018083C">
              <w:rPr>
                <w:i/>
                <w:color w:val="000000"/>
                <w:szCs w:val="22"/>
                <w:lang w:val="hr-HR"/>
              </w:rPr>
              <w:t>Nepoznato:</w:t>
            </w:r>
          </w:p>
        </w:tc>
        <w:tc>
          <w:tcPr>
            <w:tcW w:w="7087" w:type="dxa"/>
          </w:tcPr>
          <w:p w14:paraId="6BE5C0D7" w14:textId="77777777" w:rsidR="004C7699" w:rsidRPr="0018083C" w:rsidRDefault="004C7699" w:rsidP="008F3366">
            <w:pPr>
              <w:spacing w:line="240" w:lineRule="auto"/>
              <w:rPr>
                <w:szCs w:val="22"/>
                <w:lang w:val="hr-HR"/>
              </w:rPr>
            </w:pPr>
            <w:r w:rsidRPr="0018083C">
              <w:rPr>
                <w:color w:val="000000"/>
                <w:szCs w:val="22"/>
                <w:lang w:val="hr-HR"/>
              </w:rPr>
              <w:t>Tromboza/embolija*</w:t>
            </w:r>
          </w:p>
        </w:tc>
      </w:tr>
      <w:tr w:rsidR="004C7699" w:rsidRPr="0018083C" w14:paraId="5AFD8E3C" w14:textId="77777777" w:rsidTr="003179A4">
        <w:trPr>
          <w:cantSplit/>
        </w:trPr>
        <w:tc>
          <w:tcPr>
            <w:tcW w:w="9322" w:type="dxa"/>
            <w:gridSpan w:val="2"/>
          </w:tcPr>
          <w:p w14:paraId="45B20F30" w14:textId="77777777" w:rsidR="004C7699" w:rsidRPr="0018083C" w:rsidRDefault="004C7699" w:rsidP="008F3366">
            <w:pPr>
              <w:keepNext/>
              <w:spacing w:line="240" w:lineRule="auto"/>
              <w:rPr>
                <w:color w:val="000000"/>
                <w:szCs w:val="22"/>
                <w:lang w:val="hr-HR"/>
              </w:rPr>
            </w:pPr>
            <w:r w:rsidRPr="0018083C">
              <w:rPr>
                <w:b/>
                <w:szCs w:val="22"/>
                <w:lang w:val="hr-HR"/>
              </w:rPr>
              <w:t>Poremećaji dišnog sustava, prsišta i sredoprsja</w:t>
            </w:r>
          </w:p>
        </w:tc>
      </w:tr>
      <w:tr w:rsidR="004C7699" w:rsidRPr="0018083C" w14:paraId="4ECBE62D" w14:textId="77777777" w:rsidTr="003179A4">
        <w:trPr>
          <w:cantSplit/>
        </w:trPr>
        <w:tc>
          <w:tcPr>
            <w:tcW w:w="2235" w:type="dxa"/>
          </w:tcPr>
          <w:p w14:paraId="4C467FEB" w14:textId="77777777" w:rsidR="004C7699" w:rsidRPr="0018083C" w:rsidRDefault="004C7699" w:rsidP="008F3366">
            <w:pPr>
              <w:keepNext/>
              <w:spacing w:line="240" w:lineRule="auto"/>
              <w:rPr>
                <w:szCs w:val="22"/>
                <w:lang w:val="hr-HR"/>
              </w:rPr>
            </w:pPr>
            <w:r w:rsidRPr="0018083C">
              <w:rPr>
                <w:i/>
                <w:szCs w:val="22"/>
                <w:lang w:val="hr-HR"/>
              </w:rPr>
              <w:t>Često</w:t>
            </w:r>
            <w:r w:rsidRPr="0018083C">
              <w:rPr>
                <w:szCs w:val="22"/>
                <w:lang w:val="hr-HR"/>
              </w:rPr>
              <w:t>:</w:t>
            </w:r>
          </w:p>
        </w:tc>
        <w:tc>
          <w:tcPr>
            <w:tcW w:w="7087" w:type="dxa"/>
          </w:tcPr>
          <w:p w14:paraId="47A63855" w14:textId="77777777" w:rsidR="004C7699" w:rsidRPr="0018083C" w:rsidRDefault="004C7699" w:rsidP="008F3366">
            <w:pPr>
              <w:keepNext/>
              <w:spacing w:line="240" w:lineRule="auto"/>
              <w:rPr>
                <w:szCs w:val="22"/>
                <w:lang w:val="hr-HR"/>
              </w:rPr>
            </w:pPr>
            <w:r w:rsidRPr="0018083C">
              <w:rPr>
                <w:szCs w:val="22"/>
                <w:lang w:val="hr-HR"/>
              </w:rPr>
              <w:t>Dispneja, epistaksa, kašalj</w:t>
            </w:r>
          </w:p>
        </w:tc>
      </w:tr>
      <w:tr w:rsidR="004C7699" w:rsidRPr="0018083C" w14:paraId="1C54EE28" w14:textId="77777777" w:rsidTr="003179A4">
        <w:trPr>
          <w:cantSplit/>
        </w:trPr>
        <w:tc>
          <w:tcPr>
            <w:tcW w:w="2235" w:type="dxa"/>
          </w:tcPr>
          <w:p w14:paraId="7F4A2941" w14:textId="77777777" w:rsidR="004C7699" w:rsidRPr="0018083C" w:rsidRDefault="004C7699" w:rsidP="008F3366">
            <w:pPr>
              <w:keepNext/>
              <w:spacing w:line="240" w:lineRule="auto"/>
              <w:rPr>
                <w:szCs w:val="22"/>
                <w:lang w:val="hr-HR"/>
              </w:rPr>
            </w:pPr>
            <w:r w:rsidRPr="0018083C">
              <w:rPr>
                <w:i/>
                <w:szCs w:val="22"/>
                <w:lang w:val="hr-HR"/>
              </w:rPr>
              <w:t>Manje često:</w:t>
            </w:r>
          </w:p>
        </w:tc>
        <w:tc>
          <w:tcPr>
            <w:tcW w:w="7087" w:type="dxa"/>
          </w:tcPr>
          <w:p w14:paraId="5B1DABCE" w14:textId="77777777" w:rsidR="004C7699" w:rsidRPr="0018083C" w:rsidRDefault="004C7699" w:rsidP="008F3366">
            <w:pPr>
              <w:keepNext/>
              <w:spacing w:line="240" w:lineRule="auto"/>
              <w:rPr>
                <w:szCs w:val="22"/>
                <w:lang w:val="hr-HR"/>
              </w:rPr>
            </w:pPr>
            <w:r w:rsidRPr="0018083C">
              <w:rPr>
                <w:szCs w:val="22"/>
                <w:lang w:val="hr-HR"/>
              </w:rPr>
              <w:t>Pleuralni izljev</w:t>
            </w:r>
            <w:r w:rsidRPr="0018083C">
              <w:rPr>
                <w:szCs w:val="22"/>
                <w:vertAlign w:val="superscript"/>
                <w:lang w:val="hr-HR"/>
              </w:rPr>
              <w:t>5</w:t>
            </w:r>
            <w:r w:rsidRPr="0018083C">
              <w:rPr>
                <w:szCs w:val="22"/>
                <w:lang w:val="hr-HR"/>
              </w:rPr>
              <w:t>, faringolaringealna bol, faringitis</w:t>
            </w:r>
          </w:p>
        </w:tc>
      </w:tr>
      <w:tr w:rsidR="004C7699" w:rsidRPr="00FF34CA" w14:paraId="695996CF" w14:textId="77777777" w:rsidTr="003179A4">
        <w:trPr>
          <w:cantSplit/>
        </w:trPr>
        <w:tc>
          <w:tcPr>
            <w:tcW w:w="2235" w:type="dxa"/>
          </w:tcPr>
          <w:p w14:paraId="014132BA" w14:textId="77777777" w:rsidR="004C7699" w:rsidRPr="0018083C" w:rsidRDefault="004C7699" w:rsidP="008F3366">
            <w:pPr>
              <w:keepNext/>
              <w:spacing w:line="240" w:lineRule="auto"/>
              <w:rPr>
                <w:szCs w:val="22"/>
                <w:lang w:val="hr-HR"/>
              </w:rPr>
            </w:pPr>
            <w:r w:rsidRPr="0018083C">
              <w:rPr>
                <w:i/>
                <w:szCs w:val="22"/>
                <w:lang w:val="hr-HR"/>
              </w:rPr>
              <w:t>Rijetko:</w:t>
            </w:r>
          </w:p>
        </w:tc>
        <w:tc>
          <w:tcPr>
            <w:tcW w:w="7087" w:type="dxa"/>
          </w:tcPr>
          <w:p w14:paraId="3D43B3E8" w14:textId="77777777" w:rsidR="004C7699" w:rsidRPr="0018083C" w:rsidRDefault="004C7699" w:rsidP="008F3366">
            <w:pPr>
              <w:keepNext/>
              <w:spacing w:line="240" w:lineRule="auto"/>
              <w:rPr>
                <w:szCs w:val="22"/>
                <w:lang w:val="hr-HR"/>
              </w:rPr>
            </w:pPr>
            <w:r w:rsidRPr="0018083C">
              <w:rPr>
                <w:szCs w:val="22"/>
                <w:lang w:val="hr-HR"/>
              </w:rPr>
              <w:t>Pleuralna bol, plućna fibroza, plućna hipertenzija, plućno krvarenje</w:t>
            </w:r>
          </w:p>
        </w:tc>
      </w:tr>
      <w:tr w:rsidR="004C7699" w:rsidRPr="00FF34CA" w14:paraId="6CA01FBF" w14:textId="77777777" w:rsidTr="003179A4">
        <w:trPr>
          <w:cantSplit/>
        </w:trPr>
        <w:tc>
          <w:tcPr>
            <w:tcW w:w="2235" w:type="dxa"/>
          </w:tcPr>
          <w:p w14:paraId="2CFB6C1A" w14:textId="77777777" w:rsidR="004C7699" w:rsidRPr="0018083C" w:rsidRDefault="004C7699" w:rsidP="008F3366">
            <w:pPr>
              <w:spacing w:line="240" w:lineRule="auto"/>
              <w:rPr>
                <w:i/>
                <w:szCs w:val="22"/>
                <w:lang w:val="hr-HR"/>
              </w:rPr>
            </w:pPr>
            <w:r w:rsidRPr="0018083C">
              <w:rPr>
                <w:i/>
                <w:color w:val="000000"/>
                <w:szCs w:val="22"/>
                <w:lang w:val="hr-HR"/>
              </w:rPr>
              <w:t>Nepoznato:</w:t>
            </w:r>
          </w:p>
        </w:tc>
        <w:tc>
          <w:tcPr>
            <w:tcW w:w="7087" w:type="dxa"/>
          </w:tcPr>
          <w:p w14:paraId="446EE04F" w14:textId="77777777" w:rsidR="004C7699" w:rsidRPr="0018083C" w:rsidRDefault="004C7699" w:rsidP="008F3366">
            <w:pPr>
              <w:spacing w:line="240" w:lineRule="auto"/>
              <w:rPr>
                <w:szCs w:val="22"/>
                <w:lang w:val="hr-HR"/>
              </w:rPr>
            </w:pPr>
            <w:r w:rsidRPr="0018083C">
              <w:rPr>
                <w:color w:val="000000"/>
                <w:szCs w:val="22"/>
                <w:lang w:val="hr-HR"/>
              </w:rPr>
              <w:t>Akutno zatajenje disanja</w:t>
            </w:r>
            <w:r w:rsidR="00605885" w:rsidRPr="0018083C">
              <w:rPr>
                <w:color w:val="000000"/>
                <w:szCs w:val="22"/>
                <w:vertAlign w:val="superscript"/>
                <w:lang w:val="hr-HR"/>
              </w:rPr>
              <w:t>11</w:t>
            </w:r>
            <w:r w:rsidRPr="0018083C">
              <w:rPr>
                <w:color w:val="000000"/>
                <w:szCs w:val="22"/>
                <w:lang w:val="hr-HR"/>
              </w:rPr>
              <w:t>*, intersticijska plućna bolest*</w:t>
            </w:r>
          </w:p>
        </w:tc>
      </w:tr>
      <w:tr w:rsidR="004C7699" w:rsidRPr="0018083C" w14:paraId="4683631B" w14:textId="77777777" w:rsidTr="003179A4">
        <w:trPr>
          <w:cantSplit/>
        </w:trPr>
        <w:tc>
          <w:tcPr>
            <w:tcW w:w="9322" w:type="dxa"/>
            <w:gridSpan w:val="2"/>
          </w:tcPr>
          <w:p w14:paraId="55EED58D" w14:textId="77777777" w:rsidR="004C7699" w:rsidRPr="0018083C" w:rsidRDefault="004C7699" w:rsidP="008F3366">
            <w:pPr>
              <w:keepNext/>
              <w:spacing w:line="240" w:lineRule="auto"/>
              <w:rPr>
                <w:color w:val="000000"/>
                <w:szCs w:val="22"/>
                <w:lang w:val="hr-HR"/>
              </w:rPr>
            </w:pPr>
            <w:r w:rsidRPr="0018083C">
              <w:rPr>
                <w:b/>
                <w:szCs w:val="22"/>
                <w:lang w:val="hr-HR"/>
              </w:rPr>
              <w:t>Poremećaji probavnog sustava</w:t>
            </w:r>
          </w:p>
        </w:tc>
      </w:tr>
      <w:tr w:rsidR="004C7699" w:rsidRPr="00FF34CA" w14:paraId="2DDFFAF9" w14:textId="77777777" w:rsidTr="003179A4">
        <w:trPr>
          <w:cantSplit/>
        </w:trPr>
        <w:tc>
          <w:tcPr>
            <w:tcW w:w="2235" w:type="dxa"/>
          </w:tcPr>
          <w:p w14:paraId="397DD754" w14:textId="77777777" w:rsidR="004C7699" w:rsidRPr="0018083C" w:rsidRDefault="004C7699" w:rsidP="008F3366">
            <w:pPr>
              <w:keepNext/>
              <w:spacing w:line="240" w:lineRule="auto"/>
              <w:rPr>
                <w:szCs w:val="22"/>
                <w:lang w:val="hr-HR"/>
              </w:rPr>
            </w:pPr>
            <w:r w:rsidRPr="0018083C">
              <w:rPr>
                <w:i/>
                <w:szCs w:val="22"/>
                <w:lang w:val="hr-HR"/>
              </w:rPr>
              <w:t>Vrlo često:</w:t>
            </w:r>
          </w:p>
        </w:tc>
        <w:tc>
          <w:tcPr>
            <w:tcW w:w="7087" w:type="dxa"/>
          </w:tcPr>
          <w:p w14:paraId="2BBA8729" w14:textId="11FD256A" w:rsidR="004C7699" w:rsidRPr="0018083C" w:rsidRDefault="004C7699" w:rsidP="008F3366">
            <w:pPr>
              <w:keepNext/>
              <w:spacing w:line="240" w:lineRule="auto"/>
              <w:rPr>
                <w:szCs w:val="22"/>
                <w:lang w:val="hr-HR"/>
              </w:rPr>
            </w:pPr>
            <w:r w:rsidRPr="0018083C">
              <w:rPr>
                <w:szCs w:val="22"/>
                <w:lang w:val="hr-HR"/>
              </w:rPr>
              <w:t xml:space="preserve">Mučnina, proljev, povraćanje, </w:t>
            </w:r>
            <w:r w:rsidRPr="00B23DC5">
              <w:rPr>
                <w:szCs w:val="22"/>
                <w:lang w:val="hr-HR"/>
              </w:rPr>
              <w:t xml:space="preserve">dispepsija, bol u </w:t>
            </w:r>
            <w:ins w:id="84" w:author="Author">
              <w:r w:rsidR="0033081D" w:rsidRPr="00B23DC5">
                <w:rPr>
                  <w:szCs w:val="22"/>
                  <w:lang w:val="hr-HR"/>
                </w:rPr>
                <w:t>abdomenu</w:t>
              </w:r>
            </w:ins>
            <w:del w:id="85" w:author="Author">
              <w:r w:rsidRPr="00B23DC5" w:rsidDel="0033081D">
                <w:rPr>
                  <w:szCs w:val="22"/>
                  <w:lang w:val="hr-HR"/>
                </w:rPr>
                <w:delText>trbuhu</w:delText>
              </w:r>
            </w:del>
            <w:r w:rsidRPr="00B23DC5">
              <w:rPr>
                <w:szCs w:val="22"/>
                <w:vertAlign w:val="superscript"/>
                <w:lang w:val="hr-HR"/>
              </w:rPr>
              <w:t>6</w:t>
            </w:r>
          </w:p>
        </w:tc>
      </w:tr>
      <w:tr w:rsidR="004C7699" w:rsidRPr="00FF34CA" w14:paraId="0F629455" w14:textId="77777777" w:rsidTr="003179A4">
        <w:trPr>
          <w:cantSplit/>
        </w:trPr>
        <w:tc>
          <w:tcPr>
            <w:tcW w:w="2235" w:type="dxa"/>
          </w:tcPr>
          <w:p w14:paraId="04ABFC73" w14:textId="77777777" w:rsidR="004C7699" w:rsidRPr="0018083C" w:rsidRDefault="004C7699" w:rsidP="008F3366">
            <w:pPr>
              <w:keepNext/>
              <w:spacing w:line="240" w:lineRule="auto"/>
              <w:rPr>
                <w:szCs w:val="22"/>
                <w:lang w:val="hr-HR"/>
              </w:rPr>
            </w:pPr>
            <w:r w:rsidRPr="0018083C">
              <w:rPr>
                <w:i/>
                <w:szCs w:val="22"/>
                <w:lang w:val="hr-HR"/>
              </w:rPr>
              <w:t>Često</w:t>
            </w:r>
            <w:r w:rsidRPr="0018083C">
              <w:rPr>
                <w:szCs w:val="22"/>
                <w:lang w:val="hr-HR"/>
              </w:rPr>
              <w:t>:</w:t>
            </w:r>
          </w:p>
        </w:tc>
        <w:tc>
          <w:tcPr>
            <w:tcW w:w="7087" w:type="dxa"/>
          </w:tcPr>
          <w:p w14:paraId="55008106" w14:textId="77777777" w:rsidR="004C7699" w:rsidRPr="0018083C" w:rsidRDefault="004C7699" w:rsidP="008F3366">
            <w:pPr>
              <w:keepNext/>
              <w:spacing w:line="240" w:lineRule="auto"/>
              <w:rPr>
                <w:szCs w:val="22"/>
                <w:lang w:val="hr-HR"/>
              </w:rPr>
            </w:pPr>
            <w:r w:rsidRPr="0018083C">
              <w:rPr>
                <w:szCs w:val="22"/>
                <w:lang w:val="hr-HR"/>
              </w:rPr>
              <w:t>Flatulencija, abdominalna distenzija, gastroezofagealni refluks, konstipacija, suhoća usta, gastritis</w:t>
            </w:r>
          </w:p>
        </w:tc>
      </w:tr>
      <w:tr w:rsidR="004C7699" w:rsidRPr="00FF34CA" w14:paraId="5650DD2D" w14:textId="77777777" w:rsidTr="003179A4">
        <w:trPr>
          <w:cantSplit/>
        </w:trPr>
        <w:tc>
          <w:tcPr>
            <w:tcW w:w="2235" w:type="dxa"/>
          </w:tcPr>
          <w:p w14:paraId="53E1297D" w14:textId="77777777" w:rsidR="004C7699" w:rsidRPr="0018083C" w:rsidRDefault="004C7699" w:rsidP="008F3366">
            <w:pPr>
              <w:keepNext/>
              <w:spacing w:line="240" w:lineRule="auto"/>
              <w:rPr>
                <w:szCs w:val="22"/>
                <w:lang w:val="hr-HR"/>
              </w:rPr>
            </w:pPr>
            <w:r w:rsidRPr="0018083C">
              <w:rPr>
                <w:i/>
                <w:szCs w:val="22"/>
                <w:lang w:val="hr-HR"/>
              </w:rPr>
              <w:t>Manje često:</w:t>
            </w:r>
          </w:p>
        </w:tc>
        <w:tc>
          <w:tcPr>
            <w:tcW w:w="7087" w:type="dxa"/>
          </w:tcPr>
          <w:p w14:paraId="00018B7D" w14:textId="77777777" w:rsidR="004C7699" w:rsidRPr="0018083C" w:rsidRDefault="004C7699" w:rsidP="008F3366">
            <w:pPr>
              <w:keepNext/>
              <w:spacing w:line="240" w:lineRule="auto"/>
              <w:rPr>
                <w:szCs w:val="22"/>
                <w:lang w:val="hr-HR"/>
              </w:rPr>
            </w:pPr>
            <w:r w:rsidRPr="0018083C">
              <w:rPr>
                <w:szCs w:val="22"/>
                <w:lang w:val="hr-HR"/>
              </w:rPr>
              <w:t>Stomatitis, ulceracija u ustima, gastrointestinalno krvarenje</w:t>
            </w:r>
            <w:r w:rsidRPr="0018083C">
              <w:rPr>
                <w:szCs w:val="22"/>
                <w:vertAlign w:val="superscript"/>
                <w:lang w:val="hr-HR"/>
              </w:rPr>
              <w:t>7</w:t>
            </w:r>
            <w:r w:rsidRPr="0018083C">
              <w:rPr>
                <w:szCs w:val="22"/>
                <w:lang w:val="hr-HR"/>
              </w:rPr>
              <w:t>, podrigivanje, melena, ezofagitis, ascites, želučani ulkus, hematemeza, heilitis, disfagija, pankreatitis</w:t>
            </w:r>
          </w:p>
        </w:tc>
      </w:tr>
      <w:tr w:rsidR="004C7699" w:rsidRPr="0018083C" w14:paraId="184E23F8" w14:textId="77777777" w:rsidTr="003179A4">
        <w:trPr>
          <w:cantSplit/>
        </w:trPr>
        <w:tc>
          <w:tcPr>
            <w:tcW w:w="2235" w:type="dxa"/>
          </w:tcPr>
          <w:p w14:paraId="7741EBFA" w14:textId="77777777" w:rsidR="004C7699" w:rsidRPr="0018083C" w:rsidRDefault="004C7699" w:rsidP="008F3366">
            <w:pPr>
              <w:keepNext/>
              <w:spacing w:line="240" w:lineRule="auto"/>
              <w:rPr>
                <w:szCs w:val="22"/>
                <w:lang w:val="hr-HR"/>
              </w:rPr>
            </w:pPr>
            <w:r w:rsidRPr="0018083C">
              <w:rPr>
                <w:i/>
                <w:szCs w:val="22"/>
                <w:lang w:val="hr-HR"/>
              </w:rPr>
              <w:t>Rijetko:</w:t>
            </w:r>
          </w:p>
        </w:tc>
        <w:tc>
          <w:tcPr>
            <w:tcW w:w="7087" w:type="dxa"/>
          </w:tcPr>
          <w:p w14:paraId="3706BB59" w14:textId="77777777" w:rsidR="004C7699" w:rsidRPr="0018083C" w:rsidRDefault="004C7699" w:rsidP="008F3366">
            <w:pPr>
              <w:keepNext/>
              <w:spacing w:line="240" w:lineRule="auto"/>
              <w:rPr>
                <w:snapToGrid w:val="0"/>
                <w:szCs w:val="22"/>
                <w:lang w:val="hr-HR"/>
              </w:rPr>
            </w:pPr>
            <w:r w:rsidRPr="0018083C">
              <w:rPr>
                <w:szCs w:val="22"/>
                <w:lang w:val="hr-HR"/>
              </w:rPr>
              <w:t xml:space="preserve">Kolitis, </w:t>
            </w:r>
            <w:r w:rsidRPr="0018083C">
              <w:rPr>
                <w:snapToGrid w:val="0"/>
                <w:szCs w:val="22"/>
                <w:lang w:val="hr-HR"/>
              </w:rPr>
              <w:t>ileus, upalna bolest crijeva</w:t>
            </w:r>
          </w:p>
        </w:tc>
      </w:tr>
      <w:tr w:rsidR="004C7699" w:rsidRPr="00FF34CA" w14:paraId="6C66446F" w14:textId="77777777" w:rsidTr="003179A4">
        <w:trPr>
          <w:cantSplit/>
        </w:trPr>
        <w:tc>
          <w:tcPr>
            <w:tcW w:w="2235" w:type="dxa"/>
          </w:tcPr>
          <w:p w14:paraId="08C6A462" w14:textId="77777777" w:rsidR="004C7699" w:rsidRPr="0018083C" w:rsidRDefault="004C7699" w:rsidP="008F3366">
            <w:pPr>
              <w:spacing w:line="240" w:lineRule="auto"/>
              <w:rPr>
                <w:i/>
                <w:szCs w:val="22"/>
                <w:lang w:val="hr-HR"/>
              </w:rPr>
            </w:pPr>
            <w:r w:rsidRPr="0018083C">
              <w:rPr>
                <w:i/>
                <w:color w:val="000000"/>
                <w:szCs w:val="22"/>
                <w:lang w:val="hr-HR"/>
              </w:rPr>
              <w:t>Nepoznato:</w:t>
            </w:r>
          </w:p>
        </w:tc>
        <w:tc>
          <w:tcPr>
            <w:tcW w:w="7087" w:type="dxa"/>
          </w:tcPr>
          <w:p w14:paraId="479CFB6C" w14:textId="77777777" w:rsidR="004C7699" w:rsidRPr="0018083C" w:rsidRDefault="004C7699" w:rsidP="008F3366">
            <w:pPr>
              <w:spacing w:line="240" w:lineRule="auto"/>
              <w:rPr>
                <w:szCs w:val="22"/>
                <w:lang w:val="hr-HR"/>
              </w:rPr>
            </w:pPr>
            <w:r w:rsidRPr="0018083C">
              <w:rPr>
                <w:color w:val="000000"/>
                <w:szCs w:val="22"/>
                <w:lang w:val="hr-HR"/>
              </w:rPr>
              <w:t>Ileus/intestinalna opstrukcija*, gastrointestinalna perforacija*</w:t>
            </w:r>
            <w:r w:rsidRPr="0018083C">
              <w:rPr>
                <w:snapToGrid w:val="0"/>
                <w:color w:val="000000"/>
                <w:szCs w:val="22"/>
                <w:lang w:val="hr-HR"/>
              </w:rPr>
              <w:t>, divertikulitis*, gastrična antralna vaskularna ektazija (GAVE)*</w:t>
            </w:r>
          </w:p>
        </w:tc>
      </w:tr>
      <w:tr w:rsidR="004C7699" w:rsidRPr="0018083C" w14:paraId="320BDAD4" w14:textId="77777777" w:rsidTr="003179A4">
        <w:trPr>
          <w:cantSplit/>
        </w:trPr>
        <w:tc>
          <w:tcPr>
            <w:tcW w:w="9322" w:type="dxa"/>
            <w:gridSpan w:val="2"/>
          </w:tcPr>
          <w:p w14:paraId="2A5C4D3D" w14:textId="77777777" w:rsidR="004C7699" w:rsidRPr="0018083C" w:rsidRDefault="004C7699" w:rsidP="008F3366">
            <w:pPr>
              <w:keepNext/>
              <w:spacing w:line="240" w:lineRule="auto"/>
              <w:rPr>
                <w:snapToGrid w:val="0"/>
                <w:color w:val="000000"/>
                <w:szCs w:val="22"/>
                <w:lang w:val="hr-HR"/>
              </w:rPr>
            </w:pPr>
            <w:r w:rsidRPr="0018083C">
              <w:rPr>
                <w:b/>
                <w:szCs w:val="22"/>
                <w:lang w:val="hr-HR"/>
              </w:rPr>
              <w:t>Poremećaji jetre i žuči</w:t>
            </w:r>
          </w:p>
        </w:tc>
      </w:tr>
      <w:tr w:rsidR="004C7699" w:rsidRPr="0018083C" w14:paraId="664B425C" w14:textId="77777777" w:rsidTr="003179A4">
        <w:trPr>
          <w:cantSplit/>
        </w:trPr>
        <w:tc>
          <w:tcPr>
            <w:tcW w:w="2235" w:type="dxa"/>
          </w:tcPr>
          <w:p w14:paraId="0BD6BD4D" w14:textId="77777777" w:rsidR="004C7699" w:rsidRPr="0018083C" w:rsidRDefault="004C7699" w:rsidP="008F3366">
            <w:pPr>
              <w:keepNext/>
              <w:spacing w:line="240" w:lineRule="auto"/>
              <w:rPr>
                <w:i/>
                <w:szCs w:val="22"/>
                <w:lang w:val="hr-HR"/>
              </w:rPr>
            </w:pPr>
            <w:r w:rsidRPr="0018083C">
              <w:rPr>
                <w:i/>
                <w:szCs w:val="22"/>
                <w:lang w:val="hr-HR"/>
              </w:rPr>
              <w:t>Često</w:t>
            </w:r>
            <w:r w:rsidRPr="0018083C">
              <w:rPr>
                <w:szCs w:val="22"/>
                <w:lang w:val="hr-HR"/>
              </w:rPr>
              <w:t>:</w:t>
            </w:r>
          </w:p>
        </w:tc>
        <w:tc>
          <w:tcPr>
            <w:tcW w:w="7087" w:type="dxa"/>
          </w:tcPr>
          <w:p w14:paraId="4828F4FC" w14:textId="77777777" w:rsidR="004C7699" w:rsidRPr="0018083C" w:rsidRDefault="004C7699" w:rsidP="008F3366">
            <w:pPr>
              <w:keepNext/>
              <w:spacing w:line="240" w:lineRule="auto"/>
              <w:rPr>
                <w:szCs w:val="22"/>
                <w:lang w:val="hr-HR"/>
              </w:rPr>
            </w:pPr>
            <w:r w:rsidRPr="0018083C">
              <w:rPr>
                <w:szCs w:val="22"/>
                <w:lang w:val="hr-HR"/>
              </w:rPr>
              <w:t>Povišeni jetreni enzimi</w:t>
            </w:r>
          </w:p>
        </w:tc>
      </w:tr>
      <w:tr w:rsidR="004C7699" w:rsidRPr="0018083C" w14:paraId="5433ED52" w14:textId="77777777" w:rsidTr="003179A4">
        <w:trPr>
          <w:cantSplit/>
        </w:trPr>
        <w:tc>
          <w:tcPr>
            <w:tcW w:w="2235" w:type="dxa"/>
          </w:tcPr>
          <w:p w14:paraId="703DA2F4" w14:textId="77777777" w:rsidR="004C7699" w:rsidRPr="0018083C" w:rsidRDefault="004C7699" w:rsidP="008F3366">
            <w:pPr>
              <w:keepNext/>
              <w:spacing w:line="240" w:lineRule="auto"/>
              <w:rPr>
                <w:i/>
                <w:szCs w:val="22"/>
                <w:lang w:val="hr-HR"/>
              </w:rPr>
            </w:pPr>
            <w:r w:rsidRPr="0018083C">
              <w:rPr>
                <w:i/>
                <w:szCs w:val="22"/>
                <w:lang w:val="hr-HR"/>
              </w:rPr>
              <w:t>Manje često:</w:t>
            </w:r>
          </w:p>
        </w:tc>
        <w:tc>
          <w:tcPr>
            <w:tcW w:w="7087" w:type="dxa"/>
          </w:tcPr>
          <w:p w14:paraId="07A15B30" w14:textId="77777777" w:rsidR="004C7699" w:rsidRPr="0018083C" w:rsidRDefault="004C7699" w:rsidP="008F3366">
            <w:pPr>
              <w:keepNext/>
              <w:spacing w:line="240" w:lineRule="auto"/>
              <w:rPr>
                <w:szCs w:val="22"/>
                <w:lang w:val="hr-HR"/>
              </w:rPr>
            </w:pPr>
            <w:r w:rsidRPr="0018083C">
              <w:rPr>
                <w:szCs w:val="22"/>
                <w:lang w:val="hr-HR"/>
              </w:rPr>
              <w:t>Hiperbilirubinemija, hepatitis, žutica</w:t>
            </w:r>
          </w:p>
        </w:tc>
      </w:tr>
      <w:tr w:rsidR="004C7699" w:rsidRPr="0018083C" w14:paraId="71623D53" w14:textId="77777777" w:rsidTr="003179A4">
        <w:trPr>
          <w:cantSplit/>
        </w:trPr>
        <w:tc>
          <w:tcPr>
            <w:tcW w:w="2235" w:type="dxa"/>
          </w:tcPr>
          <w:p w14:paraId="6724350F" w14:textId="77777777" w:rsidR="004C7699" w:rsidRPr="0018083C" w:rsidRDefault="004C7699" w:rsidP="008F3366">
            <w:pPr>
              <w:spacing w:line="240" w:lineRule="auto"/>
              <w:rPr>
                <w:i/>
                <w:szCs w:val="22"/>
                <w:lang w:val="hr-HR"/>
              </w:rPr>
            </w:pPr>
            <w:r w:rsidRPr="0018083C">
              <w:rPr>
                <w:i/>
                <w:szCs w:val="22"/>
                <w:lang w:val="hr-HR"/>
              </w:rPr>
              <w:t>Rijetko:</w:t>
            </w:r>
          </w:p>
        </w:tc>
        <w:tc>
          <w:tcPr>
            <w:tcW w:w="7087" w:type="dxa"/>
          </w:tcPr>
          <w:p w14:paraId="73146B38" w14:textId="77777777" w:rsidR="004C7699" w:rsidRPr="0018083C" w:rsidRDefault="004C7699" w:rsidP="008F3366">
            <w:pPr>
              <w:spacing w:line="240" w:lineRule="auto"/>
              <w:rPr>
                <w:szCs w:val="22"/>
                <w:lang w:val="hr-HR"/>
              </w:rPr>
            </w:pPr>
            <w:r w:rsidRPr="0018083C">
              <w:rPr>
                <w:szCs w:val="22"/>
                <w:lang w:val="hr-HR"/>
              </w:rPr>
              <w:t>Zatajenje jetre</w:t>
            </w:r>
            <w:r w:rsidRPr="0018083C">
              <w:rPr>
                <w:szCs w:val="22"/>
                <w:vertAlign w:val="superscript"/>
                <w:lang w:val="hr-HR"/>
              </w:rPr>
              <w:t>8</w:t>
            </w:r>
            <w:r w:rsidRPr="0018083C">
              <w:rPr>
                <w:szCs w:val="22"/>
                <w:lang w:val="hr-HR"/>
              </w:rPr>
              <w:t>, nekroza jetre</w:t>
            </w:r>
          </w:p>
        </w:tc>
      </w:tr>
      <w:tr w:rsidR="004C7699" w:rsidRPr="0018083C" w14:paraId="48799CF2" w14:textId="77777777" w:rsidTr="003179A4">
        <w:trPr>
          <w:cantSplit/>
        </w:trPr>
        <w:tc>
          <w:tcPr>
            <w:tcW w:w="9322" w:type="dxa"/>
            <w:gridSpan w:val="2"/>
          </w:tcPr>
          <w:p w14:paraId="60D78E43" w14:textId="77777777" w:rsidR="004C7699" w:rsidRPr="0018083C" w:rsidRDefault="004C7699" w:rsidP="008F3366">
            <w:pPr>
              <w:keepNext/>
              <w:spacing w:line="240" w:lineRule="auto"/>
              <w:rPr>
                <w:color w:val="000000"/>
                <w:szCs w:val="22"/>
                <w:lang w:val="hr-HR"/>
              </w:rPr>
            </w:pPr>
            <w:r w:rsidRPr="0018083C">
              <w:rPr>
                <w:b/>
                <w:szCs w:val="22"/>
                <w:lang w:val="hr-HR"/>
              </w:rPr>
              <w:t>Poremećaji kože i potkožnog tkiva</w:t>
            </w:r>
          </w:p>
        </w:tc>
      </w:tr>
      <w:tr w:rsidR="004C7699" w:rsidRPr="00FF34CA" w14:paraId="7E3BECA7" w14:textId="77777777" w:rsidTr="003179A4">
        <w:trPr>
          <w:cantSplit/>
        </w:trPr>
        <w:tc>
          <w:tcPr>
            <w:tcW w:w="2235" w:type="dxa"/>
          </w:tcPr>
          <w:p w14:paraId="7C86CC5F" w14:textId="77777777" w:rsidR="004C7699" w:rsidRPr="0018083C" w:rsidRDefault="004C7699" w:rsidP="008F3366">
            <w:pPr>
              <w:keepNext/>
              <w:spacing w:line="240" w:lineRule="auto"/>
              <w:rPr>
                <w:szCs w:val="22"/>
                <w:lang w:val="hr-HR"/>
              </w:rPr>
            </w:pPr>
            <w:r w:rsidRPr="0018083C">
              <w:rPr>
                <w:i/>
                <w:szCs w:val="22"/>
                <w:lang w:val="hr-HR"/>
              </w:rPr>
              <w:t>Vrlo često:</w:t>
            </w:r>
          </w:p>
        </w:tc>
        <w:tc>
          <w:tcPr>
            <w:tcW w:w="7087" w:type="dxa"/>
          </w:tcPr>
          <w:p w14:paraId="5A5B5E42" w14:textId="77777777" w:rsidR="004C7699" w:rsidRPr="0018083C" w:rsidRDefault="004C7699" w:rsidP="008F3366">
            <w:pPr>
              <w:keepNext/>
              <w:spacing w:line="240" w:lineRule="auto"/>
              <w:rPr>
                <w:szCs w:val="22"/>
                <w:lang w:val="hr-HR"/>
              </w:rPr>
            </w:pPr>
            <w:r w:rsidRPr="0018083C">
              <w:rPr>
                <w:szCs w:val="22"/>
                <w:lang w:val="hr-HR"/>
              </w:rPr>
              <w:t>Periorbitalni edem, dermatitis/ekcem/osip</w:t>
            </w:r>
          </w:p>
        </w:tc>
      </w:tr>
      <w:tr w:rsidR="004C7699" w:rsidRPr="00FF34CA" w14:paraId="2DC3EE9C" w14:textId="77777777" w:rsidTr="003179A4">
        <w:trPr>
          <w:cantSplit/>
        </w:trPr>
        <w:tc>
          <w:tcPr>
            <w:tcW w:w="2235" w:type="dxa"/>
          </w:tcPr>
          <w:p w14:paraId="5BF2CB56" w14:textId="77777777" w:rsidR="004C7699" w:rsidRPr="0018083C" w:rsidRDefault="004C7699" w:rsidP="008F3366">
            <w:pPr>
              <w:keepNext/>
              <w:spacing w:line="240" w:lineRule="auto"/>
              <w:rPr>
                <w:szCs w:val="22"/>
                <w:lang w:val="hr-HR"/>
              </w:rPr>
            </w:pPr>
            <w:r w:rsidRPr="0018083C">
              <w:rPr>
                <w:i/>
                <w:szCs w:val="22"/>
                <w:lang w:val="hr-HR"/>
              </w:rPr>
              <w:t>Često</w:t>
            </w:r>
            <w:r w:rsidRPr="0018083C">
              <w:rPr>
                <w:szCs w:val="22"/>
                <w:lang w:val="hr-HR"/>
              </w:rPr>
              <w:t>:</w:t>
            </w:r>
          </w:p>
        </w:tc>
        <w:tc>
          <w:tcPr>
            <w:tcW w:w="7087" w:type="dxa"/>
          </w:tcPr>
          <w:p w14:paraId="0C6F8813" w14:textId="77777777" w:rsidR="004C7699" w:rsidRPr="0018083C" w:rsidRDefault="004C7699" w:rsidP="008F3366">
            <w:pPr>
              <w:keepNext/>
              <w:spacing w:line="240" w:lineRule="auto"/>
              <w:rPr>
                <w:szCs w:val="22"/>
                <w:lang w:val="hr-HR"/>
              </w:rPr>
            </w:pPr>
            <w:r w:rsidRPr="0018083C">
              <w:rPr>
                <w:szCs w:val="22"/>
                <w:lang w:val="hr-HR"/>
              </w:rPr>
              <w:t>Svrbež, edem lica, suhoća kože, eritem, alopecija, noćno znojenje, reakcija preosjetljivosti na svjetlo</w:t>
            </w:r>
          </w:p>
        </w:tc>
      </w:tr>
      <w:tr w:rsidR="004C7699" w:rsidRPr="00FF34CA" w14:paraId="4BEBA9E2" w14:textId="77777777" w:rsidTr="003179A4">
        <w:trPr>
          <w:cantSplit/>
        </w:trPr>
        <w:tc>
          <w:tcPr>
            <w:tcW w:w="2235" w:type="dxa"/>
          </w:tcPr>
          <w:p w14:paraId="50A5A8DE" w14:textId="77777777" w:rsidR="004C7699" w:rsidRPr="0018083C" w:rsidRDefault="004C7699" w:rsidP="008F3366">
            <w:pPr>
              <w:keepNext/>
              <w:spacing w:line="240" w:lineRule="auto"/>
              <w:rPr>
                <w:szCs w:val="22"/>
                <w:lang w:val="hr-HR"/>
              </w:rPr>
            </w:pPr>
            <w:r w:rsidRPr="0018083C">
              <w:rPr>
                <w:i/>
                <w:szCs w:val="22"/>
                <w:lang w:val="hr-HR"/>
              </w:rPr>
              <w:t>Manje često:</w:t>
            </w:r>
          </w:p>
        </w:tc>
        <w:tc>
          <w:tcPr>
            <w:tcW w:w="7087" w:type="dxa"/>
          </w:tcPr>
          <w:p w14:paraId="7E4C3073" w14:textId="61D072E7" w:rsidR="004C7699" w:rsidRPr="0018083C" w:rsidRDefault="004C7699" w:rsidP="008F3366">
            <w:pPr>
              <w:keepNext/>
              <w:spacing w:line="240" w:lineRule="auto"/>
              <w:rPr>
                <w:szCs w:val="22"/>
                <w:lang w:val="hr-HR"/>
              </w:rPr>
            </w:pPr>
            <w:r w:rsidRPr="0018083C">
              <w:rPr>
                <w:szCs w:val="22"/>
                <w:lang w:val="hr-HR"/>
              </w:rPr>
              <w:t>Pustularni osip, kontuzije, pojačano znojenje, urtikarija, ekhimoza, povećana sklonost modricama, hipotrihoza, hipopigmentacija kože, eksfolijativni dermatitis, onihoklazija, folikulitis, petehije, psorijaza, purpura, hiperpigmentacija kože, bulozne erupcije</w:t>
            </w:r>
            <w:r w:rsidR="00EB29CE" w:rsidRPr="0018083C">
              <w:rPr>
                <w:szCs w:val="22"/>
                <w:lang w:val="hr-HR"/>
              </w:rPr>
              <w:t>, panikulitis</w:t>
            </w:r>
            <w:r w:rsidR="00EB29CE" w:rsidRPr="0018083C">
              <w:rPr>
                <w:szCs w:val="22"/>
                <w:vertAlign w:val="superscript"/>
                <w:lang w:val="hr-HR"/>
              </w:rPr>
              <w:t>12</w:t>
            </w:r>
          </w:p>
        </w:tc>
      </w:tr>
      <w:tr w:rsidR="004C7699" w:rsidRPr="00FF34CA" w14:paraId="05F253B8" w14:textId="77777777" w:rsidTr="003179A4">
        <w:trPr>
          <w:cantSplit/>
        </w:trPr>
        <w:tc>
          <w:tcPr>
            <w:tcW w:w="2235" w:type="dxa"/>
          </w:tcPr>
          <w:p w14:paraId="2AE1118E" w14:textId="77777777" w:rsidR="004C7699" w:rsidRPr="0018083C" w:rsidRDefault="004C7699" w:rsidP="008F3366">
            <w:pPr>
              <w:keepNext/>
              <w:spacing w:line="240" w:lineRule="auto"/>
              <w:rPr>
                <w:szCs w:val="22"/>
                <w:lang w:val="hr-HR"/>
              </w:rPr>
            </w:pPr>
            <w:r w:rsidRPr="0018083C">
              <w:rPr>
                <w:i/>
                <w:szCs w:val="22"/>
                <w:lang w:val="hr-HR"/>
              </w:rPr>
              <w:t>Rijetko:</w:t>
            </w:r>
          </w:p>
        </w:tc>
        <w:tc>
          <w:tcPr>
            <w:tcW w:w="7087" w:type="dxa"/>
          </w:tcPr>
          <w:p w14:paraId="176B2EE2" w14:textId="5A315A63" w:rsidR="004C7699" w:rsidRPr="0018083C" w:rsidRDefault="004C7699" w:rsidP="008F3366">
            <w:pPr>
              <w:keepNext/>
              <w:spacing w:line="240" w:lineRule="auto"/>
              <w:rPr>
                <w:szCs w:val="22"/>
                <w:lang w:val="hr-HR"/>
              </w:rPr>
            </w:pPr>
            <w:r w:rsidRPr="0018083C">
              <w:rPr>
                <w:szCs w:val="22"/>
                <w:lang w:val="hr-HR"/>
              </w:rPr>
              <w:t>Akutna febrilna neutrofilna dermatoza (Sweetov sindrom), promjena boje nokta, angioedem, vezikularni osip, multiformni eritem, leukocitoklastični vaskulitis, Stevens-Johnsonov sindrom, akutna generalizirana egzantematozna pustuloza (AGEP)</w:t>
            </w:r>
            <w:r w:rsidR="00136B6C" w:rsidRPr="0018083C">
              <w:rPr>
                <w:szCs w:val="22"/>
                <w:lang w:val="hr-HR"/>
              </w:rPr>
              <w:t>, pemfigus*</w:t>
            </w:r>
          </w:p>
        </w:tc>
      </w:tr>
      <w:tr w:rsidR="004C7699" w:rsidRPr="00FF34CA" w14:paraId="411B0257" w14:textId="77777777" w:rsidTr="003179A4">
        <w:trPr>
          <w:cantSplit/>
        </w:trPr>
        <w:tc>
          <w:tcPr>
            <w:tcW w:w="2235" w:type="dxa"/>
          </w:tcPr>
          <w:p w14:paraId="3C82757D" w14:textId="77777777" w:rsidR="004C7699" w:rsidRPr="0018083C" w:rsidRDefault="004C7699" w:rsidP="008F3366">
            <w:pPr>
              <w:spacing w:line="240" w:lineRule="auto"/>
              <w:rPr>
                <w:i/>
                <w:szCs w:val="22"/>
                <w:lang w:val="hr-HR"/>
              </w:rPr>
            </w:pPr>
            <w:r w:rsidRPr="0018083C">
              <w:rPr>
                <w:i/>
                <w:color w:val="000000"/>
                <w:szCs w:val="22"/>
                <w:lang w:val="hr-HR"/>
              </w:rPr>
              <w:t>Nepoznato:</w:t>
            </w:r>
          </w:p>
        </w:tc>
        <w:tc>
          <w:tcPr>
            <w:tcW w:w="7087" w:type="dxa"/>
          </w:tcPr>
          <w:p w14:paraId="73E2065D" w14:textId="77777777" w:rsidR="004C7699" w:rsidRPr="0018083C" w:rsidRDefault="004C7699" w:rsidP="008F3366">
            <w:pPr>
              <w:spacing w:line="240" w:lineRule="auto"/>
              <w:rPr>
                <w:szCs w:val="22"/>
                <w:lang w:val="hr-HR"/>
              </w:rPr>
            </w:pPr>
            <w:r w:rsidRPr="0018083C">
              <w:rPr>
                <w:szCs w:val="22"/>
                <w:lang w:val="hr-HR"/>
              </w:rPr>
              <w:t>Sindrom palmoplantarne eritrodisestezije</w:t>
            </w:r>
            <w:r w:rsidRPr="0018083C">
              <w:rPr>
                <w:color w:val="000000"/>
                <w:szCs w:val="22"/>
                <w:lang w:val="hr-HR"/>
              </w:rPr>
              <w:t>*, lihenoidna keratoza*, lichen planus*, toksična epidermalna nekroliza*, osip uzrokovan lijekom s eozinofilijom i sistemskim simptomima (DRESS)*</w:t>
            </w:r>
            <w:r w:rsidR="00BE76E1" w:rsidRPr="0018083C">
              <w:rPr>
                <w:color w:val="000000"/>
                <w:szCs w:val="22"/>
                <w:lang w:val="hr-HR"/>
              </w:rPr>
              <w:t>, pseudoporfirija*</w:t>
            </w:r>
          </w:p>
        </w:tc>
      </w:tr>
      <w:tr w:rsidR="004C7699" w:rsidRPr="00FF34CA" w14:paraId="568CFF9B" w14:textId="77777777" w:rsidTr="003179A4">
        <w:trPr>
          <w:cantSplit/>
        </w:trPr>
        <w:tc>
          <w:tcPr>
            <w:tcW w:w="9322" w:type="dxa"/>
            <w:gridSpan w:val="2"/>
          </w:tcPr>
          <w:p w14:paraId="44359474" w14:textId="77777777" w:rsidR="004C7699" w:rsidRPr="0018083C" w:rsidRDefault="004C7699" w:rsidP="008F3366">
            <w:pPr>
              <w:keepNext/>
              <w:spacing w:line="240" w:lineRule="auto"/>
              <w:rPr>
                <w:color w:val="000000"/>
                <w:szCs w:val="22"/>
                <w:lang w:val="hr-HR"/>
              </w:rPr>
            </w:pPr>
            <w:r w:rsidRPr="0018083C">
              <w:rPr>
                <w:b/>
                <w:szCs w:val="22"/>
                <w:lang w:val="hr-HR"/>
              </w:rPr>
              <w:t>Poremećaji mišićno-koštanog sustava i vezivnog tkiva</w:t>
            </w:r>
          </w:p>
        </w:tc>
      </w:tr>
      <w:tr w:rsidR="004C7699" w:rsidRPr="00FF34CA" w14:paraId="5E4DC27D" w14:textId="77777777" w:rsidTr="003179A4">
        <w:trPr>
          <w:cantSplit/>
        </w:trPr>
        <w:tc>
          <w:tcPr>
            <w:tcW w:w="2235" w:type="dxa"/>
          </w:tcPr>
          <w:p w14:paraId="7A36B280" w14:textId="77777777" w:rsidR="004C7699" w:rsidRPr="0018083C" w:rsidRDefault="004C7699" w:rsidP="008F3366">
            <w:pPr>
              <w:keepNext/>
              <w:spacing w:line="240" w:lineRule="auto"/>
              <w:rPr>
                <w:i/>
                <w:szCs w:val="22"/>
                <w:lang w:val="hr-HR"/>
              </w:rPr>
            </w:pPr>
            <w:r w:rsidRPr="0018083C">
              <w:rPr>
                <w:i/>
                <w:szCs w:val="22"/>
                <w:lang w:val="hr-HR"/>
              </w:rPr>
              <w:t>Vrlo često:</w:t>
            </w:r>
          </w:p>
        </w:tc>
        <w:tc>
          <w:tcPr>
            <w:tcW w:w="7087" w:type="dxa"/>
          </w:tcPr>
          <w:p w14:paraId="1F6AC67F" w14:textId="77777777" w:rsidR="004C7699" w:rsidRPr="0018083C" w:rsidRDefault="004C7699" w:rsidP="008F3366">
            <w:pPr>
              <w:keepNext/>
              <w:spacing w:line="240" w:lineRule="auto"/>
              <w:rPr>
                <w:szCs w:val="22"/>
                <w:lang w:val="hr-HR"/>
              </w:rPr>
            </w:pPr>
            <w:r w:rsidRPr="0018083C">
              <w:rPr>
                <w:szCs w:val="22"/>
                <w:lang w:val="hr-HR"/>
              </w:rPr>
              <w:t>Spazam mišića i grčevi, mišićno-koštana bol uključujući mialgiju</w:t>
            </w:r>
            <w:r w:rsidR="00605885" w:rsidRPr="0018083C">
              <w:rPr>
                <w:szCs w:val="22"/>
                <w:vertAlign w:val="superscript"/>
                <w:lang w:val="hr-HR"/>
              </w:rPr>
              <w:t>9</w:t>
            </w:r>
            <w:r w:rsidRPr="0018083C">
              <w:rPr>
                <w:szCs w:val="22"/>
                <w:lang w:val="hr-HR"/>
              </w:rPr>
              <w:t>, artralgiju, bol u kostima</w:t>
            </w:r>
            <w:r w:rsidR="00605885" w:rsidRPr="0018083C">
              <w:rPr>
                <w:szCs w:val="22"/>
                <w:vertAlign w:val="superscript"/>
                <w:lang w:val="hr-HR"/>
              </w:rPr>
              <w:t>10</w:t>
            </w:r>
          </w:p>
        </w:tc>
      </w:tr>
      <w:tr w:rsidR="004C7699" w:rsidRPr="0018083C" w14:paraId="499336FC" w14:textId="77777777" w:rsidTr="003179A4">
        <w:trPr>
          <w:cantSplit/>
        </w:trPr>
        <w:tc>
          <w:tcPr>
            <w:tcW w:w="2235" w:type="dxa"/>
          </w:tcPr>
          <w:p w14:paraId="682B12C5" w14:textId="77777777" w:rsidR="004C7699" w:rsidRPr="0018083C" w:rsidRDefault="004C7699" w:rsidP="008F3366">
            <w:pPr>
              <w:keepNext/>
              <w:spacing w:line="240" w:lineRule="auto"/>
              <w:rPr>
                <w:i/>
                <w:szCs w:val="22"/>
                <w:lang w:val="hr-HR"/>
              </w:rPr>
            </w:pPr>
            <w:r w:rsidRPr="0018083C">
              <w:rPr>
                <w:i/>
                <w:szCs w:val="22"/>
                <w:lang w:val="hr-HR"/>
              </w:rPr>
              <w:t>Često</w:t>
            </w:r>
            <w:r w:rsidRPr="0018083C">
              <w:rPr>
                <w:szCs w:val="22"/>
                <w:lang w:val="hr-HR"/>
              </w:rPr>
              <w:t>:</w:t>
            </w:r>
          </w:p>
        </w:tc>
        <w:tc>
          <w:tcPr>
            <w:tcW w:w="7087" w:type="dxa"/>
          </w:tcPr>
          <w:p w14:paraId="577BF5D8" w14:textId="77777777" w:rsidR="004C7699" w:rsidRPr="0018083C" w:rsidRDefault="004C7699" w:rsidP="008F3366">
            <w:pPr>
              <w:keepNext/>
              <w:spacing w:line="240" w:lineRule="auto"/>
              <w:rPr>
                <w:szCs w:val="22"/>
                <w:lang w:val="hr-HR"/>
              </w:rPr>
            </w:pPr>
            <w:r w:rsidRPr="0018083C">
              <w:rPr>
                <w:szCs w:val="22"/>
                <w:lang w:val="hr-HR"/>
              </w:rPr>
              <w:t>Oticanje zglobova</w:t>
            </w:r>
          </w:p>
        </w:tc>
      </w:tr>
      <w:tr w:rsidR="004C7699" w:rsidRPr="00FF34CA" w14:paraId="54B25BDB" w14:textId="77777777" w:rsidTr="003179A4">
        <w:trPr>
          <w:cantSplit/>
        </w:trPr>
        <w:tc>
          <w:tcPr>
            <w:tcW w:w="2235" w:type="dxa"/>
          </w:tcPr>
          <w:p w14:paraId="2FB14162" w14:textId="77777777" w:rsidR="004C7699" w:rsidRPr="0018083C" w:rsidRDefault="004C7699" w:rsidP="008F3366">
            <w:pPr>
              <w:keepNext/>
              <w:spacing w:line="240" w:lineRule="auto"/>
              <w:rPr>
                <w:i/>
                <w:szCs w:val="22"/>
                <w:lang w:val="hr-HR"/>
              </w:rPr>
            </w:pPr>
            <w:r w:rsidRPr="0018083C">
              <w:rPr>
                <w:i/>
                <w:szCs w:val="22"/>
                <w:lang w:val="hr-HR"/>
              </w:rPr>
              <w:t>Manje često:</w:t>
            </w:r>
          </w:p>
        </w:tc>
        <w:tc>
          <w:tcPr>
            <w:tcW w:w="7087" w:type="dxa"/>
          </w:tcPr>
          <w:p w14:paraId="3E260C4B" w14:textId="230A12E2" w:rsidR="004C7699" w:rsidRPr="0018083C" w:rsidRDefault="004C7699" w:rsidP="008F3366">
            <w:pPr>
              <w:keepNext/>
              <w:spacing w:line="240" w:lineRule="auto"/>
              <w:rPr>
                <w:szCs w:val="22"/>
                <w:lang w:val="hr-HR"/>
              </w:rPr>
            </w:pPr>
            <w:r w:rsidRPr="0018083C">
              <w:rPr>
                <w:szCs w:val="22"/>
                <w:lang w:val="hr-HR"/>
              </w:rPr>
              <w:t>Ukočenost zglobova i mišića</w:t>
            </w:r>
            <w:r w:rsidR="00136B6C" w:rsidRPr="0018083C">
              <w:rPr>
                <w:szCs w:val="22"/>
                <w:lang w:val="hr-HR"/>
              </w:rPr>
              <w:t>, osteonekroza*</w:t>
            </w:r>
          </w:p>
        </w:tc>
      </w:tr>
      <w:tr w:rsidR="004C7699" w:rsidRPr="00FF34CA" w14:paraId="4C4B8C2C" w14:textId="77777777" w:rsidTr="003179A4">
        <w:trPr>
          <w:cantSplit/>
        </w:trPr>
        <w:tc>
          <w:tcPr>
            <w:tcW w:w="2235" w:type="dxa"/>
          </w:tcPr>
          <w:p w14:paraId="597ACCC1" w14:textId="77777777" w:rsidR="004C7699" w:rsidRPr="0018083C" w:rsidRDefault="004C7699" w:rsidP="008F3366">
            <w:pPr>
              <w:keepNext/>
              <w:spacing w:line="240" w:lineRule="auto"/>
              <w:rPr>
                <w:i/>
                <w:szCs w:val="22"/>
                <w:lang w:val="hr-HR"/>
              </w:rPr>
            </w:pPr>
            <w:r w:rsidRPr="0018083C">
              <w:rPr>
                <w:i/>
                <w:szCs w:val="22"/>
                <w:lang w:val="hr-HR"/>
              </w:rPr>
              <w:t>Rijetko:</w:t>
            </w:r>
          </w:p>
        </w:tc>
        <w:tc>
          <w:tcPr>
            <w:tcW w:w="7087" w:type="dxa"/>
          </w:tcPr>
          <w:p w14:paraId="570DED0A" w14:textId="77777777" w:rsidR="004C7699" w:rsidRPr="0018083C" w:rsidRDefault="004C7699" w:rsidP="008F3366">
            <w:pPr>
              <w:keepNext/>
              <w:spacing w:line="240" w:lineRule="auto"/>
              <w:rPr>
                <w:szCs w:val="22"/>
                <w:lang w:val="hr-HR"/>
              </w:rPr>
            </w:pPr>
            <w:r w:rsidRPr="0018083C">
              <w:rPr>
                <w:bCs/>
                <w:szCs w:val="22"/>
                <w:lang w:val="hr-HR"/>
              </w:rPr>
              <w:t>Slabost mišića, artritis, rabdomioliza/miopatija</w:t>
            </w:r>
          </w:p>
        </w:tc>
      </w:tr>
      <w:tr w:rsidR="004C7699" w:rsidRPr="00FF34CA" w14:paraId="360F7583" w14:textId="77777777" w:rsidTr="003179A4">
        <w:trPr>
          <w:cantSplit/>
        </w:trPr>
        <w:tc>
          <w:tcPr>
            <w:tcW w:w="2235" w:type="dxa"/>
          </w:tcPr>
          <w:p w14:paraId="094D5146" w14:textId="77777777" w:rsidR="004C7699" w:rsidRPr="0018083C" w:rsidRDefault="004C7699" w:rsidP="008F3366">
            <w:pPr>
              <w:spacing w:line="240" w:lineRule="auto"/>
              <w:rPr>
                <w:i/>
                <w:szCs w:val="22"/>
                <w:lang w:val="hr-HR"/>
              </w:rPr>
            </w:pPr>
            <w:r w:rsidRPr="0018083C">
              <w:rPr>
                <w:i/>
                <w:color w:val="000000"/>
                <w:szCs w:val="22"/>
                <w:lang w:val="hr-HR"/>
              </w:rPr>
              <w:t>Nepoznato:</w:t>
            </w:r>
          </w:p>
        </w:tc>
        <w:tc>
          <w:tcPr>
            <w:tcW w:w="7087" w:type="dxa"/>
          </w:tcPr>
          <w:p w14:paraId="7633A35F" w14:textId="0DECD61A" w:rsidR="004C7699" w:rsidRPr="0018083C" w:rsidRDefault="00136B6C" w:rsidP="008F3366">
            <w:pPr>
              <w:spacing w:line="240" w:lineRule="auto"/>
              <w:rPr>
                <w:bCs/>
                <w:szCs w:val="22"/>
                <w:lang w:val="hr-HR"/>
              </w:rPr>
            </w:pPr>
            <w:r w:rsidRPr="0018083C">
              <w:rPr>
                <w:color w:val="000000"/>
                <w:szCs w:val="22"/>
                <w:lang w:val="hr-HR"/>
              </w:rPr>
              <w:t>Z</w:t>
            </w:r>
            <w:r w:rsidR="004C7699" w:rsidRPr="0018083C">
              <w:rPr>
                <w:color w:val="000000"/>
                <w:szCs w:val="22"/>
                <w:lang w:val="hr-HR"/>
              </w:rPr>
              <w:t>astoj u rastu kod djece*</w:t>
            </w:r>
          </w:p>
        </w:tc>
      </w:tr>
      <w:tr w:rsidR="004C7699" w:rsidRPr="0018083C" w14:paraId="6F8A4FCD" w14:textId="77777777" w:rsidTr="003179A4">
        <w:trPr>
          <w:cantSplit/>
        </w:trPr>
        <w:tc>
          <w:tcPr>
            <w:tcW w:w="9322" w:type="dxa"/>
            <w:gridSpan w:val="2"/>
          </w:tcPr>
          <w:p w14:paraId="0A1C0221" w14:textId="77777777" w:rsidR="004C7699" w:rsidRPr="0018083C" w:rsidRDefault="004C7699" w:rsidP="008F3366">
            <w:pPr>
              <w:keepNext/>
              <w:spacing w:line="240" w:lineRule="auto"/>
              <w:rPr>
                <w:b/>
                <w:color w:val="000000"/>
                <w:szCs w:val="22"/>
                <w:u w:val="single"/>
                <w:lang w:val="hr-HR"/>
              </w:rPr>
            </w:pPr>
            <w:r w:rsidRPr="0018083C">
              <w:rPr>
                <w:b/>
                <w:szCs w:val="22"/>
                <w:lang w:val="hr-HR"/>
              </w:rPr>
              <w:t>Poremećaji bubrega i mokraćnog sustava</w:t>
            </w:r>
          </w:p>
        </w:tc>
      </w:tr>
      <w:tr w:rsidR="004C7699" w:rsidRPr="00FF34CA" w14:paraId="3040766B" w14:textId="77777777" w:rsidTr="003179A4">
        <w:trPr>
          <w:cantSplit/>
        </w:trPr>
        <w:tc>
          <w:tcPr>
            <w:tcW w:w="2235" w:type="dxa"/>
          </w:tcPr>
          <w:p w14:paraId="282464EF" w14:textId="77777777" w:rsidR="004C7699" w:rsidRPr="0018083C" w:rsidRDefault="004C7699" w:rsidP="008F3366">
            <w:pPr>
              <w:keepNext/>
              <w:spacing w:line="240" w:lineRule="auto"/>
              <w:rPr>
                <w:color w:val="000000"/>
                <w:szCs w:val="22"/>
                <w:lang w:val="hr-HR"/>
              </w:rPr>
            </w:pPr>
            <w:r w:rsidRPr="0018083C">
              <w:rPr>
                <w:i/>
                <w:szCs w:val="22"/>
                <w:lang w:val="hr-HR"/>
              </w:rPr>
              <w:t>Manje često</w:t>
            </w:r>
            <w:r w:rsidRPr="0018083C">
              <w:rPr>
                <w:i/>
                <w:color w:val="000000"/>
                <w:szCs w:val="22"/>
                <w:lang w:val="hr-HR"/>
              </w:rPr>
              <w:t>:</w:t>
            </w:r>
          </w:p>
        </w:tc>
        <w:tc>
          <w:tcPr>
            <w:tcW w:w="7087" w:type="dxa"/>
          </w:tcPr>
          <w:p w14:paraId="1740E93D" w14:textId="77777777" w:rsidR="004C7699" w:rsidRPr="0018083C" w:rsidRDefault="004C7699" w:rsidP="008F3366">
            <w:pPr>
              <w:keepNext/>
              <w:spacing w:line="240" w:lineRule="auto"/>
              <w:rPr>
                <w:color w:val="000000"/>
                <w:szCs w:val="22"/>
                <w:lang w:val="hr-HR"/>
              </w:rPr>
            </w:pPr>
            <w:r w:rsidRPr="0018083C">
              <w:rPr>
                <w:szCs w:val="22"/>
                <w:lang w:val="hr-HR"/>
              </w:rPr>
              <w:t xml:space="preserve">Bubrežna bol, hematurija, akutno zatajenje bubrega, povećana </w:t>
            </w:r>
            <w:r w:rsidR="0037744A" w:rsidRPr="0018083C">
              <w:rPr>
                <w:szCs w:val="22"/>
                <w:lang w:val="hr-HR"/>
              </w:rPr>
              <w:t xml:space="preserve">učestalost </w:t>
            </w:r>
            <w:r w:rsidRPr="0018083C">
              <w:rPr>
                <w:szCs w:val="22"/>
                <w:lang w:val="hr-HR"/>
              </w:rPr>
              <w:t>mokrenja</w:t>
            </w:r>
          </w:p>
        </w:tc>
      </w:tr>
      <w:tr w:rsidR="00B440E4" w:rsidRPr="0018083C" w14:paraId="756A01F4" w14:textId="77777777" w:rsidTr="003179A4">
        <w:trPr>
          <w:cantSplit/>
        </w:trPr>
        <w:tc>
          <w:tcPr>
            <w:tcW w:w="2235" w:type="dxa"/>
          </w:tcPr>
          <w:p w14:paraId="340BB59F" w14:textId="77777777" w:rsidR="00B440E4" w:rsidRPr="0018083C" w:rsidRDefault="00B440E4" w:rsidP="008F3366">
            <w:pPr>
              <w:widowControl w:val="0"/>
              <w:rPr>
                <w:i/>
                <w:color w:val="000000"/>
                <w:szCs w:val="22"/>
                <w:lang w:val="hr-HR"/>
              </w:rPr>
            </w:pPr>
            <w:r w:rsidRPr="0018083C">
              <w:rPr>
                <w:i/>
                <w:color w:val="000000"/>
                <w:szCs w:val="22"/>
                <w:lang w:val="hr-HR"/>
              </w:rPr>
              <w:t>Nepoznato:</w:t>
            </w:r>
          </w:p>
        </w:tc>
        <w:tc>
          <w:tcPr>
            <w:tcW w:w="7087" w:type="dxa"/>
          </w:tcPr>
          <w:p w14:paraId="40436AEE" w14:textId="77777777" w:rsidR="00B440E4" w:rsidRPr="0018083C" w:rsidRDefault="00B440E4" w:rsidP="008F3366">
            <w:pPr>
              <w:widowControl w:val="0"/>
              <w:rPr>
                <w:color w:val="000000"/>
                <w:szCs w:val="22"/>
                <w:lang w:val="hr-HR"/>
              </w:rPr>
            </w:pPr>
            <w:r w:rsidRPr="0018083C">
              <w:rPr>
                <w:color w:val="000000"/>
                <w:szCs w:val="22"/>
                <w:lang w:val="hr-HR"/>
              </w:rPr>
              <w:t>Kronično zatajenje bubrega</w:t>
            </w:r>
          </w:p>
        </w:tc>
      </w:tr>
      <w:tr w:rsidR="004C7699" w:rsidRPr="0018083C" w14:paraId="05395AAD" w14:textId="77777777" w:rsidTr="003179A4">
        <w:trPr>
          <w:cantSplit/>
        </w:trPr>
        <w:tc>
          <w:tcPr>
            <w:tcW w:w="9322" w:type="dxa"/>
            <w:gridSpan w:val="2"/>
          </w:tcPr>
          <w:p w14:paraId="7ED9D124" w14:textId="77777777" w:rsidR="004C7699" w:rsidRPr="0018083C" w:rsidRDefault="004C7699" w:rsidP="008F3366">
            <w:pPr>
              <w:keepNext/>
              <w:spacing w:line="240" w:lineRule="auto"/>
              <w:rPr>
                <w:color w:val="000000"/>
                <w:szCs w:val="22"/>
                <w:lang w:val="hr-HR"/>
              </w:rPr>
            </w:pPr>
            <w:r w:rsidRPr="0018083C">
              <w:rPr>
                <w:b/>
                <w:szCs w:val="22"/>
                <w:lang w:val="hr-HR"/>
              </w:rPr>
              <w:t>Poremećaji reproduktivnog sustava i dojki</w:t>
            </w:r>
          </w:p>
        </w:tc>
      </w:tr>
      <w:tr w:rsidR="004C7699" w:rsidRPr="00FF34CA" w14:paraId="4995979B" w14:textId="77777777" w:rsidTr="003179A4">
        <w:trPr>
          <w:cantSplit/>
        </w:trPr>
        <w:tc>
          <w:tcPr>
            <w:tcW w:w="2235" w:type="dxa"/>
          </w:tcPr>
          <w:p w14:paraId="0458576C" w14:textId="77777777" w:rsidR="004C7699" w:rsidRPr="0018083C" w:rsidRDefault="004C7699" w:rsidP="008F3366">
            <w:pPr>
              <w:keepNext/>
              <w:spacing w:line="240" w:lineRule="auto"/>
              <w:rPr>
                <w:i/>
                <w:szCs w:val="22"/>
                <w:lang w:val="hr-HR"/>
              </w:rPr>
            </w:pPr>
            <w:r w:rsidRPr="0018083C">
              <w:rPr>
                <w:i/>
                <w:szCs w:val="22"/>
                <w:lang w:val="hr-HR"/>
              </w:rPr>
              <w:t>Manje često:</w:t>
            </w:r>
          </w:p>
        </w:tc>
        <w:tc>
          <w:tcPr>
            <w:tcW w:w="7087" w:type="dxa"/>
          </w:tcPr>
          <w:p w14:paraId="4C1E8308" w14:textId="77777777" w:rsidR="004C7699" w:rsidRPr="0018083C" w:rsidRDefault="004C7699" w:rsidP="008F3366">
            <w:pPr>
              <w:keepNext/>
              <w:spacing w:line="240" w:lineRule="auto"/>
              <w:rPr>
                <w:szCs w:val="22"/>
                <w:lang w:val="hr-HR"/>
              </w:rPr>
            </w:pPr>
            <w:r w:rsidRPr="0018083C">
              <w:rPr>
                <w:szCs w:val="22"/>
                <w:lang w:val="hr-HR"/>
              </w:rPr>
              <w:t>Ginekomastija, erektilna disfunkcija, menoragija, nepravilne mjesečnice, poremećaj seksualne funkcije, bol u bradavicama, povećanje dojki, edem skrotuma</w:t>
            </w:r>
          </w:p>
        </w:tc>
      </w:tr>
      <w:tr w:rsidR="004C7699" w:rsidRPr="00FF34CA" w14:paraId="0228E57D" w14:textId="77777777" w:rsidTr="003179A4">
        <w:trPr>
          <w:cantSplit/>
        </w:trPr>
        <w:tc>
          <w:tcPr>
            <w:tcW w:w="2235" w:type="dxa"/>
          </w:tcPr>
          <w:p w14:paraId="0AE5FD03" w14:textId="77777777" w:rsidR="004C7699" w:rsidRPr="0018083C" w:rsidRDefault="004C7699" w:rsidP="008F3366">
            <w:pPr>
              <w:spacing w:line="240" w:lineRule="auto"/>
              <w:rPr>
                <w:i/>
                <w:szCs w:val="22"/>
                <w:lang w:val="hr-HR"/>
              </w:rPr>
            </w:pPr>
            <w:r w:rsidRPr="0018083C">
              <w:rPr>
                <w:i/>
                <w:szCs w:val="22"/>
                <w:lang w:val="hr-HR"/>
              </w:rPr>
              <w:t>Rijetko:</w:t>
            </w:r>
          </w:p>
        </w:tc>
        <w:tc>
          <w:tcPr>
            <w:tcW w:w="7087" w:type="dxa"/>
          </w:tcPr>
          <w:p w14:paraId="34281E8D" w14:textId="77777777" w:rsidR="004C7699" w:rsidRPr="0018083C" w:rsidRDefault="004C7699" w:rsidP="008F3366">
            <w:pPr>
              <w:spacing w:line="240" w:lineRule="auto"/>
              <w:rPr>
                <w:szCs w:val="22"/>
                <w:lang w:val="hr-HR"/>
              </w:rPr>
            </w:pPr>
            <w:r w:rsidRPr="0018083C">
              <w:rPr>
                <w:rStyle w:val="Emphasis"/>
                <w:b w:val="0"/>
                <w:color w:val="000000"/>
                <w:szCs w:val="22"/>
                <w:lang w:val="hr-HR"/>
              </w:rPr>
              <w:t>Hemoragična cista</w:t>
            </w:r>
            <w:r w:rsidRPr="0018083C">
              <w:rPr>
                <w:color w:val="000000"/>
                <w:szCs w:val="22"/>
                <w:lang w:val="hr-HR"/>
              </w:rPr>
              <w:t xml:space="preserve"> žutog tijela</w:t>
            </w:r>
            <w:r w:rsidRPr="0018083C">
              <w:rPr>
                <w:szCs w:val="22"/>
                <w:lang w:val="hr-HR"/>
              </w:rPr>
              <w:t>/hemoragična cista jajnika</w:t>
            </w:r>
          </w:p>
        </w:tc>
      </w:tr>
      <w:tr w:rsidR="004C7699" w:rsidRPr="0018083C" w14:paraId="5B4079FD" w14:textId="77777777" w:rsidTr="003179A4">
        <w:trPr>
          <w:cantSplit/>
        </w:trPr>
        <w:tc>
          <w:tcPr>
            <w:tcW w:w="9322" w:type="dxa"/>
            <w:gridSpan w:val="2"/>
          </w:tcPr>
          <w:p w14:paraId="75F88CDA" w14:textId="77777777" w:rsidR="004C7699" w:rsidRPr="0018083C" w:rsidRDefault="004C7699" w:rsidP="008F3366">
            <w:pPr>
              <w:keepNext/>
              <w:spacing w:line="240" w:lineRule="auto"/>
              <w:rPr>
                <w:color w:val="000000"/>
                <w:szCs w:val="22"/>
                <w:lang w:val="hr-HR"/>
              </w:rPr>
            </w:pPr>
            <w:r w:rsidRPr="0018083C">
              <w:rPr>
                <w:b/>
                <w:szCs w:val="22"/>
                <w:lang w:val="hr-HR"/>
              </w:rPr>
              <w:lastRenderedPageBreak/>
              <w:t>Opći poremećaji i reakcije na mjestu primjene</w:t>
            </w:r>
          </w:p>
        </w:tc>
      </w:tr>
      <w:tr w:rsidR="004C7699" w:rsidRPr="0018083C" w14:paraId="47A4E29F" w14:textId="77777777" w:rsidTr="003179A4">
        <w:trPr>
          <w:cantSplit/>
        </w:trPr>
        <w:tc>
          <w:tcPr>
            <w:tcW w:w="2235" w:type="dxa"/>
          </w:tcPr>
          <w:p w14:paraId="5394B3F4" w14:textId="77777777" w:rsidR="004C7699" w:rsidRPr="0018083C" w:rsidRDefault="004C7699" w:rsidP="008F3366">
            <w:pPr>
              <w:keepNext/>
              <w:spacing w:line="240" w:lineRule="auto"/>
              <w:rPr>
                <w:i/>
                <w:szCs w:val="22"/>
                <w:lang w:val="hr-HR"/>
              </w:rPr>
            </w:pPr>
            <w:r w:rsidRPr="0018083C">
              <w:rPr>
                <w:i/>
                <w:szCs w:val="22"/>
                <w:lang w:val="hr-HR"/>
              </w:rPr>
              <w:t>Vrlo često:</w:t>
            </w:r>
          </w:p>
        </w:tc>
        <w:tc>
          <w:tcPr>
            <w:tcW w:w="7087" w:type="dxa"/>
          </w:tcPr>
          <w:p w14:paraId="0AC877B4" w14:textId="77777777" w:rsidR="004C7699" w:rsidRPr="0018083C" w:rsidRDefault="004C7699" w:rsidP="008F3366">
            <w:pPr>
              <w:keepNext/>
              <w:spacing w:line="240" w:lineRule="auto"/>
              <w:rPr>
                <w:szCs w:val="22"/>
                <w:lang w:val="hr-HR"/>
              </w:rPr>
            </w:pPr>
            <w:r w:rsidRPr="0018083C">
              <w:rPr>
                <w:szCs w:val="22"/>
                <w:lang w:val="hr-HR"/>
              </w:rPr>
              <w:t>Retencija tekućine i edem, umor</w:t>
            </w:r>
          </w:p>
        </w:tc>
      </w:tr>
      <w:tr w:rsidR="004C7699" w:rsidRPr="0018083C" w14:paraId="2EA744BE" w14:textId="77777777" w:rsidTr="003179A4">
        <w:trPr>
          <w:cantSplit/>
        </w:trPr>
        <w:tc>
          <w:tcPr>
            <w:tcW w:w="2235" w:type="dxa"/>
          </w:tcPr>
          <w:p w14:paraId="1B96CA60" w14:textId="77777777" w:rsidR="004C7699" w:rsidRPr="0018083C" w:rsidRDefault="004C7699" w:rsidP="008F3366">
            <w:pPr>
              <w:keepNext/>
              <w:spacing w:line="240" w:lineRule="auto"/>
              <w:rPr>
                <w:i/>
                <w:szCs w:val="22"/>
                <w:lang w:val="hr-HR"/>
              </w:rPr>
            </w:pPr>
            <w:r w:rsidRPr="0018083C">
              <w:rPr>
                <w:i/>
                <w:szCs w:val="22"/>
                <w:lang w:val="hr-HR"/>
              </w:rPr>
              <w:t>Često</w:t>
            </w:r>
            <w:r w:rsidRPr="0018083C">
              <w:rPr>
                <w:szCs w:val="22"/>
                <w:lang w:val="hr-HR"/>
              </w:rPr>
              <w:t>:</w:t>
            </w:r>
          </w:p>
        </w:tc>
        <w:tc>
          <w:tcPr>
            <w:tcW w:w="7087" w:type="dxa"/>
          </w:tcPr>
          <w:p w14:paraId="02DE8BD6" w14:textId="77777777" w:rsidR="004C7699" w:rsidRPr="0018083C" w:rsidRDefault="004C7699" w:rsidP="008F3366">
            <w:pPr>
              <w:keepNext/>
              <w:spacing w:line="240" w:lineRule="auto"/>
              <w:rPr>
                <w:szCs w:val="22"/>
                <w:lang w:val="hr-HR"/>
              </w:rPr>
            </w:pPr>
            <w:r w:rsidRPr="0018083C">
              <w:rPr>
                <w:szCs w:val="22"/>
                <w:lang w:val="hr-HR"/>
              </w:rPr>
              <w:t>Slabost, vrućica, anasarka, zimica, tresavica</w:t>
            </w:r>
          </w:p>
        </w:tc>
      </w:tr>
      <w:tr w:rsidR="004C7699" w:rsidRPr="00FF34CA" w14:paraId="616DFA69" w14:textId="77777777" w:rsidTr="003179A4">
        <w:trPr>
          <w:cantSplit/>
        </w:trPr>
        <w:tc>
          <w:tcPr>
            <w:tcW w:w="2235" w:type="dxa"/>
          </w:tcPr>
          <w:p w14:paraId="6205091C" w14:textId="77777777" w:rsidR="004C7699" w:rsidRPr="0018083C" w:rsidRDefault="004C7699" w:rsidP="008F3366">
            <w:pPr>
              <w:spacing w:line="240" w:lineRule="auto"/>
              <w:rPr>
                <w:i/>
                <w:szCs w:val="22"/>
                <w:lang w:val="hr-HR"/>
              </w:rPr>
            </w:pPr>
            <w:r w:rsidRPr="0018083C">
              <w:rPr>
                <w:i/>
                <w:szCs w:val="22"/>
                <w:lang w:val="hr-HR"/>
              </w:rPr>
              <w:t>Manje često:</w:t>
            </w:r>
          </w:p>
        </w:tc>
        <w:tc>
          <w:tcPr>
            <w:tcW w:w="7087" w:type="dxa"/>
          </w:tcPr>
          <w:p w14:paraId="763B7114" w14:textId="77777777" w:rsidR="004C7699" w:rsidRPr="0018083C" w:rsidRDefault="004C7699" w:rsidP="008F3366">
            <w:pPr>
              <w:spacing w:line="240" w:lineRule="auto"/>
              <w:rPr>
                <w:szCs w:val="22"/>
                <w:lang w:val="hr-HR"/>
              </w:rPr>
            </w:pPr>
            <w:r w:rsidRPr="0018083C">
              <w:rPr>
                <w:szCs w:val="22"/>
                <w:lang w:val="hr-HR"/>
              </w:rPr>
              <w:t>Bol u prsnom košu, malaksalost</w:t>
            </w:r>
          </w:p>
        </w:tc>
      </w:tr>
      <w:tr w:rsidR="004C7699" w:rsidRPr="0018083C" w14:paraId="69B4FF2F" w14:textId="77777777" w:rsidTr="003179A4">
        <w:trPr>
          <w:cantSplit/>
        </w:trPr>
        <w:tc>
          <w:tcPr>
            <w:tcW w:w="9322" w:type="dxa"/>
            <w:gridSpan w:val="2"/>
          </w:tcPr>
          <w:p w14:paraId="532C6895" w14:textId="77777777" w:rsidR="004C7699" w:rsidRPr="0018083C" w:rsidRDefault="004C7699" w:rsidP="008F3366">
            <w:pPr>
              <w:keepNext/>
              <w:spacing w:line="240" w:lineRule="auto"/>
              <w:rPr>
                <w:color w:val="000000"/>
                <w:szCs w:val="22"/>
                <w:lang w:val="hr-HR"/>
              </w:rPr>
            </w:pPr>
            <w:r w:rsidRPr="0018083C">
              <w:rPr>
                <w:b/>
                <w:color w:val="000000"/>
                <w:szCs w:val="22"/>
                <w:lang w:val="hr-HR"/>
              </w:rPr>
              <w:t>Pretrage</w:t>
            </w:r>
          </w:p>
        </w:tc>
      </w:tr>
      <w:tr w:rsidR="004C7699" w:rsidRPr="0018083C" w14:paraId="37F25263" w14:textId="77777777" w:rsidTr="003179A4">
        <w:trPr>
          <w:cantSplit/>
        </w:trPr>
        <w:tc>
          <w:tcPr>
            <w:tcW w:w="2235" w:type="dxa"/>
          </w:tcPr>
          <w:p w14:paraId="5FAE8CDB" w14:textId="77777777" w:rsidR="004C7699" w:rsidRPr="0018083C" w:rsidRDefault="004C7699" w:rsidP="008F3366">
            <w:pPr>
              <w:keepNext/>
              <w:spacing w:line="240" w:lineRule="auto"/>
              <w:rPr>
                <w:szCs w:val="22"/>
                <w:lang w:val="hr-HR"/>
              </w:rPr>
            </w:pPr>
            <w:r w:rsidRPr="0018083C">
              <w:rPr>
                <w:i/>
                <w:szCs w:val="22"/>
                <w:lang w:val="hr-HR"/>
              </w:rPr>
              <w:t>Vrlo često:</w:t>
            </w:r>
          </w:p>
        </w:tc>
        <w:tc>
          <w:tcPr>
            <w:tcW w:w="7087" w:type="dxa"/>
          </w:tcPr>
          <w:p w14:paraId="465EA525" w14:textId="77777777" w:rsidR="004C7699" w:rsidRPr="0018083C" w:rsidRDefault="004C7699" w:rsidP="008F3366">
            <w:pPr>
              <w:keepNext/>
              <w:spacing w:line="240" w:lineRule="auto"/>
              <w:rPr>
                <w:szCs w:val="22"/>
                <w:lang w:val="hr-HR"/>
              </w:rPr>
            </w:pPr>
            <w:r w:rsidRPr="0018083C">
              <w:rPr>
                <w:szCs w:val="22"/>
                <w:lang w:val="hr-HR"/>
              </w:rPr>
              <w:t>Povećana tjelesna težina</w:t>
            </w:r>
          </w:p>
        </w:tc>
      </w:tr>
      <w:tr w:rsidR="004C7699" w:rsidRPr="0018083C" w14:paraId="1328E077" w14:textId="77777777" w:rsidTr="003179A4">
        <w:trPr>
          <w:cantSplit/>
        </w:trPr>
        <w:tc>
          <w:tcPr>
            <w:tcW w:w="2235" w:type="dxa"/>
          </w:tcPr>
          <w:p w14:paraId="664F608D" w14:textId="77777777" w:rsidR="004C7699" w:rsidRPr="0018083C" w:rsidRDefault="004C7699" w:rsidP="008F3366">
            <w:pPr>
              <w:keepNext/>
              <w:spacing w:line="240" w:lineRule="auto"/>
              <w:rPr>
                <w:szCs w:val="22"/>
                <w:lang w:val="hr-HR"/>
              </w:rPr>
            </w:pPr>
            <w:r w:rsidRPr="0018083C">
              <w:rPr>
                <w:i/>
                <w:szCs w:val="22"/>
                <w:lang w:val="hr-HR"/>
              </w:rPr>
              <w:t>Često</w:t>
            </w:r>
            <w:r w:rsidRPr="0018083C">
              <w:rPr>
                <w:szCs w:val="22"/>
                <w:lang w:val="hr-HR"/>
              </w:rPr>
              <w:t>:</w:t>
            </w:r>
          </w:p>
        </w:tc>
        <w:tc>
          <w:tcPr>
            <w:tcW w:w="7087" w:type="dxa"/>
          </w:tcPr>
          <w:p w14:paraId="0E37F118" w14:textId="77777777" w:rsidR="004C7699" w:rsidRPr="0018083C" w:rsidRDefault="004C7699" w:rsidP="008F3366">
            <w:pPr>
              <w:keepNext/>
              <w:spacing w:line="240" w:lineRule="auto"/>
              <w:rPr>
                <w:szCs w:val="22"/>
                <w:lang w:val="hr-HR"/>
              </w:rPr>
            </w:pPr>
            <w:r w:rsidRPr="0018083C">
              <w:rPr>
                <w:szCs w:val="22"/>
                <w:lang w:val="hr-HR"/>
              </w:rPr>
              <w:t>Smanjena tjelesna težina</w:t>
            </w:r>
          </w:p>
        </w:tc>
      </w:tr>
      <w:tr w:rsidR="004C7699" w:rsidRPr="00FF34CA" w14:paraId="3BC8ED3F" w14:textId="77777777" w:rsidTr="003179A4">
        <w:trPr>
          <w:cantSplit/>
        </w:trPr>
        <w:tc>
          <w:tcPr>
            <w:tcW w:w="2235" w:type="dxa"/>
          </w:tcPr>
          <w:p w14:paraId="2237F84B" w14:textId="77777777" w:rsidR="004C7699" w:rsidRPr="0018083C" w:rsidRDefault="004C7699" w:rsidP="008F3366">
            <w:pPr>
              <w:keepNext/>
              <w:spacing w:line="240" w:lineRule="auto"/>
              <w:rPr>
                <w:szCs w:val="22"/>
                <w:lang w:val="hr-HR"/>
              </w:rPr>
            </w:pPr>
            <w:r w:rsidRPr="0018083C">
              <w:rPr>
                <w:i/>
                <w:szCs w:val="22"/>
                <w:lang w:val="hr-HR"/>
              </w:rPr>
              <w:t>Manje često:</w:t>
            </w:r>
          </w:p>
        </w:tc>
        <w:tc>
          <w:tcPr>
            <w:tcW w:w="7087" w:type="dxa"/>
          </w:tcPr>
          <w:p w14:paraId="583D1E86" w14:textId="77777777" w:rsidR="004C7699" w:rsidRPr="0018083C" w:rsidRDefault="004C7699" w:rsidP="008F3366">
            <w:pPr>
              <w:keepNext/>
              <w:spacing w:line="240" w:lineRule="auto"/>
              <w:rPr>
                <w:szCs w:val="22"/>
                <w:lang w:val="hr-HR"/>
              </w:rPr>
            </w:pPr>
            <w:r w:rsidRPr="0018083C">
              <w:rPr>
                <w:szCs w:val="22"/>
                <w:lang w:val="hr-HR"/>
              </w:rPr>
              <w:t>Povišen kreatinin u krvi, povišena kreatin-fosfokinaza u krvi, povišena laktat-dehidrogenaza u krvi, povišena alkalna fosfataza u krvi</w:t>
            </w:r>
          </w:p>
        </w:tc>
      </w:tr>
      <w:tr w:rsidR="004C7699" w:rsidRPr="0018083C" w14:paraId="0D1FAD1D" w14:textId="77777777" w:rsidTr="003179A4">
        <w:trPr>
          <w:cantSplit/>
        </w:trPr>
        <w:tc>
          <w:tcPr>
            <w:tcW w:w="2235" w:type="dxa"/>
          </w:tcPr>
          <w:p w14:paraId="26425950" w14:textId="77777777" w:rsidR="004C7699" w:rsidRPr="0018083C" w:rsidRDefault="004C7699" w:rsidP="008F3366">
            <w:pPr>
              <w:keepNext/>
              <w:spacing w:line="240" w:lineRule="auto"/>
              <w:rPr>
                <w:i/>
                <w:szCs w:val="22"/>
                <w:lang w:val="hr-HR"/>
              </w:rPr>
            </w:pPr>
            <w:r w:rsidRPr="0018083C">
              <w:rPr>
                <w:i/>
                <w:szCs w:val="22"/>
                <w:lang w:val="hr-HR"/>
              </w:rPr>
              <w:t>Rijetko:</w:t>
            </w:r>
          </w:p>
        </w:tc>
        <w:tc>
          <w:tcPr>
            <w:tcW w:w="7087" w:type="dxa"/>
          </w:tcPr>
          <w:p w14:paraId="5A691A38" w14:textId="77777777" w:rsidR="004C7699" w:rsidRPr="0018083C" w:rsidRDefault="004C7699" w:rsidP="008F3366">
            <w:pPr>
              <w:keepNext/>
              <w:spacing w:line="240" w:lineRule="auto"/>
              <w:rPr>
                <w:szCs w:val="22"/>
                <w:lang w:val="hr-HR"/>
              </w:rPr>
            </w:pPr>
            <w:r w:rsidRPr="0018083C">
              <w:rPr>
                <w:szCs w:val="22"/>
                <w:lang w:val="hr-HR"/>
              </w:rPr>
              <w:t>Povišena amilaza u krvi</w:t>
            </w:r>
          </w:p>
        </w:tc>
      </w:tr>
      <w:tr w:rsidR="00D1271E" w:rsidRPr="00D1271E" w14:paraId="4B5A3196" w14:textId="77777777" w:rsidTr="007A36C4">
        <w:trPr>
          <w:cantSplit/>
          <w:ins w:id="86" w:author="Author"/>
        </w:trPr>
        <w:tc>
          <w:tcPr>
            <w:tcW w:w="9322" w:type="dxa"/>
            <w:gridSpan w:val="2"/>
          </w:tcPr>
          <w:p w14:paraId="766A7B1D" w14:textId="3081D23B" w:rsidR="00D1271E" w:rsidRPr="00B23DC5" w:rsidRDefault="00D1271E" w:rsidP="00D1271E">
            <w:pPr>
              <w:keepNext/>
              <w:keepLines/>
              <w:widowControl w:val="0"/>
              <w:tabs>
                <w:tab w:val="clear" w:pos="567"/>
              </w:tabs>
              <w:spacing w:line="240" w:lineRule="auto"/>
              <w:ind w:left="567" w:hanging="567"/>
              <w:rPr>
                <w:ins w:id="87" w:author="Author"/>
                <w:color w:val="000000"/>
                <w:sz w:val="20"/>
                <w:lang w:val="hr-HR"/>
              </w:rPr>
            </w:pPr>
            <w:ins w:id="88" w:author="Author">
              <w:r w:rsidRPr="006E47C3">
                <w:rPr>
                  <w:color w:val="000000"/>
                  <w:sz w:val="20"/>
                  <w:vertAlign w:val="superscript"/>
                  <w:lang w:val="hr-HR"/>
                </w:rPr>
                <w:t>*</w:t>
              </w:r>
              <w:r w:rsidRPr="006E47C3">
                <w:rPr>
                  <w:color w:val="000000"/>
                  <w:sz w:val="20"/>
                  <w:lang w:val="hr-HR"/>
                </w:rPr>
                <w:tab/>
              </w:r>
              <w:r w:rsidRPr="006E47C3">
                <w:rPr>
                  <w:sz w:val="20"/>
                  <w:lang w:val="hr-HR"/>
                </w:rPr>
                <w:t xml:space="preserve">Ove vrste reakcija zabilježene su uglavnom nakon stavljanja lijeka Glivec u promet. To uključuje spontano </w:t>
              </w:r>
              <w:r w:rsidRPr="00B23DC5">
                <w:rPr>
                  <w:sz w:val="20"/>
                  <w:lang w:val="hr-HR"/>
                </w:rPr>
                <w:t xml:space="preserve">prijavljivanje nuspojava, kao i ozbiljne štetne događaje iz trenutno provođenih ispitivanja, proširenih pristupnih programa za bolesnike, kliničkih farmakoloških </w:t>
              </w:r>
              <w:r w:rsidR="0033081D" w:rsidRPr="00B23DC5">
                <w:rPr>
                  <w:sz w:val="20"/>
                  <w:lang w:val="hr-HR"/>
                </w:rPr>
                <w:t>ispitivanja</w:t>
              </w:r>
              <w:r w:rsidRPr="00B23DC5">
                <w:rPr>
                  <w:sz w:val="20"/>
                  <w:lang w:val="hr-HR"/>
                </w:rPr>
                <w:t xml:space="preserve"> i eksplorativnih </w:t>
              </w:r>
              <w:r w:rsidR="0033081D" w:rsidRPr="00B23DC5">
                <w:rPr>
                  <w:sz w:val="20"/>
                  <w:lang w:val="hr-HR"/>
                </w:rPr>
                <w:t>ispitivanja</w:t>
              </w:r>
              <w:r w:rsidRPr="00B23DC5">
                <w:rPr>
                  <w:sz w:val="20"/>
                  <w:lang w:val="hr-HR"/>
                </w:rPr>
                <w:t xml:space="preserve"> u neodobrenim indikacijama. Budući da su te reakcije zabilježene u populaciji nepoznate veličine, nije uvijek moguće pouzdano procijeniti njihovu učestalost ili utvrditi uzročn</w:t>
              </w:r>
              <w:r w:rsidR="0033081D" w:rsidRPr="00B23DC5">
                <w:rPr>
                  <w:sz w:val="20"/>
                  <w:lang w:val="hr-HR"/>
                </w:rPr>
                <w:t>o-posljedičn</w:t>
              </w:r>
              <w:r w:rsidRPr="00B23DC5">
                <w:rPr>
                  <w:sz w:val="20"/>
                  <w:lang w:val="hr-HR"/>
                </w:rPr>
                <w:t>u povezanost s izloženošću imatinibu.</w:t>
              </w:r>
            </w:ins>
          </w:p>
          <w:p w14:paraId="6E020364" w14:textId="77777777" w:rsidR="00D1271E" w:rsidRPr="00B23DC5" w:rsidRDefault="00D1271E" w:rsidP="00D1271E">
            <w:pPr>
              <w:keepNext/>
              <w:keepLines/>
              <w:widowControl w:val="0"/>
              <w:tabs>
                <w:tab w:val="clear" w:pos="567"/>
              </w:tabs>
              <w:spacing w:line="240" w:lineRule="auto"/>
              <w:ind w:left="567" w:hanging="567"/>
              <w:rPr>
                <w:ins w:id="89" w:author="Author"/>
                <w:color w:val="000000"/>
                <w:sz w:val="20"/>
                <w:lang w:val="hr-HR"/>
              </w:rPr>
            </w:pPr>
            <w:ins w:id="90" w:author="Author">
              <w:r w:rsidRPr="00B23DC5">
                <w:rPr>
                  <w:color w:val="000000"/>
                  <w:sz w:val="20"/>
                  <w:vertAlign w:val="superscript"/>
                  <w:lang w:val="hr-HR"/>
                </w:rPr>
                <w:t>1</w:t>
              </w:r>
              <w:r w:rsidRPr="00B23DC5">
                <w:rPr>
                  <w:color w:val="000000"/>
                  <w:sz w:val="20"/>
                  <w:lang w:val="hr-HR"/>
                </w:rPr>
                <w:tab/>
              </w:r>
              <w:r w:rsidRPr="00B23DC5">
                <w:rPr>
                  <w:sz w:val="20"/>
                  <w:lang w:val="hr-HR"/>
                </w:rPr>
                <w:t>Upala pluća je najčešće zabilježena u bolesnika s transformiranim KML-om i u bolesnika s GIST-om</w:t>
              </w:r>
              <w:r w:rsidRPr="00B23DC5">
                <w:rPr>
                  <w:color w:val="000000"/>
                  <w:sz w:val="20"/>
                  <w:lang w:val="hr-HR"/>
                </w:rPr>
                <w:t>.</w:t>
              </w:r>
            </w:ins>
          </w:p>
          <w:p w14:paraId="5E48F6E8" w14:textId="75420882" w:rsidR="00D1271E" w:rsidRPr="00B23DC5" w:rsidRDefault="00D1271E" w:rsidP="00D1271E">
            <w:pPr>
              <w:keepNext/>
              <w:keepLines/>
              <w:widowControl w:val="0"/>
              <w:tabs>
                <w:tab w:val="clear" w:pos="567"/>
              </w:tabs>
              <w:spacing w:line="240" w:lineRule="auto"/>
              <w:ind w:left="567" w:hanging="567"/>
              <w:rPr>
                <w:ins w:id="91" w:author="Author"/>
                <w:color w:val="000000"/>
                <w:sz w:val="20"/>
                <w:lang w:val="hr-HR"/>
              </w:rPr>
            </w:pPr>
            <w:ins w:id="92" w:author="Author">
              <w:r w:rsidRPr="00B23DC5">
                <w:rPr>
                  <w:color w:val="000000"/>
                  <w:sz w:val="20"/>
                  <w:vertAlign w:val="superscript"/>
                  <w:lang w:val="hr-HR"/>
                </w:rPr>
                <w:t>2</w:t>
              </w:r>
              <w:r w:rsidRPr="00B23DC5">
                <w:rPr>
                  <w:color w:val="000000"/>
                  <w:sz w:val="20"/>
                  <w:lang w:val="hr-HR"/>
                </w:rPr>
                <w:tab/>
              </w:r>
              <w:r w:rsidRPr="00B23DC5">
                <w:rPr>
                  <w:sz w:val="20"/>
                  <w:lang w:val="hr-HR"/>
                </w:rPr>
                <w:t>Glavobolja je bila najčešća u bolesnika</w:t>
              </w:r>
              <w:r w:rsidR="0033081D" w:rsidRPr="00B23DC5">
                <w:rPr>
                  <w:sz w:val="20"/>
                  <w:lang w:val="hr-HR"/>
                </w:rPr>
                <w:t xml:space="preserve"> s GIST</w:t>
              </w:r>
              <w:r w:rsidR="0033081D" w:rsidRPr="00B23DC5">
                <w:rPr>
                  <w:sz w:val="20"/>
                  <w:lang w:val="hr-HR"/>
                </w:rPr>
                <w:noBreakHyphen/>
                <w:t>om</w:t>
              </w:r>
              <w:r w:rsidRPr="00B23DC5">
                <w:rPr>
                  <w:color w:val="000000"/>
                  <w:sz w:val="20"/>
                  <w:lang w:val="hr-HR"/>
                </w:rPr>
                <w:t>.</w:t>
              </w:r>
            </w:ins>
          </w:p>
          <w:p w14:paraId="30350B8F" w14:textId="77777777" w:rsidR="00D1271E" w:rsidRPr="00B23DC5" w:rsidRDefault="00D1271E" w:rsidP="00D1271E">
            <w:pPr>
              <w:keepNext/>
              <w:keepLines/>
              <w:widowControl w:val="0"/>
              <w:tabs>
                <w:tab w:val="clear" w:pos="567"/>
              </w:tabs>
              <w:spacing w:line="240" w:lineRule="auto"/>
              <w:ind w:left="567" w:hanging="567"/>
              <w:rPr>
                <w:ins w:id="93" w:author="Author"/>
                <w:color w:val="000000"/>
                <w:sz w:val="20"/>
                <w:lang w:val="hr-HR"/>
              </w:rPr>
            </w:pPr>
            <w:ins w:id="94" w:author="Author">
              <w:r w:rsidRPr="00B23DC5">
                <w:rPr>
                  <w:color w:val="000000"/>
                  <w:sz w:val="20"/>
                  <w:vertAlign w:val="superscript"/>
                  <w:lang w:val="hr-HR"/>
                </w:rPr>
                <w:t>3</w:t>
              </w:r>
              <w:r w:rsidRPr="00B23DC5">
                <w:rPr>
                  <w:color w:val="000000"/>
                  <w:sz w:val="20"/>
                  <w:lang w:val="hr-HR"/>
                </w:rPr>
                <w:tab/>
              </w:r>
              <w:r w:rsidRPr="00B23DC5">
                <w:rPr>
                  <w:sz w:val="20"/>
                  <w:lang w:val="hr-HR"/>
                </w:rPr>
                <w:t>Na temelju procjene bolesnik-godina, srčani događaji uključujući kongestivno zatajenje srca su bili češće uočeni u bolesnika s transformiranim KML-om, nego u bolesnika s kroničnim KML</w:t>
              </w:r>
              <w:r w:rsidRPr="00B23DC5">
                <w:rPr>
                  <w:sz w:val="20"/>
                  <w:lang w:val="hr-HR"/>
                </w:rPr>
                <w:noBreakHyphen/>
                <w:t>om</w:t>
              </w:r>
              <w:r w:rsidRPr="00B23DC5">
                <w:rPr>
                  <w:color w:val="000000"/>
                  <w:sz w:val="20"/>
                  <w:lang w:val="hr-HR"/>
                </w:rPr>
                <w:t>.</w:t>
              </w:r>
            </w:ins>
          </w:p>
          <w:p w14:paraId="7E09284A" w14:textId="49059AE7" w:rsidR="00D1271E" w:rsidRPr="00B23DC5" w:rsidRDefault="00D1271E" w:rsidP="00D1271E">
            <w:pPr>
              <w:keepNext/>
              <w:keepLines/>
              <w:widowControl w:val="0"/>
              <w:tabs>
                <w:tab w:val="clear" w:pos="567"/>
              </w:tabs>
              <w:spacing w:line="240" w:lineRule="auto"/>
              <w:ind w:left="567" w:hanging="567"/>
              <w:rPr>
                <w:ins w:id="95" w:author="Author"/>
                <w:color w:val="000000"/>
                <w:sz w:val="20"/>
                <w:lang w:val="hr-HR"/>
              </w:rPr>
            </w:pPr>
            <w:ins w:id="96" w:author="Author">
              <w:r w:rsidRPr="00B23DC5">
                <w:rPr>
                  <w:color w:val="000000"/>
                  <w:sz w:val="20"/>
                  <w:vertAlign w:val="superscript"/>
                  <w:lang w:val="hr-HR"/>
                </w:rPr>
                <w:t>4</w:t>
              </w:r>
              <w:r w:rsidRPr="00B23DC5">
                <w:rPr>
                  <w:color w:val="000000"/>
                  <w:sz w:val="20"/>
                  <w:lang w:val="hr-HR"/>
                </w:rPr>
                <w:tab/>
              </w:r>
              <w:r w:rsidR="0033081D" w:rsidRPr="00B23DC5">
                <w:rPr>
                  <w:sz w:val="20"/>
                  <w:lang w:val="hr-HR"/>
                </w:rPr>
                <w:t>Naleti c</w:t>
              </w:r>
              <w:r w:rsidRPr="00B23DC5">
                <w:rPr>
                  <w:sz w:val="20"/>
                  <w:lang w:val="hr-HR"/>
                </w:rPr>
                <w:t>rvenil</w:t>
              </w:r>
              <w:r w:rsidR="0033081D" w:rsidRPr="00B23DC5">
                <w:rPr>
                  <w:sz w:val="20"/>
                  <w:lang w:val="hr-HR"/>
                </w:rPr>
                <w:t>a su</w:t>
              </w:r>
              <w:r w:rsidRPr="00B23DC5">
                <w:rPr>
                  <w:sz w:val="20"/>
                  <w:lang w:val="hr-HR"/>
                </w:rPr>
                <w:t xml:space="preserve"> bil</w:t>
              </w:r>
              <w:r w:rsidR="0033081D" w:rsidRPr="00B23DC5">
                <w:rPr>
                  <w:sz w:val="20"/>
                  <w:lang w:val="hr-HR"/>
                </w:rPr>
                <w:t>i</w:t>
              </w:r>
              <w:r w:rsidRPr="00B23DC5">
                <w:rPr>
                  <w:sz w:val="20"/>
                  <w:lang w:val="hr-HR"/>
                </w:rPr>
                <w:t xml:space="preserve"> najčešć</w:t>
              </w:r>
              <w:r w:rsidR="0033081D" w:rsidRPr="00B23DC5">
                <w:rPr>
                  <w:sz w:val="20"/>
                  <w:lang w:val="hr-HR"/>
                </w:rPr>
                <w:t>i</w:t>
              </w:r>
              <w:r w:rsidRPr="00B23DC5">
                <w:rPr>
                  <w:sz w:val="20"/>
                  <w:lang w:val="hr-HR"/>
                </w:rPr>
                <w:t xml:space="preserve"> u bolesnika</w:t>
              </w:r>
              <w:r w:rsidR="0033081D" w:rsidRPr="00B23DC5">
                <w:rPr>
                  <w:sz w:val="20"/>
                  <w:lang w:val="hr-HR"/>
                </w:rPr>
                <w:t xml:space="preserve"> s GIST</w:t>
              </w:r>
              <w:r w:rsidR="0033081D" w:rsidRPr="00B23DC5">
                <w:rPr>
                  <w:sz w:val="20"/>
                  <w:lang w:val="hr-HR"/>
                </w:rPr>
                <w:noBreakHyphen/>
                <w:t>om</w:t>
              </w:r>
              <w:r w:rsidRPr="00B23DC5">
                <w:rPr>
                  <w:sz w:val="20"/>
                  <w:lang w:val="hr-HR"/>
                </w:rPr>
                <w:t>, a krvarenje (hematomi, hemoragija) je bilo najčešće u bolesnika s GIST-om i s transformiranim KML-om (KML-ubrzana faza i KML-blastična kriza).</w:t>
              </w:r>
            </w:ins>
          </w:p>
          <w:p w14:paraId="405B99B1" w14:textId="77777777" w:rsidR="00D1271E" w:rsidRPr="00B23DC5" w:rsidRDefault="00D1271E" w:rsidP="00D1271E">
            <w:pPr>
              <w:keepNext/>
              <w:keepLines/>
              <w:widowControl w:val="0"/>
              <w:tabs>
                <w:tab w:val="clear" w:pos="567"/>
              </w:tabs>
              <w:spacing w:line="240" w:lineRule="auto"/>
              <w:ind w:left="567" w:hanging="567"/>
              <w:rPr>
                <w:ins w:id="97" w:author="Author"/>
                <w:color w:val="000000"/>
                <w:sz w:val="20"/>
                <w:lang w:val="hr-HR"/>
              </w:rPr>
            </w:pPr>
            <w:ins w:id="98" w:author="Author">
              <w:r w:rsidRPr="00B23DC5">
                <w:rPr>
                  <w:color w:val="000000"/>
                  <w:sz w:val="20"/>
                  <w:vertAlign w:val="superscript"/>
                  <w:lang w:val="hr-HR"/>
                </w:rPr>
                <w:t>5</w:t>
              </w:r>
              <w:r w:rsidRPr="00B23DC5">
                <w:rPr>
                  <w:color w:val="000000"/>
                  <w:sz w:val="20"/>
                  <w:lang w:val="hr-HR"/>
                </w:rPr>
                <w:tab/>
              </w:r>
              <w:r w:rsidRPr="00B23DC5">
                <w:rPr>
                  <w:sz w:val="20"/>
                  <w:lang w:val="hr-HR"/>
                </w:rPr>
                <w:t>Pleuralni izljev je češće zabilježen u bolesnika s GIST-om i u bolesnika s transformiranim KML-om (KML-ubrzana faza i KML-blastična kriza), nego u bolesnika s kroničnim KML-om.</w:t>
              </w:r>
            </w:ins>
          </w:p>
          <w:p w14:paraId="1523EA0E" w14:textId="6FA32D61" w:rsidR="00D1271E" w:rsidRPr="00B23DC5" w:rsidRDefault="00D1271E" w:rsidP="00D1271E">
            <w:pPr>
              <w:keepNext/>
              <w:keepLines/>
              <w:widowControl w:val="0"/>
              <w:tabs>
                <w:tab w:val="clear" w:pos="567"/>
              </w:tabs>
              <w:spacing w:line="240" w:lineRule="auto"/>
              <w:ind w:left="567" w:hanging="567"/>
              <w:rPr>
                <w:ins w:id="99" w:author="Author"/>
                <w:color w:val="000000"/>
                <w:sz w:val="20"/>
                <w:lang w:val="hr-HR"/>
              </w:rPr>
            </w:pPr>
            <w:ins w:id="100" w:author="Author">
              <w:r w:rsidRPr="00B23DC5">
                <w:rPr>
                  <w:color w:val="000000"/>
                  <w:sz w:val="20"/>
                  <w:vertAlign w:val="superscript"/>
                  <w:lang w:val="hr-HR"/>
                </w:rPr>
                <w:t>6+7</w:t>
              </w:r>
              <w:r w:rsidRPr="00B23DC5">
                <w:rPr>
                  <w:color w:val="000000"/>
                  <w:sz w:val="20"/>
                  <w:lang w:val="hr-HR"/>
                </w:rPr>
                <w:tab/>
              </w:r>
              <w:r w:rsidRPr="00B23DC5">
                <w:rPr>
                  <w:sz w:val="20"/>
                  <w:lang w:val="hr-HR"/>
                </w:rPr>
                <w:t xml:space="preserve">Bol u </w:t>
              </w:r>
              <w:r w:rsidR="0033081D" w:rsidRPr="00B23DC5">
                <w:rPr>
                  <w:sz w:val="20"/>
                  <w:lang w:val="hr-HR"/>
                </w:rPr>
                <w:t>abdomenu</w:t>
              </w:r>
              <w:r w:rsidRPr="00B23DC5">
                <w:rPr>
                  <w:sz w:val="20"/>
                  <w:lang w:val="hr-HR"/>
                </w:rPr>
                <w:t xml:space="preserve"> i gastrointestinalno krvarenje su najčešće uočeni u bolesnika</w:t>
              </w:r>
              <w:r w:rsidR="0033081D" w:rsidRPr="00B23DC5">
                <w:rPr>
                  <w:sz w:val="20"/>
                  <w:lang w:val="hr-HR"/>
                </w:rPr>
                <w:t xml:space="preserve"> s GIST</w:t>
              </w:r>
              <w:r w:rsidR="0033081D" w:rsidRPr="00B23DC5">
                <w:rPr>
                  <w:sz w:val="20"/>
                  <w:lang w:val="hr-HR"/>
                </w:rPr>
                <w:noBreakHyphen/>
                <w:t>om</w:t>
              </w:r>
              <w:r w:rsidRPr="00B23DC5">
                <w:rPr>
                  <w:sz w:val="20"/>
                  <w:lang w:val="hr-HR"/>
                </w:rPr>
                <w:t>.</w:t>
              </w:r>
            </w:ins>
          </w:p>
          <w:p w14:paraId="1DD6CAE5" w14:textId="77777777" w:rsidR="00D1271E" w:rsidRPr="00B23DC5" w:rsidRDefault="00D1271E" w:rsidP="00D1271E">
            <w:pPr>
              <w:keepNext/>
              <w:keepLines/>
              <w:widowControl w:val="0"/>
              <w:tabs>
                <w:tab w:val="clear" w:pos="567"/>
              </w:tabs>
              <w:spacing w:line="240" w:lineRule="auto"/>
              <w:ind w:left="567" w:hanging="567"/>
              <w:rPr>
                <w:ins w:id="101" w:author="Author"/>
                <w:color w:val="000000"/>
                <w:sz w:val="20"/>
                <w:lang w:val="hr-HR"/>
              </w:rPr>
            </w:pPr>
            <w:ins w:id="102" w:author="Author">
              <w:r w:rsidRPr="00B23DC5">
                <w:rPr>
                  <w:color w:val="000000"/>
                  <w:sz w:val="20"/>
                  <w:vertAlign w:val="superscript"/>
                  <w:lang w:val="hr-HR"/>
                </w:rPr>
                <w:t>8</w:t>
              </w:r>
              <w:r w:rsidRPr="00B23DC5">
                <w:rPr>
                  <w:color w:val="000000"/>
                  <w:sz w:val="20"/>
                  <w:lang w:val="hr-HR"/>
                </w:rPr>
                <w:tab/>
              </w:r>
              <w:r w:rsidRPr="00B23DC5">
                <w:rPr>
                  <w:sz w:val="20"/>
                  <w:lang w:val="hr-HR"/>
                </w:rPr>
                <w:t>Zabilježeno je nekoliko smrtnih slučajeva zbog zatajenja jetre i nekroze jetre.</w:t>
              </w:r>
            </w:ins>
          </w:p>
          <w:p w14:paraId="54326252" w14:textId="77777777" w:rsidR="00D1271E" w:rsidRPr="00B23DC5" w:rsidRDefault="00D1271E" w:rsidP="00D1271E">
            <w:pPr>
              <w:keepNext/>
              <w:keepLines/>
              <w:widowControl w:val="0"/>
              <w:tabs>
                <w:tab w:val="clear" w:pos="567"/>
              </w:tabs>
              <w:spacing w:line="240" w:lineRule="auto"/>
              <w:ind w:left="567" w:hanging="567"/>
              <w:rPr>
                <w:ins w:id="103" w:author="Author"/>
                <w:color w:val="000000"/>
                <w:sz w:val="20"/>
                <w:lang w:val="hr-HR"/>
              </w:rPr>
            </w:pPr>
            <w:ins w:id="104" w:author="Author">
              <w:r w:rsidRPr="00B23DC5">
                <w:rPr>
                  <w:color w:val="000000"/>
                  <w:sz w:val="20"/>
                  <w:vertAlign w:val="superscript"/>
                  <w:lang w:val="hr-HR"/>
                </w:rPr>
                <w:t>9</w:t>
              </w:r>
              <w:r w:rsidRPr="00B23DC5">
                <w:rPr>
                  <w:color w:val="000000"/>
                  <w:sz w:val="20"/>
                  <w:lang w:val="hr-HR"/>
                </w:rPr>
                <w:tab/>
                <w:t>N</w:t>
              </w:r>
              <w:r w:rsidRPr="00B23DC5">
                <w:rPr>
                  <w:sz w:val="20"/>
                  <w:lang w:val="hr-HR"/>
                </w:rPr>
                <w:t>akon stavljanja lijeka u promet primijećena je mišićno-koštana bol koja se javlja tijekom liječenja imatinibom, kao i nakon prekida liječenja.</w:t>
              </w:r>
            </w:ins>
          </w:p>
          <w:p w14:paraId="2BF2C74C" w14:textId="7F996650" w:rsidR="00D1271E" w:rsidRPr="006E47C3" w:rsidRDefault="00D1271E" w:rsidP="00D1271E">
            <w:pPr>
              <w:keepNext/>
              <w:keepLines/>
              <w:widowControl w:val="0"/>
              <w:tabs>
                <w:tab w:val="clear" w:pos="567"/>
              </w:tabs>
              <w:spacing w:line="240" w:lineRule="auto"/>
              <w:ind w:left="567" w:hanging="567"/>
              <w:rPr>
                <w:ins w:id="105" w:author="Author"/>
                <w:sz w:val="20"/>
                <w:lang w:val="hr-HR"/>
              </w:rPr>
            </w:pPr>
            <w:ins w:id="106" w:author="Author">
              <w:r w:rsidRPr="00B23DC5">
                <w:rPr>
                  <w:color w:val="000000"/>
                  <w:sz w:val="20"/>
                  <w:vertAlign w:val="superscript"/>
                  <w:lang w:val="hr-HR"/>
                </w:rPr>
                <w:t>10</w:t>
              </w:r>
              <w:r w:rsidRPr="00B23DC5">
                <w:rPr>
                  <w:color w:val="000000"/>
                  <w:sz w:val="20"/>
                  <w:lang w:val="hr-HR"/>
                </w:rPr>
                <w:tab/>
              </w:r>
              <w:r w:rsidRPr="00B23DC5">
                <w:rPr>
                  <w:sz w:val="20"/>
                  <w:lang w:val="hr-HR"/>
                </w:rPr>
                <w:t>Mišićno-koštana bol i srodni događaji su češće uočeni u bolesnika s KML-om, nego u bolesnika</w:t>
              </w:r>
              <w:r w:rsidR="0033081D" w:rsidRPr="00B23DC5">
                <w:rPr>
                  <w:sz w:val="20"/>
                  <w:lang w:val="hr-HR"/>
                </w:rPr>
                <w:t xml:space="preserve"> s GIST</w:t>
              </w:r>
              <w:r w:rsidR="0033081D" w:rsidRPr="00B23DC5">
                <w:rPr>
                  <w:sz w:val="20"/>
                  <w:lang w:val="hr-HR"/>
                </w:rPr>
                <w:noBreakHyphen/>
                <w:t>om</w:t>
              </w:r>
              <w:r w:rsidRPr="00B23DC5">
                <w:rPr>
                  <w:sz w:val="20"/>
                  <w:lang w:val="hr-HR"/>
                </w:rPr>
                <w:t>.</w:t>
              </w:r>
            </w:ins>
          </w:p>
          <w:p w14:paraId="1BD46A7B" w14:textId="77777777" w:rsidR="00D1271E" w:rsidRPr="006E47C3" w:rsidRDefault="00D1271E" w:rsidP="00D1271E">
            <w:pPr>
              <w:keepLines/>
              <w:widowControl w:val="0"/>
              <w:tabs>
                <w:tab w:val="clear" w:pos="567"/>
                <w:tab w:val="left" w:pos="720"/>
              </w:tabs>
              <w:spacing w:line="240" w:lineRule="auto"/>
              <w:ind w:left="567" w:hanging="567"/>
              <w:rPr>
                <w:ins w:id="107" w:author="Author"/>
                <w:color w:val="000000"/>
                <w:sz w:val="20"/>
                <w:lang w:val="hr-HR"/>
              </w:rPr>
            </w:pPr>
            <w:ins w:id="108" w:author="Author">
              <w:r w:rsidRPr="006E47C3">
                <w:rPr>
                  <w:color w:val="000000"/>
                  <w:sz w:val="20"/>
                  <w:vertAlign w:val="superscript"/>
                  <w:lang w:val="hr-HR"/>
                </w:rPr>
                <w:t>11</w:t>
              </w:r>
              <w:r w:rsidRPr="006E47C3">
                <w:rPr>
                  <w:color w:val="000000"/>
                  <w:sz w:val="20"/>
                  <w:lang w:val="hr-HR"/>
                </w:rPr>
                <w:tab/>
              </w:r>
              <w:r w:rsidRPr="006E47C3">
                <w:rPr>
                  <w:sz w:val="20"/>
                  <w:lang w:val="hr-HR"/>
                </w:rPr>
                <w:t>Smrtni slučajevi zabilježeni su u bolesnika s uznapredovalom bolešću, teškim infekcijama, teškom neutropenijom i drugim ozbiljnim popratnim stanjima</w:t>
              </w:r>
              <w:r w:rsidRPr="006E47C3">
                <w:rPr>
                  <w:color w:val="000000"/>
                  <w:sz w:val="20"/>
                  <w:lang w:val="hr-HR"/>
                </w:rPr>
                <w:t>.</w:t>
              </w:r>
            </w:ins>
          </w:p>
          <w:p w14:paraId="5367ACBA" w14:textId="609DF3B1" w:rsidR="00D1271E" w:rsidRPr="006E47C3" w:rsidRDefault="00D1271E" w:rsidP="00D1271E">
            <w:pPr>
              <w:widowControl w:val="0"/>
              <w:tabs>
                <w:tab w:val="clear" w:pos="567"/>
                <w:tab w:val="left" w:pos="720"/>
              </w:tabs>
              <w:spacing w:line="240" w:lineRule="auto"/>
              <w:ind w:left="567" w:hanging="567"/>
              <w:rPr>
                <w:ins w:id="109" w:author="Author"/>
                <w:sz w:val="20"/>
                <w:lang w:val="hr-HR"/>
              </w:rPr>
            </w:pPr>
            <w:ins w:id="110" w:author="Author">
              <w:r w:rsidRPr="006E47C3">
                <w:rPr>
                  <w:color w:val="000000"/>
                  <w:sz w:val="20"/>
                  <w:vertAlign w:val="superscript"/>
                  <w:lang w:val="hr-HR"/>
                </w:rPr>
                <w:t>12</w:t>
              </w:r>
              <w:r w:rsidRPr="006E47C3">
                <w:rPr>
                  <w:color w:val="000000"/>
                  <w:sz w:val="20"/>
                  <w:lang w:val="hr-HR"/>
                </w:rPr>
                <w:tab/>
                <w:t>Uključujući nodozni eritem.</w:t>
              </w:r>
            </w:ins>
          </w:p>
        </w:tc>
      </w:tr>
    </w:tbl>
    <w:p w14:paraId="3D929F42" w14:textId="01B2DB01" w:rsidR="004C7699" w:rsidRPr="0018083C" w:rsidDel="00D1271E" w:rsidRDefault="004C7699" w:rsidP="008F3366">
      <w:pPr>
        <w:keepNext/>
        <w:keepLines/>
        <w:widowControl w:val="0"/>
        <w:tabs>
          <w:tab w:val="clear" w:pos="567"/>
        </w:tabs>
        <w:spacing w:line="240" w:lineRule="auto"/>
        <w:ind w:left="567" w:hanging="567"/>
        <w:rPr>
          <w:del w:id="111" w:author="Author"/>
          <w:color w:val="000000"/>
          <w:szCs w:val="22"/>
          <w:lang w:val="hr-HR"/>
        </w:rPr>
      </w:pPr>
      <w:del w:id="112" w:author="Author">
        <w:r w:rsidRPr="0018083C" w:rsidDel="00D1271E">
          <w:rPr>
            <w:color w:val="000000"/>
            <w:szCs w:val="22"/>
            <w:lang w:val="hr-HR"/>
          </w:rPr>
          <w:delText>*</w:delText>
        </w:r>
        <w:r w:rsidRPr="0018083C" w:rsidDel="00D1271E">
          <w:rPr>
            <w:color w:val="000000"/>
            <w:szCs w:val="22"/>
            <w:lang w:val="hr-HR"/>
          </w:rPr>
          <w:tab/>
        </w:r>
        <w:r w:rsidRPr="0018083C" w:rsidDel="00D1271E">
          <w:rPr>
            <w:szCs w:val="22"/>
            <w:lang w:val="hr-HR"/>
          </w:rPr>
          <w:delText xml:space="preserve">Ove vrste reakcija zabilježene su uglavnom nakon stavljanja </w:delText>
        </w:r>
        <w:r w:rsidR="004007D1" w:rsidRPr="0018083C" w:rsidDel="00D1271E">
          <w:rPr>
            <w:szCs w:val="22"/>
            <w:lang w:val="hr-HR"/>
          </w:rPr>
          <w:delText xml:space="preserve">lijeka </w:delText>
        </w:r>
        <w:r w:rsidRPr="0018083C" w:rsidDel="00D1271E">
          <w:rPr>
            <w:szCs w:val="22"/>
            <w:lang w:val="hr-HR"/>
          </w:rPr>
          <w:delText xml:space="preserve">Glivec u promet. To uključuje spontano prijavljivanje nuspojava, kao i ozbiljne štetne događaje iz trenutno provođenih ispitivanja, proširenih pristupnih programa za bolesnike, kliničkih farmakoloških studija i eksplorativnih studija u neodobrenim indikacijama. Budući da su te reakcije zabilježene u populaciji nepoznate veličine, nije uvijek moguće pouzdano procijeniti njihovu </w:delText>
        </w:r>
        <w:r w:rsidR="00BE4168" w:rsidRPr="0018083C" w:rsidDel="00D1271E">
          <w:rPr>
            <w:szCs w:val="22"/>
            <w:lang w:val="hr-HR"/>
          </w:rPr>
          <w:delText xml:space="preserve">učestalost </w:delText>
        </w:r>
        <w:r w:rsidRPr="0018083C" w:rsidDel="00D1271E">
          <w:rPr>
            <w:szCs w:val="22"/>
            <w:lang w:val="hr-HR"/>
          </w:rPr>
          <w:delText>ili utvrditi uzročnu povezanost s izloženošću imatinibu.</w:delText>
        </w:r>
      </w:del>
    </w:p>
    <w:p w14:paraId="3CF48C35" w14:textId="1911A638" w:rsidR="00BE41B8" w:rsidRPr="0018083C" w:rsidDel="00D1271E" w:rsidRDefault="00BE41B8" w:rsidP="008F3366">
      <w:pPr>
        <w:keepNext/>
        <w:keepLines/>
        <w:widowControl w:val="0"/>
        <w:tabs>
          <w:tab w:val="clear" w:pos="567"/>
        </w:tabs>
        <w:spacing w:line="240" w:lineRule="auto"/>
        <w:ind w:left="567" w:hanging="567"/>
        <w:rPr>
          <w:del w:id="113" w:author="Author"/>
          <w:color w:val="000000"/>
          <w:szCs w:val="22"/>
          <w:lang w:val="hr-HR"/>
        </w:rPr>
      </w:pPr>
      <w:del w:id="114" w:author="Author">
        <w:r w:rsidRPr="0018083C" w:rsidDel="00D1271E">
          <w:rPr>
            <w:color w:val="000000"/>
            <w:szCs w:val="22"/>
            <w:lang w:val="hr-HR"/>
          </w:rPr>
          <w:delText>1</w:delText>
        </w:r>
        <w:r w:rsidRPr="0018083C" w:rsidDel="00D1271E">
          <w:rPr>
            <w:color w:val="000000"/>
            <w:szCs w:val="22"/>
            <w:lang w:val="hr-HR"/>
          </w:rPr>
          <w:tab/>
        </w:r>
        <w:r w:rsidRPr="0018083C" w:rsidDel="00D1271E">
          <w:rPr>
            <w:szCs w:val="22"/>
            <w:lang w:val="hr-HR"/>
          </w:rPr>
          <w:delText>Upala pluća je najčešće zabilježena u bolesnika s transformiranim KML-om i u bolesnika s GIST-om</w:delText>
        </w:r>
        <w:r w:rsidRPr="0018083C" w:rsidDel="00D1271E">
          <w:rPr>
            <w:color w:val="000000"/>
            <w:szCs w:val="22"/>
            <w:lang w:val="hr-HR"/>
          </w:rPr>
          <w:delText>.</w:delText>
        </w:r>
      </w:del>
    </w:p>
    <w:p w14:paraId="0CB38FF2" w14:textId="328D313D" w:rsidR="00BE41B8" w:rsidRPr="0018083C" w:rsidDel="00D1271E" w:rsidRDefault="00BE41B8" w:rsidP="008F3366">
      <w:pPr>
        <w:keepNext/>
        <w:keepLines/>
        <w:widowControl w:val="0"/>
        <w:tabs>
          <w:tab w:val="clear" w:pos="567"/>
        </w:tabs>
        <w:spacing w:line="240" w:lineRule="auto"/>
        <w:ind w:left="567" w:hanging="567"/>
        <w:rPr>
          <w:del w:id="115" w:author="Author"/>
          <w:color w:val="000000"/>
          <w:szCs w:val="22"/>
          <w:lang w:val="hr-HR"/>
        </w:rPr>
      </w:pPr>
      <w:del w:id="116" w:author="Author">
        <w:r w:rsidRPr="0018083C" w:rsidDel="00D1271E">
          <w:rPr>
            <w:color w:val="000000"/>
            <w:szCs w:val="22"/>
            <w:lang w:val="hr-HR"/>
          </w:rPr>
          <w:delText>2</w:delText>
        </w:r>
        <w:r w:rsidRPr="0018083C" w:rsidDel="00D1271E">
          <w:rPr>
            <w:color w:val="000000"/>
            <w:szCs w:val="22"/>
            <w:lang w:val="hr-HR"/>
          </w:rPr>
          <w:tab/>
        </w:r>
        <w:r w:rsidRPr="0018083C" w:rsidDel="00D1271E">
          <w:rPr>
            <w:szCs w:val="22"/>
            <w:lang w:val="hr-HR"/>
          </w:rPr>
          <w:delText>Glavobolja je bila najčešća u GIST bolesnika</w:delText>
        </w:r>
        <w:r w:rsidRPr="0018083C" w:rsidDel="00D1271E">
          <w:rPr>
            <w:color w:val="000000"/>
            <w:szCs w:val="22"/>
            <w:lang w:val="hr-HR"/>
          </w:rPr>
          <w:delText>.</w:delText>
        </w:r>
      </w:del>
    </w:p>
    <w:p w14:paraId="5FA5DD5A" w14:textId="7899F132" w:rsidR="00BE41B8" w:rsidRPr="0018083C" w:rsidDel="00D1271E" w:rsidRDefault="00BE41B8" w:rsidP="008F3366">
      <w:pPr>
        <w:keepNext/>
        <w:keepLines/>
        <w:widowControl w:val="0"/>
        <w:tabs>
          <w:tab w:val="clear" w:pos="567"/>
        </w:tabs>
        <w:spacing w:line="240" w:lineRule="auto"/>
        <w:ind w:left="567" w:hanging="567"/>
        <w:rPr>
          <w:del w:id="117" w:author="Author"/>
          <w:color w:val="000000"/>
          <w:szCs w:val="22"/>
          <w:lang w:val="hr-HR"/>
        </w:rPr>
      </w:pPr>
      <w:del w:id="118" w:author="Author">
        <w:r w:rsidRPr="0018083C" w:rsidDel="00D1271E">
          <w:rPr>
            <w:color w:val="000000"/>
            <w:szCs w:val="22"/>
            <w:lang w:val="hr-HR"/>
          </w:rPr>
          <w:delText>3</w:delText>
        </w:r>
        <w:r w:rsidRPr="0018083C" w:rsidDel="00D1271E">
          <w:rPr>
            <w:color w:val="000000"/>
            <w:szCs w:val="22"/>
            <w:lang w:val="hr-HR"/>
          </w:rPr>
          <w:tab/>
        </w:r>
        <w:r w:rsidRPr="0018083C" w:rsidDel="00D1271E">
          <w:rPr>
            <w:szCs w:val="22"/>
            <w:lang w:val="hr-HR"/>
          </w:rPr>
          <w:delText>Na temelju procjene bolesnik-godina, srčani događaji uključujući kongestivno zatajenje srca su bili češće uočeni u bolesnika s transformiranim KML-om, nego u bolesnika s kroničnim KML</w:delText>
        </w:r>
        <w:r w:rsidRPr="0018083C" w:rsidDel="00D1271E">
          <w:rPr>
            <w:szCs w:val="22"/>
            <w:lang w:val="hr-HR"/>
          </w:rPr>
          <w:noBreakHyphen/>
          <w:delText>om</w:delText>
        </w:r>
        <w:r w:rsidRPr="0018083C" w:rsidDel="00D1271E">
          <w:rPr>
            <w:color w:val="000000"/>
            <w:szCs w:val="22"/>
            <w:lang w:val="hr-HR"/>
          </w:rPr>
          <w:delText>.</w:delText>
        </w:r>
      </w:del>
    </w:p>
    <w:p w14:paraId="7929A680" w14:textId="0EFE2CF5" w:rsidR="00BE41B8" w:rsidRPr="0018083C" w:rsidDel="00D1271E" w:rsidRDefault="00BE41B8" w:rsidP="008F3366">
      <w:pPr>
        <w:keepNext/>
        <w:keepLines/>
        <w:widowControl w:val="0"/>
        <w:tabs>
          <w:tab w:val="clear" w:pos="567"/>
        </w:tabs>
        <w:spacing w:line="240" w:lineRule="auto"/>
        <w:ind w:left="567" w:hanging="567"/>
        <w:rPr>
          <w:del w:id="119" w:author="Author"/>
          <w:color w:val="000000"/>
          <w:szCs w:val="22"/>
          <w:lang w:val="hr-HR"/>
        </w:rPr>
      </w:pPr>
      <w:del w:id="120" w:author="Author">
        <w:r w:rsidRPr="0018083C" w:rsidDel="00D1271E">
          <w:rPr>
            <w:color w:val="000000"/>
            <w:szCs w:val="22"/>
            <w:lang w:val="hr-HR"/>
          </w:rPr>
          <w:delText>4</w:delText>
        </w:r>
        <w:r w:rsidRPr="0018083C" w:rsidDel="00D1271E">
          <w:rPr>
            <w:color w:val="000000"/>
            <w:szCs w:val="22"/>
            <w:lang w:val="hr-HR"/>
          </w:rPr>
          <w:tab/>
        </w:r>
        <w:r w:rsidRPr="0018083C" w:rsidDel="00D1271E">
          <w:rPr>
            <w:szCs w:val="22"/>
            <w:lang w:val="hr-HR"/>
          </w:rPr>
          <w:delText>Crvenilo uz osjećaj vrućine je bilo najčešće u GIST bolesnika, a krvarenje (hematomi, hemoragija) je bilo najčešće u bolesnika s GIST-om i s transformiranim KML-om (KML-ubrzana faza i KML-blastična kriza).</w:delText>
        </w:r>
      </w:del>
    </w:p>
    <w:p w14:paraId="4DE5706A" w14:textId="0224E072" w:rsidR="00BE41B8" w:rsidRPr="0018083C" w:rsidDel="00D1271E" w:rsidRDefault="00BE41B8" w:rsidP="008F3366">
      <w:pPr>
        <w:keepNext/>
        <w:keepLines/>
        <w:widowControl w:val="0"/>
        <w:tabs>
          <w:tab w:val="clear" w:pos="567"/>
        </w:tabs>
        <w:spacing w:line="240" w:lineRule="auto"/>
        <w:ind w:left="567" w:hanging="567"/>
        <w:rPr>
          <w:del w:id="121" w:author="Author"/>
          <w:color w:val="000000"/>
          <w:szCs w:val="22"/>
          <w:lang w:val="hr-HR"/>
        </w:rPr>
      </w:pPr>
      <w:del w:id="122" w:author="Author">
        <w:r w:rsidRPr="0018083C" w:rsidDel="00D1271E">
          <w:rPr>
            <w:color w:val="000000"/>
            <w:szCs w:val="22"/>
            <w:lang w:val="hr-HR"/>
          </w:rPr>
          <w:delText>5</w:delText>
        </w:r>
        <w:r w:rsidRPr="0018083C" w:rsidDel="00D1271E">
          <w:rPr>
            <w:color w:val="000000"/>
            <w:szCs w:val="22"/>
            <w:lang w:val="hr-HR"/>
          </w:rPr>
          <w:tab/>
        </w:r>
        <w:r w:rsidRPr="0018083C" w:rsidDel="00D1271E">
          <w:rPr>
            <w:szCs w:val="22"/>
            <w:lang w:val="hr-HR"/>
          </w:rPr>
          <w:delText>Pleuralni izljev je češće zabilježen u bolesnika s GIST-om i u bolesnika s transformiranim KML-om (KML-ubrzana faza i KML-blastična kriza), nego u bolesnika s kroničnim KML-om.</w:delText>
        </w:r>
      </w:del>
    </w:p>
    <w:p w14:paraId="76166C58" w14:textId="1258CBDB" w:rsidR="00BE41B8" w:rsidRPr="0018083C" w:rsidDel="00D1271E" w:rsidRDefault="00BE41B8" w:rsidP="008F3366">
      <w:pPr>
        <w:keepNext/>
        <w:keepLines/>
        <w:widowControl w:val="0"/>
        <w:tabs>
          <w:tab w:val="clear" w:pos="567"/>
        </w:tabs>
        <w:spacing w:line="240" w:lineRule="auto"/>
        <w:ind w:left="567" w:hanging="567"/>
        <w:rPr>
          <w:del w:id="123" w:author="Author"/>
          <w:color w:val="000000"/>
          <w:szCs w:val="22"/>
          <w:lang w:val="hr-HR"/>
        </w:rPr>
      </w:pPr>
      <w:del w:id="124" w:author="Author">
        <w:r w:rsidRPr="0018083C" w:rsidDel="00D1271E">
          <w:rPr>
            <w:color w:val="000000"/>
            <w:szCs w:val="22"/>
            <w:lang w:val="hr-HR"/>
          </w:rPr>
          <w:delText>6+7</w:delText>
        </w:r>
        <w:r w:rsidRPr="0018083C" w:rsidDel="00D1271E">
          <w:rPr>
            <w:color w:val="000000"/>
            <w:szCs w:val="22"/>
            <w:lang w:val="hr-HR"/>
          </w:rPr>
          <w:tab/>
        </w:r>
        <w:r w:rsidRPr="0018083C" w:rsidDel="00D1271E">
          <w:rPr>
            <w:szCs w:val="22"/>
            <w:lang w:val="hr-HR"/>
          </w:rPr>
          <w:delText>Bol u trbuhu i gastrointestinalno krvarenje su najčešće uočeni u GIST bolesnika.</w:delText>
        </w:r>
      </w:del>
    </w:p>
    <w:p w14:paraId="55476401" w14:textId="784CB1CB" w:rsidR="00BE41B8" w:rsidRPr="0018083C" w:rsidDel="00D1271E" w:rsidRDefault="00BE41B8" w:rsidP="008F3366">
      <w:pPr>
        <w:keepNext/>
        <w:keepLines/>
        <w:widowControl w:val="0"/>
        <w:tabs>
          <w:tab w:val="clear" w:pos="567"/>
        </w:tabs>
        <w:spacing w:line="240" w:lineRule="auto"/>
        <w:ind w:left="567" w:hanging="567"/>
        <w:rPr>
          <w:del w:id="125" w:author="Author"/>
          <w:color w:val="000000"/>
          <w:szCs w:val="22"/>
          <w:lang w:val="hr-HR"/>
        </w:rPr>
      </w:pPr>
      <w:del w:id="126" w:author="Author">
        <w:r w:rsidRPr="0018083C" w:rsidDel="00D1271E">
          <w:rPr>
            <w:color w:val="000000"/>
            <w:szCs w:val="22"/>
            <w:lang w:val="hr-HR"/>
          </w:rPr>
          <w:delText>8</w:delText>
        </w:r>
        <w:r w:rsidRPr="0018083C" w:rsidDel="00D1271E">
          <w:rPr>
            <w:color w:val="000000"/>
            <w:szCs w:val="22"/>
            <w:lang w:val="hr-HR"/>
          </w:rPr>
          <w:tab/>
        </w:r>
        <w:r w:rsidRPr="0018083C" w:rsidDel="00D1271E">
          <w:rPr>
            <w:szCs w:val="22"/>
            <w:lang w:val="hr-HR"/>
          </w:rPr>
          <w:delText>Zabilježeno je nekoliko smrtnih slučajeva zbog zatajenja jetre i nekroze jetre.</w:delText>
        </w:r>
      </w:del>
    </w:p>
    <w:p w14:paraId="2ED453E7" w14:textId="4EF3DD95" w:rsidR="00C96A77" w:rsidRPr="0018083C" w:rsidDel="00D1271E" w:rsidRDefault="00C96A77" w:rsidP="008F3366">
      <w:pPr>
        <w:keepNext/>
        <w:keepLines/>
        <w:widowControl w:val="0"/>
        <w:tabs>
          <w:tab w:val="clear" w:pos="567"/>
        </w:tabs>
        <w:spacing w:line="240" w:lineRule="auto"/>
        <w:ind w:left="567" w:hanging="567"/>
        <w:rPr>
          <w:del w:id="127" w:author="Author"/>
          <w:color w:val="000000"/>
          <w:szCs w:val="22"/>
          <w:lang w:val="hr-HR"/>
        </w:rPr>
      </w:pPr>
      <w:del w:id="128" w:author="Author">
        <w:r w:rsidRPr="0018083C" w:rsidDel="00D1271E">
          <w:rPr>
            <w:color w:val="000000"/>
            <w:szCs w:val="22"/>
            <w:lang w:val="hr-HR"/>
          </w:rPr>
          <w:delText>9</w:delText>
        </w:r>
        <w:r w:rsidRPr="0018083C" w:rsidDel="00D1271E">
          <w:rPr>
            <w:color w:val="000000"/>
            <w:szCs w:val="22"/>
            <w:lang w:val="hr-HR"/>
          </w:rPr>
          <w:tab/>
          <w:delText>N</w:delText>
        </w:r>
        <w:r w:rsidRPr="0018083C" w:rsidDel="00D1271E">
          <w:rPr>
            <w:szCs w:val="22"/>
            <w:lang w:val="hr-HR"/>
          </w:rPr>
          <w:delText>akon stavljanja lijeka u promet primijećena je mišićno-koštana bol koja se javlja tijekom liječenja imatinibom, kao i nakon prekida liječenja.</w:delText>
        </w:r>
      </w:del>
    </w:p>
    <w:p w14:paraId="22A3A115" w14:textId="06C15D15" w:rsidR="00BE41B8" w:rsidRPr="0018083C" w:rsidDel="00D1271E" w:rsidRDefault="00C96A77" w:rsidP="008F3366">
      <w:pPr>
        <w:keepNext/>
        <w:keepLines/>
        <w:widowControl w:val="0"/>
        <w:tabs>
          <w:tab w:val="clear" w:pos="567"/>
        </w:tabs>
        <w:spacing w:line="240" w:lineRule="auto"/>
        <w:ind w:left="567" w:hanging="567"/>
        <w:rPr>
          <w:del w:id="129" w:author="Author"/>
          <w:szCs w:val="22"/>
          <w:lang w:val="hr-HR"/>
        </w:rPr>
      </w:pPr>
      <w:del w:id="130" w:author="Author">
        <w:r w:rsidRPr="0018083C" w:rsidDel="00D1271E">
          <w:rPr>
            <w:color w:val="000000"/>
            <w:szCs w:val="22"/>
            <w:lang w:val="hr-HR"/>
          </w:rPr>
          <w:delText>10</w:delText>
        </w:r>
        <w:r w:rsidR="00BE41B8" w:rsidRPr="0018083C" w:rsidDel="00D1271E">
          <w:rPr>
            <w:color w:val="000000"/>
            <w:szCs w:val="22"/>
            <w:lang w:val="hr-HR"/>
          </w:rPr>
          <w:tab/>
        </w:r>
        <w:r w:rsidR="00BE41B8" w:rsidRPr="0018083C" w:rsidDel="00D1271E">
          <w:rPr>
            <w:szCs w:val="22"/>
            <w:lang w:val="hr-HR"/>
          </w:rPr>
          <w:delText>Mišićno-koštana bol i srodni događaji su češće uočeni u bolesnika s KML-om, nego u GIST bolesnika.</w:delText>
        </w:r>
      </w:del>
    </w:p>
    <w:p w14:paraId="7A676623" w14:textId="2BED4BE5" w:rsidR="004C7699" w:rsidRPr="0018083C" w:rsidDel="00D1271E" w:rsidRDefault="00C96A77" w:rsidP="008F3366">
      <w:pPr>
        <w:keepLines/>
        <w:widowControl w:val="0"/>
        <w:tabs>
          <w:tab w:val="clear" w:pos="567"/>
          <w:tab w:val="left" w:pos="720"/>
        </w:tabs>
        <w:spacing w:line="240" w:lineRule="auto"/>
        <w:ind w:left="567" w:hanging="567"/>
        <w:rPr>
          <w:del w:id="131" w:author="Author"/>
          <w:color w:val="000000"/>
          <w:szCs w:val="22"/>
          <w:lang w:val="hr-HR"/>
        </w:rPr>
      </w:pPr>
      <w:del w:id="132" w:author="Author">
        <w:r w:rsidRPr="0018083C" w:rsidDel="00D1271E">
          <w:rPr>
            <w:color w:val="000000"/>
            <w:szCs w:val="22"/>
            <w:lang w:val="hr-HR"/>
          </w:rPr>
          <w:delText>11</w:delText>
        </w:r>
        <w:r w:rsidR="004C7699" w:rsidRPr="0018083C" w:rsidDel="00D1271E">
          <w:rPr>
            <w:color w:val="000000"/>
            <w:szCs w:val="22"/>
            <w:lang w:val="hr-HR"/>
          </w:rPr>
          <w:tab/>
        </w:r>
        <w:r w:rsidR="004C7699" w:rsidRPr="0018083C" w:rsidDel="00D1271E">
          <w:rPr>
            <w:szCs w:val="22"/>
            <w:lang w:val="hr-HR"/>
          </w:rPr>
          <w:delText>Smrtni slučajevi zabilježeni su u bolesnika s uznapredovalom bolešću, teškim infekcijama, teškom neutropenijom i drugim ozbiljnim popratnim stanjima</w:delText>
        </w:r>
        <w:r w:rsidR="004C7699" w:rsidRPr="0018083C" w:rsidDel="00D1271E">
          <w:rPr>
            <w:color w:val="000000"/>
            <w:szCs w:val="22"/>
            <w:lang w:val="hr-HR"/>
          </w:rPr>
          <w:delText>.</w:delText>
        </w:r>
      </w:del>
    </w:p>
    <w:p w14:paraId="15017281" w14:textId="1CEB75F8" w:rsidR="00EB29CE" w:rsidRPr="0018083C" w:rsidDel="00D1271E" w:rsidRDefault="00EB29CE" w:rsidP="008F3366">
      <w:pPr>
        <w:widowControl w:val="0"/>
        <w:tabs>
          <w:tab w:val="clear" w:pos="567"/>
          <w:tab w:val="left" w:pos="720"/>
        </w:tabs>
        <w:spacing w:line="240" w:lineRule="auto"/>
        <w:ind w:left="567" w:hanging="567"/>
        <w:rPr>
          <w:del w:id="133" w:author="Author"/>
          <w:color w:val="000000"/>
          <w:szCs w:val="22"/>
          <w:lang w:val="hr-HR"/>
        </w:rPr>
      </w:pPr>
      <w:del w:id="134" w:author="Author">
        <w:r w:rsidRPr="0018083C" w:rsidDel="00D1271E">
          <w:rPr>
            <w:color w:val="000000"/>
            <w:szCs w:val="22"/>
            <w:lang w:val="hr-HR"/>
          </w:rPr>
          <w:lastRenderedPageBreak/>
          <w:delText>12</w:delText>
        </w:r>
        <w:r w:rsidRPr="0018083C" w:rsidDel="00D1271E">
          <w:rPr>
            <w:color w:val="000000"/>
            <w:szCs w:val="22"/>
            <w:lang w:val="hr-HR"/>
          </w:rPr>
          <w:tab/>
          <w:delText>Uključujući nodozni eritem.</w:delText>
        </w:r>
      </w:del>
    </w:p>
    <w:p w14:paraId="6BC63FCD" w14:textId="77777777" w:rsidR="00BE41B8" w:rsidRPr="0018083C" w:rsidRDefault="00BE41B8" w:rsidP="008F3366">
      <w:pPr>
        <w:widowControl w:val="0"/>
        <w:tabs>
          <w:tab w:val="clear" w:pos="567"/>
        </w:tabs>
        <w:spacing w:line="240" w:lineRule="auto"/>
        <w:ind w:left="567" w:hanging="567"/>
        <w:rPr>
          <w:color w:val="000000"/>
          <w:szCs w:val="22"/>
          <w:lang w:val="hr-HR"/>
        </w:rPr>
      </w:pPr>
    </w:p>
    <w:p w14:paraId="2F8A9BAD" w14:textId="08E901CA" w:rsidR="00BE41B8" w:rsidRPr="0018083C" w:rsidRDefault="00BE41B8" w:rsidP="008F3366">
      <w:pPr>
        <w:keepNext/>
        <w:spacing w:line="240" w:lineRule="auto"/>
        <w:rPr>
          <w:b/>
          <w:u w:val="single"/>
          <w:lang w:val="hr-HR"/>
        </w:rPr>
      </w:pPr>
      <w:r w:rsidRPr="0018083C">
        <w:rPr>
          <w:u w:val="single"/>
          <w:lang w:val="hr-HR"/>
        </w:rPr>
        <w:t>Abnormalne vrijednosti laboratorijskih testova</w:t>
      </w:r>
    </w:p>
    <w:p w14:paraId="5DF80E54" w14:textId="77777777" w:rsidR="00934FF6" w:rsidRPr="0018083C" w:rsidRDefault="00934FF6" w:rsidP="008F3366">
      <w:pPr>
        <w:pStyle w:val="BodyText"/>
        <w:keepNext/>
        <w:widowControl w:val="0"/>
        <w:spacing w:line="240" w:lineRule="auto"/>
        <w:rPr>
          <w:b w:val="0"/>
          <w:i w:val="0"/>
          <w:color w:val="000000"/>
          <w:szCs w:val="22"/>
          <w:lang w:val="hr-HR"/>
        </w:rPr>
      </w:pPr>
    </w:p>
    <w:p w14:paraId="73830D97" w14:textId="77777777" w:rsidR="00BE41B8" w:rsidRPr="0018083C" w:rsidRDefault="00BE41B8" w:rsidP="008F3366">
      <w:pPr>
        <w:pStyle w:val="Text"/>
        <w:keepNext/>
        <w:widowControl w:val="0"/>
        <w:spacing w:before="0"/>
        <w:jc w:val="left"/>
        <w:rPr>
          <w:i/>
          <w:color w:val="000000"/>
          <w:sz w:val="22"/>
          <w:szCs w:val="22"/>
          <w:u w:val="single"/>
          <w:lang w:val="hr-HR"/>
        </w:rPr>
      </w:pPr>
      <w:r w:rsidRPr="0018083C">
        <w:rPr>
          <w:i/>
          <w:sz w:val="22"/>
          <w:szCs w:val="22"/>
          <w:u w:val="single"/>
          <w:lang w:val="hr-HR"/>
        </w:rPr>
        <w:t>Hematologija</w:t>
      </w:r>
    </w:p>
    <w:p w14:paraId="05AD6095" w14:textId="599A6009" w:rsidR="00BE41B8" w:rsidRPr="0018083C" w:rsidRDefault="00BE41B8" w:rsidP="008F3366">
      <w:pPr>
        <w:pStyle w:val="Text"/>
        <w:widowControl w:val="0"/>
        <w:spacing w:before="0"/>
        <w:jc w:val="left"/>
        <w:rPr>
          <w:sz w:val="22"/>
          <w:szCs w:val="22"/>
          <w:lang w:val="hr-HR"/>
        </w:rPr>
      </w:pPr>
      <w:r w:rsidRPr="0018083C">
        <w:rPr>
          <w:sz w:val="22"/>
          <w:szCs w:val="22"/>
          <w:lang w:val="hr-HR"/>
        </w:rPr>
        <w:t xml:space="preserve">Kod KML-a, citopenije su, osobito neutropenija i trombocitopenija, bile stalan nalaz u svim ispitivanjima, s naznakom da je </w:t>
      </w:r>
      <w:r w:rsidR="00BE4168" w:rsidRPr="0018083C">
        <w:rPr>
          <w:sz w:val="22"/>
          <w:szCs w:val="22"/>
          <w:lang w:val="hr-HR"/>
        </w:rPr>
        <w:t xml:space="preserve">učestalost </w:t>
      </w:r>
      <w:r w:rsidRPr="0018083C">
        <w:rPr>
          <w:sz w:val="22"/>
          <w:szCs w:val="22"/>
          <w:lang w:val="hr-HR"/>
        </w:rPr>
        <w:t xml:space="preserve">veća uz visoke doze </w:t>
      </w:r>
      <w:r w:rsidRPr="0018083C">
        <w:rPr>
          <w:sz w:val="22"/>
          <w:szCs w:val="22"/>
          <w:lang w:val="hr-HR"/>
        </w:rPr>
        <w:sym w:font="Symbol" w:char="F0B3"/>
      </w:r>
      <w:r w:rsidRPr="0018083C">
        <w:rPr>
          <w:sz w:val="22"/>
          <w:szCs w:val="22"/>
          <w:lang w:val="hr-HR"/>
        </w:rPr>
        <w:t xml:space="preserve">750 mg (ispitivanje faze I). Međutim, pojava citopenija također je jasno ovisila o fazi bolesti, kod čega je </w:t>
      </w:r>
      <w:r w:rsidR="00BE4168" w:rsidRPr="0018083C">
        <w:rPr>
          <w:sz w:val="22"/>
          <w:szCs w:val="22"/>
          <w:lang w:val="hr-HR"/>
        </w:rPr>
        <w:t xml:space="preserve">učestalost </w:t>
      </w:r>
      <w:r w:rsidRPr="0018083C">
        <w:rPr>
          <w:sz w:val="22"/>
          <w:szCs w:val="22"/>
          <w:lang w:val="hr-HR"/>
        </w:rPr>
        <w:t>neutropenij</w:t>
      </w:r>
      <w:r w:rsidR="00BE4168" w:rsidRPr="0018083C">
        <w:rPr>
          <w:sz w:val="22"/>
          <w:szCs w:val="22"/>
          <w:lang w:val="hr-HR"/>
        </w:rPr>
        <w:t>e</w:t>
      </w:r>
      <w:r w:rsidRPr="0018083C">
        <w:rPr>
          <w:sz w:val="22"/>
          <w:szCs w:val="22"/>
          <w:lang w:val="hr-HR"/>
        </w:rPr>
        <w:t xml:space="preserve"> stupnja 3 i 4 (ABN &lt;1,0 x 109/l) i trombocitopenija (broj trombocita &lt;50 x 109/l) bila između 4 i 6 puta veća u blastičnoj krizi i ubrzanoj fazi (59</w:t>
      </w:r>
      <w:r w:rsidRPr="0018083C">
        <w:rPr>
          <w:sz w:val="22"/>
          <w:szCs w:val="22"/>
          <w:lang w:val="hr-HR"/>
        </w:rPr>
        <w:noBreakHyphen/>
        <w:t>64% i 44</w:t>
      </w:r>
      <w:r w:rsidRPr="0018083C">
        <w:rPr>
          <w:sz w:val="22"/>
          <w:szCs w:val="22"/>
          <w:lang w:val="hr-HR"/>
        </w:rPr>
        <w:noBreakHyphen/>
        <w:t xml:space="preserve">63% za neutropeniju odnosno trombocitopeniju) u usporedbi s novodijagnosticiranim bolesnicima u kroničnoj fazi KML-a (16,7% neutropenija i 8,9% trombocitopenija). U novodijagnosticiranoj kroničnoj fazi KML-a, neutropenija 4. stupnja (ABN &lt;0,5 x 109/l) i trombocitopenija (broj trombocita &lt;10 x 109/l) zapažene su u 3,6% odnosno &lt;1% bolesnika. Medijan trajanja neutropenijskih i trombocitopenijskih epizoda obično se kretao od 2 do 3 tjedna, odnosno od 3 do 4 tjedna. Te se epizode obično mogu liječiti ili smanjenjem doze ili prekidanjem liječenja </w:t>
      </w:r>
      <w:r w:rsidR="00B27A2B" w:rsidRPr="0018083C">
        <w:rPr>
          <w:sz w:val="22"/>
          <w:szCs w:val="22"/>
          <w:lang w:val="hr-HR"/>
        </w:rPr>
        <w:t xml:space="preserve">lijekom </w:t>
      </w:r>
      <w:r w:rsidRPr="0018083C">
        <w:rPr>
          <w:sz w:val="22"/>
          <w:szCs w:val="22"/>
          <w:lang w:val="hr-HR"/>
        </w:rPr>
        <w:t>Glivec, no u rijetkim slučajevima mogu dovesti i do trajnog ukidanja liječenja. U pedijatrijskih KML bolesnika najčešće uočene toksičnosti bile su citopenije 3. ili 4. stupnja uključujući neutropeniju, trombocitopeniju i anemiju. One su se općenito javljale unutar prvih nekoliko mjeseci terapije.</w:t>
      </w:r>
    </w:p>
    <w:p w14:paraId="675ED804" w14:textId="77777777" w:rsidR="00BE41B8" w:rsidRPr="0018083C" w:rsidRDefault="00BE41B8" w:rsidP="008F3366">
      <w:pPr>
        <w:pStyle w:val="Text"/>
        <w:widowControl w:val="0"/>
        <w:spacing w:before="0"/>
        <w:jc w:val="left"/>
        <w:rPr>
          <w:color w:val="000000"/>
          <w:sz w:val="22"/>
          <w:szCs w:val="22"/>
          <w:lang w:val="hr-HR"/>
        </w:rPr>
      </w:pPr>
    </w:p>
    <w:p w14:paraId="3C9211E1" w14:textId="77777777" w:rsidR="00BE41B8" w:rsidRPr="0018083C" w:rsidRDefault="00BE41B8" w:rsidP="008F3366">
      <w:pPr>
        <w:pStyle w:val="Text"/>
        <w:widowControl w:val="0"/>
        <w:spacing w:before="0"/>
        <w:jc w:val="left"/>
        <w:rPr>
          <w:sz w:val="22"/>
          <w:szCs w:val="22"/>
          <w:lang w:val="hr-HR"/>
        </w:rPr>
      </w:pPr>
      <w:r w:rsidRPr="0018083C">
        <w:rPr>
          <w:sz w:val="22"/>
          <w:szCs w:val="22"/>
          <w:lang w:val="hr-HR"/>
        </w:rPr>
        <w:t>U ispitivanju s bolesnicima s inoperabilnim i/ili metastazirajućim GIST-om, anemije 3. i 4.</w:t>
      </w:r>
      <w:r w:rsidRPr="0018083C">
        <w:rPr>
          <w:color w:val="000000"/>
          <w:sz w:val="22"/>
          <w:szCs w:val="22"/>
          <w:lang w:val="hr-HR"/>
        </w:rPr>
        <w:t> </w:t>
      </w:r>
      <w:r w:rsidRPr="0018083C">
        <w:rPr>
          <w:sz w:val="22"/>
          <w:szCs w:val="22"/>
          <w:lang w:val="hr-HR"/>
        </w:rPr>
        <w:t>stupnja zabilježene su u 5,4% odnosno 0,7% bolesnika i mogle su biti povezane s gastrointestinalnim ili intratumorskim krvarenjem barem u nekih od tih bolesnika. Neutropenija 3. i 4.</w:t>
      </w:r>
      <w:r w:rsidRPr="0018083C">
        <w:rPr>
          <w:color w:val="000000"/>
          <w:sz w:val="22"/>
          <w:szCs w:val="22"/>
          <w:lang w:val="hr-HR"/>
        </w:rPr>
        <w:t> </w:t>
      </w:r>
      <w:r w:rsidRPr="0018083C">
        <w:rPr>
          <w:sz w:val="22"/>
          <w:szCs w:val="22"/>
          <w:lang w:val="hr-HR"/>
        </w:rPr>
        <w:t>stupnja zapažena je u 7,5% odnosno u 2,7% bolesnika, a trombocitopenija 3.</w:t>
      </w:r>
      <w:r w:rsidRPr="0018083C">
        <w:rPr>
          <w:color w:val="000000"/>
          <w:sz w:val="22"/>
          <w:szCs w:val="22"/>
          <w:lang w:val="hr-HR"/>
        </w:rPr>
        <w:t> </w:t>
      </w:r>
      <w:r w:rsidRPr="0018083C">
        <w:rPr>
          <w:sz w:val="22"/>
          <w:szCs w:val="22"/>
          <w:lang w:val="hr-HR"/>
        </w:rPr>
        <w:t>stupnja u 0,7% bolesnika. Trombocitopenija 4.</w:t>
      </w:r>
      <w:r w:rsidRPr="0018083C">
        <w:rPr>
          <w:color w:val="000000"/>
          <w:sz w:val="22"/>
          <w:szCs w:val="22"/>
          <w:lang w:val="hr-HR"/>
        </w:rPr>
        <w:t> </w:t>
      </w:r>
      <w:r w:rsidRPr="0018083C">
        <w:rPr>
          <w:sz w:val="22"/>
          <w:szCs w:val="22"/>
          <w:lang w:val="hr-HR"/>
        </w:rPr>
        <w:t>stupnja nije nastupila niti u jednog bolesnika. Do smanjenja broja leukocita (WBC) i broja neutrofila uglavnom je došlo tijekom prvih šest tjedana terapije, a vrijednosti su nakon toga ostale relativno stabilne.</w:t>
      </w:r>
    </w:p>
    <w:p w14:paraId="4AC4CB51" w14:textId="77777777" w:rsidR="00BE41B8" w:rsidRPr="0018083C" w:rsidRDefault="00BE41B8" w:rsidP="008F3366">
      <w:pPr>
        <w:pStyle w:val="Text"/>
        <w:widowControl w:val="0"/>
        <w:spacing w:before="0"/>
        <w:jc w:val="left"/>
        <w:rPr>
          <w:color w:val="000000"/>
          <w:sz w:val="22"/>
          <w:szCs w:val="22"/>
          <w:lang w:val="hr-HR"/>
        </w:rPr>
      </w:pPr>
    </w:p>
    <w:p w14:paraId="7AB8AF73" w14:textId="77777777" w:rsidR="00BE41B8" w:rsidRPr="0018083C" w:rsidRDefault="00BE41B8" w:rsidP="008F3366">
      <w:pPr>
        <w:keepNext/>
        <w:spacing w:line="240" w:lineRule="auto"/>
        <w:rPr>
          <w:i/>
          <w:szCs w:val="22"/>
          <w:u w:val="single"/>
          <w:lang w:val="hr-HR"/>
        </w:rPr>
      </w:pPr>
      <w:r w:rsidRPr="0018083C">
        <w:rPr>
          <w:i/>
          <w:szCs w:val="22"/>
          <w:u w:val="single"/>
          <w:lang w:val="hr-HR"/>
        </w:rPr>
        <w:t>Biokemija</w:t>
      </w:r>
    </w:p>
    <w:p w14:paraId="1A2FC47E" w14:textId="6293A8BE" w:rsidR="00BE41B8" w:rsidRPr="0018083C" w:rsidRDefault="00BE41B8" w:rsidP="008F3366">
      <w:pPr>
        <w:spacing w:line="240" w:lineRule="auto"/>
        <w:rPr>
          <w:szCs w:val="22"/>
          <w:lang w:val="hr-HR"/>
        </w:rPr>
      </w:pPr>
      <w:r w:rsidRPr="0018083C">
        <w:rPr>
          <w:szCs w:val="22"/>
          <w:lang w:val="hr-HR"/>
        </w:rPr>
        <w:t>Veliko povišenje vrijednosti transaminaza (&lt;5%) ili bilirubina (&lt;1%) uočeno je u bolesnika s KML</w:t>
      </w:r>
      <w:r w:rsidRPr="0018083C">
        <w:rPr>
          <w:szCs w:val="22"/>
          <w:lang w:val="hr-HR"/>
        </w:rPr>
        <w:noBreakHyphen/>
        <w:t xml:space="preserve">om i obično je liječeno smanjenjem doze ili prekidom terapije (medijan trajanja tih epizoda bio je približno tjedan dana). Liječenje je trajno ukinuto zbog abnormalnih laboratorijskih vrijednosti jetre u manje od 1% </w:t>
      </w:r>
      <w:r w:rsidRPr="00C80D48">
        <w:rPr>
          <w:szCs w:val="22"/>
          <w:lang w:val="hr-HR"/>
        </w:rPr>
        <w:t>bolesnika s KML-om. U bolesnika s GIST-om (</w:t>
      </w:r>
      <w:del w:id="135" w:author="Author">
        <w:r w:rsidRPr="00C80D48" w:rsidDel="00B251EA">
          <w:rPr>
            <w:szCs w:val="22"/>
            <w:lang w:val="hr-HR"/>
          </w:rPr>
          <w:delText>studija</w:delText>
        </w:r>
      </w:del>
      <w:ins w:id="136" w:author="Author">
        <w:r w:rsidR="00B251EA" w:rsidRPr="00C80D48">
          <w:rPr>
            <w:szCs w:val="22"/>
            <w:lang w:val="hr-HR"/>
          </w:rPr>
          <w:t>ispitivanje</w:t>
        </w:r>
      </w:ins>
      <w:r w:rsidRPr="00C80D48">
        <w:rPr>
          <w:szCs w:val="22"/>
          <w:lang w:val="hr-HR"/>
        </w:rPr>
        <w:t xml:space="preserve"> B2222), zapaženo je 6,8% ALT (alanin</w:t>
      </w:r>
      <w:ins w:id="137" w:author="Author">
        <w:r w:rsidR="00E9497A" w:rsidRPr="00C80D48">
          <w:rPr>
            <w:szCs w:val="22"/>
            <w:lang w:val="hr-HR"/>
          </w:rPr>
          <w:t xml:space="preserve"> </w:t>
        </w:r>
      </w:ins>
      <w:del w:id="138" w:author="Author">
        <w:r w:rsidRPr="00C80D48" w:rsidDel="00E9497A">
          <w:rPr>
            <w:szCs w:val="22"/>
            <w:lang w:val="hr-HR"/>
          </w:rPr>
          <w:delText>-</w:delText>
        </w:r>
      </w:del>
      <w:r w:rsidRPr="00C80D48">
        <w:rPr>
          <w:szCs w:val="22"/>
          <w:lang w:val="hr-HR"/>
        </w:rPr>
        <w:t>aminotransferaza) povišenja 3. ili 4.</w:t>
      </w:r>
      <w:r w:rsidRPr="00C80D48">
        <w:rPr>
          <w:color w:val="000000"/>
          <w:szCs w:val="22"/>
          <w:lang w:val="hr-HR"/>
        </w:rPr>
        <w:t> </w:t>
      </w:r>
      <w:r w:rsidRPr="00C80D48">
        <w:rPr>
          <w:szCs w:val="22"/>
          <w:lang w:val="hr-HR"/>
        </w:rPr>
        <w:t>stupnja, kao i 4,8% AST (aspartat</w:t>
      </w:r>
      <w:ins w:id="139" w:author="Author">
        <w:r w:rsidR="00E9497A" w:rsidRPr="00C80D48">
          <w:rPr>
            <w:szCs w:val="22"/>
            <w:lang w:val="hr-HR"/>
          </w:rPr>
          <w:t xml:space="preserve"> </w:t>
        </w:r>
      </w:ins>
      <w:del w:id="140" w:author="Author">
        <w:r w:rsidRPr="00C80D48" w:rsidDel="00E9497A">
          <w:rPr>
            <w:szCs w:val="22"/>
            <w:lang w:val="hr-HR"/>
          </w:rPr>
          <w:delText>-</w:delText>
        </w:r>
      </w:del>
      <w:r w:rsidRPr="00C80D48">
        <w:rPr>
          <w:szCs w:val="22"/>
          <w:lang w:val="hr-HR"/>
        </w:rPr>
        <w:t>aminotransferaza) povišenja</w:t>
      </w:r>
      <w:r w:rsidRPr="0018083C">
        <w:rPr>
          <w:szCs w:val="22"/>
          <w:lang w:val="hr-HR"/>
        </w:rPr>
        <w:t xml:space="preserve"> 3. ili 4.</w:t>
      </w:r>
      <w:r w:rsidRPr="0018083C">
        <w:rPr>
          <w:color w:val="000000"/>
          <w:szCs w:val="22"/>
          <w:lang w:val="hr-HR"/>
        </w:rPr>
        <w:t> </w:t>
      </w:r>
      <w:r w:rsidRPr="0018083C">
        <w:rPr>
          <w:szCs w:val="22"/>
          <w:lang w:val="hr-HR"/>
        </w:rPr>
        <w:t>stupnja. Povišenje bilirubina bilo je ispod 3%.</w:t>
      </w:r>
    </w:p>
    <w:p w14:paraId="3591D709" w14:textId="77777777" w:rsidR="00BE41B8" w:rsidRPr="0018083C" w:rsidRDefault="00BE41B8" w:rsidP="008F3366">
      <w:pPr>
        <w:spacing w:line="240" w:lineRule="auto"/>
        <w:rPr>
          <w:szCs w:val="22"/>
          <w:lang w:val="hr-HR"/>
        </w:rPr>
      </w:pPr>
    </w:p>
    <w:p w14:paraId="36F35620" w14:textId="77777777" w:rsidR="00BE41B8" w:rsidRPr="0018083C" w:rsidRDefault="00BE41B8" w:rsidP="008F3366">
      <w:pPr>
        <w:widowControl w:val="0"/>
        <w:spacing w:line="240" w:lineRule="auto"/>
        <w:rPr>
          <w:szCs w:val="22"/>
          <w:lang w:val="hr-HR"/>
        </w:rPr>
      </w:pPr>
      <w:r w:rsidRPr="0018083C">
        <w:rPr>
          <w:szCs w:val="22"/>
          <w:lang w:val="hr-HR"/>
        </w:rPr>
        <w:t>Bilo je slučajeva citolitičkog i kolestatskog hepatitisa i zatajenja jetre; neki su od njih završili smrtnim ishodom, uključujući jednog bolesnika na visokoj dozi paracetamola.</w:t>
      </w:r>
    </w:p>
    <w:p w14:paraId="303BEC02" w14:textId="77777777" w:rsidR="00BB2B5C" w:rsidRPr="0018083C" w:rsidRDefault="00BB2B5C" w:rsidP="008F3366">
      <w:pPr>
        <w:pStyle w:val="Text"/>
        <w:widowControl w:val="0"/>
        <w:spacing w:before="0"/>
        <w:jc w:val="left"/>
        <w:rPr>
          <w:color w:val="000000"/>
          <w:sz w:val="22"/>
          <w:szCs w:val="22"/>
          <w:lang w:val="hr-HR"/>
        </w:rPr>
      </w:pPr>
    </w:p>
    <w:p w14:paraId="05D9CF2A" w14:textId="56F1D632" w:rsidR="00BB2B5C" w:rsidRPr="0018083C" w:rsidRDefault="00BB2B5C" w:rsidP="008F3366">
      <w:pPr>
        <w:keepNext/>
        <w:widowControl w:val="0"/>
        <w:tabs>
          <w:tab w:val="clear" w:pos="567"/>
        </w:tabs>
        <w:spacing w:line="240" w:lineRule="auto"/>
        <w:rPr>
          <w:u w:val="single"/>
          <w:lang w:val="hr-HR"/>
        </w:rPr>
      </w:pPr>
      <w:r w:rsidRPr="0018083C">
        <w:rPr>
          <w:u w:val="single"/>
          <w:lang w:val="hr-HR"/>
        </w:rPr>
        <w:t>Opis odabranih nuspojava</w:t>
      </w:r>
    </w:p>
    <w:p w14:paraId="104A9E69" w14:textId="77777777" w:rsidR="00934FF6" w:rsidRPr="0018083C" w:rsidRDefault="00934FF6" w:rsidP="008F3366">
      <w:pPr>
        <w:pStyle w:val="BodyText"/>
        <w:keepNext/>
        <w:widowControl w:val="0"/>
        <w:spacing w:line="240" w:lineRule="auto"/>
        <w:rPr>
          <w:b w:val="0"/>
          <w:i w:val="0"/>
          <w:color w:val="000000"/>
          <w:szCs w:val="22"/>
          <w:lang w:val="hr-HR"/>
        </w:rPr>
      </w:pPr>
    </w:p>
    <w:p w14:paraId="0FED27D9" w14:textId="77777777" w:rsidR="00BB2B5C" w:rsidRPr="0018083C" w:rsidRDefault="00BB2B5C" w:rsidP="008F3366">
      <w:pPr>
        <w:pStyle w:val="Text"/>
        <w:keepNext/>
        <w:widowControl w:val="0"/>
        <w:spacing w:before="0"/>
        <w:jc w:val="left"/>
        <w:rPr>
          <w:i/>
          <w:color w:val="000000"/>
          <w:sz w:val="22"/>
          <w:szCs w:val="22"/>
          <w:u w:val="single"/>
          <w:lang w:val="hr-HR"/>
        </w:rPr>
      </w:pPr>
      <w:r w:rsidRPr="0018083C">
        <w:rPr>
          <w:i/>
          <w:color w:val="000000"/>
          <w:sz w:val="22"/>
          <w:szCs w:val="22"/>
          <w:u w:val="single"/>
          <w:lang w:val="hr-HR"/>
        </w:rPr>
        <w:t>Ponovna aktivacija hepatitisa B</w:t>
      </w:r>
    </w:p>
    <w:p w14:paraId="181E5C0B" w14:textId="77777777" w:rsidR="00BB2B5C" w:rsidRPr="0018083C" w:rsidRDefault="00BB2B5C" w:rsidP="008F3366">
      <w:pPr>
        <w:pStyle w:val="Text"/>
        <w:widowControl w:val="0"/>
        <w:spacing w:before="0"/>
        <w:jc w:val="left"/>
        <w:rPr>
          <w:color w:val="000000"/>
          <w:sz w:val="22"/>
          <w:szCs w:val="22"/>
          <w:lang w:val="hr-HR"/>
        </w:rPr>
      </w:pPr>
      <w:r w:rsidRPr="0018083C">
        <w:rPr>
          <w:color w:val="000000"/>
          <w:sz w:val="22"/>
          <w:szCs w:val="22"/>
          <w:lang w:val="hr-HR"/>
        </w:rPr>
        <w:t xml:space="preserve">Ponovna aktivacija hepatitisa B zabilježena je u vezi s inhibitorima BCR-ABL tirozin kinaze. U nekim je slučajevima došlo do akutnog zatajenja jetre ili fulminantnog hepatitisa što je dovelo do transplantacije jetre </w:t>
      </w:r>
      <w:r w:rsidR="004B3C1A" w:rsidRPr="0018083C">
        <w:rPr>
          <w:color w:val="000000"/>
          <w:sz w:val="22"/>
          <w:szCs w:val="22"/>
          <w:lang w:val="hr-HR"/>
        </w:rPr>
        <w:t>ili smrtnog ishoda (vidjeti dio </w:t>
      </w:r>
      <w:r w:rsidRPr="0018083C">
        <w:rPr>
          <w:color w:val="000000"/>
          <w:sz w:val="22"/>
          <w:szCs w:val="22"/>
          <w:lang w:val="hr-HR"/>
        </w:rPr>
        <w:t>4.4).</w:t>
      </w:r>
    </w:p>
    <w:p w14:paraId="5FBDCBEA" w14:textId="77777777" w:rsidR="00BE41B8" w:rsidRPr="0018083C" w:rsidRDefault="00BE41B8" w:rsidP="008F3366">
      <w:pPr>
        <w:autoSpaceDE w:val="0"/>
        <w:autoSpaceDN w:val="0"/>
        <w:adjustRightInd w:val="0"/>
        <w:jc w:val="both"/>
        <w:rPr>
          <w:snapToGrid w:val="0"/>
          <w:szCs w:val="22"/>
          <w:u w:val="single"/>
          <w:lang w:val="hr-HR"/>
        </w:rPr>
      </w:pPr>
    </w:p>
    <w:p w14:paraId="0F44B983" w14:textId="2122B9E4" w:rsidR="00BE41B8" w:rsidRPr="0018083C" w:rsidRDefault="00BE41B8" w:rsidP="008F3366">
      <w:pPr>
        <w:keepNext/>
        <w:autoSpaceDE w:val="0"/>
        <w:autoSpaceDN w:val="0"/>
        <w:adjustRightInd w:val="0"/>
        <w:jc w:val="both"/>
        <w:rPr>
          <w:snapToGrid w:val="0"/>
          <w:szCs w:val="22"/>
          <w:u w:val="single"/>
          <w:lang w:val="hr-HR"/>
        </w:rPr>
      </w:pPr>
      <w:r w:rsidRPr="0018083C">
        <w:rPr>
          <w:snapToGrid w:val="0"/>
          <w:szCs w:val="22"/>
          <w:u w:val="single"/>
          <w:lang w:val="hr-HR"/>
        </w:rPr>
        <w:t>Prijavljivanje sumnji na nuspojavu</w:t>
      </w:r>
    </w:p>
    <w:p w14:paraId="19ABD938" w14:textId="77777777" w:rsidR="00934FF6" w:rsidRPr="0018083C" w:rsidRDefault="00934FF6" w:rsidP="008F3366">
      <w:pPr>
        <w:pStyle w:val="BodyText"/>
        <w:keepNext/>
        <w:widowControl w:val="0"/>
        <w:spacing w:line="240" w:lineRule="auto"/>
        <w:rPr>
          <w:b w:val="0"/>
          <w:i w:val="0"/>
          <w:color w:val="000000"/>
          <w:szCs w:val="22"/>
          <w:lang w:val="hr-HR"/>
        </w:rPr>
      </w:pPr>
    </w:p>
    <w:p w14:paraId="5A8D8079" w14:textId="14845A37" w:rsidR="00BE41B8" w:rsidRPr="0018083C" w:rsidRDefault="00BE41B8" w:rsidP="008F3366">
      <w:pPr>
        <w:pStyle w:val="Text"/>
        <w:widowControl w:val="0"/>
        <w:spacing w:before="0"/>
        <w:jc w:val="left"/>
        <w:rPr>
          <w:snapToGrid w:val="0"/>
          <w:sz w:val="22"/>
          <w:szCs w:val="22"/>
          <w:lang w:val="hr-HR"/>
        </w:rPr>
      </w:pPr>
      <w:r w:rsidRPr="0018083C">
        <w:rPr>
          <w:snapToGrid w:val="0"/>
          <w:sz w:val="22"/>
          <w:szCs w:val="22"/>
          <w:lang w:val="hr-HR"/>
        </w:rPr>
        <w:t xml:space="preserve">Nakon dobivanja odobrenja lijeka važno je prijavljivanje sumnji na njegove nuspojave. Time se omogućuje kontinuirano praćenje omjera koristi i rizika lijeka. Od zdravstvenih </w:t>
      </w:r>
      <w:r w:rsidR="009F7DBF" w:rsidRPr="0018083C">
        <w:rPr>
          <w:snapToGrid w:val="0"/>
          <w:sz w:val="22"/>
          <w:szCs w:val="22"/>
          <w:lang w:val="hr-HR"/>
        </w:rPr>
        <w:t xml:space="preserve">radnika </w:t>
      </w:r>
      <w:r w:rsidRPr="0018083C">
        <w:rPr>
          <w:snapToGrid w:val="0"/>
          <w:sz w:val="22"/>
          <w:szCs w:val="22"/>
          <w:lang w:val="hr-HR"/>
        </w:rPr>
        <w:t>se traži da prijave svaku sumnju na nuspojavu lijeka putem nacionalnog sustava prijave nuspojava</w:t>
      </w:r>
      <w:r w:rsidR="009F7DBF" w:rsidRPr="0018083C">
        <w:rPr>
          <w:snapToGrid w:val="0"/>
          <w:sz w:val="22"/>
          <w:szCs w:val="22"/>
          <w:lang w:val="hr-HR"/>
        </w:rPr>
        <w:t>:</w:t>
      </w:r>
      <w:r w:rsidRPr="0018083C">
        <w:rPr>
          <w:snapToGrid w:val="0"/>
          <w:sz w:val="22"/>
          <w:szCs w:val="22"/>
          <w:lang w:val="hr-HR"/>
        </w:rPr>
        <w:t xml:space="preserve"> </w:t>
      </w:r>
      <w:r w:rsidRPr="0018083C">
        <w:rPr>
          <w:snapToGrid w:val="0"/>
          <w:sz w:val="22"/>
          <w:szCs w:val="22"/>
          <w:shd w:val="clear" w:color="auto" w:fill="D9D9D9"/>
          <w:lang w:val="hr-HR"/>
        </w:rPr>
        <w:t xml:space="preserve">navedenog u </w:t>
      </w:r>
      <w:r>
        <w:fldChar w:fldCharType="begin"/>
      </w:r>
      <w:ins w:id="141" w:author="Author">
        <w:r w:rsidR="00C10CD6">
          <w:instrText>HYPERLINK "https://www.ema.europa.eu/documents/template-form/qrd-appendix-v-adverse-drug-reaction-reporting-details_en.docx"</w:instrText>
        </w:r>
      </w:ins>
      <w:del w:id="142" w:author="Author">
        <w:r w:rsidDel="00C10CD6">
          <w:delInstrText>HYPERLINK "http://www.ema.europa.eu/docs/en_GB/document_library/Template_or_form/2013/03/WC500139752.doc"</w:delInstrText>
        </w:r>
      </w:del>
      <w:r>
        <w:fldChar w:fldCharType="separate"/>
      </w:r>
      <w:r w:rsidRPr="0018083C">
        <w:rPr>
          <w:snapToGrid w:val="0"/>
          <w:color w:val="0000FF"/>
          <w:sz w:val="22"/>
          <w:szCs w:val="22"/>
          <w:u w:val="single"/>
          <w:shd w:val="clear" w:color="auto" w:fill="D9D9D9"/>
          <w:lang w:val="hr-HR"/>
        </w:rPr>
        <w:t>Dodatku V</w:t>
      </w:r>
      <w:r>
        <w:fldChar w:fldCharType="end"/>
      </w:r>
      <w:r w:rsidRPr="0018083C">
        <w:rPr>
          <w:snapToGrid w:val="0"/>
          <w:sz w:val="22"/>
          <w:szCs w:val="22"/>
          <w:lang w:val="hr-HR"/>
        </w:rPr>
        <w:t>.</w:t>
      </w:r>
    </w:p>
    <w:p w14:paraId="01869068" w14:textId="77777777" w:rsidR="00BE41B8" w:rsidRPr="0018083C" w:rsidRDefault="00BE41B8" w:rsidP="008F3366">
      <w:pPr>
        <w:pStyle w:val="Text"/>
        <w:widowControl w:val="0"/>
        <w:spacing w:before="0"/>
        <w:jc w:val="left"/>
        <w:rPr>
          <w:color w:val="000000"/>
          <w:sz w:val="22"/>
          <w:szCs w:val="22"/>
          <w:lang w:val="hr-HR"/>
        </w:rPr>
      </w:pPr>
    </w:p>
    <w:p w14:paraId="225E8F38" w14:textId="77777777" w:rsidR="00BE41B8" w:rsidRPr="0018083C" w:rsidRDefault="00BE41B8" w:rsidP="008F3366">
      <w:pPr>
        <w:keepNext/>
        <w:tabs>
          <w:tab w:val="clear" w:pos="567"/>
        </w:tabs>
        <w:spacing w:line="240" w:lineRule="auto"/>
        <w:ind w:left="567" w:hanging="567"/>
        <w:rPr>
          <w:szCs w:val="22"/>
          <w:lang w:val="hr-HR"/>
        </w:rPr>
      </w:pPr>
      <w:r w:rsidRPr="0018083C">
        <w:rPr>
          <w:b/>
          <w:szCs w:val="22"/>
          <w:lang w:val="hr-HR"/>
        </w:rPr>
        <w:t>4.9</w:t>
      </w:r>
      <w:r w:rsidRPr="0018083C">
        <w:rPr>
          <w:b/>
          <w:szCs w:val="22"/>
          <w:lang w:val="hr-HR"/>
        </w:rPr>
        <w:tab/>
        <w:t>Predoziranje</w:t>
      </w:r>
    </w:p>
    <w:p w14:paraId="20A91BFB" w14:textId="77777777" w:rsidR="00BE41B8" w:rsidRPr="0018083C" w:rsidRDefault="00BE41B8" w:rsidP="008F3366">
      <w:pPr>
        <w:keepNext/>
        <w:widowControl w:val="0"/>
        <w:tabs>
          <w:tab w:val="clear" w:pos="567"/>
        </w:tabs>
        <w:spacing w:line="240" w:lineRule="auto"/>
        <w:rPr>
          <w:color w:val="000000"/>
          <w:szCs w:val="22"/>
          <w:lang w:val="hr-HR"/>
        </w:rPr>
      </w:pPr>
    </w:p>
    <w:p w14:paraId="12A339DA" w14:textId="12630F37" w:rsidR="00BE41B8" w:rsidRPr="0018083C" w:rsidRDefault="00BE41B8" w:rsidP="008F3366">
      <w:pPr>
        <w:keepNext/>
        <w:spacing w:line="240" w:lineRule="auto"/>
        <w:rPr>
          <w:szCs w:val="22"/>
          <w:lang w:val="hr-HR"/>
        </w:rPr>
      </w:pPr>
      <w:r w:rsidRPr="0018083C">
        <w:rPr>
          <w:szCs w:val="22"/>
          <w:lang w:val="hr-HR"/>
        </w:rPr>
        <w:t xml:space="preserve">Iskustvo s dozama višim od preporučene terapijske doze je ograničeno. Zabilježeni su spontani i literaturni izolirani slučajevi predoziranja </w:t>
      </w:r>
      <w:r w:rsidR="00B27A2B" w:rsidRPr="0018083C">
        <w:rPr>
          <w:szCs w:val="22"/>
          <w:lang w:val="hr-HR"/>
        </w:rPr>
        <w:t xml:space="preserve">lijekom </w:t>
      </w:r>
      <w:r w:rsidRPr="0018083C">
        <w:rPr>
          <w:szCs w:val="22"/>
          <w:lang w:val="hr-HR"/>
        </w:rPr>
        <w:t xml:space="preserve">Glivec. U slučaju predoziranja bolesnika treba </w:t>
      </w:r>
      <w:r w:rsidRPr="0018083C">
        <w:rPr>
          <w:szCs w:val="22"/>
          <w:lang w:val="hr-HR"/>
        </w:rPr>
        <w:lastRenderedPageBreak/>
        <w:t xml:space="preserve">promatrati i poduzeti odgovarajuće simptomatsko liječenje. Općenito, zabilježeni ishod u ovim slučajevima je bio </w:t>
      </w:r>
      <w:r w:rsidRPr="0018083C">
        <w:rPr>
          <w:lang w:val="hr-HR"/>
        </w:rPr>
        <w:t>„</w:t>
      </w:r>
      <w:r w:rsidRPr="0018083C">
        <w:rPr>
          <w:szCs w:val="22"/>
          <w:lang w:val="hr-HR"/>
        </w:rPr>
        <w:t>poboljšanje</w:t>
      </w:r>
      <w:r w:rsidRPr="0018083C">
        <w:rPr>
          <w:lang w:val="hr-HR"/>
        </w:rPr>
        <w:t>“</w:t>
      </w:r>
      <w:r w:rsidRPr="0018083C">
        <w:rPr>
          <w:szCs w:val="22"/>
          <w:lang w:val="hr-HR"/>
        </w:rPr>
        <w:t xml:space="preserve"> ili </w:t>
      </w:r>
      <w:r w:rsidRPr="0018083C">
        <w:rPr>
          <w:lang w:val="hr-HR"/>
        </w:rPr>
        <w:t>„</w:t>
      </w:r>
      <w:r w:rsidRPr="0018083C">
        <w:rPr>
          <w:szCs w:val="22"/>
          <w:lang w:val="hr-HR"/>
        </w:rPr>
        <w:t>oporavak</w:t>
      </w:r>
      <w:r w:rsidRPr="0018083C">
        <w:rPr>
          <w:lang w:val="hr-HR"/>
        </w:rPr>
        <w:t>“</w:t>
      </w:r>
      <w:r w:rsidRPr="0018083C">
        <w:rPr>
          <w:szCs w:val="22"/>
          <w:lang w:val="hr-HR"/>
        </w:rPr>
        <w:t>. Zabilježeni su sljedeći događaji s različitim rasponima doza:</w:t>
      </w:r>
    </w:p>
    <w:p w14:paraId="1AEF0ADF" w14:textId="77777777" w:rsidR="00BE41B8" w:rsidRPr="0018083C" w:rsidRDefault="00BE41B8" w:rsidP="008F3366">
      <w:pPr>
        <w:keepNext/>
        <w:widowControl w:val="0"/>
        <w:tabs>
          <w:tab w:val="clear" w:pos="567"/>
        </w:tabs>
        <w:spacing w:line="240" w:lineRule="auto"/>
        <w:rPr>
          <w:color w:val="000000"/>
          <w:szCs w:val="22"/>
          <w:lang w:val="hr-HR"/>
        </w:rPr>
      </w:pPr>
    </w:p>
    <w:p w14:paraId="5F80BE5A" w14:textId="70B046E7" w:rsidR="00BE41B8" w:rsidRPr="0018083C" w:rsidRDefault="00BE41B8" w:rsidP="008F3366">
      <w:pPr>
        <w:keepNext/>
        <w:widowControl w:val="0"/>
        <w:tabs>
          <w:tab w:val="clear" w:pos="567"/>
        </w:tabs>
        <w:spacing w:line="240" w:lineRule="auto"/>
        <w:rPr>
          <w:iCs/>
          <w:szCs w:val="22"/>
          <w:u w:val="single"/>
          <w:lang w:val="hr-HR"/>
        </w:rPr>
      </w:pPr>
      <w:r w:rsidRPr="0018083C">
        <w:rPr>
          <w:iCs/>
          <w:szCs w:val="22"/>
          <w:u w:val="single"/>
          <w:lang w:val="hr-HR"/>
        </w:rPr>
        <w:t>Populacija odraslih osoba</w:t>
      </w:r>
    </w:p>
    <w:p w14:paraId="359CF5DE" w14:textId="77777777" w:rsidR="007F239A" w:rsidRPr="0018083C" w:rsidRDefault="007F239A" w:rsidP="008F3366">
      <w:pPr>
        <w:keepNext/>
        <w:widowControl w:val="0"/>
        <w:tabs>
          <w:tab w:val="clear" w:pos="567"/>
        </w:tabs>
        <w:spacing w:line="240" w:lineRule="auto"/>
        <w:rPr>
          <w:iCs/>
          <w:color w:val="000000"/>
          <w:szCs w:val="22"/>
          <w:lang w:val="hr-HR"/>
        </w:rPr>
      </w:pPr>
    </w:p>
    <w:p w14:paraId="691360C4" w14:textId="2B7E57A8" w:rsidR="00BE41B8" w:rsidRPr="0018083C" w:rsidRDefault="00BE41B8" w:rsidP="008F3366">
      <w:pPr>
        <w:spacing w:line="240" w:lineRule="auto"/>
        <w:rPr>
          <w:szCs w:val="22"/>
          <w:lang w:val="hr-HR"/>
        </w:rPr>
      </w:pPr>
      <w:r w:rsidRPr="0018083C">
        <w:rPr>
          <w:szCs w:val="22"/>
          <w:lang w:val="hr-HR"/>
        </w:rPr>
        <w:t>1200 do 1600</w:t>
      </w:r>
      <w:r w:rsidRPr="0018083C">
        <w:rPr>
          <w:color w:val="000000"/>
          <w:szCs w:val="22"/>
          <w:lang w:val="hr-HR"/>
        </w:rPr>
        <w:t> </w:t>
      </w:r>
      <w:r w:rsidRPr="0018083C">
        <w:rPr>
          <w:szCs w:val="22"/>
          <w:lang w:val="hr-HR"/>
        </w:rPr>
        <w:t>mg (trajanje je variralo između jednog i 10</w:t>
      </w:r>
      <w:r w:rsidRPr="0018083C">
        <w:rPr>
          <w:color w:val="000000"/>
          <w:szCs w:val="22"/>
          <w:lang w:val="hr-HR"/>
        </w:rPr>
        <w:t> </w:t>
      </w:r>
      <w:r w:rsidRPr="0018083C">
        <w:rPr>
          <w:szCs w:val="22"/>
          <w:lang w:val="hr-HR"/>
        </w:rPr>
        <w:t xml:space="preserve">dana): mučnina, povraćanje, proljev, osip, eritem, edem, oticanje, umor, mišićni spazam, trombocitopenija, pancitopenija, bol u </w:t>
      </w:r>
      <w:del w:id="143" w:author="Author">
        <w:r w:rsidRPr="0018083C" w:rsidDel="002A1577">
          <w:rPr>
            <w:szCs w:val="22"/>
            <w:lang w:val="hr-HR"/>
          </w:rPr>
          <w:delText>trbuhu</w:delText>
        </w:r>
      </w:del>
      <w:ins w:id="144" w:author="Author">
        <w:r w:rsidR="002A1577">
          <w:rPr>
            <w:szCs w:val="22"/>
            <w:lang w:val="hr-HR"/>
          </w:rPr>
          <w:t>abdomenu</w:t>
        </w:r>
      </w:ins>
      <w:r w:rsidRPr="0018083C">
        <w:rPr>
          <w:szCs w:val="22"/>
          <w:lang w:val="hr-HR"/>
        </w:rPr>
        <w:t>, glavobolja, smanjeni apetit.</w:t>
      </w:r>
    </w:p>
    <w:p w14:paraId="27742E19" w14:textId="77777777" w:rsidR="00BE41B8" w:rsidRPr="0018083C" w:rsidRDefault="00BE41B8" w:rsidP="008F3366">
      <w:pPr>
        <w:spacing w:line="240" w:lineRule="auto"/>
        <w:rPr>
          <w:szCs w:val="22"/>
          <w:lang w:val="hr-HR"/>
        </w:rPr>
      </w:pPr>
      <w:r w:rsidRPr="0018083C">
        <w:rPr>
          <w:szCs w:val="22"/>
          <w:lang w:val="hr-HR"/>
        </w:rPr>
        <w:t>1800 do 3200</w:t>
      </w:r>
      <w:r w:rsidRPr="0018083C">
        <w:rPr>
          <w:color w:val="000000"/>
          <w:szCs w:val="22"/>
          <w:lang w:val="hr-HR"/>
        </w:rPr>
        <w:t> </w:t>
      </w:r>
      <w:r w:rsidRPr="0018083C">
        <w:rPr>
          <w:szCs w:val="22"/>
          <w:lang w:val="hr-HR"/>
        </w:rPr>
        <w:t>mg (najviše 3200</w:t>
      </w:r>
      <w:r w:rsidRPr="0018083C">
        <w:rPr>
          <w:color w:val="000000"/>
          <w:szCs w:val="22"/>
          <w:lang w:val="hr-HR"/>
        </w:rPr>
        <w:t> </w:t>
      </w:r>
      <w:r w:rsidRPr="0018083C">
        <w:rPr>
          <w:szCs w:val="22"/>
          <w:lang w:val="hr-HR"/>
        </w:rPr>
        <w:t>mg na dan tijekom 6</w:t>
      </w:r>
      <w:r w:rsidRPr="0018083C">
        <w:rPr>
          <w:color w:val="000000"/>
          <w:szCs w:val="22"/>
          <w:lang w:val="hr-HR"/>
        </w:rPr>
        <w:t> </w:t>
      </w:r>
      <w:r w:rsidRPr="0018083C">
        <w:rPr>
          <w:szCs w:val="22"/>
          <w:lang w:val="hr-HR"/>
        </w:rPr>
        <w:t>dana): slabost, mialgija, povišenje vrijednosti kreatinin fosfokinaze, povišenje vrijednosti bilirubina, bol u trbuhu.</w:t>
      </w:r>
    </w:p>
    <w:p w14:paraId="2F194854" w14:textId="641B33A0" w:rsidR="00BE41B8" w:rsidRPr="0018083C" w:rsidRDefault="00BE41B8" w:rsidP="008F3366">
      <w:pPr>
        <w:spacing w:line="240" w:lineRule="auto"/>
        <w:rPr>
          <w:szCs w:val="22"/>
          <w:lang w:val="hr-HR"/>
        </w:rPr>
      </w:pPr>
      <w:r w:rsidRPr="0018083C">
        <w:rPr>
          <w:szCs w:val="22"/>
          <w:lang w:val="hr-HR"/>
        </w:rPr>
        <w:t>6400</w:t>
      </w:r>
      <w:r w:rsidRPr="0018083C">
        <w:rPr>
          <w:color w:val="000000"/>
          <w:szCs w:val="22"/>
          <w:lang w:val="hr-HR"/>
        </w:rPr>
        <w:t> </w:t>
      </w:r>
      <w:r w:rsidRPr="0018083C">
        <w:rPr>
          <w:szCs w:val="22"/>
          <w:lang w:val="hr-HR"/>
        </w:rPr>
        <w:t xml:space="preserve">mg (jednokratna doza): u literaturi je zabilježen jedan slučaj jednog bolesnika s mučninom, povraćanjem, bolovima u </w:t>
      </w:r>
      <w:del w:id="145" w:author="Author">
        <w:r w:rsidRPr="0018083C" w:rsidDel="002A1577">
          <w:rPr>
            <w:szCs w:val="22"/>
            <w:lang w:val="hr-HR"/>
          </w:rPr>
          <w:delText>trbuhu</w:delText>
        </w:r>
      </w:del>
      <w:ins w:id="146" w:author="Author">
        <w:r w:rsidR="002A1577">
          <w:rPr>
            <w:szCs w:val="22"/>
            <w:lang w:val="hr-HR"/>
          </w:rPr>
          <w:t>abdomenu</w:t>
        </w:r>
      </w:ins>
      <w:r w:rsidRPr="0018083C">
        <w:rPr>
          <w:szCs w:val="22"/>
          <w:lang w:val="hr-HR"/>
        </w:rPr>
        <w:t>, vrućicom, oticanjem lica, smanjenim brojem neutrofila, povišenjem vrijednosti transaminaza.</w:t>
      </w:r>
    </w:p>
    <w:p w14:paraId="77F890C9" w14:textId="77777777" w:rsidR="00BE41B8" w:rsidRPr="0018083C" w:rsidRDefault="00BE41B8" w:rsidP="008F3366">
      <w:pPr>
        <w:spacing w:line="240" w:lineRule="auto"/>
        <w:rPr>
          <w:szCs w:val="22"/>
          <w:lang w:val="hr-HR"/>
        </w:rPr>
      </w:pPr>
      <w:r w:rsidRPr="0018083C">
        <w:rPr>
          <w:szCs w:val="22"/>
          <w:lang w:val="hr-HR"/>
        </w:rPr>
        <w:t>8 do 10</w:t>
      </w:r>
      <w:r w:rsidRPr="0018083C">
        <w:rPr>
          <w:color w:val="000000"/>
          <w:szCs w:val="22"/>
          <w:lang w:val="hr-HR"/>
        </w:rPr>
        <w:t> </w:t>
      </w:r>
      <w:r w:rsidRPr="0018083C">
        <w:rPr>
          <w:szCs w:val="22"/>
          <w:lang w:val="hr-HR"/>
        </w:rPr>
        <w:t>g (jednokratna doza): zabilježeni su povraćanje i bolovi u trbuhu.</w:t>
      </w:r>
    </w:p>
    <w:p w14:paraId="15D759CC" w14:textId="77777777" w:rsidR="00BE41B8" w:rsidRPr="0018083C" w:rsidRDefault="00BE41B8" w:rsidP="008F3366">
      <w:pPr>
        <w:widowControl w:val="0"/>
        <w:tabs>
          <w:tab w:val="clear" w:pos="567"/>
        </w:tabs>
        <w:spacing w:line="240" w:lineRule="auto"/>
        <w:rPr>
          <w:color w:val="000000"/>
          <w:szCs w:val="22"/>
          <w:lang w:val="hr-HR"/>
        </w:rPr>
      </w:pPr>
    </w:p>
    <w:p w14:paraId="019C9472" w14:textId="6191197E" w:rsidR="00BE41B8" w:rsidRPr="0018083C" w:rsidRDefault="00BE41B8" w:rsidP="008F3366">
      <w:pPr>
        <w:keepNext/>
        <w:widowControl w:val="0"/>
        <w:tabs>
          <w:tab w:val="clear" w:pos="567"/>
        </w:tabs>
        <w:spacing w:line="240" w:lineRule="auto"/>
        <w:rPr>
          <w:iCs/>
          <w:szCs w:val="22"/>
          <w:u w:val="single"/>
          <w:lang w:val="hr-HR"/>
        </w:rPr>
      </w:pPr>
      <w:r w:rsidRPr="0018083C">
        <w:rPr>
          <w:iCs/>
          <w:szCs w:val="22"/>
          <w:u w:val="single"/>
          <w:lang w:val="hr-HR"/>
        </w:rPr>
        <w:t>Pedijatrijska populacija</w:t>
      </w:r>
    </w:p>
    <w:p w14:paraId="168BDA6E" w14:textId="77777777" w:rsidR="007F239A" w:rsidRPr="0018083C" w:rsidRDefault="007F239A" w:rsidP="008F3366">
      <w:pPr>
        <w:keepNext/>
        <w:widowControl w:val="0"/>
        <w:tabs>
          <w:tab w:val="clear" w:pos="567"/>
        </w:tabs>
        <w:spacing w:line="240" w:lineRule="auto"/>
        <w:rPr>
          <w:color w:val="000000"/>
          <w:szCs w:val="22"/>
          <w:lang w:val="hr-HR"/>
        </w:rPr>
      </w:pPr>
    </w:p>
    <w:p w14:paraId="6EF788C4" w14:textId="77777777" w:rsidR="00BE41B8" w:rsidRPr="0018083C" w:rsidRDefault="00BE41B8" w:rsidP="008F3366">
      <w:pPr>
        <w:spacing w:line="240" w:lineRule="auto"/>
        <w:rPr>
          <w:szCs w:val="22"/>
          <w:lang w:val="hr-HR"/>
        </w:rPr>
      </w:pPr>
      <w:r w:rsidRPr="0018083C">
        <w:rPr>
          <w:szCs w:val="22"/>
          <w:lang w:val="hr-HR"/>
        </w:rPr>
        <w:t>Kod jednog trogodišnjeg dječaka izloženog jednokratnoj dozi od 400</w:t>
      </w:r>
      <w:r w:rsidRPr="0018083C">
        <w:rPr>
          <w:color w:val="000000"/>
          <w:szCs w:val="22"/>
          <w:lang w:val="hr-HR"/>
        </w:rPr>
        <w:t> </w:t>
      </w:r>
      <w:r w:rsidRPr="0018083C">
        <w:rPr>
          <w:szCs w:val="22"/>
          <w:lang w:val="hr-HR"/>
        </w:rPr>
        <w:t>mg došlo je do povraćanja, proljeva i anoreksije, dok je kod drugog trogodišnjeg dječaka izloženog jednokratnoj dozi od 980</w:t>
      </w:r>
      <w:r w:rsidRPr="0018083C">
        <w:rPr>
          <w:color w:val="000000"/>
          <w:szCs w:val="22"/>
          <w:lang w:val="hr-HR"/>
        </w:rPr>
        <w:t> </w:t>
      </w:r>
      <w:r w:rsidRPr="0018083C">
        <w:rPr>
          <w:szCs w:val="22"/>
          <w:lang w:val="hr-HR"/>
        </w:rPr>
        <w:t>mg došlo do smanjenog broja leukocita i proljeva.</w:t>
      </w:r>
    </w:p>
    <w:p w14:paraId="2946BF9E" w14:textId="77777777" w:rsidR="00BE41B8" w:rsidRPr="0018083C" w:rsidRDefault="00BE41B8" w:rsidP="008F3366">
      <w:pPr>
        <w:spacing w:line="240" w:lineRule="auto"/>
        <w:rPr>
          <w:szCs w:val="22"/>
          <w:lang w:val="hr-HR"/>
        </w:rPr>
      </w:pPr>
    </w:p>
    <w:p w14:paraId="1A31CB85" w14:textId="77777777" w:rsidR="00BE41B8" w:rsidRPr="0018083C" w:rsidRDefault="00BE41B8" w:rsidP="008F3366">
      <w:pPr>
        <w:spacing w:line="240" w:lineRule="auto"/>
        <w:rPr>
          <w:szCs w:val="22"/>
          <w:lang w:val="hr-HR"/>
        </w:rPr>
      </w:pPr>
      <w:r w:rsidRPr="0018083C">
        <w:rPr>
          <w:szCs w:val="22"/>
          <w:lang w:val="hr-HR"/>
        </w:rPr>
        <w:t>U slučaju predoziranja, potrebno je promatrati bolesnika i provoditi odgovarajuće suportivno liječenje.</w:t>
      </w:r>
    </w:p>
    <w:p w14:paraId="03596CDC" w14:textId="77777777" w:rsidR="00BE41B8" w:rsidRPr="0018083C" w:rsidRDefault="00BE41B8" w:rsidP="008F3366">
      <w:pPr>
        <w:widowControl w:val="0"/>
        <w:tabs>
          <w:tab w:val="clear" w:pos="567"/>
        </w:tabs>
        <w:spacing w:line="240" w:lineRule="auto"/>
        <w:rPr>
          <w:color w:val="000000"/>
          <w:szCs w:val="22"/>
          <w:lang w:val="hr-HR"/>
        </w:rPr>
      </w:pPr>
    </w:p>
    <w:p w14:paraId="18B1E899" w14:textId="77777777" w:rsidR="00BE41B8" w:rsidRPr="0018083C" w:rsidRDefault="00BE41B8" w:rsidP="008F3366">
      <w:pPr>
        <w:widowControl w:val="0"/>
        <w:tabs>
          <w:tab w:val="clear" w:pos="567"/>
        </w:tabs>
        <w:spacing w:line="240" w:lineRule="auto"/>
        <w:rPr>
          <w:color w:val="000000"/>
          <w:szCs w:val="22"/>
          <w:lang w:val="hr-HR"/>
        </w:rPr>
      </w:pPr>
    </w:p>
    <w:p w14:paraId="7C3503A7" w14:textId="77777777" w:rsidR="00BE41B8" w:rsidRPr="0018083C" w:rsidRDefault="00BE41B8" w:rsidP="008F3366">
      <w:pPr>
        <w:keepNext/>
        <w:tabs>
          <w:tab w:val="clear" w:pos="567"/>
        </w:tabs>
        <w:spacing w:line="240" w:lineRule="auto"/>
        <w:ind w:left="567" w:hanging="567"/>
        <w:rPr>
          <w:szCs w:val="22"/>
          <w:lang w:val="hr-HR"/>
        </w:rPr>
      </w:pPr>
      <w:r w:rsidRPr="0018083C">
        <w:rPr>
          <w:b/>
          <w:szCs w:val="22"/>
          <w:lang w:val="hr-HR"/>
        </w:rPr>
        <w:t>5.</w:t>
      </w:r>
      <w:r w:rsidRPr="0018083C">
        <w:rPr>
          <w:b/>
          <w:szCs w:val="22"/>
          <w:lang w:val="hr-HR"/>
        </w:rPr>
        <w:tab/>
        <w:t>FARMAKOLOŠKA SVOJSTVA</w:t>
      </w:r>
    </w:p>
    <w:p w14:paraId="18DA2837" w14:textId="77777777" w:rsidR="00BE41B8" w:rsidRPr="0018083C" w:rsidRDefault="00BE41B8" w:rsidP="008F3366">
      <w:pPr>
        <w:keepNext/>
        <w:widowControl w:val="0"/>
        <w:tabs>
          <w:tab w:val="clear" w:pos="567"/>
        </w:tabs>
        <w:spacing w:line="240" w:lineRule="auto"/>
        <w:rPr>
          <w:color w:val="000000"/>
          <w:szCs w:val="22"/>
          <w:lang w:val="hr-HR"/>
        </w:rPr>
      </w:pPr>
    </w:p>
    <w:p w14:paraId="044573EA" w14:textId="77777777" w:rsidR="00BE41B8" w:rsidRPr="0018083C" w:rsidRDefault="00BE41B8" w:rsidP="008F3366">
      <w:pPr>
        <w:keepNext/>
        <w:tabs>
          <w:tab w:val="clear" w:pos="567"/>
        </w:tabs>
        <w:spacing w:line="240" w:lineRule="auto"/>
        <w:ind w:left="567" w:hanging="567"/>
        <w:rPr>
          <w:szCs w:val="22"/>
          <w:lang w:val="hr-HR"/>
        </w:rPr>
      </w:pPr>
      <w:r w:rsidRPr="0018083C">
        <w:rPr>
          <w:b/>
          <w:szCs w:val="22"/>
          <w:lang w:val="hr-HR"/>
        </w:rPr>
        <w:t>5.1</w:t>
      </w:r>
      <w:r w:rsidRPr="0018083C">
        <w:rPr>
          <w:b/>
          <w:szCs w:val="22"/>
          <w:lang w:val="hr-HR"/>
        </w:rPr>
        <w:tab/>
        <w:t>Farmakodinamička svojstva</w:t>
      </w:r>
    </w:p>
    <w:p w14:paraId="777C98BE" w14:textId="77777777" w:rsidR="00BE41B8" w:rsidRPr="0018083C" w:rsidRDefault="00BE41B8" w:rsidP="008F3366">
      <w:pPr>
        <w:pStyle w:val="EndnoteText"/>
        <w:keepNext/>
        <w:widowControl w:val="0"/>
        <w:tabs>
          <w:tab w:val="clear" w:pos="567"/>
        </w:tabs>
        <w:rPr>
          <w:color w:val="000000"/>
          <w:szCs w:val="22"/>
          <w:lang w:val="hr-HR"/>
        </w:rPr>
      </w:pPr>
    </w:p>
    <w:p w14:paraId="01FCAED5" w14:textId="36459283" w:rsidR="00BE41B8" w:rsidRPr="0018083C" w:rsidRDefault="00BE41B8" w:rsidP="008F3366">
      <w:pPr>
        <w:keepNext/>
        <w:widowControl w:val="0"/>
        <w:tabs>
          <w:tab w:val="clear" w:pos="567"/>
        </w:tabs>
        <w:spacing w:line="240" w:lineRule="auto"/>
        <w:rPr>
          <w:color w:val="000000"/>
          <w:szCs w:val="22"/>
          <w:lang w:val="hr-HR"/>
        </w:rPr>
      </w:pPr>
      <w:r w:rsidRPr="0018083C">
        <w:rPr>
          <w:szCs w:val="22"/>
          <w:lang w:val="hr-HR"/>
        </w:rPr>
        <w:t>Farmakoterapijska skupina</w:t>
      </w:r>
      <w:r w:rsidRPr="0018083C">
        <w:rPr>
          <w:color w:val="000000"/>
          <w:szCs w:val="22"/>
          <w:lang w:val="hr-HR"/>
        </w:rPr>
        <w:t xml:space="preserve">: </w:t>
      </w:r>
      <w:r w:rsidR="00614AD4" w:rsidRPr="0018083C">
        <w:rPr>
          <w:lang w:val="hr-HR"/>
        </w:rPr>
        <w:t xml:space="preserve">Antineoplastični lijekovi, </w:t>
      </w:r>
      <w:r w:rsidRPr="0018083C">
        <w:rPr>
          <w:szCs w:val="22"/>
          <w:lang w:val="hr-HR"/>
        </w:rPr>
        <w:t>inhibitor</w:t>
      </w:r>
      <w:r w:rsidR="00614AD4" w:rsidRPr="0018083C">
        <w:rPr>
          <w:szCs w:val="22"/>
          <w:lang w:val="hr-HR"/>
        </w:rPr>
        <w:t>i</w:t>
      </w:r>
      <w:r w:rsidRPr="0018083C">
        <w:rPr>
          <w:szCs w:val="22"/>
          <w:lang w:val="hr-HR"/>
        </w:rPr>
        <w:t xml:space="preserve"> </w:t>
      </w:r>
      <w:r w:rsidR="007F239A" w:rsidRPr="0018083C">
        <w:rPr>
          <w:szCs w:val="22"/>
          <w:lang w:val="hr-HR"/>
        </w:rPr>
        <w:t xml:space="preserve">BCR-ABL </w:t>
      </w:r>
      <w:r w:rsidRPr="0018083C">
        <w:rPr>
          <w:szCs w:val="22"/>
          <w:lang w:val="hr-HR"/>
        </w:rPr>
        <w:t>tirozin kinaze</w:t>
      </w:r>
      <w:r w:rsidRPr="0018083C">
        <w:rPr>
          <w:color w:val="000000"/>
          <w:szCs w:val="22"/>
          <w:lang w:val="hr-HR"/>
        </w:rPr>
        <w:t xml:space="preserve">, </w:t>
      </w:r>
      <w:r w:rsidRPr="0018083C">
        <w:rPr>
          <w:szCs w:val="22"/>
          <w:lang w:val="hr-HR"/>
        </w:rPr>
        <w:t>ATK oznaka</w:t>
      </w:r>
      <w:r w:rsidRPr="0018083C">
        <w:rPr>
          <w:color w:val="000000"/>
          <w:szCs w:val="22"/>
          <w:lang w:val="hr-HR"/>
        </w:rPr>
        <w:t>:</w:t>
      </w:r>
      <w:r w:rsidR="007F239A" w:rsidRPr="0018083C">
        <w:rPr>
          <w:lang w:val="hr-HR"/>
        </w:rPr>
        <w:t xml:space="preserve"> </w:t>
      </w:r>
      <w:r w:rsidR="007F239A" w:rsidRPr="0018083C">
        <w:rPr>
          <w:color w:val="000000"/>
          <w:szCs w:val="22"/>
          <w:lang w:val="hr-HR"/>
        </w:rPr>
        <w:t>L01EA01</w:t>
      </w:r>
    </w:p>
    <w:p w14:paraId="70B90039" w14:textId="77777777" w:rsidR="00934FF6" w:rsidRPr="0018083C" w:rsidRDefault="00934FF6" w:rsidP="008F3366">
      <w:pPr>
        <w:pStyle w:val="BodyText"/>
        <w:keepNext/>
        <w:widowControl w:val="0"/>
        <w:spacing w:line="240" w:lineRule="auto"/>
        <w:rPr>
          <w:b w:val="0"/>
          <w:i w:val="0"/>
          <w:color w:val="000000"/>
          <w:szCs w:val="22"/>
          <w:lang w:val="hr-HR"/>
        </w:rPr>
      </w:pPr>
    </w:p>
    <w:p w14:paraId="078F28CA" w14:textId="6BBC0315" w:rsidR="00BE41B8" w:rsidRPr="0018083C" w:rsidRDefault="00BE41B8" w:rsidP="008F3366">
      <w:pPr>
        <w:pStyle w:val="EndnoteText"/>
        <w:keepNext/>
        <w:widowControl w:val="0"/>
        <w:tabs>
          <w:tab w:val="clear" w:pos="567"/>
        </w:tabs>
        <w:rPr>
          <w:szCs w:val="22"/>
          <w:u w:val="single"/>
          <w:lang w:val="hr-HR"/>
        </w:rPr>
      </w:pPr>
      <w:r w:rsidRPr="0018083C">
        <w:rPr>
          <w:szCs w:val="22"/>
          <w:u w:val="single"/>
          <w:lang w:val="hr-HR"/>
        </w:rPr>
        <w:t>Mehanizam djelovanja</w:t>
      </w:r>
    </w:p>
    <w:p w14:paraId="514BBF3D" w14:textId="77777777" w:rsidR="00934FF6" w:rsidRPr="0018083C" w:rsidRDefault="00934FF6" w:rsidP="008F3366">
      <w:pPr>
        <w:pStyle w:val="BodyText"/>
        <w:keepNext/>
        <w:widowControl w:val="0"/>
        <w:spacing w:line="240" w:lineRule="auto"/>
        <w:rPr>
          <w:b w:val="0"/>
          <w:i w:val="0"/>
          <w:color w:val="000000"/>
          <w:szCs w:val="22"/>
          <w:lang w:val="hr-HR"/>
        </w:rPr>
      </w:pPr>
    </w:p>
    <w:p w14:paraId="1A1C7C24" w14:textId="77777777" w:rsidR="00BE41B8" w:rsidRPr="0018083C" w:rsidRDefault="00BE41B8" w:rsidP="008F3366">
      <w:pPr>
        <w:pStyle w:val="EndnoteText"/>
        <w:widowControl w:val="0"/>
        <w:tabs>
          <w:tab w:val="clear" w:pos="567"/>
        </w:tabs>
        <w:rPr>
          <w:szCs w:val="22"/>
          <w:lang w:val="hr-HR"/>
        </w:rPr>
      </w:pPr>
      <w:r w:rsidRPr="0018083C">
        <w:rPr>
          <w:szCs w:val="22"/>
          <w:lang w:val="hr-HR"/>
        </w:rPr>
        <w:t xml:space="preserve">Imatinib je mala molekula, inhibitor protein-tirozin kinaze, koja potentno inhibira aktivnost Bcr-Abl tirozin kinaze (TK), kao i nekoliko TK receptora: Kit, receptor za faktor matičnih stanica (SCF, engl. </w:t>
      </w:r>
      <w:r w:rsidRPr="0018083C">
        <w:rPr>
          <w:i/>
          <w:szCs w:val="22"/>
          <w:lang w:val="hr-HR"/>
        </w:rPr>
        <w:t>stem cell factor</w:t>
      </w:r>
      <w:r w:rsidRPr="0018083C">
        <w:rPr>
          <w:szCs w:val="22"/>
          <w:lang w:val="hr-HR"/>
        </w:rPr>
        <w:t xml:space="preserve">) kodiran c-Kit protoonkogenom, receptore za diskoidinsku domenu (DDR1 i DDR2, engl. </w:t>
      </w:r>
      <w:r w:rsidRPr="0018083C">
        <w:rPr>
          <w:i/>
          <w:szCs w:val="22"/>
          <w:lang w:val="hr-HR"/>
        </w:rPr>
        <w:t>discoidin domain receptors</w:t>
      </w:r>
      <w:r w:rsidRPr="0018083C">
        <w:rPr>
          <w:szCs w:val="22"/>
          <w:lang w:val="hr-HR"/>
        </w:rPr>
        <w:t xml:space="preserve">), receptor za faktor stimulacije kolonija (CSF-1R, engl. </w:t>
      </w:r>
      <w:r w:rsidRPr="0018083C">
        <w:rPr>
          <w:i/>
          <w:szCs w:val="22"/>
          <w:lang w:val="hr-HR"/>
        </w:rPr>
        <w:t>colony stimulating factor receptor</w:t>
      </w:r>
      <w:r w:rsidRPr="0018083C">
        <w:rPr>
          <w:szCs w:val="22"/>
          <w:lang w:val="hr-HR"/>
        </w:rPr>
        <w:t>) te alfa i beta receptore za faktor rasta koji potječe od trombocita (PDGFR-alfa i PDGFR-beta). Imatinib može također inhibirati i stanične događaje posredovane aktivacijom tih receptorskih kinaza.</w:t>
      </w:r>
    </w:p>
    <w:p w14:paraId="51D331BE" w14:textId="77777777" w:rsidR="00BE41B8" w:rsidRPr="0018083C" w:rsidRDefault="00BE41B8" w:rsidP="008F3366">
      <w:pPr>
        <w:pStyle w:val="EndnoteText"/>
        <w:widowControl w:val="0"/>
        <w:tabs>
          <w:tab w:val="clear" w:pos="567"/>
        </w:tabs>
        <w:rPr>
          <w:color w:val="000000"/>
          <w:szCs w:val="22"/>
          <w:lang w:val="hr-HR"/>
        </w:rPr>
      </w:pPr>
    </w:p>
    <w:p w14:paraId="2E28167F" w14:textId="74A028AE" w:rsidR="00BE41B8" w:rsidRPr="0018083C" w:rsidRDefault="00BE41B8" w:rsidP="008F3366">
      <w:pPr>
        <w:pStyle w:val="EndnoteText"/>
        <w:keepNext/>
        <w:widowControl w:val="0"/>
        <w:tabs>
          <w:tab w:val="clear" w:pos="567"/>
        </w:tabs>
        <w:rPr>
          <w:szCs w:val="22"/>
          <w:u w:val="single"/>
          <w:lang w:val="hr-HR"/>
        </w:rPr>
      </w:pPr>
      <w:r w:rsidRPr="0018083C">
        <w:rPr>
          <w:szCs w:val="22"/>
          <w:u w:val="single"/>
          <w:lang w:val="hr-HR"/>
        </w:rPr>
        <w:t>Farmakodinamički učinci</w:t>
      </w:r>
    </w:p>
    <w:p w14:paraId="3F4583A9" w14:textId="77777777" w:rsidR="007F239A" w:rsidRPr="0018083C" w:rsidRDefault="007F239A" w:rsidP="008F3366">
      <w:pPr>
        <w:pStyle w:val="EndnoteText"/>
        <w:keepNext/>
        <w:widowControl w:val="0"/>
        <w:tabs>
          <w:tab w:val="clear" w:pos="567"/>
        </w:tabs>
        <w:rPr>
          <w:color w:val="000000"/>
          <w:szCs w:val="22"/>
          <w:lang w:val="hr-HR"/>
        </w:rPr>
      </w:pPr>
    </w:p>
    <w:p w14:paraId="52F3E31F" w14:textId="77777777" w:rsidR="00BE41B8" w:rsidRPr="0018083C" w:rsidRDefault="00BE41B8" w:rsidP="008F3366">
      <w:pPr>
        <w:pStyle w:val="EndnoteText"/>
        <w:widowControl w:val="0"/>
        <w:tabs>
          <w:tab w:val="clear" w:pos="567"/>
        </w:tabs>
        <w:rPr>
          <w:szCs w:val="22"/>
          <w:lang w:val="hr-HR"/>
        </w:rPr>
      </w:pPr>
      <w:r w:rsidRPr="0018083C">
        <w:rPr>
          <w:szCs w:val="22"/>
          <w:lang w:val="hr-HR"/>
        </w:rPr>
        <w:t xml:space="preserve">Imatinib je inhibitor protein-tirozin kinaze koji snažno inhibira Bcr-Abl tirozin kinazu na </w:t>
      </w:r>
      <w:r w:rsidRPr="0018083C">
        <w:rPr>
          <w:i/>
          <w:szCs w:val="22"/>
          <w:lang w:val="hr-HR"/>
        </w:rPr>
        <w:t>in vitro</w:t>
      </w:r>
      <w:r w:rsidRPr="0018083C">
        <w:rPr>
          <w:szCs w:val="22"/>
          <w:lang w:val="hr-HR"/>
        </w:rPr>
        <w:t xml:space="preserve">, staničnom te </w:t>
      </w:r>
      <w:r w:rsidRPr="0018083C">
        <w:rPr>
          <w:i/>
          <w:szCs w:val="22"/>
          <w:lang w:val="hr-HR"/>
        </w:rPr>
        <w:t>in vivo</w:t>
      </w:r>
      <w:r w:rsidRPr="0018083C">
        <w:rPr>
          <w:szCs w:val="22"/>
          <w:lang w:val="hr-HR"/>
        </w:rPr>
        <w:t xml:space="preserve"> nivou. Supstancija selektivno inhibira proliferaciju te inducira apoptozu u Bcr-Abl pozitivnim staničnim linijama, kao i u svježim leukemijskim stanicama osoba koje boluju od kronične mijeloične leukemije (KML) s pozitivnim Philadelphia kromosomom i od akutne limfoblastične leukemije (ALL).</w:t>
      </w:r>
    </w:p>
    <w:p w14:paraId="715D060F" w14:textId="77777777" w:rsidR="00BE41B8" w:rsidRPr="0018083C" w:rsidRDefault="00BE41B8" w:rsidP="008F3366">
      <w:pPr>
        <w:pStyle w:val="EndnoteText"/>
        <w:widowControl w:val="0"/>
        <w:tabs>
          <w:tab w:val="clear" w:pos="567"/>
        </w:tabs>
        <w:rPr>
          <w:color w:val="000000"/>
          <w:szCs w:val="22"/>
          <w:lang w:val="hr-HR"/>
        </w:rPr>
      </w:pPr>
    </w:p>
    <w:p w14:paraId="18BE5993" w14:textId="77777777" w:rsidR="00BE41B8" w:rsidRPr="0018083C" w:rsidRDefault="00BE41B8" w:rsidP="008F3366">
      <w:pPr>
        <w:pStyle w:val="EndnoteText"/>
        <w:widowControl w:val="0"/>
        <w:tabs>
          <w:tab w:val="clear" w:pos="567"/>
        </w:tabs>
        <w:rPr>
          <w:color w:val="000000"/>
          <w:szCs w:val="22"/>
          <w:lang w:val="hr-HR"/>
        </w:rPr>
      </w:pPr>
      <w:r w:rsidRPr="0018083C">
        <w:rPr>
          <w:szCs w:val="22"/>
          <w:lang w:val="hr-HR"/>
        </w:rPr>
        <w:t xml:space="preserve">Supstancija pokazuje </w:t>
      </w:r>
      <w:r w:rsidRPr="0018083C">
        <w:rPr>
          <w:i/>
          <w:szCs w:val="22"/>
          <w:lang w:val="hr-HR"/>
        </w:rPr>
        <w:t>in vivo</w:t>
      </w:r>
      <w:r w:rsidRPr="0018083C">
        <w:rPr>
          <w:szCs w:val="22"/>
          <w:lang w:val="hr-HR"/>
        </w:rPr>
        <w:t xml:space="preserve"> antitumorsko djelovanje kao samostalni agens na životinjskim modelima u kojima se koriste Bcr-Abl pozitivne tumorske stanice.</w:t>
      </w:r>
    </w:p>
    <w:p w14:paraId="597F1413" w14:textId="77777777" w:rsidR="00BE41B8" w:rsidRPr="0018083C" w:rsidRDefault="00BE41B8" w:rsidP="008F3366">
      <w:pPr>
        <w:pStyle w:val="EndnoteText"/>
        <w:widowControl w:val="0"/>
        <w:tabs>
          <w:tab w:val="clear" w:pos="567"/>
        </w:tabs>
        <w:rPr>
          <w:color w:val="000000"/>
          <w:szCs w:val="22"/>
          <w:lang w:val="hr-HR"/>
        </w:rPr>
      </w:pPr>
    </w:p>
    <w:p w14:paraId="7B31F52A" w14:textId="77777777" w:rsidR="00BE41B8" w:rsidRPr="0018083C" w:rsidRDefault="00BE41B8" w:rsidP="008F3366">
      <w:pPr>
        <w:pStyle w:val="EndnoteText"/>
        <w:widowControl w:val="0"/>
        <w:tabs>
          <w:tab w:val="clear" w:pos="567"/>
        </w:tabs>
        <w:rPr>
          <w:color w:val="000000"/>
          <w:szCs w:val="22"/>
          <w:lang w:val="hr-HR"/>
        </w:rPr>
      </w:pPr>
      <w:r w:rsidRPr="0018083C">
        <w:rPr>
          <w:szCs w:val="22"/>
          <w:lang w:val="hr-HR"/>
        </w:rPr>
        <w:t xml:space="preserve">Imatinib je također inhibitor receptorskih tirozin kinaza za faktor rasta koji potječe od trombocita (PDGF), PDGF-R, i za faktor matičnih stanica (SCF), c-Kit, te inhibira stanične događaje do kojih dolazi posredstvom PDGF-a i SCF-a. </w:t>
      </w:r>
      <w:r w:rsidRPr="0018083C">
        <w:rPr>
          <w:i/>
          <w:szCs w:val="22"/>
          <w:lang w:val="hr-HR"/>
        </w:rPr>
        <w:t>In vitro</w:t>
      </w:r>
      <w:r w:rsidRPr="0018083C">
        <w:rPr>
          <w:szCs w:val="22"/>
          <w:lang w:val="hr-HR"/>
        </w:rPr>
        <w:t xml:space="preserve">, imatinib inhibira proliferaciju te inducira apoptozu u stanicama gastrointestinalnog stromalnog tumora (GIST) koje ispoljavaju aktivaciju </w:t>
      </w:r>
      <w:r w:rsidRPr="0018083C">
        <w:rPr>
          <w:i/>
          <w:szCs w:val="22"/>
          <w:lang w:val="hr-HR"/>
        </w:rPr>
        <w:t>kit</w:t>
      </w:r>
      <w:r w:rsidRPr="0018083C">
        <w:rPr>
          <w:szCs w:val="22"/>
          <w:lang w:val="hr-HR"/>
        </w:rPr>
        <w:t xml:space="preserve"> mutacije. U </w:t>
      </w:r>
      <w:r w:rsidRPr="0018083C">
        <w:rPr>
          <w:szCs w:val="22"/>
          <w:lang w:val="hr-HR"/>
        </w:rPr>
        <w:lastRenderedPageBreak/>
        <w:t>patogenezu MDS/MPD-a, HES/KEL-a i DFSP-a uključena je ili konstitutivna aktivacija receptora za PDGF ili Abl protein-tirozin kinaza koja nastaje kao posljedica fuzije pri čemu se javljaju različiti partnerski proteini ili konstitutivno stvaranje PDGF-a. Imatinib inhibira signaliziranje i proliferaciju stanica izazvanu nepravilno reguliranom aktivnošću PDGFR-a i Abl kinaze.</w:t>
      </w:r>
    </w:p>
    <w:p w14:paraId="46974B69" w14:textId="77777777" w:rsidR="00BE41B8" w:rsidRPr="0018083C" w:rsidRDefault="00BE41B8" w:rsidP="008F3366">
      <w:pPr>
        <w:pStyle w:val="EndnoteText"/>
        <w:widowControl w:val="0"/>
        <w:tabs>
          <w:tab w:val="clear" w:pos="567"/>
        </w:tabs>
        <w:rPr>
          <w:color w:val="000000"/>
          <w:szCs w:val="22"/>
          <w:lang w:val="hr-HR"/>
        </w:rPr>
      </w:pPr>
    </w:p>
    <w:p w14:paraId="3534DE6D" w14:textId="68D8CC53" w:rsidR="00BE41B8" w:rsidRPr="0018083C" w:rsidRDefault="00BE41B8" w:rsidP="008F3366">
      <w:pPr>
        <w:pStyle w:val="EndnoteText"/>
        <w:keepNext/>
        <w:widowControl w:val="0"/>
        <w:tabs>
          <w:tab w:val="clear" w:pos="567"/>
        </w:tabs>
        <w:rPr>
          <w:szCs w:val="22"/>
          <w:u w:val="single"/>
          <w:lang w:val="hr-HR"/>
        </w:rPr>
      </w:pPr>
      <w:r w:rsidRPr="0018083C">
        <w:rPr>
          <w:szCs w:val="22"/>
          <w:u w:val="single"/>
          <w:lang w:val="hr-HR"/>
        </w:rPr>
        <w:t>Klinička ispitivanja kod kronične mijeloične leukemije</w:t>
      </w:r>
    </w:p>
    <w:p w14:paraId="60237580" w14:textId="77777777" w:rsidR="007F239A" w:rsidRPr="0018083C" w:rsidRDefault="007F239A" w:rsidP="008F3366">
      <w:pPr>
        <w:pStyle w:val="EndnoteText"/>
        <w:keepNext/>
        <w:widowControl w:val="0"/>
        <w:tabs>
          <w:tab w:val="clear" w:pos="567"/>
        </w:tabs>
        <w:rPr>
          <w:color w:val="000000"/>
          <w:szCs w:val="22"/>
          <w:lang w:val="hr-HR"/>
        </w:rPr>
      </w:pPr>
    </w:p>
    <w:p w14:paraId="4845C8EC" w14:textId="7D4B7191" w:rsidR="00BE41B8" w:rsidRPr="0018083C" w:rsidRDefault="00BE41B8" w:rsidP="008F3366">
      <w:pPr>
        <w:pStyle w:val="EndnoteText"/>
        <w:widowControl w:val="0"/>
        <w:tabs>
          <w:tab w:val="clear" w:pos="567"/>
        </w:tabs>
        <w:rPr>
          <w:color w:val="000000"/>
          <w:szCs w:val="22"/>
          <w:u w:val="single"/>
          <w:lang w:val="hr-HR"/>
        </w:rPr>
      </w:pPr>
      <w:r w:rsidRPr="0018083C">
        <w:rPr>
          <w:szCs w:val="22"/>
          <w:lang w:val="hr-HR"/>
        </w:rPr>
        <w:t xml:space="preserve">Učinkovitost </w:t>
      </w:r>
      <w:r w:rsidR="004007D1" w:rsidRPr="0018083C">
        <w:rPr>
          <w:szCs w:val="22"/>
          <w:lang w:val="hr-HR"/>
        </w:rPr>
        <w:t xml:space="preserve">lijeka </w:t>
      </w:r>
      <w:r w:rsidRPr="0018083C">
        <w:rPr>
          <w:szCs w:val="22"/>
          <w:lang w:val="hr-HR"/>
        </w:rPr>
        <w:t>Glivec temelji se na općim hematološkim i citogenetskim stopama odgovora i preživljenju bez progresije. Osim kod novodijagnosticirane kronične faze KML-a, ne postoje kontrolirana ispitivanja koja demonstriraju kliničku korist, kao što je poboljšanje simptoma povezanih s bolešću ili povećano preživljenje.</w:t>
      </w:r>
    </w:p>
    <w:p w14:paraId="3839F0F5" w14:textId="77777777" w:rsidR="00BE41B8" w:rsidRPr="0018083C" w:rsidRDefault="00BE41B8" w:rsidP="008F3366">
      <w:pPr>
        <w:pStyle w:val="EndnoteText"/>
        <w:widowControl w:val="0"/>
        <w:tabs>
          <w:tab w:val="clear" w:pos="567"/>
        </w:tabs>
        <w:rPr>
          <w:color w:val="000000"/>
          <w:szCs w:val="22"/>
          <w:lang w:val="hr-HR"/>
        </w:rPr>
      </w:pPr>
    </w:p>
    <w:p w14:paraId="21DDBE13" w14:textId="77777777" w:rsidR="00BE41B8" w:rsidRPr="0018083C" w:rsidRDefault="00BE41B8" w:rsidP="008F3366">
      <w:pPr>
        <w:pStyle w:val="EndnoteText"/>
        <w:widowControl w:val="0"/>
        <w:tabs>
          <w:tab w:val="clear" w:pos="567"/>
        </w:tabs>
        <w:rPr>
          <w:color w:val="000000"/>
          <w:szCs w:val="22"/>
          <w:lang w:val="hr-HR"/>
        </w:rPr>
      </w:pPr>
      <w:r w:rsidRPr="0018083C">
        <w:rPr>
          <w:szCs w:val="22"/>
          <w:lang w:val="hr-HR"/>
        </w:rPr>
        <w:t>Tri velika, internacionalna, otvorena, nekontrolirana klinička ispitivanja faze II provedena su u bolesnika s KML-om s pozitivnim Philadelphia (Ph+) kromosomom, u uznapredovaloj, blastičnoj ili ubrzanoj fazi bolesti, s drugim Ph+ leukemijama ili u bolesnika s KML-om u kroničnoj fazi, ali u kojih nije uspjela prethodna terapija interferonom-alfa (IFN). U bolesnika s novodijagnosticiranim Ph+ KML-om provedeno je jedno veliko, otvoreno, multicentrično, internacionalno, randomizirano ispitivanje faze III. Osim toga, djeca su liječena u dva ispitivanja faze I i jednom ispitivanju faze II.</w:t>
      </w:r>
    </w:p>
    <w:p w14:paraId="52D194ED" w14:textId="77777777" w:rsidR="00BE41B8" w:rsidRPr="0018083C" w:rsidRDefault="00BE41B8" w:rsidP="008F3366">
      <w:pPr>
        <w:pStyle w:val="EndnoteText"/>
        <w:widowControl w:val="0"/>
        <w:tabs>
          <w:tab w:val="clear" w:pos="567"/>
        </w:tabs>
        <w:rPr>
          <w:color w:val="000000"/>
          <w:szCs w:val="22"/>
          <w:lang w:val="hr-HR"/>
        </w:rPr>
      </w:pPr>
    </w:p>
    <w:p w14:paraId="4D4B2083" w14:textId="77777777" w:rsidR="00BE41B8" w:rsidRPr="0018083C" w:rsidRDefault="00BE41B8" w:rsidP="008F3366">
      <w:pPr>
        <w:pStyle w:val="EndnoteText"/>
        <w:widowControl w:val="0"/>
        <w:tabs>
          <w:tab w:val="clear" w:pos="567"/>
        </w:tabs>
        <w:rPr>
          <w:color w:val="000000"/>
          <w:szCs w:val="22"/>
          <w:lang w:val="hr-HR"/>
        </w:rPr>
      </w:pPr>
      <w:r w:rsidRPr="0018083C">
        <w:rPr>
          <w:szCs w:val="22"/>
          <w:lang w:val="hr-HR"/>
        </w:rPr>
        <w:t>U svim kliničkim ispitivanjima 38</w:t>
      </w:r>
      <w:r w:rsidRPr="0018083C">
        <w:rPr>
          <w:color w:val="000000"/>
          <w:szCs w:val="22"/>
          <w:lang w:val="hr-HR"/>
        </w:rPr>
        <w:noBreakHyphen/>
      </w:r>
      <w:r w:rsidRPr="0018083C">
        <w:rPr>
          <w:szCs w:val="22"/>
          <w:lang w:val="hr-HR"/>
        </w:rPr>
        <w:t>40% bolesnika bilo je u dobi ≥60</w:t>
      </w:r>
      <w:r w:rsidRPr="0018083C">
        <w:rPr>
          <w:color w:val="000000"/>
          <w:szCs w:val="22"/>
          <w:lang w:val="hr-HR"/>
        </w:rPr>
        <w:t> </w:t>
      </w:r>
      <w:r w:rsidRPr="0018083C">
        <w:rPr>
          <w:szCs w:val="22"/>
          <w:lang w:val="hr-HR"/>
        </w:rPr>
        <w:t>godina, a 10</w:t>
      </w:r>
      <w:r w:rsidRPr="0018083C">
        <w:rPr>
          <w:szCs w:val="22"/>
          <w:lang w:val="hr-HR"/>
        </w:rPr>
        <w:noBreakHyphen/>
        <w:t>12% bolesnika bilo je u dobi ≥70</w:t>
      </w:r>
      <w:r w:rsidRPr="0018083C">
        <w:rPr>
          <w:color w:val="000000"/>
          <w:szCs w:val="22"/>
          <w:lang w:val="hr-HR"/>
        </w:rPr>
        <w:t> </w:t>
      </w:r>
      <w:r w:rsidRPr="0018083C">
        <w:rPr>
          <w:szCs w:val="22"/>
          <w:lang w:val="hr-HR"/>
        </w:rPr>
        <w:t>godina.</w:t>
      </w:r>
    </w:p>
    <w:p w14:paraId="562B2851" w14:textId="77777777" w:rsidR="00BE41B8" w:rsidRPr="0018083C" w:rsidRDefault="00BE41B8" w:rsidP="008F3366">
      <w:pPr>
        <w:pStyle w:val="EndnoteText"/>
        <w:widowControl w:val="0"/>
        <w:tabs>
          <w:tab w:val="clear" w:pos="567"/>
        </w:tabs>
        <w:rPr>
          <w:color w:val="000000"/>
          <w:szCs w:val="22"/>
          <w:lang w:val="hr-HR"/>
        </w:rPr>
      </w:pPr>
    </w:p>
    <w:p w14:paraId="2D5DC6AC" w14:textId="2C7F2233" w:rsidR="007F239A" w:rsidRPr="0018083C" w:rsidRDefault="00BE41B8" w:rsidP="008F3366">
      <w:pPr>
        <w:keepNext/>
        <w:spacing w:line="240" w:lineRule="auto"/>
        <w:rPr>
          <w:szCs w:val="22"/>
          <w:lang w:val="hr-HR"/>
        </w:rPr>
      </w:pPr>
      <w:r w:rsidRPr="0018083C">
        <w:rPr>
          <w:i/>
          <w:szCs w:val="22"/>
          <w:u w:val="single"/>
          <w:lang w:val="hr-HR"/>
        </w:rPr>
        <w:t>Kronična faza, novodijagnosticirani</w:t>
      </w:r>
    </w:p>
    <w:p w14:paraId="50B68663" w14:textId="244FC650" w:rsidR="00BE41B8" w:rsidRPr="0018083C" w:rsidRDefault="007F239A" w:rsidP="008F3366">
      <w:pPr>
        <w:spacing w:line="240" w:lineRule="auto"/>
        <w:rPr>
          <w:szCs w:val="22"/>
          <w:lang w:val="hr-HR"/>
        </w:rPr>
      </w:pPr>
      <w:r w:rsidRPr="0018083C">
        <w:rPr>
          <w:szCs w:val="22"/>
          <w:lang w:val="hr-HR"/>
        </w:rPr>
        <w:t>U</w:t>
      </w:r>
      <w:r w:rsidR="00BE41B8" w:rsidRPr="0018083C">
        <w:rPr>
          <w:szCs w:val="22"/>
          <w:lang w:val="hr-HR"/>
        </w:rPr>
        <w:t xml:space="preserve"> ovom ispitivanju faze III. u odraslih bolesnika uspoređivalo se liječenje ili samo s jednim agensom - </w:t>
      </w:r>
      <w:r w:rsidR="00B27A2B" w:rsidRPr="0018083C">
        <w:rPr>
          <w:szCs w:val="22"/>
          <w:lang w:val="hr-HR"/>
        </w:rPr>
        <w:t xml:space="preserve">lijekom </w:t>
      </w:r>
      <w:r w:rsidR="00BE41B8" w:rsidRPr="0018083C">
        <w:rPr>
          <w:szCs w:val="22"/>
          <w:lang w:val="hr-HR"/>
        </w:rPr>
        <w:t>Glivec ili s kombinacijom interferona-alfa (IFN) plus citarabina (Ara-C). Bolesnicima koji su pokazivali izostanak odgovora (izostanak potpunog hematološkog odgovora (CHR) nakon 6</w:t>
      </w:r>
      <w:r w:rsidR="00BE41B8" w:rsidRPr="0018083C">
        <w:rPr>
          <w:color w:val="000000"/>
          <w:szCs w:val="22"/>
          <w:lang w:val="hr-HR"/>
        </w:rPr>
        <w:t> </w:t>
      </w:r>
      <w:r w:rsidR="00BE41B8" w:rsidRPr="0018083C">
        <w:rPr>
          <w:szCs w:val="22"/>
          <w:lang w:val="hr-HR"/>
        </w:rPr>
        <w:t>mjeseci, porast vrijednosti WBC-a, nikakav veliki citogenetski odgovor (MCyR) nakon 24</w:t>
      </w:r>
      <w:r w:rsidR="00BE41B8" w:rsidRPr="0018083C">
        <w:rPr>
          <w:color w:val="000000"/>
          <w:szCs w:val="22"/>
          <w:lang w:val="hr-HR"/>
        </w:rPr>
        <w:t> </w:t>
      </w:r>
      <w:r w:rsidR="00BE41B8" w:rsidRPr="0018083C">
        <w:rPr>
          <w:szCs w:val="22"/>
          <w:lang w:val="hr-HR"/>
        </w:rPr>
        <w:t>mjeseca), gubitak odgovora (gubitak CHR-a ili MCyR</w:t>
      </w:r>
      <w:r w:rsidR="00BE41B8" w:rsidRPr="0018083C">
        <w:rPr>
          <w:szCs w:val="22"/>
          <w:lang w:val="hr-HR"/>
        </w:rPr>
        <w:noBreakHyphen/>
        <w:t>a) ili tešku nepodnošljivost liječenja, odobreno je da prijeđu u alternativni krak liječenja. U Glivec kraku, bolesnici su liječeni dozom od 400</w:t>
      </w:r>
      <w:r w:rsidR="00BE41B8" w:rsidRPr="0018083C">
        <w:rPr>
          <w:color w:val="000000"/>
          <w:szCs w:val="22"/>
          <w:lang w:val="hr-HR"/>
        </w:rPr>
        <w:t> </w:t>
      </w:r>
      <w:r w:rsidR="00BE41B8" w:rsidRPr="0018083C">
        <w:rPr>
          <w:szCs w:val="22"/>
          <w:lang w:val="hr-HR"/>
        </w:rPr>
        <w:t>mg na dan. U IFN kraku, bolesnici su liječeni ciljanom dozom IFN-a od 5</w:t>
      </w:r>
      <w:r w:rsidR="00BE41B8" w:rsidRPr="0018083C">
        <w:rPr>
          <w:color w:val="000000"/>
          <w:szCs w:val="22"/>
          <w:lang w:val="hr-HR"/>
        </w:rPr>
        <w:t> </w:t>
      </w:r>
      <w:r w:rsidR="00BE41B8" w:rsidRPr="0018083C">
        <w:rPr>
          <w:szCs w:val="22"/>
          <w:lang w:val="hr-HR"/>
        </w:rPr>
        <w:t>MIU/m</w:t>
      </w:r>
      <w:r w:rsidR="00BE41B8" w:rsidRPr="0018083C">
        <w:rPr>
          <w:szCs w:val="22"/>
          <w:vertAlign w:val="superscript"/>
          <w:lang w:val="hr-HR"/>
        </w:rPr>
        <w:t>2</w:t>
      </w:r>
      <w:r w:rsidR="00BE41B8" w:rsidRPr="0018083C">
        <w:rPr>
          <w:szCs w:val="22"/>
          <w:lang w:val="hr-HR"/>
        </w:rPr>
        <w:t>/dan supkutano u kombinaciji sa supkutanim Ara-C u dozi od 20</w:t>
      </w:r>
      <w:r w:rsidR="00BE41B8" w:rsidRPr="0018083C">
        <w:rPr>
          <w:color w:val="000000"/>
          <w:szCs w:val="22"/>
          <w:lang w:val="hr-HR"/>
        </w:rPr>
        <w:t> </w:t>
      </w:r>
      <w:r w:rsidR="00BE41B8" w:rsidRPr="0018083C">
        <w:rPr>
          <w:szCs w:val="22"/>
          <w:lang w:val="hr-HR"/>
        </w:rPr>
        <w:t>mg/m</w:t>
      </w:r>
      <w:r w:rsidR="00BE41B8" w:rsidRPr="0018083C">
        <w:rPr>
          <w:szCs w:val="22"/>
          <w:vertAlign w:val="superscript"/>
          <w:lang w:val="hr-HR"/>
        </w:rPr>
        <w:t>2</w:t>
      </w:r>
      <w:r w:rsidR="00BE41B8" w:rsidRPr="0018083C">
        <w:rPr>
          <w:szCs w:val="22"/>
          <w:lang w:val="hr-HR"/>
        </w:rPr>
        <w:t>/dan u trajanju od 10</w:t>
      </w:r>
      <w:r w:rsidR="00BE41B8" w:rsidRPr="0018083C">
        <w:rPr>
          <w:color w:val="000000"/>
          <w:szCs w:val="22"/>
          <w:lang w:val="hr-HR"/>
        </w:rPr>
        <w:t> </w:t>
      </w:r>
      <w:r w:rsidR="00BE41B8" w:rsidRPr="0018083C">
        <w:rPr>
          <w:szCs w:val="22"/>
          <w:lang w:val="hr-HR"/>
        </w:rPr>
        <w:t>dana/mjesec.</w:t>
      </w:r>
    </w:p>
    <w:p w14:paraId="054E7170" w14:textId="77777777" w:rsidR="00BE41B8" w:rsidRPr="0018083C" w:rsidRDefault="00BE41B8" w:rsidP="008F3366">
      <w:pPr>
        <w:pStyle w:val="EndnoteText"/>
        <w:widowControl w:val="0"/>
        <w:rPr>
          <w:color w:val="000000"/>
          <w:szCs w:val="22"/>
          <w:lang w:val="hr-HR"/>
        </w:rPr>
      </w:pPr>
    </w:p>
    <w:p w14:paraId="2D6297A0" w14:textId="38BE4D3E" w:rsidR="00BE41B8" w:rsidRPr="0018083C" w:rsidRDefault="00BE41B8" w:rsidP="008F3366">
      <w:pPr>
        <w:spacing w:line="240" w:lineRule="auto"/>
        <w:rPr>
          <w:szCs w:val="22"/>
          <w:lang w:val="hr-HR"/>
        </w:rPr>
      </w:pPr>
      <w:r w:rsidRPr="0018083C">
        <w:rPr>
          <w:szCs w:val="22"/>
          <w:lang w:val="hr-HR"/>
        </w:rPr>
        <w:t>Ukupan broj od 1106</w:t>
      </w:r>
      <w:r w:rsidRPr="0018083C">
        <w:rPr>
          <w:color w:val="000000"/>
          <w:szCs w:val="22"/>
          <w:lang w:val="hr-HR"/>
        </w:rPr>
        <w:t> </w:t>
      </w:r>
      <w:r w:rsidRPr="0018083C">
        <w:rPr>
          <w:szCs w:val="22"/>
          <w:lang w:val="hr-HR"/>
        </w:rPr>
        <w:t>bolesnika je randomiziran po 553</w:t>
      </w:r>
      <w:r w:rsidRPr="0018083C">
        <w:rPr>
          <w:color w:val="000000"/>
          <w:szCs w:val="22"/>
          <w:lang w:val="hr-HR"/>
        </w:rPr>
        <w:t> </w:t>
      </w:r>
      <w:r w:rsidRPr="0018083C">
        <w:rPr>
          <w:szCs w:val="22"/>
          <w:lang w:val="hr-HR"/>
        </w:rPr>
        <w:t>ispitanika u svaki krak. Početne karakteristike bile su dobro uravnotežene između oba kraka. Medijan dobi je iznosio 51</w:t>
      </w:r>
      <w:r w:rsidRPr="0018083C">
        <w:rPr>
          <w:color w:val="000000"/>
          <w:szCs w:val="22"/>
          <w:lang w:val="hr-HR"/>
        </w:rPr>
        <w:t> </w:t>
      </w:r>
      <w:r w:rsidRPr="0018083C">
        <w:rPr>
          <w:szCs w:val="22"/>
          <w:lang w:val="hr-HR"/>
        </w:rPr>
        <w:t>godinu (u rasponu od 18</w:t>
      </w:r>
      <w:r w:rsidRPr="0018083C">
        <w:rPr>
          <w:szCs w:val="22"/>
          <w:lang w:val="hr-HR"/>
        </w:rPr>
        <w:noBreakHyphen/>
        <w:t>70</w:t>
      </w:r>
      <w:r w:rsidRPr="0018083C">
        <w:rPr>
          <w:color w:val="000000"/>
          <w:szCs w:val="22"/>
          <w:lang w:val="hr-HR"/>
        </w:rPr>
        <w:t> </w:t>
      </w:r>
      <w:r w:rsidRPr="0018083C">
        <w:rPr>
          <w:szCs w:val="22"/>
          <w:lang w:val="hr-HR"/>
        </w:rPr>
        <w:t>godina), kod čega je 21,9% bolesnika bilo ≥60</w:t>
      </w:r>
      <w:r w:rsidRPr="0018083C">
        <w:rPr>
          <w:color w:val="000000"/>
          <w:szCs w:val="22"/>
          <w:lang w:val="hr-HR"/>
        </w:rPr>
        <w:t> </w:t>
      </w:r>
      <w:r w:rsidRPr="0018083C">
        <w:rPr>
          <w:szCs w:val="22"/>
          <w:lang w:val="hr-HR"/>
        </w:rPr>
        <w:t>godina. Bilo je 59% muškaraca i 41% žena; 89,9% bijelaca i 4,7% crnaca. Sedam godina nakon uključivanja posljednjeg bolesnika, medijan trajanja prve linije liječenja bio je 82</w:t>
      </w:r>
      <w:r w:rsidRPr="0018083C">
        <w:rPr>
          <w:color w:val="000000"/>
          <w:szCs w:val="22"/>
          <w:lang w:val="hr-HR"/>
        </w:rPr>
        <w:t> </w:t>
      </w:r>
      <w:r w:rsidRPr="0018083C">
        <w:rPr>
          <w:szCs w:val="22"/>
          <w:lang w:val="hr-HR"/>
        </w:rPr>
        <w:t>mjeseca u Glivec kraku, odnosno 8</w:t>
      </w:r>
      <w:r w:rsidRPr="0018083C">
        <w:rPr>
          <w:color w:val="000000"/>
          <w:szCs w:val="22"/>
          <w:lang w:val="hr-HR"/>
        </w:rPr>
        <w:t> </w:t>
      </w:r>
      <w:r w:rsidRPr="0018083C">
        <w:rPr>
          <w:szCs w:val="22"/>
          <w:lang w:val="hr-HR"/>
        </w:rPr>
        <w:t xml:space="preserve">mjeseci u </w:t>
      </w:r>
      <w:smartTag w:uri="urn:schemas-microsoft-com:office:smarttags" w:element="stockticker">
        <w:r w:rsidRPr="0018083C">
          <w:rPr>
            <w:szCs w:val="22"/>
            <w:lang w:val="hr-HR"/>
          </w:rPr>
          <w:t>INF</w:t>
        </w:r>
      </w:smartTag>
      <w:r w:rsidRPr="0018083C">
        <w:rPr>
          <w:szCs w:val="22"/>
          <w:lang w:val="hr-HR"/>
        </w:rPr>
        <w:t xml:space="preserve"> kraku. Medijan trajanja druge linije liječenja za Glivec bio je 64</w:t>
      </w:r>
      <w:r w:rsidRPr="0018083C">
        <w:rPr>
          <w:color w:val="000000"/>
          <w:szCs w:val="22"/>
          <w:lang w:val="hr-HR"/>
        </w:rPr>
        <w:t> </w:t>
      </w:r>
      <w:r w:rsidRPr="0018083C">
        <w:rPr>
          <w:szCs w:val="22"/>
          <w:lang w:val="hr-HR"/>
        </w:rPr>
        <w:t xml:space="preserve">mjeseca. Ukupno gledajući, prosječna vrijednost dnevne doze dane bolesnicima koji su primali prvu liniju liječenja </w:t>
      </w:r>
      <w:r w:rsidR="00B27A2B" w:rsidRPr="0018083C">
        <w:rPr>
          <w:szCs w:val="22"/>
          <w:lang w:val="hr-HR"/>
        </w:rPr>
        <w:t xml:space="preserve">lijekom </w:t>
      </w:r>
      <w:r w:rsidRPr="0018083C">
        <w:rPr>
          <w:szCs w:val="22"/>
          <w:lang w:val="hr-HR"/>
        </w:rPr>
        <w:t>Glivec iznosila je 406</w:t>
      </w:r>
      <w:r w:rsidRPr="0018083C">
        <w:rPr>
          <w:color w:val="000000"/>
          <w:szCs w:val="22"/>
          <w:lang w:val="hr-HR"/>
        </w:rPr>
        <w:t> </w:t>
      </w:r>
      <w:r w:rsidRPr="0018083C">
        <w:rPr>
          <w:szCs w:val="22"/>
          <w:lang w:val="hr-HR"/>
        </w:rPr>
        <w:t>±</w:t>
      </w:r>
      <w:r w:rsidRPr="0018083C">
        <w:rPr>
          <w:color w:val="000000"/>
          <w:szCs w:val="22"/>
          <w:lang w:val="hr-HR"/>
        </w:rPr>
        <w:t> </w:t>
      </w:r>
      <w:r w:rsidRPr="0018083C">
        <w:rPr>
          <w:szCs w:val="22"/>
          <w:lang w:val="hr-HR"/>
        </w:rPr>
        <w:t>76</w:t>
      </w:r>
      <w:r w:rsidRPr="0018083C">
        <w:rPr>
          <w:color w:val="000000"/>
          <w:szCs w:val="22"/>
          <w:lang w:val="hr-HR"/>
        </w:rPr>
        <w:t> </w:t>
      </w:r>
      <w:r w:rsidRPr="0018083C">
        <w:rPr>
          <w:szCs w:val="22"/>
          <w:lang w:val="hr-HR"/>
        </w:rPr>
        <w:t xml:space="preserve">mg. Primarni ishod ispitivanja djelotvornosti bio je preživljenje bez progresije. Progresija je definirana kao bilo koji od sljedećih događaja: progresija u ubrzanu fazu ili blastičnu krizu, smrt, gubitak </w:t>
      </w:r>
      <w:smartTag w:uri="urn:schemas-microsoft-com:office:smarttags" w:element="stockticker">
        <w:r w:rsidRPr="0018083C">
          <w:rPr>
            <w:szCs w:val="22"/>
            <w:lang w:val="hr-HR"/>
          </w:rPr>
          <w:t>CHR</w:t>
        </w:r>
      </w:smartTag>
      <w:r w:rsidRPr="0018083C">
        <w:rPr>
          <w:szCs w:val="22"/>
          <w:lang w:val="hr-HR"/>
        </w:rPr>
        <w:t xml:space="preserve">-a ili MCyR-a, ili u bolesnika koji ne postižu </w:t>
      </w:r>
      <w:smartTag w:uri="urn:schemas-microsoft-com:office:smarttags" w:element="stockticker">
        <w:r w:rsidRPr="0018083C">
          <w:rPr>
            <w:szCs w:val="22"/>
            <w:lang w:val="hr-HR"/>
          </w:rPr>
          <w:t>CHR</w:t>
        </w:r>
      </w:smartTag>
      <w:r w:rsidRPr="0018083C">
        <w:rPr>
          <w:szCs w:val="22"/>
          <w:lang w:val="hr-HR"/>
        </w:rPr>
        <w:t xml:space="preserve"> povećanje vrijednosti WBC-a unatoč odgovarajućem terapijskom liječenju. Veliki citogenetski odgovor, hematološki odgovor, molekularni odgovor (procjena minimalnog zaostatka bolesti), vrijeme do ubrzane faze ili blastične krize i preživljenje, glavni su sekundarni ishodi. Odgovori su prikazani u Tablici</w:t>
      </w:r>
      <w:r w:rsidRPr="0018083C">
        <w:rPr>
          <w:color w:val="000000"/>
          <w:szCs w:val="22"/>
          <w:lang w:val="hr-HR"/>
        </w:rPr>
        <w:t> </w:t>
      </w:r>
      <w:r w:rsidR="004C7699" w:rsidRPr="0018083C">
        <w:rPr>
          <w:szCs w:val="22"/>
          <w:lang w:val="hr-HR"/>
        </w:rPr>
        <w:t>2</w:t>
      </w:r>
      <w:r w:rsidRPr="0018083C">
        <w:rPr>
          <w:szCs w:val="22"/>
          <w:lang w:val="hr-HR"/>
        </w:rPr>
        <w:t>.</w:t>
      </w:r>
    </w:p>
    <w:p w14:paraId="3A5FA8F8" w14:textId="77777777" w:rsidR="00BE41B8" w:rsidRPr="0018083C" w:rsidRDefault="00BE41B8" w:rsidP="008F3366">
      <w:pPr>
        <w:spacing w:line="240" w:lineRule="auto"/>
        <w:rPr>
          <w:szCs w:val="22"/>
          <w:lang w:val="hr-HR"/>
        </w:rPr>
      </w:pPr>
    </w:p>
    <w:p w14:paraId="02E215C1" w14:textId="77777777" w:rsidR="00BE41B8" w:rsidRPr="0018083C" w:rsidRDefault="00BE41B8" w:rsidP="008F3366">
      <w:pPr>
        <w:pStyle w:val="EndnoteText"/>
        <w:keepNext/>
        <w:widowControl w:val="0"/>
        <w:tabs>
          <w:tab w:val="clear" w:pos="567"/>
        </w:tabs>
        <w:ind w:left="1134" w:hanging="1134"/>
        <w:rPr>
          <w:b/>
          <w:color w:val="000000"/>
          <w:szCs w:val="22"/>
          <w:lang w:val="hr-HR"/>
        </w:rPr>
      </w:pPr>
      <w:r w:rsidRPr="0018083C">
        <w:rPr>
          <w:b/>
          <w:color w:val="000000"/>
          <w:szCs w:val="22"/>
          <w:lang w:val="hr-HR"/>
        </w:rPr>
        <w:lastRenderedPageBreak/>
        <w:t>Tablica </w:t>
      </w:r>
      <w:r w:rsidR="004C7699" w:rsidRPr="0018083C">
        <w:rPr>
          <w:b/>
          <w:color w:val="000000"/>
          <w:szCs w:val="22"/>
          <w:lang w:val="hr-HR"/>
        </w:rPr>
        <w:t>2</w:t>
      </w:r>
      <w:r w:rsidRPr="0018083C">
        <w:rPr>
          <w:b/>
          <w:color w:val="000000"/>
          <w:szCs w:val="22"/>
          <w:lang w:val="hr-HR"/>
        </w:rPr>
        <w:tab/>
      </w:r>
      <w:r w:rsidRPr="0018083C">
        <w:rPr>
          <w:b/>
          <w:szCs w:val="22"/>
          <w:lang w:val="hr-HR"/>
        </w:rPr>
        <w:t>Odgovor u ispitivanju novodijagnosticiranog KML-a (84-mjesečni podaci)</w:t>
      </w:r>
    </w:p>
    <w:p w14:paraId="3669308E" w14:textId="77777777" w:rsidR="00BE41B8" w:rsidRPr="0018083C" w:rsidRDefault="00BE41B8" w:rsidP="008F3366">
      <w:pPr>
        <w:pStyle w:val="EndnoteText"/>
        <w:keepNext/>
        <w:widowControl w:val="0"/>
        <w:rPr>
          <w:color w:val="000000"/>
          <w:szCs w:val="22"/>
          <w:lang w:val="hr-HR"/>
        </w:rPr>
      </w:pPr>
    </w:p>
    <w:tbl>
      <w:tblPr>
        <w:tblW w:w="0" w:type="auto"/>
        <w:tblBorders>
          <w:top w:val="single" w:sz="4" w:space="0" w:color="auto"/>
          <w:left w:val="single" w:sz="4" w:space="0" w:color="auto"/>
          <w:bottom w:val="single" w:sz="4" w:space="0" w:color="auto"/>
        </w:tblBorders>
        <w:tblLayout w:type="fixed"/>
        <w:tblLook w:val="0000" w:firstRow="0" w:lastRow="0" w:firstColumn="0" w:lastColumn="0" w:noHBand="0" w:noVBand="0"/>
      </w:tblPr>
      <w:tblGrid>
        <w:gridCol w:w="3794"/>
        <w:gridCol w:w="2693"/>
        <w:gridCol w:w="2718"/>
      </w:tblGrid>
      <w:tr w:rsidR="00BE41B8" w:rsidRPr="0018083C" w14:paraId="1FA17E30" w14:textId="77777777" w:rsidTr="003179A4">
        <w:trPr>
          <w:cantSplit/>
        </w:trPr>
        <w:tc>
          <w:tcPr>
            <w:tcW w:w="3794" w:type="dxa"/>
            <w:tcBorders>
              <w:top w:val="single" w:sz="4" w:space="0" w:color="auto"/>
              <w:left w:val="single" w:sz="4" w:space="0" w:color="auto"/>
              <w:bottom w:val="nil"/>
            </w:tcBorders>
          </w:tcPr>
          <w:p w14:paraId="7C788E34"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c>
          <w:tcPr>
            <w:tcW w:w="2693" w:type="dxa"/>
            <w:tcBorders>
              <w:top w:val="single" w:sz="4" w:space="0" w:color="auto"/>
              <w:bottom w:val="nil"/>
            </w:tcBorders>
          </w:tcPr>
          <w:p w14:paraId="37F450D6" w14:textId="77777777" w:rsidR="00BE41B8" w:rsidRPr="0018083C" w:rsidRDefault="00BE41B8" w:rsidP="008F3366">
            <w:pPr>
              <w:pStyle w:val="Table"/>
              <w:keepLines w:val="0"/>
              <w:widowControl w:val="0"/>
              <w:spacing w:before="0" w:after="0"/>
              <w:jc w:val="center"/>
              <w:rPr>
                <w:rFonts w:ascii="Times New Roman" w:hAnsi="Times New Roman"/>
                <w:b/>
                <w:color w:val="000000"/>
                <w:sz w:val="22"/>
                <w:szCs w:val="22"/>
                <w:lang w:val="hr-HR"/>
              </w:rPr>
            </w:pPr>
            <w:r w:rsidRPr="0018083C">
              <w:rPr>
                <w:rFonts w:ascii="Times New Roman" w:hAnsi="Times New Roman"/>
                <w:b/>
                <w:color w:val="000000"/>
                <w:sz w:val="22"/>
                <w:szCs w:val="22"/>
                <w:lang w:val="hr-HR"/>
              </w:rPr>
              <w:t>Glivec</w:t>
            </w:r>
          </w:p>
        </w:tc>
        <w:tc>
          <w:tcPr>
            <w:tcW w:w="2718" w:type="dxa"/>
            <w:tcBorders>
              <w:top w:val="single" w:sz="4" w:space="0" w:color="auto"/>
              <w:bottom w:val="nil"/>
              <w:right w:val="single" w:sz="4" w:space="0" w:color="auto"/>
            </w:tcBorders>
          </w:tcPr>
          <w:p w14:paraId="32CDE39B" w14:textId="77777777" w:rsidR="00BE41B8" w:rsidRPr="0018083C" w:rsidRDefault="00BE41B8" w:rsidP="008F3366">
            <w:pPr>
              <w:pStyle w:val="Table"/>
              <w:keepLines w:val="0"/>
              <w:widowControl w:val="0"/>
              <w:spacing w:before="0" w:after="0"/>
              <w:jc w:val="center"/>
              <w:rPr>
                <w:rFonts w:ascii="Times New Roman" w:hAnsi="Times New Roman"/>
                <w:b/>
                <w:color w:val="000000"/>
                <w:sz w:val="22"/>
                <w:szCs w:val="22"/>
                <w:lang w:val="hr-HR"/>
              </w:rPr>
            </w:pPr>
            <w:r w:rsidRPr="0018083C">
              <w:rPr>
                <w:rFonts w:ascii="Times New Roman" w:hAnsi="Times New Roman"/>
                <w:b/>
                <w:color w:val="000000"/>
                <w:sz w:val="22"/>
                <w:szCs w:val="22"/>
                <w:lang w:val="hr-HR"/>
              </w:rPr>
              <w:t>IFN+Ara-C</w:t>
            </w:r>
          </w:p>
        </w:tc>
      </w:tr>
      <w:tr w:rsidR="00BE41B8" w:rsidRPr="0018083C" w14:paraId="7F41A7F5" w14:textId="77777777" w:rsidTr="003179A4">
        <w:trPr>
          <w:cantSplit/>
        </w:trPr>
        <w:tc>
          <w:tcPr>
            <w:tcW w:w="3794" w:type="dxa"/>
            <w:tcBorders>
              <w:top w:val="nil"/>
              <w:left w:val="single" w:sz="4" w:space="0" w:color="auto"/>
              <w:bottom w:val="single" w:sz="4" w:space="0" w:color="auto"/>
            </w:tcBorders>
          </w:tcPr>
          <w:p w14:paraId="1172B8DA" w14:textId="77777777" w:rsidR="00BE41B8" w:rsidRPr="0018083C" w:rsidRDefault="00BE41B8" w:rsidP="008F3366">
            <w:pPr>
              <w:pStyle w:val="Table"/>
              <w:keepLines w:val="0"/>
              <w:widowControl w:val="0"/>
              <w:spacing w:before="0" w:after="0"/>
              <w:rPr>
                <w:rFonts w:ascii="Times New Roman" w:hAnsi="Times New Roman"/>
                <w:b/>
                <w:color w:val="000000"/>
                <w:sz w:val="22"/>
                <w:szCs w:val="22"/>
                <w:lang w:val="hr-HR"/>
              </w:rPr>
            </w:pPr>
            <w:r w:rsidRPr="0018083C">
              <w:rPr>
                <w:rFonts w:ascii="Times New Roman" w:hAnsi="Times New Roman"/>
                <w:b/>
                <w:sz w:val="22"/>
                <w:szCs w:val="22"/>
                <w:lang w:val="hr-HR"/>
              </w:rPr>
              <w:t>(Najbolje stope odgovora)</w:t>
            </w:r>
          </w:p>
        </w:tc>
        <w:tc>
          <w:tcPr>
            <w:tcW w:w="2693" w:type="dxa"/>
            <w:tcBorders>
              <w:top w:val="nil"/>
              <w:bottom w:val="single" w:sz="4" w:space="0" w:color="auto"/>
            </w:tcBorders>
          </w:tcPr>
          <w:p w14:paraId="792A4C9F" w14:textId="77777777" w:rsidR="00BE41B8" w:rsidRPr="0018083C" w:rsidRDefault="00BE41B8" w:rsidP="008F3366">
            <w:pPr>
              <w:pStyle w:val="Table"/>
              <w:keepLines w:val="0"/>
              <w:widowControl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n=553</w:t>
            </w:r>
          </w:p>
        </w:tc>
        <w:tc>
          <w:tcPr>
            <w:tcW w:w="2718" w:type="dxa"/>
            <w:tcBorders>
              <w:top w:val="nil"/>
              <w:bottom w:val="single" w:sz="4" w:space="0" w:color="auto"/>
              <w:right w:val="single" w:sz="4" w:space="0" w:color="auto"/>
            </w:tcBorders>
          </w:tcPr>
          <w:p w14:paraId="66CA7043" w14:textId="77777777" w:rsidR="00BE41B8" w:rsidRPr="0018083C" w:rsidRDefault="00BE41B8" w:rsidP="008F3366">
            <w:pPr>
              <w:pStyle w:val="Table"/>
              <w:keepLines w:val="0"/>
              <w:widowControl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n=553</w:t>
            </w:r>
          </w:p>
        </w:tc>
      </w:tr>
      <w:tr w:rsidR="00BE41B8" w:rsidRPr="0018083C" w14:paraId="06A7B774" w14:textId="77777777" w:rsidTr="003179A4">
        <w:trPr>
          <w:cantSplit/>
        </w:trPr>
        <w:tc>
          <w:tcPr>
            <w:tcW w:w="3794" w:type="dxa"/>
            <w:tcBorders>
              <w:top w:val="nil"/>
              <w:left w:val="single" w:sz="4" w:space="0" w:color="auto"/>
            </w:tcBorders>
          </w:tcPr>
          <w:p w14:paraId="14D5583E" w14:textId="77777777" w:rsidR="00BE41B8" w:rsidRPr="0018083C" w:rsidRDefault="00BE41B8" w:rsidP="008F3366">
            <w:pPr>
              <w:pStyle w:val="Table"/>
              <w:keepLines w:val="0"/>
              <w:widowControl w:val="0"/>
              <w:spacing w:before="0" w:after="0"/>
              <w:rPr>
                <w:rFonts w:ascii="Times New Roman" w:hAnsi="Times New Roman"/>
                <w:b/>
                <w:color w:val="000000"/>
                <w:sz w:val="22"/>
                <w:szCs w:val="22"/>
                <w:lang w:val="hr-HR"/>
              </w:rPr>
            </w:pPr>
            <w:r w:rsidRPr="0018083C">
              <w:rPr>
                <w:rFonts w:ascii="Times New Roman" w:hAnsi="Times New Roman"/>
                <w:b/>
                <w:sz w:val="22"/>
                <w:szCs w:val="22"/>
                <w:lang w:val="hr-HR"/>
              </w:rPr>
              <w:t>Hematološki odgovor</w:t>
            </w:r>
          </w:p>
        </w:tc>
        <w:tc>
          <w:tcPr>
            <w:tcW w:w="2693" w:type="dxa"/>
            <w:tcBorders>
              <w:top w:val="nil"/>
            </w:tcBorders>
          </w:tcPr>
          <w:p w14:paraId="57A70E46" w14:textId="77777777" w:rsidR="00BE41B8" w:rsidRPr="0018083C" w:rsidRDefault="00BE41B8" w:rsidP="008F3366">
            <w:pPr>
              <w:pStyle w:val="Table"/>
              <w:keepLines w:val="0"/>
              <w:widowControl w:val="0"/>
              <w:spacing w:before="0" w:after="0"/>
              <w:jc w:val="center"/>
              <w:rPr>
                <w:rFonts w:ascii="Times New Roman" w:hAnsi="Times New Roman"/>
                <w:b/>
                <w:color w:val="000000"/>
                <w:sz w:val="22"/>
                <w:szCs w:val="22"/>
                <w:lang w:val="hr-HR"/>
              </w:rPr>
            </w:pPr>
          </w:p>
        </w:tc>
        <w:tc>
          <w:tcPr>
            <w:tcW w:w="2718" w:type="dxa"/>
            <w:tcBorders>
              <w:top w:val="nil"/>
              <w:right w:val="single" w:sz="4" w:space="0" w:color="auto"/>
            </w:tcBorders>
          </w:tcPr>
          <w:p w14:paraId="3EDB85C5" w14:textId="77777777" w:rsidR="00BE41B8" w:rsidRPr="0018083C" w:rsidRDefault="00BE41B8" w:rsidP="008F3366">
            <w:pPr>
              <w:pStyle w:val="Table"/>
              <w:keepLines w:val="0"/>
              <w:widowControl w:val="0"/>
              <w:spacing w:before="0" w:after="0"/>
              <w:jc w:val="center"/>
              <w:rPr>
                <w:rFonts w:ascii="Times New Roman" w:hAnsi="Times New Roman"/>
                <w:b/>
                <w:color w:val="000000"/>
                <w:sz w:val="22"/>
                <w:szCs w:val="22"/>
                <w:lang w:val="hr-HR"/>
              </w:rPr>
            </w:pPr>
          </w:p>
        </w:tc>
      </w:tr>
      <w:tr w:rsidR="00BE41B8" w:rsidRPr="0018083C" w14:paraId="77472029" w14:textId="77777777" w:rsidTr="003179A4">
        <w:trPr>
          <w:cantSplit/>
        </w:trPr>
        <w:tc>
          <w:tcPr>
            <w:tcW w:w="3794" w:type="dxa"/>
            <w:tcBorders>
              <w:top w:val="nil"/>
              <w:left w:val="single" w:sz="4" w:space="0" w:color="auto"/>
            </w:tcBorders>
          </w:tcPr>
          <w:p w14:paraId="6B358B4B"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smartTag w:uri="urn:schemas-microsoft-com:office:smarttags" w:element="stockticker">
              <w:r w:rsidRPr="0018083C">
                <w:rPr>
                  <w:rFonts w:ascii="Times New Roman" w:hAnsi="Times New Roman"/>
                  <w:color w:val="000000"/>
                  <w:sz w:val="22"/>
                  <w:szCs w:val="22"/>
                  <w:lang w:val="hr-HR"/>
                </w:rPr>
                <w:t>CHR</w:t>
              </w:r>
            </w:smartTag>
            <w:r w:rsidRPr="0018083C">
              <w:rPr>
                <w:rFonts w:ascii="Times New Roman" w:hAnsi="Times New Roman"/>
                <w:color w:val="000000"/>
                <w:sz w:val="22"/>
                <w:szCs w:val="22"/>
                <w:lang w:val="hr-HR"/>
              </w:rPr>
              <w:t xml:space="preserve"> stopa n (%)</w:t>
            </w:r>
          </w:p>
        </w:tc>
        <w:tc>
          <w:tcPr>
            <w:tcW w:w="2693" w:type="dxa"/>
            <w:tcBorders>
              <w:top w:val="nil"/>
            </w:tcBorders>
          </w:tcPr>
          <w:p w14:paraId="002DB842" w14:textId="77777777" w:rsidR="00BE41B8" w:rsidRPr="0018083C" w:rsidRDefault="00BE41B8" w:rsidP="008F3366">
            <w:pPr>
              <w:pStyle w:val="Table"/>
              <w:keepLines w:val="0"/>
              <w:widowControl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534 (96,6%)*</w:t>
            </w:r>
          </w:p>
        </w:tc>
        <w:tc>
          <w:tcPr>
            <w:tcW w:w="2718" w:type="dxa"/>
            <w:tcBorders>
              <w:top w:val="nil"/>
              <w:right w:val="single" w:sz="4" w:space="0" w:color="auto"/>
            </w:tcBorders>
          </w:tcPr>
          <w:p w14:paraId="750260C3" w14:textId="77777777" w:rsidR="00BE41B8" w:rsidRPr="0018083C" w:rsidRDefault="00BE41B8" w:rsidP="008F3366">
            <w:pPr>
              <w:pStyle w:val="Table"/>
              <w:keepLines w:val="0"/>
              <w:widowControl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313 (56,6%)*</w:t>
            </w:r>
          </w:p>
        </w:tc>
      </w:tr>
      <w:tr w:rsidR="00BE41B8" w:rsidRPr="0018083C" w14:paraId="28888A6D" w14:textId="77777777" w:rsidTr="003179A4">
        <w:trPr>
          <w:cantSplit/>
        </w:trPr>
        <w:tc>
          <w:tcPr>
            <w:tcW w:w="3794" w:type="dxa"/>
            <w:tcBorders>
              <w:left w:val="single" w:sz="4" w:space="0" w:color="auto"/>
            </w:tcBorders>
          </w:tcPr>
          <w:p w14:paraId="7EA9AEC4"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ab/>
              <w:t>[95% CI]</w:t>
            </w:r>
          </w:p>
        </w:tc>
        <w:tc>
          <w:tcPr>
            <w:tcW w:w="2693" w:type="dxa"/>
          </w:tcPr>
          <w:p w14:paraId="4EA2885E" w14:textId="77777777" w:rsidR="00BE41B8" w:rsidRPr="0018083C" w:rsidRDefault="00BE41B8" w:rsidP="008F3366">
            <w:pPr>
              <w:pStyle w:val="Table"/>
              <w:keepLines w:val="0"/>
              <w:widowControl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[94,7%, 97,9%]</w:t>
            </w:r>
          </w:p>
        </w:tc>
        <w:tc>
          <w:tcPr>
            <w:tcW w:w="2718" w:type="dxa"/>
            <w:tcBorders>
              <w:right w:val="single" w:sz="4" w:space="0" w:color="auto"/>
            </w:tcBorders>
          </w:tcPr>
          <w:p w14:paraId="4C565F08" w14:textId="77777777" w:rsidR="00BE41B8" w:rsidRPr="0018083C" w:rsidRDefault="00BE41B8" w:rsidP="008F3366">
            <w:pPr>
              <w:pStyle w:val="Table"/>
              <w:keepLines w:val="0"/>
              <w:widowControl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[52,4%, 60,8%]</w:t>
            </w:r>
          </w:p>
        </w:tc>
      </w:tr>
      <w:tr w:rsidR="00BE41B8" w:rsidRPr="0018083C" w14:paraId="126BC770" w14:textId="77777777" w:rsidTr="003179A4">
        <w:trPr>
          <w:cantSplit/>
        </w:trPr>
        <w:tc>
          <w:tcPr>
            <w:tcW w:w="3794" w:type="dxa"/>
            <w:tcBorders>
              <w:left w:val="single" w:sz="4" w:space="0" w:color="auto"/>
            </w:tcBorders>
          </w:tcPr>
          <w:p w14:paraId="19334D3E"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c>
          <w:tcPr>
            <w:tcW w:w="2693" w:type="dxa"/>
          </w:tcPr>
          <w:p w14:paraId="60270E9A"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c>
          <w:tcPr>
            <w:tcW w:w="2718" w:type="dxa"/>
            <w:tcBorders>
              <w:right w:val="single" w:sz="4" w:space="0" w:color="auto"/>
            </w:tcBorders>
          </w:tcPr>
          <w:p w14:paraId="556803EF"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r>
      <w:tr w:rsidR="00BE41B8" w:rsidRPr="0018083C" w14:paraId="7DD997E5" w14:textId="77777777" w:rsidTr="003179A4">
        <w:trPr>
          <w:cantSplit/>
        </w:trPr>
        <w:tc>
          <w:tcPr>
            <w:tcW w:w="3794" w:type="dxa"/>
            <w:tcBorders>
              <w:left w:val="single" w:sz="4" w:space="0" w:color="auto"/>
            </w:tcBorders>
          </w:tcPr>
          <w:p w14:paraId="4BCEBE79" w14:textId="77777777" w:rsidR="00BE41B8" w:rsidRPr="0018083C" w:rsidRDefault="00BE41B8" w:rsidP="008F3366">
            <w:pPr>
              <w:pStyle w:val="Table"/>
              <w:keepLines w:val="0"/>
              <w:widowControl w:val="0"/>
              <w:spacing w:before="0" w:after="0"/>
              <w:rPr>
                <w:rFonts w:ascii="Times New Roman" w:hAnsi="Times New Roman"/>
                <w:b/>
                <w:color w:val="000000"/>
                <w:sz w:val="22"/>
                <w:szCs w:val="22"/>
                <w:lang w:val="hr-HR"/>
              </w:rPr>
            </w:pPr>
            <w:r w:rsidRPr="0018083C">
              <w:rPr>
                <w:rFonts w:ascii="Times New Roman" w:hAnsi="Times New Roman"/>
                <w:b/>
                <w:sz w:val="22"/>
                <w:szCs w:val="22"/>
                <w:lang w:val="hr-HR"/>
              </w:rPr>
              <w:t>Citogenetski odgovor</w:t>
            </w:r>
          </w:p>
        </w:tc>
        <w:tc>
          <w:tcPr>
            <w:tcW w:w="2693" w:type="dxa"/>
          </w:tcPr>
          <w:p w14:paraId="556DF6EE" w14:textId="77777777" w:rsidR="00BE41B8" w:rsidRPr="0018083C" w:rsidRDefault="00BE41B8" w:rsidP="008F3366">
            <w:pPr>
              <w:pStyle w:val="Table"/>
              <w:keepLines w:val="0"/>
              <w:widowControl w:val="0"/>
              <w:spacing w:before="0" w:after="0"/>
              <w:rPr>
                <w:rFonts w:ascii="Times New Roman" w:hAnsi="Times New Roman"/>
                <w:b/>
                <w:color w:val="000000"/>
                <w:sz w:val="22"/>
                <w:szCs w:val="22"/>
                <w:lang w:val="hr-HR"/>
              </w:rPr>
            </w:pPr>
          </w:p>
        </w:tc>
        <w:tc>
          <w:tcPr>
            <w:tcW w:w="2718" w:type="dxa"/>
            <w:tcBorders>
              <w:right w:val="single" w:sz="4" w:space="0" w:color="auto"/>
            </w:tcBorders>
          </w:tcPr>
          <w:p w14:paraId="76A6F388" w14:textId="77777777" w:rsidR="00BE41B8" w:rsidRPr="0018083C" w:rsidRDefault="00BE41B8" w:rsidP="008F3366">
            <w:pPr>
              <w:pStyle w:val="Table"/>
              <w:keepLines w:val="0"/>
              <w:widowControl w:val="0"/>
              <w:spacing w:before="0" w:after="0"/>
              <w:rPr>
                <w:rFonts w:ascii="Times New Roman" w:hAnsi="Times New Roman"/>
                <w:b/>
                <w:color w:val="000000"/>
                <w:sz w:val="22"/>
                <w:szCs w:val="22"/>
                <w:lang w:val="hr-HR"/>
              </w:rPr>
            </w:pPr>
          </w:p>
        </w:tc>
      </w:tr>
      <w:tr w:rsidR="00BE41B8" w:rsidRPr="0018083C" w14:paraId="1B8888AA" w14:textId="77777777" w:rsidTr="003179A4">
        <w:trPr>
          <w:cantSplit/>
        </w:trPr>
        <w:tc>
          <w:tcPr>
            <w:tcW w:w="3794" w:type="dxa"/>
            <w:tcBorders>
              <w:left w:val="single" w:sz="4" w:space="0" w:color="auto"/>
            </w:tcBorders>
          </w:tcPr>
          <w:p w14:paraId="1FA53730"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Veliki odgovor n (%)</w:t>
            </w:r>
          </w:p>
        </w:tc>
        <w:tc>
          <w:tcPr>
            <w:tcW w:w="2693" w:type="dxa"/>
          </w:tcPr>
          <w:p w14:paraId="2042DDD1" w14:textId="77777777" w:rsidR="00BE41B8" w:rsidRPr="0018083C" w:rsidRDefault="00BE41B8" w:rsidP="008F3366">
            <w:pPr>
              <w:pStyle w:val="Table"/>
              <w:keepLines w:val="0"/>
              <w:widowControl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490 (88,6%)*</w:t>
            </w:r>
          </w:p>
        </w:tc>
        <w:tc>
          <w:tcPr>
            <w:tcW w:w="2718" w:type="dxa"/>
            <w:tcBorders>
              <w:right w:val="single" w:sz="4" w:space="0" w:color="auto"/>
            </w:tcBorders>
          </w:tcPr>
          <w:p w14:paraId="4044694D" w14:textId="77777777" w:rsidR="00BE41B8" w:rsidRPr="0018083C" w:rsidRDefault="00BE41B8" w:rsidP="008F3366">
            <w:pPr>
              <w:pStyle w:val="Table"/>
              <w:keepLines w:val="0"/>
              <w:widowControl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129 (23,3%)*</w:t>
            </w:r>
          </w:p>
        </w:tc>
      </w:tr>
      <w:tr w:rsidR="00BE41B8" w:rsidRPr="0018083C" w14:paraId="7E9601C5" w14:textId="77777777" w:rsidTr="003179A4">
        <w:trPr>
          <w:cantSplit/>
        </w:trPr>
        <w:tc>
          <w:tcPr>
            <w:tcW w:w="3794" w:type="dxa"/>
            <w:tcBorders>
              <w:left w:val="single" w:sz="4" w:space="0" w:color="auto"/>
            </w:tcBorders>
          </w:tcPr>
          <w:p w14:paraId="5FEFA57E"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ab/>
              <w:t>[95% CI]</w:t>
            </w:r>
          </w:p>
        </w:tc>
        <w:tc>
          <w:tcPr>
            <w:tcW w:w="2693" w:type="dxa"/>
          </w:tcPr>
          <w:p w14:paraId="07ACB469" w14:textId="77777777" w:rsidR="00BE41B8" w:rsidRPr="0018083C" w:rsidRDefault="00BE41B8" w:rsidP="008F3366">
            <w:pPr>
              <w:pStyle w:val="Table"/>
              <w:keepLines w:val="0"/>
              <w:widowControl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[85,7%, 91,1%]</w:t>
            </w:r>
          </w:p>
        </w:tc>
        <w:tc>
          <w:tcPr>
            <w:tcW w:w="2718" w:type="dxa"/>
            <w:tcBorders>
              <w:right w:val="single" w:sz="4" w:space="0" w:color="auto"/>
            </w:tcBorders>
          </w:tcPr>
          <w:p w14:paraId="0791C743" w14:textId="77777777" w:rsidR="00BE41B8" w:rsidRPr="0018083C" w:rsidRDefault="00BE41B8" w:rsidP="008F3366">
            <w:pPr>
              <w:pStyle w:val="Table"/>
              <w:keepLines w:val="0"/>
              <w:widowControl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[19,9%, 27,1%]</w:t>
            </w:r>
          </w:p>
        </w:tc>
      </w:tr>
      <w:tr w:rsidR="00BE41B8" w:rsidRPr="0018083C" w14:paraId="01EE83A5" w14:textId="77777777" w:rsidTr="003179A4">
        <w:trPr>
          <w:cantSplit/>
        </w:trPr>
        <w:tc>
          <w:tcPr>
            <w:tcW w:w="3794" w:type="dxa"/>
            <w:tcBorders>
              <w:left w:val="single" w:sz="4" w:space="0" w:color="auto"/>
            </w:tcBorders>
          </w:tcPr>
          <w:p w14:paraId="5BCED7C1"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ab/>
              <w:t>Potpuni CyR n (%)</w:t>
            </w:r>
          </w:p>
        </w:tc>
        <w:tc>
          <w:tcPr>
            <w:tcW w:w="2693" w:type="dxa"/>
          </w:tcPr>
          <w:p w14:paraId="2937E440" w14:textId="77777777" w:rsidR="00BE41B8" w:rsidRPr="0018083C" w:rsidRDefault="00BE41B8" w:rsidP="008F3366">
            <w:pPr>
              <w:pStyle w:val="Table"/>
              <w:keepLines w:val="0"/>
              <w:widowControl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456 (82,5%)*</w:t>
            </w:r>
          </w:p>
        </w:tc>
        <w:tc>
          <w:tcPr>
            <w:tcW w:w="2718" w:type="dxa"/>
            <w:tcBorders>
              <w:right w:val="single" w:sz="4" w:space="0" w:color="auto"/>
            </w:tcBorders>
          </w:tcPr>
          <w:p w14:paraId="603C3C9F" w14:textId="77777777" w:rsidR="00BE41B8" w:rsidRPr="0018083C" w:rsidRDefault="00BE41B8" w:rsidP="008F3366">
            <w:pPr>
              <w:pStyle w:val="Table"/>
              <w:keepLines w:val="0"/>
              <w:widowControl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64 (11,6%)*</w:t>
            </w:r>
          </w:p>
        </w:tc>
      </w:tr>
      <w:tr w:rsidR="00BE41B8" w:rsidRPr="0018083C" w14:paraId="12D5BF2B" w14:textId="77777777" w:rsidTr="003179A4">
        <w:trPr>
          <w:cantSplit/>
        </w:trPr>
        <w:tc>
          <w:tcPr>
            <w:tcW w:w="3794" w:type="dxa"/>
            <w:tcBorders>
              <w:left w:val="single" w:sz="4" w:space="0" w:color="auto"/>
            </w:tcBorders>
          </w:tcPr>
          <w:p w14:paraId="363D094A"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ab/>
              <w:t>Djelomični CyR n (%)</w:t>
            </w:r>
          </w:p>
        </w:tc>
        <w:tc>
          <w:tcPr>
            <w:tcW w:w="2693" w:type="dxa"/>
          </w:tcPr>
          <w:p w14:paraId="5E9A2623" w14:textId="77777777" w:rsidR="00BE41B8" w:rsidRPr="0018083C" w:rsidRDefault="00BE41B8" w:rsidP="008F3366">
            <w:pPr>
              <w:pStyle w:val="Table"/>
              <w:keepLines w:val="0"/>
              <w:widowControl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34 (6,1%)</w:t>
            </w:r>
          </w:p>
        </w:tc>
        <w:tc>
          <w:tcPr>
            <w:tcW w:w="2718" w:type="dxa"/>
            <w:tcBorders>
              <w:right w:val="single" w:sz="4" w:space="0" w:color="auto"/>
            </w:tcBorders>
          </w:tcPr>
          <w:p w14:paraId="5AB5FDC8" w14:textId="77777777" w:rsidR="00BE41B8" w:rsidRPr="0018083C" w:rsidRDefault="00BE41B8" w:rsidP="008F3366">
            <w:pPr>
              <w:pStyle w:val="Table"/>
              <w:keepLines w:val="0"/>
              <w:widowControl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65 (11,8%)</w:t>
            </w:r>
          </w:p>
        </w:tc>
      </w:tr>
      <w:tr w:rsidR="00BE41B8" w:rsidRPr="0018083C" w14:paraId="5B6BB376" w14:textId="77777777" w:rsidTr="003179A4">
        <w:trPr>
          <w:cantSplit/>
        </w:trPr>
        <w:tc>
          <w:tcPr>
            <w:tcW w:w="3794" w:type="dxa"/>
            <w:tcBorders>
              <w:left w:val="single" w:sz="4" w:space="0" w:color="auto"/>
              <w:bottom w:val="nil"/>
            </w:tcBorders>
          </w:tcPr>
          <w:p w14:paraId="2D13A279"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c>
          <w:tcPr>
            <w:tcW w:w="2693" w:type="dxa"/>
            <w:tcBorders>
              <w:bottom w:val="nil"/>
            </w:tcBorders>
          </w:tcPr>
          <w:p w14:paraId="654CCB3B"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c>
          <w:tcPr>
            <w:tcW w:w="2718" w:type="dxa"/>
            <w:tcBorders>
              <w:bottom w:val="nil"/>
              <w:right w:val="single" w:sz="4" w:space="0" w:color="auto"/>
            </w:tcBorders>
          </w:tcPr>
          <w:p w14:paraId="4E1D7704"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r>
      <w:tr w:rsidR="00BE41B8" w:rsidRPr="0018083C" w14:paraId="5697D363" w14:textId="77777777" w:rsidTr="003179A4">
        <w:trPr>
          <w:cantSplit/>
        </w:trPr>
        <w:tc>
          <w:tcPr>
            <w:tcW w:w="3794" w:type="dxa"/>
            <w:tcBorders>
              <w:left w:val="single" w:sz="4" w:space="0" w:color="auto"/>
              <w:bottom w:val="nil"/>
            </w:tcBorders>
          </w:tcPr>
          <w:p w14:paraId="4DD09BFE"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b/>
                <w:sz w:val="22"/>
                <w:szCs w:val="22"/>
                <w:lang w:val="hr-HR"/>
              </w:rPr>
              <w:t>Molekularni odgovor</w:t>
            </w:r>
            <w:r w:rsidRPr="0018083C">
              <w:rPr>
                <w:rFonts w:ascii="Times New Roman" w:hAnsi="Times New Roman"/>
                <w:color w:val="000000"/>
                <w:sz w:val="22"/>
                <w:szCs w:val="22"/>
                <w:lang w:val="hr-HR"/>
              </w:rPr>
              <w:t xml:space="preserve"> **</w:t>
            </w:r>
          </w:p>
        </w:tc>
        <w:tc>
          <w:tcPr>
            <w:tcW w:w="2693" w:type="dxa"/>
            <w:tcBorders>
              <w:bottom w:val="nil"/>
            </w:tcBorders>
          </w:tcPr>
          <w:p w14:paraId="56FD4F37"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c>
          <w:tcPr>
            <w:tcW w:w="2718" w:type="dxa"/>
            <w:tcBorders>
              <w:bottom w:val="nil"/>
              <w:right w:val="single" w:sz="4" w:space="0" w:color="auto"/>
            </w:tcBorders>
          </w:tcPr>
          <w:p w14:paraId="4ED4D90E"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r>
      <w:tr w:rsidR="00BE41B8" w:rsidRPr="0018083C" w14:paraId="05EF99A5" w14:textId="77777777" w:rsidTr="003179A4">
        <w:trPr>
          <w:cantSplit/>
        </w:trPr>
        <w:tc>
          <w:tcPr>
            <w:tcW w:w="3794" w:type="dxa"/>
            <w:tcBorders>
              <w:left w:val="single" w:sz="4" w:space="0" w:color="auto"/>
              <w:bottom w:val="nil"/>
            </w:tcBorders>
          </w:tcPr>
          <w:p w14:paraId="19956CFC"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 xml:space="preserve">Veliki odgovor nakon </w:t>
            </w:r>
            <w:r w:rsidRPr="0018083C">
              <w:rPr>
                <w:rFonts w:ascii="Times New Roman" w:hAnsi="Times New Roman"/>
                <w:color w:val="000000"/>
                <w:sz w:val="22"/>
                <w:szCs w:val="22"/>
                <w:lang w:val="hr-HR"/>
              </w:rPr>
              <w:t>12 mjeseci (%)</w:t>
            </w:r>
          </w:p>
        </w:tc>
        <w:tc>
          <w:tcPr>
            <w:tcW w:w="2693" w:type="dxa"/>
            <w:tcBorders>
              <w:bottom w:val="nil"/>
            </w:tcBorders>
          </w:tcPr>
          <w:p w14:paraId="1482C83B" w14:textId="77777777" w:rsidR="00BE41B8" w:rsidRPr="0018083C" w:rsidRDefault="00BE41B8" w:rsidP="008F3366">
            <w:pPr>
              <w:pStyle w:val="Table"/>
              <w:keepLines w:val="0"/>
              <w:widowControl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153/305=50,2%</w:t>
            </w:r>
          </w:p>
        </w:tc>
        <w:tc>
          <w:tcPr>
            <w:tcW w:w="2718" w:type="dxa"/>
            <w:tcBorders>
              <w:bottom w:val="nil"/>
              <w:right w:val="single" w:sz="4" w:space="0" w:color="auto"/>
            </w:tcBorders>
          </w:tcPr>
          <w:p w14:paraId="78483A40" w14:textId="77777777" w:rsidR="00BE41B8" w:rsidRPr="0018083C" w:rsidRDefault="00BE41B8" w:rsidP="008F3366">
            <w:pPr>
              <w:pStyle w:val="Table"/>
              <w:keepLines w:val="0"/>
              <w:widowControl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8/83=9,6%</w:t>
            </w:r>
          </w:p>
        </w:tc>
      </w:tr>
      <w:tr w:rsidR="00BE41B8" w:rsidRPr="0018083C" w14:paraId="3819CF8B" w14:textId="77777777" w:rsidTr="003179A4">
        <w:trPr>
          <w:cantSplit/>
        </w:trPr>
        <w:tc>
          <w:tcPr>
            <w:tcW w:w="3794" w:type="dxa"/>
            <w:tcBorders>
              <w:left w:val="single" w:sz="4" w:space="0" w:color="auto"/>
              <w:bottom w:val="nil"/>
            </w:tcBorders>
          </w:tcPr>
          <w:p w14:paraId="53E61419"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 xml:space="preserve">Veliki odgovor nakon </w:t>
            </w:r>
            <w:r w:rsidRPr="0018083C">
              <w:rPr>
                <w:rFonts w:ascii="Times New Roman" w:hAnsi="Times New Roman"/>
                <w:color w:val="000000"/>
                <w:sz w:val="22"/>
                <w:szCs w:val="22"/>
                <w:lang w:val="hr-HR"/>
              </w:rPr>
              <w:t>24 mjeseca (%)</w:t>
            </w:r>
          </w:p>
        </w:tc>
        <w:tc>
          <w:tcPr>
            <w:tcW w:w="2693" w:type="dxa"/>
            <w:tcBorders>
              <w:bottom w:val="nil"/>
            </w:tcBorders>
          </w:tcPr>
          <w:p w14:paraId="3C9DF606" w14:textId="77777777" w:rsidR="00BE41B8" w:rsidRPr="0018083C" w:rsidRDefault="00BE41B8" w:rsidP="008F3366">
            <w:pPr>
              <w:pStyle w:val="Table"/>
              <w:keepLines w:val="0"/>
              <w:widowControl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73/104=70,2%</w:t>
            </w:r>
          </w:p>
        </w:tc>
        <w:tc>
          <w:tcPr>
            <w:tcW w:w="2718" w:type="dxa"/>
            <w:tcBorders>
              <w:bottom w:val="nil"/>
              <w:right w:val="single" w:sz="4" w:space="0" w:color="auto"/>
            </w:tcBorders>
          </w:tcPr>
          <w:p w14:paraId="12F41016" w14:textId="77777777" w:rsidR="00BE41B8" w:rsidRPr="0018083C" w:rsidRDefault="00BE41B8" w:rsidP="008F3366">
            <w:pPr>
              <w:pStyle w:val="Table"/>
              <w:keepLines w:val="0"/>
              <w:widowControl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3/12=25%</w:t>
            </w:r>
          </w:p>
        </w:tc>
      </w:tr>
      <w:tr w:rsidR="00BE41B8" w:rsidRPr="0018083C" w14:paraId="4180CF09" w14:textId="77777777" w:rsidTr="003179A4">
        <w:trPr>
          <w:cantSplit/>
        </w:trPr>
        <w:tc>
          <w:tcPr>
            <w:tcW w:w="3794" w:type="dxa"/>
            <w:tcBorders>
              <w:left w:val="single" w:sz="4" w:space="0" w:color="auto"/>
              <w:bottom w:val="nil"/>
            </w:tcBorders>
          </w:tcPr>
          <w:p w14:paraId="513BE023"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 xml:space="preserve">Veliki odgovor nakon </w:t>
            </w:r>
            <w:r w:rsidRPr="0018083C">
              <w:rPr>
                <w:rFonts w:ascii="Times New Roman" w:hAnsi="Times New Roman"/>
                <w:color w:val="000000"/>
                <w:sz w:val="22"/>
                <w:szCs w:val="22"/>
                <w:lang w:val="hr-HR"/>
              </w:rPr>
              <w:t>84 mjeseca (%)</w:t>
            </w:r>
          </w:p>
        </w:tc>
        <w:tc>
          <w:tcPr>
            <w:tcW w:w="2693" w:type="dxa"/>
            <w:tcBorders>
              <w:bottom w:val="nil"/>
            </w:tcBorders>
          </w:tcPr>
          <w:p w14:paraId="011273FD" w14:textId="77777777" w:rsidR="00BE41B8" w:rsidRPr="0018083C" w:rsidRDefault="00BE41B8" w:rsidP="008F3366">
            <w:pPr>
              <w:pStyle w:val="Table"/>
              <w:keepLines w:val="0"/>
              <w:widowControl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102/116=87,9%</w:t>
            </w:r>
          </w:p>
        </w:tc>
        <w:tc>
          <w:tcPr>
            <w:tcW w:w="2718" w:type="dxa"/>
            <w:tcBorders>
              <w:bottom w:val="nil"/>
              <w:right w:val="single" w:sz="4" w:space="0" w:color="auto"/>
            </w:tcBorders>
          </w:tcPr>
          <w:p w14:paraId="3BF85926" w14:textId="77777777" w:rsidR="00BE41B8" w:rsidRPr="0018083C" w:rsidRDefault="00BE41B8" w:rsidP="008F3366">
            <w:pPr>
              <w:pStyle w:val="Table"/>
              <w:keepLines w:val="0"/>
              <w:widowControl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3/4=75%</w:t>
            </w:r>
          </w:p>
        </w:tc>
      </w:tr>
      <w:tr w:rsidR="00BE41B8" w:rsidRPr="00FF34CA" w14:paraId="6658A0A4" w14:textId="77777777" w:rsidTr="003179A4">
        <w:trPr>
          <w:cantSplit/>
        </w:trPr>
        <w:tc>
          <w:tcPr>
            <w:tcW w:w="9205" w:type="dxa"/>
            <w:gridSpan w:val="3"/>
            <w:tcBorders>
              <w:top w:val="single" w:sz="4" w:space="0" w:color="auto"/>
              <w:left w:val="single" w:sz="4" w:space="0" w:color="auto"/>
              <w:bottom w:val="single" w:sz="4" w:space="0" w:color="auto"/>
              <w:right w:val="single" w:sz="4" w:space="0" w:color="auto"/>
            </w:tcBorders>
          </w:tcPr>
          <w:p w14:paraId="05937579" w14:textId="77777777" w:rsidR="00BE41B8" w:rsidRPr="00D37958" w:rsidRDefault="00BE41B8" w:rsidP="008F3366">
            <w:pPr>
              <w:pStyle w:val="Table"/>
              <w:keepNext w:val="0"/>
              <w:keepLines w:val="0"/>
              <w:widowControl w:val="0"/>
              <w:spacing w:before="0" w:after="0"/>
              <w:rPr>
                <w:rFonts w:ascii="Times New Roman" w:hAnsi="Times New Roman"/>
                <w:color w:val="000000"/>
                <w:lang w:val="hr-HR"/>
                <w:rPrChange w:id="147" w:author="Author">
                  <w:rPr>
                    <w:rFonts w:ascii="Times New Roman" w:hAnsi="Times New Roman"/>
                    <w:color w:val="000000"/>
                    <w:sz w:val="22"/>
                    <w:szCs w:val="22"/>
                    <w:lang w:val="hr-HR"/>
                  </w:rPr>
                </w:rPrChange>
              </w:rPr>
            </w:pPr>
            <w:r w:rsidRPr="00D37958">
              <w:rPr>
                <w:rFonts w:ascii="Times New Roman" w:hAnsi="Times New Roman"/>
                <w:color w:val="000000"/>
                <w:lang w:val="hr-HR"/>
                <w:rPrChange w:id="148" w:author="Author">
                  <w:rPr>
                    <w:rFonts w:ascii="Times New Roman" w:hAnsi="Times New Roman"/>
                    <w:color w:val="000000"/>
                    <w:sz w:val="22"/>
                    <w:szCs w:val="22"/>
                    <w:lang w:val="hr-HR"/>
                  </w:rPr>
                </w:rPrChange>
              </w:rPr>
              <w:t xml:space="preserve">* p&lt;0,001, </w:t>
            </w:r>
            <w:r w:rsidRPr="00D37958">
              <w:rPr>
                <w:rFonts w:ascii="Times New Roman" w:hAnsi="Times New Roman"/>
                <w:lang w:val="hr-HR"/>
                <w:rPrChange w:id="149" w:author="Author">
                  <w:rPr>
                    <w:rFonts w:ascii="Times New Roman" w:hAnsi="Times New Roman"/>
                    <w:sz w:val="22"/>
                    <w:szCs w:val="22"/>
                    <w:lang w:val="hr-HR"/>
                  </w:rPr>
                </w:rPrChange>
              </w:rPr>
              <w:t xml:space="preserve">Fischerov egzaktni </w:t>
            </w:r>
            <w:r w:rsidRPr="00D37958">
              <w:rPr>
                <w:rFonts w:ascii="Times New Roman" w:hAnsi="Times New Roman"/>
                <w:color w:val="000000"/>
                <w:lang w:val="hr-HR"/>
                <w:rPrChange w:id="150" w:author="Author">
                  <w:rPr>
                    <w:rFonts w:ascii="Times New Roman" w:hAnsi="Times New Roman"/>
                    <w:color w:val="000000"/>
                    <w:sz w:val="22"/>
                    <w:szCs w:val="22"/>
                    <w:lang w:val="hr-HR"/>
                  </w:rPr>
                </w:rPrChange>
              </w:rPr>
              <w:t>test</w:t>
            </w:r>
          </w:p>
          <w:p w14:paraId="050E5756" w14:textId="77777777" w:rsidR="00BE41B8" w:rsidRPr="00D37958" w:rsidRDefault="00BE41B8" w:rsidP="008F3366">
            <w:pPr>
              <w:pStyle w:val="Table"/>
              <w:keepNext w:val="0"/>
              <w:keepLines w:val="0"/>
              <w:widowControl w:val="0"/>
              <w:spacing w:before="0" w:after="0"/>
              <w:rPr>
                <w:rFonts w:ascii="Times New Roman" w:hAnsi="Times New Roman"/>
                <w:color w:val="000000"/>
                <w:lang w:val="hr-HR"/>
                <w:rPrChange w:id="151" w:author="Author">
                  <w:rPr>
                    <w:rFonts w:ascii="Times New Roman" w:hAnsi="Times New Roman"/>
                    <w:color w:val="000000"/>
                    <w:sz w:val="22"/>
                    <w:szCs w:val="22"/>
                    <w:lang w:val="hr-HR"/>
                  </w:rPr>
                </w:rPrChange>
              </w:rPr>
            </w:pPr>
            <w:r w:rsidRPr="00D37958">
              <w:rPr>
                <w:rFonts w:ascii="Times New Roman" w:hAnsi="Times New Roman"/>
                <w:color w:val="000000"/>
                <w:lang w:val="hr-HR"/>
                <w:rPrChange w:id="152" w:author="Author">
                  <w:rPr>
                    <w:rFonts w:ascii="Times New Roman" w:hAnsi="Times New Roman"/>
                    <w:color w:val="000000"/>
                    <w:sz w:val="22"/>
                    <w:szCs w:val="22"/>
                    <w:lang w:val="hr-HR"/>
                  </w:rPr>
                </w:rPrChange>
              </w:rPr>
              <w:t xml:space="preserve">** </w:t>
            </w:r>
            <w:r w:rsidRPr="00D37958">
              <w:rPr>
                <w:rFonts w:ascii="Times New Roman" w:hAnsi="Times New Roman"/>
                <w:lang w:val="hr-HR"/>
                <w:rPrChange w:id="153" w:author="Author">
                  <w:rPr>
                    <w:rFonts w:ascii="Times New Roman" w:hAnsi="Times New Roman"/>
                    <w:sz w:val="22"/>
                    <w:szCs w:val="22"/>
                    <w:lang w:val="hr-HR"/>
                  </w:rPr>
                </w:rPrChange>
              </w:rPr>
              <w:t>postotci molekularnog odgovora se temelje na dostupnim uzorcima</w:t>
            </w:r>
          </w:p>
          <w:p w14:paraId="12393073" w14:textId="77777777" w:rsidR="00BE41B8" w:rsidRPr="00D37958" w:rsidRDefault="00BE41B8" w:rsidP="008F3366">
            <w:pPr>
              <w:spacing w:line="240" w:lineRule="auto"/>
              <w:rPr>
                <w:b/>
                <w:sz w:val="20"/>
                <w:lang w:val="hr-HR"/>
                <w:rPrChange w:id="154" w:author="Author">
                  <w:rPr>
                    <w:b/>
                    <w:szCs w:val="22"/>
                    <w:lang w:val="hr-HR"/>
                  </w:rPr>
                </w:rPrChange>
              </w:rPr>
            </w:pPr>
            <w:r w:rsidRPr="00D37958">
              <w:rPr>
                <w:b/>
                <w:sz w:val="20"/>
                <w:lang w:val="hr-HR"/>
                <w:rPrChange w:id="155" w:author="Author">
                  <w:rPr>
                    <w:b/>
                    <w:szCs w:val="22"/>
                    <w:lang w:val="hr-HR"/>
                  </w:rPr>
                </w:rPrChange>
              </w:rPr>
              <w:t>Kriteriji hematološkog odgovora (svi se odgovori moraju potvrditi nakon ≥4</w:t>
            </w:r>
            <w:r w:rsidRPr="00D37958">
              <w:rPr>
                <w:b/>
                <w:color w:val="000000"/>
                <w:sz w:val="20"/>
                <w:lang w:val="hr-HR"/>
                <w:rPrChange w:id="156" w:author="Author">
                  <w:rPr>
                    <w:b/>
                    <w:color w:val="000000"/>
                    <w:szCs w:val="22"/>
                    <w:lang w:val="hr-HR"/>
                  </w:rPr>
                </w:rPrChange>
              </w:rPr>
              <w:t> </w:t>
            </w:r>
            <w:r w:rsidRPr="00D37958">
              <w:rPr>
                <w:b/>
                <w:sz w:val="20"/>
                <w:lang w:val="hr-HR"/>
                <w:rPrChange w:id="157" w:author="Author">
                  <w:rPr>
                    <w:b/>
                    <w:szCs w:val="22"/>
                    <w:lang w:val="hr-HR"/>
                  </w:rPr>
                </w:rPrChange>
              </w:rPr>
              <w:t>tjedna):</w:t>
            </w:r>
          </w:p>
          <w:p w14:paraId="370453B7" w14:textId="77777777" w:rsidR="00BE41B8" w:rsidRPr="00D37958" w:rsidRDefault="00BE41B8" w:rsidP="008F3366">
            <w:pPr>
              <w:spacing w:line="240" w:lineRule="auto"/>
              <w:rPr>
                <w:sz w:val="20"/>
                <w:lang w:val="hr-HR"/>
                <w:rPrChange w:id="158" w:author="Author">
                  <w:rPr>
                    <w:szCs w:val="22"/>
                    <w:lang w:val="hr-HR"/>
                  </w:rPr>
                </w:rPrChange>
              </w:rPr>
            </w:pPr>
            <w:r w:rsidRPr="00D37958">
              <w:rPr>
                <w:sz w:val="20"/>
                <w:lang w:val="hr-HR"/>
                <w:rPrChange w:id="159" w:author="Author">
                  <w:rPr>
                    <w:szCs w:val="22"/>
                    <w:lang w:val="hr-HR"/>
                  </w:rPr>
                </w:rPrChange>
              </w:rPr>
              <w:t>WBC &lt;10</w:t>
            </w:r>
            <w:r w:rsidRPr="00D37958">
              <w:rPr>
                <w:b/>
                <w:color w:val="000000"/>
                <w:sz w:val="20"/>
                <w:lang w:val="hr-HR"/>
                <w:rPrChange w:id="160" w:author="Author">
                  <w:rPr>
                    <w:b/>
                    <w:color w:val="000000"/>
                    <w:szCs w:val="22"/>
                    <w:lang w:val="hr-HR"/>
                  </w:rPr>
                </w:rPrChange>
              </w:rPr>
              <w:t> </w:t>
            </w:r>
            <w:r w:rsidRPr="00D37958">
              <w:rPr>
                <w:sz w:val="20"/>
                <w:lang w:val="hr-HR"/>
                <w:rPrChange w:id="161" w:author="Author">
                  <w:rPr>
                    <w:szCs w:val="22"/>
                    <w:lang w:val="hr-HR"/>
                  </w:rPr>
                </w:rPrChange>
              </w:rPr>
              <w:t>x</w:t>
            </w:r>
            <w:r w:rsidRPr="00D37958">
              <w:rPr>
                <w:b/>
                <w:color w:val="000000"/>
                <w:sz w:val="20"/>
                <w:lang w:val="hr-HR"/>
                <w:rPrChange w:id="162" w:author="Author">
                  <w:rPr>
                    <w:b/>
                    <w:color w:val="000000"/>
                    <w:szCs w:val="22"/>
                    <w:lang w:val="hr-HR"/>
                  </w:rPr>
                </w:rPrChange>
              </w:rPr>
              <w:t> </w:t>
            </w:r>
            <w:r w:rsidRPr="00D37958">
              <w:rPr>
                <w:sz w:val="20"/>
                <w:lang w:val="hr-HR"/>
                <w:rPrChange w:id="163" w:author="Author">
                  <w:rPr>
                    <w:szCs w:val="22"/>
                    <w:lang w:val="hr-HR"/>
                  </w:rPr>
                </w:rPrChange>
              </w:rPr>
              <w:t>10</w:t>
            </w:r>
            <w:r w:rsidRPr="00D37958">
              <w:rPr>
                <w:sz w:val="20"/>
                <w:vertAlign w:val="superscript"/>
                <w:lang w:val="hr-HR"/>
                <w:rPrChange w:id="164" w:author="Author">
                  <w:rPr>
                    <w:szCs w:val="22"/>
                    <w:vertAlign w:val="superscript"/>
                    <w:lang w:val="hr-HR"/>
                  </w:rPr>
                </w:rPrChange>
              </w:rPr>
              <w:t>9</w:t>
            </w:r>
            <w:r w:rsidRPr="00D37958">
              <w:rPr>
                <w:sz w:val="20"/>
                <w:lang w:val="hr-HR"/>
                <w:rPrChange w:id="165" w:author="Author">
                  <w:rPr>
                    <w:szCs w:val="22"/>
                    <w:lang w:val="hr-HR"/>
                  </w:rPr>
                </w:rPrChange>
              </w:rPr>
              <w:t>/l, trombociti &lt;450</w:t>
            </w:r>
            <w:r w:rsidRPr="00D37958">
              <w:rPr>
                <w:b/>
                <w:color w:val="000000"/>
                <w:sz w:val="20"/>
                <w:lang w:val="hr-HR"/>
                <w:rPrChange w:id="166" w:author="Author">
                  <w:rPr>
                    <w:b/>
                    <w:color w:val="000000"/>
                    <w:szCs w:val="22"/>
                    <w:lang w:val="hr-HR"/>
                  </w:rPr>
                </w:rPrChange>
              </w:rPr>
              <w:t> </w:t>
            </w:r>
            <w:r w:rsidRPr="00D37958">
              <w:rPr>
                <w:sz w:val="20"/>
                <w:lang w:val="hr-HR"/>
                <w:rPrChange w:id="167" w:author="Author">
                  <w:rPr>
                    <w:szCs w:val="22"/>
                    <w:lang w:val="hr-HR"/>
                  </w:rPr>
                </w:rPrChange>
              </w:rPr>
              <w:t>x</w:t>
            </w:r>
            <w:r w:rsidRPr="00D37958">
              <w:rPr>
                <w:b/>
                <w:color w:val="000000"/>
                <w:sz w:val="20"/>
                <w:lang w:val="hr-HR"/>
                <w:rPrChange w:id="168" w:author="Author">
                  <w:rPr>
                    <w:b/>
                    <w:color w:val="000000"/>
                    <w:szCs w:val="22"/>
                    <w:lang w:val="hr-HR"/>
                  </w:rPr>
                </w:rPrChange>
              </w:rPr>
              <w:t> </w:t>
            </w:r>
            <w:r w:rsidRPr="00D37958">
              <w:rPr>
                <w:sz w:val="20"/>
                <w:lang w:val="hr-HR"/>
                <w:rPrChange w:id="169" w:author="Author">
                  <w:rPr>
                    <w:szCs w:val="22"/>
                    <w:lang w:val="hr-HR"/>
                  </w:rPr>
                </w:rPrChange>
              </w:rPr>
              <w:t>10</w:t>
            </w:r>
            <w:r w:rsidRPr="00D37958">
              <w:rPr>
                <w:sz w:val="20"/>
                <w:vertAlign w:val="superscript"/>
                <w:lang w:val="hr-HR"/>
                <w:rPrChange w:id="170" w:author="Author">
                  <w:rPr>
                    <w:szCs w:val="22"/>
                    <w:vertAlign w:val="superscript"/>
                    <w:lang w:val="hr-HR"/>
                  </w:rPr>
                </w:rPrChange>
              </w:rPr>
              <w:t>9</w:t>
            </w:r>
            <w:r w:rsidRPr="00D37958">
              <w:rPr>
                <w:sz w:val="20"/>
                <w:lang w:val="hr-HR"/>
                <w:rPrChange w:id="171" w:author="Author">
                  <w:rPr>
                    <w:szCs w:val="22"/>
                    <w:lang w:val="hr-HR"/>
                  </w:rPr>
                </w:rPrChange>
              </w:rPr>
              <w:t>/l, mijelociti+metamijelociti &lt;5% u krvi, nema blasta i promijelocita u krvi, bazofili &lt;</w:t>
            </w:r>
            <w:del w:id="172" w:author="Author">
              <w:r w:rsidRPr="00D37958" w:rsidDel="00FC2713">
                <w:rPr>
                  <w:b/>
                  <w:color w:val="000000"/>
                  <w:sz w:val="20"/>
                  <w:lang w:val="hr-HR"/>
                  <w:rPrChange w:id="173" w:author="Author">
                    <w:rPr>
                      <w:b/>
                      <w:color w:val="000000"/>
                      <w:szCs w:val="22"/>
                      <w:lang w:val="hr-HR"/>
                    </w:rPr>
                  </w:rPrChange>
                </w:rPr>
                <w:delText> </w:delText>
              </w:r>
            </w:del>
            <w:r w:rsidRPr="00D37958">
              <w:rPr>
                <w:sz w:val="20"/>
                <w:lang w:val="hr-HR"/>
                <w:rPrChange w:id="174" w:author="Author">
                  <w:rPr>
                    <w:szCs w:val="22"/>
                    <w:lang w:val="hr-HR"/>
                  </w:rPr>
                </w:rPrChange>
              </w:rPr>
              <w:t>20%, nema ekstramedularne zahvaćenosti</w:t>
            </w:r>
          </w:p>
          <w:p w14:paraId="3C0C6634" w14:textId="77777777" w:rsidR="00BE41B8" w:rsidRPr="00D37958" w:rsidRDefault="00BE41B8" w:rsidP="008F3366">
            <w:pPr>
              <w:spacing w:line="240" w:lineRule="auto"/>
              <w:rPr>
                <w:sz w:val="20"/>
                <w:lang w:val="hr-HR"/>
                <w:rPrChange w:id="175" w:author="Author">
                  <w:rPr>
                    <w:szCs w:val="22"/>
                    <w:lang w:val="hr-HR"/>
                  </w:rPr>
                </w:rPrChange>
              </w:rPr>
            </w:pPr>
            <w:r w:rsidRPr="00D37958">
              <w:rPr>
                <w:b/>
                <w:sz w:val="20"/>
                <w:lang w:val="hr-HR"/>
                <w:rPrChange w:id="176" w:author="Author">
                  <w:rPr>
                    <w:b/>
                    <w:szCs w:val="22"/>
                    <w:lang w:val="hr-HR"/>
                  </w:rPr>
                </w:rPrChange>
              </w:rPr>
              <w:t>Kriteriji citogenetskog odgovora</w:t>
            </w:r>
            <w:r w:rsidRPr="00D37958">
              <w:rPr>
                <w:sz w:val="20"/>
                <w:lang w:val="hr-HR"/>
                <w:rPrChange w:id="177" w:author="Author">
                  <w:rPr>
                    <w:szCs w:val="22"/>
                    <w:lang w:val="hr-HR"/>
                  </w:rPr>
                </w:rPrChange>
              </w:rPr>
              <w:t>: potpun (0% Ph+ metafaza), djelomičan (1</w:t>
            </w:r>
            <w:r w:rsidRPr="00D37958">
              <w:rPr>
                <w:color w:val="000000"/>
                <w:sz w:val="20"/>
                <w:lang w:val="hr-HR"/>
                <w:rPrChange w:id="178" w:author="Author">
                  <w:rPr>
                    <w:color w:val="000000"/>
                    <w:szCs w:val="22"/>
                    <w:lang w:val="hr-HR"/>
                  </w:rPr>
                </w:rPrChange>
              </w:rPr>
              <w:noBreakHyphen/>
            </w:r>
            <w:r w:rsidRPr="00D37958">
              <w:rPr>
                <w:sz w:val="20"/>
                <w:lang w:val="hr-HR"/>
                <w:rPrChange w:id="179" w:author="Author">
                  <w:rPr>
                    <w:szCs w:val="22"/>
                    <w:lang w:val="hr-HR"/>
                  </w:rPr>
                </w:rPrChange>
              </w:rPr>
              <w:t>35%), manji (36</w:t>
            </w:r>
            <w:r w:rsidRPr="00D37958">
              <w:rPr>
                <w:color w:val="000000"/>
                <w:sz w:val="20"/>
                <w:lang w:val="hr-HR"/>
                <w:rPrChange w:id="180" w:author="Author">
                  <w:rPr>
                    <w:color w:val="000000"/>
                    <w:szCs w:val="22"/>
                    <w:lang w:val="hr-HR"/>
                  </w:rPr>
                </w:rPrChange>
              </w:rPr>
              <w:noBreakHyphen/>
            </w:r>
            <w:r w:rsidRPr="00D37958">
              <w:rPr>
                <w:sz w:val="20"/>
                <w:lang w:val="hr-HR"/>
                <w:rPrChange w:id="181" w:author="Author">
                  <w:rPr>
                    <w:szCs w:val="22"/>
                    <w:lang w:val="hr-HR"/>
                  </w:rPr>
                </w:rPrChange>
              </w:rPr>
              <w:t>65%) ili minimalan (66</w:t>
            </w:r>
            <w:r w:rsidRPr="00D37958">
              <w:rPr>
                <w:color w:val="000000"/>
                <w:sz w:val="20"/>
                <w:lang w:val="hr-HR"/>
                <w:rPrChange w:id="182" w:author="Author">
                  <w:rPr>
                    <w:color w:val="000000"/>
                    <w:szCs w:val="22"/>
                    <w:lang w:val="hr-HR"/>
                  </w:rPr>
                </w:rPrChange>
              </w:rPr>
              <w:noBreakHyphen/>
            </w:r>
            <w:r w:rsidRPr="00D37958">
              <w:rPr>
                <w:sz w:val="20"/>
                <w:lang w:val="hr-HR"/>
                <w:rPrChange w:id="183" w:author="Author">
                  <w:rPr>
                    <w:szCs w:val="22"/>
                    <w:lang w:val="hr-HR"/>
                  </w:rPr>
                </w:rPrChange>
              </w:rPr>
              <w:t>95%). Veliki odgovor (0</w:t>
            </w:r>
            <w:r w:rsidRPr="00D37958">
              <w:rPr>
                <w:color w:val="000000"/>
                <w:sz w:val="20"/>
                <w:lang w:val="hr-HR"/>
                <w:rPrChange w:id="184" w:author="Author">
                  <w:rPr>
                    <w:color w:val="000000"/>
                    <w:szCs w:val="22"/>
                    <w:lang w:val="hr-HR"/>
                  </w:rPr>
                </w:rPrChange>
              </w:rPr>
              <w:noBreakHyphen/>
            </w:r>
            <w:r w:rsidRPr="00D37958">
              <w:rPr>
                <w:sz w:val="20"/>
                <w:lang w:val="hr-HR"/>
                <w:rPrChange w:id="185" w:author="Author">
                  <w:rPr>
                    <w:szCs w:val="22"/>
                    <w:lang w:val="hr-HR"/>
                  </w:rPr>
                </w:rPrChange>
              </w:rPr>
              <w:t>35%) je kombinacija potpunih i djelomičnih odgovora.</w:t>
            </w:r>
          </w:p>
          <w:p w14:paraId="42B9A0BF" w14:textId="77777777" w:rsidR="00BE41B8" w:rsidRPr="0018083C" w:rsidRDefault="00BE41B8" w:rsidP="008F3366">
            <w:pPr>
              <w:pStyle w:val="Table"/>
              <w:keepNext w:val="0"/>
              <w:keepLines w:val="0"/>
              <w:widowControl w:val="0"/>
              <w:spacing w:before="0" w:after="0"/>
              <w:rPr>
                <w:rFonts w:ascii="Times New Roman" w:hAnsi="Times New Roman"/>
                <w:sz w:val="22"/>
                <w:szCs w:val="22"/>
                <w:lang w:val="hr-HR"/>
              </w:rPr>
            </w:pPr>
            <w:r w:rsidRPr="00D37958">
              <w:rPr>
                <w:rFonts w:ascii="Times New Roman" w:hAnsi="Times New Roman"/>
                <w:b/>
                <w:lang w:val="hr-HR"/>
                <w:rPrChange w:id="186" w:author="Author">
                  <w:rPr>
                    <w:rFonts w:ascii="Times New Roman" w:hAnsi="Times New Roman"/>
                    <w:b/>
                    <w:sz w:val="22"/>
                    <w:szCs w:val="22"/>
                    <w:lang w:val="hr-HR"/>
                  </w:rPr>
                </w:rPrChange>
              </w:rPr>
              <w:t>Kriteriji velikog molekularnog odgovora</w:t>
            </w:r>
            <w:r w:rsidRPr="00D37958">
              <w:rPr>
                <w:rFonts w:ascii="Times New Roman" w:hAnsi="Times New Roman"/>
                <w:lang w:val="hr-HR"/>
                <w:rPrChange w:id="187" w:author="Author">
                  <w:rPr>
                    <w:rFonts w:ascii="Times New Roman" w:hAnsi="Times New Roman"/>
                    <w:sz w:val="22"/>
                    <w:szCs w:val="22"/>
                    <w:lang w:val="hr-HR"/>
                  </w:rPr>
                </w:rPrChange>
              </w:rPr>
              <w:t>: u perifernoj krvi, sniženje ≥3</w:t>
            </w:r>
            <w:r w:rsidRPr="00D37958">
              <w:rPr>
                <w:rFonts w:ascii="Times New Roman" w:hAnsi="Times New Roman"/>
                <w:color w:val="000000"/>
                <w:lang w:val="hr-HR"/>
                <w:rPrChange w:id="188" w:author="Author">
                  <w:rPr>
                    <w:rFonts w:ascii="Times New Roman" w:hAnsi="Times New Roman"/>
                    <w:color w:val="000000"/>
                    <w:sz w:val="22"/>
                    <w:szCs w:val="22"/>
                    <w:lang w:val="hr-HR"/>
                  </w:rPr>
                </w:rPrChange>
              </w:rPr>
              <w:t> </w:t>
            </w:r>
            <w:r w:rsidRPr="00D37958">
              <w:rPr>
                <w:rFonts w:ascii="Times New Roman" w:hAnsi="Times New Roman"/>
                <w:lang w:val="hr-HR"/>
                <w:rPrChange w:id="189" w:author="Author">
                  <w:rPr>
                    <w:rFonts w:ascii="Times New Roman" w:hAnsi="Times New Roman"/>
                    <w:sz w:val="22"/>
                    <w:szCs w:val="22"/>
                    <w:lang w:val="hr-HR"/>
                  </w:rPr>
                </w:rPrChange>
              </w:rPr>
              <w:t xml:space="preserve">logaritma u količini Bcr-Abl transkripcija (mjereno kvantitativnom real-time </w:t>
            </w:r>
            <w:smartTag w:uri="urn:schemas-microsoft-com:office:smarttags" w:element="stockticker">
              <w:r w:rsidRPr="00D37958">
                <w:rPr>
                  <w:rFonts w:ascii="Times New Roman" w:hAnsi="Times New Roman"/>
                  <w:lang w:val="hr-HR"/>
                  <w:rPrChange w:id="190" w:author="Author">
                    <w:rPr>
                      <w:rFonts w:ascii="Times New Roman" w:hAnsi="Times New Roman"/>
                      <w:sz w:val="22"/>
                      <w:szCs w:val="22"/>
                      <w:lang w:val="hr-HR"/>
                    </w:rPr>
                  </w:rPrChange>
                </w:rPr>
                <w:t>PCR</w:t>
              </w:r>
            </w:smartTag>
            <w:r w:rsidRPr="00D37958">
              <w:rPr>
                <w:rFonts w:ascii="Times New Roman" w:hAnsi="Times New Roman"/>
                <w:lang w:val="hr-HR"/>
                <w:rPrChange w:id="191" w:author="Author">
                  <w:rPr>
                    <w:rFonts w:ascii="Times New Roman" w:hAnsi="Times New Roman"/>
                    <w:sz w:val="22"/>
                    <w:szCs w:val="22"/>
                    <w:lang w:val="hr-HR"/>
                  </w:rPr>
                </w:rPrChange>
              </w:rPr>
              <w:t xml:space="preserve"> metodom pomoću reverzne transkriptaze) u odnosu na standardiziranu osnovnu vrijednost.</w:t>
            </w:r>
          </w:p>
        </w:tc>
      </w:tr>
    </w:tbl>
    <w:p w14:paraId="7117AAF0" w14:textId="77777777" w:rsidR="00BE41B8" w:rsidRPr="0018083C" w:rsidRDefault="00BE41B8" w:rsidP="008F3366">
      <w:pPr>
        <w:pStyle w:val="EndnoteText"/>
        <w:widowControl w:val="0"/>
        <w:rPr>
          <w:color w:val="000000"/>
          <w:szCs w:val="22"/>
          <w:lang w:val="hr-HR"/>
        </w:rPr>
      </w:pPr>
    </w:p>
    <w:p w14:paraId="3405A097" w14:textId="77A608AE" w:rsidR="00BE41B8" w:rsidRPr="0018083C" w:rsidRDefault="00BE41B8" w:rsidP="008F3366">
      <w:pPr>
        <w:pStyle w:val="EndnoteText"/>
        <w:rPr>
          <w:szCs w:val="22"/>
          <w:lang w:val="hr-HR"/>
        </w:rPr>
      </w:pPr>
      <w:r w:rsidRPr="0018083C">
        <w:rPr>
          <w:szCs w:val="22"/>
          <w:lang w:val="hr-HR"/>
        </w:rPr>
        <w:t xml:space="preserve">Stope potpunog hematološkog odgovora, velikog citogenetskog odgovora (MCyR) i potpunog citogenetskog odgovora (CCyR) za prvu liniju liječenja procijenjene su korištenjem Kaplan-Meierovog pristupa, pri čemu su izostanci odgovora izostavljeni kod datuma zadnjeg pregleda. Korištenjem tog pristupa, procijenjene kumulativne stope odgovora za prvu liniju liječenja </w:t>
      </w:r>
      <w:r w:rsidR="00B27A2B" w:rsidRPr="0018083C">
        <w:rPr>
          <w:szCs w:val="22"/>
          <w:lang w:val="hr-HR"/>
        </w:rPr>
        <w:t xml:space="preserve">lijekom </w:t>
      </w:r>
      <w:r w:rsidRPr="0018083C">
        <w:rPr>
          <w:szCs w:val="22"/>
          <w:lang w:val="hr-HR"/>
        </w:rPr>
        <w:t>Glivec su se poboljšale od 12</w:t>
      </w:r>
      <w:r w:rsidRPr="0018083C">
        <w:rPr>
          <w:color w:val="000000"/>
          <w:szCs w:val="22"/>
          <w:lang w:val="hr-HR"/>
        </w:rPr>
        <w:t> </w:t>
      </w:r>
      <w:r w:rsidRPr="0018083C">
        <w:rPr>
          <w:szCs w:val="22"/>
          <w:lang w:val="hr-HR"/>
        </w:rPr>
        <w:t>mjeseci do 84</w:t>
      </w:r>
      <w:r w:rsidRPr="0018083C">
        <w:rPr>
          <w:color w:val="000000"/>
          <w:szCs w:val="22"/>
          <w:lang w:val="hr-HR"/>
        </w:rPr>
        <w:t> </w:t>
      </w:r>
      <w:r w:rsidRPr="0018083C">
        <w:rPr>
          <w:szCs w:val="22"/>
          <w:lang w:val="hr-HR"/>
        </w:rPr>
        <w:t xml:space="preserve">mjeseca terapije kako slijedi: </w:t>
      </w:r>
      <w:smartTag w:uri="urn:schemas-microsoft-com:office:smarttags" w:element="stockticker">
        <w:r w:rsidRPr="0018083C">
          <w:rPr>
            <w:szCs w:val="22"/>
            <w:lang w:val="hr-HR"/>
          </w:rPr>
          <w:t>CHR</w:t>
        </w:r>
      </w:smartTag>
      <w:r w:rsidRPr="0018083C">
        <w:rPr>
          <w:szCs w:val="22"/>
          <w:lang w:val="hr-HR"/>
        </w:rPr>
        <w:t xml:space="preserve"> od 96,4% do 98,4% i CCyR od 69,5% do 87,2%.</w:t>
      </w:r>
    </w:p>
    <w:p w14:paraId="56EE8DCE" w14:textId="77777777" w:rsidR="00BE41B8" w:rsidRPr="0018083C" w:rsidRDefault="00BE41B8" w:rsidP="008F3366">
      <w:pPr>
        <w:pStyle w:val="EndnoteText"/>
        <w:rPr>
          <w:color w:val="000000"/>
          <w:szCs w:val="22"/>
          <w:lang w:val="hr-HR"/>
        </w:rPr>
      </w:pPr>
    </w:p>
    <w:p w14:paraId="18C30695" w14:textId="77777777" w:rsidR="00BE41B8" w:rsidRPr="0018083C" w:rsidRDefault="00BE41B8" w:rsidP="008F3366">
      <w:pPr>
        <w:spacing w:line="240" w:lineRule="auto"/>
        <w:rPr>
          <w:szCs w:val="22"/>
          <w:lang w:val="hr-HR"/>
        </w:rPr>
      </w:pPr>
      <w:r w:rsidRPr="0018083C">
        <w:rPr>
          <w:szCs w:val="22"/>
          <w:lang w:val="hr-HR"/>
        </w:rPr>
        <w:t>Nakon 7</w:t>
      </w:r>
      <w:r w:rsidRPr="0018083C">
        <w:rPr>
          <w:color w:val="000000"/>
          <w:szCs w:val="22"/>
          <w:lang w:val="hr-HR"/>
        </w:rPr>
        <w:t> </w:t>
      </w:r>
      <w:r w:rsidRPr="0018083C">
        <w:rPr>
          <w:szCs w:val="22"/>
          <w:lang w:val="hr-HR"/>
        </w:rPr>
        <w:t>godina praćenja, u Glivec kraku bilo je 93 (16,8%) događaja progresije: 37 (6,7%) je uključivalo progresiju u ubrzanu fazu/blastičnu krizu, 31 (5,6%) gubitak MCyR-a, 15 (2,7%) gubitak CHR-a ili povećanje WBC-a i 10 (1,8%) smrtnih slučajeva nevezanih uz KML. S druge strane, u INF+Ara-C kraku bilo je 165 (29,8%) događaja, od kojih se 130</w:t>
      </w:r>
      <w:r w:rsidRPr="0018083C">
        <w:rPr>
          <w:color w:val="000000"/>
          <w:szCs w:val="22"/>
          <w:lang w:val="hr-HR"/>
        </w:rPr>
        <w:t> </w:t>
      </w:r>
      <w:r w:rsidRPr="0018083C">
        <w:rPr>
          <w:szCs w:val="22"/>
          <w:lang w:val="hr-HR"/>
        </w:rPr>
        <w:t>javilo tijekom prve linije liječenja INF+Ara-C-om.</w:t>
      </w:r>
    </w:p>
    <w:p w14:paraId="0CE04771" w14:textId="77777777" w:rsidR="00BE41B8" w:rsidRPr="0018083C" w:rsidRDefault="00BE41B8" w:rsidP="008F3366">
      <w:pPr>
        <w:pStyle w:val="EndnoteText"/>
        <w:widowControl w:val="0"/>
        <w:rPr>
          <w:color w:val="000000"/>
          <w:szCs w:val="22"/>
          <w:lang w:val="hr-HR"/>
        </w:rPr>
      </w:pPr>
    </w:p>
    <w:p w14:paraId="13216E34" w14:textId="37A7EE27" w:rsidR="00BE41B8" w:rsidRPr="0018083C" w:rsidRDefault="00BE41B8" w:rsidP="008F3366">
      <w:pPr>
        <w:spacing w:line="240" w:lineRule="auto"/>
        <w:rPr>
          <w:szCs w:val="22"/>
          <w:lang w:val="hr-HR"/>
        </w:rPr>
      </w:pPr>
      <w:r w:rsidRPr="0018083C">
        <w:rPr>
          <w:szCs w:val="22"/>
          <w:lang w:val="hr-HR"/>
        </w:rPr>
        <w:t>Procijenjena stopa bolesnika bez progresije u ubrzanu fazu ili blastičnu krizu nakon 84</w:t>
      </w:r>
      <w:r w:rsidRPr="0018083C">
        <w:rPr>
          <w:color w:val="000000"/>
          <w:szCs w:val="22"/>
          <w:lang w:val="hr-HR"/>
        </w:rPr>
        <w:t> </w:t>
      </w:r>
      <w:r w:rsidRPr="0018083C">
        <w:rPr>
          <w:szCs w:val="22"/>
          <w:lang w:val="hr-HR"/>
        </w:rPr>
        <w:t>mjeseca bila je značajno viša u Glivec kraku u usporedbi s IFN krakom (92,5% prema 85,1%, p&lt;0,001). Godišnja stopa progresije u ubrzanu fazu ili blastičnu krizu smanjivala se s vremenom trajanja terapije, i bila je manja od 1% godišnje u četvrtoj i petoj godini. Procijenjena stopa preživljenja bez progresije nakon 84</w:t>
      </w:r>
      <w:r w:rsidRPr="0018083C">
        <w:rPr>
          <w:color w:val="000000"/>
          <w:szCs w:val="22"/>
          <w:lang w:val="hr-HR"/>
        </w:rPr>
        <w:t> </w:t>
      </w:r>
      <w:r w:rsidRPr="0018083C">
        <w:rPr>
          <w:szCs w:val="22"/>
          <w:lang w:val="hr-HR"/>
        </w:rPr>
        <w:t xml:space="preserve">mjeseca bila je 81,2% u Glivec kraku i 60,6% u kontrolnom kraku (p&lt;0,001%). Kod </w:t>
      </w:r>
      <w:r w:rsidR="004007D1" w:rsidRPr="0018083C">
        <w:rPr>
          <w:szCs w:val="22"/>
          <w:lang w:val="hr-HR"/>
        </w:rPr>
        <w:t xml:space="preserve">lijeka </w:t>
      </w:r>
      <w:r w:rsidRPr="0018083C">
        <w:rPr>
          <w:szCs w:val="22"/>
          <w:lang w:val="hr-HR"/>
        </w:rPr>
        <w:t>Glivec su se godišnje stope progresije bilo koje vrste također smanjivale s vremenom.</w:t>
      </w:r>
    </w:p>
    <w:p w14:paraId="048D848E" w14:textId="77777777" w:rsidR="00BE41B8" w:rsidRPr="0018083C" w:rsidRDefault="00BE41B8" w:rsidP="008F3366">
      <w:pPr>
        <w:pStyle w:val="EndnoteText"/>
        <w:rPr>
          <w:color w:val="000000"/>
          <w:szCs w:val="22"/>
          <w:lang w:val="hr-HR"/>
        </w:rPr>
      </w:pPr>
    </w:p>
    <w:p w14:paraId="4422EFE3" w14:textId="6E07548F" w:rsidR="00BE41B8" w:rsidRPr="0018083C" w:rsidRDefault="00BE41B8" w:rsidP="008F3366">
      <w:pPr>
        <w:spacing w:line="240" w:lineRule="auto"/>
        <w:rPr>
          <w:szCs w:val="22"/>
          <w:lang w:val="hr-HR"/>
        </w:rPr>
      </w:pPr>
      <w:r w:rsidRPr="0018083C">
        <w:rPr>
          <w:szCs w:val="22"/>
          <w:lang w:val="hr-HR"/>
        </w:rPr>
        <w:t>Ukupno je umro 71 (12,8%) bolesnik iz Glivec skupine i 85 (15,4%) bolesnika iz INF+Ara-C skupine. Nakon 84</w:t>
      </w:r>
      <w:r w:rsidRPr="0018083C">
        <w:rPr>
          <w:color w:val="000000"/>
          <w:szCs w:val="22"/>
          <w:lang w:val="hr-HR"/>
        </w:rPr>
        <w:t> </w:t>
      </w:r>
      <w:r w:rsidRPr="0018083C">
        <w:rPr>
          <w:szCs w:val="22"/>
          <w:lang w:val="hr-HR"/>
        </w:rPr>
        <w:t xml:space="preserve">mjeseca, procijenjeno ukupno preživljenje iznosi 86,4% (83, 90) u odnosu na 83,3% (80, 87) u randomiziranoj Glivec, odnosno INF+Ara-C skupini (p=0,073, log-rang test). Na to vrijeme-do-događaja kao cilj ispitivanja je snažno utjecala visoka stopa prelazaka sa INF+Ara-C na Glivec. Učinak liječenja </w:t>
      </w:r>
      <w:r w:rsidR="00B27A2B" w:rsidRPr="0018083C">
        <w:rPr>
          <w:szCs w:val="22"/>
          <w:lang w:val="hr-HR"/>
        </w:rPr>
        <w:t xml:space="preserve">lijekom </w:t>
      </w:r>
      <w:r w:rsidRPr="0018083C">
        <w:rPr>
          <w:szCs w:val="22"/>
          <w:lang w:val="hr-HR"/>
        </w:rPr>
        <w:t xml:space="preserve">Glivec na preživljenje u kroničnoj fazi novodijagnosticiranog KML-a je dodatno ispitivan u retrospektivnoj analizi gore navedenih Glivec podataka uz primarne podatke iz drugog ispitivanja faze III u kojem je primjenjivan INF+Ara-C (n=325) u identičnom režimu. U toj retrospektivnoj analizi pokazana je superiornost </w:t>
      </w:r>
      <w:r w:rsidR="004007D1" w:rsidRPr="0018083C">
        <w:rPr>
          <w:szCs w:val="22"/>
          <w:lang w:val="hr-HR"/>
        </w:rPr>
        <w:t xml:space="preserve">lijeka </w:t>
      </w:r>
      <w:r w:rsidRPr="0018083C">
        <w:rPr>
          <w:szCs w:val="22"/>
          <w:lang w:val="hr-HR"/>
        </w:rPr>
        <w:t xml:space="preserve">Glivec nad INF+Ara-C-om u ukupnom </w:t>
      </w:r>
      <w:r w:rsidRPr="0018083C">
        <w:rPr>
          <w:szCs w:val="22"/>
          <w:lang w:val="hr-HR"/>
        </w:rPr>
        <w:lastRenderedPageBreak/>
        <w:t>preživljenju (p&lt;0,001); unutar 42</w:t>
      </w:r>
      <w:r w:rsidRPr="0018083C">
        <w:rPr>
          <w:color w:val="000000"/>
          <w:szCs w:val="22"/>
          <w:lang w:val="hr-HR"/>
        </w:rPr>
        <w:t> </w:t>
      </w:r>
      <w:r w:rsidRPr="0018083C">
        <w:rPr>
          <w:szCs w:val="22"/>
          <w:lang w:val="hr-HR"/>
        </w:rPr>
        <w:t>mjeseca, umrlo je 47 (8,5%) bolesnika na</w:t>
      </w:r>
      <w:r w:rsidR="00561038" w:rsidRPr="0018083C">
        <w:rPr>
          <w:szCs w:val="22"/>
          <w:lang w:val="hr-HR"/>
        </w:rPr>
        <w:t xml:space="preserve"> lijeku</w:t>
      </w:r>
      <w:r w:rsidRPr="0018083C">
        <w:rPr>
          <w:szCs w:val="22"/>
          <w:lang w:val="hr-HR"/>
        </w:rPr>
        <w:t xml:space="preserve"> Glivec i 63 (19,4%) bolesnika na INF+Ara-C-u.</w:t>
      </w:r>
    </w:p>
    <w:p w14:paraId="0B59A911" w14:textId="77777777" w:rsidR="00BE41B8" w:rsidRPr="0018083C" w:rsidRDefault="00BE41B8" w:rsidP="008F3366">
      <w:pPr>
        <w:pStyle w:val="EndnoteText"/>
        <w:rPr>
          <w:color w:val="000000"/>
          <w:szCs w:val="22"/>
          <w:lang w:val="hr-HR"/>
        </w:rPr>
      </w:pPr>
    </w:p>
    <w:p w14:paraId="09B79D3D" w14:textId="2A43EE68" w:rsidR="00BE41B8" w:rsidRPr="0018083C" w:rsidRDefault="00BE41B8" w:rsidP="008F3366">
      <w:pPr>
        <w:spacing w:line="240" w:lineRule="auto"/>
        <w:rPr>
          <w:szCs w:val="22"/>
          <w:lang w:val="hr-HR"/>
        </w:rPr>
      </w:pPr>
      <w:r w:rsidRPr="0018083C">
        <w:rPr>
          <w:szCs w:val="22"/>
          <w:lang w:val="hr-HR"/>
        </w:rPr>
        <w:t xml:space="preserve">Stupanj citogenetskog odgovora i molekularnog odgovora imao je jasan učinak na dugotrajne ishode u bolesnika na </w:t>
      </w:r>
      <w:r w:rsidR="00561038" w:rsidRPr="0018083C">
        <w:rPr>
          <w:szCs w:val="22"/>
          <w:lang w:val="hr-HR"/>
        </w:rPr>
        <w:t xml:space="preserve">lijeku </w:t>
      </w:r>
      <w:r w:rsidRPr="0018083C">
        <w:rPr>
          <w:szCs w:val="22"/>
          <w:lang w:val="hr-HR"/>
        </w:rPr>
        <w:t>Glivec. Dok je otprilike 96% bolesnika s CCyR-om, odnosno 93% bolesnika s PCyR</w:t>
      </w:r>
      <w:r w:rsidRPr="0018083C">
        <w:rPr>
          <w:szCs w:val="22"/>
          <w:lang w:val="hr-HR"/>
        </w:rPr>
        <w:noBreakHyphen/>
        <w:t>om nakon 12</w:t>
      </w:r>
      <w:r w:rsidRPr="0018083C">
        <w:rPr>
          <w:color w:val="000000"/>
          <w:szCs w:val="22"/>
          <w:lang w:val="hr-HR"/>
        </w:rPr>
        <w:t> </w:t>
      </w:r>
      <w:r w:rsidRPr="0018083C">
        <w:rPr>
          <w:szCs w:val="22"/>
          <w:lang w:val="hr-HR"/>
        </w:rPr>
        <w:t>mjeseci bilo bez progresije u ubrzanu fazu/blastičnu krizu nakon 84</w:t>
      </w:r>
      <w:r w:rsidRPr="0018083C">
        <w:rPr>
          <w:color w:val="000000"/>
          <w:szCs w:val="22"/>
          <w:lang w:val="hr-HR"/>
        </w:rPr>
        <w:t> </w:t>
      </w:r>
      <w:r w:rsidRPr="0018083C">
        <w:rPr>
          <w:szCs w:val="22"/>
          <w:lang w:val="hr-HR"/>
        </w:rPr>
        <w:t>mjeseca, samo je 81% bolesnika bez MCyR nakon 12</w:t>
      </w:r>
      <w:r w:rsidRPr="0018083C">
        <w:rPr>
          <w:color w:val="000000"/>
          <w:szCs w:val="22"/>
          <w:lang w:val="hr-HR"/>
        </w:rPr>
        <w:t> </w:t>
      </w:r>
      <w:r w:rsidRPr="0018083C">
        <w:rPr>
          <w:szCs w:val="22"/>
          <w:lang w:val="hr-HR"/>
        </w:rPr>
        <w:t>mjeseci bilo bez progresije u uznapredovali KML nakon 84</w:t>
      </w:r>
      <w:r w:rsidRPr="0018083C">
        <w:rPr>
          <w:color w:val="000000"/>
          <w:szCs w:val="22"/>
          <w:lang w:val="hr-HR"/>
        </w:rPr>
        <w:t> </w:t>
      </w:r>
      <w:r w:rsidRPr="0018083C">
        <w:rPr>
          <w:szCs w:val="22"/>
          <w:lang w:val="hr-HR"/>
        </w:rPr>
        <w:t>mjeseca (p&lt;0,001 ukupno, p=0,25 između CCyR-a i PCyR-a). Za bolesnike sa smanjenjem Bcr-Abl transkripcija za najmanje 3</w:t>
      </w:r>
      <w:r w:rsidRPr="0018083C">
        <w:rPr>
          <w:color w:val="000000"/>
          <w:szCs w:val="22"/>
          <w:lang w:val="hr-HR"/>
        </w:rPr>
        <w:t> </w:t>
      </w:r>
      <w:r w:rsidRPr="0018083C">
        <w:rPr>
          <w:szCs w:val="22"/>
          <w:lang w:val="hr-HR"/>
        </w:rPr>
        <w:t>logaritma nakon 12</w:t>
      </w:r>
      <w:r w:rsidRPr="0018083C">
        <w:rPr>
          <w:color w:val="000000"/>
          <w:szCs w:val="22"/>
          <w:lang w:val="hr-HR"/>
        </w:rPr>
        <w:t> </w:t>
      </w:r>
      <w:r w:rsidRPr="0018083C">
        <w:rPr>
          <w:szCs w:val="22"/>
          <w:lang w:val="hr-HR"/>
        </w:rPr>
        <w:t>mjeseci, vjerojatnost zadržavanja stanja bez progresije u ubrzanu fazu/blastičnu krizu bila je 99% nakon 84</w:t>
      </w:r>
      <w:r w:rsidRPr="0018083C">
        <w:rPr>
          <w:color w:val="000000"/>
          <w:szCs w:val="22"/>
          <w:lang w:val="hr-HR"/>
        </w:rPr>
        <w:t> </w:t>
      </w:r>
      <w:r w:rsidRPr="0018083C">
        <w:rPr>
          <w:szCs w:val="22"/>
          <w:lang w:val="hr-HR"/>
        </w:rPr>
        <w:t>mjeseca. Slični nalazi su nađeni i na temelju analize pokazatelja nakon 18</w:t>
      </w:r>
      <w:r w:rsidRPr="0018083C">
        <w:rPr>
          <w:color w:val="000000"/>
          <w:szCs w:val="22"/>
          <w:lang w:val="hr-HR"/>
        </w:rPr>
        <w:t> </w:t>
      </w:r>
      <w:r w:rsidRPr="0018083C">
        <w:rPr>
          <w:szCs w:val="22"/>
          <w:lang w:val="hr-HR"/>
        </w:rPr>
        <w:t>mjeseci.</w:t>
      </w:r>
    </w:p>
    <w:p w14:paraId="6417D924" w14:textId="77777777" w:rsidR="00BE41B8" w:rsidRPr="0018083C" w:rsidRDefault="00BE41B8" w:rsidP="008F3366">
      <w:pPr>
        <w:spacing w:line="240" w:lineRule="auto"/>
        <w:rPr>
          <w:szCs w:val="22"/>
          <w:lang w:val="hr-HR"/>
        </w:rPr>
      </w:pPr>
    </w:p>
    <w:p w14:paraId="01F22BD3" w14:textId="6FE344B9" w:rsidR="00BE41B8" w:rsidRPr="0018083C" w:rsidRDefault="00BE41B8" w:rsidP="008F3366">
      <w:pPr>
        <w:spacing w:line="240" w:lineRule="auto"/>
        <w:rPr>
          <w:szCs w:val="22"/>
          <w:lang w:val="hr-HR"/>
        </w:rPr>
      </w:pPr>
      <w:r w:rsidRPr="0018083C">
        <w:rPr>
          <w:szCs w:val="22"/>
          <w:lang w:val="hr-HR"/>
        </w:rPr>
        <w:t>U to</w:t>
      </w:r>
      <w:del w:id="192" w:author="Author">
        <w:r w:rsidRPr="0018083C" w:rsidDel="00B251EA">
          <w:rPr>
            <w:szCs w:val="22"/>
            <w:lang w:val="hr-HR"/>
          </w:rPr>
          <w:delText>j</w:delText>
        </w:r>
      </w:del>
      <w:ins w:id="193" w:author="Author">
        <w:r w:rsidR="00B251EA">
          <w:rPr>
            <w:szCs w:val="22"/>
            <w:lang w:val="hr-HR"/>
          </w:rPr>
          <w:t>m</w:t>
        </w:r>
      </w:ins>
      <w:r w:rsidRPr="0018083C">
        <w:rPr>
          <w:szCs w:val="22"/>
          <w:lang w:val="hr-HR"/>
        </w:rPr>
        <w:t xml:space="preserve"> </w:t>
      </w:r>
      <w:del w:id="194" w:author="Author">
        <w:r w:rsidRPr="0018083C" w:rsidDel="00B251EA">
          <w:rPr>
            <w:szCs w:val="22"/>
            <w:lang w:val="hr-HR"/>
          </w:rPr>
          <w:delText>studiji</w:delText>
        </w:r>
      </w:del>
      <w:ins w:id="195" w:author="Author">
        <w:r w:rsidR="00B251EA">
          <w:rPr>
            <w:szCs w:val="22"/>
            <w:lang w:val="hr-HR"/>
          </w:rPr>
          <w:t>ispitivanju</w:t>
        </w:r>
      </w:ins>
      <w:r w:rsidRPr="0018083C">
        <w:rPr>
          <w:szCs w:val="22"/>
          <w:lang w:val="hr-HR"/>
        </w:rPr>
        <w:t>, dozvoljena su povišenja doze od 400</w:t>
      </w:r>
      <w:r w:rsidRPr="0018083C">
        <w:rPr>
          <w:color w:val="000000"/>
          <w:szCs w:val="22"/>
          <w:lang w:val="hr-HR"/>
        </w:rPr>
        <w:t> </w:t>
      </w:r>
      <w:r w:rsidRPr="0018083C">
        <w:rPr>
          <w:szCs w:val="22"/>
          <w:lang w:val="hr-HR"/>
        </w:rPr>
        <w:t>mg na dan na 600</w:t>
      </w:r>
      <w:r w:rsidRPr="0018083C">
        <w:rPr>
          <w:color w:val="000000"/>
          <w:szCs w:val="22"/>
          <w:lang w:val="hr-HR"/>
        </w:rPr>
        <w:t> </w:t>
      </w:r>
      <w:r w:rsidRPr="0018083C">
        <w:rPr>
          <w:szCs w:val="22"/>
          <w:lang w:val="hr-HR"/>
        </w:rPr>
        <w:t>mg na dan, zatim od 600</w:t>
      </w:r>
      <w:r w:rsidRPr="0018083C">
        <w:rPr>
          <w:color w:val="000000"/>
          <w:szCs w:val="22"/>
          <w:lang w:val="hr-HR"/>
        </w:rPr>
        <w:t> </w:t>
      </w:r>
      <w:r w:rsidRPr="0018083C">
        <w:rPr>
          <w:szCs w:val="22"/>
          <w:lang w:val="hr-HR"/>
        </w:rPr>
        <w:t>mg na dan na 800</w:t>
      </w:r>
      <w:r w:rsidRPr="0018083C">
        <w:rPr>
          <w:color w:val="000000"/>
          <w:szCs w:val="22"/>
          <w:lang w:val="hr-HR"/>
        </w:rPr>
        <w:t> </w:t>
      </w:r>
      <w:r w:rsidRPr="0018083C">
        <w:rPr>
          <w:szCs w:val="22"/>
          <w:lang w:val="hr-HR"/>
        </w:rPr>
        <w:t>mg na dan. Nakon 42</w:t>
      </w:r>
      <w:r w:rsidRPr="0018083C">
        <w:rPr>
          <w:color w:val="000000"/>
          <w:szCs w:val="22"/>
          <w:lang w:val="hr-HR"/>
        </w:rPr>
        <w:t> </w:t>
      </w:r>
      <w:r w:rsidRPr="0018083C">
        <w:rPr>
          <w:szCs w:val="22"/>
          <w:lang w:val="hr-HR"/>
        </w:rPr>
        <w:t>mjeseca praćenja, 11</w:t>
      </w:r>
      <w:r w:rsidRPr="0018083C">
        <w:rPr>
          <w:color w:val="000000"/>
          <w:szCs w:val="22"/>
          <w:lang w:val="hr-HR"/>
        </w:rPr>
        <w:t> </w:t>
      </w:r>
      <w:r w:rsidRPr="0018083C">
        <w:rPr>
          <w:szCs w:val="22"/>
          <w:lang w:val="hr-HR"/>
        </w:rPr>
        <w:t>bolesnika doživjelo je potvrđeni gubitak (unutar 4</w:t>
      </w:r>
      <w:r w:rsidRPr="0018083C">
        <w:rPr>
          <w:color w:val="000000"/>
          <w:szCs w:val="22"/>
          <w:lang w:val="hr-HR"/>
        </w:rPr>
        <w:t> </w:t>
      </w:r>
      <w:r w:rsidRPr="0018083C">
        <w:rPr>
          <w:szCs w:val="22"/>
          <w:lang w:val="hr-HR"/>
        </w:rPr>
        <w:t>tjedna) njihovog citogenetskog odgovora. Od tih 11</w:t>
      </w:r>
      <w:r w:rsidRPr="0018083C">
        <w:rPr>
          <w:color w:val="000000"/>
          <w:szCs w:val="22"/>
          <w:lang w:val="hr-HR"/>
        </w:rPr>
        <w:t> </w:t>
      </w:r>
      <w:r w:rsidRPr="0018083C">
        <w:rPr>
          <w:szCs w:val="22"/>
          <w:lang w:val="hr-HR"/>
        </w:rPr>
        <w:t>bolesnika, 4</w:t>
      </w:r>
      <w:r w:rsidRPr="0018083C">
        <w:rPr>
          <w:color w:val="000000"/>
          <w:szCs w:val="22"/>
          <w:lang w:val="hr-HR"/>
        </w:rPr>
        <w:t> </w:t>
      </w:r>
      <w:r w:rsidRPr="0018083C">
        <w:rPr>
          <w:szCs w:val="22"/>
          <w:lang w:val="hr-HR"/>
        </w:rPr>
        <w:t>bolesnika su prešla na višu dozu do 800</w:t>
      </w:r>
      <w:r w:rsidRPr="0018083C">
        <w:rPr>
          <w:color w:val="000000"/>
          <w:szCs w:val="22"/>
          <w:lang w:val="hr-HR"/>
        </w:rPr>
        <w:t> </w:t>
      </w:r>
      <w:r w:rsidRPr="0018083C">
        <w:rPr>
          <w:szCs w:val="22"/>
          <w:lang w:val="hr-HR"/>
        </w:rPr>
        <w:t>mg na dan te ih je dvoje ponovno postiglo citogenetski odgovor (1</w:t>
      </w:r>
      <w:r w:rsidRPr="0018083C">
        <w:rPr>
          <w:color w:val="000000"/>
          <w:szCs w:val="22"/>
          <w:lang w:val="hr-HR"/>
        </w:rPr>
        <w:t> </w:t>
      </w:r>
      <w:r w:rsidRPr="0018083C">
        <w:rPr>
          <w:szCs w:val="22"/>
          <w:lang w:val="hr-HR"/>
        </w:rPr>
        <w:t>djelomični i 1</w:t>
      </w:r>
      <w:r w:rsidRPr="0018083C">
        <w:rPr>
          <w:color w:val="000000"/>
          <w:szCs w:val="22"/>
          <w:lang w:val="hr-HR"/>
        </w:rPr>
        <w:t> </w:t>
      </w:r>
      <w:r w:rsidRPr="0018083C">
        <w:rPr>
          <w:szCs w:val="22"/>
          <w:lang w:val="hr-HR"/>
        </w:rPr>
        <w:t>potpuni, a taj je također postigao i molekularni odgovor), dok je od 7</w:t>
      </w:r>
      <w:r w:rsidRPr="0018083C">
        <w:rPr>
          <w:color w:val="000000"/>
          <w:szCs w:val="22"/>
          <w:lang w:val="hr-HR"/>
        </w:rPr>
        <w:t> </w:t>
      </w:r>
      <w:r w:rsidRPr="0018083C">
        <w:rPr>
          <w:szCs w:val="22"/>
          <w:lang w:val="hr-HR"/>
        </w:rPr>
        <w:t>bolesnika koji nisu prešli na višu dozu samo jedan ponovno postigao potpuni citogenetski odgovor. Postotak nekih nuspojava bio je viši u 40</w:t>
      </w:r>
      <w:r w:rsidRPr="0018083C">
        <w:rPr>
          <w:color w:val="000000"/>
          <w:szCs w:val="22"/>
          <w:lang w:val="hr-HR"/>
        </w:rPr>
        <w:t> </w:t>
      </w:r>
      <w:r w:rsidRPr="0018083C">
        <w:rPr>
          <w:szCs w:val="22"/>
          <w:lang w:val="hr-HR"/>
        </w:rPr>
        <w:t>bolesnika u kojih je doza povećana na 800</w:t>
      </w:r>
      <w:r w:rsidRPr="0018083C">
        <w:rPr>
          <w:color w:val="000000"/>
          <w:szCs w:val="22"/>
          <w:lang w:val="hr-HR"/>
        </w:rPr>
        <w:t> </w:t>
      </w:r>
      <w:r w:rsidRPr="0018083C">
        <w:rPr>
          <w:szCs w:val="22"/>
          <w:lang w:val="hr-HR"/>
        </w:rPr>
        <w:t>mg na dan, u usporedbi s populacijom bolesnika prije povećanja doze (n=551). Češće nuspojave su uključivale gastrointestinalna krvarenja, konjunktivitis i povišenje transaminaza ili bilirubina. Ostale nuspojave su zabilježene s nižom ili istom učestalošću.</w:t>
      </w:r>
    </w:p>
    <w:p w14:paraId="4287E6CA" w14:textId="77777777" w:rsidR="00BE41B8" w:rsidRPr="0018083C" w:rsidRDefault="00BE41B8" w:rsidP="008F3366">
      <w:pPr>
        <w:pStyle w:val="Text"/>
        <w:widowControl w:val="0"/>
        <w:spacing w:before="0"/>
        <w:jc w:val="left"/>
        <w:rPr>
          <w:color w:val="000000"/>
          <w:sz w:val="22"/>
          <w:szCs w:val="22"/>
          <w:lang w:val="hr-HR"/>
        </w:rPr>
      </w:pPr>
    </w:p>
    <w:p w14:paraId="3CE3C97D" w14:textId="3F1B2507" w:rsidR="007F239A" w:rsidRPr="0018083C" w:rsidRDefault="00BE41B8" w:rsidP="008F3366">
      <w:pPr>
        <w:keepNext/>
        <w:spacing w:line="240" w:lineRule="auto"/>
        <w:rPr>
          <w:szCs w:val="22"/>
          <w:lang w:val="hr-HR"/>
        </w:rPr>
      </w:pPr>
      <w:r w:rsidRPr="0018083C">
        <w:rPr>
          <w:i/>
          <w:szCs w:val="22"/>
          <w:u w:val="single"/>
          <w:lang w:val="hr-HR"/>
        </w:rPr>
        <w:t>Kronična faza, neuspjeh interferona</w:t>
      </w:r>
    </w:p>
    <w:p w14:paraId="72ADA282" w14:textId="385C02CA" w:rsidR="00BE41B8" w:rsidRPr="0018083C" w:rsidRDefault="00BE41B8" w:rsidP="008F3366">
      <w:pPr>
        <w:spacing w:line="240" w:lineRule="auto"/>
        <w:rPr>
          <w:szCs w:val="22"/>
          <w:lang w:val="hr-HR"/>
        </w:rPr>
      </w:pPr>
      <w:r w:rsidRPr="0018083C">
        <w:rPr>
          <w:szCs w:val="22"/>
          <w:lang w:val="hr-HR"/>
        </w:rPr>
        <w:t>532</w:t>
      </w:r>
      <w:r w:rsidRPr="0018083C">
        <w:rPr>
          <w:color w:val="000000"/>
          <w:szCs w:val="22"/>
          <w:lang w:val="hr-HR"/>
        </w:rPr>
        <w:t> </w:t>
      </w:r>
      <w:r w:rsidRPr="0018083C">
        <w:rPr>
          <w:szCs w:val="22"/>
          <w:lang w:val="hr-HR"/>
        </w:rPr>
        <w:t>odrasla bolesnika liječena su s početnom dozom od 400</w:t>
      </w:r>
      <w:r w:rsidRPr="0018083C">
        <w:rPr>
          <w:color w:val="000000"/>
          <w:szCs w:val="22"/>
          <w:lang w:val="hr-HR"/>
        </w:rPr>
        <w:t> </w:t>
      </w:r>
      <w:r w:rsidRPr="0018083C">
        <w:rPr>
          <w:szCs w:val="22"/>
          <w:lang w:val="hr-HR"/>
        </w:rPr>
        <w:t>mg. Bolesnici su bili raspoređeni u tri glavne kategorije: hematološki neuspjeh (29%), citogenetski neuspjeh (35%) ili nepodnošenje interferona (36%). Bolesnici su prethodno primali IFN terapiju u medijanu trajanja od 14</w:t>
      </w:r>
      <w:r w:rsidRPr="0018083C">
        <w:rPr>
          <w:color w:val="000000"/>
          <w:szCs w:val="22"/>
          <w:lang w:val="hr-HR"/>
        </w:rPr>
        <w:t> </w:t>
      </w:r>
      <w:r w:rsidRPr="0018083C">
        <w:rPr>
          <w:szCs w:val="22"/>
          <w:lang w:val="hr-HR"/>
        </w:rPr>
        <w:t>mjeseci u dozama ≥25</w:t>
      </w:r>
      <w:r w:rsidRPr="0018083C">
        <w:rPr>
          <w:color w:val="000000"/>
          <w:szCs w:val="22"/>
          <w:lang w:val="hr-HR"/>
        </w:rPr>
        <w:t> </w:t>
      </w:r>
      <w:r w:rsidRPr="0018083C">
        <w:rPr>
          <w:szCs w:val="22"/>
          <w:lang w:val="hr-HR"/>
        </w:rPr>
        <w:t>x</w:t>
      </w:r>
      <w:r w:rsidRPr="0018083C">
        <w:rPr>
          <w:color w:val="000000"/>
          <w:szCs w:val="22"/>
          <w:lang w:val="hr-HR"/>
        </w:rPr>
        <w:t> </w:t>
      </w:r>
      <w:r w:rsidRPr="0018083C">
        <w:rPr>
          <w:szCs w:val="22"/>
          <w:lang w:val="hr-HR"/>
        </w:rPr>
        <w:t>10</w:t>
      </w:r>
      <w:r w:rsidRPr="0018083C">
        <w:rPr>
          <w:szCs w:val="22"/>
          <w:vertAlign w:val="superscript"/>
          <w:lang w:val="hr-HR"/>
        </w:rPr>
        <w:t>6</w:t>
      </w:r>
      <w:r w:rsidRPr="0018083C">
        <w:rPr>
          <w:color w:val="000000"/>
          <w:szCs w:val="22"/>
          <w:lang w:val="hr-HR"/>
        </w:rPr>
        <w:t> </w:t>
      </w:r>
      <w:r w:rsidRPr="0018083C">
        <w:rPr>
          <w:szCs w:val="22"/>
          <w:lang w:val="hr-HR"/>
        </w:rPr>
        <w:t>IU/tjedan i svi su bili u završnoj kroničnoj fazi, sa medijanom vremena od postavljanja dijagnoze od 32</w:t>
      </w:r>
      <w:r w:rsidRPr="0018083C">
        <w:rPr>
          <w:color w:val="000000"/>
          <w:szCs w:val="22"/>
          <w:lang w:val="hr-HR"/>
        </w:rPr>
        <w:t> </w:t>
      </w:r>
      <w:r w:rsidRPr="0018083C">
        <w:rPr>
          <w:szCs w:val="22"/>
          <w:lang w:val="hr-HR"/>
        </w:rPr>
        <w:t>mjeseca. Primarna varijabla djelotvornosti ispitivanja bila je stopa većeg citogenetskog odgovora (potpuni plus djelomični odgovor, 0 do 35% Ph+ metafaza u koštanoj srži).</w:t>
      </w:r>
    </w:p>
    <w:p w14:paraId="0A403EE1" w14:textId="77777777" w:rsidR="00BE41B8" w:rsidRPr="0018083C" w:rsidRDefault="00BE41B8" w:rsidP="008F3366">
      <w:pPr>
        <w:spacing w:line="240" w:lineRule="auto"/>
        <w:rPr>
          <w:szCs w:val="22"/>
          <w:lang w:val="hr-HR"/>
        </w:rPr>
      </w:pPr>
    </w:p>
    <w:p w14:paraId="5DB8F5B5" w14:textId="77777777" w:rsidR="00BE41B8" w:rsidRPr="0018083C" w:rsidRDefault="00BE41B8" w:rsidP="008F3366">
      <w:pPr>
        <w:spacing w:line="240" w:lineRule="auto"/>
        <w:rPr>
          <w:szCs w:val="22"/>
          <w:lang w:val="hr-HR"/>
        </w:rPr>
      </w:pPr>
      <w:r w:rsidRPr="0018083C">
        <w:rPr>
          <w:szCs w:val="22"/>
          <w:lang w:val="hr-HR"/>
        </w:rPr>
        <w:t>U ovom je ispitivanju kod 65% bolesnika postignut veliki citogenetski odgovor koji je bio potpun u 53% (potvrđeno 43%) bolesnika (Tablica</w:t>
      </w:r>
      <w:r w:rsidRPr="0018083C">
        <w:rPr>
          <w:color w:val="000000"/>
          <w:szCs w:val="22"/>
          <w:lang w:val="hr-HR"/>
        </w:rPr>
        <w:t> </w:t>
      </w:r>
      <w:r w:rsidR="004C7699" w:rsidRPr="0018083C">
        <w:rPr>
          <w:szCs w:val="22"/>
          <w:lang w:val="hr-HR"/>
        </w:rPr>
        <w:t>3</w:t>
      </w:r>
      <w:r w:rsidRPr="0018083C">
        <w:rPr>
          <w:szCs w:val="22"/>
          <w:lang w:val="hr-HR"/>
        </w:rPr>
        <w:t>). Potpuni je hematološki odgovor postignut u 95% bolesnika.</w:t>
      </w:r>
    </w:p>
    <w:p w14:paraId="1BB714E5" w14:textId="77777777" w:rsidR="00BE41B8" w:rsidRPr="0018083C" w:rsidRDefault="00BE41B8" w:rsidP="008F3366">
      <w:pPr>
        <w:pStyle w:val="EndnoteText"/>
        <w:widowControl w:val="0"/>
        <w:tabs>
          <w:tab w:val="clear" w:pos="567"/>
        </w:tabs>
        <w:rPr>
          <w:color w:val="000000"/>
          <w:szCs w:val="22"/>
          <w:lang w:val="hr-HR"/>
        </w:rPr>
      </w:pPr>
    </w:p>
    <w:p w14:paraId="09B63723" w14:textId="32E70583" w:rsidR="007F239A" w:rsidRPr="0018083C" w:rsidRDefault="00BE41B8" w:rsidP="008F3366">
      <w:pPr>
        <w:keepNext/>
        <w:spacing w:line="240" w:lineRule="auto"/>
        <w:rPr>
          <w:szCs w:val="22"/>
          <w:lang w:val="hr-HR"/>
        </w:rPr>
      </w:pPr>
      <w:r w:rsidRPr="0018083C">
        <w:rPr>
          <w:i/>
          <w:szCs w:val="22"/>
          <w:u w:val="single"/>
          <w:lang w:val="hr-HR"/>
        </w:rPr>
        <w:t>Ubrzana faza</w:t>
      </w:r>
    </w:p>
    <w:p w14:paraId="59A95D7F" w14:textId="63CB4F93" w:rsidR="00BE41B8" w:rsidRPr="0018083C" w:rsidRDefault="007F239A" w:rsidP="008F3366">
      <w:pPr>
        <w:spacing w:line="240" w:lineRule="auto"/>
        <w:rPr>
          <w:szCs w:val="22"/>
          <w:lang w:val="hr-HR"/>
        </w:rPr>
      </w:pPr>
      <w:r w:rsidRPr="0018083C">
        <w:rPr>
          <w:szCs w:val="22"/>
          <w:lang w:val="hr-HR"/>
        </w:rPr>
        <w:t>U</w:t>
      </w:r>
      <w:r w:rsidR="00BE41B8" w:rsidRPr="0018083C">
        <w:rPr>
          <w:szCs w:val="22"/>
          <w:lang w:val="hr-HR"/>
        </w:rPr>
        <w:t>ključeno je 235</w:t>
      </w:r>
      <w:r w:rsidR="00BE41B8" w:rsidRPr="0018083C">
        <w:rPr>
          <w:color w:val="000000"/>
          <w:szCs w:val="22"/>
          <w:lang w:val="hr-HR"/>
        </w:rPr>
        <w:t> </w:t>
      </w:r>
      <w:r w:rsidR="00BE41B8" w:rsidRPr="0018083C">
        <w:rPr>
          <w:szCs w:val="22"/>
          <w:lang w:val="hr-HR"/>
        </w:rPr>
        <w:t>odraslih bolesnika s bolešću u ubrzanoj fazi. Prvih je 77</w:t>
      </w:r>
      <w:r w:rsidR="00BE41B8" w:rsidRPr="0018083C">
        <w:rPr>
          <w:color w:val="000000"/>
          <w:szCs w:val="22"/>
          <w:lang w:val="hr-HR"/>
        </w:rPr>
        <w:t> </w:t>
      </w:r>
      <w:r w:rsidR="00BE41B8" w:rsidRPr="0018083C">
        <w:rPr>
          <w:szCs w:val="22"/>
          <w:lang w:val="hr-HR"/>
        </w:rPr>
        <w:t>bolesnika počelo s dozom od 400</w:t>
      </w:r>
      <w:r w:rsidR="00BE41B8" w:rsidRPr="0018083C">
        <w:rPr>
          <w:color w:val="000000"/>
          <w:szCs w:val="22"/>
          <w:lang w:val="hr-HR"/>
        </w:rPr>
        <w:t> </w:t>
      </w:r>
      <w:r w:rsidR="00BE41B8" w:rsidRPr="0018083C">
        <w:rPr>
          <w:szCs w:val="22"/>
          <w:lang w:val="hr-HR"/>
        </w:rPr>
        <w:t>mg, protokol je naknadno promijenjen tako da je dozvoljavao veće doziranje, pa je ostalih 158</w:t>
      </w:r>
      <w:r w:rsidR="00BE41B8" w:rsidRPr="0018083C">
        <w:rPr>
          <w:color w:val="000000"/>
          <w:szCs w:val="22"/>
          <w:lang w:val="hr-HR"/>
        </w:rPr>
        <w:t> </w:t>
      </w:r>
      <w:r w:rsidR="00BE41B8" w:rsidRPr="0018083C">
        <w:rPr>
          <w:szCs w:val="22"/>
          <w:lang w:val="hr-HR"/>
        </w:rPr>
        <w:t>bolesnika započelo s dozom od 600</w:t>
      </w:r>
      <w:r w:rsidR="00BE41B8" w:rsidRPr="0018083C">
        <w:rPr>
          <w:color w:val="000000"/>
          <w:szCs w:val="22"/>
          <w:lang w:val="hr-HR"/>
        </w:rPr>
        <w:t> </w:t>
      </w:r>
      <w:r w:rsidR="00BE41B8" w:rsidRPr="0018083C">
        <w:rPr>
          <w:szCs w:val="22"/>
          <w:lang w:val="hr-HR"/>
        </w:rPr>
        <w:t>mg.</w:t>
      </w:r>
    </w:p>
    <w:p w14:paraId="5174B5D7" w14:textId="77777777" w:rsidR="00BE41B8" w:rsidRPr="0018083C" w:rsidRDefault="00BE41B8" w:rsidP="008F3366">
      <w:pPr>
        <w:spacing w:line="240" w:lineRule="auto"/>
        <w:rPr>
          <w:szCs w:val="22"/>
          <w:lang w:val="hr-HR"/>
        </w:rPr>
      </w:pPr>
    </w:p>
    <w:p w14:paraId="0570D7BE" w14:textId="77777777" w:rsidR="00BE41B8" w:rsidRPr="0018083C" w:rsidRDefault="00BE41B8" w:rsidP="008F3366">
      <w:pPr>
        <w:spacing w:line="240" w:lineRule="auto"/>
        <w:rPr>
          <w:szCs w:val="22"/>
          <w:lang w:val="hr-HR"/>
        </w:rPr>
      </w:pPr>
      <w:r w:rsidRPr="0018083C">
        <w:rPr>
          <w:szCs w:val="22"/>
          <w:lang w:val="hr-HR"/>
        </w:rPr>
        <w:t>Primarna varijabla djelotvornosti bila je stopa hematološkog odgovora, koja je zabilježena bilo kao potpuni hematološki odgovor, bez dokaza leukemije (tj. klirens blasta iz koštane srži i krvi, ali bez potpunog oporavka periferne krvi kao kod potpunih odgovora), ili kao vraćanje na kroničnu fazu KML-a. Potvrđeni hematološki odgovor je postignut u 71,5% bolesnika (Tablica</w:t>
      </w:r>
      <w:r w:rsidRPr="0018083C">
        <w:rPr>
          <w:color w:val="000000"/>
          <w:szCs w:val="22"/>
          <w:lang w:val="hr-HR"/>
        </w:rPr>
        <w:t> </w:t>
      </w:r>
      <w:r w:rsidR="004C7699" w:rsidRPr="0018083C">
        <w:rPr>
          <w:szCs w:val="22"/>
          <w:lang w:val="hr-HR"/>
        </w:rPr>
        <w:t>3</w:t>
      </w:r>
      <w:r w:rsidRPr="0018083C">
        <w:rPr>
          <w:szCs w:val="22"/>
          <w:lang w:val="hr-HR"/>
        </w:rPr>
        <w:t>). Važno je napomenuti da je 27,7% bolesnika također postiglo veliki citogenetski odgovor, koji je bio potpun u 20,4% (potvrđeno 16%) bolesnika. Za bolesnike liječene dozom od 600</w:t>
      </w:r>
      <w:r w:rsidRPr="0018083C">
        <w:rPr>
          <w:color w:val="000000"/>
          <w:szCs w:val="22"/>
          <w:lang w:val="hr-HR"/>
        </w:rPr>
        <w:t> </w:t>
      </w:r>
      <w:r w:rsidRPr="0018083C">
        <w:rPr>
          <w:szCs w:val="22"/>
          <w:lang w:val="hr-HR"/>
        </w:rPr>
        <w:t>mg, trenutne procjene za medijan vrijednosti preživljenja bez progresije te ukupno preživljenje iznose 22,9, odnosno 42,5</w:t>
      </w:r>
      <w:r w:rsidRPr="0018083C">
        <w:rPr>
          <w:color w:val="000000"/>
          <w:szCs w:val="22"/>
          <w:lang w:val="hr-HR"/>
        </w:rPr>
        <w:t> </w:t>
      </w:r>
      <w:r w:rsidRPr="0018083C">
        <w:rPr>
          <w:szCs w:val="22"/>
          <w:lang w:val="hr-HR"/>
        </w:rPr>
        <w:t>mjeseca.</w:t>
      </w:r>
    </w:p>
    <w:p w14:paraId="5511574F" w14:textId="77777777" w:rsidR="00BE41B8" w:rsidRPr="0018083C" w:rsidRDefault="00BE41B8" w:rsidP="008F3366">
      <w:pPr>
        <w:pStyle w:val="EndnoteText"/>
        <w:widowControl w:val="0"/>
        <w:tabs>
          <w:tab w:val="clear" w:pos="567"/>
        </w:tabs>
        <w:rPr>
          <w:color w:val="000000"/>
          <w:szCs w:val="22"/>
          <w:lang w:val="hr-HR"/>
        </w:rPr>
      </w:pPr>
    </w:p>
    <w:p w14:paraId="534DBC3B" w14:textId="0B8024A7" w:rsidR="007F239A" w:rsidRPr="0018083C" w:rsidRDefault="00BE41B8" w:rsidP="008F3366">
      <w:pPr>
        <w:keepNext/>
        <w:spacing w:line="240" w:lineRule="auto"/>
        <w:rPr>
          <w:szCs w:val="22"/>
          <w:lang w:val="hr-HR"/>
        </w:rPr>
      </w:pPr>
      <w:r w:rsidRPr="0018083C">
        <w:rPr>
          <w:i/>
          <w:szCs w:val="22"/>
          <w:u w:val="single"/>
          <w:lang w:val="hr-HR"/>
        </w:rPr>
        <w:t>Mijeloična blastična kriza</w:t>
      </w:r>
    </w:p>
    <w:p w14:paraId="154F4FE3" w14:textId="4E0AD244" w:rsidR="00BE41B8" w:rsidRPr="0018083C" w:rsidRDefault="007F239A" w:rsidP="008F3366">
      <w:pPr>
        <w:spacing w:line="240" w:lineRule="auto"/>
        <w:rPr>
          <w:szCs w:val="22"/>
          <w:lang w:val="hr-HR"/>
        </w:rPr>
      </w:pPr>
      <w:r w:rsidRPr="0018083C">
        <w:rPr>
          <w:szCs w:val="22"/>
          <w:lang w:val="hr-HR"/>
        </w:rPr>
        <w:t>U</w:t>
      </w:r>
      <w:r w:rsidR="00BE41B8" w:rsidRPr="0018083C">
        <w:rPr>
          <w:szCs w:val="22"/>
          <w:lang w:val="hr-HR"/>
        </w:rPr>
        <w:t xml:space="preserve"> ispitivanje je uključeno 260</w:t>
      </w:r>
      <w:r w:rsidR="00BE41B8" w:rsidRPr="0018083C">
        <w:rPr>
          <w:color w:val="000000"/>
          <w:szCs w:val="22"/>
          <w:lang w:val="hr-HR"/>
        </w:rPr>
        <w:t> </w:t>
      </w:r>
      <w:r w:rsidR="00BE41B8" w:rsidRPr="0018083C">
        <w:rPr>
          <w:szCs w:val="22"/>
          <w:lang w:val="hr-HR"/>
        </w:rPr>
        <w:t>bolesnika s mijeloičnom blastičnom krizom. Njih je 95 (37%) prethodno primilo kemoterapiju zbog liječenja bilo ubrzane faze, bilo blastične krize (</w:t>
      </w:r>
      <w:r w:rsidR="00BE41B8" w:rsidRPr="0018083C">
        <w:rPr>
          <w:lang w:val="hr-HR"/>
        </w:rPr>
        <w:t>„</w:t>
      </w:r>
      <w:r w:rsidR="00BE41B8" w:rsidRPr="0018083C">
        <w:rPr>
          <w:szCs w:val="22"/>
          <w:lang w:val="hr-HR"/>
        </w:rPr>
        <w:t>prethodno liječeni bolesnici</w:t>
      </w:r>
      <w:r w:rsidR="00BE41B8" w:rsidRPr="0018083C">
        <w:rPr>
          <w:lang w:val="hr-HR"/>
        </w:rPr>
        <w:t>“</w:t>
      </w:r>
      <w:r w:rsidR="00BE41B8" w:rsidRPr="0018083C">
        <w:rPr>
          <w:szCs w:val="22"/>
          <w:lang w:val="hr-HR"/>
        </w:rPr>
        <w:t>), a 165 (63%) ispitanika nije (</w:t>
      </w:r>
      <w:r w:rsidR="00BE41B8" w:rsidRPr="0018083C">
        <w:rPr>
          <w:lang w:val="hr-HR"/>
        </w:rPr>
        <w:t>„</w:t>
      </w:r>
      <w:r w:rsidR="00BE41B8" w:rsidRPr="0018083C">
        <w:rPr>
          <w:szCs w:val="22"/>
          <w:lang w:val="hr-HR"/>
        </w:rPr>
        <w:t>neliječeni bolesnici</w:t>
      </w:r>
      <w:r w:rsidR="00BE41B8" w:rsidRPr="0018083C">
        <w:rPr>
          <w:lang w:val="hr-HR"/>
        </w:rPr>
        <w:t>“</w:t>
      </w:r>
      <w:r w:rsidR="00BE41B8" w:rsidRPr="0018083C">
        <w:rPr>
          <w:szCs w:val="22"/>
          <w:lang w:val="hr-HR"/>
        </w:rPr>
        <w:t>). Kod prvih 37</w:t>
      </w:r>
      <w:r w:rsidR="00BE41B8" w:rsidRPr="0018083C">
        <w:rPr>
          <w:color w:val="000000"/>
          <w:szCs w:val="22"/>
          <w:lang w:val="hr-HR"/>
        </w:rPr>
        <w:t> </w:t>
      </w:r>
      <w:r w:rsidR="00BE41B8" w:rsidRPr="0018083C">
        <w:rPr>
          <w:szCs w:val="22"/>
          <w:lang w:val="hr-HR"/>
        </w:rPr>
        <w:t>bolesnika liječenje je započelo s dozom od 400</w:t>
      </w:r>
      <w:r w:rsidR="00BE41B8" w:rsidRPr="0018083C">
        <w:rPr>
          <w:color w:val="000000"/>
          <w:szCs w:val="22"/>
          <w:lang w:val="hr-HR"/>
        </w:rPr>
        <w:t> </w:t>
      </w:r>
      <w:r w:rsidR="00BE41B8" w:rsidRPr="0018083C">
        <w:rPr>
          <w:szCs w:val="22"/>
          <w:lang w:val="hr-HR"/>
        </w:rPr>
        <w:t>mg, protokol je naknadno promijenjen tako da je dozvoljavao veće doziranje, pa je ostalih 223</w:t>
      </w:r>
      <w:r w:rsidR="00BE41B8" w:rsidRPr="0018083C">
        <w:rPr>
          <w:color w:val="000000"/>
          <w:szCs w:val="22"/>
          <w:lang w:val="hr-HR"/>
        </w:rPr>
        <w:t> </w:t>
      </w:r>
      <w:r w:rsidR="00BE41B8" w:rsidRPr="0018083C">
        <w:rPr>
          <w:szCs w:val="22"/>
          <w:lang w:val="hr-HR"/>
        </w:rPr>
        <w:t>bolesnika započelo s dozom od 600</w:t>
      </w:r>
      <w:r w:rsidR="00BE41B8" w:rsidRPr="0018083C">
        <w:rPr>
          <w:color w:val="000000"/>
          <w:szCs w:val="22"/>
          <w:lang w:val="hr-HR"/>
        </w:rPr>
        <w:t> </w:t>
      </w:r>
      <w:r w:rsidR="00BE41B8" w:rsidRPr="0018083C">
        <w:rPr>
          <w:szCs w:val="22"/>
          <w:lang w:val="hr-HR"/>
        </w:rPr>
        <w:t>mg.</w:t>
      </w:r>
    </w:p>
    <w:p w14:paraId="1EB8774E" w14:textId="77777777" w:rsidR="00BE41B8" w:rsidRPr="0018083C" w:rsidRDefault="00BE41B8" w:rsidP="008F3366">
      <w:pPr>
        <w:spacing w:line="240" w:lineRule="auto"/>
        <w:rPr>
          <w:szCs w:val="22"/>
          <w:lang w:val="hr-HR"/>
        </w:rPr>
      </w:pPr>
    </w:p>
    <w:p w14:paraId="25C5BBE3" w14:textId="77777777" w:rsidR="00BE41B8" w:rsidRPr="0018083C" w:rsidRDefault="00BE41B8" w:rsidP="008F3366">
      <w:pPr>
        <w:spacing w:line="240" w:lineRule="auto"/>
        <w:rPr>
          <w:szCs w:val="22"/>
          <w:lang w:val="hr-HR"/>
        </w:rPr>
      </w:pPr>
      <w:r w:rsidRPr="0018083C">
        <w:rPr>
          <w:szCs w:val="22"/>
          <w:lang w:val="hr-HR"/>
        </w:rPr>
        <w:lastRenderedPageBreak/>
        <w:t>Primarna varijabla djelotvornosti bila je stopa hematološkog odgovora, koja je zabilježena ili kao potpuni hematološki odgovor, bez dokaza leukemije, ili kao vraćanje na kroničnu fazu KML-a, uz primjenu istih kriterija kao i kod ispitivanja u ubrzanoj fazi. U tom je ispitivanju 31% bolesnika postiglo hematološki odgovor (36% u skupini prethodno neliječenih bolesnika i 22% u skupini prethodno liječenih bolesnika). Stopa odgovora također je bila viša u bolesnika koji su liječeni s dozom od 600</w:t>
      </w:r>
      <w:r w:rsidRPr="0018083C">
        <w:rPr>
          <w:color w:val="000000"/>
          <w:szCs w:val="22"/>
          <w:lang w:val="hr-HR"/>
        </w:rPr>
        <w:t> </w:t>
      </w:r>
      <w:r w:rsidRPr="0018083C">
        <w:rPr>
          <w:szCs w:val="22"/>
          <w:lang w:val="hr-HR"/>
        </w:rPr>
        <w:t>mg (33%) u usporedbi s bolesnicima koji su liječeni s 400</w:t>
      </w:r>
      <w:r w:rsidRPr="0018083C">
        <w:rPr>
          <w:color w:val="000000"/>
          <w:szCs w:val="22"/>
          <w:lang w:val="hr-HR"/>
        </w:rPr>
        <w:t> </w:t>
      </w:r>
      <w:r w:rsidRPr="0018083C">
        <w:rPr>
          <w:szCs w:val="22"/>
          <w:lang w:val="hr-HR"/>
        </w:rPr>
        <w:t>mg (16%, p=0,0220). Trenutna procjena medijana vrijednosti preživljenja prethodno neliječenih i liječenih bolesnika iznosila je 7,7, odnosno 4,7</w:t>
      </w:r>
      <w:r w:rsidRPr="0018083C">
        <w:rPr>
          <w:color w:val="000000"/>
          <w:szCs w:val="22"/>
          <w:lang w:val="hr-HR"/>
        </w:rPr>
        <w:t> </w:t>
      </w:r>
      <w:r w:rsidRPr="0018083C">
        <w:rPr>
          <w:szCs w:val="22"/>
          <w:lang w:val="hr-HR"/>
        </w:rPr>
        <w:t>mjeseci.</w:t>
      </w:r>
    </w:p>
    <w:p w14:paraId="2DC5B10F" w14:textId="77777777" w:rsidR="00BE41B8" w:rsidRPr="0018083C" w:rsidRDefault="00BE41B8" w:rsidP="008F3366">
      <w:pPr>
        <w:spacing w:line="240" w:lineRule="auto"/>
        <w:rPr>
          <w:i/>
          <w:szCs w:val="22"/>
          <w:lang w:val="hr-HR"/>
        </w:rPr>
      </w:pPr>
    </w:p>
    <w:p w14:paraId="09D5AEF7" w14:textId="4E3D78E9" w:rsidR="007F239A" w:rsidRPr="0018083C" w:rsidRDefault="00BE41B8" w:rsidP="008F3366">
      <w:pPr>
        <w:keepNext/>
        <w:spacing w:line="240" w:lineRule="auto"/>
        <w:rPr>
          <w:szCs w:val="22"/>
          <w:lang w:val="hr-HR"/>
        </w:rPr>
      </w:pPr>
      <w:r w:rsidRPr="0018083C">
        <w:rPr>
          <w:i/>
          <w:szCs w:val="22"/>
          <w:u w:val="single"/>
          <w:lang w:val="hr-HR"/>
        </w:rPr>
        <w:t>Limfatična blastična kriza</w:t>
      </w:r>
    </w:p>
    <w:p w14:paraId="14264BC4" w14:textId="2E017AED" w:rsidR="00BE41B8" w:rsidRPr="0018083C" w:rsidRDefault="00BE41B8" w:rsidP="008F3366">
      <w:pPr>
        <w:spacing w:line="240" w:lineRule="auto"/>
        <w:rPr>
          <w:szCs w:val="22"/>
          <w:lang w:val="hr-HR"/>
        </w:rPr>
      </w:pPr>
      <w:r w:rsidRPr="0018083C">
        <w:rPr>
          <w:szCs w:val="22"/>
          <w:lang w:val="hr-HR"/>
        </w:rPr>
        <w:t>U ispitivanjima faze I uključen je ograničeni broj bolesnika (n=10). Stopa hematološkog odgovora bila je 70% uz trajanje od 2 do 3</w:t>
      </w:r>
      <w:r w:rsidRPr="0018083C">
        <w:rPr>
          <w:color w:val="000000"/>
          <w:szCs w:val="22"/>
          <w:lang w:val="hr-HR"/>
        </w:rPr>
        <w:t> </w:t>
      </w:r>
      <w:r w:rsidRPr="0018083C">
        <w:rPr>
          <w:szCs w:val="22"/>
          <w:lang w:val="hr-HR"/>
        </w:rPr>
        <w:t>mjeseca.</w:t>
      </w:r>
    </w:p>
    <w:p w14:paraId="1C356457" w14:textId="77777777" w:rsidR="00BE41B8" w:rsidRPr="0018083C" w:rsidRDefault="00BE41B8" w:rsidP="008F3366">
      <w:pPr>
        <w:pStyle w:val="EndnoteText"/>
        <w:widowControl w:val="0"/>
        <w:tabs>
          <w:tab w:val="clear" w:pos="567"/>
        </w:tabs>
        <w:rPr>
          <w:color w:val="000000"/>
          <w:szCs w:val="22"/>
          <w:lang w:val="hr-HR"/>
        </w:rPr>
      </w:pPr>
    </w:p>
    <w:p w14:paraId="475711AE" w14:textId="77777777" w:rsidR="00BE41B8" w:rsidRPr="0018083C" w:rsidRDefault="00BE41B8" w:rsidP="008F3366">
      <w:pPr>
        <w:pStyle w:val="EndnoteText"/>
        <w:keepNext/>
        <w:widowControl w:val="0"/>
        <w:tabs>
          <w:tab w:val="clear" w:pos="567"/>
        </w:tabs>
        <w:ind w:left="1134" w:hanging="1134"/>
        <w:rPr>
          <w:color w:val="000000"/>
          <w:szCs w:val="22"/>
          <w:lang w:val="hr-HR"/>
        </w:rPr>
      </w:pPr>
      <w:r w:rsidRPr="0018083C">
        <w:rPr>
          <w:b/>
          <w:color w:val="000000"/>
          <w:szCs w:val="22"/>
          <w:lang w:val="hr-HR"/>
        </w:rPr>
        <w:t>Tablica </w:t>
      </w:r>
      <w:r w:rsidR="004C7699" w:rsidRPr="0018083C">
        <w:rPr>
          <w:b/>
          <w:color w:val="000000"/>
          <w:szCs w:val="22"/>
          <w:lang w:val="hr-HR"/>
        </w:rPr>
        <w:t>3</w:t>
      </w:r>
      <w:r w:rsidRPr="0018083C">
        <w:rPr>
          <w:b/>
          <w:color w:val="000000"/>
          <w:szCs w:val="22"/>
          <w:lang w:val="hr-HR"/>
        </w:rPr>
        <w:tab/>
      </w:r>
      <w:r w:rsidRPr="0018083C">
        <w:rPr>
          <w:b/>
          <w:szCs w:val="22"/>
          <w:lang w:val="hr-HR"/>
        </w:rPr>
        <w:t>Odgovor u ispitivanjima KML-a u odraslih</w:t>
      </w:r>
    </w:p>
    <w:p w14:paraId="724E2343" w14:textId="77777777" w:rsidR="00BE41B8" w:rsidRPr="0018083C" w:rsidRDefault="00BE41B8" w:rsidP="008F3366">
      <w:pPr>
        <w:pStyle w:val="EndnoteText"/>
        <w:keepNext/>
        <w:widowControl w:val="0"/>
        <w:tabs>
          <w:tab w:val="clear"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2040"/>
        <w:gridCol w:w="1985"/>
        <w:gridCol w:w="1929"/>
      </w:tblGrid>
      <w:tr w:rsidR="00BE41B8" w:rsidRPr="0018083C" w14:paraId="5A14EA20" w14:textId="77777777" w:rsidTr="003179A4">
        <w:trPr>
          <w:cantSplit/>
        </w:trPr>
        <w:tc>
          <w:tcPr>
            <w:tcW w:w="3085" w:type="dxa"/>
            <w:tcBorders>
              <w:bottom w:val="nil"/>
            </w:tcBorders>
          </w:tcPr>
          <w:p w14:paraId="3AABC67D" w14:textId="77777777" w:rsidR="00BE41B8" w:rsidRPr="0018083C" w:rsidRDefault="00BE41B8" w:rsidP="008F3366">
            <w:pPr>
              <w:pStyle w:val="EndnoteText"/>
              <w:keepNext/>
              <w:widowControl w:val="0"/>
              <w:tabs>
                <w:tab w:val="clear" w:pos="567"/>
              </w:tabs>
              <w:rPr>
                <w:color w:val="000000"/>
                <w:szCs w:val="22"/>
                <w:lang w:val="hr-HR"/>
              </w:rPr>
            </w:pPr>
          </w:p>
        </w:tc>
        <w:tc>
          <w:tcPr>
            <w:tcW w:w="2040" w:type="dxa"/>
            <w:tcBorders>
              <w:bottom w:val="nil"/>
            </w:tcBorders>
          </w:tcPr>
          <w:p w14:paraId="6AEA7AB4" w14:textId="66BD1D19" w:rsidR="00BE41B8" w:rsidRPr="0018083C" w:rsidRDefault="00BE41B8" w:rsidP="008F3366">
            <w:pPr>
              <w:pStyle w:val="EndnoteText"/>
              <w:keepNext/>
              <w:widowControl w:val="0"/>
              <w:tabs>
                <w:tab w:val="clear" w:pos="567"/>
              </w:tabs>
              <w:ind w:left="-108" w:right="-53"/>
              <w:jc w:val="center"/>
              <w:rPr>
                <w:color w:val="000000"/>
                <w:szCs w:val="22"/>
                <w:lang w:val="hr-HR"/>
              </w:rPr>
            </w:pPr>
            <w:del w:id="196" w:author="Author">
              <w:r w:rsidRPr="0018083C" w:rsidDel="00B251EA">
                <w:rPr>
                  <w:color w:val="000000"/>
                  <w:szCs w:val="22"/>
                  <w:lang w:val="hr-HR"/>
                </w:rPr>
                <w:delText>Studija</w:delText>
              </w:r>
            </w:del>
            <w:ins w:id="197" w:author="Author">
              <w:r w:rsidR="00B251EA">
                <w:rPr>
                  <w:color w:val="000000"/>
                  <w:szCs w:val="22"/>
                  <w:lang w:val="hr-HR"/>
                </w:rPr>
                <w:t>Ispitivanje</w:t>
              </w:r>
            </w:ins>
            <w:r w:rsidRPr="0018083C">
              <w:rPr>
                <w:color w:val="000000"/>
                <w:szCs w:val="22"/>
                <w:lang w:val="hr-HR"/>
              </w:rPr>
              <w:t xml:space="preserve"> 0110</w:t>
            </w:r>
          </w:p>
          <w:p w14:paraId="40724EAA" w14:textId="77777777" w:rsidR="00BE41B8" w:rsidRPr="0018083C" w:rsidRDefault="00BE41B8" w:rsidP="008F3366">
            <w:pPr>
              <w:pStyle w:val="Table"/>
              <w:keepLines w:val="0"/>
              <w:spacing w:before="0" w:after="0"/>
              <w:ind w:left="-108" w:right="-53"/>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37-</w:t>
            </w:r>
            <w:r w:rsidRPr="0018083C">
              <w:rPr>
                <w:rFonts w:ascii="Times New Roman" w:hAnsi="Times New Roman"/>
                <w:sz w:val="22"/>
                <w:szCs w:val="22"/>
                <w:lang w:val="hr-HR"/>
              </w:rPr>
              <w:t>mjesečni podaci</w:t>
            </w:r>
          </w:p>
          <w:p w14:paraId="7C40B296" w14:textId="77777777" w:rsidR="00BE41B8" w:rsidRPr="0018083C" w:rsidRDefault="00BE41B8" w:rsidP="008F3366">
            <w:pPr>
              <w:pStyle w:val="EndnoteText"/>
              <w:keepNext/>
              <w:widowControl w:val="0"/>
              <w:tabs>
                <w:tab w:val="clear" w:pos="567"/>
              </w:tabs>
              <w:ind w:left="-108" w:right="-53"/>
              <w:jc w:val="center"/>
              <w:rPr>
                <w:color w:val="000000"/>
                <w:szCs w:val="22"/>
                <w:lang w:val="hr-HR"/>
              </w:rPr>
            </w:pPr>
            <w:r w:rsidRPr="0018083C">
              <w:rPr>
                <w:szCs w:val="22"/>
                <w:lang w:val="hr-HR"/>
              </w:rPr>
              <w:t>Kronična faza, neuspjeh IFN terapije</w:t>
            </w:r>
          </w:p>
          <w:p w14:paraId="591014BC" w14:textId="77777777" w:rsidR="00BE41B8" w:rsidRPr="0018083C" w:rsidRDefault="00BE41B8" w:rsidP="008F3366">
            <w:pPr>
              <w:pStyle w:val="EndnoteText"/>
              <w:keepNext/>
              <w:widowControl w:val="0"/>
              <w:tabs>
                <w:tab w:val="clear" w:pos="567"/>
              </w:tabs>
              <w:ind w:left="-108" w:right="-53"/>
              <w:jc w:val="center"/>
              <w:rPr>
                <w:color w:val="000000"/>
                <w:szCs w:val="22"/>
                <w:lang w:val="hr-HR"/>
              </w:rPr>
            </w:pPr>
            <w:r w:rsidRPr="0018083C">
              <w:rPr>
                <w:color w:val="000000"/>
                <w:szCs w:val="22"/>
                <w:lang w:val="hr-HR"/>
              </w:rPr>
              <w:t>(n=532)</w:t>
            </w:r>
          </w:p>
        </w:tc>
        <w:tc>
          <w:tcPr>
            <w:tcW w:w="1985" w:type="dxa"/>
            <w:tcBorders>
              <w:bottom w:val="nil"/>
            </w:tcBorders>
          </w:tcPr>
          <w:p w14:paraId="58F84E08" w14:textId="7A73A3F4" w:rsidR="00BE41B8" w:rsidRPr="0018083C" w:rsidRDefault="00BE41B8" w:rsidP="008F3366">
            <w:pPr>
              <w:pStyle w:val="EndnoteText"/>
              <w:keepNext/>
              <w:widowControl w:val="0"/>
              <w:tabs>
                <w:tab w:val="clear" w:pos="567"/>
              </w:tabs>
              <w:jc w:val="center"/>
              <w:rPr>
                <w:color w:val="000000"/>
                <w:szCs w:val="22"/>
                <w:lang w:val="hr-HR"/>
              </w:rPr>
            </w:pPr>
            <w:del w:id="198" w:author="Author">
              <w:r w:rsidRPr="0018083C" w:rsidDel="00B251EA">
                <w:rPr>
                  <w:color w:val="000000"/>
                  <w:szCs w:val="22"/>
                  <w:lang w:val="hr-HR"/>
                </w:rPr>
                <w:delText>Studija</w:delText>
              </w:r>
            </w:del>
            <w:ins w:id="199" w:author="Author">
              <w:r w:rsidR="00B251EA">
                <w:rPr>
                  <w:color w:val="000000"/>
                  <w:szCs w:val="22"/>
                  <w:lang w:val="hr-HR"/>
                </w:rPr>
                <w:t>Ispitivanje</w:t>
              </w:r>
            </w:ins>
            <w:r w:rsidRPr="0018083C">
              <w:rPr>
                <w:color w:val="000000"/>
                <w:szCs w:val="22"/>
                <w:lang w:val="hr-HR"/>
              </w:rPr>
              <w:t xml:space="preserve"> 0109</w:t>
            </w:r>
          </w:p>
          <w:p w14:paraId="48D66BA9" w14:textId="77777777" w:rsidR="00BE41B8" w:rsidRPr="0018083C" w:rsidRDefault="00BE41B8" w:rsidP="008F3366">
            <w:pPr>
              <w:pStyle w:val="EndnoteText"/>
              <w:keepNext/>
              <w:widowControl w:val="0"/>
              <w:tabs>
                <w:tab w:val="clear" w:pos="567"/>
              </w:tabs>
              <w:ind w:left="-163" w:right="-194"/>
              <w:jc w:val="center"/>
              <w:rPr>
                <w:color w:val="000000"/>
                <w:szCs w:val="22"/>
                <w:lang w:val="hr-HR"/>
              </w:rPr>
            </w:pPr>
            <w:r w:rsidRPr="0018083C">
              <w:rPr>
                <w:color w:val="000000"/>
                <w:szCs w:val="22"/>
                <w:lang w:val="hr-HR"/>
              </w:rPr>
              <w:t>40,5-</w:t>
            </w:r>
            <w:r w:rsidRPr="0018083C">
              <w:rPr>
                <w:szCs w:val="22"/>
                <w:lang w:val="hr-HR"/>
              </w:rPr>
              <w:t>mjesečni podaci</w:t>
            </w:r>
          </w:p>
          <w:p w14:paraId="64ED1BAB"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szCs w:val="22"/>
                <w:lang w:val="hr-HR"/>
              </w:rPr>
              <w:t>Ubrzana faza</w:t>
            </w:r>
          </w:p>
          <w:p w14:paraId="774B50D3"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(n=235)</w:t>
            </w:r>
          </w:p>
        </w:tc>
        <w:tc>
          <w:tcPr>
            <w:tcW w:w="1929" w:type="dxa"/>
            <w:tcBorders>
              <w:bottom w:val="nil"/>
            </w:tcBorders>
          </w:tcPr>
          <w:p w14:paraId="1F68A976" w14:textId="5C3C408D" w:rsidR="00BE41B8" w:rsidRPr="0018083C" w:rsidRDefault="00BE41B8" w:rsidP="008F3366">
            <w:pPr>
              <w:pStyle w:val="EndnoteText"/>
              <w:keepNext/>
              <w:widowControl w:val="0"/>
              <w:tabs>
                <w:tab w:val="clear" w:pos="567"/>
              </w:tabs>
              <w:jc w:val="center"/>
              <w:rPr>
                <w:color w:val="000000"/>
                <w:szCs w:val="22"/>
                <w:lang w:val="hr-HR"/>
              </w:rPr>
            </w:pPr>
            <w:del w:id="200" w:author="Author">
              <w:r w:rsidRPr="0018083C" w:rsidDel="00B251EA">
                <w:rPr>
                  <w:color w:val="000000"/>
                  <w:szCs w:val="22"/>
                  <w:lang w:val="hr-HR"/>
                </w:rPr>
                <w:delText>Studija</w:delText>
              </w:r>
            </w:del>
            <w:ins w:id="201" w:author="Author">
              <w:r w:rsidR="00B251EA">
                <w:rPr>
                  <w:color w:val="000000"/>
                  <w:szCs w:val="22"/>
                  <w:lang w:val="hr-HR"/>
                </w:rPr>
                <w:t>Ispitivanje</w:t>
              </w:r>
            </w:ins>
            <w:r w:rsidRPr="0018083C">
              <w:rPr>
                <w:color w:val="000000"/>
                <w:szCs w:val="22"/>
                <w:lang w:val="hr-HR"/>
              </w:rPr>
              <w:t xml:space="preserve"> 0102</w:t>
            </w:r>
          </w:p>
          <w:p w14:paraId="0D39E29F" w14:textId="77777777" w:rsidR="00BE41B8" w:rsidRPr="0018083C" w:rsidRDefault="00BE41B8" w:rsidP="008F3366">
            <w:pPr>
              <w:pStyle w:val="EndnoteText"/>
              <w:keepNext/>
              <w:widowControl w:val="0"/>
              <w:tabs>
                <w:tab w:val="clear" w:pos="567"/>
              </w:tabs>
              <w:ind w:left="-164" w:right="-108"/>
              <w:jc w:val="center"/>
              <w:rPr>
                <w:color w:val="000000"/>
                <w:szCs w:val="22"/>
                <w:lang w:val="hr-HR"/>
              </w:rPr>
            </w:pPr>
            <w:r w:rsidRPr="0018083C">
              <w:rPr>
                <w:color w:val="000000"/>
                <w:szCs w:val="22"/>
                <w:lang w:val="hr-HR"/>
              </w:rPr>
              <w:t>38-</w:t>
            </w:r>
            <w:r w:rsidRPr="0018083C">
              <w:rPr>
                <w:szCs w:val="22"/>
                <w:lang w:val="hr-HR"/>
              </w:rPr>
              <w:t>mjesečni podaci</w:t>
            </w:r>
          </w:p>
          <w:p w14:paraId="00B79D92"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szCs w:val="22"/>
                <w:lang w:val="hr-HR"/>
              </w:rPr>
              <w:t>Mijeloična blastična kriza</w:t>
            </w:r>
          </w:p>
          <w:p w14:paraId="1F24992C"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(n=260)</w:t>
            </w:r>
          </w:p>
        </w:tc>
      </w:tr>
      <w:tr w:rsidR="00BE41B8" w:rsidRPr="0018083C" w14:paraId="39E2265D" w14:textId="77777777" w:rsidTr="003179A4">
        <w:trPr>
          <w:cantSplit/>
        </w:trPr>
        <w:tc>
          <w:tcPr>
            <w:tcW w:w="3085" w:type="dxa"/>
            <w:tcBorders>
              <w:bottom w:val="nil"/>
            </w:tcBorders>
          </w:tcPr>
          <w:p w14:paraId="6F66BB5B" w14:textId="77777777" w:rsidR="00BE41B8" w:rsidRPr="0018083C" w:rsidRDefault="00BE41B8" w:rsidP="008F3366">
            <w:pPr>
              <w:pStyle w:val="EndnoteText"/>
              <w:keepNext/>
              <w:widowControl w:val="0"/>
              <w:tabs>
                <w:tab w:val="clear" w:pos="567"/>
              </w:tabs>
              <w:rPr>
                <w:color w:val="000000"/>
                <w:szCs w:val="22"/>
                <w:lang w:val="hr-HR"/>
              </w:rPr>
            </w:pPr>
          </w:p>
        </w:tc>
        <w:tc>
          <w:tcPr>
            <w:tcW w:w="5954" w:type="dxa"/>
            <w:gridSpan w:val="3"/>
            <w:tcBorders>
              <w:bottom w:val="nil"/>
            </w:tcBorders>
          </w:tcPr>
          <w:p w14:paraId="532E7F9A"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 xml:space="preserve">% </w:t>
            </w:r>
            <w:r w:rsidRPr="0018083C">
              <w:rPr>
                <w:szCs w:val="22"/>
                <w:lang w:val="hr-HR"/>
              </w:rPr>
              <w:t xml:space="preserve">bolesnika </w:t>
            </w:r>
            <w:r w:rsidRPr="0018083C">
              <w:rPr>
                <w:color w:val="000000"/>
                <w:szCs w:val="22"/>
                <w:lang w:val="hr-HR"/>
              </w:rPr>
              <w:t>(CI</w:t>
            </w:r>
            <w:r w:rsidRPr="0018083C">
              <w:rPr>
                <w:color w:val="000000"/>
                <w:szCs w:val="22"/>
                <w:vertAlign w:val="subscript"/>
                <w:lang w:val="hr-HR"/>
              </w:rPr>
              <w:t>95%</w:t>
            </w:r>
            <w:r w:rsidRPr="0018083C">
              <w:rPr>
                <w:color w:val="000000"/>
                <w:szCs w:val="22"/>
                <w:lang w:val="hr-HR"/>
              </w:rPr>
              <w:t>)</w:t>
            </w:r>
          </w:p>
        </w:tc>
      </w:tr>
      <w:tr w:rsidR="00BE41B8" w:rsidRPr="0018083C" w14:paraId="5CA26024" w14:textId="77777777" w:rsidTr="003179A4">
        <w:trPr>
          <w:cantSplit/>
        </w:trPr>
        <w:tc>
          <w:tcPr>
            <w:tcW w:w="3085" w:type="dxa"/>
            <w:tcBorders>
              <w:bottom w:val="nil"/>
            </w:tcBorders>
          </w:tcPr>
          <w:p w14:paraId="33E69B72" w14:textId="77777777" w:rsidR="00BE41B8" w:rsidRPr="0018083C" w:rsidRDefault="00BE41B8" w:rsidP="008F3366">
            <w:pPr>
              <w:pStyle w:val="EndnoteText"/>
              <w:keepNext/>
              <w:widowControl w:val="0"/>
              <w:tabs>
                <w:tab w:val="clear" w:pos="567"/>
              </w:tabs>
              <w:rPr>
                <w:color w:val="000000"/>
                <w:szCs w:val="22"/>
                <w:lang w:val="hr-HR"/>
              </w:rPr>
            </w:pPr>
            <w:r w:rsidRPr="0018083C">
              <w:rPr>
                <w:szCs w:val="22"/>
                <w:lang w:val="hr-HR"/>
              </w:rPr>
              <w:t>Hematološki odgovor</w:t>
            </w:r>
            <w:r w:rsidRPr="0018083C">
              <w:rPr>
                <w:szCs w:val="22"/>
                <w:vertAlign w:val="superscript"/>
                <w:lang w:val="hr-HR"/>
              </w:rPr>
              <w:t>1</w:t>
            </w:r>
          </w:p>
        </w:tc>
        <w:tc>
          <w:tcPr>
            <w:tcW w:w="2040" w:type="dxa"/>
            <w:tcBorders>
              <w:bottom w:val="nil"/>
            </w:tcBorders>
          </w:tcPr>
          <w:p w14:paraId="30E64034"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95% (92,3</w:t>
            </w:r>
            <w:r w:rsidRPr="0018083C">
              <w:rPr>
                <w:color w:val="000000"/>
                <w:szCs w:val="22"/>
                <w:lang w:val="hr-HR"/>
              </w:rPr>
              <w:noBreakHyphen/>
              <w:t>96,3)</w:t>
            </w:r>
          </w:p>
        </w:tc>
        <w:tc>
          <w:tcPr>
            <w:tcW w:w="1985" w:type="dxa"/>
            <w:tcBorders>
              <w:bottom w:val="nil"/>
            </w:tcBorders>
          </w:tcPr>
          <w:p w14:paraId="0C39D1ED"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71% (65,3</w:t>
            </w:r>
            <w:r w:rsidRPr="0018083C">
              <w:rPr>
                <w:color w:val="000000"/>
                <w:szCs w:val="22"/>
                <w:lang w:val="hr-HR"/>
              </w:rPr>
              <w:noBreakHyphen/>
              <w:t>77,2)</w:t>
            </w:r>
          </w:p>
        </w:tc>
        <w:tc>
          <w:tcPr>
            <w:tcW w:w="1929" w:type="dxa"/>
            <w:tcBorders>
              <w:bottom w:val="nil"/>
            </w:tcBorders>
          </w:tcPr>
          <w:p w14:paraId="21372C12"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31% (25,2</w:t>
            </w:r>
            <w:r w:rsidRPr="0018083C">
              <w:rPr>
                <w:color w:val="000000"/>
                <w:szCs w:val="22"/>
                <w:lang w:val="hr-HR"/>
              </w:rPr>
              <w:noBreakHyphen/>
              <w:t>36,8)</w:t>
            </w:r>
          </w:p>
        </w:tc>
      </w:tr>
      <w:tr w:rsidR="00BE41B8" w:rsidRPr="0018083C" w14:paraId="70671A0B" w14:textId="77777777" w:rsidTr="003179A4">
        <w:trPr>
          <w:cantSplit/>
        </w:trPr>
        <w:tc>
          <w:tcPr>
            <w:tcW w:w="3085" w:type="dxa"/>
            <w:tcBorders>
              <w:top w:val="nil"/>
              <w:bottom w:val="nil"/>
            </w:tcBorders>
          </w:tcPr>
          <w:p w14:paraId="5C4F285B" w14:textId="77777777" w:rsidR="00BE41B8" w:rsidRPr="0018083C" w:rsidRDefault="00BE41B8" w:rsidP="008F3366">
            <w:pPr>
              <w:pStyle w:val="EndnoteText"/>
              <w:keepNext/>
              <w:widowControl w:val="0"/>
              <w:tabs>
                <w:tab w:val="clear" w:pos="567"/>
              </w:tabs>
              <w:ind w:left="284"/>
              <w:rPr>
                <w:color w:val="000000"/>
                <w:szCs w:val="22"/>
                <w:lang w:val="hr-HR"/>
              </w:rPr>
            </w:pPr>
            <w:r w:rsidRPr="0018083C">
              <w:rPr>
                <w:szCs w:val="22"/>
                <w:lang w:val="hr-HR"/>
              </w:rPr>
              <w:t>Potpuni hematološki odgovor (CHR)</w:t>
            </w:r>
          </w:p>
        </w:tc>
        <w:tc>
          <w:tcPr>
            <w:tcW w:w="2040" w:type="dxa"/>
            <w:tcBorders>
              <w:top w:val="nil"/>
              <w:bottom w:val="nil"/>
            </w:tcBorders>
          </w:tcPr>
          <w:p w14:paraId="63CC1EBF"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95%</w:t>
            </w:r>
          </w:p>
        </w:tc>
        <w:tc>
          <w:tcPr>
            <w:tcW w:w="1985" w:type="dxa"/>
            <w:tcBorders>
              <w:top w:val="nil"/>
              <w:bottom w:val="nil"/>
            </w:tcBorders>
          </w:tcPr>
          <w:p w14:paraId="28C4709C"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42%</w:t>
            </w:r>
          </w:p>
        </w:tc>
        <w:tc>
          <w:tcPr>
            <w:tcW w:w="1929" w:type="dxa"/>
            <w:tcBorders>
              <w:top w:val="nil"/>
              <w:bottom w:val="nil"/>
            </w:tcBorders>
          </w:tcPr>
          <w:p w14:paraId="1320E7BE"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8%</w:t>
            </w:r>
          </w:p>
        </w:tc>
      </w:tr>
      <w:tr w:rsidR="00BE41B8" w:rsidRPr="0018083C" w14:paraId="38A39953" w14:textId="77777777" w:rsidTr="003179A4">
        <w:trPr>
          <w:cantSplit/>
        </w:trPr>
        <w:tc>
          <w:tcPr>
            <w:tcW w:w="3085" w:type="dxa"/>
            <w:tcBorders>
              <w:top w:val="nil"/>
              <w:bottom w:val="nil"/>
            </w:tcBorders>
          </w:tcPr>
          <w:p w14:paraId="3E5F16C6" w14:textId="77777777" w:rsidR="00BE41B8" w:rsidRPr="0018083C" w:rsidRDefault="00BE41B8" w:rsidP="008F3366">
            <w:pPr>
              <w:pStyle w:val="EndnoteText"/>
              <w:keepNext/>
              <w:widowControl w:val="0"/>
              <w:tabs>
                <w:tab w:val="clear" w:pos="567"/>
              </w:tabs>
              <w:ind w:left="284"/>
              <w:rPr>
                <w:color w:val="000000"/>
                <w:szCs w:val="22"/>
                <w:lang w:val="hr-HR"/>
              </w:rPr>
            </w:pPr>
            <w:r w:rsidRPr="0018083C">
              <w:rPr>
                <w:szCs w:val="22"/>
                <w:lang w:val="hr-HR"/>
              </w:rPr>
              <w:t>Nema dokaza leukemije</w:t>
            </w:r>
            <w:r w:rsidRPr="0018083C">
              <w:rPr>
                <w:color w:val="000000"/>
                <w:szCs w:val="22"/>
                <w:lang w:val="hr-HR"/>
              </w:rPr>
              <w:t xml:space="preserve"> (NEL)</w:t>
            </w:r>
          </w:p>
        </w:tc>
        <w:tc>
          <w:tcPr>
            <w:tcW w:w="2040" w:type="dxa"/>
            <w:tcBorders>
              <w:top w:val="nil"/>
              <w:bottom w:val="nil"/>
            </w:tcBorders>
          </w:tcPr>
          <w:p w14:paraId="60F990A8"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szCs w:val="22"/>
                <w:lang w:val="hr-HR"/>
              </w:rPr>
              <w:t>nije primjenjivo</w:t>
            </w:r>
          </w:p>
        </w:tc>
        <w:tc>
          <w:tcPr>
            <w:tcW w:w="1985" w:type="dxa"/>
            <w:tcBorders>
              <w:top w:val="nil"/>
              <w:bottom w:val="nil"/>
            </w:tcBorders>
          </w:tcPr>
          <w:p w14:paraId="612F57FE"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12%</w:t>
            </w:r>
          </w:p>
        </w:tc>
        <w:tc>
          <w:tcPr>
            <w:tcW w:w="1929" w:type="dxa"/>
            <w:tcBorders>
              <w:top w:val="nil"/>
              <w:bottom w:val="nil"/>
            </w:tcBorders>
          </w:tcPr>
          <w:p w14:paraId="704F98BE"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5%</w:t>
            </w:r>
          </w:p>
        </w:tc>
      </w:tr>
      <w:tr w:rsidR="00BE41B8" w:rsidRPr="0018083C" w14:paraId="57991454" w14:textId="77777777" w:rsidTr="003179A4">
        <w:trPr>
          <w:cantSplit/>
        </w:trPr>
        <w:tc>
          <w:tcPr>
            <w:tcW w:w="3085" w:type="dxa"/>
            <w:tcBorders>
              <w:top w:val="nil"/>
              <w:bottom w:val="nil"/>
            </w:tcBorders>
          </w:tcPr>
          <w:p w14:paraId="773DD8FE" w14:textId="77777777" w:rsidR="00BE41B8" w:rsidRPr="0018083C" w:rsidRDefault="00BE41B8" w:rsidP="008F3366">
            <w:pPr>
              <w:pStyle w:val="EndnoteText"/>
              <w:keepNext/>
              <w:widowControl w:val="0"/>
              <w:tabs>
                <w:tab w:val="clear" w:pos="567"/>
              </w:tabs>
              <w:ind w:left="284"/>
              <w:rPr>
                <w:color w:val="000000"/>
                <w:szCs w:val="22"/>
                <w:lang w:val="hr-HR"/>
              </w:rPr>
            </w:pPr>
            <w:r w:rsidRPr="0018083C">
              <w:rPr>
                <w:szCs w:val="22"/>
                <w:lang w:val="hr-HR"/>
              </w:rPr>
              <w:t xml:space="preserve">Vraćanje na kroničnu fazu </w:t>
            </w:r>
            <w:r w:rsidRPr="0018083C">
              <w:rPr>
                <w:color w:val="000000"/>
                <w:szCs w:val="22"/>
                <w:lang w:val="hr-HR"/>
              </w:rPr>
              <w:t>(</w:t>
            </w:r>
            <w:smartTag w:uri="urn:schemas-microsoft-com:office:smarttags" w:element="stockticker">
              <w:r w:rsidRPr="0018083C">
                <w:rPr>
                  <w:color w:val="000000"/>
                  <w:szCs w:val="22"/>
                  <w:lang w:val="hr-HR"/>
                </w:rPr>
                <w:t>RTC</w:t>
              </w:r>
            </w:smartTag>
            <w:r w:rsidRPr="0018083C">
              <w:rPr>
                <w:color w:val="000000"/>
                <w:szCs w:val="22"/>
                <w:lang w:val="hr-HR"/>
              </w:rPr>
              <w:t>)</w:t>
            </w:r>
          </w:p>
        </w:tc>
        <w:tc>
          <w:tcPr>
            <w:tcW w:w="2040" w:type="dxa"/>
            <w:tcBorders>
              <w:top w:val="nil"/>
              <w:bottom w:val="nil"/>
            </w:tcBorders>
          </w:tcPr>
          <w:p w14:paraId="1ABA924B"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szCs w:val="22"/>
                <w:lang w:val="hr-HR"/>
              </w:rPr>
              <w:t>nije primjenjivo</w:t>
            </w:r>
          </w:p>
        </w:tc>
        <w:tc>
          <w:tcPr>
            <w:tcW w:w="1985" w:type="dxa"/>
            <w:tcBorders>
              <w:top w:val="nil"/>
              <w:bottom w:val="nil"/>
            </w:tcBorders>
          </w:tcPr>
          <w:p w14:paraId="028B1134"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17%</w:t>
            </w:r>
          </w:p>
        </w:tc>
        <w:tc>
          <w:tcPr>
            <w:tcW w:w="1929" w:type="dxa"/>
            <w:tcBorders>
              <w:top w:val="nil"/>
              <w:bottom w:val="nil"/>
            </w:tcBorders>
          </w:tcPr>
          <w:p w14:paraId="2C1FB615"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18%</w:t>
            </w:r>
          </w:p>
        </w:tc>
      </w:tr>
      <w:tr w:rsidR="00BE41B8" w:rsidRPr="0018083C" w14:paraId="5979A0AA" w14:textId="77777777" w:rsidTr="003179A4">
        <w:trPr>
          <w:cantSplit/>
        </w:trPr>
        <w:tc>
          <w:tcPr>
            <w:tcW w:w="3085" w:type="dxa"/>
            <w:tcBorders>
              <w:bottom w:val="nil"/>
            </w:tcBorders>
          </w:tcPr>
          <w:p w14:paraId="26ADBD0C" w14:textId="77777777" w:rsidR="00BE41B8" w:rsidRPr="0018083C" w:rsidRDefault="00BE41B8" w:rsidP="008F3366">
            <w:pPr>
              <w:pStyle w:val="EndnoteText"/>
              <w:keepNext/>
              <w:widowControl w:val="0"/>
              <w:tabs>
                <w:tab w:val="clear" w:pos="567"/>
              </w:tabs>
              <w:rPr>
                <w:color w:val="000000"/>
                <w:szCs w:val="22"/>
                <w:lang w:val="hr-HR"/>
              </w:rPr>
            </w:pPr>
            <w:r w:rsidRPr="0018083C">
              <w:rPr>
                <w:szCs w:val="22"/>
                <w:lang w:val="hr-HR"/>
              </w:rPr>
              <w:t>Veliki citogenetski odgovor</w:t>
            </w:r>
            <w:r w:rsidRPr="0018083C">
              <w:rPr>
                <w:szCs w:val="22"/>
                <w:vertAlign w:val="superscript"/>
                <w:lang w:val="hr-HR"/>
              </w:rPr>
              <w:t>2</w:t>
            </w:r>
          </w:p>
        </w:tc>
        <w:tc>
          <w:tcPr>
            <w:tcW w:w="2040" w:type="dxa"/>
            <w:tcBorders>
              <w:bottom w:val="nil"/>
            </w:tcBorders>
          </w:tcPr>
          <w:p w14:paraId="723A49BA"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65% (61,2</w:t>
            </w:r>
            <w:r w:rsidRPr="0018083C">
              <w:rPr>
                <w:color w:val="000000"/>
                <w:szCs w:val="22"/>
                <w:lang w:val="hr-HR"/>
              </w:rPr>
              <w:noBreakHyphen/>
              <w:t>69,5)</w:t>
            </w:r>
          </w:p>
        </w:tc>
        <w:tc>
          <w:tcPr>
            <w:tcW w:w="1985" w:type="dxa"/>
            <w:tcBorders>
              <w:bottom w:val="nil"/>
            </w:tcBorders>
          </w:tcPr>
          <w:p w14:paraId="412B52A4"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28% (22,0</w:t>
            </w:r>
            <w:r w:rsidRPr="0018083C">
              <w:rPr>
                <w:color w:val="000000"/>
                <w:szCs w:val="22"/>
                <w:lang w:val="hr-HR"/>
              </w:rPr>
              <w:noBreakHyphen/>
              <w:t>33,9)</w:t>
            </w:r>
          </w:p>
        </w:tc>
        <w:tc>
          <w:tcPr>
            <w:tcW w:w="1929" w:type="dxa"/>
            <w:tcBorders>
              <w:bottom w:val="nil"/>
            </w:tcBorders>
          </w:tcPr>
          <w:p w14:paraId="360E30F9"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15% (11,2</w:t>
            </w:r>
            <w:r w:rsidRPr="0018083C">
              <w:rPr>
                <w:color w:val="000000"/>
                <w:szCs w:val="22"/>
                <w:lang w:val="hr-HR"/>
              </w:rPr>
              <w:noBreakHyphen/>
              <w:t>20,4)</w:t>
            </w:r>
          </w:p>
        </w:tc>
      </w:tr>
      <w:tr w:rsidR="00BE41B8" w:rsidRPr="0018083C" w14:paraId="35DBD46A" w14:textId="77777777" w:rsidTr="003179A4">
        <w:trPr>
          <w:cantSplit/>
        </w:trPr>
        <w:tc>
          <w:tcPr>
            <w:tcW w:w="3085" w:type="dxa"/>
            <w:tcBorders>
              <w:top w:val="nil"/>
              <w:bottom w:val="nil"/>
            </w:tcBorders>
          </w:tcPr>
          <w:p w14:paraId="2A157C4A" w14:textId="77777777" w:rsidR="00BE41B8" w:rsidRPr="0018083C" w:rsidRDefault="00BE41B8" w:rsidP="008F3366">
            <w:pPr>
              <w:pStyle w:val="EndnoteText"/>
              <w:keepNext/>
              <w:widowControl w:val="0"/>
              <w:tabs>
                <w:tab w:val="clear" w:pos="567"/>
              </w:tabs>
              <w:ind w:left="284"/>
              <w:rPr>
                <w:color w:val="000000"/>
                <w:szCs w:val="22"/>
                <w:lang w:val="hr-HR"/>
              </w:rPr>
            </w:pPr>
            <w:r w:rsidRPr="0018083C">
              <w:rPr>
                <w:szCs w:val="22"/>
                <w:lang w:val="hr-HR"/>
              </w:rPr>
              <w:t>Potpuni</w:t>
            </w:r>
          </w:p>
        </w:tc>
        <w:tc>
          <w:tcPr>
            <w:tcW w:w="2040" w:type="dxa"/>
            <w:tcBorders>
              <w:top w:val="nil"/>
              <w:bottom w:val="nil"/>
            </w:tcBorders>
          </w:tcPr>
          <w:p w14:paraId="154DF741"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53%</w:t>
            </w:r>
          </w:p>
        </w:tc>
        <w:tc>
          <w:tcPr>
            <w:tcW w:w="1985" w:type="dxa"/>
            <w:tcBorders>
              <w:top w:val="nil"/>
              <w:bottom w:val="nil"/>
            </w:tcBorders>
          </w:tcPr>
          <w:p w14:paraId="6B134051"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20%</w:t>
            </w:r>
          </w:p>
        </w:tc>
        <w:tc>
          <w:tcPr>
            <w:tcW w:w="1929" w:type="dxa"/>
            <w:tcBorders>
              <w:top w:val="nil"/>
              <w:bottom w:val="nil"/>
            </w:tcBorders>
          </w:tcPr>
          <w:p w14:paraId="5C975D1C"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7%</w:t>
            </w:r>
          </w:p>
        </w:tc>
      </w:tr>
      <w:tr w:rsidR="00BE41B8" w:rsidRPr="0018083C" w14:paraId="72264587" w14:textId="77777777" w:rsidTr="003179A4">
        <w:trPr>
          <w:cantSplit/>
        </w:trPr>
        <w:tc>
          <w:tcPr>
            <w:tcW w:w="3085" w:type="dxa"/>
            <w:tcBorders>
              <w:top w:val="nil"/>
              <w:bottom w:val="nil"/>
            </w:tcBorders>
          </w:tcPr>
          <w:p w14:paraId="4D70A6CC" w14:textId="77777777" w:rsidR="00BE41B8" w:rsidRPr="0018083C" w:rsidRDefault="00BE41B8" w:rsidP="008F3366">
            <w:pPr>
              <w:pStyle w:val="BodyTextIndent2"/>
              <w:keepNext/>
              <w:widowControl w:val="0"/>
              <w:tabs>
                <w:tab w:val="clear" w:pos="567"/>
              </w:tabs>
              <w:spacing w:line="240" w:lineRule="auto"/>
              <w:ind w:left="284" w:firstLine="0"/>
              <w:jc w:val="left"/>
              <w:rPr>
                <w:b w:val="0"/>
                <w:color w:val="000000"/>
                <w:szCs w:val="22"/>
                <w:lang w:val="hr-HR"/>
              </w:rPr>
            </w:pPr>
            <w:r w:rsidRPr="0018083C">
              <w:rPr>
                <w:b w:val="0"/>
                <w:szCs w:val="22"/>
                <w:lang w:val="hr-HR"/>
              </w:rPr>
              <w:t>(Potvrđeni</w:t>
            </w:r>
            <w:r w:rsidRPr="0018083C">
              <w:rPr>
                <w:b w:val="0"/>
                <w:szCs w:val="22"/>
                <w:vertAlign w:val="superscript"/>
                <w:lang w:val="hr-HR"/>
              </w:rPr>
              <w:t>3</w:t>
            </w:r>
            <w:r w:rsidRPr="0018083C">
              <w:rPr>
                <w:b w:val="0"/>
                <w:color w:val="000000"/>
                <w:szCs w:val="22"/>
                <w:lang w:val="hr-HR"/>
              </w:rPr>
              <w:t>) [95% CI]</w:t>
            </w:r>
          </w:p>
        </w:tc>
        <w:tc>
          <w:tcPr>
            <w:tcW w:w="2040" w:type="dxa"/>
            <w:tcBorders>
              <w:top w:val="nil"/>
              <w:bottom w:val="nil"/>
            </w:tcBorders>
          </w:tcPr>
          <w:p w14:paraId="75BBB41A" w14:textId="77777777" w:rsidR="00BE41B8" w:rsidRPr="0018083C" w:rsidRDefault="00BE41B8" w:rsidP="008F3366">
            <w:pPr>
              <w:pStyle w:val="BodyTextIndent2"/>
              <w:keepNext/>
              <w:widowControl w:val="0"/>
              <w:tabs>
                <w:tab w:val="clear" w:pos="567"/>
              </w:tabs>
              <w:spacing w:line="240" w:lineRule="auto"/>
              <w:jc w:val="center"/>
              <w:rPr>
                <w:b w:val="0"/>
                <w:color w:val="000000"/>
                <w:szCs w:val="22"/>
                <w:lang w:val="hr-HR"/>
              </w:rPr>
            </w:pPr>
            <w:r w:rsidRPr="0018083C">
              <w:rPr>
                <w:b w:val="0"/>
                <w:color w:val="000000"/>
                <w:szCs w:val="22"/>
                <w:lang w:val="hr-HR"/>
              </w:rPr>
              <w:t>(43%) [38,6</w:t>
            </w:r>
            <w:r w:rsidRPr="0018083C">
              <w:rPr>
                <w:b w:val="0"/>
                <w:color w:val="000000"/>
                <w:szCs w:val="22"/>
                <w:lang w:val="hr-HR"/>
              </w:rPr>
              <w:noBreakHyphen/>
              <w:t>47,2]</w:t>
            </w:r>
          </w:p>
        </w:tc>
        <w:tc>
          <w:tcPr>
            <w:tcW w:w="1985" w:type="dxa"/>
            <w:tcBorders>
              <w:top w:val="nil"/>
              <w:bottom w:val="nil"/>
            </w:tcBorders>
          </w:tcPr>
          <w:p w14:paraId="3CF93B0A" w14:textId="77777777" w:rsidR="00BE41B8" w:rsidRPr="0018083C" w:rsidRDefault="00BE41B8" w:rsidP="008F3366">
            <w:pPr>
              <w:pStyle w:val="BodyTextIndent2"/>
              <w:keepNext/>
              <w:widowControl w:val="0"/>
              <w:tabs>
                <w:tab w:val="clear" w:pos="567"/>
              </w:tabs>
              <w:spacing w:line="240" w:lineRule="auto"/>
              <w:jc w:val="center"/>
              <w:rPr>
                <w:b w:val="0"/>
                <w:color w:val="000000"/>
                <w:szCs w:val="22"/>
                <w:lang w:val="hr-HR"/>
              </w:rPr>
            </w:pPr>
            <w:r w:rsidRPr="0018083C">
              <w:rPr>
                <w:b w:val="0"/>
                <w:color w:val="000000"/>
                <w:szCs w:val="22"/>
                <w:lang w:val="hr-HR"/>
              </w:rPr>
              <w:t>(16%) [11,3</w:t>
            </w:r>
            <w:r w:rsidRPr="0018083C">
              <w:rPr>
                <w:b w:val="0"/>
                <w:color w:val="000000"/>
                <w:szCs w:val="22"/>
                <w:lang w:val="hr-HR"/>
              </w:rPr>
              <w:noBreakHyphen/>
              <w:t>21,0]</w:t>
            </w:r>
          </w:p>
        </w:tc>
        <w:tc>
          <w:tcPr>
            <w:tcW w:w="1929" w:type="dxa"/>
            <w:tcBorders>
              <w:top w:val="nil"/>
              <w:bottom w:val="nil"/>
            </w:tcBorders>
          </w:tcPr>
          <w:p w14:paraId="405AB032" w14:textId="77777777" w:rsidR="00BE41B8" w:rsidRPr="0018083C" w:rsidRDefault="00BE41B8" w:rsidP="008F3366">
            <w:pPr>
              <w:pStyle w:val="BodyTextIndent2"/>
              <w:keepNext/>
              <w:widowControl w:val="0"/>
              <w:tabs>
                <w:tab w:val="clear" w:pos="567"/>
              </w:tabs>
              <w:spacing w:line="240" w:lineRule="auto"/>
              <w:jc w:val="center"/>
              <w:rPr>
                <w:b w:val="0"/>
                <w:color w:val="000000"/>
                <w:szCs w:val="22"/>
                <w:lang w:val="hr-HR"/>
              </w:rPr>
            </w:pPr>
            <w:r w:rsidRPr="0018083C">
              <w:rPr>
                <w:b w:val="0"/>
                <w:color w:val="000000"/>
                <w:szCs w:val="22"/>
                <w:lang w:val="hr-HR"/>
              </w:rPr>
              <w:t>(2%) [0,6</w:t>
            </w:r>
            <w:r w:rsidRPr="0018083C">
              <w:rPr>
                <w:b w:val="0"/>
                <w:color w:val="000000"/>
                <w:szCs w:val="22"/>
                <w:lang w:val="hr-HR"/>
              </w:rPr>
              <w:noBreakHyphen/>
              <w:t>4,4]</w:t>
            </w:r>
          </w:p>
        </w:tc>
      </w:tr>
      <w:tr w:rsidR="00BE41B8" w:rsidRPr="0018083C" w14:paraId="07790A4D" w14:textId="77777777" w:rsidTr="003179A4">
        <w:trPr>
          <w:cantSplit/>
        </w:trPr>
        <w:tc>
          <w:tcPr>
            <w:tcW w:w="3085" w:type="dxa"/>
            <w:tcBorders>
              <w:top w:val="nil"/>
              <w:bottom w:val="nil"/>
            </w:tcBorders>
          </w:tcPr>
          <w:p w14:paraId="4146444E" w14:textId="77777777" w:rsidR="00BE41B8" w:rsidRPr="0018083C" w:rsidRDefault="00BE41B8" w:rsidP="008F3366">
            <w:pPr>
              <w:pStyle w:val="EndnoteText"/>
              <w:keepNext/>
              <w:widowControl w:val="0"/>
              <w:tabs>
                <w:tab w:val="clear" w:pos="567"/>
              </w:tabs>
              <w:ind w:left="284"/>
              <w:rPr>
                <w:color w:val="000000"/>
                <w:szCs w:val="22"/>
                <w:lang w:val="hr-HR"/>
              </w:rPr>
            </w:pPr>
            <w:r w:rsidRPr="0018083C">
              <w:rPr>
                <w:szCs w:val="22"/>
                <w:lang w:val="hr-HR"/>
              </w:rPr>
              <w:t>Djelomični</w:t>
            </w:r>
          </w:p>
        </w:tc>
        <w:tc>
          <w:tcPr>
            <w:tcW w:w="2040" w:type="dxa"/>
            <w:tcBorders>
              <w:top w:val="nil"/>
              <w:bottom w:val="nil"/>
            </w:tcBorders>
          </w:tcPr>
          <w:p w14:paraId="3FB72C58"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12%</w:t>
            </w:r>
          </w:p>
        </w:tc>
        <w:tc>
          <w:tcPr>
            <w:tcW w:w="1985" w:type="dxa"/>
            <w:tcBorders>
              <w:top w:val="nil"/>
              <w:bottom w:val="nil"/>
            </w:tcBorders>
          </w:tcPr>
          <w:p w14:paraId="712CF4CC"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7%</w:t>
            </w:r>
          </w:p>
        </w:tc>
        <w:tc>
          <w:tcPr>
            <w:tcW w:w="1929" w:type="dxa"/>
            <w:tcBorders>
              <w:top w:val="nil"/>
              <w:bottom w:val="nil"/>
            </w:tcBorders>
          </w:tcPr>
          <w:p w14:paraId="64B8253A"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8%</w:t>
            </w:r>
          </w:p>
        </w:tc>
      </w:tr>
      <w:tr w:rsidR="00BE41B8" w:rsidRPr="00FF34CA" w14:paraId="316008BA" w14:textId="77777777" w:rsidTr="003179A4">
        <w:trPr>
          <w:cantSplit/>
        </w:trPr>
        <w:tc>
          <w:tcPr>
            <w:tcW w:w="9039" w:type="dxa"/>
            <w:gridSpan w:val="4"/>
            <w:tcBorders>
              <w:top w:val="single" w:sz="4" w:space="0" w:color="auto"/>
              <w:bottom w:val="single" w:sz="4" w:space="0" w:color="auto"/>
            </w:tcBorders>
          </w:tcPr>
          <w:p w14:paraId="498CD27C" w14:textId="77777777" w:rsidR="00BE41B8" w:rsidRPr="00D37958" w:rsidRDefault="00BE41B8" w:rsidP="008F3366">
            <w:pPr>
              <w:pStyle w:val="Table"/>
              <w:keepNext w:val="0"/>
              <w:keepLines w:val="0"/>
              <w:widowControl w:val="0"/>
              <w:spacing w:before="0" w:after="0"/>
              <w:rPr>
                <w:rFonts w:ascii="Times New Roman" w:hAnsi="Times New Roman"/>
                <w:b/>
                <w:color w:val="000000"/>
                <w:lang w:val="hr-HR"/>
                <w:rPrChange w:id="202" w:author="Author">
                  <w:rPr>
                    <w:rFonts w:ascii="Times New Roman" w:hAnsi="Times New Roman"/>
                    <w:b/>
                    <w:color w:val="000000"/>
                    <w:sz w:val="22"/>
                    <w:szCs w:val="22"/>
                    <w:lang w:val="hr-HR"/>
                  </w:rPr>
                </w:rPrChange>
              </w:rPr>
            </w:pPr>
            <w:r w:rsidRPr="00D37958">
              <w:rPr>
                <w:rFonts w:ascii="Times New Roman" w:hAnsi="Times New Roman"/>
                <w:b/>
                <w:vertAlign w:val="superscript"/>
                <w:lang w:val="hr-HR"/>
                <w:rPrChange w:id="203" w:author="Author">
                  <w:rPr>
                    <w:rFonts w:ascii="Times New Roman" w:hAnsi="Times New Roman"/>
                    <w:b/>
                    <w:sz w:val="22"/>
                    <w:szCs w:val="22"/>
                    <w:vertAlign w:val="superscript"/>
                    <w:lang w:val="hr-HR"/>
                  </w:rPr>
                </w:rPrChange>
              </w:rPr>
              <w:t>1</w:t>
            </w:r>
            <w:r w:rsidRPr="00D37958">
              <w:rPr>
                <w:rFonts w:ascii="Times New Roman" w:hAnsi="Times New Roman"/>
                <w:lang w:val="hr-HR"/>
                <w:rPrChange w:id="204" w:author="Author">
                  <w:rPr>
                    <w:rFonts w:ascii="Times New Roman" w:hAnsi="Times New Roman"/>
                    <w:sz w:val="22"/>
                    <w:szCs w:val="22"/>
                    <w:lang w:val="hr-HR"/>
                  </w:rPr>
                </w:rPrChange>
              </w:rPr>
              <w:t xml:space="preserve"> </w:t>
            </w:r>
            <w:r w:rsidRPr="00D37958">
              <w:rPr>
                <w:rFonts w:ascii="Times New Roman" w:hAnsi="Times New Roman"/>
                <w:b/>
                <w:lang w:val="hr-HR"/>
                <w:rPrChange w:id="205" w:author="Author">
                  <w:rPr>
                    <w:rFonts w:ascii="Times New Roman" w:hAnsi="Times New Roman"/>
                    <w:b/>
                    <w:sz w:val="22"/>
                    <w:szCs w:val="22"/>
                    <w:lang w:val="hr-HR"/>
                  </w:rPr>
                </w:rPrChange>
              </w:rPr>
              <w:t>Kriteriji hematološkog odgovora (svi se odgovori moraju potvrditi nakon ≥4</w:t>
            </w:r>
            <w:r w:rsidRPr="00D37958">
              <w:rPr>
                <w:rFonts w:ascii="Times New Roman" w:hAnsi="Times New Roman"/>
                <w:b/>
                <w:color w:val="000000"/>
                <w:lang w:val="hr-HR"/>
                <w:rPrChange w:id="206" w:author="Author">
                  <w:rPr>
                    <w:rFonts w:ascii="Times New Roman" w:hAnsi="Times New Roman"/>
                    <w:b/>
                    <w:color w:val="000000"/>
                    <w:sz w:val="22"/>
                    <w:szCs w:val="22"/>
                    <w:lang w:val="hr-HR"/>
                  </w:rPr>
                </w:rPrChange>
              </w:rPr>
              <w:t> </w:t>
            </w:r>
            <w:r w:rsidRPr="00D37958">
              <w:rPr>
                <w:rFonts w:ascii="Times New Roman" w:hAnsi="Times New Roman"/>
                <w:b/>
                <w:lang w:val="hr-HR"/>
                <w:rPrChange w:id="207" w:author="Author">
                  <w:rPr>
                    <w:rFonts w:ascii="Times New Roman" w:hAnsi="Times New Roman"/>
                    <w:b/>
                    <w:sz w:val="22"/>
                    <w:szCs w:val="22"/>
                    <w:lang w:val="hr-HR"/>
                  </w:rPr>
                </w:rPrChange>
              </w:rPr>
              <w:t>tjedna):</w:t>
            </w:r>
          </w:p>
          <w:p w14:paraId="3A73C6D3" w14:textId="7B374EEE" w:rsidR="00BE41B8" w:rsidRPr="00D37958" w:rsidRDefault="00BE41B8" w:rsidP="008F3366">
            <w:pPr>
              <w:pStyle w:val="Table"/>
              <w:keepNext w:val="0"/>
              <w:keepLines w:val="0"/>
              <w:widowControl w:val="0"/>
              <w:tabs>
                <w:tab w:val="clear" w:pos="284"/>
              </w:tabs>
              <w:spacing w:before="0" w:after="0"/>
              <w:ind w:left="567" w:hanging="567"/>
              <w:rPr>
                <w:rFonts w:ascii="Times New Roman" w:hAnsi="Times New Roman"/>
                <w:color w:val="000000"/>
                <w:lang w:val="hr-HR"/>
                <w:rPrChange w:id="208" w:author="Author">
                  <w:rPr>
                    <w:rFonts w:ascii="Times New Roman" w:hAnsi="Times New Roman"/>
                    <w:color w:val="000000"/>
                    <w:sz w:val="22"/>
                    <w:szCs w:val="22"/>
                    <w:lang w:val="hr-HR"/>
                  </w:rPr>
                </w:rPrChange>
              </w:rPr>
            </w:pPr>
            <w:smartTag w:uri="urn:schemas-microsoft-com:office:smarttags" w:element="stockticker">
              <w:r w:rsidRPr="00D37958">
                <w:rPr>
                  <w:rFonts w:ascii="Times New Roman" w:hAnsi="Times New Roman"/>
                  <w:color w:val="000000"/>
                  <w:lang w:val="hr-HR"/>
                  <w:rPrChange w:id="209" w:author="Author">
                    <w:rPr>
                      <w:rFonts w:ascii="Times New Roman" w:hAnsi="Times New Roman"/>
                      <w:color w:val="000000"/>
                      <w:sz w:val="22"/>
                      <w:szCs w:val="22"/>
                      <w:lang w:val="hr-HR"/>
                    </w:rPr>
                  </w:rPrChange>
                </w:rPr>
                <w:t>CHR</w:t>
              </w:r>
            </w:smartTag>
            <w:r w:rsidRPr="00D37958">
              <w:rPr>
                <w:rFonts w:ascii="Times New Roman" w:hAnsi="Times New Roman"/>
                <w:color w:val="000000"/>
                <w:lang w:val="hr-HR"/>
                <w:rPrChange w:id="210" w:author="Author">
                  <w:rPr>
                    <w:rFonts w:ascii="Times New Roman" w:hAnsi="Times New Roman"/>
                    <w:color w:val="000000"/>
                    <w:sz w:val="22"/>
                    <w:szCs w:val="22"/>
                    <w:lang w:val="hr-HR"/>
                  </w:rPr>
                </w:rPrChange>
              </w:rPr>
              <w:t>:</w:t>
            </w:r>
            <w:r w:rsidRPr="00D37958">
              <w:rPr>
                <w:rFonts w:ascii="Times New Roman" w:hAnsi="Times New Roman"/>
                <w:color w:val="000000"/>
                <w:lang w:val="hr-HR"/>
                <w:rPrChange w:id="211" w:author="Author">
                  <w:rPr>
                    <w:rFonts w:ascii="Times New Roman" w:hAnsi="Times New Roman"/>
                    <w:color w:val="000000"/>
                    <w:sz w:val="22"/>
                    <w:szCs w:val="22"/>
                    <w:lang w:val="hr-HR"/>
                  </w:rPr>
                </w:rPrChange>
              </w:rPr>
              <w:tab/>
            </w:r>
            <w:del w:id="212" w:author="Author">
              <w:r w:rsidRPr="00D37958" w:rsidDel="00B251EA">
                <w:rPr>
                  <w:rFonts w:ascii="Times New Roman" w:hAnsi="Times New Roman"/>
                  <w:lang w:val="hr-HR"/>
                  <w:rPrChange w:id="213" w:author="Author">
                    <w:rPr>
                      <w:rFonts w:ascii="Times New Roman" w:hAnsi="Times New Roman"/>
                      <w:sz w:val="22"/>
                      <w:szCs w:val="22"/>
                      <w:lang w:val="hr-HR"/>
                    </w:rPr>
                  </w:rPrChange>
                </w:rPr>
                <w:delText>Studija</w:delText>
              </w:r>
            </w:del>
            <w:ins w:id="214" w:author="Author">
              <w:r w:rsidR="00B251EA">
                <w:rPr>
                  <w:rFonts w:ascii="Times New Roman" w:hAnsi="Times New Roman"/>
                  <w:lang w:val="hr-HR"/>
                </w:rPr>
                <w:t>Ispitivanje</w:t>
              </w:r>
            </w:ins>
            <w:r w:rsidRPr="00D37958">
              <w:rPr>
                <w:rFonts w:ascii="Times New Roman" w:hAnsi="Times New Roman"/>
                <w:lang w:val="hr-HR"/>
                <w:rPrChange w:id="215" w:author="Author">
                  <w:rPr>
                    <w:rFonts w:ascii="Times New Roman" w:hAnsi="Times New Roman"/>
                    <w:sz w:val="22"/>
                    <w:szCs w:val="22"/>
                    <w:lang w:val="hr-HR"/>
                  </w:rPr>
                </w:rPrChange>
              </w:rPr>
              <w:t xml:space="preserve"> 0110 [WBC &lt;10</w:t>
            </w:r>
            <w:r w:rsidRPr="00D37958">
              <w:rPr>
                <w:rFonts w:ascii="Times New Roman" w:hAnsi="Times New Roman"/>
                <w:b/>
                <w:color w:val="000000"/>
                <w:lang w:val="hr-HR"/>
                <w:rPrChange w:id="216" w:author="Author">
                  <w:rPr>
                    <w:rFonts w:ascii="Times New Roman" w:hAnsi="Times New Roman"/>
                    <w:b/>
                    <w:color w:val="000000"/>
                    <w:sz w:val="22"/>
                    <w:szCs w:val="22"/>
                    <w:lang w:val="hr-HR"/>
                  </w:rPr>
                </w:rPrChange>
              </w:rPr>
              <w:t> </w:t>
            </w:r>
            <w:r w:rsidRPr="00D37958">
              <w:rPr>
                <w:rFonts w:ascii="Times New Roman" w:hAnsi="Times New Roman"/>
                <w:lang w:val="hr-HR"/>
                <w:rPrChange w:id="217" w:author="Author">
                  <w:rPr>
                    <w:rFonts w:ascii="Times New Roman" w:hAnsi="Times New Roman"/>
                    <w:sz w:val="22"/>
                    <w:szCs w:val="22"/>
                    <w:lang w:val="hr-HR"/>
                  </w:rPr>
                </w:rPrChange>
              </w:rPr>
              <w:t>x</w:t>
            </w:r>
            <w:r w:rsidRPr="00D37958">
              <w:rPr>
                <w:rFonts w:ascii="Times New Roman" w:hAnsi="Times New Roman"/>
                <w:b/>
                <w:color w:val="000000"/>
                <w:lang w:val="hr-HR"/>
                <w:rPrChange w:id="218" w:author="Author">
                  <w:rPr>
                    <w:rFonts w:ascii="Times New Roman" w:hAnsi="Times New Roman"/>
                    <w:b/>
                    <w:color w:val="000000"/>
                    <w:sz w:val="22"/>
                    <w:szCs w:val="22"/>
                    <w:lang w:val="hr-HR"/>
                  </w:rPr>
                </w:rPrChange>
              </w:rPr>
              <w:t> </w:t>
            </w:r>
            <w:r w:rsidRPr="00D37958">
              <w:rPr>
                <w:rFonts w:ascii="Times New Roman" w:hAnsi="Times New Roman"/>
                <w:lang w:val="hr-HR"/>
                <w:rPrChange w:id="219" w:author="Author">
                  <w:rPr>
                    <w:rFonts w:ascii="Times New Roman" w:hAnsi="Times New Roman"/>
                    <w:sz w:val="22"/>
                    <w:szCs w:val="22"/>
                    <w:lang w:val="hr-HR"/>
                  </w:rPr>
                </w:rPrChange>
              </w:rPr>
              <w:t>10</w:t>
            </w:r>
            <w:r w:rsidRPr="00D37958">
              <w:rPr>
                <w:rFonts w:ascii="Times New Roman" w:hAnsi="Times New Roman"/>
                <w:vertAlign w:val="superscript"/>
                <w:lang w:val="hr-HR"/>
                <w:rPrChange w:id="220" w:author="Author">
                  <w:rPr>
                    <w:rFonts w:ascii="Times New Roman" w:hAnsi="Times New Roman"/>
                    <w:sz w:val="22"/>
                    <w:szCs w:val="22"/>
                    <w:vertAlign w:val="superscript"/>
                    <w:lang w:val="hr-HR"/>
                  </w:rPr>
                </w:rPrChange>
              </w:rPr>
              <w:t>9</w:t>
            </w:r>
            <w:r w:rsidRPr="00D37958">
              <w:rPr>
                <w:rFonts w:ascii="Times New Roman" w:hAnsi="Times New Roman"/>
                <w:lang w:val="hr-HR"/>
                <w:rPrChange w:id="221" w:author="Author">
                  <w:rPr>
                    <w:rFonts w:ascii="Times New Roman" w:hAnsi="Times New Roman"/>
                    <w:sz w:val="22"/>
                    <w:szCs w:val="22"/>
                    <w:lang w:val="hr-HR"/>
                  </w:rPr>
                </w:rPrChange>
              </w:rPr>
              <w:t>/l, trombociti &lt;450</w:t>
            </w:r>
            <w:r w:rsidRPr="00D37958">
              <w:rPr>
                <w:rFonts w:ascii="Times New Roman" w:hAnsi="Times New Roman"/>
                <w:b/>
                <w:color w:val="000000"/>
                <w:lang w:val="hr-HR"/>
                <w:rPrChange w:id="222" w:author="Author">
                  <w:rPr>
                    <w:rFonts w:ascii="Times New Roman" w:hAnsi="Times New Roman"/>
                    <w:b/>
                    <w:color w:val="000000"/>
                    <w:sz w:val="22"/>
                    <w:szCs w:val="22"/>
                    <w:lang w:val="hr-HR"/>
                  </w:rPr>
                </w:rPrChange>
              </w:rPr>
              <w:t> </w:t>
            </w:r>
            <w:r w:rsidRPr="00D37958">
              <w:rPr>
                <w:rFonts w:ascii="Times New Roman" w:hAnsi="Times New Roman"/>
                <w:lang w:val="hr-HR"/>
                <w:rPrChange w:id="223" w:author="Author">
                  <w:rPr>
                    <w:rFonts w:ascii="Times New Roman" w:hAnsi="Times New Roman"/>
                    <w:sz w:val="22"/>
                    <w:szCs w:val="22"/>
                    <w:lang w:val="hr-HR"/>
                  </w:rPr>
                </w:rPrChange>
              </w:rPr>
              <w:t>x</w:t>
            </w:r>
            <w:r w:rsidRPr="00D37958">
              <w:rPr>
                <w:rFonts w:ascii="Times New Roman" w:hAnsi="Times New Roman"/>
                <w:b/>
                <w:color w:val="000000"/>
                <w:lang w:val="hr-HR"/>
                <w:rPrChange w:id="224" w:author="Author">
                  <w:rPr>
                    <w:rFonts w:ascii="Times New Roman" w:hAnsi="Times New Roman"/>
                    <w:b/>
                    <w:color w:val="000000"/>
                    <w:sz w:val="22"/>
                    <w:szCs w:val="22"/>
                    <w:lang w:val="hr-HR"/>
                  </w:rPr>
                </w:rPrChange>
              </w:rPr>
              <w:t> </w:t>
            </w:r>
            <w:r w:rsidRPr="00D37958">
              <w:rPr>
                <w:rFonts w:ascii="Times New Roman" w:hAnsi="Times New Roman"/>
                <w:lang w:val="hr-HR"/>
                <w:rPrChange w:id="225" w:author="Author">
                  <w:rPr>
                    <w:rFonts w:ascii="Times New Roman" w:hAnsi="Times New Roman"/>
                    <w:sz w:val="22"/>
                    <w:szCs w:val="22"/>
                    <w:lang w:val="hr-HR"/>
                  </w:rPr>
                </w:rPrChange>
              </w:rPr>
              <w:t>10</w:t>
            </w:r>
            <w:r w:rsidRPr="00D37958">
              <w:rPr>
                <w:rFonts w:ascii="Times New Roman" w:hAnsi="Times New Roman"/>
                <w:vertAlign w:val="superscript"/>
                <w:lang w:val="hr-HR"/>
                <w:rPrChange w:id="226" w:author="Author">
                  <w:rPr>
                    <w:rFonts w:ascii="Times New Roman" w:hAnsi="Times New Roman"/>
                    <w:sz w:val="22"/>
                    <w:szCs w:val="22"/>
                    <w:vertAlign w:val="superscript"/>
                    <w:lang w:val="hr-HR"/>
                  </w:rPr>
                </w:rPrChange>
              </w:rPr>
              <w:t>9</w:t>
            </w:r>
            <w:r w:rsidRPr="00D37958">
              <w:rPr>
                <w:rFonts w:ascii="Times New Roman" w:hAnsi="Times New Roman"/>
                <w:lang w:val="hr-HR"/>
                <w:rPrChange w:id="227" w:author="Author">
                  <w:rPr>
                    <w:rFonts w:ascii="Times New Roman" w:hAnsi="Times New Roman"/>
                    <w:sz w:val="22"/>
                    <w:szCs w:val="22"/>
                    <w:lang w:val="hr-HR"/>
                  </w:rPr>
                </w:rPrChange>
              </w:rPr>
              <w:t xml:space="preserve">/l, mijelociti+metamijelociti &lt;5% u krvi, u krvi nema blasta i promijelocita, bazofili &lt;20%, nema ekstramedularne zahvaćenosti], a u </w:t>
            </w:r>
            <w:del w:id="228" w:author="Author">
              <w:r w:rsidRPr="00D37958" w:rsidDel="00B251EA">
                <w:rPr>
                  <w:rFonts w:ascii="Times New Roman" w:hAnsi="Times New Roman"/>
                  <w:lang w:val="hr-HR"/>
                  <w:rPrChange w:id="229" w:author="Author">
                    <w:rPr>
                      <w:rFonts w:ascii="Times New Roman" w:hAnsi="Times New Roman"/>
                      <w:sz w:val="22"/>
                      <w:szCs w:val="22"/>
                      <w:lang w:val="hr-HR"/>
                    </w:rPr>
                  </w:rPrChange>
                </w:rPr>
                <w:delText>studijama</w:delText>
              </w:r>
            </w:del>
            <w:ins w:id="230" w:author="Author">
              <w:r w:rsidR="00B251EA">
                <w:rPr>
                  <w:rFonts w:ascii="Times New Roman" w:hAnsi="Times New Roman"/>
                  <w:lang w:val="hr-HR"/>
                </w:rPr>
                <w:t>ispitivanjima</w:t>
              </w:r>
            </w:ins>
            <w:r w:rsidRPr="00D37958">
              <w:rPr>
                <w:rFonts w:ascii="Times New Roman" w:hAnsi="Times New Roman"/>
                <w:lang w:val="hr-HR"/>
                <w:rPrChange w:id="231" w:author="Author">
                  <w:rPr>
                    <w:rFonts w:ascii="Times New Roman" w:hAnsi="Times New Roman"/>
                    <w:sz w:val="22"/>
                    <w:szCs w:val="22"/>
                    <w:lang w:val="hr-HR"/>
                  </w:rPr>
                </w:rPrChange>
              </w:rPr>
              <w:t xml:space="preserve"> 0102 i 0109 [ABN ≥1,5</w:t>
            </w:r>
            <w:r w:rsidRPr="00D37958">
              <w:rPr>
                <w:rFonts w:ascii="Times New Roman" w:hAnsi="Times New Roman"/>
                <w:b/>
                <w:color w:val="000000"/>
                <w:lang w:val="hr-HR"/>
                <w:rPrChange w:id="232" w:author="Author">
                  <w:rPr>
                    <w:rFonts w:ascii="Times New Roman" w:hAnsi="Times New Roman"/>
                    <w:b/>
                    <w:color w:val="000000"/>
                    <w:sz w:val="22"/>
                    <w:szCs w:val="22"/>
                    <w:lang w:val="hr-HR"/>
                  </w:rPr>
                </w:rPrChange>
              </w:rPr>
              <w:t> </w:t>
            </w:r>
            <w:r w:rsidRPr="00D37958">
              <w:rPr>
                <w:rFonts w:ascii="Times New Roman" w:hAnsi="Times New Roman"/>
                <w:lang w:val="hr-HR"/>
                <w:rPrChange w:id="233" w:author="Author">
                  <w:rPr>
                    <w:rFonts w:ascii="Times New Roman" w:hAnsi="Times New Roman"/>
                    <w:sz w:val="22"/>
                    <w:szCs w:val="22"/>
                    <w:lang w:val="hr-HR"/>
                  </w:rPr>
                </w:rPrChange>
              </w:rPr>
              <w:t>x</w:t>
            </w:r>
            <w:r w:rsidRPr="00D37958">
              <w:rPr>
                <w:rFonts w:ascii="Times New Roman" w:hAnsi="Times New Roman"/>
                <w:b/>
                <w:color w:val="000000"/>
                <w:lang w:val="hr-HR"/>
                <w:rPrChange w:id="234" w:author="Author">
                  <w:rPr>
                    <w:rFonts w:ascii="Times New Roman" w:hAnsi="Times New Roman"/>
                    <w:b/>
                    <w:color w:val="000000"/>
                    <w:sz w:val="22"/>
                    <w:szCs w:val="22"/>
                    <w:lang w:val="hr-HR"/>
                  </w:rPr>
                </w:rPrChange>
              </w:rPr>
              <w:t> </w:t>
            </w:r>
            <w:r w:rsidRPr="00D37958">
              <w:rPr>
                <w:rFonts w:ascii="Times New Roman" w:hAnsi="Times New Roman"/>
                <w:lang w:val="hr-HR"/>
                <w:rPrChange w:id="235" w:author="Author">
                  <w:rPr>
                    <w:rFonts w:ascii="Times New Roman" w:hAnsi="Times New Roman"/>
                    <w:sz w:val="22"/>
                    <w:szCs w:val="22"/>
                    <w:lang w:val="hr-HR"/>
                  </w:rPr>
                </w:rPrChange>
              </w:rPr>
              <w:t>10</w:t>
            </w:r>
            <w:r w:rsidRPr="00D37958">
              <w:rPr>
                <w:rFonts w:ascii="Times New Roman" w:hAnsi="Times New Roman"/>
                <w:vertAlign w:val="superscript"/>
                <w:lang w:val="hr-HR"/>
                <w:rPrChange w:id="236" w:author="Author">
                  <w:rPr>
                    <w:rFonts w:ascii="Times New Roman" w:hAnsi="Times New Roman"/>
                    <w:sz w:val="22"/>
                    <w:szCs w:val="22"/>
                    <w:vertAlign w:val="superscript"/>
                    <w:lang w:val="hr-HR"/>
                  </w:rPr>
                </w:rPrChange>
              </w:rPr>
              <w:t>9</w:t>
            </w:r>
            <w:r w:rsidRPr="00D37958">
              <w:rPr>
                <w:rFonts w:ascii="Times New Roman" w:hAnsi="Times New Roman"/>
                <w:lang w:val="hr-HR"/>
                <w:rPrChange w:id="237" w:author="Author">
                  <w:rPr>
                    <w:rFonts w:ascii="Times New Roman" w:hAnsi="Times New Roman"/>
                    <w:sz w:val="22"/>
                    <w:szCs w:val="22"/>
                    <w:lang w:val="hr-HR"/>
                  </w:rPr>
                </w:rPrChange>
              </w:rPr>
              <w:t>/l, trombociti ≥100</w:t>
            </w:r>
            <w:r w:rsidRPr="00D37958">
              <w:rPr>
                <w:rFonts w:ascii="Times New Roman" w:hAnsi="Times New Roman"/>
                <w:b/>
                <w:color w:val="000000"/>
                <w:lang w:val="hr-HR"/>
                <w:rPrChange w:id="238" w:author="Author">
                  <w:rPr>
                    <w:rFonts w:ascii="Times New Roman" w:hAnsi="Times New Roman"/>
                    <w:b/>
                    <w:color w:val="000000"/>
                    <w:sz w:val="22"/>
                    <w:szCs w:val="22"/>
                    <w:lang w:val="hr-HR"/>
                  </w:rPr>
                </w:rPrChange>
              </w:rPr>
              <w:t> </w:t>
            </w:r>
            <w:r w:rsidRPr="00D37958">
              <w:rPr>
                <w:rFonts w:ascii="Times New Roman" w:hAnsi="Times New Roman"/>
                <w:lang w:val="hr-HR"/>
                <w:rPrChange w:id="239" w:author="Author">
                  <w:rPr>
                    <w:rFonts w:ascii="Times New Roman" w:hAnsi="Times New Roman"/>
                    <w:sz w:val="22"/>
                    <w:szCs w:val="22"/>
                    <w:lang w:val="hr-HR"/>
                  </w:rPr>
                </w:rPrChange>
              </w:rPr>
              <w:t>x</w:t>
            </w:r>
            <w:r w:rsidRPr="00D37958">
              <w:rPr>
                <w:rFonts w:ascii="Times New Roman" w:hAnsi="Times New Roman"/>
                <w:b/>
                <w:color w:val="000000"/>
                <w:lang w:val="hr-HR"/>
                <w:rPrChange w:id="240" w:author="Author">
                  <w:rPr>
                    <w:rFonts w:ascii="Times New Roman" w:hAnsi="Times New Roman"/>
                    <w:b/>
                    <w:color w:val="000000"/>
                    <w:sz w:val="22"/>
                    <w:szCs w:val="22"/>
                    <w:lang w:val="hr-HR"/>
                  </w:rPr>
                </w:rPrChange>
              </w:rPr>
              <w:t> </w:t>
            </w:r>
            <w:r w:rsidRPr="00D37958">
              <w:rPr>
                <w:rFonts w:ascii="Times New Roman" w:hAnsi="Times New Roman"/>
                <w:lang w:val="hr-HR"/>
                <w:rPrChange w:id="241" w:author="Author">
                  <w:rPr>
                    <w:rFonts w:ascii="Times New Roman" w:hAnsi="Times New Roman"/>
                    <w:sz w:val="22"/>
                    <w:szCs w:val="22"/>
                    <w:lang w:val="hr-HR"/>
                  </w:rPr>
                </w:rPrChange>
              </w:rPr>
              <w:t>10</w:t>
            </w:r>
            <w:r w:rsidRPr="00D37958">
              <w:rPr>
                <w:rFonts w:ascii="Times New Roman" w:hAnsi="Times New Roman"/>
                <w:vertAlign w:val="superscript"/>
                <w:lang w:val="hr-HR"/>
                <w:rPrChange w:id="242" w:author="Author">
                  <w:rPr>
                    <w:rFonts w:ascii="Times New Roman" w:hAnsi="Times New Roman"/>
                    <w:sz w:val="22"/>
                    <w:szCs w:val="22"/>
                    <w:vertAlign w:val="superscript"/>
                    <w:lang w:val="hr-HR"/>
                  </w:rPr>
                </w:rPrChange>
              </w:rPr>
              <w:t>9</w:t>
            </w:r>
            <w:r w:rsidRPr="00D37958">
              <w:rPr>
                <w:rFonts w:ascii="Times New Roman" w:hAnsi="Times New Roman"/>
                <w:lang w:val="hr-HR"/>
                <w:rPrChange w:id="243" w:author="Author">
                  <w:rPr>
                    <w:rFonts w:ascii="Times New Roman" w:hAnsi="Times New Roman"/>
                    <w:sz w:val="22"/>
                    <w:szCs w:val="22"/>
                    <w:lang w:val="hr-HR"/>
                  </w:rPr>
                </w:rPrChange>
              </w:rPr>
              <w:t>/l, nema blasta u krvi, blasti u KS &lt;5% i nema ekstramedularne bolesti]</w:t>
            </w:r>
          </w:p>
          <w:p w14:paraId="069F5616" w14:textId="77777777" w:rsidR="00BE41B8" w:rsidRPr="00D37958" w:rsidRDefault="00BE41B8" w:rsidP="008F3366">
            <w:pPr>
              <w:pStyle w:val="Table"/>
              <w:keepNext w:val="0"/>
              <w:keepLines w:val="0"/>
              <w:widowControl w:val="0"/>
              <w:tabs>
                <w:tab w:val="clear" w:pos="284"/>
              </w:tabs>
              <w:spacing w:before="0" w:after="0"/>
              <w:ind w:left="567" w:hanging="567"/>
              <w:rPr>
                <w:rFonts w:ascii="Times New Roman" w:hAnsi="Times New Roman"/>
                <w:color w:val="000000"/>
                <w:lang w:val="hr-HR"/>
                <w:rPrChange w:id="244" w:author="Author">
                  <w:rPr>
                    <w:rFonts w:ascii="Times New Roman" w:hAnsi="Times New Roman"/>
                    <w:color w:val="000000"/>
                    <w:sz w:val="22"/>
                    <w:szCs w:val="22"/>
                    <w:lang w:val="hr-HR"/>
                  </w:rPr>
                </w:rPrChange>
              </w:rPr>
            </w:pPr>
            <w:r w:rsidRPr="00D37958">
              <w:rPr>
                <w:rFonts w:ascii="Times New Roman" w:hAnsi="Times New Roman"/>
                <w:color w:val="000000"/>
                <w:lang w:val="hr-HR"/>
                <w:rPrChange w:id="245" w:author="Author">
                  <w:rPr>
                    <w:rFonts w:ascii="Times New Roman" w:hAnsi="Times New Roman"/>
                    <w:color w:val="000000"/>
                    <w:sz w:val="22"/>
                    <w:szCs w:val="22"/>
                    <w:lang w:val="hr-HR"/>
                  </w:rPr>
                </w:rPrChange>
              </w:rPr>
              <w:t>NEL</w:t>
            </w:r>
            <w:r w:rsidRPr="00D37958">
              <w:rPr>
                <w:rFonts w:ascii="Times New Roman" w:hAnsi="Times New Roman"/>
                <w:color w:val="000000"/>
                <w:lang w:val="hr-HR"/>
                <w:rPrChange w:id="246" w:author="Author">
                  <w:rPr>
                    <w:rFonts w:ascii="Times New Roman" w:hAnsi="Times New Roman"/>
                    <w:color w:val="000000"/>
                    <w:sz w:val="22"/>
                    <w:szCs w:val="22"/>
                    <w:lang w:val="hr-HR"/>
                  </w:rPr>
                </w:rPrChange>
              </w:rPr>
              <w:tab/>
            </w:r>
            <w:r w:rsidRPr="00D37958">
              <w:rPr>
                <w:rFonts w:ascii="Times New Roman" w:hAnsi="Times New Roman"/>
                <w:lang w:val="hr-HR"/>
                <w:rPrChange w:id="247" w:author="Author">
                  <w:rPr>
                    <w:rFonts w:ascii="Times New Roman" w:hAnsi="Times New Roman"/>
                    <w:sz w:val="22"/>
                    <w:szCs w:val="22"/>
                    <w:lang w:val="hr-HR"/>
                  </w:rPr>
                </w:rPrChange>
              </w:rPr>
              <w:t>Isti kriteriji kao za CHR, ali je ABN</w:t>
            </w:r>
            <w:r w:rsidRPr="00D37958">
              <w:rPr>
                <w:rFonts w:ascii="Times New Roman" w:hAnsi="Times New Roman"/>
                <w:color w:val="000000"/>
                <w:lang w:val="hr-HR"/>
                <w:rPrChange w:id="248" w:author="Author">
                  <w:rPr>
                    <w:rFonts w:ascii="Times New Roman" w:hAnsi="Times New Roman"/>
                    <w:color w:val="000000"/>
                    <w:sz w:val="22"/>
                    <w:szCs w:val="22"/>
                    <w:lang w:val="hr-HR"/>
                  </w:rPr>
                </w:rPrChange>
              </w:rPr>
              <w:t xml:space="preserve"> </w:t>
            </w:r>
            <w:r w:rsidRPr="00D37958">
              <w:rPr>
                <w:rFonts w:ascii="Times New Roman" w:hAnsi="Times New Roman"/>
                <w:color w:val="000000"/>
                <w:lang w:val="hr-HR"/>
                <w:rPrChange w:id="249" w:author="Author">
                  <w:rPr>
                    <w:rFonts w:ascii="Times New Roman" w:hAnsi="Times New Roman"/>
                    <w:color w:val="000000"/>
                    <w:sz w:val="22"/>
                    <w:szCs w:val="22"/>
                    <w:lang w:val="hr-HR"/>
                  </w:rPr>
                </w:rPrChange>
              </w:rPr>
              <w:sym w:font="Symbol" w:char="F0B3"/>
            </w:r>
            <w:r w:rsidRPr="00D37958">
              <w:rPr>
                <w:rFonts w:ascii="Times New Roman" w:hAnsi="Times New Roman"/>
                <w:color w:val="000000"/>
                <w:lang w:val="hr-HR"/>
                <w:rPrChange w:id="250" w:author="Author">
                  <w:rPr>
                    <w:rFonts w:ascii="Times New Roman" w:hAnsi="Times New Roman"/>
                    <w:color w:val="000000"/>
                    <w:sz w:val="22"/>
                    <w:szCs w:val="22"/>
                    <w:lang w:val="hr-HR"/>
                  </w:rPr>
                </w:rPrChange>
              </w:rPr>
              <w:t>1 x 10</w:t>
            </w:r>
            <w:r w:rsidRPr="00D37958">
              <w:rPr>
                <w:rFonts w:ascii="Times New Roman" w:hAnsi="Times New Roman"/>
                <w:color w:val="000000"/>
                <w:vertAlign w:val="superscript"/>
                <w:lang w:val="hr-HR"/>
                <w:rPrChange w:id="251" w:author="Author">
                  <w:rPr>
                    <w:rFonts w:ascii="Times New Roman" w:hAnsi="Times New Roman"/>
                    <w:color w:val="000000"/>
                    <w:sz w:val="22"/>
                    <w:szCs w:val="22"/>
                    <w:vertAlign w:val="superscript"/>
                    <w:lang w:val="hr-HR"/>
                  </w:rPr>
                </w:rPrChange>
              </w:rPr>
              <w:t>9</w:t>
            </w:r>
            <w:r w:rsidRPr="00D37958">
              <w:rPr>
                <w:rFonts w:ascii="Times New Roman" w:hAnsi="Times New Roman"/>
                <w:color w:val="000000"/>
                <w:lang w:val="hr-HR"/>
                <w:rPrChange w:id="252" w:author="Author">
                  <w:rPr>
                    <w:rFonts w:ascii="Times New Roman" w:hAnsi="Times New Roman"/>
                    <w:color w:val="000000"/>
                    <w:sz w:val="22"/>
                    <w:szCs w:val="22"/>
                    <w:lang w:val="hr-HR"/>
                  </w:rPr>
                </w:rPrChange>
              </w:rPr>
              <w:t>/l</w:t>
            </w:r>
            <w:r w:rsidRPr="00D37958">
              <w:rPr>
                <w:rFonts w:ascii="Times New Roman" w:hAnsi="Times New Roman"/>
                <w:lang w:val="hr-HR"/>
                <w:rPrChange w:id="253" w:author="Author">
                  <w:rPr>
                    <w:rFonts w:ascii="Times New Roman" w:hAnsi="Times New Roman"/>
                    <w:sz w:val="22"/>
                    <w:szCs w:val="22"/>
                    <w:lang w:val="hr-HR"/>
                  </w:rPr>
                </w:rPrChange>
              </w:rPr>
              <w:t xml:space="preserve">, a trombociti </w:t>
            </w:r>
            <w:r w:rsidRPr="00D37958">
              <w:rPr>
                <w:rFonts w:ascii="Times New Roman" w:hAnsi="Times New Roman"/>
                <w:color w:val="000000"/>
                <w:lang w:val="hr-HR"/>
                <w:rPrChange w:id="254" w:author="Author">
                  <w:rPr>
                    <w:rFonts w:ascii="Times New Roman" w:hAnsi="Times New Roman"/>
                    <w:color w:val="000000"/>
                    <w:sz w:val="22"/>
                    <w:szCs w:val="22"/>
                    <w:lang w:val="hr-HR"/>
                  </w:rPr>
                </w:rPrChange>
              </w:rPr>
              <w:sym w:font="Symbol" w:char="F0B3"/>
            </w:r>
            <w:r w:rsidRPr="00D37958">
              <w:rPr>
                <w:rFonts w:ascii="Times New Roman" w:hAnsi="Times New Roman"/>
                <w:color w:val="000000"/>
                <w:lang w:val="hr-HR"/>
                <w:rPrChange w:id="255" w:author="Author">
                  <w:rPr>
                    <w:rFonts w:ascii="Times New Roman" w:hAnsi="Times New Roman"/>
                    <w:color w:val="000000"/>
                    <w:sz w:val="22"/>
                    <w:szCs w:val="22"/>
                    <w:lang w:val="hr-HR"/>
                  </w:rPr>
                </w:rPrChange>
              </w:rPr>
              <w:t>20 x 10</w:t>
            </w:r>
            <w:r w:rsidRPr="00D37958">
              <w:rPr>
                <w:rFonts w:ascii="Times New Roman" w:hAnsi="Times New Roman"/>
                <w:color w:val="000000"/>
                <w:vertAlign w:val="superscript"/>
                <w:lang w:val="hr-HR"/>
                <w:rPrChange w:id="256" w:author="Author">
                  <w:rPr>
                    <w:rFonts w:ascii="Times New Roman" w:hAnsi="Times New Roman"/>
                    <w:color w:val="000000"/>
                    <w:sz w:val="22"/>
                    <w:szCs w:val="22"/>
                    <w:vertAlign w:val="superscript"/>
                    <w:lang w:val="hr-HR"/>
                  </w:rPr>
                </w:rPrChange>
              </w:rPr>
              <w:t>9</w:t>
            </w:r>
            <w:r w:rsidRPr="00D37958">
              <w:rPr>
                <w:rFonts w:ascii="Times New Roman" w:hAnsi="Times New Roman"/>
                <w:color w:val="000000"/>
                <w:lang w:val="hr-HR"/>
                <w:rPrChange w:id="257" w:author="Author">
                  <w:rPr>
                    <w:rFonts w:ascii="Times New Roman" w:hAnsi="Times New Roman"/>
                    <w:color w:val="000000"/>
                    <w:sz w:val="22"/>
                    <w:szCs w:val="22"/>
                    <w:lang w:val="hr-HR"/>
                  </w:rPr>
                </w:rPrChange>
              </w:rPr>
              <w:t>/l (samo 0102 i 0109)</w:t>
            </w:r>
          </w:p>
          <w:p w14:paraId="29B63DC5" w14:textId="77777777" w:rsidR="00BE41B8" w:rsidRPr="00D37958" w:rsidRDefault="00BE41B8" w:rsidP="008F3366">
            <w:pPr>
              <w:pStyle w:val="Table"/>
              <w:keepNext w:val="0"/>
              <w:keepLines w:val="0"/>
              <w:widowControl w:val="0"/>
              <w:tabs>
                <w:tab w:val="clear" w:pos="284"/>
              </w:tabs>
              <w:spacing w:before="0" w:after="0"/>
              <w:ind w:left="567" w:hanging="567"/>
              <w:rPr>
                <w:rFonts w:ascii="Times New Roman" w:hAnsi="Times New Roman"/>
                <w:color w:val="000000"/>
                <w:lang w:val="hr-HR"/>
                <w:rPrChange w:id="258" w:author="Author">
                  <w:rPr>
                    <w:rFonts w:ascii="Times New Roman" w:hAnsi="Times New Roman"/>
                    <w:color w:val="000000"/>
                    <w:sz w:val="22"/>
                    <w:szCs w:val="22"/>
                    <w:lang w:val="hr-HR"/>
                  </w:rPr>
                </w:rPrChange>
              </w:rPr>
            </w:pPr>
            <w:smartTag w:uri="urn:schemas-microsoft-com:office:smarttags" w:element="stockticker">
              <w:r w:rsidRPr="00D37958">
                <w:rPr>
                  <w:rFonts w:ascii="Times New Roman" w:hAnsi="Times New Roman"/>
                  <w:color w:val="000000"/>
                  <w:lang w:val="hr-HR"/>
                  <w:rPrChange w:id="259" w:author="Author">
                    <w:rPr>
                      <w:rFonts w:ascii="Times New Roman" w:hAnsi="Times New Roman"/>
                      <w:color w:val="000000"/>
                      <w:sz w:val="22"/>
                      <w:szCs w:val="22"/>
                      <w:lang w:val="hr-HR"/>
                    </w:rPr>
                  </w:rPrChange>
                </w:rPr>
                <w:t>RTC</w:t>
              </w:r>
            </w:smartTag>
            <w:r w:rsidRPr="00D37958">
              <w:rPr>
                <w:rFonts w:ascii="Times New Roman" w:hAnsi="Times New Roman"/>
                <w:color w:val="000000"/>
                <w:lang w:val="hr-HR"/>
                <w:rPrChange w:id="260" w:author="Author">
                  <w:rPr>
                    <w:rFonts w:ascii="Times New Roman" w:hAnsi="Times New Roman"/>
                    <w:color w:val="000000"/>
                    <w:sz w:val="22"/>
                    <w:szCs w:val="22"/>
                    <w:lang w:val="hr-HR"/>
                  </w:rPr>
                </w:rPrChange>
              </w:rPr>
              <w:tab/>
              <w:t xml:space="preserve">&lt;15% </w:t>
            </w:r>
            <w:r w:rsidRPr="00D37958">
              <w:rPr>
                <w:rFonts w:ascii="Times New Roman" w:hAnsi="Times New Roman"/>
                <w:lang w:val="hr-HR"/>
                <w:rPrChange w:id="261" w:author="Author">
                  <w:rPr>
                    <w:rFonts w:ascii="Times New Roman" w:hAnsi="Times New Roman"/>
                    <w:sz w:val="22"/>
                    <w:szCs w:val="22"/>
                    <w:lang w:val="hr-HR"/>
                  </w:rPr>
                </w:rPrChange>
              </w:rPr>
              <w:t>blasta u KS i PK</w:t>
            </w:r>
            <w:r w:rsidRPr="00D37958">
              <w:rPr>
                <w:rFonts w:ascii="Times New Roman" w:hAnsi="Times New Roman"/>
                <w:color w:val="000000"/>
                <w:lang w:val="hr-HR"/>
                <w:rPrChange w:id="262" w:author="Author">
                  <w:rPr>
                    <w:rFonts w:ascii="Times New Roman" w:hAnsi="Times New Roman"/>
                    <w:color w:val="000000"/>
                    <w:sz w:val="22"/>
                    <w:szCs w:val="22"/>
                    <w:lang w:val="hr-HR"/>
                  </w:rPr>
                </w:rPrChange>
              </w:rPr>
              <w:t xml:space="preserve">, &lt;30% </w:t>
            </w:r>
            <w:r w:rsidRPr="00D37958">
              <w:rPr>
                <w:rFonts w:ascii="Times New Roman" w:hAnsi="Times New Roman"/>
                <w:lang w:val="hr-HR"/>
                <w:rPrChange w:id="263" w:author="Author">
                  <w:rPr>
                    <w:rFonts w:ascii="Times New Roman" w:hAnsi="Times New Roman"/>
                    <w:sz w:val="22"/>
                    <w:szCs w:val="22"/>
                    <w:lang w:val="hr-HR"/>
                  </w:rPr>
                </w:rPrChange>
              </w:rPr>
              <w:t>blasta+promijelocita u KS i PK</w:t>
            </w:r>
            <w:r w:rsidRPr="00D37958">
              <w:rPr>
                <w:rFonts w:ascii="Times New Roman" w:hAnsi="Times New Roman"/>
                <w:color w:val="000000"/>
                <w:lang w:val="hr-HR"/>
                <w:rPrChange w:id="264" w:author="Author">
                  <w:rPr>
                    <w:rFonts w:ascii="Times New Roman" w:hAnsi="Times New Roman"/>
                    <w:color w:val="000000"/>
                    <w:sz w:val="22"/>
                    <w:szCs w:val="22"/>
                    <w:lang w:val="hr-HR"/>
                  </w:rPr>
                </w:rPrChange>
              </w:rPr>
              <w:t xml:space="preserve">, &lt;20% </w:t>
            </w:r>
            <w:r w:rsidRPr="00D37958">
              <w:rPr>
                <w:rFonts w:ascii="Times New Roman" w:hAnsi="Times New Roman"/>
                <w:lang w:val="hr-HR"/>
                <w:rPrChange w:id="265" w:author="Author">
                  <w:rPr>
                    <w:rFonts w:ascii="Times New Roman" w:hAnsi="Times New Roman"/>
                    <w:sz w:val="22"/>
                    <w:szCs w:val="22"/>
                    <w:lang w:val="hr-HR"/>
                  </w:rPr>
                </w:rPrChange>
              </w:rPr>
              <w:t>bazofila u PK</w:t>
            </w:r>
            <w:r w:rsidRPr="00D37958">
              <w:rPr>
                <w:rFonts w:ascii="Times New Roman" w:hAnsi="Times New Roman"/>
                <w:color w:val="000000"/>
                <w:lang w:val="hr-HR"/>
                <w:rPrChange w:id="266" w:author="Author">
                  <w:rPr>
                    <w:rFonts w:ascii="Times New Roman" w:hAnsi="Times New Roman"/>
                    <w:color w:val="000000"/>
                    <w:sz w:val="22"/>
                    <w:szCs w:val="22"/>
                    <w:lang w:val="hr-HR"/>
                  </w:rPr>
                </w:rPrChange>
              </w:rPr>
              <w:t xml:space="preserve">, </w:t>
            </w:r>
            <w:r w:rsidRPr="00D37958">
              <w:rPr>
                <w:rFonts w:ascii="Times New Roman" w:hAnsi="Times New Roman"/>
                <w:lang w:val="hr-HR"/>
                <w:rPrChange w:id="267" w:author="Author">
                  <w:rPr>
                    <w:rFonts w:ascii="Times New Roman" w:hAnsi="Times New Roman"/>
                    <w:sz w:val="22"/>
                    <w:szCs w:val="22"/>
                    <w:lang w:val="hr-HR"/>
                  </w:rPr>
                </w:rPrChange>
              </w:rPr>
              <w:t>nema ekstramedularne bolesti osim u slezeni i jetri (samo za 0102 i 0109).</w:t>
            </w:r>
          </w:p>
          <w:p w14:paraId="4F6C75BF" w14:textId="77777777" w:rsidR="00BE41B8" w:rsidRPr="00D37958" w:rsidRDefault="00BE41B8" w:rsidP="008F3366">
            <w:pPr>
              <w:pStyle w:val="Table"/>
              <w:keepNext w:val="0"/>
              <w:keepLines w:val="0"/>
              <w:widowControl w:val="0"/>
              <w:tabs>
                <w:tab w:val="clear" w:pos="284"/>
              </w:tabs>
              <w:spacing w:before="0" w:after="0"/>
              <w:ind w:left="567" w:hanging="567"/>
              <w:rPr>
                <w:rFonts w:ascii="Times New Roman" w:hAnsi="Times New Roman"/>
                <w:color w:val="000000"/>
                <w:lang w:val="hr-HR"/>
                <w:rPrChange w:id="268" w:author="Author">
                  <w:rPr>
                    <w:rFonts w:ascii="Times New Roman" w:hAnsi="Times New Roman"/>
                    <w:color w:val="000000"/>
                    <w:sz w:val="22"/>
                    <w:szCs w:val="22"/>
                    <w:lang w:val="hr-HR"/>
                  </w:rPr>
                </w:rPrChange>
              </w:rPr>
            </w:pPr>
            <w:r w:rsidRPr="00D37958">
              <w:rPr>
                <w:rFonts w:ascii="Times New Roman" w:hAnsi="Times New Roman"/>
                <w:color w:val="000000"/>
                <w:lang w:val="hr-HR"/>
                <w:rPrChange w:id="269" w:author="Author">
                  <w:rPr>
                    <w:rFonts w:ascii="Times New Roman" w:hAnsi="Times New Roman"/>
                    <w:color w:val="000000"/>
                    <w:sz w:val="22"/>
                    <w:szCs w:val="22"/>
                    <w:lang w:val="hr-HR"/>
                  </w:rPr>
                </w:rPrChange>
              </w:rPr>
              <w:t xml:space="preserve">KS = </w:t>
            </w:r>
            <w:r w:rsidRPr="00D37958">
              <w:rPr>
                <w:rFonts w:ascii="Times New Roman" w:hAnsi="Times New Roman"/>
                <w:lang w:val="hr-HR"/>
                <w:rPrChange w:id="270" w:author="Author">
                  <w:rPr>
                    <w:rFonts w:ascii="Times New Roman" w:hAnsi="Times New Roman"/>
                    <w:sz w:val="22"/>
                    <w:szCs w:val="22"/>
                    <w:lang w:val="hr-HR"/>
                  </w:rPr>
                </w:rPrChange>
              </w:rPr>
              <w:t>koštana srž</w:t>
            </w:r>
            <w:r w:rsidRPr="00D37958">
              <w:rPr>
                <w:rFonts w:ascii="Times New Roman" w:hAnsi="Times New Roman"/>
                <w:color w:val="000000"/>
                <w:lang w:val="hr-HR"/>
                <w:rPrChange w:id="271" w:author="Author">
                  <w:rPr>
                    <w:rFonts w:ascii="Times New Roman" w:hAnsi="Times New Roman"/>
                    <w:color w:val="000000"/>
                    <w:sz w:val="22"/>
                    <w:szCs w:val="22"/>
                    <w:lang w:val="hr-HR"/>
                  </w:rPr>
                </w:rPrChange>
              </w:rPr>
              <w:t xml:space="preserve">, PK = </w:t>
            </w:r>
            <w:r w:rsidRPr="00D37958">
              <w:rPr>
                <w:rFonts w:ascii="Times New Roman" w:hAnsi="Times New Roman"/>
                <w:lang w:val="hr-HR"/>
                <w:rPrChange w:id="272" w:author="Author">
                  <w:rPr>
                    <w:rFonts w:ascii="Times New Roman" w:hAnsi="Times New Roman"/>
                    <w:sz w:val="22"/>
                    <w:szCs w:val="22"/>
                    <w:lang w:val="hr-HR"/>
                  </w:rPr>
                </w:rPrChange>
              </w:rPr>
              <w:t>periferna krv</w:t>
            </w:r>
          </w:p>
          <w:p w14:paraId="0EEE0FA9" w14:textId="77777777" w:rsidR="00BE41B8" w:rsidRPr="00D37958" w:rsidRDefault="00BE41B8" w:rsidP="008F3366">
            <w:pPr>
              <w:pStyle w:val="Table"/>
              <w:keepNext w:val="0"/>
              <w:keepLines w:val="0"/>
              <w:widowControl w:val="0"/>
              <w:spacing w:before="0" w:after="0"/>
              <w:rPr>
                <w:rFonts w:ascii="Times New Roman" w:hAnsi="Times New Roman"/>
                <w:color w:val="000000"/>
                <w:lang w:val="hr-HR"/>
                <w:rPrChange w:id="273" w:author="Author">
                  <w:rPr>
                    <w:rFonts w:ascii="Times New Roman" w:hAnsi="Times New Roman"/>
                    <w:color w:val="000000"/>
                    <w:sz w:val="22"/>
                    <w:szCs w:val="22"/>
                    <w:lang w:val="hr-HR"/>
                  </w:rPr>
                </w:rPrChange>
              </w:rPr>
            </w:pPr>
            <w:r w:rsidRPr="00D37958">
              <w:rPr>
                <w:rFonts w:ascii="Times New Roman" w:hAnsi="Times New Roman"/>
                <w:b/>
                <w:color w:val="000000"/>
                <w:vertAlign w:val="superscript"/>
                <w:lang w:val="hr-HR"/>
                <w:rPrChange w:id="274" w:author="Author">
                  <w:rPr>
                    <w:rFonts w:ascii="Times New Roman" w:hAnsi="Times New Roman"/>
                    <w:b/>
                    <w:color w:val="000000"/>
                    <w:sz w:val="22"/>
                    <w:szCs w:val="22"/>
                    <w:vertAlign w:val="superscript"/>
                    <w:lang w:val="hr-HR"/>
                  </w:rPr>
                </w:rPrChange>
              </w:rPr>
              <w:t xml:space="preserve">2 </w:t>
            </w:r>
            <w:r w:rsidRPr="00D37958">
              <w:rPr>
                <w:rFonts w:ascii="Times New Roman" w:hAnsi="Times New Roman"/>
                <w:b/>
                <w:lang w:val="hr-HR"/>
                <w:rPrChange w:id="275" w:author="Author">
                  <w:rPr>
                    <w:rFonts w:ascii="Times New Roman" w:hAnsi="Times New Roman"/>
                    <w:b/>
                    <w:sz w:val="22"/>
                    <w:szCs w:val="22"/>
                    <w:lang w:val="hr-HR"/>
                  </w:rPr>
                </w:rPrChange>
              </w:rPr>
              <w:t>Kriteriji citogenetskog odgovora</w:t>
            </w:r>
            <w:r w:rsidRPr="00D37958">
              <w:rPr>
                <w:rFonts w:ascii="Times New Roman" w:hAnsi="Times New Roman"/>
                <w:b/>
                <w:color w:val="000000"/>
                <w:lang w:val="hr-HR"/>
                <w:rPrChange w:id="276" w:author="Author">
                  <w:rPr>
                    <w:rFonts w:ascii="Times New Roman" w:hAnsi="Times New Roman"/>
                    <w:b/>
                    <w:color w:val="000000"/>
                    <w:sz w:val="22"/>
                    <w:szCs w:val="22"/>
                    <w:lang w:val="hr-HR"/>
                  </w:rPr>
                </w:rPrChange>
              </w:rPr>
              <w:t>:</w:t>
            </w:r>
          </w:p>
          <w:p w14:paraId="5DDB6FC1" w14:textId="77777777" w:rsidR="00BE41B8" w:rsidRPr="00D37958" w:rsidRDefault="00BE41B8" w:rsidP="008F3366">
            <w:pPr>
              <w:pStyle w:val="EndnoteText"/>
              <w:widowControl w:val="0"/>
              <w:tabs>
                <w:tab w:val="clear" w:pos="567"/>
              </w:tabs>
              <w:rPr>
                <w:color w:val="000000"/>
                <w:sz w:val="20"/>
                <w:lang w:val="hr-HR"/>
                <w:rPrChange w:id="277" w:author="Author">
                  <w:rPr>
                    <w:color w:val="000000"/>
                    <w:szCs w:val="22"/>
                    <w:lang w:val="hr-HR"/>
                  </w:rPr>
                </w:rPrChange>
              </w:rPr>
            </w:pPr>
            <w:r w:rsidRPr="00D37958">
              <w:rPr>
                <w:sz w:val="20"/>
                <w:lang w:val="hr-HR"/>
                <w:rPrChange w:id="278" w:author="Author">
                  <w:rPr>
                    <w:szCs w:val="22"/>
                    <w:lang w:val="hr-HR"/>
                  </w:rPr>
                </w:rPrChange>
              </w:rPr>
              <w:t>Veliki odgovor je kombinacija potpunih i djelomičnih odgovora: potpuni (0% Ph+ metafaza), djelomični (1</w:t>
            </w:r>
            <w:r w:rsidRPr="00D37958">
              <w:rPr>
                <w:color w:val="000000"/>
                <w:sz w:val="20"/>
                <w:lang w:val="hr-HR"/>
                <w:rPrChange w:id="279" w:author="Author">
                  <w:rPr>
                    <w:color w:val="000000"/>
                    <w:szCs w:val="22"/>
                    <w:lang w:val="hr-HR"/>
                  </w:rPr>
                </w:rPrChange>
              </w:rPr>
              <w:noBreakHyphen/>
            </w:r>
            <w:r w:rsidRPr="00D37958">
              <w:rPr>
                <w:sz w:val="20"/>
                <w:lang w:val="hr-HR"/>
                <w:rPrChange w:id="280" w:author="Author">
                  <w:rPr>
                    <w:szCs w:val="22"/>
                    <w:lang w:val="hr-HR"/>
                  </w:rPr>
                </w:rPrChange>
              </w:rPr>
              <w:t>35%)</w:t>
            </w:r>
          </w:p>
          <w:p w14:paraId="465B2324" w14:textId="77777777" w:rsidR="00BE41B8" w:rsidRPr="0018083C" w:rsidRDefault="00BE41B8" w:rsidP="008F3366">
            <w:pPr>
              <w:pStyle w:val="EndnoteText"/>
              <w:widowControl w:val="0"/>
              <w:tabs>
                <w:tab w:val="clear" w:pos="567"/>
              </w:tabs>
              <w:rPr>
                <w:color w:val="000000"/>
                <w:szCs w:val="22"/>
                <w:lang w:val="hr-HR"/>
              </w:rPr>
            </w:pPr>
            <w:r w:rsidRPr="00D37958">
              <w:rPr>
                <w:color w:val="000000"/>
                <w:sz w:val="20"/>
                <w:vertAlign w:val="superscript"/>
                <w:lang w:val="hr-HR"/>
                <w:rPrChange w:id="281" w:author="Author">
                  <w:rPr>
                    <w:color w:val="000000"/>
                    <w:szCs w:val="22"/>
                    <w:vertAlign w:val="superscript"/>
                    <w:lang w:val="hr-HR"/>
                  </w:rPr>
                </w:rPrChange>
              </w:rPr>
              <w:t>3</w:t>
            </w:r>
            <w:r w:rsidRPr="00D37958">
              <w:rPr>
                <w:color w:val="000000"/>
                <w:sz w:val="20"/>
                <w:lang w:val="hr-HR"/>
                <w:rPrChange w:id="282" w:author="Author">
                  <w:rPr>
                    <w:color w:val="000000"/>
                    <w:szCs w:val="22"/>
                    <w:lang w:val="hr-HR"/>
                  </w:rPr>
                </w:rPrChange>
              </w:rPr>
              <w:t xml:space="preserve"> </w:t>
            </w:r>
            <w:r w:rsidRPr="00D37958">
              <w:rPr>
                <w:sz w:val="20"/>
                <w:lang w:val="hr-HR"/>
                <w:rPrChange w:id="283" w:author="Author">
                  <w:rPr>
                    <w:szCs w:val="22"/>
                    <w:lang w:val="hr-HR"/>
                  </w:rPr>
                </w:rPrChange>
              </w:rPr>
              <w:t>Potpuni citogenetski odgovor potvrđen drugom citogenetskom procjenom koštane srži koja je provedena najmanje jedan mjesec nakon početnog ispitivanja koštane srži</w:t>
            </w:r>
            <w:r w:rsidRPr="00D37958">
              <w:rPr>
                <w:color w:val="000000"/>
                <w:sz w:val="20"/>
                <w:lang w:val="hr-HR"/>
                <w:rPrChange w:id="284" w:author="Author">
                  <w:rPr>
                    <w:color w:val="000000"/>
                    <w:szCs w:val="22"/>
                    <w:lang w:val="hr-HR"/>
                  </w:rPr>
                </w:rPrChange>
              </w:rPr>
              <w:t>.</w:t>
            </w:r>
          </w:p>
        </w:tc>
      </w:tr>
    </w:tbl>
    <w:p w14:paraId="4C3B8995" w14:textId="77777777" w:rsidR="00BE41B8" w:rsidRPr="0018083C" w:rsidRDefault="00BE41B8" w:rsidP="008F3366">
      <w:pPr>
        <w:pStyle w:val="EndnoteText"/>
        <w:widowControl w:val="0"/>
        <w:tabs>
          <w:tab w:val="clear" w:pos="567"/>
        </w:tabs>
        <w:rPr>
          <w:color w:val="000000"/>
          <w:szCs w:val="22"/>
          <w:lang w:val="hr-HR"/>
        </w:rPr>
      </w:pPr>
    </w:p>
    <w:p w14:paraId="6A2C8515" w14:textId="190D826E" w:rsidR="007F239A" w:rsidRPr="0018083C" w:rsidRDefault="00BE41B8" w:rsidP="008F3366">
      <w:pPr>
        <w:keepNext/>
        <w:spacing w:line="240" w:lineRule="auto"/>
        <w:rPr>
          <w:szCs w:val="22"/>
          <w:lang w:val="hr-HR"/>
        </w:rPr>
      </w:pPr>
      <w:r w:rsidRPr="0018083C">
        <w:rPr>
          <w:i/>
          <w:szCs w:val="22"/>
          <w:u w:val="single"/>
          <w:lang w:val="hr-HR"/>
        </w:rPr>
        <w:t>Pedijatrijsk</w:t>
      </w:r>
      <w:r w:rsidR="007F239A" w:rsidRPr="0018083C">
        <w:rPr>
          <w:i/>
          <w:szCs w:val="22"/>
          <w:u w:val="single"/>
          <w:lang w:val="hr-HR"/>
        </w:rPr>
        <w:t>a populacija</w:t>
      </w:r>
    </w:p>
    <w:p w14:paraId="2319F3F2" w14:textId="36518815" w:rsidR="00BE41B8" w:rsidRPr="0018083C" w:rsidRDefault="007F239A" w:rsidP="008F3366">
      <w:pPr>
        <w:spacing w:line="240" w:lineRule="auto"/>
        <w:rPr>
          <w:szCs w:val="22"/>
          <w:lang w:val="hr-HR"/>
        </w:rPr>
      </w:pPr>
      <w:r w:rsidRPr="0018083C">
        <w:rPr>
          <w:szCs w:val="22"/>
          <w:lang w:val="hr-HR"/>
        </w:rPr>
        <w:t>U</w:t>
      </w:r>
      <w:r w:rsidR="00BE41B8" w:rsidRPr="0018083C">
        <w:rPr>
          <w:szCs w:val="22"/>
          <w:lang w:val="hr-HR"/>
        </w:rPr>
        <w:t xml:space="preserve"> ispitivanje faze I s povišenjem doze, uključeno je ukupno 26</w:t>
      </w:r>
      <w:r w:rsidR="00BE41B8" w:rsidRPr="0018083C">
        <w:rPr>
          <w:color w:val="000000"/>
          <w:szCs w:val="22"/>
          <w:lang w:val="hr-HR"/>
        </w:rPr>
        <w:t> </w:t>
      </w:r>
      <w:r w:rsidR="00BE41B8" w:rsidRPr="0018083C">
        <w:rPr>
          <w:szCs w:val="22"/>
          <w:lang w:val="hr-HR"/>
        </w:rPr>
        <w:t>pedijatrijskih bolesnika u dobi &lt;18</w:t>
      </w:r>
      <w:r w:rsidR="00BE41B8" w:rsidRPr="0018083C">
        <w:rPr>
          <w:color w:val="000000"/>
          <w:szCs w:val="22"/>
          <w:lang w:val="hr-HR"/>
        </w:rPr>
        <w:t> </w:t>
      </w:r>
      <w:r w:rsidR="00BE41B8" w:rsidRPr="0018083C">
        <w:rPr>
          <w:szCs w:val="22"/>
          <w:lang w:val="hr-HR"/>
        </w:rPr>
        <w:t xml:space="preserve">godina bilo s kroničnom fazom KML-a (n=11), bilo s KML-om u blastičnoj krizi ili Ph+ akutnim leukemijama (n=15). To je bila populacija bolesnika koja je ranije intenzivno liječena, budući da ih je 46% ranije primilo transplantaciju koštane srži (BMT), a 73% kemoterapiju s više lijekova. Bolesnici su liječeni dozama </w:t>
      </w:r>
      <w:r w:rsidR="004007D1" w:rsidRPr="0018083C">
        <w:rPr>
          <w:szCs w:val="22"/>
          <w:lang w:val="hr-HR"/>
        </w:rPr>
        <w:t xml:space="preserve">lijeka </w:t>
      </w:r>
      <w:r w:rsidR="00BE41B8" w:rsidRPr="0018083C">
        <w:rPr>
          <w:szCs w:val="22"/>
          <w:lang w:val="hr-HR"/>
        </w:rPr>
        <w:t>Glivec od 260</w:t>
      </w:r>
      <w:r w:rsidR="00BE41B8" w:rsidRPr="0018083C">
        <w:rPr>
          <w:color w:val="000000"/>
          <w:szCs w:val="22"/>
          <w:lang w:val="hr-HR"/>
        </w:rPr>
        <w:t> </w:t>
      </w:r>
      <w:r w:rsidR="00BE41B8" w:rsidRPr="0018083C">
        <w:rPr>
          <w:szCs w:val="22"/>
          <w:lang w:val="hr-HR"/>
        </w:rPr>
        <w:t>mg/m</w:t>
      </w:r>
      <w:r w:rsidR="00BE41B8" w:rsidRPr="0018083C">
        <w:rPr>
          <w:szCs w:val="22"/>
          <w:vertAlign w:val="superscript"/>
          <w:lang w:val="hr-HR"/>
        </w:rPr>
        <w:t>2</w:t>
      </w:r>
      <w:r w:rsidR="00BE41B8" w:rsidRPr="0018083C">
        <w:rPr>
          <w:szCs w:val="22"/>
          <w:lang w:val="hr-HR"/>
        </w:rPr>
        <w:t>/dan (n=5), 340</w:t>
      </w:r>
      <w:r w:rsidR="00BE41B8" w:rsidRPr="0018083C">
        <w:rPr>
          <w:color w:val="000000"/>
          <w:szCs w:val="22"/>
          <w:lang w:val="hr-HR"/>
        </w:rPr>
        <w:t> </w:t>
      </w:r>
      <w:r w:rsidR="00BE41B8" w:rsidRPr="0018083C">
        <w:rPr>
          <w:szCs w:val="22"/>
          <w:lang w:val="hr-HR"/>
        </w:rPr>
        <w:t>mg/m</w:t>
      </w:r>
      <w:r w:rsidR="00BE41B8" w:rsidRPr="0018083C">
        <w:rPr>
          <w:szCs w:val="22"/>
          <w:vertAlign w:val="superscript"/>
          <w:lang w:val="hr-HR"/>
        </w:rPr>
        <w:t>2</w:t>
      </w:r>
      <w:r w:rsidR="00BE41B8" w:rsidRPr="0018083C">
        <w:rPr>
          <w:szCs w:val="22"/>
          <w:lang w:val="hr-HR"/>
        </w:rPr>
        <w:t>/dan (n=9), 440</w:t>
      </w:r>
      <w:r w:rsidR="00BE41B8" w:rsidRPr="0018083C">
        <w:rPr>
          <w:color w:val="000000"/>
          <w:szCs w:val="22"/>
          <w:lang w:val="hr-HR"/>
        </w:rPr>
        <w:t> </w:t>
      </w:r>
      <w:r w:rsidR="00BE41B8" w:rsidRPr="0018083C">
        <w:rPr>
          <w:szCs w:val="22"/>
          <w:lang w:val="hr-HR"/>
        </w:rPr>
        <w:t>mg/m</w:t>
      </w:r>
      <w:r w:rsidR="00BE41B8" w:rsidRPr="0018083C">
        <w:rPr>
          <w:szCs w:val="22"/>
          <w:vertAlign w:val="superscript"/>
          <w:lang w:val="hr-HR"/>
        </w:rPr>
        <w:t>2</w:t>
      </w:r>
      <w:r w:rsidR="00BE41B8" w:rsidRPr="0018083C">
        <w:rPr>
          <w:szCs w:val="22"/>
          <w:lang w:val="hr-HR"/>
        </w:rPr>
        <w:t>/dan (n=7), te 570</w:t>
      </w:r>
      <w:r w:rsidR="00BE41B8" w:rsidRPr="0018083C">
        <w:rPr>
          <w:color w:val="000000"/>
          <w:szCs w:val="22"/>
          <w:lang w:val="hr-HR"/>
        </w:rPr>
        <w:t> </w:t>
      </w:r>
      <w:r w:rsidR="00BE41B8" w:rsidRPr="0018083C">
        <w:rPr>
          <w:szCs w:val="22"/>
          <w:lang w:val="hr-HR"/>
        </w:rPr>
        <w:t>mg/m</w:t>
      </w:r>
      <w:r w:rsidR="00BE41B8" w:rsidRPr="0018083C">
        <w:rPr>
          <w:szCs w:val="22"/>
          <w:vertAlign w:val="superscript"/>
          <w:lang w:val="hr-HR"/>
        </w:rPr>
        <w:t>2</w:t>
      </w:r>
      <w:r w:rsidR="00BE41B8" w:rsidRPr="0018083C">
        <w:rPr>
          <w:szCs w:val="22"/>
          <w:lang w:val="hr-HR"/>
        </w:rPr>
        <w:t>/dan (n=5). Od 9</w:t>
      </w:r>
      <w:r w:rsidR="00BE41B8" w:rsidRPr="0018083C">
        <w:rPr>
          <w:color w:val="000000"/>
          <w:szCs w:val="22"/>
          <w:lang w:val="hr-HR"/>
        </w:rPr>
        <w:t> </w:t>
      </w:r>
      <w:r w:rsidR="00BE41B8" w:rsidRPr="0018083C">
        <w:rPr>
          <w:szCs w:val="22"/>
          <w:lang w:val="hr-HR"/>
        </w:rPr>
        <w:t>bolesnika s kroničnom fazom KML-a i raspoloživim citogenetskim podacima, 4 (44%) i 3</w:t>
      </w:r>
      <w:r w:rsidR="00BE41B8" w:rsidRPr="0018083C">
        <w:rPr>
          <w:color w:val="000000"/>
          <w:szCs w:val="22"/>
          <w:lang w:val="hr-HR"/>
        </w:rPr>
        <w:t> </w:t>
      </w:r>
      <w:r w:rsidR="00BE41B8" w:rsidRPr="0018083C">
        <w:rPr>
          <w:szCs w:val="22"/>
          <w:lang w:val="hr-HR"/>
        </w:rPr>
        <w:t>(33%) je postiglo potpuni, odnosno djelomični citogenetski odgovor, za stopu MCyR-a od 77%.</w:t>
      </w:r>
    </w:p>
    <w:p w14:paraId="35B04416" w14:textId="77777777" w:rsidR="00BE41B8" w:rsidRPr="0018083C" w:rsidRDefault="00BE41B8" w:rsidP="008F3366">
      <w:pPr>
        <w:spacing w:line="240" w:lineRule="auto"/>
        <w:rPr>
          <w:szCs w:val="22"/>
          <w:lang w:val="hr-HR"/>
        </w:rPr>
      </w:pPr>
    </w:p>
    <w:p w14:paraId="4630CA2C" w14:textId="72332E1D" w:rsidR="00BE41B8" w:rsidRPr="0018083C" w:rsidRDefault="00BE41B8" w:rsidP="008F3366">
      <w:pPr>
        <w:spacing w:line="240" w:lineRule="auto"/>
        <w:rPr>
          <w:szCs w:val="22"/>
          <w:lang w:val="hr-HR"/>
        </w:rPr>
      </w:pPr>
      <w:r w:rsidRPr="0018083C">
        <w:rPr>
          <w:szCs w:val="22"/>
          <w:lang w:val="hr-HR"/>
        </w:rPr>
        <w:lastRenderedPageBreak/>
        <w:t>Ukupno 51</w:t>
      </w:r>
      <w:r w:rsidRPr="0018083C">
        <w:rPr>
          <w:color w:val="000000"/>
          <w:szCs w:val="22"/>
          <w:lang w:val="hr-HR"/>
        </w:rPr>
        <w:t> </w:t>
      </w:r>
      <w:r w:rsidRPr="0018083C">
        <w:rPr>
          <w:szCs w:val="22"/>
          <w:lang w:val="hr-HR"/>
        </w:rPr>
        <w:t>pedijatrijski bolesnik s novodijagnosticiranim i neliječenim KML-om u kroničnoj fazi je uključen u otvoreno, multicentrično, ispitivanje faze II s jednim krakom. Bolesnici su liječeni s 340</w:t>
      </w:r>
      <w:r w:rsidRPr="0018083C">
        <w:rPr>
          <w:color w:val="000000"/>
          <w:szCs w:val="22"/>
          <w:lang w:val="hr-HR"/>
        </w:rPr>
        <w:t> </w:t>
      </w:r>
      <w:r w:rsidRPr="0018083C">
        <w:rPr>
          <w:szCs w:val="22"/>
          <w:lang w:val="hr-HR"/>
        </w:rPr>
        <w:t>mg/m</w:t>
      </w:r>
      <w:r w:rsidRPr="0018083C">
        <w:rPr>
          <w:szCs w:val="22"/>
          <w:vertAlign w:val="superscript"/>
          <w:lang w:val="hr-HR"/>
        </w:rPr>
        <w:t>2</w:t>
      </w:r>
      <w:r w:rsidRPr="0018083C">
        <w:rPr>
          <w:szCs w:val="22"/>
          <w:lang w:val="hr-HR"/>
        </w:rPr>
        <w:t xml:space="preserve">/dan </w:t>
      </w:r>
      <w:r w:rsidR="004007D1" w:rsidRPr="0018083C">
        <w:rPr>
          <w:szCs w:val="22"/>
          <w:lang w:val="hr-HR"/>
        </w:rPr>
        <w:t xml:space="preserve">lijeka </w:t>
      </w:r>
      <w:r w:rsidRPr="0018083C">
        <w:rPr>
          <w:szCs w:val="22"/>
          <w:lang w:val="hr-HR"/>
        </w:rPr>
        <w:t xml:space="preserve">Glivec, bez prekida u odsutnosti toksičnosti vezane uz dozu. Liječenje </w:t>
      </w:r>
      <w:r w:rsidR="00B27A2B" w:rsidRPr="0018083C">
        <w:rPr>
          <w:szCs w:val="22"/>
          <w:lang w:val="hr-HR"/>
        </w:rPr>
        <w:t xml:space="preserve">lijekom </w:t>
      </w:r>
      <w:r w:rsidRPr="0018083C">
        <w:rPr>
          <w:szCs w:val="22"/>
          <w:lang w:val="hr-HR"/>
        </w:rPr>
        <w:t>Glivec izazvalo je brzi odgovor u novodijagnosticiranih pedijatrijskih KML bolesnika sa CHR-om od 78% nakon 8</w:t>
      </w:r>
      <w:r w:rsidRPr="0018083C">
        <w:rPr>
          <w:color w:val="000000"/>
          <w:szCs w:val="22"/>
          <w:lang w:val="hr-HR"/>
        </w:rPr>
        <w:t> </w:t>
      </w:r>
      <w:r w:rsidRPr="0018083C">
        <w:rPr>
          <w:szCs w:val="22"/>
          <w:lang w:val="hr-HR"/>
        </w:rPr>
        <w:t xml:space="preserve">tjedana terapije. Visoka stopa </w:t>
      </w:r>
      <w:smartTag w:uri="urn:schemas-microsoft-com:office:smarttags" w:element="stockticker">
        <w:r w:rsidRPr="0018083C">
          <w:rPr>
            <w:szCs w:val="22"/>
            <w:lang w:val="hr-HR"/>
          </w:rPr>
          <w:t>CHR</w:t>
        </w:r>
      </w:smartTag>
      <w:r w:rsidRPr="0018083C">
        <w:rPr>
          <w:szCs w:val="22"/>
          <w:lang w:val="hr-HR"/>
        </w:rPr>
        <w:t>-a je praćena razvojem potpunog citogenetskog odgovora (CCyR) od 65% što je usporedivo s rezultatima dobivenim u odraslih. Osim toga, djelomični citogenetski odgovor (PCyR) uočen je u 16%, a veliki citogenetski odgovor (MCyR) u 81%. Većina bolesnika koja je postigla CCyR razvila je CCyR između 3 i 10</w:t>
      </w:r>
      <w:r w:rsidRPr="0018083C">
        <w:rPr>
          <w:color w:val="000000"/>
          <w:szCs w:val="22"/>
          <w:lang w:val="hr-HR"/>
        </w:rPr>
        <w:t> </w:t>
      </w:r>
      <w:r w:rsidRPr="0018083C">
        <w:rPr>
          <w:szCs w:val="22"/>
          <w:lang w:val="hr-HR"/>
        </w:rPr>
        <w:t>mjeseci, uz medijan vremena do odgovora od 5,6</w:t>
      </w:r>
      <w:r w:rsidRPr="0018083C">
        <w:rPr>
          <w:color w:val="000000"/>
          <w:szCs w:val="22"/>
          <w:lang w:val="hr-HR"/>
        </w:rPr>
        <w:t> </w:t>
      </w:r>
      <w:r w:rsidRPr="0018083C">
        <w:rPr>
          <w:szCs w:val="22"/>
          <w:lang w:val="hr-HR"/>
        </w:rPr>
        <w:t>mjeseci temeljeno na Kaplan-Meierovoj procjeni.</w:t>
      </w:r>
    </w:p>
    <w:p w14:paraId="58C8CD14" w14:textId="77777777" w:rsidR="00BE41B8" w:rsidRPr="0018083C" w:rsidRDefault="00BE41B8" w:rsidP="008F3366">
      <w:pPr>
        <w:spacing w:line="240" w:lineRule="auto"/>
        <w:rPr>
          <w:szCs w:val="22"/>
          <w:u w:val="single"/>
          <w:lang w:val="hr-HR"/>
        </w:rPr>
      </w:pPr>
    </w:p>
    <w:p w14:paraId="2A7062F7" w14:textId="519306F1" w:rsidR="00BE41B8" w:rsidRPr="0018083C" w:rsidRDefault="00BE41B8" w:rsidP="008F3366">
      <w:pPr>
        <w:autoSpaceDE w:val="0"/>
        <w:autoSpaceDN w:val="0"/>
        <w:adjustRightInd w:val="0"/>
        <w:spacing w:line="240" w:lineRule="auto"/>
        <w:rPr>
          <w:color w:val="000000"/>
          <w:szCs w:val="22"/>
          <w:lang w:val="hr-HR"/>
        </w:rPr>
      </w:pPr>
      <w:r w:rsidRPr="0018083C">
        <w:rPr>
          <w:color w:val="000000"/>
          <w:szCs w:val="22"/>
          <w:lang w:val="hr-HR"/>
        </w:rPr>
        <w:t xml:space="preserve">Europska Agencija za lijekove </w:t>
      </w:r>
      <w:r w:rsidRPr="0018083C">
        <w:rPr>
          <w:rFonts w:eastAsia="SimSun"/>
          <w:szCs w:val="22"/>
          <w:lang w:val="hr-HR" w:eastAsia="zh-CN"/>
        </w:rPr>
        <w:t>izuzela</w:t>
      </w:r>
      <w:r w:rsidRPr="0018083C">
        <w:rPr>
          <w:color w:val="000000"/>
          <w:szCs w:val="22"/>
          <w:lang w:val="hr-HR"/>
        </w:rPr>
        <w:t xml:space="preserve"> </w:t>
      </w:r>
      <w:r w:rsidR="00BE4168" w:rsidRPr="0018083C">
        <w:rPr>
          <w:color w:val="000000"/>
          <w:szCs w:val="22"/>
          <w:lang w:val="hr-HR"/>
        </w:rPr>
        <w:t xml:space="preserve">je </w:t>
      </w:r>
      <w:r w:rsidRPr="0018083C">
        <w:rPr>
          <w:color w:val="000000"/>
          <w:szCs w:val="22"/>
          <w:lang w:val="hr-HR"/>
        </w:rPr>
        <w:t>obvezu podnošenja rezultata ispitivanja lijeka Glivec u svim podskupinama pedijatrijske populacije s kroničnom mijeloičnom leukemijom s pozitivnim Philadelphia kromosomom (bcr-abl translokacija) (vidjeti dio</w:t>
      </w:r>
      <w:ins w:id="285" w:author="Author">
        <w:r w:rsidR="009D1FCB">
          <w:rPr>
            <w:color w:val="000000"/>
            <w:szCs w:val="22"/>
            <w:lang w:val="hr-HR"/>
          </w:rPr>
          <w:t> </w:t>
        </w:r>
      </w:ins>
      <w:del w:id="286" w:author="Author">
        <w:r w:rsidRPr="0018083C" w:rsidDel="009D1FCB">
          <w:rPr>
            <w:color w:val="000000"/>
            <w:szCs w:val="22"/>
            <w:lang w:val="hr-HR"/>
          </w:rPr>
          <w:delText xml:space="preserve"> </w:delText>
        </w:r>
      </w:del>
      <w:r w:rsidRPr="0018083C">
        <w:rPr>
          <w:color w:val="000000"/>
          <w:szCs w:val="22"/>
          <w:lang w:val="hr-HR"/>
        </w:rPr>
        <w:t>4.2 za informacije o pedijatrijskoj primjeni).</w:t>
      </w:r>
    </w:p>
    <w:p w14:paraId="34916A62" w14:textId="77777777" w:rsidR="00BE41B8" w:rsidRPr="0018083C" w:rsidRDefault="00BE41B8" w:rsidP="008F3366">
      <w:pPr>
        <w:pStyle w:val="EndnoteText"/>
        <w:widowControl w:val="0"/>
        <w:rPr>
          <w:color w:val="000000"/>
          <w:szCs w:val="22"/>
          <w:lang w:val="hr-HR"/>
        </w:rPr>
      </w:pPr>
    </w:p>
    <w:p w14:paraId="49AB0479" w14:textId="1C361C4C" w:rsidR="00BE41B8" w:rsidRPr="0018083C" w:rsidRDefault="00BE41B8" w:rsidP="008F3366">
      <w:pPr>
        <w:keepNext/>
        <w:spacing w:line="240" w:lineRule="auto"/>
        <w:rPr>
          <w:szCs w:val="22"/>
          <w:u w:val="single"/>
          <w:lang w:val="hr-HR"/>
        </w:rPr>
      </w:pPr>
      <w:r w:rsidRPr="0018083C">
        <w:rPr>
          <w:szCs w:val="22"/>
          <w:u w:val="single"/>
          <w:lang w:val="hr-HR"/>
        </w:rPr>
        <w:t>Klinička ispitivanja kod Ph+ ALL-a</w:t>
      </w:r>
    </w:p>
    <w:p w14:paraId="61F479F3" w14:textId="77777777" w:rsidR="00934FF6" w:rsidRPr="0018083C" w:rsidRDefault="00934FF6" w:rsidP="008F3366">
      <w:pPr>
        <w:pStyle w:val="BodyText"/>
        <w:keepNext/>
        <w:widowControl w:val="0"/>
        <w:spacing w:line="240" w:lineRule="auto"/>
        <w:rPr>
          <w:b w:val="0"/>
          <w:i w:val="0"/>
          <w:color w:val="000000"/>
          <w:szCs w:val="22"/>
          <w:lang w:val="hr-HR"/>
        </w:rPr>
      </w:pPr>
    </w:p>
    <w:p w14:paraId="5F62DFDE" w14:textId="6C012BA9" w:rsidR="007F239A" w:rsidRPr="0018083C" w:rsidRDefault="00BE41B8" w:rsidP="008F3366">
      <w:pPr>
        <w:pStyle w:val="Text"/>
        <w:keepNext/>
        <w:spacing w:before="0"/>
        <w:jc w:val="left"/>
        <w:rPr>
          <w:color w:val="000000"/>
          <w:sz w:val="22"/>
          <w:szCs w:val="22"/>
          <w:lang w:val="hr-HR"/>
        </w:rPr>
      </w:pPr>
      <w:r w:rsidRPr="0018083C">
        <w:rPr>
          <w:i/>
          <w:color w:val="000000"/>
          <w:sz w:val="22"/>
          <w:szCs w:val="22"/>
          <w:u w:val="single"/>
          <w:lang w:val="hr-HR"/>
        </w:rPr>
        <w:t xml:space="preserve">Novodijagnosticirani Ph+ </w:t>
      </w:r>
      <w:smartTag w:uri="urn:schemas-microsoft-com:office:smarttags" w:element="stockticker">
        <w:r w:rsidRPr="0018083C">
          <w:rPr>
            <w:i/>
            <w:color w:val="000000"/>
            <w:sz w:val="22"/>
            <w:szCs w:val="22"/>
            <w:u w:val="single"/>
            <w:lang w:val="hr-HR"/>
          </w:rPr>
          <w:t>ALL</w:t>
        </w:r>
      </w:smartTag>
    </w:p>
    <w:p w14:paraId="40D76BC0" w14:textId="4B3E79A3" w:rsidR="00BE41B8" w:rsidRPr="0018083C" w:rsidRDefault="00BE41B8" w:rsidP="008F3366">
      <w:pPr>
        <w:pStyle w:val="Text"/>
        <w:spacing w:before="0"/>
        <w:jc w:val="left"/>
        <w:rPr>
          <w:sz w:val="22"/>
          <w:szCs w:val="22"/>
          <w:lang w:val="hr-HR"/>
        </w:rPr>
      </w:pPr>
      <w:r w:rsidRPr="0018083C">
        <w:rPr>
          <w:sz w:val="22"/>
          <w:szCs w:val="22"/>
          <w:lang w:val="hr-HR"/>
        </w:rPr>
        <w:t>U kontroliranom ispitivanju (ADE10) imatiniba u odnosu na kemoterapiju u 55</w:t>
      </w:r>
      <w:r w:rsidRPr="0018083C">
        <w:rPr>
          <w:color w:val="000000"/>
          <w:sz w:val="22"/>
          <w:szCs w:val="22"/>
          <w:lang w:val="hr-HR"/>
        </w:rPr>
        <w:t> </w:t>
      </w:r>
      <w:r w:rsidRPr="0018083C">
        <w:rPr>
          <w:sz w:val="22"/>
          <w:szCs w:val="22"/>
          <w:lang w:val="hr-HR"/>
        </w:rPr>
        <w:t>novodijagnosticiranih bolesnika u dobi od 55</w:t>
      </w:r>
      <w:r w:rsidRPr="0018083C">
        <w:rPr>
          <w:color w:val="000000"/>
          <w:sz w:val="22"/>
          <w:szCs w:val="22"/>
          <w:lang w:val="hr-HR"/>
        </w:rPr>
        <w:t> </w:t>
      </w:r>
      <w:r w:rsidRPr="0018083C">
        <w:rPr>
          <w:sz w:val="22"/>
          <w:szCs w:val="22"/>
          <w:lang w:val="hr-HR"/>
        </w:rPr>
        <w:t>godina i više, imatinib korišten samostalno izazvao je značajno višu stopu potpunog hematološkog odgovora nego kemoterapija (96,3% u odnosu na 50%; p=0,0001). Kada je terapija imatinibom primijenjena bolesnicima koji nisu odgovarali ili su slabo odgovarali na kemoterapiju, 9 od 11</w:t>
      </w:r>
      <w:r w:rsidRPr="0018083C">
        <w:rPr>
          <w:color w:val="000000"/>
          <w:sz w:val="22"/>
          <w:szCs w:val="22"/>
          <w:lang w:val="hr-HR"/>
        </w:rPr>
        <w:t> </w:t>
      </w:r>
      <w:r w:rsidRPr="0018083C">
        <w:rPr>
          <w:sz w:val="22"/>
          <w:szCs w:val="22"/>
          <w:lang w:val="hr-HR"/>
        </w:rPr>
        <w:t>bolesnika (81,8%) postiglo je potpuni hematološki odgovor. Ovaj klinički učinak povezan je s većim smanjenjem u bcr-abl transkripciji u bolesnika liječenih imatinibom, nego u kraku koji je primao kemoterapiju, nakon 2</w:t>
      </w:r>
      <w:r w:rsidRPr="0018083C">
        <w:rPr>
          <w:color w:val="000000"/>
          <w:sz w:val="22"/>
          <w:szCs w:val="22"/>
          <w:lang w:val="hr-HR"/>
        </w:rPr>
        <w:t> </w:t>
      </w:r>
      <w:r w:rsidRPr="0018083C">
        <w:rPr>
          <w:sz w:val="22"/>
          <w:szCs w:val="22"/>
          <w:lang w:val="hr-HR"/>
        </w:rPr>
        <w:t>tjedna terapije (p=0,02). Svi su bolesnici primili imatinib i konsolidacijsku kemoterapiju (vidjeti Tablicu</w:t>
      </w:r>
      <w:r w:rsidRPr="0018083C">
        <w:rPr>
          <w:color w:val="000000"/>
          <w:sz w:val="22"/>
          <w:szCs w:val="22"/>
          <w:lang w:val="hr-HR"/>
        </w:rPr>
        <w:t> </w:t>
      </w:r>
      <w:r w:rsidR="004C7699" w:rsidRPr="0018083C">
        <w:rPr>
          <w:sz w:val="22"/>
          <w:szCs w:val="22"/>
          <w:lang w:val="hr-HR"/>
        </w:rPr>
        <w:t>4</w:t>
      </w:r>
      <w:r w:rsidRPr="0018083C">
        <w:rPr>
          <w:sz w:val="22"/>
          <w:szCs w:val="22"/>
          <w:lang w:val="hr-HR"/>
        </w:rPr>
        <w:t>) nakon indukcije, a razine bcr-abl transkripcije bile su identične u dva kraka nakon 8</w:t>
      </w:r>
      <w:r w:rsidRPr="0018083C">
        <w:rPr>
          <w:color w:val="000000"/>
          <w:sz w:val="22"/>
          <w:szCs w:val="22"/>
          <w:lang w:val="hr-HR"/>
        </w:rPr>
        <w:t> </w:t>
      </w:r>
      <w:r w:rsidRPr="0018083C">
        <w:rPr>
          <w:sz w:val="22"/>
          <w:szCs w:val="22"/>
          <w:lang w:val="hr-HR"/>
        </w:rPr>
        <w:t xml:space="preserve">tjedana. </w:t>
      </w:r>
      <w:r w:rsidRPr="0018083C">
        <w:rPr>
          <w:rFonts w:eastAsia="MS Mincho"/>
          <w:color w:val="000000"/>
          <w:sz w:val="22"/>
          <w:szCs w:val="22"/>
          <w:lang w:val="hr-HR" w:eastAsia="ja-JP"/>
        </w:rPr>
        <w:t xml:space="preserve">Kao što se očekivalo na temelju dizajna </w:t>
      </w:r>
      <w:del w:id="287" w:author="Author">
        <w:r w:rsidRPr="0018083C" w:rsidDel="00B251EA">
          <w:rPr>
            <w:rFonts w:eastAsia="MS Mincho"/>
            <w:color w:val="000000"/>
            <w:sz w:val="22"/>
            <w:szCs w:val="22"/>
            <w:lang w:val="hr-HR" w:eastAsia="ja-JP"/>
          </w:rPr>
          <w:delText>studije</w:delText>
        </w:r>
      </w:del>
      <w:ins w:id="288" w:author="Author">
        <w:r w:rsidR="00B251EA">
          <w:rPr>
            <w:rFonts w:eastAsia="MS Mincho"/>
            <w:color w:val="000000"/>
            <w:sz w:val="22"/>
            <w:szCs w:val="22"/>
            <w:lang w:val="hr-HR" w:eastAsia="ja-JP"/>
          </w:rPr>
          <w:t>ispitivanja</w:t>
        </w:r>
      </w:ins>
      <w:r w:rsidRPr="0018083C">
        <w:rPr>
          <w:rFonts w:eastAsia="MS Mincho"/>
          <w:color w:val="000000"/>
          <w:sz w:val="22"/>
          <w:szCs w:val="22"/>
          <w:lang w:val="hr-HR" w:eastAsia="ja-JP"/>
        </w:rPr>
        <w:t>, nije uočena razlika u trajanju remisije, preživljenju bez bolesti ili ukupnom preživljenju, premda su bolesnici s potpunim molekularnim odgovorom i s minimalnom rezidualnom bolešću imali bolji ishod u smislu dužine remisije (p=0,01) i preživljenja bez bolesti (p=0,02)</w:t>
      </w:r>
      <w:r w:rsidRPr="0018083C">
        <w:rPr>
          <w:sz w:val="22"/>
          <w:szCs w:val="22"/>
          <w:lang w:val="hr-HR"/>
        </w:rPr>
        <w:t>.</w:t>
      </w:r>
    </w:p>
    <w:p w14:paraId="234D7DC4" w14:textId="77777777" w:rsidR="00BE41B8" w:rsidRPr="0018083C" w:rsidRDefault="00BE41B8" w:rsidP="008F3366">
      <w:pPr>
        <w:pStyle w:val="Text"/>
        <w:spacing w:before="0"/>
        <w:jc w:val="left"/>
        <w:rPr>
          <w:sz w:val="22"/>
          <w:szCs w:val="22"/>
          <w:lang w:val="hr-HR"/>
        </w:rPr>
      </w:pPr>
    </w:p>
    <w:p w14:paraId="6EDE99F3" w14:textId="77777777" w:rsidR="00BE41B8" w:rsidRPr="0018083C" w:rsidRDefault="00BE41B8" w:rsidP="008F3366">
      <w:pPr>
        <w:pStyle w:val="EndnoteText"/>
        <w:widowControl w:val="0"/>
        <w:rPr>
          <w:szCs w:val="22"/>
          <w:lang w:val="hr-HR"/>
        </w:rPr>
      </w:pPr>
      <w:r w:rsidRPr="0018083C">
        <w:rPr>
          <w:szCs w:val="22"/>
          <w:lang w:val="hr-HR"/>
        </w:rPr>
        <w:t>Rezultati uočeni u populaciji od 211</w:t>
      </w:r>
      <w:r w:rsidRPr="0018083C">
        <w:rPr>
          <w:color w:val="000000"/>
          <w:szCs w:val="22"/>
          <w:lang w:val="hr-HR"/>
        </w:rPr>
        <w:t> </w:t>
      </w:r>
      <w:r w:rsidRPr="0018083C">
        <w:rPr>
          <w:szCs w:val="22"/>
          <w:lang w:val="hr-HR"/>
        </w:rPr>
        <w:t xml:space="preserve">novodijagnosticiranih Ph+ </w:t>
      </w:r>
      <w:smartTag w:uri="urn:schemas-microsoft-com:office:smarttags" w:element="stockticker">
        <w:r w:rsidRPr="0018083C">
          <w:rPr>
            <w:szCs w:val="22"/>
            <w:lang w:val="hr-HR"/>
          </w:rPr>
          <w:t>ALL</w:t>
        </w:r>
      </w:smartTag>
      <w:r w:rsidRPr="0018083C">
        <w:rPr>
          <w:szCs w:val="22"/>
          <w:lang w:val="hr-HR"/>
        </w:rPr>
        <w:t xml:space="preserve"> bolesnika u četiri nekontrolirana klinička ispitivanja (AAU02, ADE04, AJP01 i AUS01) su u skladu s rezultatima opisanim gore. Imatinib u kombinaciji s indukcijskom kemoterapijom (vidjeti Tablicu</w:t>
      </w:r>
      <w:r w:rsidRPr="0018083C">
        <w:rPr>
          <w:color w:val="000000"/>
          <w:szCs w:val="22"/>
          <w:lang w:val="hr-HR"/>
        </w:rPr>
        <w:t> </w:t>
      </w:r>
      <w:r w:rsidR="004C7699" w:rsidRPr="0018083C">
        <w:rPr>
          <w:szCs w:val="22"/>
          <w:lang w:val="hr-HR"/>
        </w:rPr>
        <w:t>4</w:t>
      </w:r>
      <w:r w:rsidRPr="0018083C">
        <w:rPr>
          <w:szCs w:val="22"/>
          <w:lang w:val="hr-HR"/>
        </w:rPr>
        <w:t>) rezultira postizanjem stope potpunog hematološkog odgovora od 93% (147 od 158</w:t>
      </w:r>
      <w:r w:rsidRPr="0018083C">
        <w:rPr>
          <w:color w:val="000000"/>
          <w:szCs w:val="22"/>
          <w:lang w:val="hr-HR"/>
        </w:rPr>
        <w:t> </w:t>
      </w:r>
      <w:r w:rsidRPr="0018083C">
        <w:rPr>
          <w:szCs w:val="22"/>
          <w:lang w:val="hr-HR"/>
        </w:rPr>
        <w:t>procijenjenih bolesnika) i stope velikog citogenetskog odgovora od 90% (19 od 21</w:t>
      </w:r>
      <w:r w:rsidRPr="0018083C">
        <w:rPr>
          <w:color w:val="000000"/>
          <w:szCs w:val="22"/>
          <w:lang w:val="hr-HR"/>
        </w:rPr>
        <w:t> </w:t>
      </w:r>
      <w:r w:rsidRPr="0018083C">
        <w:rPr>
          <w:szCs w:val="22"/>
          <w:lang w:val="hr-HR"/>
        </w:rPr>
        <w:t>procijenjenog bolesnika). Potpuni molekularni odgovor postignut je u 48% (49 od 102</w:t>
      </w:r>
      <w:r w:rsidRPr="0018083C">
        <w:rPr>
          <w:color w:val="000000"/>
          <w:szCs w:val="22"/>
          <w:lang w:val="hr-HR"/>
        </w:rPr>
        <w:t> </w:t>
      </w:r>
      <w:r w:rsidRPr="0018083C">
        <w:rPr>
          <w:szCs w:val="22"/>
          <w:lang w:val="hr-HR"/>
        </w:rPr>
        <w:t>procijenjena bolesnika).</w:t>
      </w:r>
      <w:r w:rsidRPr="0018083C">
        <w:rPr>
          <w:color w:val="000000"/>
          <w:szCs w:val="22"/>
          <w:lang w:val="hr-HR"/>
        </w:rPr>
        <w:t xml:space="preserve"> Preživljenje bez bolesti (</w:t>
      </w:r>
      <w:smartTag w:uri="urn:schemas-microsoft-com:office:smarttags" w:element="stockticker">
        <w:r w:rsidRPr="0018083C">
          <w:rPr>
            <w:color w:val="000000"/>
            <w:szCs w:val="22"/>
            <w:lang w:val="hr-HR"/>
          </w:rPr>
          <w:t>DFS</w:t>
        </w:r>
      </w:smartTag>
      <w:r w:rsidRPr="0018083C">
        <w:rPr>
          <w:color w:val="000000"/>
          <w:szCs w:val="22"/>
          <w:lang w:val="hr-HR"/>
        </w:rPr>
        <w:t>) i ukupno preživljenje (OS) stalno premašuju 1 godinu te su superiorni nad prethodnim kontrolama (</w:t>
      </w:r>
      <w:smartTag w:uri="urn:schemas-microsoft-com:office:smarttags" w:element="stockticker">
        <w:r w:rsidRPr="0018083C">
          <w:rPr>
            <w:color w:val="000000"/>
            <w:szCs w:val="22"/>
            <w:lang w:val="hr-HR"/>
          </w:rPr>
          <w:t>DFS</w:t>
        </w:r>
      </w:smartTag>
      <w:r w:rsidRPr="0018083C">
        <w:rPr>
          <w:color w:val="000000"/>
          <w:szCs w:val="22"/>
          <w:lang w:val="hr-HR"/>
        </w:rPr>
        <w:t xml:space="preserve"> p&lt;0,001; OS p&lt;0,0001) u dva ispitivanja (AJP01 i AUS01).</w:t>
      </w:r>
    </w:p>
    <w:p w14:paraId="6CC4DFA2" w14:textId="77777777" w:rsidR="00BE41B8" w:rsidRPr="0018083C" w:rsidRDefault="00BE41B8" w:rsidP="008F3366">
      <w:pPr>
        <w:pStyle w:val="EndnoteText"/>
        <w:widowControl w:val="0"/>
        <w:rPr>
          <w:color w:val="000000"/>
          <w:szCs w:val="22"/>
          <w:lang w:val="hr-HR"/>
        </w:rPr>
      </w:pPr>
    </w:p>
    <w:p w14:paraId="57C43A78" w14:textId="77777777" w:rsidR="00BE41B8" w:rsidRPr="0018083C" w:rsidRDefault="00BE41B8" w:rsidP="008F3366">
      <w:pPr>
        <w:pStyle w:val="EndnoteText"/>
        <w:keepNext/>
        <w:widowControl w:val="0"/>
        <w:tabs>
          <w:tab w:val="clear" w:pos="567"/>
        </w:tabs>
        <w:ind w:left="1134" w:hanging="1134"/>
        <w:rPr>
          <w:b/>
          <w:bCs/>
          <w:color w:val="000000"/>
          <w:szCs w:val="22"/>
          <w:lang w:val="hr-HR"/>
        </w:rPr>
      </w:pPr>
      <w:r w:rsidRPr="0018083C">
        <w:rPr>
          <w:b/>
          <w:bCs/>
          <w:color w:val="000000"/>
          <w:szCs w:val="22"/>
          <w:lang w:val="hr-HR"/>
        </w:rPr>
        <w:t>Tablica </w:t>
      </w:r>
      <w:r w:rsidR="004C7699" w:rsidRPr="0018083C">
        <w:rPr>
          <w:b/>
          <w:bCs/>
          <w:color w:val="000000"/>
          <w:szCs w:val="22"/>
          <w:lang w:val="hr-HR"/>
        </w:rPr>
        <w:t>4</w:t>
      </w:r>
      <w:r w:rsidRPr="0018083C">
        <w:rPr>
          <w:b/>
          <w:bCs/>
          <w:color w:val="000000"/>
          <w:szCs w:val="22"/>
          <w:lang w:val="hr-HR"/>
        </w:rPr>
        <w:tab/>
      </w:r>
      <w:r w:rsidRPr="0018083C">
        <w:rPr>
          <w:b/>
          <w:szCs w:val="22"/>
          <w:lang w:val="hr-HR"/>
        </w:rPr>
        <w:t>Režim kemoterapije korišten u kombinaciji s imatinibom</w:t>
      </w:r>
    </w:p>
    <w:p w14:paraId="1E03E7BC" w14:textId="77777777" w:rsidR="00BE41B8" w:rsidRPr="0018083C" w:rsidRDefault="00BE41B8" w:rsidP="008F3366">
      <w:pPr>
        <w:pStyle w:val="EndnoteText"/>
        <w:keepNext/>
        <w:widowControl w:val="0"/>
        <w:rPr>
          <w:color w:val="000000"/>
          <w:szCs w:val="22"/>
          <w:lang w:val="hr-HR"/>
        </w:rPr>
      </w:pPr>
    </w:p>
    <w:tbl>
      <w:tblPr>
        <w:tblW w:w="8880" w:type="dxa"/>
        <w:tblInd w:w="228" w:type="dxa"/>
        <w:tblBorders>
          <w:top w:val="single" w:sz="4" w:space="0" w:color="auto"/>
          <w:bottom w:val="single" w:sz="4" w:space="0" w:color="auto"/>
        </w:tblBorders>
        <w:tblLayout w:type="fixed"/>
        <w:tblLook w:val="0000" w:firstRow="0" w:lastRow="0" w:firstColumn="0" w:lastColumn="0" w:noHBand="0" w:noVBand="0"/>
      </w:tblPr>
      <w:tblGrid>
        <w:gridCol w:w="2148"/>
        <w:gridCol w:w="2652"/>
        <w:gridCol w:w="1080"/>
        <w:gridCol w:w="1380"/>
        <w:gridCol w:w="1620"/>
      </w:tblGrid>
      <w:tr w:rsidR="00BE41B8" w:rsidRPr="0018083C" w14:paraId="7ABDB993" w14:textId="77777777" w:rsidTr="0063591E">
        <w:trPr>
          <w:cantSplit/>
        </w:trPr>
        <w:tc>
          <w:tcPr>
            <w:tcW w:w="2148" w:type="dxa"/>
            <w:tcBorders>
              <w:top w:val="single" w:sz="4" w:space="0" w:color="auto"/>
              <w:bottom w:val="single" w:sz="4" w:space="0" w:color="auto"/>
            </w:tcBorders>
          </w:tcPr>
          <w:p w14:paraId="16DDDE7B" w14:textId="6F656EF1"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del w:id="289" w:author="Author">
              <w:r w:rsidRPr="0018083C" w:rsidDel="00B251EA">
                <w:rPr>
                  <w:rFonts w:ascii="Times New Roman" w:hAnsi="Times New Roman"/>
                  <w:b/>
                  <w:color w:val="000000"/>
                  <w:sz w:val="22"/>
                  <w:szCs w:val="22"/>
                  <w:lang w:val="hr-HR"/>
                </w:rPr>
                <w:delText>Studija</w:delText>
              </w:r>
            </w:del>
            <w:ins w:id="290" w:author="Author">
              <w:r w:rsidR="00B251EA">
                <w:rPr>
                  <w:rFonts w:ascii="Times New Roman" w:hAnsi="Times New Roman"/>
                  <w:b/>
                  <w:color w:val="000000"/>
                  <w:sz w:val="22"/>
                  <w:szCs w:val="22"/>
                  <w:lang w:val="hr-HR"/>
                </w:rPr>
                <w:t>Ispitivanje</w:t>
              </w:r>
            </w:ins>
            <w:r w:rsidRPr="0018083C">
              <w:rPr>
                <w:rFonts w:ascii="Times New Roman" w:hAnsi="Times New Roman"/>
                <w:b/>
                <w:color w:val="000000"/>
                <w:sz w:val="22"/>
                <w:szCs w:val="22"/>
                <w:lang w:val="hr-HR"/>
              </w:rPr>
              <w:t xml:space="preserve"> ADE10</w:t>
            </w:r>
          </w:p>
        </w:tc>
        <w:tc>
          <w:tcPr>
            <w:tcW w:w="6732" w:type="dxa"/>
            <w:gridSpan w:val="4"/>
            <w:tcBorders>
              <w:top w:val="single" w:sz="4" w:space="0" w:color="auto"/>
              <w:bottom w:val="single" w:sz="4" w:space="0" w:color="auto"/>
            </w:tcBorders>
          </w:tcPr>
          <w:p w14:paraId="58ACDD96"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r>
      <w:tr w:rsidR="00BE41B8" w:rsidRPr="0018083C" w14:paraId="651BE0A0" w14:textId="77777777" w:rsidTr="0063591E">
        <w:trPr>
          <w:cantSplit/>
        </w:trPr>
        <w:tc>
          <w:tcPr>
            <w:tcW w:w="2148" w:type="dxa"/>
            <w:tcBorders>
              <w:top w:val="single" w:sz="4" w:space="0" w:color="auto"/>
              <w:bottom w:val="single" w:sz="4" w:space="0" w:color="auto"/>
            </w:tcBorders>
          </w:tcPr>
          <w:p w14:paraId="5B8546CB"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Predfaza</w:t>
            </w:r>
          </w:p>
        </w:tc>
        <w:tc>
          <w:tcPr>
            <w:tcW w:w="6732" w:type="dxa"/>
            <w:gridSpan w:val="4"/>
            <w:tcBorders>
              <w:top w:val="single" w:sz="4" w:space="0" w:color="auto"/>
              <w:bottom w:val="single" w:sz="4" w:space="0" w:color="auto"/>
            </w:tcBorders>
          </w:tcPr>
          <w:p w14:paraId="22F9C678"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DEX 10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peroralno, dani 1</w:t>
            </w:r>
            <w:r w:rsidRPr="0018083C">
              <w:rPr>
                <w:rFonts w:ascii="Times New Roman" w:hAnsi="Times New Roman"/>
                <w:color w:val="000000"/>
                <w:sz w:val="22"/>
                <w:szCs w:val="22"/>
                <w:lang w:val="hr-HR"/>
              </w:rPr>
              <w:noBreakHyphen/>
              <w:t>5;</w:t>
            </w:r>
          </w:p>
          <w:p w14:paraId="633FB292"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CP 200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dani 3, 4, 5;</w:t>
            </w:r>
          </w:p>
          <w:p w14:paraId="1DB28819"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MTX 12 mg intratekalno, dan 1</w:t>
            </w:r>
          </w:p>
        </w:tc>
      </w:tr>
      <w:tr w:rsidR="00BE41B8" w:rsidRPr="00FF34CA" w14:paraId="15F2554D" w14:textId="77777777" w:rsidTr="0063591E">
        <w:trPr>
          <w:cantSplit/>
        </w:trPr>
        <w:tc>
          <w:tcPr>
            <w:tcW w:w="2148" w:type="dxa"/>
            <w:tcBorders>
              <w:top w:val="single" w:sz="4" w:space="0" w:color="auto"/>
              <w:bottom w:val="single" w:sz="4" w:space="0" w:color="auto"/>
            </w:tcBorders>
          </w:tcPr>
          <w:p w14:paraId="79854724"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Indukcija remisije</w:t>
            </w:r>
          </w:p>
        </w:tc>
        <w:tc>
          <w:tcPr>
            <w:tcW w:w="6732" w:type="dxa"/>
            <w:gridSpan w:val="4"/>
            <w:tcBorders>
              <w:top w:val="single" w:sz="4" w:space="0" w:color="auto"/>
              <w:bottom w:val="single" w:sz="4" w:space="0" w:color="auto"/>
            </w:tcBorders>
          </w:tcPr>
          <w:p w14:paraId="09073B4C"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DEX 10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peroralno, dani 6</w:t>
            </w:r>
            <w:r w:rsidRPr="0018083C">
              <w:rPr>
                <w:rFonts w:ascii="Times New Roman" w:hAnsi="Times New Roman"/>
                <w:color w:val="000000"/>
                <w:sz w:val="22"/>
                <w:szCs w:val="22"/>
                <w:lang w:val="hr-HR"/>
              </w:rPr>
              <w:noBreakHyphen/>
              <w:t>7, 13</w:t>
            </w:r>
            <w:r w:rsidRPr="0018083C">
              <w:rPr>
                <w:rFonts w:ascii="Times New Roman" w:hAnsi="Times New Roman"/>
                <w:color w:val="000000"/>
                <w:sz w:val="22"/>
                <w:szCs w:val="22"/>
                <w:lang w:val="hr-HR"/>
              </w:rPr>
              <w:noBreakHyphen/>
              <w:t>16;</w:t>
            </w:r>
          </w:p>
          <w:p w14:paraId="757A98F7"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VCR 1 mg i.v., dani 7, 14;</w:t>
            </w:r>
          </w:p>
          <w:p w14:paraId="7B4B2B12"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IDA 8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(0,5 h), dani 7, 8, 14, 15;</w:t>
            </w:r>
          </w:p>
          <w:p w14:paraId="0DC04EBF"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CP 500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i.v.(1 h) dan 1;</w:t>
            </w:r>
          </w:p>
          <w:p w14:paraId="2599BCF2"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Ara-C 60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dani 22</w:t>
            </w:r>
            <w:r w:rsidRPr="0018083C">
              <w:rPr>
                <w:rFonts w:ascii="Times New Roman" w:hAnsi="Times New Roman"/>
                <w:color w:val="000000"/>
                <w:sz w:val="22"/>
                <w:szCs w:val="22"/>
                <w:lang w:val="hr-HR"/>
              </w:rPr>
              <w:noBreakHyphen/>
              <w:t>25, 29</w:t>
            </w:r>
            <w:r w:rsidRPr="0018083C">
              <w:rPr>
                <w:rFonts w:ascii="Times New Roman" w:hAnsi="Times New Roman"/>
                <w:color w:val="000000"/>
                <w:sz w:val="22"/>
                <w:szCs w:val="22"/>
                <w:lang w:val="hr-HR"/>
              </w:rPr>
              <w:noBreakHyphen/>
              <w:t>32</w:t>
            </w:r>
          </w:p>
        </w:tc>
      </w:tr>
      <w:tr w:rsidR="00BE41B8" w:rsidRPr="0018083C" w14:paraId="32E3A088" w14:textId="77777777" w:rsidTr="0063591E">
        <w:trPr>
          <w:cantSplit/>
        </w:trPr>
        <w:tc>
          <w:tcPr>
            <w:tcW w:w="2148" w:type="dxa"/>
            <w:tcBorders>
              <w:top w:val="single" w:sz="4" w:space="0" w:color="auto"/>
              <w:bottom w:val="single" w:sz="4" w:space="0" w:color="auto"/>
            </w:tcBorders>
          </w:tcPr>
          <w:p w14:paraId="0CBF2618"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Konsolidacijska terapija I, III, V</w:t>
            </w:r>
          </w:p>
        </w:tc>
        <w:tc>
          <w:tcPr>
            <w:tcW w:w="6732" w:type="dxa"/>
            <w:gridSpan w:val="4"/>
            <w:tcBorders>
              <w:top w:val="single" w:sz="4" w:space="0" w:color="auto"/>
              <w:bottom w:val="single" w:sz="4" w:space="0" w:color="auto"/>
            </w:tcBorders>
          </w:tcPr>
          <w:p w14:paraId="1C252643"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smartTag w:uri="urn:schemas-microsoft-com:office:smarttags" w:element="stockticker">
              <w:r w:rsidRPr="0018083C">
                <w:rPr>
                  <w:rFonts w:ascii="Times New Roman" w:hAnsi="Times New Roman"/>
                  <w:color w:val="000000"/>
                  <w:sz w:val="22"/>
                  <w:szCs w:val="22"/>
                  <w:lang w:val="hr-HR"/>
                </w:rPr>
                <w:t>MTX</w:t>
              </w:r>
            </w:smartTag>
            <w:r w:rsidRPr="0018083C">
              <w:rPr>
                <w:rFonts w:ascii="Times New Roman" w:hAnsi="Times New Roman"/>
                <w:color w:val="000000"/>
                <w:sz w:val="22"/>
                <w:szCs w:val="22"/>
                <w:lang w:val="hr-HR"/>
              </w:rPr>
              <w:t xml:space="preserve"> 500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(24 h), dani 1, 15;</w:t>
            </w:r>
          </w:p>
          <w:p w14:paraId="58398D03"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6-MP 25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peroralno, dani 1</w:t>
            </w:r>
            <w:r w:rsidRPr="0018083C">
              <w:rPr>
                <w:rFonts w:ascii="Times New Roman" w:hAnsi="Times New Roman"/>
                <w:color w:val="000000"/>
                <w:sz w:val="22"/>
                <w:szCs w:val="22"/>
                <w:lang w:val="hr-HR"/>
              </w:rPr>
              <w:noBreakHyphen/>
              <w:t>20</w:t>
            </w:r>
          </w:p>
        </w:tc>
      </w:tr>
      <w:tr w:rsidR="00BE41B8" w:rsidRPr="00FF34CA" w14:paraId="6CC20FFE" w14:textId="77777777" w:rsidTr="0063591E">
        <w:trPr>
          <w:cantSplit/>
        </w:trPr>
        <w:tc>
          <w:tcPr>
            <w:tcW w:w="2148" w:type="dxa"/>
            <w:tcBorders>
              <w:top w:val="single" w:sz="4" w:space="0" w:color="auto"/>
              <w:bottom w:val="single" w:sz="4" w:space="0" w:color="auto"/>
            </w:tcBorders>
          </w:tcPr>
          <w:p w14:paraId="61923F38" w14:textId="77777777" w:rsidR="00BE41B8" w:rsidRPr="0018083C" w:rsidRDefault="00BE41B8" w:rsidP="008F3366">
            <w:pPr>
              <w:pStyle w:val="Table"/>
              <w:keepNext w:val="0"/>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Konsolidacijska terapija II, IV</w:t>
            </w:r>
          </w:p>
        </w:tc>
        <w:tc>
          <w:tcPr>
            <w:tcW w:w="6732" w:type="dxa"/>
            <w:gridSpan w:val="4"/>
            <w:tcBorders>
              <w:top w:val="single" w:sz="4" w:space="0" w:color="auto"/>
              <w:bottom w:val="single" w:sz="4" w:space="0" w:color="auto"/>
            </w:tcBorders>
          </w:tcPr>
          <w:p w14:paraId="429041ED" w14:textId="77777777" w:rsidR="00BE41B8" w:rsidRPr="0018083C" w:rsidRDefault="00BE41B8" w:rsidP="008F3366">
            <w:pPr>
              <w:pStyle w:val="Table"/>
              <w:keepNext w:val="0"/>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Ara-C 75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(1 h), dani 1</w:t>
            </w:r>
            <w:r w:rsidRPr="0018083C">
              <w:rPr>
                <w:rFonts w:ascii="Times New Roman" w:hAnsi="Times New Roman"/>
                <w:color w:val="000000"/>
                <w:sz w:val="22"/>
                <w:szCs w:val="22"/>
                <w:lang w:val="hr-HR"/>
              </w:rPr>
              <w:noBreakHyphen/>
              <w:t>5;</w:t>
            </w:r>
          </w:p>
          <w:p w14:paraId="333E013B" w14:textId="77777777" w:rsidR="00BE41B8" w:rsidRPr="0018083C" w:rsidRDefault="00BE41B8" w:rsidP="008F3366">
            <w:pPr>
              <w:pStyle w:val="Table"/>
              <w:keepNext w:val="0"/>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VM26 60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(1 h), dani 1</w:t>
            </w:r>
            <w:r w:rsidRPr="0018083C">
              <w:rPr>
                <w:rFonts w:ascii="Times New Roman" w:hAnsi="Times New Roman"/>
                <w:color w:val="000000"/>
                <w:sz w:val="22"/>
                <w:szCs w:val="22"/>
                <w:lang w:val="hr-HR"/>
              </w:rPr>
              <w:noBreakHyphen/>
              <w:t>5</w:t>
            </w:r>
          </w:p>
        </w:tc>
      </w:tr>
      <w:tr w:rsidR="00BE41B8" w:rsidRPr="0018083C" w14:paraId="2FCE2219" w14:textId="77777777" w:rsidTr="0063591E">
        <w:trPr>
          <w:cantSplit/>
        </w:trPr>
        <w:tc>
          <w:tcPr>
            <w:tcW w:w="2148" w:type="dxa"/>
            <w:tcBorders>
              <w:top w:val="single" w:sz="4" w:space="0" w:color="auto"/>
              <w:bottom w:val="single" w:sz="4" w:space="0" w:color="auto"/>
            </w:tcBorders>
          </w:tcPr>
          <w:p w14:paraId="6BEC8220" w14:textId="4DA2E822" w:rsidR="00BE41B8" w:rsidRPr="0018083C" w:rsidRDefault="00BE41B8" w:rsidP="008F3366">
            <w:pPr>
              <w:pStyle w:val="Table"/>
              <w:keepLines w:val="0"/>
              <w:widowControl w:val="0"/>
              <w:spacing w:before="0" w:after="0"/>
              <w:rPr>
                <w:rFonts w:ascii="Times New Roman" w:hAnsi="Times New Roman"/>
                <w:b/>
                <w:color w:val="000000"/>
                <w:sz w:val="22"/>
                <w:szCs w:val="22"/>
                <w:lang w:val="hr-HR"/>
              </w:rPr>
            </w:pPr>
            <w:del w:id="291" w:author="Author">
              <w:r w:rsidRPr="0018083C" w:rsidDel="00B251EA">
                <w:rPr>
                  <w:rFonts w:ascii="Times New Roman" w:hAnsi="Times New Roman"/>
                  <w:b/>
                  <w:sz w:val="22"/>
                  <w:szCs w:val="22"/>
                  <w:lang w:val="hr-HR"/>
                </w:rPr>
                <w:lastRenderedPageBreak/>
                <w:delText>Studija</w:delText>
              </w:r>
            </w:del>
            <w:ins w:id="292" w:author="Author">
              <w:r w:rsidR="00B251EA">
                <w:rPr>
                  <w:rFonts w:ascii="Times New Roman" w:hAnsi="Times New Roman"/>
                  <w:b/>
                  <w:sz w:val="22"/>
                  <w:szCs w:val="22"/>
                  <w:lang w:val="hr-HR"/>
                </w:rPr>
                <w:t>Ispitivanje</w:t>
              </w:r>
            </w:ins>
            <w:r w:rsidRPr="0018083C">
              <w:rPr>
                <w:rFonts w:ascii="Times New Roman" w:hAnsi="Times New Roman"/>
                <w:b/>
                <w:sz w:val="22"/>
                <w:szCs w:val="22"/>
                <w:lang w:val="hr-HR"/>
              </w:rPr>
              <w:t xml:space="preserve"> </w:t>
            </w:r>
            <w:r w:rsidRPr="0018083C">
              <w:rPr>
                <w:rFonts w:ascii="Times New Roman" w:hAnsi="Times New Roman"/>
                <w:b/>
                <w:color w:val="000000"/>
                <w:sz w:val="22"/>
                <w:szCs w:val="22"/>
                <w:lang w:val="hr-HR"/>
              </w:rPr>
              <w:t>AAU02</w:t>
            </w:r>
          </w:p>
        </w:tc>
        <w:tc>
          <w:tcPr>
            <w:tcW w:w="2652" w:type="dxa"/>
            <w:tcBorders>
              <w:top w:val="single" w:sz="4" w:space="0" w:color="auto"/>
              <w:bottom w:val="single" w:sz="4" w:space="0" w:color="auto"/>
            </w:tcBorders>
          </w:tcPr>
          <w:p w14:paraId="6B48F365"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c>
          <w:tcPr>
            <w:tcW w:w="1080" w:type="dxa"/>
            <w:tcBorders>
              <w:top w:val="single" w:sz="4" w:space="0" w:color="auto"/>
              <w:bottom w:val="single" w:sz="4" w:space="0" w:color="auto"/>
            </w:tcBorders>
          </w:tcPr>
          <w:p w14:paraId="68AE4793"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c>
          <w:tcPr>
            <w:tcW w:w="1380" w:type="dxa"/>
            <w:tcBorders>
              <w:top w:val="single" w:sz="4" w:space="0" w:color="auto"/>
              <w:bottom w:val="single" w:sz="4" w:space="0" w:color="auto"/>
            </w:tcBorders>
          </w:tcPr>
          <w:p w14:paraId="00FCC32C"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c>
          <w:tcPr>
            <w:tcW w:w="1620" w:type="dxa"/>
            <w:tcBorders>
              <w:top w:val="single" w:sz="4" w:space="0" w:color="auto"/>
              <w:bottom w:val="single" w:sz="4" w:space="0" w:color="auto"/>
            </w:tcBorders>
          </w:tcPr>
          <w:p w14:paraId="7BD8309E"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r>
      <w:tr w:rsidR="00BE41B8" w:rsidRPr="0018083C" w14:paraId="714F4A1E" w14:textId="77777777" w:rsidTr="0063591E">
        <w:trPr>
          <w:cantSplit/>
        </w:trPr>
        <w:tc>
          <w:tcPr>
            <w:tcW w:w="2148" w:type="dxa"/>
            <w:tcBorders>
              <w:top w:val="single" w:sz="4" w:space="0" w:color="auto"/>
              <w:bottom w:val="single" w:sz="4" w:space="0" w:color="auto"/>
            </w:tcBorders>
          </w:tcPr>
          <w:p w14:paraId="11FEF27A"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Indukcijska terapija (</w:t>
            </w:r>
            <w:r w:rsidRPr="0018083C">
              <w:rPr>
                <w:rFonts w:ascii="Times New Roman" w:hAnsi="Times New Roman"/>
                <w:i/>
                <w:sz w:val="22"/>
                <w:szCs w:val="22"/>
                <w:lang w:val="hr-HR"/>
              </w:rPr>
              <w:t>de novo</w:t>
            </w:r>
            <w:r w:rsidRPr="0018083C">
              <w:rPr>
                <w:rFonts w:ascii="Times New Roman" w:hAnsi="Times New Roman"/>
                <w:sz w:val="22"/>
                <w:szCs w:val="22"/>
                <w:lang w:val="hr-HR"/>
              </w:rPr>
              <w:t xml:space="preserve"> Ph+ ALL)</w:t>
            </w:r>
          </w:p>
        </w:tc>
        <w:tc>
          <w:tcPr>
            <w:tcW w:w="6732" w:type="dxa"/>
            <w:gridSpan w:val="4"/>
            <w:tcBorders>
              <w:top w:val="single" w:sz="4" w:space="0" w:color="auto"/>
              <w:bottom w:val="single" w:sz="4" w:space="0" w:color="auto"/>
            </w:tcBorders>
          </w:tcPr>
          <w:p w14:paraId="7CA8DA2E"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Daunorubicin 30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dani 1</w:t>
            </w:r>
            <w:r w:rsidRPr="0018083C">
              <w:rPr>
                <w:rFonts w:ascii="Times New Roman" w:hAnsi="Times New Roman"/>
                <w:color w:val="000000"/>
                <w:sz w:val="22"/>
                <w:szCs w:val="22"/>
                <w:lang w:val="hr-HR"/>
              </w:rPr>
              <w:noBreakHyphen/>
              <w:t>3, 15</w:t>
            </w:r>
            <w:r w:rsidRPr="0018083C">
              <w:rPr>
                <w:rFonts w:ascii="Times New Roman" w:hAnsi="Times New Roman"/>
                <w:color w:val="000000"/>
                <w:sz w:val="22"/>
                <w:szCs w:val="22"/>
                <w:lang w:val="hr-HR"/>
              </w:rPr>
              <w:noBreakHyphen/>
              <w:t>16;</w:t>
            </w:r>
          </w:p>
          <w:p w14:paraId="74C708D3"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 xml:space="preserve">VCR 2 mg </w:t>
            </w:r>
            <w:r w:rsidRPr="0018083C">
              <w:rPr>
                <w:rFonts w:ascii="Times New Roman" w:hAnsi="Times New Roman"/>
                <w:sz w:val="22"/>
                <w:szCs w:val="22"/>
                <w:lang w:val="hr-HR"/>
              </w:rPr>
              <w:t xml:space="preserve">ukupna doza </w:t>
            </w:r>
            <w:r w:rsidRPr="0018083C">
              <w:rPr>
                <w:rFonts w:ascii="Times New Roman" w:hAnsi="Times New Roman"/>
                <w:color w:val="000000"/>
                <w:sz w:val="22"/>
                <w:szCs w:val="22"/>
                <w:lang w:val="hr-HR"/>
              </w:rPr>
              <w:t>i.v., dani 1, 8, 15, 22;</w:t>
            </w:r>
          </w:p>
          <w:p w14:paraId="12AA7912"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CP 750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dani 1, 8;</w:t>
            </w:r>
          </w:p>
          <w:p w14:paraId="30F3691A"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Prednizon 60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peroralno, dani 1</w:t>
            </w:r>
            <w:r w:rsidRPr="0018083C">
              <w:rPr>
                <w:rFonts w:ascii="Times New Roman" w:hAnsi="Times New Roman"/>
                <w:color w:val="000000"/>
                <w:sz w:val="22"/>
                <w:szCs w:val="22"/>
                <w:lang w:val="hr-HR"/>
              </w:rPr>
              <w:noBreakHyphen/>
              <w:t>7, 15</w:t>
            </w:r>
            <w:r w:rsidRPr="0018083C">
              <w:rPr>
                <w:rFonts w:ascii="Times New Roman" w:hAnsi="Times New Roman"/>
                <w:color w:val="000000"/>
                <w:sz w:val="22"/>
                <w:szCs w:val="22"/>
                <w:lang w:val="hr-HR"/>
              </w:rPr>
              <w:noBreakHyphen/>
              <w:t>21;</w:t>
            </w:r>
          </w:p>
          <w:p w14:paraId="0513E1D1"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IDA 9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peroralno, dani 1</w:t>
            </w:r>
            <w:r w:rsidRPr="0018083C">
              <w:rPr>
                <w:rFonts w:ascii="Times New Roman" w:hAnsi="Times New Roman"/>
                <w:color w:val="000000"/>
                <w:sz w:val="22"/>
                <w:szCs w:val="22"/>
                <w:lang w:val="hr-HR"/>
              </w:rPr>
              <w:noBreakHyphen/>
              <w:t>28;</w:t>
            </w:r>
          </w:p>
          <w:p w14:paraId="66CABA75"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MTX 15 mg intratekalno, dani 1, 8, 15, 22;</w:t>
            </w:r>
          </w:p>
          <w:p w14:paraId="0A6008CD"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Ara-C 40 mg intratekalno, dani 1, 8, 15, 22;</w:t>
            </w:r>
          </w:p>
          <w:p w14:paraId="213E6256"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 xml:space="preserve">Metilprednizolon </w:t>
            </w:r>
            <w:r w:rsidRPr="0018083C">
              <w:rPr>
                <w:rFonts w:ascii="Times New Roman" w:hAnsi="Times New Roman"/>
                <w:color w:val="000000"/>
                <w:sz w:val="22"/>
                <w:szCs w:val="22"/>
                <w:lang w:val="hr-HR"/>
              </w:rPr>
              <w:t>40 mg intratekalno, dani 1, 8, 15, 22</w:t>
            </w:r>
          </w:p>
        </w:tc>
      </w:tr>
      <w:tr w:rsidR="00BE41B8" w:rsidRPr="0018083C" w14:paraId="233A18D6" w14:textId="77777777" w:rsidTr="0063591E">
        <w:trPr>
          <w:cantSplit/>
        </w:trPr>
        <w:tc>
          <w:tcPr>
            <w:tcW w:w="2148" w:type="dxa"/>
            <w:tcBorders>
              <w:top w:val="single" w:sz="4" w:space="0" w:color="auto"/>
              <w:bottom w:val="single" w:sz="4" w:space="0" w:color="auto"/>
            </w:tcBorders>
          </w:tcPr>
          <w:p w14:paraId="09DB48AE" w14:textId="77777777" w:rsidR="00BE41B8" w:rsidRPr="0018083C" w:rsidRDefault="00BE41B8" w:rsidP="008F3366">
            <w:pPr>
              <w:pStyle w:val="Table"/>
              <w:keepNext w:val="0"/>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Konsolidacija (</w:t>
            </w:r>
            <w:r w:rsidRPr="0018083C">
              <w:rPr>
                <w:rFonts w:ascii="Times New Roman" w:hAnsi="Times New Roman"/>
                <w:i/>
                <w:sz w:val="22"/>
                <w:szCs w:val="22"/>
                <w:lang w:val="hr-HR"/>
              </w:rPr>
              <w:t>de novo</w:t>
            </w:r>
            <w:r w:rsidRPr="0018083C">
              <w:rPr>
                <w:rFonts w:ascii="Times New Roman" w:hAnsi="Times New Roman"/>
                <w:sz w:val="22"/>
                <w:szCs w:val="22"/>
                <w:lang w:val="hr-HR"/>
              </w:rPr>
              <w:t xml:space="preserve"> Ph+ ALL)</w:t>
            </w:r>
          </w:p>
        </w:tc>
        <w:tc>
          <w:tcPr>
            <w:tcW w:w="6732" w:type="dxa"/>
            <w:gridSpan w:val="4"/>
            <w:tcBorders>
              <w:top w:val="single" w:sz="4" w:space="0" w:color="auto"/>
              <w:bottom w:val="single" w:sz="4" w:space="0" w:color="auto"/>
            </w:tcBorders>
          </w:tcPr>
          <w:p w14:paraId="3C7FDE5A" w14:textId="77777777" w:rsidR="00BE41B8" w:rsidRPr="0018083C" w:rsidRDefault="00BE41B8" w:rsidP="008F3366">
            <w:pPr>
              <w:pStyle w:val="Table"/>
              <w:keepNext w:val="0"/>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Ara-C 1000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/12 h i.v.(3 h), dani 1</w:t>
            </w:r>
            <w:r w:rsidRPr="0018083C">
              <w:rPr>
                <w:rFonts w:ascii="Times New Roman" w:hAnsi="Times New Roman"/>
                <w:color w:val="000000"/>
                <w:sz w:val="22"/>
                <w:szCs w:val="22"/>
                <w:lang w:val="hr-HR"/>
              </w:rPr>
              <w:noBreakHyphen/>
              <w:t>4;</w:t>
            </w:r>
          </w:p>
          <w:p w14:paraId="108203CE" w14:textId="77777777" w:rsidR="00BE41B8" w:rsidRPr="0018083C" w:rsidRDefault="00BE41B8" w:rsidP="008F3366">
            <w:pPr>
              <w:pStyle w:val="Table"/>
              <w:keepNext w:val="0"/>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 xml:space="preserve">Mitoksantron </w:t>
            </w:r>
            <w:r w:rsidRPr="0018083C">
              <w:rPr>
                <w:rFonts w:ascii="Times New Roman" w:hAnsi="Times New Roman"/>
                <w:color w:val="000000"/>
                <w:sz w:val="22"/>
                <w:szCs w:val="22"/>
                <w:lang w:val="hr-HR"/>
              </w:rPr>
              <w:t>10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dani 3</w:t>
            </w:r>
            <w:r w:rsidRPr="0018083C">
              <w:rPr>
                <w:rFonts w:ascii="Times New Roman" w:hAnsi="Times New Roman"/>
                <w:color w:val="000000"/>
                <w:sz w:val="22"/>
                <w:szCs w:val="22"/>
                <w:lang w:val="hr-HR"/>
              </w:rPr>
              <w:noBreakHyphen/>
              <w:t>5;</w:t>
            </w:r>
          </w:p>
          <w:p w14:paraId="66D8B8E5" w14:textId="77777777" w:rsidR="00BE41B8" w:rsidRPr="0018083C" w:rsidRDefault="00BE41B8" w:rsidP="008F3366">
            <w:pPr>
              <w:pStyle w:val="Table"/>
              <w:keepNext w:val="0"/>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 xml:space="preserve">MTX 15 mg intratekalno, dan 1; </w:t>
            </w:r>
            <w:r w:rsidRPr="0018083C">
              <w:rPr>
                <w:rFonts w:ascii="Times New Roman" w:hAnsi="Times New Roman"/>
                <w:sz w:val="22"/>
                <w:szCs w:val="22"/>
                <w:lang w:val="hr-HR"/>
              </w:rPr>
              <w:t xml:space="preserve">metilprednizolon </w:t>
            </w:r>
            <w:r w:rsidRPr="0018083C">
              <w:rPr>
                <w:rFonts w:ascii="Times New Roman" w:hAnsi="Times New Roman"/>
                <w:color w:val="000000"/>
                <w:sz w:val="22"/>
                <w:szCs w:val="22"/>
                <w:lang w:val="hr-HR"/>
              </w:rPr>
              <w:t xml:space="preserve">40 mg </w:t>
            </w:r>
            <w:r w:rsidRPr="0018083C">
              <w:rPr>
                <w:rFonts w:ascii="Times New Roman" w:hAnsi="Times New Roman"/>
                <w:sz w:val="22"/>
                <w:szCs w:val="22"/>
                <w:lang w:val="hr-HR"/>
              </w:rPr>
              <w:t>intratekalno</w:t>
            </w:r>
            <w:r w:rsidRPr="0018083C">
              <w:rPr>
                <w:rFonts w:ascii="Times New Roman" w:hAnsi="Times New Roman"/>
                <w:color w:val="000000"/>
                <w:sz w:val="22"/>
                <w:szCs w:val="22"/>
                <w:lang w:val="hr-HR"/>
              </w:rPr>
              <w:t>, dan 1</w:t>
            </w:r>
          </w:p>
        </w:tc>
      </w:tr>
      <w:tr w:rsidR="00BE41B8" w:rsidRPr="0018083C" w14:paraId="77F8B155" w14:textId="77777777" w:rsidTr="0063591E">
        <w:trPr>
          <w:cantSplit/>
        </w:trPr>
        <w:tc>
          <w:tcPr>
            <w:tcW w:w="4800" w:type="dxa"/>
            <w:gridSpan w:val="2"/>
            <w:tcBorders>
              <w:top w:val="single" w:sz="4" w:space="0" w:color="auto"/>
              <w:bottom w:val="single" w:sz="4" w:space="0" w:color="auto"/>
            </w:tcBorders>
          </w:tcPr>
          <w:p w14:paraId="06D795F3" w14:textId="50B0232D" w:rsidR="00BE41B8" w:rsidRPr="0018083C" w:rsidRDefault="00BE41B8" w:rsidP="008F3366">
            <w:pPr>
              <w:pStyle w:val="Table"/>
              <w:keepLines w:val="0"/>
              <w:widowControl w:val="0"/>
              <w:spacing w:before="0" w:after="0"/>
              <w:rPr>
                <w:rFonts w:ascii="Times New Roman" w:hAnsi="Times New Roman"/>
                <w:b/>
                <w:color w:val="000000"/>
                <w:sz w:val="22"/>
                <w:szCs w:val="22"/>
                <w:lang w:val="hr-HR"/>
              </w:rPr>
            </w:pPr>
            <w:del w:id="293" w:author="Author">
              <w:r w:rsidRPr="0018083C" w:rsidDel="00B251EA">
                <w:rPr>
                  <w:rFonts w:ascii="Times New Roman" w:hAnsi="Times New Roman"/>
                  <w:b/>
                  <w:sz w:val="22"/>
                  <w:szCs w:val="22"/>
                  <w:lang w:val="hr-HR"/>
                </w:rPr>
                <w:delText>Studija</w:delText>
              </w:r>
            </w:del>
            <w:ins w:id="294" w:author="Author">
              <w:r w:rsidR="00B251EA">
                <w:rPr>
                  <w:rFonts w:ascii="Times New Roman" w:hAnsi="Times New Roman"/>
                  <w:b/>
                  <w:sz w:val="22"/>
                  <w:szCs w:val="22"/>
                  <w:lang w:val="hr-HR"/>
                </w:rPr>
                <w:t>Ispitivanje</w:t>
              </w:r>
            </w:ins>
            <w:r w:rsidRPr="0018083C">
              <w:rPr>
                <w:rFonts w:ascii="Times New Roman" w:hAnsi="Times New Roman"/>
                <w:b/>
                <w:sz w:val="22"/>
                <w:szCs w:val="22"/>
                <w:lang w:val="hr-HR"/>
              </w:rPr>
              <w:t xml:space="preserve"> </w:t>
            </w:r>
            <w:r w:rsidRPr="0018083C">
              <w:rPr>
                <w:rFonts w:ascii="Times New Roman" w:hAnsi="Times New Roman"/>
                <w:b/>
                <w:color w:val="000000"/>
                <w:sz w:val="22"/>
                <w:szCs w:val="22"/>
                <w:lang w:val="hr-HR"/>
              </w:rPr>
              <w:t>ADE04</w:t>
            </w:r>
          </w:p>
        </w:tc>
        <w:tc>
          <w:tcPr>
            <w:tcW w:w="1080" w:type="dxa"/>
            <w:tcBorders>
              <w:top w:val="single" w:sz="4" w:space="0" w:color="auto"/>
              <w:bottom w:val="single" w:sz="4" w:space="0" w:color="auto"/>
            </w:tcBorders>
          </w:tcPr>
          <w:p w14:paraId="17A03457"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c>
          <w:tcPr>
            <w:tcW w:w="1380" w:type="dxa"/>
            <w:tcBorders>
              <w:top w:val="single" w:sz="4" w:space="0" w:color="auto"/>
              <w:bottom w:val="single" w:sz="4" w:space="0" w:color="auto"/>
            </w:tcBorders>
          </w:tcPr>
          <w:p w14:paraId="7804B5C2"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c>
          <w:tcPr>
            <w:tcW w:w="1620" w:type="dxa"/>
            <w:tcBorders>
              <w:top w:val="single" w:sz="4" w:space="0" w:color="auto"/>
              <w:bottom w:val="single" w:sz="4" w:space="0" w:color="auto"/>
            </w:tcBorders>
          </w:tcPr>
          <w:p w14:paraId="67BDD09B"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r>
      <w:tr w:rsidR="00BE41B8" w:rsidRPr="0018083C" w14:paraId="0BD27420" w14:textId="77777777" w:rsidTr="0063591E">
        <w:trPr>
          <w:cantSplit/>
        </w:trPr>
        <w:tc>
          <w:tcPr>
            <w:tcW w:w="2148" w:type="dxa"/>
            <w:tcBorders>
              <w:top w:val="single" w:sz="4" w:space="0" w:color="auto"/>
              <w:bottom w:val="single" w:sz="4" w:space="0" w:color="auto"/>
            </w:tcBorders>
          </w:tcPr>
          <w:p w14:paraId="1AB800B8"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Predfaza</w:t>
            </w:r>
          </w:p>
        </w:tc>
        <w:tc>
          <w:tcPr>
            <w:tcW w:w="6732" w:type="dxa"/>
            <w:gridSpan w:val="4"/>
            <w:tcBorders>
              <w:top w:val="single" w:sz="4" w:space="0" w:color="auto"/>
              <w:bottom w:val="single" w:sz="4" w:space="0" w:color="auto"/>
            </w:tcBorders>
          </w:tcPr>
          <w:p w14:paraId="2000499E"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DEX 10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peroralno, dani 1</w:t>
            </w:r>
            <w:r w:rsidRPr="0018083C">
              <w:rPr>
                <w:rFonts w:ascii="Times New Roman" w:hAnsi="Times New Roman"/>
                <w:color w:val="000000"/>
                <w:sz w:val="22"/>
                <w:szCs w:val="22"/>
                <w:lang w:val="hr-HR"/>
              </w:rPr>
              <w:noBreakHyphen/>
              <w:t>5;</w:t>
            </w:r>
          </w:p>
          <w:p w14:paraId="461503C5"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CP 200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dani 3</w:t>
            </w:r>
            <w:r w:rsidRPr="0018083C">
              <w:rPr>
                <w:rFonts w:ascii="Times New Roman" w:hAnsi="Times New Roman"/>
                <w:color w:val="000000"/>
                <w:sz w:val="22"/>
                <w:szCs w:val="22"/>
                <w:lang w:val="hr-HR"/>
              </w:rPr>
              <w:noBreakHyphen/>
              <w:t>5;</w:t>
            </w:r>
          </w:p>
          <w:p w14:paraId="2F3E8072"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 xml:space="preserve">MTX 15 mg </w:t>
            </w:r>
            <w:r w:rsidRPr="0018083C">
              <w:rPr>
                <w:rFonts w:ascii="Times New Roman" w:hAnsi="Times New Roman"/>
                <w:sz w:val="22"/>
                <w:szCs w:val="22"/>
                <w:lang w:val="hr-HR"/>
              </w:rPr>
              <w:t>intratekalno</w:t>
            </w:r>
            <w:r w:rsidRPr="0018083C">
              <w:rPr>
                <w:rFonts w:ascii="Times New Roman" w:hAnsi="Times New Roman"/>
                <w:color w:val="000000"/>
                <w:sz w:val="22"/>
                <w:szCs w:val="22"/>
                <w:lang w:val="hr-HR"/>
              </w:rPr>
              <w:t>, dan 1</w:t>
            </w:r>
          </w:p>
        </w:tc>
      </w:tr>
      <w:tr w:rsidR="00BE41B8" w:rsidRPr="00FF34CA" w14:paraId="5A05AD19" w14:textId="77777777" w:rsidTr="0063591E">
        <w:trPr>
          <w:cantSplit/>
        </w:trPr>
        <w:tc>
          <w:tcPr>
            <w:tcW w:w="2148" w:type="dxa"/>
            <w:tcBorders>
              <w:top w:val="single" w:sz="4" w:space="0" w:color="auto"/>
              <w:bottom w:val="single" w:sz="4" w:space="0" w:color="auto"/>
            </w:tcBorders>
          </w:tcPr>
          <w:p w14:paraId="23BDB9E2"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Indukcijska terapija I</w:t>
            </w:r>
          </w:p>
        </w:tc>
        <w:tc>
          <w:tcPr>
            <w:tcW w:w="6732" w:type="dxa"/>
            <w:gridSpan w:val="4"/>
            <w:tcBorders>
              <w:top w:val="single" w:sz="4" w:space="0" w:color="auto"/>
              <w:bottom w:val="single" w:sz="4" w:space="0" w:color="auto"/>
            </w:tcBorders>
          </w:tcPr>
          <w:p w14:paraId="4090C6CD"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DEX 10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peroralno, dani 1</w:t>
            </w:r>
            <w:r w:rsidRPr="0018083C">
              <w:rPr>
                <w:rFonts w:ascii="Times New Roman" w:hAnsi="Times New Roman"/>
                <w:color w:val="000000"/>
                <w:sz w:val="22"/>
                <w:szCs w:val="22"/>
                <w:lang w:val="hr-HR"/>
              </w:rPr>
              <w:noBreakHyphen/>
              <w:t>5;</w:t>
            </w:r>
          </w:p>
          <w:p w14:paraId="0D278D0E"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VCR 2 mg i.v., dani 6, 13, 20;</w:t>
            </w:r>
          </w:p>
          <w:p w14:paraId="415AF8C0"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Daunorubicin 45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dani 6</w:t>
            </w:r>
            <w:r w:rsidRPr="0018083C">
              <w:rPr>
                <w:rFonts w:ascii="Times New Roman" w:hAnsi="Times New Roman"/>
                <w:color w:val="000000"/>
                <w:sz w:val="22"/>
                <w:szCs w:val="22"/>
                <w:lang w:val="hr-HR"/>
              </w:rPr>
              <w:noBreakHyphen/>
              <w:t>7, 13</w:t>
            </w:r>
            <w:r w:rsidRPr="0018083C">
              <w:rPr>
                <w:rFonts w:ascii="Times New Roman" w:hAnsi="Times New Roman"/>
                <w:color w:val="000000"/>
                <w:sz w:val="22"/>
                <w:szCs w:val="22"/>
                <w:lang w:val="hr-HR"/>
              </w:rPr>
              <w:noBreakHyphen/>
              <w:t>14</w:t>
            </w:r>
          </w:p>
        </w:tc>
      </w:tr>
      <w:tr w:rsidR="00BE41B8" w:rsidRPr="0018083C" w14:paraId="6F2F38E5" w14:textId="77777777" w:rsidTr="0063591E">
        <w:trPr>
          <w:cantSplit/>
        </w:trPr>
        <w:tc>
          <w:tcPr>
            <w:tcW w:w="2148" w:type="dxa"/>
            <w:tcBorders>
              <w:top w:val="single" w:sz="4" w:space="0" w:color="auto"/>
              <w:bottom w:val="single" w:sz="4" w:space="0" w:color="auto"/>
            </w:tcBorders>
          </w:tcPr>
          <w:p w14:paraId="26CE7FA3"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Indukcijska terapija II</w:t>
            </w:r>
          </w:p>
        </w:tc>
        <w:tc>
          <w:tcPr>
            <w:tcW w:w="6732" w:type="dxa"/>
            <w:gridSpan w:val="4"/>
            <w:tcBorders>
              <w:top w:val="single" w:sz="4" w:space="0" w:color="auto"/>
              <w:bottom w:val="single" w:sz="4" w:space="0" w:color="auto"/>
            </w:tcBorders>
          </w:tcPr>
          <w:p w14:paraId="5B0344BD"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CP 1 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(1 h), dani 26, 46;</w:t>
            </w:r>
          </w:p>
          <w:p w14:paraId="2770ED2A"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Ara-C 75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(1 h), dani 28</w:t>
            </w:r>
            <w:r w:rsidRPr="0018083C">
              <w:rPr>
                <w:rFonts w:ascii="Times New Roman" w:hAnsi="Times New Roman"/>
                <w:color w:val="000000"/>
                <w:sz w:val="22"/>
                <w:szCs w:val="22"/>
                <w:lang w:val="hr-HR"/>
              </w:rPr>
              <w:noBreakHyphen/>
              <w:t>31, 35</w:t>
            </w:r>
            <w:r w:rsidRPr="0018083C">
              <w:rPr>
                <w:rFonts w:ascii="Times New Roman" w:hAnsi="Times New Roman"/>
                <w:color w:val="000000"/>
                <w:sz w:val="22"/>
                <w:szCs w:val="22"/>
                <w:lang w:val="hr-HR"/>
              </w:rPr>
              <w:noBreakHyphen/>
              <w:t>38, 42</w:t>
            </w:r>
            <w:r w:rsidRPr="0018083C">
              <w:rPr>
                <w:rFonts w:ascii="Times New Roman" w:hAnsi="Times New Roman"/>
                <w:color w:val="000000"/>
                <w:sz w:val="22"/>
                <w:szCs w:val="22"/>
                <w:lang w:val="hr-HR"/>
              </w:rPr>
              <w:noBreakHyphen/>
              <w:t>45;</w:t>
            </w:r>
          </w:p>
          <w:p w14:paraId="32472A51"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6-MP 60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peroralno, dani 26</w:t>
            </w:r>
            <w:r w:rsidRPr="0018083C">
              <w:rPr>
                <w:rFonts w:ascii="Times New Roman" w:hAnsi="Times New Roman"/>
                <w:color w:val="000000"/>
                <w:sz w:val="22"/>
                <w:szCs w:val="22"/>
                <w:lang w:val="hr-HR"/>
              </w:rPr>
              <w:noBreakHyphen/>
              <w:t>46</w:t>
            </w:r>
          </w:p>
        </w:tc>
      </w:tr>
      <w:tr w:rsidR="00BE41B8" w:rsidRPr="00FF34CA" w14:paraId="6B7071A6" w14:textId="77777777" w:rsidTr="000D3620">
        <w:trPr>
          <w:cantSplit/>
        </w:trPr>
        <w:tc>
          <w:tcPr>
            <w:tcW w:w="2148" w:type="dxa"/>
            <w:tcBorders>
              <w:top w:val="nil"/>
              <w:bottom w:val="single" w:sz="4" w:space="0" w:color="auto"/>
            </w:tcBorders>
          </w:tcPr>
          <w:p w14:paraId="01A6905F" w14:textId="77777777" w:rsidR="00BE41B8" w:rsidRPr="0018083C" w:rsidRDefault="00BE41B8" w:rsidP="008F3366">
            <w:pPr>
              <w:pStyle w:val="Table"/>
              <w:keepNext w:val="0"/>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Konsolidacijska terapija</w:t>
            </w:r>
          </w:p>
        </w:tc>
        <w:tc>
          <w:tcPr>
            <w:tcW w:w="6732" w:type="dxa"/>
            <w:gridSpan w:val="4"/>
            <w:tcBorders>
              <w:top w:val="nil"/>
              <w:bottom w:val="single" w:sz="4" w:space="0" w:color="auto"/>
            </w:tcBorders>
          </w:tcPr>
          <w:p w14:paraId="6DFD44A1" w14:textId="77777777" w:rsidR="00BE41B8" w:rsidRPr="0018083C" w:rsidRDefault="00BE41B8" w:rsidP="008F3366">
            <w:pPr>
              <w:pStyle w:val="Table"/>
              <w:keepNext w:val="0"/>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DEX 10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peroralno, dani 1</w:t>
            </w:r>
            <w:r w:rsidRPr="0018083C">
              <w:rPr>
                <w:rFonts w:ascii="Times New Roman" w:hAnsi="Times New Roman"/>
                <w:color w:val="000000"/>
                <w:sz w:val="22"/>
                <w:szCs w:val="22"/>
                <w:lang w:val="hr-HR"/>
              </w:rPr>
              <w:noBreakHyphen/>
              <w:t>5;</w:t>
            </w:r>
          </w:p>
          <w:p w14:paraId="283ED691" w14:textId="77777777" w:rsidR="00BE41B8" w:rsidRPr="0018083C" w:rsidRDefault="00BE41B8" w:rsidP="008F3366">
            <w:pPr>
              <w:pStyle w:val="Table"/>
              <w:keepNext w:val="0"/>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 xml:space="preserve">Vindezin </w:t>
            </w:r>
            <w:r w:rsidRPr="0018083C">
              <w:rPr>
                <w:rFonts w:ascii="Times New Roman" w:hAnsi="Times New Roman"/>
                <w:color w:val="000000"/>
                <w:sz w:val="22"/>
                <w:szCs w:val="22"/>
                <w:lang w:val="hr-HR"/>
              </w:rPr>
              <w:t>3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dan 1;</w:t>
            </w:r>
          </w:p>
          <w:p w14:paraId="0DBA4448" w14:textId="77777777" w:rsidR="00BE41B8" w:rsidRPr="0018083C" w:rsidRDefault="00BE41B8" w:rsidP="008F3366">
            <w:pPr>
              <w:pStyle w:val="Table"/>
              <w:keepNext w:val="0"/>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MTX 1,5 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(24 h), dan 1;</w:t>
            </w:r>
          </w:p>
          <w:p w14:paraId="3DDA3C33" w14:textId="77777777" w:rsidR="00BE41B8" w:rsidRPr="0018083C" w:rsidRDefault="00BE41B8" w:rsidP="008F3366">
            <w:pPr>
              <w:pStyle w:val="Table"/>
              <w:keepNext w:val="0"/>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 xml:space="preserve">Etopozid </w:t>
            </w:r>
            <w:r w:rsidRPr="0018083C">
              <w:rPr>
                <w:rFonts w:ascii="Times New Roman" w:hAnsi="Times New Roman"/>
                <w:color w:val="000000"/>
                <w:sz w:val="22"/>
                <w:szCs w:val="22"/>
                <w:lang w:val="hr-HR"/>
              </w:rPr>
              <w:t>250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(1 h) dani 4</w:t>
            </w:r>
            <w:r w:rsidRPr="0018083C">
              <w:rPr>
                <w:rFonts w:ascii="Times New Roman" w:hAnsi="Times New Roman"/>
                <w:color w:val="000000"/>
                <w:sz w:val="22"/>
                <w:szCs w:val="22"/>
                <w:lang w:val="hr-HR"/>
              </w:rPr>
              <w:noBreakHyphen/>
              <w:t>5;</w:t>
            </w:r>
          </w:p>
          <w:p w14:paraId="78443349" w14:textId="77777777" w:rsidR="00BE41B8" w:rsidRPr="0018083C" w:rsidRDefault="00BE41B8" w:rsidP="008F3366">
            <w:pPr>
              <w:pStyle w:val="Table"/>
              <w:keepNext w:val="0"/>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Ara-C 2x 2 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(3 h, svakih 12 h), dan 5</w:t>
            </w:r>
          </w:p>
        </w:tc>
      </w:tr>
      <w:tr w:rsidR="00BE41B8" w:rsidRPr="0018083C" w14:paraId="501179DA" w14:textId="77777777" w:rsidTr="000D3620">
        <w:trPr>
          <w:cantSplit/>
        </w:trPr>
        <w:tc>
          <w:tcPr>
            <w:tcW w:w="2148" w:type="dxa"/>
            <w:tcBorders>
              <w:top w:val="single" w:sz="4" w:space="0" w:color="auto"/>
              <w:bottom w:val="single" w:sz="4" w:space="0" w:color="auto"/>
            </w:tcBorders>
          </w:tcPr>
          <w:p w14:paraId="53C4F081" w14:textId="4AE59505" w:rsidR="00BE41B8" w:rsidRPr="0018083C" w:rsidRDefault="00BE41B8" w:rsidP="008F3366">
            <w:pPr>
              <w:pStyle w:val="Table"/>
              <w:keepLines w:val="0"/>
              <w:widowControl w:val="0"/>
              <w:spacing w:before="0" w:after="0"/>
              <w:rPr>
                <w:rFonts w:ascii="Times New Roman" w:hAnsi="Times New Roman"/>
                <w:b/>
                <w:color w:val="000000"/>
                <w:sz w:val="22"/>
                <w:szCs w:val="22"/>
                <w:lang w:val="hr-HR"/>
              </w:rPr>
            </w:pPr>
            <w:del w:id="295" w:author="Author">
              <w:r w:rsidRPr="0018083C" w:rsidDel="00B251EA">
                <w:rPr>
                  <w:rFonts w:ascii="Times New Roman" w:hAnsi="Times New Roman"/>
                  <w:b/>
                  <w:sz w:val="22"/>
                  <w:szCs w:val="22"/>
                  <w:lang w:val="hr-HR"/>
                </w:rPr>
                <w:delText>Studija</w:delText>
              </w:r>
            </w:del>
            <w:ins w:id="296" w:author="Author">
              <w:r w:rsidR="00B251EA">
                <w:rPr>
                  <w:rFonts w:ascii="Times New Roman" w:hAnsi="Times New Roman"/>
                  <w:b/>
                  <w:sz w:val="22"/>
                  <w:szCs w:val="22"/>
                  <w:lang w:val="hr-HR"/>
                </w:rPr>
                <w:t>Ispitivanje</w:t>
              </w:r>
            </w:ins>
            <w:r w:rsidRPr="0018083C">
              <w:rPr>
                <w:rFonts w:ascii="Times New Roman" w:hAnsi="Times New Roman"/>
                <w:b/>
                <w:sz w:val="22"/>
                <w:szCs w:val="22"/>
                <w:lang w:val="hr-HR"/>
              </w:rPr>
              <w:t xml:space="preserve"> </w:t>
            </w:r>
            <w:r w:rsidRPr="0018083C">
              <w:rPr>
                <w:rFonts w:ascii="Times New Roman" w:hAnsi="Times New Roman"/>
                <w:b/>
                <w:color w:val="000000"/>
                <w:sz w:val="22"/>
                <w:szCs w:val="22"/>
                <w:lang w:val="hr-HR"/>
              </w:rPr>
              <w:t>AJP01</w:t>
            </w:r>
          </w:p>
        </w:tc>
        <w:tc>
          <w:tcPr>
            <w:tcW w:w="2652" w:type="dxa"/>
            <w:tcBorders>
              <w:top w:val="single" w:sz="4" w:space="0" w:color="auto"/>
              <w:bottom w:val="single" w:sz="4" w:space="0" w:color="auto"/>
            </w:tcBorders>
          </w:tcPr>
          <w:p w14:paraId="454B60CD"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c>
          <w:tcPr>
            <w:tcW w:w="1080" w:type="dxa"/>
            <w:tcBorders>
              <w:top w:val="single" w:sz="4" w:space="0" w:color="auto"/>
              <w:bottom w:val="single" w:sz="4" w:space="0" w:color="auto"/>
            </w:tcBorders>
          </w:tcPr>
          <w:p w14:paraId="77CD6D70"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c>
          <w:tcPr>
            <w:tcW w:w="1380" w:type="dxa"/>
            <w:tcBorders>
              <w:top w:val="single" w:sz="4" w:space="0" w:color="auto"/>
              <w:bottom w:val="single" w:sz="4" w:space="0" w:color="auto"/>
            </w:tcBorders>
          </w:tcPr>
          <w:p w14:paraId="1EEC6125"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c>
          <w:tcPr>
            <w:tcW w:w="1620" w:type="dxa"/>
            <w:tcBorders>
              <w:top w:val="single" w:sz="4" w:space="0" w:color="auto"/>
              <w:bottom w:val="single" w:sz="4" w:space="0" w:color="auto"/>
            </w:tcBorders>
          </w:tcPr>
          <w:p w14:paraId="6D577ADE"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r>
      <w:tr w:rsidR="00BE41B8" w:rsidRPr="0018083C" w14:paraId="4EFF67C2" w14:textId="77777777" w:rsidTr="000D3620">
        <w:trPr>
          <w:cantSplit/>
        </w:trPr>
        <w:tc>
          <w:tcPr>
            <w:tcW w:w="2148" w:type="dxa"/>
            <w:tcBorders>
              <w:top w:val="single" w:sz="4" w:space="0" w:color="auto"/>
              <w:bottom w:val="single" w:sz="4" w:space="0" w:color="auto"/>
            </w:tcBorders>
          </w:tcPr>
          <w:p w14:paraId="497C8CEA" w14:textId="77777777" w:rsidR="00BE41B8" w:rsidRPr="0018083C" w:rsidRDefault="00BE41B8" w:rsidP="008F3366">
            <w:pPr>
              <w:pStyle w:val="Table"/>
              <w:keepLines w:val="0"/>
              <w:widowControl w:val="0"/>
              <w:spacing w:before="0" w:after="0"/>
              <w:rPr>
                <w:rFonts w:ascii="Times New Roman" w:hAnsi="Times New Roman"/>
                <w:sz w:val="22"/>
                <w:szCs w:val="22"/>
                <w:lang w:val="hr-HR"/>
              </w:rPr>
            </w:pPr>
            <w:r w:rsidRPr="0018083C">
              <w:rPr>
                <w:rFonts w:ascii="Times New Roman" w:hAnsi="Times New Roman"/>
                <w:sz w:val="22"/>
                <w:szCs w:val="22"/>
                <w:lang w:val="hr-HR"/>
              </w:rPr>
              <w:t>Indukcijska terapija</w:t>
            </w:r>
          </w:p>
        </w:tc>
        <w:tc>
          <w:tcPr>
            <w:tcW w:w="6732" w:type="dxa"/>
            <w:gridSpan w:val="4"/>
            <w:tcBorders>
              <w:top w:val="single" w:sz="4" w:space="0" w:color="auto"/>
              <w:bottom w:val="single" w:sz="4" w:space="0" w:color="auto"/>
            </w:tcBorders>
          </w:tcPr>
          <w:p w14:paraId="4A36DC5A"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CP 1,2 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(3 h), dan 1;</w:t>
            </w:r>
          </w:p>
          <w:p w14:paraId="35B03F63"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Daunorubicin 60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(1 h), dani 1</w:t>
            </w:r>
            <w:r w:rsidRPr="0018083C">
              <w:rPr>
                <w:rFonts w:ascii="Times New Roman" w:hAnsi="Times New Roman"/>
                <w:color w:val="000000"/>
                <w:sz w:val="22"/>
                <w:szCs w:val="22"/>
                <w:lang w:val="hr-HR"/>
              </w:rPr>
              <w:noBreakHyphen/>
              <w:t>3;</w:t>
            </w:r>
          </w:p>
          <w:p w14:paraId="457C98E0"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 xml:space="preserve">Vinkristin </w:t>
            </w:r>
            <w:r w:rsidRPr="0018083C">
              <w:rPr>
                <w:rFonts w:ascii="Times New Roman" w:hAnsi="Times New Roman"/>
                <w:color w:val="000000"/>
                <w:sz w:val="22"/>
                <w:szCs w:val="22"/>
                <w:lang w:val="hr-HR"/>
              </w:rPr>
              <w:t>1,3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dani 1, 8, 15, 21;</w:t>
            </w:r>
          </w:p>
          <w:p w14:paraId="58019008"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 xml:space="preserve">Prednizolon </w:t>
            </w:r>
            <w:r w:rsidRPr="0018083C">
              <w:rPr>
                <w:rFonts w:ascii="Times New Roman" w:hAnsi="Times New Roman"/>
                <w:color w:val="000000"/>
                <w:sz w:val="22"/>
                <w:szCs w:val="22"/>
                <w:lang w:val="hr-HR"/>
              </w:rPr>
              <w:t>60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/dan peroralno</w:t>
            </w:r>
          </w:p>
        </w:tc>
      </w:tr>
      <w:tr w:rsidR="00BE41B8" w:rsidRPr="00FF34CA" w14:paraId="2BDE5124" w14:textId="77777777" w:rsidTr="0063591E">
        <w:trPr>
          <w:cantSplit/>
        </w:trPr>
        <w:tc>
          <w:tcPr>
            <w:tcW w:w="2148" w:type="dxa"/>
            <w:tcBorders>
              <w:top w:val="single" w:sz="4" w:space="0" w:color="auto"/>
              <w:bottom w:val="single" w:sz="4" w:space="0" w:color="auto"/>
            </w:tcBorders>
          </w:tcPr>
          <w:p w14:paraId="373C6A0C" w14:textId="77777777" w:rsidR="00BE41B8" w:rsidRPr="0018083C" w:rsidRDefault="00BE41B8" w:rsidP="008F3366">
            <w:pPr>
              <w:pStyle w:val="Table"/>
              <w:keepLines w:val="0"/>
              <w:widowControl w:val="0"/>
              <w:tabs>
                <w:tab w:val="left" w:pos="0"/>
              </w:tabs>
              <w:spacing w:before="0" w:after="0"/>
              <w:rPr>
                <w:rFonts w:ascii="Times New Roman" w:hAnsi="Times New Roman"/>
                <w:sz w:val="22"/>
                <w:szCs w:val="22"/>
                <w:lang w:val="hr-HR"/>
              </w:rPr>
            </w:pPr>
            <w:r w:rsidRPr="0018083C">
              <w:rPr>
                <w:rFonts w:ascii="Times New Roman" w:hAnsi="Times New Roman"/>
                <w:sz w:val="22"/>
                <w:szCs w:val="22"/>
                <w:lang w:val="hr-HR"/>
              </w:rPr>
              <w:t>Konsolidacijska terapija</w:t>
            </w:r>
          </w:p>
        </w:tc>
        <w:tc>
          <w:tcPr>
            <w:tcW w:w="6732" w:type="dxa"/>
            <w:gridSpan w:val="4"/>
            <w:tcBorders>
              <w:top w:val="single" w:sz="4" w:space="0" w:color="auto"/>
              <w:bottom w:val="single" w:sz="4" w:space="0" w:color="auto"/>
            </w:tcBorders>
          </w:tcPr>
          <w:p w14:paraId="23BD2FC5"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 xml:space="preserve">Izmjenični tijek kemoterapije: visoka doza kemoterapije s </w:t>
            </w:r>
            <w:r w:rsidRPr="0018083C">
              <w:rPr>
                <w:rFonts w:ascii="Times New Roman" w:hAnsi="Times New Roman"/>
                <w:color w:val="000000"/>
                <w:sz w:val="22"/>
                <w:szCs w:val="22"/>
                <w:lang w:val="hr-HR"/>
              </w:rPr>
              <w:t>MTX 1 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(24 h), dan 1, i Ara-C 2 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(svakih 12 h), dani 2</w:t>
            </w:r>
            <w:r w:rsidRPr="0018083C">
              <w:rPr>
                <w:rFonts w:ascii="Times New Roman" w:hAnsi="Times New Roman"/>
                <w:color w:val="000000"/>
                <w:sz w:val="22"/>
                <w:szCs w:val="22"/>
                <w:lang w:val="hr-HR"/>
              </w:rPr>
              <w:noBreakHyphen/>
              <w:t>3, kroz 4 ciklusa</w:t>
            </w:r>
          </w:p>
        </w:tc>
      </w:tr>
      <w:tr w:rsidR="00BE41B8" w:rsidRPr="0018083C" w14:paraId="330205C5" w14:textId="77777777" w:rsidTr="0063591E">
        <w:trPr>
          <w:cantSplit/>
        </w:trPr>
        <w:tc>
          <w:tcPr>
            <w:tcW w:w="2148" w:type="dxa"/>
            <w:tcBorders>
              <w:top w:val="single" w:sz="4" w:space="0" w:color="auto"/>
              <w:bottom w:val="single" w:sz="4" w:space="0" w:color="auto"/>
            </w:tcBorders>
          </w:tcPr>
          <w:p w14:paraId="0ADB8AE1" w14:textId="77777777" w:rsidR="00BE41B8" w:rsidRPr="0018083C" w:rsidRDefault="00BE41B8" w:rsidP="008F3366">
            <w:pPr>
              <w:pStyle w:val="Table"/>
              <w:keepNext w:val="0"/>
              <w:keepLines w:val="0"/>
              <w:widowControl w:val="0"/>
              <w:tabs>
                <w:tab w:val="left" w:pos="0"/>
              </w:tabs>
              <w:spacing w:before="0" w:after="0"/>
              <w:rPr>
                <w:rFonts w:ascii="Times New Roman" w:hAnsi="Times New Roman"/>
                <w:sz w:val="22"/>
                <w:szCs w:val="22"/>
                <w:lang w:val="hr-HR"/>
              </w:rPr>
            </w:pPr>
            <w:r w:rsidRPr="0018083C">
              <w:rPr>
                <w:rFonts w:ascii="Times New Roman" w:hAnsi="Times New Roman"/>
                <w:sz w:val="22"/>
                <w:szCs w:val="22"/>
                <w:lang w:val="hr-HR"/>
              </w:rPr>
              <w:t>Održavanje</w:t>
            </w:r>
          </w:p>
        </w:tc>
        <w:tc>
          <w:tcPr>
            <w:tcW w:w="6732" w:type="dxa"/>
            <w:gridSpan w:val="4"/>
            <w:tcBorders>
              <w:top w:val="single" w:sz="4" w:space="0" w:color="auto"/>
              <w:bottom w:val="single" w:sz="4" w:space="0" w:color="auto"/>
            </w:tcBorders>
          </w:tcPr>
          <w:p w14:paraId="236B8114" w14:textId="77777777" w:rsidR="00BE41B8" w:rsidRPr="0018083C" w:rsidRDefault="00BE41B8" w:rsidP="008F3366">
            <w:pPr>
              <w:pStyle w:val="Table"/>
              <w:keepNext w:val="0"/>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VCR 1,3 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dan 1;</w:t>
            </w:r>
          </w:p>
          <w:p w14:paraId="6E439D9A" w14:textId="77777777" w:rsidR="00BE41B8" w:rsidRPr="0018083C" w:rsidRDefault="00BE41B8" w:rsidP="008F3366">
            <w:pPr>
              <w:pStyle w:val="Table"/>
              <w:keepNext w:val="0"/>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 xml:space="preserve">Prednizolon </w:t>
            </w:r>
            <w:r w:rsidRPr="0018083C">
              <w:rPr>
                <w:rFonts w:ascii="Times New Roman" w:hAnsi="Times New Roman"/>
                <w:color w:val="000000"/>
                <w:sz w:val="22"/>
                <w:szCs w:val="22"/>
                <w:lang w:val="hr-HR"/>
              </w:rPr>
              <w:t>60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peroralno, dani 1</w:t>
            </w:r>
            <w:r w:rsidRPr="0018083C">
              <w:rPr>
                <w:rFonts w:ascii="Times New Roman" w:hAnsi="Times New Roman"/>
                <w:color w:val="000000"/>
                <w:sz w:val="22"/>
                <w:szCs w:val="22"/>
                <w:lang w:val="hr-HR"/>
              </w:rPr>
              <w:noBreakHyphen/>
              <w:t>5</w:t>
            </w:r>
          </w:p>
        </w:tc>
      </w:tr>
      <w:tr w:rsidR="00BE41B8" w:rsidRPr="0018083C" w14:paraId="4018F987" w14:textId="77777777" w:rsidTr="0063591E">
        <w:trPr>
          <w:cantSplit/>
        </w:trPr>
        <w:tc>
          <w:tcPr>
            <w:tcW w:w="4800" w:type="dxa"/>
            <w:gridSpan w:val="2"/>
            <w:tcBorders>
              <w:top w:val="single" w:sz="4" w:space="0" w:color="auto"/>
              <w:bottom w:val="single" w:sz="4" w:space="0" w:color="auto"/>
            </w:tcBorders>
          </w:tcPr>
          <w:p w14:paraId="6FA434E6" w14:textId="33CCB58A"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del w:id="297" w:author="Author">
              <w:r w:rsidRPr="0018083C" w:rsidDel="00B251EA">
                <w:rPr>
                  <w:rFonts w:ascii="Times New Roman" w:hAnsi="Times New Roman"/>
                  <w:b/>
                  <w:sz w:val="22"/>
                  <w:szCs w:val="22"/>
                  <w:lang w:val="hr-HR"/>
                </w:rPr>
                <w:delText>Studija</w:delText>
              </w:r>
            </w:del>
            <w:ins w:id="298" w:author="Author">
              <w:r w:rsidR="00B251EA">
                <w:rPr>
                  <w:rFonts w:ascii="Times New Roman" w:hAnsi="Times New Roman"/>
                  <w:b/>
                  <w:sz w:val="22"/>
                  <w:szCs w:val="22"/>
                  <w:lang w:val="hr-HR"/>
                </w:rPr>
                <w:t>Ispitivanje</w:t>
              </w:r>
            </w:ins>
            <w:r w:rsidRPr="0018083C">
              <w:rPr>
                <w:rFonts w:ascii="Times New Roman" w:hAnsi="Times New Roman"/>
                <w:b/>
                <w:sz w:val="22"/>
                <w:szCs w:val="22"/>
                <w:lang w:val="hr-HR"/>
              </w:rPr>
              <w:t xml:space="preserve"> </w:t>
            </w:r>
            <w:r w:rsidRPr="0018083C">
              <w:rPr>
                <w:rFonts w:ascii="Times New Roman" w:hAnsi="Times New Roman"/>
                <w:b/>
                <w:color w:val="000000"/>
                <w:sz w:val="22"/>
                <w:szCs w:val="22"/>
                <w:lang w:val="hr-HR"/>
              </w:rPr>
              <w:t>AUS01</w:t>
            </w:r>
          </w:p>
        </w:tc>
        <w:tc>
          <w:tcPr>
            <w:tcW w:w="1080" w:type="dxa"/>
            <w:tcBorders>
              <w:top w:val="single" w:sz="4" w:space="0" w:color="auto"/>
              <w:bottom w:val="single" w:sz="4" w:space="0" w:color="auto"/>
            </w:tcBorders>
          </w:tcPr>
          <w:p w14:paraId="098E4FB2"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c>
          <w:tcPr>
            <w:tcW w:w="1380" w:type="dxa"/>
            <w:tcBorders>
              <w:top w:val="single" w:sz="4" w:space="0" w:color="auto"/>
              <w:bottom w:val="single" w:sz="4" w:space="0" w:color="auto"/>
            </w:tcBorders>
          </w:tcPr>
          <w:p w14:paraId="3394281F"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c>
          <w:tcPr>
            <w:tcW w:w="1620" w:type="dxa"/>
            <w:tcBorders>
              <w:top w:val="single" w:sz="4" w:space="0" w:color="auto"/>
              <w:bottom w:val="single" w:sz="4" w:space="0" w:color="auto"/>
            </w:tcBorders>
          </w:tcPr>
          <w:p w14:paraId="55D3F98A"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p>
        </w:tc>
      </w:tr>
      <w:tr w:rsidR="00BE41B8" w:rsidRPr="00FF34CA" w14:paraId="77708574" w14:textId="77777777" w:rsidTr="0063591E">
        <w:trPr>
          <w:cantSplit/>
        </w:trPr>
        <w:tc>
          <w:tcPr>
            <w:tcW w:w="2148" w:type="dxa"/>
            <w:tcBorders>
              <w:top w:val="single" w:sz="4" w:space="0" w:color="auto"/>
              <w:bottom w:val="single" w:sz="4" w:space="0" w:color="auto"/>
            </w:tcBorders>
          </w:tcPr>
          <w:p w14:paraId="19297415"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Indukcijsko-konsolidacijska terapija</w:t>
            </w:r>
          </w:p>
        </w:tc>
        <w:tc>
          <w:tcPr>
            <w:tcW w:w="6732" w:type="dxa"/>
            <w:gridSpan w:val="4"/>
            <w:tcBorders>
              <w:top w:val="single" w:sz="4" w:space="0" w:color="auto"/>
              <w:bottom w:val="single" w:sz="4" w:space="0" w:color="auto"/>
            </w:tcBorders>
          </w:tcPr>
          <w:p w14:paraId="6656FA68"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Hiper</w:t>
            </w:r>
            <w:r w:rsidRPr="0018083C">
              <w:rPr>
                <w:rFonts w:ascii="Times New Roman" w:hAnsi="Times New Roman"/>
                <w:color w:val="000000"/>
                <w:sz w:val="22"/>
                <w:szCs w:val="22"/>
                <w:lang w:val="hr-HR"/>
              </w:rPr>
              <w:t>-CVAD režim: CP 300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(3 h, svakih 12 h), dani 1</w:t>
            </w:r>
            <w:r w:rsidRPr="0018083C">
              <w:rPr>
                <w:rFonts w:ascii="Times New Roman" w:hAnsi="Times New Roman"/>
                <w:color w:val="000000"/>
                <w:sz w:val="22"/>
                <w:szCs w:val="22"/>
                <w:lang w:val="hr-HR"/>
              </w:rPr>
              <w:noBreakHyphen/>
              <w:t>3;</w:t>
            </w:r>
          </w:p>
          <w:p w14:paraId="31D14B23"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 xml:space="preserve">Vinkristin </w:t>
            </w:r>
            <w:r w:rsidRPr="0018083C">
              <w:rPr>
                <w:rFonts w:ascii="Times New Roman" w:hAnsi="Times New Roman"/>
                <w:color w:val="000000"/>
                <w:sz w:val="22"/>
                <w:szCs w:val="22"/>
                <w:lang w:val="hr-HR"/>
              </w:rPr>
              <w:t>2 mg i.v., dani 4, 11;</w:t>
            </w:r>
          </w:p>
          <w:p w14:paraId="453C5202"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 xml:space="preserve">Doksorubicin </w:t>
            </w:r>
            <w:r w:rsidRPr="0018083C">
              <w:rPr>
                <w:rFonts w:ascii="Times New Roman" w:hAnsi="Times New Roman"/>
                <w:color w:val="000000"/>
                <w:sz w:val="22"/>
                <w:szCs w:val="22"/>
                <w:lang w:val="hr-HR"/>
              </w:rPr>
              <w:t>50 mg/m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(24 h), dan 4;</w:t>
            </w:r>
          </w:p>
          <w:p w14:paraId="3622FDD4"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DEX 40 mg/dan na dane 1</w:t>
            </w:r>
            <w:r w:rsidRPr="0018083C">
              <w:rPr>
                <w:rFonts w:ascii="Times New Roman" w:hAnsi="Times New Roman"/>
                <w:color w:val="000000"/>
                <w:sz w:val="22"/>
                <w:szCs w:val="22"/>
                <w:lang w:val="hr-HR"/>
              </w:rPr>
              <w:noBreakHyphen/>
              <w:t>4 i 11</w:t>
            </w:r>
            <w:r w:rsidRPr="0018083C">
              <w:rPr>
                <w:rFonts w:ascii="Times New Roman" w:hAnsi="Times New Roman"/>
                <w:color w:val="000000"/>
                <w:sz w:val="22"/>
                <w:szCs w:val="22"/>
                <w:lang w:val="hr-HR"/>
              </w:rPr>
              <w:noBreakHyphen/>
              <w:t xml:space="preserve">14, </w:t>
            </w:r>
            <w:r w:rsidRPr="0018083C">
              <w:rPr>
                <w:rFonts w:ascii="Times New Roman" w:hAnsi="Times New Roman"/>
                <w:sz w:val="22"/>
                <w:szCs w:val="22"/>
                <w:lang w:val="hr-HR"/>
              </w:rPr>
              <w:t>izmjenjivano s</w:t>
            </w:r>
            <w:r w:rsidRPr="0018083C">
              <w:rPr>
                <w:rFonts w:ascii="Times New Roman" w:hAnsi="Times New Roman"/>
                <w:color w:val="000000"/>
                <w:sz w:val="22"/>
                <w:szCs w:val="22"/>
                <w:lang w:val="hr-HR"/>
              </w:rPr>
              <w:t xml:space="preserve"> MTX 1 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(24 h), dan 1, Ara-C 1 g/m</w:t>
            </w:r>
            <w:r w:rsidRPr="0018083C">
              <w:rPr>
                <w:rFonts w:ascii="Times New Roman" w:hAnsi="Times New Roman"/>
                <w:color w:val="000000"/>
                <w:sz w:val="22"/>
                <w:szCs w:val="22"/>
                <w:vertAlign w:val="superscript"/>
                <w:lang w:val="hr-HR"/>
              </w:rPr>
              <w:t>2</w:t>
            </w:r>
            <w:r w:rsidRPr="0018083C">
              <w:rPr>
                <w:rFonts w:ascii="Times New Roman" w:hAnsi="Times New Roman"/>
                <w:color w:val="000000"/>
                <w:sz w:val="22"/>
                <w:szCs w:val="22"/>
                <w:lang w:val="hr-HR"/>
              </w:rPr>
              <w:t xml:space="preserve"> i.v. (2 h, svakih 12 h), dani 2</w:t>
            </w:r>
            <w:r w:rsidRPr="0018083C">
              <w:rPr>
                <w:rFonts w:ascii="Times New Roman" w:hAnsi="Times New Roman"/>
                <w:color w:val="000000"/>
                <w:sz w:val="22"/>
                <w:szCs w:val="22"/>
                <w:lang w:val="hr-HR"/>
              </w:rPr>
              <w:noBreakHyphen/>
              <w:t>3 (ukupno 8 ciklusa)</w:t>
            </w:r>
          </w:p>
        </w:tc>
      </w:tr>
      <w:tr w:rsidR="00BE41B8" w:rsidRPr="00FF34CA" w14:paraId="632E3D76" w14:textId="77777777" w:rsidTr="0063591E">
        <w:trPr>
          <w:cantSplit/>
        </w:trPr>
        <w:tc>
          <w:tcPr>
            <w:tcW w:w="2148" w:type="dxa"/>
            <w:tcBorders>
              <w:top w:val="single" w:sz="4" w:space="0" w:color="auto"/>
              <w:bottom w:val="single" w:sz="4" w:space="0" w:color="auto"/>
            </w:tcBorders>
          </w:tcPr>
          <w:p w14:paraId="32BCB25F"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Održavanje</w:t>
            </w:r>
          </w:p>
        </w:tc>
        <w:tc>
          <w:tcPr>
            <w:tcW w:w="6732" w:type="dxa"/>
            <w:gridSpan w:val="4"/>
            <w:tcBorders>
              <w:top w:val="single" w:sz="4" w:space="0" w:color="auto"/>
              <w:bottom w:val="single" w:sz="4" w:space="0" w:color="auto"/>
            </w:tcBorders>
          </w:tcPr>
          <w:p w14:paraId="0C13AA7A"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smartTag w:uri="urn:schemas-microsoft-com:office:smarttags" w:element="stockticker">
              <w:r w:rsidRPr="0018083C">
                <w:rPr>
                  <w:rFonts w:ascii="Times New Roman" w:hAnsi="Times New Roman"/>
                  <w:color w:val="000000"/>
                  <w:sz w:val="22"/>
                  <w:szCs w:val="22"/>
                  <w:lang w:val="hr-HR"/>
                </w:rPr>
                <w:t>VCR</w:t>
              </w:r>
            </w:smartTag>
            <w:r w:rsidRPr="0018083C">
              <w:rPr>
                <w:rFonts w:ascii="Times New Roman" w:hAnsi="Times New Roman"/>
                <w:color w:val="000000"/>
                <w:sz w:val="22"/>
                <w:szCs w:val="22"/>
                <w:lang w:val="hr-HR"/>
              </w:rPr>
              <w:t xml:space="preserve"> 2 mg i.v. </w:t>
            </w:r>
            <w:r w:rsidRPr="0018083C">
              <w:rPr>
                <w:rFonts w:ascii="Times New Roman" w:hAnsi="Times New Roman"/>
                <w:sz w:val="22"/>
                <w:szCs w:val="22"/>
                <w:lang w:val="hr-HR"/>
              </w:rPr>
              <w:t xml:space="preserve">mjesečno tijekom </w:t>
            </w:r>
            <w:r w:rsidRPr="0018083C">
              <w:rPr>
                <w:rFonts w:ascii="Times New Roman" w:hAnsi="Times New Roman"/>
                <w:color w:val="000000"/>
                <w:sz w:val="22"/>
                <w:szCs w:val="22"/>
                <w:lang w:val="hr-HR"/>
              </w:rPr>
              <w:t>13 mjeseci;</w:t>
            </w:r>
          </w:p>
          <w:p w14:paraId="697FB421" w14:textId="77777777" w:rsidR="00BE41B8" w:rsidRPr="0018083C" w:rsidRDefault="00BE41B8" w:rsidP="008F3366">
            <w:pPr>
              <w:pStyle w:val="Table"/>
              <w:keepLines w:val="0"/>
              <w:widowControl w:val="0"/>
              <w:spacing w:before="0" w:after="0"/>
              <w:rPr>
                <w:rFonts w:ascii="Times New Roman" w:hAnsi="Times New Roman"/>
                <w:color w:val="000000"/>
                <w:sz w:val="22"/>
                <w:szCs w:val="22"/>
                <w:lang w:val="hr-HR"/>
              </w:rPr>
            </w:pPr>
            <w:r w:rsidRPr="0018083C">
              <w:rPr>
                <w:rFonts w:ascii="Times New Roman" w:hAnsi="Times New Roman"/>
                <w:sz w:val="22"/>
                <w:szCs w:val="22"/>
                <w:lang w:val="hr-HR"/>
              </w:rPr>
              <w:t xml:space="preserve">Prednizolon </w:t>
            </w:r>
            <w:r w:rsidRPr="0018083C">
              <w:rPr>
                <w:rFonts w:ascii="Times New Roman" w:hAnsi="Times New Roman"/>
                <w:color w:val="000000"/>
                <w:sz w:val="22"/>
                <w:szCs w:val="22"/>
                <w:lang w:val="hr-HR"/>
              </w:rPr>
              <w:t xml:space="preserve">200 mg peroralno, 5 dana </w:t>
            </w:r>
            <w:r w:rsidRPr="0018083C">
              <w:rPr>
                <w:rFonts w:ascii="Times New Roman" w:hAnsi="Times New Roman"/>
                <w:sz w:val="22"/>
                <w:szCs w:val="22"/>
                <w:lang w:val="hr-HR"/>
              </w:rPr>
              <w:t xml:space="preserve">na mjesec tijekom </w:t>
            </w:r>
            <w:r w:rsidRPr="0018083C">
              <w:rPr>
                <w:rFonts w:ascii="Times New Roman" w:hAnsi="Times New Roman"/>
                <w:color w:val="000000"/>
                <w:sz w:val="22"/>
                <w:szCs w:val="22"/>
                <w:lang w:val="hr-HR"/>
              </w:rPr>
              <w:t>13 mjeseci</w:t>
            </w:r>
          </w:p>
        </w:tc>
      </w:tr>
      <w:tr w:rsidR="00BE41B8" w:rsidRPr="00FF34CA" w14:paraId="07A2E66E" w14:textId="77777777" w:rsidTr="0063591E">
        <w:trPr>
          <w:cantSplit/>
        </w:trPr>
        <w:tc>
          <w:tcPr>
            <w:tcW w:w="8880" w:type="dxa"/>
            <w:gridSpan w:val="5"/>
            <w:tcBorders>
              <w:top w:val="single" w:sz="4" w:space="0" w:color="auto"/>
              <w:bottom w:val="single" w:sz="4" w:space="0" w:color="auto"/>
            </w:tcBorders>
          </w:tcPr>
          <w:p w14:paraId="7FF8D226" w14:textId="77777777" w:rsidR="00BE41B8" w:rsidRPr="0018083C" w:rsidRDefault="00BE41B8" w:rsidP="008F3366">
            <w:pPr>
              <w:pStyle w:val="Table"/>
              <w:keepLines w:val="0"/>
              <w:widowControl w:val="0"/>
              <w:spacing w:after="40"/>
              <w:rPr>
                <w:rFonts w:ascii="Times New Roman" w:hAnsi="Times New Roman"/>
                <w:color w:val="000000"/>
                <w:sz w:val="22"/>
                <w:szCs w:val="22"/>
                <w:lang w:val="hr-HR"/>
              </w:rPr>
            </w:pPr>
            <w:r w:rsidRPr="0018083C">
              <w:rPr>
                <w:rFonts w:ascii="Times New Roman" w:hAnsi="Times New Roman"/>
                <w:sz w:val="22"/>
                <w:szCs w:val="22"/>
                <w:lang w:val="hr-HR"/>
              </w:rPr>
              <w:t>Svi režimi liječenja uključuju primjenu steroida radi CNS profilakse.</w:t>
            </w:r>
          </w:p>
        </w:tc>
      </w:tr>
      <w:tr w:rsidR="00BE41B8" w:rsidRPr="00FF34CA" w14:paraId="2923A3CE" w14:textId="77777777" w:rsidTr="0063591E">
        <w:trPr>
          <w:cantSplit/>
          <w:trHeight w:val="535"/>
        </w:trPr>
        <w:tc>
          <w:tcPr>
            <w:tcW w:w="8880" w:type="dxa"/>
            <w:gridSpan w:val="5"/>
            <w:tcBorders>
              <w:top w:val="single" w:sz="4" w:space="0" w:color="auto"/>
              <w:bottom w:val="single" w:sz="4" w:space="0" w:color="auto"/>
            </w:tcBorders>
          </w:tcPr>
          <w:p w14:paraId="0F6ECFB9" w14:textId="77777777" w:rsidR="00BE41B8" w:rsidRPr="00D37958" w:rsidRDefault="00BE41B8" w:rsidP="008F3366">
            <w:pPr>
              <w:pStyle w:val="Table"/>
              <w:keepNext w:val="0"/>
              <w:keepLines w:val="0"/>
              <w:widowControl w:val="0"/>
              <w:spacing w:after="0"/>
              <w:rPr>
                <w:rFonts w:ascii="Times New Roman" w:hAnsi="Times New Roman"/>
                <w:color w:val="000000"/>
                <w:lang w:val="hr-HR"/>
                <w:rPrChange w:id="299" w:author="Author">
                  <w:rPr>
                    <w:rFonts w:ascii="Times New Roman" w:hAnsi="Times New Roman"/>
                    <w:color w:val="000000"/>
                    <w:sz w:val="22"/>
                    <w:szCs w:val="22"/>
                    <w:lang w:val="hr-HR"/>
                  </w:rPr>
                </w:rPrChange>
              </w:rPr>
            </w:pPr>
            <w:r w:rsidRPr="00D37958">
              <w:rPr>
                <w:rFonts w:ascii="Times New Roman" w:hAnsi="Times New Roman"/>
                <w:color w:val="000000"/>
                <w:lang w:val="hr-HR"/>
                <w:rPrChange w:id="300" w:author="Author">
                  <w:rPr>
                    <w:rFonts w:ascii="Times New Roman" w:hAnsi="Times New Roman"/>
                    <w:color w:val="000000"/>
                    <w:sz w:val="22"/>
                    <w:szCs w:val="22"/>
                    <w:lang w:val="hr-HR"/>
                  </w:rPr>
                </w:rPrChange>
              </w:rPr>
              <w:t xml:space="preserve">Ara-C: </w:t>
            </w:r>
            <w:r w:rsidRPr="00D37958">
              <w:rPr>
                <w:rFonts w:ascii="Times New Roman" w:hAnsi="Times New Roman"/>
                <w:lang w:val="hr-HR"/>
                <w:rPrChange w:id="301" w:author="Author">
                  <w:rPr>
                    <w:rFonts w:ascii="Times New Roman" w:hAnsi="Times New Roman"/>
                    <w:sz w:val="22"/>
                    <w:szCs w:val="22"/>
                    <w:lang w:val="hr-HR"/>
                  </w:rPr>
                </w:rPrChange>
              </w:rPr>
              <w:t>citozin arabinozid</w:t>
            </w:r>
            <w:r w:rsidRPr="00D37958">
              <w:rPr>
                <w:rFonts w:ascii="Times New Roman" w:hAnsi="Times New Roman"/>
                <w:color w:val="000000"/>
                <w:lang w:val="hr-HR"/>
                <w:rPrChange w:id="302" w:author="Author">
                  <w:rPr>
                    <w:rFonts w:ascii="Times New Roman" w:hAnsi="Times New Roman"/>
                    <w:color w:val="000000"/>
                    <w:sz w:val="22"/>
                    <w:szCs w:val="22"/>
                    <w:lang w:val="hr-HR"/>
                  </w:rPr>
                </w:rPrChange>
              </w:rPr>
              <w:t xml:space="preserve">; CP: </w:t>
            </w:r>
            <w:r w:rsidRPr="00D37958">
              <w:rPr>
                <w:rFonts w:ascii="Times New Roman" w:hAnsi="Times New Roman"/>
                <w:lang w:val="hr-HR"/>
                <w:rPrChange w:id="303" w:author="Author">
                  <w:rPr>
                    <w:rFonts w:ascii="Times New Roman" w:hAnsi="Times New Roman"/>
                    <w:sz w:val="22"/>
                    <w:szCs w:val="22"/>
                    <w:lang w:val="hr-HR"/>
                  </w:rPr>
                </w:rPrChange>
              </w:rPr>
              <w:t>ciklofosfamid</w:t>
            </w:r>
            <w:r w:rsidRPr="00D37958">
              <w:rPr>
                <w:rFonts w:ascii="Times New Roman" w:hAnsi="Times New Roman"/>
                <w:color w:val="000000"/>
                <w:lang w:val="hr-HR"/>
                <w:rPrChange w:id="304" w:author="Author">
                  <w:rPr>
                    <w:rFonts w:ascii="Times New Roman" w:hAnsi="Times New Roman"/>
                    <w:color w:val="000000"/>
                    <w:sz w:val="22"/>
                    <w:szCs w:val="22"/>
                    <w:lang w:val="hr-HR"/>
                  </w:rPr>
                </w:rPrChange>
              </w:rPr>
              <w:t xml:space="preserve">; DEX: </w:t>
            </w:r>
            <w:r w:rsidRPr="00D37958">
              <w:rPr>
                <w:rFonts w:ascii="Times New Roman" w:hAnsi="Times New Roman"/>
                <w:lang w:val="hr-HR"/>
                <w:rPrChange w:id="305" w:author="Author">
                  <w:rPr>
                    <w:rFonts w:ascii="Times New Roman" w:hAnsi="Times New Roman"/>
                    <w:sz w:val="22"/>
                    <w:szCs w:val="22"/>
                    <w:lang w:val="hr-HR"/>
                  </w:rPr>
                </w:rPrChange>
              </w:rPr>
              <w:t>deksametazon</w:t>
            </w:r>
            <w:r w:rsidRPr="00D37958">
              <w:rPr>
                <w:rFonts w:ascii="Times New Roman" w:hAnsi="Times New Roman"/>
                <w:color w:val="000000"/>
                <w:lang w:val="hr-HR"/>
                <w:rPrChange w:id="306" w:author="Author">
                  <w:rPr>
                    <w:rFonts w:ascii="Times New Roman" w:hAnsi="Times New Roman"/>
                    <w:color w:val="000000"/>
                    <w:sz w:val="22"/>
                    <w:szCs w:val="22"/>
                    <w:lang w:val="hr-HR"/>
                  </w:rPr>
                </w:rPrChange>
              </w:rPr>
              <w:t xml:space="preserve">; </w:t>
            </w:r>
            <w:smartTag w:uri="urn:schemas-microsoft-com:office:smarttags" w:element="stockticker">
              <w:r w:rsidRPr="00D37958">
                <w:rPr>
                  <w:rFonts w:ascii="Times New Roman" w:hAnsi="Times New Roman"/>
                  <w:color w:val="000000"/>
                  <w:lang w:val="hr-HR"/>
                  <w:rPrChange w:id="307" w:author="Author">
                    <w:rPr>
                      <w:rFonts w:ascii="Times New Roman" w:hAnsi="Times New Roman"/>
                      <w:color w:val="000000"/>
                      <w:sz w:val="22"/>
                      <w:szCs w:val="22"/>
                      <w:lang w:val="hr-HR"/>
                    </w:rPr>
                  </w:rPrChange>
                </w:rPr>
                <w:t>MTX</w:t>
              </w:r>
            </w:smartTag>
            <w:r w:rsidRPr="00D37958">
              <w:rPr>
                <w:rFonts w:ascii="Times New Roman" w:hAnsi="Times New Roman"/>
                <w:color w:val="000000"/>
                <w:lang w:val="hr-HR"/>
                <w:rPrChange w:id="308" w:author="Author">
                  <w:rPr>
                    <w:rFonts w:ascii="Times New Roman" w:hAnsi="Times New Roman"/>
                    <w:color w:val="000000"/>
                    <w:sz w:val="22"/>
                    <w:szCs w:val="22"/>
                    <w:lang w:val="hr-HR"/>
                  </w:rPr>
                </w:rPrChange>
              </w:rPr>
              <w:t xml:space="preserve">: </w:t>
            </w:r>
            <w:r w:rsidRPr="00D37958">
              <w:rPr>
                <w:rFonts w:ascii="Times New Roman" w:hAnsi="Times New Roman"/>
                <w:lang w:val="hr-HR"/>
                <w:rPrChange w:id="309" w:author="Author">
                  <w:rPr>
                    <w:rFonts w:ascii="Times New Roman" w:hAnsi="Times New Roman"/>
                    <w:sz w:val="22"/>
                    <w:szCs w:val="22"/>
                    <w:lang w:val="hr-HR"/>
                  </w:rPr>
                </w:rPrChange>
              </w:rPr>
              <w:t>metotreksat</w:t>
            </w:r>
            <w:r w:rsidRPr="00D37958">
              <w:rPr>
                <w:rFonts w:ascii="Times New Roman" w:hAnsi="Times New Roman"/>
                <w:color w:val="000000"/>
                <w:lang w:val="hr-HR"/>
                <w:rPrChange w:id="310" w:author="Author">
                  <w:rPr>
                    <w:rFonts w:ascii="Times New Roman" w:hAnsi="Times New Roman"/>
                    <w:color w:val="000000"/>
                    <w:sz w:val="22"/>
                    <w:szCs w:val="22"/>
                    <w:lang w:val="hr-HR"/>
                  </w:rPr>
                </w:rPrChange>
              </w:rPr>
              <w:t xml:space="preserve">; 6-MP: </w:t>
            </w:r>
            <w:r w:rsidRPr="00D37958">
              <w:rPr>
                <w:rFonts w:ascii="Times New Roman" w:hAnsi="Times New Roman"/>
                <w:lang w:val="hr-HR"/>
                <w:rPrChange w:id="311" w:author="Author">
                  <w:rPr>
                    <w:rFonts w:ascii="Times New Roman" w:hAnsi="Times New Roman"/>
                    <w:sz w:val="22"/>
                    <w:szCs w:val="22"/>
                    <w:lang w:val="hr-HR"/>
                  </w:rPr>
                </w:rPrChange>
              </w:rPr>
              <w:t>6-merkaptopurin;</w:t>
            </w:r>
            <w:r w:rsidRPr="00D37958">
              <w:rPr>
                <w:rFonts w:ascii="Times New Roman" w:hAnsi="Times New Roman"/>
                <w:color w:val="000000"/>
                <w:lang w:val="hr-HR"/>
                <w:rPrChange w:id="312" w:author="Author">
                  <w:rPr>
                    <w:rFonts w:ascii="Times New Roman" w:hAnsi="Times New Roman"/>
                    <w:color w:val="000000"/>
                    <w:sz w:val="22"/>
                    <w:szCs w:val="22"/>
                    <w:lang w:val="hr-HR"/>
                  </w:rPr>
                </w:rPrChange>
              </w:rPr>
              <w:t xml:space="preserve"> VM26: </w:t>
            </w:r>
            <w:r w:rsidRPr="00D37958">
              <w:rPr>
                <w:rFonts w:ascii="Times New Roman" w:hAnsi="Times New Roman"/>
                <w:lang w:val="hr-HR"/>
                <w:rPrChange w:id="313" w:author="Author">
                  <w:rPr>
                    <w:rFonts w:ascii="Times New Roman" w:hAnsi="Times New Roman"/>
                    <w:sz w:val="22"/>
                    <w:szCs w:val="22"/>
                    <w:lang w:val="hr-HR"/>
                  </w:rPr>
                </w:rPrChange>
              </w:rPr>
              <w:t>tenipozid</w:t>
            </w:r>
            <w:r w:rsidRPr="00D37958">
              <w:rPr>
                <w:rFonts w:ascii="Times New Roman" w:hAnsi="Times New Roman"/>
                <w:color w:val="000000"/>
                <w:lang w:val="hr-HR"/>
                <w:rPrChange w:id="314" w:author="Author">
                  <w:rPr>
                    <w:rFonts w:ascii="Times New Roman" w:hAnsi="Times New Roman"/>
                    <w:color w:val="000000"/>
                    <w:sz w:val="22"/>
                    <w:szCs w:val="22"/>
                    <w:lang w:val="hr-HR"/>
                  </w:rPr>
                </w:rPrChange>
              </w:rPr>
              <w:t xml:space="preserve">; </w:t>
            </w:r>
            <w:smartTag w:uri="urn:schemas-microsoft-com:office:smarttags" w:element="stockticker">
              <w:r w:rsidRPr="00D37958">
                <w:rPr>
                  <w:rFonts w:ascii="Times New Roman" w:hAnsi="Times New Roman"/>
                  <w:color w:val="000000"/>
                  <w:lang w:val="hr-HR"/>
                  <w:rPrChange w:id="315" w:author="Author">
                    <w:rPr>
                      <w:rFonts w:ascii="Times New Roman" w:hAnsi="Times New Roman"/>
                      <w:color w:val="000000"/>
                      <w:sz w:val="22"/>
                      <w:szCs w:val="22"/>
                      <w:lang w:val="hr-HR"/>
                    </w:rPr>
                  </w:rPrChange>
                </w:rPr>
                <w:t>VCR</w:t>
              </w:r>
            </w:smartTag>
            <w:r w:rsidRPr="00D37958">
              <w:rPr>
                <w:rFonts w:ascii="Times New Roman" w:hAnsi="Times New Roman"/>
                <w:color w:val="000000"/>
                <w:lang w:val="hr-HR"/>
                <w:rPrChange w:id="316" w:author="Author">
                  <w:rPr>
                    <w:rFonts w:ascii="Times New Roman" w:hAnsi="Times New Roman"/>
                    <w:color w:val="000000"/>
                    <w:sz w:val="22"/>
                    <w:szCs w:val="22"/>
                    <w:lang w:val="hr-HR"/>
                  </w:rPr>
                </w:rPrChange>
              </w:rPr>
              <w:t xml:space="preserve">: </w:t>
            </w:r>
            <w:r w:rsidRPr="00D37958">
              <w:rPr>
                <w:rFonts w:ascii="Times New Roman" w:hAnsi="Times New Roman"/>
                <w:lang w:val="hr-HR"/>
                <w:rPrChange w:id="317" w:author="Author">
                  <w:rPr>
                    <w:rFonts w:ascii="Times New Roman" w:hAnsi="Times New Roman"/>
                    <w:sz w:val="22"/>
                    <w:szCs w:val="22"/>
                    <w:lang w:val="hr-HR"/>
                  </w:rPr>
                </w:rPrChange>
              </w:rPr>
              <w:t>vinkristin</w:t>
            </w:r>
            <w:r w:rsidRPr="00D37958">
              <w:rPr>
                <w:rFonts w:ascii="Times New Roman" w:hAnsi="Times New Roman"/>
                <w:color w:val="000000"/>
                <w:lang w:val="hr-HR"/>
                <w:rPrChange w:id="318" w:author="Author">
                  <w:rPr>
                    <w:rFonts w:ascii="Times New Roman" w:hAnsi="Times New Roman"/>
                    <w:color w:val="000000"/>
                    <w:sz w:val="22"/>
                    <w:szCs w:val="22"/>
                    <w:lang w:val="hr-HR"/>
                  </w:rPr>
                </w:rPrChange>
              </w:rPr>
              <w:t xml:space="preserve">; </w:t>
            </w:r>
            <w:smartTag w:uri="urn:schemas-microsoft-com:office:smarttags" w:element="stockticker">
              <w:r w:rsidRPr="00D37958">
                <w:rPr>
                  <w:rFonts w:ascii="Times New Roman" w:hAnsi="Times New Roman"/>
                  <w:color w:val="000000"/>
                  <w:lang w:val="hr-HR"/>
                  <w:rPrChange w:id="319" w:author="Author">
                    <w:rPr>
                      <w:rFonts w:ascii="Times New Roman" w:hAnsi="Times New Roman"/>
                      <w:color w:val="000000"/>
                      <w:sz w:val="22"/>
                      <w:szCs w:val="22"/>
                      <w:lang w:val="hr-HR"/>
                    </w:rPr>
                  </w:rPrChange>
                </w:rPr>
                <w:t>IDA</w:t>
              </w:r>
            </w:smartTag>
            <w:r w:rsidRPr="00D37958">
              <w:rPr>
                <w:rFonts w:ascii="Times New Roman" w:hAnsi="Times New Roman"/>
                <w:color w:val="000000"/>
                <w:lang w:val="hr-HR"/>
                <w:rPrChange w:id="320" w:author="Author">
                  <w:rPr>
                    <w:rFonts w:ascii="Times New Roman" w:hAnsi="Times New Roman"/>
                    <w:color w:val="000000"/>
                    <w:sz w:val="22"/>
                    <w:szCs w:val="22"/>
                    <w:lang w:val="hr-HR"/>
                  </w:rPr>
                </w:rPrChange>
              </w:rPr>
              <w:t xml:space="preserve">: </w:t>
            </w:r>
            <w:r w:rsidRPr="00D37958">
              <w:rPr>
                <w:rFonts w:ascii="Times New Roman" w:hAnsi="Times New Roman"/>
                <w:lang w:val="hr-HR"/>
                <w:rPrChange w:id="321" w:author="Author">
                  <w:rPr>
                    <w:rFonts w:ascii="Times New Roman" w:hAnsi="Times New Roman"/>
                    <w:sz w:val="22"/>
                    <w:szCs w:val="22"/>
                    <w:lang w:val="hr-HR"/>
                  </w:rPr>
                </w:rPrChange>
              </w:rPr>
              <w:t>idarubicin</w:t>
            </w:r>
            <w:r w:rsidRPr="00D37958">
              <w:rPr>
                <w:rFonts w:ascii="Times New Roman" w:hAnsi="Times New Roman"/>
                <w:color w:val="000000"/>
                <w:lang w:val="hr-HR"/>
                <w:rPrChange w:id="322" w:author="Author">
                  <w:rPr>
                    <w:rFonts w:ascii="Times New Roman" w:hAnsi="Times New Roman"/>
                    <w:color w:val="000000"/>
                    <w:sz w:val="22"/>
                    <w:szCs w:val="22"/>
                    <w:lang w:val="hr-HR"/>
                  </w:rPr>
                </w:rPrChange>
              </w:rPr>
              <w:t xml:space="preserve">; i.v.: </w:t>
            </w:r>
            <w:r w:rsidRPr="00D37958">
              <w:rPr>
                <w:rFonts w:ascii="Times New Roman" w:hAnsi="Times New Roman"/>
                <w:lang w:val="hr-HR"/>
                <w:rPrChange w:id="323" w:author="Author">
                  <w:rPr>
                    <w:rFonts w:ascii="Times New Roman" w:hAnsi="Times New Roman"/>
                    <w:sz w:val="22"/>
                    <w:szCs w:val="22"/>
                    <w:lang w:val="hr-HR"/>
                  </w:rPr>
                </w:rPrChange>
              </w:rPr>
              <w:t>intravenski</w:t>
            </w:r>
          </w:p>
        </w:tc>
      </w:tr>
    </w:tbl>
    <w:p w14:paraId="574FE722" w14:textId="77777777" w:rsidR="00BE41B8" w:rsidRPr="0018083C" w:rsidRDefault="00BE41B8" w:rsidP="008F3366">
      <w:pPr>
        <w:pStyle w:val="EndnoteText"/>
        <w:widowControl w:val="0"/>
        <w:rPr>
          <w:color w:val="000000"/>
          <w:szCs w:val="22"/>
          <w:lang w:val="hr-HR"/>
        </w:rPr>
      </w:pPr>
    </w:p>
    <w:p w14:paraId="4B41F6C6" w14:textId="423BD735" w:rsidR="007F239A" w:rsidRPr="0018083C" w:rsidRDefault="00BE41B8" w:rsidP="008F3366">
      <w:pPr>
        <w:pStyle w:val="EndnoteText"/>
        <w:keepNext/>
        <w:widowControl w:val="0"/>
        <w:rPr>
          <w:u w:val="single"/>
          <w:lang w:val="hr-HR"/>
        </w:rPr>
      </w:pPr>
      <w:r w:rsidRPr="0018083C">
        <w:rPr>
          <w:i/>
          <w:color w:val="000000"/>
          <w:u w:val="single"/>
          <w:lang w:val="hr-HR"/>
        </w:rPr>
        <w:t>Pedijatrijsk</w:t>
      </w:r>
      <w:r w:rsidR="007F239A" w:rsidRPr="0018083C">
        <w:rPr>
          <w:i/>
          <w:color w:val="000000"/>
          <w:u w:val="single"/>
          <w:lang w:val="hr-HR"/>
        </w:rPr>
        <w:t>a</w:t>
      </w:r>
      <w:r w:rsidRPr="0018083C">
        <w:rPr>
          <w:i/>
          <w:color w:val="000000"/>
          <w:u w:val="single"/>
          <w:lang w:val="hr-HR"/>
        </w:rPr>
        <w:t xml:space="preserve"> </w:t>
      </w:r>
      <w:r w:rsidR="007F239A" w:rsidRPr="0018083C">
        <w:rPr>
          <w:i/>
          <w:color w:val="000000"/>
          <w:u w:val="single"/>
          <w:lang w:val="hr-HR"/>
        </w:rPr>
        <w:t>populacija</w:t>
      </w:r>
    </w:p>
    <w:p w14:paraId="2F62E044" w14:textId="3ED34D1C" w:rsidR="00BE41B8" w:rsidRPr="0018083C" w:rsidRDefault="00BE41B8" w:rsidP="008F3366">
      <w:pPr>
        <w:pStyle w:val="EndnoteText"/>
        <w:widowControl w:val="0"/>
        <w:rPr>
          <w:color w:val="000000"/>
          <w:lang w:val="hr-HR"/>
        </w:rPr>
      </w:pPr>
      <w:r w:rsidRPr="0018083C">
        <w:rPr>
          <w:color w:val="000000"/>
          <w:lang w:val="hr-HR"/>
        </w:rPr>
        <w:t>U ispitivanju</w:t>
      </w:r>
      <w:r w:rsidRPr="0018083C">
        <w:rPr>
          <w:lang w:val="hr-HR"/>
        </w:rPr>
        <w:t xml:space="preserve"> </w:t>
      </w:r>
      <w:r w:rsidRPr="0018083C">
        <w:rPr>
          <w:color w:val="000000"/>
          <w:lang w:val="hr-HR"/>
        </w:rPr>
        <w:t xml:space="preserve">I2301 ukupno 93 djece, adolescenata i mladih odraslih osoba (u dobi od 1 do 22 godine) s Ph+ ALL bilo je uključeno u otvoreno, multicentrično, sekvencijsko kohortno, nerandomizirano </w:t>
      </w:r>
      <w:r w:rsidRPr="0018083C">
        <w:rPr>
          <w:color w:val="000000"/>
          <w:lang w:val="hr-HR"/>
        </w:rPr>
        <w:lastRenderedPageBreak/>
        <w:t>ispitivanje faze III u kojem su primali Glivec (340 mg/m</w:t>
      </w:r>
      <w:r w:rsidRPr="0018083C">
        <w:rPr>
          <w:color w:val="000000"/>
          <w:vertAlign w:val="superscript"/>
          <w:lang w:val="hr-HR"/>
        </w:rPr>
        <w:t>2</w:t>
      </w:r>
      <w:r w:rsidRPr="0018083C">
        <w:rPr>
          <w:color w:val="000000"/>
          <w:lang w:val="hr-HR"/>
        </w:rPr>
        <w:t>/dan) u kombinaciji s intenzivnom kemoterapijom nakon indukcijskog liječenja. Glivec je povremeno primjenjivan u kohortama 1</w:t>
      </w:r>
      <w:r w:rsidRPr="0018083C">
        <w:rPr>
          <w:color w:val="000000"/>
          <w:lang w:val="hr-HR"/>
        </w:rPr>
        <w:noBreakHyphen/>
        <w:t xml:space="preserve">5, uz progresivno produljenje i raniji početak primjene </w:t>
      </w:r>
      <w:r w:rsidR="004007D1" w:rsidRPr="0018083C">
        <w:rPr>
          <w:szCs w:val="22"/>
          <w:lang w:val="hr-HR"/>
        </w:rPr>
        <w:t xml:space="preserve">lijeka </w:t>
      </w:r>
      <w:r w:rsidRPr="0018083C">
        <w:rPr>
          <w:color w:val="000000"/>
          <w:lang w:val="hr-HR"/>
        </w:rPr>
        <w:t xml:space="preserve">Glivec od jedne do druge kohorte, pri čemu je kohorta 1 primala najmanji intenzitet, a kohorta 5 najveći intenzitet </w:t>
      </w:r>
      <w:r w:rsidR="004007D1" w:rsidRPr="0018083C">
        <w:rPr>
          <w:szCs w:val="22"/>
          <w:lang w:val="hr-HR"/>
        </w:rPr>
        <w:t xml:space="preserve">lijeka </w:t>
      </w:r>
      <w:r w:rsidRPr="0018083C">
        <w:rPr>
          <w:color w:val="000000"/>
          <w:lang w:val="hr-HR"/>
        </w:rPr>
        <w:t xml:space="preserve">Glivec (najdulje trajanje u danima kontinuiranog uzimanja dnevne doze </w:t>
      </w:r>
      <w:r w:rsidR="004007D1" w:rsidRPr="0018083C">
        <w:rPr>
          <w:szCs w:val="22"/>
          <w:lang w:val="hr-HR"/>
        </w:rPr>
        <w:t xml:space="preserve">lijeka </w:t>
      </w:r>
      <w:r w:rsidRPr="0018083C">
        <w:rPr>
          <w:color w:val="000000"/>
          <w:lang w:val="hr-HR"/>
        </w:rPr>
        <w:t xml:space="preserve">Glivec tijekom prvih ciklusa kemoterapije). Stalna svakodnevna izloženost </w:t>
      </w:r>
      <w:r w:rsidR="00561038" w:rsidRPr="0018083C">
        <w:rPr>
          <w:szCs w:val="22"/>
          <w:lang w:val="hr-HR"/>
        </w:rPr>
        <w:t xml:space="preserve">lijeku </w:t>
      </w:r>
      <w:r w:rsidRPr="0018083C">
        <w:rPr>
          <w:color w:val="000000"/>
          <w:lang w:val="hr-HR"/>
        </w:rPr>
        <w:t xml:space="preserve">Glivec u ranoj fazi liječenja u kombinaciji s kemoterapijom dovela je u bolesnika iz kohorte 5 (n=50) do poboljšanja stope 4-godišnjeg preživljavanja bez događaja (EFS) u usporedbi s bolesnicima iz kontrolne kohorte (n=120), koji su primali standardnu kemoterapiju bez </w:t>
      </w:r>
      <w:r w:rsidR="004007D1" w:rsidRPr="0018083C">
        <w:rPr>
          <w:szCs w:val="22"/>
          <w:lang w:val="hr-HR"/>
        </w:rPr>
        <w:t xml:space="preserve">lijeka </w:t>
      </w:r>
      <w:r w:rsidRPr="0018083C">
        <w:rPr>
          <w:color w:val="000000"/>
          <w:lang w:val="hr-HR"/>
        </w:rPr>
        <w:t>Glivec (69,6% u odnosu na 31,6%). Procijenjeno 4-godišnje ukupno preživljavanje u bolesnika u kohorti 5 bilo je 83,6% u usporedbi s 44,8% u kontrolnoj kohorti. Od 50 bolesnika u kohorti</w:t>
      </w:r>
      <w:r w:rsidRPr="0018083C">
        <w:rPr>
          <w:lang w:val="hr-HR"/>
        </w:rPr>
        <w:t> </w:t>
      </w:r>
      <w:r w:rsidRPr="0018083C">
        <w:rPr>
          <w:color w:val="000000"/>
          <w:lang w:val="hr-HR"/>
        </w:rPr>
        <w:t>5, 20 (40%) ih je primilo transplantirane hematopoetske matične stanice.</w:t>
      </w:r>
    </w:p>
    <w:p w14:paraId="7F424D2B" w14:textId="77777777" w:rsidR="00BE41B8" w:rsidRPr="0018083C" w:rsidRDefault="00BE41B8" w:rsidP="008F3366">
      <w:pPr>
        <w:pStyle w:val="EndnoteText"/>
        <w:widowControl w:val="0"/>
        <w:rPr>
          <w:color w:val="000000"/>
          <w:lang w:val="hr-HR"/>
        </w:rPr>
      </w:pPr>
    </w:p>
    <w:p w14:paraId="2D975ADD" w14:textId="77777777" w:rsidR="00BE41B8" w:rsidRPr="0018083C" w:rsidRDefault="00BE41B8" w:rsidP="008F3366">
      <w:pPr>
        <w:pStyle w:val="EndnoteText"/>
        <w:keepNext/>
        <w:widowControl w:val="0"/>
        <w:tabs>
          <w:tab w:val="clear" w:pos="567"/>
        </w:tabs>
        <w:ind w:left="1134" w:hanging="1134"/>
        <w:rPr>
          <w:b/>
          <w:color w:val="000000"/>
          <w:lang w:val="hr-HR"/>
        </w:rPr>
      </w:pPr>
      <w:r w:rsidRPr="0018083C">
        <w:rPr>
          <w:b/>
          <w:color w:val="000000"/>
          <w:lang w:val="hr-HR"/>
        </w:rPr>
        <w:t>Tablica </w:t>
      </w:r>
      <w:r w:rsidR="004C7699" w:rsidRPr="0018083C">
        <w:rPr>
          <w:b/>
          <w:color w:val="000000"/>
          <w:lang w:val="hr-HR"/>
        </w:rPr>
        <w:t>5</w:t>
      </w:r>
      <w:r w:rsidRPr="0018083C">
        <w:rPr>
          <w:b/>
          <w:color w:val="000000"/>
          <w:lang w:val="hr-HR"/>
        </w:rPr>
        <w:tab/>
        <w:t>Režim kemoterapije primijenjen u kombinaciji s imatinibom u ispitivanju I2301</w:t>
      </w:r>
    </w:p>
    <w:p w14:paraId="2285AE06" w14:textId="77777777" w:rsidR="00BE41B8" w:rsidRPr="0018083C" w:rsidRDefault="00BE41B8" w:rsidP="008F3366">
      <w:pPr>
        <w:pStyle w:val="EndnoteText"/>
        <w:keepNext/>
        <w:widowControl w:val="0"/>
        <w:rPr>
          <w:color w:val="000000"/>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324"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332"/>
        <w:gridCol w:w="6729"/>
        <w:tblGridChange w:id="325">
          <w:tblGrid>
            <w:gridCol w:w="2332"/>
            <w:gridCol w:w="6729"/>
          </w:tblGrid>
        </w:tblGridChange>
      </w:tblGrid>
      <w:tr w:rsidR="00BE41B8" w:rsidRPr="00FF34CA" w14:paraId="317FAF2E" w14:textId="77777777" w:rsidTr="00D37958">
        <w:trPr>
          <w:cantSplit/>
          <w:trPrChange w:id="326" w:author="Author">
            <w:trPr>
              <w:cantSplit/>
            </w:trPr>
          </w:trPrChange>
        </w:trPr>
        <w:tc>
          <w:tcPr>
            <w:tcW w:w="2332" w:type="dxa"/>
            <w:tcPrChange w:id="327" w:author="Author">
              <w:tcPr>
                <w:tcW w:w="2358" w:type="dxa"/>
              </w:tcPr>
            </w:tcPrChange>
          </w:tcPr>
          <w:p w14:paraId="7D71D892" w14:textId="77777777" w:rsidR="00BE41B8" w:rsidRPr="0018083C" w:rsidRDefault="00BE41B8" w:rsidP="008F3366">
            <w:pPr>
              <w:pStyle w:val="EndnoteText"/>
              <w:widowControl w:val="0"/>
              <w:rPr>
                <w:color w:val="000000"/>
                <w:lang w:val="hr-HR"/>
              </w:rPr>
            </w:pPr>
            <w:r w:rsidRPr="0018083C">
              <w:rPr>
                <w:color w:val="000000"/>
                <w:lang w:val="hr-HR"/>
              </w:rPr>
              <w:t>Konsolidacijska terapija 1</w:t>
            </w:r>
          </w:p>
          <w:p w14:paraId="138E4251" w14:textId="77777777" w:rsidR="00BE41B8" w:rsidRPr="0018083C" w:rsidRDefault="00BE41B8" w:rsidP="008F3366">
            <w:pPr>
              <w:pStyle w:val="EndnoteText"/>
              <w:widowControl w:val="0"/>
              <w:rPr>
                <w:color w:val="000000"/>
                <w:lang w:val="hr-HR"/>
              </w:rPr>
            </w:pPr>
            <w:r w:rsidRPr="0018083C">
              <w:rPr>
                <w:color w:val="000000"/>
                <w:lang w:val="hr-HR"/>
              </w:rPr>
              <w:t>(3 tjedna)</w:t>
            </w:r>
          </w:p>
        </w:tc>
        <w:tc>
          <w:tcPr>
            <w:tcW w:w="6729" w:type="dxa"/>
            <w:tcPrChange w:id="328" w:author="Author">
              <w:tcPr>
                <w:tcW w:w="6929" w:type="dxa"/>
              </w:tcPr>
            </w:tcPrChange>
          </w:tcPr>
          <w:p w14:paraId="5392D8D8" w14:textId="77777777" w:rsidR="00BE41B8" w:rsidRPr="0018083C" w:rsidRDefault="00BE41B8" w:rsidP="008F3366">
            <w:pPr>
              <w:pStyle w:val="EndnoteText"/>
              <w:widowControl w:val="0"/>
              <w:rPr>
                <w:color w:val="000000"/>
                <w:lang w:val="hr-HR"/>
              </w:rPr>
            </w:pPr>
            <w:r w:rsidRPr="0018083C">
              <w:rPr>
                <w:color w:val="000000"/>
                <w:lang w:val="hr-HR"/>
              </w:rPr>
              <w:t>VP-16 (100 mg/m</w:t>
            </w:r>
            <w:r w:rsidRPr="0018083C">
              <w:rPr>
                <w:color w:val="000000"/>
                <w:vertAlign w:val="superscript"/>
                <w:lang w:val="hr-HR"/>
              </w:rPr>
              <w:t>2</w:t>
            </w:r>
            <w:r w:rsidRPr="0018083C">
              <w:rPr>
                <w:color w:val="000000"/>
                <w:lang w:val="hr-HR"/>
              </w:rPr>
              <w:t>/dan, i.v.): dani 1</w:t>
            </w:r>
            <w:r w:rsidRPr="0018083C">
              <w:rPr>
                <w:color w:val="000000"/>
                <w:lang w:val="hr-HR"/>
              </w:rPr>
              <w:noBreakHyphen/>
              <w:t>5</w:t>
            </w:r>
          </w:p>
          <w:p w14:paraId="4395B1E2" w14:textId="77777777" w:rsidR="00BE41B8" w:rsidRPr="0018083C" w:rsidRDefault="00BE41B8" w:rsidP="008F3366">
            <w:pPr>
              <w:pStyle w:val="EndnoteText"/>
              <w:widowControl w:val="0"/>
              <w:rPr>
                <w:color w:val="000000"/>
                <w:lang w:val="hr-HR"/>
              </w:rPr>
            </w:pPr>
            <w:r w:rsidRPr="0018083C">
              <w:rPr>
                <w:color w:val="000000"/>
                <w:lang w:val="hr-HR"/>
              </w:rPr>
              <w:t>Ifosfamid (1,8 g/m</w:t>
            </w:r>
            <w:r w:rsidRPr="0018083C">
              <w:rPr>
                <w:color w:val="000000"/>
                <w:vertAlign w:val="superscript"/>
                <w:lang w:val="hr-HR"/>
              </w:rPr>
              <w:t>2</w:t>
            </w:r>
            <w:r w:rsidRPr="0018083C">
              <w:rPr>
                <w:color w:val="000000"/>
                <w:lang w:val="hr-HR"/>
              </w:rPr>
              <w:t>/dan, i.v.): dani 1</w:t>
            </w:r>
            <w:r w:rsidRPr="0018083C">
              <w:rPr>
                <w:color w:val="000000"/>
                <w:lang w:val="hr-HR"/>
              </w:rPr>
              <w:noBreakHyphen/>
              <w:t>5</w:t>
            </w:r>
          </w:p>
          <w:p w14:paraId="60D5F5A7" w14:textId="77777777" w:rsidR="00BE41B8" w:rsidRPr="0018083C" w:rsidRDefault="00BE41B8" w:rsidP="008F3366">
            <w:pPr>
              <w:pStyle w:val="EndnoteText"/>
              <w:widowControl w:val="0"/>
              <w:rPr>
                <w:color w:val="000000"/>
                <w:lang w:val="hr-HR"/>
              </w:rPr>
            </w:pPr>
            <w:r w:rsidRPr="0018083C">
              <w:rPr>
                <w:color w:val="000000"/>
                <w:lang w:val="hr-HR"/>
              </w:rPr>
              <w:t>MESNA (360 mg/m</w:t>
            </w:r>
            <w:r w:rsidRPr="0018083C">
              <w:rPr>
                <w:color w:val="000000"/>
                <w:vertAlign w:val="superscript"/>
                <w:lang w:val="hr-HR"/>
              </w:rPr>
              <w:t>2</w:t>
            </w:r>
            <w:r w:rsidRPr="0018083C">
              <w:rPr>
                <w:color w:val="000000"/>
                <w:lang w:val="hr-HR"/>
              </w:rPr>
              <w:t>/doza svaka 3 sata x 8 doza/dan, i.v.): dani 1</w:t>
            </w:r>
            <w:r w:rsidRPr="0018083C">
              <w:rPr>
                <w:color w:val="000000"/>
                <w:lang w:val="hr-HR"/>
              </w:rPr>
              <w:noBreakHyphen/>
              <w:t>5</w:t>
            </w:r>
          </w:p>
          <w:p w14:paraId="0B3DFD9C" w14:textId="77777777" w:rsidR="00BE41B8" w:rsidRPr="0018083C" w:rsidRDefault="00BE41B8" w:rsidP="008F3366">
            <w:pPr>
              <w:pStyle w:val="EndnoteText"/>
              <w:widowControl w:val="0"/>
              <w:rPr>
                <w:color w:val="000000"/>
                <w:lang w:val="hr-HR"/>
              </w:rPr>
            </w:pPr>
            <w:r w:rsidRPr="0018083C">
              <w:rPr>
                <w:color w:val="000000"/>
                <w:lang w:val="hr-HR"/>
              </w:rPr>
              <w:t>G-CSF (5 μg/kg, s.c.): dani 6</w:t>
            </w:r>
            <w:r w:rsidRPr="0018083C">
              <w:rPr>
                <w:color w:val="000000"/>
                <w:lang w:val="hr-HR"/>
              </w:rPr>
              <w:noBreakHyphen/>
              <w:t>15 ili do porasta ANC &gt;1500 nakon najniže izmjerene vrijednosti</w:t>
            </w:r>
          </w:p>
          <w:p w14:paraId="6436F966" w14:textId="77777777" w:rsidR="00BE41B8" w:rsidRPr="0018083C" w:rsidRDefault="00BE41B8" w:rsidP="008F3366">
            <w:pPr>
              <w:pStyle w:val="EndnoteText"/>
              <w:widowControl w:val="0"/>
              <w:rPr>
                <w:color w:val="000000"/>
                <w:lang w:val="hr-HR"/>
              </w:rPr>
            </w:pPr>
            <w:r w:rsidRPr="0018083C">
              <w:rPr>
                <w:color w:val="000000"/>
                <w:lang w:val="hr-HR"/>
              </w:rPr>
              <w:t>i.t. metotreksat (prilagođeno dobi): SAMO dan 1</w:t>
            </w:r>
          </w:p>
          <w:p w14:paraId="2C0AB2F2" w14:textId="77777777" w:rsidR="00BE41B8" w:rsidRPr="0018083C" w:rsidRDefault="00BE41B8" w:rsidP="008F3366">
            <w:pPr>
              <w:pStyle w:val="EndnoteText"/>
              <w:widowControl w:val="0"/>
              <w:rPr>
                <w:color w:val="000000"/>
                <w:lang w:val="hr-HR"/>
              </w:rPr>
            </w:pPr>
            <w:r w:rsidRPr="0018083C">
              <w:rPr>
                <w:color w:val="000000"/>
                <w:lang w:val="hr-HR"/>
              </w:rPr>
              <w:t>Trostruka i.t. terapija (prilagođena dobi): dan 8, 15</w:t>
            </w:r>
          </w:p>
        </w:tc>
      </w:tr>
      <w:tr w:rsidR="00BE41B8" w:rsidRPr="00FF34CA" w14:paraId="7A04CF1D" w14:textId="77777777" w:rsidTr="00D37958">
        <w:trPr>
          <w:cantSplit/>
          <w:trPrChange w:id="329" w:author="Author">
            <w:trPr>
              <w:cantSplit/>
            </w:trPr>
          </w:trPrChange>
        </w:trPr>
        <w:tc>
          <w:tcPr>
            <w:tcW w:w="2332" w:type="dxa"/>
            <w:tcPrChange w:id="330" w:author="Author">
              <w:tcPr>
                <w:tcW w:w="2358" w:type="dxa"/>
              </w:tcPr>
            </w:tcPrChange>
          </w:tcPr>
          <w:p w14:paraId="0A703335" w14:textId="77777777" w:rsidR="00BE41B8" w:rsidRPr="0018083C" w:rsidRDefault="00BE41B8" w:rsidP="008F3366">
            <w:pPr>
              <w:pStyle w:val="EndnoteText"/>
              <w:widowControl w:val="0"/>
              <w:rPr>
                <w:color w:val="000000"/>
                <w:lang w:val="hr-HR"/>
              </w:rPr>
            </w:pPr>
            <w:r w:rsidRPr="0018083C">
              <w:rPr>
                <w:color w:val="000000"/>
                <w:lang w:val="hr-HR"/>
              </w:rPr>
              <w:t>Konsolidacijska terapija 2</w:t>
            </w:r>
          </w:p>
          <w:p w14:paraId="0D693446" w14:textId="77777777" w:rsidR="00BE41B8" w:rsidRPr="0018083C" w:rsidRDefault="00BE41B8" w:rsidP="008F3366">
            <w:pPr>
              <w:pStyle w:val="EndnoteText"/>
              <w:widowControl w:val="0"/>
              <w:rPr>
                <w:color w:val="000000"/>
                <w:lang w:val="hr-HR"/>
              </w:rPr>
            </w:pPr>
            <w:r w:rsidRPr="0018083C">
              <w:rPr>
                <w:color w:val="000000"/>
                <w:lang w:val="hr-HR"/>
              </w:rPr>
              <w:t>(3 tjedna)</w:t>
            </w:r>
          </w:p>
        </w:tc>
        <w:tc>
          <w:tcPr>
            <w:tcW w:w="6729" w:type="dxa"/>
            <w:tcPrChange w:id="331" w:author="Author">
              <w:tcPr>
                <w:tcW w:w="6929" w:type="dxa"/>
              </w:tcPr>
            </w:tcPrChange>
          </w:tcPr>
          <w:p w14:paraId="180727DD" w14:textId="77777777" w:rsidR="00BE41B8" w:rsidRPr="0018083C" w:rsidRDefault="00BE41B8" w:rsidP="008F3366">
            <w:pPr>
              <w:pStyle w:val="EndnoteText"/>
              <w:widowControl w:val="0"/>
              <w:rPr>
                <w:color w:val="000000"/>
                <w:lang w:val="hr-HR"/>
              </w:rPr>
            </w:pPr>
            <w:r w:rsidRPr="0018083C">
              <w:rPr>
                <w:color w:val="000000"/>
                <w:lang w:val="hr-HR"/>
              </w:rPr>
              <w:t>Metotreksat (5 g/m</w:t>
            </w:r>
            <w:r w:rsidRPr="0018083C">
              <w:rPr>
                <w:color w:val="000000"/>
                <w:vertAlign w:val="superscript"/>
                <w:lang w:val="hr-HR"/>
              </w:rPr>
              <w:t>2</w:t>
            </w:r>
            <w:r w:rsidRPr="0018083C">
              <w:rPr>
                <w:color w:val="000000"/>
                <w:lang w:val="hr-HR"/>
              </w:rPr>
              <w:t xml:space="preserve"> kroz 24 sata, i.v.): dan 1</w:t>
            </w:r>
          </w:p>
          <w:p w14:paraId="6591193B" w14:textId="77777777" w:rsidR="00BE41B8" w:rsidRPr="0018083C" w:rsidRDefault="00BE41B8" w:rsidP="008F3366">
            <w:pPr>
              <w:pStyle w:val="EndnoteText"/>
              <w:widowControl w:val="0"/>
              <w:rPr>
                <w:color w:val="000000"/>
                <w:lang w:val="hr-HR"/>
              </w:rPr>
            </w:pPr>
            <w:r w:rsidRPr="0018083C">
              <w:rPr>
                <w:color w:val="000000"/>
                <w:lang w:val="hr-HR"/>
              </w:rPr>
              <w:t>Leucovorin (75 mg/m</w:t>
            </w:r>
            <w:r w:rsidRPr="0018083C">
              <w:rPr>
                <w:color w:val="000000"/>
                <w:vertAlign w:val="superscript"/>
                <w:lang w:val="hr-HR"/>
              </w:rPr>
              <w:t>2</w:t>
            </w:r>
            <w:r w:rsidRPr="0018083C">
              <w:rPr>
                <w:color w:val="000000"/>
                <w:lang w:val="hr-HR"/>
              </w:rPr>
              <w:t xml:space="preserve"> u 36. satu, i.v.; 15 mg/m</w:t>
            </w:r>
            <w:r w:rsidRPr="0018083C">
              <w:rPr>
                <w:color w:val="000000"/>
                <w:vertAlign w:val="superscript"/>
                <w:lang w:val="hr-HR"/>
              </w:rPr>
              <w:t>2</w:t>
            </w:r>
            <w:r w:rsidRPr="0018083C">
              <w:rPr>
                <w:color w:val="000000"/>
                <w:lang w:val="hr-HR"/>
              </w:rPr>
              <w:t xml:space="preserve"> i.v. ili p.o. svakih 6 sati x 6 doza)iii: Dani 2 i 3</w:t>
            </w:r>
          </w:p>
          <w:p w14:paraId="0A81E55F" w14:textId="77777777" w:rsidR="00BE41B8" w:rsidRPr="0018083C" w:rsidRDefault="00BE41B8" w:rsidP="008F3366">
            <w:pPr>
              <w:pStyle w:val="EndnoteText"/>
              <w:widowControl w:val="0"/>
              <w:rPr>
                <w:color w:val="000000"/>
                <w:lang w:val="hr-HR"/>
              </w:rPr>
            </w:pPr>
            <w:r w:rsidRPr="0018083C">
              <w:rPr>
                <w:color w:val="000000"/>
                <w:lang w:val="hr-HR"/>
              </w:rPr>
              <w:t>Trostruka i.t. terapija (prilagođena dobi): dan 1</w:t>
            </w:r>
          </w:p>
          <w:p w14:paraId="3449276F" w14:textId="77777777" w:rsidR="00BE41B8" w:rsidRPr="0018083C" w:rsidRDefault="00BE41B8" w:rsidP="008F3366">
            <w:pPr>
              <w:pStyle w:val="EndnoteText"/>
              <w:widowControl w:val="0"/>
              <w:rPr>
                <w:color w:val="000000"/>
                <w:lang w:val="hr-HR"/>
              </w:rPr>
            </w:pPr>
            <w:r w:rsidRPr="0018083C">
              <w:rPr>
                <w:color w:val="000000"/>
                <w:lang w:val="hr-HR"/>
              </w:rPr>
              <w:t>ARA-C (3 g/m</w:t>
            </w:r>
            <w:r w:rsidRPr="0018083C">
              <w:rPr>
                <w:color w:val="000000"/>
                <w:vertAlign w:val="superscript"/>
                <w:lang w:val="hr-HR"/>
              </w:rPr>
              <w:t>2</w:t>
            </w:r>
            <w:r w:rsidRPr="0018083C">
              <w:rPr>
                <w:color w:val="000000"/>
                <w:lang w:val="hr-HR"/>
              </w:rPr>
              <w:t>/doza svakih 12 sati x 4, i.v.): dani 2 i 3</w:t>
            </w:r>
          </w:p>
          <w:p w14:paraId="757A9075" w14:textId="77777777" w:rsidR="00BE41B8" w:rsidRPr="0018083C" w:rsidRDefault="00BE41B8" w:rsidP="008F3366">
            <w:pPr>
              <w:pStyle w:val="EndnoteText"/>
              <w:widowControl w:val="0"/>
              <w:rPr>
                <w:color w:val="000000"/>
                <w:lang w:val="hr-HR"/>
              </w:rPr>
            </w:pPr>
            <w:r w:rsidRPr="0018083C">
              <w:rPr>
                <w:color w:val="000000"/>
                <w:lang w:val="hr-HR"/>
              </w:rPr>
              <w:t>G-CSF (5 μg/kg, s.c.): dani 4-13 ili do porasta ANC &gt;1500 nakon najniže izmjerene vrijednosti</w:t>
            </w:r>
          </w:p>
        </w:tc>
      </w:tr>
      <w:tr w:rsidR="00BE41B8" w:rsidRPr="0018083C" w14:paraId="36AA3D82" w14:textId="77777777" w:rsidTr="00D37958">
        <w:trPr>
          <w:cantSplit/>
          <w:trPrChange w:id="332" w:author="Author">
            <w:trPr>
              <w:cantSplit/>
            </w:trPr>
          </w:trPrChange>
        </w:trPr>
        <w:tc>
          <w:tcPr>
            <w:tcW w:w="2332" w:type="dxa"/>
            <w:tcPrChange w:id="333" w:author="Author">
              <w:tcPr>
                <w:tcW w:w="2358" w:type="dxa"/>
              </w:tcPr>
            </w:tcPrChange>
          </w:tcPr>
          <w:p w14:paraId="258A7A0E" w14:textId="77777777" w:rsidR="00BE41B8" w:rsidRPr="0018083C" w:rsidRDefault="00BE41B8" w:rsidP="008F3366">
            <w:pPr>
              <w:pStyle w:val="EndnoteText"/>
              <w:widowControl w:val="0"/>
              <w:rPr>
                <w:color w:val="000000"/>
                <w:lang w:val="hr-HR"/>
              </w:rPr>
            </w:pPr>
            <w:r w:rsidRPr="0018083C">
              <w:rPr>
                <w:color w:val="000000"/>
                <w:lang w:val="hr-HR"/>
              </w:rPr>
              <w:t>Reindukcijska terapija 1</w:t>
            </w:r>
          </w:p>
          <w:p w14:paraId="4C7941ED" w14:textId="77777777" w:rsidR="00BE41B8" w:rsidRPr="0018083C" w:rsidRDefault="00BE41B8" w:rsidP="008F3366">
            <w:pPr>
              <w:pStyle w:val="EndnoteText"/>
              <w:widowControl w:val="0"/>
              <w:rPr>
                <w:color w:val="000000"/>
                <w:lang w:val="hr-HR"/>
              </w:rPr>
            </w:pPr>
            <w:r w:rsidRPr="0018083C">
              <w:rPr>
                <w:color w:val="000000"/>
                <w:lang w:val="hr-HR"/>
              </w:rPr>
              <w:t>(3 tjedan)</w:t>
            </w:r>
          </w:p>
        </w:tc>
        <w:tc>
          <w:tcPr>
            <w:tcW w:w="6729" w:type="dxa"/>
            <w:tcPrChange w:id="334" w:author="Author">
              <w:tcPr>
                <w:tcW w:w="6929" w:type="dxa"/>
              </w:tcPr>
            </w:tcPrChange>
          </w:tcPr>
          <w:p w14:paraId="62E30EF1" w14:textId="77777777" w:rsidR="00BE41B8" w:rsidRPr="0018083C" w:rsidRDefault="00BE41B8" w:rsidP="008F3366">
            <w:pPr>
              <w:pStyle w:val="EndnoteText"/>
              <w:widowControl w:val="0"/>
              <w:rPr>
                <w:color w:val="000000"/>
                <w:lang w:val="hr-HR"/>
              </w:rPr>
            </w:pPr>
            <w:r w:rsidRPr="0018083C">
              <w:rPr>
                <w:color w:val="000000"/>
                <w:lang w:val="hr-HR"/>
              </w:rPr>
              <w:t>VCR (1,5 mg/m</w:t>
            </w:r>
            <w:r w:rsidRPr="0018083C">
              <w:rPr>
                <w:color w:val="000000"/>
                <w:vertAlign w:val="superscript"/>
                <w:lang w:val="hr-HR"/>
              </w:rPr>
              <w:t>2</w:t>
            </w:r>
            <w:r w:rsidRPr="0018083C">
              <w:rPr>
                <w:color w:val="000000"/>
                <w:lang w:val="hr-HR"/>
              </w:rPr>
              <w:t>/dan, i.v.): dani 1, 8, i 15</w:t>
            </w:r>
          </w:p>
          <w:p w14:paraId="3BC11854" w14:textId="77777777" w:rsidR="00BE41B8" w:rsidRPr="0018083C" w:rsidRDefault="00BE41B8" w:rsidP="008F3366">
            <w:pPr>
              <w:pStyle w:val="EndnoteText"/>
              <w:widowControl w:val="0"/>
              <w:rPr>
                <w:color w:val="000000"/>
                <w:lang w:val="hr-HR"/>
              </w:rPr>
            </w:pPr>
            <w:r w:rsidRPr="0018083C">
              <w:rPr>
                <w:color w:val="000000"/>
                <w:lang w:val="hr-HR"/>
              </w:rPr>
              <w:t>DAUN (45 mg/m</w:t>
            </w:r>
            <w:r w:rsidRPr="0018083C">
              <w:rPr>
                <w:color w:val="000000"/>
                <w:vertAlign w:val="superscript"/>
                <w:lang w:val="hr-HR"/>
              </w:rPr>
              <w:t>2</w:t>
            </w:r>
            <w:r w:rsidRPr="0018083C">
              <w:rPr>
                <w:color w:val="000000"/>
                <w:lang w:val="hr-HR"/>
              </w:rPr>
              <w:t>/dan bolus, i.v.): dani 1 i 2</w:t>
            </w:r>
          </w:p>
          <w:p w14:paraId="79CF341D" w14:textId="77777777" w:rsidR="00BE41B8" w:rsidRPr="0018083C" w:rsidRDefault="00BE41B8" w:rsidP="008F3366">
            <w:pPr>
              <w:pStyle w:val="EndnoteText"/>
              <w:widowControl w:val="0"/>
              <w:rPr>
                <w:color w:val="000000"/>
                <w:lang w:val="hr-HR"/>
              </w:rPr>
            </w:pPr>
            <w:r w:rsidRPr="0018083C">
              <w:rPr>
                <w:color w:val="000000"/>
                <w:lang w:val="hr-HR"/>
              </w:rPr>
              <w:t>CPM (250 mg/m</w:t>
            </w:r>
            <w:r w:rsidRPr="0018083C">
              <w:rPr>
                <w:color w:val="000000"/>
                <w:vertAlign w:val="superscript"/>
                <w:lang w:val="hr-HR"/>
              </w:rPr>
              <w:t>2</w:t>
            </w:r>
            <w:r w:rsidRPr="0018083C">
              <w:rPr>
                <w:color w:val="000000"/>
                <w:lang w:val="hr-HR"/>
              </w:rPr>
              <w:t>/doza svakih 12 sati x 4 doze, i.v.): dani 3 i 4</w:t>
            </w:r>
          </w:p>
          <w:p w14:paraId="1D0F486E" w14:textId="77777777" w:rsidR="00BE41B8" w:rsidRPr="0018083C" w:rsidRDefault="00BE41B8" w:rsidP="008F3366">
            <w:pPr>
              <w:pStyle w:val="EndnoteText"/>
              <w:widowControl w:val="0"/>
              <w:rPr>
                <w:color w:val="000000"/>
                <w:lang w:val="hr-HR"/>
              </w:rPr>
            </w:pPr>
            <w:r w:rsidRPr="0018083C">
              <w:rPr>
                <w:color w:val="000000"/>
                <w:lang w:val="hr-HR"/>
              </w:rPr>
              <w:t>PEG-ASP (2500 IU/m</w:t>
            </w:r>
            <w:r w:rsidRPr="0018083C">
              <w:rPr>
                <w:color w:val="000000"/>
                <w:vertAlign w:val="superscript"/>
                <w:lang w:val="hr-HR"/>
              </w:rPr>
              <w:t>2</w:t>
            </w:r>
            <w:r w:rsidRPr="0018083C">
              <w:rPr>
                <w:color w:val="000000"/>
                <w:lang w:val="hr-HR"/>
              </w:rPr>
              <w:t>, i.m.): dan 4</w:t>
            </w:r>
          </w:p>
          <w:p w14:paraId="6E5A5C3B" w14:textId="77777777" w:rsidR="00BE41B8" w:rsidRPr="0018083C" w:rsidRDefault="00BE41B8" w:rsidP="008F3366">
            <w:pPr>
              <w:pStyle w:val="EndnoteText"/>
              <w:widowControl w:val="0"/>
              <w:rPr>
                <w:color w:val="000000"/>
                <w:lang w:val="hr-HR"/>
              </w:rPr>
            </w:pPr>
            <w:r w:rsidRPr="0018083C">
              <w:rPr>
                <w:color w:val="000000"/>
                <w:lang w:val="hr-HR"/>
              </w:rPr>
              <w:t>G-CSF (5 μg/kg, s.c.): dani 5</w:t>
            </w:r>
            <w:r w:rsidRPr="0018083C">
              <w:rPr>
                <w:color w:val="000000"/>
                <w:lang w:val="hr-HR"/>
              </w:rPr>
              <w:noBreakHyphen/>
              <w:t>14 ili do porasta ANC &gt;1500 nakon najniže izmjerene vrijednosti</w:t>
            </w:r>
          </w:p>
          <w:p w14:paraId="1B912D16" w14:textId="77777777" w:rsidR="00BE41B8" w:rsidRPr="0018083C" w:rsidRDefault="00BE41B8" w:rsidP="008F3366">
            <w:pPr>
              <w:pStyle w:val="EndnoteText"/>
              <w:widowControl w:val="0"/>
              <w:rPr>
                <w:color w:val="000000"/>
                <w:lang w:val="hr-HR"/>
              </w:rPr>
            </w:pPr>
            <w:r w:rsidRPr="0018083C">
              <w:rPr>
                <w:color w:val="000000"/>
                <w:lang w:val="hr-HR"/>
              </w:rPr>
              <w:t>Trostruka i.t. terapija (prilagođena dobi): dani 1 i 15</w:t>
            </w:r>
          </w:p>
          <w:p w14:paraId="2B7B5CF7" w14:textId="77777777" w:rsidR="00BE41B8" w:rsidRPr="0018083C" w:rsidRDefault="00BE41B8" w:rsidP="008F3366">
            <w:pPr>
              <w:pStyle w:val="EndnoteText"/>
              <w:widowControl w:val="0"/>
              <w:rPr>
                <w:color w:val="000000"/>
                <w:lang w:val="hr-HR"/>
              </w:rPr>
            </w:pPr>
            <w:r w:rsidRPr="0018083C">
              <w:rPr>
                <w:color w:val="000000"/>
                <w:lang w:val="hr-HR"/>
              </w:rPr>
              <w:t>DEX (6 mg/m</w:t>
            </w:r>
            <w:r w:rsidRPr="0018083C">
              <w:rPr>
                <w:color w:val="000000"/>
                <w:vertAlign w:val="superscript"/>
                <w:lang w:val="hr-HR"/>
              </w:rPr>
              <w:t>2</w:t>
            </w:r>
            <w:r w:rsidRPr="0018083C">
              <w:rPr>
                <w:color w:val="000000"/>
                <w:lang w:val="hr-HR"/>
              </w:rPr>
              <w:t>/dan, p.o.): dani 1</w:t>
            </w:r>
            <w:r w:rsidRPr="0018083C">
              <w:rPr>
                <w:color w:val="000000"/>
                <w:lang w:val="hr-HR"/>
              </w:rPr>
              <w:noBreakHyphen/>
              <w:t>7 i 15</w:t>
            </w:r>
            <w:r w:rsidRPr="0018083C">
              <w:rPr>
                <w:color w:val="000000"/>
                <w:lang w:val="hr-HR"/>
              </w:rPr>
              <w:noBreakHyphen/>
              <w:t>21</w:t>
            </w:r>
          </w:p>
        </w:tc>
      </w:tr>
      <w:tr w:rsidR="00BE41B8" w:rsidRPr="0018083C" w14:paraId="3976D475" w14:textId="77777777" w:rsidTr="00D37958">
        <w:trPr>
          <w:cantSplit/>
          <w:trPrChange w:id="335" w:author="Author">
            <w:trPr>
              <w:cantSplit/>
            </w:trPr>
          </w:trPrChange>
        </w:trPr>
        <w:tc>
          <w:tcPr>
            <w:tcW w:w="2332" w:type="dxa"/>
            <w:tcPrChange w:id="336" w:author="Author">
              <w:tcPr>
                <w:tcW w:w="2358" w:type="dxa"/>
              </w:tcPr>
            </w:tcPrChange>
          </w:tcPr>
          <w:p w14:paraId="3C066C88" w14:textId="77777777" w:rsidR="00BE41B8" w:rsidRPr="0018083C" w:rsidRDefault="00BE41B8" w:rsidP="008F3366">
            <w:pPr>
              <w:pStyle w:val="EndnoteText"/>
              <w:widowControl w:val="0"/>
              <w:rPr>
                <w:color w:val="000000"/>
                <w:lang w:val="hr-HR"/>
              </w:rPr>
            </w:pPr>
            <w:r w:rsidRPr="0018083C">
              <w:rPr>
                <w:color w:val="000000"/>
                <w:lang w:val="hr-HR"/>
              </w:rPr>
              <w:t>Intenzifikacijska terapija 1</w:t>
            </w:r>
          </w:p>
          <w:p w14:paraId="5D7E821C" w14:textId="77777777" w:rsidR="00BE41B8" w:rsidRPr="0018083C" w:rsidRDefault="00BE41B8" w:rsidP="008F3366">
            <w:pPr>
              <w:pStyle w:val="EndnoteText"/>
              <w:widowControl w:val="0"/>
              <w:rPr>
                <w:color w:val="000000"/>
                <w:lang w:val="hr-HR"/>
              </w:rPr>
            </w:pPr>
            <w:r w:rsidRPr="0018083C">
              <w:rPr>
                <w:color w:val="000000"/>
                <w:lang w:val="hr-HR"/>
              </w:rPr>
              <w:t>(9 tjedana)</w:t>
            </w:r>
          </w:p>
        </w:tc>
        <w:tc>
          <w:tcPr>
            <w:tcW w:w="6729" w:type="dxa"/>
            <w:tcPrChange w:id="337" w:author="Author">
              <w:tcPr>
                <w:tcW w:w="6929" w:type="dxa"/>
              </w:tcPr>
            </w:tcPrChange>
          </w:tcPr>
          <w:p w14:paraId="59524ACE" w14:textId="77777777" w:rsidR="00BE41B8" w:rsidRPr="0018083C" w:rsidRDefault="00BE41B8" w:rsidP="008F3366">
            <w:pPr>
              <w:pStyle w:val="EndnoteText"/>
              <w:widowControl w:val="0"/>
              <w:rPr>
                <w:color w:val="000000"/>
                <w:lang w:val="hr-HR"/>
              </w:rPr>
            </w:pPr>
            <w:r w:rsidRPr="0018083C">
              <w:rPr>
                <w:color w:val="000000"/>
                <w:lang w:val="hr-HR"/>
              </w:rPr>
              <w:t>Metotreksat (5 g/m</w:t>
            </w:r>
            <w:r w:rsidRPr="0018083C">
              <w:rPr>
                <w:color w:val="000000"/>
                <w:vertAlign w:val="superscript"/>
                <w:lang w:val="hr-HR"/>
              </w:rPr>
              <w:t>2</w:t>
            </w:r>
            <w:r w:rsidRPr="0018083C">
              <w:rPr>
                <w:color w:val="000000"/>
                <w:lang w:val="hr-HR"/>
              </w:rPr>
              <w:t xml:space="preserve"> kroz 24 sata, i.v.): dani 1 i 15</w:t>
            </w:r>
          </w:p>
          <w:p w14:paraId="450CAA7C" w14:textId="77777777" w:rsidR="00BE41B8" w:rsidRPr="0018083C" w:rsidRDefault="00BE41B8" w:rsidP="008F3366">
            <w:pPr>
              <w:pStyle w:val="EndnoteText"/>
              <w:widowControl w:val="0"/>
              <w:rPr>
                <w:color w:val="000000"/>
                <w:lang w:val="hr-HR"/>
              </w:rPr>
            </w:pPr>
            <w:r w:rsidRPr="0018083C">
              <w:rPr>
                <w:color w:val="000000"/>
                <w:lang w:val="hr-HR"/>
              </w:rPr>
              <w:t>Leucovorin (75 mg/m</w:t>
            </w:r>
            <w:r w:rsidRPr="0018083C">
              <w:rPr>
                <w:color w:val="000000"/>
                <w:vertAlign w:val="superscript"/>
                <w:lang w:val="hr-HR"/>
              </w:rPr>
              <w:t>2</w:t>
            </w:r>
            <w:r w:rsidRPr="0018083C">
              <w:rPr>
                <w:color w:val="000000"/>
                <w:lang w:val="hr-HR"/>
              </w:rPr>
              <w:t xml:space="preserve"> u 36. satu, i.v.; 15 mg/m</w:t>
            </w:r>
            <w:r w:rsidRPr="0018083C">
              <w:rPr>
                <w:color w:val="000000"/>
                <w:vertAlign w:val="superscript"/>
                <w:lang w:val="hr-HR"/>
              </w:rPr>
              <w:t>2</w:t>
            </w:r>
            <w:r w:rsidRPr="0018083C">
              <w:rPr>
                <w:color w:val="000000"/>
                <w:lang w:val="hr-HR"/>
              </w:rPr>
              <w:t xml:space="preserve"> i.v. ili p.o. svakih 6 sati x 6 doza)iii: Dani 2, 3, 16 i 17</w:t>
            </w:r>
          </w:p>
          <w:p w14:paraId="11F5353C" w14:textId="77777777" w:rsidR="00BE41B8" w:rsidRPr="0018083C" w:rsidRDefault="00BE41B8" w:rsidP="008F3366">
            <w:pPr>
              <w:pStyle w:val="EndnoteText"/>
              <w:widowControl w:val="0"/>
              <w:rPr>
                <w:color w:val="000000"/>
                <w:lang w:val="hr-HR"/>
              </w:rPr>
            </w:pPr>
            <w:r w:rsidRPr="0018083C">
              <w:rPr>
                <w:color w:val="000000"/>
                <w:lang w:val="hr-HR"/>
              </w:rPr>
              <w:t>Trostruka i.t. terapija (prilagođena dobi): dani 1 i 22</w:t>
            </w:r>
          </w:p>
          <w:p w14:paraId="0707FEA4" w14:textId="77777777" w:rsidR="00BE41B8" w:rsidRPr="0018083C" w:rsidRDefault="00BE41B8" w:rsidP="008F3366">
            <w:pPr>
              <w:pStyle w:val="EndnoteText"/>
              <w:widowControl w:val="0"/>
              <w:rPr>
                <w:color w:val="000000"/>
                <w:lang w:val="hr-HR"/>
              </w:rPr>
            </w:pPr>
            <w:r w:rsidRPr="0018083C">
              <w:rPr>
                <w:color w:val="000000"/>
                <w:lang w:val="hr-HR"/>
              </w:rPr>
              <w:t>VP-16 (100 mg/m</w:t>
            </w:r>
            <w:r w:rsidRPr="0018083C">
              <w:rPr>
                <w:color w:val="000000"/>
                <w:vertAlign w:val="superscript"/>
                <w:lang w:val="hr-HR"/>
              </w:rPr>
              <w:t>2</w:t>
            </w:r>
            <w:r w:rsidRPr="0018083C">
              <w:rPr>
                <w:color w:val="000000"/>
                <w:lang w:val="hr-HR"/>
              </w:rPr>
              <w:t>/dan, i.v.): dani 22</w:t>
            </w:r>
            <w:r w:rsidRPr="0018083C">
              <w:rPr>
                <w:color w:val="000000"/>
                <w:lang w:val="hr-HR"/>
              </w:rPr>
              <w:noBreakHyphen/>
              <w:t>26</w:t>
            </w:r>
          </w:p>
          <w:p w14:paraId="58C083C3" w14:textId="77777777" w:rsidR="00BE41B8" w:rsidRPr="0018083C" w:rsidRDefault="00BE41B8" w:rsidP="008F3366">
            <w:pPr>
              <w:pStyle w:val="EndnoteText"/>
              <w:widowControl w:val="0"/>
              <w:rPr>
                <w:color w:val="000000"/>
                <w:lang w:val="hr-HR"/>
              </w:rPr>
            </w:pPr>
            <w:r w:rsidRPr="0018083C">
              <w:rPr>
                <w:color w:val="000000"/>
                <w:lang w:val="hr-HR"/>
              </w:rPr>
              <w:t>CPM (300 mg/m</w:t>
            </w:r>
            <w:r w:rsidRPr="0018083C">
              <w:rPr>
                <w:color w:val="000000"/>
                <w:vertAlign w:val="superscript"/>
                <w:lang w:val="hr-HR"/>
              </w:rPr>
              <w:t>2</w:t>
            </w:r>
            <w:r w:rsidRPr="0018083C">
              <w:rPr>
                <w:color w:val="000000"/>
                <w:lang w:val="hr-HR"/>
              </w:rPr>
              <w:t>/dan, i.v.): dani 22</w:t>
            </w:r>
            <w:r w:rsidRPr="0018083C">
              <w:rPr>
                <w:color w:val="000000"/>
                <w:lang w:val="hr-HR"/>
              </w:rPr>
              <w:noBreakHyphen/>
              <w:t>26</w:t>
            </w:r>
          </w:p>
          <w:p w14:paraId="6C8BB3CB" w14:textId="77777777" w:rsidR="00BE41B8" w:rsidRPr="0018083C" w:rsidRDefault="00BE41B8" w:rsidP="008F3366">
            <w:pPr>
              <w:pStyle w:val="EndnoteText"/>
              <w:widowControl w:val="0"/>
              <w:rPr>
                <w:color w:val="000000"/>
                <w:lang w:val="hr-HR"/>
              </w:rPr>
            </w:pPr>
            <w:r w:rsidRPr="0018083C">
              <w:rPr>
                <w:color w:val="000000"/>
                <w:lang w:val="hr-HR"/>
              </w:rPr>
              <w:t>MESNA (150 mg/m</w:t>
            </w:r>
            <w:r w:rsidRPr="0018083C">
              <w:rPr>
                <w:color w:val="000000"/>
                <w:vertAlign w:val="superscript"/>
                <w:lang w:val="hr-HR"/>
              </w:rPr>
              <w:t>2</w:t>
            </w:r>
            <w:r w:rsidRPr="0018083C">
              <w:rPr>
                <w:color w:val="000000"/>
                <w:lang w:val="hr-HR"/>
              </w:rPr>
              <w:t>/dan, i.v.): dani 22</w:t>
            </w:r>
            <w:r w:rsidRPr="0018083C">
              <w:rPr>
                <w:color w:val="000000"/>
                <w:lang w:val="hr-HR"/>
              </w:rPr>
              <w:noBreakHyphen/>
              <w:t>26</w:t>
            </w:r>
          </w:p>
          <w:p w14:paraId="467D586C" w14:textId="77777777" w:rsidR="00BE41B8" w:rsidRPr="0018083C" w:rsidRDefault="00BE41B8" w:rsidP="008F3366">
            <w:pPr>
              <w:pStyle w:val="EndnoteText"/>
              <w:widowControl w:val="0"/>
              <w:rPr>
                <w:color w:val="000000"/>
                <w:lang w:val="hr-HR"/>
              </w:rPr>
            </w:pPr>
            <w:r w:rsidRPr="0018083C">
              <w:rPr>
                <w:color w:val="000000"/>
                <w:lang w:val="hr-HR"/>
              </w:rPr>
              <w:t>G-CSF (5 μg/kg, s.c.): dani 27-36 ili do porasta ANC &gt;1500 nakon najniže izmjerene vrijednosti</w:t>
            </w:r>
          </w:p>
          <w:p w14:paraId="51B613CE" w14:textId="77777777" w:rsidR="00BE41B8" w:rsidRPr="0018083C" w:rsidRDefault="00BE41B8" w:rsidP="008F3366">
            <w:pPr>
              <w:pStyle w:val="EndnoteText"/>
              <w:widowControl w:val="0"/>
              <w:rPr>
                <w:color w:val="000000"/>
                <w:lang w:val="hr-HR"/>
              </w:rPr>
            </w:pPr>
            <w:r w:rsidRPr="0018083C">
              <w:rPr>
                <w:color w:val="000000"/>
                <w:lang w:val="hr-HR"/>
              </w:rPr>
              <w:t>ARA-C (3 g/m</w:t>
            </w:r>
            <w:r w:rsidRPr="0018083C">
              <w:rPr>
                <w:color w:val="000000"/>
                <w:vertAlign w:val="superscript"/>
                <w:lang w:val="hr-HR"/>
              </w:rPr>
              <w:t>2</w:t>
            </w:r>
            <w:r w:rsidRPr="0018083C">
              <w:rPr>
                <w:color w:val="000000"/>
                <w:lang w:val="hr-HR"/>
              </w:rPr>
              <w:t>, svakih 12 sati, i.v.): dani 43, 44</w:t>
            </w:r>
          </w:p>
          <w:p w14:paraId="5122A73E" w14:textId="77777777" w:rsidR="00BE41B8" w:rsidRPr="0018083C" w:rsidRDefault="00BE41B8" w:rsidP="008F3366">
            <w:pPr>
              <w:pStyle w:val="EndnoteText"/>
              <w:widowControl w:val="0"/>
              <w:rPr>
                <w:color w:val="000000"/>
                <w:lang w:val="hr-HR"/>
              </w:rPr>
            </w:pPr>
            <w:r w:rsidRPr="0018083C">
              <w:rPr>
                <w:color w:val="000000"/>
                <w:lang w:val="hr-HR"/>
              </w:rPr>
              <w:t>L-ASP (6000 IU/m</w:t>
            </w:r>
            <w:r w:rsidRPr="0018083C">
              <w:rPr>
                <w:color w:val="000000"/>
                <w:vertAlign w:val="superscript"/>
                <w:lang w:val="hr-HR"/>
              </w:rPr>
              <w:t>2</w:t>
            </w:r>
            <w:r w:rsidRPr="0018083C">
              <w:rPr>
                <w:color w:val="000000"/>
                <w:lang w:val="hr-HR"/>
              </w:rPr>
              <w:t>, i.m.): dan 44</w:t>
            </w:r>
          </w:p>
        </w:tc>
      </w:tr>
      <w:tr w:rsidR="00BE41B8" w:rsidRPr="0018083C" w14:paraId="08165DAE" w14:textId="77777777" w:rsidTr="00D37958">
        <w:trPr>
          <w:cantSplit/>
          <w:trPrChange w:id="338" w:author="Author">
            <w:trPr>
              <w:cantSplit/>
            </w:trPr>
          </w:trPrChange>
        </w:trPr>
        <w:tc>
          <w:tcPr>
            <w:tcW w:w="2332" w:type="dxa"/>
            <w:tcPrChange w:id="339" w:author="Author">
              <w:tcPr>
                <w:tcW w:w="2358" w:type="dxa"/>
              </w:tcPr>
            </w:tcPrChange>
          </w:tcPr>
          <w:p w14:paraId="1EC16BAA" w14:textId="77777777" w:rsidR="00BE41B8" w:rsidRPr="0018083C" w:rsidRDefault="00BE41B8" w:rsidP="008F3366">
            <w:pPr>
              <w:pStyle w:val="EndnoteText"/>
              <w:widowControl w:val="0"/>
              <w:rPr>
                <w:color w:val="000000"/>
                <w:lang w:val="hr-HR"/>
              </w:rPr>
            </w:pPr>
            <w:r w:rsidRPr="0018083C">
              <w:rPr>
                <w:color w:val="000000"/>
                <w:lang w:val="hr-HR"/>
              </w:rPr>
              <w:t>Reindukcijska terapija 2</w:t>
            </w:r>
          </w:p>
          <w:p w14:paraId="7D4C2674" w14:textId="77777777" w:rsidR="00BE41B8" w:rsidRPr="0018083C" w:rsidRDefault="00BE41B8" w:rsidP="008F3366">
            <w:pPr>
              <w:pStyle w:val="EndnoteText"/>
              <w:widowControl w:val="0"/>
              <w:rPr>
                <w:color w:val="000000"/>
                <w:lang w:val="hr-HR"/>
              </w:rPr>
            </w:pPr>
            <w:r w:rsidRPr="0018083C">
              <w:rPr>
                <w:color w:val="000000"/>
                <w:lang w:val="hr-HR"/>
              </w:rPr>
              <w:t>(3 tjedna)</w:t>
            </w:r>
          </w:p>
        </w:tc>
        <w:tc>
          <w:tcPr>
            <w:tcW w:w="6729" w:type="dxa"/>
            <w:tcPrChange w:id="340" w:author="Author">
              <w:tcPr>
                <w:tcW w:w="6929" w:type="dxa"/>
              </w:tcPr>
            </w:tcPrChange>
          </w:tcPr>
          <w:p w14:paraId="6D6C3E34" w14:textId="77777777" w:rsidR="00BE41B8" w:rsidRPr="0018083C" w:rsidRDefault="00BE41B8" w:rsidP="008F3366">
            <w:pPr>
              <w:pStyle w:val="EndnoteText"/>
              <w:widowControl w:val="0"/>
              <w:rPr>
                <w:color w:val="000000"/>
                <w:lang w:val="hr-HR"/>
              </w:rPr>
            </w:pPr>
            <w:r w:rsidRPr="0018083C">
              <w:rPr>
                <w:color w:val="000000"/>
                <w:lang w:val="hr-HR"/>
              </w:rPr>
              <w:t>VCR (1,5 mg/m</w:t>
            </w:r>
            <w:r w:rsidRPr="0018083C">
              <w:rPr>
                <w:color w:val="000000"/>
                <w:vertAlign w:val="superscript"/>
                <w:lang w:val="hr-HR"/>
              </w:rPr>
              <w:t>2</w:t>
            </w:r>
            <w:r w:rsidRPr="0018083C">
              <w:rPr>
                <w:color w:val="000000"/>
                <w:lang w:val="hr-HR"/>
              </w:rPr>
              <w:t>/dan, i.v.): dani 1, 8 i 15</w:t>
            </w:r>
          </w:p>
          <w:p w14:paraId="6C9B39B7" w14:textId="77777777" w:rsidR="00BE41B8" w:rsidRPr="0018083C" w:rsidRDefault="00BE41B8" w:rsidP="008F3366">
            <w:pPr>
              <w:pStyle w:val="EndnoteText"/>
              <w:widowControl w:val="0"/>
              <w:rPr>
                <w:color w:val="000000"/>
                <w:lang w:val="hr-HR"/>
              </w:rPr>
            </w:pPr>
            <w:r w:rsidRPr="0018083C">
              <w:rPr>
                <w:color w:val="000000"/>
                <w:lang w:val="hr-HR"/>
              </w:rPr>
              <w:t>DAUN (45 mg/m</w:t>
            </w:r>
            <w:r w:rsidRPr="0018083C">
              <w:rPr>
                <w:color w:val="000000"/>
                <w:vertAlign w:val="superscript"/>
                <w:lang w:val="hr-HR"/>
              </w:rPr>
              <w:t>2</w:t>
            </w:r>
            <w:r w:rsidRPr="0018083C">
              <w:rPr>
                <w:color w:val="000000"/>
                <w:lang w:val="hr-HR"/>
              </w:rPr>
              <w:t>/dan bolus, i.v.): dani 1 i 2</w:t>
            </w:r>
          </w:p>
          <w:p w14:paraId="1A01FFD1" w14:textId="77777777" w:rsidR="00BE41B8" w:rsidRPr="0018083C" w:rsidRDefault="00BE41B8" w:rsidP="008F3366">
            <w:pPr>
              <w:pStyle w:val="EndnoteText"/>
              <w:widowControl w:val="0"/>
              <w:rPr>
                <w:color w:val="000000"/>
                <w:lang w:val="hr-HR"/>
              </w:rPr>
            </w:pPr>
            <w:r w:rsidRPr="0018083C">
              <w:rPr>
                <w:color w:val="000000"/>
                <w:lang w:val="hr-HR"/>
              </w:rPr>
              <w:t>CPM (250 mg/m</w:t>
            </w:r>
            <w:r w:rsidRPr="0018083C">
              <w:rPr>
                <w:color w:val="000000"/>
                <w:vertAlign w:val="superscript"/>
                <w:lang w:val="hr-HR"/>
              </w:rPr>
              <w:t>2</w:t>
            </w:r>
            <w:r w:rsidRPr="0018083C">
              <w:rPr>
                <w:color w:val="000000"/>
                <w:lang w:val="hr-HR"/>
              </w:rPr>
              <w:t>/doza svakih 12 sati x 4 doze, i.v.): Dani 3 i 4</w:t>
            </w:r>
          </w:p>
          <w:p w14:paraId="59BFC2C6" w14:textId="77777777" w:rsidR="00BE41B8" w:rsidRPr="0018083C" w:rsidRDefault="00BE41B8" w:rsidP="008F3366">
            <w:pPr>
              <w:pStyle w:val="EndnoteText"/>
              <w:widowControl w:val="0"/>
              <w:rPr>
                <w:color w:val="000000"/>
                <w:lang w:val="hr-HR"/>
              </w:rPr>
            </w:pPr>
            <w:r w:rsidRPr="0018083C">
              <w:rPr>
                <w:color w:val="000000"/>
                <w:lang w:val="hr-HR"/>
              </w:rPr>
              <w:t>PEG-ASP (2500 IU/m</w:t>
            </w:r>
            <w:r w:rsidRPr="0018083C">
              <w:rPr>
                <w:color w:val="000000"/>
                <w:vertAlign w:val="superscript"/>
                <w:lang w:val="hr-HR"/>
              </w:rPr>
              <w:t>2</w:t>
            </w:r>
            <w:r w:rsidRPr="0018083C">
              <w:rPr>
                <w:color w:val="000000"/>
                <w:lang w:val="hr-HR"/>
              </w:rPr>
              <w:t>, i.m.): dan 4</w:t>
            </w:r>
          </w:p>
          <w:p w14:paraId="2CA01B92" w14:textId="77777777" w:rsidR="00BE41B8" w:rsidRPr="0018083C" w:rsidRDefault="00BE41B8" w:rsidP="008F3366">
            <w:pPr>
              <w:pStyle w:val="EndnoteText"/>
              <w:widowControl w:val="0"/>
              <w:rPr>
                <w:color w:val="000000"/>
                <w:lang w:val="hr-HR"/>
              </w:rPr>
            </w:pPr>
            <w:r w:rsidRPr="0018083C">
              <w:rPr>
                <w:color w:val="000000"/>
                <w:lang w:val="hr-HR"/>
              </w:rPr>
              <w:t>G-CSF (5 μg/kg, s.c.): dani 5-14 ili do porasta ANC &gt;1500 nakon najniže izmjerene vrijednosti</w:t>
            </w:r>
          </w:p>
          <w:p w14:paraId="154E6A43" w14:textId="77777777" w:rsidR="00BE41B8" w:rsidRPr="0018083C" w:rsidRDefault="00BE41B8" w:rsidP="008F3366">
            <w:pPr>
              <w:pStyle w:val="EndnoteText"/>
              <w:widowControl w:val="0"/>
              <w:rPr>
                <w:color w:val="000000"/>
                <w:lang w:val="hr-HR"/>
              </w:rPr>
            </w:pPr>
            <w:r w:rsidRPr="0018083C">
              <w:rPr>
                <w:color w:val="000000"/>
                <w:lang w:val="hr-HR"/>
              </w:rPr>
              <w:t>Trostruka i.t. terapija (prilagođena dobi): dani 1 i 15</w:t>
            </w:r>
          </w:p>
          <w:p w14:paraId="7C4F44FB" w14:textId="77777777" w:rsidR="00BE41B8" w:rsidRPr="0018083C" w:rsidRDefault="00BE41B8" w:rsidP="008F3366">
            <w:pPr>
              <w:pStyle w:val="EndnoteText"/>
              <w:widowControl w:val="0"/>
              <w:rPr>
                <w:color w:val="000000"/>
                <w:lang w:val="hr-HR"/>
              </w:rPr>
            </w:pPr>
            <w:r w:rsidRPr="0018083C">
              <w:rPr>
                <w:color w:val="000000"/>
                <w:lang w:val="hr-HR"/>
              </w:rPr>
              <w:t>DEX (6 mg/m</w:t>
            </w:r>
            <w:r w:rsidRPr="0018083C">
              <w:rPr>
                <w:color w:val="000000"/>
                <w:vertAlign w:val="superscript"/>
                <w:lang w:val="hr-HR"/>
              </w:rPr>
              <w:t>2</w:t>
            </w:r>
            <w:r w:rsidRPr="0018083C">
              <w:rPr>
                <w:color w:val="000000"/>
                <w:lang w:val="hr-HR"/>
              </w:rPr>
              <w:t>/dan, p.o.): dani 1</w:t>
            </w:r>
            <w:r w:rsidRPr="0018083C">
              <w:rPr>
                <w:color w:val="000000"/>
                <w:lang w:val="hr-HR"/>
              </w:rPr>
              <w:noBreakHyphen/>
              <w:t>7 i 15</w:t>
            </w:r>
            <w:r w:rsidRPr="0018083C">
              <w:rPr>
                <w:color w:val="000000"/>
                <w:lang w:val="hr-HR"/>
              </w:rPr>
              <w:noBreakHyphen/>
              <w:t>21</w:t>
            </w:r>
          </w:p>
        </w:tc>
      </w:tr>
      <w:tr w:rsidR="00BE41B8" w:rsidRPr="0018083C" w14:paraId="76ECF10E" w14:textId="77777777" w:rsidTr="00D37958">
        <w:trPr>
          <w:cantSplit/>
          <w:trPrChange w:id="341" w:author="Author">
            <w:trPr>
              <w:cantSplit/>
            </w:trPr>
          </w:trPrChange>
        </w:trPr>
        <w:tc>
          <w:tcPr>
            <w:tcW w:w="2332" w:type="dxa"/>
            <w:tcPrChange w:id="342" w:author="Author">
              <w:tcPr>
                <w:tcW w:w="2358" w:type="dxa"/>
              </w:tcPr>
            </w:tcPrChange>
          </w:tcPr>
          <w:p w14:paraId="5D147F80" w14:textId="77777777" w:rsidR="00BE41B8" w:rsidRPr="0018083C" w:rsidRDefault="00BE41B8" w:rsidP="008F3366">
            <w:pPr>
              <w:pStyle w:val="EndnoteText"/>
              <w:widowControl w:val="0"/>
              <w:rPr>
                <w:color w:val="000000"/>
                <w:lang w:val="hr-HR"/>
              </w:rPr>
            </w:pPr>
            <w:r w:rsidRPr="0018083C">
              <w:rPr>
                <w:color w:val="000000"/>
                <w:lang w:val="hr-HR"/>
              </w:rPr>
              <w:lastRenderedPageBreak/>
              <w:t>Intenzifikacijska terapija 2</w:t>
            </w:r>
          </w:p>
          <w:p w14:paraId="766C408A" w14:textId="77777777" w:rsidR="00BE41B8" w:rsidRPr="0018083C" w:rsidRDefault="00BE41B8" w:rsidP="008F3366">
            <w:pPr>
              <w:pStyle w:val="EndnoteText"/>
              <w:widowControl w:val="0"/>
              <w:rPr>
                <w:color w:val="000000"/>
                <w:lang w:val="hr-HR"/>
              </w:rPr>
            </w:pPr>
            <w:r w:rsidRPr="0018083C">
              <w:rPr>
                <w:color w:val="000000"/>
                <w:lang w:val="hr-HR"/>
              </w:rPr>
              <w:t>(9 tjedana)</w:t>
            </w:r>
          </w:p>
        </w:tc>
        <w:tc>
          <w:tcPr>
            <w:tcW w:w="6729" w:type="dxa"/>
            <w:tcPrChange w:id="343" w:author="Author">
              <w:tcPr>
                <w:tcW w:w="6929" w:type="dxa"/>
              </w:tcPr>
            </w:tcPrChange>
          </w:tcPr>
          <w:p w14:paraId="31F4F5AE" w14:textId="77777777" w:rsidR="00BE41B8" w:rsidRPr="0018083C" w:rsidRDefault="00BE41B8" w:rsidP="008F3366">
            <w:pPr>
              <w:pStyle w:val="EndnoteText"/>
              <w:widowControl w:val="0"/>
              <w:rPr>
                <w:color w:val="000000"/>
                <w:lang w:val="hr-HR"/>
              </w:rPr>
            </w:pPr>
            <w:r w:rsidRPr="0018083C">
              <w:rPr>
                <w:color w:val="000000"/>
                <w:lang w:val="hr-HR"/>
              </w:rPr>
              <w:t>Metotreksat (5 g/m</w:t>
            </w:r>
            <w:r w:rsidRPr="0018083C">
              <w:rPr>
                <w:color w:val="000000"/>
                <w:vertAlign w:val="superscript"/>
                <w:lang w:val="hr-HR"/>
              </w:rPr>
              <w:t>2</w:t>
            </w:r>
            <w:r w:rsidRPr="0018083C">
              <w:rPr>
                <w:color w:val="000000"/>
                <w:lang w:val="hr-HR"/>
              </w:rPr>
              <w:t xml:space="preserve"> kroz 24 sata, i.v.): dani 1 i 15</w:t>
            </w:r>
          </w:p>
          <w:p w14:paraId="1D81DE51" w14:textId="77777777" w:rsidR="00BE41B8" w:rsidRPr="0018083C" w:rsidRDefault="00BE41B8" w:rsidP="008F3366">
            <w:pPr>
              <w:pStyle w:val="EndnoteText"/>
              <w:widowControl w:val="0"/>
              <w:rPr>
                <w:color w:val="000000"/>
                <w:lang w:val="hr-HR"/>
              </w:rPr>
            </w:pPr>
            <w:r w:rsidRPr="0018083C">
              <w:rPr>
                <w:color w:val="000000"/>
                <w:lang w:val="hr-HR"/>
              </w:rPr>
              <w:t>Leucovorin (75 mg/m</w:t>
            </w:r>
            <w:r w:rsidRPr="0018083C">
              <w:rPr>
                <w:color w:val="000000"/>
                <w:vertAlign w:val="superscript"/>
                <w:lang w:val="hr-HR"/>
              </w:rPr>
              <w:t>2</w:t>
            </w:r>
            <w:r w:rsidRPr="0018083C">
              <w:rPr>
                <w:color w:val="000000"/>
                <w:lang w:val="hr-HR"/>
              </w:rPr>
              <w:t xml:space="preserve"> u36. satu, i.v.; 15 mg/m</w:t>
            </w:r>
            <w:r w:rsidRPr="0018083C">
              <w:rPr>
                <w:color w:val="000000"/>
                <w:vertAlign w:val="superscript"/>
                <w:lang w:val="hr-HR"/>
              </w:rPr>
              <w:t>2</w:t>
            </w:r>
            <w:r w:rsidRPr="0018083C">
              <w:rPr>
                <w:color w:val="000000"/>
                <w:lang w:val="hr-HR"/>
              </w:rPr>
              <w:t xml:space="preserve"> i.v. ili p.o. svakih 6 sati x 6 doza) iii: dani 2, 3, 16 i 17</w:t>
            </w:r>
          </w:p>
          <w:p w14:paraId="1A3A958E" w14:textId="77777777" w:rsidR="00BE41B8" w:rsidRPr="0018083C" w:rsidRDefault="00BE41B8" w:rsidP="008F3366">
            <w:pPr>
              <w:pStyle w:val="EndnoteText"/>
              <w:widowControl w:val="0"/>
              <w:rPr>
                <w:color w:val="000000"/>
                <w:lang w:val="hr-HR"/>
              </w:rPr>
            </w:pPr>
            <w:r w:rsidRPr="0018083C">
              <w:rPr>
                <w:color w:val="000000"/>
                <w:lang w:val="hr-HR"/>
              </w:rPr>
              <w:t>Trostruka i.t. terapija (prilagođena dobi): dani 1 i 22</w:t>
            </w:r>
          </w:p>
          <w:p w14:paraId="5488310A" w14:textId="77777777" w:rsidR="00BE41B8" w:rsidRPr="0018083C" w:rsidRDefault="00BE41B8" w:rsidP="008F3366">
            <w:pPr>
              <w:pStyle w:val="EndnoteText"/>
              <w:widowControl w:val="0"/>
              <w:rPr>
                <w:color w:val="000000"/>
                <w:lang w:val="hr-HR"/>
              </w:rPr>
            </w:pPr>
            <w:r w:rsidRPr="0018083C">
              <w:rPr>
                <w:color w:val="000000"/>
                <w:lang w:val="hr-HR"/>
              </w:rPr>
              <w:t>VP-16 (100 mg/m</w:t>
            </w:r>
            <w:r w:rsidRPr="0018083C">
              <w:rPr>
                <w:color w:val="000000"/>
                <w:vertAlign w:val="superscript"/>
                <w:lang w:val="hr-HR"/>
              </w:rPr>
              <w:t>2</w:t>
            </w:r>
            <w:r w:rsidRPr="0018083C">
              <w:rPr>
                <w:color w:val="000000"/>
                <w:lang w:val="hr-HR"/>
              </w:rPr>
              <w:t>/dan, i.v.): dani 22</w:t>
            </w:r>
            <w:r w:rsidRPr="0018083C">
              <w:rPr>
                <w:color w:val="000000"/>
                <w:lang w:val="hr-HR"/>
              </w:rPr>
              <w:noBreakHyphen/>
              <w:t>26</w:t>
            </w:r>
          </w:p>
          <w:p w14:paraId="07CE3F47" w14:textId="77777777" w:rsidR="00BE41B8" w:rsidRPr="0018083C" w:rsidRDefault="00BE41B8" w:rsidP="008F3366">
            <w:pPr>
              <w:pStyle w:val="EndnoteText"/>
              <w:widowControl w:val="0"/>
              <w:rPr>
                <w:color w:val="000000"/>
                <w:lang w:val="hr-HR"/>
              </w:rPr>
            </w:pPr>
            <w:r w:rsidRPr="0018083C">
              <w:rPr>
                <w:color w:val="000000"/>
                <w:lang w:val="hr-HR"/>
              </w:rPr>
              <w:t>CPM (300 mg/m</w:t>
            </w:r>
            <w:r w:rsidRPr="0018083C">
              <w:rPr>
                <w:color w:val="000000"/>
                <w:vertAlign w:val="superscript"/>
                <w:lang w:val="hr-HR"/>
              </w:rPr>
              <w:t>2</w:t>
            </w:r>
            <w:r w:rsidRPr="0018083C">
              <w:rPr>
                <w:color w:val="000000"/>
                <w:lang w:val="hr-HR"/>
              </w:rPr>
              <w:t>/dan, i.v.): dani 22</w:t>
            </w:r>
            <w:r w:rsidRPr="0018083C">
              <w:rPr>
                <w:color w:val="000000"/>
                <w:lang w:val="hr-HR"/>
              </w:rPr>
              <w:noBreakHyphen/>
              <w:t>26</w:t>
            </w:r>
          </w:p>
          <w:p w14:paraId="0E5E36D3" w14:textId="77777777" w:rsidR="00BE41B8" w:rsidRPr="0018083C" w:rsidRDefault="00BE41B8" w:rsidP="008F3366">
            <w:pPr>
              <w:pStyle w:val="EndnoteText"/>
              <w:widowControl w:val="0"/>
              <w:rPr>
                <w:color w:val="000000"/>
                <w:lang w:val="hr-HR"/>
              </w:rPr>
            </w:pPr>
            <w:r w:rsidRPr="0018083C">
              <w:rPr>
                <w:color w:val="000000"/>
                <w:lang w:val="hr-HR"/>
              </w:rPr>
              <w:t>MESNA (150 mg/m</w:t>
            </w:r>
            <w:r w:rsidRPr="0018083C">
              <w:rPr>
                <w:color w:val="000000"/>
                <w:vertAlign w:val="superscript"/>
                <w:lang w:val="hr-HR"/>
              </w:rPr>
              <w:t>2</w:t>
            </w:r>
            <w:r w:rsidRPr="0018083C">
              <w:rPr>
                <w:color w:val="000000"/>
                <w:lang w:val="hr-HR"/>
              </w:rPr>
              <w:t>/dan, i.v.): dani 22</w:t>
            </w:r>
            <w:r w:rsidRPr="0018083C">
              <w:rPr>
                <w:color w:val="000000"/>
                <w:lang w:val="hr-HR"/>
              </w:rPr>
              <w:noBreakHyphen/>
              <w:t>26</w:t>
            </w:r>
          </w:p>
          <w:p w14:paraId="4F6A00B0" w14:textId="77777777" w:rsidR="00BE41B8" w:rsidRPr="0018083C" w:rsidRDefault="00BE41B8" w:rsidP="008F3366">
            <w:pPr>
              <w:pStyle w:val="EndnoteText"/>
              <w:widowControl w:val="0"/>
              <w:rPr>
                <w:color w:val="000000"/>
                <w:lang w:val="hr-HR"/>
              </w:rPr>
            </w:pPr>
            <w:r w:rsidRPr="0018083C">
              <w:rPr>
                <w:color w:val="000000"/>
                <w:lang w:val="hr-HR"/>
              </w:rPr>
              <w:t>G-CSF (5 μg/kg, s.c.): dani 27</w:t>
            </w:r>
            <w:r w:rsidRPr="0018083C">
              <w:rPr>
                <w:color w:val="000000"/>
                <w:lang w:val="hr-HR"/>
              </w:rPr>
              <w:noBreakHyphen/>
              <w:t>36 ili do porasta ANC &gt;1500 nakon najniže izmjerene vrijednosti</w:t>
            </w:r>
          </w:p>
          <w:p w14:paraId="30A93715" w14:textId="77777777" w:rsidR="00BE41B8" w:rsidRPr="0018083C" w:rsidRDefault="00BE41B8" w:rsidP="008F3366">
            <w:pPr>
              <w:pStyle w:val="EndnoteText"/>
              <w:widowControl w:val="0"/>
              <w:rPr>
                <w:color w:val="000000"/>
                <w:lang w:val="hr-HR"/>
              </w:rPr>
            </w:pPr>
            <w:r w:rsidRPr="0018083C">
              <w:rPr>
                <w:color w:val="000000"/>
                <w:lang w:val="hr-HR"/>
              </w:rPr>
              <w:t>ARA-C (3 g/m</w:t>
            </w:r>
            <w:r w:rsidRPr="0018083C">
              <w:rPr>
                <w:color w:val="000000"/>
                <w:vertAlign w:val="superscript"/>
                <w:lang w:val="hr-HR"/>
              </w:rPr>
              <w:t>2</w:t>
            </w:r>
            <w:r w:rsidRPr="0018083C">
              <w:rPr>
                <w:color w:val="000000"/>
                <w:lang w:val="hr-HR"/>
              </w:rPr>
              <w:t>, svakih 12 sati, i.v.): dani 43, 44</w:t>
            </w:r>
          </w:p>
          <w:p w14:paraId="66B2DD9E" w14:textId="77777777" w:rsidR="00BE41B8" w:rsidRPr="0018083C" w:rsidRDefault="00BE41B8" w:rsidP="008F3366">
            <w:pPr>
              <w:pStyle w:val="EndnoteText"/>
              <w:widowControl w:val="0"/>
              <w:rPr>
                <w:color w:val="000000"/>
                <w:lang w:val="hr-HR"/>
              </w:rPr>
            </w:pPr>
            <w:r w:rsidRPr="0018083C">
              <w:rPr>
                <w:color w:val="000000"/>
                <w:lang w:val="hr-HR"/>
              </w:rPr>
              <w:t>L-ASP (6000 IU/m</w:t>
            </w:r>
            <w:r w:rsidRPr="0018083C">
              <w:rPr>
                <w:color w:val="000000"/>
                <w:vertAlign w:val="superscript"/>
                <w:lang w:val="hr-HR"/>
              </w:rPr>
              <w:t>2</w:t>
            </w:r>
            <w:r w:rsidRPr="0018083C">
              <w:rPr>
                <w:color w:val="000000"/>
                <w:lang w:val="hr-HR"/>
              </w:rPr>
              <w:t>, i.m.): dan 44</w:t>
            </w:r>
          </w:p>
        </w:tc>
      </w:tr>
      <w:tr w:rsidR="00BE41B8" w:rsidRPr="00FF34CA" w14:paraId="6C080175" w14:textId="77777777" w:rsidTr="00D37958">
        <w:trPr>
          <w:cantSplit/>
          <w:trPrChange w:id="344" w:author="Author">
            <w:trPr>
              <w:cantSplit/>
            </w:trPr>
          </w:trPrChange>
        </w:trPr>
        <w:tc>
          <w:tcPr>
            <w:tcW w:w="2332" w:type="dxa"/>
            <w:tcPrChange w:id="345" w:author="Author">
              <w:tcPr>
                <w:tcW w:w="2358" w:type="dxa"/>
              </w:tcPr>
            </w:tcPrChange>
          </w:tcPr>
          <w:p w14:paraId="7AE88D2F" w14:textId="77777777" w:rsidR="00BE41B8" w:rsidRPr="0018083C" w:rsidRDefault="00BE41B8" w:rsidP="008F3366">
            <w:pPr>
              <w:pStyle w:val="EndnoteText"/>
              <w:widowControl w:val="0"/>
              <w:rPr>
                <w:color w:val="000000"/>
                <w:lang w:val="hr-HR"/>
              </w:rPr>
            </w:pPr>
            <w:r w:rsidRPr="0018083C">
              <w:rPr>
                <w:color w:val="000000"/>
                <w:lang w:val="hr-HR"/>
              </w:rPr>
              <w:t>Održavanje</w:t>
            </w:r>
          </w:p>
          <w:p w14:paraId="467D41E1" w14:textId="77777777" w:rsidR="00BE41B8" w:rsidRPr="0018083C" w:rsidRDefault="00BE41B8" w:rsidP="008F3366">
            <w:pPr>
              <w:pStyle w:val="EndnoteText"/>
              <w:widowControl w:val="0"/>
              <w:rPr>
                <w:color w:val="000000"/>
                <w:lang w:val="hr-HR"/>
              </w:rPr>
            </w:pPr>
            <w:r w:rsidRPr="0018083C">
              <w:rPr>
                <w:color w:val="000000"/>
                <w:lang w:val="hr-HR"/>
              </w:rPr>
              <w:t>(8-tjedni ciklusi)</w:t>
            </w:r>
          </w:p>
          <w:p w14:paraId="4E552DAD" w14:textId="77777777" w:rsidR="00BE41B8" w:rsidRPr="0018083C" w:rsidRDefault="00BE41B8" w:rsidP="008F3366">
            <w:pPr>
              <w:pStyle w:val="EndnoteText"/>
              <w:widowControl w:val="0"/>
              <w:rPr>
                <w:color w:val="000000"/>
                <w:lang w:val="hr-HR"/>
              </w:rPr>
            </w:pPr>
            <w:r w:rsidRPr="0018083C">
              <w:rPr>
                <w:color w:val="000000"/>
                <w:lang w:val="hr-HR"/>
              </w:rPr>
              <w:t>Ciklusi 1–4</w:t>
            </w:r>
          </w:p>
        </w:tc>
        <w:tc>
          <w:tcPr>
            <w:tcW w:w="6729" w:type="dxa"/>
            <w:tcPrChange w:id="346" w:author="Author">
              <w:tcPr>
                <w:tcW w:w="6929" w:type="dxa"/>
              </w:tcPr>
            </w:tcPrChange>
          </w:tcPr>
          <w:p w14:paraId="34C636FE" w14:textId="77777777" w:rsidR="00BE41B8" w:rsidRPr="0018083C" w:rsidRDefault="00BE41B8" w:rsidP="008F3366">
            <w:pPr>
              <w:pStyle w:val="EndnoteText"/>
              <w:widowControl w:val="0"/>
              <w:rPr>
                <w:color w:val="000000"/>
                <w:lang w:val="hr-HR"/>
              </w:rPr>
            </w:pPr>
            <w:r w:rsidRPr="0018083C">
              <w:rPr>
                <w:color w:val="000000"/>
                <w:lang w:val="hr-HR"/>
              </w:rPr>
              <w:t>MTX (5 g/m</w:t>
            </w:r>
            <w:r w:rsidRPr="0018083C">
              <w:rPr>
                <w:color w:val="000000"/>
                <w:vertAlign w:val="superscript"/>
                <w:lang w:val="hr-HR"/>
              </w:rPr>
              <w:t>2</w:t>
            </w:r>
            <w:r w:rsidRPr="0018083C">
              <w:rPr>
                <w:color w:val="000000"/>
                <w:lang w:val="hr-HR"/>
              </w:rPr>
              <w:t xml:space="preserve"> kroz 24 sata, i.v.): dan 1</w:t>
            </w:r>
          </w:p>
          <w:p w14:paraId="33386C64" w14:textId="77777777" w:rsidR="00BE41B8" w:rsidRPr="0018083C" w:rsidRDefault="00BE41B8" w:rsidP="008F3366">
            <w:pPr>
              <w:pStyle w:val="EndnoteText"/>
              <w:widowControl w:val="0"/>
              <w:rPr>
                <w:color w:val="000000"/>
                <w:lang w:val="hr-HR"/>
              </w:rPr>
            </w:pPr>
            <w:r w:rsidRPr="0018083C">
              <w:rPr>
                <w:color w:val="000000"/>
                <w:lang w:val="hr-HR"/>
              </w:rPr>
              <w:t>Leucovorin (75 mg/m</w:t>
            </w:r>
            <w:r w:rsidRPr="0018083C">
              <w:rPr>
                <w:color w:val="000000"/>
                <w:vertAlign w:val="superscript"/>
                <w:lang w:val="hr-HR"/>
              </w:rPr>
              <w:t>2</w:t>
            </w:r>
            <w:r w:rsidRPr="0018083C">
              <w:rPr>
                <w:color w:val="000000"/>
                <w:lang w:val="hr-HR"/>
              </w:rPr>
              <w:t xml:space="preserve"> u 36. satu, i.v.; 15 mg/m</w:t>
            </w:r>
            <w:r w:rsidRPr="0018083C">
              <w:rPr>
                <w:color w:val="000000"/>
                <w:vertAlign w:val="superscript"/>
                <w:lang w:val="hr-HR"/>
              </w:rPr>
              <w:t>2</w:t>
            </w:r>
            <w:r w:rsidRPr="0018083C">
              <w:rPr>
                <w:color w:val="000000"/>
                <w:lang w:val="hr-HR"/>
              </w:rPr>
              <w:t xml:space="preserve"> i.v. ili p.o. svakih 6 sati x 6 doza) iii: dani 2 i 3</w:t>
            </w:r>
          </w:p>
          <w:p w14:paraId="16A3020F" w14:textId="77777777" w:rsidR="00BE41B8" w:rsidRPr="0018083C" w:rsidRDefault="00BE41B8" w:rsidP="008F3366">
            <w:pPr>
              <w:pStyle w:val="EndnoteText"/>
              <w:widowControl w:val="0"/>
              <w:rPr>
                <w:color w:val="000000"/>
                <w:lang w:val="hr-HR"/>
              </w:rPr>
            </w:pPr>
            <w:r w:rsidRPr="0018083C">
              <w:rPr>
                <w:color w:val="000000"/>
                <w:lang w:val="hr-HR"/>
              </w:rPr>
              <w:t>Trostruka i.t. terapija (prilagođena dobi): dani 1, 29</w:t>
            </w:r>
          </w:p>
          <w:p w14:paraId="0692C91A" w14:textId="77777777" w:rsidR="00BE41B8" w:rsidRPr="0018083C" w:rsidRDefault="00BE41B8" w:rsidP="008F3366">
            <w:pPr>
              <w:pStyle w:val="EndnoteText"/>
              <w:widowControl w:val="0"/>
              <w:rPr>
                <w:color w:val="000000"/>
                <w:lang w:val="hr-HR"/>
              </w:rPr>
            </w:pPr>
            <w:r w:rsidRPr="0018083C">
              <w:rPr>
                <w:color w:val="000000"/>
                <w:lang w:val="hr-HR"/>
              </w:rPr>
              <w:t>VCR (1,5 mg/m</w:t>
            </w:r>
            <w:r w:rsidRPr="0018083C">
              <w:rPr>
                <w:color w:val="000000"/>
                <w:vertAlign w:val="superscript"/>
                <w:lang w:val="hr-HR"/>
              </w:rPr>
              <w:t>2</w:t>
            </w:r>
            <w:r w:rsidRPr="0018083C">
              <w:rPr>
                <w:color w:val="000000"/>
                <w:lang w:val="hr-HR"/>
              </w:rPr>
              <w:t>, i.v.): dani 1, 29</w:t>
            </w:r>
          </w:p>
          <w:p w14:paraId="4839A125" w14:textId="77777777" w:rsidR="00BE41B8" w:rsidRPr="0018083C" w:rsidRDefault="00BE41B8" w:rsidP="008F3366">
            <w:pPr>
              <w:pStyle w:val="EndnoteText"/>
              <w:widowControl w:val="0"/>
              <w:rPr>
                <w:color w:val="000000"/>
                <w:lang w:val="hr-HR"/>
              </w:rPr>
            </w:pPr>
            <w:r w:rsidRPr="0018083C">
              <w:rPr>
                <w:color w:val="000000"/>
                <w:lang w:val="hr-HR"/>
              </w:rPr>
              <w:t>DEX (6 mg/m</w:t>
            </w:r>
            <w:r w:rsidRPr="0018083C">
              <w:rPr>
                <w:color w:val="000000"/>
                <w:vertAlign w:val="superscript"/>
                <w:lang w:val="hr-HR"/>
              </w:rPr>
              <w:t>2</w:t>
            </w:r>
            <w:r w:rsidRPr="0018083C">
              <w:rPr>
                <w:color w:val="000000"/>
                <w:lang w:val="hr-HR"/>
              </w:rPr>
              <w:t>/dan, p.o.): dani 1</w:t>
            </w:r>
            <w:r w:rsidRPr="0018083C">
              <w:rPr>
                <w:color w:val="000000"/>
                <w:lang w:val="hr-HR"/>
              </w:rPr>
              <w:noBreakHyphen/>
              <w:t>5; 29</w:t>
            </w:r>
            <w:r w:rsidRPr="0018083C">
              <w:rPr>
                <w:color w:val="000000"/>
                <w:lang w:val="hr-HR"/>
              </w:rPr>
              <w:noBreakHyphen/>
              <w:t>33</w:t>
            </w:r>
          </w:p>
          <w:p w14:paraId="65E7D2D8" w14:textId="77777777" w:rsidR="00BE41B8" w:rsidRPr="0018083C" w:rsidRDefault="00BE41B8" w:rsidP="008F3366">
            <w:pPr>
              <w:pStyle w:val="EndnoteText"/>
              <w:widowControl w:val="0"/>
              <w:rPr>
                <w:color w:val="000000"/>
                <w:lang w:val="hr-HR"/>
              </w:rPr>
            </w:pPr>
            <w:r w:rsidRPr="0018083C">
              <w:rPr>
                <w:color w:val="000000"/>
                <w:lang w:val="hr-HR"/>
              </w:rPr>
              <w:t>6-MP (75 mg/m</w:t>
            </w:r>
            <w:r w:rsidRPr="0018083C">
              <w:rPr>
                <w:color w:val="000000"/>
                <w:vertAlign w:val="superscript"/>
                <w:lang w:val="hr-HR"/>
              </w:rPr>
              <w:t>2</w:t>
            </w:r>
            <w:r w:rsidRPr="0018083C">
              <w:rPr>
                <w:color w:val="000000"/>
                <w:lang w:val="hr-HR"/>
              </w:rPr>
              <w:t>/dan, p.o.): dani 8-28</w:t>
            </w:r>
          </w:p>
          <w:p w14:paraId="09909079" w14:textId="77777777" w:rsidR="00BE41B8" w:rsidRPr="0018083C" w:rsidRDefault="00BE41B8" w:rsidP="008F3366">
            <w:pPr>
              <w:pStyle w:val="EndnoteText"/>
              <w:widowControl w:val="0"/>
              <w:rPr>
                <w:color w:val="000000"/>
                <w:lang w:val="hr-HR"/>
              </w:rPr>
            </w:pPr>
            <w:r w:rsidRPr="0018083C">
              <w:rPr>
                <w:color w:val="000000"/>
                <w:lang w:val="hr-HR"/>
              </w:rPr>
              <w:t>Metotreksat (20 mg/m</w:t>
            </w:r>
            <w:r w:rsidRPr="0018083C">
              <w:rPr>
                <w:color w:val="000000"/>
                <w:vertAlign w:val="superscript"/>
                <w:lang w:val="hr-HR"/>
              </w:rPr>
              <w:t>2</w:t>
            </w:r>
            <w:r w:rsidRPr="0018083C">
              <w:rPr>
                <w:color w:val="000000"/>
                <w:lang w:val="hr-HR"/>
              </w:rPr>
              <w:t>/tjedan, p.o.): dani 8, 15, 22</w:t>
            </w:r>
          </w:p>
          <w:p w14:paraId="0A0329EF" w14:textId="77777777" w:rsidR="00BE41B8" w:rsidRPr="0018083C" w:rsidRDefault="00BE41B8" w:rsidP="008F3366">
            <w:pPr>
              <w:pStyle w:val="EndnoteText"/>
              <w:widowControl w:val="0"/>
              <w:rPr>
                <w:color w:val="000000"/>
                <w:lang w:val="hr-HR"/>
              </w:rPr>
            </w:pPr>
            <w:r w:rsidRPr="0018083C">
              <w:rPr>
                <w:color w:val="000000"/>
                <w:lang w:val="hr-HR"/>
              </w:rPr>
              <w:t>VP-16 (100 mg/m</w:t>
            </w:r>
            <w:r w:rsidRPr="0018083C">
              <w:rPr>
                <w:color w:val="000000"/>
                <w:vertAlign w:val="superscript"/>
                <w:lang w:val="hr-HR"/>
              </w:rPr>
              <w:t>2</w:t>
            </w:r>
            <w:r w:rsidRPr="0018083C">
              <w:rPr>
                <w:color w:val="000000"/>
                <w:lang w:val="hr-HR"/>
              </w:rPr>
              <w:t>, i.v.): dani 29</w:t>
            </w:r>
            <w:r w:rsidRPr="0018083C">
              <w:rPr>
                <w:color w:val="000000"/>
                <w:lang w:val="hr-HR"/>
              </w:rPr>
              <w:noBreakHyphen/>
              <w:t>33</w:t>
            </w:r>
          </w:p>
          <w:p w14:paraId="366C5D3D" w14:textId="77777777" w:rsidR="00BE41B8" w:rsidRPr="0018083C" w:rsidRDefault="00BE41B8" w:rsidP="008F3366">
            <w:pPr>
              <w:pStyle w:val="EndnoteText"/>
              <w:widowControl w:val="0"/>
              <w:rPr>
                <w:color w:val="000000"/>
                <w:lang w:val="hr-HR"/>
              </w:rPr>
            </w:pPr>
            <w:r w:rsidRPr="0018083C">
              <w:rPr>
                <w:color w:val="000000"/>
                <w:lang w:val="hr-HR"/>
              </w:rPr>
              <w:t>CPM (300 mg/m</w:t>
            </w:r>
            <w:r w:rsidRPr="0018083C">
              <w:rPr>
                <w:color w:val="000000"/>
                <w:vertAlign w:val="superscript"/>
                <w:lang w:val="hr-HR"/>
              </w:rPr>
              <w:t>2</w:t>
            </w:r>
            <w:r w:rsidRPr="0018083C">
              <w:rPr>
                <w:color w:val="000000"/>
                <w:lang w:val="hr-HR"/>
              </w:rPr>
              <w:t>, i.v.): dani 29</w:t>
            </w:r>
            <w:r w:rsidRPr="0018083C">
              <w:rPr>
                <w:color w:val="000000"/>
                <w:lang w:val="hr-HR"/>
              </w:rPr>
              <w:noBreakHyphen/>
              <w:t>33</w:t>
            </w:r>
          </w:p>
          <w:p w14:paraId="7641B577" w14:textId="77777777" w:rsidR="00BE41B8" w:rsidRPr="0018083C" w:rsidRDefault="00BE41B8" w:rsidP="008F3366">
            <w:pPr>
              <w:pStyle w:val="EndnoteText"/>
              <w:widowControl w:val="0"/>
              <w:rPr>
                <w:color w:val="000000"/>
                <w:lang w:val="hr-HR"/>
              </w:rPr>
            </w:pPr>
            <w:r w:rsidRPr="0018083C">
              <w:rPr>
                <w:color w:val="000000"/>
                <w:lang w:val="hr-HR"/>
              </w:rPr>
              <w:t>MESNA i.v., dani 29</w:t>
            </w:r>
            <w:r w:rsidRPr="0018083C">
              <w:rPr>
                <w:color w:val="000000"/>
                <w:lang w:val="hr-HR"/>
              </w:rPr>
              <w:noBreakHyphen/>
              <w:t>33</w:t>
            </w:r>
          </w:p>
          <w:p w14:paraId="51DB7AEF" w14:textId="77777777" w:rsidR="00BE41B8" w:rsidRPr="0018083C" w:rsidRDefault="00BE41B8" w:rsidP="008F3366">
            <w:pPr>
              <w:pStyle w:val="EndnoteText"/>
              <w:widowControl w:val="0"/>
              <w:rPr>
                <w:color w:val="000000"/>
                <w:lang w:val="hr-HR"/>
              </w:rPr>
            </w:pPr>
            <w:r w:rsidRPr="0018083C">
              <w:rPr>
                <w:color w:val="000000"/>
                <w:lang w:val="hr-HR"/>
              </w:rPr>
              <w:t>G-CSF (5 μg/kg, s.c.): dani 34</w:t>
            </w:r>
            <w:r w:rsidRPr="0018083C">
              <w:rPr>
                <w:color w:val="000000"/>
                <w:lang w:val="hr-HR"/>
              </w:rPr>
              <w:noBreakHyphen/>
              <w:t>43</w:t>
            </w:r>
          </w:p>
        </w:tc>
      </w:tr>
      <w:tr w:rsidR="00BE41B8" w:rsidRPr="00FF34CA" w14:paraId="34079D19" w14:textId="77777777" w:rsidTr="00D37958">
        <w:trPr>
          <w:cantSplit/>
          <w:trPrChange w:id="347" w:author="Author">
            <w:trPr>
              <w:cantSplit/>
            </w:trPr>
          </w:trPrChange>
        </w:trPr>
        <w:tc>
          <w:tcPr>
            <w:tcW w:w="2332" w:type="dxa"/>
            <w:tcPrChange w:id="348" w:author="Author">
              <w:tcPr>
                <w:tcW w:w="2358" w:type="dxa"/>
              </w:tcPr>
            </w:tcPrChange>
          </w:tcPr>
          <w:p w14:paraId="0A2CCF28" w14:textId="77777777" w:rsidR="00BE41B8" w:rsidRPr="0018083C" w:rsidRDefault="00BE41B8" w:rsidP="008F3366">
            <w:pPr>
              <w:pStyle w:val="EndnoteText"/>
              <w:widowControl w:val="0"/>
              <w:rPr>
                <w:color w:val="000000"/>
                <w:lang w:val="hr-HR"/>
              </w:rPr>
            </w:pPr>
            <w:r w:rsidRPr="0018083C">
              <w:rPr>
                <w:color w:val="000000"/>
                <w:lang w:val="hr-HR"/>
              </w:rPr>
              <w:t>Održavanje</w:t>
            </w:r>
          </w:p>
          <w:p w14:paraId="7413E980" w14:textId="77777777" w:rsidR="00BE41B8" w:rsidRPr="0018083C" w:rsidRDefault="00BE41B8" w:rsidP="008F3366">
            <w:pPr>
              <w:pStyle w:val="EndnoteText"/>
              <w:widowControl w:val="0"/>
              <w:rPr>
                <w:color w:val="000000"/>
                <w:lang w:val="hr-HR"/>
              </w:rPr>
            </w:pPr>
            <w:r w:rsidRPr="0018083C">
              <w:rPr>
                <w:color w:val="000000"/>
                <w:lang w:val="hr-HR"/>
              </w:rPr>
              <w:t>(8-tjedni ciklusi)</w:t>
            </w:r>
          </w:p>
          <w:p w14:paraId="3AF1C7A4" w14:textId="77777777" w:rsidR="00BE41B8" w:rsidRPr="0018083C" w:rsidRDefault="00BE41B8" w:rsidP="008F3366">
            <w:pPr>
              <w:pStyle w:val="EndnoteText"/>
              <w:widowControl w:val="0"/>
              <w:rPr>
                <w:color w:val="000000"/>
                <w:lang w:val="hr-HR"/>
              </w:rPr>
            </w:pPr>
            <w:r w:rsidRPr="0018083C">
              <w:rPr>
                <w:color w:val="000000"/>
                <w:lang w:val="hr-HR"/>
              </w:rPr>
              <w:t>Ciklus 5</w:t>
            </w:r>
          </w:p>
        </w:tc>
        <w:tc>
          <w:tcPr>
            <w:tcW w:w="6729" w:type="dxa"/>
            <w:tcPrChange w:id="349" w:author="Author">
              <w:tcPr>
                <w:tcW w:w="6929" w:type="dxa"/>
              </w:tcPr>
            </w:tcPrChange>
          </w:tcPr>
          <w:p w14:paraId="6884A708" w14:textId="77777777" w:rsidR="00BE41B8" w:rsidRPr="0018083C" w:rsidRDefault="00BE41B8" w:rsidP="008F3366">
            <w:pPr>
              <w:pStyle w:val="EndnoteText"/>
              <w:widowControl w:val="0"/>
              <w:rPr>
                <w:color w:val="000000"/>
                <w:lang w:val="hr-HR"/>
              </w:rPr>
            </w:pPr>
            <w:r w:rsidRPr="0018083C">
              <w:rPr>
                <w:color w:val="000000"/>
                <w:lang w:val="hr-HR"/>
              </w:rPr>
              <w:t>Kranijalna iradijacija (Samo blok br. 5)</w:t>
            </w:r>
          </w:p>
          <w:p w14:paraId="4408D08C" w14:textId="77777777" w:rsidR="00BE41B8" w:rsidRPr="0018083C" w:rsidRDefault="00BE41B8" w:rsidP="008F3366">
            <w:pPr>
              <w:pStyle w:val="EndnoteText"/>
              <w:widowControl w:val="0"/>
              <w:rPr>
                <w:color w:val="000000"/>
                <w:lang w:val="hr-HR"/>
              </w:rPr>
            </w:pPr>
            <w:r w:rsidRPr="0018083C">
              <w:rPr>
                <w:color w:val="000000"/>
                <w:lang w:val="hr-HR"/>
              </w:rPr>
              <w:t>12 Gy u 8 frakcija za sve bolesnike koji imaju CNS1 i CNS2 u trenutku dijagnoze</w:t>
            </w:r>
          </w:p>
          <w:p w14:paraId="21356141" w14:textId="77777777" w:rsidR="00BE41B8" w:rsidRPr="0018083C" w:rsidRDefault="00BE41B8" w:rsidP="008F3366">
            <w:pPr>
              <w:pStyle w:val="EndnoteText"/>
              <w:widowControl w:val="0"/>
              <w:rPr>
                <w:color w:val="000000"/>
                <w:lang w:val="hr-HR"/>
              </w:rPr>
            </w:pPr>
            <w:r w:rsidRPr="0018083C">
              <w:rPr>
                <w:color w:val="000000"/>
                <w:lang w:val="hr-HR"/>
              </w:rPr>
              <w:t>18 Gy u 10 frakcija za bolesnike koji imaju CNS3 u trenutku dijagnoze</w:t>
            </w:r>
          </w:p>
          <w:p w14:paraId="17E0BEA7" w14:textId="77777777" w:rsidR="00BE41B8" w:rsidRPr="0018083C" w:rsidRDefault="00BE41B8" w:rsidP="008F3366">
            <w:pPr>
              <w:pStyle w:val="EndnoteText"/>
              <w:widowControl w:val="0"/>
              <w:rPr>
                <w:color w:val="000000"/>
                <w:lang w:val="hr-HR"/>
              </w:rPr>
            </w:pPr>
            <w:r w:rsidRPr="0018083C">
              <w:rPr>
                <w:color w:val="000000"/>
                <w:lang w:val="hr-HR"/>
              </w:rPr>
              <w:t>VCR (1,5 mg/m</w:t>
            </w:r>
            <w:r w:rsidRPr="0018083C">
              <w:rPr>
                <w:color w:val="000000"/>
                <w:vertAlign w:val="superscript"/>
                <w:lang w:val="hr-HR"/>
              </w:rPr>
              <w:t>2</w:t>
            </w:r>
            <w:r w:rsidRPr="0018083C">
              <w:rPr>
                <w:color w:val="000000"/>
                <w:lang w:val="hr-HR"/>
              </w:rPr>
              <w:t>/dan, i.v.): dani 1, 29</w:t>
            </w:r>
          </w:p>
          <w:p w14:paraId="23FEBD73" w14:textId="77777777" w:rsidR="00BE41B8" w:rsidRPr="0018083C" w:rsidRDefault="00BE41B8" w:rsidP="008F3366">
            <w:pPr>
              <w:pStyle w:val="EndnoteText"/>
              <w:widowControl w:val="0"/>
              <w:rPr>
                <w:color w:val="000000"/>
                <w:lang w:val="hr-HR"/>
              </w:rPr>
            </w:pPr>
            <w:r w:rsidRPr="0018083C">
              <w:rPr>
                <w:color w:val="000000"/>
                <w:lang w:val="hr-HR"/>
              </w:rPr>
              <w:t>DEX (6 mg/m</w:t>
            </w:r>
            <w:r w:rsidRPr="0018083C">
              <w:rPr>
                <w:color w:val="000000"/>
                <w:vertAlign w:val="superscript"/>
                <w:lang w:val="hr-HR"/>
              </w:rPr>
              <w:t>2</w:t>
            </w:r>
            <w:r w:rsidRPr="0018083C">
              <w:rPr>
                <w:color w:val="000000"/>
                <w:lang w:val="hr-HR"/>
              </w:rPr>
              <w:t>/dan, p.o.): dani 1</w:t>
            </w:r>
            <w:r w:rsidRPr="0018083C">
              <w:rPr>
                <w:color w:val="000000"/>
                <w:lang w:val="hr-HR"/>
              </w:rPr>
              <w:noBreakHyphen/>
              <w:t>5; 29</w:t>
            </w:r>
            <w:r w:rsidRPr="0018083C">
              <w:rPr>
                <w:color w:val="000000"/>
                <w:lang w:val="hr-HR"/>
              </w:rPr>
              <w:noBreakHyphen/>
              <w:t>33</w:t>
            </w:r>
          </w:p>
          <w:p w14:paraId="7EB6A1C4" w14:textId="77777777" w:rsidR="00BE41B8" w:rsidRPr="0018083C" w:rsidRDefault="00BE41B8" w:rsidP="008F3366">
            <w:pPr>
              <w:pStyle w:val="EndnoteText"/>
              <w:widowControl w:val="0"/>
              <w:rPr>
                <w:color w:val="000000"/>
                <w:lang w:val="hr-HR"/>
              </w:rPr>
            </w:pPr>
            <w:r w:rsidRPr="0018083C">
              <w:rPr>
                <w:color w:val="000000"/>
                <w:lang w:val="hr-HR"/>
              </w:rPr>
              <w:t>6-MP (75 mg/m</w:t>
            </w:r>
            <w:r w:rsidRPr="0018083C">
              <w:rPr>
                <w:color w:val="000000"/>
                <w:vertAlign w:val="superscript"/>
                <w:lang w:val="hr-HR"/>
              </w:rPr>
              <w:t>2</w:t>
            </w:r>
            <w:r w:rsidRPr="0018083C">
              <w:rPr>
                <w:color w:val="000000"/>
                <w:lang w:val="hr-HR"/>
              </w:rPr>
              <w:t>/dan, p.o.): dani 11</w:t>
            </w:r>
            <w:r w:rsidRPr="0018083C">
              <w:rPr>
                <w:color w:val="000000"/>
                <w:lang w:val="hr-HR"/>
              </w:rPr>
              <w:noBreakHyphen/>
              <w:t>56 (Uskratiti 6-MP tijekom 6</w:t>
            </w:r>
            <w:r w:rsidRPr="0018083C">
              <w:rPr>
                <w:color w:val="000000"/>
                <w:lang w:val="hr-HR"/>
              </w:rPr>
              <w:noBreakHyphen/>
              <w:t>10 dana kranijalne iradijacije dana 1, ciklusa 5. Započeti 6-MP 1-og dana nakon završetka kranijalne iradijacije.)</w:t>
            </w:r>
          </w:p>
          <w:p w14:paraId="3F68D6DC" w14:textId="77777777" w:rsidR="00BE41B8" w:rsidRPr="0018083C" w:rsidRDefault="00BE41B8" w:rsidP="008F3366">
            <w:pPr>
              <w:pStyle w:val="EndnoteText"/>
              <w:widowControl w:val="0"/>
              <w:rPr>
                <w:color w:val="000000"/>
                <w:lang w:val="hr-HR"/>
              </w:rPr>
            </w:pPr>
            <w:r w:rsidRPr="0018083C">
              <w:rPr>
                <w:color w:val="000000"/>
                <w:lang w:val="hr-HR"/>
              </w:rPr>
              <w:t>Metotreksat (20 mg/m</w:t>
            </w:r>
            <w:r w:rsidRPr="0018083C">
              <w:rPr>
                <w:color w:val="000000"/>
                <w:vertAlign w:val="superscript"/>
                <w:lang w:val="hr-HR"/>
              </w:rPr>
              <w:t>2</w:t>
            </w:r>
            <w:r w:rsidRPr="0018083C">
              <w:rPr>
                <w:color w:val="000000"/>
                <w:lang w:val="hr-HR"/>
              </w:rPr>
              <w:t>/tjedan, p.o.): dani 8, 15, 22, 29, 36, 43, 50</w:t>
            </w:r>
          </w:p>
        </w:tc>
      </w:tr>
      <w:tr w:rsidR="00BE41B8" w:rsidRPr="00FF34CA" w14:paraId="107B7E14" w14:textId="77777777" w:rsidTr="00D37958">
        <w:trPr>
          <w:cantSplit/>
          <w:trPrChange w:id="350" w:author="Author">
            <w:trPr>
              <w:cantSplit/>
            </w:trPr>
          </w:trPrChange>
        </w:trPr>
        <w:tc>
          <w:tcPr>
            <w:tcW w:w="2332" w:type="dxa"/>
            <w:tcPrChange w:id="351" w:author="Author">
              <w:tcPr>
                <w:tcW w:w="2358" w:type="dxa"/>
              </w:tcPr>
            </w:tcPrChange>
          </w:tcPr>
          <w:p w14:paraId="2322A67E" w14:textId="77777777" w:rsidR="00BE41B8" w:rsidRPr="0018083C" w:rsidRDefault="00BE41B8" w:rsidP="008F3366">
            <w:pPr>
              <w:pStyle w:val="EndnoteText"/>
              <w:keepNext/>
              <w:widowControl w:val="0"/>
              <w:rPr>
                <w:color w:val="000000"/>
                <w:lang w:val="hr-HR"/>
              </w:rPr>
            </w:pPr>
            <w:r w:rsidRPr="0018083C">
              <w:rPr>
                <w:color w:val="000000"/>
                <w:lang w:val="hr-HR"/>
              </w:rPr>
              <w:t>Održavanje</w:t>
            </w:r>
          </w:p>
          <w:p w14:paraId="035A0485" w14:textId="77777777" w:rsidR="00BE41B8" w:rsidRPr="0018083C" w:rsidRDefault="00BE41B8" w:rsidP="008F3366">
            <w:pPr>
              <w:pStyle w:val="EndnoteText"/>
              <w:keepNext/>
              <w:widowControl w:val="0"/>
              <w:rPr>
                <w:color w:val="000000"/>
                <w:lang w:val="hr-HR"/>
              </w:rPr>
            </w:pPr>
            <w:r w:rsidRPr="0018083C">
              <w:rPr>
                <w:color w:val="000000"/>
                <w:lang w:val="hr-HR"/>
              </w:rPr>
              <w:t>(8-tjedni ciklusi)</w:t>
            </w:r>
          </w:p>
          <w:p w14:paraId="2F6C2681" w14:textId="77777777" w:rsidR="00BE41B8" w:rsidRPr="0018083C" w:rsidRDefault="00BE41B8" w:rsidP="008F3366">
            <w:pPr>
              <w:pStyle w:val="EndnoteText"/>
              <w:keepNext/>
              <w:widowControl w:val="0"/>
              <w:rPr>
                <w:color w:val="000000"/>
                <w:lang w:val="hr-HR"/>
              </w:rPr>
            </w:pPr>
            <w:r w:rsidRPr="0018083C">
              <w:rPr>
                <w:color w:val="000000"/>
                <w:lang w:val="hr-HR"/>
              </w:rPr>
              <w:t>Ciklusi 6</w:t>
            </w:r>
            <w:r w:rsidRPr="0018083C">
              <w:rPr>
                <w:color w:val="000000"/>
                <w:lang w:val="hr-HR"/>
              </w:rPr>
              <w:noBreakHyphen/>
              <w:t>12</w:t>
            </w:r>
          </w:p>
        </w:tc>
        <w:tc>
          <w:tcPr>
            <w:tcW w:w="6729" w:type="dxa"/>
            <w:tcPrChange w:id="352" w:author="Author">
              <w:tcPr>
                <w:tcW w:w="6929" w:type="dxa"/>
              </w:tcPr>
            </w:tcPrChange>
          </w:tcPr>
          <w:p w14:paraId="630DE194" w14:textId="77777777" w:rsidR="00BE41B8" w:rsidRPr="0018083C" w:rsidRDefault="00BE41B8" w:rsidP="008F3366">
            <w:pPr>
              <w:pStyle w:val="EndnoteText"/>
              <w:keepNext/>
              <w:widowControl w:val="0"/>
              <w:rPr>
                <w:color w:val="000000"/>
                <w:lang w:val="hr-HR"/>
              </w:rPr>
            </w:pPr>
            <w:r w:rsidRPr="0018083C">
              <w:rPr>
                <w:color w:val="000000"/>
                <w:lang w:val="hr-HR"/>
              </w:rPr>
              <w:t>VCR (1,5 mg/m</w:t>
            </w:r>
            <w:r w:rsidRPr="0018083C">
              <w:rPr>
                <w:color w:val="000000"/>
                <w:vertAlign w:val="superscript"/>
                <w:lang w:val="hr-HR"/>
              </w:rPr>
              <w:t>2</w:t>
            </w:r>
            <w:r w:rsidRPr="0018083C">
              <w:rPr>
                <w:color w:val="000000"/>
                <w:lang w:val="hr-HR"/>
              </w:rPr>
              <w:t>/dan, i.v.): dani 1, 29</w:t>
            </w:r>
          </w:p>
          <w:p w14:paraId="2693C5E1" w14:textId="77777777" w:rsidR="00BE41B8" w:rsidRPr="0018083C" w:rsidRDefault="00BE41B8" w:rsidP="008F3366">
            <w:pPr>
              <w:pStyle w:val="EndnoteText"/>
              <w:keepNext/>
              <w:widowControl w:val="0"/>
              <w:rPr>
                <w:color w:val="000000"/>
                <w:lang w:val="hr-HR"/>
              </w:rPr>
            </w:pPr>
            <w:r w:rsidRPr="0018083C">
              <w:rPr>
                <w:color w:val="000000"/>
                <w:lang w:val="hr-HR"/>
              </w:rPr>
              <w:t>DEX (6 mg/m</w:t>
            </w:r>
            <w:r w:rsidRPr="0018083C">
              <w:rPr>
                <w:color w:val="000000"/>
                <w:vertAlign w:val="superscript"/>
                <w:lang w:val="hr-HR"/>
              </w:rPr>
              <w:t>2</w:t>
            </w:r>
            <w:r w:rsidRPr="0018083C">
              <w:rPr>
                <w:color w:val="000000"/>
                <w:lang w:val="hr-HR"/>
              </w:rPr>
              <w:t>/dan, p.o.): dani 1</w:t>
            </w:r>
            <w:r w:rsidRPr="0018083C">
              <w:rPr>
                <w:color w:val="000000"/>
                <w:lang w:val="hr-HR"/>
              </w:rPr>
              <w:noBreakHyphen/>
              <w:t>5; 29</w:t>
            </w:r>
            <w:r w:rsidRPr="0018083C">
              <w:rPr>
                <w:color w:val="000000"/>
                <w:lang w:val="hr-HR"/>
              </w:rPr>
              <w:noBreakHyphen/>
              <w:t>33</w:t>
            </w:r>
          </w:p>
          <w:p w14:paraId="0E1B1DC9" w14:textId="77777777" w:rsidR="00BE41B8" w:rsidRPr="0018083C" w:rsidRDefault="00BE41B8" w:rsidP="008F3366">
            <w:pPr>
              <w:pStyle w:val="EndnoteText"/>
              <w:keepNext/>
              <w:widowControl w:val="0"/>
              <w:rPr>
                <w:color w:val="000000"/>
                <w:lang w:val="hr-HR"/>
              </w:rPr>
            </w:pPr>
            <w:r w:rsidRPr="0018083C">
              <w:rPr>
                <w:color w:val="000000"/>
                <w:lang w:val="hr-HR"/>
              </w:rPr>
              <w:t>6-MP (75 mg/m</w:t>
            </w:r>
            <w:r w:rsidRPr="0018083C">
              <w:rPr>
                <w:color w:val="000000"/>
                <w:vertAlign w:val="superscript"/>
                <w:lang w:val="hr-HR"/>
              </w:rPr>
              <w:t>2</w:t>
            </w:r>
            <w:r w:rsidRPr="0018083C">
              <w:rPr>
                <w:color w:val="000000"/>
                <w:lang w:val="hr-HR"/>
              </w:rPr>
              <w:t>/dan, p.o.): dani 1</w:t>
            </w:r>
            <w:r w:rsidRPr="0018083C">
              <w:rPr>
                <w:color w:val="000000"/>
                <w:lang w:val="hr-HR"/>
              </w:rPr>
              <w:noBreakHyphen/>
              <w:t>56</w:t>
            </w:r>
          </w:p>
          <w:p w14:paraId="415261B7" w14:textId="77777777" w:rsidR="00BE41B8" w:rsidRPr="0018083C" w:rsidRDefault="00BE41B8" w:rsidP="008F3366">
            <w:pPr>
              <w:pStyle w:val="EndnoteText"/>
              <w:keepNext/>
              <w:widowControl w:val="0"/>
              <w:rPr>
                <w:color w:val="000000"/>
                <w:lang w:val="hr-HR"/>
              </w:rPr>
            </w:pPr>
            <w:r w:rsidRPr="0018083C">
              <w:rPr>
                <w:color w:val="000000"/>
                <w:lang w:val="hr-HR"/>
              </w:rPr>
              <w:t>Metotreksat (20 mg/m</w:t>
            </w:r>
            <w:r w:rsidRPr="0018083C">
              <w:rPr>
                <w:color w:val="000000"/>
                <w:vertAlign w:val="superscript"/>
                <w:lang w:val="hr-HR"/>
              </w:rPr>
              <w:t>2</w:t>
            </w:r>
            <w:r w:rsidRPr="0018083C">
              <w:rPr>
                <w:color w:val="000000"/>
                <w:lang w:val="hr-HR"/>
              </w:rPr>
              <w:t>/tjedan, p.o.): dani 1, 8, 15, 22, 29, 36, 43, 50</w:t>
            </w:r>
          </w:p>
        </w:tc>
      </w:tr>
      <w:tr w:rsidR="00D1271E" w:rsidRPr="00FF34CA" w14:paraId="18D3B0B7" w14:textId="77777777" w:rsidTr="006841E5">
        <w:trPr>
          <w:cantSplit/>
          <w:ins w:id="353" w:author="Author"/>
        </w:trPr>
        <w:tc>
          <w:tcPr>
            <w:tcW w:w="9061" w:type="dxa"/>
            <w:gridSpan w:val="2"/>
          </w:tcPr>
          <w:p w14:paraId="4CB3626C" w14:textId="4453D605" w:rsidR="00D1271E" w:rsidRPr="006E47C3" w:rsidRDefault="00D1271E" w:rsidP="008F3366">
            <w:pPr>
              <w:pStyle w:val="EndnoteText"/>
              <w:keepNext/>
              <w:widowControl w:val="0"/>
              <w:rPr>
                <w:ins w:id="354" w:author="Author"/>
                <w:color w:val="000000"/>
                <w:sz w:val="20"/>
                <w:lang w:val="hr-HR"/>
              </w:rPr>
            </w:pPr>
            <w:ins w:id="355" w:author="Author">
              <w:r w:rsidRPr="006E47C3">
                <w:rPr>
                  <w:color w:val="000000"/>
                  <w:sz w:val="20"/>
                  <w:lang w:val="hr-HR"/>
                </w:rPr>
                <w:t xml:space="preserve">G-CSF = </w:t>
              </w:r>
              <w:r w:rsidRPr="00C80D48">
                <w:rPr>
                  <w:color w:val="000000"/>
                  <w:sz w:val="20"/>
                  <w:lang w:val="hr-HR"/>
                </w:rPr>
                <w:t xml:space="preserve">faktor stimulacije rasta granulocita, VP-16 = etoposid, MTX = metotreksat, i.v. = intravenski, </w:t>
              </w:r>
              <w:r w:rsidR="00F433C3" w:rsidRPr="00C80D48">
                <w:rPr>
                  <w:color w:val="000000"/>
                  <w:sz w:val="20"/>
                  <w:lang w:val="hr-HR"/>
                </w:rPr>
                <w:t>s.c.</w:t>
              </w:r>
              <w:r w:rsidRPr="00C80D48">
                <w:rPr>
                  <w:color w:val="000000"/>
                  <w:sz w:val="20"/>
                  <w:lang w:val="hr-HR"/>
                </w:rPr>
                <w:t xml:space="preserve"> = potkožno, i.t. = intratekalno, p.o. = </w:t>
              </w:r>
              <w:r w:rsidR="00F433C3" w:rsidRPr="00C80D48">
                <w:rPr>
                  <w:color w:val="000000"/>
                  <w:sz w:val="20"/>
                  <w:lang w:val="hr-HR"/>
                </w:rPr>
                <w:t>per</w:t>
              </w:r>
              <w:r w:rsidRPr="00C80D48">
                <w:rPr>
                  <w:color w:val="000000"/>
                  <w:sz w:val="20"/>
                  <w:lang w:val="hr-HR"/>
                </w:rPr>
                <w:t xml:space="preserve">oralno, i.m. = </w:t>
              </w:r>
              <w:r w:rsidR="00F433C3" w:rsidRPr="00C80D48">
                <w:rPr>
                  <w:color w:val="000000"/>
                  <w:sz w:val="20"/>
                  <w:lang w:val="hr-HR"/>
                </w:rPr>
                <w:t>intramuskularno</w:t>
              </w:r>
              <w:r w:rsidRPr="00C80D48">
                <w:rPr>
                  <w:color w:val="000000"/>
                  <w:sz w:val="20"/>
                  <w:lang w:val="hr-HR"/>
                </w:rPr>
                <w:t>, ARA-C = citarabin, CPM = ciklofosfamid, VCR = vinkristin, DEX = deksametazon, DAUN = daunorubicin, 6-MP = 6-merkaptopurin, E.Coli L-ASP = L-asparaginaza, PEG-ASP = PEG asparaginaza, MESNA= natrijev 2-merkaptoetan sulfonat, iii= ili dok vrijednost MTX-a ne bude &lt;</w:t>
              </w:r>
              <w:r w:rsidRPr="006E47C3">
                <w:rPr>
                  <w:color w:val="000000"/>
                  <w:sz w:val="20"/>
                  <w:lang w:val="hr-HR"/>
                </w:rPr>
                <w:t>0,1 µm, Gy= Gray</w:t>
              </w:r>
            </w:ins>
          </w:p>
        </w:tc>
      </w:tr>
    </w:tbl>
    <w:p w14:paraId="6CA07B83" w14:textId="33898D8F" w:rsidR="00BE41B8" w:rsidRPr="0018083C" w:rsidDel="00D1271E" w:rsidRDefault="00BE41B8" w:rsidP="008F3366">
      <w:pPr>
        <w:pStyle w:val="EndnoteText"/>
        <w:keepLines/>
        <w:widowControl w:val="0"/>
        <w:rPr>
          <w:del w:id="356" w:author="Author"/>
          <w:color w:val="000000"/>
          <w:szCs w:val="22"/>
          <w:lang w:val="hr-HR"/>
        </w:rPr>
      </w:pPr>
      <w:del w:id="357" w:author="Author">
        <w:r w:rsidRPr="0018083C" w:rsidDel="00D1271E">
          <w:rPr>
            <w:color w:val="000000"/>
            <w:szCs w:val="22"/>
            <w:lang w:val="hr-HR"/>
          </w:rPr>
          <w:delText>G-CSF = faktor stimulacije rasta granulocita, VP-16 = etoposid, MTX = metotreksat, i.v. = intravenski, SC = potkožno, i.t. = intratekalno, p.o. = oralno, i.m. = u mišić, ARA-C = citarabin, CPM = ciklofosfamid, VCR = vinkristin, DEX = deksametazon, DAUN = daunorubicin, 6-MP = 6-merkaptopurin, E.Coli L-ASP = L-asparaginaza, PEG-ASP = PEG asparaginaza, MESNA= natrijev 2-merkaptoetan sulfonat, iii= ili dok vrijednost MTX-a ne bude &lt;0,1 µm, Gy= Gray</w:delText>
        </w:r>
      </w:del>
    </w:p>
    <w:p w14:paraId="63AF3DE9" w14:textId="77777777" w:rsidR="00BE41B8" w:rsidRPr="0018083C" w:rsidRDefault="00BE41B8" w:rsidP="008F3366">
      <w:pPr>
        <w:pStyle w:val="EndnoteText"/>
        <w:widowControl w:val="0"/>
        <w:jc w:val="both"/>
        <w:rPr>
          <w:color w:val="000000"/>
          <w:szCs w:val="22"/>
          <w:lang w:val="hr-HR"/>
        </w:rPr>
      </w:pPr>
    </w:p>
    <w:p w14:paraId="54E6EE15" w14:textId="77777777" w:rsidR="00BE41B8" w:rsidRPr="0018083C" w:rsidRDefault="00BE41B8" w:rsidP="008F3366">
      <w:pPr>
        <w:pStyle w:val="EndnoteText"/>
        <w:widowControl w:val="0"/>
        <w:rPr>
          <w:color w:val="000000"/>
          <w:szCs w:val="22"/>
          <w:lang w:val="hr-HR"/>
        </w:rPr>
      </w:pPr>
      <w:r w:rsidRPr="0018083C">
        <w:rPr>
          <w:color w:val="000000"/>
          <w:szCs w:val="22"/>
          <w:lang w:val="hr-HR"/>
        </w:rPr>
        <w:t>Ispitivanje AIT07 bilo je multicentrično, otvoreno, randomizirano ispitivanje faze II/III u kojem je sudjelovalo 128 bolesnika (od 1 do &lt;18 godina) liječenih imatinibom u kombinaciji s kemoterapijom. Podaci o sigurnosti primjene iz ovog ispitivanja u skladu su sa sigurnosnim profilom imatiniba u bolesnika s Ph+ ALL.</w:t>
      </w:r>
    </w:p>
    <w:p w14:paraId="3A487EAF" w14:textId="77777777" w:rsidR="00BE41B8" w:rsidRPr="0018083C" w:rsidRDefault="00BE41B8" w:rsidP="008F3366">
      <w:pPr>
        <w:pStyle w:val="EndnoteText"/>
        <w:widowControl w:val="0"/>
        <w:rPr>
          <w:color w:val="000000"/>
          <w:szCs w:val="22"/>
          <w:lang w:val="hr-HR"/>
        </w:rPr>
      </w:pPr>
    </w:p>
    <w:p w14:paraId="07707628" w14:textId="1D3AF221" w:rsidR="009735F3" w:rsidRPr="0018083C" w:rsidRDefault="00BE41B8" w:rsidP="008F3366">
      <w:pPr>
        <w:pStyle w:val="EndnoteText"/>
        <w:keepNext/>
        <w:widowControl w:val="0"/>
        <w:rPr>
          <w:color w:val="000000"/>
          <w:szCs w:val="22"/>
          <w:lang w:val="hr-HR"/>
        </w:rPr>
      </w:pPr>
      <w:r w:rsidRPr="0018083C">
        <w:rPr>
          <w:i/>
          <w:szCs w:val="22"/>
          <w:u w:val="single"/>
          <w:lang w:val="hr-HR"/>
        </w:rPr>
        <w:t>Recidivirajući ili refraktorni</w:t>
      </w:r>
      <w:r w:rsidRPr="0018083C">
        <w:rPr>
          <w:szCs w:val="22"/>
          <w:u w:val="single"/>
          <w:lang w:val="hr-HR"/>
        </w:rPr>
        <w:t xml:space="preserve"> </w:t>
      </w:r>
      <w:r w:rsidRPr="0018083C">
        <w:rPr>
          <w:i/>
          <w:color w:val="000000"/>
          <w:szCs w:val="22"/>
          <w:u w:val="single"/>
          <w:lang w:val="hr-HR"/>
        </w:rPr>
        <w:t>Ph+ ALL</w:t>
      </w:r>
    </w:p>
    <w:p w14:paraId="0A30DE5D" w14:textId="7389C5A6" w:rsidR="00BE41B8" w:rsidRPr="0018083C" w:rsidRDefault="00BE41B8" w:rsidP="008F3366">
      <w:pPr>
        <w:pStyle w:val="EndnoteText"/>
        <w:widowControl w:val="0"/>
        <w:rPr>
          <w:szCs w:val="22"/>
          <w:lang w:val="hr-HR"/>
        </w:rPr>
      </w:pPr>
      <w:r w:rsidRPr="0018083C">
        <w:rPr>
          <w:szCs w:val="22"/>
          <w:lang w:val="hr-HR"/>
        </w:rPr>
        <w:t>Kada je imatinib samostalno korišten u bolesnika s recidivirajućim ili refraktornim Ph+ ALL-om, rezultirao je s odgovorom u 53</w:t>
      </w:r>
      <w:r w:rsidRPr="0018083C">
        <w:rPr>
          <w:color w:val="000000"/>
          <w:szCs w:val="22"/>
          <w:lang w:val="hr-HR"/>
        </w:rPr>
        <w:t> </w:t>
      </w:r>
      <w:r w:rsidRPr="0018083C">
        <w:rPr>
          <w:szCs w:val="22"/>
          <w:lang w:val="hr-HR"/>
        </w:rPr>
        <w:t>od 411</w:t>
      </w:r>
      <w:r w:rsidRPr="0018083C">
        <w:rPr>
          <w:color w:val="000000"/>
          <w:szCs w:val="22"/>
          <w:lang w:val="hr-HR"/>
        </w:rPr>
        <w:t> </w:t>
      </w:r>
      <w:r w:rsidRPr="0018083C">
        <w:rPr>
          <w:szCs w:val="22"/>
          <w:lang w:val="hr-HR"/>
        </w:rPr>
        <w:t>procijenjenih bolesnika, sa stopom hematološkog odgovora od 30% (9% potpuni) i stopom većeg citogenetskog odgovora od 23%. (Napomena, od 411</w:t>
      </w:r>
      <w:r w:rsidRPr="0018083C">
        <w:rPr>
          <w:color w:val="000000"/>
          <w:szCs w:val="22"/>
          <w:lang w:val="hr-HR"/>
        </w:rPr>
        <w:t> </w:t>
      </w:r>
      <w:r w:rsidRPr="0018083C">
        <w:rPr>
          <w:szCs w:val="22"/>
          <w:lang w:val="hr-HR"/>
        </w:rPr>
        <w:t xml:space="preserve">bolesnika, </w:t>
      </w:r>
      <w:r w:rsidRPr="0018083C">
        <w:rPr>
          <w:szCs w:val="22"/>
          <w:lang w:val="hr-HR"/>
        </w:rPr>
        <w:lastRenderedPageBreak/>
        <w:t>353 je liječeno u proširenom pristupnom programu bez prikupljenih podataka o primarnom odgovoru.) Medijan vremena do progresije u ukupnoj populaciji od 411</w:t>
      </w:r>
      <w:r w:rsidRPr="0018083C">
        <w:rPr>
          <w:color w:val="000000"/>
          <w:szCs w:val="22"/>
          <w:lang w:val="hr-HR"/>
        </w:rPr>
        <w:t> </w:t>
      </w:r>
      <w:r w:rsidRPr="0018083C">
        <w:rPr>
          <w:szCs w:val="22"/>
          <w:lang w:val="hr-HR"/>
        </w:rPr>
        <w:t>bolesnika s recidivirajućim ili refraktornim Ph+ ALL-om kretao se od 2,6 do 3,1</w:t>
      </w:r>
      <w:r w:rsidRPr="0018083C">
        <w:rPr>
          <w:color w:val="000000"/>
          <w:szCs w:val="22"/>
          <w:lang w:val="hr-HR"/>
        </w:rPr>
        <w:t> </w:t>
      </w:r>
      <w:r w:rsidRPr="0018083C">
        <w:rPr>
          <w:szCs w:val="22"/>
          <w:lang w:val="hr-HR"/>
        </w:rPr>
        <w:t>mjesec, a medijan ukupnog preživljenja kod 401</w:t>
      </w:r>
      <w:r w:rsidRPr="0018083C">
        <w:rPr>
          <w:color w:val="000000"/>
          <w:szCs w:val="22"/>
          <w:lang w:val="hr-HR"/>
        </w:rPr>
        <w:t> </w:t>
      </w:r>
      <w:r w:rsidRPr="0018083C">
        <w:rPr>
          <w:szCs w:val="22"/>
          <w:lang w:val="hr-HR"/>
        </w:rPr>
        <w:t>procijenjenog bolesnika kretao se od 4,9 do 9</w:t>
      </w:r>
      <w:r w:rsidRPr="0018083C">
        <w:rPr>
          <w:color w:val="000000"/>
          <w:szCs w:val="22"/>
          <w:lang w:val="hr-HR"/>
        </w:rPr>
        <w:t> </w:t>
      </w:r>
      <w:r w:rsidRPr="0018083C">
        <w:rPr>
          <w:szCs w:val="22"/>
          <w:lang w:val="hr-HR"/>
        </w:rPr>
        <w:t xml:space="preserve">mjeseci. </w:t>
      </w:r>
      <w:r w:rsidRPr="0018083C">
        <w:rPr>
          <w:color w:val="000000"/>
          <w:szCs w:val="22"/>
          <w:lang w:val="hr-HR"/>
        </w:rPr>
        <w:t>Podaci su bili slični kada su ponovno analizirani kako bi uključili samo one bolesnike u dobi od 55 godina ili starije.</w:t>
      </w:r>
    </w:p>
    <w:p w14:paraId="0FCF40A6" w14:textId="77777777" w:rsidR="00BE41B8" w:rsidRPr="0018083C" w:rsidRDefault="00BE41B8" w:rsidP="008F3366">
      <w:pPr>
        <w:pStyle w:val="EndnoteText"/>
        <w:widowControl w:val="0"/>
        <w:tabs>
          <w:tab w:val="clear" w:pos="567"/>
        </w:tabs>
        <w:rPr>
          <w:color w:val="000000"/>
          <w:szCs w:val="22"/>
          <w:lang w:val="hr-HR"/>
        </w:rPr>
      </w:pPr>
    </w:p>
    <w:p w14:paraId="1CEFCFE3" w14:textId="007191F6" w:rsidR="00BE41B8" w:rsidRPr="0018083C" w:rsidRDefault="00BE41B8" w:rsidP="008F3366">
      <w:pPr>
        <w:pStyle w:val="EndnoteText"/>
        <w:keepNext/>
        <w:widowControl w:val="0"/>
        <w:rPr>
          <w:color w:val="000000"/>
          <w:szCs w:val="22"/>
          <w:u w:val="single"/>
          <w:lang w:val="hr-HR"/>
        </w:rPr>
      </w:pPr>
      <w:r w:rsidRPr="0018083C">
        <w:rPr>
          <w:color w:val="000000"/>
          <w:szCs w:val="22"/>
          <w:u w:val="single"/>
          <w:lang w:val="hr-HR"/>
        </w:rPr>
        <w:t>Klinička ispitivanja kod MDS/MPD-a</w:t>
      </w:r>
    </w:p>
    <w:p w14:paraId="7AF7439A" w14:textId="77777777" w:rsidR="00934FF6" w:rsidRPr="0018083C" w:rsidRDefault="00934FF6" w:rsidP="008F3366">
      <w:pPr>
        <w:pStyle w:val="BodyText"/>
        <w:keepNext/>
        <w:widowControl w:val="0"/>
        <w:spacing w:line="240" w:lineRule="auto"/>
        <w:rPr>
          <w:b w:val="0"/>
          <w:i w:val="0"/>
          <w:color w:val="000000"/>
          <w:szCs w:val="22"/>
          <w:lang w:val="hr-HR"/>
        </w:rPr>
      </w:pPr>
    </w:p>
    <w:p w14:paraId="3706F80E" w14:textId="32A0E873" w:rsidR="005271CB" w:rsidRPr="0018083C" w:rsidRDefault="00BE41B8" w:rsidP="008F3366">
      <w:pPr>
        <w:pStyle w:val="EndnoteText"/>
        <w:widowControl w:val="0"/>
        <w:rPr>
          <w:color w:val="000000"/>
          <w:szCs w:val="22"/>
          <w:lang w:val="hr-HR"/>
        </w:rPr>
      </w:pPr>
      <w:r w:rsidRPr="0018083C">
        <w:rPr>
          <w:color w:val="000000"/>
          <w:szCs w:val="22"/>
          <w:lang w:val="hr-HR"/>
        </w:rPr>
        <w:t xml:space="preserve">Iskustvo s </w:t>
      </w:r>
      <w:r w:rsidR="00B27A2B" w:rsidRPr="0018083C">
        <w:rPr>
          <w:szCs w:val="22"/>
          <w:lang w:val="hr-HR"/>
        </w:rPr>
        <w:t xml:space="preserve">lijekom </w:t>
      </w:r>
      <w:r w:rsidRPr="0018083C">
        <w:rPr>
          <w:color w:val="000000"/>
          <w:szCs w:val="22"/>
          <w:lang w:val="hr-HR"/>
        </w:rPr>
        <w:t>Glivec u ovoj indikaciji je vrlo ograničeno te se temelji na hematološkom i citogenetskom odgovoru. Ne postoje kontrolirana ispitivanja koja pokazuju kliničku korist ili povećano preživljenje. Provedeno je jedno otvoreno, multicentrično kliničko ispitivanje faze II (</w:t>
      </w:r>
      <w:del w:id="358" w:author="Author">
        <w:r w:rsidRPr="0018083C" w:rsidDel="00B251EA">
          <w:rPr>
            <w:color w:val="000000"/>
            <w:szCs w:val="22"/>
            <w:lang w:val="hr-HR"/>
          </w:rPr>
          <w:delText>studija</w:delText>
        </w:r>
      </w:del>
      <w:ins w:id="359" w:author="Author">
        <w:r w:rsidR="00B251EA">
          <w:rPr>
            <w:color w:val="000000"/>
            <w:szCs w:val="22"/>
            <w:lang w:val="hr-HR"/>
          </w:rPr>
          <w:t>ispitivanje</w:t>
        </w:r>
      </w:ins>
      <w:r w:rsidRPr="0018083C">
        <w:rPr>
          <w:color w:val="000000"/>
          <w:szCs w:val="22"/>
          <w:lang w:val="hr-HR"/>
        </w:rPr>
        <w:t xml:space="preserve"> B2225) za ispitivanje </w:t>
      </w:r>
      <w:r w:rsidR="004007D1" w:rsidRPr="0018083C">
        <w:rPr>
          <w:szCs w:val="22"/>
          <w:lang w:val="hr-HR"/>
        </w:rPr>
        <w:t xml:space="preserve">lijeka </w:t>
      </w:r>
      <w:r w:rsidRPr="0018083C">
        <w:rPr>
          <w:color w:val="000000"/>
          <w:szCs w:val="22"/>
          <w:lang w:val="hr-HR"/>
        </w:rPr>
        <w:t xml:space="preserve">Glivec u raznim populacijama bolesnika koji pate od bolesti opasnih po život povezanih s Abl, Kit ili PDGFR protein tirozin kinazama. Ovo je kliničko ispitivanje uključivalo 7 bolesnika s </w:t>
      </w:r>
      <w:smartTag w:uri="urn:schemas-microsoft-com:office:smarttags" w:element="stockticker">
        <w:r w:rsidRPr="0018083C">
          <w:rPr>
            <w:color w:val="000000"/>
            <w:szCs w:val="22"/>
            <w:lang w:val="hr-HR"/>
          </w:rPr>
          <w:t>MDS</w:t>
        </w:r>
      </w:smartTag>
      <w:r w:rsidRPr="0018083C">
        <w:rPr>
          <w:color w:val="000000"/>
          <w:szCs w:val="22"/>
          <w:lang w:val="hr-HR"/>
        </w:rPr>
        <w:t xml:space="preserve">/MPD-om koji su liječeni </w:t>
      </w:r>
      <w:r w:rsidR="00B27A2B" w:rsidRPr="0018083C">
        <w:rPr>
          <w:szCs w:val="22"/>
          <w:lang w:val="hr-HR"/>
        </w:rPr>
        <w:t xml:space="preserve">lijekom </w:t>
      </w:r>
      <w:r w:rsidRPr="0018083C">
        <w:rPr>
          <w:color w:val="000000"/>
          <w:szCs w:val="22"/>
          <w:lang w:val="hr-HR"/>
        </w:rPr>
        <w:t>Glivec 400 mg na dan. Tri bolesnika imala su potpuni hematološki odgovor (</w:t>
      </w:r>
      <w:smartTag w:uri="urn:schemas-microsoft-com:office:smarttags" w:element="stockticker">
        <w:r w:rsidRPr="0018083C">
          <w:rPr>
            <w:color w:val="000000"/>
            <w:szCs w:val="22"/>
            <w:lang w:val="hr-HR"/>
          </w:rPr>
          <w:t>CHR</w:t>
        </w:r>
      </w:smartTag>
      <w:r w:rsidRPr="0018083C">
        <w:rPr>
          <w:color w:val="000000"/>
          <w:szCs w:val="22"/>
          <w:lang w:val="hr-HR"/>
        </w:rPr>
        <w:t>), a jedan bolesnik je imao djelomičan hematološki odgovor (</w:t>
      </w:r>
      <w:smartTag w:uri="urn:schemas-microsoft-com:office:smarttags" w:element="stockticker">
        <w:r w:rsidRPr="0018083C">
          <w:rPr>
            <w:color w:val="000000"/>
            <w:szCs w:val="22"/>
            <w:lang w:val="hr-HR"/>
          </w:rPr>
          <w:t>PHR</w:t>
        </w:r>
      </w:smartTag>
      <w:r w:rsidRPr="0018083C">
        <w:rPr>
          <w:color w:val="000000"/>
          <w:szCs w:val="22"/>
          <w:lang w:val="hr-HR"/>
        </w:rPr>
        <w:t xml:space="preserve">). U vrijeme početne analize, kod tri od četiri bolesnika s utvrđenom PDGFR preraspodjelom gena razvio se hematološki odgovor (2 </w:t>
      </w:r>
      <w:smartTag w:uri="urn:schemas-microsoft-com:office:smarttags" w:element="stockticker">
        <w:r w:rsidRPr="0018083C">
          <w:rPr>
            <w:color w:val="000000"/>
            <w:szCs w:val="22"/>
            <w:lang w:val="hr-HR"/>
          </w:rPr>
          <w:t>CHR</w:t>
        </w:r>
      </w:smartTag>
      <w:r w:rsidRPr="0018083C">
        <w:rPr>
          <w:color w:val="000000"/>
          <w:szCs w:val="22"/>
          <w:lang w:val="hr-HR"/>
        </w:rPr>
        <w:t xml:space="preserve"> i 1 </w:t>
      </w:r>
      <w:smartTag w:uri="urn:schemas-microsoft-com:office:smarttags" w:element="stockticker">
        <w:r w:rsidRPr="0018083C">
          <w:rPr>
            <w:color w:val="000000"/>
            <w:szCs w:val="22"/>
            <w:lang w:val="hr-HR"/>
          </w:rPr>
          <w:t>PHR</w:t>
        </w:r>
      </w:smartTag>
      <w:r w:rsidRPr="0018083C">
        <w:rPr>
          <w:color w:val="000000"/>
          <w:szCs w:val="22"/>
          <w:lang w:val="hr-HR"/>
        </w:rPr>
        <w:t>). Starost tih bolesnika se kretala od 20 do 72 godine.</w:t>
      </w:r>
    </w:p>
    <w:p w14:paraId="2166FA98" w14:textId="77777777" w:rsidR="005271CB" w:rsidRPr="0018083C" w:rsidRDefault="005271CB" w:rsidP="008F3366">
      <w:pPr>
        <w:pStyle w:val="EndnoteText"/>
        <w:widowControl w:val="0"/>
        <w:rPr>
          <w:color w:val="000000"/>
          <w:szCs w:val="22"/>
          <w:lang w:val="hr-HR"/>
        </w:rPr>
      </w:pPr>
    </w:p>
    <w:p w14:paraId="06A853F7" w14:textId="23582B98" w:rsidR="005271CB" w:rsidRPr="0018083C" w:rsidRDefault="005271CB" w:rsidP="008F3366">
      <w:pPr>
        <w:pStyle w:val="EndnoteText"/>
        <w:rPr>
          <w:color w:val="000000"/>
          <w:szCs w:val="22"/>
          <w:lang w:val="hr-HR"/>
        </w:rPr>
      </w:pPr>
      <w:r w:rsidRPr="0018083C">
        <w:rPr>
          <w:color w:val="000000"/>
          <w:szCs w:val="22"/>
          <w:lang w:val="hr-HR"/>
        </w:rPr>
        <w:t xml:space="preserve">Proveden je opservacijski registar (ispitivanje L2401) da bi se prikupili podaci o dugoročnoj sigurnosti primjene i djelotvornosti u bolesnika s mijeloproliferativnim novotvorinama s PDGFR- β preraspodjelom, a koji su liječeni </w:t>
      </w:r>
      <w:r w:rsidR="00B27A2B" w:rsidRPr="0018083C">
        <w:rPr>
          <w:szCs w:val="22"/>
          <w:lang w:val="hr-HR"/>
        </w:rPr>
        <w:t xml:space="preserve">lijekom </w:t>
      </w:r>
      <w:r w:rsidRPr="0018083C">
        <w:rPr>
          <w:color w:val="000000"/>
          <w:szCs w:val="22"/>
          <w:lang w:val="hr-HR"/>
        </w:rPr>
        <w:t xml:space="preserve">Glivec. 23 bolesnika uključena u ovaj registar primala su Glivec s medijanom dnevne doze od 264 mg (raspon: 100 do 400 mg) i medijanom vremena trajanja od 7,2 godine (raspon od 0,1 do 12,7 godina). Zbog opservacijske prirode ovog registra, podaci hematološke, citogenetske i molekularne procjene bili su dostupni za 22, 9 odnosno 17 od 23 uključena bolesnika. Uz konzervativnu pretpostavku da bolesnici kod kojih nedostaju podaci nisu odgovorili na terapiju, CHR je zabilježen u 20/23 (87%) bolesnika, CCyR u 9/23 (39,1%) bolesnika odnosno MR (engl. </w:t>
      </w:r>
      <w:r w:rsidRPr="0018083C">
        <w:rPr>
          <w:i/>
          <w:color w:val="000000"/>
          <w:szCs w:val="22"/>
          <w:lang w:val="hr-HR"/>
        </w:rPr>
        <w:t>molecular response</w:t>
      </w:r>
      <w:r w:rsidRPr="0018083C">
        <w:rPr>
          <w:color w:val="000000"/>
          <w:szCs w:val="22"/>
          <w:lang w:val="hr-HR"/>
        </w:rPr>
        <w:t>) u 11/23 (47,8%) bolesnika. Kad se stopa odgovora računa u bolesnika s barem jednom valjanom procjenom, stopa odgovora za CHR, CCyR i MR bila je 20/22 (90,9%), 9/9 (100%) odnosno 11/17 (64,7%).</w:t>
      </w:r>
    </w:p>
    <w:p w14:paraId="02A9EDCC" w14:textId="77777777" w:rsidR="005271CB" w:rsidRPr="0018083C" w:rsidRDefault="005271CB" w:rsidP="008F3366">
      <w:pPr>
        <w:pStyle w:val="EndnoteText"/>
        <w:widowControl w:val="0"/>
        <w:rPr>
          <w:color w:val="000000"/>
          <w:szCs w:val="22"/>
          <w:lang w:val="hr-HR"/>
        </w:rPr>
      </w:pPr>
    </w:p>
    <w:p w14:paraId="4C144E07" w14:textId="23F733D4" w:rsidR="00BE41B8" w:rsidRPr="0018083C" w:rsidRDefault="00BE41B8" w:rsidP="008F3366">
      <w:pPr>
        <w:pStyle w:val="EndnoteText"/>
        <w:widowControl w:val="0"/>
        <w:rPr>
          <w:color w:val="000000"/>
          <w:szCs w:val="22"/>
          <w:lang w:val="hr-HR"/>
        </w:rPr>
      </w:pPr>
      <w:r w:rsidRPr="0018083C">
        <w:rPr>
          <w:color w:val="000000"/>
          <w:szCs w:val="22"/>
          <w:lang w:val="hr-HR"/>
        </w:rPr>
        <w:t xml:space="preserve">Osim toga, dodatnih 24 bolesnika s </w:t>
      </w:r>
      <w:smartTag w:uri="urn:schemas-microsoft-com:office:smarttags" w:element="stockticker">
        <w:r w:rsidRPr="0018083C">
          <w:rPr>
            <w:color w:val="000000"/>
            <w:szCs w:val="22"/>
            <w:lang w:val="hr-HR"/>
          </w:rPr>
          <w:t>MDS</w:t>
        </w:r>
      </w:smartTag>
      <w:r w:rsidRPr="0018083C">
        <w:rPr>
          <w:color w:val="000000"/>
          <w:szCs w:val="22"/>
          <w:lang w:val="hr-HR"/>
        </w:rPr>
        <w:t xml:space="preserve">/MPD-om je zabilježeno u 13 publikacija. 21 bolesnik je liječen </w:t>
      </w:r>
      <w:r w:rsidR="00B27A2B" w:rsidRPr="0018083C">
        <w:rPr>
          <w:szCs w:val="22"/>
          <w:lang w:val="hr-HR"/>
        </w:rPr>
        <w:t xml:space="preserve">lijekom </w:t>
      </w:r>
      <w:r w:rsidRPr="0018083C">
        <w:rPr>
          <w:color w:val="000000"/>
          <w:szCs w:val="22"/>
          <w:lang w:val="hr-HR"/>
        </w:rPr>
        <w:t xml:space="preserve">Glivec 400 mg na dan, dok su preostala 3 bolesnika primala niže doze. U jedanaest bolesnika otkrivene su preraspodjele PDGFR gena, od kojih je 9 postiglo </w:t>
      </w:r>
      <w:smartTag w:uri="urn:schemas-microsoft-com:office:smarttags" w:element="stockticker">
        <w:r w:rsidRPr="0018083C">
          <w:rPr>
            <w:color w:val="000000"/>
            <w:szCs w:val="22"/>
            <w:lang w:val="hr-HR"/>
          </w:rPr>
          <w:t>CHR</w:t>
        </w:r>
      </w:smartTag>
      <w:r w:rsidRPr="0018083C">
        <w:rPr>
          <w:color w:val="000000"/>
          <w:szCs w:val="22"/>
          <w:lang w:val="hr-HR"/>
        </w:rPr>
        <w:t>, a 1 PHR. Starost tih bolesnika se kretala od 2 do 79 godina. U nedavnoj publikaciji, novije informacije o 6 od tih 11 bolesnika otkrile su da su svi ti bolesnici ostali u citogenetskoj remisiji (raspon 32</w:t>
      </w:r>
      <w:r w:rsidRPr="0018083C">
        <w:rPr>
          <w:color w:val="000000"/>
          <w:szCs w:val="22"/>
          <w:lang w:val="hr-HR"/>
        </w:rPr>
        <w:noBreakHyphen/>
        <w:t xml:space="preserve">38 mjeseci). Ista publikacija je objavila i podatke dugotrajnog praćenja od 12 MDS/MPD bolesnika s preraspodjelom PDGFR gena (5 bolesnika iz </w:t>
      </w:r>
      <w:del w:id="360" w:author="Author">
        <w:r w:rsidRPr="0018083C" w:rsidDel="00B251EA">
          <w:rPr>
            <w:color w:val="000000"/>
            <w:szCs w:val="22"/>
            <w:lang w:val="hr-HR"/>
          </w:rPr>
          <w:delText>studije</w:delText>
        </w:r>
      </w:del>
      <w:ins w:id="361" w:author="Author">
        <w:r w:rsidR="00B251EA">
          <w:rPr>
            <w:color w:val="000000"/>
            <w:szCs w:val="22"/>
            <w:lang w:val="hr-HR"/>
          </w:rPr>
          <w:t>ispitivanja</w:t>
        </w:r>
      </w:ins>
      <w:r w:rsidRPr="0018083C">
        <w:rPr>
          <w:color w:val="000000"/>
          <w:szCs w:val="22"/>
          <w:lang w:val="hr-HR"/>
        </w:rPr>
        <w:t xml:space="preserve"> B2225). Ti su bolesnici primali Glivec za medijan od 47 mjeseci (raspon 24 dana – 60 mjeseci). U 6 od tih bolesnika praćenje sada premašuje 4 godine. Jedanaest bolesnika postiglo je brzi </w:t>
      </w:r>
      <w:smartTag w:uri="urn:schemas-microsoft-com:office:smarttags" w:element="stockticker">
        <w:r w:rsidRPr="0018083C">
          <w:rPr>
            <w:color w:val="000000"/>
            <w:szCs w:val="22"/>
            <w:lang w:val="hr-HR"/>
          </w:rPr>
          <w:t>CHR</w:t>
        </w:r>
      </w:smartTag>
      <w:r w:rsidRPr="0018083C">
        <w:rPr>
          <w:color w:val="000000"/>
          <w:szCs w:val="22"/>
          <w:lang w:val="hr-HR"/>
        </w:rPr>
        <w:t xml:space="preserve">; deset je imalo potpun </w:t>
      </w:r>
      <w:r w:rsidRPr="0018083C">
        <w:rPr>
          <w:szCs w:val="22"/>
          <w:lang w:val="hr-HR"/>
        </w:rPr>
        <w:t>nestanak</w:t>
      </w:r>
      <w:r w:rsidRPr="0018083C">
        <w:rPr>
          <w:color w:val="000000"/>
          <w:szCs w:val="22"/>
          <w:lang w:val="hr-HR"/>
        </w:rPr>
        <w:t xml:space="preserve"> citogenetskih abnormalnosti te smanjenje ili nestanak fuzijskih transkripcija mjereno RT-</w:t>
      </w:r>
      <w:smartTag w:uri="urn:schemas-microsoft-com:office:smarttags" w:element="stockticker">
        <w:r w:rsidRPr="0018083C">
          <w:rPr>
            <w:color w:val="000000"/>
            <w:szCs w:val="22"/>
            <w:lang w:val="hr-HR"/>
          </w:rPr>
          <w:t>PCR</w:t>
        </w:r>
      </w:smartTag>
      <w:r w:rsidRPr="0018083C">
        <w:rPr>
          <w:color w:val="000000"/>
          <w:szCs w:val="22"/>
          <w:lang w:val="hr-HR"/>
        </w:rPr>
        <w:t>-om. Hematološki i citogenetski odgovori su se održali za medijan od 49 mjeseci (raspon 19</w:t>
      </w:r>
      <w:r w:rsidRPr="0018083C">
        <w:rPr>
          <w:color w:val="000000"/>
          <w:szCs w:val="22"/>
          <w:lang w:val="hr-HR"/>
        </w:rPr>
        <w:noBreakHyphen/>
        <w:t>60), odnosno 47 mjeseci (raspon 16</w:t>
      </w:r>
      <w:r w:rsidRPr="0018083C">
        <w:rPr>
          <w:color w:val="000000"/>
          <w:szCs w:val="22"/>
          <w:lang w:val="hr-HR"/>
        </w:rPr>
        <w:noBreakHyphen/>
        <w:t>59). Ukupno preživljenje iznosi 65 mjeseci od dijagnoze (raspon 25</w:t>
      </w:r>
      <w:r w:rsidRPr="0018083C">
        <w:rPr>
          <w:color w:val="000000"/>
          <w:szCs w:val="22"/>
          <w:lang w:val="hr-HR"/>
        </w:rPr>
        <w:noBreakHyphen/>
        <w:t xml:space="preserve">234). Primjena </w:t>
      </w:r>
      <w:r w:rsidR="004007D1" w:rsidRPr="0018083C">
        <w:rPr>
          <w:szCs w:val="22"/>
          <w:lang w:val="hr-HR"/>
        </w:rPr>
        <w:t xml:space="preserve">lijeka </w:t>
      </w:r>
      <w:r w:rsidRPr="0018083C">
        <w:rPr>
          <w:color w:val="000000"/>
          <w:szCs w:val="22"/>
          <w:lang w:val="hr-HR"/>
        </w:rPr>
        <w:t>Glivec bez genetske translokacije obično ne rezultira poboljšanjem.</w:t>
      </w:r>
    </w:p>
    <w:p w14:paraId="42022EBF" w14:textId="77777777" w:rsidR="00BE41B8" w:rsidRPr="0018083C" w:rsidRDefault="00BE41B8" w:rsidP="008F3366">
      <w:pPr>
        <w:pStyle w:val="EndnoteText"/>
        <w:widowControl w:val="0"/>
        <w:tabs>
          <w:tab w:val="clear" w:pos="567"/>
        </w:tabs>
        <w:rPr>
          <w:color w:val="000000"/>
          <w:szCs w:val="22"/>
          <w:lang w:val="hr-HR"/>
        </w:rPr>
      </w:pPr>
    </w:p>
    <w:p w14:paraId="68C83BD0" w14:textId="77777777" w:rsidR="00BE41B8" w:rsidRPr="0018083C" w:rsidRDefault="00BE41B8" w:rsidP="008F3366">
      <w:pPr>
        <w:pStyle w:val="EndnoteText"/>
        <w:widowControl w:val="0"/>
        <w:tabs>
          <w:tab w:val="clear" w:pos="567"/>
        </w:tabs>
        <w:rPr>
          <w:color w:val="000000"/>
          <w:szCs w:val="22"/>
          <w:lang w:val="hr-HR"/>
        </w:rPr>
      </w:pPr>
      <w:r w:rsidRPr="0018083C">
        <w:rPr>
          <w:color w:val="000000"/>
          <w:szCs w:val="22"/>
          <w:lang w:val="hr-HR"/>
        </w:rPr>
        <w:t>Nema kontroliranih ispitivanja u pedijatrijskih bolesnika s MDS/MPD-om. U 4 publikacije zabilježeno je pet (5) bolesnika s MDS/MPD-om povezanim s preraspodjelom gena za PDGFR. Dob tih bolesnika bila je u rasponu od 3 mjeseca do 4 godine, a imatinib se primjenjivao u dozi od 50 mg na dan ili dozama u rasponu od 92,5 do 340 mg/m</w:t>
      </w:r>
      <w:r w:rsidRPr="0018083C">
        <w:rPr>
          <w:color w:val="000000"/>
          <w:szCs w:val="22"/>
          <w:vertAlign w:val="superscript"/>
          <w:lang w:val="hr-HR"/>
        </w:rPr>
        <w:t>2</w:t>
      </w:r>
      <w:r w:rsidRPr="0018083C">
        <w:rPr>
          <w:color w:val="000000"/>
          <w:szCs w:val="22"/>
          <w:lang w:val="hr-HR"/>
        </w:rPr>
        <w:t xml:space="preserve"> na dan. Svi su bolesnici postigli potpuni hematološki odgovor, citogenetski odgovor i/ili klinički odgovor.</w:t>
      </w:r>
    </w:p>
    <w:p w14:paraId="64AB8003" w14:textId="77777777" w:rsidR="00BE41B8" w:rsidRPr="0018083C" w:rsidRDefault="00BE41B8" w:rsidP="008F3366">
      <w:pPr>
        <w:pStyle w:val="EndnoteText"/>
        <w:widowControl w:val="0"/>
        <w:tabs>
          <w:tab w:val="clear" w:pos="567"/>
        </w:tabs>
        <w:rPr>
          <w:color w:val="000000"/>
          <w:szCs w:val="22"/>
          <w:lang w:val="hr-HR"/>
        </w:rPr>
      </w:pPr>
    </w:p>
    <w:p w14:paraId="225AF10C" w14:textId="34F4D99B" w:rsidR="00BE41B8" w:rsidRPr="0018083C" w:rsidRDefault="00BE41B8" w:rsidP="008F3366">
      <w:pPr>
        <w:pStyle w:val="EndnoteText"/>
        <w:keepNext/>
        <w:widowControl w:val="0"/>
        <w:rPr>
          <w:color w:val="000000"/>
          <w:szCs w:val="22"/>
          <w:u w:val="single"/>
          <w:lang w:val="hr-HR"/>
        </w:rPr>
      </w:pPr>
      <w:r w:rsidRPr="0018083C">
        <w:rPr>
          <w:color w:val="000000"/>
          <w:szCs w:val="22"/>
          <w:u w:val="single"/>
          <w:lang w:val="hr-HR"/>
        </w:rPr>
        <w:t>Klinička ispitivanja kod HES/KEL-a</w:t>
      </w:r>
    </w:p>
    <w:p w14:paraId="7AE97376" w14:textId="77777777" w:rsidR="00934FF6" w:rsidRPr="0018083C" w:rsidRDefault="00934FF6" w:rsidP="008F3366">
      <w:pPr>
        <w:pStyle w:val="BodyText"/>
        <w:keepNext/>
        <w:widowControl w:val="0"/>
        <w:spacing w:line="240" w:lineRule="auto"/>
        <w:rPr>
          <w:b w:val="0"/>
          <w:i w:val="0"/>
          <w:color w:val="000000"/>
          <w:szCs w:val="22"/>
          <w:lang w:val="hr-HR"/>
        </w:rPr>
      </w:pPr>
    </w:p>
    <w:p w14:paraId="15DE19CD" w14:textId="4DFAF3C0" w:rsidR="00BE41B8" w:rsidRPr="0018083C" w:rsidRDefault="00BE41B8" w:rsidP="008F3366">
      <w:pPr>
        <w:pStyle w:val="EndnoteText"/>
        <w:widowControl w:val="0"/>
        <w:rPr>
          <w:color w:val="000000"/>
          <w:szCs w:val="22"/>
          <w:lang w:val="hr-HR"/>
        </w:rPr>
      </w:pPr>
      <w:r w:rsidRPr="0018083C">
        <w:rPr>
          <w:color w:val="000000"/>
          <w:szCs w:val="22"/>
          <w:lang w:val="hr-HR"/>
        </w:rPr>
        <w:t>Provedeno je jedno otvoreno, multicentrično kliničko ispitivanje faze II (</w:t>
      </w:r>
      <w:del w:id="362" w:author="Author">
        <w:r w:rsidRPr="0018083C" w:rsidDel="00B251EA">
          <w:rPr>
            <w:color w:val="000000"/>
            <w:szCs w:val="22"/>
            <w:lang w:val="hr-HR"/>
          </w:rPr>
          <w:delText>studija</w:delText>
        </w:r>
      </w:del>
      <w:ins w:id="363" w:author="Author">
        <w:r w:rsidR="00B251EA">
          <w:rPr>
            <w:color w:val="000000"/>
            <w:szCs w:val="22"/>
            <w:lang w:val="hr-HR"/>
          </w:rPr>
          <w:t>ispitivanje</w:t>
        </w:r>
      </w:ins>
      <w:r w:rsidRPr="0018083C">
        <w:rPr>
          <w:color w:val="000000"/>
          <w:szCs w:val="22"/>
          <w:lang w:val="hr-HR"/>
        </w:rPr>
        <w:t xml:space="preserve"> B2225) za ispitivanje </w:t>
      </w:r>
      <w:r w:rsidR="004007D1" w:rsidRPr="0018083C">
        <w:rPr>
          <w:szCs w:val="22"/>
          <w:lang w:val="hr-HR"/>
        </w:rPr>
        <w:t xml:space="preserve">lijeka </w:t>
      </w:r>
      <w:r w:rsidRPr="0018083C">
        <w:rPr>
          <w:color w:val="000000"/>
          <w:szCs w:val="22"/>
          <w:lang w:val="hr-HR"/>
        </w:rPr>
        <w:t>Glivec u raznim populacijama bolesnika koji pate od bolesti opasnih po život povezanih s Abl, Kit ili PDGFR protein tirozin kinazama. U tom kliničkom ispitivanju, 14</w:t>
      </w:r>
      <w:r w:rsidRPr="0018083C">
        <w:rPr>
          <w:color w:val="000000"/>
          <w:szCs w:val="22"/>
          <w:lang w:val="hr-HR" w:eastAsia="ja-JP"/>
        </w:rPr>
        <w:t> </w:t>
      </w:r>
      <w:r w:rsidRPr="0018083C">
        <w:rPr>
          <w:color w:val="000000"/>
          <w:szCs w:val="22"/>
          <w:lang w:val="hr-HR"/>
        </w:rPr>
        <w:t xml:space="preserve">bolesnika s HES/KEL-om je liječeno </w:t>
      </w:r>
      <w:r w:rsidR="00B27A2B" w:rsidRPr="0018083C">
        <w:rPr>
          <w:szCs w:val="22"/>
          <w:lang w:val="hr-HR"/>
        </w:rPr>
        <w:t xml:space="preserve">lijekom </w:t>
      </w:r>
      <w:r w:rsidRPr="0018083C">
        <w:rPr>
          <w:color w:val="000000"/>
          <w:szCs w:val="22"/>
          <w:lang w:val="hr-HR"/>
        </w:rPr>
        <w:t>Glivec od 100</w:t>
      </w:r>
      <w:r w:rsidRPr="0018083C">
        <w:rPr>
          <w:color w:val="000000"/>
          <w:szCs w:val="22"/>
          <w:lang w:val="hr-HR" w:eastAsia="ja-JP"/>
        </w:rPr>
        <w:t> </w:t>
      </w:r>
      <w:r w:rsidRPr="0018083C">
        <w:rPr>
          <w:color w:val="000000"/>
          <w:szCs w:val="22"/>
          <w:lang w:val="hr-HR"/>
        </w:rPr>
        <w:t>mg do 1000</w:t>
      </w:r>
      <w:r w:rsidRPr="0018083C">
        <w:rPr>
          <w:color w:val="000000"/>
          <w:szCs w:val="22"/>
          <w:lang w:val="hr-HR" w:eastAsia="ja-JP"/>
        </w:rPr>
        <w:t> </w:t>
      </w:r>
      <w:r w:rsidRPr="0018083C">
        <w:rPr>
          <w:color w:val="000000"/>
          <w:szCs w:val="22"/>
          <w:lang w:val="hr-HR"/>
        </w:rPr>
        <w:t>mg na dan. Dodatnih 162</w:t>
      </w:r>
      <w:r w:rsidRPr="0018083C">
        <w:rPr>
          <w:color w:val="000000"/>
          <w:szCs w:val="22"/>
          <w:lang w:val="hr-HR" w:eastAsia="ja-JP"/>
        </w:rPr>
        <w:t> </w:t>
      </w:r>
      <w:r w:rsidRPr="0018083C">
        <w:rPr>
          <w:color w:val="000000"/>
          <w:szCs w:val="22"/>
          <w:lang w:val="hr-HR"/>
        </w:rPr>
        <w:t xml:space="preserve">bolesnika s </w:t>
      </w:r>
      <w:r w:rsidRPr="0018083C">
        <w:rPr>
          <w:color w:val="000000"/>
          <w:szCs w:val="22"/>
          <w:lang w:val="hr-HR"/>
        </w:rPr>
        <w:lastRenderedPageBreak/>
        <w:t>HES/KEL-om, zabilježenih u 35</w:t>
      </w:r>
      <w:r w:rsidRPr="0018083C">
        <w:rPr>
          <w:color w:val="000000"/>
          <w:szCs w:val="22"/>
          <w:lang w:val="hr-HR" w:eastAsia="ja-JP"/>
        </w:rPr>
        <w:t> </w:t>
      </w:r>
      <w:r w:rsidRPr="0018083C">
        <w:rPr>
          <w:color w:val="000000"/>
          <w:szCs w:val="22"/>
          <w:lang w:val="hr-HR"/>
        </w:rPr>
        <w:t>objavljenih prikaza slučajeva i serija slučajeva, primalo je Glivec u dozama od 75</w:t>
      </w:r>
      <w:r w:rsidRPr="0018083C">
        <w:rPr>
          <w:color w:val="000000"/>
          <w:szCs w:val="22"/>
          <w:lang w:val="hr-HR" w:eastAsia="ja-JP"/>
        </w:rPr>
        <w:t> </w:t>
      </w:r>
      <w:r w:rsidRPr="0018083C">
        <w:rPr>
          <w:color w:val="000000"/>
          <w:szCs w:val="22"/>
          <w:lang w:val="hr-HR"/>
        </w:rPr>
        <w:t>mg do 800</w:t>
      </w:r>
      <w:r w:rsidRPr="0018083C">
        <w:rPr>
          <w:color w:val="000000"/>
          <w:szCs w:val="22"/>
          <w:lang w:val="hr-HR" w:eastAsia="ja-JP"/>
        </w:rPr>
        <w:t> </w:t>
      </w:r>
      <w:r w:rsidRPr="0018083C">
        <w:rPr>
          <w:color w:val="000000"/>
          <w:szCs w:val="22"/>
          <w:lang w:val="hr-HR"/>
        </w:rPr>
        <w:t>mg na dan. Citogenetske abnormalnosti su procijenjene u 117 od ukupne populacije od 176</w:t>
      </w:r>
      <w:r w:rsidRPr="0018083C">
        <w:rPr>
          <w:color w:val="000000"/>
          <w:szCs w:val="22"/>
          <w:lang w:val="hr-HR" w:eastAsia="ja-JP"/>
        </w:rPr>
        <w:t> </w:t>
      </w:r>
      <w:r w:rsidRPr="0018083C">
        <w:rPr>
          <w:color w:val="000000"/>
          <w:szCs w:val="22"/>
          <w:lang w:val="hr-HR"/>
        </w:rPr>
        <w:t>bolesnika. U 61 od tih 117</w:t>
      </w:r>
      <w:r w:rsidRPr="0018083C">
        <w:rPr>
          <w:color w:val="000000"/>
          <w:szCs w:val="22"/>
          <w:lang w:val="hr-HR" w:eastAsia="ja-JP"/>
        </w:rPr>
        <w:t> </w:t>
      </w:r>
      <w:r w:rsidRPr="0018083C">
        <w:rPr>
          <w:color w:val="000000"/>
          <w:szCs w:val="22"/>
          <w:lang w:val="hr-HR"/>
        </w:rPr>
        <w:t>bolesnika identificirana je FIP1L1-PDGFRα fuzijska kinaza. Dodatna četiri HES bolesnika su otkrivena kao FIP1L1-PDGFRα-pozitivni u druga 3</w:t>
      </w:r>
      <w:r w:rsidRPr="0018083C">
        <w:rPr>
          <w:color w:val="000000"/>
          <w:szCs w:val="22"/>
          <w:lang w:val="hr-HR" w:eastAsia="ja-JP"/>
        </w:rPr>
        <w:t> </w:t>
      </w:r>
      <w:r w:rsidRPr="0018083C">
        <w:rPr>
          <w:color w:val="000000"/>
          <w:szCs w:val="22"/>
          <w:lang w:val="hr-HR"/>
        </w:rPr>
        <w:t>objavljenja slučaja. Svih 65</w:t>
      </w:r>
      <w:r w:rsidRPr="0018083C">
        <w:rPr>
          <w:color w:val="000000"/>
          <w:szCs w:val="22"/>
          <w:lang w:val="hr-HR" w:eastAsia="ja-JP"/>
        </w:rPr>
        <w:t> </w:t>
      </w:r>
      <w:r w:rsidRPr="0018083C">
        <w:rPr>
          <w:color w:val="000000"/>
          <w:szCs w:val="22"/>
          <w:lang w:val="hr-HR"/>
        </w:rPr>
        <w:t xml:space="preserve">bolesnika s pozitivnom FIP1L1-PDGFRα fuzijskom kinazom postiglo je CHR održan mjesecima (raspon od 1+ do 44+ mjeseci </w:t>
      </w:r>
      <w:r w:rsidRPr="0018083C">
        <w:rPr>
          <w:szCs w:val="22"/>
          <w:lang w:val="hr-HR"/>
        </w:rPr>
        <w:t xml:space="preserve">izostavljen </w:t>
      </w:r>
      <w:r w:rsidRPr="0018083C">
        <w:rPr>
          <w:color w:val="000000"/>
          <w:szCs w:val="22"/>
          <w:lang w:val="hr-HR"/>
        </w:rPr>
        <w:t>u trenutku izvještavanja). Kao što je zabilježeno u nedavnoj publikaciji, 21 od tih 65</w:t>
      </w:r>
      <w:r w:rsidRPr="0018083C">
        <w:rPr>
          <w:color w:val="000000"/>
          <w:szCs w:val="22"/>
          <w:lang w:val="hr-HR" w:eastAsia="ja-JP"/>
        </w:rPr>
        <w:t> </w:t>
      </w:r>
      <w:r w:rsidRPr="0018083C">
        <w:rPr>
          <w:color w:val="000000"/>
          <w:szCs w:val="22"/>
          <w:lang w:val="hr-HR"/>
        </w:rPr>
        <w:t>bolesnika također je postigao potpunu molekularnu remisiju s medijanom praćenja od 28</w:t>
      </w:r>
      <w:r w:rsidRPr="0018083C">
        <w:rPr>
          <w:color w:val="000000"/>
          <w:szCs w:val="22"/>
          <w:lang w:val="hr-HR" w:eastAsia="ja-JP"/>
        </w:rPr>
        <w:t> </w:t>
      </w:r>
      <w:r w:rsidRPr="0018083C">
        <w:rPr>
          <w:color w:val="000000"/>
          <w:szCs w:val="22"/>
          <w:lang w:val="hr-HR"/>
        </w:rPr>
        <w:t>mjeseci (raspon 13</w:t>
      </w:r>
      <w:r w:rsidRPr="0018083C">
        <w:rPr>
          <w:color w:val="000000"/>
          <w:szCs w:val="22"/>
          <w:lang w:val="hr-HR"/>
        </w:rPr>
        <w:noBreakHyphen/>
        <w:t>67</w:t>
      </w:r>
      <w:r w:rsidRPr="0018083C">
        <w:rPr>
          <w:color w:val="000000"/>
          <w:szCs w:val="22"/>
          <w:lang w:val="hr-HR" w:eastAsia="ja-JP"/>
        </w:rPr>
        <w:t> </w:t>
      </w:r>
      <w:r w:rsidRPr="0018083C">
        <w:rPr>
          <w:color w:val="000000"/>
          <w:szCs w:val="22"/>
          <w:lang w:val="hr-HR"/>
        </w:rPr>
        <w:t>mjeseci). Starost tih bolesnika kretala se od 25 do 72</w:t>
      </w:r>
      <w:r w:rsidRPr="0018083C">
        <w:rPr>
          <w:color w:val="000000"/>
          <w:szCs w:val="22"/>
          <w:lang w:val="hr-HR" w:eastAsia="ja-JP"/>
        </w:rPr>
        <w:t> </w:t>
      </w:r>
      <w:r w:rsidRPr="0018083C">
        <w:rPr>
          <w:color w:val="000000"/>
          <w:szCs w:val="22"/>
          <w:lang w:val="hr-HR"/>
        </w:rPr>
        <w:t>godine. Dodatno, ispitivači su u prikazima slučajeva zabilježili i poboljšanja u simptomatologiji i drugim abnormalnostima disfunkcije organa. Poboljšanja su zabilježena u srčanom, živčanom, koži/potkožnom tkivu, dišnom/prsištu/sredoprsju, mišićno-koštanom/vezivnom tkivu/krvožilnom i probavnom organskom sustavu.</w:t>
      </w:r>
    </w:p>
    <w:p w14:paraId="0490890B" w14:textId="77777777" w:rsidR="00BE41B8" w:rsidRPr="0018083C" w:rsidRDefault="00BE41B8" w:rsidP="008F3366">
      <w:pPr>
        <w:pStyle w:val="EndnoteText"/>
        <w:widowControl w:val="0"/>
        <w:tabs>
          <w:tab w:val="clear" w:pos="567"/>
        </w:tabs>
        <w:rPr>
          <w:color w:val="000000"/>
          <w:szCs w:val="22"/>
          <w:lang w:val="hr-HR"/>
        </w:rPr>
      </w:pPr>
    </w:p>
    <w:p w14:paraId="37E62DFC" w14:textId="77777777" w:rsidR="00BE41B8" w:rsidRPr="0018083C" w:rsidRDefault="00BE41B8" w:rsidP="008F3366">
      <w:pPr>
        <w:pStyle w:val="EndnoteText"/>
        <w:widowControl w:val="0"/>
        <w:tabs>
          <w:tab w:val="clear" w:pos="567"/>
        </w:tabs>
        <w:rPr>
          <w:color w:val="000000"/>
          <w:szCs w:val="22"/>
          <w:lang w:val="hr-HR"/>
        </w:rPr>
      </w:pPr>
      <w:r w:rsidRPr="0018083C">
        <w:rPr>
          <w:color w:val="000000"/>
          <w:szCs w:val="22"/>
          <w:lang w:val="hr-HR"/>
        </w:rPr>
        <w:t>Nema kontroliranih ispitivanja u pedijatrijskih bolesnika s HES/KEL-om. U 3 publikacije zabilježena su tri (3) bolesnika s HES-om i KEL-om povezanim s preraspodjelom gena za PDGFR. Dob tih bolesnika bila je u rasponu od 2 do 16 godina, a imatinib se primjenjivao u dozi od 300 mg/m</w:t>
      </w:r>
      <w:r w:rsidRPr="0018083C">
        <w:rPr>
          <w:color w:val="000000"/>
          <w:szCs w:val="22"/>
          <w:vertAlign w:val="superscript"/>
          <w:lang w:val="hr-HR"/>
        </w:rPr>
        <w:t>2</w:t>
      </w:r>
      <w:r w:rsidRPr="0018083C">
        <w:rPr>
          <w:color w:val="000000"/>
          <w:szCs w:val="22"/>
          <w:lang w:val="hr-HR"/>
        </w:rPr>
        <w:t xml:space="preserve"> na dan ili u dozama u rasponu od 200 do 400 mg na dan. Svi su bolesnici postigli potpuni hematološki odgovor, potpuni citogenetski odgovor i/ili potpuni molekularni odgovor.</w:t>
      </w:r>
    </w:p>
    <w:p w14:paraId="147EDEDD" w14:textId="77777777" w:rsidR="00BE41B8" w:rsidRPr="0018083C" w:rsidRDefault="00BE41B8" w:rsidP="008F3366">
      <w:pPr>
        <w:pStyle w:val="EndnoteText"/>
        <w:widowControl w:val="0"/>
        <w:tabs>
          <w:tab w:val="clear" w:pos="567"/>
        </w:tabs>
        <w:rPr>
          <w:color w:val="000000"/>
          <w:szCs w:val="22"/>
          <w:lang w:val="hr-HR"/>
        </w:rPr>
      </w:pPr>
    </w:p>
    <w:p w14:paraId="62386E3E" w14:textId="0D4ACA14" w:rsidR="00BE41B8" w:rsidRPr="0018083C" w:rsidRDefault="00BE41B8" w:rsidP="008F3366">
      <w:pPr>
        <w:keepNext/>
        <w:spacing w:line="240" w:lineRule="auto"/>
        <w:rPr>
          <w:szCs w:val="22"/>
          <w:u w:val="single"/>
          <w:lang w:val="hr-HR"/>
        </w:rPr>
      </w:pPr>
      <w:r w:rsidRPr="0018083C">
        <w:rPr>
          <w:szCs w:val="22"/>
          <w:u w:val="single"/>
          <w:lang w:val="hr-HR"/>
        </w:rPr>
        <w:t>Klinička ispitivanja kod inoperabilnog i/ili metastazirajućeg GIST-a</w:t>
      </w:r>
    </w:p>
    <w:p w14:paraId="68FF7445" w14:textId="77777777" w:rsidR="00934FF6" w:rsidRPr="0018083C" w:rsidRDefault="00934FF6" w:rsidP="008F3366">
      <w:pPr>
        <w:pStyle w:val="BodyText"/>
        <w:keepNext/>
        <w:widowControl w:val="0"/>
        <w:spacing w:line="240" w:lineRule="auto"/>
        <w:rPr>
          <w:b w:val="0"/>
          <w:i w:val="0"/>
          <w:color w:val="000000"/>
          <w:szCs w:val="22"/>
          <w:lang w:val="hr-HR"/>
        </w:rPr>
      </w:pPr>
    </w:p>
    <w:p w14:paraId="29EA35F0" w14:textId="77777777" w:rsidR="00BE41B8" w:rsidRPr="0018083C" w:rsidRDefault="00BE41B8" w:rsidP="008F3366">
      <w:pPr>
        <w:spacing w:line="240" w:lineRule="auto"/>
        <w:rPr>
          <w:szCs w:val="22"/>
          <w:lang w:val="hr-HR"/>
        </w:rPr>
      </w:pPr>
      <w:r w:rsidRPr="0018083C">
        <w:rPr>
          <w:szCs w:val="22"/>
          <w:lang w:val="hr-HR"/>
        </w:rPr>
        <w:t>Kod bolesnika s inoperabilnim ili metastazirajućim malignim gastrointestinalnim stromalnim tumorima (GIST) provedeno je jedno otvoreno, randomizirano, nekontrolirano, multinacionalno ispitivanje faze II. U to je ispitivanje uključeno i randomizirano 147</w:t>
      </w:r>
      <w:r w:rsidRPr="0018083C">
        <w:rPr>
          <w:color w:val="000000"/>
          <w:szCs w:val="22"/>
          <w:lang w:val="hr-HR"/>
        </w:rPr>
        <w:t> </w:t>
      </w:r>
      <w:r w:rsidRPr="0018083C">
        <w:rPr>
          <w:szCs w:val="22"/>
          <w:lang w:val="hr-HR"/>
        </w:rPr>
        <w:t>bolesnika kako bi na dan primali bilo 400</w:t>
      </w:r>
      <w:r w:rsidRPr="0018083C">
        <w:rPr>
          <w:color w:val="000000"/>
          <w:szCs w:val="22"/>
          <w:lang w:val="hr-HR"/>
        </w:rPr>
        <w:t> </w:t>
      </w:r>
      <w:r w:rsidRPr="0018083C">
        <w:rPr>
          <w:szCs w:val="22"/>
          <w:lang w:val="hr-HR"/>
        </w:rPr>
        <w:t>mg bilo 600</w:t>
      </w:r>
      <w:r w:rsidRPr="0018083C">
        <w:rPr>
          <w:color w:val="000000"/>
          <w:szCs w:val="22"/>
          <w:lang w:val="hr-HR"/>
        </w:rPr>
        <w:t> </w:t>
      </w:r>
      <w:r w:rsidRPr="0018083C">
        <w:rPr>
          <w:szCs w:val="22"/>
          <w:lang w:val="hr-HR"/>
        </w:rPr>
        <w:t>mg peroralno tijekom razdoblja do 36</w:t>
      </w:r>
      <w:r w:rsidRPr="0018083C">
        <w:rPr>
          <w:color w:val="000000"/>
          <w:szCs w:val="22"/>
          <w:lang w:val="hr-HR"/>
        </w:rPr>
        <w:t> </w:t>
      </w:r>
      <w:r w:rsidRPr="0018083C">
        <w:rPr>
          <w:szCs w:val="22"/>
          <w:lang w:val="hr-HR"/>
        </w:rPr>
        <w:t>mjeseci. Dob se tih bolesnika kretala od 18 do 83</w:t>
      </w:r>
      <w:r w:rsidRPr="0018083C">
        <w:rPr>
          <w:color w:val="000000"/>
          <w:szCs w:val="22"/>
          <w:lang w:val="hr-HR"/>
        </w:rPr>
        <w:t> </w:t>
      </w:r>
      <w:r w:rsidRPr="0018083C">
        <w:rPr>
          <w:szCs w:val="22"/>
          <w:lang w:val="hr-HR"/>
        </w:rPr>
        <w:t>godine, a imali su patološku dijagnozu Kit-pozitivnog malignog GIST-a koji je bio inoperabilan i/ili metastatski. Nakon pronalaska antigena, imunohistokemijske pretrage su rutinski provedene s Kit protutijelom (A-4502, poliklonski antiserum kunića, 1:100; DAKO Corporation, Carpinteria, Kalifornija) prema analizi metodom kompleksa avidin-biotin-peroksidaze.</w:t>
      </w:r>
    </w:p>
    <w:p w14:paraId="192403DE" w14:textId="77777777" w:rsidR="00BE41B8" w:rsidRPr="0018083C" w:rsidRDefault="00BE41B8" w:rsidP="008F3366">
      <w:pPr>
        <w:spacing w:line="240" w:lineRule="auto"/>
        <w:rPr>
          <w:szCs w:val="22"/>
          <w:lang w:val="hr-HR"/>
        </w:rPr>
      </w:pPr>
    </w:p>
    <w:p w14:paraId="15B520A9" w14:textId="77777777" w:rsidR="00BE41B8" w:rsidRPr="0018083C" w:rsidRDefault="00BE41B8" w:rsidP="008F3366">
      <w:pPr>
        <w:spacing w:line="240" w:lineRule="auto"/>
        <w:rPr>
          <w:szCs w:val="22"/>
          <w:lang w:val="hr-HR"/>
        </w:rPr>
      </w:pPr>
      <w:r w:rsidRPr="0018083C">
        <w:rPr>
          <w:szCs w:val="22"/>
          <w:lang w:val="hr-HR"/>
        </w:rPr>
        <w:t>Primarni dokaz djelotvornosti temeljio se na objektivnim stopama odgovora. Za tumore je bilo potrebno da se mogu mjeriti na barem jednom mjestu bolesti, a karakterizacija odgovora bila je temeljena na kriterijima grupacije Southwestern Oncology Group (SWOG). Rezultati su prikazani u Tablici</w:t>
      </w:r>
      <w:r w:rsidRPr="0018083C">
        <w:rPr>
          <w:color w:val="000000"/>
          <w:szCs w:val="22"/>
          <w:lang w:val="hr-HR"/>
        </w:rPr>
        <w:t> </w:t>
      </w:r>
      <w:r w:rsidR="004C7699" w:rsidRPr="0018083C">
        <w:rPr>
          <w:szCs w:val="22"/>
          <w:lang w:val="hr-HR"/>
        </w:rPr>
        <w:t>6</w:t>
      </w:r>
      <w:r w:rsidRPr="0018083C">
        <w:rPr>
          <w:szCs w:val="22"/>
          <w:lang w:val="hr-HR"/>
        </w:rPr>
        <w:t>.</w:t>
      </w:r>
    </w:p>
    <w:p w14:paraId="60B2B208" w14:textId="77777777" w:rsidR="00BE41B8" w:rsidRPr="0018083C" w:rsidRDefault="00BE41B8" w:rsidP="008F3366">
      <w:pPr>
        <w:pStyle w:val="EndnoteText"/>
        <w:widowControl w:val="0"/>
        <w:tabs>
          <w:tab w:val="clear" w:pos="567"/>
        </w:tabs>
        <w:rPr>
          <w:color w:val="000000"/>
          <w:szCs w:val="22"/>
          <w:u w:val="single"/>
          <w:lang w:val="hr-HR"/>
        </w:rPr>
      </w:pPr>
    </w:p>
    <w:p w14:paraId="4264D76A" w14:textId="77777777" w:rsidR="00BE41B8" w:rsidRPr="0018083C" w:rsidRDefault="00BE41B8" w:rsidP="008F3366">
      <w:pPr>
        <w:pStyle w:val="EndnoteText"/>
        <w:keepNext/>
        <w:widowControl w:val="0"/>
        <w:tabs>
          <w:tab w:val="clear" w:pos="567"/>
        </w:tabs>
        <w:ind w:left="1134" w:hanging="1134"/>
        <w:rPr>
          <w:b/>
          <w:color w:val="000000"/>
          <w:szCs w:val="22"/>
          <w:lang w:val="hr-HR"/>
        </w:rPr>
      </w:pPr>
      <w:r w:rsidRPr="0018083C">
        <w:rPr>
          <w:b/>
          <w:color w:val="000000"/>
          <w:szCs w:val="22"/>
          <w:lang w:val="hr-HR"/>
        </w:rPr>
        <w:t>Tablica </w:t>
      </w:r>
      <w:r w:rsidR="004C7699" w:rsidRPr="0018083C">
        <w:rPr>
          <w:b/>
          <w:color w:val="000000"/>
          <w:szCs w:val="22"/>
          <w:lang w:val="hr-HR"/>
        </w:rPr>
        <w:t>6</w:t>
      </w:r>
      <w:r w:rsidRPr="0018083C">
        <w:rPr>
          <w:b/>
          <w:color w:val="000000"/>
          <w:szCs w:val="22"/>
          <w:lang w:val="hr-HR"/>
        </w:rPr>
        <w:tab/>
      </w:r>
      <w:r w:rsidRPr="0018083C">
        <w:rPr>
          <w:b/>
          <w:szCs w:val="22"/>
          <w:lang w:val="hr-HR"/>
        </w:rPr>
        <w:t>Najbolji tumorski odgovor u ispitivanju STIB2222 (GIST)</w:t>
      </w:r>
    </w:p>
    <w:p w14:paraId="31A8D6AC" w14:textId="77777777" w:rsidR="00BE41B8" w:rsidRPr="0018083C" w:rsidRDefault="00BE41B8" w:rsidP="008F3366">
      <w:pPr>
        <w:pStyle w:val="EndnoteText"/>
        <w:keepNext/>
        <w:widowControl w:val="0"/>
        <w:tabs>
          <w:tab w:val="clear" w:pos="567"/>
        </w:tabs>
        <w:rPr>
          <w:color w:val="000000"/>
          <w:szCs w:val="22"/>
          <w:lang w:val="hr-H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4252"/>
      </w:tblGrid>
      <w:tr w:rsidR="00BE41B8" w:rsidRPr="0018083C" w14:paraId="72276922" w14:textId="77777777" w:rsidTr="0063591E">
        <w:trPr>
          <w:cantSplit/>
        </w:trPr>
        <w:tc>
          <w:tcPr>
            <w:tcW w:w="4395" w:type="dxa"/>
            <w:tcBorders>
              <w:left w:val="nil"/>
              <w:bottom w:val="single" w:sz="4" w:space="0" w:color="auto"/>
              <w:right w:val="nil"/>
            </w:tcBorders>
          </w:tcPr>
          <w:p w14:paraId="3540642B" w14:textId="77777777" w:rsidR="00BE41B8" w:rsidRPr="0018083C" w:rsidRDefault="00BE41B8" w:rsidP="008F3366">
            <w:pPr>
              <w:pStyle w:val="EndnoteText"/>
              <w:keepNext/>
              <w:widowControl w:val="0"/>
              <w:tabs>
                <w:tab w:val="clear" w:pos="567"/>
              </w:tabs>
              <w:rPr>
                <w:color w:val="000000"/>
                <w:szCs w:val="22"/>
                <w:lang w:val="hr-HR"/>
              </w:rPr>
            </w:pPr>
          </w:p>
          <w:p w14:paraId="024F9DBE" w14:textId="77777777" w:rsidR="00BE41B8" w:rsidRPr="0018083C" w:rsidRDefault="00BE41B8" w:rsidP="008F3366">
            <w:pPr>
              <w:pStyle w:val="EndnoteText"/>
              <w:keepNext/>
              <w:widowControl w:val="0"/>
              <w:tabs>
                <w:tab w:val="clear" w:pos="567"/>
              </w:tabs>
              <w:rPr>
                <w:color w:val="000000"/>
                <w:szCs w:val="22"/>
                <w:lang w:val="hr-HR"/>
              </w:rPr>
            </w:pPr>
          </w:p>
          <w:p w14:paraId="43632683" w14:textId="77777777" w:rsidR="00BE41B8" w:rsidRPr="0018083C" w:rsidRDefault="00BE41B8" w:rsidP="008F3366">
            <w:pPr>
              <w:pStyle w:val="EndnoteText"/>
              <w:keepNext/>
              <w:widowControl w:val="0"/>
              <w:tabs>
                <w:tab w:val="clear" w:pos="567"/>
              </w:tabs>
              <w:rPr>
                <w:color w:val="000000"/>
                <w:szCs w:val="22"/>
                <w:lang w:val="hr-HR"/>
              </w:rPr>
            </w:pPr>
          </w:p>
          <w:p w14:paraId="4DC95B0A" w14:textId="77777777" w:rsidR="00BE41B8" w:rsidRPr="0018083C" w:rsidRDefault="00BE41B8" w:rsidP="008F3366">
            <w:pPr>
              <w:pStyle w:val="EndnoteText"/>
              <w:keepNext/>
              <w:widowControl w:val="0"/>
              <w:tabs>
                <w:tab w:val="clear" w:pos="567"/>
              </w:tabs>
              <w:rPr>
                <w:color w:val="000000"/>
                <w:szCs w:val="22"/>
                <w:lang w:val="hr-HR"/>
              </w:rPr>
            </w:pPr>
            <w:r w:rsidRPr="0018083C">
              <w:rPr>
                <w:szCs w:val="22"/>
                <w:lang w:val="hr-HR"/>
              </w:rPr>
              <w:t>Najbolji odgovor</w:t>
            </w:r>
          </w:p>
        </w:tc>
        <w:tc>
          <w:tcPr>
            <w:tcW w:w="4252" w:type="dxa"/>
            <w:tcBorders>
              <w:left w:val="nil"/>
              <w:bottom w:val="single" w:sz="4" w:space="0" w:color="auto"/>
              <w:right w:val="nil"/>
            </w:tcBorders>
          </w:tcPr>
          <w:p w14:paraId="40B66B3F"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Sve doze (n=147)</w:t>
            </w:r>
          </w:p>
          <w:p w14:paraId="313D16D8"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400 mg (n=73)</w:t>
            </w:r>
          </w:p>
          <w:p w14:paraId="0FA236D6"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600 mg (n=74)</w:t>
            </w:r>
          </w:p>
          <w:p w14:paraId="5D1E6577"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color w:val="000000"/>
                <w:szCs w:val="22"/>
                <w:lang w:val="hr-HR"/>
              </w:rPr>
              <w:t>n (%)</w:t>
            </w:r>
          </w:p>
        </w:tc>
      </w:tr>
      <w:tr w:rsidR="00BE41B8" w:rsidRPr="0018083C" w14:paraId="69EAF46E" w14:textId="77777777" w:rsidTr="0063591E">
        <w:trPr>
          <w:cantSplit/>
        </w:trPr>
        <w:tc>
          <w:tcPr>
            <w:tcW w:w="4395" w:type="dxa"/>
            <w:tcBorders>
              <w:top w:val="nil"/>
              <w:left w:val="nil"/>
              <w:bottom w:val="nil"/>
              <w:right w:val="nil"/>
            </w:tcBorders>
          </w:tcPr>
          <w:p w14:paraId="6CF9348F" w14:textId="77777777" w:rsidR="00BE41B8" w:rsidRPr="0018083C" w:rsidRDefault="00BE41B8" w:rsidP="008F3366">
            <w:pPr>
              <w:pStyle w:val="EndnoteText"/>
              <w:keepNext/>
              <w:widowControl w:val="0"/>
              <w:tabs>
                <w:tab w:val="clear" w:pos="567"/>
              </w:tabs>
              <w:rPr>
                <w:color w:val="000000"/>
                <w:szCs w:val="22"/>
                <w:lang w:val="hr-HR"/>
              </w:rPr>
            </w:pPr>
            <w:r w:rsidRPr="0018083C">
              <w:rPr>
                <w:szCs w:val="22"/>
                <w:lang w:val="hr-HR"/>
              </w:rPr>
              <w:t>Potpuni odgovor</w:t>
            </w:r>
          </w:p>
        </w:tc>
        <w:tc>
          <w:tcPr>
            <w:tcW w:w="4252" w:type="dxa"/>
            <w:tcBorders>
              <w:top w:val="nil"/>
              <w:left w:val="nil"/>
              <w:bottom w:val="nil"/>
              <w:right w:val="nil"/>
            </w:tcBorders>
          </w:tcPr>
          <w:p w14:paraId="2F6251DA" w14:textId="09B4828E" w:rsidR="00BE41B8" w:rsidRPr="0018083C" w:rsidRDefault="00BE41B8" w:rsidP="008F3366">
            <w:pPr>
              <w:pStyle w:val="EndnoteText"/>
              <w:keepNext/>
              <w:widowControl w:val="0"/>
              <w:tabs>
                <w:tab w:val="clear" w:pos="567"/>
              </w:tabs>
              <w:jc w:val="center"/>
              <w:rPr>
                <w:color w:val="000000"/>
                <w:szCs w:val="22"/>
                <w:lang w:val="hr-HR"/>
              </w:rPr>
            </w:pPr>
            <w:r w:rsidRPr="0018083C">
              <w:rPr>
                <w:rFonts w:eastAsia="MS Mincho"/>
                <w:color w:val="000000"/>
                <w:szCs w:val="22"/>
                <w:lang w:val="hr-HR"/>
              </w:rPr>
              <w:t>1</w:t>
            </w:r>
            <w:del w:id="364" w:author="Author">
              <w:r w:rsidRPr="0018083C" w:rsidDel="00D1271E">
                <w:rPr>
                  <w:rFonts w:eastAsia="MS Mincho"/>
                  <w:color w:val="000000"/>
                  <w:szCs w:val="22"/>
                  <w:lang w:val="hr-HR"/>
                </w:rPr>
                <w:delText xml:space="preserve"> </w:delText>
              </w:r>
            </w:del>
            <w:ins w:id="365" w:author="Author">
              <w:r w:rsidR="00D1271E">
                <w:rPr>
                  <w:rFonts w:eastAsia="MS Mincho"/>
                  <w:color w:val="000000"/>
                  <w:szCs w:val="22"/>
                  <w:lang w:val="hr-HR"/>
                </w:rPr>
                <w:t> </w:t>
              </w:r>
            </w:ins>
            <w:r w:rsidRPr="0018083C">
              <w:rPr>
                <w:rFonts w:eastAsia="MS Mincho"/>
                <w:color w:val="000000"/>
                <w:szCs w:val="22"/>
                <w:lang w:val="hr-HR"/>
              </w:rPr>
              <w:t>(0,7)</w:t>
            </w:r>
          </w:p>
        </w:tc>
      </w:tr>
      <w:tr w:rsidR="00BE41B8" w:rsidRPr="0018083C" w14:paraId="47D00457" w14:textId="77777777" w:rsidTr="0063591E">
        <w:trPr>
          <w:cantSplit/>
        </w:trPr>
        <w:tc>
          <w:tcPr>
            <w:tcW w:w="4395" w:type="dxa"/>
            <w:tcBorders>
              <w:top w:val="nil"/>
              <w:left w:val="nil"/>
              <w:bottom w:val="nil"/>
              <w:right w:val="nil"/>
            </w:tcBorders>
          </w:tcPr>
          <w:p w14:paraId="75B010CD" w14:textId="77777777" w:rsidR="00BE41B8" w:rsidRPr="0018083C" w:rsidRDefault="00BE41B8" w:rsidP="008F3366">
            <w:pPr>
              <w:pStyle w:val="EndnoteText"/>
              <w:keepNext/>
              <w:widowControl w:val="0"/>
              <w:tabs>
                <w:tab w:val="clear" w:pos="567"/>
              </w:tabs>
              <w:rPr>
                <w:color w:val="000000"/>
                <w:szCs w:val="22"/>
                <w:lang w:val="hr-HR"/>
              </w:rPr>
            </w:pPr>
            <w:r w:rsidRPr="0018083C">
              <w:rPr>
                <w:szCs w:val="22"/>
                <w:lang w:val="hr-HR"/>
              </w:rPr>
              <w:t>Djelomični odgovor</w:t>
            </w:r>
          </w:p>
        </w:tc>
        <w:tc>
          <w:tcPr>
            <w:tcW w:w="4252" w:type="dxa"/>
            <w:tcBorders>
              <w:top w:val="nil"/>
              <w:left w:val="nil"/>
              <w:bottom w:val="nil"/>
              <w:right w:val="nil"/>
            </w:tcBorders>
          </w:tcPr>
          <w:p w14:paraId="7E817770"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rFonts w:eastAsia="MS Mincho"/>
                <w:color w:val="000000"/>
                <w:szCs w:val="22"/>
                <w:lang w:val="hr-HR"/>
              </w:rPr>
              <w:t>98 (66,7)</w:t>
            </w:r>
          </w:p>
        </w:tc>
      </w:tr>
      <w:tr w:rsidR="00BE41B8" w:rsidRPr="0018083C" w14:paraId="2743BA2A" w14:textId="77777777" w:rsidTr="0063591E">
        <w:trPr>
          <w:cantSplit/>
        </w:trPr>
        <w:tc>
          <w:tcPr>
            <w:tcW w:w="4395" w:type="dxa"/>
            <w:tcBorders>
              <w:top w:val="nil"/>
              <w:left w:val="nil"/>
              <w:bottom w:val="nil"/>
              <w:right w:val="nil"/>
            </w:tcBorders>
          </w:tcPr>
          <w:p w14:paraId="124352CD" w14:textId="77777777" w:rsidR="00BE41B8" w:rsidRPr="0018083C" w:rsidRDefault="00BE41B8" w:rsidP="008F3366">
            <w:pPr>
              <w:pStyle w:val="EndnoteText"/>
              <w:keepNext/>
              <w:widowControl w:val="0"/>
              <w:tabs>
                <w:tab w:val="clear" w:pos="567"/>
              </w:tabs>
              <w:rPr>
                <w:color w:val="000000"/>
                <w:szCs w:val="22"/>
                <w:lang w:val="hr-HR"/>
              </w:rPr>
            </w:pPr>
            <w:r w:rsidRPr="0018083C">
              <w:rPr>
                <w:szCs w:val="22"/>
                <w:lang w:val="hr-HR"/>
              </w:rPr>
              <w:t>Stabilna bolest</w:t>
            </w:r>
          </w:p>
        </w:tc>
        <w:tc>
          <w:tcPr>
            <w:tcW w:w="4252" w:type="dxa"/>
            <w:tcBorders>
              <w:top w:val="nil"/>
              <w:left w:val="nil"/>
              <w:bottom w:val="nil"/>
              <w:right w:val="nil"/>
            </w:tcBorders>
          </w:tcPr>
          <w:p w14:paraId="3BCC4A1B"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rFonts w:eastAsia="MS Mincho"/>
                <w:color w:val="000000"/>
                <w:szCs w:val="22"/>
                <w:lang w:val="hr-HR"/>
              </w:rPr>
              <w:t>23 (15,6)</w:t>
            </w:r>
          </w:p>
        </w:tc>
      </w:tr>
      <w:tr w:rsidR="00BE41B8" w:rsidRPr="0018083C" w14:paraId="12A36D6C" w14:textId="77777777" w:rsidTr="0063591E">
        <w:trPr>
          <w:cantSplit/>
        </w:trPr>
        <w:tc>
          <w:tcPr>
            <w:tcW w:w="4395" w:type="dxa"/>
            <w:tcBorders>
              <w:top w:val="nil"/>
              <w:left w:val="nil"/>
              <w:bottom w:val="nil"/>
              <w:right w:val="nil"/>
            </w:tcBorders>
          </w:tcPr>
          <w:p w14:paraId="6C499441" w14:textId="77777777" w:rsidR="00BE41B8" w:rsidRPr="0018083C" w:rsidRDefault="00BE41B8" w:rsidP="008F3366">
            <w:pPr>
              <w:pStyle w:val="EndnoteText"/>
              <w:keepNext/>
              <w:widowControl w:val="0"/>
              <w:tabs>
                <w:tab w:val="clear" w:pos="567"/>
              </w:tabs>
              <w:rPr>
                <w:color w:val="000000"/>
                <w:szCs w:val="22"/>
                <w:lang w:val="hr-HR"/>
              </w:rPr>
            </w:pPr>
            <w:r w:rsidRPr="0018083C">
              <w:rPr>
                <w:szCs w:val="22"/>
                <w:lang w:val="hr-HR"/>
              </w:rPr>
              <w:t>Progresija bolesti</w:t>
            </w:r>
          </w:p>
        </w:tc>
        <w:tc>
          <w:tcPr>
            <w:tcW w:w="4252" w:type="dxa"/>
            <w:tcBorders>
              <w:top w:val="nil"/>
              <w:left w:val="nil"/>
              <w:bottom w:val="nil"/>
              <w:right w:val="nil"/>
            </w:tcBorders>
          </w:tcPr>
          <w:p w14:paraId="5DC967E4"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rFonts w:eastAsia="MS Mincho"/>
                <w:color w:val="000000"/>
                <w:szCs w:val="22"/>
                <w:lang w:val="hr-HR"/>
              </w:rPr>
              <w:t>18 (12,2)</w:t>
            </w:r>
          </w:p>
        </w:tc>
      </w:tr>
      <w:tr w:rsidR="00BE41B8" w:rsidRPr="0018083C" w14:paraId="0D9B9BDC" w14:textId="77777777" w:rsidTr="0063591E">
        <w:trPr>
          <w:cantSplit/>
        </w:trPr>
        <w:tc>
          <w:tcPr>
            <w:tcW w:w="4395" w:type="dxa"/>
            <w:tcBorders>
              <w:top w:val="nil"/>
              <w:left w:val="nil"/>
              <w:bottom w:val="nil"/>
              <w:right w:val="nil"/>
            </w:tcBorders>
          </w:tcPr>
          <w:p w14:paraId="22A988AD" w14:textId="77777777" w:rsidR="00BE41B8" w:rsidRPr="0018083C" w:rsidRDefault="00BE41B8" w:rsidP="008F3366">
            <w:pPr>
              <w:pStyle w:val="EndnoteText"/>
              <w:keepNext/>
              <w:widowControl w:val="0"/>
              <w:tabs>
                <w:tab w:val="clear" w:pos="567"/>
              </w:tabs>
              <w:rPr>
                <w:color w:val="000000"/>
                <w:szCs w:val="22"/>
                <w:lang w:val="hr-HR"/>
              </w:rPr>
            </w:pPr>
            <w:r w:rsidRPr="0018083C">
              <w:rPr>
                <w:szCs w:val="22"/>
                <w:lang w:val="hr-HR"/>
              </w:rPr>
              <w:t>Neprocijenjeno</w:t>
            </w:r>
          </w:p>
        </w:tc>
        <w:tc>
          <w:tcPr>
            <w:tcW w:w="4252" w:type="dxa"/>
            <w:tcBorders>
              <w:top w:val="nil"/>
              <w:left w:val="nil"/>
              <w:bottom w:val="nil"/>
              <w:right w:val="nil"/>
            </w:tcBorders>
          </w:tcPr>
          <w:p w14:paraId="5CED106A" w14:textId="77777777" w:rsidR="00BE41B8" w:rsidRPr="0018083C" w:rsidRDefault="00BE41B8" w:rsidP="008F3366">
            <w:pPr>
              <w:pStyle w:val="EndnoteText"/>
              <w:keepNext/>
              <w:widowControl w:val="0"/>
              <w:tabs>
                <w:tab w:val="clear" w:pos="567"/>
              </w:tabs>
              <w:jc w:val="center"/>
              <w:rPr>
                <w:color w:val="000000"/>
                <w:szCs w:val="22"/>
                <w:lang w:val="hr-HR"/>
              </w:rPr>
            </w:pPr>
            <w:r w:rsidRPr="0018083C">
              <w:rPr>
                <w:rFonts w:eastAsia="MS Mincho"/>
                <w:color w:val="000000"/>
                <w:szCs w:val="22"/>
                <w:lang w:val="hr-HR"/>
              </w:rPr>
              <w:t>5 (3,4)</w:t>
            </w:r>
          </w:p>
        </w:tc>
      </w:tr>
      <w:tr w:rsidR="00BE41B8" w:rsidRPr="0018083C" w14:paraId="23EC5B50" w14:textId="77777777" w:rsidTr="0063591E">
        <w:trPr>
          <w:cantSplit/>
        </w:trPr>
        <w:tc>
          <w:tcPr>
            <w:tcW w:w="4395" w:type="dxa"/>
            <w:tcBorders>
              <w:top w:val="nil"/>
              <w:left w:val="nil"/>
              <w:right w:val="nil"/>
            </w:tcBorders>
          </w:tcPr>
          <w:p w14:paraId="25B7093C" w14:textId="77777777" w:rsidR="00BE41B8" w:rsidRPr="0018083C" w:rsidRDefault="00BE41B8" w:rsidP="008F3366">
            <w:pPr>
              <w:pStyle w:val="EndnoteText"/>
              <w:widowControl w:val="0"/>
              <w:tabs>
                <w:tab w:val="clear" w:pos="567"/>
              </w:tabs>
              <w:rPr>
                <w:color w:val="000000"/>
                <w:szCs w:val="22"/>
                <w:lang w:val="hr-HR"/>
              </w:rPr>
            </w:pPr>
            <w:r w:rsidRPr="0018083C">
              <w:rPr>
                <w:szCs w:val="22"/>
                <w:lang w:val="hr-HR"/>
              </w:rPr>
              <w:t>Nepoznato</w:t>
            </w:r>
          </w:p>
        </w:tc>
        <w:tc>
          <w:tcPr>
            <w:tcW w:w="4252" w:type="dxa"/>
            <w:tcBorders>
              <w:top w:val="nil"/>
              <w:left w:val="nil"/>
              <w:right w:val="nil"/>
            </w:tcBorders>
          </w:tcPr>
          <w:p w14:paraId="79EA131E" w14:textId="38E2B82D" w:rsidR="00BE41B8" w:rsidRPr="0018083C" w:rsidRDefault="00BE41B8" w:rsidP="008F3366">
            <w:pPr>
              <w:pStyle w:val="EndnoteText"/>
              <w:widowControl w:val="0"/>
              <w:tabs>
                <w:tab w:val="clear" w:pos="567"/>
              </w:tabs>
              <w:jc w:val="center"/>
              <w:rPr>
                <w:color w:val="000000"/>
                <w:szCs w:val="22"/>
                <w:lang w:val="hr-HR"/>
              </w:rPr>
            </w:pPr>
            <w:r w:rsidRPr="0018083C">
              <w:rPr>
                <w:color w:val="000000"/>
                <w:szCs w:val="22"/>
                <w:lang w:val="hr-HR"/>
              </w:rPr>
              <w:t>2</w:t>
            </w:r>
            <w:del w:id="366" w:author="Author">
              <w:r w:rsidRPr="0018083C" w:rsidDel="00D1271E">
                <w:rPr>
                  <w:color w:val="000000"/>
                  <w:szCs w:val="22"/>
                  <w:lang w:val="hr-HR"/>
                </w:rPr>
                <w:delText xml:space="preserve"> </w:delText>
              </w:r>
            </w:del>
            <w:ins w:id="367" w:author="Author">
              <w:r w:rsidR="00D1271E">
                <w:rPr>
                  <w:color w:val="000000"/>
                  <w:szCs w:val="22"/>
                  <w:lang w:val="hr-HR"/>
                </w:rPr>
                <w:t> </w:t>
              </w:r>
            </w:ins>
            <w:r w:rsidRPr="0018083C">
              <w:rPr>
                <w:color w:val="000000"/>
                <w:szCs w:val="22"/>
                <w:lang w:val="hr-HR"/>
              </w:rPr>
              <w:t>(1,4)</w:t>
            </w:r>
          </w:p>
        </w:tc>
      </w:tr>
    </w:tbl>
    <w:p w14:paraId="3D77D7D1" w14:textId="77777777" w:rsidR="00BE41B8" w:rsidRPr="0018083C" w:rsidRDefault="00BE41B8" w:rsidP="008F3366">
      <w:pPr>
        <w:pStyle w:val="EndnoteText"/>
        <w:widowControl w:val="0"/>
        <w:tabs>
          <w:tab w:val="clear" w:pos="567"/>
        </w:tabs>
        <w:rPr>
          <w:color w:val="000000"/>
          <w:szCs w:val="22"/>
          <w:lang w:val="hr-HR"/>
        </w:rPr>
      </w:pPr>
    </w:p>
    <w:p w14:paraId="399F38E7" w14:textId="77777777" w:rsidR="00BE41B8" w:rsidRPr="0018083C" w:rsidRDefault="00BE41B8" w:rsidP="008F3366">
      <w:pPr>
        <w:spacing w:line="240" w:lineRule="auto"/>
        <w:rPr>
          <w:szCs w:val="22"/>
          <w:lang w:val="hr-HR"/>
        </w:rPr>
      </w:pPr>
      <w:r w:rsidRPr="0018083C">
        <w:rPr>
          <w:szCs w:val="22"/>
          <w:lang w:val="hr-HR"/>
        </w:rPr>
        <w:t>Nije bilo razlika u stopama odgovora između dvije dozirne skupine. Značajan broj bolesnika koji je imao stabilnu bolest u vrijeme interim analize je postigao djelomični odgovor s dužim liječenjem (medijan praćenja od 31</w:t>
      </w:r>
      <w:r w:rsidRPr="0018083C">
        <w:rPr>
          <w:color w:val="000000"/>
          <w:szCs w:val="22"/>
          <w:lang w:val="hr-HR"/>
        </w:rPr>
        <w:t> </w:t>
      </w:r>
      <w:r w:rsidRPr="0018083C">
        <w:rPr>
          <w:szCs w:val="22"/>
          <w:lang w:val="hr-HR"/>
        </w:rPr>
        <w:t>mjeseca). Medijan vremena do odgovora bio je 13</w:t>
      </w:r>
      <w:r w:rsidRPr="0018083C">
        <w:rPr>
          <w:color w:val="000000"/>
          <w:szCs w:val="22"/>
          <w:lang w:val="hr-HR"/>
        </w:rPr>
        <w:t> </w:t>
      </w:r>
      <w:r w:rsidRPr="0018083C">
        <w:rPr>
          <w:szCs w:val="22"/>
          <w:lang w:val="hr-HR"/>
        </w:rPr>
        <w:t>tjedana (95% CI 12</w:t>
      </w:r>
      <w:r w:rsidRPr="0018083C">
        <w:rPr>
          <w:color w:val="000000"/>
          <w:szCs w:val="22"/>
          <w:lang w:val="hr-HR"/>
        </w:rPr>
        <w:noBreakHyphen/>
      </w:r>
      <w:r w:rsidRPr="0018083C">
        <w:rPr>
          <w:szCs w:val="22"/>
          <w:lang w:val="hr-HR"/>
        </w:rPr>
        <w:t>23). Medijan vremena do neuspjeha liječenja u bolesnika koji su odgovorili na terapiju bio je 122</w:t>
      </w:r>
      <w:r w:rsidRPr="0018083C">
        <w:rPr>
          <w:color w:val="000000"/>
          <w:szCs w:val="22"/>
          <w:lang w:val="hr-HR"/>
        </w:rPr>
        <w:t> </w:t>
      </w:r>
      <w:r w:rsidRPr="0018083C">
        <w:rPr>
          <w:szCs w:val="22"/>
          <w:lang w:val="hr-HR"/>
        </w:rPr>
        <w:t>tjedna (95% CI 106</w:t>
      </w:r>
      <w:r w:rsidRPr="0018083C">
        <w:rPr>
          <w:color w:val="000000"/>
          <w:szCs w:val="22"/>
          <w:lang w:val="hr-HR"/>
        </w:rPr>
        <w:noBreakHyphen/>
      </w:r>
      <w:r w:rsidRPr="0018083C">
        <w:rPr>
          <w:szCs w:val="22"/>
          <w:lang w:val="hr-HR"/>
        </w:rPr>
        <w:t>147), odnosno 84</w:t>
      </w:r>
      <w:r w:rsidRPr="0018083C">
        <w:rPr>
          <w:color w:val="000000"/>
          <w:szCs w:val="22"/>
          <w:lang w:val="hr-HR"/>
        </w:rPr>
        <w:t> </w:t>
      </w:r>
      <w:r w:rsidRPr="0018083C">
        <w:rPr>
          <w:szCs w:val="22"/>
          <w:lang w:val="hr-HR"/>
        </w:rPr>
        <w:t>tjedana (95% CI 71</w:t>
      </w:r>
      <w:r w:rsidRPr="0018083C">
        <w:rPr>
          <w:color w:val="000000"/>
          <w:szCs w:val="22"/>
          <w:lang w:val="hr-HR"/>
        </w:rPr>
        <w:noBreakHyphen/>
      </w:r>
      <w:r w:rsidRPr="0018083C">
        <w:rPr>
          <w:szCs w:val="22"/>
          <w:lang w:val="hr-HR"/>
        </w:rPr>
        <w:t>109) u ukupno ispitivanoj populaciji. Medijan vrijednosti ukupnog preživljenja nije dosegnut. Kaplan-Meierova procjena za preživljenje nakon 36-mjesečnog praćenja iznosi 68%.</w:t>
      </w:r>
    </w:p>
    <w:p w14:paraId="2C56D6CD" w14:textId="77777777" w:rsidR="00BE41B8" w:rsidRPr="0018083C" w:rsidRDefault="00BE41B8" w:rsidP="008F3366">
      <w:pPr>
        <w:spacing w:line="240" w:lineRule="auto"/>
        <w:rPr>
          <w:szCs w:val="22"/>
          <w:lang w:val="hr-HR"/>
        </w:rPr>
      </w:pPr>
    </w:p>
    <w:p w14:paraId="1A7B4AFF" w14:textId="7E107D90" w:rsidR="00BE41B8" w:rsidRPr="0018083C" w:rsidRDefault="00BE41B8" w:rsidP="008F3366">
      <w:pPr>
        <w:spacing w:line="240" w:lineRule="auto"/>
        <w:rPr>
          <w:szCs w:val="22"/>
          <w:lang w:val="hr-HR"/>
        </w:rPr>
      </w:pPr>
      <w:r w:rsidRPr="0018083C">
        <w:rPr>
          <w:szCs w:val="22"/>
          <w:lang w:val="hr-HR"/>
        </w:rPr>
        <w:lastRenderedPageBreak/>
        <w:t>U dv</w:t>
      </w:r>
      <w:ins w:id="368" w:author="Author">
        <w:r w:rsidR="00B251EA">
          <w:rPr>
            <w:szCs w:val="22"/>
            <w:lang w:val="hr-HR"/>
          </w:rPr>
          <w:t>a</w:t>
        </w:r>
      </w:ins>
      <w:del w:id="369" w:author="Author">
        <w:r w:rsidRPr="0018083C" w:rsidDel="00B251EA">
          <w:rPr>
            <w:szCs w:val="22"/>
            <w:lang w:val="hr-HR"/>
          </w:rPr>
          <w:delText>ije</w:delText>
        </w:r>
      </w:del>
      <w:r w:rsidRPr="0018083C">
        <w:rPr>
          <w:szCs w:val="22"/>
          <w:lang w:val="hr-HR"/>
        </w:rPr>
        <w:t xml:space="preserve"> kliničk</w:t>
      </w:r>
      <w:del w:id="370" w:author="Author">
        <w:r w:rsidRPr="0018083C" w:rsidDel="00B251EA">
          <w:rPr>
            <w:szCs w:val="22"/>
            <w:lang w:val="hr-HR"/>
          </w:rPr>
          <w:delText>e</w:delText>
        </w:r>
      </w:del>
      <w:ins w:id="371" w:author="Author">
        <w:r w:rsidR="00B251EA">
          <w:rPr>
            <w:szCs w:val="22"/>
            <w:lang w:val="hr-HR"/>
          </w:rPr>
          <w:t>a</w:t>
        </w:r>
      </w:ins>
      <w:r w:rsidRPr="0018083C">
        <w:rPr>
          <w:szCs w:val="22"/>
          <w:lang w:val="hr-HR"/>
        </w:rPr>
        <w:t xml:space="preserve"> </w:t>
      </w:r>
      <w:del w:id="372" w:author="Author">
        <w:r w:rsidRPr="0018083C" w:rsidDel="00B251EA">
          <w:rPr>
            <w:szCs w:val="22"/>
            <w:lang w:val="hr-HR"/>
          </w:rPr>
          <w:delText>studije</w:delText>
        </w:r>
      </w:del>
      <w:ins w:id="373" w:author="Author">
        <w:r w:rsidR="00B251EA">
          <w:rPr>
            <w:szCs w:val="22"/>
            <w:lang w:val="hr-HR"/>
          </w:rPr>
          <w:t>ispitivanja</w:t>
        </w:r>
      </w:ins>
      <w:r w:rsidRPr="0018083C">
        <w:rPr>
          <w:szCs w:val="22"/>
          <w:lang w:val="hr-HR"/>
        </w:rPr>
        <w:t xml:space="preserve"> (</w:t>
      </w:r>
      <w:del w:id="374" w:author="Author">
        <w:r w:rsidRPr="0018083C" w:rsidDel="00B251EA">
          <w:rPr>
            <w:szCs w:val="22"/>
            <w:lang w:val="hr-HR"/>
          </w:rPr>
          <w:delText>studija</w:delText>
        </w:r>
      </w:del>
      <w:ins w:id="375" w:author="Author">
        <w:r w:rsidR="00B251EA">
          <w:rPr>
            <w:szCs w:val="22"/>
            <w:lang w:val="hr-HR"/>
          </w:rPr>
          <w:t>ispitivanje</w:t>
        </w:r>
      </w:ins>
      <w:r w:rsidRPr="0018083C">
        <w:rPr>
          <w:szCs w:val="22"/>
          <w:lang w:val="hr-HR"/>
        </w:rPr>
        <w:t xml:space="preserve"> B2222 i intergrupn</w:t>
      </w:r>
      <w:del w:id="376" w:author="Author">
        <w:r w:rsidRPr="0018083C" w:rsidDel="00B251EA">
          <w:rPr>
            <w:szCs w:val="22"/>
            <w:lang w:val="hr-HR"/>
          </w:rPr>
          <w:delText>a</w:delText>
        </w:r>
      </w:del>
      <w:ins w:id="377" w:author="Author">
        <w:r w:rsidR="00B251EA">
          <w:rPr>
            <w:szCs w:val="22"/>
            <w:lang w:val="hr-HR"/>
          </w:rPr>
          <w:t>o</w:t>
        </w:r>
      </w:ins>
      <w:r w:rsidRPr="0018083C">
        <w:rPr>
          <w:szCs w:val="22"/>
          <w:lang w:val="hr-HR"/>
        </w:rPr>
        <w:t xml:space="preserve"> </w:t>
      </w:r>
      <w:del w:id="378" w:author="Author">
        <w:r w:rsidRPr="0018083C" w:rsidDel="00B251EA">
          <w:rPr>
            <w:szCs w:val="22"/>
            <w:lang w:val="hr-HR"/>
          </w:rPr>
          <w:delText xml:space="preserve">studija </w:delText>
        </w:r>
      </w:del>
      <w:ins w:id="379" w:author="Author">
        <w:r w:rsidR="00B251EA">
          <w:rPr>
            <w:szCs w:val="22"/>
            <w:lang w:val="hr-HR"/>
          </w:rPr>
          <w:t>ispitivanje</w:t>
        </w:r>
        <w:r w:rsidR="00B251EA" w:rsidRPr="0018083C">
          <w:rPr>
            <w:szCs w:val="22"/>
            <w:lang w:val="hr-HR"/>
          </w:rPr>
          <w:t xml:space="preserve"> </w:t>
        </w:r>
      </w:ins>
      <w:r w:rsidRPr="0018083C">
        <w:rPr>
          <w:szCs w:val="22"/>
          <w:lang w:val="hr-HR"/>
        </w:rPr>
        <w:t xml:space="preserve">S0033) dnevna doza </w:t>
      </w:r>
      <w:r w:rsidR="004007D1" w:rsidRPr="0018083C">
        <w:rPr>
          <w:szCs w:val="22"/>
          <w:lang w:val="hr-HR"/>
        </w:rPr>
        <w:t xml:space="preserve">lijeka </w:t>
      </w:r>
      <w:r w:rsidRPr="0018083C">
        <w:rPr>
          <w:szCs w:val="22"/>
          <w:lang w:val="hr-HR"/>
        </w:rPr>
        <w:t>Glivec je povećana do 800</w:t>
      </w:r>
      <w:r w:rsidRPr="0018083C">
        <w:rPr>
          <w:rFonts w:eastAsia="MS Mincho"/>
          <w:color w:val="000000"/>
          <w:szCs w:val="22"/>
          <w:lang w:val="hr-HR" w:eastAsia="ja-JP"/>
        </w:rPr>
        <w:t> </w:t>
      </w:r>
      <w:r w:rsidRPr="0018083C">
        <w:rPr>
          <w:szCs w:val="22"/>
          <w:lang w:val="hr-HR"/>
        </w:rPr>
        <w:t>mg u bolesnika kod kojih je došlo do progresije pri nižim dnevnim dozama od 400</w:t>
      </w:r>
      <w:r w:rsidRPr="0018083C">
        <w:rPr>
          <w:rFonts w:eastAsia="MS Mincho"/>
          <w:color w:val="000000"/>
          <w:szCs w:val="22"/>
          <w:lang w:val="hr-HR" w:eastAsia="ja-JP"/>
        </w:rPr>
        <w:t> </w:t>
      </w:r>
      <w:r w:rsidRPr="0018083C">
        <w:rPr>
          <w:szCs w:val="22"/>
          <w:lang w:val="hr-HR"/>
        </w:rPr>
        <w:t>mg ili 600</w:t>
      </w:r>
      <w:r w:rsidRPr="0018083C">
        <w:rPr>
          <w:rFonts w:eastAsia="MS Mincho"/>
          <w:color w:val="000000"/>
          <w:szCs w:val="22"/>
          <w:lang w:val="hr-HR" w:eastAsia="ja-JP"/>
        </w:rPr>
        <w:t> </w:t>
      </w:r>
      <w:r w:rsidRPr="0018083C">
        <w:rPr>
          <w:szCs w:val="22"/>
          <w:lang w:val="hr-HR"/>
        </w:rPr>
        <w:t>mg. Dnevna doza je povećana na 800</w:t>
      </w:r>
      <w:r w:rsidRPr="0018083C">
        <w:rPr>
          <w:rFonts w:eastAsia="MS Mincho"/>
          <w:color w:val="000000"/>
          <w:szCs w:val="22"/>
          <w:lang w:val="hr-HR" w:eastAsia="ja-JP"/>
        </w:rPr>
        <w:t> </w:t>
      </w:r>
      <w:r w:rsidRPr="0018083C">
        <w:rPr>
          <w:szCs w:val="22"/>
          <w:lang w:val="hr-HR"/>
        </w:rPr>
        <w:t>mg kod ukupno 103</w:t>
      </w:r>
      <w:r w:rsidRPr="0018083C">
        <w:rPr>
          <w:rFonts w:eastAsia="MS Mincho"/>
          <w:color w:val="000000"/>
          <w:szCs w:val="22"/>
          <w:lang w:val="hr-HR" w:eastAsia="ja-JP"/>
        </w:rPr>
        <w:t> </w:t>
      </w:r>
      <w:r w:rsidRPr="0018083C">
        <w:rPr>
          <w:szCs w:val="22"/>
          <w:lang w:val="hr-HR"/>
        </w:rPr>
        <w:t>bolesnika; 6</w:t>
      </w:r>
      <w:r w:rsidRPr="0018083C">
        <w:rPr>
          <w:rFonts w:eastAsia="MS Mincho"/>
          <w:color w:val="000000"/>
          <w:szCs w:val="22"/>
          <w:lang w:val="hr-HR" w:eastAsia="ja-JP"/>
        </w:rPr>
        <w:t> </w:t>
      </w:r>
      <w:r w:rsidRPr="0018083C">
        <w:rPr>
          <w:szCs w:val="22"/>
          <w:lang w:val="hr-HR"/>
        </w:rPr>
        <w:t>bolesnika je postiglo djelomični odgovor, a 21 stabilizaciju njihove bolesti nakon povećanja doze, uz ukupnu kliničku korist od 26%. Prema dostupnim podacima o sigurnosti primjene, izgleda da povećanje doze na 800</w:t>
      </w:r>
      <w:r w:rsidRPr="0018083C">
        <w:rPr>
          <w:rFonts w:eastAsia="MS Mincho"/>
          <w:color w:val="000000"/>
          <w:szCs w:val="22"/>
          <w:lang w:val="hr-HR" w:eastAsia="ja-JP"/>
        </w:rPr>
        <w:t> </w:t>
      </w:r>
      <w:r w:rsidRPr="0018083C">
        <w:rPr>
          <w:szCs w:val="22"/>
          <w:lang w:val="hr-HR"/>
        </w:rPr>
        <w:t>mg na dan, u bolesnika kod kojih je došlo do progresije pri nižim dozama od 400</w:t>
      </w:r>
      <w:r w:rsidRPr="0018083C">
        <w:rPr>
          <w:rFonts w:eastAsia="MS Mincho"/>
          <w:color w:val="000000"/>
          <w:szCs w:val="22"/>
          <w:lang w:val="hr-HR" w:eastAsia="ja-JP"/>
        </w:rPr>
        <w:t> </w:t>
      </w:r>
      <w:r w:rsidRPr="0018083C">
        <w:rPr>
          <w:szCs w:val="22"/>
          <w:lang w:val="hr-HR"/>
        </w:rPr>
        <w:t>mg ili 600</w:t>
      </w:r>
      <w:r w:rsidRPr="0018083C">
        <w:rPr>
          <w:rFonts w:eastAsia="MS Mincho"/>
          <w:color w:val="000000"/>
          <w:szCs w:val="22"/>
          <w:lang w:val="hr-HR" w:eastAsia="ja-JP"/>
        </w:rPr>
        <w:t> </w:t>
      </w:r>
      <w:r w:rsidRPr="0018083C">
        <w:rPr>
          <w:szCs w:val="22"/>
          <w:lang w:val="hr-HR"/>
        </w:rPr>
        <w:t xml:space="preserve">mg na dan, ne utječe na sigurnosni profil </w:t>
      </w:r>
      <w:r w:rsidR="004007D1" w:rsidRPr="0018083C">
        <w:rPr>
          <w:szCs w:val="22"/>
          <w:lang w:val="hr-HR"/>
        </w:rPr>
        <w:t xml:space="preserve">lijeka </w:t>
      </w:r>
      <w:r w:rsidRPr="0018083C">
        <w:rPr>
          <w:szCs w:val="22"/>
          <w:lang w:val="hr-HR"/>
        </w:rPr>
        <w:t>Glivec.</w:t>
      </w:r>
    </w:p>
    <w:p w14:paraId="06F8C7EC" w14:textId="77777777" w:rsidR="00BE41B8" w:rsidRPr="0018083C" w:rsidRDefault="00BE41B8" w:rsidP="008F3366">
      <w:pPr>
        <w:pStyle w:val="Text"/>
        <w:spacing w:before="0"/>
        <w:jc w:val="left"/>
        <w:rPr>
          <w:rFonts w:eastAsia="MS Mincho"/>
          <w:color w:val="000000"/>
          <w:sz w:val="22"/>
          <w:szCs w:val="22"/>
          <w:lang w:val="hr-HR" w:eastAsia="ja-JP"/>
        </w:rPr>
      </w:pPr>
    </w:p>
    <w:p w14:paraId="5ABA4EB6" w14:textId="08D22BFE" w:rsidR="009735F3" w:rsidRPr="0018083C" w:rsidRDefault="00BE41B8" w:rsidP="008F3366">
      <w:pPr>
        <w:pStyle w:val="Nottoc-headings"/>
        <w:spacing w:before="0" w:after="0"/>
        <w:rPr>
          <w:rFonts w:ascii="Times New Roman" w:hAnsi="Times New Roman"/>
          <w:b w:val="0"/>
          <w:sz w:val="22"/>
          <w:szCs w:val="22"/>
          <w:u w:val="single"/>
          <w:lang w:val="hr-HR"/>
        </w:rPr>
      </w:pPr>
      <w:r w:rsidRPr="0018083C">
        <w:rPr>
          <w:rFonts w:ascii="Times New Roman" w:hAnsi="Times New Roman"/>
          <w:b w:val="0"/>
          <w:sz w:val="22"/>
          <w:szCs w:val="22"/>
          <w:u w:val="single"/>
          <w:lang w:val="hr-HR"/>
        </w:rPr>
        <w:t>Klinička ispitivanja kod adjuvantnog liječenja GIST-a</w:t>
      </w:r>
    </w:p>
    <w:p w14:paraId="01EE5FC2" w14:textId="77777777" w:rsidR="00FA2251" w:rsidRPr="0018083C" w:rsidRDefault="00FA2251" w:rsidP="008F3366">
      <w:pPr>
        <w:pStyle w:val="Text"/>
        <w:keepNext/>
        <w:spacing w:before="0"/>
        <w:rPr>
          <w:rFonts w:eastAsia="MS Mincho"/>
          <w:sz w:val="22"/>
          <w:szCs w:val="22"/>
          <w:lang w:val="hr-HR"/>
        </w:rPr>
      </w:pPr>
    </w:p>
    <w:p w14:paraId="391A0EC4" w14:textId="77777777" w:rsidR="00BE41B8" w:rsidRPr="0018083C" w:rsidRDefault="00BE41B8" w:rsidP="008F3366">
      <w:pPr>
        <w:spacing w:line="240" w:lineRule="auto"/>
        <w:rPr>
          <w:szCs w:val="22"/>
          <w:lang w:val="hr-HR"/>
        </w:rPr>
      </w:pPr>
      <w:r w:rsidRPr="0018083C">
        <w:rPr>
          <w:szCs w:val="22"/>
          <w:lang w:val="hr-HR"/>
        </w:rPr>
        <w:t>U sklopu adjuvantnog liječenja, Glivec je ispitivan u multicentričnom, dvostrukoslijepom, dugotrajnom placebo kontroliranom ispitivanju faze III (Z9001) koje je uključivalo 773</w:t>
      </w:r>
      <w:r w:rsidRPr="0018083C">
        <w:rPr>
          <w:rFonts w:eastAsia="MS Mincho"/>
          <w:color w:val="000000"/>
          <w:szCs w:val="22"/>
          <w:lang w:val="hr-HR" w:eastAsia="ja-JP"/>
        </w:rPr>
        <w:t> </w:t>
      </w:r>
      <w:r w:rsidRPr="0018083C">
        <w:rPr>
          <w:szCs w:val="22"/>
          <w:lang w:val="hr-HR"/>
        </w:rPr>
        <w:t>bolesnika. Dob tih bolesnika se kretala od 18 do 91</w:t>
      </w:r>
      <w:r w:rsidRPr="0018083C">
        <w:rPr>
          <w:rFonts w:eastAsia="MS Mincho"/>
          <w:color w:val="000000"/>
          <w:szCs w:val="22"/>
          <w:lang w:val="hr-HR" w:eastAsia="ja-JP"/>
        </w:rPr>
        <w:t> </w:t>
      </w:r>
      <w:r w:rsidRPr="0018083C">
        <w:rPr>
          <w:szCs w:val="22"/>
          <w:lang w:val="hr-HR"/>
        </w:rPr>
        <w:t xml:space="preserve">godine. Uključeni bolesnici imali su histološku dijagnozu primarnog GIST-a s imunokemijski dokazanom ekspresijom Kit proteina i veličinom tumora </w:t>
      </w:r>
      <w:r w:rsidRPr="0018083C">
        <w:rPr>
          <w:rFonts w:eastAsia="MS Mincho"/>
          <w:color w:val="000000"/>
          <w:szCs w:val="22"/>
          <w:lang w:val="hr-HR" w:eastAsia="ja-JP"/>
        </w:rPr>
        <w:t>≥3 cm u najvećem promjeru, uz potpunu makroskopsku resekciju primarnog GIST</w:t>
      </w:r>
      <w:r w:rsidRPr="0018083C">
        <w:rPr>
          <w:rFonts w:eastAsia="MS Mincho"/>
          <w:color w:val="000000"/>
          <w:szCs w:val="22"/>
          <w:lang w:val="hr-HR" w:eastAsia="ja-JP"/>
        </w:rPr>
        <w:noBreakHyphen/>
        <w:t>a unutar 14</w:t>
      </w:r>
      <w:r w:rsidRPr="0018083C">
        <w:rPr>
          <w:rFonts w:eastAsia="MS Mincho"/>
          <w:color w:val="000000"/>
          <w:szCs w:val="22"/>
          <w:lang w:val="hr-HR" w:eastAsia="ja-JP"/>
        </w:rPr>
        <w:noBreakHyphen/>
        <w:t>70 dana prije uključivanja u ispitivanje.</w:t>
      </w:r>
      <w:r w:rsidRPr="0018083C">
        <w:rPr>
          <w:szCs w:val="22"/>
          <w:lang w:val="hr-HR"/>
        </w:rPr>
        <w:t xml:space="preserve"> Nakon resekcije primarnog GIST-a, bolesnici su randomizirani u jedan od dva kraka: Glivec 400</w:t>
      </w:r>
      <w:r w:rsidRPr="0018083C">
        <w:rPr>
          <w:rFonts w:eastAsia="MS Mincho"/>
          <w:color w:val="000000"/>
          <w:szCs w:val="22"/>
          <w:lang w:val="hr-HR" w:eastAsia="ja-JP"/>
        </w:rPr>
        <w:t> </w:t>
      </w:r>
      <w:r w:rsidRPr="0018083C">
        <w:rPr>
          <w:szCs w:val="22"/>
          <w:lang w:val="hr-HR"/>
        </w:rPr>
        <w:t>mg/dan ili odgovarajući placebo tijekom jedne godine.</w:t>
      </w:r>
    </w:p>
    <w:p w14:paraId="37B554D0" w14:textId="77777777" w:rsidR="00BE41B8" w:rsidRPr="0018083C" w:rsidRDefault="00BE41B8" w:rsidP="008F3366">
      <w:pPr>
        <w:spacing w:line="240" w:lineRule="auto"/>
        <w:rPr>
          <w:szCs w:val="22"/>
          <w:lang w:val="hr-HR"/>
        </w:rPr>
      </w:pPr>
    </w:p>
    <w:p w14:paraId="428380B6" w14:textId="77777777" w:rsidR="00BE41B8" w:rsidRPr="0018083C" w:rsidRDefault="00BE41B8" w:rsidP="008F3366">
      <w:pPr>
        <w:spacing w:line="240" w:lineRule="auto"/>
        <w:rPr>
          <w:szCs w:val="22"/>
          <w:lang w:val="hr-HR"/>
        </w:rPr>
      </w:pPr>
      <w:r w:rsidRPr="0018083C">
        <w:rPr>
          <w:szCs w:val="22"/>
          <w:lang w:val="hr-HR"/>
        </w:rPr>
        <w:t>Primarni ishod ispitivanja bilo je preživljenje bez recidiva bolesti, definirano kao vrijeme od datuma randomizacije do datuma recidiva ili smrti zbog bilo kojeg uzroka.</w:t>
      </w:r>
    </w:p>
    <w:p w14:paraId="49ED9517" w14:textId="77777777" w:rsidR="00BE41B8" w:rsidRPr="0018083C" w:rsidRDefault="00BE41B8" w:rsidP="008F3366">
      <w:pPr>
        <w:spacing w:line="240" w:lineRule="auto"/>
        <w:rPr>
          <w:szCs w:val="22"/>
          <w:lang w:val="hr-HR"/>
        </w:rPr>
      </w:pPr>
    </w:p>
    <w:p w14:paraId="3A7D7E6E" w14:textId="77777777" w:rsidR="00BE41B8" w:rsidRPr="0018083C" w:rsidRDefault="00BE41B8" w:rsidP="008F3366">
      <w:pPr>
        <w:spacing w:line="240" w:lineRule="auto"/>
        <w:rPr>
          <w:rFonts w:eastAsia="MS Mincho"/>
          <w:color w:val="000000"/>
          <w:szCs w:val="22"/>
          <w:lang w:val="hr-HR" w:eastAsia="ja-JP"/>
        </w:rPr>
      </w:pPr>
      <w:r w:rsidRPr="0018083C">
        <w:rPr>
          <w:szCs w:val="22"/>
          <w:lang w:val="hr-HR"/>
        </w:rPr>
        <w:t>Glivec je značajno produljio preživljenje bez recidiva bolesti, pri čemu je 75% bolesnika bilo bez recidiva nakon 38</w:t>
      </w:r>
      <w:r w:rsidRPr="0018083C">
        <w:rPr>
          <w:rFonts w:eastAsia="MS Mincho"/>
          <w:color w:val="000000"/>
          <w:szCs w:val="22"/>
          <w:lang w:val="hr-HR" w:eastAsia="ja-JP"/>
        </w:rPr>
        <w:t> </w:t>
      </w:r>
      <w:r w:rsidRPr="0018083C">
        <w:rPr>
          <w:szCs w:val="22"/>
          <w:lang w:val="hr-HR"/>
        </w:rPr>
        <w:t>mjeseci u Glivec skupini, u odnosu na 20</w:t>
      </w:r>
      <w:r w:rsidRPr="0018083C">
        <w:rPr>
          <w:rFonts w:eastAsia="MS Mincho"/>
          <w:color w:val="000000"/>
          <w:szCs w:val="22"/>
          <w:lang w:val="hr-HR" w:eastAsia="ja-JP"/>
        </w:rPr>
        <w:t> </w:t>
      </w:r>
      <w:r w:rsidRPr="0018083C">
        <w:rPr>
          <w:szCs w:val="22"/>
          <w:lang w:val="hr-HR"/>
        </w:rPr>
        <w:t xml:space="preserve">mjeseci u placebo skupini </w:t>
      </w:r>
      <w:r w:rsidRPr="0018083C">
        <w:rPr>
          <w:rFonts w:eastAsia="MS Mincho"/>
          <w:color w:val="000000"/>
          <w:szCs w:val="22"/>
          <w:lang w:val="hr-HR" w:eastAsia="ja-JP"/>
        </w:rPr>
        <w:t>(95% CIs, [30 - nije moguće procijeniti], odnosno [14 - nije moguće procijeniti]); (omjer rizika = 0,398 [0,259</w:t>
      </w:r>
      <w:r w:rsidRPr="0018083C">
        <w:rPr>
          <w:rFonts w:eastAsia="MS Mincho"/>
          <w:color w:val="000000"/>
          <w:szCs w:val="22"/>
          <w:lang w:val="hr-HR" w:eastAsia="ja-JP"/>
        </w:rPr>
        <w:noBreakHyphen/>
        <w:t xml:space="preserve">0,610], p&lt;0,0001). Nakon jedne godine ukupno </w:t>
      </w:r>
      <w:r w:rsidRPr="0018083C">
        <w:rPr>
          <w:szCs w:val="22"/>
          <w:lang w:val="hr-HR"/>
        </w:rPr>
        <w:t xml:space="preserve">preživljenje bez recidiva bolesti bilo je značajno bolje za Glivec (97,7%) u odnosu na placebo (82,3%), (p&lt;0,0001). Rizik od recidiva bolesti je smanjen za otprilike 89% u usporedbi s placebom </w:t>
      </w:r>
      <w:r w:rsidRPr="0018083C">
        <w:rPr>
          <w:rFonts w:eastAsia="MS Mincho"/>
          <w:color w:val="000000"/>
          <w:szCs w:val="22"/>
          <w:lang w:val="hr-HR" w:eastAsia="ja-JP"/>
        </w:rPr>
        <w:t>(omjer rizika = 0,113 [0,049</w:t>
      </w:r>
      <w:r w:rsidRPr="0018083C">
        <w:rPr>
          <w:rFonts w:eastAsia="MS Mincho"/>
          <w:color w:val="000000"/>
          <w:szCs w:val="22"/>
          <w:lang w:val="hr-HR" w:eastAsia="ja-JP"/>
        </w:rPr>
        <w:noBreakHyphen/>
        <w:t>0,264]).</w:t>
      </w:r>
    </w:p>
    <w:p w14:paraId="7B680B16" w14:textId="77777777" w:rsidR="00BE41B8" w:rsidRPr="0018083C" w:rsidRDefault="00BE41B8" w:rsidP="008F3366">
      <w:pPr>
        <w:spacing w:line="240" w:lineRule="auto"/>
        <w:rPr>
          <w:rFonts w:eastAsia="MS Mincho"/>
          <w:color w:val="000000"/>
          <w:szCs w:val="22"/>
          <w:lang w:val="hr-HR" w:eastAsia="ja-JP"/>
        </w:rPr>
      </w:pPr>
    </w:p>
    <w:p w14:paraId="617E55FC" w14:textId="77777777" w:rsidR="00BE41B8" w:rsidRPr="0018083C" w:rsidRDefault="00BE41B8" w:rsidP="008F3366">
      <w:pPr>
        <w:spacing w:line="240" w:lineRule="auto"/>
        <w:rPr>
          <w:rFonts w:eastAsia="MS Mincho"/>
          <w:color w:val="000000"/>
          <w:szCs w:val="22"/>
          <w:lang w:val="hr-HR" w:eastAsia="ja-JP"/>
        </w:rPr>
      </w:pPr>
      <w:r w:rsidRPr="0018083C">
        <w:rPr>
          <w:szCs w:val="22"/>
          <w:lang w:val="hr-HR"/>
        </w:rPr>
        <w:t>Rizik od recidiva bolesti u bolesnika nakon kirurškog uklanjanja primarnog GIST-a je retrospektivno procijenjen na temelju sljedećih prognostičkih faktora: veličina tumora, mitotski indeks, lokacija tumora. Podaci o mitotskom indeksu su bili dostupni za 556 od 713</w:t>
      </w:r>
      <w:r w:rsidRPr="0018083C">
        <w:rPr>
          <w:rFonts w:eastAsia="MS Mincho"/>
          <w:color w:val="000000"/>
          <w:szCs w:val="22"/>
          <w:lang w:val="hr-HR" w:eastAsia="ja-JP"/>
        </w:rPr>
        <w:t> </w:t>
      </w:r>
      <w:r w:rsidRPr="0018083C">
        <w:rPr>
          <w:szCs w:val="22"/>
          <w:lang w:val="hr-HR"/>
        </w:rPr>
        <w:t xml:space="preserve">bolesnika u populaciji planiranoj za liječenje (ITT – engl. </w:t>
      </w:r>
      <w:r w:rsidRPr="0018083C">
        <w:rPr>
          <w:rFonts w:eastAsia="MS Mincho"/>
          <w:i/>
          <w:color w:val="000000"/>
          <w:szCs w:val="22"/>
          <w:lang w:val="hr-HR" w:eastAsia="ja-JP"/>
        </w:rPr>
        <w:t>intention-to-treat</w:t>
      </w:r>
      <w:r w:rsidRPr="0018083C">
        <w:rPr>
          <w:rFonts w:eastAsia="MS Mincho"/>
          <w:color w:val="000000"/>
          <w:szCs w:val="22"/>
          <w:lang w:val="hr-HR" w:eastAsia="ja-JP"/>
        </w:rPr>
        <w:t>). Rezultati analize podskupine bolesnika razvrstane prema klasifikacijama rizika američkog Nacionalnog instituta za zdravstvo (NIH - National Institutes of Health) i Instituta za patologiju američkih oružanih snaga (AFIP - Armed Forces Institute of Pathology) su prikazani u Tablici </w:t>
      </w:r>
      <w:r w:rsidR="004C7699" w:rsidRPr="0018083C">
        <w:rPr>
          <w:rFonts w:eastAsia="MS Mincho"/>
          <w:color w:val="000000"/>
          <w:szCs w:val="22"/>
          <w:lang w:val="hr-HR" w:eastAsia="ja-JP"/>
        </w:rPr>
        <w:t>7</w:t>
      </w:r>
      <w:r w:rsidRPr="0018083C">
        <w:rPr>
          <w:rFonts w:eastAsia="MS Mincho"/>
          <w:color w:val="000000"/>
          <w:szCs w:val="22"/>
          <w:lang w:val="hr-HR" w:eastAsia="ja-JP"/>
        </w:rPr>
        <w:t>. U skupinama s niskim ili vrlo niskim rizikom nije uočena korist. Nije uočeno da bi liječenje povećavalo ukupno preživljenje.</w:t>
      </w:r>
    </w:p>
    <w:p w14:paraId="46B57C4A" w14:textId="77777777" w:rsidR="00BE41B8" w:rsidRPr="0018083C" w:rsidRDefault="00BE41B8" w:rsidP="008F3366">
      <w:pPr>
        <w:pStyle w:val="Text"/>
        <w:spacing w:before="0"/>
        <w:jc w:val="left"/>
        <w:rPr>
          <w:color w:val="000000"/>
          <w:sz w:val="22"/>
          <w:szCs w:val="22"/>
          <w:lang w:val="hr-HR"/>
        </w:rPr>
      </w:pPr>
    </w:p>
    <w:p w14:paraId="3B6DF142" w14:textId="77777777" w:rsidR="00BE41B8" w:rsidRPr="0018083C" w:rsidRDefault="00BE41B8" w:rsidP="008F3366">
      <w:pPr>
        <w:keepNext/>
        <w:tabs>
          <w:tab w:val="clear" w:pos="567"/>
        </w:tabs>
        <w:ind w:left="1134" w:hanging="1134"/>
        <w:rPr>
          <w:rFonts w:eastAsia="MS Mincho"/>
          <w:b/>
          <w:bCs/>
          <w:i/>
          <w:color w:val="000000"/>
          <w:lang w:val="hr-HR" w:eastAsia="ja-JP"/>
        </w:rPr>
      </w:pPr>
      <w:r w:rsidRPr="0018083C">
        <w:rPr>
          <w:rFonts w:eastAsia="MS Mincho"/>
          <w:b/>
          <w:bCs/>
          <w:color w:val="000000"/>
          <w:lang w:val="hr-HR" w:eastAsia="ja-JP"/>
        </w:rPr>
        <w:lastRenderedPageBreak/>
        <w:t>Tablica </w:t>
      </w:r>
      <w:r w:rsidR="004C7699" w:rsidRPr="0018083C">
        <w:rPr>
          <w:rFonts w:eastAsia="MS Mincho"/>
          <w:b/>
          <w:bCs/>
          <w:color w:val="000000"/>
          <w:lang w:val="hr-HR" w:eastAsia="ja-JP"/>
        </w:rPr>
        <w:t>7</w:t>
      </w:r>
      <w:r w:rsidRPr="0018083C">
        <w:rPr>
          <w:rFonts w:eastAsia="MS Mincho"/>
          <w:b/>
          <w:bCs/>
          <w:color w:val="000000"/>
          <w:lang w:val="hr-HR" w:eastAsia="ja-JP"/>
        </w:rPr>
        <w:tab/>
      </w:r>
      <w:r w:rsidRPr="0018083C">
        <w:rPr>
          <w:b/>
          <w:bCs/>
          <w:lang w:val="hr-HR"/>
        </w:rPr>
        <w:t>Sažetak analiza preživljenja bez recidiva bolesti u ispitivanju Z9001 prema NIH i AFIP klasifikacijama rizika</w:t>
      </w:r>
    </w:p>
    <w:p w14:paraId="03CD4AAB" w14:textId="77777777" w:rsidR="00BE41B8" w:rsidRPr="0018083C" w:rsidRDefault="00BE41B8" w:rsidP="008F3366">
      <w:pPr>
        <w:keepNext/>
        <w:spacing w:line="240" w:lineRule="auto"/>
        <w:rPr>
          <w:rFonts w:eastAsia="MS Mincho"/>
          <w:color w:val="000000"/>
          <w:szCs w:val="22"/>
          <w:lang w:val="hr-HR" w:eastAsia="ja-JP"/>
        </w:rPr>
      </w:pPr>
    </w:p>
    <w:tbl>
      <w:tblPr>
        <w:tblW w:w="9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276"/>
        <w:gridCol w:w="1134"/>
        <w:gridCol w:w="1843"/>
        <w:gridCol w:w="1319"/>
        <w:gridCol w:w="1440"/>
        <w:gridCol w:w="1360"/>
        <w:tblGridChange w:id="380">
          <w:tblGrid>
            <w:gridCol w:w="959"/>
            <w:gridCol w:w="1276"/>
            <w:gridCol w:w="1134"/>
            <w:gridCol w:w="1843"/>
            <w:gridCol w:w="1319"/>
            <w:gridCol w:w="1440"/>
            <w:gridCol w:w="1360"/>
          </w:tblGrid>
        </w:tblGridChange>
      </w:tblGrid>
      <w:tr w:rsidR="00BE41B8" w:rsidRPr="0018083C" w14:paraId="592B9D5A" w14:textId="77777777" w:rsidTr="0063591E">
        <w:trPr>
          <w:cantSplit/>
        </w:trPr>
        <w:tc>
          <w:tcPr>
            <w:tcW w:w="959" w:type="dxa"/>
            <w:vMerge w:val="restart"/>
          </w:tcPr>
          <w:p w14:paraId="75B645DA" w14:textId="77777777" w:rsidR="00BE41B8" w:rsidRPr="0018083C" w:rsidRDefault="00BE41B8" w:rsidP="008F3366">
            <w:pPr>
              <w:pStyle w:val="Table"/>
              <w:keepLines w:val="0"/>
              <w:spacing w:before="0" w:after="0"/>
              <w:jc w:val="center"/>
              <w:rPr>
                <w:rFonts w:ascii="Times New Roman" w:hAnsi="Times New Roman"/>
                <w:b/>
                <w:color w:val="000000"/>
                <w:sz w:val="22"/>
                <w:szCs w:val="22"/>
                <w:lang w:val="hr-HR"/>
              </w:rPr>
            </w:pPr>
            <w:r w:rsidRPr="0018083C">
              <w:rPr>
                <w:rFonts w:ascii="Times New Roman" w:hAnsi="Times New Roman"/>
                <w:b/>
                <w:sz w:val="22"/>
                <w:szCs w:val="22"/>
                <w:lang w:val="hr-HR"/>
              </w:rPr>
              <w:t>Kriterij rizika</w:t>
            </w:r>
          </w:p>
        </w:tc>
        <w:tc>
          <w:tcPr>
            <w:tcW w:w="1276" w:type="dxa"/>
            <w:vMerge w:val="restart"/>
            <w:tcBorders>
              <w:right w:val="single" w:sz="4" w:space="0" w:color="auto"/>
            </w:tcBorders>
          </w:tcPr>
          <w:p w14:paraId="6CA2C430" w14:textId="77777777" w:rsidR="00BE41B8" w:rsidRPr="0018083C" w:rsidRDefault="00BE41B8" w:rsidP="008F3366">
            <w:pPr>
              <w:pStyle w:val="Table"/>
              <w:keepLines w:val="0"/>
              <w:spacing w:before="0" w:after="0"/>
              <w:rPr>
                <w:rFonts w:ascii="Times New Roman" w:hAnsi="Times New Roman"/>
                <w:b/>
                <w:color w:val="000000"/>
                <w:sz w:val="22"/>
                <w:szCs w:val="22"/>
                <w:lang w:val="hr-HR"/>
              </w:rPr>
            </w:pPr>
            <w:r w:rsidRPr="0018083C">
              <w:rPr>
                <w:rFonts w:ascii="Times New Roman" w:hAnsi="Times New Roman"/>
                <w:b/>
                <w:sz w:val="22"/>
                <w:szCs w:val="22"/>
                <w:lang w:val="hr-HR"/>
              </w:rPr>
              <w:t>Razina rizika</w:t>
            </w:r>
          </w:p>
        </w:tc>
        <w:tc>
          <w:tcPr>
            <w:tcW w:w="1134" w:type="dxa"/>
            <w:vMerge w:val="restart"/>
            <w:tcBorders>
              <w:left w:val="single" w:sz="4" w:space="0" w:color="auto"/>
              <w:right w:val="single" w:sz="4" w:space="0" w:color="auto"/>
            </w:tcBorders>
          </w:tcPr>
          <w:p w14:paraId="3B4D595A" w14:textId="77777777" w:rsidR="00BE41B8" w:rsidRPr="0018083C" w:rsidRDefault="00BE41B8" w:rsidP="008F3366">
            <w:pPr>
              <w:pStyle w:val="Table"/>
              <w:keepLines w:val="0"/>
              <w:spacing w:before="0" w:after="0"/>
              <w:jc w:val="center"/>
              <w:rPr>
                <w:rFonts w:ascii="Times New Roman" w:hAnsi="Times New Roman"/>
                <w:b/>
                <w:color w:val="000000"/>
                <w:sz w:val="22"/>
                <w:szCs w:val="22"/>
                <w:lang w:val="hr-HR"/>
              </w:rPr>
            </w:pPr>
            <w:r w:rsidRPr="0018083C">
              <w:rPr>
                <w:rFonts w:ascii="Times New Roman" w:hAnsi="Times New Roman"/>
                <w:b/>
                <w:color w:val="000000"/>
                <w:sz w:val="22"/>
                <w:szCs w:val="22"/>
                <w:lang w:val="hr-HR"/>
              </w:rPr>
              <w:t>% bolesnika</w:t>
            </w:r>
          </w:p>
        </w:tc>
        <w:tc>
          <w:tcPr>
            <w:tcW w:w="1843" w:type="dxa"/>
            <w:vMerge w:val="restart"/>
            <w:tcBorders>
              <w:left w:val="single" w:sz="4" w:space="0" w:color="auto"/>
              <w:right w:val="single" w:sz="4" w:space="0" w:color="auto"/>
            </w:tcBorders>
          </w:tcPr>
          <w:p w14:paraId="2169AB89" w14:textId="77777777" w:rsidR="00BE41B8" w:rsidRPr="0018083C" w:rsidRDefault="00BE41B8" w:rsidP="008F3366">
            <w:pPr>
              <w:pStyle w:val="Table"/>
              <w:keepLines w:val="0"/>
              <w:spacing w:before="0" w:after="0"/>
              <w:jc w:val="center"/>
              <w:rPr>
                <w:rFonts w:ascii="Times New Roman" w:hAnsi="Times New Roman"/>
                <w:b/>
                <w:color w:val="000000"/>
                <w:sz w:val="22"/>
                <w:szCs w:val="22"/>
                <w:lang w:val="hr-HR"/>
              </w:rPr>
            </w:pPr>
            <w:r w:rsidRPr="0018083C">
              <w:rPr>
                <w:rFonts w:ascii="Times New Roman" w:hAnsi="Times New Roman"/>
                <w:b/>
                <w:sz w:val="22"/>
                <w:szCs w:val="22"/>
                <w:lang w:val="hr-HR"/>
              </w:rPr>
              <w:t>Broj događaja</w:t>
            </w:r>
            <w:r w:rsidRPr="0018083C">
              <w:rPr>
                <w:rFonts w:ascii="Times New Roman" w:hAnsi="Times New Roman"/>
                <w:b/>
                <w:color w:val="000000"/>
                <w:sz w:val="22"/>
                <w:szCs w:val="22"/>
                <w:lang w:val="hr-HR"/>
              </w:rPr>
              <w:t xml:space="preserve"> /</w:t>
            </w:r>
            <w:r w:rsidRPr="0018083C">
              <w:rPr>
                <w:rFonts w:ascii="Times New Roman" w:hAnsi="Times New Roman"/>
                <w:b/>
                <w:color w:val="000000"/>
                <w:sz w:val="22"/>
                <w:szCs w:val="22"/>
                <w:lang w:val="hr-HR"/>
              </w:rPr>
              <w:br/>
            </w:r>
            <w:r w:rsidRPr="0018083C">
              <w:rPr>
                <w:rFonts w:ascii="Times New Roman" w:hAnsi="Times New Roman"/>
                <w:b/>
                <w:sz w:val="22"/>
                <w:szCs w:val="22"/>
                <w:lang w:val="hr-HR"/>
              </w:rPr>
              <w:t>broj bolesnika</w:t>
            </w:r>
          </w:p>
        </w:tc>
        <w:tc>
          <w:tcPr>
            <w:tcW w:w="1319" w:type="dxa"/>
            <w:vMerge w:val="restart"/>
            <w:tcBorders>
              <w:left w:val="single" w:sz="4" w:space="0" w:color="auto"/>
              <w:right w:val="single" w:sz="4" w:space="0" w:color="auto"/>
            </w:tcBorders>
          </w:tcPr>
          <w:p w14:paraId="6DE67870" w14:textId="77777777" w:rsidR="00BE41B8" w:rsidRPr="0018083C" w:rsidRDefault="00BE41B8" w:rsidP="008F3366">
            <w:pPr>
              <w:pStyle w:val="Table"/>
              <w:keepLines w:val="0"/>
              <w:spacing w:before="0" w:after="0"/>
              <w:jc w:val="center"/>
              <w:rPr>
                <w:rFonts w:ascii="Times New Roman" w:hAnsi="Times New Roman"/>
                <w:b/>
                <w:color w:val="000000"/>
                <w:sz w:val="22"/>
                <w:szCs w:val="22"/>
                <w:lang w:val="hr-HR"/>
              </w:rPr>
            </w:pPr>
            <w:r w:rsidRPr="0018083C">
              <w:rPr>
                <w:rFonts w:ascii="Times New Roman" w:hAnsi="Times New Roman"/>
                <w:b/>
                <w:sz w:val="22"/>
                <w:szCs w:val="22"/>
                <w:lang w:val="hr-HR"/>
              </w:rPr>
              <w:t>Ukupni omjer rizika</w:t>
            </w:r>
            <w:r w:rsidRPr="0018083C">
              <w:rPr>
                <w:rFonts w:ascii="Times New Roman" w:hAnsi="Times New Roman"/>
                <w:b/>
                <w:color w:val="000000"/>
                <w:sz w:val="22"/>
                <w:szCs w:val="22"/>
                <w:lang w:val="hr-HR"/>
              </w:rPr>
              <w:t xml:space="preserve"> (95%CI)*</w:t>
            </w:r>
          </w:p>
        </w:tc>
        <w:tc>
          <w:tcPr>
            <w:tcW w:w="2800" w:type="dxa"/>
            <w:gridSpan w:val="2"/>
            <w:tcBorders>
              <w:left w:val="single" w:sz="4" w:space="0" w:color="auto"/>
            </w:tcBorders>
          </w:tcPr>
          <w:p w14:paraId="3DA76071" w14:textId="77777777" w:rsidR="00BE41B8" w:rsidRPr="0018083C" w:rsidRDefault="00BE41B8" w:rsidP="008F3366">
            <w:pPr>
              <w:pStyle w:val="Table"/>
              <w:keepLines w:val="0"/>
              <w:spacing w:before="0" w:after="0"/>
              <w:jc w:val="center"/>
              <w:rPr>
                <w:rFonts w:ascii="Times New Roman" w:hAnsi="Times New Roman"/>
                <w:b/>
                <w:color w:val="000000"/>
                <w:sz w:val="22"/>
                <w:szCs w:val="22"/>
                <w:lang w:val="hr-HR"/>
              </w:rPr>
            </w:pPr>
            <w:r w:rsidRPr="0018083C">
              <w:rPr>
                <w:rFonts w:ascii="Times New Roman" w:hAnsi="Times New Roman"/>
                <w:b/>
                <w:sz w:val="22"/>
                <w:szCs w:val="22"/>
                <w:lang w:val="hr-HR"/>
              </w:rPr>
              <w:t xml:space="preserve">Stope preživljenja bez recidiva bolesti </w:t>
            </w:r>
            <w:r w:rsidRPr="0018083C">
              <w:rPr>
                <w:rFonts w:ascii="Times New Roman" w:hAnsi="Times New Roman"/>
                <w:b/>
                <w:color w:val="000000"/>
                <w:sz w:val="22"/>
                <w:szCs w:val="22"/>
                <w:lang w:val="hr-HR"/>
              </w:rPr>
              <w:t>(%)</w:t>
            </w:r>
          </w:p>
        </w:tc>
      </w:tr>
      <w:tr w:rsidR="00BE41B8" w:rsidRPr="0018083C" w14:paraId="3B0ECBBF" w14:textId="77777777" w:rsidTr="0063591E">
        <w:trPr>
          <w:cantSplit/>
        </w:trPr>
        <w:tc>
          <w:tcPr>
            <w:tcW w:w="959" w:type="dxa"/>
            <w:vMerge/>
          </w:tcPr>
          <w:p w14:paraId="7940586A" w14:textId="77777777" w:rsidR="00BE41B8" w:rsidRPr="0018083C" w:rsidRDefault="00BE41B8" w:rsidP="008F3366">
            <w:pPr>
              <w:pStyle w:val="Table"/>
              <w:keepLines w:val="0"/>
              <w:spacing w:before="0" w:after="0"/>
              <w:rPr>
                <w:rFonts w:ascii="Times New Roman" w:hAnsi="Times New Roman"/>
                <w:b/>
                <w:color w:val="000000"/>
                <w:sz w:val="22"/>
                <w:szCs w:val="22"/>
                <w:lang w:val="hr-HR"/>
              </w:rPr>
            </w:pPr>
          </w:p>
        </w:tc>
        <w:tc>
          <w:tcPr>
            <w:tcW w:w="1276" w:type="dxa"/>
            <w:vMerge/>
            <w:tcBorders>
              <w:right w:val="single" w:sz="4" w:space="0" w:color="auto"/>
            </w:tcBorders>
          </w:tcPr>
          <w:p w14:paraId="348CC8BA" w14:textId="77777777" w:rsidR="00BE41B8" w:rsidRPr="0018083C" w:rsidRDefault="00BE41B8" w:rsidP="008F3366">
            <w:pPr>
              <w:pStyle w:val="Table"/>
              <w:keepLines w:val="0"/>
              <w:spacing w:before="0" w:after="0"/>
              <w:rPr>
                <w:rFonts w:ascii="Times New Roman" w:hAnsi="Times New Roman"/>
                <w:b/>
                <w:color w:val="000000"/>
                <w:sz w:val="22"/>
                <w:szCs w:val="22"/>
                <w:lang w:val="hr-HR"/>
              </w:rPr>
            </w:pPr>
          </w:p>
        </w:tc>
        <w:tc>
          <w:tcPr>
            <w:tcW w:w="1134" w:type="dxa"/>
            <w:vMerge/>
            <w:tcBorders>
              <w:left w:val="single" w:sz="4" w:space="0" w:color="auto"/>
              <w:right w:val="single" w:sz="4" w:space="0" w:color="auto"/>
            </w:tcBorders>
          </w:tcPr>
          <w:p w14:paraId="17FD68E8" w14:textId="77777777" w:rsidR="00BE41B8" w:rsidRPr="0018083C" w:rsidRDefault="00BE41B8" w:rsidP="008F3366">
            <w:pPr>
              <w:pStyle w:val="Table"/>
              <w:keepLines w:val="0"/>
              <w:spacing w:before="0" w:after="0"/>
              <w:jc w:val="center"/>
              <w:rPr>
                <w:rFonts w:ascii="Times New Roman" w:hAnsi="Times New Roman"/>
                <w:b/>
                <w:color w:val="000000"/>
                <w:sz w:val="22"/>
                <w:szCs w:val="22"/>
                <w:lang w:val="hr-HR"/>
              </w:rPr>
            </w:pPr>
          </w:p>
        </w:tc>
        <w:tc>
          <w:tcPr>
            <w:tcW w:w="1843" w:type="dxa"/>
            <w:vMerge/>
            <w:tcBorders>
              <w:left w:val="single" w:sz="4" w:space="0" w:color="auto"/>
              <w:right w:val="single" w:sz="4" w:space="0" w:color="auto"/>
            </w:tcBorders>
          </w:tcPr>
          <w:p w14:paraId="6FAE3DE2" w14:textId="77777777" w:rsidR="00BE41B8" w:rsidRPr="0018083C" w:rsidRDefault="00BE41B8" w:rsidP="008F3366">
            <w:pPr>
              <w:pStyle w:val="Table"/>
              <w:keepLines w:val="0"/>
              <w:spacing w:before="0" w:after="0"/>
              <w:jc w:val="center"/>
              <w:rPr>
                <w:rFonts w:ascii="Times New Roman" w:hAnsi="Times New Roman"/>
                <w:b/>
                <w:color w:val="000000"/>
                <w:sz w:val="22"/>
                <w:szCs w:val="22"/>
                <w:lang w:val="hr-HR"/>
              </w:rPr>
            </w:pPr>
          </w:p>
        </w:tc>
        <w:tc>
          <w:tcPr>
            <w:tcW w:w="1319" w:type="dxa"/>
            <w:vMerge/>
            <w:tcBorders>
              <w:left w:val="single" w:sz="4" w:space="0" w:color="auto"/>
              <w:right w:val="single" w:sz="4" w:space="0" w:color="auto"/>
            </w:tcBorders>
          </w:tcPr>
          <w:p w14:paraId="0A88EA63" w14:textId="77777777" w:rsidR="00BE41B8" w:rsidRPr="0018083C" w:rsidRDefault="00BE41B8" w:rsidP="008F3366">
            <w:pPr>
              <w:pStyle w:val="Table"/>
              <w:keepLines w:val="0"/>
              <w:spacing w:before="0" w:after="0"/>
              <w:rPr>
                <w:rFonts w:ascii="Times New Roman" w:hAnsi="Times New Roman"/>
                <w:b/>
                <w:color w:val="000000"/>
                <w:sz w:val="22"/>
                <w:szCs w:val="22"/>
                <w:lang w:val="hr-HR"/>
              </w:rPr>
            </w:pPr>
          </w:p>
        </w:tc>
        <w:tc>
          <w:tcPr>
            <w:tcW w:w="1440" w:type="dxa"/>
            <w:tcBorders>
              <w:left w:val="single" w:sz="4" w:space="0" w:color="auto"/>
              <w:right w:val="single" w:sz="4" w:space="0" w:color="auto"/>
            </w:tcBorders>
          </w:tcPr>
          <w:p w14:paraId="41947F01" w14:textId="77777777" w:rsidR="00BE41B8" w:rsidRPr="0018083C" w:rsidRDefault="00BE41B8" w:rsidP="008F3366">
            <w:pPr>
              <w:pStyle w:val="Table"/>
              <w:keepLines w:val="0"/>
              <w:spacing w:before="0" w:after="0"/>
              <w:jc w:val="center"/>
              <w:rPr>
                <w:rFonts w:ascii="Times New Roman" w:hAnsi="Times New Roman"/>
                <w:b/>
                <w:color w:val="000000"/>
                <w:sz w:val="22"/>
                <w:szCs w:val="22"/>
                <w:lang w:val="hr-HR"/>
              </w:rPr>
            </w:pPr>
            <w:r w:rsidRPr="0018083C">
              <w:rPr>
                <w:rFonts w:ascii="Times New Roman" w:hAnsi="Times New Roman"/>
                <w:b/>
                <w:color w:val="000000"/>
                <w:sz w:val="22"/>
                <w:szCs w:val="22"/>
                <w:lang w:val="hr-HR"/>
              </w:rPr>
              <w:t>12 </w:t>
            </w:r>
            <w:r w:rsidRPr="0018083C">
              <w:rPr>
                <w:rFonts w:ascii="Times New Roman" w:hAnsi="Times New Roman"/>
                <w:b/>
                <w:sz w:val="22"/>
                <w:szCs w:val="22"/>
                <w:lang w:val="hr-HR"/>
              </w:rPr>
              <w:t>mjeseci</w:t>
            </w:r>
          </w:p>
        </w:tc>
        <w:tc>
          <w:tcPr>
            <w:tcW w:w="1360" w:type="dxa"/>
            <w:tcBorders>
              <w:left w:val="single" w:sz="4" w:space="0" w:color="auto"/>
            </w:tcBorders>
          </w:tcPr>
          <w:p w14:paraId="78D91530" w14:textId="77777777" w:rsidR="00BE41B8" w:rsidRPr="0018083C" w:rsidRDefault="00BE41B8" w:rsidP="008F3366">
            <w:pPr>
              <w:pStyle w:val="Table"/>
              <w:keepLines w:val="0"/>
              <w:spacing w:before="0" w:after="0"/>
              <w:jc w:val="center"/>
              <w:rPr>
                <w:rFonts w:ascii="Times New Roman" w:hAnsi="Times New Roman"/>
                <w:b/>
                <w:color w:val="000000"/>
                <w:sz w:val="22"/>
                <w:szCs w:val="22"/>
                <w:lang w:val="hr-HR"/>
              </w:rPr>
            </w:pPr>
            <w:r w:rsidRPr="0018083C">
              <w:rPr>
                <w:rFonts w:ascii="Times New Roman" w:hAnsi="Times New Roman"/>
                <w:b/>
                <w:color w:val="000000"/>
                <w:sz w:val="22"/>
                <w:szCs w:val="22"/>
                <w:lang w:val="hr-HR"/>
              </w:rPr>
              <w:t>24 </w:t>
            </w:r>
            <w:r w:rsidRPr="0018083C">
              <w:rPr>
                <w:rFonts w:ascii="Times New Roman" w:hAnsi="Times New Roman"/>
                <w:b/>
                <w:sz w:val="22"/>
                <w:szCs w:val="22"/>
                <w:lang w:val="hr-HR"/>
              </w:rPr>
              <w:t>mjeseci</w:t>
            </w:r>
          </w:p>
        </w:tc>
      </w:tr>
      <w:tr w:rsidR="00BE41B8" w:rsidRPr="0018083C" w14:paraId="230F1EFB" w14:textId="77777777" w:rsidTr="0063591E">
        <w:trPr>
          <w:cantSplit/>
        </w:trPr>
        <w:tc>
          <w:tcPr>
            <w:tcW w:w="959" w:type="dxa"/>
            <w:vMerge/>
          </w:tcPr>
          <w:p w14:paraId="41AB3B39" w14:textId="77777777" w:rsidR="00BE41B8" w:rsidRPr="0018083C" w:rsidRDefault="00BE41B8" w:rsidP="008F3366">
            <w:pPr>
              <w:pStyle w:val="Table"/>
              <w:keepLines w:val="0"/>
              <w:spacing w:before="0" w:after="0"/>
              <w:rPr>
                <w:rFonts w:ascii="Times New Roman" w:hAnsi="Times New Roman"/>
                <w:b/>
                <w:color w:val="000000"/>
                <w:sz w:val="22"/>
                <w:szCs w:val="22"/>
                <w:lang w:val="hr-HR"/>
              </w:rPr>
            </w:pPr>
          </w:p>
        </w:tc>
        <w:tc>
          <w:tcPr>
            <w:tcW w:w="1276" w:type="dxa"/>
            <w:vMerge/>
            <w:tcBorders>
              <w:right w:val="single" w:sz="4" w:space="0" w:color="auto"/>
            </w:tcBorders>
          </w:tcPr>
          <w:p w14:paraId="610BD591" w14:textId="77777777" w:rsidR="00BE41B8" w:rsidRPr="0018083C" w:rsidRDefault="00BE41B8" w:rsidP="008F3366">
            <w:pPr>
              <w:pStyle w:val="Table"/>
              <w:keepLines w:val="0"/>
              <w:spacing w:before="0" w:after="0"/>
              <w:rPr>
                <w:rFonts w:ascii="Times New Roman" w:hAnsi="Times New Roman"/>
                <w:b/>
                <w:color w:val="000000"/>
                <w:sz w:val="22"/>
                <w:szCs w:val="22"/>
                <w:lang w:val="hr-HR"/>
              </w:rPr>
            </w:pPr>
          </w:p>
        </w:tc>
        <w:tc>
          <w:tcPr>
            <w:tcW w:w="1134" w:type="dxa"/>
            <w:vMerge/>
            <w:tcBorders>
              <w:left w:val="single" w:sz="4" w:space="0" w:color="auto"/>
              <w:right w:val="single" w:sz="4" w:space="0" w:color="auto"/>
            </w:tcBorders>
          </w:tcPr>
          <w:p w14:paraId="1E0D100B" w14:textId="77777777" w:rsidR="00BE41B8" w:rsidRPr="0018083C" w:rsidRDefault="00BE41B8" w:rsidP="008F3366">
            <w:pPr>
              <w:pStyle w:val="Table"/>
              <w:keepLines w:val="0"/>
              <w:spacing w:before="0" w:after="0"/>
              <w:jc w:val="center"/>
              <w:rPr>
                <w:rFonts w:ascii="Times New Roman" w:hAnsi="Times New Roman"/>
                <w:b/>
                <w:color w:val="000000"/>
                <w:sz w:val="22"/>
                <w:szCs w:val="22"/>
                <w:lang w:val="hr-HR"/>
              </w:rPr>
            </w:pPr>
          </w:p>
        </w:tc>
        <w:tc>
          <w:tcPr>
            <w:tcW w:w="1843" w:type="dxa"/>
            <w:tcBorders>
              <w:left w:val="single" w:sz="4" w:space="0" w:color="auto"/>
              <w:bottom w:val="single" w:sz="4" w:space="0" w:color="auto"/>
              <w:right w:val="single" w:sz="4" w:space="0" w:color="auto"/>
            </w:tcBorders>
          </w:tcPr>
          <w:p w14:paraId="762D2CD7" w14:textId="77777777" w:rsidR="00BE41B8" w:rsidRPr="0018083C" w:rsidRDefault="00BE41B8" w:rsidP="008F3366">
            <w:pPr>
              <w:pStyle w:val="Table"/>
              <w:keepLines w:val="0"/>
              <w:spacing w:before="0" w:after="0"/>
              <w:jc w:val="center"/>
              <w:rPr>
                <w:rFonts w:ascii="Times New Roman" w:hAnsi="Times New Roman"/>
                <w:b/>
                <w:color w:val="000000"/>
                <w:sz w:val="22"/>
                <w:szCs w:val="22"/>
                <w:lang w:val="hr-HR"/>
              </w:rPr>
            </w:pPr>
            <w:r w:rsidRPr="0018083C">
              <w:rPr>
                <w:rFonts w:ascii="Times New Roman" w:hAnsi="Times New Roman"/>
                <w:b/>
                <w:color w:val="000000"/>
                <w:sz w:val="22"/>
                <w:szCs w:val="22"/>
                <w:lang w:val="hr-HR"/>
              </w:rPr>
              <w:t>Glivec vs. placebo</w:t>
            </w:r>
          </w:p>
        </w:tc>
        <w:tc>
          <w:tcPr>
            <w:tcW w:w="1319" w:type="dxa"/>
            <w:vMerge/>
            <w:tcBorders>
              <w:left w:val="single" w:sz="4" w:space="0" w:color="auto"/>
              <w:bottom w:val="single" w:sz="4" w:space="0" w:color="auto"/>
              <w:right w:val="single" w:sz="4" w:space="0" w:color="auto"/>
            </w:tcBorders>
          </w:tcPr>
          <w:p w14:paraId="3E1E32CF" w14:textId="77777777" w:rsidR="00BE41B8" w:rsidRPr="0018083C" w:rsidRDefault="00BE41B8" w:rsidP="008F3366">
            <w:pPr>
              <w:pStyle w:val="Table"/>
              <w:keepLines w:val="0"/>
              <w:spacing w:before="0" w:after="0"/>
              <w:jc w:val="center"/>
              <w:rPr>
                <w:rFonts w:ascii="Times New Roman" w:hAnsi="Times New Roman"/>
                <w:b/>
                <w:color w:val="000000"/>
                <w:sz w:val="22"/>
                <w:szCs w:val="22"/>
                <w:lang w:val="hr-HR"/>
              </w:rPr>
            </w:pPr>
          </w:p>
        </w:tc>
        <w:tc>
          <w:tcPr>
            <w:tcW w:w="1440" w:type="dxa"/>
            <w:tcBorders>
              <w:left w:val="single" w:sz="4" w:space="0" w:color="auto"/>
              <w:bottom w:val="single" w:sz="4" w:space="0" w:color="auto"/>
              <w:right w:val="single" w:sz="4" w:space="0" w:color="auto"/>
            </w:tcBorders>
          </w:tcPr>
          <w:p w14:paraId="27900F09" w14:textId="77777777" w:rsidR="00BE41B8" w:rsidRPr="0018083C" w:rsidRDefault="00BE41B8" w:rsidP="008F3366">
            <w:pPr>
              <w:pStyle w:val="Table"/>
              <w:keepLines w:val="0"/>
              <w:spacing w:before="0" w:after="0"/>
              <w:jc w:val="center"/>
              <w:rPr>
                <w:rFonts w:ascii="Times New Roman" w:hAnsi="Times New Roman"/>
                <w:b/>
                <w:color w:val="000000"/>
                <w:sz w:val="22"/>
                <w:szCs w:val="22"/>
                <w:lang w:val="hr-HR"/>
              </w:rPr>
            </w:pPr>
            <w:r w:rsidRPr="0018083C">
              <w:rPr>
                <w:rFonts w:ascii="Times New Roman" w:hAnsi="Times New Roman"/>
                <w:b/>
                <w:color w:val="000000"/>
                <w:sz w:val="22"/>
                <w:szCs w:val="22"/>
                <w:lang w:val="hr-HR"/>
              </w:rPr>
              <w:t>Glivec vs. placebo</w:t>
            </w:r>
          </w:p>
        </w:tc>
        <w:tc>
          <w:tcPr>
            <w:tcW w:w="1360" w:type="dxa"/>
            <w:tcBorders>
              <w:left w:val="single" w:sz="4" w:space="0" w:color="auto"/>
            </w:tcBorders>
          </w:tcPr>
          <w:p w14:paraId="5C9D8BF5" w14:textId="77777777" w:rsidR="00BE41B8" w:rsidRPr="0018083C" w:rsidRDefault="00BE41B8" w:rsidP="008F3366">
            <w:pPr>
              <w:pStyle w:val="Table"/>
              <w:keepLines w:val="0"/>
              <w:spacing w:before="0" w:after="0"/>
              <w:jc w:val="center"/>
              <w:rPr>
                <w:rFonts w:ascii="Times New Roman" w:hAnsi="Times New Roman"/>
                <w:b/>
                <w:color w:val="000000"/>
                <w:sz w:val="22"/>
                <w:szCs w:val="22"/>
                <w:lang w:val="hr-HR"/>
              </w:rPr>
            </w:pPr>
            <w:r w:rsidRPr="0018083C">
              <w:rPr>
                <w:rFonts w:ascii="Times New Roman" w:hAnsi="Times New Roman"/>
                <w:b/>
                <w:color w:val="000000"/>
                <w:sz w:val="22"/>
                <w:szCs w:val="22"/>
                <w:lang w:val="hr-HR"/>
              </w:rPr>
              <w:t>Glivec vs. placebo</w:t>
            </w:r>
          </w:p>
        </w:tc>
      </w:tr>
      <w:tr w:rsidR="00BE41B8" w:rsidRPr="0018083C" w14:paraId="13474E6F" w14:textId="77777777" w:rsidTr="0063591E">
        <w:trPr>
          <w:cantSplit/>
        </w:trPr>
        <w:tc>
          <w:tcPr>
            <w:tcW w:w="959" w:type="dxa"/>
            <w:vMerge w:val="restart"/>
          </w:tcPr>
          <w:p w14:paraId="16244905" w14:textId="77777777" w:rsidR="00BE41B8" w:rsidRPr="0018083C" w:rsidRDefault="00BE41B8" w:rsidP="008F3366">
            <w:pPr>
              <w:pStyle w:val="Nottoc-headings"/>
              <w:keepLines w:val="0"/>
              <w:spacing w:before="0" w:after="0"/>
              <w:ind w:left="0" w:firstLine="0"/>
              <w:rPr>
                <w:color w:val="000000"/>
                <w:sz w:val="22"/>
                <w:szCs w:val="22"/>
                <w:lang w:val="hr-HR"/>
              </w:rPr>
            </w:pPr>
            <w:r w:rsidRPr="0018083C">
              <w:rPr>
                <w:rFonts w:ascii="Times New Roman" w:hAnsi="Times New Roman"/>
                <w:b w:val="0"/>
                <w:color w:val="000000"/>
                <w:sz w:val="22"/>
                <w:szCs w:val="22"/>
                <w:lang w:val="hr-HR"/>
              </w:rPr>
              <w:t>NIH</w:t>
            </w:r>
          </w:p>
        </w:tc>
        <w:tc>
          <w:tcPr>
            <w:tcW w:w="1276" w:type="dxa"/>
            <w:tcBorders>
              <w:bottom w:val="nil"/>
              <w:right w:val="single" w:sz="4" w:space="0" w:color="auto"/>
            </w:tcBorders>
            <w:vAlign w:val="bottom"/>
          </w:tcPr>
          <w:p w14:paraId="09120363" w14:textId="77777777" w:rsidR="00BE41B8" w:rsidRPr="0018083C" w:rsidRDefault="00BE41B8" w:rsidP="008F3366">
            <w:pPr>
              <w:pStyle w:val="Nottoc-headings"/>
              <w:keepLines w:val="0"/>
              <w:spacing w:before="0" w:after="0"/>
              <w:ind w:left="57" w:hanging="57"/>
              <w:rPr>
                <w:rFonts w:ascii="Times New Roman" w:hAnsi="Times New Roman"/>
                <w:b w:val="0"/>
                <w:sz w:val="22"/>
                <w:szCs w:val="22"/>
                <w:lang w:val="hr-HR"/>
              </w:rPr>
            </w:pPr>
            <w:r w:rsidRPr="0018083C">
              <w:rPr>
                <w:rFonts w:ascii="Times New Roman" w:hAnsi="Times New Roman"/>
                <w:b w:val="0"/>
                <w:sz w:val="22"/>
                <w:szCs w:val="22"/>
                <w:lang w:val="hr-HR"/>
              </w:rPr>
              <w:t>Niska</w:t>
            </w:r>
          </w:p>
        </w:tc>
        <w:tc>
          <w:tcPr>
            <w:tcW w:w="1134" w:type="dxa"/>
            <w:tcBorders>
              <w:left w:val="single" w:sz="4" w:space="0" w:color="auto"/>
              <w:bottom w:val="nil"/>
              <w:right w:val="single" w:sz="4" w:space="0" w:color="auto"/>
            </w:tcBorders>
            <w:vAlign w:val="bottom"/>
          </w:tcPr>
          <w:p w14:paraId="131893C8" w14:textId="77777777" w:rsidR="00BE41B8" w:rsidRPr="0018083C" w:rsidRDefault="00BE41B8" w:rsidP="008F3366">
            <w:pPr>
              <w:pStyle w:val="Nottoc-headings"/>
              <w:keepLines w:val="0"/>
              <w:spacing w:before="0" w:after="0"/>
              <w:ind w:left="57" w:hanging="57"/>
              <w:jc w:val="center"/>
              <w:rPr>
                <w:rFonts w:ascii="Times New Roman" w:hAnsi="Times New Roman"/>
                <w:b w:val="0"/>
                <w:color w:val="000000"/>
                <w:sz w:val="22"/>
                <w:szCs w:val="22"/>
                <w:lang w:val="hr-HR"/>
              </w:rPr>
            </w:pPr>
            <w:r w:rsidRPr="0018083C">
              <w:rPr>
                <w:rFonts w:ascii="Times New Roman" w:hAnsi="Times New Roman"/>
                <w:b w:val="0"/>
                <w:color w:val="000000"/>
                <w:sz w:val="22"/>
                <w:szCs w:val="22"/>
                <w:lang w:val="hr-HR"/>
              </w:rPr>
              <w:t>29,5</w:t>
            </w:r>
          </w:p>
        </w:tc>
        <w:tc>
          <w:tcPr>
            <w:tcW w:w="1843" w:type="dxa"/>
            <w:tcBorders>
              <w:left w:val="single" w:sz="4" w:space="0" w:color="auto"/>
              <w:bottom w:val="nil"/>
              <w:right w:val="single" w:sz="4" w:space="0" w:color="auto"/>
            </w:tcBorders>
            <w:vAlign w:val="bottom"/>
          </w:tcPr>
          <w:p w14:paraId="30EA1694" w14:textId="77777777" w:rsidR="00BE41B8" w:rsidRPr="0018083C" w:rsidRDefault="00BE41B8" w:rsidP="008F3366">
            <w:pPr>
              <w:pStyle w:val="Nottoc-headings"/>
              <w:keepLines w:val="0"/>
              <w:spacing w:before="0" w:after="0"/>
              <w:ind w:left="57" w:hanging="57"/>
              <w:rPr>
                <w:rFonts w:ascii="Times New Roman" w:hAnsi="Times New Roman"/>
                <w:b w:val="0"/>
                <w:color w:val="000000"/>
                <w:sz w:val="22"/>
                <w:szCs w:val="22"/>
                <w:lang w:val="hr-HR"/>
              </w:rPr>
            </w:pPr>
            <w:r w:rsidRPr="0018083C">
              <w:rPr>
                <w:rFonts w:ascii="Times New Roman" w:hAnsi="Times New Roman"/>
                <w:b w:val="0"/>
                <w:color w:val="000000"/>
                <w:sz w:val="22"/>
                <w:szCs w:val="22"/>
                <w:lang w:val="hr-HR"/>
              </w:rPr>
              <w:t>0/86 vs. 2/90</w:t>
            </w:r>
          </w:p>
        </w:tc>
        <w:tc>
          <w:tcPr>
            <w:tcW w:w="1319" w:type="dxa"/>
            <w:tcBorders>
              <w:left w:val="single" w:sz="4" w:space="0" w:color="auto"/>
              <w:bottom w:val="nil"/>
              <w:right w:val="single" w:sz="4" w:space="0" w:color="auto"/>
            </w:tcBorders>
            <w:vAlign w:val="bottom"/>
          </w:tcPr>
          <w:p w14:paraId="1F710B14" w14:textId="77777777" w:rsidR="00BE41B8" w:rsidRPr="0018083C" w:rsidRDefault="00BE41B8" w:rsidP="008F3366">
            <w:pPr>
              <w:pStyle w:val="Nottoc-headings"/>
              <w:keepLines w:val="0"/>
              <w:spacing w:before="0" w:after="0"/>
              <w:ind w:left="57" w:hanging="57"/>
              <w:jc w:val="center"/>
              <w:rPr>
                <w:rFonts w:ascii="Times New Roman" w:hAnsi="Times New Roman"/>
                <w:b w:val="0"/>
                <w:color w:val="000000"/>
                <w:sz w:val="22"/>
                <w:szCs w:val="22"/>
                <w:lang w:val="hr-HR"/>
              </w:rPr>
            </w:pPr>
            <w:r w:rsidRPr="0018083C">
              <w:rPr>
                <w:rFonts w:ascii="Times New Roman" w:hAnsi="Times New Roman"/>
                <w:b w:val="0"/>
                <w:color w:val="000000"/>
                <w:sz w:val="22"/>
                <w:szCs w:val="22"/>
                <w:lang w:val="hr-HR"/>
              </w:rPr>
              <w:t>NP</w:t>
            </w:r>
          </w:p>
        </w:tc>
        <w:tc>
          <w:tcPr>
            <w:tcW w:w="1440" w:type="dxa"/>
            <w:tcBorders>
              <w:left w:val="single" w:sz="4" w:space="0" w:color="auto"/>
              <w:bottom w:val="nil"/>
              <w:right w:val="single" w:sz="4" w:space="0" w:color="auto"/>
            </w:tcBorders>
            <w:vAlign w:val="bottom"/>
          </w:tcPr>
          <w:p w14:paraId="4EC2B38A" w14:textId="77777777" w:rsidR="00BE41B8" w:rsidRPr="0018083C" w:rsidRDefault="00BE41B8" w:rsidP="008F3366">
            <w:pPr>
              <w:pStyle w:val="Nottoc-headings"/>
              <w:keepLines w:val="0"/>
              <w:spacing w:before="0" w:after="0"/>
              <w:ind w:left="57" w:hanging="57"/>
              <w:rPr>
                <w:rFonts w:ascii="Times New Roman" w:hAnsi="Times New Roman"/>
                <w:b w:val="0"/>
                <w:color w:val="000000"/>
                <w:sz w:val="22"/>
                <w:szCs w:val="22"/>
                <w:lang w:val="hr-HR"/>
              </w:rPr>
            </w:pPr>
            <w:r w:rsidRPr="0018083C">
              <w:rPr>
                <w:rFonts w:ascii="Times New Roman" w:hAnsi="Times New Roman"/>
                <w:b w:val="0"/>
                <w:color w:val="000000"/>
                <w:sz w:val="22"/>
                <w:szCs w:val="22"/>
                <w:lang w:val="hr-HR"/>
              </w:rPr>
              <w:t>100 vs. 98,7</w:t>
            </w:r>
          </w:p>
        </w:tc>
        <w:tc>
          <w:tcPr>
            <w:tcW w:w="1360" w:type="dxa"/>
            <w:tcBorders>
              <w:left w:val="single" w:sz="4" w:space="0" w:color="auto"/>
              <w:bottom w:val="nil"/>
            </w:tcBorders>
            <w:vAlign w:val="bottom"/>
          </w:tcPr>
          <w:p w14:paraId="1E6E9498" w14:textId="77777777" w:rsidR="00BE41B8" w:rsidRPr="0018083C" w:rsidRDefault="00BE41B8" w:rsidP="008F3366">
            <w:pPr>
              <w:pStyle w:val="Nottoc-headings"/>
              <w:keepLines w:val="0"/>
              <w:spacing w:before="0" w:after="0"/>
              <w:ind w:left="57" w:hanging="57"/>
              <w:rPr>
                <w:rFonts w:ascii="Times New Roman" w:hAnsi="Times New Roman"/>
                <w:b w:val="0"/>
                <w:color w:val="000000"/>
                <w:sz w:val="22"/>
                <w:szCs w:val="22"/>
                <w:lang w:val="hr-HR"/>
              </w:rPr>
            </w:pPr>
            <w:r w:rsidRPr="0018083C">
              <w:rPr>
                <w:rFonts w:ascii="Times New Roman" w:hAnsi="Times New Roman"/>
                <w:b w:val="0"/>
                <w:color w:val="000000"/>
                <w:sz w:val="22"/>
                <w:szCs w:val="22"/>
                <w:lang w:val="hr-HR"/>
              </w:rPr>
              <w:t>100 vs. 95,5</w:t>
            </w:r>
          </w:p>
        </w:tc>
      </w:tr>
      <w:tr w:rsidR="00BE41B8" w:rsidRPr="0018083C" w14:paraId="00D5E3EB" w14:textId="77777777" w:rsidTr="0063591E">
        <w:trPr>
          <w:cantSplit/>
        </w:trPr>
        <w:tc>
          <w:tcPr>
            <w:tcW w:w="959" w:type="dxa"/>
            <w:vMerge/>
          </w:tcPr>
          <w:p w14:paraId="3198A92E" w14:textId="77777777" w:rsidR="00BE41B8" w:rsidRPr="0018083C" w:rsidRDefault="00BE41B8" w:rsidP="008F3366">
            <w:pPr>
              <w:pStyle w:val="Nottoc-headings"/>
              <w:keepLines w:val="0"/>
              <w:spacing w:before="0" w:after="0"/>
              <w:rPr>
                <w:rFonts w:ascii="Times New Roman" w:hAnsi="Times New Roman"/>
                <w:b w:val="0"/>
                <w:color w:val="000000"/>
                <w:sz w:val="22"/>
                <w:szCs w:val="22"/>
                <w:lang w:val="hr-HR"/>
              </w:rPr>
            </w:pPr>
          </w:p>
        </w:tc>
        <w:tc>
          <w:tcPr>
            <w:tcW w:w="1276" w:type="dxa"/>
            <w:tcBorders>
              <w:top w:val="nil"/>
              <w:bottom w:val="nil"/>
              <w:right w:val="single" w:sz="4" w:space="0" w:color="auto"/>
            </w:tcBorders>
            <w:vAlign w:val="bottom"/>
          </w:tcPr>
          <w:p w14:paraId="489F0DAC" w14:textId="77777777" w:rsidR="00BE41B8" w:rsidRPr="0018083C" w:rsidRDefault="00BE41B8" w:rsidP="008F3366">
            <w:pPr>
              <w:pStyle w:val="Table"/>
              <w:keepLines w:val="0"/>
              <w:spacing w:before="0" w:after="0"/>
              <w:rPr>
                <w:rFonts w:ascii="Times New Roman" w:hAnsi="Times New Roman"/>
                <w:sz w:val="22"/>
                <w:szCs w:val="22"/>
                <w:lang w:val="hr-HR"/>
              </w:rPr>
            </w:pPr>
            <w:r w:rsidRPr="0018083C">
              <w:rPr>
                <w:rFonts w:ascii="Times New Roman" w:hAnsi="Times New Roman"/>
                <w:sz w:val="22"/>
                <w:szCs w:val="22"/>
                <w:lang w:val="hr-HR"/>
              </w:rPr>
              <w:t>Srednja</w:t>
            </w:r>
          </w:p>
        </w:tc>
        <w:tc>
          <w:tcPr>
            <w:tcW w:w="1134" w:type="dxa"/>
            <w:tcBorders>
              <w:top w:val="nil"/>
              <w:left w:val="single" w:sz="4" w:space="0" w:color="auto"/>
              <w:bottom w:val="nil"/>
              <w:right w:val="single" w:sz="4" w:space="0" w:color="auto"/>
            </w:tcBorders>
            <w:vAlign w:val="bottom"/>
          </w:tcPr>
          <w:p w14:paraId="18DC4FA9" w14:textId="77777777" w:rsidR="00BE41B8" w:rsidRPr="0018083C" w:rsidRDefault="00BE41B8" w:rsidP="008F3366">
            <w:pPr>
              <w:pStyle w:val="Table"/>
              <w:keepLines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25,7</w:t>
            </w:r>
          </w:p>
        </w:tc>
        <w:tc>
          <w:tcPr>
            <w:tcW w:w="1843" w:type="dxa"/>
            <w:tcBorders>
              <w:top w:val="nil"/>
              <w:left w:val="single" w:sz="4" w:space="0" w:color="auto"/>
              <w:bottom w:val="nil"/>
              <w:right w:val="single" w:sz="4" w:space="0" w:color="auto"/>
            </w:tcBorders>
            <w:vAlign w:val="bottom"/>
          </w:tcPr>
          <w:p w14:paraId="56E8C782" w14:textId="77777777" w:rsidR="00BE41B8" w:rsidRPr="0018083C" w:rsidRDefault="00BE41B8" w:rsidP="008F3366">
            <w:pPr>
              <w:pStyle w:val="Table"/>
              <w:keepLines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4/75 vs. 6/78</w:t>
            </w:r>
          </w:p>
        </w:tc>
        <w:tc>
          <w:tcPr>
            <w:tcW w:w="1319" w:type="dxa"/>
            <w:tcBorders>
              <w:top w:val="nil"/>
              <w:left w:val="single" w:sz="4" w:space="0" w:color="auto"/>
              <w:bottom w:val="nil"/>
              <w:right w:val="single" w:sz="4" w:space="0" w:color="auto"/>
            </w:tcBorders>
            <w:vAlign w:val="bottom"/>
          </w:tcPr>
          <w:p w14:paraId="3B3A9A26" w14:textId="77777777" w:rsidR="00BE41B8" w:rsidRPr="0018083C" w:rsidRDefault="00BE41B8" w:rsidP="008F3366">
            <w:pPr>
              <w:pStyle w:val="Table"/>
              <w:keepLines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0,59</w:t>
            </w:r>
            <w:r w:rsidRPr="0018083C">
              <w:rPr>
                <w:rFonts w:ascii="Times New Roman" w:hAnsi="Times New Roman"/>
                <w:color w:val="000000"/>
                <w:sz w:val="22"/>
                <w:szCs w:val="22"/>
                <w:lang w:val="hr-HR"/>
              </w:rPr>
              <w:br/>
              <w:t>(0,17; 2,10)</w:t>
            </w:r>
          </w:p>
        </w:tc>
        <w:tc>
          <w:tcPr>
            <w:tcW w:w="1440" w:type="dxa"/>
            <w:tcBorders>
              <w:top w:val="nil"/>
              <w:left w:val="single" w:sz="4" w:space="0" w:color="auto"/>
              <w:bottom w:val="nil"/>
              <w:right w:val="single" w:sz="4" w:space="0" w:color="auto"/>
            </w:tcBorders>
            <w:vAlign w:val="bottom"/>
          </w:tcPr>
          <w:p w14:paraId="52386810" w14:textId="77777777" w:rsidR="00BE41B8" w:rsidRPr="0018083C" w:rsidRDefault="00BE41B8" w:rsidP="008F3366">
            <w:pPr>
              <w:pStyle w:val="Table"/>
              <w:keepLines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100 vs. 94,8</w:t>
            </w:r>
          </w:p>
        </w:tc>
        <w:tc>
          <w:tcPr>
            <w:tcW w:w="1360" w:type="dxa"/>
            <w:tcBorders>
              <w:top w:val="nil"/>
              <w:left w:val="single" w:sz="4" w:space="0" w:color="auto"/>
              <w:bottom w:val="nil"/>
            </w:tcBorders>
            <w:vAlign w:val="bottom"/>
          </w:tcPr>
          <w:p w14:paraId="58FD19DC" w14:textId="77777777" w:rsidR="00BE41B8" w:rsidRPr="0018083C" w:rsidRDefault="00BE41B8" w:rsidP="008F3366">
            <w:pPr>
              <w:pStyle w:val="Table"/>
              <w:keepLines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97,8 vs. 89,5</w:t>
            </w:r>
          </w:p>
        </w:tc>
      </w:tr>
      <w:tr w:rsidR="00BE41B8" w:rsidRPr="0018083C" w14:paraId="534076DA" w14:textId="77777777" w:rsidTr="0063591E">
        <w:trPr>
          <w:cantSplit/>
        </w:trPr>
        <w:tc>
          <w:tcPr>
            <w:tcW w:w="959" w:type="dxa"/>
            <w:vMerge/>
          </w:tcPr>
          <w:p w14:paraId="28955D6E" w14:textId="77777777" w:rsidR="00BE41B8" w:rsidRPr="0018083C" w:rsidRDefault="00BE41B8" w:rsidP="008F3366">
            <w:pPr>
              <w:pStyle w:val="Table"/>
              <w:keepLines w:val="0"/>
              <w:spacing w:before="0" w:after="0"/>
              <w:rPr>
                <w:rFonts w:ascii="Times New Roman" w:hAnsi="Times New Roman"/>
                <w:color w:val="000000"/>
                <w:sz w:val="22"/>
                <w:szCs w:val="22"/>
                <w:lang w:val="hr-HR"/>
              </w:rPr>
            </w:pPr>
          </w:p>
        </w:tc>
        <w:tc>
          <w:tcPr>
            <w:tcW w:w="1276" w:type="dxa"/>
            <w:tcBorders>
              <w:top w:val="nil"/>
              <w:right w:val="single" w:sz="4" w:space="0" w:color="auto"/>
            </w:tcBorders>
            <w:vAlign w:val="bottom"/>
          </w:tcPr>
          <w:p w14:paraId="052DFB24" w14:textId="77777777" w:rsidR="00BE41B8" w:rsidRPr="0018083C" w:rsidRDefault="00BE41B8" w:rsidP="008F3366">
            <w:pPr>
              <w:pStyle w:val="Table"/>
              <w:keepLines w:val="0"/>
              <w:spacing w:before="0" w:after="0"/>
              <w:rPr>
                <w:rFonts w:ascii="Times New Roman" w:hAnsi="Times New Roman"/>
                <w:sz w:val="22"/>
                <w:szCs w:val="22"/>
                <w:lang w:val="hr-HR"/>
              </w:rPr>
            </w:pPr>
            <w:r w:rsidRPr="0018083C">
              <w:rPr>
                <w:rFonts w:ascii="Times New Roman" w:hAnsi="Times New Roman"/>
                <w:sz w:val="22"/>
                <w:szCs w:val="22"/>
                <w:lang w:val="hr-HR"/>
              </w:rPr>
              <w:t>Visoka</w:t>
            </w:r>
          </w:p>
        </w:tc>
        <w:tc>
          <w:tcPr>
            <w:tcW w:w="1134" w:type="dxa"/>
            <w:tcBorders>
              <w:top w:val="nil"/>
              <w:left w:val="single" w:sz="4" w:space="0" w:color="auto"/>
              <w:right w:val="single" w:sz="4" w:space="0" w:color="auto"/>
            </w:tcBorders>
            <w:vAlign w:val="bottom"/>
          </w:tcPr>
          <w:p w14:paraId="50083934" w14:textId="77777777" w:rsidR="00BE41B8" w:rsidRPr="0018083C" w:rsidRDefault="00BE41B8" w:rsidP="008F3366">
            <w:pPr>
              <w:pStyle w:val="Table"/>
              <w:keepLines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44,8</w:t>
            </w:r>
          </w:p>
        </w:tc>
        <w:tc>
          <w:tcPr>
            <w:tcW w:w="1843" w:type="dxa"/>
            <w:tcBorders>
              <w:top w:val="nil"/>
              <w:left w:val="single" w:sz="4" w:space="0" w:color="auto"/>
              <w:right w:val="single" w:sz="4" w:space="0" w:color="auto"/>
            </w:tcBorders>
            <w:vAlign w:val="bottom"/>
          </w:tcPr>
          <w:p w14:paraId="66876D06" w14:textId="77777777" w:rsidR="00BE41B8" w:rsidRPr="0018083C" w:rsidRDefault="00BE41B8" w:rsidP="008F3366">
            <w:pPr>
              <w:pStyle w:val="Table"/>
              <w:keepLines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21/140 vs. 51/127</w:t>
            </w:r>
          </w:p>
        </w:tc>
        <w:tc>
          <w:tcPr>
            <w:tcW w:w="1319" w:type="dxa"/>
            <w:tcBorders>
              <w:top w:val="nil"/>
              <w:left w:val="single" w:sz="4" w:space="0" w:color="auto"/>
              <w:right w:val="single" w:sz="4" w:space="0" w:color="auto"/>
            </w:tcBorders>
            <w:vAlign w:val="bottom"/>
          </w:tcPr>
          <w:p w14:paraId="746E5B57" w14:textId="77777777" w:rsidR="00BE41B8" w:rsidRPr="0018083C" w:rsidRDefault="00BE41B8" w:rsidP="008F3366">
            <w:pPr>
              <w:pStyle w:val="Table"/>
              <w:keepLines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0,29</w:t>
            </w:r>
            <w:r w:rsidRPr="0018083C">
              <w:rPr>
                <w:rFonts w:ascii="Times New Roman" w:hAnsi="Times New Roman"/>
                <w:color w:val="000000"/>
                <w:sz w:val="22"/>
                <w:szCs w:val="22"/>
                <w:lang w:val="hr-HR"/>
              </w:rPr>
              <w:br/>
              <w:t>(0,18; 0,49)</w:t>
            </w:r>
          </w:p>
        </w:tc>
        <w:tc>
          <w:tcPr>
            <w:tcW w:w="1440" w:type="dxa"/>
            <w:tcBorders>
              <w:top w:val="nil"/>
              <w:left w:val="single" w:sz="4" w:space="0" w:color="auto"/>
              <w:right w:val="single" w:sz="4" w:space="0" w:color="auto"/>
            </w:tcBorders>
            <w:vAlign w:val="bottom"/>
          </w:tcPr>
          <w:p w14:paraId="48B3027B" w14:textId="77777777" w:rsidR="00BE41B8" w:rsidRPr="0018083C" w:rsidRDefault="00BE41B8" w:rsidP="008F3366">
            <w:pPr>
              <w:pStyle w:val="Table"/>
              <w:keepLines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94,8 vs. 64,0</w:t>
            </w:r>
          </w:p>
        </w:tc>
        <w:tc>
          <w:tcPr>
            <w:tcW w:w="1360" w:type="dxa"/>
            <w:tcBorders>
              <w:top w:val="nil"/>
              <w:left w:val="single" w:sz="4" w:space="0" w:color="auto"/>
            </w:tcBorders>
            <w:vAlign w:val="bottom"/>
          </w:tcPr>
          <w:p w14:paraId="1672F57D" w14:textId="77777777" w:rsidR="00BE41B8" w:rsidRPr="0018083C" w:rsidRDefault="00BE41B8" w:rsidP="008F3366">
            <w:pPr>
              <w:pStyle w:val="Table"/>
              <w:keepLines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80,7 vs. 46,6</w:t>
            </w:r>
          </w:p>
        </w:tc>
      </w:tr>
      <w:tr w:rsidR="00BE41B8" w:rsidRPr="0018083C" w14:paraId="756FAB32" w14:textId="77777777" w:rsidTr="0063591E">
        <w:trPr>
          <w:cantSplit/>
        </w:trPr>
        <w:tc>
          <w:tcPr>
            <w:tcW w:w="959" w:type="dxa"/>
            <w:vMerge w:val="restart"/>
          </w:tcPr>
          <w:p w14:paraId="6B1C7D1B" w14:textId="77777777" w:rsidR="00BE41B8" w:rsidRPr="0018083C" w:rsidRDefault="00BE41B8" w:rsidP="008F3366">
            <w:pPr>
              <w:pStyle w:val="Table"/>
              <w:keepLines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AFIP</w:t>
            </w:r>
          </w:p>
        </w:tc>
        <w:tc>
          <w:tcPr>
            <w:tcW w:w="1276" w:type="dxa"/>
            <w:tcBorders>
              <w:bottom w:val="nil"/>
              <w:right w:val="single" w:sz="4" w:space="0" w:color="auto"/>
            </w:tcBorders>
            <w:vAlign w:val="bottom"/>
          </w:tcPr>
          <w:p w14:paraId="3EF874F0" w14:textId="77777777" w:rsidR="00BE41B8" w:rsidRPr="0018083C" w:rsidRDefault="00BE41B8" w:rsidP="008F3366">
            <w:pPr>
              <w:pStyle w:val="Table"/>
              <w:keepLines w:val="0"/>
              <w:spacing w:before="0" w:after="0"/>
              <w:rPr>
                <w:rFonts w:ascii="Times New Roman" w:hAnsi="Times New Roman"/>
                <w:sz w:val="22"/>
                <w:szCs w:val="22"/>
                <w:lang w:val="hr-HR"/>
              </w:rPr>
            </w:pPr>
            <w:r w:rsidRPr="0018083C">
              <w:rPr>
                <w:rFonts w:ascii="Times New Roman" w:hAnsi="Times New Roman"/>
                <w:sz w:val="22"/>
                <w:szCs w:val="22"/>
                <w:lang w:val="hr-HR"/>
              </w:rPr>
              <w:t>Vrlo niska</w:t>
            </w:r>
          </w:p>
        </w:tc>
        <w:tc>
          <w:tcPr>
            <w:tcW w:w="1134" w:type="dxa"/>
            <w:tcBorders>
              <w:left w:val="single" w:sz="4" w:space="0" w:color="auto"/>
              <w:bottom w:val="nil"/>
              <w:right w:val="single" w:sz="4" w:space="0" w:color="auto"/>
            </w:tcBorders>
            <w:vAlign w:val="bottom"/>
          </w:tcPr>
          <w:p w14:paraId="5CAAE60A" w14:textId="77777777" w:rsidR="00BE41B8" w:rsidRPr="0018083C" w:rsidRDefault="00BE41B8" w:rsidP="008F3366">
            <w:pPr>
              <w:pStyle w:val="Table"/>
              <w:keepLines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20,7</w:t>
            </w:r>
          </w:p>
        </w:tc>
        <w:tc>
          <w:tcPr>
            <w:tcW w:w="1843" w:type="dxa"/>
            <w:tcBorders>
              <w:left w:val="single" w:sz="4" w:space="0" w:color="auto"/>
              <w:bottom w:val="nil"/>
              <w:right w:val="single" w:sz="4" w:space="0" w:color="auto"/>
            </w:tcBorders>
            <w:vAlign w:val="bottom"/>
          </w:tcPr>
          <w:p w14:paraId="2347F915" w14:textId="77777777" w:rsidR="00BE41B8" w:rsidRPr="0018083C" w:rsidRDefault="00BE41B8" w:rsidP="008F3366">
            <w:pPr>
              <w:pStyle w:val="Table"/>
              <w:keepLines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0/52 vs. 2/63</w:t>
            </w:r>
          </w:p>
        </w:tc>
        <w:tc>
          <w:tcPr>
            <w:tcW w:w="1319" w:type="dxa"/>
            <w:tcBorders>
              <w:left w:val="single" w:sz="4" w:space="0" w:color="auto"/>
              <w:bottom w:val="nil"/>
              <w:right w:val="single" w:sz="4" w:space="0" w:color="auto"/>
            </w:tcBorders>
            <w:vAlign w:val="bottom"/>
          </w:tcPr>
          <w:p w14:paraId="1B2B603D" w14:textId="77777777" w:rsidR="00BE41B8" w:rsidRPr="0018083C" w:rsidRDefault="00BE41B8" w:rsidP="008F3366">
            <w:pPr>
              <w:pStyle w:val="Table"/>
              <w:keepLines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NP</w:t>
            </w:r>
          </w:p>
        </w:tc>
        <w:tc>
          <w:tcPr>
            <w:tcW w:w="1440" w:type="dxa"/>
            <w:tcBorders>
              <w:left w:val="single" w:sz="4" w:space="0" w:color="auto"/>
              <w:bottom w:val="nil"/>
              <w:right w:val="single" w:sz="4" w:space="0" w:color="auto"/>
            </w:tcBorders>
            <w:vAlign w:val="bottom"/>
          </w:tcPr>
          <w:p w14:paraId="6A17D42E" w14:textId="77777777" w:rsidR="00BE41B8" w:rsidRPr="0018083C" w:rsidRDefault="00BE41B8" w:rsidP="008F3366">
            <w:pPr>
              <w:pStyle w:val="Table"/>
              <w:keepLines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100 vs. 98,1</w:t>
            </w:r>
          </w:p>
        </w:tc>
        <w:tc>
          <w:tcPr>
            <w:tcW w:w="1360" w:type="dxa"/>
            <w:tcBorders>
              <w:left w:val="single" w:sz="4" w:space="0" w:color="auto"/>
              <w:bottom w:val="nil"/>
            </w:tcBorders>
            <w:vAlign w:val="bottom"/>
          </w:tcPr>
          <w:p w14:paraId="2F33E89D" w14:textId="77777777" w:rsidR="00BE41B8" w:rsidRPr="0018083C" w:rsidRDefault="00BE41B8" w:rsidP="008F3366">
            <w:pPr>
              <w:pStyle w:val="Table"/>
              <w:keepLines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100 vs. 93,0</w:t>
            </w:r>
          </w:p>
        </w:tc>
      </w:tr>
      <w:tr w:rsidR="00BE41B8" w:rsidRPr="0018083C" w14:paraId="4741DD64" w14:textId="77777777" w:rsidTr="0063591E">
        <w:trPr>
          <w:cantSplit/>
        </w:trPr>
        <w:tc>
          <w:tcPr>
            <w:tcW w:w="959" w:type="dxa"/>
            <w:vMerge/>
          </w:tcPr>
          <w:p w14:paraId="58078709" w14:textId="77777777" w:rsidR="00BE41B8" w:rsidRPr="0018083C" w:rsidRDefault="00BE41B8" w:rsidP="008F3366">
            <w:pPr>
              <w:pStyle w:val="Table"/>
              <w:keepLines w:val="0"/>
              <w:spacing w:before="0" w:after="0"/>
              <w:rPr>
                <w:rFonts w:ascii="Times New Roman" w:hAnsi="Times New Roman"/>
                <w:color w:val="000000"/>
                <w:sz w:val="22"/>
                <w:szCs w:val="22"/>
                <w:lang w:val="hr-HR"/>
              </w:rPr>
            </w:pPr>
          </w:p>
        </w:tc>
        <w:tc>
          <w:tcPr>
            <w:tcW w:w="1276" w:type="dxa"/>
            <w:tcBorders>
              <w:top w:val="nil"/>
              <w:bottom w:val="nil"/>
              <w:right w:val="single" w:sz="4" w:space="0" w:color="auto"/>
            </w:tcBorders>
            <w:vAlign w:val="bottom"/>
          </w:tcPr>
          <w:p w14:paraId="33D4576F" w14:textId="77777777" w:rsidR="00BE41B8" w:rsidRPr="0018083C" w:rsidRDefault="00BE41B8" w:rsidP="008F3366">
            <w:pPr>
              <w:pStyle w:val="Table"/>
              <w:keepLines w:val="0"/>
              <w:spacing w:before="0" w:after="0"/>
              <w:rPr>
                <w:rFonts w:ascii="Times New Roman" w:hAnsi="Times New Roman"/>
                <w:sz w:val="22"/>
                <w:szCs w:val="22"/>
                <w:lang w:val="hr-HR"/>
              </w:rPr>
            </w:pPr>
            <w:r w:rsidRPr="0018083C">
              <w:rPr>
                <w:rFonts w:ascii="Times New Roman" w:hAnsi="Times New Roman"/>
                <w:sz w:val="22"/>
                <w:szCs w:val="22"/>
                <w:lang w:val="hr-HR"/>
              </w:rPr>
              <w:t>Niska</w:t>
            </w:r>
          </w:p>
        </w:tc>
        <w:tc>
          <w:tcPr>
            <w:tcW w:w="1134" w:type="dxa"/>
            <w:tcBorders>
              <w:top w:val="nil"/>
              <w:left w:val="single" w:sz="4" w:space="0" w:color="auto"/>
              <w:bottom w:val="nil"/>
              <w:right w:val="single" w:sz="4" w:space="0" w:color="auto"/>
            </w:tcBorders>
            <w:vAlign w:val="bottom"/>
          </w:tcPr>
          <w:p w14:paraId="742B1E21" w14:textId="77777777" w:rsidR="00BE41B8" w:rsidRPr="0018083C" w:rsidRDefault="00BE41B8" w:rsidP="008F3366">
            <w:pPr>
              <w:pStyle w:val="Table"/>
              <w:keepLines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25,0</w:t>
            </w:r>
          </w:p>
        </w:tc>
        <w:tc>
          <w:tcPr>
            <w:tcW w:w="1843" w:type="dxa"/>
            <w:tcBorders>
              <w:top w:val="nil"/>
              <w:left w:val="single" w:sz="4" w:space="0" w:color="auto"/>
              <w:bottom w:val="nil"/>
              <w:right w:val="single" w:sz="4" w:space="0" w:color="auto"/>
            </w:tcBorders>
            <w:vAlign w:val="bottom"/>
          </w:tcPr>
          <w:p w14:paraId="352FCBE7" w14:textId="77777777" w:rsidR="00BE41B8" w:rsidRPr="0018083C" w:rsidRDefault="00BE41B8" w:rsidP="008F3366">
            <w:pPr>
              <w:pStyle w:val="Table"/>
              <w:keepLines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2/70 vs. 0/69</w:t>
            </w:r>
          </w:p>
        </w:tc>
        <w:tc>
          <w:tcPr>
            <w:tcW w:w="1319" w:type="dxa"/>
            <w:tcBorders>
              <w:top w:val="nil"/>
              <w:left w:val="single" w:sz="4" w:space="0" w:color="auto"/>
              <w:bottom w:val="nil"/>
              <w:right w:val="single" w:sz="4" w:space="0" w:color="auto"/>
            </w:tcBorders>
            <w:vAlign w:val="bottom"/>
          </w:tcPr>
          <w:p w14:paraId="05AE36C3" w14:textId="77777777" w:rsidR="00BE41B8" w:rsidRPr="0018083C" w:rsidRDefault="00BE41B8" w:rsidP="008F3366">
            <w:pPr>
              <w:pStyle w:val="Table"/>
              <w:keepLines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NP</w:t>
            </w:r>
          </w:p>
        </w:tc>
        <w:tc>
          <w:tcPr>
            <w:tcW w:w="1440" w:type="dxa"/>
            <w:tcBorders>
              <w:top w:val="nil"/>
              <w:left w:val="single" w:sz="4" w:space="0" w:color="auto"/>
              <w:bottom w:val="nil"/>
              <w:right w:val="single" w:sz="4" w:space="0" w:color="auto"/>
            </w:tcBorders>
            <w:vAlign w:val="bottom"/>
          </w:tcPr>
          <w:p w14:paraId="07778227" w14:textId="77777777" w:rsidR="00BE41B8" w:rsidRPr="0018083C" w:rsidRDefault="00BE41B8" w:rsidP="008F3366">
            <w:pPr>
              <w:pStyle w:val="Table"/>
              <w:keepLines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100 vs. 100</w:t>
            </w:r>
          </w:p>
        </w:tc>
        <w:tc>
          <w:tcPr>
            <w:tcW w:w="1360" w:type="dxa"/>
            <w:tcBorders>
              <w:top w:val="nil"/>
              <w:left w:val="single" w:sz="4" w:space="0" w:color="auto"/>
              <w:bottom w:val="nil"/>
            </w:tcBorders>
            <w:vAlign w:val="bottom"/>
          </w:tcPr>
          <w:p w14:paraId="0EC8C533" w14:textId="77777777" w:rsidR="00BE41B8" w:rsidRPr="0018083C" w:rsidRDefault="00BE41B8" w:rsidP="008F3366">
            <w:pPr>
              <w:pStyle w:val="Table"/>
              <w:keepLines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97,8 vs. 100</w:t>
            </w:r>
          </w:p>
        </w:tc>
      </w:tr>
      <w:tr w:rsidR="00BE41B8" w:rsidRPr="0018083C" w14:paraId="3B310365" w14:textId="77777777" w:rsidTr="0063591E">
        <w:trPr>
          <w:cantSplit/>
        </w:trPr>
        <w:tc>
          <w:tcPr>
            <w:tcW w:w="959" w:type="dxa"/>
            <w:vMerge/>
          </w:tcPr>
          <w:p w14:paraId="44D71115" w14:textId="77777777" w:rsidR="00BE41B8" w:rsidRPr="0018083C" w:rsidRDefault="00BE41B8" w:rsidP="008F3366">
            <w:pPr>
              <w:pStyle w:val="Table"/>
              <w:keepLines w:val="0"/>
              <w:spacing w:before="0" w:after="0"/>
              <w:rPr>
                <w:rFonts w:ascii="Times New Roman" w:hAnsi="Times New Roman"/>
                <w:b/>
                <w:color w:val="000000"/>
                <w:sz w:val="22"/>
                <w:szCs w:val="22"/>
                <w:lang w:val="hr-HR"/>
              </w:rPr>
            </w:pPr>
          </w:p>
        </w:tc>
        <w:tc>
          <w:tcPr>
            <w:tcW w:w="1276" w:type="dxa"/>
            <w:tcBorders>
              <w:top w:val="nil"/>
              <w:bottom w:val="nil"/>
              <w:right w:val="single" w:sz="4" w:space="0" w:color="auto"/>
            </w:tcBorders>
            <w:vAlign w:val="bottom"/>
          </w:tcPr>
          <w:p w14:paraId="09B71E9C" w14:textId="77777777" w:rsidR="00BE41B8" w:rsidRPr="0018083C" w:rsidRDefault="00BE41B8" w:rsidP="008F3366">
            <w:pPr>
              <w:pStyle w:val="Table"/>
              <w:keepLines w:val="0"/>
              <w:spacing w:before="0" w:after="0"/>
              <w:rPr>
                <w:rFonts w:ascii="Times New Roman" w:hAnsi="Times New Roman"/>
                <w:sz w:val="22"/>
                <w:szCs w:val="22"/>
                <w:lang w:val="hr-HR"/>
              </w:rPr>
            </w:pPr>
            <w:r w:rsidRPr="0018083C">
              <w:rPr>
                <w:rFonts w:ascii="Times New Roman" w:hAnsi="Times New Roman"/>
                <w:sz w:val="22"/>
                <w:szCs w:val="22"/>
                <w:lang w:val="hr-HR"/>
              </w:rPr>
              <w:t>Srednja</w:t>
            </w:r>
          </w:p>
        </w:tc>
        <w:tc>
          <w:tcPr>
            <w:tcW w:w="1134" w:type="dxa"/>
            <w:tcBorders>
              <w:top w:val="nil"/>
              <w:left w:val="single" w:sz="4" w:space="0" w:color="auto"/>
              <w:bottom w:val="nil"/>
              <w:right w:val="single" w:sz="4" w:space="0" w:color="auto"/>
            </w:tcBorders>
            <w:vAlign w:val="bottom"/>
          </w:tcPr>
          <w:p w14:paraId="511E0131" w14:textId="77777777" w:rsidR="00BE41B8" w:rsidRPr="0018083C" w:rsidRDefault="00BE41B8" w:rsidP="008F3366">
            <w:pPr>
              <w:pStyle w:val="Table"/>
              <w:keepLines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24,6</w:t>
            </w:r>
          </w:p>
        </w:tc>
        <w:tc>
          <w:tcPr>
            <w:tcW w:w="1843" w:type="dxa"/>
            <w:tcBorders>
              <w:top w:val="nil"/>
              <w:left w:val="single" w:sz="4" w:space="0" w:color="auto"/>
              <w:bottom w:val="nil"/>
              <w:right w:val="single" w:sz="4" w:space="0" w:color="auto"/>
            </w:tcBorders>
            <w:vAlign w:val="bottom"/>
          </w:tcPr>
          <w:p w14:paraId="07208953" w14:textId="77777777" w:rsidR="00BE41B8" w:rsidRPr="0018083C" w:rsidRDefault="00BE41B8" w:rsidP="008F3366">
            <w:pPr>
              <w:pStyle w:val="Table"/>
              <w:keepLines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2/70 vs. 11/67</w:t>
            </w:r>
          </w:p>
        </w:tc>
        <w:tc>
          <w:tcPr>
            <w:tcW w:w="1319" w:type="dxa"/>
            <w:tcBorders>
              <w:top w:val="nil"/>
              <w:left w:val="single" w:sz="4" w:space="0" w:color="auto"/>
              <w:bottom w:val="nil"/>
              <w:right w:val="single" w:sz="4" w:space="0" w:color="auto"/>
            </w:tcBorders>
            <w:vAlign w:val="bottom"/>
          </w:tcPr>
          <w:p w14:paraId="0640E470" w14:textId="77777777" w:rsidR="00BE41B8" w:rsidRPr="0018083C" w:rsidRDefault="00BE41B8" w:rsidP="008F3366">
            <w:pPr>
              <w:pStyle w:val="Table"/>
              <w:keepLines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0,16</w:t>
            </w:r>
            <w:r w:rsidRPr="0018083C">
              <w:rPr>
                <w:rFonts w:ascii="Times New Roman" w:hAnsi="Times New Roman"/>
                <w:color w:val="000000"/>
                <w:sz w:val="22"/>
                <w:szCs w:val="22"/>
                <w:lang w:val="hr-HR"/>
              </w:rPr>
              <w:br/>
              <w:t>(0,03; 0,70)</w:t>
            </w:r>
          </w:p>
        </w:tc>
        <w:tc>
          <w:tcPr>
            <w:tcW w:w="1440" w:type="dxa"/>
            <w:tcBorders>
              <w:top w:val="nil"/>
              <w:left w:val="single" w:sz="4" w:space="0" w:color="auto"/>
              <w:bottom w:val="nil"/>
              <w:right w:val="single" w:sz="4" w:space="0" w:color="auto"/>
            </w:tcBorders>
            <w:vAlign w:val="bottom"/>
          </w:tcPr>
          <w:p w14:paraId="02884168" w14:textId="77777777" w:rsidR="00BE41B8" w:rsidRPr="0018083C" w:rsidRDefault="00BE41B8" w:rsidP="008F3366">
            <w:pPr>
              <w:pStyle w:val="Table"/>
              <w:keepLines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97,9 vs. 90,8</w:t>
            </w:r>
          </w:p>
        </w:tc>
        <w:tc>
          <w:tcPr>
            <w:tcW w:w="1360" w:type="dxa"/>
            <w:tcBorders>
              <w:top w:val="nil"/>
              <w:left w:val="single" w:sz="4" w:space="0" w:color="auto"/>
              <w:bottom w:val="nil"/>
            </w:tcBorders>
            <w:vAlign w:val="bottom"/>
          </w:tcPr>
          <w:p w14:paraId="4041E668" w14:textId="77777777" w:rsidR="00BE41B8" w:rsidRPr="0018083C" w:rsidRDefault="00BE41B8" w:rsidP="008F3366">
            <w:pPr>
              <w:pStyle w:val="Table"/>
              <w:keepLines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97,9 vs. 73,3</w:t>
            </w:r>
          </w:p>
        </w:tc>
      </w:tr>
      <w:tr w:rsidR="00BE41B8" w:rsidRPr="0018083C" w14:paraId="46293B73" w14:textId="77777777" w:rsidTr="00D37958">
        <w:tblPrEx>
          <w:tblW w:w="9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381" w:author="Author">
            <w:tblPrEx>
              <w:tblW w:w="9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cantSplit/>
          <w:trPrChange w:id="382" w:author="Author">
            <w:trPr>
              <w:cantSplit/>
            </w:trPr>
          </w:trPrChange>
        </w:trPr>
        <w:tc>
          <w:tcPr>
            <w:tcW w:w="959" w:type="dxa"/>
            <w:vMerge/>
            <w:tcPrChange w:id="383" w:author="Author">
              <w:tcPr>
                <w:tcW w:w="959" w:type="dxa"/>
                <w:vMerge/>
                <w:tcBorders>
                  <w:bottom w:val="single" w:sz="4" w:space="0" w:color="auto"/>
                </w:tcBorders>
              </w:tcPr>
            </w:tcPrChange>
          </w:tcPr>
          <w:p w14:paraId="625BFB7A" w14:textId="77777777" w:rsidR="00BE41B8" w:rsidRPr="0018083C" w:rsidRDefault="00BE41B8" w:rsidP="008F3366">
            <w:pPr>
              <w:pStyle w:val="Table"/>
              <w:keepLines w:val="0"/>
              <w:spacing w:before="0" w:after="0"/>
              <w:rPr>
                <w:rFonts w:ascii="Times New Roman" w:hAnsi="Times New Roman"/>
                <w:color w:val="000000"/>
                <w:sz w:val="22"/>
                <w:szCs w:val="22"/>
                <w:lang w:val="hr-HR"/>
              </w:rPr>
            </w:pPr>
          </w:p>
        </w:tc>
        <w:tc>
          <w:tcPr>
            <w:tcW w:w="1276" w:type="dxa"/>
            <w:tcBorders>
              <w:top w:val="nil"/>
              <w:bottom w:val="nil"/>
              <w:right w:val="single" w:sz="4" w:space="0" w:color="auto"/>
            </w:tcBorders>
            <w:vAlign w:val="bottom"/>
            <w:tcPrChange w:id="384" w:author="Author">
              <w:tcPr>
                <w:tcW w:w="1276" w:type="dxa"/>
                <w:tcBorders>
                  <w:top w:val="nil"/>
                  <w:bottom w:val="single" w:sz="4" w:space="0" w:color="auto"/>
                  <w:right w:val="single" w:sz="4" w:space="0" w:color="auto"/>
                </w:tcBorders>
                <w:vAlign w:val="bottom"/>
              </w:tcPr>
            </w:tcPrChange>
          </w:tcPr>
          <w:p w14:paraId="7DCB6397" w14:textId="77777777" w:rsidR="00BE41B8" w:rsidRPr="0018083C" w:rsidRDefault="00BE41B8" w:rsidP="008F3366">
            <w:pPr>
              <w:pStyle w:val="Table"/>
              <w:keepLines w:val="0"/>
              <w:spacing w:before="0" w:after="0"/>
              <w:rPr>
                <w:rFonts w:ascii="Times New Roman" w:hAnsi="Times New Roman"/>
                <w:sz w:val="22"/>
                <w:szCs w:val="22"/>
                <w:lang w:val="hr-HR"/>
              </w:rPr>
            </w:pPr>
            <w:r w:rsidRPr="0018083C">
              <w:rPr>
                <w:rFonts w:ascii="Times New Roman" w:hAnsi="Times New Roman"/>
                <w:sz w:val="22"/>
                <w:szCs w:val="22"/>
                <w:lang w:val="hr-HR"/>
              </w:rPr>
              <w:t>Visoka</w:t>
            </w:r>
          </w:p>
        </w:tc>
        <w:tc>
          <w:tcPr>
            <w:tcW w:w="1134" w:type="dxa"/>
            <w:tcBorders>
              <w:top w:val="nil"/>
              <w:left w:val="single" w:sz="4" w:space="0" w:color="auto"/>
              <w:bottom w:val="nil"/>
              <w:right w:val="single" w:sz="4" w:space="0" w:color="auto"/>
            </w:tcBorders>
            <w:vAlign w:val="bottom"/>
            <w:tcPrChange w:id="385" w:author="Author">
              <w:tcPr>
                <w:tcW w:w="1134" w:type="dxa"/>
                <w:tcBorders>
                  <w:top w:val="nil"/>
                  <w:left w:val="single" w:sz="4" w:space="0" w:color="auto"/>
                  <w:bottom w:val="single" w:sz="4" w:space="0" w:color="auto"/>
                  <w:right w:val="single" w:sz="4" w:space="0" w:color="auto"/>
                </w:tcBorders>
                <w:vAlign w:val="bottom"/>
              </w:tcPr>
            </w:tcPrChange>
          </w:tcPr>
          <w:p w14:paraId="7EB883C0" w14:textId="77777777" w:rsidR="00BE41B8" w:rsidRPr="0018083C" w:rsidRDefault="00BE41B8" w:rsidP="008F3366">
            <w:pPr>
              <w:pStyle w:val="Table"/>
              <w:keepLines w:val="0"/>
              <w:spacing w:before="0" w:after="0"/>
              <w:ind w:right="-3"/>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29,7</w:t>
            </w:r>
          </w:p>
        </w:tc>
        <w:tc>
          <w:tcPr>
            <w:tcW w:w="1843" w:type="dxa"/>
            <w:tcBorders>
              <w:top w:val="nil"/>
              <w:left w:val="single" w:sz="4" w:space="0" w:color="auto"/>
              <w:bottom w:val="nil"/>
              <w:right w:val="single" w:sz="4" w:space="0" w:color="auto"/>
            </w:tcBorders>
            <w:vAlign w:val="bottom"/>
            <w:tcPrChange w:id="386" w:author="Author">
              <w:tcPr>
                <w:tcW w:w="1843" w:type="dxa"/>
                <w:tcBorders>
                  <w:top w:val="nil"/>
                  <w:left w:val="single" w:sz="4" w:space="0" w:color="auto"/>
                  <w:bottom w:val="single" w:sz="4" w:space="0" w:color="auto"/>
                  <w:right w:val="single" w:sz="4" w:space="0" w:color="auto"/>
                </w:tcBorders>
                <w:vAlign w:val="bottom"/>
              </w:tcPr>
            </w:tcPrChange>
          </w:tcPr>
          <w:p w14:paraId="07A34C2C" w14:textId="77777777" w:rsidR="00BE41B8" w:rsidRPr="0018083C" w:rsidRDefault="00BE41B8" w:rsidP="008F3366">
            <w:pPr>
              <w:pStyle w:val="Table"/>
              <w:keepLines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16/84 vs. 39/81</w:t>
            </w:r>
          </w:p>
        </w:tc>
        <w:tc>
          <w:tcPr>
            <w:tcW w:w="1319" w:type="dxa"/>
            <w:tcBorders>
              <w:top w:val="nil"/>
              <w:left w:val="single" w:sz="4" w:space="0" w:color="auto"/>
              <w:bottom w:val="nil"/>
              <w:right w:val="single" w:sz="4" w:space="0" w:color="auto"/>
            </w:tcBorders>
            <w:vAlign w:val="bottom"/>
            <w:tcPrChange w:id="387" w:author="Author">
              <w:tcPr>
                <w:tcW w:w="1319" w:type="dxa"/>
                <w:tcBorders>
                  <w:top w:val="nil"/>
                  <w:left w:val="single" w:sz="4" w:space="0" w:color="auto"/>
                  <w:bottom w:val="single" w:sz="4" w:space="0" w:color="auto"/>
                  <w:right w:val="single" w:sz="4" w:space="0" w:color="auto"/>
                </w:tcBorders>
                <w:vAlign w:val="bottom"/>
              </w:tcPr>
            </w:tcPrChange>
          </w:tcPr>
          <w:p w14:paraId="1EADEB5C" w14:textId="77777777" w:rsidR="00BE41B8" w:rsidRPr="0018083C" w:rsidRDefault="00BE41B8" w:rsidP="008F3366">
            <w:pPr>
              <w:pStyle w:val="Table"/>
              <w:keepLines w:val="0"/>
              <w:spacing w:before="0" w:after="0"/>
              <w:jc w:val="center"/>
              <w:rPr>
                <w:rFonts w:ascii="Times New Roman" w:hAnsi="Times New Roman"/>
                <w:color w:val="000000"/>
                <w:sz w:val="22"/>
                <w:szCs w:val="22"/>
                <w:lang w:val="hr-HR"/>
              </w:rPr>
            </w:pPr>
            <w:r w:rsidRPr="0018083C">
              <w:rPr>
                <w:rFonts w:ascii="Times New Roman" w:hAnsi="Times New Roman"/>
                <w:color w:val="000000"/>
                <w:sz w:val="22"/>
                <w:szCs w:val="22"/>
                <w:lang w:val="hr-HR"/>
              </w:rPr>
              <w:t>0,27</w:t>
            </w:r>
            <w:r w:rsidRPr="0018083C">
              <w:rPr>
                <w:rFonts w:ascii="Times New Roman" w:hAnsi="Times New Roman"/>
                <w:color w:val="000000"/>
                <w:sz w:val="22"/>
                <w:szCs w:val="22"/>
                <w:lang w:val="hr-HR"/>
              </w:rPr>
              <w:br/>
              <w:t>(0,15; 0,48)</w:t>
            </w:r>
          </w:p>
        </w:tc>
        <w:tc>
          <w:tcPr>
            <w:tcW w:w="1440" w:type="dxa"/>
            <w:tcBorders>
              <w:top w:val="nil"/>
              <w:left w:val="single" w:sz="4" w:space="0" w:color="auto"/>
              <w:bottom w:val="nil"/>
              <w:right w:val="single" w:sz="4" w:space="0" w:color="auto"/>
            </w:tcBorders>
            <w:vAlign w:val="bottom"/>
            <w:tcPrChange w:id="388" w:author="Author">
              <w:tcPr>
                <w:tcW w:w="1440" w:type="dxa"/>
                <w:tcBorders>
                  <w:top w:val="nil"/>
                  <w:left w:val="single" w:sz="4" w:space="0" w:color="auto"/>
                  <w:bottom w:val="single" w:sz="4" w:space="0" w:color="auto"/>
                  <w:right w:val="single" w:sz="4" w:space="0" w:color="auto"/>
                </w:tcBorders>
                <w:vAlign w:val="bottom"/>
              </w:tcPr>
            </w:tcPrChange>
          </w:tcPr>
          <w:p w14:paraId="112AE4D1" w14:textId="77777777" w:rsidR="00BE41B8" w:rsidRPr="0018083C" w:rsidRDefault="00BE41B8" w:rsidP="008F3366">
            <w:pPr>
              <w:pStyle w:val="Table"/>
              <w:keepLines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98,7 vs. 56,1</w:t>
            </w:r>
          </w:p>
        </w:tc>
        <w:tc>
          <w:tcPr>
            <w:tcW w:w="1360" w:type="dxa"/>
            <w:tcBorders>
              <w:top w:val="nil"/>
              <w:left w:val="single" w:sz="4" w:space="0" w:color="auto"/>
              <w:bottom w:val="nil"/>
            </w:tcBorders>
            <w:vAlign w:val="bottom"/>
            <w:tcPrChange w:id="389" w:author="Author">
              <w:tcPr>
                <w:tcW w:w="1360" w:type="dxa"/>
                <w:tcBorders>
                  <w:top w:val="nil"/>
                  <w:left w:val="single" w:sz="4" w:space="0" w:color="auto"/>
                  <w:bottom w:val="single" w:sz="4" w:space="0" w:color="auto"/>
                </w:tcBorders>
                <w:vAlign w:val="bottom"/>
              </w:tcPr>
            </w:tcPrChange>
          </w:tcPr>
          <w:p w14:paraId="3598E8D6" w14:textId="77777777" w:rsidR="00BE41B8" w:rsidRPr="0018083C" w:rsidRDefault="00BE41B8" w:rsidP="008F3366">
            <w:pPr>
              <w:pStyle w:val="Table"/>
              <w:keepLines w:val="0"/>
              <w:spacing w:before="0" w:after="0"/>
              <w:rPr>
                <w:rFonts w:ascii="Times New Roman" w:hAnsi="Times New Roman"/>
                <w:color w:val="000000"/>
                <w:sz w:val="22"/>
                <w:szCs w:val="22"/>
                <w:lang w:val="hr-HR"/>
              </w:rPr>
            </w:pPr>
            <w:r w:rsidRPr="0018083C">
              <w:rPr>
                <w:rFonts w:ascii="Times New Roman" w:hAnsi="Times New Roman"/>
                <w:color w:val="000000"/>
                <w:sz w:val="22"/>
                <w:szCs w:val="22"/>
                <w:lang w:val="hr-HR"/>
              </w:rPr>
              <w:t>79,9 vs. 41,5</w:t>
            </w:r>
          </w:p>
        </w:tc>
      </w:tr>
      <w:tr w:rsidR="00D1271E" w:rsidRPr="0018083C" w14:paraId="66BF5BCE" w14:textId="77777777" w:rsidTr="001B1261">
        <w:trPr>
          <w:cantSplit/>
          <w:ins w:id="390" w:author="Author"/>
        </w:trPr>
        <w:tc>
          <w:tcPr>
            <w:tcW w:w="9331" w:type="dxa"/>
            <w:gridSpan w:val="7"/>
            <w:tcBorders>
              <w:bottom w:val="single" w:sz="4" w:space="0" w:color="auto"/>
            </w:tcBorders>
          </w:tcPr>
          <w:p w14:paraId="2F2CDA4C" w14:textId="4A2F729B" w:rsidR="00D1271E" w:rsidRPr="006E47C3" w:rsidRDefault="00D1271E" w:rsidP="006E47C3">
            <w:pPr>
              <w:pStyle w:val="Text"/>
              <w:keepNext/>
              <w:spacing w:before="0"/>
              <w:jc w:val="left"/>
              <w:rPr>
                <w:ins w:id="391" w:author="Author"/>
                <w:color w:val="000000"/>
                <w:sz w:val="20"/>
                <w:lang w:val="hr-HR"/>
              </w:rPr>
            </w:pPr>
            <w:ins w:id="392" w:author="Author">
              <w:r w:rsidRPr="006E47C3">
                <w:rPr>
                  <w:color w:val="000000"/>
                  <w:sz w:val="20"/>
                  <w:lang w:val="hr-HR"/>
                </w:rPr>
                <w:t xml:space="preserve">* </w:t>
              </w:r>
              <w:r w:rsidRPr="006E47C3">
                <w:rPr>
                  <w:sz w:val="20"/>
                  <w:lang w:val="hr-HR"/>
                </w:rPr>
                <w:t>Potpuni period praćenja</w:t>
              </w:r>
              <w:r w:rsidRPr="006E47C3">
                <w:rPr>
                  <w:color w:val="000000"/>
                  <w:sz w:val="20"/>
                  <w:lang w:val="hr-HR"/>
                </w:rPr>
                <w:t xml:space="preserve">; NP – </w:t>
              </w:r>
              <w:r w:rsidRPr="006E47C3">
                <w:rPr>
                  <w:rFonts w:eastAsia="MS Mincho"/>
                  <w:color w:val="000000"/>
                  <w:sz w:val="20"/>
                  <w:lang w:val="hr-HR" w:eastAsia="ja-JP"/>
                </w:rPr>
                <w:t>nije moguće procijeniti</w:t>
              </w:r>
            </w:ins>
          </w:p>
        </w:tc>
      </w:tr>
    </w:tbl>
    <w:p w14:paraId="36DA7F39" w14:textId="7CC910D9" w:rsidR="00BE41B8" w:rsidRPr="0018083C" w:rsidDel="00D1271E" w:rsidRDefault="00BE41B8" w:rsidP="008F3366">
      <w:pPr>
        <w:pStyle w:val="Text"/>
        <w:spacing w:before="0"/>
        <w:jc w:val="left"/>
        <w:rPr>
          <w:del w:id="393" w:author="Author"/>
          <w:color w:val="000000"/>
          <w:sz w:val="22"/>
          <w:szCs w:val="22"/>
          <w:lang w:val="hr-HR"/>
        </w:rPr>
      </w:pPr>
      <w:del w:id="394" w:author="Author">
        <w:r w:rsidRPr="0018083C" w:rsidDel="00D1271E">
          <w:rPr>
            <w:color w:val="000000"/>
            <w:sz w:val="22"/>
            <w:szCs w:val="22"/>
            <w:lang w:val="hr-HR"/>
          </w:rPr>
          <w:delText xml:space="preserve">* </w:delText>
        </w:r>
        <w:r w:rsidRPr="0018083C" w:rsidDel="00D1271E">
          <w:rPr>
            <w:sz w:val="22"/>
            <w:szCs w:val="22"/>
            <w:lang w:val="hr-HR"/>
          </w:rPr>
          <w:delText>Potpuni period praćenja</w:delText>
        </w:r>
        <w:r w:rsidRPr="0018083C" w:rsidDel="00D1271E">
          <w:rPr>
            <w:color w:val="000000"/>
            <w:sz w:val="22"/>
            <w:szCs w:val="22"/>
            <w:lang w:val="hr-HR"/>
          </w:rPr>
          <w:delText xml:space="preserve">; NP – </w:delText>
        </w:r>
        <w:r w:rsidRPr="0018083C" w:rsidDel="00D1271E">
          <w:rPr>
            <w:rFonts w:eastAsia="MS Mincho"/>
            <w:color w:val="000000"/>
            <w:sz w:val="22"/>
            <w:szCs w:val="22"/>
            <w:lang w:val="hr-HR" w:eastAsia="ja-JP"/>
          </w:rPr>
          <w:delText>nije moguće procijeniti</w:delText>
        </w:r>
      </w:del>
    </w:p>
    <w:p w14:paraId="774F7C61" w14:textId="77777777" w:rsidR="00BE41B8" w:rsidRPr="0018083C" w:rsidRDefault="00BE41B8" w:rsidP="008F3366">
      <w:pPr>
        <w:pStyle w:val="Text"/>
        <w:spacing w:before="0"/>
        <w:jc w:val="left"/>
        <w:rPr>
          <w:rFonts w:eastAsia="MS Mincho"/>
          <w:color w:val="000000"/>
          <w:sz w:val="22"/>
          <w:szCs w:val="22"/>
          <w:lang w:val="hr-HR" w:eastAsia="ja-JP"/>
        </w:rPr>
      </w:pPr>
    </w:p>
    <w:p w14:paraId="3F638ACD" w14:textId="3F786F7E" w:rsidR="00BE41B8" w:rsidRPr="0018083C" w:rsidRDefault="00BE41B8" w:rsidP="008F3366">
      <w:pPr>
        <w:pStyle w:val="Text"/>
        <w:spacing w:before="0"/>
        <w:jc w:val="left"/>
        <w:rPr>
          <w:rFonts w:eastAsia="MS Mincho"/>
          <w:iCs/>
          <w:sz w:val="22"/>
          <w:szCs w:val="22"/>
          <w:lang w:val="hr-HR" w:eastAsia="ja-JP"/>
        </w:rPr>
      </w:pPr>
      <w:r w:rsidRPr="0018083C">
        <w:rPr>
          <w:rFonts w:eastAsia="MS Mincho"/>
          <w:sz w:val="22"/>
          <w:szCs w:val="22"/>
          <w:lang w:val="hr-HR" w:eastAsia="ja-JP"/>
        </w:rPr>
        <w:t xml:space="preserve">Drugo otvoreno multicentrično ispitivanje faze III (SSG XVIII/AIO) uspoređivalo je 12 mjeseci liječenja </w:t>
      </w:r>
      <w:r w:rsidR="00B27A2B" w:rsidRPr="0018083C">
        <w:rPr>
          <w:sz w:val="22"/>
          <w:szCs w:val="22"/>
          <w:lang w:val="hr-HR"/>
        </w:rPr>
        <w:t xml:space="preserve">lijekom </w:t>
      </w:r>
      <w:r w:rsidRPr="0018083C">
        <w:rPr>
          <w:rFonts w:eastAsia="MS Mincho"/>
          <w:sz w:val="22"/>
          <w:szCs w:val="22"/>
          <w:lang w:val="hr-HR" w:eastAsia="ja-JP"/>
        </w:rPr>
        <w:t xml:space="preserve">Glivec 400 mg/dan u odnosu na 36 mjeseci liječenja u bolesnika nakon kirurške resekcije GIST-a i jednog od sljedećeg: promjer tumora </w:t>
      </w:r>
      <w:r w:rsidRPr="0018083C">
        <w:rPr>
          <w:rFonts w:eastAsia="MS Mincho"/>
          <w:iCs/>
          <w:sz w:val="22"/>
          <w:szCs w:val="22"/>
          <w:lang w:val="hr-HR" w:eastAsia="ja-JP"/>
        </w:rPr>
        <w:t>&gt;5</w:t>
      </w:r>
      <w:r w:rsidRPr="0018083C">
        <w:rPr>
          <w:rFonts w:eastAsia="MS Mincho"/>
          <w:sz w:val="22"/>
          <w:szCs w:val="22"/>
          <w:lang w:val="hr-HR" w:eastAsia="ja-JP"/>
        </w:rPr>
        <w:t> </w:t>
      </w:r>
      <w:r w:rsidRPr="0018083C">
        <w:rPr>
          <w:rFonts w:eastAsia="MS Mincho"/>
          <w:iCs/>
          <w:sz w:val="22"/>
          <w:szCs w:val="22"/>
          <w:lang w:val="hr-HR" w:eastAsia="ja-JP"/>
        </w:rPr>
        <w:t xml:space="preserve">cm i broj mitoza &gt;5/50 u vidnom polju mikroskopa pri velikom povećanju (HPF, engl. </w:t>
      </w:r>
      <w:r w:rsidRPr="0018083C">
        <w:rPr>
          <w:rFonts w:eastAsia="MS Mincho"/>
          <w:i/>
          <w:iCs/>
          <w:sz w:val="22"/>
          <w:szCs w:val="22"/>
          <w:lang w:val="hr-HR" w:eastAsia="ja-JP"/>
        </w:rPr>
        <w:t>high power fields</w:t>
      </w:r>
      <w:r w:rsidRPr="0018083C">
        <w:rPr>
          <w:rFonts w:eastAsia="MS Mincho"/>
          <w:iCs/>
          <w:sz w:val="22"/>
          <w:szCs w:val="22"/>
          <w:lang w:val="hr-HR" w:eastAsia="ja-JP"/>
        </w:rPr>
        <w:t xml:space="preserve">); ili </w:t>
      </w:r>
      <w:r w:rsidRPr="0018083C">
        <w:rPr>
          <w:rFonts w:eastAsia="MS Mincho"/>
          <w:sz w:val="22"/>
          <w:szCs w:val="22"/>
          <w:lang w:val="hr-HR" w:eastAsia="ja-JP"/>
        </w:rPr>
        <w:t xml:space="preserve">promjer tumora </w:t>
      </w:r>
      <w:r w:rsidRPr="0018083C">
        <w:rPr>
          <w:rFonts w:eastAsia="MS Mincho"/>
          <w:iCs/>
          <w:sz w:val="22"/>
          <w:szCs w:val="22"/>
          <w:lang w:val="hr-HR" w:eastAsia="ja-JP"/>
        </w:rPr>
        <w:t>&gt;10</w:t>
      </w:r>
      <w:r w:rsidRPr="0018083C">
        <w:rPr>
          <w:rFonts w:eastAsia="MS Mincho"/>
          <w:sz w:val="22"/>
          <w:szCs w:val="22"/>
          <w:lang w:val="hr-HR" w:eastAsia="ja-JP"/>
        </w:rPr>
        <w:t> </w:t>
      </w:r>
      <w:r w:rsidRPr="0018083C">
        <w:rPr>
          <w:rFonts w:eastAsia="MS Mincho"/>
          <w:iCs/>
          <w:sz w:val="22"/>
          <w:szCs w:val="22"/>
          <w:lang w:val="hr-HR" w:eastAsia="ja-JP"/>
        </w:rPr>
        <w:t>cm i bilo koji broj mitoza ili tumor bilo koje veličine s brojem mitoza &gt;10/50 HPF ili ruptura tumora u peritonealnu šupljinu. Ukupno 397</w:t>
      </w:r>
      <w:r w:rsidRPr="0018083C">
        <w:rPr>
          <w:rFonts w:eastAsia="MS Mincho"/>
          <w:sz w:val="22"/>
          <w:szCs w:val="22"/>
          <w:lang w:val="hr-HR" w:eastAsia="ja-JP"/>
        </w:rPr>
        <w:t> </w:t>
      </w:r>
      <w:r w:rsidRPr="0018083C">
        <w:rPr>
          <w:rFonts w:eastAsia="MS Mincho"/>
          <w:iCs/>
          <w:sz w:val="22"/>
          <w:szCs w:val="22"/>
          <w:lang w:val="hr-HR" w:eastAsia="ja-JP"/>
        </w:rPr>
        <w:t>bolesnika je pristalo sudjelovati i biti randomizirano u ispitivanju (199</w:t>
      </w:r>
      <w:r w:rsidRPr="0018083C">
        <w:rPr>
          <w:rFonts w:eastAsia="MS Mincho"/>
          <w:sz w:val="22"/>
          <w:szCs w:val="22"/>
          <w:lang w:val="hr-HR" w:eastAsia="ja-JP"/>
        </w:rPr>
        <w:t> </w:t>
      </w:r>
      <w:r w:rsidRPr="0018083C">
        <w:rPr>
          <w:rFonts w:eastAsia="MS Mincho"/>
          <w:iCs/>
          <w:sz w:val="22"/>
          <w:szCs w:val="22"/>
          <w:lang w:val="hr-HR" w:eastAsia="ja-JP"/>
        </w:rPr>
        <w:t>bolesnika u 12</w:t>
      </w:r>
      <w:r w:rsidRPr="0018083C">
        <w:rPr>
          <w:rFonts w:eastAsia="MS Mincho"/>
          <w:sz w:val="22"/>
          <w:szCs w:val="22"/>
          <w:lang w:val="hr-HR" w:eastAsia="ja-JP"/>
        </w:rPr>
        <w:t>-</w:t>
      </w:r>
      <w:r w:rsidRPr="0018083C">
        <w:rPr>
          <w:rFonts w:eastAsia="MS Mincho"/>
          <w:iCs/>
          <w:sz w:val="22"/>
          <w:szCs w:val="22"/>
          <w:lang w:val="hr-HR" w:eastAsia="ja-JP"/>
        </w:rPr>
        <w:t>mjesečni krak i 198</w:t>
      </w:r>
      <w:r w:rsidRPr="0018083C">
        <w:rPr>
          <w:rFonts w:eastAsia="MS Mincho"/>
          <w:sz w:val="22"/>
          <w:szCs w:val="22"/>
          <w:lang w:val="hr-HR" w:eastAsia="ja-JP"/>
        </w:rPr>
        <w:t> </w:t>
      </w:r>
      <w:r w:rsidRPr="0018083C">
        <w:rPr>
          <w:rFonts w:eastAsia="MS Mincho"/>
          <w:iCs/>
          <w:sz w:val="22"/>
          <w:szCs w:val="22"/>
          <w:lang w:val="hr-HR" w:eastAsia="ja-JP"/>
        </w:rPr>
        <w:t>bolesnika u 36</w:t>
      </w:r>
      <w:r w:rsidRPr="0018083C">
        <w:rPr>
          <w:rFonts w:eastAsia="MS Mincho"/>
          <w:sz w:val="22"/>
          <w:szCs w:val="22"/>
          <w:lang w:val="hr-HR" w:eastAsia="ja-JP"/>
        </w:rPr>
        <w:t>-</w:t>
      </w:r>
      <w:r w:rsidRPr="0018083C">
        <w:rPr>
          <w:rFonts w:eastAsia="MS Mincho"/>
          <w:iCs/>
          <w:sz w:val="22"/>
          <w:szCs w:val="22"/>
          <w:lang w:val="hr-HR" w:eastAsia="ja-JP"/>
        </w:rPr>
        <w:t xml:space="preserve">mjesečni krak), pri čemu je medijan starosti bio </w:t>
      </w:r>
      <w:r w:rsidRPr="0018083C">
        <w:rPr>
          <w:rFonts w:eastAsia="MS Mincho"/>
          <w:bCs/>
          <w:iCs/>
          <w:sz w:val="22"/>
          <w:szCs w:val="22"/>
          <w:lang w:val="hr-HR" w:eastAsia="ja-JP"/>
        </w:rPr>
        <w:t>61</w:t>
      </w:r>
      <w:r w:rsidRPr="0018083C">
        <w:rPr>
          <w:rFonts w:eastAsia="MS Mincho"/>
          <w:sz w:val="22"/>
          <w:szCs w:val="22"/>
          <w:lang w:val="hr-HR" w:eastAsia="ja-JP"/>
        </w:rPr>
        <w:t> </w:t>
      </w:r>
      <w:r w:rsidRPr="0018083C">
        <w:rPr>
          <w:rFonts w:eastAsia="MS Mincho"/>
          <w:bCs/>
          <w:iCs/>
          <w:sz w:val="22"/>
          <w:szCs w:val="22"/>
          <w:lang w:val="hr-HR" w:eastAsia="ja-JP"/>
        </w:rPr>
        <w:t>godina</w:t>
      </w:r>
      <w:r w:rsidRPr="0018083C">
        <w:rPr>
          <w:rFonts w:eastAsia="MS Mincho"/>
          <w:iCs/>
          <w:sz w:val="22"/>
          <w:szCs w:val="22"/>
          <w:lang w:val="hr-HR" w:eastAsia="ja-JP"/>
        </w:rPr>
        <w:t xml:space="preserve"> (raspon od 22 do 84</w:t>
      </w:r>
      <w:r w:rsidRPr="0018083C">
        <w:rPr>
          <w:rFonts w:eastAsia="MS Mincho"/>
          <w:sz w:val="22"/>
          <w:szCs w:val="22"/>
          <w:lang w:val="hr-HR" w:eastAsia="ja-JP"/>
        </w:rPr>
        <w:t> </w:t>
      </w:r>
      <w:r w:rsidRPr="0018083C">
        <w:rPr>
          <w:rFonts w:eastAsia="MS Mincho"/>
          <w:iCs/>
          <w:sz w:val="22"/>
          <w:szCs w:val="22"/>
          <w:lang w:val="hr-HR" w:eastAsia="ja-JP"/>
        </w:rPr>
        <w:t>godina). Medijan vremena praćenja bio je 54</w:t>
      </w:r>
      <w:r w:rsidRPr="0018083C">
        <w:rPr>
          <w:rFonts w:eastAsia="MS Mincho"/>
          <w:sz w:val="22"/>
          <w:szCs w:val="22"/>
          <w:lang w:val="hr-HR" w:eastAsia="ja-JP"/>
        </w:rPr>
        <w:t> </w:t>
      </w:r>
      <w:r w:rsidRPr="0018083C">
        <w:rPr>
          <w:rFonts w:eastAsia="MS Mincho"/>
          <w:iCs/>
          <w:sz w:val="22"/>
          <w:szCs w:val="22"/>
          <w:lang w:val="hr-HR" w:eastAsia="ja-JP"/>
        </w:rPr>
        <w:t>mjeseca (od datuma randomizacije do završetka prikupljanja podataka), pri čemu je od randomizacije prvog bolesnika do završetka prikupljanja podataka prošlo 83</w:t>
      </w:r>
      <w:r w:rsidRPr="0018083C">
        <w:rPr>
          <w:rFonts w:eastAsia="MS Mincho"/>
          <w:sz w:val="22"/>
          <w:szCs w:val="22"/>
          <w:lang w:val="hr-HR" w:eastAsia="ja-JP"/>
        </w:rPr>
        <w:t> </w:t>
      </w:r>
      <w:r w:rsidRPr="0018083C">
        <w:rPr>
          <w:rFonts w:eastAsia="MS Mincho"/>
          <w:iCs/>
          <w:sz w:val="22"/>
          <w:szCs w:val="22"/>
          <w:lang w:val="hr-HR" w:eastAsia="ja-JP"/>
        </w:rPr>
        <w:t>mjeseca.</w:t>
      </w:r>
    </w:p>
    <w:p w14:paraId="68D0B429" w14:textId="77777777" w:rsidR="00BE41B8" w:rsidRPr="0018083C" w:rsidRDefault="00BE41B8" w:rsidP="008F3366">
      <w:pPr>
        <w:tabs>
          <w:tab w:val="clear" w:pos="567"/>
        </w:tabs>
        <w:spacing w:line="240" w:lineRule="auto"/>
        <w:rPr>
          <w:rFonts w:eastAsia="MS Mincho"/>
          <w:iCs/>
          <w:szCs w:val="22"/>
          <w:lang w:val="hr-HR" w:eastAsia="ja-JP"/>
        </w:rPr>
      </w:pPr>
    </w:p>
    <w:p w14:paraId="299C72FF" w14:textId="77777777" w:rsidR="00BE41B8" w:rsidRPr="0018083C" w:rsidRDefault="00BE41B8" w:rsidP="008F3366">
      <w:pPr>
        <w:spacing w:line="240" w:lineRule="auto"/>
        <w:rPr>
          <w:szCs w:val="22"/>
          <w:lang w:val="hr-HR"/>
        </w:rPr>
      </w:pPr>
      <w:r w:rsidRPr="0018083C">
        <w:rPr>
          <w:szCs w:val="22"/>
          <w:lang w:val="hr-HR"/>
        </w:rPr>
        <w:t>Primarni ishod ispitivanja bio je preživljenje bez recidiva bolesti, definirano kao vrijeme od datuma randomizacije do datuma recidiva ili smrti zbog bilo kojeg uzroka.</w:t>
      </w:r>
    </w:p>
    <w:p w14:paraId="71F45BE7" w14:textId="77777777" w:rsidR="00BE41B8" w:rsidRPr="0018083C" w:rsidRDefault="00BE41B8" w:rsidP="008F3366">
      <w:pPr>
        <w:tabs>
          <w:tab w:val="clear" w:pos="567"/>
        </w:tabs>
        <w:spacing w:line="240" w:lineRule="auto"/>
        <w:rPr>
          <w:rFonts w:eastAsia="MS Mincho"/>
          <w:szCs w:val="22"/>
          <w:lang w:val="hr-HR" w:eastAsia="ja-JP"/>
        </w:rPr>
      </w:pPr>
    </w:p>
    <w:p w14:paraId="4676A0C2" w14:textId="3ADE5AFE" w:rsidR="00BE41B8" w:rsidRPr="0018083C" w:rsidRDefault="00BE41B8" w:rsidP="008F3366">
      <w:pPr>
        <w:tabs>
          <w:tab w:val="clear" w:pos="567"/>
        </w:tabs>
        <w:spacing w:line="240" w:lineRule="auto"/>
        <w:rPr>
          <w:rFonts w:eastAsia="MS Mincho"/>
          <w:iCs/>
          <w:szCs w:val="22"/>
          <w:lang w:val="hr-HR" w:eastAsia="ja-JP"/>
        </w:rPr>
      </w:pPr>
      <w:r w:rsidRPr="0018083C">
        <w:rPr>
          <w:rFonts w:eastAsia="MS Mincho"/>
          <w:iCs/>
          <w:szCs w:val="22"/>
          <w:lang w:val="hr-HR" w:eastAsia="ja-JP"/>
        </w:rPr>
        <w:t xml:space="preserve">Trideset i šest (36) mjeseci liječenja </w:t>
      </w:r>
      <w:r w:rsidR="00B27A2B" w:rsidRPr="0018083C">
        <w:rPr>
          <w:szCs w:val="22"/>
          <w:lang w:val="hr-HR"/>
        </w:rPr>
        <w:t xml:space="preserve">lijekom </w:t>
      </w:r>
      <w:r w:rsidRPr="0018083C">
        <w:rPr>
          <w:rFonts w:eastAsia="MS Mincho"/>
          <w:iCs/>
          <w:szCs w:val="22"/>
          <w:lang w:val="hr-HR" w:eastAsia="ja-JP"/>
        </w:rPr>
        <w:t xml:space="preserve">Glivec značajno je produljilo </w:t>
      </w:r>
      <w:r w:rsidRPr="0018083C">
        <w:rPr>
          <w:szCs w:val="22"/>
          <w:lang w:val="hr-HR"/>
        </w:rPr>
        <w:t xml:space="preserve">preživljenje bez recidiva bolesti u usporedbi s </w:t>
      </w:r>
      <w:r w:rsidRPr="0018083C">
        <w:rPr>
          <w:rFonts w:eastAsia="MS Mincho"/>
          <w:iCs/>
          <w:szCs w:val="22"/>
          <w:lang w:val="hr-HR" w:eastAsia="ja-JP"/>
        </w:rPr>
        <w:t>12</w:t>
      </w:r>
      <w:r w:rsidRPr="0018083C">
        <w:rPr>
          <w:rFonts w:eastAsia="MS Mincho"/>
          <w:szCs w:val="22"/>
          <w:lang w:val="hr-HR" w:eastAsia="ja-JP"/>
        </w:rPr>
        <w:t> </w:t>
      </w:r>
      <w:r w:rsidRPr="0018083C">
        <w:rPr>
          <w:rFonts w:eastAsia="MS Mincho"/>
          <w:iCs/>
          <w:szCs w:val="22"/>
          <w:lang w:val="hr-HR" w:eastAsia="ja-JP"/>
        </w:rPr>
        <w:t xml:space="preserve">mjeseci liječenja </w:t>
      </w:r>
      <w:r w:rsidR="00B3237D" w:rsidRPr="0018083C">
        <w:rPr>
          <w:szCs w:val="22"/>
          <w:lang w:val="hr-HR"/>
        </w:rPr>
        <w:t xml:space="preserve">lijekom </w:t>
      </w:r>
      <w:r w:rsidRPr="0018083C">
        <w:rPr>
          <w:rFonts w:eastAsia="MS Mincho"/>
          <w:iCs/>
          <w:szCs w:val="22"/>
          <w:lang w:val="hr-HR" w:eastAsia="ja-JP"/>
        </w:rPr>
        <w:t>Glivec (uz ukupan omjer rizika = 0,46 [0,32, 0,65], p&lt;0,0001) (Tablica</w:t>
      </w:r>
      <w:r w:rsidRPr="0018083C">
        <w:rPr>
          <w:rFonts w:eastAsia="MS Mincho"/>
          <w:szCs w:val="22"/>
          <w:lang w:val="hr-HR" w:eastAsia="ja-JP"/>
        </w:rPr>
        <w:t> </w:t>
      </w:r>
      <w:r w:rsidR="004C7699" w:rsidRPr="0018083C">
        <w:rPr>
          <w:rFonts w:eastAsia="MS Mincho"/>
          <w:iCs/>
          <w:szCs w:val="22"/>
          <w:lang w:val="hr-HR" w:eastAsia="ja-JP"/>
        </w:rPr>
        <w:t>8</w:t>
      </w:r>
      <w:r w:rsidRPr="0018083C">
        <w:rPr>
          <w:rFonts w:eastAsia="MS Mincho"/>
          <w:iCs/>
          <w:szCs w:val="22"/>
          <w:lang w:val="hr-HR" w:eastAsia="ja-JP"/>
        </w:rPr>
        <w:t xml:space="preserve">, </w:t>
      </w:r>
      <w:r w:rsidRPr="0018083C">
        <w:rPr>
          <w:rFonts w:eastAsia="MS Mincho"/>
          <w:szCs w:val="22"/>
          <w:lang w:val="hr-HR"/>
        </w:rPr>
        <w:t>Slika 1</w:t>
      </w:r>
      <w:r w:rsidRPr="0018083C">
        <w:rPr>
          <w:rFonts w:eastAsia="MS Mincho"/>
          <w:iCs/>
          <w:szCs w:val="22"/>
          <w:lang w:val="hr-HR" w:eastAsia="ja-JP"/>
        </w:rPr>
        <w:t>).</w:t>
      </w:r>
    </w:p>
    <w:p w14:paraId="5002056C" w14:textId="77777777" w:rsidR="00BE41B8" w:rsidRPr="0018083C" w:rsidRDefault="00BE41B8" w:rsidP="008F3366">
      <w:pPr>
        <w:tabs>
          <w:tab w:val="clear" w:pos="567"/>
        </w:tabs>
        <w:spacing w:line="240" w:lineRule="auto"/>
        <w:rPr>
          <w:rFonts w:eastAsia="MS Mincho"/>
          <w:iCs/>
          <w:szCs w:val="22"/>
          <w:lang w:val="hr-HR" w:eastAsia="ja-JP"/>
        </w:rPr>
      </w:pPr>
    </w:p>
    <w:p w14:paraId="7896DCFE" w14:textId="136F6968" w:rsidR="00BE41B8" w:rsidRPr="0018083C" w:rsidRDefault="00BE41B8" w:rsidP="008F3366">
      <w:pPr>
        <w:tabs>
          <w:tab w:val="clear" w:pos="567"/>
        </w:tabs>
        <w:spacing w:line="240" w:lineRule="auto"/>
        <w:rPr>
          <w:rFonts w:eastAsia="MS Mincho"/>
          <w:iCs/>
          <w:szCs w:val="22"/>
          <w:lang w:val="hr-HR" w:eastAsia="ja-JP"/>
        </w:rPr>
      </w:pPr>
      <w:r w:rsidRPr="0018083C">
        <w:rPr>
          <w:rFonts w:eastAsia="MS Mincho"/>
          <w:iCs/>
          <w:szCs w:val="22"/>
          <w:lang w:val="hr-HR" w:eastAsia="ja-JP"/>
        </w:rPr>
        <w:t xml:space="preserve">Osim toga, trideset i šest (36) mjeseci liječenja </w:t>
      </w:r>
      <w:r w:rsidR="00B3237D" w:rsidRPr="0018083C">
        <w:rPr>
          <w:szCs w:val="22"/>
          <w:lang w:val="hr-HR"/>
        </w:rPr>
        <w:t xml:space="preserve">lijekom </w:t>
      </w:r>
      <w:r w:rsidRPr="0018083C">
        <w:rPr>
          <w:rFonts w:eastAsia="MS Mincho"/>
          <w:iCs/>
          <w:szCs w:val="22"/>
          <w:lang w:val="hr-HR" w:eastAsia="ja-JP"/>
        </w:rPr>
        <w:t xml:space="preserve">Glivec značajno je produljilo ukupno preživljenje (OS) </w:t>
      </w:r>
      <w:r w:rsidRPr="0018083C">
        <w:rPr>
          <w:szCs w:val="22"/>
          <w:lang w:val="hr-HR"/>
        </w:rPr>
        <w:t>u usporedbi s</w:t>
      </w:r>
      <w:r w:rsidRPr="0018083C">
        <w:rPr>
          <w:rFonts w:eastAsia="MS Mincho"/>
          <w:iCs/>
          <w:szCs w:val="22"/>
          <w:lang w:val="hr-HR" w:eastAsia="ja-JP"/>
        </w:rPr>
        <w:t xml:space="preserve"> 12</w:t>
      </w:r>
      <w:r w:rsidRPr="0018083C">
        <w:rPr>
          <w:rFonts w:eastAsia="MS Mincho"/>
          <w:szCs w:val="22"/>
          <w:lang w:val="hr-HR" w:eastAsia="ja-JP"/>
        </w:rPr>
        <w:t> </w:t>
      </w:r>
      <w:r w:rsidRPr="0018083C">
        <w:rPr>
          <w:rFonts w:eastAsia="MS Mincho"/>
          <w:iCs/>
          <w:szCs w:val="22"/>
          <w:lang w:val="hr-HR" w:eastAsia="ja-JP"/>
        </w:rPr>
        <w:t xml:space="preserve">mjeseci liječenja </w:t>
      </w:r>
      <w:r w:rsidR="00B3237D" w:rsidRPr="0018083C">
        <w:rPr>
          <w:szCs w:val="22"/>
          <w:lang w:val="hr-HR"/>
        </w:rPr>
        <w:t xml:space="preserve">lijekom </w:t>
      </w:r>
      <w:r w:rsidRPr="0018083C">
        <w:rPr>
          <w:rFonts w:eastAsia="MS Mincho"/>
          <w:iCs/>
          <w:szCs w:val="22"/>
          <w:lang w:val="hr-HR" w:eastAsia="ja-JP"/>
        </w:rPr>
        <w:t>Glivec (omjer rizika = 0,45 [0,22, 0,89], p=0,0187) (Tablica</w:t>
      </w:r>
      <w:r w:rsidRPr="0018083C">
        <w:rPr>
          <w:rFonts w:eastAsia="MS Mincho"/>
          <w:szCs w:val="22"/>
          <w:lang w:val="hr-HR" w:eastAsia="ja-JP"/>
        </w:rPr>
        <w:t> </w:t>
      </w:r>
      <w:r w:rsidR="004C7699" w:rsidRPr="0018083C">
        <w:rPr>
          <w:rFonts w:eastAsia="MS Mincho"/>
          <w:iCs/>
          <w:szCs w:val="22"/>
          <w:lang w:val="hr-HR" w:eastAsia="ja-JP"/>
        </w:rPr>
        <w:t>8</w:t>
      </w:r>
      <w:r w:rsidRPr="0018083C">
        <w:rPr>
          <w:rFonts w:eastAsia="MS Mincho"/>
          <w:iCs/>
          <w:szCs w:val="22"/>
          <w:lang w:val="hr-HR" w:eastAsia="ja-JP"/>
        </w:rPr>
        <w:t>, Slika 2).</w:t>
      </w:r>
    </w:p>
    <w:p w14:paraId="4EA8F788" w14:textId="77777777" w:rsidR="00BE41B8" w:rsidRPr="0018083C" w:rsidRDefault="00BE41B8" w:rsidP="008F3366">
      <w:pPr>
        <w:spacing w:line="240" w:lineRule="auto"/>
        <w:rPr>
          <w:rFonts w:eastAsia="MS Mincho"/>
          <w:szCs w:val="22"/>
          <w:lang w:val="hr-HR" w:eastAsia="ja-JP"/>
        </w:rPr>
      </w:pPr>
    </w:p>
    <w:p w14:paraId="432CEE9A" w14:textId="77777777" w:rsidR="00BE41B8" w:rsidRPr="0018083C" w:rsidRDefault="00BE41B8" w:rsidP="008F3366">
      <w:pPr>
        <w:spacing w:line="240" w:lineRule="auto"/>
        <w:rPr>
          <w:rFonts w:eastAsia="MS Mincho"/>
          <w:szCs w:val="22"/>
          <w:lang w:val="hr-HR" w:eastAsia="ja-JP"/>
        </w:rPr>
      </w:pPr>
      <w:r w:rsidRPr="0018083C">
        <w:rPr>
          <w:rFonts w:eastAsia="MS Mincho"/>
          <w:szCs w:val="22"/>
          <w:lang w:val="hr-HR" w:eastAsia="ja-JP"/>
        </w:rPr>
        <w:t>Duže trajanje liječenja (&gt;36 mjeseci) može odgoditi pojavu dodatnih recidiva; međutim utjecaj tih nalaza na ukupno preživljenje ostaje nepoznat.</w:t>
      </w:r>
    </w:p>
    <w:p w14:paraId="2DCA6DC0" w14:textId="77777777" w:rsidR="00BE41B8" w:rsidRPr="0018083C" w:rsidRDefault="00BE41B8" w:rsidP="008F3366">
      <w:pPr>
        <w:spacing w:line="240" w:lineRule="auto"/>
        <w:rPr>
          <w:rFonts w:eastAsia="MS Mincho"/>
          <w:szCs w:val="22"/>
          <w:lang w:val="hr-HR" w:eastAsia="ja-JP"/>
        </w:rPr>
      </w:pPr>
    </w:p>
    <w:p w14:paraId="49E1367E" w14:textId="77777777" w:rsidR="00BE41B8" w:rsidRPr="0018083C" w:rsidRDefault="00BE41B8" w:rsidP="008F3366">
      <w:pPr>
        <w:spacing w:line="240" w:lineRule="auto"/>
        <w:rPr>
          <w:rFonts w:eastAsia="MS Mincho"/>
          <w:szCs w:val="22"/>
          <w:lang w:val="hr-HR" w:eastAsia="ja-JP"/>
        </w:rPr>
      </w:pPr>
      <w:r w:rsidRPr="0018083C">
        <w:rPr>
          <w:rFonts w:eastAsia="MS Mincho"/>
          <w:szCs w:val="22"/>
          <w:lang w:val="hr-HR" w:eastAsia="ja-JP"/>
        </w:rPr>
        <w:t xml:space="preserve">U kraku s </w:t>
      </w:r>
      <w:r w:rsidRPr="0018083C">
        <w:rPr>
          <w:rFonts w:eastAsia="MS Mincho"/>
          <w:szCs w:val="22"/>
          <w:lang w:val="hr-HR"/>
        </w:rPr>
        <w:t>12-mjesečnim liječenjem</w:t>
      </w:r>
      <w:r w:rsidRPr="0018083C">
        <w:rPr>
          <w:rFonts w:eastAsia="MS Mincho"/>
          <w:szCs w:val="22"/>
          <w:lang w:val="hr-HR" w:eastAsia="ja-JP"/>
        </w:rPr>
        <w:t xml:space="preserve"> umrlo je ukupno 25 bolesnika, a u kraku s </w:t>
      </w:r>
      <w:r w:rsidRPr="0018083C">
        <w:rPr>
          <w:rFonts w:eastAsia="MS Mincho"/>
          <w:szCs w:val="22"/>
          <w:lang w:val="hr-HR"/>
        </w:rPr>
        <w:t>36-mjesečnim liječenjem</w:t>
      </w:r>
      <w:r w:rsidRPr="0018083C">
        <w:rPr>
          <w:rFonts w:eastAsia="MS Mincho"/>
          <w:szCs w:val="22"/>
          <w:lang w:val="hr-HR" w:eastAsia="ja-JP"/>
        </w:rPr>
        <w:t xml:space="preserve"> 12.</w:t>
      </w:r>
    </w:p>
    <w:p w14:paraId="5FF44E26" w14:textId="77777777" w:rsidR="00BE41B8" w:rsidRPr="0018083C" w:rsidRDefault="00BE41B8" w:rsidP="008F3366">
      <w:pPr>
        <w:spacing w:line="240" w:lineRule="auto"/>
        <w:rPr>
          <w:rFonts w:eastAsia="MS Mincho"/>
          <w:szCs w:val="22"/>
          <w:lang w:val="hr-HR" w:eastAsia="ja-JP"/>
        </w:rPr>
      </w:pPr>
    </w:p>
    <w:p w14:paraId="3A66E17F" w14:textId="77777777" w:rsidR="00BE41B8" w:rsidRPr="0018083C" w:rsidRDefault="00BE41B8" w:rsidP="008F3366">
      <w:pPr>
        <w:spacing w:line="240" w:lineRule="auto"/>
        <w:rPr>
          <w:rFonts w:eastAsia="MS Mincho"/>
          <w:iCs/>
          <w:szCs w:val="22"/>
          <w:lang w:val="hr-HR" w:eastAsia="ja-JP"/>
        </w:rPr>
      </w:pPr>
      <w:r w:rsidRPr="0018083C">
        <w:rPr>
          <w:rFonts w:eastAsia="MS Mincho"/>
          <w:szCs w:val="22"/>
          <w:lang w:val="hr-HR" w:eastAsia="ja-JP"/>
        </w:rPr>
        <w:t xml:space="preserve">U ITT analizi, koja uključuje cijelu populaciju ispitivanja, </w:t>
      </w:r>
      <w:r w:rsidRPr="0018083C">
        <w:rPr>
          <w:rFonts w:eastAsia="MS Mincho"/>
          <w:iCs/>
          <w:szCs w:val="22"/>
          <w:lang w:val="hr-HR" w:eastAsia="ja-JP"/>
        </w:rPr>
        <w:t xml:space="preserve">36-mjesečno </w:t>
      </w:r>
      <w:r w:rsidRPr="0018083C">
        <w:rPr>
          <w:rFonts w:eastAsia="MS Mincho"/>
          <w:szCs w:val="22"/>
          <w:lang w:val="hr-HR" w:eastAsia="ja-JP"/>
        </w:rPr>
        <w:t xml:space="preserve">liječenje imatinibom </w:t>
      </w:r>
      <w:r w:rsidRPr="0018083C">
        <w:rPr>
          <w:rFonts w:eastAsia="MS Mincho"/>
          <w:iCs/>
          <w:szCs w:val="22"/>
          <w:lang w:val="hr-HR" w:eastAsia="ja-JP"/>
        </w:rPr>
        <w:t xml:space="preserve">bilo je superiornije od 12-mjesečnog liječenja. U planiranoj analizi podskupine prema vrsti mutacije je omjer rizika za preživljenje bez recidiva bolesti kod 36-mjesečnog </w:t>
      </w:r>
      <w:r w:rsidRPr="0018083C">
        <w:rPr>
          <w:rFonts w:eastAsia="MS Mincho"/>
          <w:szCs w:val="22"/>
          <w:lang w:val="hr-HR" w:eastAsia="ja-JP"/>
        </w:rPr>
        <w:t>liječenja bolesnika s mutacijama na 11.</w:t>
      </w:r>
      <w:r w:rsidRPr="0018083C">
        <w:rPr>
          <w:rFonts w:eastAsia="MS Mincho"/>
          <w:iCs/>
          <w:szCs w:val="22"/>
          <w:lang w:val="hr-HR" w:eastAsia="ja-JP"/>
        </w:rPr>
        <w:t xml:space="preserve"> eksonu bio 0,35 [95% CI: 0,22, 0,56]. Nikakav zaključak se ne može izvući za druge manje česte podskupine mutacija zbog malog broja opaženih događaja.</w:t>
      </w:r>
    </w:p>
    <w:p w14:paraId="17E588E0" w14:textId="77777777" w:rsidR="00BE41B8" w:rsidRPr="0018083C" w:rsidRDefault="00BE41B8" w:rsidP="008F3366">
      <w:pPr>
        <w:tabs>
          <w:tab w:val="clear" w:pos="567"/>
        </w:tabs>
        <w:spacing w:line="240" w:lineRule="auto"/>
        <w:rPr>
          <w:rFonts w:eastAsia="MS Mincho"/>
          <w:iCs/>
          <w:szCs w:val="22"/>
          <w:lang w:val="hr-HR" w:eastAsia="ja-JP"/>
        </w:rPr>
      </w:pPr>
    </w:p>
    <w:p w14:paraId="5BC0B4A4" w14:textId="342B7BE5" w:rsidR="00BE41B8" w:rsidRPr="0018083C" w:rsidRDefault="00BE41B8" w:rsidP="008F3366">
      <w:pPr>
        <w:keepNext/>
        <w:tabs>
          <w:tab w:val="clear" w:pos="567"/>
        </w:tabs>
        <w:spacing w:line="240" w:lineRule="auto"/>
        <w:ind w:left="1134" w:hanging="1134"/>
        <w:rPr>
          <w:rFonts w:eastAsia="MS Mincho"/>
          <w:b/>
          <w:szCs w:val="22"/>
          <w:lang w:val="hr-HR" w:eastAsia="ja-JP"/>
        </w:rPr>
      </w:pPr>
      <w:r w:rsidRPr="0018083C">
        <w:rPr>
          <w:rFonts w:eastAsia="MS Mincho"/>
          <w:b/>
          <w:szCs w:val="22"/>
          <w:lang w:val="hr-HR"/>
        </w:rPr>
        <w:lastRenderedPageBreak/>
        <w:t>Tablica </w:t>
      </w:r>
      <w:r w:rsidR="004C7699" w:rsidRPr="0018083C">
        <w:rPr>
          <w:rFonts w:eastAsia="MS Mincho"/>
          <w:b/>
          <w:szCs w:val="22"/>
          <w:lang w:val="hr-HR"/>
        </w:rPr>
        <w:t>8</w:t>
      </w:r>
      <w:r w:rsidRPr="0018083C">
        <w:rPr>
          <w:rFonts w:eastAsia="MS Mincho"/>
          <w:szCs w:val="22"/>
          <w:lang w:val="hr-HR"/>
        </w:rPr>
        <w:tab/>
      </w:r>
      <w:r w:rsidRPr="0018083C">
        <w:rPr>
          <w:rFonts w:eastAsia="MS Mincho"/>
          <w:b/>
          <w:szCs w:val="22"/>
          <w:lang w:val="hr-HR" w:eastAsia="ja-JP"/>
        </w:rPr>
        <w:t xml:space="preserve">12-mjesečno i 36-mjesečno liječenje </w:t>
      </w:r>
      <w:r w:rsidR="00B3237D" w:rsidRPr="0018083C">
        <w:rPr>
          <w:rFonts w:eastAsia="MS Mincho"/>
          <w:b/>
          <w:szCs w:val="22"/>
          <w:lang w:val="hr-HR" w:eastAsia="ja-JP"/>
        </w:rPr>
        <w:t xml:space="preserve">lijekom </w:t>
      </w:r>
      <w:r w:rsidRPr="0018083C">
        <w:rPr>
          <w:rFonts w:eastAsia="MS Mincho"/>
          <w:b/>
          <w:szCs w:val="22"/>
          <w:lang w:val="hr-HR" w:eastAsia="ja-JP"/>
        </w:rPr>
        <w:t>Glivec (SSGXVIII/AIO ispitivanje)</w:t>
      </w:r>
    </w:p>
    <w:p w14:paraId="0ADEEB6C" w14:textId="77777777" w:rsidR="00BE41B8" w:rsidRPr="0018083C" w:rsidRDefault="00BE41B8" w:rsidP="008F3366">
      <w:pPr>
        <w:keepNext/>
        <w:tabs>
          <w:tab w:val="clear" w:pos="567"/>
        </w:tabs>
        <w:spacing w:line="240" w:lineRule="auto"/>
        <w:rPr>
          <w:rFonts w:eastAsia="MS Mincho"/>
          <w:szCs w:val="22"/>
          <w:lang w:val="hr-HR"/>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099"/>
        <w:gridCol w:w="3100"/>
        <w:gridCol w:w="3100"/>
      </w:tblGrid>
      <w:tr w:rsidR="00BE41B8" w:rsidRPr="0018083C" w14:paraId="0D634119" w14:textId="77777777" w:rsidTr="001150EE">
        <w:trPr>
          <w:cantSplit/>
        </w:trPr>
        <w:tc>
          <w:tcPr>
            <w:tcW w:w="3099" w:type="dxa"/>
            <w:tcBorders>
              <w:top w:val="single" w:sz="4" w:space="0" w:color="auto"/>
              <w:bottom w:val="nil"/>
            </w:tcBorders>
          </w:tcPr>
          <w:p w14:paraId="24FA3AAB" w14:textId="77777777" w:rsidR="00BE41B8" w:rsidRPr="0018083C" w:rsidRDefault="00BE41B8" w:rsidP="008F3366">
            <w:pPr>
              <w:keepNext/>
              <w:tabs>
                <w:tab w:val="clear" w:pos="567"/>
                <w:tab w:val="left" w:pos="284"/>
              </w:tabs>
              <w:spacing w:line="240" w:lineRule="auto"/>
              <w:rPr>
                <w:rFonts w:eastAsia="MS Mincho"/>
                <w:szCs w:val="22"/>
                <w:lang w:val="hr-HR"/>
              </w:rPr>
            </w:pPr>
          </w:p>
        </w:tc>
        <w:tc>
          <w:tcPr>
            <w:tcW w:w="3100" w:type="dxa"/>
            <w:tcBorders>
              <w:top w:val="single" w:sz="4" w:space="0" w:color="auto"/>
              <w:bottom w:val="nil"/>
            </w:tcBorders>
          </w:tcPr>
          <w:p w14:paraId="2EA980F2" w14:textId="77777777" w:rsidR="00BE41B8" w:rsidRPr="0018083C" w:rsidRDefault="00BE41B8" w:rsidP="008F3366">
            <w:pPr>
              <w:keepNext/>
              <w:tabs>
                <w:tab w:val="clear" w:pos="567"/>
                <w:tab w:val="left" w:pos="284"/>
              </w:tabs>
              <w:spacing w:line="240" w:lineRule="auto"/>
              <w:rPr>
                <w:rFonts w:eastAsia="MS Mincho"/>
                <w:b/>
                <w:szCs w:val="22"/>
                <w:lang w:val="hr-HR"/>
              </w:rPr>
            </w:pPr>
            <w:r w:rsidRPr="0018083C">
              <w:rPr>
                <w:rFonts w:eastAsia="MS Mincho"/>
                <w:b/>
                <w:szCs w:val="22"/>
                <w:lang w:val="hr-HR"/>
              </w:rPr>
              <w:t>Krak s 12-mjesečnim liječenjem</w:t>
            </w:r>
          </w:p>
        </w:tc>
        <w:tc>
          <w:tcPr>
            <w:tcW w:w="3100" w:type="dxa"/>
            <w:tcBorders>
              <w:top w:val="single" w:sz="4" w:space="0" w:color="auto"/>
              <w:bottom w:val="nil"/>
            </w:tcBorders>
          </w:tcPr>
          <w:p w14:paraId="37C4A10D" w14:textId="77777777" w:rsidR="00BE41B8" w:rsidRPr="0018083C" w:rsidRDefault="00BE41B8" w:rsidP="008F3366">
            <w:pPr>
              <w:keepNext/>
              <w:tabs>
                <w:tab w:val="clear" w:pos="567"/>
                <w:tab w:val="left" w:pos="284"/>
              </w:tabs>
              <w:spacing w:line="240" w:lineRule="auto"/>
              <w:rPr>
                <w:rFonts w:eastAsia="MS Mincho"/>
                <w:b/>
                <w:szCs w:val="22"/>
                <w:lang w:val="hr-HR"/>
              </w:rPr>
            </w:pPr>
            <w:r w:rsidRPr="0018083C">
              <w:rPr>
                <w:rFonts w:eastAsia="MS Mincho"/>
                <w:b/>
                <w:szCs w:val="22"/>
                <w:lang w:val="hr-HR"/>
              </w:rPr>
              <w:t>Krak s 36-mjesečnim liječenjem</w:t>
            </w:r>
          </w:p>
        </w:tc>
      </w:tr>
      <w:tr w:rsidR="00BE41B8" w:rsidRPr="0018083C" w14:paraId="0DFD3C91" w14:textId="77777777" w:rsidTr="001150EE">
        <w:trPr>
          <w:cantSplit/>
        </w:trPr>
        <w:tc>
          <w:tcPr>
            <w:tcW w:w="3099" w:type="dxa"/>
            <w:tcBorders>
              <w:top w:val="nil"/>
            </w:tcBorders>
          </w:tcPr>
          <w:p w14:paraId="33C51999" w14:textId="77777777" w:rsidR="00BE41B8" w:rsidRPr="0018083C" w:rsidRDefault="00BE41B8" w:rsidP="008F3366">
            <w:pPr>
              <w:keepNext/>
              <w:tabs>
                <w:tab w:val="clear" w:pos="567"/>
                <w:tab w:val="left" w:pos="284"/>
              </w:tabs>
              <w:spacing w:line="240" w:lineRule="auto"/>
              <w:rPr>
                <w:rFonts w:eastAsia="MS Mincho"/>
                <w:b/>
                <w:szCs w:val="22"/>
                <w:lang w:val="hr-HR"/>
              </w:rPr>
            </w:pPr>
            <w:r w:rsidRPr="0018083C">
              <w:rPr>
                <w:b/>
                <w:szCs w:val="22"/>
                <w:lang w:val="hr-HR"/>
              </w:rPr>
              <w:t>Preživljenje bez recidiva bolesti</w:t>
            </w:r>
          </w:p>
        </w:tc>
        <w:tc>
          <w:tcPr>
            <w:tcW w:w="3100" w:type="dxa"/>
            <w:tcBorders>
              <w:top w:val="nil"/>
            </w:tcBorders>
          </w:tcPr>
          <w:p w14:paraId="2B73E14B" w14:textId="77777777" w:rsidR="00BE41B8" w:rsidRPr="0018083C" w:rsidRDefault="00BE41B8" w:rsidP="008F3366">
            <w:pPr>
              <w:keepNext/>
              <w:tabs>
                <w:tab w:val="clear" w:pos="567"/>
                <w:tab w:val="left" w:pos="284"/>
              </w:tabs>
              <w:spacing w:line="240" w:lineRule="auto"/>
              <w:rPr>
                <w:rFonts w:eastAsia="MS Mincho"/>
                <w:b/>
                <w:szCs w:val="22"/>
                <w:lang w:val="hr-HR"/>
              </w:rPr>
            </w:pPr>
            <w:r w:rsidRPr="0018083C">
              <w:rPr>
                <w:rFonts w:eastAsia="MS Mincho"/>
                <w:b/>
                <w:szCs w:val="22"/>
                <w:lang w:val="hr-HR"/>
              </w:rPr>
              <w:t>%(CI)</w:t>
            </w:r>
          </w:p>
        </w:tc>
        <w:tc>
          <w:tcPr>
            <w:tcW w:w="3100" w:type="dxa"/>
            <w:tcBorders>
              <w:top w:val="nil"/>
            </w:tcBorders>
          </w:tcPr>
          <w:p w14:paraId="1796C481" w14:textId="77777777" w:rsidR="00BE41B8" w:rsidRPr="0018083C" w:rsidRDefault="00BE41B8" w:rsidP="008F3366">
            <w:pPr>
              <w:keepNext/>
              <w:tabs>
                <w:tab w:val="clear" w:pos="567"/>
                <w:tab w:val="left" w:pos="284"/>
              </w:tabs>
              <w:spacing w:line="240" w:lineRule="auto"/>
              <w:rPr>
                <w:rFonts w:eastAsia="MS Mincho"/>
                <w:b/>
                <w:szCs w:val="22"/>
                <w:lang w:val="hr-HR"/>
              </w:rPr>
            </w:pPr>
            <w:r w:rsidRPr="0018083C">
              <w:rPr>
                <w:rFonts w:eastAsia="MS Mincho"/>
                <w:b/>
                <w:szCs w:val="22"/>
                <w:lang w:val="hr-HR"/>
              </w:rPr>
              <w:t>%(CI)</w:t>
            </w:r>
          </w:p>
        </w:tc>
      </w:tr>
      <w:tr w:rsidR="00BE41B8" w:rsidRPr="0018083C" w14:paraId="619C18D5" w14:textId="77777777" w:rsidTr="001150EE">
        <w:trPr>
          <w:cantSplit/>
        </w:trPr>
        <w:tc>
          <w:tcPr>
            <w:tcW w:w="3099" w:type="dxa"/>
          </w:tcPr>
          <w:p w14:paraId="470946E4" w14:textId="77777777" w:rsidR="00BE41B8" w:rsidRPr="0018083C" w:rsidRDefault="00BE41B8" w:rsidP="008F3366">
            <w:pPr>
              <w:keepNext/>
              <w:tabs>
                <w:tab w:val="clear" w:pos="567"/>
              </w:tabs>
              <w:spacing w:line="240" w:lineRule="auto"/>
              <w:ind w:left="284"/>
              <w:rPr>
                <w:rFonts w:eastAsia="MS Mincho"/>
                <w:szCs w:val="22"/>
                <w:lang w:val="hr-HR"/>
              </w:rPr>
            </w:pPr>
            <w:r w:rsidRPr="0018083C">
              <w:rPr>
                <w:rFonts w:eastAsia="MS Mincho"/>
                <w:szCs w:val="22"/>
                <w:lang w:val="hr-HR"/>
              </w:rPr>
              <w:t>12</w:t>
            </w:r>
            <w:r w:rsidRPr="0018083C">
              <w:rPr>
                <w:rFonts w:eastAsia="MS Mincho"/>
                <w:szCs w:val="22"/>
                <w:lang w:val="hr-HR" w:eastAsia="ja-JP"/>
              </w:rPr>
              <w:t> </w:t>
            </w:r>
            <w:r w:rsidRPr="0018083C">
              <w:rPr>
                <w:rFonts w:eastAsia="MS Mincho"/>
                <w:szCs w:val="22"/>
                <w:lang w:val="hr-HR"/>
              </w:rPr>
              <w:t>mjeseci</w:t>
            </w:r>
          </w:p>
        </w:tc>
        <w:tc>
          <w:tcPr>
            <w:tcW w:w="3100" w:type="dxa"/>
          </w:tcPr>
          <w:p w14:paraId="49F165DB" w14:textId="77777777" w:rsidR="00BE41B8" w:rsidRPr="0018083C" w:rsidRDefault="00BE41B8" w:rsidP="008F3366">
            <w:pPr>
              <w:keepNext/>
              <w:tabs>
                <w:tab w:val="clear" w:pos="567"/>
                <w:tab w:val="left" w:pos="284"/>
              </w:tabs>
              <w:spacing w:line="240" w:lineRule="auto"/>
              <w:rPr>
                <w:rFonts w:eastAsia="MS Mincho"/>
                <w:szCs w:val="22"/>
                <w:lang w:val="hr-HR"/>
              </w:rPr>
            </w:pPr>
            <w:r w:rsidRPr="0018083C">
              <w:rPr>
                <w:rFonts w:eastAsia="MS Mincho"/>
                <w:szCs w:val="22"/>
                <w:lang w:val="hr-HR"/>
              </w:rPr>
              <w:t>93,7 (89,2</w:t>
            </w:r>
            <w:r w:rsidRPr="0018083C">
              <w:rPr>
                <w:rFonts w:eastAsia="MS Mincho"/>
                <w:szCs w:val="22"/>
                <w:lang w:val="hr-HR"/>
              </w:rPr>
              <w:noBreakHyphen/>
              <w:t>96,4)</w:t>
            </w:r>
          </w:p>
        </w:tc>
        <w:tc>
          <w:tcPr>
            <w:tcW w:w="3100" w:type="dxa"/>
          </w:tcPr>
          <w:p w14:paraId="4CDD51E8" w14:textId="77777777" w:rsidR="00BE41B8" w:rsidRPr="0018083C" w:rsidRDefault="00BE41B8" w:rsidP="008F3366">
            <w:pPr>
              <w:keepNext/>
              <w:tabs>
                <w:tab w:val="clear" w:pos="567"/>
                <w:tab w:val="left" w:pos="284"/>
              </w:tabs>
              <w:spacing w:line="240" w:lineRule="auto"/>
              <w:rPr>
                <w:rFonts w:eastAsia="MS Mincho"/>
                <w:szCs w:val="22"/>
                <w:lang w:val="hr-HR"/>
              </w:rPr>
            </w:pPr>
            <w:r w:rsidRPr="0018083C">
              <w:rPr>
                <w:rFonts w:eastAsia="MS Mincho"/>
                <w:szCs w:val="22"/>
                <w:lang w:val="hr-HR"/>
              </w:rPr>
              <w:t>95,9 (91,9</w:t>
            </w:r>
            <w:r w:rsidRPr="0018083C">
              <w:rPr>
                <w:rFonts w:eastAsia="MS Mincho"/>
                <w:szCs w:val="22"/>
                <w:lang w:val="hr-HR"/>
              </w:rPr>
              <w:noBreakHyphen/>
              <w:t>97,9)</w:t>
            </w:r>
          </w:p>
        </w:tc>
      </w:tr>
      <w:tr w:rsidR="00BE41B8" w:rsidRPr="0018083C" w14:paraId="318CD089" w14:textId="77777777" w:rsidTr="001150EE">
        <w:trPr>
          <w:cantSplit/>
        </w:trPr>
        <w:tc>
          <w:tcPr>
            <w:tcW w:w="3099" w:type="dxa"/>
          </w:tcPr>
          <w:p w14:paraId="3C717E44" w14:textId="77777777" w:rsidR="00BE41B8" w:rsidRPr="0018083C" w:rsidRDefault="00BE41B8" w:rsidP="008F3366">
            <w:pPr>
              <w:keepNext/>
              <w:tabs>
                <w:tab w:val="clear" w:pos="567"/>
              </w:tabs>
              <w:spacing w:line="240" w:lineRule="auto"/>
              <w:ind w:left="284"/>
              <w:rPr>
                <w:rFonts w:eastAsia="MS Mincho"/>
                <w:szCs w:val="22"/>
                <w:lang w:val="hr-HR"/>
              </w:rPr>
            </w:pPr>
            <w:r w:rsidRPr="0018083C">
              <w:rPr>
                <w:rFonts w:eastAsia="MS Mincho"/>
                <w:szCs w:val="22"/>
                <w:lang w:val="hr-HR"/>
              </w:rPr>
              <w:t>24</w:t>
            </w:r>
            <w:r w:rsidRPr="0018083C">
              <w:rPr>
                <w:rFonts w:eastAsia="MS Mincho"/>
                <w:szCs w:val="22"/>
                <w:lang w:val="hr-HR" w:eastAsia="ja-JP"/>
              </w:rPr>
              <w:t> </w:t>
            </w:r>
            <w:r w:rsidRPr="0018083C">
              <w:rPr>
                <w:rFonts w:eastAsia="MS Mincho"/>
                <w:szCs w:val="22"/>
                <w:lang w:val="hr-HR"/>
              </w:rPr>
              <w:t>mjeseca</w:t>
            </w:r>
          </w:p>
        </w:tc>
        <w:tc>
          <w:tcPr>
            <w:tcW w:w="3100" w:type="dxa"/>
          </w:tcPr>
          <w:p w14:paraId="6905DD34" w14:textId="77777777" w:rsidR="00BE41B8" w:rsidRPr="0018083C" w:rsidRDefault="00BE41B8" w:rsidP="008F3366">
            <w:pPr>
              <w:keepNext/>
              <w:tabs>
                <w:tab w:val="clear" w:pos="567"/>
                <w:tab w:val="left" w:pos="284"/>
              </w:tabs>
              <w:spacing w:line="240" w:lineRule="auto"/>
              <w:rPr>
                <w:rFonts w:eastAsia="MS Mincho"/>
                <w:szCs w:val="22"/>
                <w:lang w:val="hr-HR"/>
              </w:rPr>
            </w:pPr>
            <w:r w:rsidRPr="0018083C">
              <w:rPr>
                <w:rFonts w:eastAsia="MS Mincho"/>
                <w:szCs w:val="22"/>
                <w:lang w:val="hr-HR"/>
              </w:rPr>
              <w:t>75,4 (68,6</w:t>
            </w:r>
            <w:r w:rsidRPr="0018083C">
              <w:rPr>
                <w:rFonts w:eastAsia="MS Mincho"/>
                <w:szCs w:val="22"/>
                <w:lang w:val="hr-HR"/>
              </w:rPr>
              <w:noBreakHyphen/>
              <w:t>81,0)</w:t>
            </w:r>
          </w:p>
        </w:tc>
        <w:tc>
          <w:tcPr>
            <w:tcW w:w="3100" w:type="dxa"/>
          </w:tcPr>
          <w:p w14:paraId="21040050" w14:textId="77777777" w:rsidR="00BE41B8" w:rsidRPr="0018083C" w:rsidRDefault="00BE41B8" w:rsidP="008F3366">
            <w:pPr>
              <w:keepNext/>
              <w:tabs>
                <w:tab w:val="clear" w:pos="567"/>
                <w:tab w:val="left" w:pos="284"/>
              </w:tabs>
              <w:spacing w:line="240" w:lineRule="auto"/>
              <w:rPr>
                <w:rFonts w:eastAsia="MS Mincho"/>
                <w:szCs w:val="22"/>
                <w:lang w:val="hr-HR"/>
              </w:rPr>
            </w:pPr>
            <w:r w:rsidRPr="0018083C">
              <w:rPr>
                <w:rFonts w:eastAsia="MS Mincho"/>
                <w:szCs w:val="22"/>
                <w:lang w:val="hr-HR"/>
              </w:rPr>
              <w:t>90,7 (85,6</w:t>
            </w:r>
            <w:r w:rsidRPr="0018083C">
              <w:rPr>
                <w:rFonts w:eastAsia="MS Mincho"/>
                <w:szCs w:val="22"/>
                <w:lang w:val="hr-HR"/>
              </w:rPr>
              <w:noBreakHyphen/>
              <w:t>94,0)</w:t>
            </w:r>
          </w:p>
        </w:tc>
      </w:tr>
      <w:tr w:rsidR="00BE41B8" w:rsidRPr="0018083C" w14:paraId="03BF46EE" w14:textId="77777777" w:rsidTr="001150EE">
        <w:trPr>
          <w:cantSplit/>
        </w:trPr>
        <w:tc>
          <w:tcPr>
            <w:tcW w:w="3099" w:type="dxa"/>
          </w:tcPr>
          <w:p w14:paraId="0228D896" w14:textId="77777777" w:rsidR="00BE41B8" w:rsidRPr="0018083C" w:rsidRDefault="00BE41B8" w:rsidP="008F3366">
            <w:pPr>
              <w:keepNext/>
              <w:tabs>
                <w:tab w:val="clear" w:pos="567"/>
              </w:tabs>
              <w:spacing w:line="240" w:lineRule="auto"/>
              <w:ind w:left="284"/>
              <w:rPr>
                <w:rFonts w:eastAsia="MS Mincho"/>
                <w:szCs w:val="22"/>
                <w:lang w:val="hr-HR"/>
              </w:rPr>
            </w:pPr>
            <w:r w:rsidRPr="0018083C">
              <w:rPr>
                <w:rFonts w:eastAsia="MS Mincho"/>
                <w:szCs w:val="22"/>
                <w:lang w:val="hr-HR"/>
              </w:rPr>
              <w:t>36</w:t>
            </w:r>
            <w:r w:rsidRPr="0018083C">
              <w:rPr>
                <w:rFonts w:eastAsia="MS Mincho"/>
                <w:szCs w:val="22"/>
                <w:lang w:val="hr-HR" w:eastAsia="ja-JP"/>
              </w:rPr>
              <w:t> </w:t>
            </w:r>
            <w:r w:rsidRPr="0018083C">
              <w:rPr>
                <w:rFonts w:eastAsia="MS Mincho"/>
                <w:szCs w:val="22"/>
                <w:lang w:val="hr-HR"/>
              </w:rPr>
              <w:t>mjeseci</w:t>
            </w:r>
          </w:p>
        </w:tc>
        <w:tc>
          <w:tcPr>
            <w:tcW w:w="3100" w:type="dxa"/>
          </w:tcPr>
          <w:p w14:paraId="7409AA89" w14:textId="77777777" w:rsidR="00BE41B8" w:rsidRPr="0018083C" w:rsidRDefault="00BE41B8" w:rsidP="008F3366">
            <w:pPr>
              <w:keepNext/>
              <w:tabs>
                <w:tab w:val="clear" w:pos="567"/>
                <w:tab w:val="left" w:pos="284"/>
              </w:tabs>
              <w:spacing w:line="240" w:lineRule="auto"/>
              <w:rPr>
                <w:rFonts w:eastAsia="MS Mincho"/>
                <w:szCs w:val="22"/>
                <w:lang w:val="hr-HR"/>
              </w:rPr>
            </w:pPr>
            <w:r w:rsidRPr="0018083C">
              <w:rPr>
                <w:rFonts w:eastAsia="MS Mincho"/>
                <w:szCs w:val="22"/>
                <w:lang w:val="hr-HR"/>
              </w:rPr>
              <w:t>60,1 (52,5</w:t>
            </w:r>
            <w:r w:rsidRPr="0018083C">
              <w:rPr>
                <w:rFonts w:eastAsia="MS Mincho"/>
                <w:szCs w:val="22"/>
                <w:lang w:val="hr-HR"/>
              </w:rPr>
              <w:noBreakHyphen/>
              <w:t>66,9)</w:t>
            </w:r>
          </w:p>
        </w:tc>
        <w:tc>
          <w:tcPr>
            <w:tcW w:w="3100" w:type="dxa"/>
          </w:tcPr>
          <w:p w14:paraId="31E044E1" w14:textId="77777777" w:rsidR="00BE41B8" w:rsidRPr="0018083C" w:rsidRDefault="00BE41B8" w:rsidP="008F3366">
            <w:pPr>
              <w:keepNext/>
              <w:tabs>
                <w:tab w:val="clear" w:pos="567"/>
                <w:tab w:val="left" w:pos="284"/>
              </w:tabs>
              <w:spacing w:line="240" w:lineRule="auto"/>
              <w:rPr>
                <w:rFonts w:eastAsia="MS Mincho"/>
                <w:szCs w:val="22"/>
                <w:lang w:val="hr-HR"/>
              </w:rPr>
            </w:pPr>
            <w:r w:rsidRPr="0018083C">
              <w:rPr>
                <w:rFonts w:eastAsia="MS Mincho"/>
                <w:szCs w:val="22"/>
                <w:lang w:val="hr-HR"/>
              </w:rPr>
              <w:t>86,6 (80,8</w:t>
            </w:r>
            <w:r w:rsidRPr="0018083C">
              <w:rPr>
                <w:rFonts w:eastAsia="MS Mincho"/>
                <w:szCs w:val="22"/>
                <w:lang w:val="hr-HR"/>
              </w:rPr>
              <w:noBreakHyphen/>
              <w:t>90,8)</w:t>
            </w:r>
          </w:p>
        </w:tc>
      </w:tr>
      <w:tr w:rsidR="00BE41B8" w:rsidRPr="0018083C" w14:paraId="7849CD2A" w14:textId="77777777" w:rsidTr="001150EE">
        <w:trPr>
          <w:cantSplit/>
        </w:trPr>
        <w:tc>
          <w:tcPr>
            <w:tcW w:w="3099" w:type="dxa"/>
          </w:tcPr>
          <w:p w14:paraId="5C10CE1C" w14:textId="77777777" w:rsidR="00BE41B8" w:rsidRPr="0018083C" w:rsidRDefault="00BE41B8" w:rsidP="008F3366">
            <w:pPr>
              <w:keepNext/>
              <w:tabs>
                <w:tab w:val="clear" w:pos="567"/>
              </w:tabs>
              <w:spacing w:line="240" w:lineRule="auto"/>
              <w:ind w:left="284"/>
              <w:rPr>
                <w:rFonts w:eastAsia="MS Mincho"/>
                <w:szCs w:val="22"/>
                <w:lang w:val="hr-HR"/>
              </w:rPr>
            </w:pPr>
            <w:r w:rsidRPr="0018083C">
              <w:rPr>
                <w:rFonts w:eastAsia="MS Mincho"/>
                <w:szCs w:val="22"/>
                <w:lang w:val="hr-HR"/>
              </w:rPr>
              <w:t>48</w:t>
            </w:r>
            <w:r w:rsidRPr="0018083C">
              <w:rPr>
                <w:rFonts w:eastAsia="MS Mincho"/>
                <w:szCs w:val="22"/>
                <w:lang w:val="hr-HR" w:eastAsia="ja-JP"/>
              </w:rPr>
              <w:t> </w:t>
            </w:r>
            <w:r w:rsidRPr="0018083C">
              <w:rPr>
                <w:rFonts w:eastAsia="MS Mincho"/>
                <w:szCs w:val="22"/>
                <w:lang w:val="hr-HR"/>
              </w:rPr>
              <w:t>mjeseci</w:t>
            </w:r>
          </w:p>
        </w:tc>
        <w:tc>
          <w:tcPr>
            <w:tcW w:w="3100" w:type="dxa"/>
          </w:tcPr>
          <w:p w14:paraId="0BBFE41D" w14:textId="77777777" w:rsidR="00BE41B8" w:rsidRPr="0018083C" w:rsidRDefault="00BE41B8" w:rsidP="008F3366">
            <w:pPr>
              <w:keepNext/>
              <w:tabs>
                <w:tab w:val="clear" w:pos="567"/>
                <w:tab w:val="left" w:pos="284"/>
              </w:tabs>
              <w:spacing w:line="240" w:lineRule="auto"/>
              <w:rPr>
                <w:rFonts w:eastAsia="MS Mincho"/>
                <w:szCs w:val="22"/>
                <w:lang w:val="hr-HR"/>
              </w:rPr>
            </w:pPr>
            <w:r w:rsidRPr="0018083C">
              <w:rPr>
                <w:rFonts w:eastAsia="MS Mincho"/>
                <w:szCs w:val="22"/>
                <w:lang w:val="hr-HR"/>
              </w:rPr>
              <w:t>52,3 (44,0</w:t>
            </w:r>
            <w:r w:rsidRPr="0018083C">
              <w:rPr>
                <w:rFonts w:eastAsia="MS Mincho"/>
                <w:szCs w:val="22"/>
                <w:lang w:val="hr-HR"/>
              </w:rPr>
              <w:noBreakHyphen/>
              <w:t>59,8)</w:t>
            </w:r>
          </w:p>
        </w:tc>
        <w:tc>
          <w:tcPr>
            <w:tcW w:w="3100" w:type="dxa"/>
          </w:tcPr>
          <w:p w14:paraId="5B9EDB24" w14:textId="77777777" w:rsidR="00BE41B8" w:rsidRPr="0018083C" w:rsidRDefault="00BE41B8" w:rsidP="008F3366">
            <w:pPr>
              <w:keepNext/>
              <w:tabs>
                <w:tab w:val="clear" w:pos="567"/>
                <w:tab w:val="left" w:pos="284"/>
              </w:tabs>
              <w:spacing w:line="240" w:lineRule="auto"/>
              <w:rPr>
                <w:rFonts w:eastAsia="MS Mincho"/>
                <w:szCs w:val="22"/>
                <w:lang w:val="hr-HR"/>
              </w:rPr>
            </w:pPr>
            <w:r w:rsidRPr="0018083C">
              <w:rPr>
                <w:rFonts w:eastAsia="MS Mincho"/>
                <w:szCs w:val="22"/>
                <w:lang w:val="hr-HR"/>
              </w:rPr>
              <w:t>78,3 (70,8</w:t>
            </w:r>
            <w:r w:rsidRPr="0018083C">
              <w:rPr>
                <w:rFonts w:eastAsia="MS Mincho"/>
                <w:szCs w:val="22"/>
                <w:lang w:val="hr-HR"/>
              </w:rPr>
              <w:noBreakHyphen/>
              <w:t>84,1)</w:t>
            </w:r>
          </w:p>
        </w:tc>
      </w:tr>
      <w:tr w:rsidR="00BE41B8" w:rsidRPr="0018083C" w14:paraId="7F068EDC" w14:textId="77777777" w:rsidTr="001150EE">
        <w:trPr>
          <w:cantSplit/>
        </w:trPr>
        <w:tc>
          <w:tcPr>
            <w:tcW w:w="3099" w:type="dxa"/>
          </w:tcPr>
          <w:p w14:paraId="4250C356" w14:textId="77777777" w:rsidR="00BE41B8" w:rsidRPr="0018083C" w:rsidRDefault="00BE41B8" w:rsidP="008F3366">
            <w:pPr>
              <w:keepNext/>
              <w:tabs>
                <w:tab w:val="clear" w:pos="567"/>
              </w:tabs>
              <w:spacing w:line="240" w:lineRule="auto"/>
              <w:ind w:left="284"/>
              <w:rPr>
                <w:rFonts w:eastAsia="MS Mincho"/>
                <w:szCs w:val="22"/>
                <w:lang w:val="hr-HR"/>
              </w:rPr>
            </w:pPr>
            <w:r w:rsidRPr="0018083C">
              <w:rPr>
                <w:rFonts w:eastAsia="MS Mincho"/>
                <w:szCs w:val="22"/>
                <w:lang w:val="hr-HR"/>
              </w:rPr>
              <w:t>60</w:t>
            </w:r>
            <w:r w:rsidRPr="0018083C">
              <w:rPr>
                <w:rFonts w:eastAsia="MS Mincho"/>
                <w:szCs w:val="22"/>
                <w:lang w:val="hr-HR" w:eastAsia="ja-JP"/>
              </w:rPr>
              <w:t> </w:t>
            </w:r>
            <w:r w:rsidRPr="0018083C">
              <w:rPr>
                <w:rFonts w:eastAsia="MS Mincho"/>
                <w:szCs w:val="22"/>
                <w:lang w:val="hr-HR"/>
              </w:rPr>
              <w:t>mjeseci</w:t>
            </w:r>
          </w:p>
        </w:tc>
        <w:tc>
          <w:tcPr>
            <w:tcW w:w="3100" w:type="dxa"/>
          </w:tcPr>
          <w:p w14:paraId="2F62967B" w14:textId="77777777" w:rsidR="00BE41B8" w:rsidRPr="0018083C" w:rsidRDefault="00BE41B8" w:rsidP="008F3366">
            <w:pPr>
              <w:keepNext/>
              <w:tabs>
                <w:tab w:val="clear" w:pos="567"/>
                <w:tab w:val="left" w:pos="284"/>
              </w:tabs>
              <w:spacing w:line="240" w:lineRule="auto"/>
              <w:rPr>
                <w:rFonts w:eastAsia="MS Mincho"/>
                <w:szCs w:val="22"/>
                <w:lang w:val="hr-HR"/>
              </w:rPr>
            </w:pPr>
            <w:r w:rsidRPr="0018083C">
              <w:rPr>
                <w:rFonts w:eastAsia="MS Mincho"/>
                <w:szCs w:val="22"/>
                <w:lang w:val="hr-HR"/>
              </w:rPr>
              <w:t>47,9 (39,0</w:t>
            </w:r>
            <w:r w:rsidRPr="0018083C">
              <w:rPr>
                <w:rFonts w:eastAsia="MS Mincho"/>
                <w:szCs w:val="22"/>
                <w:lang w:val="hr-HR"/>
              </w:rPr>
              <w:noBreakHyphen/>
              <w:t>56,3)</w:t>
            </w:r>
          </w:p>
        </w:tc>
        <w:tc>
          <w:tcPr>
            <w:tcW w:w="3100" w:type="dxa"/>
          </w:tcPr>
          <w:p w14:paraId="7433B729" w14:textId="77777777" w:rsidR="00BE41B8" w:rsidRPr="0018083C" w:rsidRDefault="00BE41B8" w:rsidP="008F3366">
            <w:pPr>
              <w:keepNext/>
              <w:tabs>
                <w:tab w:val="clear" w:pos="567"/>
                <w:tab w:val="left" w:pos="284"/>
              </w:tabs>
              <w:spacing w:line="240" w:lineRule="auto"/>
              <w:rPr>
                <w:rFonts w:eastAsia="MS Mincho"/>
                <w:szCs w:val="22"/>
                <w:lang w:val="hr-HR"/>
              </w:rPr>
            </w:pPr>
            <w:r w:rsidRPr="0018083C">
              <w:rPr>
                <w:rFonts w:eastAsia="MS Mincho"/>
                <w:szCs w:val="22"/>
                <w:lang w:val="hr-HR"/>
              </w:rPr>
              <w:t>65,6 (56,1</w:t>
            </w:r>
            <w:r w:rsidRPr="0018083C">
              <w:rPr>
                <w:rFonts w:eastAsia="MS Mincho"/>
                <w:szCs w:val="22"/>
                <w:lang w:val="hr-HR"/>
              </w:rPr>
              <w:noBreakHyphen/>
              <w:t>73,4)</w:t>
            </w:r>
          </w:p>
        </w:tc>
      </w:tr>
      <w:tr w:rsidR="00BE41B8" w:rsidRPr="0018083C" w14:paraId="63D84D55" w14:textId="77777777" w:rsidTr="001150EE">
        <w:trPr>
          <w:cantSplit/>
        </w:trPr>
        <w:tc>
          <w:tcPr>
            <w:tcW w:w="3099" w:type="dxa"/>
          </w:tcPr>
          <w:p w14:paraId="39A38E93" w14:textId="77777777" w:rsidR="00BE41B8" w:rsidRPr="0018083C" w:rsidRDefault="00BE41B8" w:rsidP="008F3366">
            <w:pPr>
              <w:keepNext/>
              <w:tabs>
                <w:tab w:val="clear" w:pos="567"/>
                <w:tab w:val="left" w:pos="284"/>
              </w:tabs>
              <w:spacing w:line="240" w:lineRule="auto"/>
              <w:rPr>
                <w:rFonts w:eastAsia="MS Mincho"/>
                <w:b/>
                <w:szCs w:val="22"/>
                <w:lang w:val="hr-HR"/>
              </w:rPr>
            </w:pPr>
            <w:r w:rsidRPr="0018083C">
              <w:rPr>
                <w:rFonts w:eastAsia="MS Mincho"/>
                <w:b/>
                <w:szCs w:val="22"/>
                <w:lang w:val="hr-HR"/>
              </w:rPr>
              <w:t>Preživljenje</w:t>
            </w:r>
          </w:p>
        </w:tc>
        <w:tc>
          <w:tcPr>
            <w:tcW w:w="3100" w:type="dxa"/>
          </w:tcPr>
          <w:p w14:paraId="52A17298" w14:textId="77777777" w:rsidR="00BE41B8" w:rsidRPr="0018083C" w:rsidRDefault="00BE41B8" w:rsidP="008F3366">
            <w:pPr>
              <w:keepNext/>
              <w:tabs>
                <w:tab w:val="clear" w:pos="567"/>
                <w:tab w:val="left" w:pos="284"/>
              </w:tabs>
              <w:spacing w:line="240" w:lineRule="auto"/>
              <w:rPr>
                <w:rFonts w:eastAsia="MS Mincho"/>
                <w:szCs w:val="22"/>
                <w:lang w:val="hr-HR"/>
              </w:rPr>
            </w:pPr>
          </w:p>
        </w:tc>
        <w:tc>
          <w:tcPr>
            <w:tcW w:w="3100" w:type="dxa"/>
          </w:tcPr>
          <w:p w14:paraId="16B61F37" w14:textId="77777777" w:rsidR="00BE41B8" w:rsidRPr="0018083C" w:rsidRDefault="00BE41B8" w:rsidP="008F3366">
            <w:pPr>
              <w:keepNext/>
              <w:tabs>
                <w:tab w:val="clear" w:pos="567"/>
                <w:tab w:val="left" w:pos="284"/>
              </w:tabs>
              <w:spacing w:line="240" w:lineRule="auto"/>
              <w:rPr>
                <w:rFonts w:eastAsia="MS Mincho"/>
                <w:szCs w:val="22"/>
                <w:lang w:val="hr-HR"/>
              </w:rPr>
            </w:pPr>
          </w:p>
        </w:tc>
      </w:tr>
      <w:tr w:rsidR="00BE41B8" w:rsidRPr="0018083C" w14:paraId="7AAC6397" w14:textId="77777777" w:rsidTr="001150EE">
        <w:trPr>
          <w:cantSplit/>
        </w:trPr>
        <w:tc>
          <w:tcPr>
            <w:tcW w:w="3099" w:type="dxa"/>
          </w:tcPr>
          <w:p w14:paraId="7C1B933C" w14:textId="77777777" w:rsidR="00BE41B8" w:rsidRPr="0018083C" w:rsidRDefault="00BE41B8" w:rsidP="008F3366">
            <w:pPr>
              <w:keepNext/>
              <w:tabs>
                <w:tab w:val="clear" w:pos="567"/>
              </w:tabs>
              <w:spacing w:line="240" w:lineRule="auto"/>
              <w:ind w:left="284"/>
              <w:rPr>
                <w:rFonts w:eastAsia="MS Mincho"/>
                <w:szCs w:val="22"/>
                <w:lang w:val="hr-HR"/>
              </w:rPr>
            </w:pPr>
            <w:r w:rsidRPr="0018083C">
              <w:rPr>
                <w:rFonts w:eastAsia="MS Mincho"/>
                <w:szCs w:val="22"/>
                <w:lang w:val="hr-HR"/>
              </w:rPr>
              <w:t>36</w:t>
            </w:r>
            <w:r w:rsidRPr="0018083C">
              <w:rPr>
                <w:rFonts w:eastAsia="MS Mincho"/>
                <w:szCs w:val="22"/>
                <w:lang w:val="hr-HR" w:eastAsia="ja-JP"/>
              </w:rPr>
              <w:t> </w:t>
            </w:r>
            <w:r w:rsidRPr="0018083C">
              <w:rPr>
                <w:rFonts w:eastAsia="MS Mincho"/>
                <w:szCs w:val="22"/>
                <w:lang w:val="hr-HR"/>
              </w:rPr>
              <w:t>mjeseci</w:t>
            </w:r>
          </w:p>
        </w:tc>
        <w:tc>
          <w:tcPr>
            <w:tcW w:w="3100" w:type="dxa"/>
          </w:tcPr>
          <w:p w14:paraId="48EC7170" w14:textId="77777777" w:rsidR="00BE41B8" w:rsidRPr="0018083C" w:rsidRDefault="00BE41B8" w:rsidP="008F3366">
            <w:pPr>
              <w:keepNext/>
              <w:tabs>
                <w:tab w:val="clear" w:pos="567"/>
                <w:tab w:val="left" w:pos="284"/>
              </w:tabs>
              <w:spacing w:line="240" w:lineRule="auto"/>
              <w:rPr>
                <w:rFonts w:eastAsia="MS Mincho"/>
                <w:szCs w:val="22"/>
                <w:lang w:val="hr-HR"/>
              </w:rPr>
            </w:pPr>
            <w:r w:rsidRPr="0018083C">
              <w:rPr>
                <w:rFonts w:eastAsia="MS Mincho"/>
                <w:szCs w:val="22"/>
                <w:lang w:val="hr-HR"/>
              </w:rPr>
              <w:t>94,0 (89,5</w:t>
            </w:r>
            <w:r w:rsidRPr="0018083C">
              <w:rPr>
                <w:rFonts w:eastAsia="MS Mincho"/>
                <w:szCs w:val="22"/>
                <w:lang w:val="hr-HR"/>
              </w:rPr>
              <w:noBreakHyphen/>
              <w:t>96,7)</w:t>
            </w:r>
          </w:p>
        </w:tc>
        <w:tc>
          <w:tcPr>
            <w:tcW w:w="3100" w:type="dxa"/>
          </w:tcPr>
          <w:p w14:paraId="31C8AD48" w14:textId="77777777" w:rsidR="00BE41B8" w:rsidRPr="0018083C" w:rsidRDefault="00BE41B8" w:rsidP="008F3366">
            <w:pPr>
              <w:keepNext/>
              <w:tabs>
                <w:tab w:val="clear" w:pos="567"/>
                <w:tab w:val="left" w:pos="284"/>
              </w:tabs>
              <w:spacing w:line="240" w:lineRule="auto"/>
              <w:rPr>
                <w:rFonts w:eastAsia="MS Mincho"/>
                <w:szCs w:val="22"/>
                <w:lang w:val="hr-HR"/>
              </w:rPr>
            </w:pPr>
            <w:r w:rsidRPr="0018083C">
              <w:rPr>
                <w:rFonts w:eastAsia="MS Mincho"/>
                <w:szCs w:val="22"/>
                <w:lang w:val="hr-HR"/>
              </w:rPr>
              <w:t>96,3 (92,4</w:t>
            </w:r>
            <w:r w:rsidRPr="0018083C">
              <w:rPr>
                <w:rFonts w:eastAsia="MS Mincho"/>
                <w:szCs w:val="22"/>
                <w:lang w:val="hr-HR"/>
              </w:rPr>
              <w:noBreakHyphen/>
              <w:t>98,2)</w:t>
            </w:r>
          </w:p>
        </w:tc>
      </w:tr>
      <w:tr w:rsidR="00BE41B8" w:rsidRPr="0018083C" w14:paraId="5C1A2BAE" w14:textId="77777777" w:rsidTr="001150EE">
        <w:trPr>
          <w:cantSplit/>
        </w:trPr>
        <w:tc>
          <w:tcPr>
            <w:tcW w:w="3099" w:type="dxa"/>
          </w:tcPr>
          <w:p w14:paraId="4275A026" w14:textId="77777777" w:rsidR="00BE41B8" w:rsidRPr="0018083C" w:rsidRDefault="00BE41B8" w:rsidP="008F3366">
            <w:pPr>
              <w:keepNext/>
              <w:tabs>
                <w:tab w:val="clear" w:pos="567"/>
              </w:tabs>
              <w:spacing w:line="240" w:lineRule="auto"/>
              <w:ind w:left="284"/>
              <w:rPr>
                <w:rFonts w:eastAsia="MS Mincho"/>
                <w:szCs w:val="22"/>
                <w:lang w:val="hr-HR"/>
              </w:rPr>
            </w:pPr>
            <w:r w:rsidRPr="0018083C">
              <w:rPr>
                <w:rFonts w:eastAsia="MS Mincho"/>
                <w:szCs w:val="22"/>
                <w:lang w:val="hr-HR"/>
              </w:rPr>
              <w:t>48</w:t>
            </w:r>
            <w:r w:rsidRPr="0018083C">
              <w:rPr>
                <w:rFonts w:eastAsia="MS Mincho"/>
                <w:szCs w:val="22"/>
                <w:lang w:val="hr-HR" w:eastAsia="ja-JP"/>
              </w:rPr>
              <w:t> </w:t>
            </w:r>
            <w:r w:rsidRPr="0018083C">
              <w:rPr>
                <w:rFonts w:eastAsia="MS Mincho"/>
                <w:szCs w:val="22"/>
                <w:lang w:val="hr-HR"/>
              </w:rPr>
              <w:t>mjeseci</w:t>
            </w:r>
          </w:p>
        </w:tc>
        <w:tc>
          <w:tcPr>
            <w:tcW w:w="3100" w:type="dxa"/>
          </w:tcPr>
          <w:p w14:paraId="358DBB3B" w14:textId="77777777" w:rsidR="00BE41B8" w:rsidRPr="0018083C" w:rsidRDefault="00BE41B8" w:rsidP="008F3366">
            <w:pPr>
              <w:keepNext/>
              <w:tabs>
                <w:tab w:val="clear" w:pos="567"/>
                <w:tab w:val="left" w:pos="284"/>
              </w:tabs>
              <w:spacing w:line="240" w:lineRule="auto"/>
              <w:rPr>
                <w:rFonts w:eastAsia="MS Mincho"/>
                <w:szCs w:val="22"/>
                <w:lang w:val="hr-HR"/>
              </w:rPr>
            </w:pPr>
            <w:r w:rsidRPr="0018083C">
              <w:rPr>
                <w:rFonts w:eastAsia="MS Mincho"/>
                <w:szCs w:val="22"/>
                <w:lang w:val="hr-HR"/>
              </w:rPr>
              <w:t>87,9 (81,1</w:t>
            </w:r>
            <w:r w:rsidRPr="0018083C">
              <w:rPr>
                <w:rFonts w:eastAsia="MS Mincho"/>
                <w:szCs w:val="22"/>
                <w:lang w:val="hr-HR"/>
              </w:rPr>
              <w:noBreakHyphen/>
              <w:t>92,3)</w:t>
            </w:r>
          </w:p>
        </w:tc>
        <w:tc>
          <w:tcPr>
            <w:tcW w:w="3100" w:type="dxa"/>
          </w:tcPr>
          <w:p w14:paraId="19548FB7" w14:textId="77777777" w:rsidR="00BE41B8" w:rsidRPr="0018083C" w:rsidRDefault="00BE41B8" w:rsidP="008F3366">
            <w:pPr>
              <w:keepNext/>
              <w:tabs>
                <w:tab w:val="clear" w:pos="567"/>
                <w:tab w:val="left" w:pos="284"/>
              </w:tabs>
              <w:spacing w:line="240" w:lineRule="auto"/>
              <w:rPr>
                <w:rFonts w:eastAsia="MS Mincho"/>
                <w:szCs w:val="22"/>
                <w:lang w:val="hr-HR"/>
              </w:rPr>
            </w:pPr>
            <w:r w:rsidRPr="0018083C">
              <w:rPr>
                <w:rFonts w:eastAsia="MS Mincho"/>
                <w:szCs w:val="22"/>
                <w:lang w:val="hr-HR"/>
              </w:rPr>
              <w:t>95,6 (91,2</w:t>
            </w:r>
            <w:r w:rsidRPr="0018083C">
              <w:rPr>
                <w:rFonts w:eastAsia="MS Mincho"/>
                <w:szCs w:val="22"/>
                <w:lang w:val="hr-HR"/>
              </w:rPr>
              <w:noBreakHyphen/>
              <w:t>97,8)</w:t>
            </w:r>
          </w:p>
        </w:tc>
      </w:tr>
      <w:tr w:rsidR="00BE41B8" w:rsidRPr="0018083C" w14:paraId="2BB6DB6F" w14:textId="77777777" w:rsidTr="001150EE">
        <w:trPr>
          <w:cantSplit/>
        </w:trPr>
        <w:tc>
          <w:tcPr>
            <w:tcW w:w="3099" w:type="dxa"/>
          </w:tcPr>
          <w:p w14:paraId="730AA7FF" w14:textId="77777777" w:rsidR="00BE41B8" w:rsidRPr="0018083C" w:rsidRDefault="00BE41B8" w:rsidP="008F3366">
            <w:pPr>
              <w:tabs>
                <w:tab w:val="clear" w:pos="567"/>
              </w:tabs>
              <w:spacing w:line="240" w:lineRule="auto"/>
              <w:ind w:left="284"/>
              <w:rPr>
                <w:rFonts w:eastAsia="MS Mincho"/>
                <w:szCs w:val="22"/>
                <w:lang w:val="hr-HR"/>
              </w:rPr>
            </w:pPr>
            <w:r w:rsidRPr="0018083C">
              <w:rPr>
                <w:rFonts w:eastAsia="MS Mincho"/>
                <w:szCs w:val="22"/>
                <w:lang w:val="hr-HR"/>
              </w:rPr>
              <w:t>60</w:t>
            </w:r>
            <w:r w:rsidRPr="0018083C">
              <w:rPr>
                <w:rFonts w:eastAsia="MS Mincho"/>
                <w:szCs w:val="22"/>
                <w:lang w:val="hr-HR" w:eastAsia="ja-JP"/>
              </w:rPr>
              <w:t> </w:t>
            </w:r>
            <w:r w:rsidRPr="0018083C">
              <w:rPr>
                <w:rFonts w:eastAsia="MS Mincho"/>
                <w:szCs w:val="22"/>
                <w:lang w:val="hr-HR"/>
              </w:rPr>
              <w:t>mjeseci</w:t>
            </w:r>
          </w:p>
        </w:tc>
        <w:tc>
          <w:tcPr>
            <w:tcW w:w="3100" w:type="dxa"/>
          </w:tcPr>
          <w:p w14:paraId="7ADBD027" w14:textId="77777777" w:rsidR="00BE41B8" w:rsidRPr="0018083C" w:rsidRDefault="00BE41B8" w:rsidP="008F3366">
            <w:pPr>
              <w:tabs>
                <w:tab w:val="clear" w:pos="567"/>
                <w:tab w:val="left" w:pos="284"/>
              </w:tabs>
              <w:spacing w:line="240" w:lineRule="auto"/>
              <w:rPr>
                <w:rFonts w:eastAsia="MS Mincho"/>
                <w:szCs w:val="22"/>
                <w:lang w:val="hr-HR"/>
              </w:rPr>
            </w:pPr>
            <w:r w:rsidRPr="0018083C">
              <w:rPr>
                <w:rFonts w:eastAsia="MS Mincho"/>
                <w:szCs w:val="22"/>
                <w:lang w:val="hr-HR"/>
              </w:rPr>
              <w:t>81,7 (73,0</w:t>
            </w:r>
            <w:r w:rsidRPr="0018083C">
              <w:rPr>
                <w:rFonts w:eastAsia="MS Mincho"/>
                <w:szCs w:val="22"/>
                <w:lang w:val="hr-HR"/>
              </w:rPr>
              <w:noBreakHyphen/>
              <w:t>87,8)</w:t>
            </w:r>
          </w:p>
        </w:tc>
        <w:tc>
          <w:tcPr>
            <w:tcW w:w="3100" w:type="dxa"/>
          </w:tcPr>
          <w:p w14:paraId="5DCD655F" w14:textId="77777777" w:rsidR="00BE41B8" w:rsidRPr="0018083C" w:rsidRDefault="00BE41B8" w:rsidP="008F3366">
            <w:pPr>
              <w:tabs>
                <w:tab w:val="clear" w:pos="567"/>
                <w:tab w:val="left" w:pos="284"/>
              </w:tabs>
              <w:spacing w:line="240" w:lineRule="auto"/>
              <w:rPr>
                <w:rFonts w:eastAsia="MS Mincho"/>
                <w:szCs w:val="22"/>
                <w:lang w:val="hr-HR"/>
              </w:rPr>
            </w:pPr>
            <w:r w:rsidRPr="0018083C">
              <w:rPr>
                <w:rFonts w:eastAsia="MS Mincho"/>
                <w:szCs w:val="22"/>
                <w:lang w:val="hr-HR"/>
              </w:rPr>
              <w:t>92,0 (85,3</w:t>
            </w:r>
            <w:r w:rsidRPr="0018083C">
              <w:rPr>
                <w:rFonts w:eastAsia="MS Mincho"/>
                <w:szCs w:val="22"/>
                <w:lang w:val="hr-HR"/>
              </w:rPr>
              <w:noBreakHyphen/>
              <w:t>95,7)</w:t>
            </w:r>
          </w:p>
        </w:tc>
      </w:tr>
    </w:tbl>
    <w:p w14:paraId="210CF6B6" w14:textId="77777777" w:rsidR="00BE41B8" w:rsidRPr="0018083C" w:rsidRDefault="00BE41B8" w:rsidP="008F3366">
      <w:pPr>
        <w:tabs>
          <w:tab w:val="clear" w:pos="567"/>
        </w:tabs>
        <w:spacing w:line="240" w:lineRule="auto"/>
        <w:rPr>
          <w:rFonts w:eastAsia="MS Mincho"/>
          <w:szCs w:val="22"/>
          <w:lang w:val="hr-HR"/>
        </w:rPr>
      </w:pPr>
    </w:p>
    <w:p w14:paraId="09615F3D" w14:textId="77777777" w:rsidR="00BE41B8" w:rsidRPr="0018083C" w:rsidRDefault="00BE41B8" w:rsidP="008F3366">
      <w:pPr>
        <w:keepNext/>
        <w:keepLines/>
        <w:tabs>
          <w:tab w:val="clear" w:pos="567"/>
          <w:tab w:val="left" w:pos="1134"/>
        </w:tabs>
        <w:spacing w:line="240" w:lineRule="auto"/>
        <w:ind w:left="1134" w:hanging="1134"/>
        <w:rPr>
          <w:rFonts w:eastAsia="MS Mincho"/>
          <w:b/>
          <w:szCs w:val="22"/>
          <w:lang w:val="hr-HR"/>
        </w:rPr>
      </w:pPr>
      <w:r w:rsidRPr="0018083C">
        <w:rPr>
          <w:rFonts w:eastAsia="MS Mincho"/>
          <w:b/>
          <w:szCs w:val="22"/>
          <w:lang w:val="hr-HR"/>
        </w:rPr>
        <w:t>Slika 1</w:t>
      </w:r>
      <w:r w:rsidRPr="0018083C">
        <w:rPr>
          <w:rFonts w:eastAsia="MS Mincho"/>
          <w:b/>
          <w:szCs w:val="22"/>
          <w:lang w:val="hr-HR"/>
        </w:rPr>
        <w:tab/>
        <w:t xml:space="preserve">Kaplan-Meierova procjena </w:t>
      </w:r>
      <w:r w:rsidRPr="0018083C">
        <w:rPr>
          <w:b/>
          <w:szCs w:val="22"/>
          <w:lang w:val="hr-HR"/>
        </w:rPr>
        <w:t>preživljenja bez recidiva bolesti kao</w:t>
      </w:r>
      <w:r w:rsidRPr="0018083C">
        <w:rPr>
          <w:rFonts w:eastAsia="MS Mincho"/>
          <w:b/>
          <w:szCs w:val="22"/>
          <w:lang w:val="hr-HR"/>
        </w:rPr>
        <w:t xml:space="preserve"> primarnog ishoda (ITT populacija)</w:t>
      </w:r>
    </w:p>
    <w:p w14:paraId="778F66B2" w14:textId="77777777" w:rsidR="00BE41B8" w:rsidRPr="0018083C" w:rsidRDefault="00BE41B8" w:rsidP="008F3366">
      <w:pPr>
        <w:keepNext/>
        <w:keepLines/>
        <w:tabs>
          <w:tab w:val="clear" w:pos="567"/>
          <w:tab w:val="left" w:pos="1134"/>
        </w:tabs>
        <w:spacing w:line="240" w:lineRule="auto"/>
        <w:ind w:left="1134" w:hanging="1134"/>
        <w:rPr>
          <w:rFonts w:eastAsia="MS Mincho"/>
          <w:szCs w:val="22"/>
          <w:lang w:val="hr-HR"/>
        </w:rPr>
      </w:pPr>
    </w:p>
    <w:p w14:paraId="5363BC10" w14:textId="77777777" w:rsidR="00BE41B8" w:rsidRPr="0018083C" w:rsidRDefault="00C712C6" w:rsidP="008F3366">
      <w:pPr>
        <w:keepNext/>
        <w:keepLines/>
        <w:widowControl w:val="0"/>
        <w:tabs>
          <w:tab w:val="clear" w:pos="567"/>
          <w:tab w:val="left" w:pos="1134"/>
        </w:tabs>
        <w:spacing w:line="240" w:lineRule="auto"/>
        <w:ind w:left="1134" w:hanging="1134"/>
        <w:rPr>
          <w:rFonts w:eastAsia="MS Mincho"/>
          <w:szCs w:val="22"/>
          <w:lang w:val="hr-HR"/>
        </w:rPr>
      </w:pPr>
      <w:r w:rsidRPr="0018083C">
        <w:rPr>
          <w:noProof/>
          <w:szCs w:val="22"/>
          <w:lang w:val="hr-HR" w:eastAsia="hr-HR"/>
        </w:rPr>
        <mc:AlternateContent>
          <mc:Choice Requires="wps">
            <w:drawing>
              <wp:anchor distT="0" distB="0" distL="114300" distR="114300" simplePos="0" relativeHeight="251658240" behindDoc="0" locked="0" layoutInCell="1" allowOverlap="1" wp14:anchorId="3E7C5443" wp14:editId="42B96196">
                <wp:simplePos x="0" y="0"/>
                <wp:positionH relativeFrom="column">
                  <wp:posOffset>-198120</wp:posOffset>
                </wp:positionH>
                <wp:positionV relativeFrom="paragraph">
                  <wp:posOffset>188595</wp:posOffset>
                </wp:positionV>
                <wp:extent cx="335915" cy="224536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245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1F1DB" w14:textId="77777777" w:rsidR="00DB061E" w:rsidRPr="00E56B37" w:rsidRDefault="00DB061E" w:rsidP="00BE41B8">
                            <w:pPr>
                              <w:rPr>
                                <w:rFonts w:ascii="Arial" w:hAnsi="Arial" w:cs="Arial"/>
                                <w:sz w:val="20"/>
                                <w:lang w:val="hr-HR"/>
                              </w:rPr>
                            </w:pPr>
                            <w:r>
                              <w:rPr>
                                <w:rFonts w:ascii="Arial" w:hAnsi="Arial" w:cs="Arial"/>
                                <w:sz w:val="20"/>
                                <w:lang w:val="hr-HR"/>
                              </w:rPr>
                              <w:t>Vjerojatnost preživljenja bez recidiva</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7C5443" id="_x0000_t202" coordsize="21600,21600" o:spt="202" path="m,l,21600r21600,l21600,xe">
                <v:stroke joinstyle="miter"/>
                <v:path gradientshapeok="t" o:connecttype="rect"/>
              </v:shapetype>
              <v:shape id="Text Box 2" o:spid="_x0000_s1026" type="#_x0000_t202" style="position:absolute;left:0;text-align:left;margin-left:-15.6pt;margin-top:14.85pt;width:26.45pt;height:17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" stroked="f">
                <v:fill opacity="0"/>
                <v:textbox style="layout-flow:vertical;mso-layout-flow-alt:bottom-to-top">
                  <w:txbxContent>
                    <w:p w14:paraId="7091F1DB" w14:textId="77777777" w:rsidR="00DB061E" w:rsidRPr="00E56B37" w:rsidRDefault="00DB061E" w:rsidP="00BE41B8">
                      <w:pPr>
                        <w:rPr>
                          <w:rFonts w:ascii="Arial" w:hAnsi="Arial" w:cs="Arial"/>
                          <w:sz w:val="20"/>
                          <w:lang w:val="hr-HR"/>
                        </w:rPr>
                      </w:pPr>
                      <w:r>
                        <w:rPr>
                          <w:rFonts w:ascii="Arial" w:hAnsi="Arial" w:cs="Arial"/>
                          <w:sz w:val="20"/>
                          <w:lang w:val="hr-HR"/>
                        </w:rPr>
                        <w:t>Vjerojatnost preživljenja bez recidiva</w:t>
                      </w:r>
                    </w:p>
                  </w:txbxContent>
                </v:textbox>
              </v:shape>
            </w:pict>
          </mc:Fallback>
        </mc:AlternateContent>
      </w:r>
      <w:r w:rsidRPr="0018083C">
        <w:rPr>
          <w:noProof/>
          <w:szCs w:val="22"/>
          <w:lang w:val="hr-HR" w:eastAsia="hr-HR"/>
        </w:rPr>
        <mc:AlternateContent>
          <mc:Choice Requires="wps">
            <w:drawing>
              <wp:anchor distT="0" distB="0" distL="114300" distR="114300" simplePos="0" relativeHeight="251659264" behindDoc="0" locked="0" layoutInCell="1" allowOverlap="1" wp14:anchorId="5CE189C3" wp14:editId="536EE89D">
                <wp:simplePos x="0" y="0"/>
                <wp:positionH relativeFrom="column">
                  <wp:posOffset>350520</wp:posOffset>
                </wp:positionH>
                <wp:positionV relativeFrom="paragraph">
                  <wp:posOffset>970915</wp:posOffset>
                </wp:positionV>
                <wp:extent cx="4585335" cy="146621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46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30E55" w14:textId="77777777" w:rsidR="00DB061E" w:rsidRDefault="00DB061E" w:rsidP="00BE41B8">
                            <w:pPr>
                              <w:rPr>
                                <w:rFonts w:ascii="Arial" w:hAnsi="Arial" w:cs="Arial"/>
                                <w:sz w:val="20"/>
                              </w:rPr>
                            </w:pPr>
                          </w:p>
                          <w:tbl>
                            <w:tblPr>
                              <w:tblW w:w="0" w:type="auto"/>
                              <w:tblLook w:val="04A0" w:firstRow="1" w:lastRow="0" w:firstColumn="1" w:lastColumn="0" w:noHBand="0" w:noVBand="1"/>
                            </w:tblPr>
                            <w:tblGrid>
                              <w:gridCol w:w="817"/>
                              <w:gridCol w:w="2464"/>
                              <w:gridCol w:w="851"/>
                              <w:gridCol w:w="962"/>
                              <w:gridCol w:w="917"/>
                            </w:tblGrid>
                            <w:tr w:rsidR="00DB061E" w:rsidRPr="0055776F" w14:paraId="042D9E6C" w14:textId="77777777" w:rsidTr="000A6648">
                              <w:trPr>
                                <w:gridAfter w:val="3"/>
                                <w:wAfter w:w="2410" w:type="dxa"/>
                              </w:trPr>
                              <w:tc>
                                <w:tcPr>
                                  <w:tcW w:w="3281" w:type="dxa"/>
                                  <w:gridSpan w:val="2"/>
                                </w:tcPr>
                                <w:p w14:paraId="1709A800" w14:textId="77777777" w:rsidR="00DB061E" w:rsidRPr="0055776F" w:rsidRDefault="00DB061E" w:rsidP="0077258C">
                                  <w:pPr>
                                    <w:rPr>
                                      <w:rFonts w:ascii="Arial" w:hAnsi="Arial" w:cs="Arial"/>
                                      <w:sz w:val="20"/>
                                    </w:rPr>
                                  </w:pPr>
                                  <w:r>
                                    <w:rPr>
                                      <w:rFonts w:ascii="Arial" w:hAnsi="Arial" w:cs="Arial"/>
                                      <w:sz w:val="20"/>
                                    </w:rPr>
                                    <w:t>P &lt; 0,0001</w:t>
                                  </w:r>
                                </w:p>
                                <w:p w14:paraId="687EC8A9" w14:textId="77777777" w:rsidR="00DB061E" w:rsidRPr="0055776F" w:rsidRDefault="00DB061E" w:rsidP="0077258C">
                                  <w:pPr>
                                    <w:rPr>
                                      <w:rFonts w:ascii="Arial" w:hAnsi="Arial" w:cs="Arial"/>
                                      <w:sz w:val="20"/>
                                    </w:rPr>
                                  </w:pPr>
                                  <w:r>
                                    <w:rPr>
                                      <w:rFonts w:ascii="Arial" w:hAnsi="Arial" w:cs="Arial"/>
                                      <w:sz w:val="20"/>
                                    </w:rPr>
                                    <w:t>Omjer rizika</w:t>
                                  </w:r>
                                  <w:r w:rsidRPr="0055776F">
                                    <w:rPr>
                                      <w:rFonts w:ascii="Arial" w:hAnsi="Arial" w:cs="Arial"/>
                                      <w:sz w:val="20"/>
                                    </w:rPr>
                                    <w:t xml:space="preserve"> 0</w:t>
                                  </w:r>
                                  <w:r>
                                    <w:rPr>
                                      <w:rFonts w:ascii="Arial" w:hAnsi="Arial" w:cs="Arial"/>
                                      <w:sz w:val="20"/>
                                    </w:rPr>
                                    <w:t>,</w:t>
                                  </w:r>
                                  <w:r w:rsidRPr="0055776F">
                                    <w:rPr>
                                      <w:rFonts w:ascii="Arial" w:hAnsi="Arial" w:cs="Arial"/>
                                      <w:sz w:val="20"/>
                                    </w:rPr>
                                    <w:t>4</w:t>
                                  </w:r>
                                  <w:r>
                                    <w:rPr>
                                      <w:rFonts w:ascii="Arial" w:hAnsi="Arial" w:cs="Arial"/>
                                      <w:sz w:val="20"/>
                                    </w:rPr>
                                    <w:t>6</w:t>
                                  </w:r>
                                </w:p>
                                <w:p w14:paraId="62E4F23B" w14:textId="77777777" w:rsidR="00DB061E" w:rsidRPr="0055776F" w:rsidRDefault="00DB061E" w:rsidP="00E56B37">
                                  <w:pPr>
                                    <w:rPr>
                                      <w:rFonts w:ascii="Arial" w:hAnsi="Arial" w:cs="Arial"/>
                                      <w:sz w:val="20"/>
                                      <w:lang w:val="de-DE"/>
                                    </w:rPr>
                                  </w:pPr>
                                  <w:r w:rsidRPr="0055776F">
                                    <w:rPr>
                                      <w:rFonts w:ascii="Arial" w:hAnsi="Arial" w:cs="Arial"/>
                                      <w:sz w:val="20"/>
                                    </w:rPr>
                                    <w:t xml:space="preserve">(95% </w:t>
                                  </w:r>
                                  <w:r w:rsidRPr="00B014D4">
                                    <w:rPr>
                                      <w:rFonts w:ascii="Arial" w:hAnsi="Arial" w:cs="Arial"/>
                                      <w:sz w:val="20"/>
                                    </w:rPr>
                                    <w:t>Cl,</w:t>
                                  </w:r>
                                  <w:r w:rsidRPr="0055776F">
                                    <w:rPr>
                                      <w:rFonts w:ascii="Arial" w:hAnsi="Arial" w:cs="Arial"/>
                                      <w:sz w:val="20"/>
                                    </w:rPr>
                                    <w:t xml:space="preserve"> 0</w:t>
                                  </w:r>
                                  <w:r>
                                    <w:rPr>
                                      <w:rFonts w:ascii="Arial" w:hAnsi="Arial" w:cs="Arial"/>
                                      <w:sz w:val="20"/>
                                    </w:rPr>
                                    <w:t>,3</w:t>
                                  </w:r>
                                  <w:r w:rsidRPr="0055776F">
                                    <w:rPr>
                                      <w:rFonts w:ascii="Arial" w:hAnsi="Arial" w:cs="Arial"/>
                                      <w:sz w:val="20"/>
                                    </w:rPr>
                                    <w:t>2</w:t>
                                  </w:r>
                                  <w:r>
                                    <w:rPr>
                                      <w:rFonts w:ascii="Arial" w:hAnsi="Arial" w:cs="Arial"/>
                                      <w:sz w:val="20"/>
                                    </w:rPr>
                                    <w:noBreakHyphen/>
                                  </w:r>
                                  <w:r w:rsidRPr="0055776F">
                                    <w:rPr>
                                      <w:rFonts w:ascii="Arial" w:hAnsi="Arial" w:cs="Arial"/>
                                      <w:sz w:val="20"/>
                                    </w:rPr>
                                    <w:t>0</w:t>
                                  </w:r>
                                  <w:r>
                                    <w:rPr>
                                      <w:rFonts w:ascii="Arial" w:hAnsi="Arial" w:cs="Arial"/>
                                      <w:sz w:val="20"/>
                                    </w:rPr>
                                    <w:t>,65</w:t>
                                  </w:r>
                                  <w:r w:rsidRPr="0055776F">
                                    <w:rPr>
                                      <w:rFonts w:ascii="Arial" w:hAnsi="Arial" w:cs="Arial"/>
                                      <w:sz w:val="20"/>
                                    </w:rPr>
                                    <w:t>)</w:t>
                                  </w:r>
                                </w:p>
                              </w:tc>
                            </w:tr>
                            <w:tr w:rsidR="00DB061E" w:rsidRPr="0055776F" w14:paraId="47359892" w14:textId="77777777" w:rsidTr="0077258C">
                              <w:tc>
                                <w:tcPr>
                                  <w:tcW w:w="817" w:type="dxa"/>
                                </w:tcPr>
                                <w:p w14:paraId="652358AB" w14:textId="77777777" w:rsidR="00DB061E" w:rsidRPr="0055776F" w:rsidRDefault="00DB061E" w:rsidP="0077258C">
                                  <w:pPr>
                                    <w:rPr>
                                      <w:rFonts w:ascii="Arial" w:hAnsi="Arial" w:cs="Arial"/>
                                      <w:sz w:val="20"/>
                                    </w:rPr>
                                  </w:pPr>
                                </w:p>
                              </w:tc>
                              <w:tc>
                                <w:tcPr>
                                  <w:tcW w:w="2464" w:type="dxa"/>
                                </w:tcPr>
                                <w:p w14:paraId="180D843F" w14:textId="77777777" w:rsidR="00DB061E" w:rsidRPr="0055776F" w:rsidRDefault="00DB061E" w:rsidP="0077258C">
                                  <w:pPr>
                                    <w:rPr>
                                      <w:rFonts w:ascii="Arial" w:hAnsi="Arial" w:cs="Arial"/>
                                      <w:sz w:val="20"/>
                                    </w:rPr>
                                  </w:pPr>
                                </w:p>
                              </w:tc>
                              <w:tc>
                                <w:tcPr>
                                  <w:tcW w:w="851" w:type="dxa"/>
                                  <w:tcBorders>
                                    <w:bottom w:val="single" w:sz="4" w:space="0" w:color="auto"/>
                                  </w:tcBorders>
                                </w:tcPr>
                                <w:p w14:paraId="59971C7B" w14:textId="77777777" w:rsidR="00DB061E" w:rsidRPr="0055776F" w:rsidRDefault="00DB061E" w:rsidP="0077258C">
                                  <w:pPr>
                                    <w:rPr>
                                      <w:rFonts w:ascii="Arial" w:hAnsi="Arial" w:cs="Arial"/>
                                      <w:sz w:val="20"/>
                                    </w:rPr>
                                  </w:pPr>
                                  <w:r w:rsidRPr="0055776F">
                                    <w:rPr>
                                      <w:rFonts w:ascii="Arial" w:hAnsi="Arial" w:cs="Arial"/>
                                      <w:sz w:val="20"/>
                                      <w:lang w:val="de-DE"/>
                                    </w:rPr>
                                    <w:t>N</w:t>
                                  </w:r>
                                </w:p>
                              </w:tc>
                              <w:tc>
                                <w:tcPr>
                                  <w:tcW w:w="709" w:type="dxa"/>
                                  <w:tcBorders>
                                    <w:bottom w:val="single" w:sz="4" w:space="0" w:color="auto"/>
                                  </w:tcBorders>
                                </w:tcPr>
                                <w:p w14:paraId="152C9259" w14:textId="77777777" w:rsidR="00DB061E" w:rsidRPr="0055776F" w:rsidRDefault="00DB061E" w:rsidP="0077258C">
                                  <w:pPr>
                                    <w:rPr>
                                      <w:rFonts w:ascii="Arial" w:hAnsi="Arial" w:cs="Arial"/>
                                      <w:sz w:val="20"/>
                                    </w:rPr>
                                  </w:pPr>
                                  <w:r>
                                    <w:rPr>
                                      <w:rFonts w:ascii="Arial" w:hAnsi="Arial" w:cs="Arial"/>
                                      <w:sz w:val="20"/>
                                      <w:lang w:val="de-DE"/>
                                    </w:rPr>
                                    <w:t>Događaj</w:t>
                                  </w:r>
                                </w:p>
                              </w:tc>
                              <w:tc>
                                <w:tcPr>
                                  <w:tcW w:w="850" w:type="dxa"/>
                                  <w:tcBorders>
                                    <w:bottom w:val="single" w:sz="4" w:space="0" w:color="auto"/>
                                  </w:tcBorders>
                                </w:tcPr>
                                <w:p w14:paraId="69F716E1" w14:textId="77777777" w:rsidR="00DB061E" w:rsidRPr="0055776F" w:rsidRDefault="00DB061E" w:rsidP="0077258C">
                                  <w:pPr>
                                    <w:rPr>
                                      <w:rFonts w:ascii="Arial" w:hAnsi="Arial" w:cs="Arial"/>
                                      <w:sz w:val="20"/>
                                    </w:rPr>
                                  </w:pPr>
                                  <w:r w:rsidRPr="0055776F">
                                    <w:rPr>
                                      <w:rFonts w:ascii="Arial" w:hAnsi="Arial" w:cs="Arial"/>
                                      <w:sz w:val="20"/>
                                      <w:lang w:val="de-DE"/>
                                    </w:rPr>
                                    <w:t>Cen</w:t>
                                  </w:r>
                                  <w:r>
                                    <w:rPr>
                                      <w:rFonts w:ascii="Arial" w:hAnsi="Arial" w:cs="Arial"/>
                                      <w:sz w:val="20"/>
                                      <w:lang w:val="de-DE"/>
                                    </w:rPr>
                                    <w:t>zur.</w:t>
                                  </w:r>
                                </w:p>
                              </w:tc>
                            </w:tr>
                            <w:tr w:rsidR="00DB061E" w:rsidRPr="0055776F" w14:paraId="4FE71A54" w14:textId="77777777" w:rsidTr="0077258C">
                              <w:tc>
                                <w:tcPr>
                                  <w:tcW w:w="817" w:type="dxa"/>
                                </w:tcPr>
                                <w:p w14:paraId="6E2AE2EA" w14:textId="77777777" w:rsidR="00DB061E" w:rsidRPr="0055776F" w:rsidRDefault="00DB061E" w:rsidP="0077258C">
                                  <w:pPr>
                                    <w:rPr>
                                      <w:rFonts w:ascii="Arial" w:hAnsi="Arial" w:cs="Arial"/>
                                      <w:sz w:val="20"/>
                                    </w:rPr>
                                  </w:pPr>
                                  <w:r w:rsidRPr="0055776F">
                                    <w:rPr>
                                      <w:rFonts w:ascii="Arial" w:hAnsi="Arial" w:cs="Arial"/>
                                      <w:b/>
                                      <w:sz w:val="20"/>
                                    </w:rPr>
                                    <w:t>——</w:t>
                                  </w:r>
                                </w:p>
                              </w:tc>
                              <w:tc>
                                <w:tcPr>
                                  <w:tcW w:w="2464" w:type="dxa"/>
                                </w:tcPr>
                                <w:p w14:paraId="7E502EF4" w14:textId="77777777" w:rsidR="00DB061E" w:rsidRPr="0055776F" w:rsidRDefault="00DB061E" w:rsidP="00E56B37">
                                  <w:pPr>
                                    <w:rPr>
                                      <w:rFonts w:ascii="Arial" w:hAnsi="Arial" w:cs="Arial"/>
                                      <w:sz w:val="20"/>
                                    </w:rPr>
                                  </w:pPr>
                                  <w:r w:rsidRPr="0055776F">
                                    <w:rPr>
                                      <w:rFonts w:ascii="Arial" w:hAnsi="Arial" w:cs="Arial"/>
                                      <w:sz w:val="20"/>
                                    </w:rPr>
                                    <w:t xml:space="preserve">(1) </w:t>
                                  </w:r>
                                  <w:r>
                                    <w:rPr>
                                      <w:rFonts w:ascii="Arial" w:hAnsi="Arial" w:cs="Arial"/>
                                      <w:sz w:val="20"/>
                                    </w:rPr>
                                    <w:t>Imatinib 12 mj.</w:t>
                                  </w:r>
                                  <w:r w:rsidRPr="0055776F">
                                    <w:rPr>
                                      <w:rFonts w:ascii="Arial" w:hAnsi="Arial" w:cs="Arial"/>
                                      <w:sz w:val="20"/>
                                    </w:rPr>
                                    <w:t>:</w:t>
                                  </w:r>
                                </w:p>
                              </w:tc>
                              <w:tc>
                                <w:tcPr>
                                  <w:tcW w:w="851" w:type="dxa"/>
                                  <w:tcBorders>
                                    <w:top w:val="single" w:sz="4" w:space="0" w:color="auto"/>
                                  </w:tcBorders>
                                </w:tcPr>
                                <w:p w14:paraId="652641E5" w14:textId="77777777" w:rsidR="00DB061E" w:rsidRPr="0055776F" w:rsidRDefault="00DB061E" w:rsidP="0077258C">
                                  <w:pPr>
                                    <w:rPr>
                                      <w:rFonts w:ascii="Arial" w:hAnsi="Arial" w:cs="Arial"/>
                                      <w:sz w:val="20"/>
                                    </w:rPr>
                                  </w:pPr>
                                  <w:r w:rsidRPr="0055776F">
                                    <w:rPr>
                                      <w:rFonts w:ascii="Arial" w:hAnsi="Arial" w:cs="Arial"/>
                                      <w:sz w:val="20"/>
                                    </w:rPr>
                                    <w:t>199</w:t>
                                  </w:r>
                                </w:p>
                              </w:tc>
                              <w:tc>
                                <w:tcPr>
                                  <w:tcW w:w="709" w:type="dxa"/>
                                  <w:tcBorders>
                                    <w:top w:val="single" w:sz="4" w:space="0" w:color="auto"/>
                                  </w:tcBorders>
                                </w:tcPr>
                                <w:p w14:paraId="07BAE6C1" w14:textId="77777777" w:rsidR="00DB061E" w:rsidRPr="0055776F" w:rsidRDefault="00DB061E" w:rsidP="0077258C">
                                  <w:pPr>
                                    <w:rPr>
                                      <w:rFonts w:ascii="Arial" w:hAnsi="Arial" w:cs="Arial"/>
                                      <w:sz w:val="20"/>
                                    </w:rPr>
                                  </w:pPr>
                                  <w:r w:rsidRPr="0055776F">
                                    <w:rPr>
                                      <w:rFonts w:ascii="Arial" w:hAnsi="Arial" w:cs="Arial"/>
                                      <w:sz w:val="20"/>
                                    </w:rPr>
                                    <w:t>84</w:t>
                                  </w:r>
                                </w:p>
                              </w:tc>
                              <w:tc>
                                <w:tcPr>
                                  <w:tcW w:w="850" w:type="dxa"/>
                                  <w:tcBorders>
                                    <w:top w:val="single" w:sz="4" w:space="0" w:color="auto"/>
                                  </w:tcBorders>
                                </w:tcPr>
                                <w:p w14:paraId="2833378E" w14:textId="77777777" w:rsidR="00DB061E" w:rsidRPr="0055776F" w:rsidRDefault="00DB061E" w:rsidP="0077258C">
                                  <w:pPr>
                                    <w:rPr>
                                      <w:rFonts w:ascii="Arial" w:hAnsi="Arial" w:cs="Arial"/>
                                      <w:sz w:val="20"/>
                                    </w:rPr>
                                  </w:pPr>
                                  <w:r w:rsidRPr="0055776F">
                                    <w:rPr>
                                      <w:rFonts w:ascii="Arial" w:hAnsi="Arial" w:cs="Arial"/>
                                      <w:sz w:val="20"/>
                                    </w:rPr>
                                    <w:t>115</w:t>
                                  </w:r>
                                </w:p>
                              </w:tc>
                            </w:tr>
                            <w:tr w:rsidR="00DB061E" w:rsidRPr="0055776F" w14:paraId="5C6C14A8" w14:textId="77777777" w:rsidTr="0077258C">
                              <w:tc>
                                <w:tcPr>
                                  <w:tcW w:w="817" w:type="dxa"/>
                                </w:tcPr>
                                <w:p w14:paraId="6FE9D6E3" w14:textId="77777777" w:rsidR="00DB061E" w:rsidRPr="0055776F" w:rsidRDefault="00DB061E" w:rsidP="0077258C">
                                  <w:pPr>
                                    <w:rPr>
                                      <w:rFonts w:ascii="Arial" w:hAnsi="Arial" w:cs="Arial"/>
                                      <w:sz w:val="20"/>
                                    </w:rPr>
                                  </w:pPr>
                                  <w:r w:rsidRPr="0055776F">
                                    <w:rPr>
                                      <w:rFonts w:ascii="Arial" w:hAnsi="Arial" w:cs="Arial"/>
                                      <w:sz w:val="20"/>
                                    </w:rPr>
                                    <w:t>-----</w:t>
                                  </w:r>
                                </w:p>
                              </w:tc>
                              <w:tc>
                                <w:tcPr>
                                  <w:tcW w:w="2464" w:type="dxa"/>
                                </w:tcPr>
                                <w:p w14:paraId="78E5C284" w14:textId="77777777" w:rsidR="00DB061E" w:rsidRPr="0055776F" w:rsidRDefault="00DB061E" w:rsidP="00E56B37">
                                  <w:pPr>
                                    <w:rPr>
                                      <w:rFonts w:ascii="Arial" w:hAnsi="Arial" w:cs="Arial"/>
                                      <w:sz w:val="20"/>
                                    </w:rPr>
                                  </w:pPr>
                                  <w:r w:rsidRPr="0055776F">
                                    <w:rPr>
                                      <w:rFonts w:ascii="Arial" w:hAnsi="Arial" w:cs="Arial"/>
                                      <w:sz w:val="20"/>
                                    </w:rPr>
                                    <w:t xml:space="preserve">(2) </w:t>
                                  </w:r>
                                  <w:r>
                                    <w:rPr>
                                      <w:rFonts w:ascii="Arial" w:hAnsi="Arial" w:cs="Arial"/>
                                      <w:sz w:val="20"/>
                                    </w:rPr>
                                    <w:t>Imatinib 36 mj.</w:t>
                                  </w:r>
                                  <w:r w:rsidRPr="0055776F">
                                    <w:rPr>
                                      <w:rFonts w:ascii="Arial" w:hAnsi="Arial" w:cs="Arial"/>
                                      <w:sz w:val="20"/>
                                    </w:rPr>
                                    <w:t>:</w:t>
                                  </w:r>
                                </w:p>
                              </w:tc>
                              <w:tc>
                                <w:tcPr>
                                  <w:tcW w:w="851" w:type="dxa"/>
                                  <w:tcBorders>
                                    <w:bottom w:val="single" w:sz="4" w:space="0" w:color="auto"/>
                                  </w:tcBorders>
                                </w:tcPr>
                                <w:p w14:paraId="21642C21" w14:textId="77777777" w:rsidR="00DB061E" w:rsidRPr="0055776F" w:rsidRDefault="00DB061E" w:rsidP="0077258C">
                                  <w:pPr>
                                    <w:rPr>
                                      <w:rFonts w:ascii="Arial" w:hAnsi="Arial" w:cs="Arial"/>
                                      <w:sz w:val="20"/>
                                    </w:rPr>
                                  </w:pPr>
                                  <w:r w:rsidRPr="0055776F">
                                    <w:rPr>
                                      <w:rFonts w:ascii="Arial" w:hAnsi="Arial" w:cs="Arial"/>
                                      <w:sz w:val="20"/>
                                    </w:rPr>
                                    <w:t>198</w:t>
                                  </w:r>
                                </w:p>
                              </w:tc>
                              <w:tc>
                                <w:tcPr>
                                  <w:tcW w:w="709" w:type="dxa"/>
                                  <w:tcBorders>
                                    <w:bottom w:val="single" w:sz="4" w:space="0" w:color="auto"/>
                                  </w:tcBorders>
                                </w:tcPr>
                                <w:p w14:paraId="1AFDB04D" w14:textId="77777777" w:rsidR="00DB061E" w:rsidRPr="0055776F" w:rsidRDefault="00DB061E" w:rsidP="0077258C">
                                  <w:pPr>
                                    <w:rPr>
                                      <w:rFonts w:ascii="Arial" w:hAnsi="Arial" w:cs="Arial"/>
                                      <w:sz w:val="20"/>
                                    </w:rPr>
                                  </w:pPr>
                                  <w:r w:rsidRPr="0055776F">
                                    <w:rPr>
                                      <w:rFonts w:ascii="Arial" w:hAnsi="Arial" w:cs="Arial"/>
                                      <w:sz w:val="20"/>
                                    </w:rPr>
                                    <w:t>50</w:t>
                                  </w:r>
                                </w:p>
                              </w:tc>
                              <w:tc>
                                <w:tcPr>
                                  <w:tcW w:w="850" w:type="dxa"/>
                                  <w:tcBorders>
                                    <w:bottom w:val="single" w:sz="4" w:space="0" w:color="auto"/>
                                  </w:tcBorders>
                                </w:tcPr>
                                <w:p w14:paraId="11614A4D" w14:textId="77777777" w:rsidR="00DB061E" w:rsidRPr="0055776F" w:rsidRDefault="00DB061E" w:rsidP="0077258C">
                                  <w:pPr>
                                    <w:rPr>
                                      <w:rFonts w:ascii="Arial" w:hAnsi="Arial" w:cs="Arial"/>
                                      <w:sz w:val="20"/>
                                    </w:rPr>
                                  </w:pPr>
                                  <w:r w:rsidRPr="0055776F">
                                    <w:rPr>
                                      <w:rFonts w:ascii="Arial" w:hAnsi="Arial" w:cs="Arial"/>
                                      <w:sz w:val="20"/>
                                    </w:rPr>
                                    <w:t>148</w:t>
                                  </w:r>
                                </w:p>
                              </w:tc>
                            </w:tr>
                            <w:tr w:rsidR="00DB061E" w:rsidRPr="0055776F" w14:paraId="4B02743C" w14:textId="77777777" w:rsidTr="0077258C">
                              <w:tc>
                                <w:tcPr>
                                  <w:tcW w:w="817" w:type="dxa"/>
                                </w:tcPr>
                                <w:p w14:paraId="39616313" w14:textId="77777777" w:rsidR="00DB061E" w:rsidRPr="0055776F" w:rsidRDefault="00DB061E" w:rsidP="0077258C">
                                  <w:pPr>
                                    <w:rPr>
                                      <w:rFonts w:ascii="Arial" w:hAnsi="Arial" w:cs="Arial"/>
                                      <w:sz w:val="20"/>
                                    </w:rPr>
                                  </w:pPr>
                                  <w:r w:rsidRPr="0055776F">
                                    <w:rPr>
                                      <w:rFonts w:ascii="Arial" w:hAnsi="Arial" w:cs="Arial"/>
                                      <w:sz w:val="20"/>
                                    </w:rPr>
                                    <w:t>│││</w:t>
                                  </w:r>
                                </w:p>
                              </w:tc>
                              <w:tc>
                                <w:tcPr>
                                  <w:tcW w:w="2464" w:type="dxa"/>
                                </w:tcPr>
                                <w:p w14:paraId="682294E9" w14:textId="77777777" w:rsidR="00DB061E" w:rsidRPr="0055776F" w:rsidRDefault="00DB061E" w:rsidP="0077258C">
                                  <w:pPr>
                                    <w:rPr>
                                      <w:rFonts w:ascii="Arial" w:hAnsi="Arial" w:cs="Arial"/>
                                      <w:sz w:val="20"/>
                                    </w:rPr>
                                  </w:pPr>
                                  <w:r>
                                    <w:rPr>
                                      <w:rFonts w:ascii="Arial" w:hAnsi="Arial" w:cs="Arial"/>
                                      <w:sz w:val="20"/>
                                    </w:rPr>
                                    <w:t>Cenzurirana opažanja</w:t>
                                  </w:r>
                                </w:p>
                              </w:tc>
                              <w:tc>
                                <w:tcPr>
                                  <w:tcW w:w="851" w:type="dxa"/>
                                  <w:tcBorders>
                                    <w:top w:val="single" w:sz="4" w:space="0" w:color="auto"/>
                                  </w:tcBorders>
                                </w:tcPr>
                                <w:p w14:paraId="11B793A7" w14:textId="77777777" w:rsidR="00DB061E" w:rsidRPr="0055776F" w:rsidRDefault="00DB061E" w:rsidP="0077258C">
                                  <w:pPr>
                                    <w:rPr>
                                      <w:rFonts w:ascii="Arial" w:hAnsi="Arial" w:cs="Arial"/>
                                      <w:sz w:val="20"/>
                                    </w:rPr>
                                  </w:pPr>
                                </w:p>
                              </w:tc>
                              <w:tc>
                                <w:tcPr>
                                  <w:tcW w:w="709" w:type="dxa"/>
                                  <w:tcBorders>
                                    <w:top w:val="single" w:sz="4" w:space="0" w:color="auto"/>
                                  </w:tcBorders>
                                </w:tcPr>
                                <w:p w14:paraId="4AA81B73" w14:textId="77777777" w:rsidR="00DB061E" w:rsidRPr="0055776F" w:rsidRDefault="00DB061E" w:rsidP="0077258C">
                                  <w:pPr>
                                    <w:rPr>
                                      <w:rFonts w:ascii="Arial" w:hAnsi="Arial" w:cs="Arial"/>
                                      <w:sz w:val="20"/>
                                    </w:rPr>
                                  </w:pPr>
                                </w:p>
                              </w:tc>
                              <w:tc>
                                <w:tcPr>
                                  <w:tcW w:w="850" w:type="dxa"/>
                                  <w:tcBorders>
                                    <w:top w:val="single" w:sz="4" w:space="0" w:color="auto"/>
                                  </w:tcBorders>
                                </w:tcPr>
                                <w:p w14:paraId="2E31E3F2" w14:textId="77777777" w:rsidR="00DB061E" w:rsidRPr="0055776F" w:rsidRDefault="00DB061E" w:rsidP="0077258C">
                                  <w:pPr>
                                    <w:rPr>
                                      <w:rFonts w:ascii="Arial" w:hAnsi="Arial" w:cs="Arial"/>
                                      <w:sz w:val="20"/>
                                    </w:rPr>
                                  </w:pPr>
                                </w:p>
                              </w:tc>
                            </w:tr>
                          </w:tbl>
                          <w:p w14:paraId="3831F9EA" w14:textId="77777777" w:rsidR="00DB061E" w:rsidRPr="00A33DBA" w:rsidRDefault="00DB061E" w:rsidP="00BE41B8">
                            <w:pPr>
                              <w:rPr>
                                <w:rFonts w:ascii="Arial" w:hAnsi="Arial" w:cs="Arial"/>
                                <w:sz w:val="20"/>
                              </w:rPr>
                            </w:pPr>
                          </w:p>
                          <w:p w14:paraId="704D50DC" w14:textId="77777777" w:rsidR="00DB061E" w:rsidRPr="00A33DBA" w:rsidRDefault="00DB061E" w:rsidP="00BE41B8">
                            <w:pPr>
                              <w:rPr>
                                <w:rFonts w:ascii="Arial" w:hAnsi="Arial" w:cs="Arial"/>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E189C3" id="_x0000_s1027" type="#_x0000_t202" style="position:absolute;left:0;text-align:left;margin-left:27.6pt;margin-top:76.45pt;width:361.05pt;height:11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" filled="f" stroked="f">
                <v:textbox>
                  <w:txbxContent>
                    <w:p w14:paraId="35C30E55" w14:textId="77777777" w:rsidR="00DB061E" w:rsidRDefault="00DB061E" w:rsidP="00BE41B8">
                      <w:pPr>
                        <w:rPr>
                          <w:rFonts w:ascii="Arial" w:hAnsi="Arial" w:cs="Arial"/>
                          <w:sz w:val="20"/>
                        </w:rPr>
                      </w:pPr>
                    </w:p>
                    <w:tbl>
                      <w:tblPr>
                        <w:tblW w:w="0" w:type="auto"/>
                        <w:tblLook w:val="04A0" w:firstRow="1" w:lastRow="0" w:firstColumn="1" w:lastColumn="0" w:noHBand="0" w:noVBand="1"/>
                      </w:tblPr>
                      <w:tblGrid>
                        <w:gridCol w:w="817"/>
                        <w:gridCol w:w="2464"/>
                        <w:gridCol w:w="851"/>
                        <w:gridCol w:w="962"/>
                        <w:gridCol w:w="917"/>
                      </w:tblGrid>
                      <w:tr w:rsidR="00DB061E" w:rsidRPr="0055776F" w14:paraId="042D9E6C" w14:textId="77777777" w:rsidTr="000A6648">
                        <w:trPr>
                          <w:gridAfter w:val="3"/>
                          <w:wAfter w:w="2410" w:type="dxa"/>
                        </w:trPr>
                        <w:tc>
                          <w:tcPr>
                            <w:tcW w:w="3281" w:type="dxa"/>
                            <w:gridSpan w:val="2"/>
                          </w:tcPr>
                          <w:p w14:paraId="1709A800" w14:textId="77777777" w:rsidR="00DB061E" w:rsidRPr="0055776F" w:rsidRDefault="00DB061E" w:rsidP="0077258C">
                            <w:pPr>
                              <w:rPr>
                                <w:rFonts w:ascii="Arial" w:hAnsi="Arial" w:cs="Arial"/>
                                <w:sz w:val="20"/>
                              </w:rPr>
                            </w:pPr>
                            <w:r>
                              <w:rPr>
                                <w:rFonts w:ascii="Arial" w:hAnsi="Arial" w:cs="Arial"/>
                                <w:sz w:val="20"/>
                              </w:rPr>
                              <w:t>P &lt; 0,0001</w:t>
                            </w:r>
                          </w:p>
                          <w:p w14:paraId="687EC8A9" w14:textId="77777777" w:rsidR="00DB061E" w:rsidRPr="0055776F" w:rsidRDefault="00DB061E" w:rsidP="0077258C">
                            <w:pPr>
                              <w:rPr>
                                <w:rFonts w:ascii="Arial" w:hAnsi="Arial" w:cs="Arial"/>
                                <w:sz w:val="20"/>
                              </w:rPr>
                            </w:pPr>
                            <w:r>
                              <w:rPr>
                                <w:rFonts w:ascii="Arial" w:hAnsi="Arial" w:cs="Arial"/>
                                <w:sz w:val="20"/>
                              </w:rPr>
                              <w:t>Omjer rizika</w:t>
                            </w:r>
                            <w:r w:rsidRPr="0055776F">
                              <w:rPr>
                                <w:rFonts w:ascii="Arial" w:hAnsi="Arial" w:cs="Arial"/>
                                <w:sz w:val="20"/>
                              </w:rPr>
                              <w:t xml:space="preserve"> 0</w:t>
                            </w:r>
                            <w:r>
                              <w:rPr>
                                <w:rFonts w:ascii="Arial" w:hAnsi="Arial" w:cs="Arial"/>
                                <w:sz w:val="20"/>
                              </w:rPr>
                              <w:t>,</w:t>
                            </w:r>
                            <w:r w:rsidRPr="0055776F">
                              <w:rPr>
                                <w:rFonts w:ascii="Arial" w:hAnsi="Arial" w:cs="Arial"/>
                                <w:sz w:val="20"/>
                              </w:rPr>
                              <w:t>4</w:t>
                            </w:r>
                            <w:r>
                              <w:rPr>
                                <w:rFonts w:ascii="Arial" w:hAnsi="Arial" w:cs="Arial"/>
                                <w:sz w:val="20"/>
                              </w:rPr>
                              <w:t>6</w:t>
                            </w:r>
                          </w:p>
                          <w:p w14:paraId="62E4F23B" w14:textId="77777777" w:rsidR="00DB061E" w:rsidRPr="0055776F" w:rsidRDefault="00DB061E" w:rsidP="00E56B37">
                            <w:pPr>
                              <w:rPr>
                                <w:rFonts w:ascii="Arial" w:hAnsi="Arial" w:cs="Arial"/>
                                <w:sz w:val="20"/>
                                <w:lang w:val="de-DE"/>
                              </w:rPr>
                            </w:pPr>
                            <w:r w:rsidRPr="0055776F">
                              <w:rPr>
                                <w:rFonts w:ascii="Arial" w:hAnsi="Arial" w:cs="Arial"/>
                                <w:sz w:val="20"/>
                              </w:rPr>
                              <w:t xml:space="preserve">(95% </w:t>
                            </w:r>
                            <w:r w:rsidRPr="00B014D4">
                              <w:rPr>
                                <w:rFonts w:ascii="Arial" w:hAnsi="Arial" w:cs="Arial"/>
                                <w:sz w:val="20"/>
                              </w:rPr>
                              <w:t>Cl,</w:t>
                            </w:r>
                            <w:r w:rsidRPr="0055776F">
                              <w:rPr>
                                <w:rFonts w:ascii="Arial" w:hAnsi="Arial" w:cs="Arial"/>
                                <w:sz w:val="20"/>
                              </w:rPr>
                              <w:t xml:space="preserve"> 0</w:t>
                            </w:r>
                            <w:r>
                              <w:rPr>
                                <w:rFonts w:ascii="Arial" w:hAnsi="Arial" w:cs="Arial"/>
                                <w:sz w:val="20"/>
                              </w:rPr>
                              <w:t>,3</w:t>
                            </w:r>
                            <w:r w:rsidRPr="0055776F">
                              <w:rPr>
                                <w:rFonts w:ascii="Arial" w:hAnsi="Arial" w:cs="Arial"/>
                                <w:sz w:val="20"/>
                              </w:rPr>
                              <w:t>2</w:t>
                            </w:r>
                            <w:r>
                              <w:rPr>
                                <w:rFonts w:ascii="Arial" w:hAnsi="Arial" w:cs="Arial"/>
                                <w:sz w:val="20"/>
                              </w:rPr>
                              <w:noBreakHyphen/>
                            </w:r>
                            <w:r w:rsidRPr="0055776F">
                              <w:rPr>
                                <w:rFonts w:ascii="Arial" w:hAnsi="Arial" w:cs="Arial"/>
                                <w:sz w:val="20"/>
                              </w:rPr>
                              <w:t>0</w:t>
                            </w:r>
                            <w:r>
                              <w:rPr>
                                <w:rFonts w:ascii="Arial" w:hAnsi="Arial" w:cs="Arial"/>
                                <w:sz w:val="20"/>
                              </w:rPr>
                              <w:t>,65</w:t>
                            </w:r>
                            <w:r w:rsidRPr="0055776F">
                              <w:rPr>
                                <w:rFonts w:ascii="Arial" w:hAnsi="Arial" w:cs="Arial"/>
                                <w:sz w:val="20"/>
                              </w:rPr>
                              <w:t>)</w:t>
                            </w:r>
                          </w:p>
                        </w:tc>
                      </w:tr>
                      <w:tr w:rsidR="00DB061E" w:rsidRPr="0055776F" w14:paraId="47359892" w14:textId="77777777" w:rsidTr="0077258C">
                        <w:tc>
                          <w:tcPr>
                            <w:tcW w:w="817" w:type="dxa"/>
                          </w:tcPr>
                          <w:p w14:paraId="652358AB" w14:textId="77777777" w:rsidR="00DB061E" w:rsidRPr="0055776F" w:rsidRDefault="00DB061E" w:rsidP="0077258C">
                            <w:pPr>
                              <w:rPr>
                                <w:rFonts w:ascii="Arial" w:hAnsi="Arial" w:cs="Arial"/>
                                <w:sz w:val="20"/>
                              </w:rPr>
                            </w:pPr>
                          </w:p>
                        </w:tc>
                        <w:tc>
                          <w:tcPr>
                            <w:tcW w:w="2464" w:type="dxa"/>
                          </w:tcPr>
                          <w:p w14:paraId="180D843F" w14:textId="77777777" w:rsidR="00DB061E" w:rsidRPr="0055776F" w:rsidRDefault="00DB061E" w:rsidP="0077258C">
                            <w:pPr>
                              <w:rPr>
                                <w:rFonts w:ascii="Arial" w:hAnsi="Arial" w:cs="Arial"/>
                                <w:sz w:val="20"/>
                              </w:rPr>
                            </w:pPr>
                          </w:p>
                        </w:tc>
                        <w:tc>
                          <w:tcPr>
                            <w:tcW w:w="851" w:type="dxa"/>
                            <w:tcBorders>
                              <w:bottom w:val="single" w:sz="4" w:space="0" w:color="auto"/>
                            </w:tcBorders>
                          </w:tcPr>
                          <w:p w14:paraId="59971C7B" w14:textId="77777777" w:rsidR="00DB061E" w:rsidRPr="0055776F" w:rsidRDefault="00DB061E" w:rsidP="0077258C">
                            <w:pPr>
                              <w:rPr>
                                <w:rFonts w:ascii="Arial" w:hAnsi="Arial" w:cs="Arial"/>
                                <w:sz w:val="20"/>
                              </w:rPr>
                            </w:pPr>
                            <w:r w:rsidRPr="0055776F">
                              <w:rPr>
                                <w:rFonts w:ascii="Arial" w:hAnsi="Arial" w:cs="Arial"/>
                                <w:sz w:val="20"/>
                                <w:lang w:val="de-DE"/>
                              </w:rPr>
                              <w:t>N</w:t>
                            </w:r>
                          </w:p>
                        </w:tc>
                        <w:tc>
                          <w:tcPr>
                            <w:tcW w:w="709" w:type="dxa"/>
                            <w:tcBorders>
                              <w:bottom w:val="single" w:sz="4" w:space="0" w:color="auto"/>
                            </w:tcBorders>
                          </w:tcPr>
                          <w:p w14:paraId="152C9259" w14:textId="77777777" w:rsidR="00DB061E" w:rsidRPr="0055776F" w:rsidRDefault="00DB061E" w:rsidP="0077258C">
                            <w:pPr>
                              <w:rPr>
                                <w:rFonts w:ascii="Arial" w:hAnsi="Arial" w:cs="Arial"/>
                                <w:sz w:val="20"/>
                              </w:rPr>
                            </w:pPr>
                            <w:r>
                              <w:rPr>
                                <w:rFonts w:ascii="Arial" w:hAnsi="Arial" w:cs="Arial"/>
                                <w:sz w:val="20"/>
                                <w:lang w:val="de-DE"/>
                              </w:rPr>
                              <w:t>Događaj</w:t>
                            </w:r>
                          </w:p>
                        </w:tc>
                        <w:tc>
                          <w:tcPr>
                            <w:tcW w:w="850" w:type="dxa"/>
                            <w:tcBorders>
                              <w:bottom w:val="single" w:sz="4" w:space="0" w:color="auto"/>
                            </w:tcBorders>
                          </w:tcPr>
                          <w:p w14:paraId="69F716E1" w14:textId="77777777" w:rsidR="00DB061E" w:rsidRPr="0055776F" w:rsidRDefault="00DB061E" w:rsidP="0077258C">
                            <w:pPr>
                              <w:rPr>
                                <w:rFonts w:ascii="Arial" w:hAnsi="Arial" w:cs="Arial"/>
                                <w:sz w:val="20"/>
                              </w:rPr>
                            </w:pPr>
                            <w:r w:rsidRPr="0055776F">
                              <w:rPr>
                                <w:rFonts w:ascii="Arial" w:hAnsi="Arial" w:cs="Arial"/>
                                <w:sz w:val="20"/>
                                <w:lang w:val="de-DE"/>
                              </w:rPr>
                              <w:t>Cen</w:t>
                            </w:r>
                            <w:r>
                              <w:rPr>
                                <w:rFonts w:ascii="Arial" w:hAnsi="Arial" w:cs="Arial"/>
                                <w:sz w:val="20"/>
                                <w:lang w:val="de-DE"/>
                              </w:rPr>
                              <w:t>zur.</w:t>
                            </w:r>
                          </w:p>
                        </w:tc>
                      </w:tr>
                      <w:tr w:rsidR="00DB061E" w:rsidRPr="0055776F" w14:paraId="4FE71A54" w14:textId="77777777" w:rsidTr="0077258C">
                        <w:tc>
                          <w:tcPr>
                            <w:tcW w:w="817" w:type="dxa"/>
                          </w:tcPr>
                          <w:p w14:paraId="6E2AE2EA" w14:textId="77777777" w:rsidR="00DB061E" w:rsidRPr="0055776F" w:rsidRDefault="00DB061E" w:rsidP="0077258C">
                            <w:pPr>
                              <w:rPr>
                                <w:rFonts w:ascii="Arial" w:hAnsi="Arial" w:cs="Arial"/>
                                <w:sz w:val="20"/>
                              </w:rPr>
                            </w:pPr>
                            <w:r w:rsidRPr="0055776F">
                              <w:rPr>
                                <w:rFonts w:ascii="Arial" w:hAnsi="Arial" w:cs="Arial"/>
                                <w:b/>
                                <w:sz w:val="20"/>
                              </w:rPr>
                              <w:t>——</w:t>
                            </w:r>
                          </w:p>
                        </w:tc>
                        <w:tc>
                          <w:tcPr>
                            <w:tcW w:w="2464" w:type="dxa"/>
                          </w:tcPr>
                          <w:p w14:paraId="7E502EF4" w14:textId="77777777" w:rsidR="00DB061E" w:rsidRPr="0055776F" w:rsidRDefault="00DB061E" w:rsidP="00E56B37">
                            <w:pPr>
                              <w:rPr>
                                <w:rFonts w:ascii="Arial" w:hAnsi="Arial" w:cs="Arial"/>
                                <w:sz w:val="20"/>
                              </w:rPr>
                            </w:pPr>
                            <w:r w:rsidRPr="0055776F">
                              <w:rPr>
                                <w:rFonts w:ascii="Arial" w:hAnsi="Arial" w:cs="Arial"/>
                                <w:sz w:val="20"/>
                              </w:rPr>
                              <w:t xml:space="preserve">(1) </w:t>
                            </w:r>
                            <w:r>
                              <w:rPr>
                                <w:rFonts w:ascii="Arial" w:hAnsi="Arial" w:cs="Arial"/>
                                <w:sz w:val="20"/>
                              </w:rPr>
                              <w:t>Imatinib 12 mj.</w:t>
                            </w:r>
                            <w:r w:rsidRPr="0055776F">
                              <w:rPr>
                                <w:rFonts w:ascii="Arial" w:hAnsi="Arial" w:cs="Arial"/>
                                <w:sz w:val="20"/>
                              </w:rPr>
                              <w:t>:</w:t>
                            </w:r>
                          </w:p>
                        </w:tc>
                        <w:tc>
                          <w:tcPr>
                            <w:tcW w:w="851" w:type="dxa"/>
                            <w:tcBorders>
                              <w:top w:val="single" w:sz="4" w:space="0" w:color="auto"/>
                            </w:tcBorders>
                          </w:tcPr>
                          <w:p w14:paraId="652641E5" w14:textId="77777777" w:rsidR="00DB061E" w:rsidRPr="0055776F" w:rsidRDefault="00DB061E" w:rsidP="0077258C">
                            <w:pPr>
                              <w:rPr>
                                <w:rFonts w:ascii="Arial" w:hAnsi="Arial" w:cs="Arial"/>
                                <w:sz w:val="20"/>
                              </w:rPr>
                            </w:pPr>
                            <w:r w:rsidRPr="0055776F">
                              <w:rPr>
                                <w:rFonts w:ascii="Arial" w:hAnsi="Arial" w:cs="Arial"/>
                                <w:sz w:val="20"/>
                              </w:rPr>
                              <w:t>199</w:t>
                            </w:r>
                          </w:p>
                        </w:tc>
                        <w:tc>
                          <w:tcPr>
                            <w:tcW w:w="709" w:type="dxa"/>
                            <w:tcBorders>
                              <w:top w:val="single" w:sz="4" w:space="0" w:color="auto"/>
                            </w:tcBorders>
                          </w:tcPr>
                          <w:p w14:paraId="07BAE6C1" w14:textId="77777777" w:rsidR="00DB061E" w:rsidRPr="0055776F" w:rsidRDefault="00DB061E" w:rsidP="0077258C">
                            <w:pPr>
                              <w:rPr>
                                <w:rFonts w:ascii="Arial" w:hAnsi="Arial" w:cs="Arial"/>
                                <w:sz w:val="20"/>
                              </w:rPr>
                            </w:pPr>
                            <w:r w:rsidRPr="0055776F">
                              <w:rPr>
                                <w:rFonts w:ascii="Arial" w:hAnsi="Arial" w:cs="Arial"/>
                                <w:sz w:val="20"/>
                              </w:rPr>
                              <w:t>84</w:t>
                            </w:r>
                          </w:p>
                        </w:tc>
                        <w:tc>
                          <w:tcPr>
                            <w:tcW w:w="850" w:type="dxa"/>
                            <w:tcBorders>
                              <w:top w:val="single" w:sz="4" w:space="0" w:color="auto"/>
                            </w:tcBorders>
                          </w:tcPr>
                          <w:p w14:paraId="2833378E" w14:textId="77777777" w:rsidR="00DB061E" w:rsidRPr="0055776F" w:rsidRDefault="00DB061E" w:rsidP="0077258C">
                            <w:pPr>
                              <w:rPr>
                                <w:rFonts w:ascii="Arial" w:hAnsi="Arial" w:cs="Arial"/>
                                <w:sz w:val="20"/>
                              </w:rPr>
                            </w:pPr>
                            <w:r w:rsidRPr="0055776F">
                              <w:rPr>
                                <w:rFonts w:ascii="Arial" w:hAnsi="Arial" w:cs="Arial"/>
                                <w:sz w:val="20"/>
                              </w:rPr>
                              <w:t>115</w:t>
                            </w:r>
                          </w:p>
                        </w:tc>
                      </w:tr>
                      <w:tr w:rsidR="00DB061E" w:rsidRPr="0055776F" w14:paraId="5C6C14A8" w14:textId="77777777" w:rsidTr="0077258C">
                        <w:tc>
                          <w:tcPr>
                            <w:tcW w:w="817" w:type="dxa"/>
                          </w:tcPr>
                          <w:p w14:paraId="6FE9D6E3" w14:textId="77777777" w:rsidR="00DB061E" w:rsidRPr="0055776F" w:rsidRDefault="00DB061E" w:rsidP="0077258C">
                            <w:pPr>
                              <w:rPr>
                                <w:rFonts w:ascii="Arial" w:hAnsi="Arial" w:cs="Arial"/>
                                <w:sz w:val="20"/>
                              </w:rPr>
                            </w:pPr>
                            <w:r w:rsidRPr="0055776F">
                              <w:rPr>
                                <w:rFonts w:ascii="Arial" w:hAnsi="Arial" w:cs="Arial"/>
                                <w:sz w:val="20"/>
                              </w:rPr>
                              <w:t>-----</w:t>
                            </w:r>
                          </w:p>
                        </w:tc>
                        <w:tc>
                          <w:tcPr>
                            <w:tcW w:w="2464" w:type="dxa"/>
                          </w:tcPr>
                          <w:p w14:paraId="78E5C284" w14:textId="77777777" w:rsidR="00DB061E" w:rsidRPr="0055776F" w:rsidRDefault="00DB061E" w:rsidP="00E56B37">
                            <w:pPr>
                              <w:rPr>
                                <w:rFonts w:ascii="Arial" w:hAnsi="Arial" w:cs="Arial"/>
                                <w:sz w:val="20"/>
                              </w:rPr>
                            </w:pPr>
                            <w:r w:rsidRPr="0055776F">
                              <w:rPr>
                                <w:rFonts w:ascii="Arial" w:hAnsi="Arial" w:cs="Arial"/>
                                <w:sz w:val="20"/>
                              </w:rPr>
                              <w:t xml:space="preserve">(2) </w:t>
                            </w:r>
                            <w:r>
                              <w:rPr>
                                <w:rFonts w:ascii="Arial" w:hAnsi="Arial" w:cs="Arial"/>
                                <w:sz w:val="20"/>
                              </w:rPr>
                              <w:t>Imatinib 36 mj.</w:t>
                            </w:r>
                            <w:r w:rsidRPr="0055776F">
                              <w:rPr>
                                <w:rFonts w:ascii="Arial" w:hAnsi="Arial" w:cs="Arial"/>
                                <w:sz w:val="20"/>
                              </w:rPr>
                              <w:t>:</w:t>
                            </w:r>
                          </w:p>
                        </w:tc>
                        <w:tc>
                          <w:tcPr>
                            <w:tcW w:w="851" w:type="dxa"/>
                            <w:tcBorders>
                              <w:bottom w:val="single" w:sz="4" w:space="0" w:color="auto"/>
                            </w:tcBorders>
                          </w:tcPr>
                          <w:p w14:paraId="21642C21" w14:textId="77777777" w:rsidR="00DB061E" w:rsidRPr="0055776F" w:rsidRDefault="00DB061E" w:rsidP="0077258C">
                            <w:pPr>
                              <w:rPr>
                                <w:rFonts w:ascii="Arial" w:hAnsi="Arial" w:cs="Arial"/>
                                <w:sz w:val="20"/>
                              </w:rPr>
                            </w:pPr>
                            <w:r w:rsidRPr="0055776F">
                              <w:rPr>
                                <w:rFonts w:ascii="Arial" w:hAnsi="Arial" w:cs="Arial"/>
                                <w:sz w:val="20"/>
                              </w:rPr>
                              <w:t>198</w:t>
                            </w:r>
                          </w:p>
                        </w:tc>
                        <w:tc>
                          <w:tcPr>
                            <w:tcW w:w="709" w:type="dxa"/>
                            <w:tcBorders>
                              <w:bottom w:val="single" w:sz="4" w:space="0" w:color="auto"/>
                            </w:tcBorders>
                          </w:tcPr>
                          <w:p w14:paraId="1AFDB04D" w14:textId="77777777" w:rsidR="00DB061E" w:rsidRPr="0055776F" w:rsidRDefault="00DB061E" w:rsidP="0077258C">
                            <w:pPr>
                              <w:rPr>
                                <w:rFonts w:ascii="Arial" w:hAnsi="Arial" w:cs="Arial"/>
                                <w:sz w:val="20"/>
                              </w:rPr>
                            </w:pPr>
                            <w:r w:rsidRPr="0055776F">
                              <w:rPr>
                                <w:rFonts w:ascii="Arial" w:hAnsi="Arial" w:cs="Arial"/>
                                <w:sz w:val="20"/>
                              </w:rPr>
                              <w:t>50</w:t>
                            </w:r>
                          </w:p>
                        </w:tc>
                        <w:tc>
                          <w:tcPr>
                            <w:tcW w:w="850" w:type="dxa"/>
                            <w:tcBorders>
                              <w:bottom w:val="single" w:sz="4" w:space="0" w:color="auto"/>
                            </w:tcBorders>
                          </w:tcPr>
                          <w:p w14:paraId="11614A4D" w14:textId="77777777" w:rsidR="00DB061E" w:rsidRPr="0055776F" w:rsidRDefault="00DB061E" w:rsidP="0077258C">
                            <w:pPr>
                              <w:rPr>
                                <w:rFonts w:ascii="Arial" w:hAnsi="Arial" w:cs="Arial"/>
                                <w:sz w:val="20"/>
                              </w:rPr>
                            </w:pPr>
                            <w:r w:rsidRPr="0055776F">
                              <w:rPr>
                                <w:rFonts w:ascii="Arial" w:hAnsi="Arial" w:cs="Arial"/>
                                <w:sz w:val="20"/>
                              </w:rPr>
                              <w:t>148</w:t>
                            </w:r>
                          </w:p>
                        </w:tc>
                      </w:tr>
                      <w:tr w:rsidR="00DB061E" w:rsidRPr="0055776F" w14:paraId="4B02743C" w14:textId="77777777" w:rsidTr="0077258C">
                        <w:tc>
                          <w:tcPr>
                            <w:tcW w:w="817" w:type="dxa"/>
                          </w:tcPr>
                          <w:p w14:paraId="39616313" w14:textId="77777777" w:rsidR="00DB061E" w:rsidRPr="0055776F" w:rsidRDefault="00DB061E" w:rsidP="0077258C">
                            <w:pPr>
                              <w:rPr>
                                <w:rFonts w:ascii="Arial" w:hAnsi="Arial" w:cs="Arial"/>
                                <w:sz w:val="20"/>
                              </w:rPr>
                            </w:pPr>
                            <w:r w:rsidRPr="0055776F">
                              <w:rPr>
                                <w:rFonts w:ascii="Arial" w:hAnsi="Arial" w:cs="Arial"/>
                                <w:sz w:val="20"/>
                              </w:rPr>
                              <w:t>│││</w:t>
                            </w:r>
                          </w:p>
                        </w:tc>
                        <w:tc>
                          <w:tcPr>
                            <w:tcW w:w="2464" w:type="dxa"/>
                          </w:tcPr>
                          <w:p w14:paraId="682294E9" w14:textId="77777777" w:rsidR="00DB061E" w:rsidRPr="0055776F" w:rsidRDefault="00DB061E" w:rsidP="0077258C">
                            <w:pPr>
                              <w:rPr>
                                <w:rFonts w:ascii="Arial" w:hAnsi="Arial" w:cs="Arial"/>
                                <w:sz w:val="20"/>
                              </w:rPr>
                            </w:pPr>
                            <w:r>
                              <w:rPr>
                                <w:rFonts w:ascii="Arial" w:hAnsi="Arial" w:cs="Arial"/>
                                <w:sz w:val="20"/>
                              </w:rPr>
                              <w:t>Cenzurirana opažanja</w:t>
                            </w:r>
                          </w:p>
                        </w:tc>
                        <w:tc>
                          <w:tcPr>
                            <w:tcW w:w="851" w:type="dxa"/>
                            <w:tcBorders>
                              <w:top w:val="single" w:sz="4" w:space="0" w:color="auto"/>
                            </w:tcBorders>
                          </w:tcPr>
                          <w:p w14:paraId="11B793A7" w14:textId="77777777" w:rsidR="00DB061E" w:rsidRPr="0055776F" w:rsidRDefault="00DB061E" w:rsidP="0077258C">
                            <w:pPr>
                              <w:rPr>
                                <w:rFonts w:ascii="Arial" w:hAnsi="Arial" w:cs="Arial"/>
                                <w:sz w:val="20"/>
                              </w:rPr>
                            </w:pPr>
                          </w:p>
                        </w:tc>
                        <w:tc>
                          <w:tcPr>
                            <w:tcW w:w="709" w:type="dxa"/>
                            <w:tcBorders>
                              <w:top w:val="single" w:sz="4" w:space="0" w:color="auto"/>
                            </w:tcBorders>
                          </w:tcPr>
                          <w:p w14:paraId="4AA81B73" w14:textId="77777777" w:rsidR="00DB061E" w:rsidRPr="0055776F" w:rsidRDefault="00DB061E" w:rsidP="0077258C">
                            <w:pPr>
                              <w:rPr>
                                <w:rFonts w:ascii="Arial" w:hAnsi="Arial" w:cs="Arial"/>
                                <w:sz w:val="20"/>
                              </w:rPr>
                            </w:pPr>
                          </w:p>
                        </w:tc>
                        <w:tc>
                          <w:tcPr>
                            <w:tcW w:w="850" w:type="dxa"/>
                            <w:tcBorders>
                              <w:top w:val="single" w:sz="4" w:space="0" w:color="auto"/>
                            </w:tcBorders>
                          </w:tcPr>
                          <w:p w14:paraId="2E31E3F2" w14:textId="77777777" w:rsidR="00DB061E" w:rsidRPr="0055776F" w:rsidRDefault="00DB061E" w:rsidP="0077258C">
                            <w:pPr>
                              <w:rPr>
                                <w:rFonts w:ascii="Arial" w:hAnsi="Arial" w:cs="Arial"/>
                                <w:sz w:val="20"/>
                              </w:rPr>
                            </w:pPr>
                          </w:p>
                        </w:tc>
                      </w:tr>
                    </w:tbl>
                    <w:p w14:paraId="3831F9EA" w14:textId="77777777" w:rsidR="00DB061E" w:rsidRPr="00A33DBA" w:rsidRDefault="00DB061E" w:rsidP="00BE41B8">
                      <w:pPr>
                        <w:rPr>
                          <w:rFonts w:ascii="Arial" w:hAnsi="Arial" w:cs="Arial"/>
                          <w:sz w:val="20"/>
                        </w:rPr>
                      </w:pPr>
                    </w:p>
                    <w:p w14:paraId="704D50DC" w14:textId="77777777" w:rsidR="00DB061E" w:rsidRPr="00A33DBA" w:rsidRDefault="00DB061E" w:rsidP="00BE41B8">
                      <w:pPr>
                        <w:rPr>
                          <w:rFonts w:ascii="Arial" w:hAnsi="Arial" w:cs="Arial"/>
                          <w:sz w:val="20"/>
                        </w:rPr>
                      </w:pPr>
                    </w:p>
                  </w:txbxContent>
                </v:textbox>
              </v:shape>
            </w:pict>
          </mc:Fallback>
        </mc:AlternateContent>
      </w:r>
      <w:r w:rsidRPr="0018083C">
        <w:rPr>
          <w:noProof/>
          <w:szCs w:val="22"/>
          <w:lang w:val="hr-HR" w:eastAsia="hr-HR"/>
        </w:rPr>
        <w:drawing>
          <wp:inline distT="0" distB="0" distL="0" distR="0" wp14:anchorId="60DEA2A7" wp14:editId="7758EBA2">
            <wp:extent cx="5939790" cy="26797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9790" cy="2679700"/>
                    </a:xfrm>
                    <a:prstGeom prst="rect">
                      <a:avLst/>
                    </a:prstGeom>
                    <a:noFill/>
                    <a:ln>
                      <a:noFill/>
                    </a:ln>
                  </pic:spPr>
                </pic:pic>
              </a:graphicData>
            </a:graphic>
          </wp:inline>
        </w:drawing>
      </w:r>
    </w:p>
    <w:p w14:paraId="3432A654" w14:textId="77777777" w:rsidR="00BE41B8" w:rsidRPr="0018083C" w:rsidRDefault="00C712C6" w:rsidP="008F3366">
      <w:pPr>
        <w:keepNext/>
        <w:keepLines/>
        <w:widowControl w:val="0"/>
        <w:tabs>
          <w:tab w:val="clear" w:pos="567"/>
          <w:tab w:val="left" w:pos="1134"/>
        </w:tabs>
        <w:spacing w:line="240" w:lineRule="auto"/>
        <w:ind w:left="1134" w:hanging="1134"/>
        <w:rPr>
          <w:rFonts w:eastAsia="MS Mincho"/>
          <w:szCs w:val="22"/>
          <w:lang w:val="hr-HR"/>
        </w:rPr>
      </w:pPr>
      <w:r w:rsidRPr="0018083C">
        <w:rPr>
          <w:rFonts w:eastAsia="MS Mincho"/>
          <w:noProof/>
          <w:szCs w:val="22"/>
          <w:lang w:val="hr-HR" w:eastAsia="hr-HR"/>
        </w:rPr>
        <mc:AlternateContent>
          <mc:Choice Requires="wps">
            <w:drawing>
              <wp:anchor distT="0" distB="0" distL="114300" distR="114300" simplePos="0" relativeHeight="251660288" behindDoc="0" locked="0" layoutInCell="1" allowOverlap="1" wp14:anchorId="65A02FD2" wp14:editId="4D578725">
                <wp:simplePos x="0" y="0"/>
                <wp:positionH relativeFrom="column">
                  <wp:posOffset>2057400</wp:posOffset>
                </wp:positionH>
                <wp:positionV relativeFrom="paragraph">
                  <wp:posOffset>10795</wp:posOffset>
                </wp:positionV>
                <wp:extent cx="2289810" cy="29527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810" cy="2952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3C4945" w14:textId="77777777" w:rsidR="00DB061E" w:rsidRPr="00490021" w:rsidRDefault="00DB061E" w:rsidP="00BE41B8">
                            <w:pPr>
                              <w:rPr>
                                <w:rFonts w:ascii="Arial" w:hAnsi="Arial" w:cs="Arial"/>
                                <w:sz w:val="20"/>
                                <w:lang w:val="hr-HR"/>
                              </w:rPr>
                            </w:pPr>
                            <w:r>
                              <w:rPr>
                                <w:rFonts w:ascii="Arial" w:hAnsi="Arial" w:cs="Arial"/>
                                <w:sz w:val="20"/>
                                <w:lang w:val="hr-HR"/>
                              </w:rPr>
                              <w:t>Vrijeme preživljenja u mjesecima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A02FD2" id="_x0000_s1028" type="#_x0000_t202" style="position:absolute;left:0;text-align:left;margin-left:162pt;margin-top:.85pt;width:180.3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" stroked="f">
                <v:fill opacity="0"/>
                <v:textbox>
                  <w:txbxContent>
                    <w:p w14:paraId="3B3C4945" w14:textId="77777777" w:rsidR="00DB061E" w:rsidRPr="00490021" w:rsidRDefault="00DB061E" w:rsidP="00BE41B8">
                      <w:pPr>
                        <w:rPr>
                          <w:rFonts w:ascii="Arial" w:hAnsi="Arial" w:cs="Arial"/>
                          <w:sz w:val="20"/>
                          <w:lang w:val="hr-HR"/>
                        </w:rPr>
                      </w:pPr>
                      <w:r>
                        <w:rPr>
                          <w:rFonts w:ascii="Arial" w:hAnsi="Arial" w:cs="Arial"/>
                          <w:sz w:val="20"/>
                          <w:lang w:val="hr-HR"/>
                        </w:rPr>
                        <w:t>Vrijeme preživljenja u mjesecima</w:t>
                      </w:r>
                    </w:p>
                  </w:txbxContent>
                </v:textbox>
              </v:shape>
            </w:pict>
          </mc:Fallback>
        </mc:AlternateContent>
      </w:r>
    </w:p>
    <w:p w14:paraId="1623A94D" w14:textId="77777777" w:rsidR="00BE41B8" w:rsidRPr="0018083C" w:rsidRDefault="00BE41B8" w:rsidP="008F3366">
      <w:pPr>
        <w:keepNext/>
        <w:keepLines/>
        <w:spacing w:line="240" w:lineRule="auto"/>
        <w:rPr>
          <w:szCs w:val="22"/>
          <w:lang w:val="hr-HR"/>
        </w:rPr>
      </w:pPr>
    </w:p>
    <w:tbl>
      <w:tblPr>
        <w:tblW w:w="10599" w:type="dxa"/>
        <w:tblInd w:w="-318" w:type="dxa"/>
        <w:tblLook w:val="04A0" w:firstRow="1" w:lastRow="0" w:firstColumn="1" w:lastColumn="0" w:noHBand="0" w:noVBand="1"/>
      </w:tblPr>
      <w:tblGrid>
        <w:gridCol w:w="450"/>
        <w:gridCol w:w="646"/>
        <w:gridCol w:w="645"/>
        <w:gridCol w:w="745"/>
        <w:gridCol w:w="745"/>
        <w:gridCol w:w="745"/>
        <w:gridCol w:w="752"/>
        <w:gridCol w:w="745"/>
        <w:gridCol w:w="745"/>
        <w:gridCol w:w="652"/>
        <w:gridCol w:w="652"/>
        <w:gridCol w:w="649"/>
        <w:gridCol w:w="660"/>
        <w:gridCol w:w="649"/>
        <w:gridCol w:w="564"/>
        <w:gridCol w:w="555"/>
      </w:tblGrid>
      <w:tr w:rsidR="00BE41B8" w:rsidRPr="00FF34CA" w14:paraId="5D08F60C" w14:textId="77777777" w:rsidTr="00C210A6">
        <w:tc>
          <w:tcPr>
            <w:tcW w:w="10599" w:type="dxa"/>
            <w:gridSpan w:val="16"/>
          </w:tcPr>
          <w:p w14:paraId="7122BF11" w14:textId="77777777" w:rsidR="00BE41B8" w:rsidRPr="0018083C" w:rsidRDefault="00BE41B8" w:rsidP="008F3366">
            <w:pPr>
              <w:keepNext/>
              <w:keepLines/>
              <w:spacing w:line="240" w:lineRule="auto"/>
              <w:ind w:left="-27"/>
              <w:rPr>
                <w:rFonts w:ascii="Arial" w:hAnsi="Arial" w:cs="Arial"/>
                <w:sz w:val="20"/>
                <w:lang w:val="hr-HR"/>
              </w:rPr>
            </w:pPr>
            <w:r w:rsidRPr="0018083C">
              <w:rPr>
                <w:rFonts w:ascii="Arial" w:hAnsi="Arial" w:cs="Arial"/>
                <w:sz w:val="20"/>
                <w:lang w:val="hr-HR"/>
              </w:rPr>
              <w:t>Broj izloženih riziku : broj događaja</w:t>
            </w:r>
          </w:p>
        </w:tc>
      </w:tr>
      <w:tr w:rsidR="00BE41B8" w:rsidRPr="0018083C" w14:paraId="667BC719" w14:textId="77777777" w:rsidTr="00C210A6">
        <w:tc>
          <w:tcPr>
            <w:tcW w:w="450" w:type="dxa"/>
          </w:tcPr>
          <w:p w14:paraId="3BD40267" w14:textId="77777777" w:rsidR="00BE41B8" w:rsidRPr="0018083C" w:rsidRDefault="00BE41B8" w:rsidP="008F3366">
            <w:pPr>
              <w:keepNext/>
              <w:keepLines/>
              <w:spacing w:line="240" w:lineRule="auto"/>
              <w:rPr>
                <w:sz w:val="18"/>
                <w:szCs w:val="18"/>
                <w:lang w:val="hr-HR"/>
              </w:rPr>
            </w:pPr>
            <w:r w:rsidRPr="0018083C">
              <w:rPr>
                <w:sz w:val="18"/>
                <w:szCs w:val="18"/>
                <w:lang w:val="hr-HR"/>
              </w:rPr>
              <w:t>(1)</w:t>
            </w:r>
          </w:p>
        </w:tc>
        <w:tc>
          <w:tcPr>
            <w:tcW w:w="646" w:type="dxa"/>
          </w:tcPr>
          <w:p w14:paraId="4F6CED4D"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199:0</w:t>
            </w:r>
          </w:p>
        </w:tc>
        <w:tc>
          <w:tcPr>
            <w:tcW w:w="645" w:type="dxa"/>
          </w:tcPr>
          <w:p w14:paraId="20D8928B"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182:8</w:t>
            </w:r>
          </w:p>
        </w:tc>
        <w:tc>
          <w:tcPr>
            <w:tcW w:w="745" w:type="dxa"/>
          </w:tcPr>
          <w:p w14:paraId="2F7AA3BB"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177:12</w:t>
            </w:r>
          </w:p>
        </w:tc>
        <w:tc>
          <w:tcPr>
            <w:tcW w:w="745" w:type="dxa"/>
          </w:tcPr>
          <w:p w14:paraId="0EE8107B"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163:25</w:t>
            </w:r>
          </w:p>
        </w:tc>
        <w:tc>
          <w:tcPr>
            <w:tcW w:w="745" w:type="dxa"/>
          </w:tcPr>
          <w:p w14:paraId="77CD0676"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137:46</w:t>
            </w:r>
          </w:p>
        </w:tc>
        <w:tc>
          <w:tcPr>
            <w:tcW w:w="752" w:type="dxa"/>
          </w:tcPr>
          <w:p w14:paraId="0F7DDD86"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105:65</w:t>
            </w:r>
          </w:p>
        </w:tc>
        <w:tc>
          <w:tcPr>
            <w:tcW w:w="745" w:type="dxa"/>
          </w:tcPr>
          <w:p w14:paraId="6AA80C82"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88:72</w:t>
            </w:r>
          </w:p>
        </w:tc>
        <w:tc>
          <w:tcPr>
            <w:tcW w:w="745" w:type="dxa"/>
          </w:tcPr>
          <w:p w14:paraId="4BF4C539"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61:77</w:t>
            </w:r>
          </w:p>
        </w:tc>
        <w:tc>
          <w:tcPr>
            <w:tcW w:w="652" w:type="dxa"/>
          </w:tcPr>
          <w:p w14:paraId="083EE810"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49:81</w:t>
            </w:r>
          </w:p>
        </w:tc>
        <w:tc>
          <w:tcPr>
            <w:tcW w:w="652" w:type="dxa"/>
          </w:tcPr>
          <w:p w14:paraId="705964CF"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36:83</w:t>
            </w:r>
          </w:p>
        </w:tc>
        <w:tc>
          <w:tcPr>
            <w:tcW w:w="649" w:type="dxa"/>
          </w:tcPr>
          <w:p w14:paraId="307D3F7A"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27:84</w:t>
            </w:r>
          </w:p>
        </w:tc>
        <w:tc>
          <w:tcPr>
            <w:tcW w:w="660" w:type="dxa"/>
          </w:tcPr>
          <w:p w14:paraId="4FF902E9"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14:84</w:t>
            </w:r>
          </w:p>
        </w:tc>
        <w:tc>
          <w:tcPr>
            <w:tcW w:w="649" w:type="dxa"/>
          </w:tcPr>
          <w:p w14:paraId="1EF18B73"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10:84</w:t>
            </w:r>
          </w:p>
        </w:tc>
        <w:tc>
          <w:tcPr>
            <w:tcW w:w="564" w:type="dxa"/>
          </w:tcPr>
          <w:p w14:paraId="337F7659"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2:84</w:t>
            </w:r>
          </w:p>
        </w:tc>
        <w:tc>
          <w:tcPr>
            <w:tcW w:w="555" w:type="dxa"/>
          </w:tcPr>
          <w:p w14:paraId="3BEBF752"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0:84</w:t>
            </w:r>
          </w:p>
        </w:tc>
      </w:tr>
      <w:tr w:rsidR="00BE41B8" w:rsidRPr="0018083C" w14:paraId="4FEC9433" w14:textId="77777777" w:rsidTr="00C210A6">
        <w:tc>
          <w:tcPr>
            <w:tcW w:w="450" w:type="dxa"/>
          </w:tcPr>
          <w:p w14:paraId="359200C5" w14:textId="77777777" w:rsidR="00BE41B8" w:rsidRPr="0018083C" w:rsidRDefault="00BE41B8" w:rsidP="008F3366">
            <w:pPr>
              <w:keepNext/>
              <w:keepLines/>
              <w:spacing w:line="240" w:lineRule="auto"/>
              <w:rPr>
                <w:sz w:val="18"/>
                <w:szCs w:val="18"/>
                <w:lang w:val="hr-HR"/>
              </w:rPr>
            </w:pPr>
            <w:r w:rsidRPr="0018083C">
              <w:rPr>
                <w:sz w:val="18"/>
                <w:szCs w:val="18"/>
                <w:lang w:val="hr-HR"/>
              </w:rPr>
              <w:t>(2)</w:t>
            </w:r>
          </w:p>
        </w:tc>
        <w:tc>
          <w:tcPr>
            <w:tcW w:w="646" w:type="dxa"/>
          </w:tcPr>
          <w:p w14:paraId="3D34549E"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198:0</w:t>
            </w:r>
          </w:p>
        </w:tc>
        <w:tc>
          <w:tcPr>
            <w:tcW w:w="645" w:type="dxa"/>
          </w:tcPr>
          <w:p w14:paraId="1B9EFD14"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189:5</w:t>
            </w:r>
          </w:p>
        </w:tc>
        <w:tc>
          <w:tcPr>
            <w:tcW w:w="745" w:type="dxa"/>
          </w:tcPr>
          <w:p w14:paraId="3D5FAD46"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184:8</w:t>
            </w:r>
          </w:p>
        </w:tc>
        <w:tc>
          <w:tcPr>
            <w:tcW w:w="745" w:type="dxa"/>
          </w:tcPr>
          <w:p w14:paraId="1A873B70"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181:11</w:t>
            </w:r>
          </w:p>
        </w:tc>
        <w:tc>
          <w:tcPr>
            <w:tcW w:w="745" w:type="dxa"/>
          </w:tcPr>
          <w:p w14:paraId="50FFE578"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173:18</w:t>
            </w:r>
          </w:p>
        </w:tc>
        <w:tc>
          <w:tcPr>
            <w:tcW w:w="752" w:type="dxa"/>
          </w:tcPr>
          <w:p w14:paraId="041305C3"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152:22</w:t>
            </w:r>
          </w:p>
        </w:tc>
        <w:tc>
          <w:tcPr>
            <w:tcW w:w="745" w:type="dxa"/>
          </w:tcPr>
          <w:p w14:paraId="68D0C328"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133:25</w:t>
            </w:r>
          </w:p>
        </w:tc>
        <w:tc>
          <w:tcPr>
            <w:tcW w:w="745" w:type="dxa"/>
          </w:tcPr>
          <w:p w14:paraId="2BDBD403"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102:29</w:t>
            </w:r>
          </w:p>
        </w:tc>
        <w:tc>
          <w:tcPr>
            <w:tcW w:w="652" w:type="dxa"/>
          </w:tcPr>
          <w:p w14:paraId="2B6141F2"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82:35</w:t>
            </w:r>
          </w:p>
        </w:tc>
        <w:tc>
          <w:tcPr>
            <w:tcW w:w="652" w:type="dxa"/>
          </w:tcPr>
          <w:p w14:paraId="4D2BA5FF"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54:46</w:t>
            </w:r>
          </w:p>
        </w:tc>
        <w:tc>
          <w:tcPr>
            <w:tcW w:w="649" w:type="dxa"/>
          </w:tcPr>
          <w:p w14:paraId="1E8C139C"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39:47</w:t>
            </w:r>
          </w:p>
        </w:tc>
        <w:tc>
          <w:tcPr>
            <w:tcW w:w="660" w:type="dxa"/>
          </w:tcPr>
          <w:p w14:paraId="7ED917B1"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21:49</w:t>
            </w:r>
          </w:p>
        </w:tc>
        <w:tc>
          <w:tcPr>
            <w:tcW w:w="649" w:type="dxa"/>
          </w:tcPr>
          <w:p w14:paraId="696EE134"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8:50</w:t>
            </w:r>
          </w:p>
        </w:tc>
        <w:tc>
          <w:tcPr>
            <w:tcW w:w="564" w:type="dxa"/>
          </w:tcPr>
          <w:p w14:paraId="5DC26420" w14:textId="77777777" w:rsidR="00BE41B8" w:rsidRPr="0018083C" w:rsidRDefault="00BE41B8" w:rsidP="008F3366">
            <w:pPr>
              <w:keepNext/>
              <w:keepLines/>
              <w:spacing w:line="240" w:lineRule="auto"/>
              <w:ind w:left="-27"/>
              <w:rPr>
                <w:sz w:val="18"/>
                <w:szCs w:val="18"/>
                <w:lang w:val="hr-HR"/>
              </w:rPr>
            </w:pPr>
            <w:r w:rsidRPr="0018083C">
              <w:rPr>
                <w:sz w:val="18"/>
                <w:szCs w:val="18"/>
                <w:lang w:val="hr-HR"/>
              </w:rPr>
              <w:t>0:50</w:t>
            </w:r>
          </w:p>
        </w:tc>
        <w:tc>
          <w:tcPr>
            <w:tcW w:w="555" w:type="dxa"/>
          </w:tcPr>
          <w:p w14:paraId="05881079" w14:textId="77777777" w:rsidR="00BE41B8" w:rsidRPr="0018083C" w:rsidRDefault="00BE41B8" w:rsidP="008F3366">
            <w:pPr>
              <w:keepNext/>
              <w:keepLines/>
              <w:spacing w:line="240" w:lineRule="auto"/>
              <w:ind w:left="-27"/>
              <w:rPr>
                <w:sz w:val="18"/>
                <w:szCs w:val="18"/>
                <w:lang w:val="hr-HR"/>
              </w:rPr>
            </w:pPr>
          </w:p>
        </w:tc>
      </w:tr>
    </w:tbl>
    <w:p w14:paraId="41FE42BE" w14:textId="77777777" w:rsidR="00BE41B8" w:rsidRPr="0018083C" w:rsidRDefault="00BE41B8" w:rsidP="008F3366">
      <w:pPr>
        <w:tabs>
          <w:tab w:val="clear" w:pos="567"/>
        </w:tabs>
        <w:spacing w:line="240" w:lineRule="auto"/>
        <w:rPr>
          <w:rFonts w:eastAsia="MS Mincho"/>
          <w:szCs w:val="22"/>
          <w:lang w:val="hr-HR"/>
        </w:rPr>
      </w:pPr>
    </w:p>
    <w:p w14:paraId="5253412C" w14:textId="77777777" w:rsidR="00BE41B8" w:rsidRPr="0018083C" w:rsidRDefault="00BE41B8" w:rsidP="008F3366">
      <w:pPr>
        <w:keepNext/>
        <w:keepLines/>
        <w:tabs>
          <w:tab w:val="clear" w:pos="567"/>
        </w:tabs>
        <w:spacing w:line="240" w:lineRule="auto"/>
        <w:ind w:left="1134" w:hanging="1134"/>
        <w:rPr>
          <w:rFonts w:eastAsia="MS Mincho"/>
          <w:b/>
          <w:szCs w:val="22"/>
          <w:lang w:val="hr-HR"/>
        </w:rPr>
      </w:pPr>
      <w:r w:rsidRPr="0018083C">
        <w:rPr>
          <w:rFonts w:eastAsia="MS Mincho"/>
          <w:b/>
          <w:szCs w:val="22"/>
          <w:lang w:val="hr-HR"/>
        </w:rPr>
        <w:lastRenderedPageBreak/>
        <w:t>Slika 2</w:t>
      </w:r>
      <w:r w:rsidRPr="0018083C">
        <w:rPr>
          <w:rFonts w:eastAsia="MS Mincho"/>
          <w:b/>
          <w:szCs w:val="22"/>
          <w:lang w:val="hr-HR"/>
        </w:rPr>
        <w:tab/>
        <w:t>Kaplan-Meierova procjena ukupnog preživljenja (ITT populacija)</w:t>
      </w:r>
    </w:p>
    <w:p w14:paraId="5EF82021" w14:textId="77777777" w:rsidR="00BE41B8" w:rsidRPr="0018083C" w:rsidRDefault="00BE41B8" w:rsidP="008F3366">
      <w:pPr>
        <w:keepNext/>
        <w:keepLines/>
        <w:tabs>
          <w:tab w:val="clear" w:pos="567"/>
        </w:tabs>
        <w:spacing w:line="240" w:lineRule="auto"/>
        <w:ind w:left="1134" w:hanging="1134"/>
        <w:rPr>
          <w:rFonts w:eastAsia="MS Mincho"/>
          <w:szCs w:val="22"/>
          <w:lang w:val="hr-HR"/>
        </w:rPr>
      </w:pPr>
    </w:p>
    <w:p w14:paraId="6FF58873" w14:textId="77777777" w:rsidR="00BE41B8" w:rsidRPr="0018083C" w:rsidRDefault="00C712C6" w:rsidP="008F3366">
      <w:pPr>
        <w:keepNext/>
        <w:keepLines/>
        <w:widowControl w:val="0"/>
        <w:tabs>
          <w:tab w:val="clear" w:pos="567"/>
        </w:tabs>
        <w:spacing w:line="240" w:lineRule="auto"/>
        <w:ind w:left="1134" w:hanging="1134"/>
        <w:rPr>
          <w:rFonts w:eastAsia="MS Mincho"/>
          <w:szCs w:val="22"/>
          <w:lang w:val="hr-HR"/>
        </w:rPr>
      </w:pPr>
      <w:r w:rsidRPr="0018083C">
        <w:rPr>
          <w:noProof/>
          <w:szCs w:val="22"/>
          <w:lang w:val="hr-HR" w:eastAsia="hr-HR"/>
        </w:rPr>
        <mc:AlternateContent>
          <mc:Choice Requires="wps">
            <w:drawing>
              <wp:anchor distT="0" distB="0" distL="114300" distR="114300" simplePos="0" relativeHeight="251661312" behindDoc="0" locked="0" layoutInCell="1" allowOverlap="1" wp14:anchorId="31E879F3" wp14:editId="3E9B1B25">
                <wp:simplePos x="0" y="0"/>
                <wp:positionH relativeFrom="column">
                  <wp:posOffset>-217170</wp:posOffset>
                </wp:positionH>
                <wp:positionV relativeFrom="paragraph">
                  <wp:posOffset>284480</wp:posOffset>
                </wp:positionV>
                <wp:extent cx="335915" cy="202057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0205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946FD7" w14:textId="77777777" w:rsidR="00DB061E" w:rsidRPr="00A33DBA" w:rsidRDefault="00DB061E" w:rsidP="00BE41B8">
                            <w:pPr>
                              <w:rPr>
                                <w:rFonts w:ascii="Arial" w:hAnsi="Arial" w:cs="Arial"/>
                                <w:sz w:val="20"/>
                              </w:rPr>
                            </w:pPr>
                            <w:r>
                              <w:rPr>
                                <w:rFonts w:ascii="Arial" w:hAnsi="Arial" w:cs="Arial"/>
                                <w:sz w:val="20"/>
                              </w:rPr>
                              <w:t>Vjerojatnost ukupnog preživljenja</w:t>
                            </w:r>
                          </w:p>
                          <w:p w14:paraId="5C936804" w14:textId="77777777" w:rsidR="00DB061E" w:rsidRPr="00A33DBA" w:rsidRDefault="00DB061E" w:rsidP="00BE41B8">
                            <w:pPr>
                              <w:rPr>
                                <w:rFonts w:ascii="Arial" w:hAnsi="Arial" w:cs="Arial"/>
                                <w:sz w:val="20"/>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E879F3" id="_x0000_s1029" type="#_x0000_t202" style="position:absolute;left:0;text-align:left;margin-left:-17.1pt;margin-top:22.4pt;width:26.45pt;height:15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" stroked="f">
                <v:fill opacity="0"/>
                <v:textbox style="layout-flow:vertical;mso-layout-flow-alt:bottom-to-top">
                  <w:txbxContent>
                    <w:p w14:paraId="5F946FD7" w14:textId="77777777" w:rsidR="00DB061E" w:rsidRPr="00A33DBA" w:rsidRDefault="00DB061E" w:rsidP="00BE41B8">
                      <w:pPr>
                        <w:rPr>
                          <w:rFonts w:ascii="Arial" w:hAnsi="Arial" w:cs="Arial"/>
                          <w:sz w:val="20"/>
                        </w:rPr>
                      </w:pPr>
                      <w:r>
                        <w:rPr>
                          <w:rFonts w:ascii="Arial" w:hAnsi="Arial" w:cs="Arial"/>
                          <w:sz w:val="20"/>
                        </w:rPr>
                        <w:t>Vjerojatnost ukupnog preživljenja</w:t>
                      </w:r>
                    </w:p>
                    <w:p w14:paraId="5C936804" w14:textId="77777777" w:rsidR="00DB061E" w:rsidRPr="00A33DBA" w:rsidRDefault="00DB061E" w:rsidP="00BE41B8">
                      <w:pPr>
                        <w:rPr>
                          <w:rFonts w:ascii="Arial" w:hAnsi="Arial" w:cs="Arial"/>
                          <w:sz w:val="20"/>
                        </w:rPr>
                      </w:pPr>
                    </w:p>
                  </w:txbxContent>
                </v:textbox>
              </v:shape>
            </w:pict>
          </mc:Fallback>
        </mc:AlternateContent>
      </w:r>
      <w:r w:rsidRPr="0018083C">
        <w:rPr>
          <w:noProof/>
          <w:szCs w:val="22"/>
          <w:lang w:val="hr-HR" w:eastAsia="hr-HR"/>
        </w:rPr>
        <mc:AlternateContent>
          <mc:Choice Requires="wps">
            <w:drawing>
              <wp:anchor distT="0" distB="0" distL="114300" distR="114300" simplePos="0" relativeHeight="251662336" behindDoc="0" locked="0" layoutInCell="1" allowOverlap="1" wp14:anchorId="5F6D394D" wp14:editId="7C3C1729">
                <wp:simplePos x="0" y="0"/>
                <wp:positionH relativeFrom="column">
                  <wp:posOffset>350520</wp:posOffset>
                </wp:positionH>
                <wp:positionV relativeFrom="paragraph">
                  <wp:posOffset>866140</wp:posOffset>
                </wp:positionV>
                <wp:extent cx="4585335" cy="14287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A6E67" w14:textId="77777777" w:rsidR="00DB061E" w:rsidRDefault="00DB061E" w:rsidP="00BE41B8">
                            <w:pPr>
                              <w:rPr>
                                <w:rFonts w:ascii="Arial" w:hAnsi="Arial" w:cs="Arial"/>
                                <w:sz w:val="20"/>
                              </w:rPr>
                            </w:pPr>
                          </w:p>
                          <w:tbl>
                            <w:tblPr>
                              <w:tblW w:w="0" w:type="auto"/>
                              <w:tblLook w:val="04A0" w:firstRow="1" w:lastRow="0" w:firstColumn="1" w:lastColumn="0" w:noHBand="0" w:noVBand="1"/>
                            </w:tblPr>
                            <w:tblGrid>
                              <w:gridCol w:w="817"/>
                              <w:gridCol w:w="2464"/>
                              <w:gridCol w:w="851"/>
                              <w:gridCol w:w="962"/>
                              <w:gridCol w:w="917"/>
                            </w:tblGrid>
                            <w:tr w:rsidR="00DB061E" w:rsidRPr="0055776F" w14:paraId="78494A35" w14:textId="77777777" w:rsidTr="0077258C">
                              <w:tc>
                                <w:tcPr>
                                  <w:tcW w:w="5691" w:type="dxa"/>
                                  <w:gridSpan w:val="5"/>
                                </w:tcPr>
                                <w:p w14:paraId="5E9A1CA3" w14:textId="77777777" w:rsidR="00DB061E" w:rsidRPr="0055776F" w:rsidRDefault="00DB061E" w:rsidP="0077258C">
                                  <w:pPr>
                                    <w:rPr>
                                      <w:rFonts w:ascii="Arial" w:hAnsi="Arial" w:cs="Arial"/>
                                      <w:sz w:val="20"/>
                                    </w:rPr>
                                  </w:pPr>
                                  <w:r>
                                    <w:rPr>
                                      <w:rFonts w:ascii="Arial" w:hAnsi="Arial" w:cs="Arial"/>
                                      <w:sz w:val="20"/>
                                    </w:rPr>
                                    <w:t>P =</w:t>
                                  </w:r>
                                  <w:r w:rsidRPr="0055776F">
                                    <w:rPr>
                                      <w:rFonts w:ascii="Arial" w:hAnsi="Arial" w:cs="Arial"/>
                                      <w:sz w:val="20"/>
                                    </w:rPr>
                                    <w:t xml:space="preserve"> 0</w:t>
                                  </w:r>
                                  <w:r>
                                    <w:rPr>
                                      <w:rFonts w:ascii="Arial" w:hAnsi="Arial" w:cs="Arial"/>
                                      <w:sz w:val="20"/>
                                    </w:rPr>
                                    <w:t>,0</w:t>
                                  </w:r>
                                  <w:r w:rsidRPr="0055776F">
                                    <w:rPr>
                                      <w:rFonts w:ascii="Arial" w:hAnsi="Arial" w:cs="Arial"/>
                                      <w:sz w:val="20"/>
                                    </w:rPr>
                                    <w:t>19</w:t>
                                  </w:r>
                                </w:p>
                                <w:p w14:paraId="59499465" w14:textId="77777777" w:rsidR="00DB061E" w:rsidRPr="0055776F" w:rsidRDefault="00DB061E" w:rsidP="0077258C">
                                  <w:pPr>
                                    <w:rPr>
                                      <w:rFonts w:ascii="Arial" w:hAnsi="Arial" w:cs="Arial"/>
                                      <w:sz w:val="20"/>
                                    </w:rPr>
                                  </w:pPr>
                                  <w:r>
                                    <w:rPr>
                                      <w:rFonts w:ascii="Arial" w:hAnsi="Arial" w:cs="Arial"/>
                                      <w:sz w:val="20"/>
                                    </w:rPr>
                                    <w:t>Omjer rizika</w:t>
                                  </w:r>
                                  <w:r w:rsidRPr="0055776F">
                                    <w:rPr>
                                      <w:rFonts w:ascii="Arial" w:hAnsi="Arial" w:cs="Arial"/>
                                      <w:sz w:val="20"/>
                                    </w:rPr>
                                    <w:t xml:space="preserve"> 0</w:t>
                                  </w:r>
                                  <w:r>
                                    <w:rPr>
                                      <w:rFonts w:ascii="Arial" w:hAnsi="Arial" w:cs="Arial"/>
                                      <w:sz w:val="20"/>
                                    </w:rPr>
                                    <w:t>,</w:t>
                                  </w:r>
                                  <w:r w:rsidRPr="0055776F">
                                    <w:rPr>
                                      <w:rFonts w:ascii="Arial" w:hAnsi="Arial" w:cs="Arial"/>
                                      <w:sz w:val="20"/>
                                    </w:rPr>
                                    <w:t>45</w:t>
                                  </w:r>
                                </w:p>
                                <w:p w14:paraId="76CED834" w14:textId="77777777" w:rsidR="00DB061E" w:rsidRPr="0055776F" w:rsidRDefault="00DB061E" w:rsidP="00490021">
                                  <w:pPr>
                                    <w:rPr>
                                      <w:rFonts w:ascii="Arial" w:hAnsi="Arial" w:cs="Arial"/>
                                      <w:sz w:val="20"/>
                                      <w:lang w:val="de-DE"/>
                                    </w:rPr>
                                  </w:pPr>
                                  <w:r w:rsidRPr="0055776F">
                                    <w:rPr>
                                      <w:rFonts w:ascii="Arial" w:hAnsi="Arial" w:cs="Arial"/>
                                      <w:sz w:val="20"/>
                                    </w:rPr>
                                    <w:t xml:space="preserve">(95% </w:t>
                                  </w:r>
                                  <w:r w:rsidRPr="00B014D4">
                                    <w:rPr>
                                      <w:rFonts w:ascii="Arial" w:hAnsi="Arial" w:cs="Arial"/>
                                      <w:sz w:val="20"/>
                                    </w:rPr>
                                    <w:t>Cl,</w:t>
                                  </w:r>
                                  <w:r w:rsidRPr="0055776F">
                                    <w:rPr>
                                      <w:rFonts w:ascii="Arial" w:hAnsi="Arial" w:cs="Arial"/>
                                      <w:sz w:val="20"/>
                                    </w:rPr>
                                    <w:t xml:space="preserve"> 0</w:t>
                                  </w:r>
                                  <w:r>
                                    <w:rPr>
                                      <w:rFonts w:ascii="Arial" w:hAnsi="Arial" w:cs="Arial"/>
                                      <w:sz w:val="20"/>
                                    </w:rPr>
                                    <w:t>,</w:t>
                                  </w:r>
                                  <w:r w:rsidRPr="0055776F">
                                    <w:rPr>
                                      <w:rFonts w:ascii="Arial" w:hAnsi="Arial" w:cs="Arial"/>
                                      <w:sz w:val="20"/>
                                    </w:rPr>
                                    <w:t>22</w:t>
                                  </w:r>
                                  <w:r>
                                    <w:rPr>
                                      <w:rFonts w:ascii="Arial" w:hAnsi="Arial" w:cs="Arial"/>
                                      <w:sz w:val="20"/>
                                    </w:rPr>
                                    <w:noBreakHyphen/>
                                  </w:r>
                                  <w:r w:rsidRPr="0055776F">
                                    <w:rPr>
                                      <w:rFonts w:ascii="Arial" w:hAnsi="Arial" w:cs="Arial"/>
                                      <w:sz w:val="20"/>
                                    </w:rPr>
                                    <w:t>0</w:t>
                                  </w:r>
                                  <w:r>
                                    <w:rPr>
                                      <w:rFonts w:ascii="Arial" w:hAnsi="Arial" w:cs="Arial"/>
                                      <w:sz w:val="20"/>
                                    </w:rPr>
                                    <w:t>,</w:t>
                                  </w:r>
                                  <w:r w:rsidRPr="0055776F">
                                    <w:rPr>
                                      <w:rFonts w:ascii="Arial" w:hAnsi="Arial" w:cs="Arial"/>
                                      <w:sz w:val="20"/>
                                    </w:rPr>
                                    <w:t>89)</w:t>
                                  </w:r>
                                </w:p>
                              </w:tc>
                            </w:tr>
                            <w:tr w:rsidR="00DB061E" w:rsidRPr="0055776F" w14:paraId="3119A151" w14:textId="77777777" w:rsidTr="0077258C">
                              <w:tc>
                                <w:tcPr>
                                  <w:tcW w:w="817" w:type="dxa"/>
                                </w:tcPr>
                                <w:p w14:paraId="2EB0D542" w14:textId="77777777" w:rsidR="00DB061E" w:rsidRPr="0055776F" w:rsidRDefault="00DB061E" w:rsidP="0077258C">
                                  <w:pPr>
                                    <w:rPr>
                                      <w:rFonts w:ascii="Arial" w:hAnsi="Arial" w:cs="Arial"/>
                                      <w:sz w:val="20"/>
                                    </w:rPr>
                                  </w:pPr>
                                </w:p>
                              </w:tc>
                              <w:tc>
                                <w:tcPr>
                                  <w:tcW w:w="2464" w:type="dxa"/>
                                </w:tcPr>
                                <w:p w14:paraId="50F1FE25" w14:textId="77777777" w:rsidR="00DB061E" w:rsidRPr="0055776F" w:rsidRDefault="00DB061E" w:rsidP="0077258C">
                                  <w:pPr>
                                    <w:rPr>
                                      <w:rFonts w:ascii="Arial" w:hAnsi="Arial" w:cs="Arial"/>
                                      <w:sz w:val="20"/>
                                    </w:rPr>
                                  </w:pPr>
                                </w:p>
                              </w:tc>
                              <w:tc>
                                <w:tcPr>
                                  <w:tcW w:w="851" w:type="dxa"/>
                                  <w:tcBorders>
                                    <w:bottom w:val="single" w:sz="4" w:space="0" w:color="auto"/>
                                  </w:tcBorders>
                                </w:tcPr>
                                <w:p w14:paraId="6EAFC1FB" w14:textId="77777777" w:rsidR="00DB061E" w:rsidRPr="0055776F" w:rsidRDefault="00DB061E" w:rsidP="0077258C">
                                  <w:pPr>
                                    <w:rPr>
                                      <w:rFonts w:ascii="Arial" w:hAnsi="Arial" w:cs="Arial"/>
                                      <w:sz w:val="20"/>
                                    </w:rPr>
                                  </w:pPr>
                                  <w:r w:rsidRPr="0055776F">
                                    <w:rPr>
                                      <w:rFonts w:ascii="Arial" w:hAnsi="Arial" w:cs="Arial"/>
                                      <w:sz w:val="20"/>
                                      <w:lang w:val="de-DE"/>
                                    </w:rPr>
                                    <w:t>N</w:t>
                                  </w:r>
                                </w:p>
                              </w:tc>
                              <w:tc>
                                <w:tcPr>
                                  <w:tcW w:w="709" w:type="dxa"/>
                                  <w:tcBorders>
                                    <w:bottom w:val="single" w:sz="4" w:space="0" w:color="auto"/>
                                  </w:tcBorders>
                                </w:tcPr>
                                <w:p w14:paraId="67B1B3A4" w14:textId="77777777" w:rsidR="00DB061E" w:rsidRPr="0055776F" w:rsidRDefault="00DB061E" w:rsidP="0077258C">
                                  <w:pPr>
                                    <w:rPr>
                                      <w:rFonts w:ascii="Arial" w:hAnsi="Arial" w:cs="Arial"/>
                                      <w:sz w:val="20"/>
                                    </w:rPr>
                                  </w:pPr>
                                  <w:r>
                                    <w:rPr>
                                      <w:rFonts w:ascii="Arial" w:hAnsi="Arial" w:cs="Arial"/>
                                      <w:sz w:val="20"/>
                                      <w:lang w:val="de-DE"/>
                                    </w:rPr>
                                    <w:t>Događaj</w:t>
                                  </w:r>
                                </w:p>
                              </w:tc>
                              <w:tc>
                                <w:tcPr>
                                  <w:tcW w:w="850" w:type="dxa"/>
                                  <w:tcBorders>
                                    <w:bottom w:val="single" w:sz="4" w:space="0" w:color="auto"/>
                                  </w:tcBorders>
                                </w:tcPr>
                                <w:p w14:paraId="2745855A" w14:textId="77777777" w:rsidR="00DB061E" w:rsidRPr="0055776F" w:rsidRDefault="00DB061E" w:rsidP="003E04C1">
                                  <w:pPr>
                                    <w:rPr>
                                      <w:rFonts w:ascii="Arial" w:hAnsi="Arial" w:cs="Arial"/>
                                      <w:sz w:val="20"/>
                                    </w:rPr>
                                  </w:pPr>
                                  <w:r w:rsidRPr="0055776F">
                                    <w:rPr>
                                      <w:rFonts w:ascii="Arial" w:hAnsi="Arial" w:cs="Arial"/>
                                      <w:sz w:val="20"/>
                                      <w:lang w:val="de-DE"/>
                                    </w:rPr>
                                    <w:t>Cen</w:t>
                                  </w:r>
                                  <w:r>
                                    <w:rPr>
                                      <w:rFonts w:ascii="Arial" w:hAnsi="Arial" w:cs="Arial"/>
                                      <w:sz w:val="20"/>
                                      <w:lang w:val="de-DE"/>
                                    </w:rPr>
                                    <w:t>zur.</w:t>
                                  </w:r>
                                </w:p>
                              </w:tc>
                            </w:tr>
                            <w:tr w:rsidR="00DB061E" w:rsidRPr="0055776F" w14:paraId="1DE667E2" w14:textId="77777777" w:rsidTr="0077258C">
                              <w:tc>
                                <w:tcPr>
                                  <w:tcW w:w="817" w:type="dxa"/>
                                </w:tcPr>
                                <w:p w14:paraId="3F4E6F2D" w14:textId="77777777" w:rsidR="00DB061E" w:rsidRPr="0055776F" w:rsidRDefault="00DB061E" w:rsidP="0077258C">
                                  <w:pPr>
                                    <w:rPr>
                                      <w:rFonts w:ascii="Arial" w:hAnsi="Arial" w:cs="Arial"/>
                                      <w:sz w:val="20"/>
                                    </w:rPr>
                                  </w:pPr>
                                  <w:r w:rsidRPr="0055776F">
                                    <w:rPr>
                                      <w:rFonts w:ascii="Arial" w:hAnsi="Arial" w:cs="Arial"/>
                                      <w:b/>
                                      <w:sz w:val="20"/>
                                    </w:rPr>
                                    <w:t>——</w:t>
                                  </w:r>
                                </w:p>
                              </w:tc>
                              <w:tc>
                                <w:tcPr>
                                  <w:tcW w:w="2464" w:type="dxa"/>
                                </w:tcPr>
                                <w:p w14:paraId="3F0BE784" w14:textId="77777777" w:rsidR="00DB061E" w:rsidRPr="0055776F" w:rsidRDefault="00DB061E" w:rsidP="00490021">
                                  <w:pPr>
                                    <w:rPr>
                                      <w:rFonts w:ascii="Arial" w:hAnsi="Arial" w:cs="Arial"/>
                                      <w:sz w:val="20"/>
                                    </w:rPr>
                                  </w:pPr>
                                  <w:r>
                                    <w:rPr>
                                      <w:rFonts w:ascii="Arial" w:hAnsi="Arial" w:cs="Arial"/>
                                      <w:sz w:val="20"/>
                                    </w:rPr>
                                    <w:t>(1) Imatinib 12 mj.</w:t>
                                  </w:r>
                                  <w:r w:rsidRPr="0055776F">
                                    <w:rPr>
                                      <w:rFonts w:ascii="Arial" w:hAnsi="Arial" w:cs="Arial"/>
                                      <w:sz w:val="20"/>
                                    </w:rPr>
                                    <w:t>:</w:t>
                                  </w:r>
                                </w:p>
                              </w:tc>
                              <w:tc>
                                <w:tcPr>
                                  <w:tcW w:w="851" w:type="dxa"/>
                                  <w:tcBorders>
                                    <w:top w:val="single" w:sz="4" w:space="0" w:color="auto"/>
                                  </w:tcBorders>
                                </w:tcPr>
                                <w:p w14:paraId="46BD8872" w14:textId="77777777" w:rsidR="00DB061E" w:rsidRPr="0055776F" w:rsidRDefault="00DB061E" w:rsidP="0077258C">
                                  <w:pPr>
                                    <w:rPr>
                                      <w:rFonts w:ascii="Arial" w:hAnsi="Arial" w:cs="Arial"/>
                                      <w:sz w:val="20"/>
                                    </w:rPr>
                                  </w:pPr>
                                  <w:r w:rsidRPr="0055776F">
                                    <w:rPr>
                                      <w:rFonts w:ascii="Arial" w:hAnsi="Arial" w:cs="Arial"/>
                                      <w:sz w:val="20"/>
                                    </w:rPr>
                                    <w:t>199</w:t>
                                  </w:r>
                                </w:p>
                              </w:tc>
                              <w:tc>
                                <w:tcPr>
                                  <w:tcW w:w="709" w:type="dxa"/>
                                  <w:tcBorders>
                                    <w:top w:val="single" w:sz="4" w:space="0" w:color="auto"/>
                                  </w:tcBorders>
                                </w:tcPr>
                                <w:p w14:paraId="702860EB" w14:textId="77777777" w:rsidR="00DB061E" w:rsidRPr="0055776F" w:rsidRDefault="00DB061E" w:rsidP="0077258C">
                                  <w:pPr>
                                    <w:rPr>
                                      <w:rFonts w:ascii="Arial" w:hAnsi="Arial" w:cs="Arial"/>
                                      <w:sz w:val="20"/>
                                    </w:rPr>
                                  </w:pPr>
                                  <w:r w:rsidRPr="0055776F">
                                    <w:rPr>
                                      <w:rFonts w:ascii="Arial" w:hAnsi="Arial" w:cs="Arial"/>
                                      <w:sz w:val="20"/>
                                    </w:rPr>
                                    <w:t>25</w:t>
                                  </w:r>
                                </w:p>
                              </w:tc>
                              <w:tc>
                                <w:tcPr>
                                  <w:tcW w:w="850" w:type="dxa"/>
                                  <w:tcBorders>
                                    <w:top w:val="single" w:sz="4" w:space="0" w:color="auto"/>
                                  </w:tcBorders>
                                </w:tcPr>
                                <w:p w14:paraId="581AF99A" w14:textId="77777777" w:rsidR="00DB061E" w:rsidRPr="0055776F" w:rsidRDefault="00DB061E" w:rsidP="0077258C">
                                  <w:pPr>
                                    <w:rPr>
                                      <w:rFonts w:ascii="Arial" w:hAnsi="Arial" w:cs="Arial"/>
                                      <w:sz w:val="20"/>
                                    </w:rPr>
                                  </w:pPr>
                                  <w:r w:rsidRPr="0055776F">
                                    <w:rPr>
                                      <w:rFonts w:ascii="Arial" w:hAnsi="Arial" w:cs="Arial"/>
                                      <w:sz w:val="20"/>
                                    </w:rPr>
                                    <w:t>174</w:t>
                                  </w:r>
                                </w:p>
                              </w:tc>
                            </w:tr>
                            <w:tr w:rsidR="00DB061E" w:rsidRPr="0055776F" w14:paraId="77860860" w14:textId="77777777" w:rsidTr="0077258C">
                              <w:tc>
                                <w:tcPr>
                                  <w:tcW w:w="817" w:type="dxa"/>
                                </w:tcPr>
                                <w:p w14:paraId="2B2C01E6" w14:textId="77777777" w:rsidR="00DB061E" w:rsidRPr="0055776F" w:rsidRDefault="00DB061E" w:rsidP="0077258C">
                                  <w:pPr>
                                    <w:rPr>
                                      <w:rFonts w:ascii="Arial" w:hAnsi="Arial" w:cs="Arial"/>
                                      <w:sz w:val="20"/>
                                    </w:rPr>
                                  </w:pPr>
                                  <w:r w:rsidRPr="0055776F">
                                    <w:rPr>
                                      <w:rFonts w:ascii="Arial" w:hAnsi="Arial" w:cs="Arial"/>
                                      <w:sz w:val="20"/>
                                    </w:rPr>
                                    <w:t>-----</w:t>
                                  </w:r>
                                </w:p>
                              </w:tc>
                              <w:tc>
                                <w:tcPr>
                                  <w:tcW w:w="2464" w:type="dxa"/>
                                </w:tcPr>
                                <w:p w14:paraId="5251A241" w14:textId="77777777" w:rsidR="00DB061E" w:rsidRPr="0055776F" w:rsidRDefault="00DB061E" w:rsidP="00490021">
                                  <w:pPr>
                                    <w:rPr>
                                      <w:rFonts w:ascii="Arial" w:hAnsi="Arial" w:cs="Arial"/>
                                      <w:sz w:val="20"/>
                                    </w:rPr>
                                  </w:pPr>
                                  <w:r>
                                    <w:rPr>
                                      <w:rFonts w:ascii="Arial" w:hAnsi="Arial" w:cs="Arial"/>
                                      <w:sz w:val="20"/>
                                    </w:rPr>
                                    <w:t>(2) Imatinib 36 mj.</w:t>
                                  </w:r>
                                  <w:r w:rsidRPr="0055776F">
                                    <w:rPr>
                                      <w:rFonts w:ascii="Arial" w:hAnsi="Arial" w:cs="Arial"/>
                                      <w:sz w:val="20"/>
                                    </w:rPr>
                                    <w:t>:</w:t>
                                  </w:r>
                                </w:p>
                              </w:tc>
                              <w:tc>
                                <w:tcPr>
                                  <w:tcW w:w="851" w:type="dxa"/>
                                  <w:tcBorders>
                                    <w:bottom w:val="single" w:sz="4" w:space="0" w:color="auto"/>
                                  </w:tcBorders>
                                </w:tcPr>
                                <w:p w14:paraId="20CA7F51" w14:textId="77777777" w:rsidR="00DB061E" w:rsidRPr="0055776F" w:rsidRDefault="00DB061E" w:rsidP="0077258C">
                                  <w:pPr>
                                    <w:rPr>
                                      <w:rFonts w:ascii="Arial" w:hAnsi="Arial" w:cs="Arial"/>
                                      <w:sz w:val="20"/>
                                    </w:rPr>
                                  </w:pPr>
                                  <w:r w:rsidRPr="0055776F">
                                    <w:rPr>
                                      <w:rFonts w:ascii="Arial" w:hAnsi="Arial" w:cs="Arial"/>
                                      <w:sz w:val="20"/>
                                    </w:rPr>
                                    <w:t>198</w:t>
                                  </w:r>
                                </w:p>
                              </w:tc>
                              <w:tc>
                                <w:tcPr>
                                  <w:tcW w:w="709" w:type="dxa"/>
                                  <w:tcBorders>
                                    <w:bottom w:val="single" w:sz="4" w:space="0" w:color="auto"/>
                                  </w:tcBorders>
                                </w:tcPr>
                                <w:p w14:paraId="138308E4" w14:textId="77777777" w:rsidR="00DB061E" w:rsidRPr="0055776F" w:rsidRDefault="00DB061E" w:rsidP="0077258C">
                                  <w:pPr>
                                    <w:rPr>
                                      <w:rFonts w:ascii="Arial" w:hAnsi="Arial" w:cs="Arial"/>
                                      <w:sz w:val="20"/>
                                    </w:rPr>
                                  </w:pPr>
                                  <w:r w:rsidRPr="0055776F">
                                    <w:rPr>
                                      <w:rFonts w:ascii="Arial" w:hAnsi="Arial" w:cs="Arial"/>
                                      <w:sz w:val="20"/>
                                    </w:rPr>
                                    <w:t>12</w:t>
                                  </w:r>
                                </w:p>
                              </w:tc>
                              <w:tc>
                                <w:tcPr>
                                  <w:tcW w:w="850" w:type="dxa"/>
                                  <w:tcBorders>
                                    <w:bottom w:val="single" w:sz="4" w:space="0" w:color="auto"/>
                                  </w:tcBorders>
                                </w:tcPr>
                                <w:p w14:paraId="24F8CABA" w14:textId="77777777" w:rsidR="00DB061E" w:rsidRPr="0055776F" w:rsidRDefault="00DB061E" w:rsidP="0077258C">
                                  <w:pPr>
                                    <w:rPr>
                                      <w:rFonts w:ascii="Arial" w:hAnsi="Arial" w:cs="Arial"/>
                                      <w:sz w:val="20"/>
                                    </w:rPr>
                                  </w:pPr>
                                  <w:r w:rsidRPr="0055776F">
                                    <w:rPr>
                                      <w:rFonts w:ascii="Arial" w:hAnsi="Arial" w:cs="Arial"/>
                                      <w:sz w:val="20"/>
                                    </w:rPr>
                                    <w:t>186</w:t>
                                  </w:r>
                                </w:p>
                              </w:tc>
                            </w:tr>
                            <w:tr w:rsidR="00DB061E" w:rsidRPr="0055776F" w14:paraId="1C73AE79" w14:textId="77777777" w:rsidTr="0077258C">
                              <w:tc>
                                <w:tcPr>
                                  <w:tcW w:w="817" w:type="dxa"/>
                                </w:tcPr>
                                <w:p w14:paraId="6BFC3DAA" w14:textId="77777777" w:rsidR="00DB061E" w:rsidRPr="0055776F" w:rsidRDefault="00DB061E" w:rsidP="0077258C">
                                  <w:pPr>
                                    <w:rPr>
                                      <w:rFonts w:ascii="Arial" w:hAnsi="Arial" w:cs="Arial"/>
                                      <w:sz w:val="20"/>
                                    </w:rPr>
                                  </w:pPr>
                                  <w:r w:rsidRPr="0055776F">
                                    <w:rPr>
                                      <w:rFonts w:ascii="Arial" w:hAnsi="Arial" w:cs="Arial"/>
                                      <w:sz w:val="20"/>
                                    </w:rPr>
                                    <w:t>│││</w:t>
                                  </w:r>
                                </w:p>
                              </w:tc>
                              <w:tc>
                                <w:tcPr>
                                  <w:tcW w:w="2464" w:type="dxa"/>
                                </w:tcPr>
                                <w:p w14:paraId="46D68716" w14:textId="77777777" w:rsidR="00DB061E" w:rsidRPr="0055776F" w:rsidRDefault="00DB061E" w:rsidP="0077258C">
                                  <w:pPr>
                                    <w:rPr>
                                      <w:rFonts w:ascii="Arial" w:hAnsi="Arial" w:cs="Arial"/>
                                      <w:sz w:val="20"/>
                                    </w:rPr>
                                  </w:pPr>
                                  <w:r>
                                    <w:rPr>
                                      <w:rFonts w:ascii="Arial" w:hAnsi="Arial" w:cs="Arial"/>
                                      <w:sz w:val="20"/>
                                    </w:rPr>
                                    <w:t>Cenzurirana opažanja</w:t>
                                  </w:r>
                                </w:p>
                              </w:tc>
                              <w:tc>
                                <w:tcPr>
                                  <w:tcW w:w="851" w:type="dxa"/>
                                  <w:tcBorders>
                                    <w:top w:val="single" w:sz="4" w:space="0" w:color="auto"/>
                                  </w:tcBorders>
                                </w:tcPr>
                                <w:p w14:paraId="2F093939" w14:textId="77777777" w:rsidR="00DB061E" w:rsidRPr="0055776F" w:rsidRDefault="00DB061E" w:rsidP="0077258C">
                                  <w:pPr>
                                    <w:rPr>
                                      <w:rFonts w:ascii="Arial" w:hAnsi="Arial" w:cs="Arial"/>
                                      <w:sz w:val="20"/>
                                    </w:rPr>
                                  </w:pPr>
                                </w:p>
                              </w:tc>
                              <w:tc>
                                <w:tcPr>
                                  <w:tcW w:w="709" w:type="dxa"/>
                                  <w:tcBorders>
                                    <w:top w:val="single" w:sz="4" w:space="0" w:color="auto"/>
                                  </w:tcBorders>
                                </w:tcPr>
                                <w:p w14:paraId="0FE51E92" w14:textId="77777777" w:rsidR="00DB061E" w:rsidRPr="0055776F" w:rsidRDefault="00DB061E" w:rsidP="0077258C">
                                  <w:pPr>
                                    <w:rPr>
                                      <w:rFonts w:ascii="Arial" w:hAnsi="Arial" w:cs="Arial"/>
                                      <w:sz w:val="20"/>
                                    </w:rPr>
                                  </w:pPr>
                                </w:p>
                              </w:tc>
                              <w:tc>
                                <w:tcPr>
                                  <w:tcW w:w="850" w:type="dxa"/>
                                  <w:tcBorders>
                                    <w:top w:val="single" w:sz="4" w:space="0" w:color="auto"/>
                                  </w:tcBorders>
                                </w:tcPr>
                                <w:p w14:paraId="63D278DD" w14:textId="77777777" w:rsidR="00DB061E" w:rsidRPr="0055776F" w:rsidRDefault="00DB061E" w:rsidP="0077258C">
                                  <w:pPr>
                                    <w:rPr>
                                      <w:rFonts w:ascii="Arial" w:hAnsi="Arial" w:cs="Arial"/>
                                      <w:sz w:val="20"/>
                                    </w:rPr>
                                  </w:pPr>
                                </w:p>
                              </w:tc>
                            </w:tr>
                          </w:tbl>
                          <w:p w14:paraId="1CF918EC" w14:textId="77777777" w:rsidR="00DB061E" w:rsidRPr="00A33DBA" w:rsidRDefault="00DB061E" w:rsidP="00BE41B8">
                            <w:pPr>
                              <w:rPr>
                                <w:rFonts w:ascii="Arial" w:hAnsi="Arial" w:cs="Arial"/>
                                <w:sz w:val="20"/>
                              </w:rPr>
                            </w:pPr>
                          </w:p>
                          <w:p w14:paraId="1B3DDBB8" w14:textId="77777777" w:rsidR="00DB061E" w:rsidRPr="00A33DBA" w:rsidRDefault="00DB061E" w:rsidP="00BE41B8">
                            <w:pPr>
                              <w:rPr>
                                <w:rFonts w:ascii="Arial" w:hAnsi="Arial" w:cs="Arial"/>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6D394D" id="_x0000_s1030" type="#_x0000_t202" style="position:absolute;left:0;text-align:left;margin-left:27.6pt;margin-top:68.2pt;width:361.0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" filled="f" stroked="f">
                <v:textbox>
                  <w:txbxContent>
                    <w:p w14:paraId="0AEA6E67" w14:textId="77777777" w:rsidR="00DB061E" w:rsidRDefault="00DB061E" w:rsidP="00BE41B8">
                      <w:pPr>
                        <w:rPr>
                          <w:rFonts w:ascii="Arial" w:hAnsi="Arial" w:cs="Arial"/>
                          <w:sz w:val="20"/>
                        </w:rPr>
                      </w:pPr>
                    </w:p>
                    <w:tbl>
                      <w:tblPr>
                        <w:tblW w:w="0" w:type="auto"/>
                        <w:tblLook w:val="04A0" w:firstRow="1" w:lastRow="0" w:firstColumn="1" w:lastColumn="0" w:noHBand="0" w:noVBand="1"/>
                      </w:tblPr>
                      <w:tblGrid>
                        <w:gridCol w:w="817"/>
                        <w:gridCol w:w="2464"/>
                        <w:gridCol w:w="851"/>
                        <w:gridCol w:w="962"/>
                        <w:gridCol w:w="917"/>
                      </w:tblGrid>
                      <w:tr w:rsidR="00DB061E" w:rsidRPr="0055776F" w14:paraId="78494A35" w14:textId="77777777" w:rsidTr="0077258C">
                        <w:tc>
                          <w:tcPr>
                            <w:tcW w:w="5691" w:type="dxa"/>
                            <w:gridSpan w:val="5"/>
                          </w:tcPr>
                          <w:p w14:paraId="5E9A1CA3" w14:textId="77777777" w:rsidR="00DB061E" w:rsidRPr="0055776F" w:rsidRDefault="00DB061E" w:rsidP="0077258C">
                            <w:pPr>
                              <w:rPr>
                                <w:rFonts w:ascii="Arial" w:hAnsi="Arial" w:cs="Arial"/>
                                <w:sz w:val="20"/>
                              </w:rPr>
                            </w:pPr>
                            <w:r>
                              <w:rPr>
                                <w:rFonts w:ascii="Arial" w:hAnsi="Arial" w:cs="Arial"/>
                                <w:sz w:val="20"/>
                              </w:rPr>
                              <w:t>P =</w:t>
                            </w:r>
                            <w:r w:rsidRPr="0055776F">
                              <w:rPr>
                                <w:rFonts w:ascii="Arial" w:hAnsi="Arial" w:cs="Arial"/>
                                <w:sz w:val="20"/>
                              </w:rPr>
                              <w:t xml:space="preserve"> 0</w:t>
                            </w:r>
                            <w:r>
                              <w:rPr>
                                <w:rFonts w:ascii="Arial" w:hAnsi="Arial" w:cs="Arial"/>
                                <w:sz w:val="20"/>
                              </w:rPr>
                              <w:t>,0</w:t>
                            </w:r>
                            <w:r w:rsidRPr="0055776F">
                              <w:rPr>
                                <w:rFonts w:ascii="Arial" w:hAnsi="Arial" w:cs="Arial"/>
                                <w:sz w:val="20"/>
                              </w:rPr>
                              <w:t>19</w:t>
                            </w:r>
                          </w:p>
                          <w:p w14:paraId="59499465" w14:textId="77777777" w:rsidR="00DB061E" w:rsidRPr="0055776F" w:rsidRDefault="00DB061E" w:rsidP="0077258C">
                            <w:pPr>
                              <w:rPr>
                                <w:rFonts w:ascii="Arial" w:hAnsi="Arial" w:cs="Arial"/>
                                <w:sz w:val="20"/>
                              </w:rPr>
                            </w:pPr>
                            <w:r>
                              <w:rPr>
                                <w:rFonts w:ascii="Arial" w:hAnsi="Arial" w:cs="Arial"/>
                                <w:sz w:val="20"/>
                              </w:rPr>
                              <w:t>Omjer rizika</w:t>
                            </w:r>
                            <w:r w:rsidRPr="0055776F">
                              <w:rPr>
                                <w:rFonts w:ascii="Arial" w:hAnsi="Arial" w:cs="Arial"/>
                                <w:sz w:val="20"/>
                              </w:rPr>
                              <w:t xml:space="preserve"> 0</w:t>
                            </w:r>
                            <w:r>
                              <w:rPr>
                                <w:rFonts w:ascii="Arial" w:hAnsi="Arial" w:cs="Arial"/>
                                <w:sz w:val="20"/>
                              </w:rPr>
                              <w:t>,</w:t>
                            </w:r>
                            <w:r w:rsidRPr="0055776F">
                              <w:rPr>
                                <w:rFonts w:ascii="Arial" w:hAnsi="Arial" w:cs="Arial"/>
                                <w:sz w:val="20"/>
                              </w:rPr>
                              <w:t>45</w:t>
                            </w:r>
                          </w:p>
                          <w:p w14:paraId="76CED834" w14:textId="77777777" w:rsidR="00DB061E" w:rsidRPr="0055776F" w:rsidRDefault="00DB061E" w:rsidP="00490021">
                            <w:pPr>
                              <w:rPr>
                                <w:rFonts w:ascii="Arial" w:hAnsi="Arial" w:cs="Arial"/>
                                <w:sz w:val="20"/>
                                <w:lang w:val="de-DE"/>
                              </w:rPr>
                            </w:pPr>
                            <w:r w:rsidRPr="0055776F">
                              <w:rPr>
                                <w:rFonts w:ascii="Arial" w:hAnsi="Arial" w:cs="Arial"/>
                                <w:sz w:val="20"/>
                              </w:rPr>
                              <w:t xml:space="preserve">(95% </w:t>
                            </w:r>
                            <w:r w:rsidRPr="00B014D4">
                              <w:rPr>
                                <w:rFonts w:ascii="Arial" w:hAnsi="Arial" w:cs="Arial"/>
                                <w:sz w:val="20"/>
                              </w:rPr>
                              <w:t>Cl,</w:t>
                            </w:r>
                            <w:r w:rsidRPr="0055776F">
                              <w:rPr>
                                <w:rFonts w:ascii="Arial" w:hAnsi="Arial" w:cs="Arial"/>
                                <w:sz w:val="20"/>
                              </w:rPr>
                              <w:t xml:space="preserve"> 0</w:t>
                            </w:r>
                            <w:r>
                              <w:rPr>
                                <w:rFonts w:ascii="Arial" w:hAnsi="Arial" w:cs="Arial"/>
                                <w:sz w:val="20"/>
                              </w:rPr>
                              <w:t>,</w:t>
                            </w:r>
                            <w:r w:rsidRPr="0055776F">
                              <w:rPr>
                                <w:rFonts w:ascii="Arial" w:hAnsi="Arial" w:cs="Arial"/>
                                <w:sz w:val="20"/>
                              </w:rPr>
                              <w:t>22</w:t>
                            </w:r>
                            <w:r>
                              <w:rPr>
                                <w:rFonts w:ascii="Arial" w:hAnsi="Arial" w:cs="Arial"/>
                                <w:sz w:val="20"/>
                              </w:rPr>
                              <w:noBreakHyphen/>
                            </w:r>
                            <w:r w:rsidRPr="0055776F">
                              <w:rPr>
                                <w:rFonts w:ascii="Arial" w:hAnsi="Arial" w:cs="Arial"/>
                                <w:sz w:val="20"/>
                              </w:rPr>
                              <w:t>0</w:t>
                            </w:r>
                            <w:r>
                              <w:rPr>
                                <w:rFonts w:ascii="Arial" w:hAnsi="Arial" w:cs="Arial"/>
                                <w:sz w:val="20"/>
                              </w:rPr>
                              <w:t>,</w:t>
                            </w:r>
                            <w:r w:rsidRPr="0055776F">
                              <w:rPr>
                                <w:rFonts w:ascii="Arial" w:hAnsi="Arial" w:cs="Arial"/>
                                <w:sz w:val="20"/>
                              </w:rPr>
                              <w:t>89)</w:t>
                            </w:r>
                          </w:p>
                        </w:tc>
                      </w:tr>
                      <w:tr w:rsidR="00DB061E" w:rsidRPr="0055776F" w14:paraId="3119A151" w14:textId="77777777" w:rsidTr="0077258C">
                        <w:tc>
                          <w:tcPr>
                            <w:tcW w:w="817" w:type="dxa"/>
                          </w:tcPr>
                          <w:p w14:paraId="2EB0D542" w14:textId="77777777" w:rsidR="00DB061E" w:rsidRPr="0055776F" w:rsidRDefault="00DB061E" w:rsidP="0077258C">
                            <w:pPr>
                              <w:rPr>
                                <w:rFonts w:ascii="Arial" w:hAnsi="Arial" w:cs="Arial"/>
                                <w:sz w:val="20"/>
                              </w:rPr>
                            </w:pPr>
                          </w:p>
                        </w:tc>
                        <w:tc>
                          <w:tcPr>
                            <w:tcW w:w="2464" w:type="dxa"/>
                          </w:tcPr>
                          <w:p w14:paraId="50F1FE25" w14:textId="77777777" w:rsidR="00DB061E" w:rsidRPr="0055776F" w:rsidRDefault="00DB061E" w:rsidP="0077258C">
                            <w:pPr>
                              <w:rPr>
                                <w:rFonts w:ascii="Arial" w:hAnsi="Arial" w:cs="Arial"/>
                                <w:sz w:val="20"/>
                              </w:rPr>
                            </w:pPr>
                          </w:p>
                        </w:tc>
                        <w:tc>
                          <w:tcPr>
                            <w:tcW w:w="851" w:type="dxa"/>
                            <w:tcBorders>
                              <w:bottom w:val="single" w:sz="4" w:space="0" w:color="auto"/>
                            </w:tcBorders>
                          </w:tcPr>
                          <w:p w14:paraId="6EAFC1FB" w14:textId="77777777" w:rsidR="00DB061E" w:rsidRPr="0055776F" w:rsidRDefault="00DB061E" w:rsidP="0077258C">
                            <w:pPr>
                              <w:rPr>
                                <w:rFonts w:ascii="Arial" w:hAnsi="Arial" w:cs="Arial"/>
                                <w:sz w:val="20"/>
                              </w:rPr>
                            </w:pPr>
                            <w:r w:rsidRPr="0055776F">
                              <w:rPr>
                                <w:rFonts w:ascii="Arial" w:hAnsi="Arial" w:cs="Arial"/>
                                <w:sz w:val="20"/>
                                <w:lang w:val="de-DE"/>
                              </w:rPr>
                              <w:t>N</w:t>
                            </w:r>
                          </w:p>
                        </w:tc>
                        <w:tc>
                          <w:tcPr>
                            <w:tcW w:w="709" w:type="dxa"/>
                            <w:tcBorders>
                              <w:bottom w:val="single" w:sz="4" w:space="0" w:color="auto"/>
                            </w:tcBorders>
                          </w:tcPr>
                          <w:p w14:paraId="67B1B3A4" w14:textId="77777777" w:rsidR="00DB061E" w:rsidRPr="0055776F" w:rsidRDefault="00DB061E" w:rsidP="0077258C">
                            <w:pPr>
                              <w:rPr>
                                <w:rFonts w:ascii="Arial" w:hAnsi="Arial" w:cs="Arial"/>
                                <w:sz w:val="20"/>
                              </w:rPr>
                            </w:pPr>
                            <w:r>
                              <w:rPr>
                                <w:rFonts w:ascii="Arial" w:hAnsi="Arial" w:cs="Arial"/>
                                <w:sz w:val="20"/>
                                <w:lang w:val="de-DE"/>
                              </w:rPr>
                              <w:t>Događaj</w:t>
                            </w:r>
                          </w:p>
                        </w:tc>
                        <w:tc>
                          <w:tcPr>
                            <w:tcW w:w="850" w:type="dxa"/>
                            <w:tcBorders>
                              <w:bottom w:val="single" w:sz="4" w:space="0" w:color="auto"/>
                            </w:tcBorders>
                          </w:tcPr>
                          <w:p w14:paraId="2745855A" w14:textId="77777777" w:rsidR="00DB061E" w:rsidRPr="0055776F" w:rsidRDefault="00DB061E" w:rsidP="003E04C1">
                            <w:pPr>
                              <w:rPr>
                                <w:rFonts w:ascii="Arial" w:hAnsi="Arial" w:cs="Arial"/>
                                <w:sz w:val="20"/>
                              </w:rPr>
                            </w:pPr>
                            <w:r w:rsidRPr="0055776F">
                              <w:rPr>
                                <w:rFonts w:ascii="Arial" w:hAnsi="Arial" w:cs="Arial"/>
                                <w:sz w:val="20"/>
                                <w:lang w:val="de-DE"/>
                              </w:rPr>
                              <w:t>Cen</w:t>
                            </w:r>
                            <w:r>
                              <w:rPr>
                                <w:rFonts w:ascii="Arial" w:hAnsi="Arial" w:cs="Arial"/>
                                <w:sz w:val="20"/>
                                <w:lang w:val="de-DE"/>
                              </w:rPr>
                              <w:t>zur.</w:t>
                            </w:r>
                          </w:p>
                        </w:tc>
                      </w:tr>
                      <w:tr w:rsidR="00DB061E" w:rsidRPr="0055776F" w14:paraId="1DE667E2" w14:textId="77777777" w:rsidTr="0077258C">
                        <w:tc>
                          <w:tcPr>
                            <w:tcW w:w="817" w:type="dxa"/>
                          </w:tcPr>
                          <w:p w14:paraId="3F4E6F2D" w14:textId="77777777" w:rsidR="00DB061E" w:rsidRPr="0055776F" w:rsidRDefault="00DB061E" w:rsidP="0077258C">
                            <w:pPr>
                              <w:rPr>
                                <w:rFonts w:ascii="Arial" w:hAnsi="Arial" w:cs="Arial"/>
                                <w:sz w:val="20"/>
                              </w:rPr>
                            </w:pPr>
                            <w:r w:rsidRPr="0055776F">
                              <w:rPr>
                                <w:rFonts w:ascii="Arial" w:hAnsi="Arial" w:cs="Arial"/>
                                <w:b/>
                                <w:sz w:val="20"/>
                              </w:rPr>
                              <w:t>——</w:t>
                            </w:r>
                          </w:p>
                        </w:tc>
                        <w:tc>
                          <w:tcPr>
                            <w:tcW w:w="2464" w:type="dxa"/>
                          </w:tcPr>
                          <w:p w14:paraId="3F0BE784" w14:textId="77777777" w:rsidR="00DB061E" w:rsidRPr="0055776F" w:rsidRDefault="00DB061E" w:rsidP="00490021">
                            <w:pPr>
                              <w:rPr>
                                <w:rFonts w:ascii="Arial" w:hAnsi="Arial" w:cs="Arial"/>
                                <w:sz w:val="20"/>
                              </w:rPr>
                            </w:pPr>
                            <w:r>
                              <w:rPr>
                                <w:rFonts w:ascii="Arial" w:hAnsi="Arial" w:cs="Arial"/>
                                <w:sz w:val="20"/>
                              </w:rPr>
                              <w:t>(1) Imatinib 12 mj.</w:t>
                            </w:r>
                            <w:r w:rsidRPr="0055776F">
                              <w:rPr>
                                <w:rFonts w:ascii="Arial" w:hAnsi="Arial" w:cs="Arial"/>
                                <w:sz w:val="20"/>
                              </w:rPr>
                              <w:t>:</w:t>
                            </w:r>
                          </w:p>
                        </w:tc>
                        <w:tc>
                          <w:tcPr>
                            <w:tcW w:w="851" w:type="dxa"/>
                            <w:tcBorders>
                              <w:top w:val="single" w:sz="4" w:space="0" w:color="auto"/>
                            </w:tcBorders>
                          </w:tcPr>
                          <w:p w14:paraId="46BD8872" w14:textId="77777777" w:rsidR="00DB061E" w:rsidRPr="0055776F" w:rsidRDefault="00DB061E" w:rsidP="0077258C">
                            <w:pPr>
                              <w:rPr>
                                <w:rFonts w:ascii="Arial" w:hAnsi="Arial" w:cs="Arial"/>
                                <w:sz w:val="20"/>
                              </w:rPr>
                            </w:pPr>
                            <w:r w:rsidRPr="0055776F">
                              <w:rPr>
                                <w:rFonts w:ascii="Arial" w:hAnsi="Arial" w:cs="Arial"/>
                                <w:sz w:val="20"/>
                              </w:rPr>
                              <w:t>199</w:t>
                            </w:r>
                          </w:p>
                        </w:tc>
                        <w:tc>
                          <w:tcPr>
                            <w:tcW w:w="709" w:type="dxa"/>
                            <w:tcBorders>
                              <w:top w:val="single" w:sz="4" w:space="0" w:color="auto"/>
                            </w:tcBorders>
                          </w:tcPr>
                          <w:p w14:paraId="702860EB" w14:textId="77777777" w:rsidR="00DB061E" w:rsidRPr="0055776F" w:rsidRDefault="00DB061E" w:rsidP="0077258C">
                            <w:pPr>
                              <w:rPr>
                                <w:rFonts w:ascii="Arial" w:hAnsi="Arial" w:cs="Arial"/>
                                <w:sz w:val="20"/>
                              </w:rPr>
                            </w:pPr>
                            <w:r w:rsidRPr="0055776F">
                              <w:rPr>
                                <w:rFonts w:ascii="Arial" w:hAnsi="Arial" w:cs="Arial"/>
                                <w:sz w:val="20"/>
                              </w:rPr>
                              <w:t>25</w:t>
                            </w:r>
                          </w:p>
                        </w:tc>
                        <w:tc>
                          <w:tcPr>
                            <w:tcW w:w="850" w:type="dxa"/>
                            <w:tcBorders>
                              <w:top w:val="single" w:sz="4" w:space="0" w:color="auto"/>
                            </w:tcBorders>
                          </w:tcPr>
                          <w:p w14:paraId="581AF99A" w14:textId="77777777" w:rsidR="00DB061E" w:rsidRPr="0055776F" w:rsidRDefault="00DB061E" w:rsidP="0077258C">
                            <w:pPr>
                              <w:rPr>
                                <w:rFonts w:ascii="Arial" w:hAnsi="Arial" w:cs="Arial"/>
                                <w:sz w:val="20"/>
                              </w:rPr>
                            </w:pPr>
                            <w:r w:rsidRPr="0055776F">
                              <w:rPr>
                                <w:rFonts w:ascii="Arial" w:hAnsi="Arial" w:cs="Arial"/>
                                <w:sz w:val="20"/>
                              </w:rPr>
                              <w:t>174</w:t>
                            </w:r>
                          </w:p>
                        </w:tc>
                      </w:tr>
                      <w:tr w:rsidR="00DB061E" w:rsidRPr="0055776F" w14:paraId="77860860" w14:textId="77777777" w:rsidTr="0077258C">
                        <w:tc>
                          <w:tcPr>
                            <w:tcW w:w="817" w:type="dxa"/>
                          </w:tcPr>
                          <w:p w14:paraId="2B2C01E6" w14:textId="77777777" w:rsidR="00DB061E" w:rsidRPr="0055776F" w:rsidRDefault="00DB061E" w:rsidP="0077258C">
                            <w:pPr>
                              <w:rPr>
                                <w:rFonts w:ascii="Arial" w:hAnsi="Arial" w:cs="Arial"/>
                                <w:sz w:val="20"/>
                              </w:rPr>
                            </w:pPr>
                            <w:r w:rsidRPr="0055776F">
                              <w:rPr>
                                <w:rFonts w:ascii="Arial" w:hAnsi="Arial" w:cs="Arial"/>
                                <w:sz w:val="20"/>
                              </w:rPr>
                              <w:t>-----</w:t>
                            </w:r>
                          </w:p>
                        </w:tc>
                        <w:tc>
                          <w:tcPr>
                            <w:tcW w:w="2464" w:type="dxa"/>
                          </w:tcPr>
                          <w:p w14:paraId="5251A241" w14:textId="77777777" w:rsidR="00DB061E" w:rsidRPr="0055776F" w:rsidRDefault="00DB061E" w:rsidP="00490021">
                            <w:pPr>
                              <w:rPr>
                                <w:rFonts w:ascii="Arial" w:hAnsi="Arial" w:cs="Arial"/>
                                <w:sz w:val="20"/>
                              </w:rPr>
                            </w:pPr>
                            <w:r>
                              <w:rPr>
                                <w:rFonts w:ascii="Arial" w:hAnsi="Arial" w:cs="Arial"/>
                                <w:sz w:val="20"/>
                              </w:rPr>
                              <w:t>(2) Imatinib 36 mj.</w:t>
                            </w:r>
                            <w:r w:rsidRPr="0055776F">
                              <w:rPr>
                                <w:rFonts w:ascii="Arial" w:hAnsi="Arial" w:cs="Arial"/>
                                <w:sz w:val="20"/>
                              </w:rPr>
                              <w:t>:</w:t>
                            </w:r>
                          </w:p>
                        </w:tc>
                        <w:tc>
                          <w:tcPr>
                            <w:tcW w:w="851" w:type="dxa"/>
                            <w:tcBorders>
                              <w:bottom w:val="single" w:sz="4" w:space="0" w:color="auto"/>
                            </w:tcBorders>
                          </w:tcPr>
                          <w:p w14:paraId="20CA7F51" w14:textId="77777777" w:rsidR="00DB061E" w:rsidRPr="0055776F" w:rsidRDefault="00DB061E" w:rsidP="0077258C">
                            <w:pPr>
                              <w:rPr>
                                <w:rFonts w:ascii="Arial" w:hAnsi="Arial" w:cs="Arial"/>
                                <w:sz w:val="20"/>
                              </w:rPr>
                            </w:pPr>
                            <w:r w:rsidRPr="0055776F">
                              <w:rPr>
                                <w:rFonts w:ascii="Arial" w:hAnsi="Arial" w:cs="Arial"/>
                                <w:sz w:val="20"/>
                              </w:rPr>
                              <w:t>198</w:t>
                            </w:r>
                          </w:p>
                        </w:tc>
                        <w:tc>
                          <w:tcPr>
                            <w:tcW w:w="709" w:type="dxa"/>
                            <w:tcBorders>
                              <w:bottom w:val="single" w:sz="4" w:space="0" w:color="auto"/>
                            </w:tcBorders>
                          </w:tcPr>
                          <w:p w14:paraId="138308E4" w14:textId="77777777" w:rsidR="00DB061E" w:rsidRPr="0055776F" w:rsidRDefault="00DB061E" w:rsidP="0077258C">
                            <w:pPr>
                              <w:rPr>
                                <w:rFonts w:ascii="Arial" w:hAnsi="Arial" w:cs="Arial"/>
                                <w:sz w:val="20"/>
                              </w:rPr>
                            </w:pPr>
                            <w:r w:rsidRPr="0055776F">
                              <w:rPr>
                                <w:rFonts w:ascii="Arial" w:hAnsi="Arial" w:cs="Arial"/>
                                <w:sz w:val="20"/>
                              </w:rPr>
                              <w:t>12</w:t>
                            </w:r>
                          </w:p>
                        </w:tc>
                        <w:tc>
                          <w:tcPr>
                            <w:tcW w:w="850" w:type="dxa"/>
                            <w:tcBorders>
                              <w:bottom w:val="single" w:sz="4" w:space="0" w:color="auto"/>
                            </w:tcBorders>
                          </w:tcPr>
                          <w:p w14:paraId="24F8CABA" w14:textId="77777777" w:rsidR="00DB061E" w:rsidRPr="0055776F" w:rsidRDefault="00DB061E" w:rsidP="0077258C">
                            <w:pPr>
                              <w:rPr>
                                <w:rFonts w:ascii="Arial" w:hAnsi="Arial" w:cs="Arial"/>
                                <w:sz w:val="20"/>
                              </w:rPr>
                            </w:pPr>
                            <w:r w:rsidRPr="0055776F">
                              <w:rPr>
                                <w:rFonts w:ascii="Arial" w:hAnsi="Arial" w:cs="Arial"/>
                                <w:sz w:val="20"/>
                              </w:rPr>
                              <w:t>186</w:t>
                            </w:r>
                          </w:p>
                        </w:tc>
                      </w:tr>
                      <w:tr w:rsidR="00DB061E" w:rsidRPr="0055776F" w14:paraId="1C73AE79" w14:textId="77777777" w:rsidTr="0077258C">
                        <w:tc>
                          <w:tcPr>
                            <w:tcW w:w="817" w:type="dxa"/>
                          </w:tcPr>
                          <w:p w14:paraId="6BFC3DAA" w14:textId="77777777" w:rsidR="00DB061E" w:rsidRPr="0055776F" w:rsidRDefault="00DB061E" w:rsidP="0077258C">
                            <w:pPr>
                              <w:rPr>
                                <w:rFonts w:ascii="Arial" w:hAnsi="Arial" w:cs="Arial"/>
                                <w:sz w:val="20"/>
                              </w:rPr>
                            </w:pPr>
                            <w:r w:rsidRPr="0055776F">
                              <w:rPr>
                                <w:rFonts w:ascii="Arial" w:hAnsi="Arial" w:cs="Arial"/>
                                <w:sz w:val="20"/>
                              </w:rPr>
                              <w:t>│││</w:t>
                            </w:r>
                          </w:p>
                        </w:tc>
                        <w:tc>
                          <w:tcPr>
                            <w:tcW w:w="2464" w:type="dxa"/>
                          </w:tcPr>
                          <w:p w14:paraId="46D68716" w14:textId="77777777" w:rsidR="00DB061E" w:rsidRPr="0055776F" w:rsidRDefault="00DB061E" w:rsidP="0077258C">
                            <w:pPr>
                              <w:rPr>
                                <w:rFonts w:ascii="Arial" w:hAnsi="Arial" w:cs="Arial"/>
                                <w:sz w:val="20"/>
                              </w:rPr>
                            </w:pPr>
                            <w:r>
                              <w:rPr>
                                <w:rFonts w:ascii="Arial" w:hAnsi="Arial" w:cs="Arial"/>
                                <w:sz w:val="20"/>
                              </w:rPr>
                              <w:t>Cenzurirana opažanja</w:t>
                            </w:r>
                          </w:p>
                        </w:tc>
                        <w:tc>
                          <w:tcPr>
                            <w:tcW w:w="851" w:type="dxa"/>
                            <w:tcBorders>
                              <w:top w:val="single" w:sz="4" w:space="0" w:color="auto"/>
                            </w:tcBorders>
                          </w:tcPr>
                          <w:p w14:paraId="2F093939" w14:textId="77777777" w:rsidR="00DB061E" w:rsidRPr="0055776F" w:rsidRDefault="00DB061E" w:rsidP="0077258C">
                            <w:pPr>
                              <w:rPr>
                                <w:rFonts w:ascii="Arial" w:hAnsi="Arial" w:cs="Arial"/>
                                <w:sz w:val="20"/>
                              </w:rPr>
                            </w:pPr>
                          </w:p>
                        </w:tc>
                        <w:tc>
                          <w:tcPr>
                            <w:tcW w:w="709" w:type="dxa"/>
                            <w:tcBorders>
                              <w:top w:val="single" w:sz="4" w:space="0" w:color="auto"/>
                            </w:tcBorders>
                          </w:tcPr>
                          <w:p w14:paraId="0FE51E92" w14:textId="77777777" w:rsidR="00DB061E" w:rsidRPr="0055776F" w:rsidRDefault="00DB061E" w:rsidP="0077258C">
                            <w:pPr>
                              <w:rPr>
                                <w:rFonts w:ascii="Arial" w:hAnsi="Arial" w:cs="Arial"/>
                                <w:sz w:val="20"/>
                              </w:rPr>
                            </w:pPr>
                          </w:p>
                        </w:tc>
                        <w:tc>
                          <w:tcPr>
                            <w:tcW w:w="850" w:type="dxa"/>
                            <w:tcBorders>
                              <w:top w:val="single" w:sz="4" w:space="0" w:color="auto"/>
                            </w:tcBorders>
                          </w:tcPr>
                          <w:p w14:paraId="63D278DD" w14:textId="77777777" w:rsidR="00DB061E" w:rsidRPr="0055776F" w:rsidRDefault="00DB061E" w:rsidP="0077258C">
                            <w:pPr>
                              <w:rPr>
                                <w:rFonts w:ascii="Arial" w:hAnsi="Arial" w:cs="Arial"/>
                                <w:sz w:val="20"/>
                              </w:rPr>
                            </w:pPr>
                          </w:p>
                        </w:tc>
                      </w:tr>
                    </w:tbl>
                    <w:p w14:paraId="1CF918EC" w14:textId="77777777" w:rsidR="00DB061E" w:rsidRPr="00A33DBA" w:rsidRDefault="00DB061E" w:rsidP="00BE41B8">
                      <w:pPr>
                        <w:rPr>
                          <w:rFonts w:ascii="Arial" w:hAnsi="Arial" w:cs="Arial"/>
                          <w:sz w:val="20"/>
                        </w:rPr>
                      </w:pPr>
                    </w:p>
                    <w:p w14:paraId="1B3DDBB8" w14:textId="77777777" w:rsidR="00DB061E" w:rsidRPr="00A33DBA" w:rsidRDefault="00DB061E" w:rsidP="00BE41B8">
                      <w:pPr>
                        <w:rPr>
                          <w:rFonts w:ascii="Arial" w:hAnsi="Arial" w:cs="Arial"/>
                          <w:sz w:val="20"/>
                        </w:rPr>
                      </w:pPr>
                    </w:p>
                  </w:txbxContent>
                </v:textbox>
              </v:shape>
            </w:pict>
          </mc:Fallback>
        </mc:AlternateContent>
      </w:r>
      <w:r w:rsidRPr="0018083C">
        <w:rPr>
          <w:noProof/>
          <w:szCs w:val="22"/>
          <w:lang w:val="hr-HR" w:eastAsia="hr-HR"/>
        </w:rPr>
        <w:drawing>
          <wp:inline distT="0" distB="0" distL="0" distR="0" wp14:anchorId="28517815" wp14:editId="17035ECF">
            <wp:extent cx="5947410" cy="26320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7410" cy="2632075"/>
                    </a:xfrm>
                    <a:prstGeom prst="rect">
                      <a:avLst/>
                    </a:prstGeom>
                    <a:noFill/>
                    <a:ln>
                      <a:noFill/>
                    </a:ln>
                  </pic:spPr>
                </pic:pic>
              </a:graphicData>
            </a:graphic>
          </wp:inline>
        </w:drawing>
      </w:r>
    </w:p>
    <w:p w14:paraId="39808449" w14:textId="77777777" w:rsidR="00BE41B8" w:rsidRPr="0018083C" w:rsidRDefault="00C712C6" w:rsidP="008F3366">
      <w:pPr>
        <w:keepNext/>
        <w:keepLines/>
        <w:widowControl w:val="0"/>
        <w:tabs>
          <w:tab w:val="clear" w:pos="567"/>
        </w:tabs>
        <w:spacing w:line="240" w:lineRule="auto"/>
        <w:ind w:left="1134" w:hanging="1134"/>
        <w:rPr>
          <w:rFonts w:eastAsia="MS Mincho"/>
          <w:szCs w:val="22"/>
          <w:lang w:val="hr-HR"/>
        </w:rPr>
      </w:pPr>
      <w:r w:rsidRPr="0018083C">
        <w:rPr>
          <w:rFonts w:eastAsia="MS Mincho"/>
          <w:noProof/>
          <w:szCs w:val="22"/>
          <w:lang w:val="hr-HR" w:eastAsia="hr-HR"/>
        </w:rPr>
        <mc:AlternateContent>
          <mc:Choice Requires="wps">
            <w:drawing>
              <wp:anchor distT="0" distB="0" distL="114300" distR="114300" simplePos="0" relativeHeight="251663360" behindDoc="0" locked="0" layoutInCell="1" allowOverlap="1" wp14:anchorId="219D5334" wp14:editId="2B8DBE65">
                <wp:simplePos x="0" y="0"/>
                <wp:positionH relativeFrom="column">
                  <wp:posOffset>2123440</wp:posOffset>
                </wp:positionH>
                <wp:positionV relativeFrom="paragraph">
                  <wp:posOffset>73660</wp:posOffset>
                </wp:positionV>
                <wp:extent cx="2192020" cy="30353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020" cy="3035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E9144" w14:textId="77777777" w:rsidR="00DB061E" w:rsidRPr="00A33DBA" w:rsidRDefault="00DB061E" w:rsidP="00BE41B8">
                            <w:pPr>
                              <w:rPr>
                                <w:rFonts w:ascii="Arial" w:hAnsi="Arial" w:cs="Arial"/>
                                <w:sz w:val="20"/>
                              </w:rPr>
                            </w:pPr>
                            <w:r>
                              <w:rPr>
                                <w:rFonts w:ascii="Arial" w:hAnsi="Arial" w:cs="Arial"/>
                                <w:sz w:val="20"/>
                                <w:lang w:val="hr-HR"/>
                              </w:rPr>
                              <w:t>Vrijeme preživljenja u mjesecima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9D5334" id="_x0000_s1031" type="#_x0000_t202" style="position:absolute;left:0;text-align:left;margin-left:167.2pt;margin-top:5.8pt;width:172.6pt;height:2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" stroked="f">
                <v:fill opacity="0"/>
                <v:textbox>
                  <w:txbxContent>
                    <w:p w14:paraId="6A1E9144" w14:textId="77777777" w:rsidR="00DB061E" w:rsidRPr="00A33DBA" w:rsidRDefault="00DB061E" w:rsidP="00BE41B8">
                      <w:pPr>
                        <w:rPr>
                          <w:rFonts w:ascii="Arial" w:hAnsi="Arial" w:cs="Arial"/>
                          <w:sz w:val="20"/>
                        </w:rPr>
                      </w:pPr>
                      <w:r>
                        <w:rPr>
                          <w:rFonts w:ascii="Arial" w:hAnsi="Arial" w:cs="Arial"/>
                          <w:sz w:val="20"/>
                          <w:lang w:val="hr-HR"/>
                        </w:rPr>
                        <w:t>Vrijeme preživljenja u mjesecima</w:t>
                      </w:r>
                    </w:p>
                  </w:txbxContent>
                </v:textbox>
              </v:shape>
            </w:pict>
          </mc:Fallback>
        </mc:AlternateContent>
      </w:r>
    </w:p>
    <w:p w14:paraId="125FBC90" w14:textId="77777777" w:rsidR="00BE41B8" w:rsidRPr="0018083C" w:rsidRDefault="00BE41B8" w:rsidP="008F3366">
      <w:pPr>
        <w:keepNext/>
        <w:keepLines/>
        <w:widowControl w:val="0"/>
        <w:tabs>
          <w:tab w:val="clear" w:pos="567"/>
        </w:tabs>
        <w:spacing w:line="240" w:lineRule="auto"/>
        <w:ind w:left="1134" w:hanging="1134"/>
        <w:rPr>
          <w:rFonts w:eastAsia="MS Mincho"/>
          <w:szCs w:val="22"/>
          <w:lang w:val="hr-HR"/>
        </w:rPr>
      </w:pPr>
    </w:p>
    <w:p w14:paraId="7DD1A432" w14:textId="77777777" w:rsidR="00BE41B8" w:rsidRPr="0018083C" w:rsidRDefault="00BE41B8" w:rsidP="008F3366">
      <w:pPr>
        <w:keepNext/>
        <w:keepLines/>
        <w:widowControl w:val="0"/>
        <w:spacing w:line="240" w:lineRule="auto"/>
        <w:ind w:left="1134" w:hanging="1134"/>
        <w:rPr>
          <w:szCs w:val="22"/>
          <w:lang w:val="hr-HR"/>
        </w:rPr>
      </w:pPr>
    </w:p>
    <w:tbl>
      <w:tblPr>
        <w:tblW w:w="10632" w:type="dxa"/>
        <w:tblInd w:w="-318" w:type="dxa"/>
        <w:tblLook w:val="04A0" w:firstRow="1" w:lastRow="0" w:firstColumn="1" w:lastColumn="0" w:noHBand="0" w:noVBand="1"/>
      </w:tblPr>
      <w:tblGrid>
        <w:gridCol w:w="450"/>
        <w:gridCol w:w="687"/>
        <w:gridCol w:w="670"/>
        <w:gridCol w:w="710"/>
        <w:gridCol w:w="717"/>
        <w:gridCol w:w="691"/>
        <w:gridCol w:w="770"/>
        <w:gridCol w:w="779"/>
        <w:gridCol w:w="794"/>
        <w:gridCol w:w="653"/>
        <w:gridCol w:w="630"/>
        <w:gridCol w:w="643"/>
        <w:gridCol w:w="670"/>
        <w:gridCol w:w="683"/>
        <w:gridCol w:w="558"/>
        <w:gridCol w:w="527"/>
      </w:tblGrid>
      <w:tr w:rsidR="00BE41B8" w:rsidRPr="00FF34CA" w14:paraId="65704E9B" w14:textId="77777777" w:rsidTr="00C210A6">
        <w:tc>
          <w:tcPr>
            <w:tcW w:w="10632" w:type="dxa"/>
            <w:gridSpan w:val="16"/>
          </w:tcPr>
          <w:p w14:paraId="6E9501BB" w14:textId="77777777" w:rsidR="00BE41B8" w:rsidRPr="0018083C" w:rsidRDefault="00BE41B8" w:rsidP="008F3366">
            <w:pPr>
              <w:keepNext/>
              <w:keepLines/>
              <w:widowControl w:val="0"/>
              <w:spacing w:line="240" w:lineRule="auto"/>
              <w:ind w:left="1134" w:hanging="1134"/>
              <w:rPr>
                <w:rFonts w:ascii="Arial" w:hAnsi="Arial" w:cs="Arial"/>
                <w:sz w:val="20"/>
                <w:lang w:val="hr-HR"/>
              </w:rPr>
            </w:pPr>
            <w:r w:rsidRPr="0018083C">
              <w:rPr>
                <w:rFonts w:ascii="Arial" w:hAnsi="Arial" w:cs="Arial"/>
                <w:sz w:val="20"/>
                <w:lang w:val="hr-HR"/>
              </w:rPr>
              <w:t>Broj izloženih riziku : broj događaja</w:t>
            </w:r>
          </w:p>
        </w:tc>
      </w:tr>
      <w:tr w:rsidR="00BE41B8" w:rsidRPr="0018083C" w14:paraId="4A266129" w14:textId="77777777" w:rsidTr="00C210A6">
        <w:tc>
          <w:tcPr>
            <w:tcW w:w="450" w:type="dxa"/>
          </w:tcPr>
          <w:p w14:paraId="20846AE6" w14:textId="77777777" w:rsidR="00BE41B8" w:rsidRPr="0018083C" w:rsidRDefault="00BE41B8" w:rsidP="008F3366">
            <w:pPr>
              <w:keepNext/>
              <w:keepLines/>
              <w:spacing w:line="240" w:lineRule="auto"/>
              <w:rPr>
                <w:sz w:val="20"/>
                <w:lang w:val="hr-HR"/>
              </w:rPr>
            </w:pPr>
            <w:r w:rsidRPr="0018083C">
              <w:rPr>
                <w:sz w:val="20"/>
                <w:lang w:val="hr-HR"/>
              </w:rPr>
              <w:t>(1)</w:t>
            </w:r>
          </w:p>
        </w:tc>
        <w:tc>
          <w:tcPr>
            <w:tcW w:w="691" w:type="dxa"/>
          </w:tcPr>
          <w:p w14:paraId="1305C430" w14:textId="77777777" w:rsidR="00BE41B8" w:rsidRPr="0018083C" w:rsidRDefault="00BE41B8" w:rsidP="008F3366">
            <w:pPr>
              <w:keepNext/>
              <w:keepLines/>
              <w:spacing w:line="240" w:lineRule="auto"/>
              <w:ind w:left="-45"/>
              <w:rPr>
                <w:sz w:val="20"/>
                <w:lang w:val="hr-HR"/>
              </w:rPr>
            </w:pPr>
            <w:r w:rsidRPr="0018083C">
              <w:rPr>
                <w:sz w:val="20"/>
                <w:lang w:val="hr-HR"/>
              </w:rPr>
              <w:t>199:0</w:t>
            </w:r>
          </w:p>
        </w:tc>
        <w:tc>
          <w:tcPr>
            <w:tcW w:w="672" w:type="dxa"/>
          </w:tcPr>
          <w:p w14:paraId="5F44159D" w14:textId="77777777" w:rsidR="00BE41B8" w:rsidRPr="0018083C" w:rsidRDefault="00BE41B8" w:rsidP="008F3366">
            <w:pPr>
              <w:keepNext/>
              <w:keepLines/>
              <w:spacing w:line="240" w:lineRule="auto"/>
              <w:ind w:left="-45"/>
              <w:rPr>
                <w:sz w:val="20"/>
                <w:lang w:val="hr-HR"/>
              </w:rPr>
            </w:pPr>
            <w:r w:rsidRPr="0018083C">
              <w:rPr>
                <w:sz w:val="20"/>
                <w:lang w:val="hr-HR"/>
              </w:rPr>
              <w:t>190:2</w:t>
            </w:r>
          </w:p>
        </w:tc>
        <w:tc>
          <w:tcPr>
            <w:tcW w:w="714" w:type="dxa"/>
          </w:tcPr>
          <w:p w14:paraId="51FE205F" w14:textId="77777777" w:rsidR="00BE41B8" w:rsidRPr="0018083C" w:rsidRDefault="00BE41B8" w:rsidP="008F3366">
            <w:pPr>
              <w:keepNext/>
              <w:keepLines/>
              <w:spacing w:line="240" w:lineRule="auto"/>
              <w:ind w:left="-45"/>
              <w:rPr>
                <w:sz w:val="20"/>
                <w:lang w:val="hr-HR"/>
              </w:rPr>
            </w:pPr>
            <w:r w:rsidRPr="0018083C">
              <w:rPr>
                <w:sz w:val="20"/>
                <w:lang w:val="hr-HR"/>
              </w:rPr>
              <w:t>188:2</w:t>
            </w:r>
          </w:p>
        </w:tc>
        <w:tc>
          <w:tcPr>
            <w:tcW w:w="722" w:type="dxa"/>
          </w:tcPr>
          <w:p w14:paraId="1D2CAB6A" w14:textId="77777777" w:rsidR="00BE41B8" w:rsidRPr="0018083C" w:rsidRDefault="00BE41B8" w:rsidP="008F3366">
            <w:pPr>
              <w:keepNext/>
              <w:keepLines/>
              <w:spacing w:line="240" w:lineRule="auto"/>
              <w:ind w:left="-45"/>
              <w:rPr>
                <w:sz w:val="20"/>
                <w:lang w:val="hr-HR"/>
              </w:rPr>
            </w:pPr>
            <w:r w:rsidRPr="0018083C">
              <w:rPr>
                <w:sz w:val="20"/>
                <w:lang w:val="hr-HR"/>
              </w:rPr>
              <w:t>183:6</w:t>
            </w:r>
          </w:p>
        </w:tc>
        <w:tc>
          <w:tcPr>
            <w:tcW w:w="694" w:type="dxa"/>
          </w:tcPr>
          <w:p w14:paraId="55B8BF3F" w14:textId="77777777" w:rsidR="00BE41B8" w:rsidRPr="0018083C" w:rsidRDefault="00BE41B8" w:rsidP="008F3366">
            <w:pPr>
              <w:keepNext/>
              <w:keepLines/>
              <w:spacing w:line="240" w:lineRule="auto"/>
              <w:ind w:left="-45"/>
              <w:rPr>
                <w:sz w:val="20"/>
                <w:lang w:val="hr-HR"/>
              </w:rPr>
            </w:pPr>
            <w:r w:rsidRPr="0018083C">
              <w:rPr>
                <w:sz w:val="20"/>
                <w:lang w:val="hr-HR"/>
              </w:rPr>
              <w:t>176:8</w:t>
            </w:r>
          </w:p>
        </w:tc>
        <w:tc>
          <w:tcPr>
            <w:tcW w:w="772" w:type="dxa"/>
          </w:tcPr>
          <w:p w14:paraId="2B8DC781" w14:textId="77777777" w:rsidR="00BE41B8" w:rsidRPr="0018083C" w:rsidRDefault="00BE41B8" w:rsidP="008F3366">
            <w:pPr>
              <w:keepNext/>
              <w:keepLines/>
              <w:spacing w:line="240" w:lineRule="auto"/>
              <w:ind w:left="-45"/>
              <w:rPr>
                <w:sz w:val="20"/>
                <w:lang w:val="hr-HR"/>
              </w:rPr>
            </w:pPr>
            <w:r w:rsidRPr="0018083C">
              <w:rPr>
                <w:sz w:val="20"/>
                <w:lang w:val="hr-HR"/>
              </w:rPr>
              <w:t>156:10</w:t>
            </w:r>
          </w:p>
        </w:tc>
        <w:tc>
          <w:tcPr>
            <w:tcW w:w="782" w:type="dxa"/>
          </w:tcPr>
          <w:p w14:paraId="792B5DC0" w14:textId="77777777" w:rsidR="00BE41B8" w:rsidRPr="0018083C" w:rsidRDefault="00BE41B8" w:rsidP="008F3366">
            <w:pPr>
              <w:keepNext/>
              <w:keepLines/>
              <w:spacing w:line="240" w:lineRule="auto"/>
              <w:ind w:left="-45"/>
              <w:rPr>
                <w:sz w:val="20"/>
                <w:lang w:val="hr-HR"/>
              </w:rPr>
            </w:pPr>
            <w:r w:rsidRPr="0018083C">
              <w:rPr>
                <w:sz w:val="20"/>
                <w:lang w:val="hr-HR"/>
              </w:rPr>
              <w:t>140:11</w:t>
            </w:r>
          </w:p>
        </w:tc>
        <w:tc>
          <w:tcPr>
            <w:tcW w:w="798" w:type="dxa"/>
          </w:tcPr>
          <w:p w14:paraId="0FB8904E" w14:textId="77777777" w:rsidR="00BE41B8" w:rsidRPr="0018083C" w:rsidRDefault="00BE41B8" w:rsidP="008F3366">
            <w:pPr>
              <w:keepNext/>
              <w:keepLines/>
              <w:spacing w:line="240" w:lineRule="auto"/>
              <w:ind w:left="-45"/>
              <w:rPr>
                <w:sz w:val="20"/>
                <w:lang w:val="hr-HR"/>
              </w:rPr>
            </w:pPr>
            <w:r w:rsidRPr="0018083C">
              <w:rPr>
                <w:sz w:val="20"/>
                <w:lang w:val="hr-HR"/>
              </w:rPr>
              <w:t>105:14</w:t>
            </w:r>
          </w:p>
        </w:tc>
        <w:tc>
          <w:tcPr>
            <w:tcW w:w="654" w:type="dxa"/>
          </w:tcPr>
          <w:p w14:paraId="3684B60F" w14:textId="77777777" w:rsidR="00BE41B8" w:rsidRPr="0018083C" w:rsidRDefault="00BE41B8" w:rsidP="008F3366">
            <w:pPr>
              <w:keepNext/>
              <w:keepLines/>
              <w:spacing w:line="240" w:lineRule="auto"/>
              <w:ind w:left="-45"/>
              <w:rPr>
                <w:sz w:val="20"/>
                <w:lang w:val="hr-HR"/>
              </w:rPr>
            </w:pPr>
            <w:r w:rsidRPr="0018083C">
              <w:rPr>
                <w:sz w:val="20"/>
                <w:lang w:val="hr-HR"/>
              </w:rPr>
              <w:t>87:18</w:t>
            </w:r>
          </w:p>
        </w:tc>
        <w:tc>
          <w:tcPr>
            <w:tcW w:w="630" w:type="dxa"/>
          </w:tcPr>
          <w:p w14:paraId="1C49405B" w14:textId="77777777" w:rsidR="00BE41B8" w:rsidRPr="0018083C" w:rsidRDefault="00BE41B8" w:rsidP="008F3366">
            <w:pPr>
              <w:keepNext/>
              <w:keepLines/>
              <w:spacing w:line="240" w:lineRule="auto"/>
              <w:ind w:left="-45"/>
              <w:rPr>
                <w:sz w:val="20"/>
                <w:lang w:val="hr-HR"/>
              </w:rPr>
            </w:pPr>
            <w:r w:rsidRPr="0018083C">
              <w:rPr>
                <w:sz w:val="20"/>
                <w:lang w:val="hr-HR"/>
              </w:rPr>
              <w:t>64:22</w:t>
            </w:r>
          </w:p>
        </w:tc>
        <w:tc>
          <w:tcPr>
            <w:tcW w:w="644" w:type="dxa"/>
          </w:tcPr>
          <w:p w14:paraId="4136B3E8" w14:textId="77777777" w:rsidR="00BE41B8" w:rsidRPr="0018083C" w:rsidRDefault="00BE41B8" w:rsidP="008F3366">
            <w:pPr>
              <w:keepNext/>
              <w:keepLines/>
              <w:spacing w:line="240" w:lineRule="auto"/>
              <w:ind w:left="-45"/>
              <w:rPr>
                <w:sz w:val="20"/>
                <w:lang w:val="hr-HR"/>
              </w:rPr>
            </w:pPr>
            <w:r w:rsidRPr="0018083C">
              <w:rPr>
                <w:sz w:val="20"/>
                <w:lang w:val="hr-HR"/>
              </w:rPr>
              <w:t>46:23</w:t>
            </w:r>
          </w:p>
        </w:tc>
        <w:tc>
          <w:tcPr>
            <w:tcW w:w="672" w:type="dxa"/>
          </w:tcPr>
          <w:p w14:paraId="6AA0A4BE" w14:textId="77777777" w:rsidR="00BE41B8" w:rsidRPr="0018083C" w:rsidRDefault="00BE41B8" w:rsidP="008F3366">
            <w:pPr>
              <w:keepNext/>
              <w:keepLines/>
              <w:spacing w:line="240" w:lineRule="auto"/>
              <w:ind w:left="-45"/>
              <w:rPr>
                <w:sz w:val="20"/>
                <w:lang w:val="hr-HR"/>
              </w:rPr>
            </w:pPr>
            <w:r w:rsidRPr="0018083C">
              <w:rPr>
                <w:sz w:val="20"/>
                <w:lang w:val="hr-HR"/>
              </w:rPr>
              <w:t>27:25</w:t>
            </w:r>
          </w:p>
        </w:tc>
        <w:tc>
          <w:tcPr>
            <w:tcW w:w="686" w:type="dxa"/>
          </w:tcPr>
          <w:p w14:paraId="2FDD0895" w14:textId="77777777" w:rsidR="00BE41B8" w:rsidRPr="0018083C" w:rsidRDefault="00BE41B8" w:rsidP="008F3366">
            <w:pPr>
              <w:keepNext/>
              <w:keepLines/>
              <w:spacing w:line="240" w:lineRule="auto"/>
              <w:ind w:left="-45"/>
              <w:rPr>
                <w:sz w:val="20"/>
                <w:lang w:val="hr-HR"/>
              </w:rPr>
            </w:pPr>
            <w:r w:rsidRPr="0018083C">
              <w:rPr>
                <w:sz w:val="20"/>
                <w:lang w:val="hr-HR"/>
              </w:rPr>
              <w:t>20:25</w:t>
            </w:r>
          </w:p>
        </w:tc>
        <w:tc>
          <w:tcPr>
            <w:tcW w:w="560" w:type="dxa"/>
          </w:tcPr>
          <w:p w14:paraId="4D9F03C3" w14:textId="77777777" w:rsidR="00BE41B8" w:rsidRPr="0018083C" w:rsidRDefault="00BE41B8" w:rsidP="008F3366">
            <w:pPr>
              <w:keepNext/>
              <w:keepLines/>
              <w:spacing w:line="240" w:lineRule="auto"/>
              <w:ind w:left="-45"/>
              <w:rPr>
                <w:sz w:val="20"/>
                <w:lang w:val="hr-HR"/>
              </w:rPr>
            </w:pPr>
            <w:r w:rsidRPr="0018083C">
              <w:rPr>
                <w:sz w:val="20"/>
                <w:lang w:val="hr-HR"/>
              </w:rPr>
              <w:t>2:25</w:t>
            </w:r>
          </w:p>
        </w:tc>
        <w:tc>
          <w:tcPr>
            <w:tcW w:w="491" w:type="dxa"/>
          </w:tcPr>
          <w:p w14:paraId="68601C31" w14:textId="77777777" w:rsidR="00BE41B8" w:rsidRPr="0018083C" w:rsidRDefault="00BE41B8" w:rsidP="008F3366">
            <w:pPr>
              <w:keepNext/>
              <w:keepLines/>
              <w:spacing w:line="240" w:lineRule="auto"/>
              <w:ind w:left="-45"/>
              <w:rPr>
                <w:sz w:val="20"/>
                <w:lang w:val="hr-HR"/>
              </w:rPr>
            </w:pPr>
            <w:r w:rsidRPr="0018083C">
              <w:rPr>
                <w:sz w:val="20"/>
                <w:lang w:val="hr-HR"/>
              </w:rPr>
              <w:t>0:25</w:t>
            </w:r>
          </w:p>
        </w:tc>
      </w:tr>
      <w:tr w:rsidR="00BE41B8" w:rsidRPr="0018083C" w14:paraId="094AD428" w14:textId="77777777" w:rsidTr="00C210A6">
        <w:tc>
          <w:tcPr>
            <w:tcW w:w="450" w:type="dxa"/>
          </w:tcPr>
          <w:p w14:paraId="3D6A482C" w14:textId="77777777" w:rsidR="00BE41B8" w:rsidRPr="0018083C" w:rsidRDefault="00BE41B8" w:rsidP="008F3366">
            <w:pPr>
              <w:keepNext/>
              <w:keepLines/>
              <w:spacing w:line="240" w:lineRule="auto"/>
              <w:rPr>
                <w:sz w:val="20"/>
                <w:lang w:val="hr-HR"/>
              </w:rPr>
            </w:pPr>
            <w:r w:rsidRPr="0018083C">
              <w:rPr>
                <w:sz w:val="20"/>
                <w:lang w:val="hr-HR"/>
              </w:rPr>
              <w:t>(2)</w:t>
            </w:r>
          </w:p>
        </w:tc>
        <w:tc>
          <w:tcPr>
            <w:tcW w:w="691" w:type="dxa"/>
          </w:tcPr>
          <w:p w14:paraId="315F9780" w14:textId="77777777" w:rsidR="00BE41B8" w:rsidRPr="0018083C" w:rsidRDefault="00BE41B8" w:rsidP="008F3366">
            <w:pPr>
              <w:keepNext/>
              <w:keepLines/>
              <w:spacing w:line="240" w:lineRule="auto"/>
              <w:ind w:left="-45"/>
              <w:rPr>
                <w:sz w:val="20"/>
                <w:lang w:val="hr-HR"/>
              </w:rPr>
            </w:pPr>
            <w:r w:rsidRPr="0018083C">
              <w:rPr>
                <w:sz w:val="20"/>
                <w:lang w:val="hr-HR"/>
              </w:rPr>
              <w:t>198:0</w:t>
            </w:r>
          </w:p>
        </w:tc>
        <w:tc>
          <w:tcPr>
            <w:tcW w:w="672" w:type="dxa"/>
          </w:tcPr>
          <w:p w14:paraId="3B43E955" w14:textId="77777777" w:rsidR="00BE41B8" w:rsidRPr="0018083C" w:rsidRDefault="00BE41B8" w:rsidP="008F3366">
            <w:pPr>
              <w:keepNext/>
              <w:keepLines/>
              <w:spacing w:line="240" w:lineRule="auto"/>
              <w:ind w:left="-45"/>
              <w:rPr>
                <w:sz w:val="20"/>
                <w:lang w:val="hr-HR"/>
              </w:rPr>
            </w:pPr>
            <w:r w:rsidRPr="0018083C">
              <w:rPr>
                <w:sz w:val="20"/>
                <w:lang w:val="hr-HR"/>
              </w:rPr>
              <w:t>196:0</w:t>
            </w:r>
          </w:p>
        </w:tc>
        <w:tc>
          <w:tcPr>
            <w:tcW w:w="714" w:type="dxa"/>
          </w:tcPr>
          <w:p w14:paraId="375B47EF" w14:textId="77777777" w:rsidR="00BE41B8" w:rsidRPr="0018083C" w:rsidRDefault="00BE41B8" w:rsidP="008F3366">
            <w:pPr>
              <w:keepNext/>
              <w:keepLines/>
              <w:spacing w:line="240" w:lineRule="auto"/>
              <w:ind w:left="-45"/>
              <w:rPr>
                <w:sz w:val="20"/>
                <w:lang w:val="hr-HR"/>
              </w:rPr>
            </w:pPr>
            <w:r w:rsidRPr="0018083C">
              <w:rPr>
                <w:sz w:val="20"/>
                <w:lang w:val="hr-HR"/>
              </w:rPr>
              <w:t>192:0</w:t>
            </w:r>
          </w:p>
        </w:tc>
        <w:tc>
          <w:tcPr>
            <w:tcW w:w="722" w:type="dxa"/>
          </w:tcPr>
          <w:p w14:paraId="43E35E70" w14:textId="77777777" w:rsidR="00BE41B8" w:rsidRPr="0018083C" w:rsidRDefault="00BE41B8" w:rsidP="008F3366">
            <w:pPr>
              <w:keepNext/>
              <w:keepLines/>
              <w:spacing w:line="240" w:lineRule="auto"/>
              <w:ind w:left="-45"/>
              <w:rPr>
                <w:sz w:val="20"/>
                <w:lang w:val="hr-HR"/>
              </w:rPr>
            </w:pPr>
            <w:r w:rsidRPr="0018083C">
              <w:rPr>
                <w:sz w:val="20"/>
                <w:lang w:val="hr-HR"/>
              </w:rPr>
              <w:t>187:4</w:t>
            </w:r>
          </w:p>
        </w:tc>
        <w:tc>
          <w:tcPr>
            <w:tcW w:w="694" w:type="dxa"/>
          </w:tcPr>
          <w:p w14:paraId="04AAB486" w14:textId="77777777" w:rsidR="00BE41B8" w:rsidRPr="0018083C" w:rsidRDefault="00BE41B8" w:rsidP="008F3366">
            <w:pPr>
              <w:keepNext/>
              <w:keepLines/>
              <w:spacing w:line="240" w:lineRule="auto"/>
              <w:ind w:left="-45"/>
              <w:rPr>
                <w:sz w:val="20"/>
                <w:lang w:val="hr-HR"/>
              </w:rPr>
            </w:pPr>
            <w:r w:rsidRPr="0018083C">
              <w:rPr>
                <w:sz w:val="20"/>
                <w:lang w:val="hr-HR"/>
              </w:rPr>
              <w:t>184:5</w:t>
            </w:r>
          </w:p>
        </w:tc>
        <w:tc>
          <w:tcPr>
            <w:tcW w:w="772" w:type="dxa"/>
          </w:tcPr>
          <w:p w14:paraId="23DC373F" w14:textId="77777777" w:rsidR="00BE41B8" w:rsidRPr="0018083C" w:rsidRDefault="00BE41B8" w:rsidP="008F3366">
            <w:pPr>
              <w:keepNext/>
              <w:keepLines/>
              <w:spacing w:line="240" w:lineRule="auto"/>
              <w:ind w:left="-45"/>
              <w:rPr>
                <w:sz w:val="20"/>
                <w:lang w:val="hr-HR"/>
              </w:rPr>
            </w:pPr>
            <w:r w:rsidRPr="0018083C">
              <w:rPr>
                <w:sz w:val="20"/>
                <w:lang w:val="hr-HR"/>
              </w:rPr>
              <w:t>164:7</w:t>
            </w:r>
          </w:p>
        </w:tc>
        <w:tc>
          <w:tcPr>
            <w:tcW w:w="782" w:type="dxa"/>
          </w:tcPr>
          <w:p w14:paraId="52403910" w14:textId="77777777" w:rsidR="00BE41B8" w:rsidRPr="0018083C" w:rsidRDefault="00BE41B8" w:rsidP="008F3366">
            <w:pPr>
              <w:keepNext/>
              <w:keepLines/>
              <w:spacing w:line="240" w:lineRule="auto"/>
              <w:ind w:left="-45"/>
              <w:rPr>
                <w:sz w:val="20"/>
                <w:lang w:val="hr-HR"/>
              </w:rPr>
            </w:pPr>
            <w:r w:rsidRPr="0018083C">
              <w:rPr>
                <w:sz w:val="20"/>
                <w:lang w:val="hr-HR"/>
              </w:rPr>
              <w:t>152:7</w:t>
            </w:r>
          </w:p>
        </w:tc>
        <w:tc>
          <w:tcPr>
            <w:tcW w:w="798" w:type="dxa"/>
          </w:tcPr>
          <w:p w14:paraId="04D9F81A" w14:textId="77777777" w:rsidR="00BE41B8" w:rsidRPr="0018083C" w:rsidRDefault="00BE41B8" w:rsidP="008F3366">
            <w:pPr>
              <w:keepNext/>
              <w:keepLines/>
              <w:spacing w:line="240" w:lineRule="auto"/>
              <w:ind w:left="-45"/>
              <w:rPr>
                <w:sz w:val="20"/>
                <w:lang w:val="hr-HR"/>
              </w:rPr>
            </w:pPr>
            <w:r w:rsidRPr="0018083C">
              <w:rPr>
                <w:sz w:val="20"/>
                <w:lang w:val="hr-HR"/>
              </w:rPr>
              <w:t>119:8</w:t>
            </w:r>
          </w:p>
        </w:tc>
        <w:tc>
          <w:tcPr>
            <w:tcW w:w="654" w:type="dxa"/>
          </w:tcPr>
          <w:p w14:paraId="390FB664" w14:textId="77777777" w:rsidR="00BE41B8" w:rsidRPr="0018083C" w:rsidRDefault="00BE41B8" w:rsidP="008F3366">
            <w:pPr>
              <w:keepNext/>
              <w:keepLines/>
              <w:spacing w:line="240" w:lineRule="auto"/>
              <w:ind w:left="-45"/>
              <w:rPr>
                <w:sz w:val="20"/>
                <w:lang w:val="hr-HR"/>
              </w:rPr>
            </w:pPr>
            <w:r w:rsidRPr="0018083C">
              <w:rPr>
                <w:sz w:val="20"/>
                <w:lang w:val="hr-HR"/>
              </w:rPr>
              <w:t>100:8</w:t>
            </w:r>
          </w:p>
        </w:tc>
        <w:tc>
          <w:tcPr>
            <w:tcW w:w="630" w:type="dxa"/>
          </w:tcPr>
          <w:p w14:paraId="2AD4F5F8" w14:textId="77777777" w:rsidR="00BE41B8" w:rsidRPr="0018083C" w:rsidRDefault="00BE41B8" w:rsidP="008F3366">
            <w:pPr>
              <w:keepNext/>
              <w:keepLines/>
              <w:spacing w:line="240" w:lineRule="auto"/>
              <w:ind w:left="-45"/>
              <w:rPr>
                <w:sz w:val="20"/>
                <w:lang w:val="hr-HR"/>
              </w:rPr>
            </w:pPr>
            <w:r w:rsidRPr="0018083C">
              <w:rPr>
                <w:sz w:val="20"/>
                <w:lang w:val="hr-HR"/>
              </w:rPr>
              <w:t>76:10</w:t>
            </w:r>
          </w:p>
        </w:tc>
        <w:tc>
          <w:tcPr>
            <w:tcW w:w="644" w:type="dxa"/>
          </w:tcPr>
          <w:p w14:paraId="46ECE430" w14:textId="77777777" w:rsidR="00BE41B8" w:rsidRPr="0018083C" w:rsidRDefault="00BE41B8" w:rsidP="008F3366">
            <w:pPr>
              <w:keepNext/>
              <w:keepLines/>
              <w:spacing w:line="240" w:lineRule="auto"/>
              <w:ind w:left="-45"/>
              <w:rPr>
                <w:sz w:val="20"/>
                <w:lang w:val="hr-HR"/>
              </w:rPr>
            </w:pPr>
            <w:r w:rsidRPr="0018083C">
              <w:rPr>
                <w:sz w:val="20"/>
                <w:lang w:val="hr-HR"/>
              </w:rPr>
              <w:t>56:11</w:t>
            </w:r>
          </w:p>
        </w:tc>
        <w:tc>
          <w:tcPr>
            <w:tcW w:w="672" w:type="dxa"/>
          </w:tcPr>
          <w:p w14:paraId="08FAEF04" w14:textId="77777777" w:rsidR="00BE41B8" w:rsidRPr="0018083C" w:rsidRDefault="00BE41B8" w:rsidP="008F3366">
            <w:pPr>
              <w:keepNext/>
              <w:keepLines/>
              <w:spacing w:line="240" w:lineRule="auto"/>
              <w:ind w:left="-45"/>
              <w:rPr>
                <w:sz w:val="20"/>
                <w:lang w:val="hr-HR"/>
              </w:rPr>
            </w:pPr>
            <w:r w:rsidRPr="0018083C">
              <w:rPr>
                <w:sz w:val="20"/>
                <w:lang w:val="hr-HR"/>
              </w:rPr>
              <w:t>31:11</w:t>
            </w:r>
          </w:p>
        </w:tc>
        <w:tc>
          <w:tcPr>
            <w:tcW w:w="686" w:type="dxa"/>
          </w:tcPr>
          <w:p w14:paraId="1DB01D4F" w14:textId="77777777" w:rsidR="00BE41B8" w:rsidRPr="0018083C" w:rsidRDefault="00BE41B8" w:rsidP="008F3366">
            <w:pPr>
              <w:keepNext/>
              <w:keepLines/>
              <w:spacing w:line="240" w:lineRule="auto"/>
              <w:ind w:left="-45"/>
              <w:rPr>
                <w:sz w:val="20"/>
                <w:lang w:val="hr-HR"/>
              </w:rPr>
            </w:pPr>
            <w:r w:rsidRPr="0018083C">
              <w:rPr>
                <w:sz w:val="20"/>
                <w:lang w:val="hr-HR"/>
              </w:rPr>
              <w:t>13:12</w:t>
            </w:r>
          </w:p>
        </w:tc>
        <w:tc>
          <w:tcPr>
            <w:tcW w:w="560" w:type="dxa"/>
          </w:tcPr>
          <w:p w14:paraId="086123AA" w14:textId="77777777" w:rsidR="00BE41B8" w:rsidRPr="0018083C" w:rsidRDefault="00BE41B8" w:rsidP="008F3366">
            <w:pPr>
              <w:keepNext/>
              <w:keepLines/>
              <w:spacing w:line="240" w:lineRule="auto"/>
              <w:ind w:left="-45"/>
              <w:rPr>
                <w:sz w:val="20"/>
                <w:lang w:val="hr-HR"/>
              </w:rPr>
            </w:pPr>
            <w:r w:rsidRPr="0018083C">
              <w:rPr>
                <w:sz w:val="20"/>
                <w:lang w:val="hr-HR"/>
              </w:rPr>
              <w:t>0:12</w:t>
            </w:r>
          </w:p>
        </w:tc>
        <w:tc>
          <w:tcPr>
            <w:tcW w:w="491" w:type="dxa"/>
          </w:tcPr>
          <w:p w14:paraId="11A1DA92" w14:textId="77777777" w:rsidR="00BE41B8" w:rsidRPr="0018083C" w:rsidRDefault="00BE41B8" w:rsidP="008F3366">
            <w:pPr>
              <w:keepNext/>
              <w:keepLines/>
              <w:spacing w:line="240" w:lineRule="auto"/>
              <w:ind w:left="-45"/>
              <w:rPr>
                <w:sz w:val="20"/>
                <w:lang w:val="hr-HR"/>
              </w:rPr>
            </w:pPr>
          </w:p>
        </w:tc>
      </w:tr>
    </w:tbl>
    <w:p w14:paraId="16B9B017" w14:textId="77777777" w:rsidR="00BE41B8" w:rsidRPr="0018083C" w:rsidRDefault="00BE41B8" w:rsidP="008F3366">
      <w:pPr>
        <w:pStyle w:val="Text"/>
        <w:spacing w:before="0"/>
        <w:jc w:val="left"/>
        <w:rPr>
          <w:rFonts w:eastAsia="MS Mincho"/>
          <w:color w:val="000000"/>
          <w:sz w:val="22"/>
          <w:szCs w:val="22"/>
          <w:lang w:val="hr-HR" w:eastAsia="ja-JP"/>
        </w:rPr>
      </w:pPr>
    </w:p>
    <w:p w14:paraId="6CA5269D" w14:textId="77777777" w:rsidR="00BE41B8" w:rsidRPr="0018083C" w:rsidRDefault="00BE41B8" w:rsidP="008F3366">
      <w:pPr>
        <w:pStyle w:val="Nottoc-headings"/>
        <w:spacing w:before="0" w:after="0"/>
        <w:ind w:left="0" w:firstLine="0"/>
        <w:rPr>
          <w:rFonts w:ascii="Times New Roman" w:eastAsia="MS Mincho" w:hAnsi="Times New Roman"/>
          <w:b w:val="0"/>
          <w:sz w:val="22"/>
          <w:szCs w:val="22"/>
          <w:lang w:val="hr-HR"/>
        </w:rPr>
      </w:pPr>
      <w:r w:rsidRPr="0018083C">
        <w:rPr>
          <w:rFonts w:ascii="Times New Roman" w:eastAsia="MS Mincho" w:hAnsi="Times New Roman"/>
          <w:b w:val="0"/>
          <w:sz w:val="22"/>
          <w:szCs w:val="22"/>
          <w:lang w:val="hr-HR"/>
        </w:rPr>
        <w:t>Nema kontroliranih ispitivanja u pedijatrijskih bolesnika s c-Kit pozitivnim GIST-om. U 7 publikacija zabilježeno je sedamnaest (17) bolesnika s GIST-om (sa ili bez Kit ili PDFGR mutacija). Dob tih bolesnika bila je u rasponu od 8 do 18 godina, a imatinib se primjenjivao kao adjuvantno liječenje i za liječenje metastaza u dozama od 300 do 800 mg na dan. Većina pedijatrijskih bolesnika liječenih zbog GIST-a nije imala podatke koji bi potvrdili c-Kit ili PDGFR mutacije koje su možda dovele do miješanih kliničkih ishoda.</w:t>
      </w:r>
    </w:p>
    <w:p w14:paraId="16C74116" w14:textId="77777777" w:rsidR="00BE41B8" w:rsidRPr="0018083C" w:rsidRDefault="00BE41B8" w:rsidP="008F3366">
      <w:pPr>
        <w:pStyle w:val="Text"/>
        <w:spacing w:before="0"/>
        <w:rPr>
          <w:rFonts w:eastAsia="MS Mincho"/>
          <w:sz w:val="22"/>
          <w:szCs w:val="22"/>
          <w:lang w:val="hr-HR"/>
        </w:rPr>
      </w:pPr>
    </w:p>
    <w:p w14:paraId="67ECD1C2" w14:textId="6DB40E18" w:rsidR="009735F3" w:rsidRPr="0018083C" w:rsidRDefault="00BE41B8" w:rsidP="008F3366">
      <w:pPr>
        <w:pStyle w:val="Nottoc-headings"/>
        <w:spacing w:before="0" w:after="0"/>
        <w:rPr>
          <w:rFonts w:ascii="Times New Roman" w:eastAsia="MS Mincho" w:hAnsi="Times New Roman"/>
          <w:b w:val="0"/>
          <w:color w:val="000000"/>
          <w:sz w:val="22"/>
          <w:szCs w:val="22"/>
          <w:u w:val="single"/>
          <w:lang w:val="hr-HR" w:eastAsia="ja-JP"/>
        </w:rPr>
      </w:pPr>
      <w:r w:rsidRPr="0018083C">
        <w:rPr>
          <w:rFonts w:ascii="Times New Roman" w:eastAsia="MS Mincho" w:hAnsi="Times New Roman"/>
          <w:b w:val="0"/>
          <w:sz w:val="22"/>
          <w:szCs w:val="22"/>
          <w:u w:val="single"/>
          <w:lang w:val="hr-HR"/>
        </w:rPr>
        <w:t>Klinička ispitivanja kod DFSP-a</w:t>
      </w:r>
    </w:p>
    <w:p w14:paraId="13A81726" w14:textId="77777777" w:rsidR="00FA2251" w:rsidRPr="0018083C" w:rsidRDefault="00FA2251" w:rsidP="008F3366">
      <w:pPr>
        <w:pStyle w:val="Text"/>
        <w:keepNext/>
        <w:spacing w:before="0"/>
        <w:jc w:val="left"/>
        <w:rPr>
          <w:color w:val="000000"/>
          <w:sz w:val="22"/>
          <w:szCs w:val="22"/>
          <w:lang w:val="hr-HR" w:eastAsia="ja-JP"/>
        </w:rPr>
      </w:pPr>
    </w:p>
    <w:p w14:paraId="4BCFFDEC" w14:textId="302EDFB6" w:rsidR="00BE41B8" w:rsidRPr="0018083C" w:rsidRDefault="00BE41B8" w:rsidP="008F3366">
      <w:pPr>
        <w:pStyle w:val="Text"/>
        <w:spacing w:before="0"/>
        <w:jc w:val="left"/>
        <w:rPr>
          <w:color w:val="000000"/>
          <w:sz w:val="22"/>
          <w:szCs w:val="22"/>
          <w:lang w:val="hr-HR" w:eastAsia="ja-JP"/>
        </w:rPr>
      </w:pPr>
      <w:r w:rsidRPr="0018083C">
        <w:rPr>
          <w:color w:val="000000"/>
          <w:sz w:val="22"/>
          <w:szCs w:val="22"/>
          <w:lang w:val="hr-HR" w:eastAsia="ja-JP"/>
        </w:rPr>
        <w:t>Provedeno je jedno otvoreno, multicentrično kliničko ispitivanje faze II (</w:t>
      </w:r>
      <w:del w:id="395" w:author="Author">
        <w:r w:rsidRPr="0018083C" w:rsidDel="00B251EA">
          <w:rPr>
            <w:color w:val="000000"/>
            <w:sz w:val="22"/>
            <w:szCs w:val="22"/>
            <w:lang w:val="hr-HR" w:eastAsia="ja-JP"/>
          </w:rPr>
          <w:delText>studija</w:delText>
        </w:r>
      </w:del>
      <w:ins w:id="396" w:author="Author">
        <w:r w:rsidR="00B251EA">
          <w:rPr>
            <w:color w:val="000000"/>
            <w:sz w:val="22"/>
            <w:szCs w:val="22"/>
            <w:lang w:val="hr-HR" w:eastAsia="ja-JP"/>
          </w:rPr>
          <w:t>ispitivanje</w:t>
        </w:r>
      </w:ins>
      <w:r w:rsidRPr="0018083C">
        <w:rPr>
          <w:color w:val="000000"/>
          <w:sz w:val="22"/>
          <w:szCs w:val="22"/>
          <w:lang w:val="hr-HR" w:eastAsia="ja-JP"/>
        </w:rPr>
        <w:t xml:space="preserve"> B2225) koje je uključivalo 12 bolesnika s DFSP-om liječenih </w:t>
      </w:r>
      <w:r w:rsidR="00B3237D" w:rsidRPr="0018083C">
        <w:rPr>
          <w:sz w:val="22"/>
          <w:szCs w:val="22"/>
          <w:lang w:val="hr-HR"/>
        </w:rPr>
        <w:t xml:space="preserve">lijekom </w:t>
      </w:r>
      <w:r w:rsidRPr="0018083C">
        <w:rPr>
          <w:color w:val="000000"/>
          <w:sz w:val="22"/>
          <w:szCs w:val="22"/>
          <w:lang w:val="hr-HR" w:eastAsia="ja-JP"/>
        </w:rPr>
        <w:t xml:space="preserve">Glivec 800 mg na dan. Dob bolesnika s DFSP-om kretala se od 23 do 75 godina; DFSP je bio metastazirajući, lokalno recidivirajući nakon inicijalnog resekcijskog kirurškog zahvata te nije smatran podobnim za dodatni resekcijski kirurški zahvat u trenutku uključivanja u </w:t>
      </w:r>
      <w:ins w:id="397" w:author="Author">
        <w:r w:rsidR="00B251EA">
          <w:rPr>
            <w:color w:val="000000"/>
            <w:sz w:val="22"/>
            <w:szCs w:val="22"/>
            <w:lang w:val="hr-HR" w:eastAsia="ja-JP"/>
          </w:rPr>
          <w:t>ispitivanje</w:t>
        </w:r>
      </w:ins>
      <w:del w:id="398" w:author="Author">
        <w:r w:rsidRPr="0018083C" w:rsidDel="00B251EA">
          <w:rPr>
            <w:color w:val="000000"/>
            <w:sz w:val="22"/>
            <w:szCs w:val="22"/>
            <w:lang w:val="hr-HR" w:eastAsia="ja-JP"/>
          </w:rPr>
          <w:delText>studiju</w:delText>
        </w:r>
      </w:del>
      <w:r w:rsidRPr="0018083C">
        <w:rPr>
          <w:color w:val="000000"/>
          <w:sz w:val="22"/>
          <w:szCs w:val="22"/>
          <w:lang w:val="hr-HR" w:eastAsia="ja-JP"/>
        </w:rPr>
        <w:t xml:space="preserve">. Primarni dokaz djelotvornosti temeljio se na objektivnim stopama odgovora. Od 12 uključenih bolesnika, 9 je imalo odgovor, jedan potpuni, a 8 djelomični. </w:t>
      </w:r>
      <w:r w:rsidRPr="0018083C">
        <w:rPr>
          <w:color w:val="000000"/>
          <w:sz w:val="22"/>
          <w:szCs w:val="22"/>
          <w:lang w:val="hr-HR"/>
        </w:rPr>
        <w:t>Tri bolesnika s djelomičnim odgovorom su kasnije postigla stanje bez bolesti uz pomoć kirurškog zahvata</w:t>
      </w:r>
      <w:r w:rsidRPr="0018083C">
        <w:rPr>
          <w:color w:val="000000"/>
          <w:sz w:val="22"/>
          <w:szCs w:val="22"/>
          <w:lang w:val="hr-HR" w:eastAsia="ja-JP"/>
        </w:rPr>
        <w:t xml:space="preserve">. </w:t>
      </w:r>
      <w:r w:rsidRPr="0018083C">
        <w:rPr>
          <w:sz w:val="22"/>
          <w:szCs w:val="22"/>
          <w:lang w:val="hr-HR"/>
        </w:rPr>
        <w:t xml:space="preserve">Medijan </w:t>
      </w:r>
      <w:r w:rsidRPr="0018083C">
        <w:rPr>
          <w:color w:val="000000"/>
          <w:sz w:val="22"/>
          <w:szCs w:val="22"/>
          <w:lang w:val="hr-HR" w:eastAsia="ja-JP"/>
        </w:rPr>
        <w:t xml:space="preserve">trajanja terapije u </w:t>
      </w:r>
      <w:del w:id="399" w:author="Author">
        <w:r w:rsidRPr="0018083C" w:rsidDel="00B251EA">
          <w:rPr>
            <w:color w:val="000000"/>
            <w:sz w:val="22"/>
            <w:szCs w:val="22"/>
            <w:lang w:val="hr-HR" w:eastAsia="ja-JP"/>
          </w:rPr>
          <w:delText>studiji</w:delText>
        </w:r>
      </w:del>
      <w:ins w:id="400" w:author="Author">
        <w:r w:rsidR="00B251EA">
          <w:rPr>
            <w:color w:val="000000"/>
            <w:sz w:val="22"/>
            <w:szCs w:val="22"/>
            <w:lang w:val="hr-HR" w:eastAsia="ja-JP"/>
          </w:rPr>
          <w:t>ispitivanju</w:t>
        </w:r>
      </w:ins>
      <w:r w:rsidRPr="0018083C">
        <w:rPr>
          <w:color w:val="000000"/>
          <w:sz w:val="22"/>
          <w:szCs w:val="22"/>
          <w:lang w:val="hr-HR" w:eastAsia="ja-JP"/>
        </w:rPr>
        <w:t xml:space="preserve"> B2225 iznosio je 6,2 mjeseca, s maksimalnim trajanjem od 24,3 mjeseca. U 5 objavljenih prikaza slučajeva zabilježeno je dodatnih 6 bolesnika s DFSP-om liječenih </w:t>
      </w:r>
      <w:r w:rsidR="00B3237D" w:rsidRPr="0018083C">
        <w:rPr>
          <w:sz w:val="22"/>
          <w:szCs w:val="22"/>
          <w:lang w:val="hr-HR"/>
        </w:rPr>
        <w:t xml:space="preserve">lijekom </w:t>
      </w:r>
      <w:r w:rsidRPr="0018083C">
        <w:rPr>
          <w:color w:val="000000"/>
          <w:sz w:val="22"/>
          <w:szCs w:val="22"/>
          <w:lang w:val="hr-HR" w:eastAsia="ja-JP"/>
        </w:rPr>
        <w:t xml:space="preserve">Glivec, s rasponom starosti od 18 mjeseci do 49 godina. Odrasli bolesnici navedeni u objavljenoj literaturi su liječeni ili s 400 mg (4 slučaja) ili s 800 mg (1 slučaj) </w:t>
      </w:r>
      <w:r w:rsidR="004007D1" w:rsidRPr="0018083C">
        <w:rPr>
          <w:sz w:val="22"/>
          <w:szCs w:val="22"/>
          <w:lang w:val="hr-HR"/>
        </w:rPr>
        <w:t xml:space="preserve">lijeka </w:t>
      </w:r>
      <w:r w:rsidRPr="0018083C">
        <w:rPr>
          <w:color w:val="000000"/>
          <w:sz w:val="22"/>
          <w:szCs w:val="22"/>
          <w:lang w:val="hr-HR" w:eastAsia="ja-JP"/>
        </w:rPr>
        <w:t xml:space="preserve">Glivec na dan. Pet (5) bolesnika je imalo odgovor, 3 potpuni i 2 djelomični. </w:t>
      </w:r>
      <w:r w:rsidRPr="0018083C">
        <w:rPr>
          <w:sz w:val="22"/>
          <w:szCs w:val="22"/>
          <w:lang w:val="hr-HR"/>
        </w:rPr>
        <w:t xml:space="preserve">Medijan </w:t>
      </w:r>
      <w:r w:rsidRPr="0018083C">
        <w:rPr>
          <w:color w:val="000000"/>
          <w:sz w:val="22"/>
          <w:szCs w:val="22"/>
          <w:lang w:val="hr-HR" w:eastAsia="ja-JP"/>
        </w:rPr>
        <w:t xml:space="preserve">trajanja liječenja u objavljenoj literaturi kretao se između 4 tjedana i više od 20 mjeseci. Translokacija t(17:22)[(q22:q13)], ili njezin genski proizvod, je bila prisutna kod gotovo svih bolesnika koji su odgovorili na liječenje </w:t>
      </w:r>
      <w:r w:rsidR="00B3237D" w:rsidRPr="0018083C">
        <w:rPr>
          <w:sz w:val="22"/>
          <w:szCs w:val="22"/>
          <w:lang w:val="hr-HR"/>
        </w:rPr>
        <w:t xml:space="preserve">lijekom </w:t>
      </w:r>
      <w:r w:rsidRPr="0018083C">
        <w:rPr>
          <w:color w:val="000000"/>
          <w:sz w:val="22"/>
          <w:szCs w:val="22"/>
          <w:lang w:val="hr-HR" w:eastAsia="ja-JP"/>
        </w:rPr>
        <w:t>Glivec.</w:t>
      </w:r>
    </w:p>
    <w:p w14:paraId="054D1B2F" w14:textId="77777777" w:rsidR="00BE41B8" w:rsidRPr="0018083C" w:rsidRDefault="00BE41B8" w:rsidP="008F3366">
      <w:pPr>
        <w:numPr>
          <w:ilvl w:val="12"/>
          <w:numId w:val="0"/>
        </w:numPr>
        <w:spacing w:line="240" w:lineRule="auto"/>
        <w:ind w:right="-2"/>
        <w:rPr>
          <w:color w:val="000000"/>
          <w:szCs w:val="22"/>
          <w:lang w:val="hr-HR"/>
        </w:rPr>
      </w:pPr>
    </w:p>
    <w:p w14:paraId="7A188262" w14:textId="77777777" w:rsidR="00BE41B8" w:rsidRPr="0018083C" w:rsidRDefault="00BE41B8" w:rsidP="008F3366">
      <w:pPr>
        <w:numPr>
          <w:ilvl w:val="12"/>
          <w:numId w:val="0"/>
        </w:numPr>
        <w:spacing w:line="240" w:lineRule="auto"/>
        <w:ind w:right="-2"/>
        <w:rPr>
          <w:lang w:val="hr-HR"/>
        </w:rPr>
      </w:pPr>
      <w:r w:rsidRPr="0018083C">
        <w:rPr>
          <w:color w:val="000000"/>
          <w:szCs w:val="22"/>
          <w:lang w:val="hr-HR"/>
        </w:rPr>
        <w:t>Nema kontroliranih ispitivanja u pedijatrijskih bolesnika s DFSP-om. U 3 publikacije zabilježeno je pet (5) bolesnika s DFSP-om i preraspodjelom PDGFR gena. Dob tih bolesnika bila je u rasponu od novorođenčadi do 14 godina, a imatinib se primjenjivao u dozi od 50</w:t>
      </w:r>
      <w:r w:rsidRPr="0018083C">
        <w:rPr>
          <w:lang w:val="hr-HR"/>
        </w:rPr>
        <w:t> mg na dan ili u dozama u rasponu od 400 do 520 mg/m</w:t>
      </w:r>
      <w:r w:rsidRPr="0018083C">
        <w:rPr>
          <w:vertAlign w:val="superscript"/>
          <w:lang w:val="hr-HR"/>
        </w:rPr>
        <w:t>2</w:t>
      </w:r>
      <w:r w:rsidRPr="0018083C">
        <w:rPr>
          <w:lang w:val="hr-HR"/>
        </w:rPr>
        <w:t xml:space="preserve"> na dan. Svi su bolesnici postigli djelomičan i/ili potpun odgovor.</w:t>
      </w:r>
    </w:p>
    <w:p w14:paraId="194EDF2B" w14:textId="77777777" w:rsidR="00BE41B8" w:rsidRPr="0018083C" w:rsidRDefault="00BE41B8" w:rsidP="008F3366">
      <w:pPr>
        <w:numPr>
          <w:ilvl w:val="12"/>
          <w:numId w:val="0"/>
        </w:numPr>
        <w:spacing w:line="240" w:lineRule="auto"/>
        <w:ind w:right="-2"/>
        <w:rPr>
          <w:lang w:val="hr-HR"/>
        </w:rPr>
      </w:pPr>
    </w:p>
    <w:p w14:paraId="01D427F3" w14:textId="77777777" w:rsidR="003A274D" w:rsidRPr="0018083C" w:rsidRDefault="003A274D" w:rsidP="008F3366">
      <w:pPr>
        <w:keepNext/>
        <w:tabs>
          <w:tab w:val="clear" w:pos="567"/>
        </w:tabs>
        <w:spacing w:line="240" w:lineRule="auto"/>
        <w:ind w:left="567" w:hanging="567"/>
        <w:rPr>
          <w:b/>
          <w:szCs w:val="22"/>
          <w:lang w:val="hr-HR"/>
        </w:rPr>
      </w:pPr>
      <w:r w:rsidRPr="0018083C">
        <w:rPr>
          <w:b/>
          <w:szCs w:val="22"/>
          <w:lang w:val="hr-HR"/>
        </w:rPr>
        <w:lastRenderedPageBreak/>
        <w:t>5.2</w:t>
      </w:r>
      <w:r w:rsidRPr="0018083C">
        <w:rPr>
          <w:b/>
          <w:szCs w:val="22"/>
          <w:lang w:val="hr-HR"/>
        </w:rPr>
        <w:tab/>
        <w:t>Farmakokinetička svojstva</w:t>
      </w:r>
    </w:p>
    <w:p w14:paraId="430D5903" w14:textId="77777777" w:rsidR="003A274D" w:rsidRPr="0018083C" w:rsidRDefault="003A274D" w:rsidP="008F3366">
      <w:pPr>
        <w:pStyle w:val="EndnoteText"/>
        <w:keepNext/>
        <w:widowControl w:val="0"/>
        <w:tabs>
          <w:tab w:val="clear" w:pos="567"/>
        </w:tabs>
        <w:rPr>
          <w:color w:val="000000"/>
          <w:szCs w:val="22"/>
          <w:lang w:val="hr-HR"/>
        </w:rPr>
      </w:pPr>
    </w:p>
    <w:p w14:paraId="721CA9B9" w14:textId="62CB9D98" w:rsidR="003A274D" w:rsidRPr="0018083C" w:rsidRDefault="003A274D" w:rsidP="008F3366">
      <w:pPr>
        <w:pStyle w:val="EndnoteText"/>
        <w:keepNext/>
        <w:widowControl w:val="0"/>
        <w:tabs>
          <w:tab w:val="clear" w:pos="567"/>
        </w:tabs>
        <w:rPr>
          <w:szCs w:val="22"/>
          <w:u w:val="single"/>
          <w:lang w:val="hr-HR"/>
        </w:rPr>
      </w:pPr>
      <w:r w:rsidRPr="0018083C">
        <w:rPr>
          <w:szCs w:val="22"/>
          <w:u w:val="single"/>
          <w:lang w:val="hr-HR"/>
        </w:rPr>
        <w:t xml:space="preserve">Farmakokinetika </w:t>
      </w:r>
      <w:r w:rsidR="004007D1" w:rsidRPr="0018083C">
        <w:rPr>
          <w:szCs w:val="22"/>
          <w:u w:val="single"/>
          <w:lang w:val="hr-HR"/>
        </w:rPr>
        <w:t xml:space="preserve">lijeka </w:t>
      </w:r>
      <w:r w:rsidRPr="0018083C">
        <w:rPr>
          <w:szCs w:val="22"/>
          <w:u w:val="single"/>
          <w:lang w:val="hr-HR"/>
        </w:rPr>
        <w:t>Glivec</w:t>
      </w:r>
    </w:p>
    <w:p w14:paraId="71CBB415" w14:textId="77777777" w:rsidR="00934FF6" w:rsidRPr="0018083C" w:rsidRDefault="00934FF6" w:rsidP="008F3366">
      <w:pPr>
        <w:pStyle w:val="BodyText"/>
        <w:keepNext/>
        <w:widowControl w:val="0"/>
        <w:spacing w:line="240" w:lineRule="auto"/>
        <w:rPr>
          <w:b w:val="0"/>
          <w:i w:val="0"/>
          <w:color w:val="000000"/>
          <w:szCs w:val="22"/>
          <w:lang w:val="hr-HR"/>
        </w:rPr>
      </w:pPr>
    </w:p>
    <w:p w14:paraId="50A802AF" w14:textId="2D22053D" w:rsidR="003A274D" w:rsidRPr="0018083C" w:rsidRDefault="003A274D" w:rsidP="008F3366">
      <w:pPr>
        <w:pStyle w:val="EndnoteText"/>
        <w:widowControl w:val="0"/>
        <w:tabs>
          <w:tab w:val="clear" w:pos="567"/>
        </w:tabs>
        <w:rPr>
          <w:color w:val="000000"/>
          <w:szCs w:val="22"/>
          <w:lang w:val="hr-HR"/>
        </w:rPr>
      </w:pPr>
      <w:r w:rsidRPr="0018083C">
        <w:rPr>
          <w:szCs w:val="22"/>
          <w:lang w:val="hr-HR"/>
        </w:rPr>
        <w:t xml:space="preserve">Farmakokinetika </w:t>
      </w:r>
      <w:r w:rsidR="004007D1" w:rsidRPr="0018083C">
        <w:rPr>
          <w:szCs w:val="22"/>
          <w:lang w:val="hr-HR"/>
        </w:rPr>
        <w:t xml:space="preserve">lijeka </w:t>
      </w:r>
      <w:r w:rsidRPr="0018083C">
        <w:rPr>
          <w:szCs w:val="22"/>
          <w:lang w:val="hr-HR"/>
        </w:rPr>
        <w:t xml:space="preserve">Glivec ocijenjena je na rasponu doziranja od 25 do </w:t>
      </w:r>
      <w:r w:rsidRPr="0018083C">
        <w:rPr>
          <w:color w:val="000000"/>
          <w:szCs w:val="22"/>
          <w:lang w:val="hr-HR"/>
        </w:rPr>
        <w:t xml:space="preserve">1000 mg. </w:t>
      </w:r>
      <w:r w:rsidRPr="0018083C">
        <w:rPr>
          <w:szCs w:val="22"/>
          <w:lang w:val="hr-HR"/>
        </w:rPr>
        <w:t>Farmakokinetički profili u plazmi analizirani su na dan</w:t>
      </w:r>
      <w:r w:rsidRPr="0018083C">
        <w:rPr>
          <w:color w:val="000000"/>
          <w:szCs w:val="22"/>
          <w:lang w:val="hr-HR"/>
        </w:rPr>
        <w:t xml:space="preserve"> 1 </w:t>
      </w:r>
      <w:r w:rsidRPr="0018083C">
        <w:rPr>
          <w:szCs w:val="22"/>
          <w:lang w:val="hr-HR"/>
        </w:rPr>
        <w:t>te ili na dan</w:t>
      </w:r>
      <w:r w:rsidRPr="0018083C">
        <w:rPr>
          <w:color w:val="000000"/>
          <w:szCs w:val="22"/>
          <w:lang w:val="hr-HR"/>
        </w:rPr>
        <w:t xml:space="preserve"> 7 ili na dan 28, </w:t>
      </w:r>
      <w:r w:rsidRPr="0018083C">
        <w:rPr>
          <w:szCs w:val="22"/>
          <w:lang w:val="hr-HR"/>
        </w:rPr>
        <w:t>a do toga su vremena koncentracije u plazmi postigle stanje dinamičke ravnoteže</w:t>
      </w:r>
      <w:r w:rsidRPr="0018083C">
        <w:rPr>
          <w:color w:val="000000"/>
          <w:szCs w:val="22"/>
          <w:lang w:val="hr-HR"/>
        </w:rPr>
        <w:t>.</w:t>
      </w:r>
    </w:p>
    <w:p w14:paraId="587BE3BE" w14:textId="77777777" w:rsidR="003A274D" w:rsidRPr="0018083C" w:rsidRDefault="003A274D" w:rsidP="008F3366">
      <w:pPr>
        <w:pStyle w:val="EndnoteText"/>
        <w:widowControl w:val="0"/>
        <w:tabs>
          <w:tab w:val="clear" w:pos="567"/>
        </w:tabs>
        <w:rPr>
          <w:color w:val="000000"/>
          <w:szCs w:val="22"/>
          <w:lang w:val="hr-HR"/>
        </w:rPr>
      </w:pPr>
    </w:p>
    <w:p w14:paraId="23DCC6A5" w14:textId="489C93E6" w:rsidR="003A274D" w:rsidRPr="0018083C" w:rsidRDefault="003A274D" w:rsidP="008F3366">
      <w:pPr>
        <w:pStyle w:val="EndnoteText"/>
        <w:keepNext/>
        <w:widowControl w:val="0"/>
        <w:tabs>
          <w:tab w:val="clear" w:pos="567"/>
        </w:tabs>
        <w:rPr>
          <w:iCs/>
          <w:szCs w:val="22"/>
          <w:u w:val="single"/>
          <w:lang w:val="hr-HR"/>
        </w:rPr>
      </w:pPr>
      <w:r w:rsidRPr="0018083C">
        <w:rPr>
          <w:iCs/>
          <w:szCs w:val="22"/>
          <w:u w:val="single"/>
          <w:lang w:val="hr-HR"/>
        </w:rPr>
        <w:t>Apsorpcija</w:t>
      </w:r>
    </w:p>
    <w:p w14:paraId="39E2AA4F" w14:textId="77777777" w:rsidR="009735F3" w:rsidRPr="0018083C" w:rsidRDefault="009735F3" w:rsidP="008F3366">
      <w:pPr>
        <w:pStyle w:val="EndnoteText"/>
        <w:keepNext/>
        <w:widowControl w:val="0"/>
        <w:tabs>
          <w:tab w:val="clear" w:pos="567"/>
        </w:tabs>
        <w:rPr>
          <w:color w:val="000000"/>
          <w:szCs w:val="22"/>
          <w:lang w:val="hr-HR"/>
        </w:rPr>
      </w:pPr>
    </w:p>
    <w:p w14:paraId="67BD5A84" w14:textId="77777777" w:rsidR="003A274D" w:rsidRPr="0018083C" w:rsidRDefault="003A274D" w:rsidP="008F3366">
      <w:pPr>
        <w:pStyle w:val="EndnoteText"/>
        <w:widowControl w:val="0"/>
        <w:tabs>
          <w:tab w:val="clear" w:pos="567"/>
        </w:tabs>
        <w:rPr>
          <w:color w:val="000000"/>
          <w:szCs w:val="22"/>
          <w:lang w:val="hr-HR"/>
        </w:rPr>
      </w:pPr>
      <w:r w:rsidRPr="0018083C">
        <w:rPr>
          <w:szCs w:val="22"/>
          <w:lang w:val="hr-HR"/>
        </w:rPr>
        <w:t>Srednja apsolutna bioraspoloživost za</w:t>
      </w:r>
      <w:r w:rsidRPr="0018083C">
        <w:rPr>
          <w:color w:val="000000"/>
          <w:szCs w:val="22"/>
          <w:lang w:val="hr-HR"/>
        </w:rPr>
        <w:t xml:space="preserve"> imatinib je 98%. </w:t>
      </w:r>
      <w:r w:rsidRPr="0018083C">
        <w:rPr>
          <w:szCs w:val="22"/>
          <w:lang w:val="hr-HR"/>
        </w:rPr>
        <w:t>Između bolesnika postojala je velika varijabilnost u AUC razinama imatiniba u plazmi nakon jedne oralne doze. Kada im je doza dana uz obrok s velikim sadržajem masti, brzina apsorpcije imatiniba se minimalno smanjila (11% smanjenje vrijednosti C</w:t>
      </w:r>
      <w:r w:rsidRPr="0018083C">
        <w:rPr>
          <w:szCs w:val="22"/>
          <w:vertAlign w:val="subscript"/>
          <w:lang w:val="hr-HR"/>
        </w:rPr>
        <w:t>max</w:t>
      </w:r>
      <w:r w:rsidRPr="0018083C">
        <w:rPr>
          <w:szCs w:val="22"/>
          <w:lang w:val="hr-HR"/>
        </w:rPr>
        <w:t xml:space="preserve"> i produženje t</w:t>
      </w:r>
      <w:r w:rsidRPr="0018083C">
        <w:rPr>
          <w:szCs w:val="22"/>
          <w:vertAlign w:val="subscript"/>
          <w:lang w:val="hr-HR"/>
        </w:rPr>
        <w:t>max</w:t>
      </w:r>
      <w:r w:rsidRPr="0018083C">
        <w:rPr>
          <w:szCs w:val="22"/>
          <w:lang w:val="hr-HR"/>
        </w:rPr>
        <w:t xml:space="preserve"> za 1,5</w:t>
      </w:r>
      <w:r w:rsidRPr="0018083C">
        <w:rPr>
          <w:color w:val="000000"/>
          <w:szCs w:val="22"/>
          <w:lang w:val="hr-HR"/>
        </w:rPr>
        <w:t> </w:t>
      </w:r>
      <w:r w:rsidRPr="0018083C">
        <w:rPr>
          <w:szCs w:val="22"/>
          <w:lang w:val="hr-HR"/>
        </w:rPr>
        <w:t>h), uz malo smanjenje AUC vrijednosti (7,4%) u usporedbi kod stanja</w:t>
      </w:r>
      <w:r w:rsidR="00EC6425" w:rsidRPr="0018083C">
        <w:rPr>
          <w:szCs w:val="22"/>
          <w:lang w:val="hr-HR"/>
        </w:rPr>
        <w:t xml:space="preserve"> natašte</w:t>
      </w:r>
      <w:r w:rsidRPr="0018083C">
        <w:rPr>
          <w:szCs w:val="22"/>
          <w:lang w:val="hr-HR"/>
        </w:rPr>
        <w:t>. Učinak prethodnog gastrointestinalnog kirurškog zahvata na apsorpciju lijeka nije ispitan.</w:t>
      </w:r>
    </w:p>
    <w:p w14:paraId="66466B18" w14:textId="77777777" w:rsidR="003A274D" w:rsidRPr="0018083C" w:rsidRDefault="003A274D" w:rsidP="008F3366">
      <w:pPr>
        <w:pStyle w:val="EndnoteText"/>
        <w:widowControl w:val="0"/>
        <w:tabs>
          <w:tab w:val="clear" w:pos="567"/>
        </w:tabs>
        <w:rPr>
          <w:color w:val="000000"/>
          <w:szCs w:val="22"/>
          <w:lang w:val="hr-HR"/>
        </w:rPr>
      </w:pPr>
    </w:p>
    <w:p w14:paraId="36875C33" w14:textId="47AC64AD" w:rsidR="003A274D" w:rsidRPr="0018083C" w:rsidRDefault="003A274D" w:rsidP="008F3366">
      <w:pPr>
        <w:pStyle w:val="EndnoteText"/>
        <w:keepNext/>
        <w:widowControl w:val="0"/>
        <w:tabs>
          <w:tab w:val="clear" w:pos="567"/>
        </w:tabs>
        <w:rPr>
          <w:iCs/>
          <w:szCs w:val="22"/>
          <w:u w:val="single"/>
          <w:lang w:val="hr-HR"/>
        </w:rPr>
      </w:pPr>
      <w:r w:rsidRPr="0018083C">
        <w:rPr>
          <w:iCs/>
          <w:szCs w:val="22"/>
          <w:u w:val="single"/>
          <w:lang w:val="hr-HR"/>
        </w:rPr>
        <w:t>Distribucija</w:t>
      </w:r>
    </w:p>
    <w:p w14:paraId="3B9F21BB" w14:textId="77777777" w:rsidR="009735F3" w:rsidRPr="0018083C" w:rsidRDefault="009735F3" w:rsidP="008F3366">
      <w:pPr>
        <w:pStyle w:val="EndnoteText"/>
        <w:keepNext/>
        <w:widowControl w:val="0"/>
        <w:tabs>
          <w:tab w:val="clear" w:pos="567"/>
        </w:tabs>
        <w:rPr>
          <w:color w:val="000000"/>
          <w:szCs w:val="22"/>
          <w:lang w:val="hr-HR"/>
        </w:rPr>
      </w:pPr>
    </w:p>
    <w:p w14:paraId="01E8DA43" w14:textId="77777777" w:rsidR="003A274D" w:rsidRPr="0018083C" w:rsidRDefault="003A274D" w:rsidP="008F3366">
      <w:pPr>
        <w:pStyle w:val="EndnoteText"/>
        <w:widowControl w:val="0"/>
        <w:tabs>
          <w:tab w:val="clear" w:pos="567"/>
        </w:tabs>
        <w:rPr>
          <w:color w:val="000000"/>
          <w:szCs w:val="22"/>
          <w:lang w:val="hr-HR"/>
        </w:rPr>
      </w:pPr>
      <w:r w:rsidRPr="0018083C">
        <w:rPr>
          <w:szCs w:val="22"/>
          <w:lang w:val="hr-HR"/>
        </w:rPr>
        <w:t xml:space="preserve">Kod klinički značajnih koncentracija imatiniba vezanje na proteine plazme bilo je oko 95% na temelju </w:t>
      </w:r>
      <w:r w:rsidRPr="0018083C">
        <w:rPr>
          <w:i/>
          <w:szCs w:val="22"/>
          <w:lang w:val="hr-HR"/>
        </w:rPr>
        <w:t>in vitro</w:t>
      </w:r>
      <w:r w:rsidRPr="0018083C">
        <w:rPr>
          <w:szCs w:val="22"/>
          <w:lang w:val="hr-HR"/>
        </w:rPr>
        <w:t xml:space="preserve"> pokusa, uglavnom na albumin i α-kiseli glikoprotein, uz slabo vezanje na lipoproteine.</w:t>
      </w:r>
    </w:p>
    <w:p w14:paraId="5D09E5A0" w14:textId="77777777" w:rsidR="003A274D" w:rsidRPr="0018083C" w:rsidRDefault="003A274D" w:rsidP="008F3366">
      <w:pPr>
        <w:pStyle w:val="EndnoteText"/>
        <w:widowControl w:val="0"/>
        <w:tabs>
          <w:tab w:val="clear" w:pos="567"/>
        </w:tabs>
        <w:rPr>
          <w:color w:val="000000"/>
          <w:szCs w:val="22"/>
          <w:lang w:val="hr-HR"/>
        </w:rPr>
      </w:pPr>
    </w:p>
    <w:p w14:paraId="5FBB0830" w14:textId="62DDD773" w:rsidR="003A274D" w:rsidRPr="0018083C" w:rsidRDefault="003A274D" w:rsidP="008F3366">
      <w:pPr>
        <w:pStyle w:val="EndnoteText"/>
        <w:keepNext/>
        <w:widowControl w:val="0"/>
        <w:tabs>
          <w:tab w:val="clear" w:pos="567"/>
        </w:tabs>
        <w:rPr>
          <w:iCs/>
          <w:szCs w:val="22"/>
          <w:u w:val="single"/>
          <w:lang w:val="hr-HR"/>
        </w:rPr>
      </w:pPr>
      <w:r w:rsidRPr="0018083C">
        <w:rPr>
          <w:iCs/>
          <w:szCs w:val="22"/>
          <w:u w:val="single"/>
          <w:lang w:val="hr-HR"/>
        </w:rPr>
        <w:t>Biotransformacija</w:t>
      </w:r>
    </w:p>
    <w:p w14:paraId="2EC880C4" w14:textId="77777777" w:rsidR="00934FF6" w:rsidRPr="0018083C" w:rsidRDefault="00934FF6" w:rsidP="008F3366">
      <w:pPr>
        <w:pStyle w:val="BodyText"/>
        <w:keepNext/>
        <w:widowControl w:val="0"/>
        <w:spacing w:line="240" w:lineRule="auto"/>
        <w:rPr>
          <w:b w:val="0"/>
          <w:i w:val="0"/>
          <w:color w:val="000000"/>
          <w:szCs w:val="22"/>
          <w:lang w:val="hr-HR"/>
        </w:rPr>
      </w:pPr>
    </w:p>
    <w:p w14:paraId="2535FAD9" w14:textId="77777777" w:rsidR="003A274D" w:rsidRPr="0018083C" w:rsidRDefault="003A274D" w:rsidP="008F3366">
      <w:pPr>
        <w:pStyle w:val="EndnoteText"/>
        <w:widowControl w:val="0"/>
        <w:tabs>
          <w:tab w:val="clear" w:pos="567"/>
        </w:tabs>
        <w:rPr>
          <w:color w:val="000000"/>
          <w:szCs w:val="22"/>
          <w:lang w:val="hr-HR"/>
        </w:rPr>
      </w:pPr>
      <w:r w:rsidRPr="0018083C">
        <w:rPr>
          <w:szCs w:val="22"/>
          <w:lang w:val="hr-HR"/>
        </w:rPr>
        <w:t xml:space="preserve">Glavni metabolit u cirkulaciji u ljudi je N-demetilirani piperazinski derivat, koji je po </w:t>
      </w:r>
      <w:r w:rsidRPr="0018083C">
        <w:rPr>
          <w:i/>
          <w:szCs w:val="22"/>
          <w:lang w:val="hr-HR"/>
        </w:rPr>
        <w:t>in vitro</w:t>
      </w:r>
      <w:r w:rsidRPr="0018083C">
        <w:rPr>
          <w:szCs w:val="22"/>
          <w:lang w:val="hr-HR"/>
        </w:rPr>
        <w:t xml:space="preserve"> potentnosti sličan roditeljskoj tvari. Utvrđeno je da AUC za taj metabolit u plazmi iznosi samo 16% AUC-a imatiniba. Vezanje N-demetiliranog metabolita na bjelančevine plazme je slično onom roditeljske tvari</w:t>
      </w:r>
      <w:r w:rsidRPr="0018083C">
        <w:rPr>
          <w:color w:val="000000"/>
          <w:szCs w:val="22"/>
          <w:lang w:val="hr-HR"/>
        </w:rPr>
        <w:t>.</w:t>
      </w:r>
    </w:p>
    <w:p w14:paraId="22E50F68" w14:textId="77777777" w:rsidR="003A274D" w:rsidRPr="0018083C" w:rsidRDefault="003A274D" w:rsidP="008F3366">
      <w:pPr>
        <w:pStyle w:val="EndnoteText"/>
        <w:widowControl w:val="0"/>
        <w:tabs>
          <w:tab w:val="clear" w:pos="567"/>
        </w:tabs>
        <w:rPr>
          <w:color w:val="000000"/>
          <w:szCs w:val="22"/>
          <w:lang w:val="hr-HR"/>
        </w:rPr>
      </w:pPr>
    </w:p>
    <w:p w14:paraId="488CC194" w14:textId="77777777" w:rsidR="003A274D" w:rsidRPr="0018083C" w:rsidRDefault="003A274D" w:rsidP="008F3366">
      <w:pPr>
        <w:pStyle w:val="Text"/>
        <w:widowControl w:val="0"/>
        <w:spacing w:before="0"/>
        <w:jc w:val="left"/>
        <w:rPr>
          <w:color w:val="000000"/>
          <w:sz w:val="22"/>
          <w:szCs w:val="22"/>
          <w:lang w:val="hr-HR"/>
        </w:rPr>
      </w:pPr>
      <w:r w:rsidRPr="0018083C">
        <w:rPr>
          <w:sz w:val="22"/>
          <w:szCs w:val="22"/>
          <w:lang w:val="hr-HR"/>
        </w:rPr>
        <w:t xml:space="preserve">Imatinib i N-demetil metabolit zajedno su bili odgovorni za oko 65% cirkulirajuće radioaktivnosti </w:t>
      </w:r>
      <w:r w:rsidRPr="0018083C">
        <w:rPr>
          <w:color w:val="000000"/>
          <w:sz w:val="22"/>
          <w:szCs w:val="22"/>
          <w:lang w:val="hr-HR"/>
        </w:rPr>
        <w:t>(AUC</w:t>
      </w:r>
      <w:r w:rsidRPr="0018083C">
        <w:rPr>
          <w:color w:val="000000"/>
          <w:sz w:val="22"/>
          <w:szCs w:val="22"/>
          <w:vertAlign w:val="subscript"/>
          <w:lang w:val="hr-HR"/>
        </w:rPr>
        <w:t>(0-48h)</w:t>
      </w:r>
      <w:r w:rsidRPr="0018083C">
        <w:rPr>
          <w:color w:val="000000"/>
          <w:sz w:val="22"/>
          <w:szCs w:val="22"/>
          <w:lang w:val="hr-HR"/>
        </w:rPr>
        <w:t xml:space="preserve">). </w:t>
      </w:r>
      <w:r w:rsidRPr="0018083C">
        <w:rPr>
          <w:sz w:val="22"/>
          <w:szCs w:val="22"/>
          <w:lang w:val="hr-HR"/>
        </w:rPr>
        <w:t>Preostala se cirkulirajuća radioaktivnost sastojala od određenog broja manje važnih metabolita</w:t>
      </w:r>
      <w:r w:rsidRPr="0018083C">
        <w:rPr>
          <w:color w:val="000000"/>
          <w:sz w:val="22"/>
          <w:szCs w:val="22"/>
          <w:lang w:val="hr-HR"/>
        </w:rPr>
        <w:t>.</w:t>
      </w:r>
    </w:p>
    <w:p w14:paraId="5AEB1877" w14:textId="77777777" w:rsidR="003A274D" w:rsidRPr="0018083C" w:rsidRDefault="003A274D" w:rsidP="008F3366">
      <w:pPr>
        <w:pStyle w:val="Text"/>
        <w:widowControl w:val="0"/>
        <w:spacing w:before="0"/>
        <w:jc w:val="left"/>
        <w:rPr>
          <w:color w:val="000000"/>
          <w:sz w:val="22"/>
          <w:szCs w:val="22"/>
          <w:lang w:val="hr-HR"/>
        </w:rPr>
      </w:pPr>
    </w:p>
    <w:p w14:paraId="081674EF" w14:textId="77777777" w:rsidR="003A274D" w:rsidRPr="0018083C" w:rsidRDefault="003A274D" w:rsidP="008F3366">
      <w:pPr>
        <w:pStyle w:val="Text"/>
        <w:widowControl w:val="0"/>
        <w:spacing w:before="0"/>
        <w:jc w:val="left"/>
        <w:rPr>
          <w:color w:val="000000"/>
          <w:sz w:val="22"/>
          <w:szCs w:val="22"/>
          <w:lang w:val="hr-HR"/>
        </w:rPr>
      </w:pPr>
      <w:r w:rsidRPr="0018083C">
        <w:rPr>
          <w:i/>
          <w:sz w:val="22"/>
          <w:szCs w:val="22"/>
          <w:lang w:val="hr-HR"/>
        </w:rPr>
        <w:t>In vitro</w:t>
      </w:r>
      <w:r w:rsidRPr="0018083C">
        <w:rPr>
          <w:sz w:val="22"/>
          <w:szCs w:val="22"/>
          <w:lang w:val="hr-HR"/>
        </w:rPr>
        <w:t xml:space="preserve"> rezultati su pokazali da je CYP3A4 bio glavni humani P450 enzim koji katalizira biotransformaciju imatiniba. Od skupine potencijalnih lijekova za istodobnu primjenu (acetaminofen, aciklovir, alopurinol, amfotericin, citarabin, eritromicin, flukonazol, hidroksiureja, norfloksacin, penicilin V) samo su eritromicin</w:t>
      </w:r>
      <w:r w:rsidRPr="0018083C">
        <w:rPr>
          <w:color w:val="000000"/>
          <w:sz w:val="22"/>
          <w:szCs w:val="22"/>
          <w:lang w:val="hr-HR"/>
        </w:rPr>
        <w:t xml:space="preserve"> (IC</w:t>
      </w:r>
      <w:r w:rsidRPr="0018083C">
        <w:rPr>
          <w:color w:val="000000"/>
          <w:sz w:val="22"/>
          <w:szCs w:val="22"/>
          <w:vertAlign w:val="subscript"/>
          <w:lang w:val="hr-HR"/>
        </w:rPr>
        <w:t>50</w:t>
      </w:r>
      <w:r w:rsidRPr="0018083C">
        <w:rPr>
          <w:color w:val="000000"/>
          <w:sz w:val="22"/>
          <w:szCs w:val="22"/>
          <w:lang w:val="hr-HR"/>
        </w:rPr>
        <w:t xml:space="preserve"> 50 µM) </w:t>
      </w:r>
      <w:r w:rsidRPr="0018083C">
        <w:rPr>
          <w:sz w:val="22"/>
          <w:szCs w:val="22"/>
          <w:lang w:val="hr-HR"/>
        </w:rPr>
        <w:t xml:space="preserve">i flukonazol </w:t>
      </w:r>
      <w:r w:rsidRPr="0018083C">
        <w:rPr>
          <w:color w:val="000000"/>
          <w:sz w:val="22"/>
          <w:szCs w:val="22"/>
          <w:lang w:val="hr-HR"/>
        </w:rPr>
        <w:t>(IC</w:t>
      </w:r>
      <w:r w:rsidRPr="0018083C">
        <w:rPr>
          <w:color w:val="000000"/>
          <w:sz w:val="22"/>
          <w:szCs w:val="22"/>
          <w:vertAlign w:val="subscript"/>
          <w:lang w:val="hr-HR"/>
        </w:rPr>
        <w:t>50</w:t>
      </w:r>
      <w:r w:rsidRPr="0018083C">
        <w:rPr>
          <w:color w:val="000000"/>
          <w:sz w:val="22"/>
          <w:szCs w:val="22"/>
          <w:lang w:val="hr-HR"/>
        </w:rPr>
        <w:t xml:space="preserve"> 118 µM) </w:t>
      </w:r>
      <w:r w:rsidRPr="0018083C">
        <w:rPr>
          <w:sz w:val="22"/>
          <w:szCs w:val="22"/>
          <w:lang w:val="hr-HR"/>
        </w:rPr>
        <w:t>pokazali da inhibiraju metabolizam imatiniba što bi moglo biti klinički značajno</w:t>
      </w:r>
      <w:r w:rsidRPr="0018083C">
        <w:rPr>
          <w:color w:val="000000"/>
          <w:sz w:val="22"/>
          <w:szCs w:val="22"/>
          <w:lang w:val="hr-HR"/>
        </w:rPr>
        <w:t>.</w:t>
      </w:r>
    </w:p>
    <w:p w14:paraId="6090B749" w14:textId="77777777" w:rsidR="003A274D" w:rsidRPr="0018083C" w:rsidRDefault="003A274D" w:rsidP="008F3366">
      <w:pPr>
        <w:pStyle w:val="Text"/>
        <w:widowControl w:val="0"/>
        <w:spacing w:before="0"/>
        <w:jc w:val="left"/>
        <w:rPr>
          <w:color w:val="000000"/>
          <w:sz w:val="22"/>
          <w:szCs w:val="22"/>
          <w:lang w:val="hr-HR"/>
        </w:rPr>
      </w:pPr>
    </w:p>
    <w:p w14:paraId="2AD449C8" w14:textId="77777777" w:rsidR="003A274D" w:rsidRPr="0018083C" w:rsidRDefault="003A274D" w:rsidP="008F3366">
      <w:pPr>
        <w:pStyle w:val="Text"/>
        <w:widowControl w:val="0"/>
        <w:spacing w:before="0"/>
        <w:jc w:val="left"/>
        <w:rPr>
          <w:color w:val="000000"/>
          <w:sz w:val="22"/>
          <w:szCs w:val="22"/>
          <w:lang w:val="hr-HR"/>
        </w:rPr>
      </w:pPr>
      <w:r w:rsidRPr="0018083C">
        <w:rPr>
          <w:sz w:val="22"/>
          <w:szCs w:val="22"/>
          <w:lang w:val="hr-HR"/>
        </w:rPr>
        <w:t xml:space="preserve">Pokazalo se da je imatinib </w:t>
      </w:r>
      <w:r w:rsidRPr="0018083C">
        <w:rPr>
          <w:i/>
          <w:sz w:val="22"/>
          <w:szCs w:val="22"/>
          <w:lang w:val="hr-HR"/>
        </w:rPr>
        <w:t>in vitro</w:t>
      </w:r>
      <w:r w:rsidRPr="0018083C">
        <w:rPr>
          <w:sz w:val="22"/>
          <w:szCs w:val="22"/>
          <w:lang w:val="hr-HR"/>
        </w:rPr>
        <w:t xml:space="preserve"> kompetitivni inhibitor supstrata markera za CYP2C9, CYP2D6 i CYP3A4/5. K</w:t>
      </w:r>
      <w:r w:rsidRPr="0018083C">
        <w:rPr>
          <w:sz w:val="22"/>
          <w:szCs w:val="22"/>
          <w:vertAlign w:val="subscript"/>
          <w:lang w:val="hr-HR"/>
        </w:rPr>
        <w:t>i</w:t>
      </w:r>
      <w:r w:rsidRPr="0018083C">
        <w:rPr>
          <w:sz w:val="22"/>
          <w:szCs w:val="22"/>
          <w:lang w:val="hr-HR"/>
        </w:rPr>
        <w:t xml:space="preserve"> vrijednosti u jetrenim mikrosomima čovjeka bile su 27, 7,5, odnosno </w:t>
      </w:r>
      <w:r w:rsidRPr="0018083C">
        <w:rPr>
          <w:color w:val="000000"/>
          <w:sz w:val="22"/>
          <w:szCs w:val="22"/>
          <w:lang w:val="hr-HR"/>
        </w:rPr>
        <w:t>7,9 </w:t>
      </w:r>
      <w:r w:rsidRPr="0018083C">
        <w:rPr>
          <w:color w:val="000000"/>
          <w:sz w:val="22"/>
          <w:szCs w:val="22"/>
          <w:lang w:val="hr-HR"/>
        </w:rPr>
        <w:sym w:font="Symbol" w:char="F06D"/>
      </w:r>
      <w:r w:rsidRPr="0018083C">
        <w:rPr>
          <w:color w:val="000000"/>
          <w:sz w:val="22"/>
          <w:szCs w:val="22"/>
          <w:lang w:val="hr-HR"/>
        </w:rPr>
        <w:t xml:space="preserve">mol/l. </w:t>
      </w:r>
      <w:r w:rsidRPr="0018083C">
        <w:rPr>
          <w:sz w:val="22"/>
          <w:szCs w:val="22"/>
          <w:lang w:val="hr-HR"/>
        </w:rPr>
        <w:t xml:space="preserve">Maksimalne koncentracije imatiniba u plazmi bolesnika iznose </w:t>
      </w:r>
      <w:r w:rsidRPr="0018083C">
        <w:rPr>
          <w:color w:val="000000"/>
          <w:sz w:val="22"/>
          <w:szCs w:val="22"/>
          <w:lang w:val="hr-HR"/>
        </w:rPr>
        <w:t>2</w:t>
      </w:r>
      <w:r w:rsidRPr="0018083C">
        <w:rPr>
          <w:color w:val="000000"/>
          <w:sz w:val="22"/>
          <w:szCs w:val="22"/>
          <w:lang w:val="hr-HR"/>
        </w:rPr>
        <w:noBreakHyphen/>
        <w:t>4 </w:t>
      </w:r>
      <w:r w:rsidRPr="0018083C">
        <w:rPr>
          <w:color w:val="000000"/>
          <w:sz w:val="22"/>
          <w:szCs w:val="22"/>
          <w:lang w:val="hr-HR"/>
        </w:rPr>
        <w:sym w:font="Symbol" w:char="F06D"/>
      </w:r>
      <w:r w:rsidRPr="0018083C">
        <w:rPr>
          <w:color w:val="000000"/>
          <w:sz w:val="22"/>
          <w:szCs w:val="22"/>
          <w:lang w:val="hr-HR"/>
        </w:rPr>
        <w:t xml:space="preserve">mol/l </w:t>
      </w:r>
      <w:r w:rsidRPr="0018083C">
        <w:rPr>
          <w:sz w:val="22"/>
          <w:szCs w:val="22"/>
          <w:lang w:val="hr-HR"/>
        </w:rPr>
        <w:t>pa je prema tome moguća inhibicija metabolizma istodobno primijenjenih lijekova, koji se odvija posredstvom CYP2D6 i/ili CYP3A4/5. Imatinib nije ometao biotransformaciju 5-fluorouracila, ali je inhibirao metabolizam paklitaksela, što je bila posljedica kompetitivne inhibicije CYP2C8</w:t>
      </w:r>
      <w:r w:rsidRPr="0018083C">
        <w:rPr>
          <w:color w:val="000000"/>
          <w:sz w:val="22"/>
          <w:szCs w:val="22"/>
          <w:lang w:val="hr-HR"/>
        </w:rPr>
        <w:t xml:space="preserve"> (K</w:t>
      </w:r>
      <w:r w:rsidRPr="0018083C">
        <w:rPr>
          <w:color w:val="000000"/>
          <w:sz w:val="22"/>
          <w:szCs w:val="22"/>
          <w:vertAlign w:val="subscript"/>
          <w:lang w:val="hr-HR"/>
        </w:rPr>
        <w:t>i</w:t>
      </w:r>
      <w:r w:rsidRPr="0018083C">
        <w:rPr>
          <w:color w:val="000000"/>
          <w:sz w:val="22"/>
          <w:szCs w:val="22"/>
          <w:lang w:val="hr-HR"/>
        </w:rPr>
        <w:t xml:space="preserve"> = 34,7 µM). </w:t>
      </w:r>
      <w:r w:rsidRPr="0018083C">
        <w:rPr>
          <w:sz w:val="22"/>
          <w:szCs w:val="22"/>
          <w:lang w:val="hr-HR"/>
        </w:rPr>
        <w:t>Ta K</w:t>
      </w:r>
      <w:r w:rsidRPr="0018083C">
        <w:rPr>
          <w:sz w:val="22"/>
          <w:szCs w:val="22"/>
          <w:vertAlign w:val="subscript"/>
          <w:lang w:val="hr-HR"/>
        </w:rPr>
        <w:t xml:space="preserve">i </w:t>
      </w:r>
      <w:r w:rsidRPr="0018083C">
        <w:rPr>
          <w:sz w:val="22"/>
          <w:szCs w:val="22"/>
          <w:lang w:val="hr-HR"/>
        </w:rPr>
        <w:t>vrijednost je daleko viša nego što su očekivane razine imatiniba u plazmi bolesnika, pa se prema tome ne očekuje nikakva interakcija nakon istodobne primjene bilo 5-fluorouracila bilo paklitaksela i imatiniba</w:t>
      </w:r>
      <w:r w:rsidRPr="0018083C">
        <w:rPr>
          <w:color w:val="000000"/>
          <w:sz w:val="22"/>
          <w:szCs w:val="22"/>
          <w:lang w:val="hr-HR"/>
        </w:rPr>
        <w:t>.</w:t>
      </w:r>
    </w:p>
    <w:p w14:paraId="2D1F4477" w14:textId="77777777" w:rsidR="003A274D" w:rsidRPr="0018083C" w:rsidRDefault="003A274D" w:rsidP="008F3366">
      <w:pPr>
        <w:pStyle w:val="EndnoteText"/>
        <w:widowControl w:val="0"/>
        <w:tabs>
          <w:tab w:val="clear" w:pos="567"/>
        </w:tabs>
        <w:rPr>
          <w:color w:val="000000"/>
          <w:szCs w:val="22"/>
          <w:lang w:val="hr-HR"/>
        </w:rPr>
      </w:pPr>
    </w:p>
    <w:p w14:paraId="239255A9" w14:textId="4237B419" w:rsidR="003A274D" w:rsidRPr="0018083C" w:rsidRDefault="003A274D" w:rsidP="008F3366">
      <w:pPr>
        <w:pStyle w:val="EndnoteText"/>
        <w:keepNext/>
        <w:widowControl w:val="0"/>
        <w:tabs>
          <w:tab w:val="clear" w:pos="567"/>
        </w:tabs>
        <w:rPr>
          <w:iCs/>
          <w:szCs w:val="22"/>
          <w:u w:val="single"/>
          <w:lang w:val="hr-HR"/>
        </w:rPr>
      </w:pPr>
      <w:r w:rsidRPr="0018083C">
        <w:rPr>
          <w:iCs/>
          <w:szCs w:val="22"/>
          <w:u w:val="single"/>
          <w:lang w:val="hr-HR"/>
        </w:rPr>
        <w:t>Eliminacija</w:t>
      </w:r>
    </w:p>
    <w:p w14:paraId="6E04FD38" w14:textId="77777777" w:rsidR="009735F3" w:rsidRPr="0018083C" w:rsidRDefault="009735F3" w:rsidP="008F3366">
      <w:pPr>
        <w:pStyle w:val="EndnoteText"/>
        <w:keepNext/>
        <w:widowControl w:val="0"/>
        <w:tabs>
          <w:tab w:val="clear" w:pos="567"/>
        </w:tabs>
        <w:rPr>
          <w:color w:val="000000"/>
          <w:szCs w:val="22"/>
          <w:lang w:val="hr-HR"/>
        </w:rPr>
      </w:pPr>
    </w:p>
    <w:p w14:paraId="3FECF25C" w14:textId="77777777" w:rsidR="003A274D" w:rsidRPr="0018083C" w:rsidRDefault="003A274D" w:rsidP="008F3366">
      <w:pPr>
        <w:pStyle w:val="EndnoteText"/>
        <w:widowControl w:val="0"/>
        <w:tabs>
          <w:tab w:val="clear" w:pos="567"/>
        </w:tabs>
        <w:rPr>
          <w:color w:val="000000"/>
          <w:szCs w:val="22"/>
          <w:lang w:val="hr-HR"/>
        </w:rPr>
      </w:pPr>
      <w:r w:rsidRPr="0018083C">
        <w:rPr>
          <w:szCs w:val="22"/>
          <w:lang w:val="hr-HR"/>
        </w:rPr>
        <w:t xml:space="preserve">Na temelju izlučivanja spoja(eva) nakon oralne, </w:t>
      </w:r>
      <w:r w:rsidRPr="0018083C">
        <w:rPr>
          <w:szCs w:val="22"/>
          <w:vertAlign w:val="superscript"/>
          <w:lang w:val="hr-HR"/>
        </w:rPr>
        <w:t>14</w:t>
      </w:r>
      <w:r w:rsidRPr="0018083C">
        <w:rPr>
          <w:szCs w:val="22"/>
          <w:lang w:val="hr-HR"/>
        </w:rPr>
        <w:t xml:space="preserve">C-označene doze imatiniba, oko 81% doze izlučilo se u roku od </w:t>
      </w:r>
      <w:r w:rsidRPr="0018083C">
        <w:rPr>
          <w:color w:val="000000"/>
          <w:szCs w:val="22"/>
          <w:lang w:val="hr-HR"/>
        </w:rPr>
        <w:t xml:space="preserve">7 dana u stolici (68% doze) i mokraći (13% doze). </w:t>
      </w:r>
      <w:r w:rsidRPr="0018083C">
        <w:rPr>
          <w:szCs w:val="22"/>
          <w:lang w:val="hr-HR"/>
        </w:rPr>
        <w:t>Na nepromijenjeni imatinib otpadalo je 25% doze (5% mokraća, 20% stolica), dok su ostalo bili metaboliti</w:t>
      </w:r>
      <w:r w:rsidRPr="0018083C">
        <w:rPr>
          <w:color w:val="000000"/>
          <w:szCs w:val="22"/>
          <w:lang w:val="hr-HR"/>
        </w:rPr>
        <w:t>.</w:t>
      </w:r>
    </w:p>
    <w:p w14:paraId="001A9595" w14:textId="77777777" w:rsidR="003A274D" w:rsidRPr="0018083C" w:rsidRDefault="003A274D" w:rsidP="008F3366">
      <w:pPr>
        <w:pStyle w:val="EndnoteText"/>
        <w:widowControl w:val="0"/>
        <w:tabs>
          <w:tab w:val="clear" w:pos="567"/>
        </w:tabs>
        <w:rPr>
          <w:color w:val="000000"/>
          <w:szCs w:val="22"/>
          <w:lang w:val="hr-HR"/>
        </w:rPr>
      </w:pPr>
    </w:p>
    <w:p w14:paraId="16E926A9" w14:textId="50733AE3" w:rsidR="003A274D" w:rsidRPr="0018083C" w:rsidRDefault="003A274D" w:rsidP="008F3366">
      <w:pPr>
        <w:pStyle w:val="EndnoteText"/>
        <w:keepNext/>
        <w:widowControl w:val="0"/>
        <w:tabs>
          <w:tab w:val="clear" w:pos="567"/>
        </w:tabs>
        <w:rPr>
          <w:szCs w:val="22"/>
          <w:u w:val="single"/>
          <w:lang w:val="hr-HR"/>
        </w:rPr>
      </w:pPr>
      <w:r w:rsidRPr="0018083C">
        <w:rPr>
          <w:szCs w:val="22"/>
          <w:u w:val="single"/>
          <w:lang w:val="hr-HR"/>
        </w:rPr>
        <w:t>Farmakokinetika u plazmi</w:t>
      </w:r>
    </w:p>
    <w:p w14:paraId="6FA705E1" w14:textId="77777777" w:rsidR="009735F3" w:rsidRPr="0018083C" w:rsidRDefault="009735F3" w:rsidP="008F3366">
      <w:pPr>
        <w:pStyle w:val="EndnoteText"/>
        <w:keepNext/>
        <w:widowControl w:val="0"/>
        <w:tabs>
          <w:tab w:val="clear" w:pos="567"/>
        </w:tabs>
        <w:rPr>
          <w:color w:val="000000"/>
          <w:szCs w:val="22"/>
          <w:lang w:val="hr-HR"/>
        </w:rPr>
      </w:pPr>
    </w:p>
    <w:p w14:paraId="097CD759" w14:textId="77777777" w:rsidR="003A274D" w:rsidRPr="0018083C" w:rsidRDefault="003A274D" w:rsidP="008F3366">
      <w:pPr>
        <w:pStyle w:val="EndnoteText"/>
        <w:widowControl w:val="0"/>
        <w:tabs>
          <w:tab w:val="clear" w:pos="567"/>
        </w:tabs>
        <w:rPr>
          <w:color w:val="000000"/>
          <w:szCs w:val="22"/>
          <w:lang w:val="hr-HR"/>
        </w:rPr>
      </w:pPr>
      <w:r w:rsidRPr="0018083C">
        <w:rPr>
          <w:szCs w:val="22"/>
          <w:lang w:val="hr-HR"/>
        </w:rPr>
        <w:t>Nakon peroralne primjene u zdravih dobrovoljaca, t</w:t>
      </w:r>
      <w:r w:rsidRPr="0018083C">
        <w:rPr>
          <w:szCs w:val="22"/>
          <w:vertAlign w:val="subscript"/>
          <w:lang w:val="hr-HR"/>
        </w:rPr>
        <w:t xml:space="preserve">½ </w:t>
      </w:r>
      <w:r w:rsidRPr="0018083C">
        <w:rPr>
          <w:szCs w:val="22"/>
          <w:lang w:val="hr-HR"/>
        </w:rPr>
        <w:t>bilo je oko 18</w:t>
      </w:r>
      <w:r w:rsidRPr="0018083C">
        <w:rPr>
          <w:color w:val="000000"/>
          <w:szCs w:val="22"/>
          <w:lang w:val="hr-HR"/>
        </w:rPr>
        <w:t> </w:t>
      </w:r>
      <w:r w:rsidRPr="0018083C">
        <w:rPr>
          <w:szCs w:val="22"/>
          <w:lang w:val="hr-HR"/>
        </w:rPr>
        <w:t xml:space="preserve">h, što navodi na zaključak da je </w:t>
      </w:r>
      <w:r w:rsidRPr="0018083C">
        <w:rPr>
          <w:szCs w:val="22"/>
          <w:lang w:val="hr-HR"/>
        </w:rPr>
        <w:lastRenderedPageBreak/>
        <w:t>doziranje jedanput na dan primjereno. Povećanje srednje AUC vrijednosti uz povećanje doze bilo je linearno i proporcionalno prema dozi u rasponu od 25</w:t>
      </w:r>
      <w:r w:rsidRPr="0018083C">
        <w:rPr>
          <w:szCs w:val="22"/>
          <w:lang w:val="hr-HR"/>
        </w:rPr>
        <w:noBreakHyphen/>
        <w:t>1000</w:t>
      </w:r>
      <w:r w:rsidRPr="0018083C">
        <w:rPr>
          <w:color w:val="000000"/>
          <w:szCs w:val="22"/>
          <w:lang w:val="hr-HR"/>
        </w:rPr>
        <w:t> </w:t>
      </w:r>
      <w:r w:rsidRPr="0018083C">
        <w:rPr>
          <w:szCs w:val="22"/>
          <w:lang w:val="hr-HR"/>
        </w:rPr>
        <w:t>mg imatiniba nakon peroralne primjene. Nije bilo promjene kinetike imatiniba nakon ponovljenog doziranja, a akumulacija je bila 1,5</w:t>
      </w:r>
      <w:r w:rsidRPr="0018083C">
        <w:rPr>
          <w:szCs w:val="22"/>
          <w:lang w:val="hr-HR"/>
        </w:rPr>
        <w:noBreakHyphen/>
        <w:t>2,5 puta veća u stanju dinamičke ravnoteže kada je lijek doziran jednom na dan</w:t>
      </w:r>
      <w:r w:rsidRPr="0018083C">
        <w:rPr>
          <w:color w:val="000000"/>
          <w:szCs w:val="22"/>
          <w:lang w:val="hr-HR"/>
        </w:rPr>
        <w:t>.</w:t>
      </w:r>
    </w:p>
    <w:p w14:paraId="155E2AC9" w14:textId="77777777" w:rsidR="003A274D" w:rsidRPr="0018083C" w:rsidRDefault="003A274D" w:rsidP="008F3366">
      <w:pPr>
        <w:pStyle w:val="EndnoteText"/>
        <w:widowControl w:val="0"/>
        <w:tabs>
          <w:tab w:val="clear" w:pos="567"/>
        </w:tabs>
        <w:rPr>
          <w:color w:val="000000"/>
          <w:szCs w:val="22"/>
          <w:lang w:val="hr-HR"/>
        </w:rPr>
      </w:pPr>
    </w:p>
    <w:p w14:paraId="589C288E" w14:textId="75998CC2" w:rsidR="003A274D" w:rsidRPr="0018083C" w:rsidRDefault="003A274D" w:rsidP="008F3366">
      <w:pPr>
        <w:pStyle w:val="EndnoteText"/>
        <w:keepNext/>
        <w:widowControl w:val="0"/>
        <w:tabs>
          <w:tab w:val="clear" w:pos="567"/>
        </w:tabs>
        <w:rPr>
          <w:szCs w:val="22"/>
          <w:u w:val="single"/>
          <w:lang w:val="hr-HR"/>
        </w:rPr>
      </w:pPr>
      <w:r w:rsidRPr="0018083C">
        <w:rPr>
          <w:szCs w:val="22"/>
          <w:u w:val="single"/>
          <w:lang w:val="hr-HR"/>
        </w:rPr>
        <w:t>Farmakokinetika u bolesnika s GIST-om</w:t>
      </w:r>
    </w:p>
    <w:p w14:paraId="5D00B1D9" w14:textId="77777777" w:rsidR="00934FF6" w:rsidRPr="0018083C" w:rsidRDefault="00934FF6" w:rsidP="008F3366">
      <w:pPr>
        <w:pStyle w:val="BodyText"/>
        <w:keepNext/>
        <w:widowControl w:val="0"/>
        <w:spacing w:line="240" w:lineRule="auto"/>
        <w:rPr>
          <w:b w:val="0"/>
          <w:i w:val="0"/>
          <w:color w:val="000000"/>
          <w:szCs w:val="22"/>
          <w:lang w:val="hr-HR"/>
        </w:rPr>
      </w:pPr>
    </w:p>
    <w:p w14:paraId="79CCC32E" w14:textId="77777777" w:rsidR="003A274D" w:rsidRPr="0018083C" w:rsidRDefault="003A274D" w:rsidP="008F3366">
      <w:pPr>
        <w:pStyle w:val="Text"/>
        <w:widowControl w:val="0"/>
        <w:spacing w:before="0"/>
        <w:jc w:val="left"/>
        <w:rPr>
          <w:sz w:val="22"/>
          <w:szCs w:val="22"/>
          <w:lang w:val="hr-HR"/>
        </w:rPr>
      </w:pPr>
      <w:r w:rsidRPr="0018083C">
        <w:rPr>
          <w:sz w:val="22"/>
          <w:szCs w:val="22"/>
          <w:lang w:val="hr-HR"/>
        </w:rPr>
        <w:t>U bolesnika s GIST-om izloženost u stanju dinamičke ravnoteže bila je 1,5 puta veća od one koja je zapažena u bolesnika s KML-om uz isto doziranje (400</w:t>
      </w:r>
      <w:r w:rsidRPr="0018083C">
        <w:rPr>
          <w:snapToGrid w:val="0"/>
          <w:color w:val="000000"/>
          <w:sz w:val="22"/>
          <w:szCs w:val="22"/>
          <w:lang w:val="hr-HR"/>
        </w:rPr>
        <w:t> </w:t>
      </w:r>
      <w:r w:rsidRPr="0018083C">
        <w:rPr>
          <w:sz w:val="22"/>
          <w:szCs w:val="22"/>
          <w:lang w:val="hr-HR"/>
        </w:rPr>
        <w:t>mg na dan). Na temelju preliminarne analize populacijske farmakokinetike u bolesnika s GIST-om, utvrđeno je da tri varijable (albumin, WBC i bilirubin) imaju statistički značajan odnos s farmakokinetikom imatiniba. Smanjene vrijednosti albumina uzrokovale su smanjeni klirens (CL/f); a više WBC razine su dovele do smanjenja CL/f vrijednosti. No, te veze nisu dovoljno izražene da bi opravdale prilagođavanje doze. U toj bi populaciji bolesnika prisutnost metastaza u jetri mogla potencijalno dovesti do jetrene insuficijencije i smanjenog metabolizma.</w:t>
      </w:r>
    </w:p>
    <w:p w14:paraId="3F68A7D5" w14:textId="77777777" w:rsidR="003A274D" w:rsidRPr="0018083C" w:rsidRDefault="003A274D" w:rsidP="008F3366">
      <w:pPr>
        <w:pStyle w:val="EndnoteText"/>
        <w:widowControl w:val="0"/>
        <w:tabs>
          <w:tab w:val="clear" w:pos="567"/>
        </w:tabs>
        <w:rPr>
          <w:color w:val="000000"/>
          <w:szCs w:val="22"/>
          <w:lang w:val="hr-HR"/>
        </w:rPr>
      </w:pPr>
    </w:p>
    <w:p w14:paraId="2CFB746A" w14:textId="5E56D756" w:rsidR="003A274D" w:rsidRPr="0018083C" w:rsidRDefault="003A274D" w:rsidP="008F3366">
      <w:pPr>
        <w:pStyle w:val="EndnoteText"/>
        <w:keepNext/>
        <w:widowControl w:val="0"/>
        <w:tabs>
          <w:tab w:val="clear" w:pos="567"/>
        </w:tabs>
        <w:rPr>
          <w:szCs w:val="22"/>
          <w:u w:val="single"/>
          <w:lang w:val="hr-HR"/>
        </w:rPr>
      </w:pPr>
      <w:r w:rsidRPr="0018083C">
        <w:rPr>
          <w:szCs w:val="22"/>
          <w:u w:val="single"/>
          <w:lang w:val="hr-HR"/>
        </w:rPr>
        <w:t>Farmakokinetika populacije</w:t>
      </w:r>
    </w:p>
    <w:p w14:paraId="448FDE4D" w14:textId="77777777" w:rsidR="009735F3" w:rsidRPr="0018083C" w:rsidRDefault="009735F3" w:rsidP="008F3366">
      <w:pPr>
        <w:pStyle w:val="EndnoteText"/>
        <w:keepNext/>
        <w:widowControl w:val="0"/>
        <w:tabs>
          <w:tab w:val="clear" w:pos="567"/>
        </w:tabs>
        <w:rPr>
          <w:color w:val="000000"/>
          <w:szCs w:val="22"/>
          <w:lang w:val="hr-HR"/>
        </w:rPr>
      </w:pPr>
    </w:p>
    <w:p w14:paraId="45ADDEC6" w14:textId="77777777" w:rsidR="003A274D" w:rsidRPr="0018083C" w:rsidRDefault="003A274D" w:rsidP="008F3366">
      <w:pPr>
        <w:pStyle w:val="EndnoteText"/>
        <w:widowControl w:val="0"/>
        <w:tabs>
          <w:tab w:val="clear" w:pos="567"/>
        </w:tabs>
        <w:rPr>
          <w:szCs w:val="22"/>
          <w:lang w:val="hr-HR"/>
        </w:rPr>
      </w:pPr>
      <w:r w:rsidRPr="0018083C">
        <w:rPr>
          <w:szCs w:val="22"/>
          <w:lang w:val="hr-HR"/>
        </w:rPr>
        <w:t xml:space="preserve">Na temelju analize farmakokinetike populacije u KML bolesnika, učinak dobi na volumen raspodjele bio je malen (povećanje od 12% u bolesnika starih </w:t>
      </w:r>
      <w:r w:rsidRPr="0018083C">
        <w:rPr>
          <w:color w:val="000000"/>
          <w:szCs w:val="22"/>
          <w:lang w:val="hr-HR"/>
        </w:rPr>
        <w:t>&gt;65 </w:t>
      </w:r>
      <w:r w:rsidRPr="0018083C">
        <w:rPr>
          <w:szCs w:val="22"/>
          <w:lang w:val="hr-HR"/>
        </w:rPr>
        <w:t>godina). Smatra se da ta promjena nije klinički značajna. Učinak tjelesne težine na klirens imatiniba takav je da se za bolesnika koji teži 50</w:t>
      </w:r>
      <w:r w:rsidRPr="0018083C">
        <w:rPr>
          <w:color w:val="000000"/>
          <w:szCs w:val="22"/>
          <w:lang w:val="hr-HR"/>
        </w:rPr>
        <w:t> </w:t>
      </w:r>
      <w:r w:rsidRPr="0018083C">
        <w:rPr>
          <w:szCs w:val="22"/>
          <w:lang w:val="hr-HR"/>
        </w:rPr>
        <w:t>kg očekuje da će srednji klirens biti 8,5</w:t>
      </w:r>
      <w:r w:rsidRPr="0018083C">
        <w:rPr>
          <w:color w:val="000000"/>
          <w:szCs w:val="22"/>
          <w:lang w:val="hr-HR"/>
        </w:rPr>
        <w:t> </w:t>
      </w:r>
      <w:r w:rsidRPr="0018083C">
        <w:rPr>
          <w:szCs w:val="22"/>
          <w:lang w:val="hr-HR"/>
        </w:rPr>
        <w:t>l/h, dok će se za bolesnika od 100</w:t>
      </w:r>
      <w:r w:rsidRPr="0018083C">
        <w:rPr>
          <w:color w:val="000000"/>
          <w:szCs w:val="22"/>
          <w:lang w:val="hr-HR"/>
        </w:rPr>
        <w:t> </w:t>
      </w:r>
      <w:r w:rsidRPr="0018083C">
        <w:rPr>
          <w:szCs w:val="22"/>
          <w:lang w:val="hr-HR"/>
        </w:rPr>
        <w:t>kg klirens povećati na 11,8</w:t>
      </w:r>
      <w:r w:rsidRPr="0018083C">
        <w:rPr>
          <w:color w:val="000000"/>
          <w:szCs w:val="22"/>
          <w:lang w:val="hr-HR"/>
        </w:rPr>
        <w:t> </w:t>
      </w:r>
      <w:r w:rsidRPr="0018083C">
        <w:rPr>
          <w:szCs w:val="22"/>
          <w:lang w:val="hr-HR"/>
        </w:rPr>
        <w:t>l/h. Za ove se promjene smatra da nisu dovoljne da bi opravdale prilagođavanje doze na temelju kilograma tjelesne težine. Spol nema učinka na kinetiku imatiniba.</w:t>
      </w:r>
    </w:p>
    <w:p w14:paraId="3A482AB8" w14:textId="77777777" w:rsidR="003A274D" w:rsidRPr="0018083C" w:rsidRDefault="003A274D" w:rsidP="008F3366">
      <w:pPr>
        <w:pStyle w:val="EndnoteText"/>
        <w:widowControl w:val="0"/>
        <w:tabs>
          <w:tab w:val="clear" w:pos="567"/>
        </w:tabs>
        <w:rPr>
          <w:color w:val="000000"/>
          <w:szCs w:val="22"/>
          <w:lang w:val="hr-HR"/>
        </w:rPr>
      </w:pPr>
    </w:p>
    <w:p w14:paraId="7D9BB80C" w14:textId="5E500491" w:rsidR="003A274D" w:rsidRPr="0018083C" w:rsidRDefault="003A274D" w:rsidP="008F3366">
      <w:pPr>
        <w:pStyle w:val="EndnoteText"/>
        <w:keepNext/>
        <w:widowControl w:val="0"/>
        <w:tabs>
          <w:tab w:val="clear" w:pos="567"/>
        </w:tabs>
        <w:rPr>
          <w:szCs w:val="22"/>
          <w:u w:val="single"/>
          <w:lang w:val="hr-HR"/>
        </w:rPr>
      </w:pPr>
      <w:r w:rsidRPr="0018083C">
        <w:rPr>
          <w:szCs w:val="22"/>
          <w:u w:val="single"/>
          <w:lang w:val="hr-HR"/>
        </w:rPr>
        <w:t>Farmakokinetika u djece</w:t>
      </w:r>
    </w:p>
    <w:p w14:paraId="7EB3B914" w14:textId="77777777" w:rsidR="00934FF6" w:rsidRPr="0018083C" w:rsidRDefault="00934FF6" w:rsidP="008F3366">
      <w:pPr>
        <w:pStyle w:val="BodyText"/>
        <w:keepNext/>
        <w:widowControl w:val="0"/>
        <w:spacing w:line="240" w:lineRule="auto"/>
        <w:rPr>
          <w:b w:val="0"/>
          <w:i w:val="0"/>
          <w:color w:val="000000"/>
          <w:szCs w:val="22"/>
          <w:lang w:val="hr-HR"/>
        </w:rPr>
      </w:pPr>
    </w:p>
    <w:p w14:paraId="59F09114" w14:textId="77777777" w:rsidR="003A274D" w:rsidRPr="0018083C" w:rsidRDefault="003A274D" w:rsidP="008F3366">
      <w:pPr>
        <w:pStyle w:val="EndnoteText"/>
        <w:widowControl w:val="0"/>
        <w:rPr>
          <w:szCs w:val="22"/>
          <w:lang w:val="hr-HR"/>
        </w:rPr>
      </w:pPr>
      <w:r w:rsidRPr="0018083C">
        <w:rPr>
          <w:szCs w:val="22"/>
          <w:lang w:val="hr-HR"/>
        </w:rPr>
        <w:t>Kao i u odraslih bolesnika, imatinib se brzo apsorbirao nakon peroralne primjene u pedijatrijskih bolesnika i u ispitivanjima faze I i faze II. Doziranje u djece od 260 odnosno 340</w:t>
      </w:r>
      <w:r w:rsidRPr="0018083C">
        <w:rPr>
          <w:color w:val="000000"/>
          <w:szCs w:val="22"/>
          <w:lang w:val="hr-HR"/>
        </w:rPr>
        <w:t> </w:t>
      </w:r>
      <w:r w:rsidRPr="0018083C">
        <w:rPr>
          <w:szCs w:val="22"/>
          <w:lang w:val="hr-HR"/>
        </w:rPr>
        <w:t>mg/m</w:t>
      </w:r>
      <w:r w:rsidRPr="0018083C">
        <w:rPr>
          <w:szCs w:val="22"/>
          <w:vertAlign w:val="superscript"/>
          <w:lang w:val="hr-HR"/>
        </w:rPr>
        <w:t>2</w:t>
      </w:r>
      <w:r w:rsidRPr="0018083C">
        <w:rPr>
          <w:szCs w:val="22"/>
          <w:lang w:val="hr-HR"/>
        </w:rPr>
        <w:t>/dan postiglo je istu izloženost, kao i doze od 400</w:t>
      </w:r>
      <w:r w:rsidRPr="0018083C">
        <w:rPr>
          <w:color w:val="000000"/>
          <w:szCs w:val="22"/>
          <w:lang w:val="hr-HR"/>
        </w:rPr>
        <w:t> </w:t>
      </w:r>
      <w:r w:rsidRPr="0018083C">
        <w:rPr>
          <w:szCs w:val="22"/>
          <w:lang w:val="hr-HR"/>
        </w:rPr>
        <w:t>mg i 600</w:t>
      </w:r>
      <w:r w:rsidRPr="0018083C">
        <w:rPr>
          <w:color w:val="000000"/>
          <w:szCs w:val="22"/>
          <w:lang w:val="hr-HR"/>
        </w:rPr>
        <w:t> </w:t>
      </w:r>
      <w:r w:rsidRPr="0018083C">
        <w:rPr>
          <w:szCs w:val="22"/>
          <w:lang w:val="hr-HR"/>
        </w:rPr>
        <w:t>mg u odraslih bolesnika. Usporedba AUC</w:t>
      </w:r>
      <w:r w:rsidRPr="0018083C">
        <w:rPr>
          <w:szCs w:val="22"/>
          <w:vertAlign w:val="subscript"/>
          <w:lang w:val="hr-HR"/>
        </w:rPr>
        <w:t>(0-24)</w:t>
      </w:r>
      <w:r w:rsidRPr="0018083C">
        <w:rPr>
          <w:szCs w:val="22"/>
          <w:lang w:val="hr-HR"/>
        </w:rPr>
        <w:t xml:space="preserve"> na dan</w:t>
      </w:r>
      <w:r w:rsidRPr="0018083C">
        <w:rPr>
          <w:color w:val="000000"/>
          <w:szCs w:val="22"/>
          <w:lang w:val="hr-HR"/>
        </w:rPr>
        <w:t> </w:t>
      </w:r>
      <w:r w:rsidRPr="0018083C">
        <w:rPr>
          <w:szCs w:val="22"/>
          <w:lang w:val="hr-HR"/>
        </w:rPr>
        <w:t>8 i dan</w:t>
      </w:r>
      <w:r w:rsidRPr="0018083C">
        <w:rPr>
          <w:color w:val="000000"/>
          <w:szCs w:val="22"/>
          <w:lang w:val="hr-HR"/>
        </w:rPr>
        <w:t> </w:t>
      </w:r>
      <w:r w:rsidRPr="0018083C">
        <w:rPr>
          <w:szCs w:val="22"/>
          <w:lang w:val="hr-HR"/>
        </w:rPr>
        <w:t>1 na nivou doze od 340</w:t>
      </w:r>
      <w:r w:rsidRPr="0018083C">
        <w:rPr>
          <w:color w:val="000000"/>
          <w:szCs w:val="22"/>
          <w:lang w:val="hr-HR"/>
        </w:rPr>
        <w:t> </w:t>
      </w:r>
      <w:r w:rsidRPr="0018083C">
        <w:rPr>
          <w:szCs w:val="22"/>
          <w:lang w:val="hr-HR"/>
        </w:rPr>
        <w:t>mg/m</w:t>
      </w:r>
      <w:r w:rsidRPr="0018083C">
        <w:rPr>
          <w:szCs w:val="22"/>
          <w:vertAlign w:val="superscript"/>
          <w:lang w:val="hr-HR"/>
        </w:rPr>
        <w:t>2</w:t>
      </w:r>
      <w:r w:rsidRPr="0018083C">
        <w:rPr>
          <w:szCs w:val="22"/>
          <w:lang w:val="hr-HR"/>
        </w:rPr>
        <w:t>/dan otkrila je 1,7 puta veću akumulaciju lijeka nakon ponovljenog doziranja jednom na dan.</w:t>
      </w:r>
    </w:p>
    <w:p w14:paraId="7CFA9BAE" w14:textId="77777777" w:rsidR="003A274D" w:rsidRPr="0018083C" w:rsidRDefault="003A274D" w:rsidP="008F3366">
      <w:pPr>
        <w:pStyle w:val="EndnoteText"/>
        <w:widowControl w:val="0"/>
        <w:rPr>
          <w:szCs w:val="22"/>
          <w:lang w:val="hr-HR"/>
        </w:rPr>
      </w:pPr>
    </w:p>
    <w:p w14:paraId="3533663C" w14:textId="77777777" w:rsidR="003A274D" w:rsidRPr="0018083C" w:rsidRDefault="003A274D" w:rsidP="008F3366">
      <w:pPr>
        <w:pStyle w:val="EndnoteText"/>
        <w:widowControl w:val="0"/>
        <w:rPr>
          <w:szCs w:val="22"/>
          <w:lang w:val="hr-HR"/>
        </w:rPr>
      </w:pPr>
      <w:r w:rsidRPr="0018083C">
        <w:rPr>
          <w:color w:val="000000"/>
          <w:szCs w:val="22"/>
          <w:lang w:val="hr-HR"/>
        </w:rPr>
        <w:t>Na temelju farmakokinetičke analize zbirne populacije pedijatrijskih bolesnika s hematološkim poremećajima (CML, Ph+ALL ili drugi hematološki poremećaji koji se liječe imatinibom), klirens imatiniba povećava se s rastom tjelesne površine (BSA). Nakon korekcije s obzirom na učinak tjelesne površine, ostale demografske odrednice kao što su dob, tjelesna težina i indeks tjelesne mase, nisu imale klinički značajne učinke na izloženost imatinibu. Analizom je potvrđeno da je izloženost imatinibu u pedijatrijskih bolesnika koji su primali 260 mg/m</w:t>
      </w:r>
      <w:r w:rsidRPr="0018083C">
        <w:rPr>
          <w:color w:val="000000"/>
          <w:szCs w:val="22"/>
          <w:vertAlign w:val="superscript"/>
          <w:lang w:val="hr-HR"/>
        </w:rPr>
        <w:t>2</w:t>
      </w:r>
      <w:r w:rsidRPr="0018083C">
        <w:rPr>
          <w:color w:val="000000"/>
          <w:szCs w:val="22"/>
          <w:lang w:val="hr-HR"/>
        </w:rPr>
        <w:t xml:space="preserve"> jedanput na dan (najviše 400 mg jedanput na dan) ili 340 mg/m</w:t>
      </w:r>
      <w:r w:rsidRPr="0018083C">
        <w:rPr>
          <w:color w:val="000000"/>
          <w:szCs w:val="22"/>
          <w:vertAlign w:val="superscript"/>
          <w:lang w:val="hr-HR"/>
        </w:rPr>
        <w:t>2</w:t>
      </w:r>
      <w:r w:rsidRPr="0018083C">
        <w:rPr>
          <w:color w:val="000000"/>
          <w:szCs w:val="22"/>
          <w:lang w:val="hr-HR"/>
        </w:rPr>
        <w:t xml:space="preserve"> jedanput na dan (najviše 600 mg jedanput na dan) bila slična onoj u odraslih bolesnika koji su primali imatinib 400 mg ili 600 mg jedanput na dan.</w:t>
      </w:r>
    </w:p>
    <w:p w14:paraId="0FE5E7BD" w14:textId="77777777" w:rsidR="003A274D" w:rsidRPr="0018083C" w:rsidRDefault="003A274D" w:rsidP="008F3366">
      <w:pPr>
        <w:pStyle w:val="EndnoteText"/>
        <w:widowControl w:val="0"/>
        <w:tabs>
          <w:tab w:val="clear" w:pos="567"/>
        </w:tabs>
        <w:rPr>
          <w:color w:val="000000"/>
          <w:szCs w:val="22"/>
          <w:lang w:val="hr-HR"/>
        </w:rPr>
      </w:pPr>
    </w:p>
    <w:p w14:paraId="01F7EC45" w14:textId="34D9DCD7" w:rsidR="003A274D" w:rsidRPr="0018083C" w:rsidRDefault="003A274D" w:rsidP="008F3366">
      <w:pPr>
        <w:pStyle w:val="EndnoteText"/>
        <w:keepNext/>
        <w:widowControl w:val="0"/>
        <w:tabs>
          <w:tab w:val="clear" w:pos="567"/>
        </w:tabs>
        <w:rPr>
          <w:szCs w:val="22"/>
          <w:u w:val="single"/>
          <w:lang w:val="hr-HR"/>
        </w:rPr>
      </w:pPr>
      <w:r w:rsidRPr="0018083C">
        <w:rPr>
          <w:szCs w:val="22"/>
          <w:u w:val="single"/>
          <w:lang w:val="hr-HR"/>
        </w:rPr>
        <w:t>Oštećenje funkcije organa</w:t>
      </w:r>
    </w:p>
    <w:p w14:paraId="24F9FE79" w14:textId="77777777" w:rsidR="009735F3" w:rsidRPr="0018083C" w:rsidRDefault="009735F3" w:rsidP="008F3366">
      <w:pPr>
        <w:pStyle w:val="EndnoteText"/>
        <w:keepNext/>
        <w:widowControl w:val="0"/>
        <w:tabs>
          <w:tab w:val="clear" w:pos="567"/>
        </w:tabs>
        <w:rPr>
          <w:color w:val="000000"/>
          <w:szCs w:val="22"/>
          <w:lang w:val="hr-HR"/>
        </w:rPr>
      </w:pPr>
    </w:p>
    <w:p w14:paraId="1F2FC5CC" w14:textId="6D6E96EB" w:rsidR="003A274D" w:rsidRPr="0018083C" w:rsidRDefault="003A274D" w:rsidP="008F3366">
      <w:pPr>
        <w:spacing w:line="240" w:lineRule="auto"/>
        <w:rPr>
          <w:szCs w:val="22"/>
          <w:lang w:val="hr-HR"/>
        </w:rPr>
      </w:pPr>
      <w:r w:rsidRPr="0018083C">
        <w:rPr>
          <w:szCs w:val="22"/>
          <w:lang w:val="hr-HR"/>
        </w:rPr>
        <w:t>Imatinib i njegovi metaboliti ne izlučuju se u značajnoj mjeri preko bubrega. Izgleda da bolesnici s blagim i umjerenim oštećenjem funkcije bubrega imaju veću izloženost u plazmi od bolesnika s normalnom funkcijom bubrega. Povećanje je otprilike 1,5 do 2 puta veće, a odgovara 1,5 puta većem povećanju α-kiselog glikoproteina u plazmi, za koji se imatinib snažno veže. Klirens slobodnog lijeka za imatinib je vjerojatno sličan između bolesnika s oštećenjem bubrega i onih s normalnom funkcijom bubrega, budući da izlučivanje bubregom predstavlja samo manji metabolički put eliminacije za imatinib (vidjeti dijelove</w:t>
      </w:r>
      <w:ins w:id="401" w:author="Author">
        <w:r w:rsidR="00FC2713">
          <w:rPr>
            <w:szCs w:val="22"/>
            <w:lang w:val="hr-HR"/>
          </w:rPr>
          <w:t> </w:t>
        </w:r>
      </w:ins>
      <w:del w:id="402" w:author="Author">
        <w:r w:rsidRPr="0018083C" w:rsidDel="00FC2713">
          <w:rPr>
            <w:szCs w:val="22"/>
            <w:lang w:val="hr-HR"/>
          </w:rPr>
          <w:delText xml:space="preserve"> </w:delText>
        </w:r>
      </w:del>
      <w:r w:rsidRPr="0018083C">
        <w:rPr>
          <w:szCs w:val="22"/>
          <w:lang w:val="hr-HR"/>
        </w:rPr>
        <w:t>4.2 i 4.4).</w:t>
      </w:r>
    </w:p>
    <w:p w14:paraId="06C3D578" w14:textId="77777777" w:rsidR="003A274D" w:rsidRPr="0018083C" w:rsidRDefault="003A274D" w:rsidP="008F3366">
      <w:pPr>
        <w:spacing w:line="240" w:lineRule="auto"/>
        <w:rPr>
          <w:szCs w:val="22"/>
          <w:lang w:val="hr-HR"/>
        </w:rPr>
      </w:pPr>
    </w:p>
    <w:p w14:paraId="21E1031C" w14:textId="66D55CCB" w:rsidR="003A274D" w:rsidRPr="0018083C" w:rsidRDefault="003A274D" w:rsidP="008F3366">
      <w:pPr>
        <w:spacing w:line="240" w:lineRule="auto"/>
        <w:rPr>
          <w:szCs w:val="22"/>
          <w:lang w:val="hr-HR"/>
        </w:rPr>
      </w:pPr>
      <w:r w:rsidRPr="0018083C">
        <w:rPr>
          <w:szCs w:val="22"/>
          <w:lang w:val="hr-HR"/>
        </w:rPr>
        <w:t>Iako su rezultati farmakokinetičke analize pokazali da postoji značajna razlika između ispitanika, srednja izloženost imatinibu nije se povećala u bolesnika s različitim stupnjevima poremećaja funkcije jetre, u usporedbi s bolesnicima s normalnom funkcijom jetre (vidjeti dijelove</w:t>
      </w:r>
      <w:ins w:id="403" w:author="Author">
        <w:r w:rsidR="00FC2713">
          <w:rPr>
            <w:szCs w:val="22"/>
            <w:lang w:val="hr-HR"/>
          </w:rPr>
          <w:t> </w:t>
        </w:r>
      </w:ins>
      <w:del w:id="404" w:author="Author">
        <w:r w:rsidRPr="0018083C" w:rsidDel="00FC2713">
          <w:rPr>
            <w:szCs w:val="22"/>
            <w:lang w:val="hr-HR"/>
          </w:rPr>
          <w:delText xml:space="preserve"> </w:delText>
        </w:r>
      </w:del>
      <w:r w:rsidRPr="0018083C">
        <w:rPr>
          <w:szCs w:val="22"/>
          <w:lang w:val="hr-HR"/>
        </w:rPr>
        <w:t>4.2, 4.4 i 4.8).</w:t>
      </w:r>
    </w:p>
    <w:p w14:paraId="50410A95" w14:textId="77777777" w:rsidR="003A274D" w:rsidRPr="0018083C" w:rsidRDefault="003A274D" w:rsidP="008F3366">
      <w:pPr>
        <w:pStyle w:val="EndnoteText"/>
        <w:widowControl w:val="0"/>
        <w:tabs>
          <w:tab w:val="clear" w:pos="567"/>
        </w:tabs>
        <w:rPr>
          <w:color w:val="000000"/>
          <w:szCs w:val="22"/>
          <w:lang w:val="hr-HR"/>
        </w:rPr>
      </w:pPr>
    </w:p>
    <w:p w14:paraId="6A3FE5EB" w14:textId="77777777" w:rsidR="003A274D" w:rsidRPr="0018083C" w:rsidRDefault="003A274D" w:rsidP="008F3366">
      <w:pPr>
        <w:keepNext/>
        <w:tabs>
          <w:tab w:val="clear" w:pos="567"/>
        </w:tabs>
        <w:spacing w:line="240" w:lineRule="auto"/>
        <w:ind w:left="567" w:hanging="567"/>
        <w:rPr>
          <w:szCs w:val="22"/>
          <w:lang w:val="hr-HR"/>
        </w:rPr>
      </w:pPr>
      <w:r w:rsidRPr="0018083C">
        <w:rPr>
          <w:b/>
          <w:szCs w:val="22"/>
          <w:lang w:val="hr-HR"/>
        </w:rPr>
        <w:lastRenderedPageBreak/>
        <w:t>5.3</w:t>
      </w:r>
      <w:r w:rsidRPr="0018083C">
        <w:rPr>
          <w:b/>
          <w:szCs w:val="22"/>
          <w:lang w:val="hr-HR"/>
        </w:rPr>
        <w:tab/>
        <w:t>Neklinički podaci o sigurnosti primjene</w:t>
      </w:r>
    </w:p>
    <w:p w14:paraId="306468E0" w14:textId="77777777" w:rsidR="003A274D" w:rsidRPr="0018083C" w:rsidRDefault="003A274D" w:rsidP="008F3366">
      <w:pPr>
        <w:pStyle w:val="EndnoteText"/>
        <w:keepNext/>
        <w:widowControl w:val="0"/>
        <w:tabs>
          <w:tab w:val="clear" w:pos="567"/>
        </w:tabs>
        <w:rPr>
          <w:color w:val="000000"/>
          <w:szCs w:val="22"/>
          <w:lang w:val="hr-HR"/>
        </w:rPr>
      </w:pPr>
    </w:p>
    <w:p w14:paraId="1718208F" w14:textId="77777777" w:rsidR="003A274D" w:rsidRPr="0018083C" w:rsidRDefault="001B77C9" w:rsidP="008F3366">
      <w:pPr>
        <w:spacing w:line="240" w:lineRule="auto"/>
        <w:rPr>
          <w:szCs w:val="22"/>
          <w:lang w:val="hr-HR"/>
        </w:rPr>
      </w:pPr>
      <w:r w:rsidRPr="0018083C">
        <w:rPr>
          <w:szCs w:val="22"/>
          <w:lang w:val="hr-HR"/>
        </w:rPr>
        <w:t xml:space="preserve">Neklinički </w:t>
      </w:r>
      <w:r w:rsidR="003A274D" w:rsidRPr="0018083C">
        <w:rPr>
          <w:szCs w:val="22"/>
          <w:lang w:val="hr-HR"/>
        </w:rPr>
        <w:t>profil sigurnosti primjene imatiniba utvrđivan je u štakora, pasa, majmuna i kunića.</w:t>
      </w:r>
    </w:p>
    <w:p w14:paraId="13A5D6DC" w14:textId="77777777" w:rsidR="003A274D" w:rsidRPr="0018083C" w:rsidRDefault="003A274D" w:rsidP="008F3366">
      <w:pPr>
        <w:widowControl w:val="0"/>
        <w:tabs>
          <w:tab w:val="clear" w:pos="567"/>
        </w:tabs>
        <w:spacing w:line="240" w:lineRule="auto"/>
        <w:rPr>
          <w:color w:val="000000"/>
          <w:szCs w:val="22"/>
          <w:lang w:val="hr-HR"/>
        </w:rPr>
      </w:pPr>
    </w:p>
    <w:p w14:paraId="5C305F48" w14:textId="77777777" w:rsidR="003A274D" w:rsidRPr="0018083C" w:rsidRDefault="003A274D" w:rsidP="008F3366">
      <w:pPr>
        <w:spacing w:line="240" w:lineRule="auto"/>
        <w:rPr>
          <w:szCs w:val="22"/>
          <w:lang w:val="hr-HR"/>
        </w:rPr>
      </w:pPr>
      <w:r w:rsidRPr="0018083C">
        <w:rPr>
          <w:szCs w:val="22"/>
          <w:lang w:val="hr-HR"/>
        </w:rPr>
        <w:t>Ispitivanjima toksičnosti višestrukih doza otkrivene su blage do umjerene hematološke promjene u štakora, pasa i majmuna, uz promjene u koštanoj srži u štakora i pasa.</w:t>
      </w:r>
    </w:p>
    <w:p w14:paraId="46C4312F" w14:textId="77777777" w:rsidR="003A274D" w:rsidRPr="0018083C" w:rsidRDefault="003A274D" w:rsidP="008F3366">
      <w:pPr>
        <w:pStyle w:val="Text"/>
        <w:widowControl w:val="0"/>
        <w:spacing w:before="0"/>
        <w:jc w:val="left"/>
        <w:rPr>
          <w:color w:val="000000"/>
          <w:sz w:val="22"/>
          <w:szCs w:val="22"/>
          <w:lang w:val="hr-HR"/>
        </w:rPr>
      </w:pPr>
    </w:p>
    <w:p w14:paraId="6F9FC4B8" w14:textId="77777777" w:rsidR="003A274D" w:rsidRPr="0018083C" w:rsidRDefault="003A274D" w:rsidP="008F3366">
      <w:pPr>
        <w:pStyle w:val="Text"/>
        <w:widowControl w:val="0"/>
        <w:spacing w:before="0"/>
        <w:jc w:val="left"/>
        <w:rPr>
          <w:color w:val="000000"/>
          <w:sz w:val="22"/>
          <w:szCs w:val="22"/>
          <w:lang w:val="hr-HR"/>
        </w:rPr>
      </w:pPr>
      <w:r w:rsidRPr="0018083C">
        <w:rPr>
          <w:sz w:val="22"/>
          <w:szCs w:val="22"/>
          <w:lang w:val="hr-HR"/>
        </w:rPr>
        <w:t>Jetra je bila ciljni organ u štakora i pasa. U obje su vrste zapažena blaga do umjerena povećanja razine transaminaza, te mala smanjenja razina kolesterola, triglicerida, ukupnih proteina i albumina. U jetri štakora nisu uočene histopatološke promjene. Teška jetrena toksičnost zapažena je u pasa koji su liječeni 2</w:t>
      </w:r>
      <w:r w:rsidRPr="0018083C">
        <w:rPr>
          <w:color w:val="000000"/>
          <w:sz w:val="22"/>
          <w:szCs w:val="22"/>
          <w:lang w:val="hr-HR"/>
        </w:rPr>
        <w:t> </w:t>
      </w:r>
      <w:r w:rsidRPr="0018083C">
        <w:rPr>
          <w:sz w:val="22"/>
          <w:szCs w:val="22"/>
          <w:lang w:val="hr-HR"/>
        </w:rPr>
        <w:t>tjedna, uz povišene jetrene enzime, hepatocelularnu nekrozu, nekrozu žučnih vodova te hiperplaziju žučnih vodova.</w:t>
      </w:r>
    </w:p>
    <w:p w14:paraId="5F4AAF38" w14:textId="77777777" w:rsidR="003A274D" w:rsidRPr="0018083C" w:rsidRDefault="003A274D" w:rsidP="008F3366">
      <w:pPr>
        <w:pStyle w:val="Text"/>
        <w:widowControl w:val="0"/>
        <w:spacing w:before="0"/>
        <w:jc w:val="left"/>
        <w:rPr>
          <w:color w:val="000000"/>
          <w:sz w:val="22"/>
          <w:szCs w:val="22"/>
          <w:lang w:val="hr-HR"/>
        </w:rPr>
      </w:pPr>
    </w:p>
    <w:p w14:paraId="4F30D23B" w14:textId="77777777" w:rsidR="003A274D" w:rsidRPr="0018083C" w:rsidRDefault="003A274D" w:rsidP="008F3366">
      <w:pPr>
        <w:pStyle w:val="Text"/>
        <w:widowControl w:val="0"/>
        <w:spacing w:before="0"/>
        <w:jc w:val="left"/>
        <w:rPr>
          <w:sz w:val="22"/>
          <w:szCs w:val="22"/>
          <w:lang w:val="hr-HR"/>
        </w:rPr>
      </w:pPr>
      <w:r w:rsidRPr="0018083C">
        <w:rPr>
          <w:sz w:val="22"/>
          <w:szCs w:val="22"/>
          <w:lang w:val="hr-HR"/>
        </w:rPr>
        <w:t>Bubrežna toksičnost je uočena u majmuna koji su liječeni 2</w:t>
      </w:r>
      <w:r w:rsidRPr="0018083C">
        <w:rPr>
          <w:color w:val="000000"/>
          <w:sz w:val="22"/>
          <w:szCs w:val="22"/>
          <w:lang w:val="hr-HR"/>
        </w:rPr>
        <w:t> </w:t>
      </w:r>
      <w:r w:rsidRPr="0018083C">
        <w:rPr>
          <w:sz w:val="22"/>
          <w:szCs w:val="22"/>
          <w:lang w:val="hr-HR"/>
        </w:rPr>
        <w:t>tjedna, uz fokalnu mineralizaciju i dilataciju bubrežnih kanalića i tubularnu nefrozu. Povišene koncentracije N-ureje u krvi (BUN) i kreatinina zapažene su u nekoliko od tih životinja. U ispitivanju kod štakora koje je trajalo 13</w:t>
      </w:r>
      <w:r w:rsidRPr="0018083C">
        <w:rPr>
          <w:color w:val="000000"/>
          <w:sz w:val="22"/>
          <w:szCs w:val="22"/>
          <w:lang w:val="hr-HR"/>
        </w:rPr>
        <w:t> </w:t>
      </w:r>
      <w:r w:rsidRPr="0018083C">
        <w:rPr>
          <w:sz w:val="22"/>
          <w:szCs w:val="22"/>
          <w:lang w:val="hr-HR"/>
        </w:rPr>
        <w:t>tjedana zapažena je hiperplazija prijelaznog epitela u bubrežnoj papili te u mokraćnom mjehuru uz doze ≥6</w:t>
      </w:r>
      <w:r w:rsidRPr="0018083C">
        <w:rPr>
          <w:color w:val="000000"/>
          <w:sz w:val="22"/>
          <w:szCs w:val="22"/>
          <w:lang w:val="hr-HR"/>
        </w:rPr>
        <w:t> </w:t>
      </w:r>
      <w:r w:rsidRPr="0018083C">
        <w:rPr>
          <w:sz w:val="22"/>
          <w:szCs w:val="22"/>
          <w:lang w:val="hr-HR"/>
        </w:rPr>
        <w:t>mg/kg, bez promjena parametara za serum ili mokraću. Povećana stopa oportunističkih infekcija zapažena je kod kroničnog liječenja imatinibom.</w:t>
      </w:r>
    </w:p>
    <w:p w14:paraId="1EFE07F0" w14:textId="77777777" w:rsidR="003A274D" w:rsidRPr="0018083C" w:rsidRDefault="003A274D" w:rsidP="008F3366">
      <w:pPr>
        <w:pStyle w:val="Text"/>
        <w:widowControl w:val="0"/>
        <w:spacing w:before="0"/>
        <w:jc w:val="left"/>
        <w:rPr>
          <w:color w:val="000000"/>
          <w:sz w:val="22"/>
          <w:szCs w:val="22"/>
          <w:lang w:val="hr-HR"/>
        </w:rPr>
      </w:pPr>
    </w:p>
    <w:p w14:paraId="12834840" w14:textId="77777777" w:rsidR="003A274D" w:rsidRPr="0018083C" w:rsidRDefault="003A274D" w:rsidP="008F3366">
      <w:pPr>
        <w:pStyle w:val="Text"/>
        <w:widowControl w:val="0"/>
        <w:spacing w:before="0"/>
        <w:jc w:val="left"/>
        <w:rPr>
          <w:sz w:val="22"/>
          <w:szCs w:val="22"/>
          <w:lang w:val="hr-HR"/>
        </w:rPr>
      </w:pPr>
      <w:r w:rsidRPr="0018083C">
        <w:rPr>
          <w:sz w:val="22"/>
          <w:szCs w:val="22"/>
          <w:lang w:val="hr-HR"/>
        </w:rPr>
        <w:t>U 39-tjednom ispitivanju na majmunima, NOAEL (razina kod koje se ne uočava štetan učinak) nije utvrđen pri najnižoj dozi od 15</w:t>
      </w:r>
      <w:r w:rsidRPr="0018083C">
        <w:rPr>
          <w:color w:val="000000"/>
          <w:sz w:val="22"/>
          <w:szCs w:val="22"/>
          <w:lang w:val="hr-HR"/>
        </w:rPr>
        <w:t> </w:t>
      </w:r>
      <w:r w:rsidRPr="0018083C">
        <w:rPr>
          <w:sz w:val="22"/>
          <w:szCs w:val="22"/>
          <w:lang w:val="hr-HR"/>
        </w:rPr>
        <w:t>mg/kg, koja iznosi približno jednu trećinu maksimalne doze za ljude od 800</w:t>
      </w:r>
      <w:r w:rsidRPr="0018083C">
        <w:rPr>
          <w:color w:val="000000"/>
          <w:sz w:val="22"/>
          <w:szCs w:val="22"/>
          <w:lang w:val="hr-HR"/>
        </w:rPr>
        <w:t> </w:t>
      </w:r>
      <w:r w:rsidRPr="0018083C">
        <w:rPr>
          <w:sz w:val="22"/>
          <w:szCs w:val="22"/>
          <w:lang w:val="hr-HR"/>
        </w:rPr>
        <w:t>mg temeljeno na veličini površine tijela. Rezultat liječenja u tih životinja bilo je pogoršanje malarijskih infekcija koje se u normalnim okolnostima suprimirane.</w:t>
      </w:r>
    </w:p>
    <w:p w14:paraId="51776C5B" w14:textId="77777777" w:rsidR="003A274D" w:rsidRPr="0018083C" w:rsidRDefault="003A274D" w:rsidP="008F3366">
      <w:pPr>
        <w:pStyle w:val="Text"/>
        <w:widowControl w:val="0"/>
        <w:spacing w:before="0"/>
        <w:jc w:val="left"/>
        <w:rPr>
          <w:sz w:val="22"/>
          <w:szCs w:val="22"/>
          <w:lang w:val="hr-HR"/>
        </w:rPr>
      </w:pPr>
    </w:p>
    <w:p w14:paraId="6D84C63B" w14:textId="77777777" w:rsidR="003A274D" w:rsidRPr="0018083C" w:rsidRDefault="003A274D" w:rsidP="008F3366">
      <w:pPr>
        <w:spacing w:line="240" w:lineRule="auto"/>
        <w:rPr>
          <w:szCs w:val="22"/>
          <w:lang w:val="hr-HR"/>
        </w:rPr>
      </w:pPr>
      <w:r w:rsidRPr="0018083C">
        <w:rPr>
          <w:szCs w:val="22"/>
          <w:lang w:val="hr-HR"/>
        </w:rPr>
        <w:t xml:space="preserve">Imatinib nije smatran genotoksičnim kada je ispitivan u </w:t>
      </w:r>
      <w:r w:rsidRPr="0018083C">
        <w:rPr>
          <w:i/>
          <w:szCs w:val="22"/>
          <w:lang w:val="hr-HR"/>
        </w:rPr>
        <w:t>in vitro</w:t>
      </w:r>
      <w:r w:rsidRPr="0018083C">
        <w:rPr>
          <w:szCs w:val="22"/>
          <w:lang w:val="hr-HR"/>
        </w:rPr>
        <w:t xml:space="preserve"> pokusu na bakterijskim stanicama (Ames test), u </w:t>
      </w:r>
      <w:r w:rsidRPr="0018083C">
        <w:rPr>
          <w:i/>
          <w:szCs w:val="22"/>
          <w:lang w:val="hr-HR"/>
        </w:rPr>
        <w:t>in vitro</w:t>
      </w:r>
      <w:r w:rsidRPr="0018083C">
        <w:rPr>
          <w:szCs w:val="22"/>
          <w:lang w:val="hr-HR"/>
        </w:rPr>
        <w:t xml:space="preserve"> pokusu na stanicama sisavaca (limfom miša) te u </w:t>
      </w:r>
      <w:r w:rsidRPr="0018083C">
        <w:rPr>
          <w:i/>
          <w:szCs w:val="22"/>
          <w:lang w:val="hr-HR"/>
        </w:rPr>
        <w:t>in vivo</w:t>
      </w:r>
      <w:r w:rsidRPr="0018083C">
        <w:rPr>
          <w:szCs w:val="22"/>
          <w:lang w:val="hr-HR"/>
        </w:rPr>
        <w:t xml:space="preserve"> testu na mikronukleusu štakora. Pozitivni su genotoksični učinci dobiveni za imatinib u </w:t>
      </w:r>
      <w:r w:rsidRPr="0018083C">
        <w:rPr>
          <w:i/>
          <w:szCs w:val="22"/>
          <w:lang w:val="hr-HR"/>
        </w:rPr>
        <w:t>in vitro</w:t>
      </w:r>
      <w:r w:rsidRPr="0018083C">
        <w:rPr>
          <w:szCs w:val="22"/>
          <w:lang w:val="hr-HR"/>
        </w:rPr>
        <w:t xml:space="preserve"> testu na stanicama sisavca (jajnik kineskog hrčka) na klastogenost (aberacija kromosoma) u prisutnosti metaboličke aktivacije. Dva međuproizvoda proizvodnog procesa, koji su također prisutni u gotovom proizvodu, su u Amesovom testu pozitivna na mutagenezu. Jedan od tih međuproizvoda je također bio pozitivan u pokusu na limfomu miša.</w:t>
      </w:r>
    </w:p>
    <w:p w14:paraId="19B5CA36" w14:textId="77777777" w:rsidR="003A274D" w:rsidRPr="0018083C" w:rsidRDefault="003A274D" w:rsidP="008F3366">
      <w:pPr>
        <w:pStyle w:val="Text"/>
        <w:widowControl w:val="0"/>
        <w:spacing w:before="0"/>
        <w:jc w:val="left"/>
        <w:rPr>
          <w:color w:val="000000"/>
          <w:sz w:val="22"/>
          <w:szCs w:val="22"/>
          <w:lang w:val="hr-HR"/>
        </w:rPr>
      </w:pPr>
    </w:p>
    <w:p w14:paraId="6E1B27FF" w14:textId="77777777" w:rsidR="003A274D" w:rsidRPr="0018083C" w:rsidRDefault="003A274D" w:rsidP="008F3366">
      <w:pPr>
        <w:pStyle w:val="Text"/>
        <w:widowControl w:val="0"/>
        <w:spacing w:before="0"/>
        <w:jc w:val="left"/>
        <w:rPr>
          <w:sz w:val="22"/>
          <w:szCs w:val="22"/>
          <w:lang w:val="hr-HR"/>
        </w:rPr>
      </w:pPr>
      <w:r w:rsidRPr="0018083C">
        <w:rPr>
          <w:sz w:val="22"/>
          <w:szCs w:val="22"/>
          <w:lang w:val="hr-HR"/>
        </w:rPr>
        <w:t>U ispitivanju fertilnosti, u mužjaka štakora koji su primali dozu tijekom 70</w:t>
      </w:r>
      <w:r w:rsidRPr="0018083C">
        <w:rPr>
          <w:color w:val="000000"/>
          <w:sz w:val="22"/>
          <w:szCs w:val="22"/>
          <w:lang w:val="hr-HR"/>
        </w:rPr>
        <w:t> </w:t>
      </w:r>
      <w:r w:rsidRPr="0018083C">
        <w:rPr>
          <w:sz w:val="22"/>
          <w:szCs w:val="22"/>
          <w:lang w:val="hr-HR"/>
        </w:rPr>
        <w:t>dana prije parenja, smanjila se težina testisa i epididimisa te postotak pokretljive sperme uz dozu od 60</w:t>
      </w:r>
      <w:r w:rsidRPr="0018083C">
        <w:rPr>
          <w:color w:val="000000"/>
          <w:sz w:val="22"/>
          <w:szCs w:val="22"/>
          <w:lang w:val="hr-HR"/>
        </w:rPr>
        <w:t> </w:t>
      </w:r>
      <w:r w:rsidRPr="0018083C">
        <w:rPr>
          <w:sz w:val="22"/>
          <w:szCs w:val="22"/>
          <w:lang w:val="hr-HR"/>
        </w:rPr>
        <w:t>mg/kg, što je približno jednako maksimalnoj kliničkoj dozi od 800</w:t>
      </w:r>
      <w:r w:rsidRPr="0018083C">
        <w:rPr>
          <w:color w:val="000000"/>
          <w:sz w:val="22"/>
          <w:szCs w:val="22"/>
          <w:lang w:val="hr-HR"/>
        </w:rPr>
        <w:t> </w:t>
      </w:r>
      <w:r w:rsidRPr="0018083C">
        <w:rPr>
          <w:sz w:val="22"/>
          <w:szCs w:val="22"/>
          <w:lang w:val="hr-HR"/>
        </w:rPr>
        <w:t>mg/dan, temeljeno na veličini površine tijela. To nije zapaženo pri dozama ≤20</w:t>
      </w:r>
      <w:r w:rsidRPr="0018083C">
        <w:rPr>
          <w:color w:val="000000"/>
          <w:sz w:val="22"/>
          <w:szCs w:val="22"/>
          <w:lang w:val="hr-HR"/>
        </w:rPr>
        <w:t> </w:t>
      </w:r>
      <w:r w:rsidRPr="0018083C">
        <w:rPr>
          <w:sz w:val="22"/>
          <w:szCs w:val="22"/>
          <w:lang w:val="hr-HR"/>
        </w:rPr>
        <w:t>mg/kg. Malo do umjereno smanjenje spermatogeneze također je zapaženo kod pasa pri oralnoj dozi od ≥30 mg/kg. Kada su ženke štakora dobivale dozu tijekom 14</w:t>
      </w:r>
      <w:r w:rsidRPr="0018083C">
        <w:rPr>
          <w:color w:val="000000"/>
          <w:sz w:val="22"/>
          <w:szCs w:val="22"/>
          <w:lang w:val="hr-HR"/>
        </w:rPr>
        <w:t> </w:t>
      </w:r>
      <w:r w:rsidRPr="0018083C">
        <w:rPr>
          <w:sz w:val="22"/>
          <w:szCs w:val="22"/>
          <w:lang w:val="hr-HR"/>
        </w:rPr>
        <w:t>dana prije parenja pa sve do 6.</w:t>
      </w:r>
      <w:r w:rsidRPr="0018083C">
        <w:rPr>
          <w:color w:val="000000"/>
          <w:sz w:val="22"/>
          <w:szCs w:val="22"/>
          <w:lang w:val="hr-HR"/>
        </w:rPr>
        <w:t> </w:t>
      </w:r>
      <w:r w:rsidRPr="0018083C">
        <w:rPr>
          <w:sz w:val="22"/>
          <w:szCs w:val="22"/>
          <w:lang w:val="hr-HR"/>
        </w:rPr>
        <w:t>gestacijskog dana, nije bilo učinka na parenje ili na broj skotnih ženki. Pri dozi od 60</w:t>
      </w:r>
      <w:r w:rsidRPr="0018083C">
        <w:rPr>
          <w:color w:val="000000"/>
          <w:sz w:val="22"/>
          <w:szCs w:val="22"/>
          <w:lang w:val="hr-HR"/>
        </w:rPr>
        <w:t> </w:t>
      </w:r>
      <w:r w:rsidRPr="0018083C">
        <w:rPr>
          <w:sz w:val="22"/>
          <w:szCs w:val="22"/>
          <w:lang w:val="hr-HR"/>
        </w:rPr>
        <w:t xml:space="preserve">mg/kg, ženke štakora su imale značajan postimplantacijski gubitak fetusa te smanjeni broj živih fetusa. To nije uočeno pri dozama od </w:t>
      </w:r>
      <w:r w:rsidRPr="0018083C">
        <w:rPr>
          <w:color w:val="000000"/>
          <w:sz w:val="22"/>
          <w:szCs w:val="22"/>
          <w:lang w:val="hr-HR"/>
        </w:rPr>
        <w:t>≤20 </w:t>
      </w:r>
      <w:r w:rsidRPr="0018083C">
        <w:rPr>
          <w:sz w:val="22"/>
          <w:szCs w:val="22"/>
          <w:lang w:val="hr-HR"/>
        </w:rPr>
        <w:t>mg/kg.</w:t>
      </w:r>
    </w:p>
    <w:p w14:paraId="22DA4C30" w14:textId="77777777" w:rsidR="003A274D" w:rsidRPr="0018083C" w:rsidRDefault="003A274D" w:rsidP="008F3366">
      <w:pPr>
        <w:pStyle w:val="Text"/>
        <w:widowControl w:val="0"/>
        <w:spacing w:before="0"/>
        <w:jc w:val="left"/>
        <w:rPr>
          <w:color w:val="000000"/>
          <w:sz w:val="22"/>
          <w:szCs w:val="22"/>
          <w:lang w:val="hr-HR"/>
        </w:rPr>
      </w:pPr>
    </w:p>
    <w:p w14:paraId="2BA98C4E" w14:textId="77777777" w:rsidR="003A274D" w:rsidRPr="0018083C" w:rsidRDefault="003A274D" w:rsidP="008F3366">
      <w:pPr>
        <w:spacing w:line="240" w:lineRule="auto"/>
        <w:rPr>
          <w:szCs w:val="22"/>
          <w:lang w:val="hr-HR"/>
        </w:rPr>
      </w:pPr>
      <w:r w:rsidRPr="0018083C">
        <w:rPr>
          <w:szCs w:val="22"/>
          <w:lang w:val="hr-HR"/>
        </w:rPr>
        <w:t>U ispitivanju prenatalnog i postnatalnog razvoja u štakora, uočen je crveni vaginalni iscjedak u skupini koja je peroralno primala 45</w:t>
      </w:r>
      <w:r w:rsidRPr="0018083C">
        <w:rPr>
          <w:color w:val="000000"/>
          <w:szCs w:val="22"/>
          <w:lang w:val="hr-HR"/>
        </w:rPr>
        <w:t> </w:t>
      </w:r>
      <w:r w:rsidRPr="0018083C">
        <w:rPr>
          <w:szCs w:val="22"/>
          <w:lang w:val="hr-HR"/>
        </w:rPr>
        <w:t>mg/kg/dan bilo na 14. bilo na 15.</w:t>
      </w:r>
      <w:r w:rsidRPr="0018083C">
        <w:rPr>
          <w:color w:val="000000"/>
          <w:szCs w:val="22"/>
          <w:lang w:val="hr-HR"/>
        </w:rPr>
        <w:t> </w:t>
      </w:r>
      <w:r w:rsidRPr="0018083C">
        <w:rPr>
          <w:szCs w:val="22"/>
          <w:lang w:val="hr-HR"/>
        </w:rPr>
        <w:t>dan gestacije. Pri istoj dozi povećao se broj mrtvorođenih mladunaca, kao i onih koji su uginuli postpartalno između dana</w:t>
      </w:r>
      <w:r w:rsidRPr="0018083C">
        <w:rPr>
          <w:color w:val="000000"/>
          <w:szCs w:val="22"/>
          <w:lang w:val="hr-HR"/>
        </w:rPr>
        <w:t> </w:t>
      </w:r>
      <w:r w:rsidRPr="0018083C">
        <w:rPr>
          <w:szCs w:val="22"/>
          <w:lang w:val="hr-HR"/>
        </w:rPr>
        <w:t>0 i 4. U F</w:t>
      </w:r>
      <w:r w:rsidRPr="0018083C">
        <w:rPr>
          <w:szCs w:val="22"/>
          <w:vertAlign w:val="subscript"/>
          <w:lang w:val="hr-HR"/>
        </w:rPr>
        <w:t>1</w:t>
      </w:r>
      <w:r w:rsidRPr="0018083C">
        <w:rPr>
          <w:szCs w:val="22"/>
          <w:lang w:val="hr-HR"/>
        </w:rPr>
        <w:t xml:space="preserve"> potomstva, pri istoj dozi, smanjile su se srednje tjelesne težine od poroda sve do konačnog žrtvovanja, a broj okota koji su postigli kriterij za prepucijsku separaciju bio je malo smanjen. Nije bilo utjecaja na F</w:t>
      </w:r>
      <w:r w:rsidRPr="0018083C">
        <w:rPr>
          <w:szCs w:val="22"/>
          <w:vertAlign w:val="subscript"/>
          <w:lang w:val="hr-HR"/>
        </w:rPr>
        <w:t>1</w:t>
      </w:r>
      <w:r w:rsidRPr="0018083C">
        <w:rPr>
          <w:szCs w:val="22"/>
          <w:lang w:val="hr-HR"/>
        </w:rPr>
        <w:t xml:space="preserve"> fertilnost, dok je pri 45</w:t>
      </w:r>
      <w:r w:rsidRPr="0018083C">
        <w:rPr>
          <w:color w:val="000000"/>
          <w:szCs w:val="22"/>
          <w:lang w:val="hr-HR"/>
        </w:rPr>
        <w:t> </w:t>
      </w:r>
      <w:r w:rsidRPr="0018083C">
        <w:rPr>
          <w:szCs w:val="22"/>
          <w:lang w:val="hr-HR"/>
        </w:rPr>
        <w:t>mg/kg/dan zapažen povećani broj resorpcija i smanjeni broj fetusa sposobnih za život. Razina kod koje se ne uočava učinak (NOEL) i za roditeljske ženke i za F</w:t>
      </w:r>
      <w:r w:rsidRPr="0018083C">
        <w:rPr>
          <w:szCs w:val="22"/>
          <w:vertAlign w:val="subscript"/>
          <w:lang w:val="hr-HR"/>
        </w:rPr>
        <w:t>1</w:t>
      </w:r>
      <w:r w:rsidRPr="0018083C">
        <w:rPr>
          <w:szCs w:val="22"/>
          <w:lang w:val="hr-HR"/>
        </w:rPr>
        <w:t xml:space="preserve"> generaciju bila je 15</w:t>
      </w:r>
      <w:r w:rsidRPr="0018083C">
        <w:rPr>
          <w:color w:val="000000"/>
          <w:szCs w:val="22"/>
          <w:lang w:val="hr-HR"/>
        </w:rPr>
        <w:t> </w:t>
      </w:r>
      <w:r w:rsidRPr="0018083C">
        <w:rPr>
          <w:szCs w:val="22"/>
          <w:lang w:val="hr-HR"/>
        </w:rPr>
        <w:t>mg/kg/dan (jedna četvrtina maksimalne doze za ljude od 800</w:t>
      </w:r>
      <w:r w:rsidRPr="0018083C">
        <w:rPr>
          <w:color w:val="000000"/>
          <w:szCs w:val="22"/>
          <w:lang w:val="hr-HR"/>
        </w:rPr>
        <w:t> </w:t>
      </w:r>
      <w:r w:rsidRPr="0018083C">
        <w:rPr>
          <w:szCs w:val="22"/>
          <w:lang w:val="hr-HR"/>
        </w:rPr>
        <w:t>mg).</w:t>
      </w:r>
    </w:p>
    <w:p w14:paraId="22784F06" w14:textId="77777777" w:rsidR="003A274D" w:rsidRPr="0018083C" w:rsidRDefault="003A274D" w:rsidP="008F3366">
      <w:pPr>
        <w:pStyle w:val="Text"/>
        <w:widowControl w:val="0"/>
        <w:spacing w:before="0"/>
        <w:jc w:val="left"/>
        <w:rPr>
          <w:color w:val="000000"/>
          <w:sz w:val="22"/>
          <w:szCs w:val="22"/>
          <w:lang w:val="hr-HR"/>
        </w:rPr>
      </w:pPr>
    </w:p>
    <w:p w14:paraId="7C7C65FA" w14:textId="77777777" w:rsidR="003A274D" w:rsidRPr="0018083C" w:rsidRDefault="003A274D" w:rsidP="008F3366">
      <w:pPr>
        <w:spacing w:line="240" w:lineRule="auto"/>
        <w:rPr>
          <w:szCs w:val="22"/>
          <w:lang w:val="hr-HR"/>
        </w:rPr>
      </w:pPr>
      <w:r w:rsidRPr="0018083C">
        <w:rPr>
          <w:szCs w:val="22"/>
          <w:lang w:val="hr-HR"/>
        </w:rPr>
        <w:t xml:space="preserve">Imatinib je bio teratogen u štakora kada je primjenjivan tijekom organogeneze u dozama </w:t>
      </w:r>
      <w:r w:rsidRPr="0018083C">
        <w:rPr>
          <w:color w:val="000000"/>
          <w:szCs w:val="22"/>
          <w:lang w:val="hr-HR"/>
        </w:rPr>
        <w:t>≥100 mg/kg</w:t>
      </w:r>
      <w:r w:rsidRPr="0018083C">
        <w:rPr>
          <w:szCs w:val="22"/>
          <w:lang w:val="hr-HR"/>
        </w:rPr>
        <w:t>, koje su približno jednake maksimalnoj kliničkoj dozi od 800</w:t>
      </w:r>
      <w:r w:rsidRPr="0018083C">
        <w:rPr>
          <w:color w:val="000000"/>
          <w:szCs w:val="22"/>
          <w:lang w:val="hr-HR"/>
        </w:rPr>
        <w:t> </w:t>
      </w:r>
      <w:r w:rsidRPr="0018083C">
        <w:rPr>
          <w:szCs w:val="22"/>
          <w:lang w:val="hr-HR"/>
        </w:rPr>
        <w:t xml:space="preserve">mg/dan, temeljeno na veličini površine tijela. Teratogeni su učinci uključivali egzencefaliju ili encefalokelu, odsutnost/smanjenje čeonih i odsutnost tjemenih kostiju. Ti učinci nisu uočeni pri dozama od </w:t>
      </w:r>
      <w:r w:rsidRPr="0018083C">
        <w:rPr>
          <w:color w:val="000000"/>
          <w:szCs w:val="22"/>
          <w:lang w:val="hr-HR"/>
        </w:rPr>
        <w:t>≤30 </w:t>
      </w:r>
      <w:r w:rsidRPr="0018083C">
        <w:rPr>
          <w:szCs w:val="22"/>
          <w:lang w:val="hr-HR"/>
        </w:rPr>
        <w:t>mg/kg.</w:t>
      </w:r>
    </w:p>
    <w:p w14:paraId="4B612EFE" w14:textId="77777777" w:rsidR="008B1CA8" w:rsidRPr="0018083C" w:rsidRDefault="008B1CA8" w:rsidP="008F3366">
      <w:pPr>
        <w:pStyle w:val="Text"/>
        <w:widowControl w:val="0"/>
        <w:spacing w:before="0"/>
        <w:jc w:val="left"/>
        <w:rPr>
          <w:color w:val="000000"/>
          <w:sz w:val="22"/>
          <w:szCs w:val="22"/>
          <w:lang w:val="hr-HR"/>
        </w:rPr>
      </w:pPr>
    </w:p>
    <w:p w14:paraId="6A5493D2" w14:textId="77777777" w:rsidR="008B1CA8" w:rsidRPr="0018083C" w:rsidRDefault="008B1CA8" w:rsidP="008F3366">
      <w:pPr>
        <w:pStyle w:val="Text"/>
        <w:widowControl w:val="0"/>
        <w:spacing w:before="0"/>
        <w:jc w:val="left"/>
        <w:rPr>
          <w:color w:val="000000"/>
          <w:sz w:val="22"/>
          <w:szCs w:val="22"/>
          <w:lang w:val="hr-HR"/>
        </w:rPr>
      </w:pPr>
      <w:r w:rsidRPr="0018083C">
        <w:rPr>
          <w:color w:val="000000"/>
          <w:sz w:val="22"/>
          <w:szCs w:val="22"/>
          <w:lang w:val="hr-HR"/>
        </w:rPr>
        <w:t xml:space="preserve">Nisu bili uočeni novi ciljni organi u toksikološkom ispitivanju juvenilnog razvoja u štakora (10 do </w:t>
      </w:r>
      <w:r w:rsidRPr="0018083C">
        <w:rPr>
          <w:color w:val="000000"/>
          <w:sz w:val="22"/>
          <w:szCs w:val="22"/>
          <w:lang w:val="hr-HR"/>
        </w:rPr>
        <w:lastRenderedPageBreak/>
        <w:t>70</w:t>
      </w:r>
      <w:r w:rsidR="00200866" w:rsidRPr="0018083C">
        <w:rPr>
          <w:color w:val="000000"/>
          <w:sz w:val="22"/>
          <w:szCs w:val="22"/>
          <w:lang w:val="hr-HR"/>
        </w:rPr>
        <w:t> </w:t>
      </w:r>
      <w:r w:rsidRPr="0018083C">
        <w:rPr>
          <w:color w:val="000000"/>
          <w:sz w:val="22"/>
          <w:szCs w:val="22"/>
          <w:lang w:val="hr-HR"/>
        </w:rPr>
        <w:t>dana nakon okota) u odnosu na poznate ciljne organe u odraslih štakora. U toksikološkom ispitivanju u juvenilnih životinja, učinci na rast, odgodu vaginalnog otvaranja i odvajanje prepucija uočeni su pri izloženosti koja iznosi otprilike 0,3 do 2 puta prosječne izloženosti u djece pri najvišoj preporučenoj dozi od 340 mg/m</w:t>
      </w:r>
      <w:r w:rsidRPr="0018083C">
        <w:rPr>
          <w:color w:val="000000"/>
          <w:sz w:val="22"/>
          <w:szCs w:val="22"/>
          <w:vertAlign w:val="superscript"/>
          <w:lang w:val="hr-HR"/>
        </w:rPr>
        <w:t>2</w:t>
      </w:r>
      <w:r w:rsidRPr="0018083C">
        <w:rPr>
          <w:color w:val="000000"/>
          <w:sz w:val="22"/>
          <w:szCs w:val="22"/>
          <w:lang w:val="hr-HR"/>
        </w:rPr>
        <w:t>. K tome, mortalitet je uočen u juvenilnih životinja (oko faze odbijanja) pri izloženosti koja je iznosila otprilike 2 puta prosječne izloženosti u djece pri najvišoj preporučenoj dozi od 340 mg/m</w:t>
      </w:r>
      <w:r w:rsidRPr="0018083C">
        <w:rPr>
          <w:color w:val="000000"/>
          <w:sz w:val="22"/>
          <w:szCs w:val="22"/>
          <w:vertAlign w:val="superscript"/>
          <w:lang w:val="hr-HR"/>
        </w:rPr>
        <w:t>2</w:t>
      </w:r>
      <w:r w:rsidRPr="0018083C">
        <w:rPr>
          <w:color w:val="000000"/>
          <w:sz w:val="22"/>
          <w:szCs w:val="22"/>
          <w:lang w:val="hr-HR"/>
        </w:rPr>
        <w:t>.</w:t>
      </w:r>
    </w:p>
    <w:p w14:paraId="49B7DF6B" w14:textId="77777777" w:rsidR="003A274D" w:rsidRPr="0018083C" w:rsidRDefault="003A274D" w:rsidP="008F3366">
      <w:pPr>
        <w:pStyle w:val="Text"/>
        <w:widowControl w:val="0"/>
        <w:spacing w:before="0"/>
        <w:jc w:val="left"/>
        <w:rPr>
          <w:color w:val="000000"/>
          <w:sz w:val="22"/>
          <w:szCs w:val="22"/>
          <w:lang w:val="hr-HR"/>
        </w:rPr>
      </w:pPr>
    </w:p>
    <w:p w14:paraId="2E02D693" w14:textId="393B3F2B" w:rsidR="003A274D" w:rsidRPr="0018083C" w:rsidRDefault="003A274D" w:rsidP="008F3366">
      <w:pPr>
        <w:spacing w:line="240" w:lineRule="auto"/>
        <w:rPr>
          <w:szCs w:val="22"/>
          <w:lang w:val="hr-HR"/>
        </w:rPr>
      </w:pPr>
      <w:r w:rsidRPr="0018083C">
        <w:rPr>
          <w:szCs w:val="22"/>
          <w:lang w:val="hr-HR"/>
        </w:rPr>
        <w:t>U 2-godišnj</w:t>
      </w:r>
      <w:del w:id="405" w:author="Author">
        <w:r w:rsidRPr="0018083C" w:rsidDel="00B251EA">
          <w:rPr>
            <w:szCs w:val="22"/>
            <w:lang w:val="hr-HR"/>
          </w:rPr>
          <w:delText>oj</w:delText>
        </w:r>
      </w:del>
      <w:ins w:id="406" w:author="Author">
        <w:r w:rsidR="00B251EA">
          <w:rPr>
            <w:szCs w:val="22"/>
            <w:lang w:val="hr-HR"/>
          </w:rPr>
          <w:t>em</w:t>
        </w:r>
      </w:ins>
      <w:r w:rsidRPr="0018083C">
        <w:rPr>
          <w:szCs w:val="22"/>
          <w:lang w:val="hr-HR"/>
        </w:rPr>
        <w:t xml:space="preserve"> </w:t>
      </w:r>
      <w:del w:id="407" w:author="Author">
        <w:r w:rsidRPr="0018083C" w:rsidDel="00B251EA">
          <w:rPr>
            <w:szCs w:val="22"/>
            <w:lang w:val="hr-HR"/>
          </w:rPr>
          <w:delText>studiji</w:delText>
        </w:r>
      </w:del>
      <w:ins w:id="408" w:author="Author">
        <w:r w:rsidR="00B251EA">
          <w:rPr>
            <w:szCs w:val="22"/>
            <w:lang w:val="hr-HR"/>
          </w:rPr>
          <w:t>ispitivanju</w:t>
        </w:r>
      </w:ins>
      <w:r w:rsidRPr="0018083C">
        <w:rPr>
          <w:szCs w:val="22"/>
          <w:lang w:val="hr-HR"/>
        </w:rPr>
        <w:t xml:space="preserve"> </w:t>
      </w:r>
      <w:r w:rsidR="00BE4168" w:rsidRPr="0018083C">
        <w:rPr>
          <w:szCs w:val="22"/>
          <w:lang w:val="hr-HR"/>
        </w:rPr>
        <w:t xml:space="preserve">kancerogenosti </w:t>
      </w:r>
      <w:r w:rsidRPr="0018083C">
        <w:rPr>
          <w:szCs w:val="22"/>
          <w:lang w:val="hr-HR"/>
        </w:rPr>
        <w:t>u štakora primjena imatiniba od 15, 30 i 60</w:t>
      </w:r>
      <w:r w:rsidRPr="0018083C">
        <w:rPr>
          <w:color w:val="000000"/>
          <w:szCs w:val="22"/>
          <w:lang w:val="hr-HR"/>
        </w:rPr>
        <w:t> </w:t>
      </w:r>
      <w:r w:rsidRPr="0018083C">
        <w:rPr>
          <w:szCs w:val="22"/>
          <w:lang w:val="hr-HR"/>
        </w:rPr>
        <w:t>mg/kg/dan rezultirala je statistički značajnim smanjenjem dužine života mužjaka uz 60</w:t>
      </w:r>
      <w:r w:rsidRPr="0018083C">
        <w:rPr>
          <w:color w:val="000000"/>
          <w:szCs w:val="22"/>
          <w:lang w:val="hr-HR"/>
        </w:rPr>
        <w:t> </w:t>
      </w:r>
      <w:r w:rsidRPr="0018083C">
        <w:rPr>
          <w:szCs w:val="22"/>
          <w:lang w:val="hr-HR"/>
        </w:rPr>
        <w:t>mg/kg/dan i ženki uz ≥30</w:t>
      </w:r>
      <w:r w:rsidRPr="0018083C">
        <w:rPr>
          <w:color w:val="000000"/>
          <w:szCs w:val="22"/>
          <w:lang w:val="hr-HR"/>
        </w:rPr>
        <w:t> </w:t>
      </w:r>
      <w:r w:rsidRPr="0018083C">
        <w:rPr>
          <w:szCs w:val="22"/>
          <w:lang w:val="hr-HR"/>
        </w:rPr>
        <w:t>mg/kg/dan. Histopatološko ispitivanje mrtvih životinja otkrilo je kardiomiopatiju (kod oba spola), kroničnu progresivnu nefropatiju (ženke) i papilom prepucijske žlijezde kao glavne uzroke smrti ili razloge za žrtvovanje. Ciljni organi neoplastičkih promjena bili su bubrezi, mokraćni mjehur, uretra, žlijezda prepucija i klitorisa, tanko crijevo, paratireoidne žlijezde, nadbubrežne žlijezde i ne-žljezdani želudac.</w:t>
      </w:r>
    </w:p>
    <w:p w14:paraId="3DEEA2EA" w14:textId="77777777" w:rsidR="003A274D" w:rsidRPr="0018083C" w:rsidRDefault="003A274D" w:rsidP="008F3366">
      <w:pPr>
        <w:spacing w:line="240" w:lineRule="auto"/>
        <w:rPr>
          <w:color w:val="000000"/>
          <w:szCs w:val="22"/>
          <w:lang w:val="hr-HR"/>
        </w:rPr>
      </w:pPr>
    </w:p>
    <w:p w14:paraId="06ECB8DD" w14:textId="77777777" w:rsidR="003A274D" w:rsidRPr="0018083C" w:rsidRDefault="003A274D" w:rsidP="008F3366">
      <w:pPr>
        <w:spacing w:line="240" w:lineRule="auto"/>
        <w:rPr>
          <w:szCs w:val="22"/>
          <w:lang w:val="hr-HR"/>
        </w:rPr>
      </w:pPr>
      <w:r w:rsidRPr="0018083C">
        <w:rPr>
          <w:szCs w:val="22"/>
          <w:lang w:val="hr-HR"/>
        </w:rPr>
        <w:t>Papilom/karcinom žlijezde prepucija/klitorisa su zabilježeni pri dozama od 30</w:t>
      </w:r>
      <w:r w:rsidRPr="0018083C">
        <w:rPr>
          <w:bCs/>
          <w:color w:val="000000"/>
          <w:szCs w:val="22"/>
          <w:lang w:val="hr-HR"/>
        </w:rPr>
        <w:t> </w:t>
      </w:r>
      <w:r w:rsidRPr="0018083C">
        <w:rPr>
          <w:szCs w:val="22"/>
          <w:lang w:val="hr-HR"/>
        </w:rPr>
        <w:t>mg/kg/dan na više, što odgovara otprilike 0,5, odnosno 0,3</w:t>
      </w:r>
      <w:r w:rsidRPr="0018083C">
        <w:rPr>
          <w:bCs/>
          <w:color w:val="000000"/>
          <w:szCs w:val="22"/>
          <w:lang w:val="hr-HR"/>
        </w:rPr>
        <w:t> </w:t>
      </w:r>
      <w:r w:rsidRPr="0018083C">
        <w:rPr>
          <w:szCs w:val="22"/>
          <w:lang w:val="hr-HR"/>
        </w:rPr>
        <w:t>puta dnevne izloženosti u ljudi (temeljeno na AUC) kod 400</w:t>
      </w:r>
      <w:r w:rsidRPr="0018083C">
        <w:rPr>
          <w:bCs/>
          <w:color w:val="000000"/>
          <w:szCs w:val="22"/>
          <w:lang w:val="hr-HR"/>
        </w:rPr>
        <w:t> </w:t>
      </w:r>
      <w:r w:rsidRPr="0018083C">
        <w:rPr>
          <w:szCs w:val="22"/>
          <w:lang w:val="hr-HR"/>
        </w:rPr>
        <w:t>mg/dan, odnosno 800</w:t>
      </w:r>
      <w:r w:rsidRPr="0018083C">
        <w:rPr>
          <w:bCs/>
          <w:color w:val="000000"/>
          <w:szCs w:val="22"/>
          <w:lang w:val="hr-HR"/>
        </w:rPr>
        <w:t> </w:t>
      </w:r>
      <w:r w:rsidRPr="0018083C">
        <w:rPr>
          <w:szCs w:val="22"/>
          <w:lang w:val="hr-HR"/>
        </w:rPr>
        <w:t>mg/dan te 0,4</w:t>
      </w:r>
      <w:r w:rsidRPr="0018083C">
        <w:rPr>
          <w:bCs/>
          <w:color w:val="000000"/>
          <w:szCs w:val="22"/>
          <w:lang w:val="hr-HR"/>
        </w:rPr>
        <w:t> </w:t>
      </w:r>
      <w:r w:rsidRPr="0018083C">
        <w:rPr>
          <w:szCs w:val="22"/>
          <w:lang w:val="hr-HR"/>
        </w:rPr>
        <w:t>puta dnevne izloženosti u djece (temeljeno na AUC) kod 340</w:t>
      </w:r>
      <w:r w:rsidRPr="0018083C">
        <w:rPr>
          <w:bCs/>
          <w:color w:val="000000"/>
          <w:szCs w:val="22"/>
          <w:lang w:val="hr-HR"/>
        </w:rPr>
        <w:t> </w:t>
      </w:r>
      <w:r w:rsidRPr="0018083C">
        <w:rPr>
          <w:szCs w:val="22"/>
          <w:lang w:val="hr-HR"/>
        </w:rPr>
        <w:t>mg/m</w:t>
      </w:r>
      <w:r w:rsidRPr="0018083C">
        <w:rPr>
          <w:szCs w:val="22"/>
          <w:vertAlign w:val="superscript"/>
          <w:lang w:val="hr-HR"/>
        </w:rPr>
        <w:t>2</w:t>
      </w:r>
      <w:r w:rsidRPr="0018083C">
        <w:rPr>
          <w:szCs w:val="22"/>
          <w:lang w:val="hr-HR"/>
        </w:rPr>
        <w:t>/dan. Razina kod koje se ne uočava učinak (NOEL) iznosila je 15</w:t>
      </w:r>
      <w:r w:rsidRPr="0018083C">
        <w:rPr>
          <w:bCs/>
          <w:color w:val="000000"/>
          <w:szCs w:val="22"/>
          <w:lang w:val="hr-HR"/>
        </w:rPr>
        <w:t> </w:t>
      </w:r>
      <w:r w:rsidRPr="0018083C">
        <w:rPr>
          <w:szCs w:val="22"/>
          <w:lang w:val="hr-HR"/>
        </w:rPr>
        <w:t>mg/kg/dan.</w:t>
      </w:r>
    </w:p>
    <w:p w14:paraId="427C9F32" w14:textId="77777777" w:rsidR="003A274D" w:rsidRPr="0018083C" w:rsidRDefault="003A274D" w:rsidP="008F3366">
      <w:pPr>
        <w:spacing w:line="240" w:lineRule="auto"/>
        <w:rPr>
          <w:szCs w:val="22"/>
          <w:lang w:val="hr-HR"/>
        </w:rPr>
      </w:pPr>
      <w:r w:rsidRPr="0018083C">
        <w:rPr>
          <w:szCs w:val="22"/>
          <w:lang w:val="hr-HR"/>
        </w:rPr>
        <w:t>Bubrežni adenom/karcinom, papilom mokraćnog mjehura i uretre, adenokarcinomi tankog crijeva, adenomi paratireoidnih žlijezda, dobroćudni i zloćudni medularni tumori nadbubrežnih žlijezda i papilomi/karcinomi nežljezdanog dijela želuca zabilježeni su uz 60</w:t>
      </w:r>
      <w:r w:rsidRPr="0018083C">
        <w:rPr>
          <w:bCs/>
          <w:color w:val="000000"/>
          <w:szCs w:val="22"/>
          <w:lang w:val="hr-HR"/>
        </w:rPr>
        <w:t> </w:t>
      </w:r>
      <w:r w:rsidRPr="0018083C">
        <w:rPr>
          <w:szCs w:val="22"/>
          <w:lang w:val="hr-HR"/>
        </w:rPr>
        <w:t>mg/kg/dan, što odgovara otprilike 1,7, odnosno 1</w:t>
      </w:r>
      <w:r w:rsidRPr="0018083C">
        <w:rPr>
          <w:bCs/>
          <w:color w:val="000000"/>
          <w:szCs w:val="22"/>
          <w:lang w:val="hr-HR"/>
        </w:rPr>
        <w:t> </w:t>
      </w:r>
      <w:r w:rsidRPr="0018083C">
        <w:rPr>
          <w:szCs w:val="22"/>
          <w:lang w:val="hr-HR"/>
        </w:rPr>
        <w:t>puta dnevne izloženosti u ljudi (temeljeno na AUC) kod 400</w:t>
      </w:r>
      <w:r w:rsidRPr="0018083C">
        <w:rPr>
          <w:bCs/>
          <w:color w:val="000000"/>
          <w:szCs w:val="22"/>
          <w:lang w:val="hr-HR"/>
        </w:rPr>
        <w:t> </w:t>
      </w:r>
      <w:r w:rsidRPr="0018083C">
        <w:rPr>
          <w:szCs w:val="22"/>
          <w:lang w:val="hr-HR"/>
        </w:rPr>
        <w:t>mg/dan, odnosno 800</w:t>
      </w:r>
      <w:r w:rsidRPr="0018083C">
        <w:rPr>
          <w:bCs/>
          <w:color w:val="000000"/>
          <w:szCs w:val="22"/>
          <w:lang w:val="hr-HR"/>
        </w:rPr>
        <w:t> </w:t>
      </w:r>
      <w:r w:rsidRPr="0018083C">
        <w:rPr>
          <w:szCs w:val="22"/>
          <w:lang w:val="hr-HR"/>
        </w:rPr>
        <w:t>mg/dan te 1,2</w:t>
      </w:r>
      <w:r w:rsidRPr="0018083C">
        <w:rPr>
          <w:bCs/>
          <w:color w:val="000000"/>
          <w:szCs w:val="22"/>
          <w:lang w:val="hr-HR"/>
        </w:rPr>
        <w:t> </w:t>
      </w:r>
      <w:r w:rsidRPr="0018083C">
        <w:rPr>
          <w:szCs w:val="22"/>
          <w:lang w:val="hr-HR"/>
        </w:rPr>
        <w:t>puta dnevne izloženosti u djece (temeljeno na AUC) kod 340</w:t>
      </w:r>
      <w:r w:rsidRPr="0018083C">
        <w:rPr>
          <w:bCs/>
          <w:color w:val="000000"/>
          <w:szCs w:val="22"/>
          <w:lang w:val="hr-HR"/>
        </w:rPr>
        <w:t> </w:t>
      </w:r>
      <w:r w:rsidRPr="0018083C">
        <w:rPr>
          <w:szCs w:val="22"/>
          <w:lang w:val="hr-HR"/>
        </w:rPr>
        <w:t>mg/m</w:t>
      </w:r>
      <w:r w:rsidRPr="0018083C">
        <w:rPr>
          <w:szCs w:val="22"/>
          <w:vertAlign w:val="superscript"/>
          <w:lang w:val="hr-HR"/>
        </w:rPr>
        <w:t>2</w:t>
      </w:r>
      <w:r w:rsidRPr="0018083C">
        <w:rPr>
          <w:szCs w:val="22"/>
          <w:lang w:val="hr-HR"/>
        </w:rPr>
        <w:t>/dan. Razina kod koje se ne uočava učinak (NOEL) iznosila je 30</w:t>
      </w:r>
      <w:r w:rsidRPr="0018083C">
        <w:rPr>
          <w:bCs/>
          <w:color w:val="000000"/>
          <w:szCs w:val="22"/>
          <w:lang w:val="hr-HR"/>
        </w:rPr>
        <w:t> </w:t>
      </w:r>
      <w:r w:rsidRPr="0018083C">
        <w:rPr>
          <w:szCs w:val="22"/>
          <w:lang w:val="hr-HR"/>
        </w:rPr>
        <w:t>mg/kg/dan.</w:t>
      </w:r>
    </w:p>
    <w:p w14:paraId="41F421BF" w14:textId="77777777" w:rsidR="003A274D" w:rsidRPr="0018083C" w:rsidRDefault="003A274D" w:rsidP="008F3366">
      <w:pPr>
        <w:spacing w:line="240" w:lineRule="auto"/>
        <w:rPr>
          <w:bCs/>
          <w:color w:val="000000"/>
          <w:szCs w:val="22"/>
          <w:lang w:val="hr-HR"/>
        </w:rPr>
      </w:pPr>
    </w:p>
    <w:p w14:paraId="4DBF7B65" w14:textId="0D105B4C" w:rsidR="003A274D" w:rsidRPr="0018083C" w:rsidRDefault="003A274D" w:rsidP="008F3366">
      <w:pPr>
        <w:spacing w:line="240" w:lineRule="auto"/>
        <w:rPr>
          <w:color w:val="000000"/>
          <w:szCs w:val="22"/>
          <w:lang w:val="hr-HR"/>
        </w:rPr>
      </w:pPr>
      <w:r w:rsidRPr="0018083C">
        <w:rPr>
          <w:szCs w:val="22"/>
          <w:lang w:val="hr-HR"/>
        </w:rPr>
        <w:t xml:space="preserve">Iz ovih nalaza </w:t>
      </w:r>
      <w:ins w:id="409" w:author="Author">
        <w:r w:rsidR="00B251EA">
          <w:rPr>
            <w:szCs w:val="22"/>
            <w:lang w:val="hr-HR"/>
          </w:rPr>
          <w:t>ispitivanja</w:t>
        </w:r>
      </w:ins>
      <w:del w:id="410" w:author="Author">
        <w:r w:rsidRPr="0018083C" w:rsidDel="00B251EA">
          <w:rPr>
            <w:szCs w:val="22"/>
            <w:lang w:val="hr-HR"/>
          </w:rPr>
          <w:delText>studije</w:delText>
        </w:r>
      </w:del>
      <w:r w:rsidRPr="0018083C">
        <w:rPr>
          <w:szCs w:val="22"/>
          <w:lang w:val="hr-HR"/>
        </w:rPr>
        <w:t xml:space="preserve"> </w:t>
      </w:r>
      <w:r w:rsidR="00BE4168" w:rsidRPr="0018083C">
        <w:rPr>
          <w:szCs w:val="22"/>
          <w:lang w:val="hr-HR"/>
        </w:rPr>
        <w:t xml:space="preserve">kancerogenosti </w:t>
      </w:r>
      <w:r w:rsidRPr="0018083C">
        <w:rPr>
          <w:szCs w:val="22"/>
          <w:lang w:val="hr-HR"/>
        </w:rPr>
        <w:t>u štakora još nije razjašnjen mehanizam, kao ni važnost za ljude.</w:t>
      </w:r>
    </w:p>
    <w:p w14:paraId="45EDB7D2" w14:textId="77777777" w:rsidR="003A274D" w:rsidRPr="0018083C" w:rsidRDefault="003A274D" w:rsidP="008F3366">
      <w:pPr>
        <w:spacing w:line="240" w:lineRule="auto"/>
        <w:rPr>
          <w:bCs/>
          <w:color w:val="000000"/>
          <w:szCs w:val="22"/>
          <w:lang w:val="hr-HR"/>
        </w:rPr>
      </w:pPr>
    </w:p>
    <w:p w14:paraId="4BB1BCDE" w14:textId="77777777" w:rsidR="003A274D" w:rsidRPr="0018083C" w:rsidRDefault="003A274D" w:rsidP="008F3366">
      <w:pPr>
        <w:spacing w:line="240" w:lineRule="auto"/>
        <w:rPr>
          <w:szCs w:val="22"/>
          <w:lang w:val="hr-HR"/>
        </w:rPr>
      </w:pPr>
      <w:r w:rsidRPr="0018083C">
        <w:rPr>
          <w:szCs w:val="22"/>
          <w:lang w:val="hr-HR"/>
        </w:rPr>
        <w:t xml:space="preserve">Neneoplastičke lezije koje nisu identificirane u prethodnim </w:t>
      </w:r>
      <w:r w:rsidR="001B77C9" w:rsidRPr="0018083C">
        <w:rPr>
          <w:szCs w:val="22"/>
          <w:lang w:val="hr-HR"/>
        </w:rPr>
        <w:t xml:space="preserve">nekliničkim </w:t>
      </w:r>
      <w:r w:rsidRPr="0018083C">
        <w:rPr>
          <w:szCs w:val="22"/>
          <w:lang w:val="hr-HR"/>
        </w:rPr>
        <w:t>ispitivanjima javile su se kod kardiovaskularnog sustava, gušterače, endokrinih organa i zuba. Najvažnije promjene uključivale su srčanu hipertrofiju i dilataciju, što je dovelo do znakova srčane insuficijencije u nekih životinja.</w:t>
      </w:r>
    </w:p>
    <w:p w14:paraId="7CA778B8" w14:textId="77777777" w:rsidR="003A274D" w:rsidRPr="0018083C" w:rsidRDefault="003A274D" w:rsidP="008F3366">
      <w:pPr>
        <w:spacing w:line="240" w:lineRule="auto"/>
        <w:rPr>
          <w:szCs w:val="22"/>
          <w:lang w:val="hr-HR"/>
        </w:rPr>
      </w:pPr>
    </w:p>
    <w:p w14:paraId="3FCF3683" w14:textId="77777777" w:rsidR="003A274D" w:rsidRPr="0018083C" w:rsidRDefault="003A274D" w:rsidP="008F3366">
      <w:pPr>
        <w:spacing w:line="240" w:lineRule="auto"/>
        <w:rPr>
          <w:color w:val="000000"/>
          <w:szCs w:val="22"/>
          <w:lang w:val="hr-HR"/>
        </w:rPr>
      </w:pPr>
      <w:r w:rsidRPr="0018083C">
        <w:rPr>
          <w:szCs w:val="22"/>
          <w:lang w:val="hr-HR"/>
        </w:rPr>
        <w:t>Djelatna tvar imatinib predstavlja rizik za okoliš za organizme koji žive u sedimentnom tlu.</w:t>
      </w:r>
    </w:p>
    <w:p w14:paraId="0B6B093F" w14:textId="77777777" w:rsidR="003A274D" w:rsidRPr="0018083C" w:rsidRDefault="003A274D" w:rsidP="008F3366">
      <w:pPr>
        <w:pStyle w:val="EndnoteText"/>
        <w:widowControl w:val="0"/>
        <w:tabs>
          <w:tab w:val="clear" w:pos="567"/>
        </w:tabs>
        <w:rPr>
          <w:color w:val="000000"/>
          <w:szCs w:val="22"/>
          <w:lang w:val="hr-HR"/>
        </w:rPr>
      </w:pPr>
    </w:p>
    <w:p w14:paraId="244E7E92" w14:textId="77777777" w:rsidR="003A274D" w:rsidRPr="0018083C" w:rsidRDefault="003A274D" w:rsidP="008F3366">
      <w:pPr>
        <w:pStyle w:val="EndnoteText"/>
        <w:widowControl w:val="0"/>
        <w:tabs>
          <w:tab w:val="clear" w:pos="567"/>
        </w:tabs>
        <w:rPr>
          <w:color w:val="000000"/>
          <w:szCs w:val="22"/>
          <w:lang w:val="hr-HR"/>
        </w:rPr>
      </w:pPr>
    </w:p>
    <w:p w14:paraId="725A61DB" w14:textId="77777777" w:rsidR="003A274D" w:rsidRPr="0018083C" w:rsidRDefault="003A274D" w:rsidP="008F3366">
      <w:pPr>
        <w:keepNext/>
        <w:tabs>
          <w:tab w:val="clear" w:pos="567"/>
        </w:tabs>
        <w:spacing w:line="240" w:lineRule="auto"/>
        <w:ind w:left="567" w:hanging="567"/>
        <w:rPr>
          <w:b/>
          <w:szCs w:val="22"/>
          <w:lang w:val="hr-HR"/>
        </w:rPr>
      </w:pPr>
      <w:r w:rsidRPr="0018083C">
        <w:rPr>
          <w:b/>
          <w:szCs w:val="22"/>
          <w:lang w:val="hr-HR"/>
        </w:rPr>
        <w:t>6.</w:t>
      </w:r>
      <w:r w:rsidRPr="0018083C">
        <w:rPr>
          <w:b/>
          <w:szCs w:val="22"/>
          <w:lang w:val="hr-HR"/>
        </w:rPr>
        <w:tab/>
        <w:t>FARMACEUTSKI PODACI</w:t>
      </w:r>
    </w:p>
    <w:p w14:paraId="1068FEF4" w14:textId="77777777" w:rsidR="003A274D" w:rsidRPr="0018083C" w:rsidRDefault="003A274D" w:rsidP="008F3366">
      <w:pPr>
        <w:pStyle w:val="EndnoteText"/>
        <w:keepNext/>
        <w:widowControl w:val="0"/>
        <w:tabs>
          <w:tab w:val="clear" w:pos="567"/>
        </w:tabs>
        <w:rPr>
          <w:color w:val="000000"/>
          <w:szCs w:val="22"/>
          <w:lang w:val="hr-HR"/>
        </w:rPr>
      </w:pPr>
    </w:p>
    <w:p w14:paraId="27099BCD" w14:textId="77777777" w:rsidR="003A274D" w:rsidRPr="0018083C" w:rsidRDefault="003A274D" w:rsidP="008F3366">
      <w:pPr>
        <w:keepNext/>
        <w:tabs>
          <w:tab w:val="clear" w:pos="567"/>
        </w:tabs>
        <w:spacing w:line="240" w:lineRule="auto"/>
        <w:ind w:left="567" w:hanging="567"/>
        <w:rPr>
          <w:szCs w:val="22"/>
          <w:lang w:val="hr-HR"/>
        </w:rPr>
      </w:pPr>
      <w:r w:rsidRPr="0018083C">
        <w:rPr>
          <w:b/>
          <w:szCs w:val="22"/>
          <w:lang w:val="hr-HR"/>
        </w:rPr>
        <w:t>6.1</w:t>
      </w:r>
      <w:r w:rsidRPr="0018083C">
        <w:rPr>
          <w:b/>
          <w:szCs w:val="22"/>
          <w:lang w:val="hr-HR"/>
        </w:rPr>
        <w:tab/>
        <w:t>Popis pomoćnih tvari</w:t>
      </w:r>
    </w:p>
    <w:p w14:paraId="36AAD40D" w14:textId="77777777" w:rsidR="003A274D" w:rsidRPr="0018083C" w:rsidRDefault="003A274D" w:rsidP="008F3366">
      <w:pPr>
        <w:keepNext/>
        <w:widowControl w:val="0"/>
        <w:tabs>
          <w:tab w:val="clear" w:pos="567"/>
        </w:tabs>
        <w:spacing w:line="240" w:lineRule="auto"/>
        <w:ind w:left="567" w:hanging="567"/>
        <w:rPr>
          <w:color w:val="000000"/>
          <w:szCs w:val="22"/>
          <w:lang w:val="hr-HR"/>
        </w:rPr>
      </w:pPr>
    </w:p>
    <w:p w14:paraId="5295C2A0" w14:textId="77777777" w:rsidR="003A274D" w:rsidRPr="0018083C" w:rsidRDefault="003A274D" w:rsidP="008F3366">
      <w:pPr>
        <w:pStyle w:val="EndnoteText"/>
        <w:keepNext/>
        <w:widowControl w:val="0"/>
        <w:tabs>
          <w:tab w:val="clear" w:pos="567"/>
        </w:tabs>
        <w:rPr>
          <w:color w:val="000000"/>
          <w:szCs w:val="22"/>
          <w:lang w:val="hr-HR"/>
        </w:rPr>
      </w:pPr>
      <w:r w:rsidRPr="0018083C">
        <w:rPr>
          <w:color w:val="000000"/>
          <w:szCs w:val="22"/>
          <w:lang w:val="hr-HR"/>
        </w:rPr>
        <w:t>Jezgra tablete:</w:t>
      </w:r>
    </w:p>
    <w:p w14:paraId="56584E0A" w14:textId="77777777" w:rsidR="003A274D" w:rsidRPr="0018083C" w:rsidRDefault="003A274D" w:rsidP="008F3366">
      <w:pPr>
        <w:pStyle w:val="EndnoteText"/>
        <w:keepNext/>
        <w:widowControl w:val="0"/>
        <w:tabs>
          <w:tab w:val="clear" w:pos="567"/>
        </w:tabs>
        <w:rPr>
          <w:color w:val="000000"/>
          <w:szCs w:val="22"/>
          <w:lang w:val="hr-HR"/>
        </w:rPr>
      </w:pPr>
      <w:r w:rsidRPr="0018083C">
        <w:rPr>
          <w:szCs w:val="22"/>
          <w:lang w:val="hr-HR"/>
        </w:rPr>
        <w:t>celuloza, mikrokristalična</w:t>
      </w:r>
    </w:p>
    <w:p w14:paraId="14B6AE47" w14:textId="77777777" w:rsidR="003A274D" w:rsidRPr="0018083C" w:rsidRDefault="003A274D" w:rsidP="008F3366">
      <w:pPr>
        <w:pStyle w:val="EndnoteText"/>
        <w:keepNext/>
        <w:widowControl w:val="0"/>
        <w:tabs>
          <w:tab w:val="clear" w:pos="567"/>
        </w:tabs>
        <w:rPr>
          <w:color w:val="000000"/>
          <w:szCs w:val="22"/>
          <w:lang w:val="hr-HR"/>
        </w:rPr>
      </w:pPr>
      <w:r w:rsidRPr="0018083C">
        <w:rPr>
          <w:szCs w:val="22"/>
          <w:lang w:val="hr-HR"/>
        </w:rPr>
        <w:t>krospovidon</w:t>
      </w:r>
    </w:p>
    <w:p w14:paraId="3F4888B3" w14:textId="77777777" w:rsidR="003A274D" w:rsidRPr="0018083C" w:rsidRDefault="003A274D" w:rsidP="008F3366">
      <w:pPr>
        <w:pStyle w:val="EndnoteText"/>
        <w:keepNext/>
        <w:widowControl w:val="0"/>
        <w:tabs>
          <w:tab w:val="clear" w:pos="567"/>
        </w:tabs>
        <w:rPr>
          <w:color w:val="000000"/>
          <w:szCs w:val="22"/>
          <w:lang w:val="hr-HR"/>
        </w:rPr>
      </w:pPr>
      <w:r w:rsidRPr="0018083C">
        <w:rPr>
          <w:szCs w:val="22"/>
          <w:lang w:val="hr-HR"/>
        </w:rPr>
        <w:t>hipromeloza</w:t>
      </w:r>
    </w:p>
    <w:p w14:paraId="5CB109A0" w14:textId="77777777" w:rsidR="003A274D" w:rsidRPr="0018083C" w:rsidRDefault="003A274D" w:rsidP="008F3366">
      <w:pPr>
        <w:pStyle w:val="EndnoteText"/>
        <w:keepNext/>
        <w:widowControl w:val="0"/>
        <w:tabs>
          <w:tab w:val="clear" w:pos="567"/>
        </w:tabs>
        <w:rPr>
          <w:color w:val="000000"/>
          <w:szCs w:val="22"/>
          <w:lang w:val="hr-HR"/>
        </w:rPr>
      </w:pPr>
      <w:r w:rsidRPr="0018083C">
        <w:rPr>
          <w:szCs w:val="22"/>
          <w:lang w:val="hr-HR"/>
        </w:rPr>
        <w:t>magnezijev stearat</w:t>
      </w:r>
    </w:p>
    <w:p w14:paraId="0ECB2DB9" w14:textId="77777777" w:rsidR="003A274D" w:rsidRPr="0018083C" w:rsidRDefault="003A274D" w:rsidP="008F3366">
      <w:pPr>
        <w:pStyle w:val="EndnoteText"/>
        <w:widowControl w:val="0"/>
        <w:tabs>
          <w:tab w:val="clear" w:pos="567"/>
        </w:tabs>
        <w:rPr>
          <w:color w:val="000000"/>
          <w:szCs w:val="22"/>
          <w:lang w:val="hr-HR"/>
        </w:rPr>
      </w:pPr>
      <w:r w:rsidRPr="0018083C">
        <w:rPr>
          <w:szCs w:val="22"/>
          <w:lang w:val="hr-HR"/>
        </w:rPr>
        <w:t>silicijev dioksid, koloidni, bezvodni</w:t>
      </w:r>
    </w:p>
    <w:p w14:paraId="23A5C995" w14:textId="77777777" w:rsidR="003A274D" w:rsidRPr="0018083C" w:rsidRDefault="003A274D" w:rsidP="008F3366">
      <w:pPr>
        <w:widowControl w:val="0"/>
        <w:tabs>
          <w:tab w:val="clear" w:pos="567"/>
        </w:tabs>
        <w:spacing w:line="240" w:lineRule="auto"/>
        <w:rPr>
          <w:color w:val="000000"/>
          <w:szCs w:val="22"/>
          <w:lang w:val="hr-HR"/>
        </w:rPr>
      </w:pPr>
    </w:p>
    <w:p w14:paraId="2A331586" w14:textId="77777777" w:rsidR="003A274D" w:rsidRPr="0018083C" w:rsidRDefault="003A274D" w:rsidP="008F3366">
      <w:pPr>
        <w:pStyle w:val="EndnoteText"/>
        <w:keepNext/>
        <w:widowControl w:val="0"/>
        <w:tabs>
          <w:tab w:val="clear" w:pos="567"/>
        </w:tabs>
        <w:rPr>
          <w:color w:val="000000"/>
          <w:szCs w:val="22"/>
          <w:lang w:val="hr-HR"/>
        </w:rPr>
      </w:pPr>
      <w:r w:rsidRPr="0018083C">
        <w:rPr>
          <w:color w:val="000000"/>
          <w:szCs w:val="22"/>
          <w:lang w:val="hr-HR"/>
        </w:rPr>
        <w:t>Ovojnica tablete:</w:t>
      </w:r>
    </w:p>
    <w:p w14:paraId="04CD7898" w14:textId="77777777" w:rsidR="003A274D" w:rsidRPr="0018083C" w:rsidRDefault="003A274D" w:rsidP="008F3366">
      <w:pPr>
        <w:pStyle w:val="EndnoteText"/>
        <w:keepNext/>
        <w:widowControl w:val="0"/>
        <w:tabs>
          <w:tab w:val="clear" w:pos="567"/>
        </w:tabs>
        <w:rPr>
          <w:color w:val="000000"/>
          <w:szCs w:val="22"/>
          <w:lang w:val="hr-HR"/>
        </w:rPr>
      </w:pPr>
      <w:r w:rsidRPr="0018083C">
        <w:rPr>
          <w:szCs w:val="22"/>
          <w:lang w:val="hr-HR"/>
        </w:rPr>
        <w:t xml:space="preserve">željezov oksid, crveni </w:t>
      </w:r>
      <w:r w:rsidRPr="0018083C">
        <w:rPr>
          <w:color w:val="000000"/>
          <w:szCs w:val="22"/>
          <w:lang w:val="hr-HR"/>
        </w:rPr>
        <w:t>(E172)</w:t>
      </w:r>
    </w:p>
    <w:p w14:paraId="59981A90" w14:textId="77777777" w:rsidR="003A274D" w:rsidRPr="0018083C" w:rsidRDefault="003A274D" w:rsidP="008F3366">
      <w:pPr>
        <w:pStyle w:val="EndnoteText"/>
        <w:keepNext/>
        <w:widowControl w:val="0"/>
        <w:tabs>
          <w:tab w:val="clear" w:pos="567"/>
        </w:tabs>
        <w:rPr>
          <w:color w:val="000000"/>
          <w:szCs w:val="22"/>
          <w:lang w:val="hr-HR"/>
        </w:rPr>
      </w:pPr>
      <w:r w:rsidRPr="0018083C">
        <w:rPr>
          <w:szCs w:val="22"/>
          <w:lang w:val="hr-HR"/>
        </w:rPr>
        <w:t xml:space="preserve">željezov oksid, žuti </w:t>
      </w:r>
      <w:r w:rsidRPr="0018083C">
        <w:rPr>
          <w:color w:val="000000"/>
          <w:szCs w:val="22"/>
          <w:lang w:val="hr-HR"/>
        </w:rPr>
        <w:t>(E172)</w:t>
      </w:r>
    </w:p>
    <w:p w14:paraId="3B3FDAC2" w14:textId="77777777" w:rsidR="003A274D" w:rsidRPr="0018083C" w:rsidRDefault="003A274D" w:rsidP="008F3366">
      <w:pPr>
        <w:pStyle w:val="EndnoteText"/>
        <w:keepNext/>
        <w:widowControl w:val="0"/>
        <w:tabs>
          <w:tab w:val="clear" w:pos="567"/>
        </w:tabs>
        <w:rPr>
          <w:color w:val="000000"/>
          <w:szCs w:val="22"/>
          <w:lang w:val="hr-HR"/>
        </w:rPr>
      </w:pPr>
      <w:r w:rsidRPr="0018083C">
        <w:rPr>
          <w:szCs w:val="22"/>
          <w:lang w:val="hr-HR"/>
        </w:rPr>
        <w:t>makrogol</w:t>
      </w:r>
    </w:p>
    <w:p w14:paraId="1BB81327" w14:textId="77777777" w:rsidR="003A274D" w:rsidRPr="0018083C" w:rsidRDefault="003A274D" w:rsidP="008F3366">
      <w:pPr>
        <w:pStyle w:val="EndnoteText"/>
        <w:keepNext/>
        <w:widowControl w:val="0"/>
        <w:tabs>
          <w:tab w:val="clear" w:pos="567"/>
        </w:tabs>
        <w:rPr>
          <w:color w:val="000000"/>
          <w:szCs w:val="22"/>
          <w:lang w:val="hr-HR"/>
        </w:rPr>
      </w:pPr>
      <w:r w:rsidRPr="0018083C">
        <w:rPr>
          <w:color w:val="000000"/>
          <w:szCs w:val="22"/>
          <w:lang w:val="hr-HR"/>
        </w:rPr>
        <w:t>talk</w:t>
      </w:r>
    </w:p>
    <w:p w14:paraId="7FC38E5D" w14:textId="77777777" w:rsidR="003A274D" w:rsidRPr="0018083C" w:rsidRDefault="003A274D" w:rsidP="008F3366">
      <w:pPr>
        <w:pStyle w:val="EndnoteText"/>
        <w:widowControl w:val="0"/>
        <w:tabs>
          <w:tab w:val="clear" w:pos="567"/>
        </w:tabs>
        <w:rPr>
          <w:color w:val="000000"/>
          <w:szCs w:val="22"/>
          <w:lang w:val="hr-HR"/>
        </w:rPr>
      </w:pPr>
      <w:r w:rsidRPr="0018083C">
        <w:rPr>
          <w:color w:val="000000"/>
          <w:szCs w:val="22"/>
          <w:lang w:val="hr-HR"/>
        </w:rPr>
        <w:t>hipromeloza</w:t>
      </w:r>
    </w:p>
    <w:p w14:paraId="0C3985C4" w14:textId="77777777" w:rsidR="003A274D" w:rsidRPr="0018083C" w:rsidRDefault="003A274D" w:rsidP="008F3366">
      <w:pPr>
        <w:widowControl w:val="0"/>
        <w:tabs>
          <w:tab w:val="clear" w:pos="567"/>
        </w:tabs>
        <w:spacing w:line="240" w:lineRule="auto"/>
        <w:rPr>
          <w:color w:val="000000"/>
          <w:szCs w:val="22"/>
          <w:lang w:val="hr-HR"/>
        </w:rPr>
      </w:pPr>
    </w:p>
    <w:p w14:paraId="15CD6CF9" w14:textId="77777777" w:rsidR="003A274D" w:rsidRPr="0018083C" w:rsidRDefault="003A274D" w:rsidP="008F3366">
      <w:pPr>
        <w:keepNext/>
        <w:tabs>
          <w:tab w:val="clear" w:pos="567"/>
        </w:tabs>
        <w:spacing w:line="240" w:lineRule="auto"/>
        <w:ind w:left="567" w:hanging="567"/>
        <w:rPr>
          <w:szCs w:val="22"/>
          <w:lang w:val="hr-HR"/>
        </w:rPr>
      </w:pPr>
      <w:r w:rsidRPr="0018083C">
        <w:rPr>
          <w:b/>
          <w:szCs w:val="22"/>
          <w:lang w:val="hr-HR"/>
        </w:rPr>
        <w:t>6.2</w:t>
      </w:r>
      <w:r w:rsidRPr="0018083C">
        <w:rPr>
          <w:b/>
          <w:szCs w:val="22"/>
          <w:lang w:val="hr-HR"/>
        </w:rPr>
        <w:tab/>
        <w:t>Inkompatibilnosti</w:t>
      </w:r>
    </w:p>
    <w:p w14:paraId="04DA4BDA" w14:textId="77777777" w:rsidR="003A274D" w:rsidRPr="0018083C" w:rsidRDefault="003A274D" w:rsidP="008F3366">
      <w:pPr>
        <w:keepNext/>
        <w:widowControl w:val="0"/>
        <w:tabs>
          <w:tab w:val="clear" w:pos="567"/>
        </w:tabs>
        <w:spacing w:line="240" w:lineRule="auto"/>
        <w:rPr>
          <w:color w:val="000000"/>
          <w:szCs w:val="22"/>
          <w:lang w:val="hr-HR"/>
        </w:rPr>
      </w:pPr>
    </w:p>
    <w:p w14:paraId="459C90EF" w14:textId="77777777" w:rsidR="003A274D" w:rsidRPr="0018083C" w:rsidRDefault="003A274D" w:rsidP="008F3366">
      <w:pPr>
        <w:widowControl w:val="0"/>
        <w:tabs>
          <w:tab w:val="clear" w:pos="567"/>
        </w:tabs>
        <w:spacing w:line="240" w:lineRule="auto"/>
        <w:rPr>
          <w:color w:val="000000"/>
          <w:szCs w:val="22"/>
          <w:lang w:val="hr-HR"/>
        </w:rPr>
      </w:pPr>
      <w:r w:rsidRPr="0018083C">
        <w:rPr>
          <w:szCs w:val="22"/>
          <w:lang w:val="hr-HR"/>
        </w:rPr>
        <w:t>Nije primjenjivo</w:t>
      </w:r>
      <w:r w:rsidRPr="0018083C">
        <w:rPr>
          <w:color w:val="000000"/>
          <w:szCs w:val="22"/>
          <w:lang w:val="hr-HR"/>
        </w:rPr>
        <w:t>.</w:t>
      </w:r>
    </w:p>
    <w:p w14:paraId="2270F725" w14:textId="77777777" w:rsidR="003A274D" w:rsidRPr="0018083C" w:rsidRDefault="003A274D" w:rsidP="008F3366">
      <w:pPr>
        <w:pStyle w:val="EndnoteText"/>
        <w:widowControl w:val="0"/>
        <w:tabs>
          <w:tab w:val="clear" w:pos="567"/>
        </w:tabs>
        <w:rPr>
          <w:color w:val="000000"/>
          <w:szCs w:val="22"/>
          <w:lang w:val="hr-HR"/>
        </w:rPr>
      </w:pPr>
    </w:p>
    <w:p w14:paraId="62C60382" w14:textId="77777777" w:rsidR="003A274D" w:rsidRPr="0018083C" w:rsidRDefault="003A274D" w:rsidP="008F3366">
      <w:pPr>
        <w:keepNext/>
        <w:tabs>
          <w:tab w:val="clear" w:pos="567"/>
        </w:tabs>
        <w:spacing w:line="240" w:lineRule="auto"/>
        <w:ind w:left="567" w:hanging="567"/>
        <w:rPr>
          <w:szCs w:val="22"/>
          <w:lang w:val="hr-HR"/>
        </w:rPr>
      </w:pPr>
      <w:r w:rsidRPr="0018083C">
        <w:rPr>
          <w:b/>
          <w:szCs w:val="22"/>
          <w:lang w:val="hr-HR"/>
        </w:rPr>
        <w:t>6.3</w:t>
      </w:r>
      <w:r w:rsidRPr="0018083C">
        <w:rPr>
          <w:b/>
          <w:szCs w:val="22"/>
          <w:lang w:val="hr-HR"/>
        </w:rPr>
        <w:tab/>
        <w:t>Rok valjanosti</w:t>
      </w:r>
    </w:p>
    <w:p w14:paraId="61816D7D" w14:textId="77777777" w:rsidR="003A274D" w:rsidRPr="0018083C" w:rsidRDefault="003A274D" w:rsidP="008F3366">
      <w:pPr>
        <w:keepNext/>
        <w:widowControl w:val="0"/>
        <w:tabs>
          <w:tab w:val="clear" w:pos="567"/>
        </w:tabs>
        <w:spacing w:line="240" w:lineRule="auto"/>
        <w:rPr>
          <w:color w:val="000000"/>
          <w:szCs w:val="22"/>
          <w:lang w:val="hr-HR"/>
        </w:rPr>
      </w:pPr>
    </w:p>
    <w:p w14:paraId="3D523764" w14:textId="77777777" w:rsidR="003A274D" w:rsidRPr="0018083C" w:rsidRDefault="003A274D" w:rsidP="008F3366">
      <w:pPr>
        <w:pStyle w:val="EndnoteText"/>
        <w:widowControl w:val="0"/>
        <w:tabs>
          <w:tab w:val="clear" w:pos="567"/>
        </w:tabs>
        <w:rPr>
          <w:color w:val="000000"/>
          <w:szCs w:val="22"/>
          <w:lang w:val="hr-HR"/>
        </w:rPr>
      </w:pPr>
      <w:r w:rsidRPr="0018083C">
        <w:rPr>
          <w:color w:val="000000"/>
          <w:szCs w:val="22"/>
          <w:lang w:val="hr-HR"/>
        </w:rPr>
        <w:t>3 godine</w:t>
      </w:r>
    </w:p>
    <w:p w14:paraId="1623CF26" w14:textId="77777777" w:rsidR="003A274D" w:rsidRPr="0018083C" w:rsidRDefault="003A274D" w:rsidP="008F3366">
      <w:pPr>
        <w:pStyle w:val="EndnoteText"/>
        <w:widowControl w:val="0"/>
        <w:tabs>
          <w:tab w:val="clear" w:pos="567"/>
        </w:tabs>
        <w:rPr>
          <w:color w:val="000000"/>
          <w:szCs w:val="22"/>
          <w:lang w:val="hr-HR"/>
        </w:rPr>
      </w:pPr>
    </w:p>
    <w:p w14:paraId="76CE93C8" w14:textId="77777777" w:rsidR="003A274D" w:rsidRPr="0018083C" w:rsidRDefault="003A274D" w:rsidP="008F3366">
      <w:pPr>
        <w:keepNext/>
        <w:tabs>
          <w:tab w:val="clear" w:pos="567"/>
        </w:tabs>
        <w:spacing w:line="240" w:lineRule="auto"/>
        <w:ind w:left="567" w:hanging="567"/>
        <w:rPr>
          <w:szCs w:val="22"/>
          <w:lang w:val="hr-HR"/>
        </w:rPr>
      </w:pPr>
      <w:r w:rsidRPr="0018083C">
        <w:rPr>
          <w:b/>
          <w:szCs w:val="22"/>
          <w:lang w:val="hr-HR"/>
        </w:rPr>
        <w:t>6.4</w:t>
      </w:r>
      <w:r w:rsidRPr="0018083C">
        <w:rPr>
          <w:b/>
          <w:szCs w:val="22"/>
          <w:lang w:val="hr-HR"/>
        </w:rPr>
        <w:tab/>
        <w:t>Posebne mjere pri čuvanju lijeka</w:t>
      </w:r>
    </w:p>
    <w:p w14:paraId="6E085B96" w14:textId="77777777" w:rsidR="003A274D" w:rsidRPr="0018083C" w:rsidRDefault="003A274D" w:rsidP="008F3366">
      <w:pPr>
        <w:keepNext/>
        <w:widowControl w:val="0"/>
        <w:tabs>
          <w:tab w:val="clear" w:pos="567"/>
        </w:tabs>
        <w:spacing w:line="240" w:lineRule="auto"/>
        <w:rPr>
          <w:color w:val="000000"/>
          <w:szCs w:val="22"/>
          <w:lang w:val="hr-HR"/>
        </w:rPr>
      </w:pPr>
    </w:p>
    <w:p w14:paraId="09E696EB" w14:textId="1073CB6B" w:rsidR="00A567D2" w:rsidRPr="0018083C" w:rsidRDefault="00A567D2" w:rsidP="008F3366">
      <w:pPr>
        <w:keepNext/>
        <w:widowControl w:val="0"/>
        <w:tabs>
          <w:tab w:val="clear" w:pos="567"/>
        </w:tabs>
        <w:spacing w:line="240" w:lineRule="auto"/>
        <w:rPr>
          <w:szCs w:val="22"/>
          <w:u w:val="single"/>
          <w:lang w:val="hr-HR"/>
        </w:rPr>
      </w:pPr>
      <w:r w:rsidRPr="0018083C">
        <w:rPr>
          <w:color w:val="000000"/>
          <w:szCs w:val="22"/>
          <w:u w:val="single"/>
          <w:lang w:val="hr-HR"/>
        </w:rPr>
        <w:t>Glivec 100 mg filmom obložene tablete</w:t>
      </w:r>
    </w:p>
    <w:p w14:paraId="58CBE3AF" w14:textId="77777777" w:rsidR="00A567D2" w:rsidRPr="0018083C" w:rsidRDefault="00A567D2" w:rsidP="008F3366">
      <w:pPr>
        <w:keepNext/>
        <w:widowControl w:val="0"/>
        <w:tabs>
          <w:tab w:val="clear" w:pos="567"/>
        </w:tabs>
        <w:spacing w:line="240" w:lineRule="auto"/>
        <w:rPr>
          <w:szCs w:val="22"/>
          <w:lang w:val="hr-HR"/>
        </w:rPr>
      </w:pPr>
    </w:p>
    <w:p w14:paraId="51AE741D" w14:textId="2F57F189" w:rsidR="003A274D" w:rsidRPr="0018083C" w:rsidRDefault="003A274D" w:rsidP="008F3366">
      <w:pPr>
        <w:widowControl w:val="0"/>
        <w:tabs>
          <w:tab w:val="clear" w:pos="567"/>
        </w:tabs>
        <w:spacing w:line="240" w:lineRule="auto"/>
        <w:rPr>
          <w:color w:val="000000"/>
          <w:szCs w:val="22"/>
          <w:lang w:val="hr-HR"/>
        </w:rPr>
      </w:pPr>
      <w:r w:rsidRPr="0018083C">
        <w:rPr>
          <w:szCs w:val="22"/>
          <w:lang w:val="hr-HR"/>
        </w:rPr>
        <w:t xml:space="preserve">Ne čuvati na temperaturi iznad </w:t>
      </w:r>
      <w:r w:rsidRPr="0018083C">
        <w:rPr>
          <w:color w:val="000000"/>
          <w:szCs w:val="22"/>
          <w:lang w:val="hr-HR"/>
        </w:rPr>
        <w:t>30</w:t>
      </w:r>
      <w:r w:rsidRPr="0018083C">
        <w:rPr>
          <w:color w:val="000000"/>
          <w:szCs w:val="22"/>
          <w:lang w:val="hr-HR"/>
        </w:rPr>
        <w:sym w:font="Symbol" w:char="F0B0"/>
      </w:r>
      <w:r w:rsidRPr="0018083C">
        <w:rPr>
          <w:color w:val="000000"/>
          <w:szCs w:val="22"/>
          <w:lang w:val="hr-HR"/>
        </w:rPr>
        <w:t>C.</w:t>
      </w:r>
    </w:p>
    <w:p w14:paraId="5BD9E46B" w14:textId="0CEE9B9B" w:rsidR="00A567D2" w:rsidRPr="0018083C" w:rsidRDefault="00A567D2" w:rsidP="008F3366">
      <w:pPr>
        <w:widowControl w:val="0"/>
        <w:tabs>
          <w:tab w:val="clear" w:pos="567"/>
        </w:tabs>
        <w:spacing w:line="240" w:lineRule="auto"/>
        <w:rPr>
          <w:color w:val="000000"/>
          <w:szCs w:val="22"/>
          <w:lang w:val="hr-HR"/>
        </w:rPr>
      </w:pPr>
    </w:p>
    <w:p w14:paraId="38D43D4F" w14:textId="161160DE" w:rsidR="00A567D2" w:rsidRPr="0018083C" w:rsidRDefault="00A567D2" w:rsidP="008F3366">
      <w:pPr>
        <w:keepNext/>
        <w:widowControl w:val="0"/>
        <w:tabs>
          <w:tab w:val="clear" w:pos="567"/>
        </w:tabs>
        <w:spacing w:line="240" w:lineRule="auto"/>
        <w:rPr>
          <w:color w:val="000000"/>
          <w:szCs w:val="22"/>
          <w:u w:val="single"/>
          <w:lang w:val="hr-HR"/>
        </w:rPr>
      </w:pPr>
      <w:r w:rsidRPr="0018083C">
        <w:rPr>
          <w:color w:val="000000"/>
          <w:szCs w:val="22"/>
          <w:u w:val="single"/>
          <w:lang w:val="hr-HR"/>
        </w:rPr>
        <w:t>Glivec 400 mg filmom obložene tablete</w:t>
      </w:r>
    </w:p>
    <w:p w14:paraId="387F21EC" w14:textId="77777777" w:rsidR="00A567D2" w:rsidRPr="0018083C" w:rsidRDefault="00A567D2" w:rsidP="008F3366">
      <w:pPr>
        <w:keepNext/>
        <w:widowControl w:val="0"/>
        <w:tabs>
          <w:tab w:val="clear" w:pos="567"/>
        </w:tabs>
        <w:spacing w:line="240" w:lineRule="auto"/>
        <w:rPr>
          <w:color w:val="000000"/>
          <w:szCs w:val="22"/>
          <w:lang w:val="hr-HR"/>
        </w:rPr>
      </w:pPr>
    </w:p>
    <w:p w14:paraId="1E20094B" w14:textId="3F47F2A9" w:rsidR="00A567D2" w:rsidRPr="0018083C" w:rsidRDefault="00A567D2" w:rsidP="008F3366">
      <w:pPr>
        <w:widowControl w:val="0"/>
        <w:tabs>
          <w:tab w:val="clear" w:pos="567"/>
        </w:tabs>
        <w:spacing w:line="240" w:lineRule="auto"/>
        <w:rPr>
          <w:color w:val="000000"/>
          <w:szCs w:val="22"/>
          <w:lang w:val="hr-HR"/>
        </w:rPr>
      </w:pPr>
      <w:r w:rsidRPr="0018083C">
        <w:rPr>
          <w:color w:val="000000"/>
          <w:szCs w:val="22"/>
          <w:lang w:val="hr-HR"/>
        </w:rPr>
        <w:t>Čuvati na temperaturi ispod 25°C.</w:t>
      </w:r>
    </w:p>
    <w:p w14:paraId="2CA968A8" w14:textId="77777777" w:rsidR="003A274D" w:rsidRPr="0018083C" w:rsidRDefault="003A274D" w:rsidP="008F3366">
      <w:pPr>
        <w:widowControl w:val="0"/>
        <w:tabs>
          <w:tab w:val="clear" w:pos="567"/>
        </w:tabs>
        <w:spacing w:line="240" w:lineRule="auto"/>
        <w:rPr>
          <w:color w:val="000000"/>
          <w:szCs w:val="22"/>
          <w:lang w:val="hr-HR"/>
        </w:rPr>
      </w:pPr>
    </w:p>
    <w:p w14:paraId="7A20D2FD" w14:textId="77777777" w:rsidR="003A274D" w:rsidRPr="0018083C" w:rsidRDefault="003A274D" w:rsidP="008F3366">
      <w:pPr>
        <w:widowControl w:val="0"/>
        <w:tabs>
          <w:tab w:val="clear" w:pos="567"/>
        </w:tabs>
        <w:spacing w:line="240" w:lineRule="auto"/>
        <w:rPr>
          <w:color w:val="000000"/>
          <w:szCs w:val="22"/>
          <w:lang w:val="hr-HR"/>
        </w:rPr>
      </w:pPr>
      <w:r w:rsidRPr="0018083C">
        <w:rPr>
          <w:szCs w:val="22"/>
          <w:lang w:val="hr-HR"/>
        </w:rPr>
        <w:t>Čuvati u originalnom pak</w:t>
      </w:r>
      <w:r w:rsidR="00436200" w:rsidRPr="0018083C">
        <w:rPr>
          <w:szCs w:val="22"/>
          <w:lang w:val="hr-HR"/>
        </w:rPr>
        <w:t>ir</w:t>
      </w:r>
      <w:r w:rsidRPr="0018083C">
        <w:rPr>
          <w:szCs w:val="22"/>
          <w:lang w:val="hr-HR"/>
        </w:rPr>
        <w:t>anju radi zaštite od vlage</w:t>
      </w:r>
      <w:r w:rsidRPr="0018083C">
        <w:rPr>
          <w:color w:val="000000"/>
          <w:szCs w:val="22"/>
          <w:lang w:val="hr-HR"/>
        </w:rPr>
        <w:t>.</w:t>
      </w:r>
    </w:p>
    <w:p w14:paraId="584B2B92" w14:textId="77777777" w:rsidR="003A274D" w:rsidRPr="0018083C" w:rsidRDefault="003A274D" w:rsidP="008F3366">
      <w:pPr>
        <w:widowControl w:val="0"/>
        <w:tabs>
          <w:tab w:val="clear" w:pos="567"/>
        </w:tabs>
        <w:spacing w:line="240" w:lineRule="auto"/>
        <w:rPr>
          <w:color w:val="000000"/>
          <w:szCs w:val="22"/>
          <w:lang w:val="hr-HR"/>
        </w:rPr>
      </w:pPr>
    </w:p>
    <w:p w14:paraId="56D35D06" w14:textId="77777777" w:rsidR="003A274D" w:rsidRPr="0018083C" w:rsidRDefault="003A274D" w:rsidP="008F3366">
      <w:pPr>
        <w:keepNext/>
        <w:widowControl w:val="0"/>
        <w:tabs>
          <w:tab w:val="clear" w:pos="567"/>
        </w:tabs>
        <w:spacing w:line="240" w:lineRule="auto"/>
        <w:ind w:left="567" w:hanging="567"/>
        <w:rPr>
          <w:color w:val="000000"/>
          <w:szCs w:val="22"/>
          <w:lang w:val="hr-HR"/>
        </w:rPr>
      </w:pPr>
      <w:r w:rsidRPr="0018083C">
        <w:rPr>
          <w:b/>
          <w:color w:val="000000"/>
          <w:szCs w:val="22"/>
          <w:lang w:val="hr-HR"/>
        </w:rPr>
        <w:t>6.5</w:t>
      </w:r>
      <w:r w:rsidRPr="0018083C">
        <w:rPr>
          <w:b/>
          <w:color w:val="000000"/>
          <w:szCs w:val="22"/>
          <w:lang w:val="hr-HR"/>
        </w:rPr>
        <w:tab/>
      </w:r>
      <w:r w:rsidRPr="0018083C">
        <w:rPr>
          <w:b/>
          <w:szCs w:val="22"/>
          <w:lang w:val="hr-HR"/>
        </w:rPr>
        <w:t>Vrsta i sadržaj spremnika</w:t>
      </w:r>
    </w:p>
    <w:p w14:paraId="05A498FB" w14:textId="77777777" w:rsidR="003A274D" w:rsidRPr="0018083C" w:rsidRDefault="003A274D" w:rsidP="008F3366">
      <w:pPr>
        <w:pStyle w:val="EndnoteText"/>
        <w:keepNext/>
        <w:widowControl w:val="0"/>
        <w:tabs>
          <w:tab w:val="clear" w:pos="567"/>
        </w:tabs>
        <w:rPr>
          <w:color w:val="000000"/>
          <w:szCs w:val="22"/>
          <w:lang w:val="hr-HR"/>
        </w:rPr>
      </w:pPr>
    </w:p>
    <w:p w14:paraId="168D9AF2" w14:textId="25A41DAF" w:rsidR="002817B3" w:rsidRPr="0018083C" w:rsidRDefault="002817B3" w:rsidP="008F3366">
      <w:pPr>
        <w:keepNext/>
        <w:widowControl w:val="0"/>
        <w:tabs>
          <w:tab w:val="clear" w:pos="567"/>
        </w:tabs>
        <w:spacing w:line="240" w:lineRule="auto"/>
        <w:rPr>
          <w:color w:val="000000"/>
          <w:szCs w:val="22"/>
          <w:u w:val="single"/>
          <w:lang w:val="hr-HR"/>
        </w:rPr>
      </w:pPr>
      <w:r w:rsidRPr="0018083C">
        <w:rPr>
          <w:color w:val="000000"/>
          <w:szCs w:val="22"/>
          <w:u w:val="single"/>
          <w:lang w:val="hr-HR"/>
        </w:rPr>
        <w:t>Glivec 100 mg filmom obložene tablete</w:t>
      </w:r>
    </w:p>
    <w:p w14:paraId="4AC63D6E" w14:textId="77777777" w:rsidR="00934FF6" w:rsidRPr="0018083C" w:rsidRDefault="00934FF6" w:rsidP="008F3366">
      <w:pPr>
        <w:pStyle w:val="BodyText"/>
        <w:keepNext/>
        <w:widowControl w:val="0"/>
        <w:spacing w:line="240" w:lineRule="auto"/>
        <w:rPr>
          <w:b w:val="0"/>
          <w:i w:val="0"/>
          <w:color w:val="000000"/>
          <w:szCs w:val="22"/>
          <w:lang w:val="hr-HR"/>
        </w:rPr>
      </w:pPr>
    </w:p>
    <w:p w14:paraId="517DED83" w14:textId="77777777" w:rsidR="003A274D" w:rsidRPr="0018083C" w:rsidRDefault="003A274D" w:rsidP="008F3366">
      <w:pPr>
        <w:keepNext/>
        <w:widowControl w:val="0"/>
        <w:tabs>
          <w:tab w:val="clear" w:pos="567"/>
        </w:tabs>
        <w:spacing w:line="240" w:lineRule="auto"/>
        <w:rPr>
          <w:color w:val="000000"/>
          <w:szCs w:val="22"/>
          <w:lang w:val="hr-HR"/>
        </w:rPr>
      </w:pPr>
      <w:r w:rsidRPr="0018083C">
        <w:rPr>
          <w:color w:val="000000"/>
          <w:szCs w:val="22"/>
          <w:lang w:val="hr-HR"/>
        </w:rPr>
        <w:t>PVC/</w:t>
      </w:r>
      <w:r w:rsidR="0099188A" w:rsidRPr="0018083C">
        <w:rPr>
          <w:color w:val="000000"/>
          <w:szCs w:val="22"/>
          <w:lang w:val="hr-HR"/>
        </w:rPr>
        <w:t>A</w:t>
      </w:r>
      <w:r w:rsidRPr="0018083C">
        <w:rPr>
          <w:color w:val="000000"/>
          <w:szCs w:val="22"/>
          <w:lang w:val="hr-HR"/>
        </w:rPr>
        <w:t>l blisteri</w:t>
      </w:r>
    </w:p>
    <w:p w14:paraId="670D8BE3" w14:textId="77777777" w:rsidR="003A274D" w:rsidRPr="0018083C" w:rsidRDefault="003A274D" w:rsidP="008F3366">
      <w:pPr>
        <w:pStyle w:val="EndnoteText"/>
        <w:widowControl w:val="0"/>
        <w:tabs>
          <w:tab w:val="clear" w:pos="567"/>
        </w:tabs>
        <w:rPr>
          <w:color w:val="000000"/>
          <w:szCs w:val="22"/>
          <w:lang w:val="hr-HR"/>
        </w:rPr>
      </w:pPr>
      <w:r w:rsidRPr="0018083C">
        <w:rPr>
          <w:color w:val="000000"/>
          <w:szCs w:val="22"/>
          <w:lang w:val="hr-HR"/>
        </w:rPr>
        <w:t>Pak</w:t>
      </w:r>
      <w:r w:rsidR="00436200" w:rsidRPr="0018083C">
        <w:rPr>
          <w:color w:val="000000"/>
          <w:szCs w:val="22"/>
          <w:lang w:val="hr-HR"/>
        </w:rPr>
        <w:t>ir</w:t>
      </w:r>
      <w:r w:rsidRPr="0018083C">
        <w:rPr>
          <w:color w:val="000000"/>
          <w:szCs w:val="22"/>
          <w:lang w:val="hr-HR"/>
        </w:rPr>
        <w:t xml:space="preserve">anja sadrže 20, 60, 120 </w:t>
      </w:r>
      <w:r w:rsidR="002817B3" w:rsidRPr="0018083C">
        <w:rPr>
          <w:color w:val="000000"/>
          <w:szCs w:val="22"/>
          <w:lang w:val="hr-HR"/>
        </w:rPr>
        <w:t xml:space="preserve">ili </w:t>
      </w:r>
      <w:r w:rsidRPr="0018083C">
        <w:rPr>
          <w:color w:val="000000"/>
          <w:szCs w:val="22"/>
          <w:lang w:val="hr-HR"/>
        </w:rPr>
        <w:t>180 filmom obloženih tableta</w:t>
      </w:r>
    </w:p>
    <w:p w14:paraId="0DBC6061" w14:textId="77777777" w:rsidR="00C67282" w:rsidRPr="0018083C" w:rsidRDefault="00C67282" w:rsidP="008F3366">
      <w:pPr>
        <w:pStyle w:val="EndnoteText"/>
        <w:widowControl w:val="0"/>
        <w:tabs>
          <w:tab w:val="clear" w:pos="567"/>
        </w:tabs>
        <w:rPr>
          <w:color w:val="000000"/>
          <w:szCs w:val="22"/>
          <w:lang w:val="hr-HR"/>
        </w:rPr>
      </w:pPr>
    </w:p>
    <w:p w14:paraId="0ECA25B5" w14:textId="77777777" w:rsidR="00C67282" w:rsidRPr="0018083C" w:rsidRDefault="00C67282" w:rsidP="008F3366">
      <w:pPr>
        <w:keepNext/>
        <w:widowControl w:val="0"/>
        <w:tabs>
          <w:tab w:val="clear" w:pos="567"/>
        </w:tabs>
        <w:spacing w:line="240" w:lineRule="auto"/>
        <w:rPr>
          <w:color w:val="000000"/>
          <w:szCs w:val="22"/>
          <w:lang w:val="hr-HR"/>
        </w:rPr>
      </w:pPr>
      <w:r w:rsidRPr="0018083C">
        <w:rPr>
          <w:color w:val="000000"/>
          <w:szCs w:val="22"/>
          <w:lang w:val="hr-HR"/>
        </w:rPr>
        <w:t>PVDC/Al blisteri</w:t>
      </w:r>
    </w:p>
    <w:p w14:paraId="7C155AA1" w14:textId="77777777" w:rsidR="00C67282" w:rsidRPr="0018083C" w:rsidRDefault="007823C3" w:rsidP="008F3366">
      <w:pPr>
        <w:widowControl w:val="0"/>
        <w:tabs>
          <w:tab w:val="clear" w:pos="567"/>
        </w:tabs>
        <w:spacing w:line="240" w:lineRule="auto"/>
        <w:rPr>
          <w:color w:val="000000"/>
          <w:szCs w:val="22"/>
          <w:lang w:val="hr-HR"/>
        </w:rPr>
      </w:pPr>
      <w:r w:rsidRPr="0018083C">
        <w:rPr>
          <w:color w:val="000000"/>
          <w:szCs w:val="22"/>
          <w:lang w:val="hr-HR"/>
        </w:rPr>
        <w:t>Pakiranja sadrže 6</w:t>
      </w:r>
      <w:r w:rsidR="00C67282" w:rsidRPr="0018083C">
        <w:rPr>
          <w:color w:val="000000"/>
          <w:szCs w:val="22"/>
          <w:lang w:val="hr-HR"/>
        </w:rPr>
        <w:t>0, 120 ili 180 filmom obloženih tableta</w:t>
      </w:r>
    </w:p>
    <w:p w14:paraId="5A42D670" w14:textId="77777777" w:rsidR="003A274D" w:rsidRPr="0018083C" w:rsidRDefault="003A274D" w:rsidP="008F3366">
      <w:pPr>
        <w:pStyle w:val="EndnoteText"/>
        <w:widowControl w:val="0"/>
        <w:tabs>
          <w:tab w:val="clear" w:pos="567"/>
        </w:tabs>
        <w:rPr>
          <w:color w:val="000000"/>
          <w:szCs w:val="22"/>
          <w:lang w:val="hr-HR"/>
        </w:rPr>
      </w:pPr>
    </w:p>
    <w:p w14:paraId="51295B95" w14:textId="775FC282" w:rsidR="002817B3" w:rsidRPr="0018083C" w:rsidRDefault="002817B3" w:rsidP="008F3366">
      <w:pPr>
        <w:keepNext/>
        <w:widowControl w:val="0"/>
        <w:tabs>
          <w:tab w:val="clear" w:pos="567"/>
        </w:tabs>
        <w:spacing w:line="240" w:lineRule="auto"/>
        <w:rPr>
          <w:color w:val="000000"/>
          <w:szCs w:val="22"/>
          <w:u w:val="single"/>
          <w:lang w:val="hr-HR"/>
        </w:rPr>
      </w:pPr>
      <w:r w:rsidRPr="0018083C">
        <w:rPr>
          <w:color w:val="000000"/>
          <w:szCs w:val="22"/>
          <w:u w:val="single"/>
          <w:lang w:val="hr-HR"/>
        </w:rPr>
        <w:t>Glivec 400 mg filmom obložene tablete</w:t>
      </w:r>
    </w:p>
    <w:p w14:paraId="322F8DC9" w14:textId="77777777" w:rsidR="00934FF6" w:rsidRPr="0018083C" w:rsidRDefault="00934FF6" w:rsidP="008F3366">
      <w:pPr>
        <w:pStyle w:val="BodyText"/>
        <w:keepNext/>
        <w:widowControl w:val="0"/>
        <w:spacing w:line="240" w:lineRule="auto"/>
        <w:rPr>
          <w:b w:val="0"/>
          <w:i w:val="0"/>
          <w:color w:val="000000"/>
          <w:szCs w:val="22"/>
          <w:lang w:val="hr-HR"/>
        </w:rPr>
      </w:pPr>
    </w:p>
    <w:p w14:paraId="3AAB3540" w14:textId="77777777" w:rsidR="001C198F" w:rsidRPr="0018083C" w:rsidRDefault="001C198F" w:rsidP="008F3366">
      <w:pPr>
        <w:keepNext/>
        <w:widowControl w:val="0"/>
        <w:tabs>
          <w:tab w:val="clear" w:pos="567"/>
        </w:tabs>
        <w:spacing w:line="240" w:lineRule="auto"/>
        <w:rPr>
          <w:color w:val="000000"/>
          <w:szCs w:val="22"/>
          <w:lang w:val="hr-HR"/>
        </w:rPr>
      </w:pPr>
      <w:r w:rsidRPr="0018083C">
        <w:rPr>
          <w:color w:val="000000"/>
          <w:szCs w:val="22"/>
          <w:lang w:val="hr-HR"/>
        </w:rPr>
        <w:t>PVDC/Al blisteri</w:t>
      </w:r>
    </w:p>
    <w:p w14:paraId="5526B516" w14:textId="77777777" w:rsidR="001C198F" w:rsidRPr="0018083C" w:rsidRDefault="001C198F" w:rsidP="008F3366">
      <w:pPr>
        <w:widowControl w:val="0"/>
        <w:tabs>
          <w:tab w:val="clear" w:pos="567"/>
        </w:tabs>
        <w:spacing w:line="240" w:lineRule="auto"/>
        <w:rPr>
          <w:color w:val="000000"/>
          <w:szCs w:val="22"/>
          <w:lang w:val="hr-HR"/>
        </w:rPr>
      </w:pPr>
      <w:r w:rsidRPr="0018083C">
        <w:rPr>
          <w:color w:val="000000"/>
          <w:szCs w:val="22"/>
          <w:lang w:val="hr-HR"/>
        </w:rPr>
        <w:t>Pakiranja sadrže 10, 30 ili 90 filmom obloženih tableta</w:t>
      </w:r>
    </w:p>
    <w:p w14:paraId="48FDE8DB" w14:textId="77777777" w:rsidR="002817B3" w:rsidRPr="0018083C" w:rsidRDefault="002817B3" w:rsidP="008F3366">
      <w:pPr>
        <w:pStyle w:val="EndnoteText"/>
        <w:widowControl w:val="0"/>
        <w:tabs>
          <w:tab w:val="clear" w:pos="567"/>
        </w:tabs>
        <w:rPr>
          <w:color w:val="000000"/>
          <w:szCs w:val="22"/>
          <w:lang w:val="hr-HR"/>
        </w:rPr>
      </w:pPr>
    </w:p>
    <w:p w14:paraId="4FDAE78F" w14:textId="77777777" w:rsidR="003A274D" w:rsidRPr="0018083C" w:rsidRDefault="003A274D" w:rsidP="008F3366">
      <w:pPr>
        <w:pStyle w:val="EndnoteText"/>
        <w:widowControl w:val="0"/>
        <w:tabs>
          <w:tab w:val="clear" w:pos="567"/>
        </w:tabs>
        <w:rPr>
          <w:color w:val="000000"/>
          <w:szCs w:val="22"/>
          <w:lang w:val="hr-HR"/>
        </w:rPr>
      </w:pPr>
      <w:r w:rsidRPr="0018083C">
        <w:rPr>
          <w:szCs w:val="22"/>
          <w:lang w:val="hr-HR"/>
        </w:rPr>
        <w:t>Na tržištu se ne moraju nalaziti sve veličine pak</w:t>
      </w:r>
      <w:r w:rsidR="00436200" w:rsidRPr="0018083C">
        <w:rPr>
          <w:szCs w:val="22"/>
          <w:lang w:val="hr-HR"/>
        </w:rPr>
        <w:t>ir</w:t>
      </w:r>
      <w:r w:rsidRPr="0018083C">
        <w:rPr>
          <w:szCs w:val="22"/>
          <w:lang w:val="hr-HR"/>
        </w:rPr>
        <w:t>anja</w:t>
      </w:r>
      <w:r w:rsidRPr="0018083C">
        <w:rPr>
          <w:color w:val="000000"/>
          <w:szCs w:val="22"/>
          <w:lang w:val="hr-HR"/>
        </w:rPr>
        <w:t>.</w:t>
      </w:r>
    </w:p>
    <w:p w14:paraId="1BF2362A" w14:textId="77777777" w:rsidR="003A274D" w:rsidRPr="0018083C" w:rsidRDefault="003A274D" w:rsidP="008F3366">
      <w:pPr>
        <w:pStyle w:val="EndnoteText"/>
        <w:widowControl w:val="0"/>
        <w:tabs>
          <w:tab w:val="clear" w:pos="567"/>
        </w:tabs>
        <w:rPr>
          <w:color w:val="000000"/>
          <w:szCs w:val="22"/>
          <w:lang w:val="hr-HR"/>
        </w:rPr>
      </w:pPr>
    </w:p>
    <w:p w14:paraId="36149B3C" w14:textId="77777777" w:rsidR="003A274D" w:rsidRPr="0018083C" w:rsidRDefault="003A274D" w:rsidP="008F3366">
      <w:pPr>
        <w:keepNext/>
        <w:widowControl w:val="0"/>
        <w:tabs>
          <w:tab w:val="clear" w:pos="567"/>
        </w:tabs>
        <w:spacing w:line="240" w:lineRule="auto"/>
        <w:ind w:left="567" w:hanging="567"/>
        <w:rPr>
          <w:color w:val="000000"/>
          <w:szCs w:val="22"/>
          <w:lang w:val="hr-HR"/>
        </w:rPr>
      </w:pPr>
      <w:r w:rsidRPr="0018083C">
        <w:rPr>
          <w:b/>
          <w:color w:val="000000"/>
          <w:szCs w:val="22"/>
          <w:lang w:val="hr-HR"/>
        </w:rPr>
        <w:t>6.6</w:t>
      </w:r>
      <w:r w:rsidRPr="0018083C">
        <w:rPr>
          <w:b/>
          <w:color w:val="000000"/>
          <w:szCs w:val="22"/>
          <w:lang w:val="hr-HR"/>
        </w:rPr>
        <w:tab/>
      </w:r>
      <w:r w:rsidRPr="0018083C">
        <w:rPr>
          <w:b/>
          <w:szCs w:val="22"/>
          <w:lang w:val="hr-HR"/>
        </w:rPr>
        <w:t>Posebne mjere za zbrinjavanje</w:t>
      </w:r>
    </w:p>
    <w:p w14:paraId="4F942C8E" w14:textId="77777777" w:rsidR="003A274D" w:rsidRPr="0018083C" w:rsidRDefault="003A274D" w:rsidP="008F3366">
      <w:pPr>
        <w:pStyle w:val="EndnoteText"/>
        <w:keepNext/>
        <w:widowControl w:val="0"/>
        <w:tabs>
          <w:tab w:val="clear" w:pos="567"/>
        </w:tabs>
        <w:rPr>
          <w:color w:val="000000"/>
          <w:szCs w:val="22"/>
          <w:lang w:val="hr-HR"/>
        </w:rPr>
      </w:pPr>
    </w:p>
    <w:p w14:paraId="027E22AD" w14:textId="77777777" w:rsidR="003A274D" w:rsidRPr="0018083C" w:rsidRDefault="003A274D" w:rsidP="008F3366">
      <w:pPr>
        <w:pStyle w:val="EndnoteText"/>
        <w:widowControl w:val="0"/>
        <w:tabs>
          <w:tab w:val="clear" w:pos="567"/>
        </w:tabs>
        <w:rPr>
          <w:color w:val="000000"/>
          <w:szCs w:val="22"/>
          <w:lang w:val="hr-HR"/>
        </w:rPr>
      </w:pPr>
      <w:r w:rsidRPr="0018083C">
        <w:rPr>
          <w:szCs w:val="22"/>
          <w:lang w:val="hr-HR"/>
        </w:rPr>
        <w:t xml:space="preserve">Neiskorišteni lijek ili otpadni materijal </w:t>
      </w:r>
      <w:r w:rsidR="00361930" w:rsidRPr="0018083C">
        <w:rPr>
          <w:lang w:val="hr-HR"/>
        </w:rPr>
        <w:t xml:space="preserve">potrebno je </w:t>
      </w:r>
      <w:r w:rsidRPr="0018083C">
        <w:rPr>
          <w:szCs w:val="22"/>
          <w:lang w:val="hr-HR"/>
        </w:rPr>
        <w:t xml:space="preserve">zbrinuti sukladno </w:t>
      </w:r>
      <w:r w:rsidR="00361930" w:rsidRPr="0018083C">
        <w:rPr>
          <w:lang w:val="hr-HR"/>
        </w:rPr>
        <w:t xml:space="preserve">nacionalnim </w:t>
      </w:r>
      <w:r w:rsidRPr="0018083C">
        <w:rPr>
          <w:szCs w:val="22"/>
          <w:lang w:val="hr-HR"/>
        </w:rPr>
        <w:t>propisima</w:t>
      </w:r>
      <w:r w:rsidRPr="0018083C">
        <w:rPr>
          <w:color w:val="000000"/>
          <w:szCs w:val="22"/>
          <w:lang w:val="hr-HR"/>
        </w:rPr>
        <w:t>.</w:t>
      </w:r>
    </w:p>
    <w:p w14:paraId="3C04E738" w14:textId="77777777" w:rsidR="003A274D" w:rsidRPr="0018083C" w:rsidRDefault="003A274D" w:rsidP="008F3366">
      <w:pPr>
        <w:pStyle w:val="EndnoteText"/>
        <w:widowControl w:val="0"/>
        <w:tabs>
          <w:tab w:val="clear" w:pos="567"/>
        </w:tabs>
        <w:rPr>
          <w:color w:val="000000"/>
          <w:szCs w:val="22"/>
          <w:lang w:val="hr-HR"/>
        </w:rPr>
      </w:pPr>
    </w:p>
    <w:p w14:paraId="232714CF" w14:textId="77777777" w:rsidR="003A274D" w:rsidRPr="0018083C" w:rsidRDefault="003A274D" w:rsidP="008F3366">
      <w:pPr>
        <w:pStyle w:val="EndnoteText"/>
        <w:widowControl w:val="0"/>
        <w:tabs>
          <w:tab w:val="clear" w:pos="567"/>
        </w:tabs>
        <w:rPr>
          <w:color w:val="000000"/>
          <w:szCs w:val="22"/>
          <w:lang w:val="hr-HR"/>
        </w:rPr>
      </w:pPr>
    </w:p>
    <w:p w14:paraId="2D55FBED" w14:textId="77777777" w:rsidR="003A274D" w:rsidRPr="0018083C" w:rsidRDefault="003A274D" w:rsidP="008F3366">
      <w:pPr>
        <w:keepNext/>
        <w:tabs>
          <w:tab w:val="clear" w:pos="567"/>
        </w:tabs>
        <w:spacing w:line="240" w:lineRule="auto"/>
        <w:ind w:left="567" w:hanging="567"/>
        <w:rPr>
          <w:szCs w:val="22"/>
          <w:lang w:val="hr-HR"/>
        </w:rPr>
      </w:pPr>
      <w:r w:rsidRPr="0018083C">
        <w:rPr>
          <w:b/>
          <w:szCs w:val="22"/>
          <w:lang w:val="hr-HR"/>
        </w:rPr>
        <w:t>7.</w:t>
      </w:r>
      <w:r w:rsidRPr="0018083C">
        <w:rPr>
          <w:b/>
          <w:szCs w:val="22"/>
          <w:lang w:val="hr-HR"/>
        </w:rPr>
        <w:tab/>
        <w:t>NOSITELJ ODOBRENJA ZA STAVLJANJE LIJEKA U PROMET</w:t>
      </w:r>
    </w:p>
    <w:p w14:paraId="56AE8BD0" w14:textId="77777777" w:rsidR="003A274D" w:rsidRPr="0018083C" w:rsidRDefault="003A274D" w:rsidP="008F3366">
      <w:pPr>
        <w:pStyle w:val="EndnoteText"/>
        <w:keepNext/>
        <w:widowControl w:val="0"/>
        <w:tabs>
          <w:tab w:val="clear" w:pos="567"/>
        </w:tabs>
        <w:rPr>
          <w:color w:val="000000"/>
          <w:szCs w:val="22"/>
          <w:lang w:val="hr-HR"/>
        </w:rPr>
      </w:pPr>
    </w:p>
    <w:p w14:paraId="013686CE" w14:textId="77777777" w:rsidR="003A274D" w:rsidRPr="0018083C" w:rsidRDefault="003A274D" w:rsidP="008F3366">
      <w:pPr>
        <w:keepNext/>
        <w:widowControl w:val="0"/>
        <w:tabs>
          <w:tab w:val="clear" w:pos="567"/>
        </w:tabs>
        <w:spacing w:line="240" w:lineRule="auto"/>
        <w:rPr>
          <w:color w:val="000000"/>
          <w:szCs w:val="22"/>
          <w:lang w:val="hr-HR"/>
        </w:rPr>
      </w:pPr>
      <w:r w:rsidRPr="0018083C">
        <w:rPr>
          <w:color w:val="000000"/>
          <w:szCs w:val="22"/>
          <w:lang w:val="hr-HR"/>
        </w:rPr>
        <w:t>Novartis Europharm Limited</w:t>
      </w:r>
    </w:p>
    <w:p w14:paraId="23DE30F4" w14:textId="77777777" w:rsidR="00E24CAD" w:rsidRPr="0018083C" w:rsidRDefault="00E24CAD" w:rsidP="008F3366">
      <w:pPr>
        <w:keepNext/>
        <w:widowControl w:val="0"/>
        <w:spacing w:line="240" w:lineRule="auto"/>
        <w:rPr>
          <w:color w:val="000000"/>
          <w:lang w:val="hr-HR"/>
        </w:rPr>
      </w:pPr>
      <w:r w:rsidRPr="0018083C">
        <w:rPr>
          <w:color w:val="000000"/>
          <w:lang w:val="hr-HR"/>
        </w:rPr>
        <w:t>Vista Building</w:t>
      </w:r>
    </w:p>
    <w:p w14:paraId="1E08C940" w14:textId="77777777" w:rsidR="00E24CAD" w:rsidRPr="0018083C" w:rsidRDefault="00E24CAD" w:rsidP="008F3366">
      <w:pPr>
        <w:keepNext/>
        <w:widowControl w:val="0"/>
        <w:spacing w:line="240" w:lineRule="auto"/>
        <w:rPr>
          <w:color w:val="000000"/>
          <w:lang w:val="hr-HR"/>
        </w:rPr>
      </w:pPr>
      <w:r w:rsidRPr="0018083C">
        <w:rPr>
          <w:color w:val="000000"/>
          <w:lang w:val="hr-HR"/>
        </w:rPr>
        <w:t>Elm Park, Merrion Road</w:t>
      </w:r>
    </w:p>
    <w:p w14:paraId="521D5B9A" w14:textId="77777777" w:rsidR="00E24CAD" w:rsidRPr="0018083C" w:rsidRDefault="00E24CAD" w:rsidP="008F3366">
      <w:pPr>
        <w:keepNext/>
        <w:widowControl w:val="0"/>
        <w:spacing w:line="240" w:lineRule="auto"/>
        <w:rPr>
          <w:color w:val="000000"/>
          <w:lang w:val="hr-HR"/>
        </w:rPr>
      </w:pPr>
      <w:r w:rsidRPr="0018083C">
        <w:rPr>
          <w:color w:val="000000"/>
          <w:lang w:val="hr-HR"/>
        </w:rPr>
        <w:t>Dublin 4</w:t>
      </w:r>
    </w:p>
    <w:p w14:paraId="4B4FFFBE" w14:textId="77777777" w:rsidR="003A274D" w:rsidRPr="0018083C" w:rsidRDefault="00E24CAD" w:rsidP="008F3366">
      <w:pPr>
        <w:widowControl w:val="0"/>
        <w:tabs>
          <w:tab w:val="clear" w:pos="567"/>
        </w:tabs>
        <w:spacing w:line="240" w:lineRule="auto"/>
        <w:rPr>
          <w:color w:val="000000"/>
          <w:szCs w:val="22"/>
          <w:lang w:val="hr-HR"/>
        </w:rPr>
      </w:pPr>
      <w:r w:rsidRPr="0018083C">
        <w:rPr>
          <w:color w:val="000000"/>
          <w:lang w:val="hr-HR"/>
        </w:rPr>
        <w:t>Irska</w:t>
      </w:r>
    </w:p>
    <w:p w14:paraId="5713079F" w14:textId="77777777" w:rsidR="003A274D" w:rsidRPr="0018083C" w:rsidRDefault="003A274D" w:rsidP="008F3366">
      <w:pPr>
        <w:widowControl w:val="0"/>
        <w:tabs>
          <w:tab w:val="clear" w:pos="567"/>
        </w:tabs>
        <w:spacing w:line="240" w:lineRule="auto"/>
        <w:rPr>
          <w:color w:val="000000"/>
          <w:szCs w:val="22"/>
          <w:lang w:val="hr-HR"/>
        </w:rPr>
      </w:pPr>
    </w:p>
    <w:p w14:paraId="1018324F" w14:textId="77777777" w:rsidR="003A274D" w:rsidRPr="0018083C" w:rsidRDefault="003A274D" w:rsidP="008F3366">
      <w:pPr>
        <w:pStyle w:val="EndnoteText"/>
        <w:widowControl w:val="0"/>
        <w:tabs>
          <w:tab w:val="clear" w:pos="567"/>
        </w:tabs>
        <w:rPr>
          <w:color w:val="000000"/>
          <w:szCs w:val="22"/>
          <w:lang w:val="hr-HR"/>
        </w:rPr>
      </w:pPr>
    </w:p>
    <w:p w14:paraId="0B4EC87C" w14:textId="77777777" w:rsidR="003A274D" w:rsidRPr="0018083C" w:rsidRDefault="003A274D" w:rsidP="008F3366">
      <w:pPr>
        <w:keepNext/>
        <w:tabs>
          <w:tab w:val="clear" w:pos="567"/>
        </w:tabs>
        <w:spacing w:line="240" w:lineRule="auto"/>
        <w:ind w:left="567" w:hanging="567"/>
        <w:rPr>
          <w:b/>
          <w:szCs w:val="22"/>
          <w:lang w:val="hr-HR"/>
        </w:rPr>
      </w:pPr>
      <w:r w:rsidRPr="0018083C">
        <w:rPr>
          <w:b/>
          <w:szCs w:val="22"/>
          <w:lang w:val="hr-HR"/>
        </w:rPr>
        <w:lastRenderedPageBreak/>
        <w:t>8.</w:t>
      </w:r>
      <w:r w:rsidRPr="0018083C">
        <w:rPr>
          <w:b/>
          <w:szCs w:val="22"/>
          <w:lang w:val="hr-HR"/>
        </w:rPr>
        <w:tab/>
        <w:t>BROJ(EVI) ODOBRENJA ZA STAVLJANJE LIJEKA U PROMET</w:t>
      </w:r>
    </w:p>
    <w:p w14:paraId="686DF0F8" w14:textId="77777777" w:rsidR="003A274D" w:rsidRPr="0018083C" w:rsidRDefault="003A274D" w:rsidP="008F3366">
      <w:pPr>
        <w:pStyle w:val="EndnoteText"/>
        <w:keepNext/>
        <w:widowControl w:val="0"/>
        <w:tabs>
          <w:tab w:val="clear" w:pos="567"/>
        </w:tabs>
        <w:rPr>
          <w:color w:val="000000"/>
          <w:szCs w:val="22"/>
          <w:lang w:val="hr-HR"/>
        </w:rPr>
      </w:pPr>
    </w:p>
    <w:p w14:paraId="5CC25593" w14:textId="34F269DC" w:rsidR="00460690" w:rsidRPr="0018083C" w:rsidRDefault="00460690" w:rsidP="008F3366">
      <w:pPr>
        <w:keepNext/>
        <w:widowControl w:val="0"/>
        <w:tabs>
          <w:tab w:val="clear" w:pos="567"/>
        </w:tabs>
        <w:spacing w:line="240" w:lineRule="auto"/>
        <w:rPr>
          <w:color w:val="000000"/>
          <w:szCs w:val="22"/>
          <w:u w:val="single"/>
          <w:lang w:val="hr-HR"/>
        </w:rPr>
      </w:pPr>
      <w:r w:rsidRPr="0018083C">
        <w:rPr>
          <w:color w:val="000000"/>
          <w:szCs w:val="22"/>
          <w:u w:val="single"/>
          <w:lang w:val="hr-HR"/>
        </w:rPr>
        <w:t>Glivec 100 mg filmom obložene tablete</w:t>
      </w:r>
    </w:p>
    <w:p w14:paraId="00AD2A15" w14:textId="77777777" w:rsidR="00934FF6" w:rsidRPr="0018083C" w:rsidRDefault="00934FF6" w:rsidP="008F3366">
      <w:pPr>
        <w:pStyle w:val="BodyText"/>
        <w:keepNext/>
        <w:widowControl w:val="0"/>
        <w:spacing w:line="240" w:lineRule="auto"/>
        <w:rPr>
          <w:b w:val="0"/>
          <w:i w:val="0"/>
          <w:color w:val="000000"/>
          <w:szCs w:val="22"/>
          <w:lang w:val="hr-HR"/>
        </w:rPr>
      </w:pPr>
    </w:p>
    <w:p w14:paraId="2659CF6E" w14:textId="77777777" w:rsidR="003A274D" w:rsidRPr="0018083C" w:rsidRDefault="003A274D" w:rsidP="008F3366">
      <w:pPr>
        <w:pStyle w:val="EndnoteText"/>
        <w:keepNext/>
        <w:widowControl w:val="0"/>
        <w:tabs>
          <w:tab w:val="clear" w:pos="567"/>
        </w:tabs>
        <w:rPr>
          <w:color w:val="000000"/>
          <w:szCs w:val="22"/>
          <w:lang w:val="hr-HR"/>
        </w:rPr>
      </w:pPr>
      <w:r w:rsidRPr="0018083C">
        <w:rPr>
          <w:color w:val="000000"/>
          <w:szCs w:val="22"/>
          <w:lang w:val="hr-HR"/>
        </w:rPr>
        <w:t>EU/1/01/198/007</w:t>
      </w:r>
    </w:p>
    <w:p w14:paraId="5E777F6F" w14:textId="77777777" w:rsidR="003A274D" w:rsidRPr="0018083C" w:rsidRDefault="003A274D" w:rsidP="008F3366">
      <w:pPr>
        <w:pStyle w:val="EndnoteText"/>
        <w:keepNext/>
        <w:widowControl w:val="0"/>
        <w:tabs>
          <w:tab w:val="clear" w:pos="567"/>
        </w:tabs>
        <w:rPr>
          <w:color w:val="000000"/>
          <w:szCs w:val="22"/>
          <w:lang w:val="hr-HR"/>
        </w:rPr>
      </w:pPr>
      <w:r w:rsidRPr="0018083C">
        <w:rPr>
          <w:color w:val="000000"/>
          <w:szCs w:val="22"/>
          <w:lang w:val="hr-HR"/>
        </w:rPr>
        <w:t>EU/1/01/198/008</w:t>
      </w:r>
    </w:p>
    <w:p w14:paraId="2960A250" w14:textId="77777777" w:rsidR="003A274D" w:rsidRPr="0018083C" w:rsidRDefault="003A274D" w:rsidP="008F3366">
      <w:pPr>
        <w:pStyle w:val="EndnoteText"/>
        <w:keepNext/>
        <w:widowControl w:val="0"/>
        <w:tabs>
          <w:tab w:val="clear" w:pos="567"/>
        </w:tabs>
        <w:rPr>
          <w:color w:val="000000"/>
          <w:szCs w:val="22"/>
          <w:lang w:val="hr-HR"/>
        </w:rPr>
      </w:pPr>
      <w:r w:rsidRPr="0018083C">
        <w:rPr>
          <w:color w:val="000000"/>
          <w:szCs w:val="22"/>
          <w:lang w:val="hr-HR"/>
        </w:rPr>
        <w:t>EU/1/01/198/011</w:t>
      </w:r>
    </w:p>
    <w:p w14:paraId="7B3F9A7F" w14:textId="77777777" w:rsidR="003A274D" w:rsidRPr="0018083C" w:rsidRDefault="003A274D" w:rsidP="008F3366">
      <w:pPr>
        <w:pStyle w:val="EndnoteText"/>
        <w:keepNext/>
        <w:widowControl w:val="0"/>
        <w:tabs>
          <w:tab w:val="clear" w:pos="567"/>
        </w:tabs>
        <w:rPr>
          <w:color w:val="000000"/>
          <w:szCs w:val="22"/>
          <w:lang w:val="hr-HR"/>
        </w:rPr>
      </w:pPr>
      <w:r w:rsidRPr="0018083C">
        <w:rPr>
          <w:color w:val="000000"/>
          <w:szCs w:val="22"/>
          <w:lang w:val="hr-HR"/>
        </w:rPr>
        <w:t>EU/1/01/198/012</w:t>
      </w:r>
    </w:p>
    <w:p w14:paraId="5216E642" w14:textId="77777777" w:rsidR="00C67282" w:rsidRPr="0018083C" w:rsidRDefault="00C67282" w:rsidP="008F3366">
      <w:pPr>
        <w:pStyle w:val="EndnoteText"/>
        <w:keepNext/>
        <w:widowControl w:val="0"/>
        <w:tabs>
          <w:tab w:val="clear" w:pos="567"/>
        </w:tabs>
        <w:rPr>
          <w:color w:val="000000"/>
          <w:szCs w:val="22"/>
          <w:lang w:val="pt-PT"/>
        </w:rPr>
      </w:pPr>
      <w:r w:rsidRPr="0018083C">
        <w:rPr>
          <w:color w:val="000000"/>
          <w:szCs w:val="22"/>
          <w:lang w:val="pt-PT"/>
        </w:rPr>
        <w:t>EU/1/01/198/01</w:t>
      </w:r>
      <w:r w:rsidR="00602DA1" w:rsidRPr="0018083C">
        <w:rPr>
          <w:color w:val="000000"/>
          <w:szCs w:val="22"/>
          <w:lang w:val="pt-PT"/>
        </w:rPr>
        <w:t>4</w:t>
      </w:r>
    </w:p>
    <w:p w14:paraId="538C5003" w14:textId="77777777" w:rsidR="00C67282" w:rsidRPr="0018083C" w:rsidRDefault="00C67282" w:rsidP="008F3366">
      <w:pPr>
        <w:pStyle w:val="EndnoteText"/>
        <w:keepNext/>
        <w:widowControl w:val="0"/>
        <w:tabs>
          <w:tab w:val="clear" w:pos="567"/>
        </w:tabs>
        <w:rPr>
          <w:color w:val="000000"/>
          <w:szCs w:val="22"/>
          <w:lang w:val="pt-PT"/>
        </w:rPr>
      </w:pPr>
      <w:r w:rsidRPr="0018083C">
        <w:rPr>
          <w:color w:val="000000"/>
          <w:szCs w:val="22"/>
          <w:lang w:val="pt-PT"/>
        </w:rPr>
        <w:t>EU/1/01/198/01</w:t>
      </w:r>
      <w:r w:rsidR="00602DA1" w:rsidRPr="0018083C">
        <w:rPr>
          <w:color w:val="000000"/>
          <w:szCs w:val="22"/>
          <w:lang w:val="pt-PT"/>
        </w:rPr>
        <w:t>5</w:t>
      </w:r>
    </w:p>
    <w:p w14:paraId="48E65B5B" w14:textId="77777777" w:rsidR="007823C3" w:rsidRPr="0018083C" w:rsidRDefault="007823C3" w:rsidP="008F3366">
      <w:pPr>
        <w:pStyle w:val="EndnoteText"/>
        <w:widowControl w:val="0"/>
        <w:tabs>
          <w:tab w:val="clear" w:pos="567"/>
        </w:tabs>
        <w:rPr>
          <w:color w:val="000000"/>
          <w:szCs w:val="22"/>
          <w:lang w:val="nb-NO"/>
        </w:rPr>
      </w:pPr>
      <w:r w:rsidRPr="0018083C">
        <w:rPr>
          <w:color w:val="000000"/>
          <w:szCs w:val="22"/>
          <w:lang w:val="nb-NO"/>
        </w:rPr>
        <w:t>EU/1/01/198/01</w:t>
      </w:r>
      <w:r w:rsidR="00602DA1" w:rsidRPr="0018083C">
        <w:rPr>
          <w:color w:val="000000"/>
          <w:szCs w:val="22"/>
          <w:lang w:val="nb-NO"/>
        </w:rPr>
        <w:t>6</w:t>
      </w:r>
    </w:p>
    <w:p w14:paraId="484B8AD9" w14:textId="77777777" w:rsidR="003A274D" w:rsidRPr="0018083C" w:rsidRDefault="003A274D" w:rsidP="008F3366">
      <w:pPr>
        <w:pStyle w:val="EndnoteText"/>
        <w:widowControl w:val="0"/>
        <w:tabs>
          <w:tab w:val="clear" w:pos="567"/>
        </w:tabs>
        <w:rPr>
          <w:color w:val="000000"/>
          <w:szCs w:val="22"/>
          <w:lang w:val="hr-HR"/>
        </w:rPr>
      </w:pPr>
    </w:p>
    <w:p w14:paraId="151A8A0A" w14:textId="2A0758FF" w:rsidR="00460690" w:rsidRPr="0018083C" w:rsidRDefault="00460690" w:rsidP="008F3366">
      <w:pPr>
        <w:pStyle w:val="EndnoteText"/>
        <w:keepNext/>
        <w:widowControl w:val="0"/>
        <w:tabs>
          <w:tab w:val="clear" w:pos="567"/>
        </w:tabs>
        <w:rPr>
          <w:color w:val="000000"/>
          <w:szCs w:val="22"/>
          <w:u w:val="single"/>
          <w:lang w:val="hr-HR"/>
        </w:rPr>
      </w:pPr>
      <w:r w:rsidRPr="0018083C">
        <w:rPr>
          <w:color w:val="000000"/>
          <w:szCs w:val="22"/>
          <w:u w:val="single"/>
          <w:lang w:val="hr-HR"/>
        </w:rPr>
        <w:t>Glivec 400 mg filmom obložene tablete</w:t>
      </w:r>
    </w:p>
    <w:p w14:paraId="0E341929" w14:textId="77777777" w:rsidR="00934FF6" w:rsidRPr="0018083C" w:rsidRDefault="00934FF6" w:rsidP="008F3366">
      <w:pPr>
        <w:pStyle w:val="BodyText"/>
        <w:keepNext/>
        <w:widowControl w:val="0"/>
        <w:spacing w:line="240" w:lineRule="auto"/>
        <w:rPr>
          <w:b w:val="0"/>
          <w:i w:val="0"/>
          <w:color w:val="000000"/>
          <w:szCs w:val="22"/>
          <w:lang w:val="hr-HR"/>
        </w:rPr>
      </w:pPr>
    </w:p>
    <w:p w14:paraId="362E67FE" w14:textId="77777777" w:rsidR="00460690" w:rsidRPr="0018083C" w:rsidRDefault="00460690" w:rsidP="008F3366">
      <w:pPr>
        <w:pStyle w:val="EndnoteText"/>
        <w:keepNext/>
        <w:widowControl w:val="0"/>
        <w:tabs>
          <w:tab w:val="clear" w:pos="567"/>
        </w:tabs>
        <w:rPr>
          <w:color w:val="000000"/>
          <w:szCs w:val="22"/>
          <w:lang w:val="hr-HR"/>
        </w:rPr>
      </w:pPr>
      <w:r w:rsidRPr="0018083C">
        <w:rPr>
          <w:color w:val="000000"/>
          <w:szCs w:val="22"/>
          <w:lang w:val="hr-HR"/>
        </w:rPr>
        <w:t>EU/1/01/198/009</w:t>
      </w:r>
    </w:p>
    <w:p w14:paraId="2D584441" w14:textId="77777777" w:rsidR="00460690" w:rsidRPr="0018083C" w:rsidRDefault="00460690" w:rsidP="008F3366">
      <w:pPr>
        <w:pStyle w:val="EndnoteText"/>
        <w:keepNext/>
        <w:widowControl w:val="0"/>
        <w:tabs>
          <w:tab w:val="clear" w:pos="567"/>
        </w:tabs>
        <w:rPr>
          <w:color w:val="000000"/>
          <w:szCs w:val="22"/>
          <w:lang w:val="hr-HR"/>
        </w:rPr>
      </w:pPr>
      <w:r w:rsidRPr="0018083C">
        <w:rPr>
          <w:color w:val="000000"/>
          <w:szCs w:val="22"/>
          <w:lang w:val="hr-HR"/>
        </w:rPr>
        <w:t>EU/1/01/198/010</w:t>
      </w:r>
    </w:p>
    <w:p w14:paraId="2E3F484F" w14:textId="77777777" w:rsidR="00460690" w:rsidRPr="0018083C" w:rsidRDefault="00460690" w:rsidP="008F3366">
      <w:pPr>
        <w:pStyle w:val="EndnoteText"/>
        <w:widowControl w:val="0"/>
        <w:tabs>
          <w:tab w:val="clear" w:pos="567"/>
        </w:tabs>
        <w:rPr>
          <w:color w:val="000000"/>
          <w:szCs w:val="22"/>
          <w:lang w:val="hr-HR"/>
        </w:rPr>
      </w:pPr>
      <w:r w:rsidRPr="0018083C">
        <w:rPr>
          <w:color w:val="000000"/>
          <w:szCs w:val="22"/>
          <w:lang w:val="hr-HR"/>
        </w:rPr>
        <w:t>EU/1/01/198/013</w:t>
      </w:r>
    </w:p>
    <w:p w14:paraId="4CC5B83E" w14:textId="77777777" w:rsidR="003A274D" w:rsidRPr="0018083C" w:rsidRDefault="003A274D" w:rsidP="008F3366">
      <w:pPr>
        <w:widowControl w:val="0"/>
        <w:tabs>
          <w:tab w:val="clear" w:pos="567"/>
        </w:tabs>
        <w:spacing w:line="240" w:lineRule="auto"/>
        <w:rPr>
          <w:color w:val="000000"/>
          <w:szCs w:val="22"/>
          <w:lang w:val="hr-HR"/>
        </w:rPr>
      </w:pPr>
    </w:p>
    <w:p w14:paraId="583A0F8B" w14:textId="77777777" w:rsidR="001150EE" w:rsidRPr="0018083C" w:rsidRDefault="001150EE" w:rsidP="008F3366">
      <w:pPr>
        <w:widowControl w:val="0"/>
        <w:tabs>
          <w:tab w:val="clear" w:pos="567"/>
        </w:tabs>
        <w:spacing w:line="240" w:lineRule="auto"/>
        <w:rPr>
          <w:color w:val="000000"/>
          <w:szCs w:val="22"/>
          <w:lang w:val="hr-HR"/>
        </w:rPr>
      </w:pPr>
    </w:p>
    <w:p w14:paraId="46732C59" w14:textId="17D51D34" w:rsidR="003A274D" w:rsidRPr="0018083C" w:rsidRDefault="003A274D" w:rsidP="008F3366">
      <w:pPr>
        <w:keepNext/>
        <w:tabs>
          <w:tab w:val="clear" w:pos="567"/>
        </w:tabs>
        <w:spacing w:line="240" w:lineRule="auto"/>
        <w:ind w:left="567" w:hanging="567"/>
        <w:rPr>
          <w:b/>
          <w:szCs w:val="22"/>
          <w:lang w:val="hr-HR"/>
        </w:rPr>
      </w:pPr>
      <w:r w:rsidRPr="0018083C">
        <w:rPr>
          <w:b/>
          <w:szCs w:val="22"/>
          <w:lang w:val="hr-HR"/>
        </w:rPr>
        <w:t>9.</w:t>
      </w:r>
      <w:r w:rsidRPr="0018083C">
        <w:rPr>
          <w:b/>
          <w:szCs w:val="22"/>
          <w:lang w:val="hr-HR"/>
        </w:rPr>
        <w:tab/>
        <w:t>DATUM PRVOG ODOBRENJA</w:t>
      </w:r>
      <w:ins w:id="411" w:author="Author">
        <w:r w:rsidR="00CF77F1">
          <w:rPr>
            <w:b/>
            <w:szCs w:val="22"/>
            <w:lang w:val="hr-HR"/>
          </w:rPr>
          <w:t> </w:t>
        </w:r>
      </w:ins>
      <w:r w:rsidRPr="0018083C">
        <w:rPr>
          <w:b/>
          <w:szCs w:val="22"/>
          <w:lang w:val="hr-HR"/>
        </w:rPr>
        <w:t>/</w:t>
      </w:r>
      <w:ins w:id="412" w:author="Author">
        <w:r w:rsidR="00CF77F1">
          <w:rPr>
            <w:b/>
            <w:szCs w:val="22"/>
            <w:lang w:val="hr-HR"/>
          </w:rPr>
          <w:t> </w:t>
        </w:r>
      </w:ins>
      <w:r w:rsidRPr="0018083C">
        <w:rPr>
          <w:b/>
          <w:szCs w:val="22"/>
          <w:lang w:val="hr-HR"/>
        </w:rPr>
        <w:t>DATUM OBNOVE ODOBRENJA</w:t>
      </w:r>
    </w:p>
    <w:p w14:paraId="4B793EE7" w14:textId="77777777" w:rsidR="003A274D" w:rsidRPr="0018083C" w:rsidRDefault="003A274D" w:rsidP="008F3366">
      <w:pPr>
        <w:keepNext/>
        <w:widowControl w:val="0"/>
        <w:spacing w:line="240" w:lineRule="auto"/>
        <w:rPr>
          <w:color w:val="000000"/>
          <w:szCs w:val="22"/>
          <w:lang w:val="hr-HR"/>
        </w:rPr>
      </w:pPr>
    </w:p>
    <w:p w14:paraId="056F0554" w14:textId="77777777" w:rsidR="003A274D" w:rsidRPr="0018083C" w:rsidRDefault="003A274D" w:rsidP="008F3366">
      <w:pPr>
        <w:keepNext/>
        <w:widowControl w:val="0"/>
        <w:spacing w:line="240" w:lineRule="auto"/>
        <w:rPr>
          <w:color w:val="000000"/>
          <w:szCs w:val="22"/>
          <w:lang w:val="hr-HR"/>
        </w:rPr>
      </w:pPr>
      <w:r w:rsidRPr="0018083C">
        <w:rPr>
          <w:szCs w:val="22"/>
          <w:lang w:val="hr-HR"/>
        </w:rPr>
        <w:t>Datum prvog odobrenja</w:t>
      </w:r>
      <w:r w:rsidRPr="0018083C">
        <w:rPr>
          <w:color w:val="000000"/>
          <w:szCs w:val="22"/>
          <w:lang w:val="hr-HR"/>
        </w:rPr>
        <w:t>: 7. studenog 2001.</w:t>
      </w:r>
    </w:p>
    <w:p w14:paraId="0F2C2017" w14:textId="77777777" w:rsidR="003A274D" w:rsidRPr="0018083C" w:rsidRDefault="003A274D" w:rsidP="008F3366">
      <w:pPr>
        <w:widowControl w:val="0"/>
        <w:tabs>
          <w:tab w:val="clear" w:pos="567"/>
        </w:tabs>
        <w:spacing w:line="240" w:lineRule="auto"/>
        <w:rPr>
          <w:color w:val="000000"/>
          <w:szCs w:val="22"/>
          <w:lang w:val="hr-HR"/>
        </w:rPr>
      </w:pPr>
      <w:r w:rsidRPr="0018083C">
        <w:rPr>
          <w:szCs w:val="22"/>
          <w:lang w:val="hr-HR"/>
        </w:rPr>
        <w:t>Datum posljednje obnove</w:t>
      </w:r>
      <w:r w:rsidR="00254336" w:rsidRPr="0018083C">
        <w:rPr>
          <w:szCs w:val="22"/>
          <w:lang w:val="hr-HR"/>
        </w:rPr>
        <w:t xml:space="preserve"> odobrenja</w:t>
      </w:r>
      <w:r w:rsidRPr="0018083C">
        <w:rPr>
          <w:color w:val="000000"/>
          <w:szCs w:val="22"/>
          <w:lang w:val="hr-HR"/>
        </w:rPr>
        <w:t>: 7. studenog 2006.</w:t>
      </w:r>
    </w:p>
    <w:p w14:paraId="2AD7CB27" w14:textId="77777777" w:rsidR="003A274D" w:rsidRPr="0018083C" w:rsidRDefault="003A274D" w:rsidP="008F3366">
      <w:pPr>
        <w:widowControl w:val="0"/>
        <w:tabs>
          <w:tab w:val="clear" w:pos="567"/>
        </w:tabs>
        <w:spacing w:line="240" w:lineRule="auto"/>
        <w:rPr>
          <w:color w:val="000000"/>
          <w:szCs w:val="22"/>
          <w:lang w:val="hr-HR"/>
        </w:rPr>
      </w:pPr>
    </w:p>
    <w:p w14:paraId="339964DF" w14:textId="77777777" w:rsidR="003A274D" w:rsidRPr="0018083C" w:rsidRDefault="003A274D" w:rsidP="008F3366">
      <w:pPr>
        <w:widowControl w:val="0"/>
        <w:tabs>
          <w:tab w:val="clear" w:pos="567"/>
        </w:tabs>
        <w:spacing w:line="240" w:lineRule="auto"/>
        <w:rPr>
          <w:color w:val="000000"/>
          <w:szCs w:val="22"/>
          <w:lang w:val="hr-HR"/>
        </w:rPr>
      </w:pPr>
    </w:p>
    <w:p w14:paraId="1EBF805A" w14:textId="77777777" w:rsidR="003A274D" w:rsidRPr="0018083C" w:rsidRDefault="003A274D" w:rsidP="008F3366">
      <w:pPr>
        <w:tabs>
          <w:tab w:val="clear" w:pos="567"/>
        </w:tabs>
        <w:spacing w:line="240" w:lineRule="auto"/>
        <w:ind w:left="567" w:hanging="567"/>
        <w:rPr>
          <w:b/>
          <w:szCs w:val="22"/>
          <w:lang w:val="hr-HR"/>
        </w:rPr>
      </w:pPr>
      <w:r w:rsidRPr="0018083C">
        <w:rPr>
          <w:b/>
          <w:szCs w:val="22"/>
          <w:lang w:val="hr-HR"/>
        </w:rPr>
        <w:t>10.</w:t>
      </w:r>
      <w:r w:rsidRPr="0018083C">
        <w:rPr>
          <w:b/>
          <w:szCs w:val="22"/>
          <w:lang w:val="hr-HR"/>
        </w:rPr>
        <w:tab/>
        <w:t>DATUM REVIZIJE TEKSTA</w:t>
      </w:r>
    </w:p>
    <w:p w14:paraId="33ABBF28" w14:textId="77777777" w:rsidR="003A274D" w:rsidRPr="0018083C" w:rsidRDefault="003A274D" w:rsidP="008F3366">
      <w:pPr>
        <w:widowControl w:val="0"/>
        <w:tabs>
          <w:tab w:val="clear" w:pos="567"/>
        </w:tabs>
        <w:spacing w:line="240" w:lineRule="auto"/>
        <w:ind w:left="567" w:hanging="567"/>
        <w:rPr>
          <w:bCs/>
          <w:color w:val="000000"/>
          <w:szCs w:val="22"/>
          <w:lang w:val="hr-HR"/>
        </w:rPr>
      </w:pPr>
    </w:p>
    <w:p w14:paraId="5ED13FCA" w14:textId="77777777" w:rsidR="003A274D" w:rsidRPr="0018083C" w:rsidRDefault="003A274D" w:rsidP="008F3366">
      <w:pPr>
        <w:widowControl w:val="0"/>
        <w:tabs>
          <w:tab w:val="clear" w:pos="567"/>
        </w:tabs>
        <w:spacing w:line="240" w:lineRule="auto"/>
        <w:ind w:left="567" w:hanging="567"/>
        <w:rPr>
          <w:bCs/>
          <w:color w:val="000000"/>
          <w:szCs w:val="22"/>
          <w:lang w:val="hr-HR"/>
        </w:rPr>
      </w:pPr>
    </w:p>
    <w:p w14:paraId="1C89158E" w14:textId="2896C957" w:rsidR="003A274D" w:rsidRPr="0018083C" w:rsidRDefault="003A274D" w:rsidP="008F3366">
      <w:pPr>
        <w:widowControl w:val="0"/>
        <w:tabs>
          <w:tab w:val="clear" w:pos="567"/>
        </w:tabs>
        <w:spacing w:line="240" w:lineRule="auto"/>
        <w:rPr>
          <w:szCs w:val="22"/>
          <w:lang w:val="hr-HR"/>
        </w:rPr>
      </w:pPr>
      <w:r w:rsidRPr="0018083C">
        <w:rPr>
          <w:szCs w:val="22"/>
          <w:lang w:val="hr-HR"/>
        </w:rPr>
        <w:t xml:space="preserve">Detaljnije informacije o ovom lijeku dostupne su na </w:t>
      </w:r>
      <w:r w:rsidR="00254336" w:rsidRPr="0018083C">
        <w:rPr>
          <w:lang w:val="hr-HR"/>
        </w:rPr>
        <w:t xml:space="preserve">internetskoj </w:t>
      </w:r>
      <w:r w:rsidRPr="0018083C">
        <w:rPr>
          <w:szCs w:val="22"/>
          <w:lang w:val="hr-HR"/>
        </w:rPr>
        <w:t>stranici Europske agencije za lijekove</w:t>
      </w:r>
      <w:r w:rsidRPr="0018083C">
        <w:rPr>
          <w:color w:val="0000FF"/>
          <w:szCs w:val="22"/>
          <w:lang w:val="hr-HR"/>
        </w:rPr>
        <w:t xml:space="preserve"> </w:t>
      </w:r>
      <w:ins w:id="413" w:author="Author">
        <w:r w:rsidR="00CF77F1">
          <w:rPr>
            <w:szCs w:val="22"/>
            <w:lang w:val="hr-HR"/>
          </w:rPr>
          <w:fldChar w:fldCharType="begin"/>
        </w:r>
        <w:r w:rsidR="00CF77F1">
          <w:rPr>
            <w:szCs w:val="22"/>
            <w:lang w:val="hr-HR"/>
          </w:rPr>
          <w:instrText>HYPERLINK "</w:instrText>
        </w:r>
      </w:ins>
      <w:r w:rsidR="00CF77F1" w:rsidRPr="00D37958">
        <w:rPr>
          <w:rPrChange w:id="414" w:author="Author">
            <w:rPr>
              <w:rStyle w:val="Hyperlink"/>
              <w:szCs w:val="22"/>
              <w:lang w:val="hr-HR"/>
            </w:rPr>
          </w:rPrChange>
        </w:rPr>
        <w:instrText>http</w:instrText>
      </w:r>
      <w:ins w:id="415" w:author="Author">
        <w:r w:rsidR="00CF77F1" w:rsidRPr="00D37958">
          <w:rPr>
            <w:rPrChange w:id="416" w:author="Author">
              <w:rPr>
                <w:rStyle w:val="Hyperlink"/>
                <w:szCs w:val="22"/>
                <w:lang w:val="hr-HR"/>
              </w:rPr>
            </w:rPrChange>
          </w:rPr>
          <w:instrText>s</w:instrText>
        </w:r>
      </w:ins>
      <w:r w:rsidR="00CF77F1" w:rsidRPr="00D37958">
        <w:rPr>
          <w:rPrChange w:id="417" w:author="Author">
            <w:rPr>
              <w:rStyle w:val="Hyperlink"/>
              <w:szCs w:val="22"/>
              <w:lang w:val="hr-HR"/>
            </w:rPr>
          </w:rPrChange>
        </w:rPr>
        <w:instrText>://www.ema.europa.eu</w:instrText>
      </w:r>
      <w:ins w:id="418" w:author="Author">
        <w:r w:rsidR="00CF77F1">
          <w:rPr>
            <w:szCs w:val="22"/>
            <w:lang w:val="hr-HR"/>
          </w:rPr>
          <w:instrText>"</w:instrText>
        </w:r>
        <w:r w:rsidR="00CF77F1">
          <w:rPr>
            <w:szCs w:val="22"/>
            <w:lang w:val="hr-HR"/>
          </w:rPr>
        </w:r>
        <w:r w:rsidR="00CF77F1">
          <w:rPr>
            <w:szCs w:val="22"/>
            <w:lang w:val="hr-HR"/>
          </w:rPr>
          <w:fldChar w:fldCharType="separate"/>
        </w:r>
      </w:ins>
      <w:r w:rsidR="00CF77F1" w:rsidRPr="00CF77F1">
        <w:rPr>
          <w:rStyle w:val="Hyperlink"/>
          <w:szCs w:val="22"/>
          <w:lang w:val="hr-HR"/>
        </w:rPr>
        <w:t>http</w:t>
      </w:r>
      <w:ins w:id="419" w:author="Author">
        <w:r w:rsidR="00CF77F1" w:rsidRPr="00CF77F1">
          <w:rPr>
            <w:rStyle w:val="Hyperlink"/>
            <w:szCs w:val="22"/>
            <w:lang w:val="hr-HR"/>
          </w:rPr>
          <w:t>s</w:t>
        </w:r>
      </w:ins>
      <w:r w:rsidR="00CF77F1" w:rsidRPr="00CF77F1">
        <w:rPr>
          <w:rStyle w:val="Hyperlink"/>
          <w:szCs w:val="22"/>
          <w:lang w:val="hr-HR"/>
        </w:rPr>
        <w:t>://www.ema.europa.eu</w:t>
      </w:r>
      <w:ins w:id="420" w:author="Author">
        <w:r w:rsidR="00CF77F1">
          <w:rPr>
            <w:szCs w:val="22"/>
            <w:lang w:val="hr-HR"/>
          </w:rPr>
          <w:fldChar w:fldCharType="end"/>
        </w:r>
      </w:ins>
      <w:r w:rsidRPr="0018083C">
        <w:rPr>
          <w:szCs w:val="22"/>
          <w:lang w:val="hr-HR"/>
        </w:rPr>
        <w:t>.</w:t>
      </w:r>
    </w:p>
    <w:p w14:paraId="520CB503" w14:textId="77777777" w:rsidR="003A274D" w:rsidRPr="0018083C" w:rsidRDefault="003A274D" w:rsidP="008F3366">
      <w:pPr>
        <w:tabs>
          <w:tab w:val="clear" w:pos="567"/>
        </w:tabs>
        <w:spacing w:line="240" w:lineRule="auto"/>
        <w:rPr>
          <w:color w:val="000000"/>
          <w:szCs w:val="22"/>
          <w:lang w:val="hr-HR"/>
        </w:rPr>
      </w:pPr>
      <w:r w:rsidRPr="0018083C">
        <w:rPr>
          <w:b/>
          <w:color w:val="000000"/>
          <w:szCs w:val="22"/>
          <w:lang w:val="hr-HR"/>
        </w:rPr>
        <w:br w:type="page"/>
      </w:r>
    </w:p>
    <w:p w14:paraId="4C89186B" w14:textId="77777777" w:rsidR="003A274D" w:rsidRPr="0018083C" w:rsidRDefault="003A274D" w:rsidP="008F3366">
      <w:pPr>
        <w:widowControl w:val="0"/>
        <w:tabs>
          <w:tab w:val="clear" w:pos="567"/>
        </w:tabs>
        <w:spacing w:line="240" w:lineRule="auto"/>
        <w:ind w:left="567" w:hanging="567"/>
        <w:rPr>
          <w:color w:val="000000"/>
          <w:szCs w:val="22"/>
          <w:lang w:val="hr-HR"/>
        </w:rPr>
      </w:pPr>
    </w:p>
    <w:p w14:paraId="427AA307" w14:textId="77777777" w:rsidR="003A274D" w:rsidRPr="0018083C" w:rsidRDefault="003A274D" w:rsidP="008F3366">
      <w:pPr>
        <w:widowControl w:val="0"/>
        <w:tabs>
          <w:tab w:val="clear" w:pos="567"/>
        </w:tabs>
        <w:spacing w:line="240" w:lineRule="auto"/>
        <w:ind w:left="567" w:hanging="567"/>
        <w:rPr>
          <w:color w:val="000000"/>
          <w:szCs w:val="22"/>
          <w:lang w:val="hr-HR"/>
        </w:rPr>
      </w:pPr>
    </w:p>
    <w:p w14:paraId="75CD1B6E" w14:textId="77777777" w:rsidR="00633C4F" w:rsidRPr="0018083C" w:rsidRDefault="00633C4F" w:rsidP="008F3366">
      <w:pPr>
        <w:widowControl w:val="0"/>
        <w:tabs>
          <w:tab w:val="clear" w:pos="567"/>
        </w:tabs>
        <w:spacing w:line="240" w:lineRule="auto"/>
        <w:ind w:left="567" w:hanging="567"/>
        <w:rPr>
          <w:color w:val="000000"/>
          <w:szCs w:val="22"/>
          <w:lang w:val="hr-HR"/>
        </w:rPr>
      </w:pPr>
    </w:p>
    <w:p w14:paraId="58A24DA2" w14:textId="77777777" w:rsidR="00633C4F" w:rsidRPr="0018083C" w:rsidRDefault="00633C4F" w:rsidP="008F3366">
      <w:pPr>
        <w:spacing w:line="240" w:lineRule="auto"/>
        <w:rPr>
          <w:color w:val="000000"/>
          <w:szCs w:val="22"/>
          <w:lang w:val="hr-HR"/>
        </w:rPr>
      </w:pPr>
    </w:p>
    <w:p w14:paraId="658937A9" w14:textId="77777777" w:rsidR="00633C4F" w:rsidRPr="0018083C" w:rsidRDefault="00633C4F" w:rsidP="008F3366">
      <w:pPr>
        <w:spacing w:line="240" w:lineRule="auto"/>
        <w:rPr>
          <w:color w:val="000000"/>
          <w:szCs w:val="22"/>
          <w:lang w:val="hr-HR"/>
        </w:rPr>
      </w:pPr>
    </w:p>
    <w:p w14:paraId="5C29393E" w14:textId="77777777" w:rsidR="00633C4F" w:rsidRPr="0018083C" w:rsidRDefault="00633C4F" w:rsidP="008F3366">
      <w:pPr>
        <w:spacing w:line="240" w:lineRule="auto"/>
        <w:rPr>
          <w:color w:val="000000"/>
          <w:szCs w:val="22"/>
          <w:lang w:val="hr-HR"/>
        </w:rPr>
      </w:pPr>
    </w:p>
    <w:p w14:paraId="3485DA1D" w14:textId="77777777" w:rsidR="00633C4F" w:rsidRPr="0018083C" w:rsidRDefault="00633C4F" w:rsidP="008F3366">
      <w:pPr>
        <w:spacing w:line="240" w:lineRule="auto"/>
        <w:rPr>
          <w:color w:val="000000"/>
          <w:szCs w:val="22"/>
          <w:lang w:val="hr-HR"/>
        </w:rPr>
      </w:pPr>
    </w:p>
    <w:p w14:paraId="0E0D552B" w14:textId="77777777" w:rsidR="00633C4F" w:rsidRPr="0018083C" w:rsidRDefault="00633C4F" w:rsidP="008F3366">
      <w:pPr>
        <w:spacing w:line="240" w:lineRule="auto"/>
        <w:rPr>
          <w:color w:val="000000"/>
          <w:szCs w:val="22"/>
          <w:lang w:val="hr-HR"/>
        </w:rPr>
      </w:pPr>
    </w:p>
    <w:p w14:paraId="308902CD" w14:textId="77777777" w:rsidR="00633C4F" w:rsidRPr="0018083C" w:rsidRDefault="00633C4F" w:rsidP="008F3366">
      <w:pPr>
        <w:spacing w:line="240" w:lineRule="auto"/>
        <w:rPr>
          <w:color w:val="000000"/>
          <w:szCs w:val="22"/>
          <w:lang w:val="hr-HR"/>
        </w:rPr>
      </w:pPr>
    </w:p>
    <w:p w14:paraId="133D4473" w14:textId="77777777" w:rsidR="00633C4F" w:rsidRPr="0018083C" w:rsidRDefault="00633C4F" w:rsidP="008F3366">
      <w:pPr>
        <w:spacing w:line="240" w:lineRule="auto"/>
        <w:rPr>
          <w:color w:val="000000"/>
          <w:szCs w:val="22"/>
          <w:lang w:val="hr-HR"/>
        </w:rPr>
      </w:pPr>
    </w:p>
    <w:p w14:paraId="30779851" w14:textId="77777777" w:rsidR="00633C4F" w:rsidRPr="0018083C" w:rsidRDefault="00633C4F" w:rsidP="008F3366">
      <w:pPr>
        <w:spacing w:line="240" w:lineRule="auto"/>
        <w:rPr>
          <w:color w:val="000000"/>
          <w:szCs w:val="22"/>
          <w:lang w:val="hr-HR"/>
        </w:rPr>
      </w:pPr>
    </w:p>
    <w:p w14:paraId="771B192A" w14:textId="77777777" w:rsidR="00633C4F" w:rsidRPr="0018083C" w:rsidRDefault="00633C4F" w:rsidP="008F3366">
      <w:pPr>
        <w:spacing w:line="240" w:lineRule="auto"/>
        <w:rPr>
          <w:color w:val="000000"/>
          <w:szCs w:val="22"/>
          <w:lang w:val="hr-HR"/>
        </w:rPr>
      </w:pPr>
    </w:p>
    <w:p w14:paraId="65A153DF" w14:textId="77777777" w:rsidR="00633C4F" w:rsidRPr="0018083C" w:rsidRDefault="00633C4F" w:rsidP="008F3366">
      <w:pPr>
        <w:spacing w:line="240" w:lineRule="auto"/>
        <w:rPr>
          <w:color w:val="000000"/>
          <w:szCs w:val="22"/>
          <w:lang w:val="hr-HR"/>
        </w:rPr>
      </w:pPr>
    </w:p>
    <w:p w14:paraId="791B7656" w14:textId="77777777" w:rsidR="00633C4F" w:rsidRPr="0018083C" w:rsidRDefault="00633C4F" w:rsidP="008F3366">
      <w:pPr>
        <w:spacing w:line="240" w:lineRule="auto"/>
        <w:rPr>
          <w:color w:val="000000"/>
          <w:szCs w:val="22"/>
          <w:lang w:val="hr-HR"/>
        </w:rPr>
      </w:pPr>
    </w:p>
    <w:p w14:paraId="2D97C9C3" w14:textId="77777777" w:rsidR="00633C4F" w:rsidRPr="0018083C" w:rsidRDefault="00633C4F" w:rsidP="008F3366">
      <w:pPr>
        <w:spacing w:line="240" w:lineRule="auto"/>
        <w:rPr>
          <w:color w:val="000000"/>
          <w:szCs w:val="22"/>
          <w:lang w:val="hr-HR"/>
        </w:rPr>
      </w:pPr>
    </w:p>
    <w:p w14:paraId="332415E2" w14:textId="77777777" w:rsidR="00633C4F" w:rsidRPr="0018083C" w:rsidRDefault="00633C4F" w:rsidP="008F3366">
      <w:pPr>
        <w:spacing w:line="240" w:lineRule="auto"/>
        <w:rPr>
          <w:color w:val="000000"/>
          <w:szCs w:val="22"/>
          <w:lang w:val="hr-HR"/>
        </w:rPr>
      </w:pPr>
    </w:p>
    <w:p w14:paraId="0A6842FD" w14:textId="77777777" w:rsidR="00633C4F" w:rsidRPr="0018083C" w:rsidRDefault="00633C4F" w:rsidP="008F3366">
      <w:pPr>
        <w:spacing w:line="240" w:lineRule="auto"/>
        <w:rPr>
          <w:color w:val="000000"/>
          <w:szCs w:val="22"/>
          <w:lang w:val="hr-HR"/>
        </w:rPr>
      </w:pPr>
    </w:p>
    <w:p w14:paraId="5CDEAD1D" w14:textId="77777777" w:rsidR="00633C4F" w:rsidRPr="0018083C" w:rsidRDefault="00633C4F" w:rsidP="008F3366">
      <w:pPr>
        <w:spacing w:line="240" w:lineRule="auto"/>
        <w:rPr>
          <w:color w:val="000000"/>
          <w:szCs w:val="22"/>
          <w:lang w:val="hr-HR"/>
        </w:rPr>
      </w:pPr>
    </w:p>
    <w:p w14:paraId="65A41D21" w14:textId="77777777" w:rsidR="00633C4F" w:rsidRPr="0018083C" w:rsidRDefault="00633C4F" w:rsidP="008F3366">
      <w:pPr>
        <w:spacing w:line="240" w:lineRule="auto"/>
        <w:rPr>
          <w:color w:val="000000"/>
          <w:szCs w:val="22"/>
          <w:lang w:val="hr-HR"/>
        </w:rPr>
      </w:pPr>
    </w:p>
    <w:p w14:paraId="63FE74E5" w14:textId="77777777" w:rsidR="00633C4F" w:rsidRPr="0018083C" w:rsidRDefault="00633C4F" w:rsidP="008F3366">
      <w:pPr>
        <w:spacing w:line="240" w:lineRule="auto"/>
        <w:rPr>
          <w:color w:val="000000"/>
          <w:szCs w:val="22"/>
          <w:lang w:val="hr-HR"/>
        </w:rPr>
      </w:pPr>
    </w:p>
    <w:p w14:paraId="33D76356" w14:textId="77777777" w:rsidR="00633C4F" w:rsidRPr="0018083C" w:rsidRDefault="00633C4F" w:rsidP="008F3366">
      <w:pPr>
        <w:spacing w:line="240" w:lineRule="auto"/>
        <w:rPr>
          <w:color w:val="000000"/>
          <w:szCs w:val="22"/>
          <w:lang w:val="hr-HR"/>
        </w:rPr>
      </w:pPr>
    </w:p>
    <w:p w14:paraId="690AB487" w14:textId="77777777" w:rsidR="00633C4F" w:rsidRPr="0018083C" w:rsidRDefault="00633C4F" w:rsidP="008F3366">
      <w:pPr>
        <w:spacing w:line="240" w:lineRule="auto"/>
        <w:rPr>
          <w:color w:val="000000"/>
          <w:szCs w:val="22"/>
          <w:lang w:val="hr-HR"/>
        </w:rPr>
      </w:pPr>
    </w:p>
    <w:p w14:paraId="5ABC9A86" w14:textId="77777777" w:rsidR="00633C4F" w:rsidRPr="0018083C" w:rsidRDefault="002B368E" w:rsidP="008F3366">
      <w:pPr>
        <w:spacing w:line="240" w:lineRule="auto"/>
        <w:jc w:val="center"/>
        <w:rPr>
          <w:b/>
          <w:color w:val="000000"/>
          <w:szCs w:val="22"/>
          <w:lang w:val="hr-HR"/>
        </w:rPr>
      </w:pPr>
      <w:r w:rsidRPr="0018083C">
        <w:rPr>
          <w:b/>
          <w:szCs w:val="22"/>
          <w:lang w:val="hr-HR"/>
        </w:rPr>
        <w:t xml:space="preserve">PRILOG </w:t>
      </w:r>
      <w:r w:rsidR="00497841" w:rsidRPr="0018083C">
        <w:rPr>
          <w:b/>
          <w:szCs w:val="22"/>
          <w:lang w:val="hr-HR"/>
        </w:rPr>
        <w:t>II</w:t>
      </w:r>
      <w:r w:rsidRPr="0018083C">
        <w:rPr>
          <w:b/>
          <w:szCs w:val="22"/>
          <w:lang w:val="hr-HR"/>
        </w:rPr>
        <w:t>.</w:t>
      </w:r>
    </w:p>
    <w:p w14:paraId="1080EDB6" w14:textId="77777777" w:rsidR="00633C4F" w:rsidRPr="0018083C" w:rsidRDefault="00633C4F" w:rsidP="008F3366">
      <w:pPr>
        <w:tabs>
          <w:tab w:val="clear" w:pos="567"/>
        </w:tabs>
        <w:spacing w:line="240" w:lineRule="auto"/>
        <w:rPr>
          <w:color w:val="000000"/>
          <w:szCs w:val="22"/>
          <w:lang w:val="hr-HR"/>
        </w:rPr>
      </w:pPr>
    </w:p>
    <w:p w14:paraId="3D2C093A" w14:textId="544A4ABC" w:rsidR="00633C4F" w:rsidRPr="0018083C" w:rsidRDefault="00633C4F" w:rsidP="008F3366">
      <w:pPr>
        <w:tabs>
          <w:tab w:val="clear" w:pos="567"/>
        </w:tabs>
        <w:suppressAutoHyphens/>
        <w:spacing w:line="240" w:lineRule="auto"/>
        <w:ind w:left="1701" w:right="1410" w:hanging="567"/>
        <w:rPr>
          <w:b/>
          <w:color w:val="000000"/>
          <w:szCs w:val="22"/>
          <w:lang w:val="hr-HR"/>
        </w:rPr>
      </w:pPr>
      <w:r w:rsidRPr="0018083C">
        <w:rPr>
          <w:b/>
          <w:color w:val="000000"/>
          <w:szCs w:val="22"/>
          <w:lang w:val="hr-HR"/>
        </w:rPr>
        <w:t>A.</w:t>
      </w:r>
      <w:r w:rsidRPr="0018083C">
        <w:rPr>
          <w:b/>
          <w:color w:val="000000"/>
          <w:szCs w:val="22"/>
          <w:lang w:val="hr-HR"/>
        </w:rPr>
        <w:tab/>
      </w:r>
      <w:r w:rsidR="00497841" w:rsidRPr="0018083C">
        <w:rPr>
          <w:b/>
          <w:szCs w:val="22"/>
          <w:lang w:val="hr-HR"/>
        </w:rPr>
        <w:t>PROIZVOĐAČ</w:t>
      </w:r>
      <w:ins w:id="421" w:author="Author">
        <w:r w:rsidR="00CF77F1">
          <w:rPr>
            <w:b/>
            <w:szCs w:val="22"/>
            <w:lang w:val="hr-HR"/>
          </w:rPr>
          <w:t>I</w:t>
        </w:r>
      </w:ins>
      <w:r w:rsidR="00497841" w:rsidRPr="0018083C">
        <w:rPr>
          <w:b/>
          <w:szCs w:val="22"/>
          <w:lang w:val="hr-HR"/>
        </w:rPr>
        <w:t xml:space="preserve"> ODGOVOR</w:t>
      </w:r>
      <w:del w:id="422" w:author="Author">
        <w:r w:rsidR="00497841" w:rsidRPr="0018083C" w:rsidDel="00CF77F1">
          <w:rPr>
            <w:b/>
            <w:szCs w:val="22"/>
            <w:lang w:val="hr-HR"/>
          </w:rPr>
          <w:delText>A</w:delText>
        </w:r>
      </w:del>
      <w:r w:rsidR="00497841" w:rsidRPr="0018083C">
        <w:rPr>
          <w:b/>
          <w:szCs w:val="22"/>
          <w:lang w:val="hr-HR"/>
        </w:rPr>
        <w:t>N</w:t>
      </w:r>
      <w:ins w:id="423" w:author="Author">
        <w:r w:rsidR="00CF77F1">
          <w:rPr>
            <w:b/>
            <w:szCs w:val="22"/>
            <w:lang w:val="hr-HR"/>
          </w:rPr>
          <w:t>I</w:t>
        </w:r>
      </w:ins>
      <w:r w:rsidR="00497841" w:rsidRPr="0018083C">
        <w:rPr>
          <w:b/>
          <w:szCs w:val="22"/>
          <w:lang w:val="hr-HR"/>
        </w:rPr>
        <w:t xml:space="preserve"> ZA PUŠTANJE SERIJE LIJEKA U PROMET</w:t>
      </w:r>
    </w:p>
    <w:p w14:paraId="5D6AD30E" w14:textId="77777777" w:rsidR="00633C4F" w:rsidRPr="0018083C" w:rsidRDefault="00633C4F" w:rsidP="008F3366">
      <w:pPr>
        <w:tabs>
          <w:tab w:val="clear" w:pos="567"/>
        </w:tabs>
        <w:spacing w:line="240" w:lineRule="auto"/>
        <w:rPr>
          <w:color w:val="000000"/>
          <w:szCs w:val="22"/>
          <w:lang w:val="hr-HR"/>
        </w:rPr>
      </w:pPr>
    </w:p>
    <w:p w14:paraId="662FA9E2" w14:textId="77777777" w:rsidR="00633C4F" w:rsidRPr="0018083C" w:rsidRDefault="00633C4F" w:rsidP="008F3366">
      <w:pPr>
        <w:tabs>
          <w:tab w:val="clear" w:pos="567"/>
        </w:tabs>
        <w:suppressAutoHyphens/>
        <w:spacing w:line="240" w:lineRule="auto"/>
        <w:ind w:left="1701" w:right="1410" w:hanging="567"/>
        <w:rPr>
          <w:b/>
          <w:color w:val="000000"/>
          <w:szCs w:val="22"/>
          <w:lang w:val="hr-HR"/>
        </w:rPr>
      </w:pPr>
      <w:r w:rsidRPr="0018083C">
        <w:rPr>
          <w:b/>
          <w:color w:val="000000"/>
          <w:szCs w:val="22"/>
          <w:lang w:val="hr-HR"/>
        </w:rPr>
        <w:t>B.</w:t>
      </w:r>
      <w:r w:rsidRPr="0018083C">
        <w:rPr>
          <w:b/>
          <w:color w:val="000000"/>
          <w:szCs w:val="22"/>
          <w:lang w:val="hr-HR"/>
        </w:rPr>
        <w:tab/>
      </w:r>
      <w:r w:rsidR="00497841" w:rsidRPr="0018083C">
        <w:rPr>
          <w:b/>
          <w:szCs w:val="22"/>
          <w:lang w:val="hr-HR"/>
        </w:rPr>
        <w:t>UVJETI ILI OGRANIČENJA VEZANI UZ OPSKRBU I PRIMJENU</w:t>
      </w:r>
    </w:p>
    <w:p w14:paraId="4D952F39" w14:textId="77777777" w:rsidR="00625777" w:rsidRPr="0018083C" w:rsidRDefault="00625777" w:rsidP="008F3366">
      <w:pPr>
        <w:tabs>
          <w:tab w:val="clear" w:pos="567"/>
        </w:tabs>
        <w:spacing w:line="240" w:lineRule="auto"/>
        <w:rPr>
          <w:color w:val="000000"/>
          <w:szCs w:val="22"/>
          <w:lang w:val="hr-HR"/>
        </w:rPr>
      </w:pPr>
    </w:p>
    <w:p w14:paraId="6F417BAA" w14:textId="77777777" w:rsidR="00625777" w:rsidRPr="0018083C" w:rsidRDefault="00625777" w:rsidP="008F3366">
      <w:pPr>
        <w:tabs>
          <w:tab w:val="clear" w:pos="567"/>
        </w:tabs>
        <w:suppressAutoHyphens/>
        <w:spacing w:line="240" w:lineRule="auto"/>
        <w:ind w:left="1701" w:right="1410" w:hanging="567"/>
        <w:rPr>
          <w:b/>
          <w:szCs w:val="22"/>
          <w:lang w:val="hr-HR"/>
        </w:rPr>
      </w:pPr>
      <w:r w:rsidRPr="0018083C">
        <w:rPr>
          <w:b/>
          <w:color w:val="000000"/>
          <w:szCs w:val="22"/>
          <w:lang w:val="hr-HR"/>
        </w:rPr>
        <w:t>C.</w:t>
      </w:r>
      <w:r w:rsidRPr="0018083C">
        <w:rPr>
          <w:b/>
          <w:color w:val="000000"/>
          <w:szCs w:val="22"/>
          <w:lang w:val="hr-HR"/>
        </w:rPr>
        <w:tab/>
      </w:r>
      <w:r w:rsidR="00497841" w:rsidRPr="0018083C">
        <w:rPr>
          <w:b/>
          <w:szCs w:val="22"/>
          <w:lang w:val="hr-HR"/>
        </w:rPr>
        <w:t xml:space="preserve">OSTALI UVJETI I ZAHTJEVI </w:t>
      </w:r>
      <w:r w:rsidR="00B249C4" w:rsidRPr="0018083C">
        <w:rPr>
          <w:b/>
          <w:szCs w:val="22"/>
          <w:lang w:val="hr-HR"/>
        </w:rPr>
        <w:t xml:space="preserve">ODOBRENJA </w:t>
      </w:r>
      <w:r w:rsidR="00497841" w:rsidRPr="0018083C">
        <w:rPr>
          <w:b/>
          <w:szCs w:val="22"/>
          <w:lang w:val="hr-HR"/>
        </w:rPr>
        <w:t>ZA STAVLJANJE LIJEKA U PROMET</w:t>
      </w:r>
    </w:p>
    <w:p w14:paraId="3E32206B" w14:textId="77777777" w:rsidR="00456FBF" w:rsidRPr="0018083C" w:rsidRDefault="00456FBF" w:rsidP="008F3366">
      <w:pPr>
        <w:tabs>
          <w:tab w:val="clear" w:pos="567"/>
        </w:tabs>
        <w:suppressAutoHyphens/>
        <w:spacing w:line="240" w:lineRule="auto"/>
        <w:ind w:right="1410"/>
        <w:rPr>
          <w:szCs w:val="22"/>
          <w:lang w:val="hr-HR"/>
        </w:rPr>
      </w:pPr>
    </w:p>
    <w:p w14:paraId="241285DC" w14:textId="77777777" w:rsidR="00456FBF" w:rsidRPr="0018083C" w:rsidRDefault="00456FBF" w:rsidP="008F3366">
      <w:pPr>
        <w:suppressLineNumbers/>
        <w:tabs>
          <w:tab w:val="clear" w:pos="567"/>
        </w:tabs>
        <w:ind w:left="1701" w:right="1416" w:hanging="567"/>
        <w:rPr>
          <w:b/>
          <w:szCs w:val="22"/>
          <w:lang w:val="hr-HR"/>
        </w:rPr>
      </w:pPr>
      <w:r w:rsidRPr="0018083C">
        <w:rPr>
          <w:b/>
          <w:szCs w:val="22"/>
          <w:lang w:val="hr-HR"/>
        </w:rPr>
        <w:t>D.</w:t>
      </w:r>
      <w:r w:rsidRPr="0018083C">
        <w:rPr>
          <w:b/>
          <w:szCs w:val="22"/>
          <w:lang w:val="hr-HR"/>
        </w:rPr>
        <w:tab/>
      </w:r>
      <w:r w:rsidRPr="0018083C">
        <w:rPr>
          <w:b/>
          <w:caps/>
          <w:szCs w:val="22"/>
          <w:lang w:val="hr-HR"/>
        </w:rPr>
        <w:t>UVJETI ILI OGRANIČENJA VEZANI UZ SIGURNU I UČINKOVITU PRIMJENU LIJEKA</w:t>
      </w:r>
    </w:p>
    <w:p w14:paraId="75A60C5B" w14:textId="77777777" w:rsidR="00456FBF" w:rsidRPr="0018083C" w:rsidRDefault="00456FBF" w:rsidP="008F3366">
      <w:pPr>
        <w:tabs>
          <w:tab w:val="clear" w:pos="567"/>
        </w:tabs>
        <w:suppressAutoHyphens/>
        <w:spacing w:line="240" w:lineRule="auto"/>
        <w:ind w:right="1410"/>
        <w:rPr>
          <w:color w:val="000000"/>
          <w:szCs w:val="22"/>
          <w:lang w:val="hr-HR"/>
        </w:rPr>
      </w:pPr>
    </w:p>
    <w:p w14:paraId="7E34EB2D" w14:textId="77777777" w:rsidR="00356F51" w:rsidRPr="0018083C" w:rsidRDefault="00356F51" w:rsidP="008F3366">
      <w:pPr>
        <w:tabs>
          <w:tab w:val="clear" w:pos="567"/>
        </w:tabs>
        <w:spacing w:line="240" w:lineRule="auto"/>
        <w:rPr>
          <w:color w:val="000000"/>
          <w:szCs w:val="22"/>
          <w:lang w:val="hr-HR"/>
        </w:rPr>
      </w:pPr>
    </w:p>
    <w:p w14:paraId="4F2F21BF" w14:textId="51D7184C" w:rsidR="00633C4F" w:rsidRPr="0018083C" w:rsidRDefault="00633C4F" w:rsidP="000D55FA">
      <w:pPr>
        <w:tabs>
          <w:tab w:val="left" w:pos="7513"/>
        </w:tabs>
        <w:spacing w:line="240" w:lineRule="auto"/>
        <w:ind w:left="567" w:hanging="567"/>
        <w:outlineLvl w:val="0"/>
        <w:rPr>
          <w:color w:val="000000"/>
          <w:szCs w:val="22"/>
          <w:lang w:val="hr-HR"/>
        </w:rPr>
      </w:pPr>
      <w:r w:rsidRPr="0018083C">
        <w:rPr>
          <w:b/>
          <w:color w:val="000000"/>
          <w:szCs w:val="22"/>
          <w:lang w:val="hr-HR"/>
        </w:rPr>
        <w:br w:type="page"/>
      </w:r>
      <w:r w:rsidRPr="0018083C">
        <w:rPr>
          <w:b/>
          <w:color w:val="000000"/>
          <w:szCs w:val="22"/>
          <w:lang w:val="hr-HR"/>
        </w:rPr>
        <w:lastRenderedPageBreak/>
        <w:t>A.</w:t>
      </w:r>
      <w:r w:rsidRPr="0018083C">
        <w:rPr>
          <w:b/>
          <w:color w:val="000000"/>
          <w:szCs w:val="22"/>
          <w:lang w:val="hr-HR"/>
        </w:rPr>
        <w:tab/>
      </w:r>
      <w:r w:rsidR="00292862" w:rsidRPr="0018083C">
        <w:rPr>
          <w:b/>
          <w:szCs w:val="22"/>
          <w:lang w:val="hr-HR"/>
        </w:rPr>
        <w:t>PROIZVOĐAČ</w:t>
      </w:r>
      <w:ins w:id="424" w:author="Author">
        <w:r w:rsidR="00CF77F1">
          <w:rPr>
            <w:b/>
            <w:szCs w:val="22"/>
            <w:lang w:val="hr-HR"/>
          </w:rPr>
          <w:t>I</w:t>
        </w:r>
      </w:ins>
      <w:r w:rsidR="00292862" w:rsidRPr="0018083C">
        <w:rPr>
          <w:b/>
          <w:szCs w:val="22"/>
          <w:lang w:val="hr-HR"/>
        </w:rPr>
        <w:t xml:space="preserve"> ODGOVOR</w:t>
      </w:r>
      <w:del w:id="425" w:author="Author">
        <w:r w:rsidR="00292862" w:rsidRPr="0018083C" w:rsidDel="00CF77F1">
          <w:rPr>
            <w:b/>
            <w:szCs w:val="22"/>
            <w:lang w:val="hr-HR"/>
          </w:rPr>
          <w:delText>A</w:delText>
        </w:r>
      </w:del>
      <w:r w:rsidR="00292862" w:rsidRPr="0018083C">
        <w:rPr>
          <w:b/>
          <w:szCs w:val="22"/>
          <w:lang w:val="hr-HR"/>
        </w:rPr>
        <w:t>N</w:t>
      </w:r>
      <w:ins w:id="426" w:author="Author">
        <w:r w:rsidR="00CF77F1">
          <w:rPr>
            <w:b/>
            <w:szCs w:val="22"/>
            <w:lang w:val="hr-HR"/>
          </w:rPr>
          <w:t>I</w:t>
        </w:r>
      </w:ins>
      <w:r w:rsidR="00292862" w:rsidRPr="0018083C">
        <w:rPr>
          <w:b/>
          <w:szCs w:val="22"/>
          <w:lang w:val="hr-HR"/>
        </w:rPr>
        <w:t xml:space="preserve"> ZA PUŠTANJE SERIJE LIJEKA U PROMET</w:t>
      </w:r>
    </w:p>
    <w:p w14:paraId="5E2E74BA" w14:textId="77777777" w:rsidR="00633C4F" w:rsidRPr="0018083C" w:rsidRDefault="00633C4F" w:rsidP="008F3366">
      <w:pPr>
        <w:tabs>
          <w:tab w:val="left" w:pos="7513"/>
        </w:tabs>
        <w:spacing w:line="240" w:lineRule="auto"/>
        <w:rPr>
          <w:color w:val="000000"/>
          <w:szCs w:val="22"/>
          <w:lang w:val="hr-HR"/>
        </w:rPr>
      </w:pPr>
    </w:p>
    <w:p w14:paraId="3740E354" w14:textId="540419C6" w:rsidR="00633C4F" w:rsidRPr="0018083C" w:rsidRDefault="00292862" w:rsidP="008F3366">
      <w:pPr>
        <w:tabs>
          <w:tab w:val="left" w:pos="7513"/>
        </w:tabs>
        <w:spacing w:line="240" w:lineRule="auto"/>
        <w:rPr>
          <w:color w:val="000000"/>
          <w:szCs w:val="22"/>
          <w:u w:val="single"/>
          <w:lang w:val="hr-HR"/>
        </w:rPr>
      </w:pPr>
      <w:r w:rsidRPr="0018083C">
        <w:rPr>
          <w:szCs w:val="22"/>
          <w:u w:val="single"/>
          <w:lang w:val="hr-HR"/>
        </w:rPr>
        <w:t>Naziv</w:t>
      </w:r>
      <w:ins w:id="427" w:author="Author">
        <w:r w:rsidR="00CF77F1">
          <w:rPr>
            <w:szCs w:val="22"/>
            <w:u w:val="single"/>
            <w:lang w:val="hr-HR"/>
          </w:rPr>
          <w:t>i</w:t>
        </w:r>
      </w:ins>
      <w:r w:rsidRPr="0018083C">
        <w:rPr>
          <w:szCs w:val="22"/>
          <w:u w:val="single"/>
          <w:lang w:val="hr-HR"/>
        </w:rPr>
        <w:t xml:space="preserve"> i adres</w:t>
      </w:r>
      <w:del w:id="428" w:author="Author">
        <w:r w:rsidRPr="0018083C" w:rsidDel="00CF77F1">
          <w:rPr>
            <w:szCs w:val="22"/>
            <w:u w:val="single"/>
            <w:lang w:val="hr-HR"/>
          </w:rPr>
          <w:delText>a</w:delText>
        </w:r>
      </w:del>
      <w:ins w:id="429" w:author="Author">
        <w:r w:rsidR="00CF77F1">
          <w:rPr>
            <w:szCs w:val="22"/>
            <w:u w:val="single"/>
            <w:lang w:val="hr-HR"/>
          </w:rPr>
          <w:t>e</w:t>
        </w:r>
      </w:ins>
      <w:r w:rsidRPr="0018083C">
        <w:rPr>
          <w:szCs w:val="22"/>
          <w:u w:val="single"/>
          <w:lang w:val="hr-HR"/>
        </w:rPr>
        <w:t xml:space="preserve"> proizvođača odgovorn</w:t>
      </w:r>
      <w:del w:id="430" w:author="Author">
        <w:r w:rsidRPr="0018083C" w:rsidDel="00CF77F1">
          <w:rPr>
            <w:szCs w:val="22"/>
            <w:u w:val="single"/>
            <w:lang w:val="hr-HR"/>
          </w:rPr>
          <w:delText>og</w:delText>
        </w:r>
      </w:del>
      <w:ins w:id="431" w:author="Author">
        <w:r w:rsidR="00CF77F1">
          <w:rPr>
            <w:szCs w:val="22"/>
            <w:u w:val="single"/>
            <w:lang w:val="hr-HR"/>
          </w:rPr>
          <w:t>ih</w:t>
        </w:r>
      </w:ins>
      <w:r w:rsidRPr="0018083C">
        <w:rPr>
          <w:szCs w:val="22"/>
          <w:u w:val="single"/>
          <w:lang w:val="hr-HR"/>
        </w:rPr>
        <w:t xml:space="preserve"> za puštanje serije lijeka u promet</w:t>
      </w:r>
    </w:p>
    <w:p w14:paraId="4F5DEC99" w14:textId="77777777" w:rsidR="00633C4F" w:rsidRPr="0018083C" w:rsidRDefault="00633C4F" w:rsidP="008F3366">
      <w:pPr>
        <w:tabs>
          <w:tab w:val="left" w:pos="7513"/>
        </w:tabs>
        <w:spacing w:line="240" w:lineRule="auto"/>
        <w:rPr>
          <w:color w:val="000000"/>
          <w:szCs w:val="22"/>
          <w:lang w:val="hr-HR"/>
        </w:rPr>
      </w:pPr>
    </w:p>
    <w:p w14:paraId="74CBF38A" w14:textId="77777777" w:rsidR="00C41017" w:rsidRDefault="00C41017" w:rsidP="00C41017">
      <w:pPr>
        <w:widowControl w:val="0"/>
        <w:tabs>
          <w:tab w:val="left" w:pos="7513"/>
        </w:tabs>
        <w:spacing w:line="240" w:lineRule="auto"/>
        <w:rPr>
          <w:szCs w:val="22"/>
          <w:lang w:val="en-US"/>
        </w:rPr>
      </w:pPr>
      <w:r>
        <w:rPr>
          <w:szCs w:val="22"/>
          <w:lang w:val="en-US"/>
        </w:rPr>
        <w:t>Novartis Pharmaceutical Manufacturing LLC</w:t>
      </w:r>
    </w:p>
    <w:p w14:paraId="4F4ADB69" w14:textId="77777777" w:rsidR="00C41017" w:rsidRDefault="00C41017" w:rsidP="00C41017">
      <w:pPr>
        <w:widowControl w:val="0"/>
        <w:tabs>
          <w:tab w:val="left" w:pos="7513"/>
        </w:tabs>
        <w:spacing w:line="240" w:lineRule="auto"/>
        <w:rPr>
          <w:szCs w:val="22"/>
          <w:lang w:val="en-US"/>
        </w:rPr>
      </w:pPr>
      <w:proofErr w:type="spellStart"/>
      <w:r>
        <w:rPr>
          <w:szCs w:val="22"/>
          <w:lang w:val="en-US"/>
        </w:rPr>
        <w:t>Verovskova</w:t>
      </w:r>
      <w:proofErr w:type="spellEnd"/>
      <w:r>
        <w:rPr>
          <w:szCs w:val="22"/>
          <w:lang w:val="en-US"/>
        </w:rPr>
        <w:t xml:space="preserve"> </w:t>
      </w:r>
      <w:proofErr w:type="spellStart"/>
      <w:r>
        <w:rPr>
          <w:szCs w:val="22"/>
          <w:lang w:val="en-US"/>
        </w:rPr>
        <w:t>Ulica</w:t>
      </w:r>
      <w:proofErr w:type="spellEnd"/>
      <w:r>
        <w:rPr>
          <w:szCs w:val="22"/>
          <w:lang w:val="en-US"/>
        </w:rPr>
        <w:t xml:space="preserve"> 57</w:t>
      </w:r>
    </w:p>
    <w:p w14:paraId="05D022BD" w14:textId="77777777" w:rsidR="00C41017" w:rsidRDefault="00C41017" w:rsidP="00C41017">
      <w:pPr>
        <w:widowControl w:val="0"/>
        <w:tabs>
          <w:tab w:val="left" w:pos="7513"/>
        </w:tabs>
        <w:spacing w:line="240" w:lineRule="auto"/>
        <w:rPr>
          <w:szCs w:val="22"/>
          <w:lang w:val="en-US"/>
        </w:rPr>
      </w:pPr>
      <w:r>
        <w:rPr>
          <w:szCs w:val="22"/>
          <w:lang w:val="en-US"/>
        </w:rPr>
        <w:t>Ljubljana, 1000</w:t>
      </w:r>
    </w:p>
    <w:p w14:paraId="1CD16D1A" w14:textId="699BFA01" w:rsidR="00C41017" w:rsidRPr="003A23D0" w:rsidRDefault="00C41017" w:rsidP="00C41017">
      <w:pPr>
        <w:widowControl w:val="0"/>
        <w:tabs>
          <w:tab w:val="left" w:pos="7513"/>
        </w:tabs>
        <w:spacing w:line="240" w:lineRule="auto"/>
        <w:rPr>
          <w:szCs w:val="22"/>
          <w:lang w:val="en-US"/>
        </w:rPr>
      </w:pPr>
      <w:r w:rsidRPr="0018083C">
        <w:rPr>
          <w:szCs w:val="22"/>
          <w:lang w:val="hr-HR"/>
        </w:rPr>
        <w:t>Slovenija</w:t>
      </w:r>
    </w:p>
    <w:p w14:paraId="29533A04" w14:textId="77777777" w:rsidR="00C41017" w:rsidRPr="00BD3B09" w:rsidRDefault="00C41017" w:rsidP="00C41017">
      <w:pPr>
        <w:widowControl w:val="0"/>
        <w:tabs>
          <w:tab w:val="left" w:pos="7513"/>
        </w:tabs>
        <w:spacing w:line="240" w:lineRule="auto"/>
        <w:rPr>
          <w:szCs w:val="22"/>
        </w:rPr>
      </w:pPr>
    </w:p>
    <w:p w14:paraId="614A96AD" w14:textId="77777777" w:rsidR="00943760" w:rsidRPr="0018083C" w:rsidRDefault="00943760" w:rsidP="008F3366">
      <w:pPr>
        <w:widowControl w:val="0"/>
        <w:tabs>
          <w:tab w:val="left" w:pos="7513"/>
        </w:tabs>
        <w:spacing w:line="240" w:lineRule="auto"/>
        <w:rPr>
          <w:szCs w:val="22"/>
          <w:lang w:val="hr-HR"/>
        </w:rPr>
      </w:pPr>
      <w:r w:rsidRPr="0018083C">
        <w:rPr>
          <w:szCs w:val="22"/>
          <w:lang w:val="hr-HR"/>
        </w:rPr>
        <w:t>Lek d.d, PE PROIZVODNJA LENDAVA</w:t>
      </w:r>
    </w:p>
    <w:p w14:paraId="058356AC" w14:textId="77777777" w:rsidR="00943760" w:rsidRPr="0018083C" w:rsidRDefault="00943760" w:rsidP="008F3366">
      <w:pPr>
        <w:widowControl w:val="0"/>
        <w:tabs>
          <w:tab w:val="left" w:pos="7513"/>
        </w:tabs>
        <w:spacing w:line="240" w:lineRule="auto"/>
        <w:rPr>
          <w:szCs w:val="22"/>
          <w:lang w:val="hr-HR"/>
        </w:rPr>
      </w:pPr>
      <w:r w:rsidRPr="0018083C">
        <w:rPr>
          <w:szCs w:val="22"/>
          <w:lang w:val="hr-HR"/>
        </w:rPr>
        <w:t>Trimlini 2D</w:t>
      </w:r>
    </w:p>
    <w:p w14:paraId="1AA0C693" w14:textId="77777777" w:rsidR="00943760" w:rsidRPr="0018083C" w:rsidRDefault="00943760" w:rsidP="008F3366">
      <w:pPr>
        <w:widowControl w:val="0"/>
        <w:tabs>
          <w:tab w:val="left" w:pos="7513"/>
        </w:tabs>
        <w:spacing w:line="240" w:lineRule="auto"/>
        <w:rPr>
          <w:szCs w:val="22"/>
          <w:lang w:val="hr-HR"/>
        </w:rPr>
      </w:pPr>
      <w:r w:rsidRPr="0018083C">
        <w:rPr>
          <w:szCs w:val="22"/>
          <w:lang w:val="hr-HR"/>
        </w:rPr>
        <w:t>Lendava, 9220</w:t>
      </w:r>
    </w:p>
    <w:p w14:paraId="24EEB0D3" w14:textId="77777777" w:rsidR="00943760" w:rsidRPr="0018083C" w:rsidRDefault="00943760" w:rsidP="008F3366">
      <w:pPr>
        <w:widowControl w:val="0"/>
        <w:tabs>
          <w:tab w:val="left" w:pos="7513"/>
        </w:tabs>
        <w:spacing w:line="240" w:lineRule="auto"/>
        <w:rPr>
          <w:szCs w:val="22"/>
          <w:lang w:val="hr-HR"/>
        </w:rPr>
      </w:pPr>
      <w:r w:rsidRPr="0018083C">
        <w:rPr>
          <w:szCs w:val="22"/>
          <w:lang w:val="hr-HR"/>
        </w:rPr>
        <w:t>Slovenija</w:t>
      </w:r>
    </w:p>
    <w:p w14:paraId="740243B3" w14:textId="77777777" w:rsidR="00943760" w:rsidRPr="0018083C" w:rsidRDefault="00943760" w:rsidP="008F3366">
      <w:pPr>
        <w:widowControl w:val="0"/>
        <w:tabs>
          <w:tab w:val="left" w:pos="7513"/>
        </w:tabs>
        <w:spacing w:line="240" w:lineRule="auto"/>
        <w:rPr>
          <w:szCs w:val="22"/>
          <w:lang w:val="hr-HR"/>
        </w:rPr>
      </w:pPr>
    </w:p>
    <w:p w14:paraId="0783E770" w14:textId="77777777" w:rsidR="009E3075" w:rsidRPr="00F46B3D" w:rsidRDefault="009E3075" w:rsidP="009E3075">
      <w:pPr>
        <w:widowControl w:val="0"/>
        <w:tabs>
          <w:tab w:val="left" w:pos="7513"/>
        </w:tabs>
        <w:spacing w:line="240" w:lineRule="auto"/>
        <w:rPr>
          <w:szCs w:val="22"/>
          <w:lang w:val="it-IT"/>
        </w:rPr>
      </w:pPr>
      <w:r w:rsidRPr="00F46B3D">
        <w:rPr>
          <w:szCs w:val="22"/>
          <w:lang w:val="it-IT"/>
        </w:rPr>
        <w:t>Novartis Farmacéutica, S.A.</w:t>
      </w:r>
    </w:p>
    <w:p w14:paraId="6A5272DA" w14:textId="77777777" w:rsidR="009E3075" w:rsidRPr="00F46B3D" w:rsidRDefault="009E3075" w:rsidP="009E3075">
      <w:pPr>
        <w:widowControl w:val="0"/>
        <w:tabs>
          <w:tab w:val="left" w:pos="7513"/>
        </w:tabs>
        <w:spacing w:line="240" w:lineRule="auto"/>
        <w:rPr>
          <w:szCs w:val="22"/>
          <w:lang w:val="it-IT"/>
        </w:rPr>
      </w:pPr>
      <w:r w:rsidRPr="00F46B3D">
        <w:rPr>
          <w:szCs w:val="22"/>
          <w:lang w:val="it-IT"/>
        </w:rPr>
        <w:t>Gran Via de les Corts Catalanes, 764</w:t>
      </w:r>
    </w:p>
    <w:p w14:paraId="780CF3C0" w14:textId="77777777" w:rsidR="009E3075" w:rsidRPr="00F46B3D" w:rsidRDefault="009E3075" w:rsidP="009E3075">
      <w:pPr>
        <w:widowControl w:val="0"/>
        <w:tabs>
          <w:tab w:val="left" w:pos="7513"/>
        </w:tabs>
        <w:spacing w:line="240" w:lineRule="auto"/>
        <w:rPr>
          <w:szCs w:val="22"/>
          <w:lang w:val="it-IT"/>
        </w:rPr>
      </w:pPr>
      <w:r w:rsidRPr="00F46B3D">
        <w:rPr>
          <w:szCs w:val="22"/>
          <w:lang w:val="it-IT"/>
        </w:rPr>
        <w:t>08013 Barcelona</w:t>
      </w:r>
    </w:p>
    <w:p w14:paraId="24DFA748" w14:textId="3E5A7AE6" w:rsidR="00633C4F" w:rsidRPr="0018083C" w:rsidRDefault="009E3075" w:rsidP="009E3075">
      <w:pPr>
        <w:tabs>
          <w:tab w:val="left" w:pos="7513"/>
        </w:tabs>
        <w:spacing w:line="240" w:lineRule="auto"/>
        <w:rPr>
          <w:color w:val="000000"/>
          <w:szCs w:val="22"/>
          <w:lang w:val="hr-HR"/>
        </w:rPr>
      </w:pPr>
      <w:r w:rsidRPr="00F46B3D">
        <w:rPr>
          <w:szCs w:val="22"/>
          <w:lang w:val="it-IT"/>
        </w:rPr>
        <w:t>Španjolska</w:t>
      </w:r>
    </w:p>
    <w:p w14:paraId="5151FC9A" w14:textId="77777777" w:rsidR="00302077" w:rsidRDefault="00302077" w:rsidP="008F3366">
      <w:pPr>
        <w:tabs>
          <w:tab w:val="left" w:pos="7513"/>
        </w:tabs>
        <w:spacing w:line="240" w:lineRule="auto"/>
        <w:rPr>
          <w:color w:val="000000"/>
          <w:szCs w:val="22"/>
          <w:lang w:val="hr-HR"/>
        </w:rPr>
      </w:pPr>
    </w:p>
    <w:p w14:paraId="2CE8FBD1" w14:textId="77777777" w:rsidR="003E761B" w:rsidRPr="002923E2" w:rsidRDefault="003E761B" w:rsidP="003E761B">
      <w:pPr>
        <w:keepNext/>
        <w:rPr>
          <w:rFonts w:eastAsia="Aptos"/>
          <w:szCs w:val="22"/>
          <w:lang w:val="en-US" w:eastAsia="de-CH"/>
        </w:rPr>
      </w:pPr>
      <w:r w:rsidRPr="002923E2">
        <w:rPr>
          <w:rFonts w:eastAsia="Aptos"/>
          <w:szCs w:val="22"/>
          <w:lang w:val="en-US" w:eastAsia="de-CH"/>
        </w:rPr>
        <w:t>Novartis Pharma GmbH</w:t>
      </w:r>
    </w:p>
    <w:p w14:paraId="011139CD" w14:textId="77777777" w:rsidR="003E761B" w:rsidRPr="002923E2" w:rsidRDefault="003E761B" w:rsidP="003E761B">
      <w:pPr>
        <w:keepNext/>
        <w:rPr>
          <w:rFonts w:eastAsia="Aptos"/>
          <w:szCs w:val="22"/>
          <w:lang w:val="en-US" w:eastAsia="de-CH"/>
        </w:rPr>
      </w:pPr>
      <w:r w:rsidRPr="002923E2">
        <w:rPr>
          <w:rFonts w:eastAsia="Aptos"/>
          <w:szCs w:val="22"/>
          <w:lang w:val="en-US" w:eastAsia="de-CH"/>
        </w:rPr>
        <w:t>Sophie-Germain-Strasse 10</w:t>
      </w:r>
    </w:p>
    <w:p w14:paraId="0CE31BC8" w14:textId="77777777" w:rsidR="003E761B" w:rsidRPr="002923E2" w:rsidRDefault="003E761B" w:rsidP="003E761B">
      <w:pPr>
        <w:keepNext/>
        <w:rPr>
          <w:rFonts w:eastAsia="Aptos"/>
          <w:szCs w:val="22"/>
          <w:lang w:val="en-US" w:eastAsia="de-CH"/>
        </w:rPr>
      </w:pPr>
      <w:r w:rsidRPr="002923E2">
        <w:rPr>
          <w:rFonts w:eastAsia="Aptos"/>
          <w:szCs w:val="22"/>
          <w:lang w:val="en-US" w:eastAsia="de-CH"/>
        </w:rPr>
        <w:t>90443 Nürnberg</w:t>
      </w:r>
    </w:p>
    <w:p w14:paraId="71264028" w14:textId="7FAD84DF" w:rsidR="003E761B" w:rsidRDefault="003E761B" w:rsidP="003E761B">
      <w:pPr>
        <w:tabs>
          <w:tab w:val="left" w:pos="7513"/>
        </w:tabs>
        <w:spacing w:line="240" w:lineRule="auto"/>
        <w:rPr>
          <w:szCs w:val="22"/>
          <w:lang w:val="de-CH"/>
        </w:rPr>
      </w:pPr>
      <w:r w:rsidRPr="00983D27">
        <w:rPr>
          <w:szCs w:val="22"/>
          <w:lang w:val="de-CH"/>
        </w:rPr>
        <w:t>Njemačka</w:t>
      </w:r>
    </w:p>
    <w:p w14:paraId="74A78C10" w14:textId="77777777" w:rsidR="003E761B" w:rsidRPr="0018083C" w:rsidRDefault="003E761B" w:rsidP="003E761B">
      <w:pPr>
        <w:tabs>
          <w:tab w:val="left" w:pos="7513"/>
        </w:tabs>
        <w:spacing w:line="240" w:lineRule="auto"/>
        <w:rPr>
          <w:color w:val="000000"/>
          <w:szCs w:val="22"/>
          <w:lang w:val="hr-HR"/>
        </w:rPr>
      </w:pPr>
    </w:p>
    <w:p w14:paraId="1C3FE815" w14:textId="77777777" w:rsidR="00943760" w:rsidRPr="0018083C" w:rsidRDefault="00943760" w:rsidP="008F3366">
      <w:pPr>
        <w:tabs>
          <w:tab w:val="left" w:pos="7513"/>
        </w:tabs>
        <w:spacing w:line="240" w:lineRule="auto"/>
        <w:rPr>
          <w:color w:val="000000"/>
          <w:szCs w:val="22"/>
          <w:lang w:val="hr-HR"/>
        </w:rPr>
      </w:pPr>
      <w:r w:rsidRPr="0018083C">
        <w:rPr>
          <w:lang w:val="hr-HR"/>
        </w:rPr>
        <w:t>Na tiskanoj uputi o lijeku mora se navesti naziv i adresa proizvođača odgovornog za puštanje navedene serije u promet.</w:t>
      </w:r>
    </w:p>
    <w:p w14:paraId="5AB73B67" w14:textId="77777777" w:rsidR="00943760" w:rsidRPr="0018083C" w:rsidRDefault="00943760" w:rsidP="008F3366">
      <w:pPr>
        <w:tabs>
          <w:tab w:val="left" w:pos="7513"/>
        </w:tabs>
        <w:spacing w:line="240" w:lineRule="auto"/>
        <w:rPr>
          <w:color w:val="000000"/>
          <w:szCs w:val="22"/>
          <w:lang w:val="hr-HR"/>
        </w:rPr>
      </w:pPr>
    </w:p>
    <w:p w14:paraId="426ECD16" w14:textId="77777777" w:rsidR="00633C4F" w:rsidRPr="0018083C" w:rsidRDefault="00633C4F" w:rsidP="008F3366">
      <w:pPr>
        <w:tabs>
          <w:tab w:val="left" w:pos="7513"/>
        </w:tabs>
        <w:spacing w:line="240" w:lineRule="auto"/>
        <w:rPr>
          <w:color w:val="000000"/>
          <w:szCs w:val="22"/>
          <w:lang w:val="hr-HR"/>
        </w:rPr>
      </w:pPr>
    </w:p>
    <w:p w14:paraId="2FBEA9B2" w14:textId="77777777" w:rsidR="00633C4F" w:rsidRPr="0018083C" w:rsidRDefault="00633C4F" w:rsidP="000D55FA">
      <w:pPr>
        <w:keepNext/>
        <w:numPr>
          <w:ilvl w:val="12"/>
          <w:numId w:val="0"/>
        </w:numPr>
        <w:spacing w:line="240" w:lineRule="auto"/>
        <w:outlineLvl w:val="0"/>
        <w:rPr>
          <w:color w:val="000000"/>
          <w:szCs w:val="22"/>
          <w:lang w:val="hr-HR"/>
        </w:rPr>
      </w:pPr>
      <w:r w:rsidRPr="0018083C">
        <w:rPr>
          <w:b/>
          <w:color w:val="000000"/>
          <w:szCs w:val="22"/>
          <w:lang w:val="hr-HR"/>
        </w:rPr>
        <w:t>B.</w:t>
      </w:r>
      <w:r w:rsidRPr="0018083C">
        <w:rPr>
          <w:b/>
          <w:color w:val="000000"/>
          <w:szCs w:val="22"/>
          <w:lang w:val="hr-HR"/>
        </w:rPr>
        <w:tab/>
      </w:r>
      <w:r w:rsidR="00292862" w:rsidRPr="0018083C">
        <w:rPr>
          <w:b/>
          <w:szCs w:val="22"/>
          <w:lang w:val="hr-HR"/>
        </w:rPr>
        <w:t>UVJETI ILI OGRANIČENJA VEZANI UZ OPSKRBU I PRIMJENU</w:t>
      </w:r>
    </w:p>
    <w:p w14:paraId="4080F04C" w14:textId="77777777" w:rsidR="001730DC" w:rsidRPr="0018083C" w:rsidRDefault="001730DC" w:rsidP="008F3366">
      <w:pPr>
        <w:keepNext/>
        <w:numPr>
          <w:ilvl w:val="12"/>
          <w:numId w:val="0"/>
        </w:numPr>
        <w:tabs>
          <w:tab w:val="left" w:pos="7513"/>
        </w:tabs>
        <w:spacing w:line="240" w:lineRule="auto"/>
        <w:rPr>
          <w:color w:val="000000"/>
          <w:szCs w:val="22"/>
          <w:lang w:val="hr-HR"/>
        </w:rPr>
      </w:pPr>
    </w:p>
    <w:p w14:paraId="2D8F7D42" w14:textId="42F642D6" w:rsidR="009B57ED" w:rsidRPr="0018083C" w:rsidRDefault="00292862" w:rsidP="008F3366">
      <w:pPr>
        <w:numPr>
          <w:ilvl w:val="12"/>
          <w:numId w:val="0"/>
        </w:numPr>
        <w:tabs>
          <w:tab w:val="left" w:pos="7513"/>
        </w:tabs>
        <w:spacing w:line="240" w:lineRule="auto"/>
        <w:rPr>
          <w:color w:val="000000"/>
          <w:szCs w:val="22"/>
          <w:lang w:val="hr-HR"/>
        </w:rPr>
      </w:pPr>
      <w:r w:rsidRPr="0018083C">
        <w:rPr>
          <w:szCs w:val="22"/>
          <w:lang w:val="hr-HR"/>
        </w:rPr>
        <w:t xml:space="preserve">Lijek se izdaje na ograničeni recept (vidjeti </w:t>
      </w:r>
      <w:r w:rsidR="002B368E" w:rsidRPr="0018083C">
        <w:rPr>
          <w:szCs w:val="22"/>
          <w:lang w:val="hr-HR"/>
        </w:rPr>
        <w:t xml:space="preserve">Prilog </w:t>
      </w:r>
      <w:r w:rsidRPr="0018083C">
        <w:rPr>
          <w:szCs w:val="22"/>
          <w:lang w:val="hr-HR"/>
        </w:rPr>
        <w:t>I</w:t>
      </w:r>
      <w:r w:rsidR="002B368E" w:rsidRPr="0018083C">
        <w:rPr>
          <w:szCs w:val="22"/>
          <w:lang w:val="hr-HR"/>
        </w:rPr>
        <w:t>.</w:t>
      </w:r>
      <w:r w:rsidRPr="0018083C">
        <w:rPr>
          <w:szCs w:val="22"/>
          <w:lang w:val="hr-HR"/>
        </w:rPr>
        <w:t>: Sažetak opisa svojstava lijeka, dio</w:t>
      </w:r>
      <w:ins w:id="432" w:author="Author">
        <w:r w:rsidR="00CF77F1">
          <w:rPr>
            <w:szCs w:val="22"/>
            <w:lang w:val="hr-HR"/>
          </w:rPr>
          <w:t> </w:t>
        </w:r>
      </w:ins>
      <w:del w:id="433" w:author="Author">
        <w:r w:rsidRPr="0018083C" w:rsidDel="00CF77F1">
          <w:rPr>
            <w:szCs w:val="22"/>
            <w:lang w:val="hr-HR"/>
          </w:rPr>
          <w:delText xml:space="preserve"> </w:delText>
        </w:r>
      </w:del>
      <w:r w:rsidRPr="0018083C">
        <w:rPr>
          <w:szCs w:val="22"/>
          <w:lang w:val="hr-HR"/>
        </w:rPr>
        <w:t>4.2).</w:t>
      </w:r>
    </w:p>
    <w:p w14:paraId="74C52B29" w14:textId="77777777" w:rsidR="00625777" w:rsidRPr="0018083C" w:rsidRDefault="00625777" w:rsidP="008F3366">
      <w:pPr>
        <w:numPr>
          <w:ilvl w:val="12"/>
          <w:numId w:val="0"/>
        </w:numPr>
        <w:tabs>
          <w:tab w:val="left" w:pos="7513"/>
        </w:tabs>
        <w:spacing w:line="240" w:lineRule="auto"/>
        <w:rPr>
          <w:color w:val="000000"/>
          <w:szCs w:val="22"/>
          <w:lang w:val="hr-HR"/>
        </w:rPr>
      </w:pPr>
    </w:p>
    <w:p w14:paraId="4B15AA19" w14:textId="77777777" w:rsidR="001D623C" w:rsidRPr="0018083C" w:rsidRDefault="001D623C" w:rsidP="008F3366">
      <w:pPr>
        <w:numPr>
          <w:ilvl w:val="12"/>
          <w:numId w:val="0"/>
        </w:numPr>
        <w:tabs>
          <w:tab w:val="left" w:pos="7513"/>
        </w:tabs>
        <w:spacing w:line="240" w:lineRule="auto"/>
        <w:rPr>
          <w:color w:val="000000"/>
          <w:szCs w:val="22"/>
          <w:lang w:val="hr-HR"/>
        </w:rPr>
      </w:pPr>
    </w:p>
    <w:p w14:paraId="192B51A2" w14:textId="77777777" w:rsidR="00625777" w:rsidRPr="0018083C" w:rsidRDefault="00625777" w:rsidP="000D55FA">
      <w:pPr>
        <w:keepNext/>
        <w:tabs>
          <w:tab w:val="left" w:pos="-720"/>
        </w:tabs>
        <w:suppressAutoHyphens/>
        <w:spacing w:line="240" w:lineRule="auto"/>
        <w:ind w:left="567" w:right="-1" w:hanging="567"/>
        <w:outlineLvl w:val="0"/>
        <w:rPr>
          <w:b/>
          <w:color w:val="000000"/>
          <w:szCs w:val="22"/>
          <w:lang w:val="hr-HR"/>
        </w:rPr>
      </w:pPr>
      <w:r w:rsidRPr="0018083C">
        <w:rPr>
          <w:b/>
          <w:color w:val="000000"/>
          <w:szCs w:val="22"/>
          <w:lang w:val="hr-HR"/>
        </w:rPr>
        <w:t>C.</w:t>
      </w:r>
      <w:r w:rsidRPr="0018083C">
        <w:rPr>
          <w:b/>
          <w:color w:val="000000"/>
          <w:szCs w:val="22"/>
          <w:lang w:val="hr-HR"/>
        </w:rPr>
        <w:tab/>
      </w:r>
      <w:r w:rsidR="00292862" w:rsidRPr="0018083C">
        <w:rPr>
          <w:b/>
          <w:szCs w:val="22"/>
          <w:lang w:val="hr-HR"/>
        </w:rPr>
        <w:t>OSTALI UVJETI I ZAHTJEVI ODOBRENJA ZA STAVLJANJE LIJEKA U PROMET</w:t>
      </w:r>
    </w:p>
    <w:p w14:paraId="2DE77172" w14:textId="77777777" w:rsidR="00356F51" w:rsidRPr="0018083C" w:rsidRDefault="00356F51" w:rsidP="008F3366">
      <w:pPr>
        <w:keepNext/>
        <w:spacing w:line="240" w:lineRule="auto"/>
        <w:rPr>
          <w:color w:val="000000"/>
          <w:szCs w:val="22"/>
          <w:lang w:val="hr-HR"/>
        </w:rPr>
      </w:pPr>
    </w:p>
    <w:p w14:paraId="1762D3C5" w14:textId="3E4D63B0" w:rsidR="00384CA1" w:rsidRPr="0018083C" w:rsidRDefault="00456FBF" w:rsidP="008F3366">
      <w:pPr>
        <w:keepNext/>
        <w:numPr>
          <w:ilvl w:val="0"/>
          <w:numId w:val="33"/>
        </w:numPr>
        <w:suppressLineNumbers/>
        <w:ind w:right="-1" w:hanging="720"/>
        <w:rPr>
          <w:b/>
          <w:szCs w:val="22"/>
          <w:lang w:val="hr-HR"/>
        </w:rPr>
      </w:pPr>
      <w:r w:rsidRPr="0018083C">
        <w:rPr>
          <w:b/>
          <w:szCs w:val="22"/>
          <w:lang w:val="hr-HR"/>
        </w:rPr>
        <w:t>Periodička izvješća o neškodljivosti</w:t>
      </w:r>
      <w:r w:rsidR="00384CA1" w:rsidRPr="0018083C">
        <w:rPr>
          <w:b/>
          <w:szCs w:val="22"/>
          <w:lang w:val="hr-HR"/>
        </w:rPr>
        <w:t xml:space="preserve"> </w:t>
      </w:r>
      <w:r w:rsidR="002D4AF5" w:rsidRPr="0018083C">
        <w:rPr>
          <w:b/>
          <w:szCs w:val="22"/>
          <w:lang w:val="hr-HR"/>
        </w:rPr>
        <w:t xml:space="preserve">lijeka </w:t>
      </w:r>
      <w:r w:rsidR="00384CA1" w:rsidRPr="0018083C">
        <w:rPr>
          <w:b/>
          <w:szCs w:val="22"/>
          <w:lang w:val="hr-HR"/>
        </w:rPr>
        <w:t>(PSUR-evi)</w:t>
      </w:r>
    </w:p>
    <w:p w14:paraId="12432816" w14:textId="77777777" w:rsidR="00384CA1" w:rsidRPr="0018083C" w:rsidRDefault="00384CA1" w:rsidP="003E761B">
      <w:pPr>
        <w:keepNext/>
        <w:tabs>
          <w:tab w:val="clear" w:pos="567"/>
        </w:tabs>
        <w:autoSpaceDE w:val="0"/>
        <w:autoSpaceDN w:val="0"/>
        <w:adjustRightInd w:val="0"/>
        <w:spacing w:line="240" w:lineRule="auto"/>
        <w:rPr>
          <w:lang w:val="hr-HR"/>
        </w:rPr>
      </w:pPr>
    </w:p>
    <w:p w14:paraId="1A9B8912" w14:textId="79679D79" w:rsidR="00997C9B" w:rsidRPr="0018083C" w:rsidRDefault="000F119E" w:rsidP="008F3366">
      <w:pPr>
        <w:tabs>
          <w:tab w:val="clear" w:pos="567"/>
        </w:tabs>
        <w:autoSpaceDE w:val="0"/>
        <w:autoSpaceDN w:val="0"/>
        <w:adjustRightInd w:val="0"/>
        <w:spacing w:line="240" w:lineRule="auto"/>
        <w:rPr>
          <w:color w:val="000000"/>
          <w:szCs w:val="22"/>
          <w:lang w:val="hr-HR"/>
        </w:rPr>
      </w:pPr>
      <w:r w:rsidRPr="0018083C">
        <w:rPr>
          <w:lang w:val="hr-HR"/>
        </w:rPr>
        <w:t xml:space="preserve">Zahtjevi za podnošenje </w:t>
      </w:r>
      <w:r w:rsidR="00384CA1" w:rsidRPr="0018083C">
        <w:rPr>
          <w:lang w:val="hr-HR"/>
        </w:rPr>
        <w:t>PSUR-eva</w:t>
      </w:r>
      <w:r w:rsidRPr="0018083C">
        <w:rPr>
          <w:lang w:val="hr-HR"/>
        </w:rPr>
        <w:t xml:space="preserve"> za ovaj lijek definirani su u referentnom popisu datuma EU (EURD popis) predviđenom člankom 107.c stavkom 7. Direktive 2001/83/EZ i svim sljedećim ažuriranim verzijama objavljenima na europskom internetskom portalu za lijekove.</w:t>
      </w:r>
    </w:p>
    <w:p w14:paraId="5BE62B9D" w14:textId="77777777" w:rsidR="00997C9B" w:rsidRPr="0018083C" w:rsidRDefault="00997C9B" w:rsidP="008F3366">
      <w:pPr>
        <w:tabs>
          <w:tab w:val="clear" w:pos="567"/>
        </w:tabs>
        <w:autoSpaceDE w:val="0"/>
        <w:autoSpaceDN w:val="0"/>
        <w:adjustRightInd w:val="0"/>
        <w:spacing w:line="240" w:lineRule="auto"/>
        <w:rPr>
          <w:color w:val="000000"/>
          <w:szCs w:val="22"/>
          <w:lang w:val="hr-HR"/>
        </w:rPr>
      </w:pPr>
    </w:p>
    <w:p w14:paraId="28240918" w14:textId="77777777" w:rsidR="00F42861" w:rsidRPr="0018083C" w:rsidRDefault="00F42861" w:rsidP="008F3366">
      <w:pPr>
        <w:tabs>
          <w:tab w:val="clear" w:pos="567"/>
        </w:tabs>
        <w:autoSpaceDE w:val="0"/>
        <w:autoSpaceDN w:val="0"/>
        <w:adjustRightInd w:val="0"/>
        <w:spacing w:line="240" w:lineRule="auto"/>
        <w:rPr>
          <w:color w:val="000000"/>
          <w:szCs w:val="22"/>
          <w:lang w:val="hr-HR"/>
        </w:rPr>
      </w:pPr>
    </w:p>
    <w:p w14:paraId="097D9625" w14:textId="77777777" w:rsidR="00F42861" w:rsidRPr="0018083C" w:rsidRDefault="00F42861" w:rsidP="000D55FA">
      <w:pPr>
        <w:keepNext/>
        <w:tabs>
          <w:tab w:val="clear" w:pos="567"/>
        </w:tabs>
        <w:ind w:left="567" w:right="-1" w:hanging="567"/>
        <w:outlineLvl w:val="0"/>
        <w:rPr>
          <w:color w:val="000000"/>
          <w:lang w:val="hr-HR"/>
        </w:rPr>
      </w:pPr>
      <w:r w:rsidRPr="0018083C">
        <w:rPr>
          <w:b/>
          <w:color w:val="000000"/>
          <w:szCs w:val="22"/>
          <w:lang w:val="hr-HR"/>
        </w:rPr>
        <w:lastRenderedPageBreak/>
        <w:t>D.</w:t>
      </w:r>
      <w:r w:rsidRPr="0018083C">
        <w:rPr>
          <w:b/>
          <w:color w:val="000000"/>
          <w:szCs w:val="22"/>
          <w:lang w:val="hr-HR"/>
        </w:rPr>
        <w:tab/>
      </w:r>
      <w:r w:rsidR="003C0900" w:rsidRPr="0018083C">
        <w:rPr>
          <w:b/>
          <w:caps/>
          <w:szCs w:val="22"/>
          <w:lang w:val="hr-HR"/>
        </w:rPr>
        <w:t>UVJETI ILI OGRANIČENJA VEZANI UZ SIGURNU I UČINKOVITU PRIMJENU LIJEKA</w:t>
      </w:r>
    </w:p>
    <w:p w14:paraId="31F5B44D" w14:textId="77777777" w:rsidR="00997C9B" w:rsidRPr="0018083C" w:rsidRDefault="00997C9B" w:rsidP="008F3366">
      <w:pPr>
        <w:keepNext/>
        <w:tabs>
          <w:tab w:val="clear" w:pos="567"/>
        </w:tabs>
        <w:autoSpaceDE w:val="0"/>
        <w:autoSpaceDN w:val="0"/>
        <w:adjustRightInd w:val="0"/>
        <w:spacing w:line="240" w:lineRule="auto"/>
        <w:rPr>
          <w:color w:val="000000"/>
          <w:szCs w:val="22"/>
          <w:lang w:val="hr-HR"/>
        </w:rPr>
      </w:pPr>
    </w:p>
    <w:p w14:paraId="3A12C3EB" w14:textId="77777777" w:rsidR="003C0900" w:rsidRPr="0018083C" w:rsidRDefault="003C0900" w:rsidP="008F3366">
      <w:pPr>
        <w:keepNext/>
        <w:numPr>
          <w:ilvl w:val="0"/>
          <w:numId w:val="33"/>
        </w:numPr>
        <w:ind w:right="-1" w:hanging="720"/>
        <w:rPr>
          <w:b/>
          <w:szCs w:val="22"/>
          <w:lang w:val="hr-HR"/>
        </w:rPr>
      </w:pPr>
      <w:r w:rsidRPr="0018083C">
        <w:rPr>
          <w:b/>
          <w:iCs/>
          <w:szCs w:val="22"/>
          <w:lang w:val="hr-HR"/>
        </w:rPr>
        <w:t>Plan upravljanja rizikom (RMP)</w:t>
      </w:r>
    </w:p>
    <w:p w14:paraId="323BD0CB" w14:textId="77777777" w:rsidR="00934FF6" w:rsidRPr="0018083C" w:rsidRDefault="00934FF6" w:rsidP="008F3366">
      <w:pPr>
        <w:keepNext/>
        <w:tabs>
          <w:tab w:val="left" w:pos="0"/>
        </w:tabs>
        <w:ind w:right="567"/>
        <w:rPr>
          <w:szCs w:val="22"/>
          <w:lang w:val="hr-HR"/>
        </w:rPr>
      </w:pPr>
    </w:p>
    <w:p w14:paraId="7CF2CEF5" w14:textId="0AE94655" w:rsidR="003C0900" w:rsidRPr="0018083C" w:rsidRDefault="00D11E9A" w:rsidP="00CE3E4F">
      <w:pPr>
        <w:keepNext/>
        <w:keepLines/>
        <w:tabs>
          <w:tab w:val="left" w:pos="0"/>
        </w:tabs>
        <w:ind w:right="567"/>
        <w:rPr>
          <w:szCs w:val="22"/>
          <w:lang w:val="hr-HR"/>
        </w:rPr>
      </w:pPr>
      <w:r w:rsidRPr="0018083C">
        <w:rPr>
          <w:szCs w:val="22"/>
          <w:lang w:val="hr-HR"/>
        </w:rPr>
        <w:t xml:space="preserve">Nositelj odobrenja obavljat će </w:t>
      </w:r>
      <w:r w:rsidR="000F119E" w:rsidRPr="0018083C">
        <w:rPr>
          <w:szCs w:val="22"/>
          <w:lang w:val="hr-HR"/>
        </w:rPr>
        <w:t xml:space="preserve">zadane </w:t>
      </w:r>
      <w:r w:rsidRPr="0018083C">
        <w:rPr>
          <w:szCs w:val="22"/>
          <w:lang w:val="hr-HR"/>
        </w:rPr>
        <w:t>farmakovigilancijske aktivnosti i intervencije</w:t>
      </w:r>
      <w:r w:rsidR="00E02C0F" w:rsidRPr="0018083C">
        <w:rPr>
          <w:szCs w:val="22"/>
          <w:lang w:val="hr-HR"/>
        </w:rPr>
        <w:t>,</w:t>
      </w:r>
      <w:r w:rsidRPr="0018083C">
        <w:rPr>
          <w:szCs w:val="22"/>
          <w:lang w:val="hr-HR"/>
        </w:rPr>
        <w:t xml:space="preserve"> detaljno objašnjene u dogovorenom Planu upravljanja rizikom</w:t>
      </w:r>
      <w:r w:rsidR="000F119E" w:rsidRPr="0018083C">
        <w:rPr>
          <w:szCs w:val="22"/>
          <w:lang w:val="hr-HR"/>
        </w:rPr>
        <w:t xml:space="preserve"> (RMP)</w:t>
      </w:r>
      <w:r w:rsidRPr="0018083C">
        <w:rPr>
          <w:szCs w:val="22"/>
          <w:lang w:val="hr-HR"/>
        </w:rPr>
        <w:t xml:space="preserve">, koji </w:t>
      </w:r>
      <w:r w:rsidR="000F119E" w:rsidRPr="0018083C">
        <w:rPr>
          <w:szCs w:val="22"/>
          <w:lang w:val="hr-HR"/>
        </w:rPr>
        <w:t>se nalazi</w:t>
      </w:r>
      <w:r w:rsidRPr="0018083C">
        <w:rPr>
          <w:szCs w:val="22"/>
          <w:lang w:val="hr-HR"/>
        </w:rPr>
        <w:t xml:space="preserve"> u Modulu 1.8.2 Odobrenja za stavljanje lijeka u promet, te svim sljedećim dogovorenim </w:t>
      </w:r>
      <w:r w:rsidR="000F119E" w:rsidRPr="0018083C">
        <w:rPr>
          <w:lang w:val="hr-HR"/>
        </w:rPr>
        <w:t>ažuriranim verzijama RMP-a</w:t>
      </w:r>
      <w:r w:rsidRPr="0018083C">
        <w:rPr>
          <w:szCs w:val="22"/>
          <w:lang w:val="hr-HR"/>
        </w:rPr>
        <w:t>.</w:t>
      </w:r>
    </w:p>
    <w:p w14:paraId="09FA7CE0" w14:textId="77777777" w:rsidR="003C0900" w:rsidRPr="0018083C" w:rsidRDefault="003C0900" w:rsidP="00CE3E4F">
      <w:pPr>
        <w:keepNext/>
        <w:ind w:right="-1"/>
        <w:rPr>
          <w:iCs/>
          <w:szCs w:val="22"/>
          <w:lang w:val="hr-HR"/>
        </w:rPr>
      </w:pPr>
    </w:p>
    <w:p w14:paraId="69955831" w14:textId="77777777" w:rsidR="003C0900" w:rsidRPr="0018083C" w:rsidRDefault="000F119E" w:rsidP="008F3366">
      <w:pPr>
        <w:keepNext/>
        <w:ind w:right="-1"/>
        <w:rPr>
          <w:iCs/>
          <w:szCs w:val="22"/>
          <w:lang w:val="hr-HR"/>
        </w:rPr>
      </w:pPr>
      <w:r w:rsidRPr="0018083C">
        <w:rPr>
          <w:iCs/>
          <w:szCs w:val="22"/>
          <w:lang w:val="hr-HR"/>
        </w:rPr>
        <w:t xml:space="preserve">Ažurirani </w:t>
      </w:r>
      <w:r w:rsidR="00D11E9A" w:rsidRPr="0018083C">
        <w:rPr>
          <w:iCs/>
          <w:szCs w:val="22"/>
          <w:lang w:val="hr-HR"/>
        </w:rPr>
        <w:t>RMP treba dostaviti:</w:t>
      </w:r>
    </w:p>
    <w:p w14:paraId="21654032" w14:textId="77777777" w:rsidR="003C0900" w:rsidRPr="0018083C" w:rsidRDefault="00A56F29" w:rsidP="008F3366">
      <w:pPr>
        <w:keepNext/>
        <w:numPr>
          <w:ilvl w:val="0"/>
          <w:numId w:val="34"/>
        </w:numPr>
        <w:tabs>
          <w:tab w:val="clear" w:pos="720"/>
          <w:tab w:val="num" w:pos="567"/>
        </w:tabs>
        <w:ind w:right="-1" w:hanging="720"/>
        <w:rPr>
          <w:iCs/>
          <w:szCs w:val="22"/>
          <w:lang w:val="hr-HR"/>
        </w:rPr>
      </w:pPr>
      <w:r w:rsidRPr="0018083C">
        <w:rPr>
          <w:iCs/>
          <w:szCs w:val="22"/>
          <w:lang w:val="hr-HR"/>
        </w:rPr>
        <w:t>n</w:t>
      </w:r>
      <w:r w:rsidR="00D11E9A" w:rsidRPr="0018083C">
        <w:rPr>
          <w:iCs/>
          <w:szCs w:val="22"/>
          <w:lang w:val="hr-HR"/>
        </w:rPr>
        <w:t>a zahtjev Europske agencije za lijekove</w:t>
      </w:r>
      <w:r w:rsidR="003C0900" w:rsidRPr="0018083C">
        <w:rPr>
          <w:iCs/>
          <w:szCs w:val="22"/>
          <w:lang w:val="hr-HR"/>
        </w:rPr>
        <w:t>;</w:t>
      </w:r>
    </w:p>
    <w:p w14:paraId="445C8353" w14:textId="77777777" w:rsidR="003C0900" w:rsidRPr="0018083C" w:rsidRDefault="00B744FD" w:rsidP="009E3075">
      <w:pPr>
        <w:keepLines/>
        <w:numPr>
          <w:ilvl w:val="0"/>
          <w:numId w:val="34"/>
        </w:numPr>
        <w:tabs>
          <w:tab w:val="clear" w:pos="567"/>
          <w:tab w:val="clear" w:pos="720"/>
        </w:tabs>
        <w:ind w:left="567" w:hanging="567"/>
        <w:rPr>
          <w:iCs/>
          <w:szCs w:val="22"/>
          <w:lang w:val="hr-HR"/>
        </w:rPr>
      </w:pPr>
      <w:r w:rsidRPr="0018083C">
        <w:rPr>
          <w:iCs/>
          <w:szCs w:val="22"/>
          <w:lang w:val="hr-HR"/>
        </w:rPr>
        <w:t xml:space="preserve">prilikom </w:t>
      </w:r>
      <w:r w:rsidR="00D11E9A" w:rsidRPr="0018083C">
        <w:rPr>
          <w:iCs/>
          <w:szCs w:val="22"/>
          <w:lang w:val="hr-HR"/>
        </w:rPr>
        <w:t>svake izmjene sustava za upravljanje rizi</w:t>
      </w:r>
      <w:r w:rsidR="00A56F29" w:rsidRPr="0018083C">
        <w:rPr>
          <w:iCs/>
          <w:szCs w:val="22"/>
          <w:lang w:val="hr-HR"/>
        </w:rPr>
        <w:t>kom</w:t>
      </w:r>
      <w:r w:rsidR="00D11E9A" w:rsidRPr="0018083C">
        <w:rPr>
          <w:iCs/>
          <w:szCs w:val="22"/>
          <w:lang w:val="hr-HR"/>
        </w:rPr>
        <w:t xml:space="preserve">, a naročito kada je ta izmjena rezultat primitka novih informacija koje mogu voditi ka značajnim izmjenama omjera korist/rizik, odnosno kada je </w:t>
      </w:r>
      <w:r w:rsidRPr="0018083C">
        <w:rPr>
          <w:iCs/>
          <w:szCs w:val="22"/>
          <w:lang w:val="hr-HR"/>
        </w:rPr>
        <w:t>izmjena</w:t>
      </w:r>
      <w:r w:rsidR="00D11E9A" w:rsidRPr="0018083C">
        <w:rPr>
          <w:iCs/>
          <w:szCs w:val="22"/>
          <w:lang w:val="hr-HR"/>
        </w:rPr>
        <w:t xml:space="preserve"> rezultat ostvarenja nekog važnog cilja (u smislu farmakovigilancije ili </w:t>
      </w:r>
      <w:r w:rsidRPr="0018083C">
        <w:rPr>
          <w:lang w:val="hr-HR"/>
        </w:rPr>
        <w:t xml:space="preserve">minimizacije </w:t>
      </w:r>
      <w:r w:rsidR="00D11E9A" w:rsidRPr="0018083C">
        <w:rPr>
          <w:iCs/>
          <w:szCs w:val="22"/>
          <w:lang w:val="hr-HR"/>
        </w:rPr>
        <w:t>rizika).</w:t>
      </w:r>
    </w:p>
    <w:p w14:paraId="2C26D3BB" w14:textId="77777777" w:rsidR="002671C1" w:rsidRPr="0018083C" w:rsidRDefault="002671C1" w:rsidP="008F3366">
      <w:pPr>
        <w:spacing w:line="240" w:lineRule="auto"/>
        <w:ind w:right="567"/>
        <w:rPr>
          <w:color w:val="000000"/>
          <w:szCs w:val="22"/>
          <w:lang w:val="hr-HR"/>
        </w:rPr>
      </w:pPr>
    </w:p>
    <w:p w14:paraId="7E5C0B07" w14:textId="77777777" w:rsidR="00BB30F2" w:rsidRPr="0018083C" w:rsidRDefault="00356F51" w:rsidP="008F3366">
      <w:pPr>
        <w:widowControl w:val="0"/>
        <w:tabs>
          <w:tab w:val="clear" w:pos="567"/>
        </w:tabs>
        <w:spacing w:line="240" w:lineRule="auto"/>
        <w:ind w:right="566"/>
        <w:rPr>
          <w:color w:val="000000"/>
          <w:szCs w:val="22"/>
          <w:lang w:val="hr-HR"/>
        </w:rPr>
      </w:pPr>
      <w:r w:rsidRPr="0018083C">
        <w:rPr>
          <w:color w:val="000000"/>
          <w:szCs w:val="22"/>
          <w:lang w:val="hr-HR"/>
        </w:rPr>
        <w:br w:type="page"/>
      </w:r>
    </w:p>
    <w:p w14:paraId="2C200813" w14:textId="77777777" w:rsidR="00BB30F2" w:rsidRPr="0018083C" w:rsidRDefault="00BB30F2" w:rsidP="008F3366">
      <w:pPr>
        <w:widowControl w:val="0"/>
        <w:tabs>
          <w:tab w:val="clear" w:pos="567"/>
        </w:tabs>
        <w:spacing w:line="240" w:lineRule="auto"/>
        <w:rPr>
          <w:color w:val="000000"/>
          <w:szCs w:val="22"/>
          <w:lang w:val="hr-HR"/>
        </w:rPr>
      </w:pPr>
    </w:p>
    <w:p w14:paraId="63E2968B" w14:textId="77777777" w:rsidR="00BB30F2" w:rsidRPr="0018083C" w:rsidRDefault="00BB30F2" w:rsidP="008F3366">
      <w:pPr>
        <w:widowControl w:val="0"/>
        <w:tabs>
          <w:tab w:val="clear" w:pos="567"/>
        </w:tabs>
        <w:spacing w:line="240" w:lineRule="auto"/>
        <w:rPr>
          <w:color w:val="000000"/>
          <w:szCs w:val="22"/>
          <w:lang w:val="hr-HR"/>
        </w:rPr>
      </w:pPr>
    </w:p>
    <w:p w14:paraId="06B643F1" w14:textId="77777777" w:rsidR="00BB30F2" w:rsidRPr="0018083C" w:rsidRDefault="00BB30F2" w:rsidP="008F3366">
      <w:pPr>
        <w:widowControl w:val="0"/>
        <w:tabs>
          <w:tab w:val="clear" w:pos="567"/>
        </w:tabs>
        <w:spacing w:line="240" w:lineRule="auto"/>
        <w:rPr>
          <w:color w:val="000000"/>
          <w:szCs w:val="22"/>
          <w:lang w:val="hr-HR"/>
        </w:rPr>
      </w:pPr>
    </w:p>
    <w:p w14:paraId="1959282E" w14:textId="77777777" w:rsidR="00BB30F2" w:rsidRPr="0018083C" w:rsidRDefault="00BB30F2" w:rsidP="008F3366">
      <w:pPr>
        <w:widowControl w:val="0"/>
        <w:tabs>
          <w:tab w:val="clear" w:pos="567"/>
        </w:tabs>
        <w:spacing w:line="240" w:lineRule="auto"/>
        <w:rPr>
          <w:color w:val="000000"/>
          <w:szCs w:val="22"/>
          <w:lang w:val="hr-HR"/>
        </w:rPr>
      </w:pPr>
    </w:p>
    <w:p w14:paraId="0C6725F6" w14:textId="77777777" w:rsidR="00BB30F2" w:rsidRPr="0018083C" w:rsidRDefault="00BB30F2" w:rsidP="008F3366">
      <w:pPr>
        <w:widowControl w:val="0"/>
        <w:tabs>
          <w:tab w:val="clear" w:pos="567"/>
        </w:tabs>
        <w:spacing w:line="240" w:lineRule="auto"/>
        <w:rPr>
          <w:color w:val="000000"/>
          <w:szCs w:val="22"/>
          <w:lang w:val="hr-HR"/>
        </w:rPr>
      </w:pPr>
    </w:p>
    <w:p w14:paraId="6C27F926" w14:textId="77777777" w:rsidR="00BB30F2" w:rsidRPr="0018083C" w:rsidRDefault="00BB30F2" w:rsidP="008F3366">
      <w:pPr>
        <w:widowControl w:val="0"/>
        <w:tabs>
          <w:tab w:val="clear" w:pos="567"/>
        </w:tabs>
        <w:spacing w:line="240" w:lineRule="auto"/>
        <w:rPr>
          <w:color w:val="000000"/>
          <w:szCs w:val="22"/>
          <w:lang w:val="hr-HR"/>
        </w:rPr>
      </w:pPr>
    </w:p>
    <w:p w14:paraId="548E1C24" w14:textId="77777777" w:rsidR="00BB30F2" w:rsidRPr="0018083C" w:rsidRDefault="00BB30F2" w:rsidP="008F3366">
      <w:pPr>
        <w:widowControl w:val="0"/>
        <w:tabs>
          <w:tab w:val="clear" w:pos="567"/>
        </w:tabs>
        <w:spacing w:line="240" w:lineRule="auto"/>
        <w:rPr>
          <w:color w:val="000000"/>
          <w:szCs w:val="22"/>
          <w:lang w:val="hr-HR"/>
        </w:rPr>
      </w:pPr>
    </w:p>
    <w:p w14:paraId="6ADA7C4C" w14:textId="77777777" w:rsidR="00BB30F2" w:rsidRPr="0018083C" w:rsidRDefault="00BB30F2" w:rsidP="008F3366">
      <w:pPr>
        <w:widowControl w:val="0"/>
        <w:tabs>
          <w:tab w:val="clear" w:pos="567"/>
        </w:tabs>
        <w:spacing w:line="240" w:lineRule="auto"/>
        <w:rPr>
          <w:color w:val="000000"/>
          <w:szCs w:val="22"/>
          <w:lang w:val="hr-HR"/>
        </w:rPr>
      </w:pPr>
    </w:p>
    <w:p w14:paraId="5ADF6D0A" w14:textId="77777777" w:rsidR="00BB30F2" w:rsidRPr="0018083C" w:rsidRDefault="00BB30F2" w:rsidP="008F3366">
      <w:pPr>
        <w:widowControl w:val="0"/>
        <w:tabs>
          <w:tab w:val="clear" w:pos="567"/>
        </w:tabs>
        <w:spacing w:line="240" w:lineRule="auto"/>
        <w:rPr>
          <w:color w:val="000000"/>
          <w:szCs w:val="22"/>
          <w:lang w:val="hr-HR"/>
        </w:rPr>
      </w:pPr>
    </w:p>
    <w:p w14:paraId="4866F52B" w14:textId="77777777" w:rsidR="00BB30F2" w:rsidRPr="0018083C" w:rsidRDefault="00BB30F2" w:rsidP="008F3366">
      <w:pPr>
        <w:widowControl w:val="0"/>
        <w:tabs>
          <w:tab w:val="clear" w:pos="567"/>
        </w:tabs>
        <w:spacing w:line="240" w:lineRule="auto"/>
        <w:rPr>
          <w:color w:val="000000"/>
          <w:szCs w:val="22"/>
          <w:lang w:val="hr-HR"/>
        </w:rPr>
      </w:pPr>
    </w:p>
    <w:p w14:paraId="30D858F9" w14:textId="77777777" w:rsidR="00BB30F2" w:rsidRPr="0018083C" w:rsidRDefault="00BB30F2" w:rsidP="008F3366">
      <w:pPr>
        <w:widowControl w:val="0"/>
        <w:tabs>
          <w:tab w:val="clear" w:pos="567"/>
        </w:tabs>
        <w:spacing w:line="240" w:lineRule="auto"/>
        <w:rPr>
          <w:color w:val="000000"/>
          <w:szCs w:val="22"/>
          <w:lang w:val="hr-HR"/>
        </w:rPr>
      </w:pPr>
    </w:p>
    <w:p w14:paraId="76DA26F0" w14:textId="77777777" w:rsidR="00BB30F2" w:rsidRPr="0018083C" w:rsidRDefault="00BB30F2" w:rsidP="008F3366">
      <w:pPr>
        <w:widowControl w:val="0"/>
        <w:tabs>
          <w:tab w:val="clear" w:pos="567"/>
        </w:tabs>
        <w:spacing w:line="240" w:lineRule="auto"/>
        <w:rPr>
          <w:color w:val="000000"/>
          <w:szCs w:val="22"/>
          <w:lang w:val="hr-HR"/>
        </w:rPr>
      </w:pPr>
    </w:p>
    <w:p w14:paraId="2A14C744" w14:textId="77777777" w:rsidR="00BB30F2" w:rsidRPr="0018083C" w:rsidRDefault="00BB30F2" w:rsidP="008F3366">
      <w:pPr>
        <w:widowControl w:val="0"/>
        <w:tabs>
          <w:tab w:val="clear" w:pos="567"/>
        </w:tabs>
        <w:spacing w:line="240" w:lineRule="auto"/>
        <w:rPr>
          <w:color w:val="000000"/>
          <w:szCs w:val="22"/>
          <w:lang w:val="hr-HR"/>
        </w:rPr>
      </w:pPr>
    </w:p>
    <w:p w14:paraId="7A2D3BC3" w14:textId="77777777" w:rsidR="00BB30F2" w:rsidRPr="0018083C" w:rsidRDefault="00BB30F2" w:rsidP="008F3366">
      <w:pPr>
        <w:widowControl w:val="0"/>
        <w:tabs>
          <w:tab w:val="clear" w:pos="567"/>
        </w:tabs>
        <w:spacing w:line="240" w:lineRule="auto"/>
        <w:rPr>
          <w:color w:val="000000"/>
          <w:szCs w:val="22"/>
          <w:lang w:val="hr-HR"/>
        </w:rPr>
      </w:pPr>
    </w:p>
    <w:p w14:paraId="345AB3A8" w14:textId="77777777" w:rsidR="00BB30F2" w:rsidRPr="0018083C" w:rsidRDefault="00BB30F2" w:rsidP="008F3366">
      <w:pPr>
        <w:widowControl w:val="0"/>
        <w:tabs>
          <w:tab w:val="clear" w:pos="567"/>
        </w:tabs>
        <w:spacing w:line="240" w:lineRule="auto"/>
        <w:rPr>
          <w:color w:val="000000"/>
          <w:szCs w:val="22"/>
          <w:lang w:val="hr-HR"/>
        </w:rPr>
      </w:pPr>
    </w:p>
    <w:p w14:paraId="16AB0BC6" w14:textId="77777777" w:rsidR="00BB30F2" w:rsidRPr="0018083C" w:rsidRDefault="00BB30F2" w:rsidP="008F3366">
      <w:pPr>
        <w:widowControl w:val="0"/>
        <w:tabs>
          <w:tab w:val="clear" w:pos="567"/>
        </w:tabs>
        <w:spacing w:line="240" w:lineRule="auto"/>
        <w:rPr>
          <w:color w:val="000000"/>
          <w:szCs w:val="22"/>
          <w:lang w:val="hr-HR"/>
        </w:rPr>
      </w:pPr>
    </w:p>
    <w:p w14:paraId="3AEF794E" w14:textId="77777777" w:rsidR="00BB30F2" w:rsidRPr="0018083C" w:rsidRDefault="00BB30F2" w:rsidP="008F3366">
      <w:pPr>
        <w:widowControl w:val="0"/>
        <w:tabs>
          <w:tab w:val="clear" w:pos="567"/>
        </w:tabs>
        <w:spacing w:line="240" w:lineRule="auto"/>
        <w:rPr>
          <w:color w:val="000000"/>
          <w:szCs w:val="22"/>
          <w:lang w:val="hr-HR"/>
        </w:rPr>
      </w:pPr>
    </w:p>
    <w:p w14:paraId="100D7F07" w14:textId="77777777" w:rsidR="00BB30F2" w:rsidRPr="0018083C" w:rsidRDefault="00BB30F2" w:rsidP="008F3366">
      <w:pPr>
        <w:widowControl w:val="0"/>
        <w:tabs>
          <w:tab w:val="clear" w:pos="567"/>
        </w:tabs>
        <w:spacing w:line="240" w:lineRule="auto"/>
        <w:rPr>
          <w:color w:val="000000"/>
          <w:szCs w:val="22"/>
          <w:lang w:val="hr-HR"/>
        </w:rPr>
      </w:pPr>
    </w:p>
    <w:p w14:paraId="70CEF347" w14:textId="77777777" w:rsidR="00BB30F2" w:rsidRPr="0018083C" w:rsidRDefault="00BB30F2" w:rsidP="008F3366">
      <w:pPr>
        <w:widowControl w:val="0"/>
        <w:tabs>
          <w:tab w:val="clear" w:pos="567"/>
        </w:tabs>
        <w:spacing w:line="240" w:lineRule="auto"/>
        <w:rPr>
          <w:color w:val="000000"/>
          <w:szCs w:val="22"/>
          <w:lang w:val="hr-HR"/>
        </w:rPr>
      </w:pPr>
    </w:p>
    <w:p w14:paraId="4E57CC6D" w14:textId="77777777" w:rsidR="00BB30F2" w:rsidRPr="0018083C" w:rsidRDefault="00BB30F2" w:rsidP="008F3366">
      <w:pPr>
        <w:widowControl w:val="0"/>
        <w:tabs>
          <w:tab w:val="clear" w:pos="567"/>
        </w:tabs>
        <w:spacing w:line="240" w:lineRule="auto"/>
        <w:rPr>
          <w:color w:val="000000"/>
          <w:szCs w:val="22"/>
          <w:lang w:val="hr-HR"/>
        </w:rPr>
      </w:pPr>
    </w:p>
    <w:p w14:paraId="194A3F27" w14:textId="77777777" w:rsidR="00BB30F2" w:rsidRPr="0018083C" w:rsidRDefault="00BB30F2" w:rsidP="008F3366">
      <w:pPr>
        <w:widowControl w:val="0"/>
        <w:tabs>
          <w:tab w:val="clear" w:pos="567"/>
        </w:tabs>
        <w:spacing w:line="240" w:lineRule="auto"/>
        <w:rPr>
          <w:color w:val="000000"/>
          <w:szCs w:val="22"/>
          <w:lang w:val="hr-HR"/>
        </w:rPr>
      </w:pPr>
    </w:p>
    <w:p w14:paraId="50656E91" w14:textId="77777777" w:rsidR="00BB30F2" w:rsidRPr="0018083C" w:rsidRDefault="00BB30F2" w:rsidP="008F3366">
      <w:pPr>
        <w:widowControl w:val="0"/>
        <w:tabs>
          <w:tab w:val="clear" w:pos="567"/>
        </w:tabs>
        <w:spacing w:line="240" w:lineRule="auto"/>
        <w:rPr>
          <w:color w:val="000000"/>
          <w:szCs w:val="22"/>
          <w:lang w:val="hr-HR"/>
        </w:rPr>
      </w:pPr>
    </w:p>
    <w:p w14:paraId="5E4FA1BE" w14:textId="77777777" w:rsidR="006E43C6" w:rsidRPr="0018083C" w:rsidRDefault="006E43C6" w:rsidP="008F3366">
      <w:pPr>
        <w:widowControl w:val="0"/>
        <w:tabs>
          <w:tab w:val="clear" w:pos="567"/>
        </w:tabs>
        <w:spacing w:line="240" w:lineRule="auto"/>
        <w:rPr>
          <w:color w:val="000000"/>
          <w:szCs w:val="22"/>
          <w:lang w:val="hr-HR"/>
        </w:rPr>
      </w:pPr>
    </w:p>
    <w:p w14:paraId="2FFCD389" w14:textId="77777777" w:rsidR="00BA7BD2" w:rsidRPr="0018083C" w:rsidRDefault="00067CEC" w:rsidP="008F3366">
      <w:pPr>
        <w:tabs>
          <w:tab w:val="clear" w:pos="567"/>
        </w:tabs>
        <w:spacing w:line="240" w:lineRule="auto"/>
        <w:jc w:val="center"/>
        <w:rPr>
          <w:b/>
          <w:szCs w:val="22"/>
          <w:lang w:val="hr-HR"/>
        </w:rPr>
      </w:pPr>
      <w:r w:rsidRPr="0018083C">
        <w:rPr>
          <w:b/>
          <w:szCs w:val="22"/>
          <w:lang w:val="hr-HR"/>
        </w:rPr>
        <w:t xml:space="preserve">PRILOG </w:t>
      </w:r>
      <w:r w:rsidR="00BA7BD2" w:rsidRPr="0018083C">
        <w:rPr>
          <w:b/>
          <w:szCs w:val="22"/>
          <w:lang w:val="hr-HR"/>
        </w:rPr>
        <w:t>III</w:t>
      </w:r>
      <w:r w:rsidRPr="0018083C">
        <w:rPr>
          <w:b/>
          <w:szCs w:val="22"/>
          <w:lang w:val="hr-HR"/>
        </w:rPr>
        <w:t>.</w:t>
      </w:r>
    </w:p>
    <w:p w14:paraId="114BFCA0" w14:textId="77777777" w:rsidR="00BA7BD2" w:rsidRPr="0018083C" w:rsidRDefault="00BA7BD2" w:rsidP="008F3366">
      <w:pPr>
        <w:tabs>
          <w:tab w:val="clear" w:pos="567"/>
        </w:tabs>
        <w:spacing w:line="240" w:lineRule="auto"/>
        <w:jc w:val="center"/>
        <w:rPr>
          <w:szCs w:val="22"/>
          <w:lang w:val="hr-HR"/>
        </w:rPr>
      </w:pPr>
    </w:p>
    <w:p w14:paraId="2B272F0A" w14:textId="77777777" w:rsidR="00BA7BD2" w:rsidRPr="0018083C" w:rsidRDefault="00BA7BD2" w:rsidP="008F3366">
      <w:pPr>
        <w:tabs>
          <w:tab w:val="clear" w:pos="567"/>
        </w:tabs>
        <w:spacing w:line="240" w:lineRule="auto"/>
        <w:jc w:val="center"/>
        <w:rPr>
          <w:b/>
          <w:szCs w:val="22"/>
          <w:lang w:val="hr-HR"/>
        </w:rPr>
      </w:pPr>
      <w:r w:rsidRPr="0018083C">
        <w:rPr>
          <w:b/>
          <w:szCs w:val="22"/>
          <w:lang w:val="hr-HR"/>
        </w:rPr>
        <w:t>OZNAČ</w:t>
      </w:r>
      <w:r w:rsidR="00067CEC" w:rsidRPr="0018083C">
        <w:rPr>
          <w:b/>
          <w:szCs w:val="22"/>
          <w:lang w:val="hr-HR"/>
        </w:rPr>
        <w:t>I</w:t>
      </w:r>
      <w:r w:rsidRPr="0018083C">
        <w:rPr>
          <w:b/>
          <w:szCs w:val="22"/>
          <w:lang w:val="hr-HR"/>
        </w:rPr>
        <w:t>VANJE I UPUTA O LIJEKU</w:t>
      </w:r>
    </w:p>
    <w:p w14:paraId="19444CDB" w14:textId="77777777" w:rsidR="00633C4F" w:rsidRPr="0018083C" w:rsidRDefault="00BB30F2" w:rsidP="008F3366">
      <w:pPr>
        <w:pStyle w:val="EndnoteText"/>
        <w:widowControl w:val="0"/>
        <w:tabs>
          <w:tab w:val="clear" w:pos="567"/>
        </w:tabs>
        <w:rPr>
          <w:color w:val="000000"/>
          <w:szCs w:val="22"/>
          <w:lang w:val="hr-HR"/>
        </w:rPr>
      </w:pPr>
      <w:r w:rsidRPr="0018083C">
        <w:rPr>
          <w:color w:val="000000"/>
          <w:szCs w:val="22"/>
          <w:lang w:val="hr-HR"/>
        </w:rPr>
        <w:br w:type="page"/>
      </w:r>
    </w:p>
    <w:p w14:paraId="6C452634" w14:textId="77777777" w:rsidR="00633C4F" w:rsidRPr="0018083C" w:rsidRDefault="00633C4F" w:rsidP="008F3366">
      <w:pPr>
        <w:widowControl w:val="0"/>
        <w:tabs>
          <w:tab w:val="clear" w:pos="567"/>
        </w:tabs>
        <w:spacing w:line="240" w:lineRule="auto"/>
        <w:rPr>
          <w:color w:val="000000"/>
          <w:szCs w:val="22"/>
          <w:lang w:val="hr-HR"/>
        </w:rPr>
      </w:pPr>
    </w:p>
    <w:p w14:paraId="33D77F05" w14:textId="77777777" w:rsidR="00633C4F" w:rsidRPr="0018083C" w:rsidRDefault="00633C4F" w:rsidP="008F3366">
      <w:pPr>
        <w:widowControl w:val="0"/>
        <w:tabs>
          <w:tab w:val="clear" w:pos="567"/>
        </w:tabs>
        <w:spacing w:line="240" w:lineRule="auto"/>
        <w:rPr>
          <w:color w:val="000000"/>
          <w:szCs w:val="22"/>
          <w:lang w:val="hr-HR"/>
        </w:rPr>
      </w:pPr>
    </w:p>
    <w:p w14:paraId="6D30AC78" w14:textId="77777777" w:rsidR="00633C4F" w:rsidRPr="0018083C" w:rsidRDefault="00633C4F" w:rsidP="008F3366">
      <w:pPr>
        <w:widowControl w:val="0"/>
        <w:tabs>
          <w:tab w:val="clear" w:pos="567"/>
        </w:tabs>
        <w:spacing w:line="240" w:lineRule="auto"/>
        <w:rPr>
          <w:color w:val="000000"/>
          <w:szCs w:val="22"/>
          <w:lang w:val="hr-HR"/>
        </w:rPr>
      </w:pPr>
    </w:p>
    <w:p w14:paraId="7F5566A2" w14:textId="77777777" w:rsidR="00633C4F" w:rsidRPr="0018083C" w:rsidRDefault="00633C4F" w:rsidP="008F3366">
      <w:pPr>
        <w:widowControl w:val="0"/>
        <w:tabs>
          <w:tab w:val="clear" w:pos="567"/>
        </w:tabs>
        <w:spacing w:line="240" w:lineRule="auto"/>
        <w:rPr>
          <w:color w:val="000000"/>
          <w:szCs w:val="22"/>
          <w:lang w:val="hr-HR"/>
        </w:rPr>
      </w:pPr>
    </w:p>
    <w:p w14:paraId="0A4F5C8D" w14:textId="77777777" w:rsidR="00633C4F" w:rsidRPr="0018083C" w:rsidRDefault="00633C4F" w:rsidP="008F3366">
      <w:pPr>
        <w:widowControl w:val="0"/>
        <w:tabs>
          <w:tab w:val="clear" w:pos="567"/>
        </w:tabs>
        <w:spacing w:line="240" w:lineRule="auto"/>
        <w:rPr>
          <w:color w:val="000000"/>
          <w:szCs w:val="22"/>
          <w:lang w:val="hr-HR"/>
        </w:rPr>
      </w:pPr>
    </w:p>
    <w:p w14:paraId="219E3EE7" w14:textId="77777777" w:rsidR="00633C4F" w:rsidRPr="0018083C" w:rsidRDefault="00633C4F" w:rsidP="008F3366">
      <w:pPr>
        <w:widowControl w:val="0"/>
        <w:tabs>
          <w:tab w:val="clear" w:pos="567"/>
        </w:tabs>
        <w:spacing w:line="240" w:lineRule="auto"/>
        <w:rPr>
          <w:color w:val="000000"/>
          <w:szCs w:val="22"/>
          <w:lang w:val="hr-HR"/>
        </w:rPr>
      </w:pPr>
    </w:p>
    <w:p w14:paraId="4EDFE7CD" w14:textId="77777777" w:rsidR="00633C4F" w:rsidRPr="0018083C" w:rsidRDefault="00633C4F" w:rsidP="008F3366">
      <w:pPr>
        <w:widowControl w:val="0"/>
        <w:tabs>
          <w:tab w:val="clear" w:pos="567"/>
        </w:tabs>
        <w:spacing w:line="240" w:lineRule="auto"/>
        <w:rPr>
          <w:color w:val="000000"/>
          <w:szCs w:val="22"/>
          <w:lang w:val="hr-HR"/>
        </w:rPr>
      </w:pPr>
    </w:p>
    <w:p w14:paraId="7ECC930A" w14:textId="77777777" w:rsidR="00633C4F" w:rsidRPr="0018083C" w:rsidRDefault="00633C4F" w:rsidP="008F3366">
      <w:pPr>
        <w:widowControl w:val="0"/>
        <w:tabs>
          <w:tab w:val="clear" w:pos="567"/>
        </w:tabs>
        <w:spacing w:line="240" w:lineRule="auto"/>
        <w:rPr>
          <w:color w:val="000000"/>
          <w:szCs w:val="22"/>
          <w:lang w:val="hr-HR"/>
        </w:rPr>
      </w:pPr>
    </w:p>
    <w:p w14:paraId="0931D23C" w14:textId="77777777" w:rsidR="00633C4F" w:rsidRPr="0018083C" w:rsidRDefault="00633C4F" w:rsidP="008F3366">
      <w:pPr>
        <w:widowControl w:val="0"/>
        <w:tabs>
          <w:tab w:val="clear" w:pos="567"/>
        </w:tabs>
        <w:spacing w:line="240" w:lineRule="auto"/>
        <w:rPr>
          <w:color w:val="000000"/>
          <w:szCs w:val="22"/>
          <w:lang w:val="hr-HR"/>
        </w:rPr>
      </w:pPr>
    </w:p>
    <w:p w14:paraId="575AF4FA" w14:textId="77777777" w:rsidR="00633C4F" w:rsidRPr="0018083C" w:rsidRDefault="00633C4F" w:rsidP="008F3366">
      <w:pPr>
        <w:widowControl w:val="0"/>
        <w:tabs>
          <w:tab w:val="clear" w:pos="567"/>
        </w:tabs>
        <w:spacing w:line="240" w:lineRule="auto"/>
        <w:rPr>
          <w:color w:val="000000"/>
          <w:szCs w:val="22"/>
          <w:lang w:val="hr-HR"/>
        </w:rPr>
      </w:pPr>
    </w:p>
    <w:p w14:paraId="577508F7" w14:textId="77777777" w:rsidR="00633C4F" w:rsidRPr="0018083C" w:rsidRDefault="00633C4F" w:rsidP="008F3366">
      <w:pPr>
        <w:widowControl w:val="0"/>
        <w:tabs>
          <w:tab w:val="clear" w:pos="567"/>
        </w:tabs>
        <w:spacing w:line="240" w:lineRule="auto"/>
        <w:rPr>
          <w:color w:val="000000"/>
          <w:szCs w:val="22"/>
          <w:lang w:val="hr-HR"/>
        </w:rPr>
      </w:pPr>
    </w:p>
    <w:p w14:paraId="3FE5C605" w14:textId="77777777" w:rsidR="00633C4F" w:rsidRPr="0018083C" w:rsidRDefault="00633C4F" w:rsidP="008F3366">
      <w:pPr>
        <w:widowControl w:val="0"/>
        <w:tabs>
          <w:tab w:val="clear" w:pos="567"/>
        </w:tabs>
        <w:spacing w:line="240" w:lineRule="auto"/>
        <w:rPr>
          <w:color w:val="000000"/>
          <w:szCs w:val="22"/>
          <w:lang w:val="hr-HR"/>
        </w:rPr>
      </w:pPr>
    </w:p>
    <w:p w14:paraId="6CEA82EF" w14:textId="77777777" w:rsidR="00633C4F" w:rsidRPr="0018083C" w:rsidRDefault="00633C4F" w:rsidP="008F3366">
      <w:pPr>
        <w:widowControl w:val="0"/>
        <w:tabs>
          <w:tab w:val="clear" w:pos="567"/>
        </w:tabs>
        <w:spacing w:line="240" w:lineRule="auto"/>
        <w:rPr>
          <w:color w:val="000000"/>
          <w:szCs w:val="22"/>
          <w:lang w:val="hr-HR"/>
        </w:rPr>
      </w:pPr>
    </w:p>
    <w:p w14:paraId="7BADF1D9" w14:textId="77777777" w:rsidR="00633C4F" w:rsidRPr="0018083C" w:rsidRDefault="00633C4F" w:rsidP="008F3366">
      <w:pPr>
        <w:widowControl w:val="0"/>
        <w:tabs>
          <w:tab w:val="clear" w:pos="567"/>
        </w:tabs>
        <w:spacing w:line="240" w:lineRule="auto"/>
        <w:rPr>
          <w:color w:val="000000"/>
          <w:szCs w:val="22"/>
          <w:lang w:val="hr-HR"/>
        </w:rPr>
      </w:pPr>
    </w:p>
    <w:p w14:paraId="5B2408BE" w14:textId="77777777" w:rsidR="00633C4F" w:rsidRPr="0018083C" w:rsidRDefault="00633C4F" w:rsidP="008F3366">
      <w:pPr>
        <w:widowControl w:val="0"/>
        <w:tabs>
          <w:tab w:val="clear" w:pos="567"/>
        </w:tabs>
        <w:spacing w:line="240" w:lineRule="auto"/>
        <w:rPr>
          <w:color w:val="000000"/>
          <w:szCs w:val="22"/>
          <w:lang w:val="hr-HR"/>
        </w:rPr>
      </w:pPr>
    </w:p>
    <w:p w14:paraId="1070450E" w14:textId="77777777" w:rsidR="00633C4F" w:rsidRPr="0018083C" w:rsidRDefault="00633C4F" w:rsidP="008F3366">
      <w:pPr>
        <w:widowControl w:val="0"/>
        <w:tabs>
          <w:tab w:val="clear" w:pos="567"/>
        </w:tabs>
        <w:spacing w:line="240" w:lineRule="auto"/>
        <w:rPr>
          <w:color w:val="000000"/>
          <w:szCs w:val="22"/>
          <w:lang w:val="hr-HR"/>
        </w:rPr>
      </w:pPr>
    </w:p>
    <w:p w14:paraId="3E15F05E" w14:textId="77777777" w:rsidR="00633C4F" w:rsidRPr="0018083C" w:rsidRDefault="00633C4F" w:rsidP="008F3366">
      <w:pPr>
        <w:widowControl w:val="0"/>
        <w:tabs>
          <w:tab w:val="clear" w:pos="567"/>
        </w:tabs>
        <w:spacing w:line="240" w:lineRule="auto"/>
        <w:rPr>
          <w:color w:val="000000"/>
          <w:szCs w:val="22"/>
          <w:lang w:val="hr-HR"/>
        </w:rPr>
      </w:pPr>
    </w:p>
    <w:p w14:paraId="6AB32E85" w14:textId="77777777" w:rsidR="00633C4F" w:rsidRPr="0018083C" w:rsidRDefault="00633C4F" w:rsidP="008F3366">
      <w:pPr>
        <w:widowControl w:val="0"/>
        <w:tabs>
          <w:tab w:val="clear" w:pos="567"/>
        </w:tabs>
        <w:spacing w:line="240" w:lineRule="auto"/>
        <w:rPr>
          <w:color w:val="000000"/>
          <w:szCs w:val="22"/>
          <w:lang w:val="hr-HR"/>
        </w:rPr>
      </w:pPr>
    </w:p>
    <w:p w14:paraId="770CA57D" w14:textId="77777777" w:rsidR="00633C4F" w:rsidRPr="0018083C" w:rsidRDefault="00633C4F" w:rsidP="008F3366">
      <w:pPr>
        <w:widowControl w:val="0"/>
        <w:tabs>
          <w:tab w:val="clear" w:pos="567"/>
        </w:tabs>
        <w:spacing w:line="240" w:lineRule="auto"/>
        <w:rPr>
          <w:color w:val="000000"/>
          <w:szCs w:val="22"/>
          <w:lang w:val="hr-HR"/>
        </w:rPr>
      </w:pPr>
    </w:p>
    <w:p w14:paraId="3B35B24F" w14:textId="77777777" w:rsidR="00633C4F" w:rsidRPr="0018083C" w:rsidRDefault="00633C4F" w:rsidP="008F3366">
      <w:pPr>
        <w:widowControl w:val="0"/>
        <w:tabs>
          <w:tab w:val="clear" w:pos="567"/>
        </w:tabs>
        <w:spacing w:line="240" w:lineRule="auto"/>
        <w:rPr>
          <w:color w:val="000000"/>
          <w:szCs w:val="22"/>
          <w:lang w:val="hr-HR"/>
        </w:rPr>
      </w:pPr>
    </w:p>
    <w:p w14:paraId="16064AF5" w14:textId="77777777" w:rsidR="00633C4F" w:rsidRPr="0018083C" w:rsidRDefault="00633C4F" w:rsidP="008F3366">
      <w:pPr>
        <w:widowControl w:val="0"/>
        <w:tabs>
          <w:tab w:val="clear" w:pos="567"/>
        </w:tabs>
        <w:spacing w:line="240" w:lineRule="auto"/>
        <w:rPr>
          <w:color w:val="000000"/>
          <w:szCs w:val="22"/>
          <w:lang w:val="hr-HR"/>
        </w:rPr>
      </w:pPr>
    </w:p>
    <w:p w14:paraId="0A764CB5" w14:textId="77777777" w:rsidR="00633C4F" w:rsidRPr="0018083C" w:rsidRDefault="00633C4F" w:rsidP="008F3366">
      <w:pPr>
        <w:widowControl w:val="0"/>
        <w:tabs>
          <w:tab w:val="clear" w:pos="567"/>
        </w:tabs>
        <w:spacing w:line="240" w:lineRule="auto"/>
        <w:rPr>
          <w:color w:val="000000"/>
          <w:szCs w:val="22"/>
          <w:lang w:val="hr-HR"/>
        </w:rPr>
      </w:pPr>
    </w:p>
    <w:p w14:paraId="77697BF7" w14:textId="77777777" w:rsidR="006E43C6" w:rsidRPr="0018083C" w:rsidRDefault="006E43C6" w:rsidP="008F3366">
      <w:pPr>
        <w:widowControl w:val="0"/>
        <w:tabs>
          <w:tab w:val="clear" w:pos="567"/>
        </w:tabs>
        <w:spacing w:line="240" w:lineRule="auto"/>
        <w:rPr>
          <w:color w:val="000000"/>
          <w:szCs w:val="22"/>
          <w:lang w:val="hr-HR"/>
        </w:rPr>
      </w:pPr>
    </w:p>
    <w:p w14:paraId="24C5A61F" w14:textId="77777777" w:rsidR="00BA7BD2" w:rsidRPr="0018083C" w:rsidRDefault="00BA7BD2" w:rsidP="000D55FA">
      <w:pPr>
        <w:tabs>
          <w:tab w:val="clear" w:pos="567"/>
        </w:tabs>
        <w:spacing w:line="240" w:lineRule="auto"/>
        <w:jc w:val="center"/>
        <w:outlineLvl w:val="0"/>
        <w:rPr>
          <w:szCs w:val="22"/>
          <w:lang w:val="hr-HR"/>
        </w:rPr>
      </w:pPr>
      <w:r w:rsidRPr="0018083C">
        <w:rPr>
          <w:b/>
          <w:szCs w:val="22"/>
          <w:lang w:val="hr-HR"/>
        </w:rPr>
        <w:t>A. OZNAČ</w:t>
      </w:r>
      <w:r w:rsidR="00067CEC" w:rsidRPr="0018083C">
        <w:rPr>
          <w:b/>
          <w:szCs w:val="22"/>
          <w:lang w:val="hr-HR"/>
        </w:rPr>
        <w:t>I</w:t>
      </w:r>
      <w:r w:rsidRPr="0018083C">
        <w:rPr>
          <w:b/>
          <w:szCs w:val="22"/>
          <w:lang w:val="hr-HR"/>
        </w:rPr>
        <w:t>VANJE</w:t>
      </w:r>
    </w:p>
    <w:p w14:paraId="4D82C29C" w14:textId="77777777" w:rsidR="00633C4F" w:rsidRPr="0018083C" w:rsidRDefault="00633C4F" w:rsidP="008F3366">
      <w:pPr>
        <w:tabs>
          <w:tab w:val="clear" w:pos="567"/>
        </w:tabs>
        <w:spacing w:line="240" w:lineRule="auto"/>
        <w:rPr>
          <w:color w:val="000000"/>
          <w:szCs w:val="22"/>
          <w:lang w:val="hr-HR"/>
        </w:rPr>
      </w:pPr>
      <w:r w:rsidRPr="0018083C">
        <w:rPr>
          <w:color w:val="000000"/>
          <w:szCs w:val="22"/>
          <w:lang w:val="hr-HR"/>
        </w:rPr>
        <w:br w:type="page"/>
      </w:r>
    </w:p>
    <w:p w14:paraId="4C36F027" w14:textId="77777777" w:rsidR="006E43C6" w:rsidRPr="0018083C" w:rsidRDefault="006E43C6" w:rsidP="008F3366">
      <w:pPr>
        <w:tabs>
          <w:tab w:val="clear" w:pos="567"/>
        </w:tabs>
        <w:spacing w:line="240" w:lineRule="auto"/>
        <w:rPr>
          <w:szCs w:val="22"/>
          <w:lang w:val="hr-HR"/>
        </w:rPr>
      </w:pPr>
    </w:p>
    <w:p w14:paraId="72A7D4F8"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hr-HR"/>
        </w:rPr>
      </w:pPr>
      <w:r w:rsidRPr="0018083C">
        <w:rPr>
          <w:b/>
          <w:szCs w:val="22"/>
          <w:lang w:val="hr-HR"/>
        </w:rPr>
        <w:t xml:space="preserve">PODACI KOJI SE MORAJU NALAZITI NA VANJSKOM </w:t>
      </w:r>
      <w:r w:rsidR="006B3A0B" w:rsidRPr="0018083C">
        <w:rPr>
          <w:b/>
          <w:szCs w:val="22"/>
          <w:lang w:val="hr-HR"/>
        </w:rPr>
        <w:t>PAKIRANJU</w:t>
      </w:r>
    </w:p>
    <w:p w14:paraId="2BA21A5E"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p>
    <w:p w14:paraId="04DA4DC3" w14:textId="77777777" w:rsidR="003A274D" w:rsidRPr="0018083C" w:rsidRDefault="003A274D" w:rsidP="008F3366">
      <w:pPr>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18083C">
        <w:rPr>
          <w:b/>
          <w:color w:val="000000"/>
          <w:szCs w:val="22"/>
          <w:lang w:val="hr-HR"/>
        </w:rPr>
        <w:t>KARTONSKA KUTIJA</w:t>
      </w:r>
    </w:p>
    <w:p w14:paraId="45E5DB80" w14:textId="77777777" w:rsidR="003A274D" w:rsidRPr="0018083C" w:rsidRDefault="003A274D" w:rsidP="008F3366">
      <w:pPr>
        <w:tabs>
          <w:tab w:val="clear" w:pos="567"/>
        </w:tabs>
        <w:spacing w:line="240" w:lineRule="auto"/>
        <w:rPr>
          <w:color w:val="000000"/>
          <w:szCs w:val="22"/>
          <w:lang w:val="hr-HR"/>
        </w:rPr>
      </w:pPr>
    </w:p>
    <w:p w14:paraId="1E22970B" w14:textId="77777777" w:rsidR="003A274D" w:rsidRPr="0018083C" w:rsidRDefault="003A274D" w:rsidP="008F3366">
      <w:pPr>
        <w:tabs>
          <w:tab w:val="clear" w:pos="567"/>
        </w:tabs>
        <w:spacing w:line="240" w:lineRule="auto"/>
        <w:rPr>
          <w:color w:val="000000"/>
          <w:szCs w:val="22"/>
          <w:lang w:val="hr-HR"/>
        </w:rPr>
      </w:pPr>
    </w:p>
    <w:p w14:paraId="300936CC"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1.</w:t>
      </w:r>
      <w:r w:rsidRPr="0018083C">
        <w:rPr>
          <w:b/>
          <w:color w:val="000000"/>
          <w:szCs w:val="22"/>
          <w:lang w:val="hr-HR"/>
        </w:rPr>
        <w:tab/>
      </w:r>
      <w:r w:rsidRPr="0018083C">
        <w:rPr>
          <w:b/>
          <w:szCs w:val="22"/>
          <w:lang w:val="hr-HR"/>
        </w:rPr>
        <w:t>NAZIV LIJEKA</w:t>
      </w:r>
    </w:p>
    <w:p w14:paraId="6C87F39E" w14:textId="77777777" w:rsidR="003A274D" w:rsidRPr="0018083C" w:rsidRDefault="003A274D" w:rsidP="008F3366">
      <w:pPr>
        <w:widowControl w:val="0"/>
        <w:tabs>
          <w:tab w:val="clear" w:pos="567"/>
        </w:tabs>
        <w:spacing w:line="240" w:lineRule="auto"/>
        <w:rPr>
          <w:color w:val="000000"/>
          <w:szCs w:val="22"/>
          <w:lang w:val="hr-HR"/>
        </w:rPr>
      </w:pPr>
    </w:p>
    <w:p w14:paraId="3699E77D" w14:textId="77777777" w:rsidR="003A274D" w:rsidRPr="0018083C" w:rsidRDefault="003A274D" w:rsidP="008F3366">
      <w:pPr>
        <w:widowControl w:val="0"/>
        <w:spacing w:line="240" w:lineRule="auto"/>
        <w:rPr>
          <w:color w:val="000000"/>
          <w:szCs w:val="22"/>
          <w:lang w:val="hr-HR"/>
        </w:rPr>
      </w:pPr>
      <w:r w:rsidRPr="0018083C">
        <w:rPr>
          <w:color w:val="000000"/>
          <w:szCs w:val="22"/>
          <w:lang w:val="hr-HR"/>
        </w:rPr>
        <w:t>Glivec 100 mg filmom obložene tablete</w:t>
      </w:r>
    </w:p>
    <w:p w14:paraId="49528040" w14:textId="77777777" w:rsidR="003A274D" w:rsidRPr="0018083C" w:rsidRDefault="003A274D" w:rsidP="008F3366">
      <w:pPr>
        <w:widowControl w:val="0"/>
        <w:tabs>
          <w:tab w:val="clear" w:pos="567"/>
        </w:tabs>
        <w:spacing w:line="240" w:lineRule="auto"/>
        <w:rPr>
          <w:color w:val="000000"/>
          <w:szCs w:val="22"/>
          <w:lang w:val="hr-HR"/>
        </w:rPr>
      </w:pPr>
      <w:r w:rsidRPr="0018083C">
        <w:rPr>
          <w:color w:val="000000"/>
          <w:szCs w:val="22"/>
          <w:lang w:val="hr-HR"/>
        </w:rPr>
        <w:t>imatinib</w:t>
      </w:r>
    </w:p>
    <w:p w14:paraId="7D0EE8EB" w14:textId="77777777" w:rsidR="003A274D" w:rsidRPr="0018083C" w:rsidRDefault="003A274D" w:rsidP="008F3366">
      <w:pPr>
        <w:tabs>
          <w:tab w:val="clear" w:pos="567"/>
        </w:tabs>
        <w:spacing w:line="240" w:lineRule="auto"/>
        <w:rPr>
          <w:color w:val="000000"/>
          <w:szCs w:val="22"/>
          <w:lang w:val="hr-HR"/>
        </w:rPr>
      </w:pPr>
    </w:p>
    <w:p w14:paraId="400A7F20" w14:textId="77777777" w:rsidR="003A274D" w:rsidRPr="0018083C" w:rsidRDefault="003A274D" w:rsidP="008F3366">
      <w:pPr>
        <w:tabs>
          <w:tab w:val="clear" w:pos="567"/>
        </w:tabs>
        <w:spacing w:line="240" w:lineRule="auto"/>
        <w:rPr>
          <w:color w:val="000000"/>
          <w:szCs w:val="22"/>
          <w:lang w:val="hr-HR"/>
        </w:rPr>
      </w:pPr>
    </w:p>
    <w:p w14:paraId="6DBBBCEC"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2.</w:t>
      </w:r>
      <w:r w:rsidRPr="0018083C">
        <w:rPr>
          <w:b/>
          <w:color w:val="000000"/>
          <w:szCs w:val="22"/>
          <w:lang w:val="hr-HR"/>
        </w:rPr>
        <w:tab/>
      </w:r>
      <w:r w:rsidR="006B3A0B" w:rsidRPr="0018083C">
        <w:rPr>
          <w:b/>
          <w:color w:val="000000"/>
          <w:szCs w:val="22"/>
          <w:lang w:val="hr-HR"/>
        </w:rPr>
        <w:t>NAVOĐENJE</w:t>
      </w:r>
      <w:r w:rsidRPr="0018083C">
        <w:rPr>
          <w:b/>
          <w:szCs w:val="22"/>
          <w:lang w:val="hr-HR"/>
        </w:rPr>
        <w:t xml:space="preserve"> DJELATN</w:t>
      </w:r>
      <w:r w:rsidR="006B3A0B" w:rsidRPr="0018083C">
        <w:rPr>
          <w:b/>
          <w:szCs w:val="22"/>
          <w:lang w:val="hr-HR"/>
        </w:rPr>
        <w:t>E</w:t>
      </w:r>
      <w:r w:rsidR="005C43A6" w:rsidRPr="0018083C">
        <w:rPr>
          <w:b/>
          <w:szCs w:val="22"/>
          <w:lang w:val="hr-HR"/>
        </w:rPr>
        <w:t>(</w:t>
      </w:r>
      <w:r w:rsidRPr="0018083C">
        <w:rPr>
          <w:b/>
          <w:szCs w:val="22"/>
          <w:lang w:val="hr-HR"/>
        </w:rPr>
        <w:t>IH</w:t>
      </w:r>
      <w:r w:rsidR="005C43A6" w:rsidRPr="0018083C">
        <w:rPr>
          <w:b/>
          <w:szCs w:val="22"/>
          <w:lang w:val="hr-HR"/>
        </w:rPr>
        <w:t>)</w:t>
      </w:r>
      <w:r w:rsidRPr="0018083C">
        <w:rPr>
          <w:b/>
          <w:szCs w:val="22"/>
          <w:lang w:val="hr-HR"/>
        </w:rPr>
        <w:t xml:space="preserve"> TVARI</w:t>
      </w:r>
    </w:p>
    <w:p w14:paraId="564BA2D1" w14:textId="77777777" w:rsidR="003A274D" w:rsidRPr="0018083C" w:rsidRDefault="003A274D" w:rsidP="008F3366">
      <w:pPr>
        <w:tabs>
          <w:tab w:val="clear" w:pos="567"/>
        </w:tabs>
        <w:spacing w:line="240" w:lineRule="auto"/>
        <w:rPr>
          <w:color w:val="000000"/>
          <w:szCs w:val="22"/>
          <w:lang w:val="hr-HR"/>
        </w:rPr>
      </w:pPr>
    </w:p>
    <w:p w14:paraId="2EB21A26" w14:textId="08923295" w:rsidR="003A274D" w:rsidRPr="0018083C" w:rsidRDefault="003A274D" w:rsidP="008F3366">
      <w:pPr>
        <w:widowControl w:val="0"/>
        <w:spacing w:line="240" w:lineRule="auto"/>
        <w:rPr>
          <w:color w:val="000000"/>
          <w:szCs w:val="22"/>
          <w:lang w:val="hr-HR"/>
        </w:rPr>
      </w:pPr>
      <w:del w:id="434" w:author="Author">
        <w:r w:rsidRPr="0018083C" w:rsidDel="006F3A3F">
          <w:rPr>
            <w:color w:val="000000"/>
            <w:szCs w:val="22"/>
            <w:lang w:val="hr-HR"/>
          </w:rPr>
          <w:delText>Svaka</w:delText>
        </w:r>
      </w:del>
      <w:ins w:id="435" w:author="Author">
        <w:r w:rsidR="006F3A3F">
          <w:rPr>
            <w:color w:val="000000"/>
            <w:szCs w:val="22"/>
            <w:lang w:val="hr-HR"/>
          </w:rPr>
          <w:t>Jedna</w:t>
        </w:r>
      </w:ins>
      <w:r w:rsidRPr="0018083C">
        <w:rPr>
          <w:color w:val="000000"/>
          <w:szCs w:val="22"/>
          <w:lang w:val="hr-HR"/>
        </w:rPr>
        <w:t xml:space="preserve"> </w:t>
      </w:r>
      <w:r w:rsidRPr="0018083C">
        <w:rPr>
          <w:bCs/>
          <w:szCs w:val="22"/>
          <w:lang w:val="hr-HR"/>
        </w:rPr>
        <w:t>filmom obložena tableta</w:t>
      </w:r>
      <w:r w:rsidRPr="0018083C">
        <w:rPr>
          <w:color w:val="000000"/>
          <w:szCs w:val="22"/>
          <w:lang w:val="hr-HR"/>
        </w:rPr>
        <w:t xml:space="preserve"> sadrži 100 mg imatiniba (</w:t>
      </w:r>
      <w:r w:rsidRPr="0018083C">
        <w:rPr>
          <w:bCs/>
          <w:szCs w:val="22"/>
          <w:lang w:val="hr-HR"/>
        </w:rPr>
        <w:t>u obliku imatinibmesilata</w:t>
      </w:r>
      <w:r w:rsidRPr="0018083C">
        <w:rPr>
          <w:color w:val="000000"/>
          <w:szCs w:val="22"/>
          <w:lang w:val="hr-HR"/>
        </w:rPr>
        <w:t>).</w:t>
      </w:r>
    </w:p>
    <w:p w14:paraId="01A1DEB4" w14:textId="77777777" w:rsidR="003A274D" w:rsidRPr="0018083C" w:rsidRDefault="003A274D" w:rsidP="008F3366">
      <w:pPr>
        <w:tabs>
          <w:tab w:val="clear" w:pos="567"/>
        </w:tabs>
        <w:spacing w:line="240" w:lineRule="auto"/>
        <w:rPr>
          <w:color w:val="000000"/>
          <w:szCs w:val="22"/>
          <w:lang w:val="hr-HR"/>
        </w:rPr>
      </w:pPr>
    </w:p>
    <w:p w14:paraId="39E94A07" w14:textId="77777777" w:rsidR="003A274D" w:rsidRPr="0018083C" w:rsidRDefault="003A274D" w:rsidP="008F3366">
      <w:pPr>
        <w:tabs>
          <w:tab w:val="clear" w:pos="567"/>
        </w:tabs>
        <w:spacing w:line="240" w:lineRule="auto"/>
        <w:rPr>
          <w:color w:val="000000"/>
          <w:szCs w:val="22"/>
          <w:lang w:val="hr-HR"/>
        </w:rPr>
      </w:pPr>
    </w:p>
    <w:p w14:paraId="45C9AF95"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3.</w:t>
      </w:r>
      <w:r w:rsidRPr="0018083C">
        <w:rPr>
          <w:b/>
          <w:color w:val="000000"/>
          <w:szCs w:val="22"/>
          <w:lang w:val="hr-HR"/>
        </w:rPr>
        <w:tab/>
      </w:r>
      <w:r w:rsidRPr="0018083C">
        <w:rPr>
          <w:b/>
          <w:szCs w:val="22"/>
          <w:lang w:val="hr-HR"/>
        </w:rPr>
        <w:t>POPIS POMOĆNIH TVARI</w:t>
      </w:r>
    </w:p>
    <w:p w14:paraId="6561BF8B" w14:textId="77777777" w:rsidR="003A274D" w:rsidRPr="0018083C" w:rsidRDefault="003A274D" w:rsidP="008F3366">
      <w:pPr>
        <w:tabs>
          <w:tab w:val="clear" w:pos="567"/>
        </w:tabs>
        <w:spacing w:line="240" w:lineRule="auto"/>
        <w:rPr>
          <w:color w:val="000000"/>
          <w:szCs w:val="22"/>
          <w:lang w:val="hr-HR"/>
        </w:rPr>
      </w:pPr>
    </w:p>
    <w:p w14:paraId="71FE1E38" w14:textId="77777777" w:rsidR="003A274D" w:rsidRPr="0018083C" w:rsidRDefault="003A274D" w:rsidP="008F3366">
      <w:pPr>
        <w:tabs>
          <w:tab w:val="clear" w:pos="567"/>
        </w:tabs>
        <w:spacing w:line="240" w:lineRule="auto"/>
        <w:rPr>
          <w:color w:val="000000"/>
          <w:szCs w:val="22"/>
          <w:lang w:val="hr-HR"/>
        </w:rPr>
      </w:pPr>
    </w:p>
    <w:p w14:paraId="3CDA4BAC"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4.</w:t>
      </w:r>
      <w:r w:rsidRPr="0018083C">
        <w:rPr>
          <w:b/>
          <w:color w:val="000000"/>
          <w:szCs w:val="22"/>
          <w:lang w:val="hr-HR"/>
        </w:rPr>
        <w:tab/>
      </w:r>
      <w:r w:rsidRPr="0018083C">
        <w:rPr>
          <w:b/>
          <w:szCs w:val="22"/>
          <w:lang w:val="hr-HR"/>
        </w:rPr>
        <w:t>FARMACEUTSKI OBLIK I SADRŽAJ</w:t>
      </w:r>
    </w:p>
    <w:p w14:paraId="1D95CCBE" w14:textId="77777777" w:rsidR="003A274D" w:rsidRPr="0018083C" w:rsidRDefault="003A274D" w:rsidP="008F3366">
      <w:pPr>
        <w:tabs>
          <w:tab w:val="clear" w:pos="567"/>
        </w:tabs>
        <w:spacing w:line="240" w:lineRule="auto"/>
        <w:rPr>
          <w:color w:val="000000"/>
          <w:szCs w:val="22"/>
          <w:lang w:val="hr-HR"/>
        </w:rPr>
      </w:pPr>
    </w:p>
    <w:p w14:paraId="16DC64E6" w14:textId="77777777" w:rsidR="003A274D" w:rsidRPr="0018083C" w:rsidRDefault="003A274D" w:rsidP="008F3366">
      <w:pPr>
        <w:pStyle w:val="EndnoteText"/>
        <w:widowControl w:val="0"/>
        <w:rPr>
          <w:color w:val="000000"/>
          <w:szCs w:val="22"/>
          <w:lang w:val="hr-HR"/>
        </w:rPr>
      </w:pPr>
      <w:r w:rsidRPr="0018083C">
        <w:rPr>
          <w:color w:val="000000"/>
          <w:szCs w:val="22"/>
          <w:lang w:val="hr-HR"/>
        </w:rPr>
        <w:t>20 filmom obloženih tableta</w:t>
      </w:r>
    </w:p>
    <w:p w14:paraId="20179729" w14:textId="77777777" w:rsidR="003A274D" w:rsidRPr="0018083C" w:rsidRDefault="003A274D" w:rsidP="008F3366">
      <w:pPr>
        <w:widowControl w:val="0"/>
        <w:spacing w:line="240" w:lineRule="auto"/>
        <w:rPr>
          <w:color w:val="000000"/>
          <w:szCs w:val="22"/>
          <w:shd w:val="clear" w:color="auto" w:fill="D9D9D9"/>
          <w:lang w:val="hr-HR"/>
        </w:rPr>
      </w:pPr>
      <w:r w:rsidRPr="0018083C">
        <w:rPr>
          <w:color w:val="000000"/>
          <w:szCs w:val="22"/>
          <w:shd w:val="clear" w:color="auto" w:fill="D9D9D9"/>
          <w:lang w:val="hr-HR"/>
        </w:rPr>
        <w:t>60 filmom obloženih tableta</w:t>
      </w:r>
    </w:p>
    <w:p w14:paraId="440EBDEF" w14:textId="77777777" w:rsidR="003A274D" w:rsidRPr="0018083C" w:rsidRDefault="003A274D" w:rsidP="008F3366">
      <w:pPr>
        <w:widowControl w:val="0"/>
        <w:spacing w:line="240" w:lineRule="auto"/>
        <w:rPr>
          <w:color w:val="000000"/>
          <w:szCs w:val="22"/>
          <w:shd w:val="clear" w:color="auto" w:fill="D9D9D9"/>
          <w:lang w:val="hr-HR"/>
        </w:rPr>
      </w:pPr>
      <w:r w:rsidRPr="0018083C">
        <w:rPr>
          <w:color w:val="000000"/>
          <w:szCs w:val="22"/>
          <w:shd w:val="clear" w:color="auto" w:fill="D9D9D9"/>
          <w:lang w:val="hr-HR"/>
        </w:rPr>
        <w:t>120 filmom obloženih tableta</w:t>
      </w:r>
    </w:p>
    <w:p w14:paraId="049962F4" w14:textId="77777777" w:rsidR="003A274D" w:rsidRPr="0018083C" w:rsidRDefault="003A274D" w:rsidP="008F3366">
      <w:pPr>
        <w:widowControl w:val="0"/>
        <w:spacing w:line="240" w:lineRule="auto"/>
        <w:rPr>
          <w:color w:val="000000"/>
          <w:szCs w:val="22"/>
          <w:shd w:val="clear" w:color="auto" w:fill="D9D9D9"/>
          <w:lang w:val="hr-HR"/>
        </w:rPr>
      </w:pPr>
      <w:r w:rsidRPr="0018083C">
        <w:rPr>
          <w:color w:val="000000"/>
          <w:szCs w:val="22"/>
          <w:shd w:val="clear" w:color="auto" w:fill="D9D9D9"/>
          <w:lang w:val="hr-HR"/>
        </w:rPr>
        <w:t>180 filmom obloženih tableta</w:t>
      </w:r>
    </w:p>
    <w:p w14:paraId="0B75D80D" w14:textId="77777777" w:rsidR="003A274D" w:rsidRPr="0018083C" w:rsidRDefault="003A274D" w:rsidP="008F3366">
      <w:pPr>
        <w:tabs>
          <w:tab w:val="clear" w:pos="567"/>
        </w:tabs>
        <w:spacing w:line="240" w:lineRule="auto"/>
        <w:rPr>
          <w:color w:val="000000"/>
          <w:szCs w:val="22"/>
          <w:lang w:val="hr-HR"/>
        </w:rPr>
      </w:pPr>
    </w:p>
    <w:p w14:paraId="42EE210C" w14:textId="77777777" w:rsidR="003A274D" w:rsidRPr="0018083C" w:rsidRDefault="003A274D" w:rsidP="008F3366">
      <w:pPr>
        <w:tabs>
          <w:tab w:val="clear" w:pos="567"/>
        </w:tabs>
        <w:spacing w:line="240" w:lineRule="auto"/>
        <w:rPr>
          <w:color w:val="000000"/>
          <w:szCs w:val="22"/>
          <w:lang w:val="hr-HR"/>
        </w:rPr>
      </w:pPr>
    </w:p>
    <w:p w14:paraId="44769749"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5.</w:t>
      </w:r>
      <w:r w:rsidRPr="0018083C">
        <w:rPr>
          <w:b/>
          <w:color w:val="000000"/>
          <w:szCs w:val="22"/>
          <w:lang w:val="hr-HR"/>
        </w:rPr>
        <w:tab/>
      </w:r>
      <w:r w:rsidRPr="0018083C">
        <w:rPr>
          <w:b/>
          <w:szCs w:val="22"/>
          <w:lang w:val="hr-HR"/>
        </w:rPr>
        <w:t>NAČIN I PUT(EVI) PRIMJENE LIJEKA</w:t>
      </w:r>
    </w:p>
    <w:p w14:paraId="1496A1C4" w14:textId="77777777" w:rsidR="003A274D" w:rsidRPr="0018083C" w:rsidRDefault="003A274D" w:rsidP="008F3366">
      <w:pPr>
        <w:tabs>
          <w:tab w:val="clear" w:pos="567"/>
        </w:tabs>
        <w:spacing w:line="240" w:lineRule="auto"/>
        <w:rPr>
          <w:color w:val="000000"/>
          <w:szCs w:val="22"/>
          <w:lang w:val="hr-HR"/>
        </w:rPr>
      </w:pPr>
    </w:p>
    <w:p w14:paraId="71C8924C" w14:textId="77777777" w:rsidR="003A274D" w:rsidRPr="0018083C" w:rsidRDefault="000D0343" w:rsidP="008F3366">
      <w:pPr>
        <w:pStyle w:val="EndnoteText"/>
        <w:widowControl w:val="0"/>
        <w:tabs>
          <w:tab w:val="clear" w:pos="567"/>
        </w:tabs>
        <w:rPr>
          <w:color w:val="000000"/>
          <w:szCs w:val="22"/>
          <w:lang w:val="hr-HR"/>
        </w:rPr>
      </w:pPr>
      <w:r w:rsidRPr="0018083C">
        <w:rPr>
          <w:color w:val="000000"/>
          <w:szCs w:val="22"/>
          <w:lang w:val="hr-HR"/>
        </w:rPr>
        <w:t>Primjena k</w:t>
      </w:r>
      <w:r w:rsidR="003A274D" w:rsidRPr="0018083C">
        <w:rPr>
          <w:color w:val="000000"/>
          <w:szCs w:val="22"/>
          <w:lang w:val="hr-HR"/>
        </w:rPr>
        <w:t xml:space="preserve">roz usta. </w:t>
      </w:r>
      <w:r w:rsidR="003A274D" w:rsidRPr="0018083C">
        <w:rPr>
          <w:szCs w:val="22"/>
          <w:lang w:val="hr-HR"/>
        </w:rPr>
        <w:t xml:space="preserve">Prije uporabe pročitajte </w:t>
      </w:r>
      <w:r w:rsidR="001E7036" w:rsidRPr="0018083C">
        <w:rPr>
          <w:szCs w:val="22"/>
          <w:lang w:val="hr-HR"/>
        </w:rPr>
        <w:t>u</w:t>
      </w:r>
      <w:r w:rsidR="003A274D" w:rsidRPr="0018083C">
        <w:rPr>
          <w:szCs w:val="22"/>
          <w:lang w:val="hr-HR"/>
        </w:rPr>
        <w:t>putu o lijeku</w:t>
      </w:r>
      <w:r w:rsidR="003A274D" w:rsidRPr="0018083C">
        <w:rPr>
          <w:color w:val="000000"/>
          <w:szCs w:val="22"/>
          <w:lang w:val="hr-HR"/>
        </w:rPr>
        <w:t>.</w:t>
      </w:r>
    </w:p>
    <w:p w14:paraId="36A1735B" w14:textId="77777777" w:rsidR="003A274D" w:rsidRPr="0018083C" w:rsidRDefault="003A274D" w:rsidP="008F3366">
      <w:pPr>
        <w:tabs>
          <w:tab w:val="clear" w:pos="567"/>
        </w:tabs>
        <w:spacing w:line="240" w:lineRule="auto"/>
        <w:rPr>
          <w:color w:val="000000"/>
          <w:szCs w:val="22"/>
          <w:lang w:val="hr-HR"/>
        </w:rPr>
      </w:pPr>
    </w:p>
    <w:p w14:paraId="6AD34CBD" w14:textId="77777777" w:rsidR="003A274D" w:rsidRPr="0018083C" w:rsidRDefault="003A274D" w:rsidP="008F3366">
      <w:pPr>
        <w:tabs>
          <w:tab w:val="clear" w:pos="567"/>
        </w:tabs>
        <w:spacing w:line="240" w:lineRule="auto"/>
        <w:rPr>
          <w:color w:val="000000"/>
          <w:szCs w:val="22"/>
          <w:lang w:val="hr-HR"/>
        </w:rPr>
      </w:pPr>
    </w:p>
    <w:p w14:paraId="4733D0F7"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6.</w:t>
      </w:r>
      <w:r w:rsidRPr="0018083C">
        <w:rPr>
          <w:b/>
          <w:color w:val="000000"/>
          <w:szCs w:val="22"/>
          <w:lang w:val="hr-HR"/>
        </w:rPr>
        <w:tab/>
      </w:r>
      <w:r w:rsidRPr="0018083C">
        <w:rPr>
          <w:b/>
          <w:szCs w:val="22"/>
          <w:lang w:val="hr-HR"/>
        </w:rPr>
        <w:t>POSEBNO UPOZORENJE</w:t>
      </w:r>
      <w:r w:rsidR="006B3A0B" w:rsidRPr="0018083C">
        <w:rPr>
          <w:b/>
          <w:szCs w:val="22"/>
          <w:lang w:val="hr-HR"/>
        </w:rPr>
        <w:t xml:space="preserve"> O ČUVANJU LIJEKA</w:t>
      </w:r>
      <w:r w:rsidRPr="0018083C">
        <w:rPr>
          <w:b/>
          <w:szCs w:val="22"/>
          <w:lang w:val="hr-HR"/>
        </w:rPr>
        <w:t xml:space="preserve"> IZVAN POGLEDA I DOHVATA DJECE</w:t>
      </w:r>
    </w:p>
    <w:p w14:paraId="29E4798F" w14:textId="77777777" w:rsidR="003A274D" w:rsidRPr="0018083C" w:rsidRDefault="003A274D" w:rsidP="008F3366">
      <w:pPr>
        <w:tabs>
          <w:tab w:val="clear" w:pos="567"/>
        </w:tabs>
        <w:spacing w:line="240" w:lineRule="auto"/>
        <w:rPr>
          <w:color w:val="000000"/>
          <w:szCs w:val="22"/>
          <w:lang w:val="hr-HR"/>
        </w:rPr>
      </w:pPr>
    </w:p>
    <w:p w14:paraId="3D183705" w14:textId="77777777" w:rsidR="003A274D" w:rsidRPr="0018083C" w:rsidRDefault="003A274D" w:rsidP="008F3366">
      <w:pPr>
        <w:widowControl w:val="0"/>
        <w:tabs>
          <w:tab w:val="clear" w:pos="567"/>
        </w:tabs>
        <w:spacing w:line="240" w:lineRule="auto"/>
        <w:rPr>
          <w:color w:val="000000"/>
          <w:szCs w:val="22"/>
          <w:lang w:val="hr-HR"/>
        </w:rPr>
      </w:pPr>
      <w:r w:rsidRPr="0018083C">
        <w:rPr>
          <w:szCs w:val="22"/>
          <w:lang w:val="hr-HR"/>
        </w:rPr>
        <w:t>Čuvati izvan pogleda i dohvata djece.</w:t>
      </w:r>
    </w:p>
    <w:p w14:paraId="65038D03" w14:textId="77777777" w:rsidR="003A274D" w:rsidRPr="0018083C" w:rsidRDefault="003A274D" w:rsidP="008F3366">
      <w:pPr>
        <w:tabs>
          <w:tab w:val="clear" w:pos="567"/>
        </w:tabs>
        <w:spacing w:line="240" w:lineRule="auto"/>
        <w:rPr>
          <w:color w:val="000000"/>
          <w:szCs w:val="22"/>
          <w:lang w:val="hr-HR"/>
        </w:rPr>
      </w:pPr>
    </w:p>
    <w:p w14:paraId="54458FE5" w14:textId="77777777" w:rsidR="003A274D" w:rsidRPr="0018083C" w:rsidRDefault="003A274D" w:rsidP="008F3366">
      <w:pPr>
        <w:tabs>
          <w:tab w:val="clear" w:pos="567"/>
        </w:tabs>
        <w:spacing w:line="240" w:lineRule="auto"/>
        <w:rPr>
          <w:color w:val="000000"/>
          <w:szCs w:val="22"/>
          <w:lang w:val="hr-HR"/>
        </w:rPr>
      </w:pPr>
    </w:p>
    <w:p w14:paraId="0BAE1BF0"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7.</w:t>
      </w:r>
      <w:r w:rsidRPr="0018083C">
        <w:rPr>
          <w:b/>
          <w:color w:val="000000"/>
          <w:szCs w:val="22"/>
          <w:lang w:val="hr-HR"/>
        </w:rPr>
        <w:tab/>
      </w:r>
      <w:r w:rsidRPr="0018083C">
        <w:rPr>
          <w:b/>
          <w:szCs w:val="22"/>
          <w:lang w:val="hr-HR"/>
        </w:rPr>
        <w:t>DRUGO(A) POSEBNO(A) UPOZORENJE(A), AKO JE POTREBNO</w:t>
      </w:r>
    </w:p>
    <w:p w14:paraId="31726E33" w14:textId="77777777" w:rsidR="003A274D" w:rsidRPr="0018083C" w:rsidRDefault="003A274D" w:rsidP="008F3366">
      <w:pPr>
        <w:tabs>
          <w:tab w:val="clear" w:pos="567"/>
        </w:tabs>
        <w:spacing w:line="240" w:lineRule="auto"/>
        <w:rPr>
          <w:color w:val="000000"/>
          <w:szCs w:val="22"/>
          <w:lang w:val="hr-HR"/>
        </w:rPr>
      </w:pPr>
    </w:p>
    <w:p w14:paraId="0DFA7438" w14:textId="77777777" w:rsidR="003A274D" w:rsidRPr="0018083C" w:rsidRDefault="003A274D" w:rsidP="008F3366">
      <w:pPr>
        <w:pStyle w:val="EndnoteText"/>
        <w:widowControl w:val="0"/>
        <w:tabs>
          <w:tab w:val="clear" w:pos="567"/>
        </w:tabs>
        <w:rPr>
          <w:color w:val="000000"/>
          <w:szCs w:val="22"/>
          <w:lang w:val="hr-HR"/>
        </w:rPr>
      </w:pPr>
      <w:r w:rsidRPr="0018083C">
        <w:rPr>
          <w:szCs w:val="22"/>
          <w:lang w:val="hr-HR"/>
        </w:rPr>
        <w:t>Primjenjivati isključivo prema uputama liječnika</w:t>
      </w:r>
      <w:r w:rsidRPr="0018083C">
        <w:rPr>
          <w:color w:val="000000"/>
          <w:szCs w:val="22"/>
          <w:lang w:val="hr-HR"/>
        </w:rPr>
        <w:t>.</w:t>
      </w:r>
    </w:p>
    <w:p w14:paraId="5C494C14" w14:textId="77777777" w:rsidR="003A274D" w:rsidRPr="0018083C" w:rsidRDefault="003A274D" w:rsidP="008F3366">
      <w:pPr>
        <w:tabs>
          <w:tab w:val="clear" w:pos="567"/>
        </w:tabs>
        <w:spacing w:line="240" w:lineRule="auto"/>
        <w:rPr>
          <w:color w:val="000000"/>
          <w:szCs w:val="22"/>
          <w:lang w:val="hr-HR"/>
        </w:rPr>
      </w:pPr>
    </w:p>
    <w:p w14:paraId="02F87CE7" w14:textId="77777777" w:rsidR="003A274D" w:rsidRPr="0018083C" w:rsidRDefault="003A274D" w:rsidP="008F3366">
      <w:pPr>
        <w:tabs>
          <w:tab w:val="clear" w:pos="567"/>
        </w:tabs>
        <w:spacing w:line="240" w:lineRule="auto"/>
        <w:rPr>
          <w:color w:val="000000"/>
          <w:szCs w:val="22"/>
          <w:lang w:val="hr-HR"/>
        </w:rPr>
      </w:pPr>
    </w:p>
    <w:p w14:paraId="11DC5109"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8.</w:t>
      </w:r>
      <w:r w:rsidRPr="0018083C">
        <w:rPr>
          <w:b/>
          <w:color w:val="000000"/>
          <w:szCs w:val="22"/>
          <w:lang w:val="hr-HR"/>
        </w:rPr>
        <w:tab/>
      </w:r>
      <w:r w:rsidRPr="0018083C">
        <w:rPr>
          <w:b/>
          <w:szCs w:val="22"/>
          <w:lang w:val="hr-HR"/>
        </w:rPr>
        <w:t>ROK VALJANOSTI</w:t>
      </w:r>
    </w:p>
    <w:p w14:paraId="4C1D72B4" w14:textId="77777777" w:rsidR="003A274D" w:rsidRPr="0018083C" w:rsidRDefault="003A274D" w:rsidP="008F3366">
      <w:pPr>
        <w:tabs>
          <w:tab w:val="clear" w:pos="567"/>
        </w:tabs>
        <w:spacing w:line="240" w:lineRule="auto"/>
        <w:rPr>
          <w:color w:val="000000"/>
          <w:szCs w:val="22"/>
          <w:lang w:val="hr-HR"/>
        </w:rPr>
      </w:pPr>
    </w:p>
    <w:p w14:paraId="20C64938" w14:textId="77777777" w:rsidR="003A274D" w:rsidRPr="0018083C" w:rsidRDefault="003A274D" w:rsidP="008F3366">
      <w:pPr>
        <w:pStyle w:val="EndnoteText"/>
        <w:widowControl w:val="0"/>
        <w:tabs>
          <w:tab w:val="clear" w:pos="567"/>
        </w:tabs>
        <w:rPr>
          <w:color w:val="000000"/>
          <w:szCs w:val="22"/>
          <w:lang w:val="hr-HR"/>
        </w:rPr>
      </w:pPr>
      <w:r w:rsidRPr="0018083C">
        <w:rPr>
          <w:szCs w:val="22"/>
          <w:lang w:val="hr-HR"/>
        </w:rPr>
        <w:t>Rok valjanosti</w:t>
      </w:r>
    </w:p>
    <w:p w14:paraId="71F3BD69" w14:textId="77777777" w:rsidR="003A274D" w:rsidRPr="0018083C" w:rsidRDefault="003A274D" w:rsidP="008F3366">
      <w:pPr>
        <w:tabs>
          <w:tab w:val="clear" w:pos="567"/>
        </w:tabs>
        <w:spacing w:line="240" w:lineRule="auto"/>
        <w:rPr>
          <w:color w:val="000000"/>
          <w:szCs w:val="22"/>
          <w:lang w:val="hr-HR"/>
        </w:rPr>
      </w:pPr>
    </w:p>
    <w:p w14:paraId="2EB65DB5" w14:textId="77777777" w:rsidR="003A274D" w:rsidRPr="0018083C" w:rsidRDefault="003A274D" w:rsidP="008F3366">
      <w:pPr>
        <w:tabs>
          <w:tab w:val="clear" w:pos="567"/>
        </w:tabs>
        <w:spacing w:line="240" w:lineRule="auto"/>
        <w:rPr>
          <w:color w:val="000000"/>
          <w:szCs w:val="22"/>
          <w:lang w:val="hr-HR"/>
        </w:rPr>
      </w:pPr>
    </w:p>
    <w:p w14:paraId="2535A646" w14:textId="77777777" w:rsidR="003A274D" w:rsidRPr="0018083C" w:rsidRDefault="003A274D" w:rsidP="008F3366">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hr-HR"/>
        </w:rPr>
      </w:pPr>
      <w:r w:rsidRPr="0018083C">
        <w:rPr>
          <w:b/>
          <w:color w:val="000000"/>
          <w:szCs w:val="22"/>
          <w:lang w:val="hr-HR"/>
        </w:rPr>
        <w:t>9.</w:t>
      </w:r>
      <w:r w:rsidRPr="0018083C">
        <w:rPr>
          <w:b/>
          <w:color w:val="000000"/>
          <w:szCs w:val="22"/>
          <w:lang w:val="hr-HR"/>
        </w:rPr>
        <w:tab/>
      </w:r>
      <w:r w:rsidRPr="0018083C">
        <w:rPr>
          <w:b/>
          <w:szCs w:val="22"/>
          <w:lang w:val="hr-HR"/>
        </w:rPr>
        <w:t>POSEBNE MJERE ČUVANJA</w:t>
      </w:r>
    </w:p>
    <w:p w14:paraId="163883C7" w14:textId="77777777" w:rsidR="003A274D" w:rsidRPr="0018083C" w:rsidRDefault="003A274D" w:rsidP="008F3366">
      <w:pPr>
        <w:keepNext/>
        <w:tabs>
          <w:tab w:val="clear" w:pos="567"/>
        </w:tabs>
        <w:spacing w:line="240" w:lineRule="auto"/>
        <w:rPr>
          <w:color w:val="000000"/>
          <w:szCs w:val="22"/>
          <w:lang w:val="hr-HR"/>
        </w:rPr>
      </w:pPr>
    </w:p>
    <w:p w14:paraId="1124338D" w14:textId="77777777" w:rsidR="003A274D" w:rsidRPr="0018083C" w:rsidRDefault="003A274D" w:rsidP="008F3366">
      <w:pPr>
        <w:pStyle w:val="Text"/>
        <w:widowControl w:val="0"/>
        <w:spacing w:before="0"/>
        <w:jc w:val="left"/>
        <w:rPr>
          <w:color w:val="000000"/>
          <w:sz w:val="22"/>
          <w:szCs w:val="22"/>
          <w:lang w:val="hr-HR"/>
        </w:rPr>
      </w:pPr>
      <w:r w:rsidRPr="0018083C">
        <w:rPr>
          <w:sz w:val="22"/>
          <w:szCs w:val="22"/>
          <w:lang w:val="hr-HR"/>
        </w:rPr>
        <w:t xml:space="preserve">Ne čuvati na temperaturi iznad </w:t>
      </w:r>
      <w:r w:rsidRPr="0018083C">
        <w:rPr>
          <w:color w:val="000000"/>
          <w:sz w:val="22"/>
          <w:szCs w:val="22"/>
          <w:lang w:val="hr-HR"/>
        </w:rPr>
        <w:t>30</w:t>
      </w:r>
      <w:r w:rsidRPr="0018083C">
        <w:rPr>
          <w:color w:val="000000"/>
          <w:sz w:val="22"/>
          <w:szCs w:val="22"/>
          <w:lang w:val="hr-HR"/>
        </w:rPr>
        <w:sym w:font="Symbol" w:char="F0B0"/>
      </w:r>
      <w:r w:rsidRPr="0018083C">
        <w:rPr>
          <w:color w:val="000000"/>
          <w:sz w:val="22"/>
          <w:szCs w:val="22"/>
          <w:lang w:val="hr-HR"/>
        </w:rPr>
        <w:t xml:space="preserve">C. </w:t>
      </w:r>
      <w:r w:rsidRPr="0018083C">
        <w:rPr>
          <w:sz w:val="22"/>
          <w:szCs w:val="22"/>
          <w:lang w:val="hr-HR"/>
        </w:rPr>
        <w:t>Čuvati u originalnom pak</w:t>
      </w:r>
      <w:r w:rsidR="00436200" w:rsidRPr="0018083C">
        <w:rPr>
          <w:sz w:val="22"/>
          <w:szCs w:val="22"/>
          <w:lang w:val="hr-HR"/>
        </w:rPr>
        <w:t>ir</w:t>
      </w:r>
      <w:r w:rsidRPr="0018083C">
        <w:rPr>
          <w:sz w:val="22"/>
          <w:szCs w:val="22"/>
          <w:lang w:val="hr-HR"/>
        </w:rPr>
        <w:t>anju radi zaštite od vlage</w:t>
      </w:r>
      <w:r w:rsidRPr="0018083C">
        <w:rPr>
          <w:color w:val="000000"/>
          <w:sz w:val="22"/>
          <w:szCs w:val="22"/>
          <w:lang w:val="hr-HR"/>
        </w:rPr>
        <w:t>.</w:t>
      </w:r>
    </w:p>
    <w:p w14:paraId="34DA5BED" w14:textId="77777777" w:rsidR="003A274D" w:rsidRPr="0018083C" w:rsidRDefault="003A274D" w:rsidP="008F3366">
      <w:pPr>
        <w:tabs>
          <w:tab w:val="clear" w:pos="567"/>
        </w:tabs>
        <w:spacing w:line="240" w:lineRule="auto"/>
        <w:rPr>
          <w:color w:val="000000"/>
          <w:szCs w:val="22"/>
          <w:lang w:val="hr-HR"/>
        </w:rPr>
      </w:pPr>
    </w:p>
    <w:p w14:paraId="38055350" w14:textId="77777777" w:rsidR="003A274D" w:rsidRPr="0018083C" w:rsidRDefault="003A274D" w:rsidP="008F3366">
      <w:pPr>
        <w:tabs>
          <w:tab w:val="clear" w:pos="567"/>
        </w:tabs>
        <w:spacing w:line="240" w:lineRule="auto"/>
        <w:rPr>
          <w:color w:val="000000"/>
          <w:szCs w:val="22"/>
          <w:lang w:val="hr-HR"/>
        </w:rPr>
      </w:pPr>
    </w:p>
    <w:p w14:paraId="3F59F117" w14:textId="77777777" w:rsidR="003A274D" w:rsidRPr="0018083C" w:rsidRDefault="003A274D" w:rsidP="008F3366">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lastRenderedPageBreak/>
        <w:t>10.</w:t>
      </w:r>
      <w:r w:rsidRPr="0018083C">
        <w:rPr>
          <w:b/>
          <w:color w:val="000000"/>
          <w:szCs w:val="22"/>
          <w:lang w:val="hr-HR"/>
        </w:rPr>
        <w:tab/>
      </w:r>
      <w:r w:rsidRPr="0018083C">
        <w:rPr>
          <w:b/>
          <w:caps/>
          <w:szCs w:val="22"/>
          <w:lang w:val="hr-HR"/>
        </w:rPr>
        <w:t xml:space="preserve">posebne mjere za zbrinjavanje neiskorištenog lijeka ili OTPADNIH MATERIJALA KOJI POTJEČU OD lijeka, </w:t>
      </w:r>
      <w:r w:rsidR="006B3A0B" w:rsidRPr="0018083C">
        <w:rPr>
          <w:b/>
          <w:caps/>
          <w:szCs w:val="22"/>
          <w:lang w:val="hr-HR"/>
        </w:rPr>
        <w:t xml:space="preserve">AKO </w:t>
      </w:r>
      <w:r w:rsidRPr="0018083C">
        <w:rPr>
          <w:b/>
          <w:caps/>
          <w:szCs w:val="22"/>
          <w:lang w:val="hr-HR"/>
        </w:rPr>
        <w:t>je potrebno</w:t>
      </w:r>
    </w:p>
    <w:p w14:paraId="7882CEB4" w14:textId="77777777" w:rsidR="003A274D" w:rsidRPr="0018083C" w:rsidRDefault="003A274D" w:rsidP="008F3366">
      <w:pPr>
        <w:keepNext/>
        <w:keepLines/>
        <w:tabs>
          <w:tab w:val="clear" w:pos="567"/>
        </w:tabs>
        <w:spacing w:line="240" w:lineRule="auto"/>
        <w:rPr>
          <w:color w:val="000000"/>
          <w:szCs w:val="22"/>
          <w:lang w:val="hr-HR"/>
        </w:rPr>
      </w:pPr>
    </w:p>
    <w:p w14:paraId="4D40B6F1" w14:textId="77777777" w:rsidR="003A274D" w:rsidRPr="0018083C" w:rsidRDefault="003A274D" w:rsidP="008F3366">
      <w:pPr>
        <w:tabs>
          <w:tab w:val="clear" w:pos="567"/>
        </w:tabs>
        <w:spacing w:line="240" w:lineRule="auto"/>
        <w:rPr>
          <w:color w:val="000000"/>
          <w:szCs w:val="22"/>
          <w:lang w:val="hr-HR"/>
        </w:rPr>
      </w:pPr>
    </w:p>
    <w:p w14:paraId="46B71697"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11.</w:t>
      </w:r>
      <w:r w:rsidRPr="0018083C">
        <w:rPr>
          <w:b/>
          <w:color w:val="000000"/>
          <w:szCs w:val="22"/>
          <w:lang w:val="hr-HR"/>
        </w:rPr>
        <w:tab/>
      </w:r>
      <w:r w:rsidR="001E7036" w:rsidRPr="0018083C">
        <w:rPr>
          <w:b/>
          <w:caps/>
          <w:szCs w:val="22"/>
          <w:lang w:val="hr-HR"/>
        </w:rPr>
        <w:t xml:space="preserve">NAZIV </w:t>
      </w:r>
      <w:r w:rsidRPr="0018083C">
        <w:rPr>
          <w:b/>
          <w:caps/>
          <w:szCs w:val="22"/>
          <w:lang w:val="hr-HR"/>
        </w:rPr>
        <w:t>i adresa nositelja odobrenja za stavljanje lijeka u promet</w:t>
      </w:r>
    </w:p>
    <w:p w14:paraId="78EA6CED" w14:textId="77777777" w:rsidR="003A274D" w:rsidRPr="0018083C" w:rsidRDefault="003A274D" w:rsidP="008F3366">
      <w:pPr>
        <w:tabs>
          <w:tab w:val="clear" w:pos="567"/>
        </w:tabs>
        <w:spacing w:line="240" w:lineRule="auto"/>
        <w:rPr>
          <w:color w:val="000000"/>
          <w:szCs w:val="22"/>
          <w:lang w:val="hr-HR"/>
        </w:rPr>
      </w:pPr>
    </w:p>
    <w:p w14:paraId="5461CAA4" w14:textId="77777777" w:rsidR="003A274D" w:rsidRPr="0018083C" w:rsidRDefault="003A274D" w:rsidP="008F3366">
      <w:pPr>
        <w:pStyle w:val="EndnoteText"/>
        <w:widowControl w:val="0"/>
        <w:tabs>
          <w:tab w:val="clear" w:pos="567"/>
        </w:tabs>
        <w:rPr>
          <w:color w:val="000000"/>
          <w:szCs w:val="22"/>
          <w:lang w:val="hr-HR"/>
        </w:rPr>
      </w:pPr>
      <w:r w:rsidRPr="0018083C">
        <w:rPr>
          <w:color w:val="000000"/>
          <w:szCs w:val="22"/>
          <w:lang w:val="hr-HR"/>
        </w:rPr>
        <w:t>Novartis Europharm Limited</w:t>
      </w:r>
    </w:p>
    <w:p w14:paraId="46A7C9DF" w14:textId="77777777" w:rsidR="00E24CAD" w:rsidRPr="0018083C" w:rsidRDefault="00E24CAD" w:rsidP="008F3366">
      <w:pPr>
        <w:keepNext/>
        <w:widowControl w:val="0"/>
        <w:spacing w:line="240" w:lineRule="auto"/>
        <w:rPr>
          <w:color w:val="000000"/>
          <w:lang w:val="hr-HR"/>
        </w:rPr>
      </w:pPr>
      <w:r w:rsidRPr="0018083C">
        <w:rPr>
          <w:color w:val="000000"/>
          <w:lang w:val="hr-HR"/>
        </w:rPr>
        <w:t>Vista Building</w:t>
      </w:r>
    </w:p>
    <w:p w14:paraId="2DF8571D" w14:textId="77777777" w:rsidR="00E24CAD" w:rsidRPr="0018083C" w:rsidRDefault="00E24CAD" w:rsidP="008F3366">
      <w:pPr>
        <w:keepNext/>
        <w:widowControl w:val="0"/>
        <w:spacing w:line="240" w:lineRule="auto"/>
        <w:rPr>
          <w:color w:val="000000"/>
          <w:lang w:val="hr-HR"/>
        </w:rPr>
      </w:pPr>
      <w:r w:rsidRPr="0018083C">
        <w:rPr>
          <w:color w:val="000000"/>
          <w:lang w:val="hr-HR"/>
        </w:rPr>
        <w:t>Elm Park, Merrion Road</w:t>
      </w:r>
    </w:p>
    <w:p w14:paraId="2B32CAFA" w14:textId="77777777" w:rsidR="00E24CAD" w:rsidRPr="0018083C" w:rsidRDefault="00E24CAD" w:rsidP="008F3366">
      <w:pPr>
        <w:keepNext/>
        <w:widowControl w:val="0"/>
        <w:spacing w:line="240" w:lineRule="auto"/>
        <w:rPr>
          <w:color w:val="000000"/>
          <w:lang w:val="hr-HR"/>
        </w:rPr>
      </w:pPr>
      <w:r w:rsidRPr="0018083C">
        <w:rPr>
          <w:color w:val="000000"/>
          <w:lang w:val="hr-HR"/>
        </w:rPr>
        <w:t>Dublin 4</w:t>
      </w:r>
    </w:p>
    <w:p w14:paraId="56A1B1AF" w14:textId="77777777" w:rsidR="003A274D" w:rsidRPr="0018083C" w:rsidRDefault="00E24CAD" w:rsidP="008F3366">
      <w:pPr>
        <w:widowControl w:val="0"/>
        <w:spacing w:line="240" w:lineRule="auto"/>
        <w:rPr>
          <w:color w:val="000000"/>
          <w:szCs w:val="22"/>
          <w:lang w:val="hr-HR"/>
        </w:rPr>
      </w:pPr>
      <w:r w:rsidRPr="0018083C">
        <w:rPr>
          <w:color w:val="000000"/>
          <w:lang w:val="hr-HR"/>
        </w:rPr>
        <w:t>Irska</w:t>
      </w:r>
    </w:p>
    <w:p w14:paraId="142A70C0" w14:textId="77777777" w:rsidR="003A274D" w:rsidRPr="0018083C" w:rsidRDefault="003A274D" w:rsidP="008F3366">
      <w:pPr>
        <w:tabs>
          <w:tab w:val="clear" w:pos="567"/>
        </w:tabs>
        <w:spacing w:line="240" w:lineRule="auto"/>
        <w:rPr>
          <w:color w:val="000000"/>
          <w:szCs w:val="22"/>
          <w:lang w:val="hr-HR"/>
        </w:rPr>
      </w:pPr>
    </w:p>
    <w:p w14:paraId="3B3437FD" w14:textId="77777777" w:rsidR="003A274D" w:rsidRPr="0018083C" w:rsidRDefault="003A274D" w:rsidP="008F3366">
      <w:pPr>
        <w:tabs>
          <w:tab w:val="clear" w:pos="567"/>
        </w:tabs>
        <w:spacing w:line="240" w:lineRule="auto"/>
        <w:rPr>
          <w:color w:val="000000"/>
          <w:szCs w:val="22"/>
          <w:lang w:val="hr-HR"/>
        </w:rPr>
      </w:pPr>
    </w:p>
    <w:p w14:paraId="5D54AE43"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12.</w:t>
      </w:r>
      <w:r w:rsidRPr="0018083C">
        <w:rPr>
          <w:b/>
          <w:color w:val="000000"/>
          <w:szCs w:val="22"/>
          <w:lang w:val="hr-HR"/>
        </w:rPr>
        <w:tab/>
      </w:r>
      <w:r w:rsidRPr="0018083C">
        <w:rPr>
          <w:b/>
          <w:caps/>
          <w:szCs w:val="22"/>
          <w:lang w:val="hr-HR"/>
        </w:rPr>
        <w:t>BROJ(EVI) odobrenjA za stavljanje lijeka u promet</w:t>
      </w:r>
    </w:p>
    <w:p w14:paraId="14AE39E0" w14:textId="77777777" w:rsidR="003A274D" w:rsidRPr="0018083C" w:rsidRDefault="003A274D" w:rsidP="008F3366">
      <w:pPr>
        <w:tabs>
          <w:tab w:val="clear" w:pos="567"/>
        </w:tabs>
        <w:spacing w:line="240" w:lineRule="auto"/>
        <w:rPr>
          <w:color w:val="000000"/>
          <w:szCs w:val="22"/>
          <w:lang w:val="hr-HR"/>
        </w:rPr>
      </w:pPr>
    </w:p>
    <w:p w14:paraId="7AEF11AD" w14:textId="77777777" w:rsidR="003A274D" w:rsidRPr="0018083C" w:rsidRDefault="003A274D" w:rsidP="008F3366">
      <w:pPr>
        <w:pStyle w:val="EndnoteText"/>
        <w:widowControl w:val="0"/>
        <w:tabs>
          <w:tab w:val="clear" w:pos="567"/>
          <w:tab w:val="left" w:pos="2268"/>
        </w:tabs>
        <w:rPr>
          <w:color w:val="000000"/>
          <w:szCs w:val="22"/>
          <w:shd w:val="clear" w:color="auto" w:fill="D9D9D9"/>
          <w:lang w:val="hr-HR"/>
        </w:rPr>
      </w:pPr>
      <w:r w:rsidRPr="0018083C">
        <w:rPr>
          <w:color w:val="000000"/>
          <w:szCs w:val="22"/>
          <w:lang w:val="hr-HR"/>
        </w:rPr>
        <w:t>EU/1/01/198/007</w:t>
      </w:r>
      <w:r w:rsidRPr="0018083C">
        <w:rPr>
          <w:color w:val="000000"/>
          <w:szCs w:val="22"/>
          <w:lang w:val="hr-HR"/>
        </w:rPr>
        <w:tab/>
      </w:r>
      <w:r w:rsidRPr="0018083C">
        <w:rPr>
          <w:color w:val="000000"/>
          <w:szCs w:val="22"/>
          <w:shd w:val="clear" w:color="auto" w:fill="D9D9D9"/>
          <w:lang w:val="hr-HR"/>
        </w:rPr>
        <w:t>20 tableta</w:t>
      </w:r>
      <w:r w:rsidR="00C67282" w:rsidRPr="0018083C">
        <w:rPr>
          <w:color w:val="000000"/>
          <w:szCs w:val="22"/>
          <w:shd w:val="pct15" w:color="auto" w:fill="auto"/>
          <w:lang w:val="hr-HR"/>
        </w:rPr>
        <w:t xml:space="preserve"> (PVC/Al blisteri)</w:t>
      </w:r>
    </w:p>
    <w:p w14:paraId="408608BE" w14:textId="77777777" w:rsidR="003A274D" w:rsidRPr="0018083C" w:rsidRDefault="003A274D" w:rsidP="008F3366">
      <w:pPr>
        <w:widowControl w:val="0"/>
        <w:tabs>
          <w:tab w:val="clear" w:pos="567"/>
          <w:tab w:val="left" w:pos="2268"/>
        </w:tabs>
        <w:spacing w:line="240" w:lineRule="auto"/>
        <w:rPr>
          <w:color w:val="000000"/>
          <w:szCs w:val="22"/>
          <w:shd w:val="clear" w:color="auto" w:fill="D9D9D9"/>
          <w:lang w:val="hr-HR"/>
        </w:rPr>
      </w:pPr>
      <w:r w:rsidRPr="0018083C">
        <w:rPr>
          <w:color w:val="000000"/>
          <w:szCs w:val="22"/>
          <w:shd w:val="clear" w:color="auto" w:fill="D9D9D9"/>
          <w:lang w:val="hr-HR"/>
        </w:rPr>
        <w:t>EU/1/01/198/008</w:t>
      </w:r>
      <w:r w:rsidRPr="0018083C">
        <w:rPr>
          <w:color w:val="000000"/>
          <w:szCs w:val="22"/>
          <w:shd w:val="clear" w:color="auto" w:fill="D9D9D9"/>
          <w:lang w:val="hr-HR"/>
        </w:rPr>
        <w:tab/>
        <w:t>60 tableta</w:t>
      </w:r>
      <w:r w:rsidR="00C67282" w:rsidRPr="0018083C">
        <w:rPr>
          <w:color w:val="000000"/>
          <w:szCs w:val="22"/>
          <w:shd w:val="pct15" w:color="auto" w:fill="auto"/>
          <w:lang w:val="hr-HR"/>
        </w:rPr>
        <w:t xml:space="preserve"> (PVC/Al blisteri)</w:t>
      </w:r>
    </w:p>
    <w:p w14:paraId="710A3444" w14:textId="77777777" w:rsidR="003A274D" w:rsidRPr="0018083C" w:rsidRDefault="003A274D" w:rsidP="008F3366">
      <w:pPr>
        <w:widowControl w:val="0"/>
        <w:tabs>
          <w:tab w:val="clear" w:pos="567"/>
          <w:tab w:val="left" w:pos="2268"/>
        </w:tabs>
        <w:spacing w:line="240" w:lineRule="auto"/>
        <w:rPr>
          <w:color w:val="000000"/>
          <w:szCs w:val="22"/>
          <w:shd w:val="clear" w:color="auto" w:fill="D9D9D9"/>
          <w:lang w:val="hr-HR"/>
        </w:rPr>
      </w:pPr>
      <w:r w:rsidRPr="0018083C">
        <w:rPr>
          <w:color w:val="000000"/>
          <w:szCs w:val="22"/>
          <w:shd w:val="clear" w:color="auto" w:fill="D9D9D9"/>
          <w:lang w:val="hr-HR"/>
        </w:rPr>
        <w:t>EU/1/01/198/011</w:t>
      </w:r>
      <w:r w:rsidRPr="0018083C">
        <w:rPr>
          <w:color w:val="000000"/>
          <w:szCs w:val="22"/>
          <w:shd w:val="clear" w:color="auto" w:fill="D9D9D9"/>
          <w:lang w:val="hr-HR"/>
        </w:rPr>
        <w:tab/>
        <w:t>120 tableta</w:t>
      </w:r>
      <w:r w:rsidR="00C67282" w:rsidRPr="0018083C">
        <w:rPr>
          <w:color w:val="000000"/>
          <w:szCs w:val="22"/>
          <w:shd w:val="pct15" w:color="auto" w:fill="auto"/>
          <w:lang w:val="hr-HR"/>
        </w:rPr>
        <w:t xml:space="preserve"> (PVC/Al blisteri)</w:t>
      </w:r>
    </w:p>
    <w:p w14:paraId="2F840D57" w14:textId="77777777" w:rsidR="003A274D" w:rsidRPr="0018083C" w:rsidRDefault="003A274D" w:rsidP="008F3366">
      <w:pPr>
        <w:widowControl w:val="0"/>
        <w:tabs>
          <w:tab w:val="clear" w:pos="567"/>
          <w:tab w:val="left" w:pos="2268"/>
        </w:tabs>
        <w:spacing w:line="240" w:lineRule="auto"/>
        <w:rPr>
          <w:color w:val="000000"/>
          <w:szCs w:val="22"/>
          <w:shd w:val="clear" w:color="auto" w:fill="D9D9D9"/>
          <w:lang w:val="hr-HR"/>
        </w:rPr>
      </w:pPr>
      <w:r w:rsidRPr="0018083C">
        <w:rPr>
          <w:color w:val="000000"/>
          <w:szCs w:val="22"/>
          <w:shd w:val="clear" w:color="auto" w:fill="D9D9D9"/>
          <w:lang w:val="hr-HR"/>
        </w:rPr>
        <w:t>EU/1/01/198/012</w:t>
      </w:r>
      <w:r w:rsidRPr="0018083C">
        <w:rPr>
          <w:color w:val="000000"/>
          <w:szCs w:val="22"/>
          <w:shd w:val="clear" w:color="auto" w:fill="D9D9D9"/>
          <w:lang w:val="hr-HR"/>
        </w:rPr>
        <w:tab/>
        <w:t>180 tableta</w:t>
      </w:r>
      <w:r w:rsidR="00C67282" w:rsidRPr="0018083C">
        <w:rPr>
          <w:color w:val="000000"/>
          <w:szCs w:val="22"/>
          <w:shd w:val="pct15" w:color="auto" w:fill="auto"/>
          <w:lang w:val="hr-HR"/>
        </w:rPr>
        <w:t xml:space="preserve"> (PVC/Al blisteri)</w:t>
      </w:r>
    </w:p>
    <w:p w14:paraId="78008729" w14:textId="77777777" w:rsidR="00C67282" w:rsidRPr="0018083C" w:rsidRDefault="00C67282" w:rsidP="008F3366">
      <w:pPr>
        <w:tabs>
          <w:tab w:val="clear" w:pos="567"/>
        </w:tabs>
        <w:spacing w:line="240" w:lineRule="auto"/>
        <w:ind w:left="2268" w:hanging="2268"/>
        <w:rPr>
          <w:color w:val="000000"/>
          <w:szCs w:val="22"/>
          <w:shd w:val="pct15" w:color="auto" w:fill="auto"/>
          <w:lang w:val="hr-HR"/>
        </w:rPr>
      </w:pPr>
      <w:r w:rsidRPr="0018083C">
        <w:rPr>
          <w:color w:val="000000"/>
          <w:szCs w:val="22"/>
          <w:shd w:val="pct15" w:color="auto" w:fill="auto"/>
          <w:lang w:val="hr-HR"/>
        </w:rPr>
        <w:t>EU/1/01/198/01</w:t>
      </w:r>
      <w:r w:rsidR="00602DA1" w:rsidRPr="0018083C">
        <w:rPr>
          <w:color w:val="000000"/>
          <w:szCs w:val="22"/>
          <w:shd w:val="pct15" w:color="auto" w:fill="auto"/>
          <w:lang w:val="hr-HR"/>
        </w:rPr>
        <w:t>4</w:t>
      </w:r>
      <w:r w:rsidRPr="0018083C">
        <w:rPr>
          <w:color w:val="000000"/>
          <w:szCs w:val="22"/>
          <w:shd w:val="pct15" w:color="auto" w:fill="auto"/>
          <w:lang w:val="hr-HR"/>
        </w:rPr>
        <w:tab/>
      </w:r>
      <w:r w:rsidR="00602DA1" w:rsidRPr="0018083C">
        <w:rPr>
          <w:color w:val="000000"/>
          <w:szCs w:val="22"/>
          <w:shd w:val="pct15" w:color="auto" w:fill="auto"/>
          <w:lang w:val="hr-HR"/>
        </w:rPr>
        <w:t>6</w:t>
      </w:r>
      <w:r w:rsidRPr="0018083C">
        <w:rPr>
          <w:color w:val="000000"/>
          <w:szCs w:val="22"/>
          <w:shd w:val="pct15" w:color="auto" w:fill="auto"/>
          <w:lang w:val="hr-HR"/>
        </w:rPr>
        <w:t>0 tableta (PVDC/Al blisteri)</w:t>
      </w:r>
    </w:p>
    <w:p w14:paraId="474E37D0" w14:textId="77777777" w:rsidR="00C67282" w:rsidRPr="0018083C" w:rsidRDefault="00C67282" w:rsidP="008F3366">
      <w:pPr>
        <w:tabs>
          <w:tab w:val="clear" w:pos="567"/>
        </w:tabs>
        <w:spacing w:line="240" w:lineRule="auto"/>
        <w:ind w:left="2268" w:hanging="2268"/>
        <w:rPr>
          <w:color w:val="000000"/>
          <w:szCs w:val="22"/>
          <w:shd w:val="pct15" w:color="auto" w:fill="auto"/>
          <w:lang w:val="hr-HR"/>
        </w:rPr>
      </w:pPr>
      <w:r w:rsidRPr="0018083C">
        <w:rPr>
          <w:color w:val="000000"/>
          <w:szCs w:val="22"/>
          <w:shd w:val="pct15" w:color="auto" w:fill="auto"/>
          <w:lang w:val="hr-HR"/>
        </w:rPr>
        <w:t>EU/1/01/198/01</w:t>
      </w:r>
      <w:r w:rsidR="00602DA1" w:rsidRPr="0018083C">
        <w:rPr>
          <w:color w:val="000000"/>
          <w:szCs w:val="22"/>
          <w:shd w:val="pct15" w:color="auto" w:fill="auto"/>
          <w:lang w:val="hr-HR"/>
        </w:rPr>
        <w:t>5</w:t>
      </w:r>
      <w:r w:rsidRPr="0018083C">
        <w:rPr>
          <w:color w:val="000000"/>
          <w:szCs w:val="22"/>
          <w:shd w:val="pct15" w:color="auto" w:fill="auto"/>
          <w:lang w:val="hr-HR"/>
        </w:rPr>
        <w:tab/>
        <w:t>1</w:t>
      </w:r>
      <w:r w:rsidR="00602DA1" w:rsidRPr="0018083C">
        <w:rPr>
          <w:color w:val="000000"/>
          <w:szCs w:val="22"/>
          <w:shd w:val="pct15" w:color="auto" w:fill="auto"/>
          <w:lang w:val="hr-HR"/>
        </w:rPr>
        <w:t>2</w:t>
      </w:r>
      <w:r w:rsidRPr="0018083C">
        <w:rPr>
          <w:color w:val="000000"/>
          <w:szCs w:val="22"/>
          <w:shd w:val="pct15" w:color="auto" w:fill="auto"/>
          <w:lang w:val="hr-HR"/>
        </w:rPr>
        <w:t>0 tableta (PVDC/Al blisteri)</w:t>
      </w:r>
    </w:p>
    <w:p w14:paraId="1EC01396" w14:textId="77777777" w:rsidR="007823C3" w:rsidRPr="0018083C" w:rsidRDefault="007823C3" w:rsidP="008F3366">
      <w:pPr>
        <w:widowControl w:val="0"/>
        <w:tabs>
          <w:tab w:val="clear" w:pos="567"/>
          <w:tab w:val="left" w:pos="2268"/>
        </w:tabs>
        <w:spacing w:line="240" w:lineRule="auto"/>
        <w:rPr>
          <w:color w:val="000000"/>
          <w:szCs w:val="22"/>
          <w:shd w:val="clear" w:color="auto" w:fill="D9D9D9"/>
          <w:lang w:val="hr-HR"/>
        </w:rPr>
      </w:pPr>
      <w:r w:rsidRPr="0018083C">
        <w:rPr>
          <w:color w:val="000000"/>
          <w:szCs w:val="22"/>
          <w:shd w:val="clear" w:color="auto" w:fill="D9D9D9"/>
          <w:lang w:val="hr-HR"/>
        </w:rPr>
        <w:t>EU/1/01/198/0</w:t>
      </w:r>
      <w:r w:rsidR="00C8617C" w:rsidRPr="0018083C">
        <w:rPr>
          <w:color w:val="000000"/>
          <w:szCs w:val="22"/>
          <w:shd w:val="clear" w:color="auto" w:fill="D9D9D9"/>
          <w:lang w:val="hr-HR"/>
        </w:rPr>
        <w:t>1</w:t>
      </w:r>
      <w:r w:rsidR="00602DA1" w:rsidRPr="0018083C">
        <w:rPr>
          <w:color w:val="000000"/>
          <w:szCs w:val="22"/>
          <w:shd w:val="clear" w:color="auto" w:fill="D9D9D9"/>
          <w:lang w:val="hr-HR"/>
        </w:rPr>
        <w:t>6</w:t>
      </w:r>
      <w:r w:rsidRPr="0018083C">
        <w:rPr>
          <w:color w:val="000000"/>
          <w:szCs w:val="22"/>
          <w:shd w:val="clear" w:color="auto" w:fill="D9D9D9"/>
          <w:lang w:val="hr-HR"/>
        </w:rPr>
        <w:tab/>
      </w:r>
      <w:r w:rsidR="00602DA1" w:rsidRPr="0018083C">
        <w:rPr>
          <w:color w:val="000000"/>
          <w:szCs w:val="22"/>
          <w:shd w:val="clear" w:color="auto" w:fill="D9D9D9"/>
          <w:lang w:val="hr-HR"/>
        </w:rPr>
        <w:t>18</w:t>
      </w:r>
      <w:r w:rsidRPr="0018083C">
        <w:rPr>
          <w:color w:val="000000"/>
          <w:szCs w:val="22"/>
          <w:shd w:val="clear" w:color="auto" w:fill="D9D9D9"/>
          <w:lang w:val="hr-HR"/>
        </w:rPr>
        <w:t>0 tableta</w:t>
      </w:r>
      <w:r w:rsidRPr="0018083C">
        <w:rPr>
          <w:color w:val="000000"/>
          <w:szCs w:val="22"/>
          <w:shd w:val="pct15" w:color="auto" w:fill="auto"/>
          <w:lang w:val="hr-HR"/>
        </w:rPr>
        <w:t xml:space="preserve"> (PVDC/Al blisteri)</w:t>
      </w:r>
    </w:p>
    <w:p w14:paraId="49BC1FFB" w14:textId="77777777" w:rsidR="003A274D" w:rsidRPr="0018083C" w:rsidRDefault="003A274D" w:rsidP="008F3366">
      <w:pPr>
        <w:tabs>
          <w:tab w:val="clear" w:pos="567"/>
        </w:tabs>
        <w:spacing w:line="240" w:lineRule="auto"/>
        <w:rPr>
          <w:color w:val="000000"/>
          <w:szCs w:val="22"/>
          <w:lang w:val="hr-HR"/>
        </w:rPr>
      </w:pPr>
    </w:p>
    <w:p w14:paraId="5123CCC1" w14:textId="77777777" w:rsidR="003A274D" w:rsidRPr="0018083C" w:rsidRDefault="003A274D" w:rsidP="008F3366">
      <w:pPr>
        <w:tabs>
          <w:tab w:val="clear" w:pos="567"/>
        </w:tabs>
        <w:spacing w:line="240" w:lineRule="auto"/>
        <w:rPr>
          <w:color w:val="000000"/>
          <w:szCs w:val="22"/>
          <w:lang w:val="hr-HR"/>
        </w:rPr>
      </w:pPr>
    </w:p>
    <w:p w14:paraId="6572E985"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13.</w:t>
      </w:r>
      <w:r w:rsidRPr="0018083C">
        <w:rPr>
          <w:b/>
          <w:color w:val="000000"/>
          <w:szCs w:val="22"/>
          <w:lang w:val="hr-HR"/>
        </w:rPr>
        <w:tab/>
      </w:r>
      <w:r w:rsidRPr="0018083C">
        <w:rPr>
          <w:b/>
          <w:caps/>
          <w:szCs w:val="22"/>
          <w:lang w:val="hr-HR"/>
        </w:rPr>
        <w:t>broj serije</w:t>
      </w:r>
    </w:p>
    <w:p w14:paraId="04757241" w14:textId="77777777" w:rsidR="003A274D" w:rsidRPr="0018083C" w:rsidRDefault="003A274D" w:rsidP="008F3366">
      <w:pPr>
        <w:tabs>
          <w:tab w:val="clear" w:pos="567"/>
        </w:tabs>
        <w:spacing w:line="240" w:lineRule="auto"/>
        <w:rPr>
          <w:color w:val="000000"/>
          <w:szCs w:val="22"/>
          <w:lang w:val="hr-HR"/>
        </w:rPr>
      </w:pPr>
    </w:p>
    <w:p w14:paraId="28ACE069" w14:textId="77777777" w:rsidR="003A274D" w:rsidRPr="0018083C" w:rsidRDefault="003A274D" w:rsidP="008F3366">
      <w:pPr>
        <w:widowControl w:val="0"/>
        <w:tabs>
          <w:tab w:val="clear" w:pos="567"/>
        </w:tabs>
        <w:spacing w:line="240" w:lineRule="auto"/>
        <w:rPr>
          <w:color w:val="000000"/>
          <w:szCs w:val="22"/>
          <w:lang w:val="hr-HR"/>
        </w:rPr>
      </w:pPr>
      <w:r w:rsidRPr="0018083C">
        <w:rPr>
          <w:color w:val="000000"/>
          <w:szCs w:val="22"/>
          <w:lang w:val="hr-HR"/>
        </w:rPr>
        <w:t>Serija</w:t>
      </w:r>
    </w:p>
    <w:p w14:paraId="0B29E9D9" w14:textId="77777777" w:rsidR="003A274D" w:rsidRPr="0018083C" w:rsidRDefault="003A274D" w:rsidP="008F3366">
      <w:pPr>
        <w:tabs>
          <w:tab w:val="clear" w:pos="567"/>
        </w:tabs>
        <w:spacing w:line="240" w:lineRule="auto"/>
        <w:rPr>
          <w:color w:val="000000"/>
          <w:szCs w:val="22"/>
          <w:lang w:val="hr-HR"/>
        </w:rPr>
      </w:pPr>
    </w:p>
    <w:p w14:paraId="61FCEB2B" w14:textId="77777777" w:rsidR="003A274D" w:rsidRPr="0018083C" w:rsidRDefault="003A274D" w:rsidP="008F3366">
      <w:pPr>
        <w:tabs>
          <w:tab w:val="clear" w:pos="567"/>
        </w:tabs>
        <w:spacing w:line="240" w:lineRule="auto"/>
        <w:rPr>
          <w:color w:val="000000"/>
          <w:szCs w:val="22"/>
          <w:lang w:val="hr-HR"/>
        </w:rPr>
      </w:pPr>
    </w:p>
    <w:p w14:paraId="3ED6B972"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14.</w:t>
      </w:r>
      <w:r w:rsidRPr="0018083C">
        <w:rPr>
          <w:b/>
          <w:color w:val="000000"/>
          <w:szCs w:val="22"/>
          <w:lang w:val="hr-HR"/>
        </w:rPr>
        <w:tab/>
      </w:r>
      <w:r w:rsidRPr="0018083C">
        <w:rPr>
          <w:b/>
          <w:szCs w:val="22"/>
          <w:lang w:val="hr-HR"/>
        </w:rPr>
        <w:t xml:space="preserve">NAČIN </w:t>
      </w:r>
      <w:r w:rsidR="006B3A0B" w:rsidRPr="0018083C">
        <w:rPr>
          <w:b/>
          <w:szCs w:val="22"/>
          <w:lang w:val="hr-HR"/>
        </w:rPr>
        <w:t xml:space="preserve">IZDAVANJA </w:t>
      </w:r>
      <w:r w:rsidRPr="0018083C">
        <w:rPr>
          <w:b/>
          <w:szCs w:val="22"/>
          <w:lang w:val="hr-HR"/>
        </w:rPr>
        <w:t>LIJEKA</w:t>
      </w:r>
    </w:p>
    <w:p w14:paraId="4E9528AC" w14:textId="77777777" w:rsidR="003A274D" w:rsidRPr="0018083C" w:rsidRDefault="003A274D" w:rsidP="008F3366">
      <w:pPr>
        <w:tabs>
          <w:tab w:val="clear" w:pos="567"/>
        </w:tabs>
        <w:spacing w:line="240" w:lineRule="auto"/>
        <w:rPr>
          <w:color w:val="000000"/>
          <w:szCs w:val="22"/>
          <w:lang w:val="hr-HR"/>
        </w:rPr>
      </w:pPr>
    </w:p>
    <w:p w14:paraId="4B463BA8" w14:textId="77777777" w:rsidR="003A274D" w:rsidRPr="0018083C" w:rsidRDefault="003A274D" w:rsidP="008F3366">
      <w:pPr>
        <w:tabs>
          <w:tab w:val="clear" w:pos="567"/>
        </w:tabs>
        <w:spacing w:line="240" w:lineRule="auto"/>
        <w:rPr>
          <w:color w:val="000000"/>
          <w:szCs w:val="22"/>
          <w:lang w:val="hr-HR"/>
        </w:rPr>
      </w:pPr>
    </w:p>
    <w:p w14:paraId="606B6875"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15.</w:t>
      </w:r>
      <w:r w:rsidRPr="0018083C">
        <w:rPr>
          <w:b/>
          <w:color w:val="000000"/>
          <w:szCs w:val="22"/>
          <w:lang w:val="hr-HR"/>
        </w:rPr>
        <w:tab/>
      </w:r>
      <w:r w:rsidRPr="0018083C">
        <w:rPr>
          <w:b/>
          <w:szCs w:val="22"/>
          <w:lang w:val="hr-HR"/>
        </w:rPr>
        <w:t>UPUTE ZA UPORABU</w:t>
      </w:r>
    </w:p>
    <w:p w14:paraId="139334D6" w14:textId="77777777" w:rsidR="003A274D" w:rsidRPr="0018083C" w:rsidRDefault="003A274D" w:rsidP="008F3366">
      <w:pPr>
        <w:tabs>
          <w:tab w:val="clear" w:pos="567"/>
        </w:tabs>
        <w:spacing w:line="240" w:lineRule="auto"/>
        <w:rPr>
          <w:color w:val="000000"/>
          <w:szCs w:val="22"/>
          <w:lang w:val="hr-HR"/>
        </w:rPr>
      </w:pPr>
    </w:p>
    <w:p w14:paraId="115EB18A" w14:textId="77777777" w:rsidR="003A274D" w:rsidRPr="0018083C" w:rsidRDefault="003A274D" w:rsidP="008F3366">
      <w:pPr>
        <w:tabs>
          <w:tab w:val="clear" w:pos="567"/>
        </w:tabs>
        <w:spacing w:line="240" w:lineRule="auto"/>
        <w:rPr>
          <w:color w:val="000000"/>
          <w:szCs w:val="22"/>
          <w:lang w:val="hr-HR"/>
        </w:rPr>
      </w:pPr>
    </w:p>
    <w:p w14:paraId="78CDACA8"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16.</w:t>
      </w:r>
      <w:r w:rsidRPr="0018083C">
        <w:rPr>
          <w:b/>
          <w:color w:val="000000"/>
          <w:szCs w:val="22"/>
          <w:lang w:val="hr-HR"/>
        </w:rPr>
        <w:tab/>
      </w:r>
      <w:r w:rsidRPr="0018083C">
        <w:rPr>
          <w:b/>
          <w:szCs w:val="22"/>
          <w:lang w:val="hr-HR"/>
        </w:rPr>
        <w:t>PODACI NA BRAILLEOVOM PISMU</w:t>
      </w:r>
    </w:p>
    <w:p w14:paraId="0565ABB6" w14:textId="77777777" w:rsidR="003A274D" w:rsidRPr="0018083C" w:rsidRDefault="003A274D" w:rsidP="008F3366">
      <w:pPr>
        <w:tabs>
          <w:tab w:val="clear" w:pos="567"/>
        </w:tabs>
        <w:spacing w:line="240" w:lineRule="auto"/>
        <w:rPr>
          <w:color w:val="000000"/>
          <w:szCs w:val="22"/>
          <w:u w:val="single"/>
          <w:lang w:val="hr-HR"/>
        </w:rPr>
      </w:pPr>
    </w:p>
    <w:p w14:paraId="28791034" w14:textId="77777777" w:rsidR="003A274D" w:rsidRPr="0018083C" w:rsidRDefault="003A274D" w:rsidP="008F3366">
      <w:pPr>
        <w:widowControl w:val="0"/>
        <w:spacing w:line="240" w:lineRule="auto"/>
        <w:rPr>
          <w:color w:val="000000"/>
          <w:szCs w:val="22"/>
          <w:lang w:val="hr-HR"/>
        </w:rPr>
      </w:pPr>
      <w:r w:rsidRPr="0018083C">
        <w:rPr>
          <w:color w:val="000000"/>
          <w:szCs w:val="22"/>
          <w:lang w:val="hr-HR"/>
        </w:rPr>
        <w:t>Glivec 100 mg</w:t>
      </w:r>
    </w:p>
    <w:p w14:paraId="476F5F60" w14:textId="77777777" w:rsidR="003A274D" w:rsidRPr="0018083C" w:rsidRDefault="003A274D" w:rsidP="008F3366">
      <w:pPr>
        <w:tabs>
          <w:tab w:val="clear" w:pos="567"/>
        </w:tabs>
        <w:spacing w:line="240" w:lineRule="auto"/>
        <w:rPr>
          <w:color w:val="000000"/>
          <w:szCs w:val="22"/>
          <w:lang w:val="hr-HR"/>
        </w:rPr>
      </w:pPr>
    </w:p>
    <w:p w14:paraId="16AAC077" w14:textId="77777777" w:rsidR="001E7036" w:rsidRPr="0018083C" w:rsidRDefault="001E7036" w:rsidP="008F3366">
      <w:pPr>
        <w:widowControl w:val="0"/>
        <w:tabs>
          <w:tab w:val="clear" w:pos="567"/>
        </w:tabs>
        <w:spacing w:line="240" w:lineRule="auto"/>
        <w:rPr>
          <w:szCs w:val="22"/>
          <w:shd w:val="clear" w:color="auto" w:fill="CCCCCC"/>
          <w:lang w:val="hr-HR"/>
        </w:rPr>
      </w:pPr>
    </w:p>
    <w:p w14:paraId="2FA65FDC" w14:textId="77777777" w:rsidR="001E7036" w:rsidRPr="0018083C" w:rsidRDefault="001E7036" w:rsidP="008F3366">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lang w:val="hr-HR"/>
        </w:rPr>
      </w:pPr>
      <w:r w:rsidRPr="0018083C">
        <w:rPr>
          <w:b/>
          <w:lang w:val="hr-HR"/>
        </w:rPr>
        <w:t>17.</w:t>
      </w:r>
      <w:r w:rsidRPr="0018083C">
        <w:rPr>
          <w:b/>
          <w:lang w:val="hr-HR"/>
        </w:rPr>
        <w:tab/>
        <w:t>JEDINSTVENI IDENTIFIKATOR – 2D BARKOD</w:t>
      </w:r>
    </w:p>
    <w:p w14:paraId="1CB85177" w14:textId="77777777" w:rsidR="001E7036" w:rsidRPr="0018083C" w:rsidRDefault="001E7036" w:rsidP="008F3366">
      <w:pPr>
        <w:widowControl w:val="0"/>
        <w:tabs>
          <w:tab w:val="clear" w:pos="567"/>
        </w:tabs>
        <w:spacing w:line="240" w:lineRule="auto"/>
        <w:rPr>
          <w:lang w:val="hr-HR"/>
        </w:rPr>
      </w:pPr>
    </w:p>
    <w:p w14:paraId="661A1433" w14:textId="77777777" w:rsidR="001E7036" w:rsidRPr="0018083C" w:rsidRDefault="001E7036" w:rsidP="008F3366">
      <w:pPr>
        <w:widowControl w:val="0"/>
        <w:tabs>
          <w:tab w:val="clear" w:pos="567"/>
        </w:tabs>
        <w:spacing w:line="240" w:lineRule="auto"/>
        <w:rPr>
          <w:szCs w:val="22"/>
          <w:lang w:val="hr-HR"/>
        </w:rPr>
      </w:pPr>
      <w:r w:rsidRPr="0018083C">
        <w:rPr>
          <w:shd w:val="pct15" w:color="auto" w:fill="auto"/>
          <w:lang w:val="hr-HR"/>
        </w:rPr>
        <w:t>Sadrži 2D barkod s jedinstvenim identifikatorom.</w:t>
      </w:r>
    </w:p>
    <w:p w14:paraId="1185DDCB" w14:textId="77777777" w:rsidR="001E7036" w:rsidRPr="0018083C" w:rsidRDefault="001E7036" w:rsidP="008F3366">
      <w:pPr>
        <w:widowControl w:val="0"/>
        <w:tabs>
          <w:tab w:val="clear" w:pos="567"/>
        </w:tabs>
        <w:spacing w:line="240" w:lineRule="auto"/>
        <w:rPr>
          <w:lang w:val="hr-HR"/>
        </w:rPr>
      </w:pPr>
    </w:p>
    <w:p w14:paraId="579A727C" w14:textId="77777777" w:rsidR="001E7036" w:rsidRPr="0018083C" w:rsidRDefault="001E7036" w:rsidP="008F3366">
      <w:pPr>
        <w:widowControl w:val="0"/>
        <w:tabs>
          <w:tab w:val="clear" w:pos="567"/>
        </w:tabs>
        <w:spacing w:line="240" w:lineRule="auto"/>
        <w:rPr>
          <w:lang w:val="hr-HR"/>
        </w:rPr>
      </w:pPr>
    </w:p>
    <w:p w14:paraId="5B26F2A9" w14:textId="77777777" w:rsidR="001E7036" w:rsidRPr="0018083C" w:rsidRDefault="001E7036" w:rsidP="008F3366">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lang w:val="hr-HR"/>
        </w:rPr>
      </w:pPr>
      <w:r w:rsidRPr="0018083C">
        <w:rPr>
          <w:b/>
          <w:lang w:val="hr-HR"/>
        </w:rPr>
        <w:t>18.</w:t>
      </w:r>
      <w:r w:rsidRPr="0018083C">
        <w:rPr>
          <w:b/>
          <w:lang w:val="hr-HR"/>
        </w:rPr>
        <w:tab/>
        <w:t>JEDINSTVENI IDENTIFIKATOR – PODACI ČITLJIVI LJUDSKIM OKOM</w:t>
      </w:r>
    </w:p>
    <w:p w14:paraId="003821A7" w14:textId="77777777" w:rsidR="001E7036" w:rsidRPr="0018083C" w:rsidRDefault="001E7036" w:rsidP="008F3366">
      <w:pPr>
        <w:keepNext/>
        <w:widowControl w:val="0"/>
        <w:tabs>
          <w:tab w:val="clear" w:pos="567"/>
        </w:tabs>
        <w:spacing w:line="240" w:lineRule="auto"/>
        <w:rPr>
          <w:lang w:val="hr-HR"/>
        </w:rPr>
      </w:pPr>
    </w:p>
    <w:p w14:paraId="046FB87F" w14:textId="00BD0BBF" w:rsidR="001E7036" w:rsidRPr="0018083C" w:rsidRDefault="001E7036" w:rsidP="008F3366">
      <w:pPr>
        <w:keepNext/>
        <w:widowControl w:val="0"/>
        <w:tabs>
          <w:tab w:val="clear" w:pos="567"/>
        </w:tabs>
        <w:rPr>
          <w:szCs w:val="22"/>
          <w:lang w:val="hr-HR"/>
        </w:rPr>
      </w:pPr>
      <w:r w:rsidRPr="0018083C">
        <w:rPr>
          <w:lang w:val="hr-HR"/>
        </w:rPr>
        <w:t>PC</w:t>
      </w:r>
    </w:p>
    <w:p w14:paraId="4D0595C9" w14:textId="6F7859E1" w:rsidR="001E7036" w:rsidRPr="0018083C" w:rsidRDefault="001E7036" w:rsidP="008F3366">
      <w:pPr>
        <w:keepNext/>
        <w:widowControl w:val="0"/>
        <w:tabs>
          <w:tab w:val="clear" w:pos="567"/>
        </w:tabs>
        <w:rPr>
          <w:szCs w:val="22"/>
          <w:lang w:val="hr-HR"/>
        </w:rPr>
      </w:pPr>
      <w:r w:rsidRPr="0018083C">
        <w:rPr>
          <w:lang w:val="hr-HR"/>
        </w:rPr>
        <w:t>SN</w:t>
      </w:r>
    </w:p>
    <w:p w14:paraId="2074B834" w14:textId="771CEF1E" w:rsidR="003A274D" w:rsidRPr="0018083C" w:rsidRDefault="001E7036" w:rsidP="008F3366">
      <w:pPr>
        <w:widowControl w:val="0"/>
        <w:tabs>
          <w:tab w:val="clear" w:pos="567"/>
        </w:tabs>
        <w:rPr>
          <w:szCs w:val="22"/>
          <w:lang w:val="hr-HR"/>
        </w:rPr>
      </w:pPr>
      <w:r w:rsidRPr="0018083C">
        <w:rPr>
          <w:lang w:val="hr-HR"/>
        </w:rPr>
        <w:t>NN</w:t>
      </w:r>
    </w:p>
    <w:p w14:paraId="38CB54A5" w14:textId="77777777" w:rsidR="003A274D" w:rsidRPr="0018083C" w:rsidRDefault="003A274D" w:rsidP="008F3366">
      <w:pPr>
        <w:tabs>
          <w:tab w:val="clear" w:pos="567"/>
        </w:tabs>
        <w:spacing w:line="240" w:lineRule="auto"/>
        <w:rPr>
          <w:color w:val="000000"/>
          <w:szCs w:val="22"/>
          <w:lang w:val="hr-HR"/>
        </w:rPr>
      </w:pPr>
      <w:r w:rsidRPr="0018083C">
        <w:rPr>
          <w:color w:val="000000"/>
          <w:szCs w:val="22"/>
          <w:lang w:val="hr-HR"/>
        </w:rPr>
        <w:br w:type="page"/>
      </w:r>
    </w:p>
    <w:p w14:paraId="6B7B08CB" w14:textId="77777777" w:rsidR="006E43C6" w:rsidRPr="0018083C" w:rsidRDefault="006E43C6" w:rsidP="008F3366">
      <w:pPr>
        <w:tabs>
          <w:tab w:val="clear" w:pos="567"/>
        </w:tabs>
        <w:spacing w:line="240" w:lineRule="auto"/>
        <w:rPr>
          <w:szCs w:val="22"/>
          <w:lang w:val="hr-HR"/>
        </w:rPr>
      </w:pPr>
    </w:p>
    <w:p w14:paraId="6A0D3F31"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hr-HR"/>
        </w:rPr>
      </w:pPr>
      <w:r w:rsidRPr="0018083C">
        <w:rPr>
          <w:b/>
          <w:szCs w:val="22"/>
          <w:lang w:val="hr-HR"/>
        </w:rPr>
        <w:t>PODACI KOJE</w:t>
      </w:r>
      <w:r w:rsidRPr="0018083C">
        <w:rPr>
          <w:b/>
          <w:caps/>
          <w:szCs w:val="22"/>
          <w:lang w:val="hr-HR"/>
        </w:rPr>
        <w:t xml:space="preserve"> mora najmanje sadržavati blister</w:t>
      </w:r>
      <w:r w:rsidRPr="0018083C">
        <w:rPr>
          <w:szCs w:val="22"/>
          <w:lang w:val="hr-HR"/>
        </w:rPr>
        <w:t xml:space="preserve"> </w:t>
      </w:r>
      <w:r w:rsidRPr="0018083C">
        <w:rPr>
          <w:b/>
          <w:szCs w:val="22"/>
          <w:lang w:val="hr-HR"/>
        </w:rPr>
        <w:t>ILI</w:t>
      </w:r>
      <w:r w:rsidRPr="0018083C">
        <w:rPr>
          <w:szCs w:val="22"/>
          <w:lang w:val="hr-HR"/>
        </w:rPr>
        <w:t xml:space="preserve"> </w:t>
      </w:r>
      <w:r w:rsidRPr="0018083C">
        <w:rPr>
          <w:b/>
          <w:szCs w:val="22"/>
          <w:lang w:val="hr-HR"/>
        </w:rPr>
        <w:t>STRIP</w:t>
      </w:r>
    </w:p>
    <w:p w14:paraId="193E26ED"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p>
    <w:p w14:paraId="006809B3"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hr-HR"/>
        </w:rPr>
      </w:pPr>
      <w:r w:rsidRPr="0018083C">
        <w:rPr>
          <w:b/>
          <w:color w:val="000000"/>
          <w:szCs w:val="22"/>
          <w:lang w:val="hr-HR"/>
        </w:rPr>
        <w:t>BLISTERI</w:t>
      </w:r>
    </w:p>
    <w:p w14:paraId="3248C2F6" w14:textId="77777777" w:rsidR="003A274D" w:rsidRPr="0018083C" w:rsidRDefault="003A274D" w:rsidP="008F3366">
      <w:pPr>
        <w:tabs>
          <w:tab w:val="clear" w:pos="567"/>
        </w:tabs>
        <w:spacing w:line="240" w:lineRule="auto"/>
        <w:rPr>
          <w:color w:val="000000"/>
          <w:szCs w:val="22"/>
          <w:lang w:val="hr-HR"/>
        </w:rPr>
      </w:pPr>
    </w:p>
    <w:p w14:paraId="2C6C3448" w14:textId="77777777" w:rsidR="003A274D" w:rsidRPr="0018083C" w:rsidRDefault="003A274D" w:rsidP="008F3366">
      <w:pPr>
        <w:tabs>
          <w:tab w:val="clear" w:pos="567"/>
        </w:tabs>
        <w:spacing w:line="240" w:lineRule="auto"/>
        <w:rPr>
          <w:color w:val="000000"/>
          <w:szCs w:val="22"/>
          <w:lang w:val="hr-HR"/>
        </w:rPr>
      </w:pPr>
    </w:p>
    <w:p w14:paraId="4E1E7902"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1.</w:t>
      </w:r>
      <w:r w:rsidRPr="0018083C">
        <w:rPr>
          <w:b/>
          <w:color w:val="000000"/>
          <w:szCs w:val="22"/>
          <w:lang w:val="hr-HR"/>
        </w:rPr>
        <w:tab/>
      </w:r>
      <w:r w:rsidRPr="0018083C">
        <w:rPr>
          <w:b/>
          <w:szCs w:val="22"/>
          <w:lang w:val="hr-HR"/>
        </w:rPr>
        <w:t>NAZIV LIJEKA</w:t>
      </w:r>
    </w:p>
    <w:p w14:paraId="02152D2E" w14:textId="77777777" w:rsidR="003A274D" w:rsidRPr="0018083C" w:rsidRDefault="003A274D" w:rsidP="008F3366">
      <w:pPr>
        <w:tabs>
          <w:tab w:val="clear" w:pos="567"/>
        </w:tabs>
        <w:spacing w:line="240" w:lineRule="auto"/>
        <w:ind w:left="567" w:hanging="567"/>
        <w:rPr>
          <w:color w:val="000000"/>
          <w:szCs w:val="22"/>
          <w:lang w:val="hr-HR"/>
        </w:rPr>
      </w:pPr>
    </w:p>
    <w:p w14:paraId="0172DCF6" w14:textId="77777777" w:rsidR="003A274D" w:rsidRPr="0018083C" w:rsidRDefault="003A274D" w:rsidP="008F3366">
      <w:pPr>
        <w:widowControl w:val="0"/>
        <w:spacing w:line="240" w:lineRule="auto"/>
        <w:rPr>
          <w:color w:val="000000"/>
          <w:szCs w:val="22"/>
          <w:lang w:val="hr-HR"/>
        </w:rPr>
      </w:pPr>
      <w:r w:rsidRPr="0018083C">
        <w:rPr>
          <w:color w:val="000000"/>
          <w:szCs w:val="22"/>
          <w:lang w:val="hr-HR"/>
        </w:rPr>
        <w:t>Glivec 100 mg tablete</w:t>
      </w:r>
    </w:p>
    <w:p w14:paraId="2E937308" w14:textId="77777777" w:rsidR="003A274D" w:rsidRPr="0018083C" w:rsidRDefault="003A274D" w:rsidP="008F3366">
      <w:pPr>
        <w:widowControl w:val="0"/>
        <w:tabs>
          <w:tab w:val="clear" w:pos="567"/>
        </w:tabs>
        <w:spacing w:line="240" w:lineRule="auto"/>
        <w:rPr>
          <w:color w:val="000000"/>
          <w:szCs w:val="22"/>
          <w:lang w:val="hr-HR"/>
        </w:rPr>
      </w:pPr>
      <w:r w:rsidRPr="0018083C">
        <w:rPr>
          <w:color w:val="000000"/>
          <w:szCs w:val="22"/>
          <w:lang w:val="hr-HR"/>
        </w:rPr>
        <w:t>imatinib</w:t>
      </w:r>
    </w:p>
    <w:p w14:paraId="69B0C414" w14:textId="77777777" w:rsidR="003A274D" w:rsidRPr="0018083C" w:rsidRDefault="003A274D" w:rsidP="008F3366">
      <w:pPr>
        <w:tabs>
          <w:tab w:val="clear" w:pos="567"/>
        </w:tabs>
        <w:spacing w:line="240" w:lineRule="auto"/>
        <w:rPr>
          <w:color w:val="000000"/>
          <w:szCs w:val="22"/>
          <w:lang w:val="hr-HR"/>
        </w:rPr>
      </w:pPr>
    </w:p>
    <w:p w14:paraId="3D5F1995" w14:textId="77777777" w:rsidR="003A274D" w:rsidRPr="0018083C" w:rsidRDefault="003A274D" w:rsidP="008F3366">
      <w:pPr>
        <w:tabs>
          <w:tab w:val="clear" w:pos="567"/>
        </w:tabs>
        <w:spacing w:line="240" w:lineRule="auto"/>
        <w:rPr>
          <w:color w:val="000000"/>
          <w:szCs w:val="22"/>
          <w:lang w:val="hr-HR"/>
        </w:rPr>
      </w:pPr>
    </w:p>
    <w:p w14:paraId="046530EA"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2.</w:t>
      </w:r>
      <w:r w:rsidRPr="0018083C">
        <w:rPr>
          <w:b/>
          <w:color w:val="000000"/>
          <w:szCs w:val="22"/>
          <w:lang w:val="hr-HR"/>
        </w:rPr>
        <w:tab/>
      </w:r>
      <w:r w:rsidR="005C43A6" w:rsidRPr="0018083C">
        <w:rPr>
          <w:b/>
          <w:caps/>
          <w:szCs w:val="22"/>
          <w:lang w:val="hr-HR"/>
        </w:rPr>
        <w:t xml:space="preserve">NAZIV </w:t>
      </w:r>
      <w:r w:rsidRPr="0018083C">
        <w:rPr>
          <w:b/>
          <w:caps/>
          <w:szCs w:val="22"/>
          <w:lang w:val="hr-HR"/>
        </w:rPr>
        <w:t>nositelja odobrenja za stavljanje lijeka u promet</w:t>
      </w:r>
    </w:p>
    <w:p w14:paraId="391234EF" w14:textId="77777777" w:rsidR="003A274D" w:rsidRPr="0018083C" w:rsidRDefault="003A274D" w:rsidP="008F3366">
      <w:pPr>
        <w:tabs>
          <w:tab w:val="clear" w:pos="567"/>
        </w:tabs>
        <w:spacing w:line="240" w:lineRule="auto"/>
        <w:rPr>
          <w:color w:val="000000"/>
          <w:szCs w:val="22"/>
          <w:lang w:val="hr-HR"/>
        </w:rPr>
      </w:pPr>
    </w:p>
    <w:p w14:paraId="0A8589F2" w14:textId="77777777" w:rsidR="003A274D" w:rsidRPr="0018083C" w:rsidRDefault="003A274D" w:rsidP="008F3366">
      <w:pPr>
        <w:widowControl w:val="0"/>
        <w:tabs>
          <w:tab w:val="clear" w:pos="567"/>
        </w:tabs>
        <w:spacing w:line="240" w:lineRule="auto"/>
        <w:rPr>
          <w:color w:val="000000"/>
          <w:szCs w:val="22"/>
          <w:lang w:val="hr-HR"/>
        </w:rPr>
      </w:pPr>
      <w:r w:rsidRPr="0018083C">
        <w:rPr>
          <w:color w:val="000000"/>
          <w:szCs w:val="22"/>
          <w:lang w:val="hr-HR"/>
        </w:rPr>
        <w:t>Novartis Europharm Limited</w:t>
      </w:r>
    </w:p>
    <w:p w14:paraId="4009C994" w14:textId="77777777" w:rsidR="003A274D" w:rsidRPr="0018083C" w:rsidRDefault="003A274D" w:rsidP="008F3366">
      <w:pPr>
        <w:tabs>
          <w:tab w:val="clear" w:pos="567"/>
        </w:tabs>
        <w:spacing w:line="240" w:lineRule="auto"/>
        <w:rPr>
          <w:color w:val="000000"/>
          <w:szCs w:val="22"/>
          <w:lang w:val="hr-HR"/>
        </w:rPr>
      </w:pPr>
    </w:p>
    <w:p w14:paraId="5287033D" w14:textId="77777777" w:rsidR="003A274D" w:rsidRPr="0018083C" w:rsidRDefault="003A274D" w:rsidP="008F3366">
      <w:pPr>
        <w:tabs>
          <w:tab w:val="clear" w:pos="567"/>
        </w:tabs>
        <w:spacing w:line="240" w:lineRule="auto"/>
        <w:rPr>
          <w:color w:val="000000"/>
          <w:szCs w:val="22"/>
          <w:lang w:val="hr-HR"/>
        </w:rPr>
      </w:pPr>
    </w:p>
    <w:p w14:paraId="20941826"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3.</w:t>
      </w:r>
      <w:r w:rsidRPr="0018083C">
        <w:rPr>
          <w:b/>
          <w:color w:val="000000"/>
          <w:szCs w:val="22"/>
          <w:lang w:val="hr-HR"/>
        </w:rPr>
        <w:tab/>
      </w:r>
      <w:r w:rsidRPr="0018083C">
        <w:rPr>
          <w:b/>
          <w:szCs w:val="22"/>
          <w:lang w:val="hr-HR"/>
        </w:rPr>
        <w:t>ROK VALJANOSTI</w:t>
      </w:r>
    </w:p>
    <w:p w14:paraId="6C6F2D3D" w14:textId="77777777" w:rsidR="003A274D" w:rsidRPr="0018083C" w:rsidRDefault="003A274D" w:rsidP="008F3366">
      <w:pPr>
        <w:tabs>
          <w:tab w:val="clear" w:pos="567"/>
        </w:tabs>
        <w:spacing w:line="240" w:lineRule="auto"/>
        <w:rPr>
          <w:color w:val="000000"/>
          <w:szCs w:val="22"/>
          <w:lang w:val="hr-HR"/>
        </w:rPr>
      </w:pPr>
    </w:p>
    <w:p w14:paraId="00276949" w14:textId="77777777" w:rsidR="003A274D" w:rsidRPr="0018083C" w:rsidRDefault="003A274D" w:rsidP="008F3366">
      <w:pPr>
        <w:pStyle w:val="EndnoteText"/>
        <w:widowControl w:val="0"/>
        <w:tabs>
          <w:tab w:val="clear" w:pos="567"/>
        </w:tabs>
        <w:rPr>
          <w:color w:val="000000"/>
          <w:szCs w:val="22"/>
          <w:lang w:val="hr-HR"/>
        </w:rPr>
      </w:pPr>
      <w:r w:rsidRPr="0018083C">
        <w:rPr>
          <w:bCs/>
          <w:szCs w:val="22"/>
          <w:lang w:val="hr-HR"/>
        </w:rPr>
        <w:t>EXP</w:t>
      </w:r>
    </w:p>
    <w:p w14:paraId="02FECD32" w14:textId="77777777" w:rsidR="003A274D" w:rsidRPr="0018083C" w:rsidRDefault="003A274D" w:rsidP="008F3366">
      <w:pPr>
        <w:tabs>
          <w:tab w:val="clear" w:pos="567"/>
        </w:tabs>
        <w:spacing w:line="240" w:lineRule="auto"/>
        <w:rPr>
          <w:color w:val="000000"/>
          <w:szCs w:val="22"/>
          <w:lang w:val="hr-HR"/>
        </w:rPr>
      </w:pPr>
    </w:p>
    <w:p w14:paraId="0412A912" w14:textId="77777777" w:rsidR="003A274D" w:rsidRPr="0018083C" w:rsidRDefault="003A274D" w:rsidP="008F3366">
      <w:pPr>
        <w:tabs>
          <w:tab w:val="clear" w:pos="567"/>
        </w:tabs>
        <w:spacing w:line="240" w:lineRule="auto"/>
        <w:rPr>
          <w:color w:val="000000"/>
          <w:szCs w:val="22"/>
          <w:lang w:val="hr-HR"/>
        </w:rPr>
      </w:pPr>
    </w:p>
    <w:p w14:paraId="5AECD857"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4.</w:t>
      </w:r>
      <w:r w:rsidRPr="0018083C">
        <w:rPr>
          <w:b/>
          <w:color w:val="000000"/>
          <w:szCs w:val="22"/>
          <w:lang w:val="hr-HR"/>
        </w:rPr>
        <w:tab/>
      </w:r>
      <w:r w:rsidRPr="0018083C">
        <w:rPr>
          <w:b/>
          <w:szCs w:val="22"/>
          <w:lang w:val="hr-HR"/>
        </w:rPr>
        <w:t>BROJ SERIJE</w:t>
      </w:r>
    </w:p>
    <w:p w14:paraId="4B346021" w14:textId="77777777" w:rsidR="003A274D" w:rsidRPr="0018083C" w:rsidRDefault="003A274D" w:rsidP="008F3366">
      <w:pPr>
        <w:tabs>
          <w:tab w:val="clear" w:pos="567"/>
        </w:tabs>
        <w:spacing w:line="240" w:lineRule="auto"/>
        <w:rPr>
          <w:color w:val="000000"/>
          <w:szCs w:val="22"/>
          <w:lang w:val="hr-HR"/>
        </w:rPr>
      </w:pPr>
    </w:p>
    <w:p w14:paraId="33589DF7" w14:textId="77777777" w:rsidR="003A274D" w:rsidRPr="0018083C" w:rsidRDefault="003A274D" w:rsidP="008F3366">
      <w:pPr>
        <w:widowControl w:val="0"/>
        <w:tabs>
          <w:tab w:val="clear" w:pos="567"/>
        </w:tabs>
        <w:spacing w:line="240" w:lineRule="auto"/>
        <w:rPr>
          <w:color w:val="000000"/>
          <w:szCs w:val="22"/>
          <w:lang w:val="hr-HR"/>
        </w:rPr>
      </w:pPr>
      <w:r w:rsidRPr="0018083C">
        <w:rPr>
          <w:bCs/>
          <w:szCs w:val="22"/>
          <w:lang w:val="hr-HR"/>
        </w:rPr>
        <w:t>Lot</w:t>
      </w:r>
    </w:p>
    <w:p w14:paraId="69B0ED9C" w14:textId="77777777" w:rsidR="003A274D" w:rsidRPr="0018083C" w:rsidRDefault="003A274D" w:rsidP="008F3366">
      <w:pPr>
        <w:widowControl w:val="0"/>
        <w:tabs>
          <w:tab w:val="clear" w:pos="567"/>
        </w:tabs>
        <w:spacing w:line="240" w:lineRule="auto"/>
        <w:rPr>
          <w:color w:val="000000"/>
          <w:szCs w:val="22"/>
          <w:lang w:val="hr-HR"/>
        </w:rPr>
      </w:pPr>
    </w:p>
    <w:p w14:paraId="4398748E" w14:textId="77777777" w:rsidR="003A274D" w:rsidRPr="0018083C" w:rsidRDefault="003A274D" w:rsidP="008F3366">
      <w:pPr>
        <w:widowControl w:val="0"/>
        <w:tabs>
          <w:tab w:val="clear" w:pos="567"/>
        </w:tabs>
        <w:spacing w:line="240" w:lineRule="auto"/>
        <w:rPr>
          <w:color w:val="000000"/>
          <w:szCs w:val="22"/>
          <w:lang w:val="hr-HR"/>
        </w:rPr>
      </w:pPr>
    </w:p>
    <w:p w14:paraId="4ABC413B"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5.</w:t>
      </w:r>
      <w:r w:rsidRPr="0018083C">
        <w:rPr>
          <w:b/>
          <w:color w:val="000000"/>
          <w:szCs w:val="22"/>
          <w:lang w:val="hr-HR"/>
        </w:rPr>
        <w:tab/>
      </w:r>
      <w:r w:rsidRPr="0018083C">
        <w:rPr>
          <w:b/>
          <w:szCs w:val="22"/>
          <w:lang w:val="hr-HR"/>
        </w:rPr>
        <w:t>DRUGO</w:t>
      </w:r>
    </w:p>
    <w:p w14:paraId="331F3F83" w14:textId="77777777" w:rsidR="003A274D" w:rsidRPr="0018083C" w:rsidRDefault="003A274D" w:rsidP="008F3366">
      <w:pPr>
        <w:widowControl w:val="0"/>
        <w:tabs>
          <w:tab w:val="clear" w:pos="567"/>
        </w:tabs>
        <w:spacing w:line="240" w:lineRule="auto"/>
        <w:rPr>
          <w:color w:val="000000"/>
          <w:szCs w:val="22"/>
          <w:lang w:val="hr-HR"/>
        </w:rPr>
      </w:pPr>
    </w:p>
    <w:p w14:paraId="50D45E94" w14:textId="77777777" w:rsidR="003A274D" w:rsidRPr="0018083C" w:rsidRDefault="003A274D" w:rsidP="008F3366">
      <w:pPr>
        <w:tabs>
          <w:tab w:val="clear" w:pos="567"/>
        </w:tabs>
        <w:spacing w:line="240" w:lineRule="auto"/>
        <w:rPr>
          <w:color w:val="000000"/>
          <w:szCs w:val="22"/>
          <w:lang w:val="hr-HR"/>
        </w:rPr>
      </w:pPr>
      <w:r w:rsidRPr="0018083C">
        <w:rPr>
          <w:b/>
          <w:color w:val="000000"/>
          <w:szCs w:val="22"/>
          <w:lang w:val="hr-HR"/>
        </w:rPr>
        <w:br w:type="page"/>
      </w:r>
    </w:p>
    <w:p w14:paraId="7E3D335F" w14:textId="77777777" w:rsidR="006E43C6" w:rsidRPr="0018083C" w:rsidRDefault="006E43C6" w:rsidP="008F3366">
      <w:pPr>
        <w:tabs>
          <w:tab w:val="clear" w:pos="567"/>
        </w:tabs>
        <w:spacing w:line="240" w:lineRule="auto"/>
        <w:rPr>
          <w:szCs w:val="22"/>
          <w:lang w:val="hr-HR"/>
        </w:rPr>
      </w:pPr>
    </w:p>
    <w:p w14:paraId="0CE8BB07"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hr-HR"/>
        </w:rPr>
      </w:pPr>
      <w:r w:rsidRPr="0018083C">
        <w:rPr>
          <w:b/>
          <w:szCs w:val="22"/>
          <w:lang w:val="hr-HR"/>
        </w:rPr>
        <w:t xml:space="preserve">PODACI KOJI SE MORAJU NALAZITI NA VANJSKOM </w:t>
      </w:r>
      <w:r w:rsidR="007F566C" w:rsidRPr="0018083C">
        <w:rPr>
          <w:b/>
          <w:szCs w:val="22"/>
          <w:lang w:val="hr-HR"/>
        </w:rPr>
        <w:t>PAKIRANJU</w:t>
      </w:r>
    </w:p>
    <w:p w14:paraId="575BA43A"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p>
    <w:p w14:paraId="71B8371C" w14:textId="77777777" w:rsidR="003A274D" w:rsidRPr="0018083C" w:rsidRDefault="003A274D" w:rsidP="008F3366">
      <w:pPr>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18083C">
        <w:rPr>
          <w:b/>
          <w:color w:val="000000"/>
          <w:szCs w:val="22"/>
          <w:lang w:val="hr-HR"/>
        </w:rPr>
        <w:t>KARTONSKA KUTIJA</w:t>
      </w:r>
    </w:p>
    <w:p w14:paraId="4327188B" w14:textId="77777777" w:rsidR="003A274D" w:rsidRPr="0018083C" w:rsidRDefault="003A274D" w:rsidP="008F3366">
      <w:pPr>
        <w:tabs>
          <w:tab w:val="clear" w:pos="567"/>
        </w:tabs>
        <w:spacing w:line="240" w:lineRule="auto"/>
        <w:rPr>
          <w:color w:val="000000"/>
          <w:szCs w:val="22"/>
          <w:lang w:val="hr-HR"/>
        </w:rPr>
      </w:pPr>
    </w:p>
    <w:p w14:paraId="4DE57193" w14:textId="77777777" w:rsidR="003A274D" w:rsidRPr="0018083C" w:rsidRDefault="003A274D" w:rsidP="008F3366">
      <w:pPr>
        <w:tabs>
          <w:tab w:val="clear" w:pos="567"/>
        </w:tabs>
        <w:spacing w:line="240" w:lineRule="auto"/>
        <w:rPr>
          <w:color w:val="000000"/>
          <w:szCs w:val="22"/>
          <w:lang w:val="hr-HR"/>
        </w:rPr>
      </w:pPr>
    </w:p>
    <w:p w14:paraId="7642EF83"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1.</w:t>
      </w:r>
      <w:r w:rsidRPr="0018083C">
        <w:rPr>
          <w:b/>
          <w:color w:val="000000"/>
          <w:szCs w:val="22"/>
          <w:lang w:val="hr-HR"/>
        </w:rPr>
        <w:tab/>
      </w:r>
      <w:r w:rsidRPr="0018083C">
        <w:rPr>
          <w:b/>
          <w:szCs w:val="22"/>
          <w:lang w:val="hr-HR"/>
        </w:rPr>
        <w:t>NAZIV LIJEKA</w:t>
      </w:r>
    </w:p>
    <w:p w14:paraId="00EB7000" w14:textId="77777777" w:rsidR="003A274D" w:rsidRPr="0018083C" w:rsidRDefault="003A274D" w:rsidP="008F3366">
      <w:pPr>
        <w:widowControl w:val="0"/>
        <w:tabs>
          <w:tab w:val="clear" w:pos="567"/>
        </w:tabs>
        <w:spacing w:line="240" w:lineRule="auto"/>
        <w:rPr>
          <w:color w:val="000000"/>
          <w:szCs w:val="22"/>
          <w:lang w:val="hr-HR"/>
        </w:rPr>
      </w:pPr>
    </w:p>
    <w:p w14:paraId="633469C5" w14:textId="77777777" w:rsidR="003A274D" w:rsidRPr="0018083C" w:rsidRDefault="003A274D" w:rsidP="008F3366">
      <w:pPr>
        <w:widowControl w:val="0"/>
        <w:spacing w:line="240" w:lineRule="auto"/>
        <w:rPr>
          <w:color w:val="000000"/>
          <w:szCs w:val="22"/>
          <w:lang w:val="hr-HR"/>
        </w:rPr>
      </w:pPr>
      <w:r w:rsidRPr="0018083C">
        <w:rPr>
          <w:color w:val="000000"/>
          <w:szCs w:val="22"/>
          <w:lang w:val="hr-HR"/>
        </w:rPr>
        <w:t>Glivec 400 mg filmom obložene tablete</w:t>
      </w:r>
    </w:p>
    <w:p w14:paraId="6CCA8621" w14:textId="77777777" w:rsidR="003A274D" w:rsidRPr="0018083C" w:rsidRDefault="003A274D" w:rsidP="008F3366">
      <w:pPr>
        <w:widowControl w:val="0"/>
        <w:tabs>
          <w:tab w:val="clear" w:pos="567"/>
        </w:tabs>
        <w:spacing w:line="240" w:lineRule="auto"/>
        <w:rPr>
          <w:color w:val="000000"/>
          <w:szCs w:val="22"/>
          <w:lang w:val="hr-HR"/>
        </w:rPr>
      </w:pPr>
      <w:r w:rsidRPr="0018083C">
        <w:rPr>
          <w:color w:val="000000"/>
          <w:szCs w:val="22"/>
          <w:lang w:val="hr-HR"/>
        </w:rPr>
        <w:t>imatinib</w:t>
      </w:r>
    </w:p>
    <w:p w14:paraId="308883F2" w14:textId="77777777" w:rsidR="003A274D" w:rsidRPr="0018083C" w:rsidRDefault="003A274D" w:rsidP="008F3366">
      <w:pPr>
        <w:tabs>
          <w:tab w:val="clear" w:pos="567"/>
        </w:tabs>
        <w:spacing w:line="240" w:lineRule="auto"/>
        <w:rPr>
          <w:color w:val="000000"/>
          <w:szCs w:val="22"/>
          <w:lang w:val="hr-HR"/>
        </w:rPr>
      </w:pPr>
    </w:p>
    <w:p w14:paraId="003A9A62" w14:textId="77777777" w:rsidR="003A274D" w:rsidRPr="0018083C" w:rsidRDefault="003A274D" w:rsidP="008F3366">
      <w:pPr>
        <w:tabs>
          <w:tab w:val="clear" w:pos="567"/>
        </w:tabs>
        <w:spacing w:line="240" w:lineRule="auto"/>
        <w:rPr>
          <w:color w:val="000000"/>
          <w:szCs w:val="22"/>
          <w:lang w:val="hr-HR"/>
        </w:rPr>
      </w:pPr>
    </w:p>
    <w:p w14:paraId="63414F4E"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2.</w:t>
      </w:r>
      <w:r w:rsidRPr="0018083C">
        <w:rPr>
          <w:b/>
          <w:color w:val="000000"/>
          <w:szCs w:val="22"/>
          <w:lang w:val="hr-HR"/>
        </w:rPr>
        <w:tab/>
      </w:r>
      <w:r w:rsidR="007F566C" w:rsidRPr="0018083C">
        <w:rPr>
          <w:b/>
          <w:color w:val="000000"/>
          <w:szCs w:val="22"/>
          <w:lang w:val="hr-HR"/>
        </w:rPr>
        <w:t>NAVOĐENJE</w:t>
      </w:r>
      <w:r w:rsidRPr="0018083C">
        <w:rPr>
          <w:b/>
          <w:szCs w:val="22"/>
          <w:lang w:val="hr-HR"/>
        </w:rPr>
        <w:t xml:space="preserve"> DJELATN</w:t>
      </w:r>
      <w:r w:rsidR="007F566C" w:rsidRPr="0018083C">
        <w:rPr>
          <w:b/>
          <w:szCs w:val="22"/>
          <w:lang w:val="hr-HR"/>
        </w:rPr>
        <w:t>E</w:t>
      </w:r>
      <w:r w:rsidR="005C43A6" w:rsidRPr="0018083C">
        <w:rPr>
          <w:b/>
          <w:szCs w:val="22"/>
          <w:lang w:val="hr-HR"/>
        </w:rPr>
        <w:t>(</w:t>
      </w:r>
      <w:r w:rsidRPr="0018083C">
        <w:rPr>
          <w:b/>
          <w:szCs w:val="22"/>
          <w:lang w:val="hr-HR"/>
        </w:rPr>
        <w:t>IH</w:t>
      </w:r>
      <w:r w:rsidR="005C43A6" w:rsidRPr="0018083C">
        <w:rPr>
          <w:b/>
          <w:szCs w:val="22"/>
          <w:lang w:val="hr-HR"/>
        </w:rPr>
        <w:t>)</w:t>
      </w:r>
      <w:r w:rsidRPr="0018083C">
        <w:rPr>
          <w:b/>
          <w:szCs w:val="22"/>
          <w:lang w:val="hr-HR"/>
        </w:rPr>
        <w:t xml:space="preserve"> TVARI</w:t>
      </w:r>
    </w:p>
    <w:p w14:paraId="5B8C5BE5" w14:textId="77777777" w:rsidR="003A274D" w:rsidRPr="0018083C" w:rsidRDefault="003A274D" w:rsidP="008F3366">
      <w:pPr>
        <w:tabs>
          <w:tab w:val="clear" w:pos="567"/>
        </w:tabs>
        <w:spacing w:line="240" w:lineRule="auto"/>
        <w:rPr>
          <w:color w:val="000000"/>
          <w:szCs w:val="22"/>
          <w:lang w:val="hr-HR"/>
        </w:rPr>
      </w:pPr>
    </w:p>
    <w:p w14:paraId="32AE5262" w14:textId="3497F93A" w:rsidR="003A274D" w:rsidRPr="0018083C" w:rsidRDefault="003A274D" w:rsidP="008F3366">
      <w:pPr>
        <w:widowControl w:val="0"/>
        <w:spacing w:line="240" w:lineRule="auto"/>
        <w:rPr>
          <w:color w:val="000000"/>
          <w:szCs w:val="22"/>
          <w:lang w:val="hr-HR"/>
        </w:rPr>
      </w:pPr>
      <w:del w:id="436" w:author="Author">
        <w:r w:rsidRPr="0018083C" w:rsidDel="006F3A3F">
          <w:rPr>
            <w:color w:val="000000"/>
            <w:szCs w:val="22"/>
            <w:lang w:val="hr-HR"/>
          </w:rPr>
          <w:delText>Svaka</w:delText>
        </w:r>
      </w:del>
      <w:ins w:id="437" w:author="Author">
        <w:r w:rsidR="006F3A3F">
          <w:rPr>
            <w:color w:val="000000"/>
            <w:szCs w:val="22"/>
            <w:lang w:val="hr-HR"/>
          </w:rPr>
          <w:t>Jedna</w:t>
        </w:r>
      </w:ins>
      <w:r w:rsidRPr="0018083C">
        <w:rPr>
          <w:color w:val="000000"/>
          <w:szCs w:val="22"/>
          <w:lang w:val="hr-HR"/>
        </w:rPr>
        <w:t xml:space="preserve"> </w:t>
      </w:r>
      <w:r w:rsidRPr="0018083C">
        <w:rPr>
          <w:bCs/>
          <w:szCs w:val="22"/>
          <w:lang w:val="hr-HR"/>
        </w:rPr>
        <w:t>filmom obložena tableta</w:t>
      </w:r>
      <w:r w:rsidRPr="0018083C">
        <w:rPr>
          <w:color w:val="000000"/>
          <w:szCs w:val="22"/>
          <w:lang w:val="hr-HR"/>
        </w:rPr>
        <w:t xml:space="preserve"> sadrži 400 mg imatiniba (</w:t>
      </w:r>
      <w:r w:rsidRPr="0018083C">
        <w:rPr>
          <w:bCs/>
          <w:szCs w:val="22"/>
          <w:lang w:val="hr-HR"/>
        </w:rPr>
        <w:t>u obliku imatinibmesilata</w:t>
      </w:r>
      <w:r w:rsidRPr="0018083C">
        <w:rPr>
          <w:color w:val="000000"/>
          <w:szCs w:val="22"/>
          <w:lang w:val="hr-HR"/>
        </w:rPr>
        <w:t>).</w:t>
      </w:r>
    </w:p>
    <w:p w14:paraId="649B4C8C" w14:textId="77777777" w:rsidR="003A274D" w:rsidRPr="0018083C" w:rsidRDefault="003A274D" w:rsidP="008F3366">
      <w:pPr>
        <w:tabs>
          <w:tab w:val="clear" w:pos="567"/>
        </w:tabs>
        <w:spacing w:line="240" w:lineRule="auto"/>
        <w:rPr>
          <w:color w:val="000000"/>
          <w:szCs w:val="22"/>
          <w:lang w:val="hr-HR"/>
        </w:rPr>
      </w:pPr>
    </w:p>
    <w:p w14:paraId="34D4739F" w14:textId="77777777" w:rsidR="003A274D" w:rsidRPr="0018083C" w:rsidRDefault="003A274D" w:rsidP="008F3366">
      <w:pPr>
        <w:tabs>
          <w:tab w:val="clear" w:pos="567"/>
        </w:tabs>
        <w:spacing w:line="240" w:lineRule="auto"/>
        <w:rPr>
          <w:color w:val="000000"/>
          <w:szCs w:val="22"/>
          <w:lang w:val="hr-HR"/>
        </w:rPr>
      </w:pPr>
    </w:p>
    <w:p w14:paraId="55646FA8"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3.</w:t>
      </w:r>
      <w:r w:rsidRPr="0018083C">
        <w:rPr>
          <w:b/>
          <w:color w:val="000000"/>
          <w:szCs w:val="22"/>
          <w:lang w:val="hr-HR"/>
        </w:rPr>
        <w:tab/>
      </w:r>
      <w:r w:rsidRPr="0018083C">
        <w:rPr>
          <w:b/>
          <w:szCs w:val="22"/>
          <w:lang w:val="hr-HR"/>
        </w:rPr>
        <w:t>POPIS POMOĆNIH TVARI</w:t>
      </w:r>
    </w:p>
    <w:p w14:paraId="091C5228" w14:textId="77777777" w:rsidR="003A274D" w:rsidRPr="0018083C" w:rsidRDefault="003A274D" w:rsidP="008F3366">
      <w:pPr>
        <w:tabs>
          <w:tab w:val="clear" w:pos="567"/>
        </w:tabs>
        <w:spacing w:line="240" w:lineRule="auto"/>
        <w:rPr>
          <w:color w:val="000000"/>
          <w:szCs w:val="22"/>
          <w:lang w:val="hr-HR"/>
        </w:rPr>
      </w:pPr>
    </w:p>
    <w:p w14:paraId="1E887F02" w14:textId="77777777" w:rsidR="003A274D" w:rsidRPr="0018083C" w:rsidRDefault="003A274D" w:rsidP="008F3366">
      <w:pPr>
        <w:tabs>
          <w:tab w:val="clear" w:pos="567"/>
        </w:tabs>
        <w:spacing w:line="240" w:lineRule="auto"/>
        <w:rPr>
          <w:color w:val="000000"/>
          <w:szCs w:val="22"/>
          <w:lang w:val="hr-HR"/>
        </w:rPr>
      </w:pPr>
    </w:p>
    <w:p w14:paraId="757D2539"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4.</w:t>
      </w:r>
      <w:r w:rsidRPr="0018083C">
        <w:rPr>
          <w:b/>
          <w:color w:val="000000"/>
          <w:szCs w:val="22"/>
          <w:lang w:val="hr-HR"/>
        </w:rPr>
        <w:tab/>
      </w:r>
      <w:r w:rsidRPr="0018083C">
        <w:rPr>
          <w:b/>
          <w:szCs w:val="22"/>
          <w:lang w:val="hr-HR"/>
        </w:rPr>
        <w:t>FARMACEUTSKI OBLIK I SADRŽAJ</w:t>
      </w:r>
    </w:p>
    <w:p w14:paraId="5D09F012" w14:textId="77777777" w:rsidR="003A274D" w:rsidRPr="0018083C" w:rsidRDefault="003A274D" w:rsidP="008F3366">
      <w:pPr>
        <w:tabs>
          <w:tab w:val="clear" w:pos="567"/>
        </w:tabs>
        <w:spacing w:line="240" w:lineRule="auto"/>
        <w:rPr>
          <w:color w:val="000000"/>
          <w:szCs w:val="22"/>
          <w:lang w:val="hr-HR"/>
        </w:rPr>
      </w:pPr>
    </w:p>
    <w:p w14:paraId="614BBFD3" w14:textId="77777777" w:rsidR="003A274D" w:rsidRPr="0018083C" w:rsidRDefault="003A274D" w:rsidP="008F3366">
      <w:pPr>
        <w:pStyle w:val="EndnoteText"/>
        <w:widowControl w:val="0"/>
        <w:rPr>
          <w:color w:val="000000"/>
          <w:szCs w:val="22"/>
          <w:lang w:val="hr-HR"/>
        </w:rPr>
      </w:pPr>
      <w:r w:rsidRPr="0018083C">
        <w:rPr>
          <w:color w:val="000000"/>
          <w:szCs w:val="22"/>
          <w:lang w:val="hr-HR"/>
        </w:rPr>
        <w:t>10 filmom obloženih tableta</w:t>
      </w:r>
    </w:p>
    <w:p w14:paraId="320AE0F6" w14:textId="77777777" w:rsidR="003A274D" w:rsidRPr="0018083C" w:rsidRDefault="003A274D" w:rsidP="008F3366">
      <w:pPr>
        <w:pStyle w:val="EndnoteText"/>
        <w:widowControl w:val="0"/>
        <w:rPr>
          <w:color w:val="000000"/>
          <w:szCs w:val="22"/>
          <w:shd w:val="clear" w:color="auto" w:fill="D9D9D9"/>
          <w:lang w:val="hr-HR"/>
        </w:rPr>
      </w:pPr>
      <w:r w:rsidRPr="0018083C">
        <w:rPr>
          <w:color w:val="000000"/>
          <w:szCs w:val="22"/>
          <w:shd w:val="clear" w:color="auto" w:fill="D9D9D9"/>
          <w:lang w:val="hr-HR"/>
        </w:rPr>
        <w:t>30 filmom obloženih tableta</w:t>
      </w:r>
    </w:p>
    <w:p w14:paraId="66651901" w14:textId="77777777" w:rsidR="003A274D" w:rsidRPr="0018083C" w:rsidRDefault="003A274D" w:rsidP="008F3366">
      <w:pPr>
        <w:pStyle w:val="EndnoteText"/>
        <w:widowControl w:val="0"/>
        <w:rPr>
          <w:color w:val="000000"/>
          <w:szCs w:val="22"/>
          <w:shd w:val="clear" w:color="auto" w:fill="D9D9D9"/>
          <w:lang w:val="hr-HR"/>
        </w:rPr>
      </w:pPr>
      <w:r w:rsidRPr="0018083C">
        <w:rPr>
          <w:color w:val="000000"/>
          <w:szCs w:val="22"/>
          <w:shd w:val="clear" w:color="auto" w:fill="D9D9D9"/>
          <w:lang w:val="hr-HR"/>
        </w:rPr>
        <w:t>90 filmom obloženih tableta</w:t>
      </w:r>
    </w:p>
    <w:p w14:paraId="4F7D1AD2" w14:textId="77777777" w:rsidR="003A274D" w:rsidRPr="0018083C" w:rsidRDefault="003A274D" w:rsidP="008F3366">
      <w:pPr>
        <w:tabs>
          <w:tab w:val="clear" w:pos="567"/>
        </w:tabs>
        <w:spacing w:line="240" w:lineRule="auto"/>
        <w:rPr>
          <w:color w:val="000000"/>
          <w:szCs w:val="22"/>
          <w:lang w:val="hr-HR"/>
        </w:rPr>
      </w:pPr>
    </w:p>
    <w:p w14:paraId="0D7AD3DE" w14:textId="77777777" w:rsidR="003A274D" w:rsidRPr="0018083C" w:rsidRDefault="003A274D" w:rsidP="008F3366">
      <w:pPr>
        <w:tabs>
          <w:tab w:val="clear" w:pos="567"/>
        </w:tabs>
        <w:spacing w:line="240" w:lineRule="auto"/>
        <w:rPr>
          <w:color w:val="000000"/>
          <w:szCs w:val="22"/>
          <w:lang w:val="hr-HR"/>
        </w:rPr>
      </w:pPr>
    </w:p>
    <w:p w14:paraId="3C1E9C81"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5.</w:t>
      </w:r>
      <w:r w:rsidRPr="0018083C">
        <w:rPr>
          <w:b/>
          <w:color w:val="000000"/>
          <w:szCs w:val="22"/>
          <w:lang w:val="hr-HR"/>
        </w:rPr>
        <w:tab/>
      </w:r>
      <w:r w:rsidRPr="0018083C">
        <w:rPr>
          <w:b/>
          <w:szCs w:val="22"/>
          <w:lang w:val="hr-HR"/>
        </w:rPr>
        <w:t>NAČIN I PUT(EVI) PRIMJENE LIJEKA</w:t>
      </w:r>
    </w:p>
    <w:p w14:paraId="7D66C4D2" w14:textId="77777777" w:rsidR="003A274D" w:rsidRPr="0018083C" w:rsidRDefault="003A274D" w:rsidP="008F3366">
      <w:pPr>
        <w:tabs>
          <w:tab w:val="clear" w:pos="567"/>
        </w:tabs>
        <w:spacing w:line="240" w:lineRule="auto"/>
        <w:rPr>
          <w:color w:val="000000"/>
          <w:szCs w:val="22"/>
          <w:lang w:val="hr-HR"/>
        </w:rPr>
      </w:pPr>
    </w:p>
    <w:p w14:paraId="6A99A2D3" w14:textId="77777777" w:rsidR="003A274D" w:rsidRPr="0018083C" w:rsidRDefault="000D0343" w:rsidP="008F3366">
      <w:pPr>
        <w:pStyle w:val="EndnoteText"/>
        <w:widowControl w:val="0"/>
        <w:tabs>
          <w:tab w:val="clear" w:pos="567"/>
        </w:tabs>
        <w:rPr>
          <w:color w:val="000000"/>
          <w:szCs w:val="22"/>
          <w:lang w:val="hr-HR"/>
        </w:rPr>
      </w:pPr>
      <w:r w:rsidRPr="0018083C">
        <w:rPr>
          <w:color w:val="000000"/>
          <w:szCs w:val="22"/>
          <w:lang w:val="hr-HR"/>
        </w:rPr>
        <w:t>Primjena k</w:t>
      </w:r>
      <w:r w:rsidR="003A274D" w:rsidRPr="0018083C">
        <w:rPr>
          <w:color w:val="000000"/>
          <w:szCs w:val="22"/>
          <w:lang w:val="hr-HR"/>
        </w:rPr>
        <w:t xml:space="preserve">roz usta. </w:t>
      </w:r>
      <w:r w:rsidR="003A274D" w:rsidRPr="0018083C">
        <w:rPr>
          <w:szCs w:val="22"/>
          <w:lang w:val="hr-HR"/>
        </w:rPr>
        <w:t xml:space="preserve">Prije uporabe pročitajte </w:t>
      </w:r>
      <w:r w:rsidR="005C43A6" w:rsidRPr="0018083C">
        <w:rPr>
          <w:szCs w:val="22"/>
          <w:lang w:val="hr-HR"/>
        </w:rPr>
        <w:t>u</w:t>
      </w:r>
      <w:r w:rsidR="003A274D" w:rsidRPr="0018083C">
        <w:rPr>
          <w:szCs w:val="22"/>
          <w:lang w:val="hr-HR"/>
        </w:rPr>
        <w:t>putu o lijeku</w:t>
      </w:r>
      <w:r w:rsidR="003A274D" w:rsidRPr="0018083C">
        <w:rPr>
          <w:color w:val="000000"/>
          <w:szCs w:val="22"/>
          <w:lang w:val="hr-HR"/>
        </w:rPr>
        <w:t>.</w:t>
      </w:r>
    </w:p>
    <w:p w14:paraId="23086048" w14:textId="77777777" w:rsidR="003A274D" w:rsidRPr="0018083C" w:rsidRDefault="003A274D" w:rsidP="008F3366">
      <w:pPr>
        <w:tabs>
          <w:tab w:val="clear" w:pos="567"/>
        </w:tabs>
        <w:spacing w:line="240" w:lineRule="auto"/>
        <w:rPr>
          <w:color w:val="000000"/>
          <w:szCs w:val="22"/>
          <w:lang w:val="hr-HR"/>
        </w:rPr>
      </w:pPr>
    </w:p>
    <w:p w14:paraId="136265A7" w14:textId="77777777" w:rsidR="003A274D" w:rsidRPr="0018083C" w:rsidRDefault="003A274D" w:rsidP="008F3366">
      <w:pPr>
        <w:tabs>
          <w:tab w:val="clear" w:pos="567"/>
        </w:tabs>
        <w:spacing w:line="240" w:lineRule="auto"/>
        <w:rPr>
          <w:color w:val="000000"/>
          <w:szCs w:val="22"/>
          <w:lang w:val="hr-HR"/>
        </w:rPr>
      </w:pPr>
    </w:p>
    <w:p w14:paraId="40E273B0"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6.</w:t>
      </w:r>
      <w:r w:rsidRPr="0018083C">
        <w:rPr>
          <w:b/>
          <w:color w:val="000000"/>
          <w:szCs w:val="22"/>
          <w:lang w:val="hr-HR"/>
        </w:rPr>
        <w:tab/>
      </w:r>
      <w:r w:rsidRPr="0018083C">
        <w:rPr>
          <w:b/>
          <w:szCs w:val="22"/>
          <w:lang w:val="hr-HR"/>
        </w:rPr>
        <w:t>POSEBNO UPOZORENJE</w:t>
      </w:r>
      <w:r w:rsidR="007F566C" w:rsidRPr="0018083C">
        <w:rPr>
          <w:b/>
          <w:szCs w:val="22"/>
          <w:lang w:val="hr-HR"/>
        </w:rPr>
        <w:t xml:space="preserve"> O ČUVANJU LIJEKA</w:t>
      </w:r>
      <w:r w:rsidRPr="0018083C">
        <w:rPr>
          <w:b/>
          <w:szCs w:val="22"/>
          <w:lang w:val="hr-HR"/>
        </w:rPr>
        <w:t xml:space="preserve"> IZVAN POGLEDA I DOHVATA DJECE</w:t>
      </w:r>
    </w:p>
    <w:p w14:paraId="4A7CED5F" w14:textId="77777777" w:rsidR="003A274D" w:rsidRPr="0018083C" w:rsidRDefault="003A274D" w:rsidP="008F3366">
      <w:pPr>
        <w:tabs>
          <w:tab w:val="clear" w:pos="567"/>
        </w:tabs>
        <w:spacing w:line="240" w:lineRule="auto"/>
        <w:rPr>
          <w:color w:val="000000"/>
          <w:szCs w:val="22"/>
          <w:lang w:val="hr-HR"/>
        </w:rPr>
      </w:pPr>
    </w:p>
    <w:p w14:paraId="35AB2576" w14:textId="77777777" w:rsidR="003A274D" w:rsidRPr="0018083C" w:rsidRDefault="003A274D" w:rsidP="008F3366">
      <w:pPr>
        <w:widowControl w:val="0"/>
        <w:tabs>
          <w:tab w:val="clear" w:pos="567"/>
        </w:tabs>
        <w:spacing w:line="240" w:lineRule="auto"/>
        <w:rPr>
          <w:color w:val="000000"/>
          <w:szCs w:val="22"/>
          <w:lang w:val="hr-HR"/>
        </w:rPr>
      </w:pPr>
      <w:r w:rsidRPr="0018083C">
        <w:rPr>
          <w:szCs w:val="22"/>
          <w:lang w:val="hr-HR"/>
        </w:rPr>
        <w:t>Čuvati izvan pogleda i dohvata djece.</w:t>
      </w:r>
    </w:p>
    <w:p w14:paraId="01C8F271" w14:textId="77777777" w:rsidR="003A274D" w:rsidRPr="0018083C" w:rsidRDefault="003A274D" w:rsidP="008F3366">
      <w:pPr>
        <w:tabs>
          <w:tab w:val="clear" w:pos="567"/>
        </w:tabs>
        <w:spacing w:line="240" w:lineRule="auto"/>
        <w:rPr>
          <w:color w:val="000000"/>
          <w:szCs w:val="22"/>
          <w:lang w:val="hr-HR"/>
        </w:rPr>
      </w:pPr>
    </w:p>
    <w:p w14:paraId="150992F9" w14:textId="77777777" w:rsidR="003A274D" w:rsidRPr="0018083C" w:rsidRDefault="003A274D" w:rsidP="008F3366">
      <w:pPr>
        <w:tabs>
          <w:tab w:val="clear" w:pos="567"/>
        </w:tabs>
        <w:spacing w:line="240" w:lineRule="auto"/>
        <w:rPr>
          <w:color w:val="000000"/>
          <w:szCs w:val="22"/>
          <w:lang w:val="hr-HR"/>
        </w:rPr>
      </w:pPr>
    </w:p>
    <w:p w14:paraId="2B581D99"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7.</w:t>
      </w:r>
      <w:r w:rsidRPr="0018083C">
        <w:rPr>
          <w:b/>
          <w:color w:val="000000"/>
          <w:szCs w:val="22"/>
          <w:lang w:val="hr-HR"/>
        </w:rPr>
        <w:tab/>
      </w:r>
      <w:r w:rsidRPr="0018083C">
        <w:rPr>
          <w:b/>
          <w:szCs w:val="22"/>
          <w:lang w:val="hr-HR"/>
        </w:rPr>
        <w:t>DRUGO(A) POSEBNO(A) UPOZORENJE(A), AKO JE POTREBNO</w:t>
      </w:r>
    </w:p>
    <w:p w14:paraId="6E743778" w14:textId="77777777" w:rsidR="003A274D" w:rsidRPr="0018083C" w:rsidRDefault="003A274D" w:rsidP="008F3366">
      <w:pPr>
        <w:tabs>
          <w:tab w:val="clear" w:pos="567"/>
        </w:tabs>
        <w:spacing w:line="240" w:lineRule="auto"/>
        <w:rPr>
          <w:color w:val="000000"/>
          <w:szCs w:val="22"/>
          <w:lang w:val="hr-HR"/>
        </w:rPr>
      </w:pPr>
    </w:p>
    <w:p w14:paraId="7B80DBF8" w14:textId="77777777" w:rsidR="003A274D" w:rsidRPr="0018083C" w:rsidRDefault="003A274D" w:rsidP="008F3366">
      <w:pPr>
        <w:pStyle w:val="EndnoteText"/>
        <w:widowControl w:val="0"/>
        <w:tabs>
          <w:tab w:val="clear" w:pos="567"/>
        </w:tabs>
        <w:rPr>
          <w:color w:val="000000"/>
          <w:szCs w:val="22"/>
          <w:lang w:val="hr-HR"/>
        </w:rPr>
      </w:pPr>
      <w:r w:rsidRPr="0018083C">
        <w:rPr>
          <w:szCs w:val="22"/>
          <w:lang w:val="hr-HR"/>
        </w:rPr>
        <w:t>Primjenjivati isključivo prema uputama liječnika</w:t>
      </w:r>
      <w:r w:rsidRPr="0018083C">
        <w:rPr>
          <w:color w:val="000000"/>
          <w:szCs w:val="22"/>
          <w:lang w:val="hr-HR"/>
        </w:rPr>
        <w:t>.</w:t>
      </w:r>
    </w:p>
    <w:p w14:paraId="1983B028" w14:textId="77777777" w:rsidR="003A274D" w:rsidRPr="0018083C" w:rsidRDefault="003A274D" w:rsidP="008F3366">
      <w:pPr>
        <w:tabs>
          <w:tab w:val="clear" w:pos="567"/>
        </w:tabs>
        <w:spacing w:line="240" w:lineRule="auto"/>
        <w:rPr>
          <w:color w:val="000000"/>
          <w:szCs w:val="22"/>
          <w:lang w:val="hr-HR"/>
        </w:rPr>
      </w:pPr>
    </w:p>
    <w:p w14:paraId="6C09BA22" w14:textId="77777777" w:rsidR="003A274D" w:rsidRPr="0018083C" w:rsidRDefault="003A274D" w:rsidP="008F3366">
      <w:pPr>
        <w:tabs>
          <w:tab w:val="clear" w:pos="567"/>
        </w:tabs>
        <w:spacing w:line="240" w:lineRule="auto"/>
        <w:rPr>
          <w:color w:val="000000"/>
          <w:szCs w:val="22"/>
          <w:lang w:val="hr-HR"/>
        </w:rPr>
      </w:pPr>
    </w:p>
    <w:p w14:paraId="4C368EC1"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8.</w:t>
      </w:r>
      <w:r w:rsidRPr="0018083C">
        <w:rPr>
          <w:b/>
          <w:color w:val="000000"/>
          <w:szCs w:val="22"/>
          <w:lang w:val="hr-HR"/>
        </w:rPr>
        <w:tab/>
      </w:r>
      <w:r w:rsidRPr="0018083C">
        <w:rPr>
          <w:b/>
          <w:szCs w:val="22"/>
          <w:lang w:val="hr-HR"/>
        </w:rPr>
        <w:t>ROK VALJANOSTI</w:t>
      </w:r>
    </w:p>
    <w:p w14:paraId="640F6B3C" w14:textId="77777777" w:rsidR="003A274D" w:rsidRPr="0018083C" w:rsidRDefault="003A274D" w:rsidP="008F3366">
      <w:pPr>
        <w:tabs>
          <w:tab w:val="clear" w:pos="567"/>
        </w:tabs>
        <w:spacing w:line="240" w:lineRule="auto"/>
        <w:rPr>
          <w:color w:val="000000"/>
          <w:szCs w:val="22"/>
          <w:lang w:val="hr-HR"/>
        </w:rPr>
      </w:pPr>
    </w:p>
    <w:p w14:paraId="3E91D6EE" w14:textId="77777777" w:rsidR="003A274D" w:rsidRPr="0018083C" w:rsidRDefault="003A274D" w:rsidP="008F3366">
      <w:pPr>
        <w:pStyle w:val="EndnoteText"/>
        <w:widowControl w:val="0"/>
        <w:tabs>
          <w:tab w:val="clear" w:pos="567"/>
        </w:tabs>
        <w:rPr>
          <w:color w:val="000000"/>
          <w:szCs w:val="22"/>
          <w:lang w:val="hr-HR"/>
        </w:rPr>
      </w:pPr>
      <w:r w:rsidRPr="0018083C">
        <w:rPr>
          <w:szCs w:val="22"/>
          <w:lang w:val="hr-HR"/>
        </w:rPr>
        <w:t>Rok valjanosti</w:t>
      </w:r>
    </w:p>
    <w:p w14:paraId="7BEF4525" w14:textId="77777777" w:rsidR="003A274D" w:rsidRPr="0018083C" w:rsidRDefault="003A274D" w:rsidP="008F3366">
      <w:pPr>
        <w:tabs>
          <w:tab w:val="clear" w:pos="567"/>
        </w:tabs>
        <w:spacing w:line="240" w:lineRule="auto"/>
        <w:rPr>
          <w:color w:val="000000"/>
          <w:szCs w:val="22"/>
          <w:lang w:val="hr-HR"/>
        </w:rPr>
      </w:pPr>
    </w:p>
    <w:p w14:paraId="253C90BB" w14:textId="77777777" w:rsidR="003A274D" w:rsidRPr="0018083C" w:rsidRDefault="003A274D" w:rsidP="008F3366">
      <w:pPr>
        <w:tabs>
          <w:tab w:val="clear" w:pos="567"/>
        </w:tabs>
        <w:spacing w:line="240" w:lineRule="auto"/>
        <w:rPr>
          <w:color w:val="000000"/>
          <w:szCs w:val="22"/>
          <w:lang w:val="hr-HR"/>
        </w:rPr>
      </w:pPr>
    </w:p>
    <w:p w14:paraId="1F892C2E" w14:textId="77777777" w:rsidR="003A274D" w:rsidRPr="0018083C" w:rsidRDefault="003A274D" w:rsidP="008F3366">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hr-HR"/>
        </w:rPr>
      </w:pPr>
      <w:r w:rsidRPr="0018083C">
        <w:rPr>
          <w:b/>
          <w:color w:val="000000"/>
          <w:szCs w:val="22"/>
          <w:lang w:val="hr-HR"/>
        </w:rPr>
        <w:t>9.</w:t>
      </w:r>
      <w:r w:rsidRPr="0018083C">
        <w:rPr>
          <w:b/>
          <w:color w:val="000000"/>
          <w:szCs w:val="22"/>
          <w:lang w:val="hr-HR"/>
        </w:rPr>
        <w:tab/>
      </w:r>
      <w:r w:rsidRPr="0018083C">
        <w:rPr>
          <w:b/>
          <w:szCs w:val="22"/>
          <w:lang w:val="hr-HR"/>
        </w:rPr>
        <w:t>POSEBNE MJERE ČUVANJA</w:t>
      </w:r>
    </w:p>
    <w:p w14:paraId="6C7096CF" w14:textId="77777777" w:rsidR="003A274D" w:rsidRPr="0018083C" w:rsidRDefault="003A274D" w:rsidP="008F3366">
      <w:pPr>
        <w:keepNext/>
        <w:tabs>
          <w:tab w:val="clear" w:pos="567"/>
        </w:tabs>
        <w:spacing w:line="240" w:lineRule="auto"/>
        <w:rPr>
          <w:color w:val="000000"/>
          <w:szCs w:val="22"/>
          <w:lang w:val="hr-HR"/>
        </w:rPr>
      </w:pPr>
    </w:p>
    <w:p w14:paraId="36566295" w14:textId="1805A167" w:rsidR="003A274D" w:rsidRPr="0018083C" w:rsidRDefault="00715DC6" w:rsidP="008F3366">
      <w:pPr>
        <w:pStyle w:val="Text"/>
        <w:widowControl w:val="0"/>
        <w:spacing w:before="0"/>
        <w:jc w:val="left"/>
        <w:rPr>
          <w:color w:val="000000"/>
          <w:sz w:val="22"/>
          <w:szCs w:val="22"/>
          <w:lang w:val="hr-HR"/>
        </w:rPr>
      </w:pPr>
      <w:r w:rsidRPr="0018083C">
        <w:rPr>
          <w:color w:val="000000"/>
          <w:sz w:val="22"/>
          <w:szCs w:val="22"/>
          <w:lang w:val="hr-HR"/>
        </w:rPr>
        <w:t>Čuvati na temperaturi ispod 25</w:t>
      </w:r>
      <w:r w:rsidR="003A274D" w:rsidRPr="0018083C">
        <w:rPr>
          <w:color w:val="000000"/>
          <w:sz w:val="22"/>
          <w:szCs w:val="22"/>
          <w:lang w:val="hr-HR"/>
        </w:rPr>
        <w:sym w:font="Symbol" w:char="F0B0"/>
      </w:r>
      <w:r w:rsidR="003A274D" w:rsidRPr="0018083C">
        <w:rPr>
          <w:color w:val="000000"/>
          <w:sz w:val="22"/>
          <w:szCs w:val="22"/>
          <w:lang w:val="hr-HR"/>
        </w:rPr>
        <w:t xml:space="preserve">C. </w:t>
      </w:r>
      <w:r w:rsidR="003A274D" w:rsidRPr="0018083C">
        <w:rPr>
          <w:sz w:val="22"/>
          <w:szCs w:val="22"/>
          <w:lang w:val="hr-HR"/>
        </w:rPr>
        <w:t>Čuvati u originalnom pak</w:t>
      </w:r>
      <w:r w:rsidR="00436200" w:rsidRPr="0018083C">
        <w:rPr>
          <w:sz w:val="22"/>
          <w:szCs w:val="22"/>
          <w:lang w:val="hr-HR"/>
        </w:rPr>
        <w:t>ir</w:t>
      </w:r>
      <w:r w:rsidR="003A274D" w:rsidRPr="0018083C">
        <w:rPr>
          <w:sz w:val="22"/>
          <w:szCs w:val="22"/>
          <w:lang w:val="hr-HR"/>
        </w:rPr>
        <w:t>anju radi zaštite od vlage</w:t>
      </w:r>
      <w:r w:rsidR="003A274D" w:rsidRPr="0018083C">
        <w:rPr>
          <w:color w:val="000000"/>
          <w:sz w:val="22"/>
          <w:szCs w:val="22"/>
          <w:lang w:val="hr-HR"/>
        </w:rPr>
        <w:t>.</w:t>
      </w:r>
    </w:p>
    <w:p w14:paraId="2B10D0D0" w14:textId="77777777" w:rsidR="003A274D" w:rsidRPr="0018083C" w:rsidRDefault="003A274D" w:rsidP="008F3366">
      <w:pPr>
        <w:tabs>
          <w:tab w:val="clear" w:pos="567"/>
        </w:tabs>
        <w:spacing w:line="240" w:lineRule="auto"/>
        <w:rPr>
          <w:color w:val="000000"/>
          <w:szCs w:val="22"/>
          <w:lang w:val="hr-HR"/>
        </w:rPr>
      </w:pPr>
    </w:p>
    <w:p w14:paraId="3F277781" w14:textId="77777777" w:rsidR="003A274D" w:rsidRPr="0018083C" w:rsidRDefault="003A274D" w:rsidP="008F3366">
      <w:pPr>
        <w:tabs>
          <w:tab w:val="clear" w:pos="567"/>
        </w:tabs>
        <w:spacing w:line="240" w:lineRule="auto"/>
        <w:rPr>
          <w:color w:val="000000"/>
          <w:szCs w:val="22"/>
          <w:lang w:val="hr-HR"/>
        </w:rPr>
      </w:pPr>
    </w:p>
    <w:p w14:paraId="682075B0" w14:textId="77777777" w:rsidR="003A274D" w:rsidRPr="0018083C" w:rsidRDefault="003A274D" w:rsidP="008F3366">
      <w:pPr>
        <w:keepNext/>
        <w:keepLines/>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lastRenderedPageBreak/>
        <w:t>10.</w:t>
      </w:r>
      <w:r w:rsidRPr="0018083C">
        <w:rPr>
          <w:b/>
          <w:color w:val="000000"/>
          <w:szCs w:val="22"/>
          <w:lang w:val="hr-HR"/>
        </w:rPr>
        <w:tab/>
      </w:r>
      <w:r w:rsidRPr="0018083C">
        <w:rPr>
          <w:b/>
          <w:caps/>
          <w:szCs w:val="22"/>
          <w:lang w:val="hr-HR"/>
        </w:rPr>
        <w:t xml:space="preserve">posebne mjere za zbrinjavanje neiskorištenog lijeka ili OTPADNIH MATERIJALA KOJI POTJEČU OD lijeka, </w:t>
      </w:r>
      <w:r w:rsidR="007F566C" w:rsidRPr="0018083C">
        <w:rPr>
          <w:b/>
          <w:caps/>
          <w:szCs w:val="22"/>
          <w:lang w:val="hr-HR"/>
        </w:rPr>
        <w:t xml:space="preserve">AKO </w:t>
      </w:r>
      <w:r w:rsidRPr="0018083C">
        <w:rPr>
          <w:b/>
          <w:caps/>
          <w:szCs w:val="22"/>
          <w:lang w:val="hr-HR"/>
        </w:rPr>
        <w:t>je potrebno</w:t>
      </w:r>
    </w:p>
    <w:p w14:paraId="404FDB5F" w14:textId="77777777" w:rsidR="003A274D" w:rsidRPr="0018083C" w:rsidRDefault="003A274D" w:rsidP="008F3366">
      <w:pPr>
        <w:keepNext/>
        <w:keepLines/>
        <w:tabs>
          <w:tab w:val="clear" w:pos="567"/>
        </w:tabs>
        <w:spacing w:line="240" w:lineRule="auto"/>
        <w:rPr>
          <w:color w:val="000000"/>
          <w:szCs w:val="22"/>
          <w:lang w:val="hr-HR"/>
        </w:rPr>
      </w:pPr>
    </w:p>
    <w:p w14:paraId="529F9DB5" w14:textId="77777777" w:rsidR="003A274D" w:rsidRPr="0018083C" w:rsidRDefault="003A274D" w:rsidP="008F3366">
      <w:pPr>
        <w:tabs>
          <w:tab w:val="clear" w:pos="567"/>
        </w:tabs>
        <w:spacing w:line="240" w:lineRule="auto"/>
        <w:rPr>
          <w:color w:val="000000"/>
          <w:szCs w:val="22"/>
          <w:lang w:val="hr-HR"/>
        </w:rPr>
      </w:pPr>
    </w:p>
    <w:p w14:paraId="50720C8F"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11.</w:t>
      </w:r>
      <w:r w:rsidRPr="0018083C">
        <w:rPr>
          <w:b/>
          <w:color w:val="000000"/>
          <w:szCs w:val="22"/>
          <w:lang w:val="hr-HR"/>
        </w:rPr>
        <w:tab/>
      </w:r>
      <w:r w:rsidR="005C43A6" w:rsidRPr="0018083C">
        <w:rPr>
          <w:b/>
          <w:caps/>
          <w:szCs w:val="22"/>
          <w:lang w:val="hr-HR"/>
        </w:rPr>
        <w:t xml:space="preserve">NAZIV </w:t>
      </w:r>
      <w:r w:rsidRPr="0018083C">
        <w:rPr>
          <w:b/>
          <w:caps/>
          <w:szCs w:val="22"/>
          <w:lang w:val="hr-HR"/>
        </w:rPr>
        <w:t>i adresa nositelja odobrenja za stavljanje lijeka u promet</w:t>
      </w:r>
    </w:p>
    <w:p w14:paraId="4258A1B1" w14:textId="77777777" w:rsidR="003A274D" w:rsidRPr="0018083C" w:rsidRDefault="003A274D" w:rsidP="008F3366">
      <w:pPr>
        <w:tabs>
          <w:tab w:val="clear" w:pos="567"/>
        </w:tabs>
        <w:spacing w:line="240" w:lineRule="auto"/>
        <w:rPr>
          <w:color w:val="000000"/>
          <w:szCs w:val="22"/>
          <w:lang w:val="hr-HR"/>
        </w:rPr>
      </w:pPr>
    </w:p>
    <w:p w14:paraId="5D3FD1AD" w14:textId="77777777" w:rsidR="003A274D" w:rsidRPr="0018083C" w:rsidRDefault="003A274D" w:rsidP="008F3366">
      <w:pPr>
        <w:pStyle w:val="EndnoteText"/>
        <w:widowControl w:val="0"/>
        <w:tabs>
          <w:tab w:val="clear" w:pos="567"/>
        </w:tabs>
        <w:rPr>
          <w:color w:val="000000"/>
          <w:szCs w:val="22"/>
          <w:lang w:val="hr-HR"/>
        </w:rPr>
      </w:pPr>
      <w:r w:rsidRPr="0018083C">
        <w:rPr>
          <w:color w:val="000000"/>
          <w:szCs w:val="22"/>
          <w:lang w:val="hr-HR"/>
        </w:rPr>
        <w:t>Novartis Europharm Limited</w:t>
      </w:r>
    </w:p>
    <w:p w14:paraId="745BB389" w14:textId="77777777" w:rsidR="00E24CAD" w:rsidRPr="0018083C" w:rsidRDefault="00E24CAD" w:rsidP="008F3366">
      <w:pPr>
        <w:keepNext/>
        <w:widowControl w:val="0"/>
        <w:spacing w:line="240" w:lineRule="auto"/>
        <w:rPr>
          <w:color w:val="000000"/>
          <w:lang w:val="hr-HR"/>
        </w:rPr>
      </w:pPr>
      <w:r w:rsidRPr="0018083C">
        <w:rPr>
          <w:color w:val="000000"/>
          <w:lang w:val="hr-HR"/>
        </w:rPr>
        <w:t>Vista Building</w:t>
      </w:r>
    </w:p>
    <w:p w14:paraId="7D0378DD" w14:textId="77777777" w:rsidR="00E24CAD" w:rsidRPr="0018083C" w:rsidRDefault="00E24CAD" w:rsidP="008F3366">
      <w:pPr>
        <w:keepNext/>
        <w:widowControl w:val="0"/>
        <w:spacing w:line="240" w:lineRule="auto"/>
        <w:rPr>
          <w:color w:val="000000"/>
          <w:lang w:val="hr-HR"/>
        </w:rPr>
      </w:pPr>
      <w:r w:rsidRPr="0018083C">
        <w:rPr>
          <w:color w:val="000000"/>
          <w:lang w:val="hr-HR"/>
        </w:rPr>
        <w:t>Elm Park, Merrion Road</w:t>
      </w:r>
    </w:p>
    <w:p w14:paraId="0940BE49" w14:textId="77777777" w:rsidR="00E24CAD" w:rsidRPr="0018083C" w:rsidRDefault="00E24CAD" w:rsidP="008F3366">
      <w:pPr>
        <w:keepNext/>
        <w:widowControl w:val="0"/>
        <w:spacing w:line="240" w:lineRule="auto"/>
        <w:rPr>
          <w:color w:val="000000"/>
          <w:lang w:val="hr-HR"/>
        </w:rPr>
      </w:pPr>
      <w:r w:rsidRPr="0018083C">
        <w:rPr>
          <w:color w:val="000000"/>
          <w:lang w:val="hr-HR"/>
        </w:rPr>
        <w:t>Dublin 4</w:t>
      </w:r>
    </w:p>
    <w:p w14:paraId="13D09DB6" w14:textId="77777777" w:rsidR="003A274D" w:rsidRPr="0018083C" w:rsidRDefault="00E24CAD" w:rsidP="008F3366">
      <w:pPr>
        <w:widowControl w:val="0"/>
        <w:spacing w:line="240" w:lineRule="auto"/>
        <w:rPr>
          <w:color w:val="000000"/>
          <w:szCs w:val="22"/>
          <w:lang w:val="hr-HR"/>
        </w:rPr>
      </w:pPr>
      <w:r w:rsidRPr="0018083C">
        <w:rPr>
          <w:color w:val="000000"/>
          <w:lang w:val="hr-HR"/>
        </w:rPr>
        <w:t>Irska</w:t>
      </w:r>
    </w:p>
    <w:p w14:paraId="453F0285" w14:textId="77777777" w:rsidR="003A274D" w:rsidRPr="0018083C" w:rsidRDefault="003A274D" w:rsidP="008F3366">
      <w:pPr>
        <w:tabs>
          <w:tab w:val="clear" w:pos="567"/>
        </w:tabs>
        <w:spacing w:line="240" w:lineRule="auto"/>
        <w:rPr>
          <w:color w:val="000000"/>
          <w:szCs w:val="22"/>
          <w:lang w:val="hr-HR"/>
        </w:rPr>
      </w:pPr>
    </w:p>
    <w:p w14:paraId="1D507306" w14:textId="77777777" w:rsidR="003A274D" w:rsidRPr="0018083C" w:rsidRDefault="003A274D" w:rsidP="008F3366">
      <w:pPr>
        <w:tabs>
          <w:tab w:val="clear" w:pos="567"/>
        </w:tabs>
        <w:spacing w:line="240" w:lineRule="auto"/>
        <w:rPr>
          <w:color w:val="000000"/>
          <w:szCs w:val="22"/>
          <w:lang w:val="hr-HR"/>
        </w:rPr>
      </w:pPr>
    </w:p>
    <w:p w14:paraId="32596454"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12.</w:t>
      </w:r>
      <w:r w:rsidRPr="0018083C">
        <w:rPr>
          <w:b/>
          <w:color w:val="000000"/>
          <w:szCs w:val="22"/>
          <w:lang w:val="hr-HR"/>
        </w:rPr>
        <w:tab/>
      </w:r>
      <w:r w:rsidRPr="0018083C">
        <w:rPr>
          <w:b/>
          <w:caps/>
          <w:szCs w:val="22"/>
          <w:lang w:val="hr-HR"/>
        </w:rPr>
        <w:t>BROJ(EVI) odobrenjA za stavljanje lijeka u promet</w:t>
      </w:r>
    </w:p>
    <w:p w14:paraId="2A6AB85E" w14:textId="77777777" w:rsidR="003A274D" w:rsidRPr="0018083C" w:rsidRDefault="003A274D" w:rsidP="008F3366">
      <w:pPr>
        <w:tabs>
          <w:tab w:val="clear" w:pos="567"/>
        </w:tabs>
        <w:spacing w:line="240" w:lineRule="auto"/>
        <w:rPr>
          <w:color w:val="000000"/>
          <w:szCs w:val="22"/>
          <w:lang w:val="hr-HR"/>
        </w:rPr>
      </w:pPr>
    </w:p>
    <w:p w14:paraId="5B2FBD6C" w14:textId="77777777" w:rsidR="003A274D" w:rsidRPr="0018083C" w:rsidRDefault="003A274D" w:rsidP="008F3366">
      <w:pPr>
        <w:pStyle w:val="EndnoteText"/>
        <w:widowControl w:val="0"/>
        <w:tabs>
          <w:tab w:val="clear" w:pos="567"/>
          <w:tab w:val="left" w:pos="2268"/>
        </w:tabs>
        <w:rPr>
          <w:color w:val="000000"/>
          <w:szCs w:val="22"/>
          <w:shd w:val="clear" w:color="auto" w:fill="D9D9D9"/>
          <w:lang w:val="hr-HR"/>
        </w:rPr>
      </w:pPr>
      <w:r w:rsidRPr="0018083C">
        <w:rPr>
          <w:color w:val="000000"/>
          <w:szCs w:val="22"/>
          <w:lang w:val="hr-HR"/>
        </w:rPr>
        <w:t>EU/1/01/198/009</w:t>
      </w:r>
      <w:r w:rsidRPr="0018083C">
        <w:rPr>
          <w:color w:val="000000"/>
          <w:szCs w:val="22"/>
          <w:lang w:val="hr-HR"/>
        </w:rPr>
        <w:tab/>
      </w:r>
      <w:r w:rsidRPr="0018083C">
        <w:rPr>
          <w:color w:val="000000"/>
          <w:szCs w:val="22"/>
          <w:shd w:val="clear" w:color="auto" w:fill="D9D9D9"/>
          <w:lang w:val="hr-HR"/>
        </w:rPr>
        <w:t>10 tableta</w:t>
      </w:r>
    </w:p>
    <w:p w14:paraId="5182B8D1" w14:textId="77777777" w:rsidR="003A274D" w:rsidRPr="0018083C" w:rsidRDefault="003A274D" w:rsidP="008F3366">
      <w:pPr>
        <w:pStyle w:val="EndnoteText"/>
        <w:widowControl w:val="0"/>
        <w:tabs>
          <w:tab w:val="clear" w:pos="567"/>
          <w:tab w:val="left" w:pos="2268"/>
        </w:tabs>
        <w:rPr>
          <w:color w:val="000000"/>
          <w:szCs w:val="22"/>
          <w:shd w:val="clear" w:color="auto" w:fill="D9D9D9"/>
          <w:lang w:val="hr-HR"/>
        </w:rPr>
      </w:pPr>
      <w:r w:rsidRPr="0018083C">
        <w:rPr>
          <w:color w:val="000000"/>
          <w:szCs w:val="22"/>
          <w:shd w:val="clear" w:color="auto" w:fill="D9D9D9"/>
          <w:lang w:val="hr-HR"/>
        </w:rPr>
        <w:t>EU/1/01/198/010</w:t>
      </w:r>
      <w:r w:rsidRPr="0018083C">
        <w:rPr>
          <w:color w:val="000000"/>
          <w:szCs w:val="22"/>
          <w:shd w:val="clear" w:color="auto" w:fill="D9D9D9"/>
          <w:lang w:val="hr-HR"/>
        </w:rPr>
        <w:tab/>
        <w:t>30 tableta</w:t>
      </w:r>
    </w:p>
    <w:p w14:paraId="1EF908F0" w14:textId="77777777" w:rsidR="003A274D" w:rsidRPr="0018083C" w:rsidRDefault="003A274D" w:rsidP="008F3366">
      <w:pPr>
        <w:pStyle w:val="EndnoteText"/>
        <w:widowControl w:val="0"/>
        <w:tabs>
          <w:tab w:val="clear" w:pos="567"/>
          <w:tab w:val="left" w:pos="2268"/>
        </w:tabs>
        <w:rPr>
          <w:color w:val="000000"/>
          <w:szCs w:val="22"/>
          <w:shd w:val="clear" w:color="auto" w:fill="D9D9D9"/>
          <w:lang w:val="hr-HR"/>
        </w:rPr>
      </w:pPr>
      <w:r w:rsidRPr="0018083C">
        <w:rPr>
          <w:color w:val="000000"/>
          <w:szCs w:val="22"/>
          <w:shd w:val="clear" w:color="auto" w:fill="D9D9D9"/>
          <w:lang w:val="hr-HR"/>
        </w:rPr>
        <w:t>EU/1/01/198/013</w:t>
      </w:r>
      <w:r w:rsidRPr="0018083C">
        <w:rPr>
          <w:color w:val="000000"/>
          <w:szCs w:val="22"/>
          <w:shd w:val="clear" w:color="auto" w:fill="D9D9D9"/>
          <w:lang w:val="hr-HR"/>
        </w:rPr>
        <w:tab/>
        <w:t>90 tableta</w:t>
      </w:r>
    </w:p>
    <w:p w14:paraId="52D89EF3" w14:textId="77777777" w:rsidR="003A274D" w:rsidRPr="0018083C" w:rsidRDefault="003A274D" w:rsidP="008F3366">
      <w:pPr>
        <w:tabs>
          <w:tab w:val="clear" w:pos="567"/>
        </w:tabs>
        <w:spacing w:line="240" w:lineRule="auto"/>
        <w:rPr>
          <w:color w:val="000000"/>
          <w:szCs w:val="22"/>
          <w:lang w:val="hr-HR"/>
        </w:rPr>
      </w:pPr>
    </w:p>
    <w:p w14:paraId="5B56C038" w14:textId="77777777" w:rsidR="003A274D" w:rsidRPr="0018083C" w:rsidRDefault="003A274D" w:rsidP="008F3366">
      <w:pPr>
        <w:tabs>
          <w:tab w:val="clear" w:pos="567"/>
        </w:tabs>
        <w:spacing w:line="240" w:lineRule="auto"/>
        <w:rPr>
          <w:color w:val="000000"/>
          <w:szCs w:val="22"/>
          <w:lang w:val="hr-HR"/>
        </w:rPr>
      </w:pPr>
    </w:p>
    <w:p w14:paraId="2A190C6C"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13.</w:t>
      </w:r>
      <w:r w:rsidRPr="0018083C">
        <w:rPr>
          <w:b/>
          <w:color w:val="000000"/>
          <w:szCs w:val="22"/>
          <w:lang w:val="hr-HR"/>
        </w:rPr>
        <w:tab/>
      </w:r>
      <w:r w:rsidRPr="0018083C">
        <w:rPr>
          <w:b/>
          <w:caps/>
          <w:szCs w:val="22"/>
          <w:lang w:val="hr-HR"/>
        </w:rPr>
        <w:t>broj serije</w:t>
      </w:r>
    </w:p>
    <w:p w14:paraId="1DFE4A2D" w14:textId="77777777" w:rsidR="003A274D" w:rsidRPr="0018083C" w:rsidRDefault="003A274D" w:rsidP="008F3366">
      <w:pPr>
        <w:tabs>
          <w:tab w:val="clear" w:pos="567"/>
        </w:tabs>
        <w:spacing w:line="240" w:lineRule="auto"/>
        <w:rPr>
          <w:color w:val="000000"/>
          <w:szCs w:val="22"/>
          <w:lang w:val="hr-HR"/>
        </w:rPr>
      </w:pPr>
    </w:p>
    <w:p w14:paraId="3F706A01" w14:textId="77777777" w:rsidR="003A274D" w:rsidRPr="0018083C" w:rsidRDefault="003A274D" w:rsidP="008F3366">
      <w:pPr>
        <w:widowControl w:val="0"/>
        <w:tabs>
          <w:tab w:val="clear" w:pos="567"/>
        </w:tabs>
        <w:spacing w:line="240" w:lineRule="auto"/>
        <w:rPr>
          <w:color w:val="000000"/>
          <w:szCs w:val="22"/>
          <w:lang w:val="hr-HR"/>
        </w:rPr>
      </w:pPr>
      <w:r w:rsidRPr="0018083C">
        <w:rPr>
          <w:color w:val="000000"/>
          <w:szCs w:val="22"/>
          <w:lang w:val="hr-HR"/>
        </w:rPr>
        <w:t>Serija</w:t>
      </w:r>
    </w:p>
    <w:p w14:paraId="569F710B" w14:textId="77777777" w:rsidR="003A274D" w:rsidRPr="0018083C" w:rsidRDefault="003A274D" w:rsidP="008F3366">
      <w:pPr>
        <w:tabs>
          <w:tab w:val="clear" w:pos="567"/>
        </w:tabs>
        <w:spacing w:line="240" w:lineRule="auto"/>
        <w:rPr>
          <w:color w:val="000000"/>
          <w:szCs w:val="22"/>
          <w:lang w:val="hr-HR"/>
        </w:rPr>
      </w:pPr>
    </w:p>
    <w:p w14:paraId="3DC0942E" w14:textId="77777777" w:rsidR="003A274D" w:rsidRPr="0018083C" w:rsidRDefault="003A274D" w:rsidP="008F3366">
      <w:pPr>
        <w:tabs>
          <w:tab w:val="clear" w:pos="567"/>
        </w:tabs>
        <w:spacing w:line="240" w:lineRule="auto"/>
        <w:rPr>
          <w:color w:val="000000"/>
          <w:szCs w:val="22"/>
          <w:lang w:val="hr-HR"/>
        </w:rPr>
      </w:pPr>
    </w:p>
    <w:p w14:paraId="200172BE"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14.</w:t>
      </w:r>
      <w:r w:rsidRPr="0018083C">
        <w:rPr>
          <w:b/>
          <w:color w:val="000000"/>
          <w:szCs w:val="22"/>
          <w:lang w:val="hr-HR"/>
        </w:rPr>
        <w:tab/>
      </w:r>
      <w:r w:rsidRPr="0018083C">
        <w:rPr>
          <w:b/>
          <w:szCs w:val="22"/>
          <w:lang w:val="hr-HR"/>
        </w:rPr>
        <w:t xml:space="preserve">NAČIN </w:t>
      </w:r>
      <w:r w:rsidR="007F566C" w:rsidRPr="0018083C">
        <w:rPr>
          <w:b/>
          <w:szCs w:val="22"/>
          <w:lang w:val="hr-HR"/>
        </w:rPr>
        <w:t xml:space="preserve">IZDAVANJA </w:t>
      </w:r>
      <w:r w:rsidRPr="0018083C">
        <w:rPr>
          <w:b/>
          <w:szCs w:val="22"/>
          <w:lang w:val="hr-HR"/>
        </w:rPr>
        <w:t>LIJEKA</w:t>
      </w:r>
    </w:p>
    <w:p w14:paraId="729BA82E" w14:textId="77777777" w:rsidR="003A274D" w:rsidRPr="0018083C" w:rsidRDefault="003A274D" w:rsidP="008F3366">
      <w:pPr>
        <w:tabs>
          <w:tab w:val="clear" w:pos="567"/>
        </w:tabs>
        <w:spacing w:line="240" w:lineRule="auto"/>
        <w:rPr>
          <w:color w:val="000000"/>
          <w:szCs w:val="22"/>
          <w:lang w:val="hr-HR"/>
        </w:rPr>
      </w:pPr>
    </w:p>
    <w:p w14:paraId="588FDFA6" w14:textId="77777777" w:rsidR="003A274D" w:rsidRPr="0018083C" w:rsidRDefault="003A274D" w:rsidP="008F3366">
      <w:pPr>
        <w:tabs>
          <w:tab w:val="clear" w:pos="567"/>
        </w:tabs>
        <w:spacing w:line="240" w:lineRule="auto"/>
        <w:rPr>
          <w:color w:val="000000"/>
          <w:szCs w:val="22"/>
          <w:lang w:val="hr-HR"/>
        </w:rPr>
      </w:pPr>
    </w:p>
    <w:p w14:paraId="2283D5B9"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15.</w:t>
      </w:r>
      <w:r w:rsidRPr="0018083C">
        <w:rPr>
          <w:b/>
          <w:color w:val="000000"/>
          <w:szCs w:val="22"/>
          <w:lang w:val="hr-HR"/>
        </w:rPr>
        <w:tab/>
      </w:r>
      <w:r w:rsidRPr="0018083C">
        <w:rPr>
          <w:b/>
          <w:szCs w:val="22"/>
          <w:lang w:val="hr-HR"/>
        </w:rPr>
        <w:t>UPUTE ZA UPORABU</w:t>
      </w:r>
    </w:p>
    <w:p w14:paraId="36AADBB2" w14:textId="77777777" w:rsidR="003A274D" w:rsidRPr="0018083C" w:rsidRDefault="003A274D" w:rsidP="008F3366">
      <w:pPr>
        <w:tabs>
          <w:tab w:val="clear" w:pos="567"/>
        </w:tabs>
        <w:spacing w:line="240" w:lineRule="auto"/>
        <w:rPr>
          <w:color w:val="000000"/>
          <w:szCs w:val="22"/>
          <w:lang w:val="hr-HR"/>
        </w:rPr>
      </w:pPr>
    </w:p>
    <w:p w14:paraId="53BB0C10" w14:textId="77777777" w:rsidR="003A274D" w:rsidRPr="0018083C" w:rsidRDefault="003A274D" w:rsidP="008F3366">
      <w:pPr>
        <w:tabs>
          <w:tab w:val="clear" w:pos="567"/>
        </w:tabs>
        <w:spacing w:line="240" w:lineRule="auto"/>
        <w:rPr>
          <w:color w:val="000000"/>
          <w:szCs w:val="22"/>
          <w:lang w:val="hr-HR"/>
        </w:rPr>
      </w:pPr>
    </w:p>
    <w:p w14:paraId="49CA97D4"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16.</w:t>
      </w:r>
      <w:r w:rsidRPr="0018083C">
        <w:rPr>
          <w:b/>
          <w:color w:val="000000"/>
          <w:szCs w:val="22"/>
          <w:lang w:val="hr-HR"/>
        </w:rPr>
        <w:tab/>
      </w:r>
      <w:r w:rsidRPr="0018083C">
        <w:rPr>
          <w:b/>
          <w:szCs w:val="22"/>
          <w:lang w:val="hr-HR"/>
        </w:rPr>
        <w:t>PODACI NA BRAILLEOVOM PISMU</w:t>
      </w:r>
    </w:p>
    <w:p w14:paraId="7C2F8DEF" w14:textId="77777777" w:rsidR="003A274D" w:rsidRPr="0018083C" w:rsidRDefault="003A274D" w:rsidP="008F3366">
      <w:pPr>
        <w:tabs>
          <w:tab w:val="clear" w:pos="567"/>
        </w:tabs>
        <w:spacing w:line="240" w:lineRule="auto"/>
        <w:rPr>
          <w:color w:val="000000"/>
          <w:szCs w:val="22"/>
          <w:u w:val="single"/>
          <w:lang w:val="hr-HR"/>
        </w:rPr>
      </w:pPr>
    </w:p>
    <w:p w14:paraId="4764F592" w14:textId="77777777" w:rsidR="003A274D" w:rsidRPr="0018083C" w:rsidRDefault="003A274D" w:rsidP="008F3366">
      <w:pPr>
        <w:widowControl w:val="0"/>
        <w:spacing w:line="240" w:lineRule="auto"/>
        <w:rPr>
          <w:color w:val="000000"/>
          <w:szCs w:val="22"/>
          <w:lang w:val="hr-HR"/>
        </w:rPr>
      </w:pPr>
      <w:r w:rsidRPr="0018083C">
        <w:rPr>
          <w:color w:val="000000"/>
          <w:szCs w:val="22"/>
          <w:lang w:val="hr-HR"/>
        </w:rPr>
        <w:t>Glivec 400 mg</w:t>
      </w:r>
    </w:p>
    <w:p w14:paraId="072DC3AD" w14:textId="77777777" w:rsidR="003A274D" w:rsidRPr="0018083C" w:rsidRDefault="003A274D" w:rsidP="008F3366">
      <w:pPr>
        <w:tabs>
          <w:tab w:val="clear" w:pos="567"/>
        </w:tabs>
        <w:spacing w:line="240" w:lineRule="auto"/>
        <w:rPr>
          <w:color w:val="000000"/>
          <w:szCs w:val="22"/>
          <w:lang w:val="hr-HR"/>
        </w:rPr>
      </w:pPr>
    </w:p>
    <w:p w14:paraId="01B86AF7" w14:textId="77777777" w:rsidR="005C43A6" w:rsidRPr="0018083C" w:rsidRDefault="005C43A6" w:rsidP="008F3366">
      <w:pPr>
        <w:widowControl w:val="0"/>
        <w:tabs>
          <w:tab w:val="clear" w:pos="567"/>
        </w:tabs>
        <w:spacing w:line="240" w:lineRule="auto"/>
        <w:rPr>
          <w:szCs w:val="22"/>
          <w:shd w:val="clear" w:color="auto" w:fill="CCCCCC"/>
          <w:lang w:val="hr-HR"/>
        </w:rPr>
      </w:pPr>
    </w:p>
    <w:p w14:paraId="1AEC322A" w14:textId="77777777" w:rsidR="005C43A6" w:rsidRPr="0018083C" w:rsidRDefault="005C43A6" w:rsidP="008F3366">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lang w:val="hr-HR"/>
        </w:rPr>
      </w:pPr>
      <w:r w:rsidRPr="0018083C">
        <w:rPr>
          <w:b/>
          <w:lang w:val="hr-HR"/>
        </w:rPr>
        <w:t>17.</w:t>
      </w:r>
      <w:r w:rsidRPr="0018083C">
        <w:rPr>
          <w:b/>
          <w:lang w:val="hr-HR"/>
        </w:rPr>
        <w:tab/>
        <w:t>JEDINSTVENI IDENTIFIKATOR – 2D BARKOD</w:t>
      </w:r>
    </w:p>
    <w:p w14:paraId="724D4415" w14:textId="77777777" w:rsidR="005C43A6" w:rsidRPr="0018083C" w:rsidRDefault="005C43A6" w:rsidP="008F3366">
      <w:pPr>
        <w:widowControl w:val="0"/>
        <w:tabs>
          <w:tab w:val="clear" w:pos="567"/>
        </w:tabs>
        <w:spacing w:line="240" w:lineRule="auto"/>
        <w:rPr>
          <w:lang w:val="hr-HR"/>
        </w:rPr>
      </w:pPr>
    </w:p>
    <w:p w14:paraId="1939CDC5" w14:textId="77777777" w:rsidR="005C43A6" w:rsidRPr="0018083C" w:rsidRDefault="005C43A6" w:rsidP="008F3366">
      <w:pPr>
        <w:widowControl w:val="0"/>
        <w:tabs>
          <w:tab w:val="clear" w:pos="567"/>
        </w:tabs>
        <w:spacing w:line="240" w:lineRule="auto"/>
        <w:rPr>
          <w:szCs w:val="22"/>
          <w:lang w:val="hr-HR"/>
        </w:rPr>
      </w:pPr>
      <w:r w:rsidRPr="0018083C">
        <w:rPr>
          <w:shd w:val="pct15" w:color="auto" w:fill="auto"/>
          <w:lang w:val="hr-HR"/>
        </w:rPr>
        <w:t>Sadrži 2D barkod s jedinstvenim identifikatorom.</w:t>
      </w:r>
    </w:p>
    <w:p w14:paraId="5997C705" w14:textId="77777777" w:rsidR="005C43A6" w:rsidRPr="0018083C" w:rsidRDefault="005C43A6" w:rsidP="008F3366">
      <w:pPr>
        <w:widowControl w:val="0"/>
        <w:tabs>
          <w:tab w:val="clear" w:pos="567"/>
        </w:tabs>
        <w:spacing w:line="240" w:lineRule="auto"/>
        <w:rPr>
          <w:lang w:val="hr-HR"/>
        </w:rPr>
      </w:pPr>
    </w:p>
    <w:p w14:paraId="2EBAFD75" w14:textId="77777777" w:rsidR="005C43A6" w:rsidRPr="0018083C" w:rsidRDefault="005C43A6" w:rsidP="008F3366">
      <w:pPr>
        <w:widowControl w:val="0"/>
        <w:tabs>
          <w:tab w:val="clear" w:pos="567"/>
        </w:tabs>
        <w:spacing w:line="240" w:lineRule="auto"/>
        <w:rPr>
          <w:lang w:val="hr-HR"/>
        </w:rPr>
      </w:pPr>
    </w:p>
    <w:p w14:paraId="569A47E5" w14:textId="77777777" w:rsidR="005C43A6" w:rsidRPr="0018083C" w:rsidRDefault="005C43A6" w:rsidP="008F3366">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lang w:val="hr-HR"/>
        </w:rPr>
      </w:pPr>
      <w:r w:rsidRPr="0018083C">
        <w:rPr>
          <w:b/>
          <w:lang w:val="hr-HR"/>
        </w:rPr>
        <w:t>18.</w:t>
      </w:r>
      <w:r w:rsidRPr="0018083C">
        <w:rPr>
          <w:b/>
          <w:lang w:val="hr-HR"/>
        </w:rPr>
        <w:tab/>
        <w:t>JEDINSTVENI IDENTIFIKATOR – PODACI ČITLJIVI LJUDSKIM OKOM</w:t>
      </w:r>
    </w:p>
    <w:p w14:paraId="77C50696" w14:textId="77777777" w:rsidR="005C43A6" w:rsidRPr="0018083C" w:rsidRDefault="005C43A6" w:rsidP="008F3366">
      <w:pPr>
        <w:keepNext/>
        <w:widowControl w:val="0"/>
        <w:tabs>
          <w:tab w:val="clear" w:pos="567"/>
        </w:tabs>
        <w:spacing w:line="240" w:lineRule="auto"/>
        <w:rPr>
          <w:lang w:val="hr-HR"/>
        </w:rPr>
      </w:pPr>
    </w:p>
    <w:p w14:paraId="5C9AA5FF" w14:textId="2C0E4A4F" w:rsidR="005C43A6" w:rsidRPr="0018083C" w:rsidRDefault="005C43A6" w:rsidP="008F3366">
      <w:pPr>
        <w:keepNext/>
        <w:widowControl w:val="0"/>
        <w:tabs>
          <w:tab w:val="clear" w:pos="567"/>
        </w:tabs>
        <w:rPr>
          <w:szCs w:val="22"/>
          <w:lang w:val="hr-HR"/>
        </w:rPr>
      </w:pPr>
      <w:r w:rsidRPr="0018083C">
        <w:rPr>
          <w:lang w:val="hr-HR"/>
        </w:rPr>
        <w:t>PC</w:t>
      </w:r>
    </w:p>
    <w:p w14:paraId="33DF0B11" w14:textId="3B458EA5" w:rsidR="005C43A6" w:rsidRPr="0018083C" w:rsidRDefault="005C43A6" w:rsidP="008F3366">
      <w:pPr>
        <w:keepNext/>
        <w:widowControl w:val="0"/>
        <w:tabs>
          <w:tab w:val="clear" w:pos="567"/>
        </w:tabs>
        <w:rPr>
          <w:szCs w:val="22"/>
          <w:lang w:val="hr-HR"/>
        </w:rPr>
      </w:pPr>
      <w:r w:rsidRPr="0018083C">
        <w:rPr>
          <w:lang w:val="hr-HR"/>
        </w:rPr>
        <w:t>SN</w:t>
      </w:r>
    </w:p>
    <w:p w14:paraId="533EB9AB" w14:textId="767E1087" w:rsidR="003A274D" w:rsidRPr="0018083C" w:rsidRDefault="005C43A6" w:rsidP="008F3366">
      <w:pPr>
        <w:widowControl w:val="0"/>
        <w:tabs>
          <w:tab w:val="clear" w:pos="567"/>
        </w:tabs>
        <w:rPr>
          <w:szCs w:val="22"/>
          <w:lang w:val="hr-HR"/>
        </w:rPr>
      </w:pPr>
      <w:r w:rsidRPr="0018083C">
        <w:rPr>
          <w:lang w:val="hr-HR"/>
        </w:rPr>
        <w:t>NN</w:t>
      </w:r>
    </w:p>
    <w:p w14:paraId="2865ACF0" w14:textId="77777777" w:rsidR="003A274D" w:rsidRPr="0018083C" w:rsidRDefault="003A274D" w:rsidP="008F3366">
      <w:pPr>
        <w:tabs>
          <w:tab w:val="clear" w:pos="567"/>
        </w:tabs>
        <w:spacing w:line="240" w:lineRule="auto"/>
        <w:rPr>
          <w:color w:val="000000"/>
          <w:szCs w:val="22"/>
          <w:lang w:val="hr-HR"/>
        </w:rPr>
      </w:pPr>
      <w:r w:rsidRPr="0018083C">
        <w:rPr>
          <w:color w:val="000000"/>
          <w:szCs w:val="22"/>
          <w:lang w:val="hr-HR"/>
        </w:rPr>
        <w:br w:type="page"/>
      </w:r>
    </w:p>
    <w:p w14:paraId="5FA84887" w14:textId="77777777" w:rsidR="006E43C6" w:rsidRPr="0018083C" w:rsidRDefault="006E43C6" w:rsidP="008F3366">
      <w:pPr>
        <w:tabs>
          <w:tab w:val="clear" w:pos="567"/>
        </w:tabs>
        <w:spacing w:line="240" w:lineRule="auto"/>
        <w:rPr>
          <w:szCs w:val="22"/>
          <w:lang w:val="hr-HR"/>
        </w:rPr>
      </w:pPr>
    </w:p>
    <w:p w14:paraId="55F35EF9"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hr-HR"/>
        </w:rPr>
      </w:pPr>
      <w:r w:rsidRPr="0018083C">
        <w:rPr>
          <w:b/>
          <w:szCs w:val="22"/>
          <w:lang w:val="hr-HR"/>
        </w:rPr>
        <w:t>PODACI KOJE</w:t>
      </w:r>
      <w:r w:rsidRPr="0018083C">
        <w:rPr>
          <w:b/>
          <w:caps/>
          <w:szCs w:val="22"/>
          <w:lang w:val="hr-HR"/>
        </w:rPr>
        <w:t xml:space="preserve"> mora najmanje sadržavati blister</w:t>
      </w:r>
      <w:r w:rsidRPr="0018083C">
        <w:rPr>
          <w:szCs w:val="22"/>
          <w:lang w:val="hr-HR"/>
        </w:rPr>
        <w:t xml:space="preserve"> </w:t>
      </w:r>
      <w:r w:rsidRPr="0018083C">
        <w:rPr>
          <w:b/>
          <w:szCs w:val="22"/>
          <w:lang w:val="hr-HR"/>
        </w:rPr>
        <w:t>ILI</w:t>
      </w:r>
      <w:r w:rsidRPr="0018083C">
        <w:rPr>
          <w:szCs w:val="22"/>
          <w:lang w:val="hr-HR"/>
        </w:rPr>
        <w:t xml:space="preserve"> </w:t>
      </w:r>
      <w:r w:rsidRPr="0018083C">
        <w:rPr>
          <w:b/>
          <w:szCs w:val="22"/>
          <w:lang w:val="hr-HR"/>
        </w:rPr>
        <w:t>STRIP</w:t>
      </w:r>
    </w:p>
    <w:p w14:paraId="748F60ED"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p>
    <w:p w14:paraId="3B866892"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hr-HR"/>
        </w:rPr>
      </w:pPr>
      <w:r w:rsidRPr="0018083C">
        <w:rPr>
          <w:b/>
          <w:color w:val="000000"/>
          <w:szCs w:val="22"/>
          <w:lang w:val="hr-HR"/>
        </w:rPr>
        <w:t>BLISTERI</w:t>
      </w:r>
    </w:p>
    <w:p w14:paraId="2E668846" w14:textId="77777777" w:rsidR="003A274D" w:rsidRPr="0018083C" w:rsidRDefault="003A274D" w:rsidP="008F3366">
      <w:pPr>
        <w:tabs>
          <w:tab w:val="clear" w:pos="567"/>
        </w:tabs>
        <w:spacing w:line="240" w:lineRule="auto"/>
        <w:rPr>
          <w:color w:val="000000"/>
          <w:szCs w:val="22"/>
          <w:lang w:val="hr-HR"/>
        </w:rPr>
      </w:pPr>
    </w:p>
    <w:p w14:paraId="2E86BA1A" w14:textId="77777777" w:rsidR="003A274D" w:rsidRPr="0018083C" w:rsidRDefault="003A274D" w:rsidP="008F3366">
      <w:pPr>
        <w:tabs>
          <w:tab w:val="clear" w:pos="567"/>
        </w:tabs>
        <w:spacing w:line="240" w:lineRule="auto"/>
        <w:rPr>
          <w:color w:val="000000"/>
          <w:szCs w:val="22"/>
          <w:lang w:val="hr-HR"/>
        </w:rPr>
      </w:pPr>
    </w:p>
    <w:p w14:paraId="019E34AA"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1.</w:t>
      </w:r>
      <w:r w:rsidRPr="0018083C">
        <w:rPr>
          <w:b/>
          <w:color w:val="000000"/>
          <w:szCs w:val="22"/>
          <w:lang w:val="hr-HR"/>
        </w:rPr>
        <w:tab/>
      </w:r>
      <w:r w:rsidRPr="0018083C">
        <w:rPr>
          <w:b/>
          <w:szCs w:val="22"/>
          <w:lang w:val="hr-HR"/>
        </w:rPr>
        <w:t>NAZIV LIJEKA</w:t>
      </w:r>
    </w:p>
    <w:p w14:paraId="2D572098" w14:textId="77777777" w:rsidR="003A274D" w:rsidRPr="0018083C" w:rsidRDefault="003A274D" w:rsidP="008F3366">
      <w:pPr>
        <w:tabs>
          <w:tab w:val="clear" w:pos="567"/>
        </w:tabs>
        <w:spacing w:line="240" w:lineRule="auto"/>
        <w:ind w:left="567" w:hanging="567"/>
        <w:rPr>
          <w:color w:val="000000"/>
          <w:szCs w:val="22"/>
          <w:lang w:val="hr-HR"/>
        </w:rPr>
      </w:pPr>
    </w:p>
    <w:p w14:paraId="028A41F6" w14:textId="77777777" w:rsidR="003A274D" w:rsidRPr="0018083C" w:rsidRDefault="003A274D" w:rsidP="008F3366">
      <w:pPr>
        <w:widowControl w:val="0"/>
        <w:spacing w:line="240" w:lineRule="auto"/>
        <w:rPr>
          <w:color w:val="000000"/>
          <w:szCs w:val="22"/>
          <w:lang w:val="hr-HR"/>
        </w:rPr>
      </w:pPr>
      <w:r w:rsidRPr="0018083C">
        <w:rPr>
          <w:color w:val="000000"/>
          <w:szCs w:val="22"/>
          <w:lang w:val="hr-HR"/>
        </w:rPr>
        <w:t>Glivec 400 mg tablete</w:t>
      </w:r>
    </w:p>
    <w:p w14:paraId="0D113813" w14:textId="77777777" w:rsidR="003A274D" w:rsidRPr="0018083C" w:rsidRDefault="003A274D" w:rsidP="008F3366">
      <w:pPr>
        <w:widowControl w:val="0"/>
        <w:tabs>
          <w:tab w:val="clear" w:pos="567"/>
        </w:tabs>
        <w:spacing w:line="240" w:lineRule="auto"/>
        <w:rPr>
          <w:color w:val="000000"/>
          <w:szCs w:val="22"/>
          <w:lang w:val="hr-HR"/>
        </w:rPr>
      </w:pPr>
      <w:r w:rsidRPr="0018083C">
        <w:rPr>
          <w:color w:val="000000"/>
          <w:szCs w:val="22"/>
          <w:lang w:val="hr-HR"/>
        </w:rPr>
        <w:t>imatinib</w:t>
      </w:r>
    </w:p>
    <w:p w14:paraId="68A0E77D" w14:textId="77777777" w:rsidR="003A274D" w:rsidRPr="0018083C" w:rsidRDefault="003A274D" w:rsidP="008F3366">
      <w:pPr>
        <w:tabs>
          <w:tab w:val="clear" w:pos="567"/>
        </w:tabs>
        <w:spacing w:line="240" w:lineRule="auto"/>
        <w:rPr>
          <w:color w:val="000000"/>
          <w:szCs w:val="22"/>
          <w:lang w:val="hr-HR"/>
        </w:rPr>
      </w:pPr>
    </w:p>
    <w:p w14:paraId="7FDD9088" w14:textId="77777777" w:rsidR="003A274D" w:rsidRPr="0018083C" w:rsidRDefault="003A274D" w:rsidP="008F3366">
      <w:pPr>
        <w:tabs>
          <w:tab w:val="clear" w:pos="567"/>
        </w:tabs>
        <w:spacing w:line="240" w:lineRule="auto"/>
        <w:rPr>
          <w:color w:val="000000"/>
          <w:szCs w:val="22"/>
          <w:lang w:val="hr-HR"/>
        </w:rPr>
      </w:pPr>
    </w:p>
    <w:p w14:paraId="71FEC0D1"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2.</w:t>
      </w:r>
      <w:r w:rsidRPr="0018083C">
        <w:rPr>
          <w:b/>
          <w:color w:val="000000"/>
          <w:szCs w:val="22"/>
          <w:lang w:val="hr-HR"/>
        </w:rPr>
        <w:tab/>
      </w:r>
      <w:r w:rsidR="00FD43BB" w:rsidRPr="0018083C">
        <w:rPr>
          <w:b/>
          <w:caps/>
          <w:szCs w:val="22"/>
          <w:lang w:val="hr-HR"/>
        </w:rPr>
        <w:t xml:space="preserve">NAZIV </w:t>
      </w:r>
      <w:r w:rsidRPr="0018083C">
        <w:rPr>
          <w:b/>
          <w:caps/>
          <w:szCs w:val="22"/>
          <w:lang w:val="hr-HR"/>
        </w:rPr>
        <w:t>nositelja odobrenja za stavljanje lijeka u promet</w:t>
      </w:r>
    </w:p>
    <w:p w14:paraId="5538053D" w14:textId="77777777" w:rsidR="003A274D" w:rsidRPr="0018083C" w:rsidRDefault="003A274D" w:rsidP="008F3366">
      <w:pPr>
        <w:tabs>
          <w:tab w:val="clear" w:pos="567"/>
        </w:tabs>
        <w:spacing w:line="240" w:lineRule="auto"/>
        <w:rPr>
          <w:color w:val="000000"/>
          <w:szCs w:val="22"/>
          <w:lang w:val="hr-HR"/>
        </w:rPr>
      </w:pPr>
    </w:p>
    <w:p w14:paraId="612DE3FA" w14:textId="77777777" w:rsidR="003A274D" w:rsidRPr="0018083C" w:rsidRDefault="003A274D" w:rsidP="008F3366">
      <w:pPr>
        <w:widowControl w:val="0"/>
        <w:tabs>
          <w:tab w:val="clear" w:pos="567"/>
        </w:tabs>
        <w:spacing w:line="240" w:lineRule="auto"/>
        <w:rPr>
          <w:color w:val="000000"/>
          <w:szCs w:val="22"/>
          <w:lang w:val="hr-HR"/>
        </w:rPr>
      </w:pPr>
      <w:r w:rsidRPr="0018083C">
        <w:rPr>
          <w:color w:val="000000"/>
          <w:szCs w:val="22"/>
          <w:lang w:val="hr-HR"/>
        </w:rPr>
        <w:t>Novartis Europharm Limited</w:t>
      </w:r>
    </w:p>
    <w:p w14:paraId="388FE076" w14:textId="77777777" w:rsidR="003A274D" w:rsidRPr="0018083C" w:rsidRDefault="003A274D" w:rsidP="008F3366">
      <w:pPr>
        <w:tabs>
          <w:tab w:val="clear" w:pos="567"/>
        </w:tabs>
        <w:spacing w:line="240" w:lineRule="auto"/>
        <w:rPr>
          <w:color w:val="000000"/>
          <w:szCs w:val="22"/>
          <w:lang w:val="hr-HR"/>
        </w:rPr>
      </w:pPr>
    </w:p>
    <w:p w14:paraId="02A2E543" w14:textId="77777777" w:rsidR="003A274D" w:rsidRPr="0018083C" w:rsidRDefault="003A274D" w:rsidP="008F3366">
      <w:pPr>
        <w:tabs>
          <w:tab w:val="clear" w:pos="567"/>
        </w:tabs>
        <w:spacing w:line="240" w:lineRule="auto"/>
        <w:rPr>
          <w:color w:val="000000"/>
          <w:szCs w:val="22"/>
          <w:lang w:val="hr-HR"/>
        </w:rPr>
      </w:pPr>
    </w:p>
    <w:p w14:paraId="3E41FF60"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3.</w:t>
      </w:r>
      <w:r w:rsidRPr="0018083C">
        <w:rPr>
          <w:b/>
          <w:color w:val="000000"/>
          <w:szCs w:val="22"/>
          <w:lang w:val="hr-HR"/>
        </w:rPr>
        <w:tab/>
      </w:r>
      <w:r w:rsidRPr="0018083C">
        <w:rPr>
          <w:b/>
          <w:szCs w:val="22"/>
          <w:lang w:val="hr-HR"/>
        </w:rPr>
        <w:t>ROK VALJANOSTI</w:t>
      </w:r>
    </w:p>
    <w:p w14:paraId="04EEDD06" w14:textId="77777777" w:rsidR="003A274D" w:rsidRPr="0018083C" w:rsidRDefault="003A274D" w:rsidP="008F3366">
      <w:pPr>
        <w:tabs>
          <w:tab w:val="clear" w:pos="567"/>
        </w:tabs>
        <w:spacing w:line="240" w:lineRule="auto"/>
        <w:rPr>
          <w:color w:val="000000"/>
          <w:szCs w:val="22"/>
          <w:lang w:val="hr-HR"/>
        </w:rPr>
      </w:pPr>
    </w:p>
    <w:p w14:paraId="5AA1DCCF" w14:textId="77777777" w:rsidR="003A274D" w:rsidRPr="0018083C" w:rsidRDefault="003A274D" w:rsidP="008F3366">
      <w:pPr>
        <w:pStyle w:val="EndnoteText"/>
        <w:widowControl w:val="0"/>
        <w:tabs>
          <w:tab w:val="clear" w:pos="567"/>
        </w:tabs>
        <w:rPr>
          <w:color w:val="000000"/>
          <w:szCs w:val="22"/>
          <w:lang w:val="hr-HR"/>
        </w:rPr>
      </w:pPr>
      <w:r w:rsidRPr="0018083C">
        <w:rPr>
          <w:bCs/>
          <w:szCs w:val="22"/>
          <w:lang w:val="hr-HR"/>
        </w:rPr>
        <w:t>EXP</w:t>
      </w:r>
    </w:p>
    <w:p w14:paraId="0EA0E2CB" w14:textId="77777777" w:rsidR="003A274D" w:rsidRPr="0018083C" w:rsidRDefault="003A274D" w:rsidP="008F3366">
      <w:pPr>
        <w:tabs>
          <w:tab w:val="clear" w:pos="567"/>
        </w:tabs>
        <w:spacing w:line="240" w:lineRule="auto"/>
        <w:rPr>
          <w:color w:val="000000"/>
          <w:szCs w:val="22"/>
          <w:lang w:val="hr-HR"/>
        </w:rPr>
      </w:pPr>
    </w:p>
    <w:p w14:paraId="4D29474F" w14:textId="77777777" w:rsidR="003A274D" w:rsidRPr="0018083C" w:rsidRDefault="003A274D" w:rsidP="008F3366">
      <w:pPr>
        <w:tabs>
          <w:tab w:val="clear" w:pos="567"/>
        </w:tabs>
        <w:spacing w:line="240" w:lineRule="auto"/>
        <w:rPr>
          <w:color w:val="000000"/>
          <w:szCs w:val="22"/>
          <w:lang w:val="hr-HR"/>
        </w:rPr>
      </w:pPr>
    </w:p>
    <w:p w14:paraId="43A17911"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4.</w:t>
      </w:r>
      <w:r w:rsidRPr="0018083C">
        <w:rPr>
          <w:b/>
          <w:color w:val="000000"/>
          <w:szCs w:val="22"/>
          <w:lang w:val="hr-HR"/>
        </w:rPr>
        <w:tab/>
      </w:r>
      <w:r w:rsidRPr="0018083C">
        <w:rPr>
          <w:b/>
          <w:szCs w:val="22"/>
          <w:lang w:val="hr-HR"/>
        </w:rPr>
        <w:t>BROJ SERIJE</w:t>
      </w:r>
    </w:p>
    <w:p w14:paraId="24AE5313" w14:textId="77777777" w:rsidR="003A274D" w:rsidRPr="0018083C" w:rsidRDefault="003A274D" w:rsidP="008F3366">
      <w:pPr>
        <w:tabs>
          <w:tab w:val="clear" w:pos="567"/>
        </w:tabs>
        <w:spacing w:line="240" w:lineRule="auto"/>
        <w:rPr>
          <w:color w:val="000000"/>
          <w:szCs w:val="22"/>
          <w:lang w:val="hr-HR"/>
        </w:rPr>
      </w:pPr>
    </w:p>
    <w:p w14:paraId="4EB5C7D5" w14:textId="77777777" w:rsidR="003A274D" w:rsidRPr="0018083C" w:rsidRDefault="003A274D" w:rsidP="008F3366">
      <w:pPr>
        <w:widowControl w:val="0"/>
        <w:tabs>
          <w:tab w:val="clear" w:pos="567"/>
        </w:tabs>
        <w:spacing w:line="240" w:lineRule="auto"/>
        <w:rPr>
          <w:color w:val="000000"/>
          <w:szCs w:val="22"/>
          <w:lang w:val="hr-HR"/>
        </w:rPr>
      </w:pPr>
      <w:r w:rsidRPr="0018083C">
        <w:rPr>
          <w:bCs/>
          <w:szCs w:val="22"/>
          <w:lang w:val="hr-HR"/>
        </w:rPr>
        <w:t>Lot</w:t>
      </w:r>
    </w:p>
    <w:p w14:paraId="2EC01E9B" w14:textId="77777777" w:rsidR="003A274D" w:rsidRPr="0018083C" w:rsidRDefault="003A274D" w:rsidP="008F3366">
      <w:pPr>
        <w:widowControl w:val="0"/>
        <w:tabs>
          <w:tab w:val="clear" w:pos="567"/>
        </w:tabs>
        <w:spacing w:line="240" w:lineRule="auto"/>
        <w:rPr>
          <w:color w:val="000000"/>
          <w:szCs w:val="22"/>
          <w:lang w:val="hr-HR"/>
        </w:rPr>
      </w:pPr>
    </w:p>
    <w:p w14:paraId="1B62ED30" w14:textId="77777777" w:rsidR="003A274D" w:rsidRPr="0018083C" w:rsidRDefault="003A274D" w:rsidP="008F3366">
      <w:pPr>
        <w:widowControl w:val="0"/>
        <w:tabs>
          <w:tab w:val="clear" w:pos="567"/>
        </w:tabs>
        <w:spacing w:line="240" w:lineRule="auto"/>
        <w:rPr>
          <w:color w:val="000000"/>
          <w:szCs w:val="22"/>
          <w:lang w:val="hr-HR"/>
        </w:rPr>
      </w:pPr>
    </w:p>
    <w:p w14:paraId="3D320BDA" w14:textId="77777777" w:rsidR="003A274D" w:rsidRPr="0018083C" w:rsidRDefault="003A274D" w:rsidP="008F3366">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18083C">
        <w:rPr>
          <w:b/>
          <w:color w:val="000000"/>
          <w:szCs w:val="22"/>
          <w:lang w:val="hr-HR"/>
        </w:rPr>
        <w:t>5.</w:t>
      </w:r>
      <w:r w:rsidRPr="0018083C">
        <w:rPr>
          <w:b/>
          <w:color w:val="000000"/>
          <w:szCs w:val="22"/>
          <w:lang w:val="hr-HR"/>
        </w:rPr>
        <w:tab/>
      </w:r>
      <w:r w:rsidRPr="0018083C">
        <w:rPr>
          <w:b/>
          <w:szCs w:val="22"/>
          <w:lang w:val="hr-HR"/>
        </w:rPr>
        <w:t>DRUGO</w:t>
      </w:r>
    </w:p>
    <w:p w14:paraId="43FD73A0" w14:textId="77777777" w:rsidR="003A274D" w:rsidRPr="0018083C" w:rsidRDefault="003A274D" w:rsidP="008F3366">
      <w:pPr>
        <w:widowControl w:val="0"/>
        <w:tabs>
          <w:tab w:val="clear" w:pos="567"/>
        </w:tabs>
        <w:spacing w:line="240" w:lineRule="auto"/>
        <w:rPr>
          <w:color w:val="000000"/>
          <w:szCs w:val="22"/>
          <w:lang w:val="hr-HR"/>
        </w:rPr>
      </w:pPr>
    </w:p>
    <w:p w14:paraId="6D499B43" w14:textId="77777777" w:rsidR="003A274D" w:rsidRPr="0018083C" w:rsidRDefault="003A274D" w:rsidP="008F3366">
      <w:pPr>
        <w:tabs>
          <w:tab w:val="clear" w:pos="567"/>
        </w:tabs>
        <w:spacing w:line="240" w:lineRule="auto"/>
        <w:rPr>
          <w:color w:val="000000"/>
          <w:szCs w:val="22"/>
          <w:lang w:val="hr-HR"/>
        </w:rPr>
      </w:pPr>
      <w:r w:rsidRPr="0018083C">
        <w:rPr>
          <w:b/>
          <w:color w:val="000000"/>
          <w:szCs w:val="22"/>
          <w:lang w:val="hr-HR"/>
        </w:rPr>
        <w:br w:type="page"/>
      </w:r>
    </w:p>
    <w:p w14:paraId="3BD646E3" w14:textId="77777777" w:rsidR="003A274D" w:rsidRPr="0018083C" w:rsidRDefault="003A274D" w:rsidP="008F3366">
      <w:pPr>
        <w:tabs>
          <w:tab w:val="clear" w:pos="567"/>
        </w:tabs>
        <w:spacing w:line="240" w:lineRule="auto"/>
        <w:rPr>
          <w:color w:val="000000"/>
          <w:szCs w:val="22"/>
          <w:lang w:val="hr-HR"/>
        </w:rPr>
      </w:pPr>
    </w:p>
    <w:p w14:paraId="266A3B86" w14:textId="77777777" w:rsidR="003A274D" w:rsidRPr="0018083C" w:rsidRDefault="003A274D" w:rsidP="008F3366">
      <w:pPr>
        <w:tabs>
          <w:tab w:val="clear" w:pos="567"/>
        </w:tabs>
        <w:spacing w:line="240" w:lineRule="auto"/>
        <w:rPr>
          <w:color w:val="000000"/>
          <w:szCs w:val="22"/>
          <w:lang w:val="hr-HR"/>
        </w:rPr>
      </w:pPr>
    </w:p>
    <w:p w14:paraId="547A3AFA" w14:textId="77777777" w:rsidR="00BB30F2" w:rsidRPr="0018083C" w:rsidRDefault="00BB30F2" w:rsidP="008F3366">
      <w:pPr>
        <w:tabs>
          <w:tab w:val="clear" w:pos="567"/>
        </w:tabs>
        <w:spacing w:line="240" w:lineRule="auto"/>
        <w:rPr>
          <w:color w:val="000000"/>
          <w:szCs w:val="22"/>
          <w:lang w:val="hr-HR"/>
        </w:rPr>
      </w:pPr>
    </w:p>
    <w:p w14:paraId="7035649B" w14:textId="77777777" w:rsidR="00BB30F2" w:rsidRPr="0018083C" w:rsidRDefault="00BB30F2" w:rsidP="008F3366">
      <w:pPr>
        <w:widowControl w:val="0"/>
        <w:tabs>
          <w:tab w:val="clear" w:pos="567"/>
        </w:tabs>
        <w:spacing w:line="240" w:lineRule="auto"/>
        <w:rPr>
          <w:color w:val="000000"/>
          <w:szCs w:val="22"/>
          <w:lang w:val="hr-HR"/>
        </w:rPr>
      </w:pPr>
    </w:p>
    <w:p w14:paraId="4B617BB4" w14:textId="77777777" w:rsidR="00BB30F2" w:rsidRPr="0018083C" w:rsidRDefault="00BB30F2" w:rsidP="008F3366">
      <w:pPr>
        <w:widowControl w:val="0"/>
        <w:tabs>
          <w:tab w:val="clear" w:pos="567"/>
        </w:tabs>
        <w:spacing w:line="240" w:lineRule="auto"/>
        <w:rPr>
          <w:color w:val="000000"/>
          <w:szCs w:val="22"/>
          <w:lang w:val="hr-HR"/>
        </w:rPr>
      </w:pPr>
    </w:p>
    <w:p w14:paraId="75D389B8" w14:textId="77777777" w:rsidR="00BB30F2" w:rsidRPr="0018083C" w:rsidRDefault="00BB30F2" w:rsidP="008F3366">
      <w:pPr>
        <w:widowControl w:val="0"/>
        <w:tabs>
          <w:tab w:val="clear" w:pos="567"/>
        </w:tabs>
        <w:spacing w:line="240" w:lineRule="auto"/>
        <w:rPr>
          <w:color w:val="000000"/>
          <w:szCs w:val="22"/>
          <w:lang w:val="hr-HR"/>
        </w:rPr>
      </w:pPr>
    </w:p>
    <w:p w14:paraId="4F57562C" w14:textId="77777777" w:rsidR="00BB30F2" w:rsidRPr="0018083C" w:rsidRDefault="00BB30F2" w:rsidP="008F3366">
      <w:pPr>
        <w:widowControl w:val="0"/>
        <w:tabs>
          <w:tab w:val="clear" w:pos="567"/>
        </w:tabs>
        <w:spacing w:line="240" w:lineRule="auto"/>
        <w:rPr>
          <w:color w:val="000000"/>
          <w:szCs w:val="22"/>
          <w:lang w:val="hr-HR"/>
        </w:rPr>
      </w:pPr>
    </w:p>
    <w:p w14:paraId="6491B96A" w14:textId="77777777" w:rsidR="00BB30F2" w:rsidRPr="0018083C" w:rsidRDefault="00BB30F2" w:rsidP="008F3366">
      <w:pPr>
        <w:widowControl w:val="0"/>
        <w:tabs>
          <w:tab w:val="clear" w:pos="567"/>
        </w:tabs>
        <w:spacing w:line="240" w:lineRule="auto"/>
        <w:rPr>
          <w:color w:val="000000"/>
          <w:szCs w:val="22"/>
          <w:lang w:val="hr-HR"/>
        </w:rPr>
      </w:pPr>
    </w:p>
    <w:p w14:paraId="4582F2C5" w14:textId="77777777" w:rsidR="00BB30F2" w:rsidRPr="0018083C" w:rsidRDefault="00BB30F2" w:rsidP="008F3366">
      <w:pPr>
        <w:widowControl w:val="0"/>
        <w:tabs>
          <w:tab w:val="clear" w:pos="567"/>
        </w:tabs>
        <w:spacing w:line="240" w:lineRule="auto"/>
        <w:rPr>
          <w:color w:val="000000"/>
          <w:szCs w:val="22"/>
          <w:lang w:val="hr-HR"/>
        </w:rPr>
      </w:pPr>
    </w:p>
    <w:p w14:paraId="4BA8528C" w14:textId="77777777" w:rsidR="00BB30F2" w:rsidRPr="0018083C" w:rsidRDefault="00BB30F2" w:rsidP="008F3366">
      <w:pPr>
        <w:widowControl w:val="0"/>
        <w:tabs>
          <w:tab w:val="clear" w:pos="567"/>
        </w:tabs>
        <w:spacing w:line="240" w:lineRule="auto"/>
        <w:rPr>
          <w:color w:val="000000"/>
          <w:szCs w:val="22"/>
          <w:lang w:val="hr-HR"/>
        </w:rPr>
      </w:pPr>
    </w:p>
    <w:p w14:paraId="13739CAE" w14:textId="77777777" w:rsidR="00BB30F2" w:rsidRPr="0018083C" w:rsidRDefault="00BB30F2" w:rsidP="008F3366">
      <w:pPr>
        <w:widowControl w:val="0"/>
        <w:tabs>
          <w:tab w:val="clear" w:pos="567"/>
        </w:tabs>
        <w:spacing w:line="240" w:lineRule="auto"/>
        <w:rPr>
          <w:color w:val="000000"/>
          <w:szCs w:val="22"/>
          <w:lang w:val="hr-HR"/>
        </w:rPr>
      </w:pPr>
    </w:p>
    <w:p w14:paraId="554E6E31" w14:textId="77777777" w:rsidR="00BB30F2" w:rsidRPr="0018083C" w:rsidRDefault="00BB30F2" w:rsidP="008F3366">
      <w:pPr>
        <w:widowControl w:val="0"/>
        <w:tabs>
          <w:tab w:val="clear" w:pos="567"/>
        </w:tabs>
        <w:spacing w:line="240" w:lineRule="auto"/>
        <w:rPr>
          <w:color w:val="000000"/>
          <w:szCs w:val="22"/>
          <w:lang w:val="hr-HR"/>
        </w:rPr>
      </w:pPr>
    </w:p>
    <w:p w14:paraId="3CE6235F" w14:textId="77777777" w:rsidR="00BB30F2" w:rsidRPr="0018083C" w:rsidRDefault="00BB30F2" w:rsidP="008F3366">
      <w:pPr>
        <w:widowControl w:val="0"/>
        <w:tabs>
          <w:tab w:val="clear" w:pos="567"/>
        </w:tabs>
        <w:spacing w:line="240" w:lineRule="auto"/>
        <w:rPr>
          <w:color w:val="000000"/>
          <w:szCs w:val="22"/>
          <w:lang w:val="hr-HR"/>
        </w:rPr>
      </w:pPr>
    </w:p>
    <w:p w14:paraId="63E7B79F" w14:textId="77777777" w:rsidR="00BB30F2" w:rsidRPr="0018083C" w:rsidRDefault="00BB30F2" w:rsidP="008F3366">
      <w:pPr>
        <w:widowControl w:val="0"/>
        <w:tabs>
          <w:tab w:val="clear" w:pos="567"/>
        </w:tabs>
        <w:spacing w:line="240" w:lineRule="auto"/>
        <w:rPr>
          <w:color w:val="000000"/>
          <w:szCs w:val="22"/>
          <w:lang w:val="hr-HR"/>
        </w:rPr>
      </w:pPr>
    </w:p>
    <w:p w14:paraId="4B7C2CDF" w14:textId="77777777" w:rsidR="00BB30F2" w:rsidRPr="0018083C" w:rsidRDefault="00BB30F2" w:rsidP="008F3366">
      <w:pPr>
        <w:widowControl w:val="0"/>
        <w:tabs>
          <w:tab w:val="clear" w:pos="567"/>
        </w:tabs>
        <w:spacing w:line="240" w:lineRule="auto"/>
        <w:rPr>
          <w:color w:val="000000"/>
          <w:szCs w:val="22"/>
          <w:lang w:val="hr-HR"/>
        </w:rPr>
      </w:pPr>
    </w:p>
    <w:p w14:paraId="75D2463E" w14:textId="77777777" w:rsidR="00BB30F2" w:rsidRPr="0018083C" w:rsidRDefault="00BB30F2" w:rsidP="008F3366">
      <w:pPr>
        <w:widowControl w:val="0"/>
        <w:tabs>
          <w:tab w:val="clear" w:pos="567"/>
        </w:tabs>
        <w:spacing w:line="240" w:lineRule="auto"/>
        <w:rPr>
          <w:color w:val="000000"/>
          <w:szCs w:val="22"/>
          <w:lang w:val="hr-HR"/>
        </w:rPr>
      </w:pPr>
    </w:p>
    <w:p w14:paraId="1EDDB38F" w14:textId="77777777" w:rsidR="00BB30F2" w:rsidRPr="0018083C" w:rsidRDefault="00BB30F2" w:rsidP="008F3366">
      <w:pPr>
        <w:widowControl w:val="0"/>
        <w:tabs>
          <w:tab w:val="clear" w:pos="567"/>
        </w:tabs>
        <w:spacing w:line="240" w:lineRule="auto"/>
        <w:rPr>
          <w:color w:val="000000"/>
          <w:szCs w:val="22"/>
          <w:lang w:val="hr-HR"/>
        </w:rPr>
      </w:pPr>
    </w:p>
    <w:p w14:paraId="3A3E3251" w14:textId="77777777" w:rsidR="00BB30F2" w:rsidRPr="0018083C" w:rsidRDefault="00BB30F2" w:rsidP="008F3366">
      <w:pPr>
        <w:widowControl w:val="0"/>
        <w:tabs>
          <w:tab w:val="clear" w:pos="567"/>
        </w:tabs>
        <w:spacing w:line="240" w:lineRule="auto"/>
        <w:rPr>
          <w:color w:val="000000"/>
          <w:szCs w:val="22"/>
          <w:lang w:val="hr-HR"/>
        </w:rPr>
      </w:pPr>
    </w:p>
    <w:p w14:paraId="7F1D1E32" w14:textId="77777777" w:rsidR="00BB30F2" w:rsidRPr="0018083C" w:rsidRDefault="00BB30F2" w:rsidP="008F3366">
      <w:pPr>
        <w:widowControl w:val="0"/>
        <w:tabs>
          <w:tab w:val="clear" w:pos="567"/>
        </w:tabs>
        <w:spacing w:line="240" w:lineRule="auto"/>
        <w:rPr>
          <w:color w:val="000000"/>
          <w:szCs w:val="22"/>
          <w:lang w:val="hr-HR"/>
        </w:rPr>
      </w:pPr>
    </w:p>
    <w:p w14:paraId="1B1C5D07" w14:textId="77777777" w:rsidR="00BB30F2" w:rsidRPr="0018083C" w:rsidRDefault="00BB30F2" w:rsidP="008F3366">
      <w:pPr>
        <w:widowControl w:val="0"/>
        <w:tabs>
          <w:tab w:val="clear" w:pos="567"/>
        </w:tabs>
        <w:spacing w:line="240" w:lineRule="auto"/>
        <w:rPr>
          <w:color w:val="000000"/>
          <w:szCs w:val="22"/>
          <w:lang w:val="hr-HR"/>
        </w:rPr>
      </w:pPr>
    </w:p>
    <w:p w14:paraId="2A298892" w14:textId="77777777" w:rsidR="00BB30F2" w:rsidRPr="0018083C" w:rsidRDefault="00BB30F2" w:rsidP="008F3366">
      <w:pPr>
        <w:widowControl w:val="0"/>
        <w:tabs>
          <w:tab w:val="clear" w:pos="567"/>
        </w:tabs>
        <w:spacing w:line="240" w:lineRule="auto"/>
        <w:rPr>
          <w:color w:val="000000"/>
          <w:szCs w:val="22"/>
          <w:lang w:val="hr-HR"/>
        </w:rPr>
      </w:pPr>
    </w:p>
    <w:p w14:paraId="16691744" w14:textId="77777777" w:rsidR="00BB30F2" w:rsidRPr="0018083C" w:rsidRDefault="00BB30F2" w:rsidP="008F3366">
      <w:pPr>
        <w:widowControl w:val="0"/>
        <w:tabs>
          <w:tab w:val="clear" w:pos="567"/>
        </w:tabs>
        <w:spacing w:line="240" w:lineRule="auto"/>
        <w:rPr>
          <w:color w:val="000000"/>
          <w:szCs w:val="22"/>
          <w:lang w:val="hr-HR"/>
        </w:rPr>
      </w:pPr>
    </w:p>
    <w:p w14:paraId="58AE5774" w14:textId="77777777" w:rsidR="006E43C6" w:rsidRPr="0018083C" w:rsidRDefault="006E43C6" w:rsidP="008F3366">
      <w:pPr>
        <w:widowControl w:val="0"/>
        <w:tabs>
          <w:tab w:val="clear" w:pos="567"/>
        </w:tabs>
        <w:spacing w:line="240" w:lineRule="auto"/>
        <w:rPr>
          <w:color w:val="000000"/>
          <w:szCs w:val="22"/>
          <w:lang w:val="hr-HR"/>
        </w:rPr>
      </w:pPr>
    </w:p>
    <w:p w14:paraId="335DEF7B" w14:textId="77777777" w:rsidR="00BB30F2" w:rsidRPr="0018083C" w:rsidRDefault="007109D6" w:rsidP="000D55FA">
      <w:pPr>
        <w:widowControl w:val="0"/>
        <w:tabs>
          <w:tab w:val="clear" w:pos="567"/>
        </w:tabs>
        <w:spacing w:line="240" w:lineRule="auto"/>
        <w:jc w:val="center"/>
        <w:outlineLvl w:val="0"/>
        <w:rPr>
          <w:color w:val="000000"/>
          <w:szCs w:val="22"/>
          <w:lang w:val="hr-HR"/>
        </w:rPr>
      </w:pPr>
      <w:r w:rsidRPr="0018083C">
        <w:rPr>
          <w:b/>
          <w:szCs w:val="22"/>
          <w:lang w:val="hr-HR"/>
        </w:rPr>
        <w:t>B. UPUTA O LIJEKU</w:t>
      </w:r>
    </w:p>
    <w:p w14:paraId="147F32AD" w14:textId="77777777" w:rsidR="00146472" w:rsidRPr="0018083C" w:rsidRDefault="00146472" w:rsidP="008F3366">
      <w:pPr>
        <w:widowControl w:val="0"/>
        <w:tabs>
          <w:tab w:val="clear" w:pos="567"/>
        </w:tabs>
        <w:spacing w:line="240" w:lineRule="auto"/>
        <w:jc w:val="center"/>
        <w:rPr>
          <w:b/>
          <w:color w:val="000000"/>
          <w:szCs w:val="22"/>
          <w:lang w:val="hr-HR"/>
        </w:rPr>
      </w:pPr>
      <w:r w:rsidRPr="0018083C">
        <w:rPr>
          <w:szCs w:val="22"/>
          <w:lang w:val="hr-HR"/>
        </w:rPr>
        <w:br w:type="page"/>
      </w:r>
      <w:r w:rsidRPr="0018083C">
        <w:rPr>
          <w:b/>
          <w:szCs w:val="22"/>
          <w:lang w:val="hr-HR"/>
        </w:rPr>
        <w:lastRenderedPageBreak/>
        <w:t>Uputa o lijeku: Informacij</w:t>
      </w:r>
      <w:r w:rsidR="00744714" w:rsidRPr="0018083C">
        <w:rPr>
          <w:b/>
          <w:szCs w:val="22"/>
          <w:lang w:val="hr-HR"/>
        </w:rPr>
        <w:t>e</w:t>
      </w:r>
      <w:r w:rsidRPr="0018083C">
        <w:rPr>
          <w:b/>
          <w:szCs w:val="22"/>
          <w:lang w:val="hr-HR"/>
        </w:rPr>
        <w:t xml:space="preserve"> za </w:t>
      </w:r>
      <w:r w:rsidR="00744714" w:rsidRPr="0018083C">
        <w:rPr>
          <w:b/>
          <w:szCs w:val="22"/>
          <w:lang w:val="hr-HR"/>
        </w:rPr>
        <w:t>korisnika</w:t>
      </w:r>
    </w:p>
    <w:p w14:paraId="6EC7D855" w14:textId="77777777" w:rsidR="00146472" w:rsidRPr="0018083C" w:rsidRDefault="00146472" w:rsidP="008F3366">
      <w:pPr>
        <w:widowControl w:val="0"/>
        <w:tabs>
          <w:tab w:val="clear" w:pos="567"/>
        </w:tabs>
        <w:spacing w:line="240" w:lineRule="auto"/>
        <w:jc w:val="center"/>
        <w:rPr>
          <w:color w:val="000000"/>
          <w:szCs w:val="22"/>
          <w:lang w:val="hr-HR"/>
        </w:rPr>
      </w:pPr>
    </w:p>
    <w:p w14:paraId="03C32BA5" w14:textId="77777777" w:rsidR="00146472" w:rsidRPr="0018083C" w:rsidRDefault="00146472" w:rsidP="008F3366">
      <w:pPr>
        <w:widowControl w:val="0"/>
        <w:tabs>
          <w:tab w:val="clear" w:pos="567"/>
        </w:tabs>
        <w:spacing w:line="240" w:lineRule="auto"/>
        <w:jc w:val="center"/>
        <w:rPr>
          <w:color w:val="000000"/>
          <w:szCs w:val="22"/>
          <w:lang w:val="hr-HR"/>
        </w:rPr>
      </w:pPr>
      <w:r w:rsidRPr="0018083C">
        <w:rPr>
          <w:b/>
          <w:color w:val="000000"/>
          <w:szCs w:val="22"/>
          <w:lang w:val="hr-HR"/>
        </w:rPr>
        <w:t>Glivec 100 mg filmom obložene tablete</w:t>
      </w:r>
    </w:p>
    <w:p w14:paraId="0CB2B4CC" w14:textId="05DAFB7A" w:rsidR="00751A4B" w:rsidRPr="0018083C" w:rsidRDefault="00751A4B" w:rsidP="008F3366">
      <w:pPr>
        <w:widowControl w:val="0"/>
        <w:tabs>
          <w:tab w:val="clear" w:pos="567"/>
        </w:tabs>
        <w:spacing w:line="240" w:lineRule="auto"/>
        <w:jc w:val="center"/>
        <w:rPr>
          <w:color w:val="000000"/>
          <w:szCs w:val="22"/>
          <w:lang w:val="hr-HR"/>
        </w:rPr>
      </w:pPr>
      <w:r w:rsidRPr="0018083C">
        <w:rPr>
          <w:b/>
          <w:color w:val="000000"/>
          <w:szCs w:val="22"/>
          <w:lang w:val="hr-HR"/>
        </w:rPr>
        <w:t>Glivec 400 mg filmom obložene tablete</w:t>
      </w:r>
    </w:p>
    <w:p w14:paraId="716E08AB" w14:textId="77777777" w:rsidR="00146472" w:rsidRPr="0018083C" w:rsidRDefault="00146472" w:rsidP="008F3366">
      <w:pPr>
        <w:widowControl w:val="0"/>
        <w:tabs>
          <w:tab w:val="clear" w:pos="567"/>
        </w:tabs>
        <w:spacing w:line="240" w:lineRule="auto"/>
        <w:jc w:val="center"/>
        <w:rPr>
          <w:color w:val="000000"/>
          <w:szCs w:val="22"/>
          <w:lang w:val="hr-HR"/>
        </w:rPr>
      </w:pPr>
      <w:r w:rsidRPr="0018083C">
        <w:rPr>
          <w:color w:val="000000"/>
          <w:szCs w:val="22"/>
          <w:lang w:val="hr-HR"/>
        </w:rPr>
        <w:t>imatinib</w:t>
      </w:r>
    </w:p>
    <w:p w14:paraId="254F7D03" w14:textId="77777777" w:rsidR="00146472" w:rsidRPr="0018083C" w:rsidRDefault="00146472" w:rsidP="008F3366">
      <w:pPr>
        <w:widowControl w:val="0"/>
        <w:tabs>
          <w:tab w:val="clear" w:pos="567"/>
        </w:tabs>
        <w:spacing w:line="240" w:lineRule="auto"/>
        <w:jc w:val="center"/>
        <w:rPr>
          <w:color w:val="000000"/>
          <w:szCs w:val="22"/>
          <w:lang w:val="hr-HR"/>
        </w:rPr>
      </w:pPr>
    </w:p>
    <w:p w14:paraId="01A16EC2" w14:textId="77777777" w:rsidR="00146472" w:rsidRPr="0018083C" w:rsidRDefault="00146472" w:rsidP="008F3366">
      <w:pPr>
        <w:tabs>
          <w:tab w:val="clear" w:pos="567"/>
        </w:tabs>
        <w:autoSpaceDE w:val="0"/>
        <w:autoSpaceDN w:val="0"/>
        <w:adjustRightInd w:val="0"/>
        <w:spacing w:line="240" w:lineRule="auto"/>
        <w:rPr>
          <w:color w:val="000000"/>
          <w:szCs w:val="22"/>
          <w:lang w:val="hr-HR"/>
        </w:rPr>
      </w:pPr>
      <w:r w:rsidRPr="0018083C">
        <w:rPr>
          <w:b/>
          <w:szCs w:val="22"/>
          <w:lang w:val="hr-HR"/>
        </w:rPr>
        <w:t>Pažljivo pročitajte cijelu uputu prije nego počnete uzimati ovaj lijek jer sadrži Vama važne podatke</w:t>
      </w:r>
      <w:r w:rsidRPr="0018083C">
        <w:rPr>
          <w:b/>
          <w:color w:val="000000"/>
          <w:szCs w:val="22"/>
          <w:lang w:val="hr-HR"/>
        </w:rPr>
        <w:t>.</w:t>
      </w:r>
    </w:p>
    <w:p w14:paraId="2922B67C" w14:textId="77777777" w:rsidR="00146472" w:rsidRPr="0018083C" w:rsidRDefault="00146472" w:rsidP="008F3366">
      <w:pPr>
        <w:widowControl w:val="0"/>
        <w:numPr>
          <w:ilvl w:val="0"/>
          <w:numId w:val="1"/>
        </w:numPr>
        <w:tabs>
          <w:tab w:val="clear" w:pos="567"/>
        </w:tabs>
        <w:spacing w:line="240" w:lineRule="auto"/>
        <w:ind w:left="567" w:right="-2" w:hanging="567"/>
        <w:rPr>
          <w:color w:val="000000"/>
          <w:szCs w:val="22"/>
          <w:lang w:val="hr-HR"/>
        </w:rPr>
      </w:pPr>
      <w:r w:rsidRPr="0018083C">
        <w:rPr>
          <w:szCs w:val="22"/>
          <w:lang w:val="hr-HR"/>
        </w:rPr>
        <w:t>Sačuvajte ovu uputu. Možda ćete je trebati ponovno pročitati</w:t>
      </w:r>
      <w:r w:rsidRPr="0018083C">
        <w:rPr>
          <w:color w:val="000000"/>
          <w:szCs w:val="22"/>
          <w:lang w:val="hr-HR"/>
        </w:rPr>
        <w:t>.</w:t>
      </w:r>
    </w:p>
    <w:p w14:paraId="33BF7AC1" w14:textId="77777777" w:rsidR="00146472" w:rsidRPr="0018083C" w:rsidRDefault="00146472" w:rsidP="008F3366">
      <w:pPr>
        <w:widowControl w:val="0"/>
        <w:numPr>
          <w:ilvl w:val="0"/>
          <w:numId w:val="1"/>
        </w:numPr>
        <w:tabs>
          <w:tab w:val="clear" w:pos="567"/>
        </w:tabs>
        <w:spacing w:line="240" w:lineRule="auto"/>
        <w:ind w:left="567" w:right="-2" w:hanging="567"/>
        <w:rPr>
          <w:color w:val="000000"/>
          <w:szCs w:val="22"/>
          <w:lang w:val="hr-HR"/>
        </w:rPr>
      </w:pPr>
      <w:r w:rsidRPr="0018083C">
        <w:rPr>
          <w:szCs w:val="22"/>
          <w:lang w:val="hr-HR"/>
        </w:rPr>
        <w:t>Ako imate dodatnih pitanja, obratite se liječniku, ljekarniku ili medicinskoj sestri</w:t>
      </w:r>
      <w:r w:rsidRPr="0018083C">
        <w:rPr>
          <w:color w:val="000000"/>
          <w:szCs w:val="22"/>
          <w:lang w:val="hr-HR"/>
        </w:rPr>
        <w:t>.</w:t>
      </w:r>
    </w:p>
    <w:p w14:paraId="53D51CEF" w14:textId="77777777" w:rsidR="00146472" w:rsidRPr="0018083C" w:rsidRDefault="00146472" w:rsidP="008F3366">
      <w:pPr>
        <w:widowControl w:val="0"/>
        <w:numPr>
          <w:ilvl w:val="0"/>
          <w:numId w:val="1"/>
        </w:numPr>
        <w:tabs>
          <w:tab w:val="clear" w:pos="567"/>
        </w:tabs>
        <w:spacing w:line="240" w:lineRule="auto"/>
        <w:ind w:left="567" w:right="-2" w:hanging="567"/>
        <w:rPr>
          <w:color w:val="000000"/>
          <w:szCs w:val="22"/>
          <w:lang w:val="hr-HR"/>
        </w:rPr>
      </w:pPr>
      <w:r w:rsidRPr="0018083C">
        <w:rPr>
          <w:szCs w:val="22"/>
          <w:lang w:val="hr-HR"/>
        </w:rPr>
        <w:t>Ovaj je lijek propisan samo Vama. Nemojte ga davati drugima. Može im naškoditi, čak i ako su njihovi znakovi bolesti jednaki Vašima</w:t>
      </w:r>
      <w:r w:rsidRPr="0018083C">
        <w:rPr>
          <w:color w:val="000000"/>
          <w:szCs w:val="22"/>
          <w:lang w:val="hr-HR"/>
        </w:rPr>
        <w:t>.</w:t>
      </w:r>
    </w:p>
    <w:p w14:paraId="31C3E4B7" w14:textId="5C10C0E6" w:rsidR="00146472" w:rsidRPr="0018083C" w:rsidRDefault="00146472" w:rsidP="008F3366">
      <w:pPr>
        <w:widowControl w:val="0"/>
        <w:numPr>
          <w:ilvl w:val="0"/>
          <w:numId w:val="1"/>
        </w:numPr>
        <w:tabs>
          <w:tab w:val="clear" w:pos="567"/>
        </w:tabs>
        <w:spacing w:line="240" w:lineRule="auto"/>
        <w:ind w:left="567" w:right="-2" w:hanging="567"/>
        <w:rPr>
          <w:color w:val="000000"/>
          <w:szCs w:val="22"/>
          <w:lang w:val="hr-HR"/>
        </w:rPr>
      </w:pPr>
      <w:r w:rsidRPr="0018083C">
        <w:rPr>
          <w:color w:val="000000"/>
          <w:szCs w:val="22"/>
          <w:lang w:val="hr-HR"/>
        </w:rPr>
        <w:t>Ako primijetite bilo koju nuspojavu, potrebno je obavijestiti liječnika</w:t>
      </w:r>
      <w:r w:rsidRPr="0018083C">
        <w:rPr>
          <w:szCs w:val="22"/>
          <w:lang w:val="hr-HR"/>
        </w:rPr>
        <w:t xml:space="preserve">, </w:t>
      </w:r>
      <w:r w:rsidRPr="0018083C">
        <w:rPr>
          <w:color w:val="000000"/>
          <w:szCs w:val="22"/>
          <w:lang w:val="hr-HR"/>
        </w:rPr>
        <w:t>ljekarnika ili medicinsku sestru. To uključuje i svaku moguću nuspojavu koja nije navedena u ovoj uputi.</w:t>
      </w:r>
      <w:r w:rsidR="009F29A1" w:rsidRPr="0018083C">
        <w:rPr>
          <w:color w:val="000000"/>
          <w:szCs w:val="22"/>
          <w:lang w:val="hr-HR"/>
        </w:rPr>
        <w:t xml:space="preserve"> Pogledajte dio</w:t>
      </w:r>
      <w:del w:id="438" w:author="Author">
        <w:r w:rsidR="009F29A1" w:rsidRPr="0018083C" w:rsidDel="00FC2713">
          <w:rPr>
            <w:color w:val="000000"/>
            <w:szCs w:val="22"/>
            <w:lang w:val="hr-HR"/>
          </w:rPr>
          <w:delText xml:space="preserve"> </w:delText>
        </w:r>
      </w:del>
      <w:ins w:id="439" w:author="Author">
        <w:r w:rsidR="00FC2713">
          <w:rPr>
            <w:color w:val="000000"/>
            <w:szCs w:val="22"/>
            <w:lang w:val="hr-HR"/>
          </w:rPr>
          <w:t> </w:t>
        </w:r>
      </w:ins>
      <w:r w:rsidR="009F29A1" w:rsidRPr="0018083C">
        <w:rPr>
          <w:color w:val="000000"/>
          <w:szCs w:val="22"/>
          <w:lang w:val="hr-HR"/>
        </w:rPr>
        <w:t>4.</w:t>
      </w:r>
    </w:p>
    <w:p w14:paraId="432A0138" w14:textId="77777777" w:rsidR="00146472" w:rsidRPr="0018083C" w:rsidRDefault="00146472" w:rsidP="008F3366">
      <w:pPr>
        <w:widowControl w:val="0"/>
        <w:numPr>
          <w:ilvl w:val="12"/>
          <w:numId w:val="0"/>
        </w:numPr>
        <w:tabs>
          <w:tab w:val="clear" w:pos="567"/>
        </w:tabs>
        <w:spacing w:line="240" w:lineRule="auto"/>
        <w:ind w:right="-2"/>
        <w:rPr>
          <w:color w:val="000000"/>
          <w:szCs w:val="22"/>
          <w:lang w:val="hr-HR"/>
        </w:rPr>
      </w:pPr>
    </w:p>
    <w:p w14:paraId="3D7D98C9" w14:textId="77777777" w:rsidR="00146472" w:rsidRPr="0018083C" w:rsidRDefault="00146472" w:rsidP="008F3366">
      <w:pPr>
        <w:widowControl w:val="0"/>
        <w:numPr>
          <w:ilvl w:val="12"/>
          <w:numId w:val="0"/>
        </w:numPr>
        <w:tabs>
          <w:tab w:val="clear" w:pos="567"/>
        </w:tabs>
        <w:spacing w:line="240" w:lineRule="auto"/>
        <w:ind w:right="-2"/>
        <w:rPr>
          <w:color w:val="000000"/>
          <w:szCs w:val="22"/>
          <w:lang w:val="hr-HR"/>
        </w:rPr>
      </w:pPr>
    </w:p>
    <w:p w14:paraId="165B2FE3" w14:textId="6CB56D29" w:rsidR="00146472" w:rsidRPr="0018083C" w:rsidRDefault="00146472" w:rsidP="008F3366">
      <w:pPr>
        <w:widowControl w:val="0"/>
        <w:numPr>
          <w:ilvl w:val="12"/>
          <w:numId w:val="0"/>
        </w:numPr>
        <w:tabs>
          <w:tab w:val="clear" w:pos="567"/>
        </w:tabs>
        <w:spacing w:line="240" w:lineRule="auto"/>
        <w:ind w:right="-2"/>
        <w:rPr>
          <w:b/>
          <w:szCs w:val="22"/>
          <w:lang w:val="hr-HR"/>
        </w:rPr>
      </w:pPr>
      <w:r w:rsidRPr="0018083C">
        <w:rPr>
          <w:b/>
          <w:szCs w:val="22"/>
          <w:lang w:val="hr-HR"/>
        </w:rPr>
        <w:t>Što se nalazi u ovoj uputi</w:t>
      </w:r>
      <w:r w:rsidR="00F34D26" w:rsidRPr="0018083C">
        <w:rPr>
          <w:b/>
          <w:szCs w:val="22"/>
          <w:lang w:val="hr-HR"/>
        </w:rPr>
        <w:t>:</w:t>
      </w:r>
    </w:p>
    <w:p w14:paraId="63F540E2" w14:textId="77777777" w:rsidR="001837FE" w:rsidRPr="0018083C" w:rsidRDefault="001837FE" w:rsidP="008F3366">
      <w:pPr>
        <w:widowControl w:val="0"/>
        <w:numPr>
          <w:ilvl w:val="12"/>
          <w:numId w:val="0"/>
        </w:numPr>
        <w:tabs>
          <w:tab w:val="clear" w:pos="567"/>
        </w:tabs>
        <w:spacing w:line="240" w:lineRule="auto"/>
        <w:ind w:right="-2"/>
        <w:rPr>
          <w:color w:val="000000"/>
          <w:szCs w:val="22"/>
          <w:lang w:val="hr-HR"/>
        </w:rPr>
      </w:pPr>
    </w:p>
    <w:p w14:paraId="4348DB46" w14:textId="77777777" w:rsidR="00146472" w:rsidRPr="0018083C" w:rsidRDefault="00146472" w:rsidP="008F3366">
      <w:pPr>
        <w:widowControl w:val="0"/>
        <w:numPr>
          <w:ilvl w:val="12"/>
          <w:numId w:val="0"/>
        </w:numPr>
        <w:tabs>
          <w:tab w:val="clear" w:pos="567"/>
        </w:tabs>
        <w:spacing w:line="240" w:lineRule="auto"/>
        <w:ind w:left="567" w:right="-29" w:hanging="567"/>
        <w:rPr>
          <w:color w:val="000000"/>
          <w:szCs w:val="22"/>
          <w:lang w:val="hr-HR"/>
        </w:rPr>
      </w:pPr>
      <w:r w:rsidRPr="0018083C">
        <w:rPr>
          <w:color w:val="000000"/>
          <w:szCs w:val="22"/>
          <w:lang w:val="hr-HR"/>
        </w:rPr>
        <w:t>1.</w:t>
      </w:r>
      <w:r w:rsidRPr="0018083C">
        <w:rPr>
          <w:color w:val="000000"/>
          <w:szCs w:val="22"/>
          <w:lang w:val="hr-HR"/>
        </w:rPr>
        <w:tab/>
        <w:t xml:space="preserve">Što je Glivec </w:t>
      </w:r>
      <w:r w:rsidRPr="0018083C">
        <w:rPr>
          <w:szCs w:val="22"/>
          <w:lang w:val="hr-HR"/>
        </w:rPr>
        <w:t>i za što se koristi</w:t>
      </w:r>
    </w:p>
    <w:p w14:paraId="5D10F507" w14:textId="77777777" w:rsidR="00146472" w:rsidRPr="0018083C" w:rsidRDefault="00146472" w:rsidP="008F3366">
      <w:pPr>
        <w:widowControl w:val="0"/>
        <w:numPr>
          <w:ilvl w:val="12"/>
          <w:numId w:val="0"/>
        </w:numPr>
        <w:tabs>
          <w:tab w:val="clear" w:pos="567"/>
        </w:tabs>
        <w:spacing w:line="240" w:lineRule="auto"/>
        <w:ind w:left="567" w:right="-29" w:hanging="567"/>
        <w:rPr>
          <w:color w:val="000000"/>
          <w:szCs w:val="22"/>
          <w:lang w:val="hr-HR"/>
        </w:rPr>
      </w:pPr>
      <w:r w:rsidRPr="0018083C">
        <w:rPr>
          <w:color w:val="000000"/>
          <w:szCs w:val="22"/>
          <w:lang w:val="hr-HR"/>
        </w:rPr>
        <w:t>2.</w:t>
      </w:r>
      <w:r w:rsidRPr="0018083C">
        <w:rPr>
          <w:color w:val="000000"/>
          <w:szCs w:val="22"/>
          <w:lang w:val="hr-HR"/>
        </w:rPr>
        <w:tab/>
      </w:r>
      <w:r w:rsidRPr="0018083C">
        <w:rPr>
          <w:szCs w:val="22"/>
          <w:lang w:val="hr-HR"/>
        </w:rPr>
        <w:t>Što morate znati prije nego počnete uzimati</w:t>
      </w:r>
      <w:r w:rsidRPr="0018083C">
        <w:rPr>
          <w:color w:val="000000"/>
          <w:szCs w:val="22"/>
          <w:lang w:val="hr-HR"/>
        </w:rPr>
        <w:t xml:space="preserve"> Glivec</w:t>
      </w:r>
    </w:p>
    <w:p w14:paraId="6E94FD42" w14:textId="77777777" w:rsidR="00146472" w:rsidRPr="0018083C" w:rsidRDefault="00146472" w:rsidP="008F3366">
      <w:pPr>
        <w:widowControl w:val="0"/>
        <w:numPr>
          <w:ilvl w:val="12"/>
          <w:numId w:val="0"/>
        </w:numPr>
        <w:tabs>
          <w:tab w:val="clear" w:pos="567"/>
        </w:tabs>
        <w:spacing w:line="240" w:lineRule="auto"/>
        <w:ind w:left="567" w:right="-29" w:hanging="567"/>
        <w:rPr>
          <w:color w:val="000000"/>
          <w:szCs w:val="22"/>
          <w:lang w:val="hr-HR"/>
        </w:rPr>
      </w:pPr>
      <w:r w:rsidRPr="0018083C">
        <w:rPr>
          <w:color w:val="000000"/>
          <w:szCs w:val="22"/>
          <w:lang w:val="hr-HR"/>
        </w:rPr>
        <w:t>3.</w:t>
      </w:r>
      <w:r w:rsidRPr="0018083C">
        <w:rPr>
          <w:color w:val="000000"/>
          <w:szCs w:val="22"/>
          <w:lang w:val="hr-HR"/>
        </w:rPr>
        <w:tab/>
      </w:r>
      <w:r w:rsidRPr="0018083C">
        <w:rPr>
          <w:szCs w:val="22"/>
          <w:lang w:val="hr-HR"/>
        </w:rPr>
        <w:t>Kako uzimati</w:t>
      </w:r>
      <w:r w:rsidRPr="0018083C">
        <w:rPr>
          <w:color w:val="000000"/>
          <w:szCs w:val="22"/>
          <w:lang w:val="hr-HR"/>
        </w:rPr>
        <w:t xml:space="preserve"> Glivec</w:t>
      </w:r>
    </w:p>
    <w:p w14:paraId="64C4C682" w14:textId="77777777" w:rsidR="00146472" w:rsidRPr="0018083C" w:rsidRDefault="00146472" w:rsidP="008F3366">
      <w:pPr>
        <w:widowControl w:val="0"/>
        <w:numPr>
          <w:ilvl w:val="12"/>
          <w:numId w:val="0"/>
        </w:numPr>
        <w:tabs>
          <w:tab w:val="clear" w:pos="567"/>
        </w:tabs>
        <w:spacing w:line="240" w:lineRule="auto"/>
        <w:ind w:left="567" w:right="-29" w:hanging="567"/>
        <w:rPr>
          <w:color w:val="000000"/>
          <w:szCs w:val="22"/>
          <w:lang w:val="hr-HR"/>
        </w:rPr>
      </w:pPr>
      <w:r w:rsidRPr="0018083C">
        <w:rPr>
          <w:color w:val="000000"/>
          <w:szCs w:val="22"/>
          <w:lang w:val="hr-HR"/>
        </w:rPr>
        <w:t>4.</w:t>
      </w:r>
      <w:r w:rsidRPr="0018083C">
        <w:rPr>
          <w:color w:val="000000"/>
          <w:szCs w:val="22"/>
          <w:lang w:val="hr-HR"/>
        </w:rPr>
        <w:tab/>
      </w:r>
      <w:r w:rsidRPr="0018083C">
        <w:rPr>
          <w:szCs w:val="22"/>
          <w:lang w:val="hr-HR"/>
        </w:rPr>
        <w:t>Moguće nuspojave</w:t>
      </w:r>
    </w:p>
    <w:p w14:paraId="6C005B0A" w14:textId="77777777" w:rsidR="00146472" w:rsidRPr="0018083C" w:rsidRDefault="00146472" w:rsidP="008F3366">
      <w:pPr>
        <w:widowControl w:val="0"/>
        <w:tabs>
          <w:tab w:val="clear" w:pos="567"/>
        </w:tabs>
        <w:spacing w:line="240" w:lineRule="auto"/>
        <w:ind w:left="567" w:right="-29" w:hanging="567"/>
        <w:rPr>
          <w:color w:val="000000"/>
          <w:szCs w:val="22"/>
          <w:lang w:val="hr-HR"/>
        </w:rPr>
      </w:pPr>
      <w:r w:rsidRPr="0018083C">
        <w:rPr>
          <w:color w:val="000000"/>
          <w:szCs w:val="22"/>
          <w:lang w:val="hr-HR"/>
        </w:rPr>
        <w:t>5.</w:t>
      </w:r>
      <w:r w:rsidRPr="0018083C">
        <w:rPr>
          <w:color w:val="000000"/>
          <w:szCs w:val="22"/>
          <w:lang w:val="hr-HR"/>
        </w:rPr>
        <w:tab/>
      </w:r>
      <w:r w:rsidRPr="0018083C">
        <w:rPr>
          <w:szCs w:val="22"/>
          <w:lang w:val="hr-HR"/>
        </w:rPr>
        <w:t xml:space="preserve">Kako čuvati </w:t>
      </w:r>
      <w:r w:rsidRPr="0018083C">
        <w:rPr>
          <w:color w:val="000000"/>
          <w:szCs w:val="22"/>
          <w:lang w:val="hr-HR"/>
        </w:rPr>
        <w:t>Glivec</w:t>
      </w:r>
    </w:p>
    <w:p w14:paraId="64B18B76" w14:textId="77777777" w:rsidR="00146472" w:rsidRPr="0018083C" w:rsidRDefault="00146472" w:rsidP="008F3366">
      <w:pPr>
        <w:widowControl w:val="0"/>
        <w:tabs>
          <w:tab w:val="clear" w:pos="567"/>
        </w:tabs>
        <w:spacing w:line="240" w:lineRule="auto"/>
        <w:ind w:left="567" w:right="-29" w:hanging="567"/>
        <w:rPr>
          <w:color w:val="000000"/>
          <w:szCs w:val="22"/>
          <w:lang w:val="hr-HR"/>
        </w:rPr>
      </w:pPr>
      <w:r w:rsidRPr="0018083C">
        <w:rPr>
          <w:color w:val="000000"/>
          <w:szCs w:val="22"/>
          <w:lang w:val="hr-HR"/>
        </w:rPr>
        <w:t>6.</w:t>
      </w:r>
      <w:r w:rsidRPr="0018083C">
        <w:rPr>
          <w:color w:val="000000"/>
          <w:szCs w:val="22"/>
          <w:lang w:val="hr-HR"/>
        </w:rPr>
        <w:tab/>
      </w:r>
      <w:r w:rsidRPr="0018083C">
        <w:rPr>
          <w:szCs w:val="22"/>
          <w:lang w:val="hr-HR"/>
        </w:rPr>
        <w:t xml:space="preserve">Sadržaj </w:t>
      </w:r>
      <w:r w:rsidR="009F29A1" w:rsidRPr="0018083C">
        <w:rPr>
          <w:szCs w:val="22"/>
          <w:lang w:val="hr-HR"/>
        </w:rPr>
        <w:t xml:space="preserve">pakiranja </w:t>
      </w:r>
      <w:r w:rsidRPr="0018083C">
        <w:rPr>
          <w:szCs w:val="22"/>
          <w:lang w:val="hr-HR"/>
        </w:rPr>
        <w:t>i druge informacije</w:t>
      </w:r>
    </w:p>
    <w:p w14:paraId="0A401F63" w14:textId="77777777" w:rsidR="00146472" w:rsidRPr="0018083C" w:rsidRDefault="00146472" w:rsidP="008F3366">
      <w:pPr>
        <w:widowControl w:val="0"/>
        <w:tabs>
          <w:tab w:val="clear" w:pos="567"/>
        </w:tabs>
        <w:spacing w:line="240" w:lineRule="auto"/>
        <w:ind w:right="-29"/>
        <w:rPr>
          <w:color w:val="000000"/>
          <w:szCs w:val="22"/>
          <w:lang w:val="hr-HR"/>
        </w:rPr>
      </w:pPr>
    </w:p>
    <w:p w14:paraId="5900D38F" w14:textId="77777777" w:rsidR="00146472" w:rsidRPr="0018083C" w:rsidRDefault="00146472" w:rsidP="008F3366">
      <w:pPr>
        <w:widowControl w:val="0"/>
        <w:tabs>
          <w:tab w:val="clear" w:pos="567"/>
        </w:tabs>
        <w:spacing w:line="240" w:lineRule="auto"/>
        <w:ind w:right="-29"/>
        <w:rPr>
          <w:color w:val="000000"/>
          <w:szCs w:val="22"/>
          <w:lang w:val="hr-HR"/>
        </w:rPr>
      </w:pPr>
    </w:p>
    <w:p w14:paraId="0FC0F071" w14:textId="77777777" w:rsidR="00146472" w:rsidRPr="0018083C" w:rsidRDefault="00146472" w:rsidP="008F3366">
      <w:pPr>
        <w:keepNext/>
        <w:widowControl w:val="0"/>
        <w:numPr>
          <w:ilvl w:val="12"/>
          <w:numId w:val="0"/>
        </w:numPr>
        <w:tabs>
          <w:tab w:val="clear" w:pos="567"/>
        </w:tabs>
        <w:spacing w:line="240" w:lineRule="auto"/>
        <w:ind w:left="567" w:right="-2" w:hanging="567"/>
        <w:rPr>
          <w:color w:val="000000"/>
          <w:szCs w:val="22"/>
          <w:lang w:val="hr-HR"/>
        </w:rPr>
      </w:pPr>
      <w:r w:rsidRPr="0018083C">
        <w:rPr>
          <w:b/>
          <w:color w:val="000000"/>
          <w:szCs w:val="22"/>
          <w:lang w:val="hr-HR"/>
        </w:rPr>
        <w:t>1.</w:t>
      </w:r>
      <w:r w:rsidRPr="0018083C">
        <w:rPr>
          <w:b/>
          <w:color w:val="000000"/>
          <w:szCs w:val="22"/>
          <w:lang w:val="hr-HR"/>
        </w:rPr>
        <w:tab/>
        <w:t xml:space="preserve">Što je Glivec </w:t>
      </w:r>
      <w:r w:rsidRPr="0018083C">
        <w:rPr>
          <w:b/>
          <w:szCs w:val="22"/>
          <w:lang w:val="hr-HR"/>
        </w:rPr>
        <w:t>i za što se koristi</w:t>
      </w:r>
    </w:p>
    <w:p w14:paraId="77D4CA35" w14:textId="77777777" w:rsidR="00146472" w:rsidRPr="0018083C" w:rsidRDefault="00146472" w:rsidP="008F3366">
      <w:pPr>
        <w:pStyle w:val="EndnoteText"/>
        <w:keepNext/>
        <w:widowControl w:val="0"/>
        <w:numPr>
          <w:ilvl w:val="12"/>
          <w:numId w:val="0"/>
        </w:numPr>
        <w:tabs>
          <w:tab w:val="clear" w:pos="567"/>
        </w:tabs>
        <w:rPr>
          <w:color w:val="000000"/>
          <w:szCs w:val="22"/>
          <w:lang w:val="hr-HR"/>
        </w:rPr>
      </w:pPr>
    </w:p>
    <w:p w14:paraId="395E4512" w14:textId="77777777" w:rsidR="00146472" w:rsidRPr="0018083C" w:rsidRDefault="00146472" w:rsidP="008F3366">
      <w:pPr>
        <w:tabs>
          <w:tab w:val="right" w:pos="2964"/>
        </w:tabs>
        <w:spacing w:line="240" w:lineRule="auto"/>
        <w:rPr>
          <w:szCs w:val="22"/>
          <w:lang w:val="hr-HR"/>
        </w:rPr>
      </w:pPr>
      <w:r w:rsidRPr="0018083C">
        <w:rPr>
          <w:szCs w:val="22"/>
          <w:lang w:val="hr-HR"/>
        </w:rPr>
        <w:t>Glivec je lijek koji sadrži djelatnu tvar zvanu imatinib. Ovaj lijek djeluje tako da inhibira rast abnormalnih stanica kod niže navedenih bolesti. One obuhvaćaju i neke vrste raka.</w:t>
      </w:r>
    </w:p>
    <w:p w14:paraId="708C9A14" w14:textId="77777777" w:rsidR="00146472" w:rsidRPr="0018083C" w:rsidRDefault="00146472" w:rsidP="008F3366">
      <w:pPr>
        <w:pStyle w:val="Text"/>
        <w:widowControl w:val="0"/>
        <w:spacing w:before="0"/>
        <w:jc w:val="left"/>
        <w:rPr>
          <w:color w:val="000000"/>
          <w:sz w:val="22"/>
          <w:szCs w:val="22"/>
          <w:lang w:val="hr-HR"/>
        </w:rPr>
      </w:pPr>
    </w:p>
    <w:p w14:paraId="5CFFE999" w14:textId="77777777" w:rsidR="00146472" w:rsidRPr="0018083C" w:rsidRDefault="00146472" w:rsidP="008F3366">
      <w:pPr>
        <w:keepNext/>
        <w:tabs>
          <w:tab w:val="right" w:pos="2964"/>
        </w:tabs>
        <w:spacing w:line="240" w:lineRule="auto"/>
        <w:rPr>
          <w:b/>
          <w:szCs w:val="22"/>
          <w:lang w:val="hr-HR"/>
        </w:rPr>
      </w:pPr>
      <w:r w:rsidRPr="0018083C">
        <w:rPr>
          <w:b/>
          <w:szCs w:val="22"/>
          <w:lang w:val="hr-HR"/>
        </w:rPr>
        <w:t>Glivec se kod odraslih osoba i djece koristi za liječenje:</w:t>
      </w:r>
    </w:p>
    <w:p w14:paraId="60B187FE" w14:textId="77777777" w:rsidR="00146472" w:rsidRPr="0018083C" w:rsidRDefault="00146472" w:rsidP="008F3366">
      <w:pPr>
        <w:pStyle w:val="Text"/>
        <w:keepNext/>
        <w:widowControl w:val="0"/>
        <w:spacing w:before="0"/>
        <w:jc w:val="left"/>
        <w:rPr>
          <w:color w:val="000000"/>
          <w:sz w:val="22"/>
          <w:szCs w:val="22"/>
          <w:lang w:val="hr-HR"/>
        </w:rPr>
      </w:pPr>
    </w:p>
    <w:p w14:paraId="15BB0D51" w14:textId="77777777" w:rsidR="00146472" w:rsidRPr="0018083C" w:rsidRDefault="00146472" w:rsidP="008F3366">
      <w:pPr>
        <w:pStyle w:val="Text"/>
        <w:widowControl w:val="0"/>
        <w:numPr>
          <w:ilvl w:val="0"/>
          <w:numId w:val="14"/>
        </w:numPr>
        <w:spacing w:before="0"/>
        <w:ind w:left="567" w:hanging="567"/>
        <w:jc w:val="left"/>
        <w:rPr>
          <w:color w:val="000000"/>
          <w:sz w:val="22"/>
          <w:szCs w:val="22"/>
          <w:lang w:val="hr-HR"/>
        </w:rPr>
      </w:pPr>
      <w:r w:rsidRPr="0018083C">
        <w:rPr>
          <w:b/>
          <w:sz w:val="22"/>
          <w:szCs w:val="22"/>
          <w:lang w:val="hr-HR"/>
        </w:rPr>
        <w:t>Kronične mijeloične leukemije (KML).</w:t>
      </w:r>
      <w:r w:rsidRPr="0018083C">
        <w:rPr>
          <w:sz w:val="22"/>
          <w:szCs w:val="22"/>
          <w:lang w:val="hr-HR"/>
        </w:rPr>
        <w:t xml:space="preserve"> Leukemija je rak bijelih krvnih stanica. Te bijele krvne stanice obično pomažu tijelu u borbi protiv infekcije. Kronična mijeloična leukemija je oblik leukemije u kojem određene abnormalne bijele krvne stanice (zvane mijeloidne stanice) počinju nekontrolirano rasti.</w:t>
      </w:r>
    </w:p>
    <w:p w14:paraId="43FAA16F" w14:textId="77777777" w:rsidR="00146472" w:rsidRPr="0018083C" w:rsidRDefault="00146472" w:rsidP="008F3366">
      <w:pPr>
        <w:pStyle w:val="Text"/>
        <w:widowControl w:val="0"/>
        <w:numPr>
          <w:ilvl w:val="0"/>
          <w:numId w:val="14"/>
        </w:numPr>
        <w:spacing w:before="0"/>
        <w:ind w:left="567" w:hanging="567"/>
        <w:jc w:val="left"/>
        <w:rPr>
          <w:color w:val="000000"/>
          <w:sz w:val="22"/>
          <w:szCs w:val="22"/>
          <w:lang w:val="hr-HR"/>
        </w:rPr>
      </w:pPr>
      <w:r w:rsidRPr="0018083C">
        <w:rPr>
          <w:b/>
          <w:sz w:val="22"/>
          <w:szCs w:val="22"/>
          <w:lang w:val="hr-HR"/>
        </w:rPr>
        <w:t xml:space="preserve">Akutne limfoblastične leukemije s pozitivnim Philadelphia kromosomom (Ph-pozitivni </w:t>
      </w:r>
      <w:smartTag w:uri="urn:schemas-microsoft-com:office:smarttags" w:element="stockticker">
        <w:r w:rsidRPr="0018083C">
          <w:rPr>
            <w:b/>
            <w:sz w:val="22"/>
            <w:szCs w:val="22"/>
            <w:lang w:val="hr-HR"/>
          </w:rPr>
          <w:t>ALL</w:t>
        </w:r>
      </w:smartTag>
      <w:r w:rsidRPr="0018083C">
        <w:rPr>
          <w:b/>
          <w:sz w:val="22"/>
          <w:szCs w:val="22"/>
          <w:lang w:val="hr-HR"/>
        </w:rPr>
        <w:t>)</w:t>
      </w:r>
      <w:r w:rsidRPr="0018083C">
        <w:rPr>
          <w:sz w:val="22"/>
          <w:szCs w:val="22"/>
          <w:lang w:val="hr-HR"/>
        </w:rPr>
        <w:t>. Leukemija je rak bijelih krvnih stanica. Te bijele krvne stanice obično pomažu tijelu u borbi protiv infekcije. Akutna limfoblastična leukemija je oblik leukemije u kojem određene abnormalne bijele krvne stanice (zvane limfoblasti) počinju nekontrolirano rasti. Glivec inhibira rast ovih stanica.</w:t>
      </w:r>
    </w:p>
    <w:p w14:paraId="01100455" w14:textId="77777777" w:rsidR="00146472" w:rsidRPr="0018083C" w:rsidRDefault="00146472" w:rsidP="008F3366">
      <w:pPr>
        <w:pStyle w:val="Text"/>
        <w:widowControl w:val="0"/>
        <w:spacing w:before="0"/>
        <w:jc w:val="left"/>
        <w:rPr>
          <w:color w:val="000000"/>
          <w:sz w:val="22"/>
          <w:szCs w:val="22"/>
          <w:lang w:val="hr-HR"/>
        </w:rPr>
      </w:pPr>
    </w:p>
    <w:p w14:paraId="5E82DEA9" w14:textId="77777777" w:rsidR="00146472" w:rsidRPr="0018083C" w:rsidRDefault="00146472" w:rsidP="008F3366">
      <w:pPr>
        <w:keepNext/>
        <w:tabs>
          <w:tab w:val="right" w:pos="2964"/>
        </w:tabs>
        <w:spacing w:line="240" w:lineRule="auto"/>
        <w:rPr>
          <w:b/>
          <w:szCs w:val="22"/>
          <w:lang w:val="hr-HR"/>
        </w:rPr>
      </w:pPr>
      <w:r w:rsidRPr="0018083C">
        <w:rPr>
          <w:b/>
          <w:szCs w:val="22"/>
          <w:lang w:val="hr-HR"/>
        </w:rPr>
        <w:t>Glivec se kod odraslih osoba također koristi za liječenje:</w:t>
      </w:r>
    </w:p>
    <w:p w14:paraId="5DA4D28F" w14:textId="77777777" w:rsidR="00146472" w:rsidRPr="0018083C" w:rsidRDefault="00146472" w:rsidP="008F3366">
      <w:pPr>
        <w:keepNext/>
        <w:tabs>
          <w:tab w:val="clear" w:pos="567"/>
        </w:tabs>
        <w:spacing w:line="240" w:lineRule="auto"/>
        <w:rPr>
          <w:szCs w:val="22"/>
          <w:lang w:val="hr-HR"/>
        </w:rPr>
      </w:pPr>
    </w:p>
    <w:p w14:paraId="172EA319" w14:textId="77777777" w:rsidR="00146472" w:rsidRPr="0018083C" w:rsidRDefault="00146472" w:rsidP="008F3366">
      <w:pPr>
        <w:numPr>
          <w:ilvl w:val="0"/>
          <w:numId w:val="14"/>
        </w:numPr>
        <w:tabs>
          <w:tab w:val="clear" w:pos="567"/>
        </w:tabs>
        <w:spacing w:line="240" w:lineRule="auto"/>
        <w:ind w:left="567" w:hanging="567"/>
        <w:rPr>
          <w:szCs w:val="22"/>
          <w:lang w:val="hr-HR"/>
        </w:rPr>
      </w:pPr>
      <w:r w:rsidRPr="0018083C">
        <w:rPr>
          <w:b/>
          <w:szCs w:val="22"/>
          <w:lang w:val="hr-HR"/>
        </w:rPr>
        <w:t xml:space="preserve">Mijelodisplastičnih/mijeloproliferativnih bolesti (MDS/MPD). </w:t>
      </w:r>
      <w:r w:rsidRPr="0018083C">
        <w:rPr>
          <w:szCs w:val="22"/>
          <w:lang w:val="hr-HR"/>
        </w:rPr>
        <w:t>One čine skupinu bolesti krvi u kojima određene krvne stanice počinju nekontrolirano rasti. Glivec inhibira rast ovih stanica u određenoj podvrsti ovih bolesti.</w:t>
      </w:r>
    </w:p>
    <w:p w14:paraId="7333C62D" w14:textId="77777777" w:rsidR="00146472" w:rsidRPr="0018083C" w:rsidRDefault="00146472" w:rsidP="008F3366">
      <w:pPr>
        <w:pStyle w:val="Listlevel1"/>
        <w:numPr>
          <w:ilvl w:val="0"/>
          <w:numId w:val="14"/>
        </w:numPr>
        <w:spacing w:before="0" w:after="0"/>
        <w:ind w:left="567" w:hanging="567"/>
        <w:rPr>
          <w:color w:val="000000"/>
          <w:sz w:val="22"/>
          <w:szCs w:val="22"/>
          <w:lang w:val="hr-HR"/>
        </w:rPr>
      </w:pPr>
      <w:r w:rsidRPr="0018083C">
        <w:rPr>
          <w:b/>
          <w:sz w:val="22"/>
          <w:szCs w:val="22"/>
          <w:lang w:val="hr-HR"/>
        </w:rPr>
        <w:t>Hipereozinofilnog sindroma (HES) i/ili kronične eozinofilne leukemije (KEL).</w:t>
      </w:r>
      <w:r w:rsidRPr="0018083C">
        <w:rPr>
          <w:sz w:val="22"/>
          <w:szCs w:val="22"/>
          <w:lang w:val="hr-HR"/>
        </w:rPr>
        <w:t xml:space="preserve"> To su bolesti krvi u kojima određene krvne stanice (zvane eozinofili) počinju nekontrolirano rasti. Glivec inhibira rast ovih stanica u određenoj podvrsti ovih bolesti.</w:t>
      </w:r>
    </w:p>
    <w:p w14:paraId="2446B338" w14:textId="77777777" w:rsidR="00146472" w:rsidRPr="0018083C" w:rsidRDefault="00146472" w:rsidP="000D55FA">
      <w:pPr>
        <w:pStyle w:val="Text"/>
        <w:keepLines/>
        <w:widowControl w:val="0"/>
        <w:numPr>
          <w:ilvl w:val="0"/>
          <w:numId w:val="14"/>
        </w:numPr>
        <w:spacing w:before="0"/>
        <w:ind w:left="567" w:hanging="567"/>
        <w:jc w:val="left"/>
        <w:rPr>
          <w:color w:val="000000"/>
          <w:sz w:val="22"/>
          <w:szCs w:val="22"/>
          <w:lang w:val="hr-HR"/>
        </w:rPr>
      </w:pPr>
      <w:r w:rsidRPr="0018083C">
        <w:rPr>
          <w:b/>
          <w:sz w:val="22"/>
          <w:szCs w:val="22"/>
          <w:lang w:val="hr-HR"/>
        </w:rPr>
        <w:t>Gastrointestinalnih stromalnih tumora (GIST).</w:t>
      </w:r>
      <w:r w:rsidRPr="0018083C">
        <w:rPr>
          <w:sz w:val="22"/>
          <w:szCs w:val="22"/>
          <w:lang w:val="hr-HR"/>
        </w:rPr>
        <w:t xml:space="preserve"> GIST je rak želuca i crijeva. Nastaje zbog nekontroliranog rasta stanica potpornog tkiva tih organa</w:t>
      </w:r>
      <w:r w:rsidRPr="0018083C">
        <w:rPr>
          <w:color w:val="000000"/>
          <w:sz w:val="22"/>
          <w:szCs w:val="22"/>
          <w:lang w:val="hr-HR"/>
        </w:rPr>
        <w:t>.</w:t>
      </w:r>
    </w:p>
    <w:p w14:paraId="47564362" w14:textId="77777777" w:rsidR="00146472" w:rsidRPr="0018083C" w:rsidRDefault="00146472" w:rsidP="008F3366">
      <w:pPr>
        <w:pStyle w:val="Text"/>
        <w:keepNext/>
        <w:keepLines/>
        <w:widowControl w:val="0"/>
        <w:numPr>
          <w:ilvl w:val="0"/>
          <w:numId w:val="14"/>
        </w:numPr>
        <w:spacing w:before="0"/>
        <w:ind w:left="567" w:hanging="567"/>
        <w:jc w:val="left"/>
        <w:rPr>
          <w:color w:val="000000"/>
          <w:sz w:val="22"/>
          <w:szCs w:val="22"/>
          <w:lang w:val="hr-HR"/>
        </w:rPr>
      </w:pPr>
      <w:r w:rsidRPr="0018083C">
        <w:rPr>
          <w:b/>
          <w:sz w:val="22"/>
          <w:szCs w:val="22"/>
          <w:lang w:val="hr-HR"/>
        </w:rPr>
        <w:t>Dermatofibrosarkoma protuberans (DFSP).</w:t>
      </w:r>
      <w:r w:rsidRPr="0018083C">
        <w:rPr>
          <w:sz w:val="22"/>
          <w:szCs w:val="22"/>
          <w:lang w:val="hr-HR"/>
        </w:rPr>
        <w:t xml:space="preserve"> DFSP je rak tkiva ispod kože u kojem neke stanice počinju nekontrolirano rasti. Glivec inhibira rast ovih stanica</w:t>
      </w:r>
      <w:r w:rsidRPr="0018083C">
        <w:rPr>
          <w:color w:val="000000"/>
          <w:sz w:val="22"/>
          <w:szCs w:val="22"/>
          <w:lang w:val="hr-HR"/>
        </w:rPr>
        <w:t>.</w:t>
      </w:r>
    </w:p>
    <w:p w14:paraId="5363F0D9" w14:textId="77777777" w:rsidR="00146472" w:rsidRPr="0018083C" w:rsidRDefault="00146472" w:rsidP="008F3366">
      <w:pPr>
        <w:pStyle w:val="Text"/>
        <w:widowControl w:val="0"/>
        <w:spacing w:before="0"/>
        <w:jc w:val="left"/>
        <w:rPr>
          <w:color w:val="000000"/>
          <w:sz w:val="22"/>
          <w:szCs w:val="22"/>
          <w:lang w:val="hr-HR"/>
        </w:rPr>
      </w:pPr>
      <w:r w:rsidRPr="0018083C">
        <w:rPr>
          <w:sz w:val="22"/>
          <w:szCs w:val="22"/>
          <w:lang w:val="hr-HR"/>
        </w:rPr>
        <w:t>U ostatku ove upute o lijeku koristiti ćemo kratice prilikom spominjanja ovih bolesti</w:t>
      </w:r>
      <w:r w:rsidRPr="0018083C">
        <w:rPr>
          <w:color w:val="000000"/>
          <w:sz w:val="22"/>
          <w:szCs w:val="22"/>
          <w:lang w:val="hr-HR"/>
        </w:rPr>
        <w:t>.</w:t>
      </w:r>
    </w:p>
    <w:p w14:paraId="3C1BA467" w14:textId="77777777" w:rsidR="00146472" w:rsidRPr="0018083C" w:rsidRDefault="00146472" w:rsidP="008F3366">
      <w:pPr>
        <w:pStyle w:val="Text"/>
        <w:widowControl w:val="0"/>
        <w:spacing w:before="0"/>
        <w:jc w:val="left"/>
        <w:rPr>
          <w:color w:val="000000"/>
          <w:sz w:val="22"/>
          <w:szCs w:val="22"/>
          <w:lang w:val="hr-HR"/>
        </w:rPr>
      </w:pPr>
    </w:p>
    <w:p w14:paraId="0B7EC8A8" w14:textId="77777777" w:rsidR="00146472" w:rsidRPr="0018083C" w:rsidRDefault="00146472" w:rsidP="008F3366">
      <w:pPr>
        <w:pStyle w:val="Text"/>
        <w:widowControl w:val="0"/>
        <w:spacing w:before="0"/>
        <w:jc w:val="left"/>
        <w:rPr>
          <w:color w:val="000000"/>
          <w:sz w:val="22"/>
          <w:szCs w:val="22"/>
          <w:lang w:val="hr-HR"/>
        </w:rPr>
      </w:pPr>
      <w:r w:rsidRPr="0018083C">
        <w:rPr>
          <w:sz w:val="22"/>
          <w:szCs w:val="22"/>
          <w:lang w:val="hr-HR"/>
        </w:rPr>
        <w:t>Ako imate bilo kakvih pitanja o tome na koji način djeluje Glivec, ili zašto je taj lijek Vama propisan, obratite se svom liječniku</w:t>
      </w:r>
      <w:r w:rsidRPr="0018083C">
        <w:rPr>
          <w:color w:val="000000"/>
          <w:sz w:val="22"/>
          <w:szCs w:val="22"/>
          <w:lang w:val="hr-HR"/>
        </w:rPr>
        <w:t>.</w:t>
      </w:r>
    </w:p>
    <w:p w14:paraId="19E48237" w14:textId="77777777" w:rsidR="00146472" w:rsidRPr="0018083C" w:rsidRDefault="00146472" w:rsidP="008F3366">
      <w:pPr>
        <w:pStyle w:val="EndnoteText"/>
        <w:widowControl w:val="0"/>
        <w:numPr>
          <w:ilvl w:val="12"/>
          <w:numId w:val="0"/>
        </w:numPr>
        <w:tabs>
          <w:tab w:val="clear" w:pos="567"/>
        </w:tabs>
        <w:rPr>
          <w:color w:val="000000"/>
          <w:szCs w:val="22"/>
          <w:lang w:val="hr-HR"/>
        </w:rPr>
      </w:pPr>
    </w:p>
    <w:p w14:paraId="6E643FC2" w14:textId="77777777" w:rsidR="00146472" w:rsidRPr="0018083C" w:rsidRDefault="00146472" w:rsidP="008F3366">
      <w:pPr>
        <w:pStyle w:val="EndnoteText"/>
        <w:widowControl w:val="0"/>
        <w:numPr>
          <w:ilvl w:val="12"/>
          <w:numId w:val="0"/>
        </w:numPr>
        <w:tabs>
          <w:tab w:val="clear" w:pos="567"/>
        </w:tabs>
        <w:rPr>
          <w:color w:val="000000"/>
          <w:szCs w:val="22"/>
          <w:lang w:val="hr-HR"/>
        </w:rPr>
      </w:pPr>
    </w:p>
    <w:p w14:paraId="16EEF622" w14:textId="77777777" w:rsidR="00146472" w:rsidRPr="0018083C" w:rsidRDefault="00146472" w:rsidP="008F3366">
      <w:pPr>
        <w:keepNext/>
        <w:widowControl w:val="0"/>
        <w:numPr>
          <w:ilvl w:val="12"/>
          <w:numId w:val="0"/>
        </w:numPr>
        <w:tabs>
          <w:tab w:val="clear" w:pos="567"/>
        </w:tabs>
        <w:spacing w:line="240" w:lineRule="auto"/>
        <w:ind w:left="567" w:right="-2" w:hanging="567"/>
        <w:rPr>
          <w:b/>
          <w:color w:val="000000"/>
          <w:szCs w:val="22"/>
          <w:lang w:val="hr-HR"/>
        </w:rPr>
      </w:pPr>
      <w:r w:rsidRPr="0018083C">
        <w:rPr>
          <w:b/>
          <w:color w:val="000000"/>
          <w:szCs w:val="22"/>
          <w:lang w:val="hr-HR"/>
        </w:rPr>
        <w:t>2.</w:t>
      </w:r>
      <w:r w:rsidRPr="0018083C">
        <w:rPr>
          <w:b/>
          <w:color w:val="000000"/>
          <w:szCs w:val="22"/>
          <w:lang w:val="hr-HR"/>
        </w:rPr>
        <w:tab/>
      </w:r>
      <w:r w:rsidR="00744714" w:rsidRPr="0018083C">
        <w:rPr>
          <w:b/>
          <w:lang w:val="hr-HR"/>
        </w:rPr>
        <w:t>Što morate znati p</w:t>
      </w:r>
      <w:r w:rsidRPr="0018083C">
        <w:rPr>
          <w:b/>
          <w:color w:val="000000"/>
          <w:szCs w:val="22"/>
          <w:lang w:val="hr-HR"/>
        </w:rPr>
        <w:t>rije nego počnete uzimati Glivec</w:t>
      </w:r>
    </w:p>
    <w:p w14:paraId="6865252E" w14:textId="77777777" w:rsidR="00146472" w:rsidRPr="0018083C" w:rsidRDefault="00146472" w:rsidP="008F3366">
      <w:pPr>
        <w:keepNext/>
        <w:widowControl w:val="0"/>
        <w:numPr>
          <w:ilvl w:val="12"/>
          <w:numId w:val="0"/>
        </w:numPr>
        <w:tabs>
          <w:tab w:val="clear" w:pos="567"/>
        </w:tabs>
        <w:spacing w:line="240" w:lineRule="auto"/>
        <w:ind w:left="567" w:right="-2" w:hanging="567"/>
        <w:rPr>
          <w:color w:val="000000"/>
          <w:szCs w:val="22"/>
          <w:lang w:val="hr-HR"/>
        </w:rPr>
      </w:pPr>
    </w:p>
    <w:p w14:paraId="0B5043B6" w14:textId="77777777" w:rsidR="00146472" w:rsidRPr="0018083C" w:rsidRDefault="00146472" w:rsidP="008F3366">
      <w:pPr>
        <w:pStyle w:val="Text"/>
        <w:widowControl w:val="0"/>
        <w:spacing w:before="0"/>
        <w:jc w:val="left"/>
        <w:rPr>
          <w:color w:val="000000"/>
          <w:sz w:val="22"/>
          <w:szCs w:val="22"/>
          <w:lang w:val="hr-HR"/>
        </w:rPr>
      </w:pPr>
      <w:r w:rsidRPr="0018083C">
        <w:rPr>
          <w:sz w:val="22"/>
          <w:szCs w:val="22"/>
          <w:lang w:val="hr-HR"/>
        </w:rPr>
        <w:t>Glivec Vam može propisati jedino liječnik koji ima iskustva s lijekovima za liječenje raka krvi ili čvrstih tumora</w:t>
      </w:r>
      <w:r w:rsidRPr="0018083C">
        <w:rPr>
          <w:color w:val="000000"/>
          <w:sz w:val="22"/>
          <w:szCs w:val="22"/>
          <w:lang w:val="hr-HR"/>
        </w:rPr>
        <w:t>.</w:t>
      </w:r>
    </w:p>
    <w:p w14:paraId="2142431C" w14:textId="77777777" w:rsidR="00146472" w:rsidRPr="0018083C" w:rsidRDefault="00146472" w:rsidP="008F3366">
      <w:pPr>
        <w:widowControl w:val="0"/>
        <w:numPr>
          <w:ilvl w:val="12"/>
          <w:numId w:val="0"/>
        </w:numPr>
        <w:tabs>
          <w:tab w:val="clear" w:pos="567"/>
        </w:tabs>
        <w:spacing w:line="240" w:lineRule="auto"/>
        <w:ind w:right="-2"/>
        <w:rPr>
          <w:color w:val="000000"/>
          <w:szCs w:val="22"/>
          <w:lang w:val="hr-HR"/>
        </w:rPr>
      </w:pPr>
    </w:p>
    <w:p w14:paraId="0615402C" w14:textId="77777777" w:rsidR="00146472" w:rsidRPr="0018083C" w:rsidRDefault="00146472" w:rsidP="008F3366">
      <w:pPr>
        <w:widowControl w:val="0"/>
        <w:numPr>
          <w:ilvl w:val="12"/>
          <w:numId w:val="0"/>
        </w:numPr>
        <w:tabs>
          <w:tab w:val="clear" w:pos="567"/>
        </w:tabs>
        <w:spacing w:line="240" w:lineRule="auto"/>
        <w:ind w:right="-2"/>
        <w:rPr>
          <w:color w:val="000000"/>
          <w:szCs w:val="22"/>
          <w:lang w:val="hr-HR"/>
        </w:rPr>
      </w:pPr>
      <w:r w:rsidRPr="0018083C">
        <w:rPr>
          <w:bCs/>
          <w:szCs w:val="22"/>
          <w:lang w:val="hr-HR"/>
        </w:rPr>
        <w:t>Pažljivo slijedite sve upute dobivene od liječnika, čak i onda ako se razlikuju od općih informacija sadržanih u ovoj uputi</w:t>
      </w:r>
      <w:r w:rsidRPr="0018083C">
        <w:rPr>
          <w:color w:val="000000"/>
          <w:szCs w:val="22"/>
          <w:lang w:val="hr-HR"/>
        </w:rPr>
        <w:t>.</w:t>
      </w:r>
    </w:p>
    <w:p w14:paraId="784B97E5" w14:textId="77777777" w:rsidR="00146472" w:rsidRPr="0018083C" w:rsidRDefault="00146472" w:rsidP="008F3366">
      <w:pPr>
        <w:widowControl w:val="0"/>
        <w:numPr>
          <w:ilvl w:val="12"/>
          <w:numId w:val="0"/>
        </w:numPr>
        <w:tabs>
          <w:tab w:val="clear" w:pos="567"/>
        </w:tabs>
        <w:spacing w:line="240" w:lineRule="auto"/>
        <w:ind w:right="-2"/>
        <w:rPr>
          <w:color w:val="000000"/>
          <w:szCs w:val="22"/>
          <w:lang w:val="hr-HR"/>
        </w:rPr>
      </w:pPr>
    </w:p>
    <w:p w14:paraId="070F2A13" w14:textId="1975BFE5" w:rsidR="00146472" w:rsidRPr="0018083C" w:rsidRDefault="00146472" w:rsidP="008F3366">
      <w:pPr>
        <w:keepNext/>
        <w:widowControl w:val="0"/>
        <w:numPr>
          <w:ilvl w:val="12"/>
          <w:numId w:val="0"/>
        </w:numPr>
        <w:tabs>
          <w:tab w:val="clear" w:pos="567"/>
        </w:tabs>
        <w:spacing w:line="240" w:lineRule="auto"/>
        <w:rPr>
          <w:color w:val="000000"/>
          <w:szCs w:val="22"/>
          <w:lang w:val="hr-HR"/>
        </w:rPr>
      </w:pPr>
      <w:r w:rsidRPr="0018083C">
        <w:rPr>
          <w:b/>
          <w:szCs w:val="22"/>
          <w:lang w:val="hr-HR"/>
        </w:rPr>
        <w:t>Nemojte uzimati</w:t>
      </w:r>
      <w:r w:rsidRPr="0018083C">
        <w:rPr>
          <w:b/>
          <w:color w:val="000000"/>
          <w:szCs w:val="22"/>
          <w:lang w:val="hr-HR"/>
        </w:rPr>
        <w:t xml:space="preserve"> Glivec</w:t>
      </w:r>
    </w:p>
    <w:p w14:paraId="6BCDD45F" w14:textId="77777777" w:rsidR="00146472" w:rsidRPr="0018083C" w:rsidRDefault="00146472" w:rsidP="008F3366">
      <w:pPr>
        <w:keepNext/>
        <w:widowControl w:val="0"/>
        <w:numPr>
          <w:ilvl w:val="12"/>
          <w:numId w:val="0"/>
        </w:numPr>
        <w:tabs>
          <w:tab w:val="clear" w:pos="567"/>
        </w:tabs>
        <w:spacing w:line="240" w:lineRule="auto"/>
        <w:ind w:left="567" w:right="-2" w:hanging="567"/>
        <w:rPr>
          <w:szCs w:val="22"/>
          <w:lang w:val="hr-HR"/>
        </w:rPr>
      </w:pPr>
      <w:r w:rsidRPr="0018083C">
        <w:rPr>
          <w:szCs w:val="22"/>
          <w:lang w:val="hr-HR"/>
        </w:rPr>
        <w:t>-</w:t>
      </w:r>
      <w:r w:rsidRPr="0018083C">
        <w:rPr>
          <w:szCs w:val="22"/>
          <w:lang w:val="hr-HR"/>
        </w:rPr>
        <w:tab/>
        <w:t>ako ste alergični na imatinib ili neki drugi sastojak ovog lijeka (naveden u dijelu</w:t>
      </w:r>
      <w:r w:rsidRPr="0018083C">
        <w:rPr>
          <w:color w:val="000000"/>
          <w:szCs w:val="22"/>
          <w:lang w:val="hr-HR"/>
        </w:rPr>
        <w:t> </w:t>
      </w:r>
      <w:r w:rsidRPr="0018083C">
        <w:rPr>
          <w:szCs w:val="22"/>
          <w:lang w:val="hr-HR"/>
        </w:rPr>
        <w:t>6.).</w:t>
      </w:r>
    </w:p>
    <w:p w14:paraId="52592690" w14:textId="7DED1158" w:rsidR="00146472" w:rsidRPr="0018083C" w:rsidRDefault="00146472" w:rsidP="008F3366">
      <w:pPr>
        <w:widowControl w:val="0"/>
        <w:numPr>
          <w:ilvl w:val="12"/>
          <w:numId w:val="0"/>
        </w:numPr>
        <w:tabs>
          <w:tab w:val="clear" w:pos="567"/>
        </w:tabs>
        <w:spacing w:line="240" w:lineRule="auto"/>
        <w:ind w:left="567" w:right="-2" w:hanging="567"/>
        <w:rPr>
          <w:color w:val="000000"/>
          <w:szCs w:val="22"/>
          <w:lang w:val="hr-HR"/>
        </w:rPr>
      </w:pPr>
      <w:r w:rsidRPr="0018083C">
        <w:rPr>
          <w:szCs w:val="22"/>
          <w:lang w:val="hr-HR"/>
        </w:rPr>
        <w:t xml:space="preserve">Ako se to odnosi na Vas, </w:t>
      </w:r>
      <w:r w:rsidRPr="0018083C">
        <w:rPr>
          <w:b/>
          <w:szCs w:val="22"/>
          <w:lang w:val="hr-HR"/>
        </w:rPr>
        <w:t xml:space="preserve">obavijestite svog liječnika bez uzimanja </w:t>
      </w:r>
      <w:r w:rsidR="00DB1682" w:rsidRPr="0018083C">
        <w:rPr>
          <w:b/>
          <w:szCs w:val="22"/>
          <w:lang w:val="hr-HR"/>
        </w:rPr>
        <w:t xml:space="preserve">lijeka </w:t>
      </w:r>
      <w:r w:rsidRPr="0018083C">
        <w:rPr>
          <w:b/>
          <w:szCs w:val="22"/>
          <w:lang w:val="hr-HR"/>
        </w:rPr>
        <w:t>Glivec</w:t>
      </w:r>
      <w:r w:rsidRPr="0018083C">
        <w:rPr>
          <w:szCs w:val="22"/>
          <w:lang w:val="hr-HR"/>
        </w:rPr>
        <w:t>.</w:t>
      </w:r>
    </w:p>
    <w:p w14:paraId="41294B70" w14:textId="77777777" w:rsidR="00146472" w:rsidRPr="0018083C" w:rsidRDefault="00146472" w:rsidP="008F3366">
      <w:pPr>
        <w:widowControl w:val="0"/>
        <w:numPr>
          <w:ilvl w:val="12"/>
          <w:numId w:val="0"/>
        </w:numPr>
        <w:tabs>
          <w:tab w:val="clear" w:pos="567"/>
        </w:tabs>
        <w:spacing w:line="240" w:lineRule="auto"/>
        <w:ind w:left="567" w:right="-2" w:hanging="567"/>
        <w:rPr>
          <w:color w:val="000000"/>
          <w:szCs w:val="22"/>
          <w:lang w:val="hr-HR"/>
        </w:rPr>
      </w:pPr>
    </w:p>
    <w:p w14:paraId="683FDB75" w14:textId="77777777" w:rsidR="00146472" w:rsidRPr="0018083C" w:rsidRDefault="00146472" w:rsidP="008F3366">
      <w:pPr>
        <w:widowControl w:val="0"/>
        <w:numPr>
          <w:ilvl w:val="12"/>
          <w:numId w:val="0"/>
        </w:numPr>
        <w:tabs>
          <w:tab w:val="clear" w:pos="567"/>
        </w:tabs>
        <w:spacing w:line="240" w:lineRule="auto"/>
        <w:ind w:left="567" w:right="-2" w:hanging="567"/>
        <w:rPr>
          <w:color w:val="000000"/>
          <w:szCs w:val="22"/>
          <w:lang w:val="hr-HR"/>
        </w:rPr>
      </w:pPr>
      <w:r w:rsidRPr="0018083C">
        <w:rPr>
          <w:szCs w:val="22"/>
          <w:lang w:val="hr-HR"/>
        </w:rPr>
        <w:t>Ako mislite da bi mogli biti alergični, ali niste sigurni, posavjetujte se sa svojim liječnikom.</w:t>
      </w:r>
    </w:p>
    <w:p w14:paraId="74D2F430" w14:textId="77777777" w:rsidR="00146472" w:rsidRPr="0018083C" w:rsidRDefault="00146472" w:rsidP="008F3366">
      <w:pPr>
        <w:widowControl w:val="0"/>
        <w:numPr>
          <w:ilvl w:val="12"/>
          <w:numId w:val="0"/>
        </w:numPr>
        <w:tabs>
          <w:tab w:val="clear" w:pos="567"/>
        </w:tabs>
        <w:spacing w:line="240" w:lineRule="auto"/>
        <w:ind w:right="-2"/>
        <w:rPr>
          <w:color w:val="000000"/>
          <w:szCs w:val="22"/>
          <w:lang w:val="hr-HR"/>
        </w:rPr>
      </w:pPr>
    </w:p>
    <w:p w14:paraId="5BEEC9BA" w14:textId="77777777" w:rsidR="00146472" w:rsidRPr="0018083C" w:rsidRDefault="00146472" w:rsidP="008F3366">
      <w:pPr>
        <w:keepNext/>
        <w:widowControl w:val="0"/>
        <w:numPr>
          <w:ilvl w:val="12"/>
          <w:numId w:val="0"/>
        </w:numPr>
        <w:tabs>
          <w:tab w:val="clear" w:pos="567"/>
        </w:tabs>
        <w:spacing w:line="240" w:lineRule="auto"/>
        <w:ind w:right="-2"/>
        <w:rPr>
          <w:b/>
          <w:szCs w:val="22"/>
          <w:lang w:val="hr-HR"/>
        </w:rPr>
      </w:pPr>
      <w:r w:rsidRPr="0018083C">
        <w:rPr>
          <w:b/>
          <w:szCs w:val="22"/>
          <w:lang w:val="hr-HR"/>
        </w:rPr>
        <w:t>Upozorenja i mjere opreza</w:t>
      </w:r>
    </w:p>
    <w:p w14:paraId="72BDBACF" w14:textId="77777777" w:rsidR="00146472" w:rsidRPr="0018083C" w:rsidRDefault="00146472" w:rsidP="008F3366">
      <w:pPr>
        <w:keepNext/>
        <w:widowControl w:val="0"/>
        <w:numPr>
          <w:ilvl w:val="12"/>
          <w:numId w:val="0"/>
        </w:numPr>
        <w:tabs>
          <w:tab w:val="clear" w:pos="567"/>
        </w:tabs>
        <w:spacing w:line="240" w:lineRule="auto"/>
        <w:ind w:right="-2"/>
        <w:rPr>
          <w:szCs w:val="22"/>
          <w:lang w:val="hr-HR"/>
        </w:rPr>
      </w:pPr>
      <w:r w:rsidRPr="0018083C">
        <w:rPr>
          <w:szCs w:val="22"/>
          <w:lang w:val="hr-HR"/>
        </w:rPr>
        <w:t>Obratite se svom liječniku prije nego uzmete Glivec:</w:t>
      </w:r>
    </w:p>
    <w:p w14:paraId="73B49A05" w14:textId="77777777" w:rsidR="00146472" w:rsidRPr="0018083C" w:rsidRDefault="00146472" w:rsidP="008F3366">
      <w:pPr>
        <w:widowControl w:val="0"/>
        <w:numPr>
          <w:ilvl w:val="12"/>
          <w:numId w:val="0"/>
        </w:numPr>
        <w:spacing w:line="240" w:lineRule="auto"/>
        <w:ind w:left="567" w:hanging="567"/>
        <w:rPr>
          <w:color w:val="000000"/>
          <w:szCs w:val="22"/>
          <w:lang w:val="hr-HR"/>
        </w:rPr>
      </w:pPr>
      <w:r w:rsidRPr="0018083C">
        <w:rPr>
          <w:color w:val="000000"/>
          <w:szCs w:val="22"/>
          <w:lang w:val="hr-HR"/>
        </w:rPr>
        <w:t>-</w:t>
      </w:r>
      <w:r w:rsidRPr="0018083C">
        <w:rPr>
          <w:color w:val="000000"/>
          <w:szCs w:val="22"/>
          <w:lang w:val="hr-HR"/>
        </w:rPr>
        <w:tab/>
      </w:r>
      <w:r w:rsidRPr="0018083C">
        <w:rPr>
          <w:szCs w:val="22"/>
          <w:lang w:val="hr-HR"/>
        </w:rPr>
        <w:t>ako imate, ili ste ikada imali, problema s jetrom, bubrezima ili srcem.</w:t>
      </w:r>
    </w:p>
    <w:p w14:paraId="7285B7B6" w14:textId="77777777" w:rsidR="00146472" w:rsidRPr="0018083C" w:rsidRDefault="00146472" w:rsidP="008F3366">
      <w:pPr>
        <w:widowControl w:val="0"/>
        <w:numPr>
          <w:ilvl w:val="12"/>
          <w:numId w:val="0"/>
        </w:numPr>
        <w:spacing w:line="240" w:lineRule="auto"/>
        <w:ind w:left="567" w:hanging="567"/>
        <w:rPr>
          <w:color w:val="000000"/>
          <w:szCs w:val="22"/>
          <w:lang w:val="hr-HR"/>
        </w:rPr>
      </w:pPr>
      <w:r w:rsidRPr="0018083C">
        <w:rPr>
          <w:color w:val="000000"/>
          <w:szCs w:val="22"/>
          <w:lang w:val="hr-HR"/>
        </w:rPr>
        <w:t>-</w:t>
      </w:r>
      <w:r w:rsidRPr="0018083C">
        <w:rPr>
          <w:color w:val="000000"/>
          <w:szCs w:val="22"/>
          <w:lang w:val="hr-HR"/>
        </w:rPr>
        <w:tab/>
      </w:r>
      <w:r w:rsidRPr="0018083C">
        <w:rPr>
          <w:szCs w:val="22"/>
          <w:lang w:val="hr-HR"/>
        </w:rPr>
        <w:t>ako uzimate lijek levotiroksin, jer Vam je uklonjena štitnjača.</w:t>
      </w:r>
    </w:p>
    <w:p w14:paraId="0EE5B1BD" w14:textId="77777777" w:rsidR="00D83953" w:rsidRPr="0018083C" w:rsidRDefault="00D83953" w:rsidP="008F3366">
      <w:pPr>
        <w:widowControl w:val="0"/>
        <w:numPr>
          <w:ilvl w:val="12"/>
          <w:numId w:val="0"/>
        </w:numPr>
        <w:spacing w:line="240" w:lineRule="auto"/>
        <w:ind w:left="567" w:hanging="567"/>
        <w:rPr>
          <w:color w:val="000000"/>
          <w:szCs w:val="22"/>
          <w:lang w:val="hr-HR"/>
        </w:rPr>
      </w:pPr>
      <w:r w:rsidRPr="0018083C">
        <w:rPr>
          <w:color w:val="000000"/>
          <w:spacing w:val="-2"/>
          <w:lang w:val="hr-HR"/>
        </w:rPr>
        <w:t>-</w:t>
      </w:r>
      <w:r w:rsidRPr="0018083C">
        <w:rPr>
          <w:color w:val="000000"/>
          <w:spacing w:val="-2"/>
          <w:lang w:val="hr-HR"/>
        </w:rPr>
        <w:tab/>
        <w:t>ako ste ikada imali ili možda sada imate infekciju virusom hepatitisa B. To je potrebno jer Glivec može uzrokovati ponovnu aktivaciju hepatitisa B što u nekim slučajevima može rezultirati smrtnim ishodom. Prije početka liječenja liječnik će pažljvo pregledati bolesnike radi utvrđivanja eventualnih znakova te infekcije.</w:t>
      </w:r>
    </w:p>
    <w:p w14:paraId="1CE05370" w14:textId="0ABF5682" w:rsidR="00030F93" w:rsidRPr="0018083C" w:rsidRDefault="00030F93" w:rsidP="008F3366">
      <w:pPr>
        <w:keepNext/>
        <w:keepLines/>
        <w:widowControl w:val="0"/>
        <w:numPr>
          <w:ilvl w:val="12"/>
          <w:numId w:val="0"/>
        </w:numPr>
        <w:spacing w:line="240" w:lineRule="auto"/>
        <w:ind w:left="567" w:hanging="567"/>
        <w:rPr>
          <w:color w:val="000000"/>
          <w:spacing w:val="-2"/>
          <w:lang w:val="hr-HR"/>
        </w:rPr>
      </w:pPr>
      <w:r w:rsidRPr="0018083C">
        <w:rPr>
          <w:color w:val="000000"/>
          <w:spacing w:val="-2"/>
          <w:lang w:val="hr-HR"/>
        </w:rPr>
        <w:t>-</w:t>
      </w:r>
      <w:r w:rsidRPr="0018083C">
        <w:rPr>
          <w:color w:val="000000"/>
          <w:spacing w:val="-2"/>
          <w:lang w:val="hr-HR"/>
        </w:rPr>
        <w:tab/>
        <w:t xml:space="preserve">ako dobijete </w:t>
      </w:r>
      <w:r w:rsidR="00D33A31" w:rsidRPr="0018083C">
        <w:rPr>
          <w:color w:val="000000"/>
          <w:spacing w:val="-2"/>
          <w:lang w:val="hr-HR"/>
        </w:rPr>
        <w:t>modrice</w:t>
      </w:r>
      <w:r w:rsidRPr="0018083C">
        <w:rPr>
          <w:color w:val="000000"/>
          <w:spacing w:val="-2"/>
          <w:lang w:val="hr-HR"/>
        </w:rPr>
        <w:t xml:space="preserve">, krvarenje, vrućicu, </w:t>
      </w:r>
      <w:r w:rsidR="00D33A31" w:rsidRPr="0018083C">
        <w:rPr>
          <w:color w:val="000000"/>
          <w:spacing w:val="-2"/>
          <w:lang w:val="hr-HR"/>
        </w:rPr>
        <w:t xml:space="preserve">umor </w:t>
      </w:r>
      <w:r w:rsidRPr="0018083C">
        <w:rPr>
          <w:color w:val="000000"/>
          <w:spacing w:val="-2"/>
          <w:lang w:val="hr-HR"/>
        </w:rPr>
        <w:t xml:space="preserve">i </w:t>
      </w:r>
      <w:r w:rsidR="00D33A31" w:rsidRPr="0018083C">
        <w:rPr>
          <w:color w:val="000000"/>
          <w:spacing w:val="-2"/>
          <w:lang w:val="hr-HR"/>
        </w:rPr>
        <w:t>smetenost</w:t>
      </w:r>
      <w:r w:rsidRPr="0018083C">
        <w:rPr>
          <w:color w:val="000000"/>
          <w:spacing w:val="-2"/>
          <w:lang w:val="hr-HR"/>
        </w:rPr>
        <w:t xml:space="preserve"> prilikom uzimanja </w:t>
      </w:r>
      <w:r w:rsidR="00DB1682" w:rsidRPr="0018083C">
        <w:rPr>
          <w:szCs w:val="22"/>
          <w:lang w:val="hr-HR"/>
        </w:rPr>
        <w:t xml:space="preserve">lijeka </w:t>
      </w:r>
      <w:r w:rsidRPr="0018083C">
        <w:rPr>
          <w:color w:val="000000"/>
          <w:spacing w:val="-2"/>
          <w:lang w:val="hr-HR"/>
        </w:rPr>
        <w:t>Glivec, kontaktirajte liječnika. To može biti znak oštećenja krvnih žila znan kao trombotič</w:t>
      </w:r>
      <w:r w:rsidR="002355CD" w:rsidRPr="0018083C">
        <w:rPr>
          <w:color w:val="000000"/>
          <w:spacing w:val="-2"/>
          <w:lang w:val="hr-HR"/>
        </w:rPr>
        <w:t>n</w:t>
      </w:r>
      <w:r w:rsidRPr="0018083C">
        <w:rPr>
          <w:color w:val="000000"/>
          <w:spacing w:val="-2"/>
          <w:lang w:val="hr-HR"/>
        </w:rPr>
        <w:t>a mikroangiopatija (TMA).</w:t>
      </w:r>
    </w:p>
    <w:p w14:paraId="64EDB6DE" w14:textId="69665E50" w:rsidR="00146472" w:rsidRPr="0018083C" w:rsidRDefault="00146472" w:rsidP="008F3366">
      <w:pPr>
        <w:pStyle w:val="Text"/>
        <w:widowControl w:val="0"/>
        <w:spacing w:before="0"/>
        <w:jc w:val="left"/>
        <w:rPr>
          <w:b/>
          <w:color w:val="000000"/>
          <w:sz w:val="22"/>
          <w:szCs w:val="22"/>
          <w:lang w:val="hr-HR"/>
        </w:rPr>
      </w:pPr>
      <w:r w:rsidRPr="0018083C">
        <w:rPr>
          <w:sz w:val="22"/>
          <w:szCs w:val="22"/>
          <w:lang w:val="hr-HR"/>
        </w:rPr>
        <w:t xml:space="preserve">Ako se bilo što od navedenog odnosi na Vas, </w:t>
      </w:r>
      <w:r w:rsidRPr="0018083C">
        <w:rPr>
          <w:b/>
          <w:sz w:val="22"/>
          <w:szCs w:val="22"/>
          <w:lang w:val="hr-HR"/>
        </w:rPr>
        <w:t xml:space="preserve">obavijestite svog liječnika prije uzimanja </w:t>
      </w:r>
      <w:r w:rsidR="00DB1682" w:rsidRPr="0018083C">
        <w:rPr>
          <w:b/>
          <w:sz w:val="22"/>
          <w:szCs w:val="22"/>
          <w:lang w:val="hr-HR"/>
        </w:rPr>
        <w:t xml:space="preserve">lijeka </w:t>
      </w:r>
      <w:r w:rsidRPr="0018083C">
        <w:rPr>
          <w:b/>
          <w:sz w:val="22"/>
          <w:szCs w:val="22"/>
          <w:lang w:val="hr-HR"/>
        </w:rPr>
        <w:t>Glivec.</w:t>
      </w:r>
    </w:p>
    <w:p w14:paraId="0E8D51EC" w14:textId="77777777" w:rsidR="00462257" w:rsidRPr="0018083C" w:rsidRDefault="00462257" w:rsidP="008F3366">
      <w:pPr>
        <w:pStyle w:val="Text"/>
        <w:widowControl w:val="0"/>
        <w:spacing w:before="0"/>
        <w:jc w:val="left"/>
        <w:rPr>
          <w:sz w:val="22"/>
          <w:szCs w:val="22"/>
          <w:lang w:val="hr-HR"/>
        </w:rPr>
      </w:pPr>
    </w:p>
    <w:p w14:paraId="5E8C7418" w14:textId="173D1FE5" w:rsidR="00462257" w:rsidRPr="0018083C" w:rsidRDefault="00462257" w:rsidP="008F3366">
      <w:pPr>
        <w:pStyle w:val="Text"/>
        <w:widowControl w:val="0"/>
        <w:spacing w:before="0"/>
        <w:jc w:val="left"/>
        <w:rPr>
          <w:sz w:val="22"/>
          <w:szCs w:val="22"/>
          <w:lang w:val="hr-HR"/>
        </w:rPr>
      </w:pPr>
      <w:r w:rsidRPr="0018083C">
        <w:rPr>
          <w:sz w:val="22"/>
          <w:szCs w:val="22"/>
          <w:lang w:val="hr-HR"/>
        </w:rPr>
        <w:t xml:space="preserve">Možete postati osjetljiviji na sunce tijekom uzimanja </w:t>
      </w:r>
      <w:r w:rsidR="00DB1682" w:rsidRPr="0018083C">
        <w:rPr>
          <w:sz w:val="22"/>
          <w:szCs w:val="22"/>
          <w:lang w:val="hr-HR"/>
        </w:rPr>
        <w:t xml:space="preserve">lijeka </w:t>
      </w:r>
      <w:r w:rsidRPr="0018083C">
        <w:rPr>
          <w:sz w:val="22"/>
          <w:szCs w:val="22"/>
          <w:lang w:val="hr-HR"/>
        </w:rPr>
        <w:t>Glivec.</w:t>
      </w:r>
      <w:r w:rsidR="00F07532" w:rsidRPr="0018083C">
        <w:rPr>
          <w:sz w:val="22"/>
          <w:szCs w:val="22"/>
          <w:lang w:val="hr-HR"/>
        </w:rPr>
        <w:t xml:space="preserve"> </w:t>
      </w:r>
      <w:r w:rsidRPr="0018083C">
        <w:rPr>
          <w:sz w:val="22"/>
          <w:szCs w:val="22"/>
          <w:lang w:val="hr-HR"/>
        </w:rPr>
        <w:t>Važno je pokriti područja kože izložena suncu i koristiti sredstvo za zaštitu od sunca s visokim zaštitnim faktorom (SPF). Ove mjere opreza također vrijede i za djecu.</w:t>
      </w:r>
    </w:p>
    <w:p w14:paraId="4D4EA0BF" w14:textId="77777777" w:rsidR="00146472" w:rsidRPr="0018083C" w:rsidRDefault="00146472" w:rsidP="008F3366">
      <w:pPr>
        <w:pStyle w:val="Text"/>
        <w:widowControl w:val="0"/>
        <w:spacing w:before="0"/>
        <w:jc w:val="left"/>
        <w:rPr>
          <w:color w:val="000000"/>
          <w:sz w:val="22"/>
          <w:szCs w:val="22"/>
          <w:lang w:val="hr-HR"/>
        </w:rPr>
      </w:pPr>
    </w:p>
    <w:p w14:paraId="5C79AC08" w14:textId="1EFD5F32" w:rsidR="00146472" w:rsidRPr="0018083C" w:rsidRDefault="00146472" w:rsidP="008F3366">
      <w:pPr>
        <w:pStyle w:val="Text"/>
        <w:widowControl w:val="0"/>
        <w:spacing w:before="0"/>
        <w:jc w:val="left"/>
        <w:rPr>
          <w:color w:val="000000"/>
          <w:sz w:val="22"/>
          <w:szCs w:val="22"/>
          <w:lang w:val="hr-HR"/>
        </w:rPr>
      </w:pPr>
      <w:r w:rsidRPr="0018083C">
        <w:rPr>
          <w:b/>
          <w:sz w:val="22"/>
          <w:szCs w:val="22"/>
          <w:lang w:val="hr-HR"/>
        </w:rPr>
        <w:t xml:space="preserve">Tijekom liječenja </w:t>
      </w:r>
      <w:r w:rsidR="00B3237D" w:rsidRPr="0018083C">
        <w:rPr>
          <w:b/>
          <w:sz w:val="22"/>
          <w:szCs w:val="22"/>
          <w:lang w:val="hr-HR"/>
        </w:rPr>
        <w:t xml:space="preserve">lijekom </w:t>
      </w:r>
      <w:r w:rsidRPr="0018083C">
        <w:rPr>
          <w:b/>
          <w:sz w:val="22"/>
          <w:szCs w:val="22"/>
          <w:lang w:val="hr-HR"/>
        </w:rPr>
        <w:t>Glivec</w:t>
      </w:r>
      <w:r w:rsidRPr="0018083C">
        <w:rPr>
          <w:sz w:val="22"/>
          <w:szCs w:val="22"/>
          <w:lang w:val="hr-HR"/>
        </w:rPr>
        <w:t xml:space="preserve"> </w:t>
      </w:r>
      <w:r w:rsidRPr="0018083C">
        <w:rPr>
          <w:b/>
          <w:sz w:val="22"/>
          <w:szCs w:val="22"/>
          <w:lang w:val="hr-HR"/>
        </w:rPr>
        <w:t>odmah obavijestite svog liječnika</w:t>
      </w:r>
      <w:r w:rsidRPr="0018083C">
        <w:rPr>
          <w:sz w:val="22"/>
          <w:szCs w:val="22"/>
          <w:lang w:val="hr-HR"/>
        </w:rPr>
        <w:t xml:space="preserve"> ako vrlo brzo dobivate na težini. Glivec može izazvati zadržavanje vode u tijelu (teška retencija tekućine)</w:t>
      </w:r>
      <w:r w:rsidRPr="0018083C">
        <w:rPr>
          <w:color w:val="000000"/>
          <w:sz w:val="22"/>
          <w:szCs w:val="22"/>
          <w:lang w:val="hr-HR"/>
        </w:rPr>
        <w:t>.</w:t>
      </w:r>
    </w:p>
    <w:p w14:paraId="42C99748" w14:textId="77777777" w:rsidR="00146472" w:rsidRPr="0018083C" w:rsidRDefault="00146472" w:rsidP="008F3366">
      <w:pPr>
        <w:pStyle w:val="Text"/>
        <w:widowControl w:val="0"/>
        <w:spacing w:before="0"/>
        <w:jc w:val="left"/>
        <w:rPr>
          <w:color w:val="000000"/>
          <w:sz w:val="22"/>
          <w:szCs w:val="22"/>
          <w:lang w:val="hr-HR"/>
        </w:rPr>
      </w:pPr>
    </w:p>
    <w:p w14:paraId="4ABD7FF8" w14:textId="77777777" w:rsidR="00146472" w:rsidRPr="0018083C" w:rsidRDefault="00146472" w:rsidP="008F3366">
      <w:pPr>
        <w:pStyle w:val="Text"/>
        <w:widowControl w:val="0"/>
        <w:spacing w:before="0"/>
        <w:jc w:val="left"/>
        <w:rPr>
          <w:color w:val="000000"/>
          <w:sz w:val="22"/>
          <w:szCs w:val="22"/>
          <w:lang w:val="hr-HR"/>
        </w:rPr>
      </w:pPr>
      <w:r w:rsidRPr="0018083C">
        <w:rPr>
          <w:sz w:val="22"/>
          <w:szCs w:val="22"/>
          <w:lang w:val="hr-HR"/>
        </w:rPr>
        <w:t>Dok uzimate Glivec, liječnik će redovito pratiti da li lijek djeluje. Također ćete redovito provoditi krvne pretrage i mjeriti tjelesnu težinu.</w:t>
      </w:r>
    </w:p>
    <w:p w14:paraId="62E32CA0" w14:textId="77777777" w:rsidR="00146472" w:rsidRPr="0018083C" w:rsidRDefault="00146472" w:rsidP="008F3366">
      <w:pPr>
        <w:pStyle w:val="EndnoteText"/>
        <w:widowControl w:val="0"/>
        <w:numPr>
          <w:ilvl w:val="12"/>
          <w:numId w:val="0"/>
        </w:numPr>
        <w:tabs>
          <w:tab w:val="clear" w:pos="567"/>
        </w:tabs>
        <w:rPr>
          <w:color w:val="000000"/>
          <w:szCs w:val="22"/>
          <w:lang w:val="hr-HR"/>
        </w:rPr>
      </w:pPr>
    </w:p>
    <w:p w14:paraId="4033E6AB" w14:textId="77777777" w:rsidR="00146472" w:rsidRPr="0018083C" w:rsidRDefault="00146472" w:rsidP="008F3366">
      <w:pPr>
        <w:pStyle w:val="EndnoteText"/>
        <w:keepNext/>
        <w:widowControl w:val="0"/>
        <w:numPr>
          <w:ilvl w:val="12"/>
          <w:numId w:val="0"/>
        </w:numPr>
        <w:tabs>
          <w:tab w:val="clear" w:pos="567"/>
        </w:tabs>
        <w:rPr>
          <w:b/>
          <w:szCs w:val="22"/>
          <w:lang w:val="hr-HR"/>
        </w:rPr>
      </w:pPr>
      <w:r w:rsidRPr="0018083C">
        <w:rPr>
          <w:b/>
          <w:szCs w:val="22"/>
          <w:lang w:val="hr-HR"/>
        </w:rPr>
        <w:t>Djeca i adolescenti</w:t>
      </w:r>
    </w:p>
    <w:p w14:paraId="22250138" w14:textId="77777777" w:rsidR="00146472" w:rsidRPr="0018083C" w:rsidRDefault="00146472" w:rsidP="008F3366">
      <w:pPr>
        <w:pStyle w:val="EndnoteText"/>
        <w:widowControl w:val="0"/>
        <w:numPr>
          <w:ilvl w:val="12"/>
          <w:numId w:val="0"/>
        </w:numPr>
        <w:tabs>
          <w:tab w:val="clear" w:pos="567"/>
        </w:tabs>
        <w:rPr>
          <w:color w:val="000000"/>
          <w:szCs w:val="22"/>
          <w:lang w:val="hr-HR"/>
        </w:rPr>
      </w:pPr>
      <w:r w:rsidRPr="0018083C">
        <w:rPr>
          <w:szCs w:val="22"/>
          <w:lang w:val="hr-HR"/>
        </w:rPr>
        <w:t>Glivec se kod djece također koristi za liječenje KML-a. Ne postoji iskustvo kod djece s KML-om mlađe od 2</w:t>
      </w:r>
      <w:r w:rsidRPr="0018083C">
        <w:rPr>
          <w:color w:val="000000"/>
          <w:szCs w:val="22"/>
          <w:lang w:val="hr-HR"/>
        </w:rPr>
        <w:t> </w:t>
      </w:r>
      <w:r w:rsidRPr="0018083C">
        <w:rPr>
          <w:szCs w:val="22"/>
          <w:lang w:val="hr-HR"/>
        </w:rPr>
        <w:t>godine. Postoji ograničeno iskustvo kod djece s Ph-pozitivnim ALL-om te vrlo ograničeno iskustvo kod djece s MDS/MPD-om, DFSP-om, GIST-om i HES/KEL-om.</w:t>
      </w:r>
    </w:p>
    <w:p w14:paraId="00AC85AF" w14:textId="77777777" w:rsidR="00146472" w:rsidRPr="0018083C" w:rsidRDefault="00146472" w:rsidP="008F3366">
      <w:pPr>
        <w:pStyle w:val="EndnoteText"/>
        <w:widowControl w:val="0"/>
        <w:numPr>
          <w:ilvl w:val="12"/>
          <w:numId w:val="0"/>
        </w:numPr>
        <w:tabs>
          <w:tab w:val="clear" w:pos="567"/>
        </w:tabs>
        <w:rPr>
          <w:color w:val="000000"/>
          <w:szCs w:val="22"/>
          <w:lang w:val="hr-HR"/>
        </w:rPr>
      </w:pPr>
    </w:p>
    <w:p w14:paraId="759130DC" w14:textId="77777777" w:rsidR="00146472" w:rsidRPr="0018083C" w:rsidRDefault="00146472" w:rsidP="008F3366">
      <w:pPr>
        <w:pStyle w:val="EndnoteText"/>
        <w:widowControl w:val="0"/>
        <w:numPr>
          <w:ilvl w:val="12"/>
          <w:numId w:val="0"/>
        </w:numPr>
        <w:tabs>
          <w:tab w:val="clear" w:pos="567"/>
        </w:tabs>
        <w:rPr>
          <w:color w:val="000000"/>
          <w:szCs w:val="22"/>
          <w:lang w:val="hr-HR"/>
        </w:rPr>
      </w:pPr>
      <w:r w:rsidRPr="0018083C">
        <w:rPr>
          <w:bCs/>
          <w:szCs w:val="22"/>
          <w:lang w:val="hr-HR"/>
        </w:rPr>
        <w:t>Kod neke djece i adolescenata koji uzimaju Glivec rast može biti sporiji od normalnog. Liječnik će pratiti rast prilikom redovitih pregleda.</w:t>
      </w:r>
    </w:p>
    <w:p w14:paraId="5E0C6128" w14:textId="77777777" w:rsidR="00146472" w:rsidRPr="0018083C" w:rsidRDefault="00146472" w:rsidP="008F3366">
      <w:pPr>
        <w:pStyle w:val="EndnoteText"/>
        <w:widowControl w:val="0"/>
        <w:numPr>
          <w:ilvl w:val="12"/>
          <w:numId w:val="0"/>
        </w:numPr>
        <w:tabs>
          <w:tab w:val="clear" w:pos="567"/>
        </w:tabs>
        <w:rPr>
          <w:color w:val="000000"/>
          <w:szCs w:val="22"/>
          <w:lang w:val="hr-HR"/>
        </w:rPr>
      </w:pPr>
    </w:p>
    <w:p w14:paraId="1BF81CDE" w14:textId="77777777" w:rsidR="00146472" w:rsidRPr="0018083C" w:rsidRDefault="00146472" w:rsidP="008F3366">
      <w:pPr>
        <w:keepNext/>
        <w:widowControl w:val="0"/>
        <w:numPr>
          <w:ilvl w:val="12"/>
          <w:numId w:val="0"/>
        </w:numPr>
        <w:tabs>
          <w:tab w:val="clear" w:pos="567"/>
        </w:tabs>
        <w:spacing w:line="240" w:lineRule="auto"/>
        <w:ind w:right="-2"/>
        <w:rPr>
          <w:b/>
          <w:szCs w:val="22"/>
          <w:lang w:val="hr-HR"/>
        </w:rPr>
      </w:pPr>
      <w:r w:rsidRPr="0018083C">
        <w:rPr>
          <w:b/>
          <w:szCs w:val="22"/>
          <w:lang w:val="hr-HR"/>
        </w:rPr>
        <w:t>Drugi lijekovi i Glivec</w:t>
      </w:r>
    </w:p>
    <w:p w14:paraId="18782241" w14:textId="72A899AE" w:rsidR="00146472" w:rsidRPr="0018083C" w:rsidRDefault="00146472" w:rsidP="008F3366">
      <w:pPr>
        <w:widowControl w:val="0"/>
        <w:numPr>
          <w:ilvl w:val="12"/>
          <w:numId w:val="0"/>
        </w:numPr>
        <w:tabs>
          <w:tab w:val="clear" w:pos="567"/>
        </w:tabs>
        <w:spacing w:line="240" w:lineRule="auto"/>
        <w:ind w:right="-2"/>
        <w:rPr>
          <w:szCs w:val="22"/>
          <w:lang w:val="hr-HR"/>
        </w:rPr>
      </w:pPr>
      <w:r w:rsidRPr="0018083C">
        <w:rPr>
          <w:szCs w:val="22"/>
          <w:lang w:val="hr-HR"/>
        </w:rPr>
        <w:t>Obavijestite svog liječnika ili ljekarnika ako uzimate</w:t>
      </w:r>
      <w:r w:rsidR="00744714" w:rsidRPr="0018083C">
        <w:rPr>
          <w:szCs w:val="22"/>
          <w:lang w:val="hr-HR"/>
        </w:rPr>
        <w:t>,</w:t>
      </w:r>
      <w:r w:rsidRPr="0018083C">
        <w:rPr>
          <w:szCs w:val="22"/>
          <w:lang w:val="hr-HR"/>
        </w:rPr>
        <w:t xml:space="preserve"> nedavno </w:t>
      </w:r>
      <w:r w:rsidR="00744714" w:rsidRPr="0018083C">
        <w:rPr>
          <w:szCs w:val="22"/>
          <w:lang w:val="hr-HR"/>
        </w:rPr>
        <w:t xml:space="preserve">ste </w:t>
      </w:r>
      <w:r w:rsidRPr="0018083C">
        <w:rPr>
          <w:szCs w:val="22"/>
          <w:lang w:val="hr-HR"/>
        </w:rPr>
        <w:t xml:space="preserve">uzeli ili biste mogli uzeti bilo koje druge lijekove, uključujući lijekove dobivene bez recepta (poput paracetamola) i biljne pripravke (poput gospine trave). Neki lijekovi mogu utjecati na djelovanje </w:t>
      </w:r>
      <w:r w:rsidR="00DB1682" w:rsidRPr="0018083C">
        <w:rPr>
          <w:szCs w:val="22"/>
          <w:lang w:val="hr-HR"/>
        </w:rPr>
        <w:t xml:space="preserve">lijeka </w:t>
      </w:r>
      <w:r w:rsidRPr="0018083C">
        <w:rPr>
          <w:szCs w:val="22"/>
          <w:lang w:val="hr-HR"/>
        </w:rPr>
        <w:t xml:space="preserve">Glivec kada se uzimaju zajedno. Oni mogu povećati ili smanjiti učinak </w:t>
      </w:r>
      <w:r w:rsidR="00DB1682" w:rsidRPr="0018083C">
        <w:rPr>
          <w:szCs w:val="22"/>
          <w:lang w:val="hr-HR"/>
        </w:rPr>
        <w:t xml:space="preserve">lijeka </w:t>
      </w:r>
      <w:r w:rsidRPr="0018083C">
        <w:rPr>
          <w:szCs w:val="22"/>
          <w:lang w:val="hr-HR"/>
        </w:rPr>
        <w:t xml:space="preserve">Glivec bilo povećanjem nuspojava ili smanjenjem učinka </w:t>
      </w:r>
      <w:r w:rsidR="00DB1682" w:rsidRPr="0018083C">
        <w:rPr>
          <w:szCs w:val="22"/>
          <w:lang w:val="hr-HR"/>
        </w:rPr>
        <w:t xml:space="preserve">lijeka </w:t>
      </w:r>
      <w:r w:rsidRPr="0018083C">
        <w:rPr>
          <w:szCs w:val="22"/>
          <w:lang w:val="hr-HR"/>
        </w:rPr>
        <w:t>Glivec. Glivec može to isto napraviti nekim drugim lijekovima.</w:t>
      </w:r>
    </w:p>
    <w:p w14:paraId="53C6D487" w14:textId="77777777" w:rsidR="00146472" w:rsidRPr="0018083C" w:rsidRDefault="00146472" w:rsidP="008F3366">
      <w:pPr>
        <w:widowControl w:val="0"/>
        <w:numPr>
          <w:ilvl w:val="12"/>
          <w:numId w:val="0"/>
        </w:numPr>
        <w:tabs>
          <w:tab w:val="clear" w:pos="567"/>
        </w:tabs>
        <w:spacing w:line="240" w:lineRule="auto"/>
        <w:ind w:right="-2"/>
        <w:rPr>
          <w:szCs w:val="22"/>
          <w:lang w:val="hr-HR"/>
        </w:rPr>
      </w:pPr>
    </w:p>
    <w:p w14:paraId="0DD432BC" w14:textId="77777777" w:rsidR="00146472" w:rsidRPr="0018083C" w:rsidRDefault="00146472" w:rsidP="008F3366">
      <w:pPr>
        <w:widowControl w:val="0"/>
        <w:numPr>
          <w:ilvl w:val="12"/>
          <w:numId w:val="0"/>
        </w:numPr>
        <w:tabs>
          <w:tab w:val="clear" w:pos="567"/>
        </w:tabs>
        <w:spacing w:line="240" w:lineRule="auto"/>
        <w:ind w:right="-2"/>
        <w:rPr>
          <w:color w:val="000000"/>
          <w:szCs w:val="22"/>
          <w:lang w:val="hr-HR"/>
        </w:rPr>
      </w:pPr>
      <w:r w:rsidRPr="0018083C">
        <w:rPr>
          <w:szCs w:val="22"/>
          <w:lang w:val="hr-HR"/>
        </w:rPr>
        <w:t>Obavijestite svog liječnika ako koristite lijekove koji sprječavaju stvaranje krvnih ugrušaka.</w:t>
      </w:r>
    </w:p>
    <w:p w14:paraId="20AB1B29" w14:textId="77777777" w:rsidR="00146472" w:rsidRPr="0018083C" w:rsidRDefault="00146472" w:rsidP="008F3366">
      <w:pPr>
        <w:pStyle w:val="EndnoteText"/>
        <w:widowControl w:val="0"/>
        <w:numPr>
          <w:ilvl w:val="12"/>
          <w:numId w:val="0"/>
        </w:numPr>
        <w:tabs>
          <w:tab w:val="clear" w:pos="567"/>
        </w:tabs>
        <w:rPr>
          <w:color w:val="000000"/>
          <w:szCs w:val="22"/>
          <w:lang w:val="hr-HR"/>
        </w:rPr>
      </w:pPr>
    </w:p>
    <w:p w14:paraId="5F3DA499" w14:textId="77777777" w:rsidR="00146472" w:rsidRPr="0018083C" w:rsidRDefault="00146472" w:rsidP="008F3366">
      <w:pPr>
        <w:pStyle w:val="EndnoteText"/>
        <w:keepNext/>
        <w:widowControl w:val="0"/>
        <w:numPr>
          <w:ilvl w:val="12"/>
          <w:numId w:val="0"/>
        </w:numPr>
        <w:tabs>
          <w:tab w:val="clear" w:pos="567"/>
        </w:tabs>
        <w:rPr>
          <w:b/>
          <w:szCs w:val="22"/>
          <w:lang w:val="hr-HR"/>
        </w:rPr>
      </w:pPr>
      <w:r w:rsidRPr="0018083C">
        <w:rPr>
          <w:b/>
          <w:szCs w:val="22"/>
          <w:lang w:val="hr-HR"/>
        </w:rPr>
        <w:t>Trudnoća, dojenje i plodnost</w:t>
      </w:r>
    </w:p>
    <w:p w14:paraId="5AE05DF8" w14:textId="77777777" w:rsidR="00146472" w:rsidRPr="0018083C" w:rsidRDefault="00146472" w:rsidP="008F3366">
      <w:pPr>
        <w:widowControl w:val="0"/>
        <w:numPr>
          <w:ilvl w:val="0"/>
          <w:numId w:val="15"/>
        </w:numPr>
        <w:tabs>
          <w:tab w:val="clear" w:pos="567"/>
        </w:tabs>
        <w:spacing w:line="240" w:lineRule="auto"/>
        <w:ind w:left="567" w:hanging="567"/>
        <w:rPr>
          <w:szCs w:val="22"/>
          <w:lang w:val="hr-HR"/>
        </w:rPr>
      </w:pPr>
      <w:r w:rsidRPr="0018083C">
        <w:rPr>
          <w:szCs w:val="22"/>
          <w:lang w:val="hr-HR"/>
        </w:rPr>
        <w:t>Ako ste trudni ili dojite, mislite da biste mogli biti trudni ili planirate imati dijete, obratite se svom liječniku za savjet prije nego uzmete ovaj lijek.</w:t>
      </w:r>
    </w:p>
    <w:p w14:paraId="6C81CB82" w14:textId="491CA80A" w:rsidR="00146472" w:rsidRPr="0018083C" w:rsidRDefault="00146472" w:rsidP="008F3366">
      <w:pPr>
        <w:widowControl w:val="0"/>
        <w:numPr>
          <w:ilvl w:val="0"/>
          <w:numId w:val="15"/>
        </w:numPr>
        <w:tabs>
          <w:tab w:val="clear" w:pos="567"/>
        </w:tabs>
        <w:spacing w:line="240" w:lineRule="auto"/>
        <w:ind w:left="567" w:hanging="567"/>
        <w:rPr>
          <w:color w:val="000000"/>
          <w:szCs w:val="22"/>
          <w:lang w:val="hr-HR"/>
        </w:rPr>
      </w:pPr>
      <w:r w:rsidRPr="0018083C">
        <w:rPr>
          <w:szCs w:val="22"/>
          <w:lang w:val="hr-HR"/>
        </w:rPr>
        <w:t xml:space="preserve">Glivec se ne smije upotrebljavati tijekom trudnoće, osim ako to nije neophodno. Liječnik će Vam objasniti moguće rizike od uzimanja </w:t>
      </w:r>
      <w:r w:rsidR="00DB1682" w:rsidRPr="0018083C">
        <w:rPr>
          <w:szCs w:val="22"/>
          <w:lang w:val="hr-HR"/>
        </w:rPr>
        <w:t xml:space="preserve">lijeka </w:t>
      </w:r>
      <w:r w:rsidRPr="0018083C">
        <w:rPr>
          <w:szCs w:val="22"/>
          <w:lang w:val="hr-HR"/>
        </w:rPr>
        <w:t>Glivec tijekom trudnoće.</w:t>
      </w:r>
    </w:p>
    <w:p w14:paraId="4A6920F4" w14:textId="77777777" w:rsidR="00146472" w:rsidRPr="0018083C" w:rsidRDefault="00146472" w:rsidP="008F3366">
      <w:pPr>
        <w:widowControl w:val="0"/>
        <w:numPr>
          <w:ilvl w:val="0"/>
          <w:numId w:val="15"/>
        </w:numPr>
        <w:tabs>
          <w:tab w:val="clear" w:pos="567"/>
        </w:tabs>
        <w:spacing w:line="240" w:lineRule="auto"/>
        <w:ind w:left="567" w:hanging="567"/>
        <w:rPr>
          <w:color w:val="000000"/>
          <w:szCs w:val="22"/>
          <w:lang w:val="hr-HR"/>
        </w:rPr>
      </w:pPr>
      <w:r w:rsidRPr="0018083C">
        <w:rPr>
          <w:szCs w:val="22"/>
          <w:lang w:val="hr-HR"/>
        </w:rPr>
        <w:t>Ženama koje mogu zatrudnjeti se savjetuje primjena učinkovite kontracepcije tijekom liječenja</w:t>
      </w:r>
      <w:r w:rsidR="004A466E" w:rsidRPr="0018083C">
        <w:rPr>
          <w:szCs w:val="22"/>
          <w:lang w:val="hr-HR"/>
        </w:rPr>
        <w:t xml:space="preserve"> i u razdoblju od 15 dana nakon prestanka liječenja</w:t>
      </w:r>
      <w:r w:rsidRPr="0018083C">
        <w:rPr>
          <w:szCs w:val="22"/>
          <w:lang w:val="hr-HR"/>
        </w:rPr>
        <w:t>.</w:t>
      </w:r>
    </w:p>
    <w:p w14:paraId="3E220BAE" w14:textId="6B675CF9" w:rsidR="00146472" w:rsidRPr="0018083C" w:rsidRDefault="00146472" w:rsidP="008F3366">
      <w:pPr>
        <w:widowControl w:val="0"/>
        <w:numPr>
          <w:ilvl w:val="0"/>
          <w:numId w:val="15"/>
        </w:numPr>
        <w:tabs>
          <w:tab w:val="clear" w:pos="567"/>
        </w:tabs>
        <w:spacing w:line="240" w:lineRule="auto"/>
        <w:ind w:left="567" w:hanging="567"/>
        <w:rPr>
          <w:color w:val="000000"/>
          <w:szCs w:val="22"/>
          <w:lang w:val="hr-HR"/>
        </w:rPr>
      </w:pPr>
      <w:r w:rsidRPr="0018083C">
        <w:rPr>
          <w:szCs w:val="22"/>
          <w:lang w:val="hr-HR"/>
        </w:rPr>
        <w:t xml:space="preserve">Nemojte dojiti tijekom liječenja </w:t>
      </w:r>
      <w:r w:rsidR="00B3237D" w:rsidRPr="0018083C">
        <w:rPr>
          <w:szCs w:val="22"/>
          <w:lang w:val="hr-HR"/>
        </w:rPr>
        <w:t xml:space="preserve">lijekom </w:t>
      </w:r>
      <w:r w:rsidRPr="0018083C">
        <w:rPr>
          <w:szCs w:val="22"/>
          <w:lang w:val="hr-HR"/>
        </w:rPr>
        <w:t>Glivec</w:t>
      </w:r>
      <w:r w:rsidR="004A466E" w:rsidRPr="0018083C">
        <w:rPr>
          <w:szCs w:val="22"/>
          <w:lang w:val="hr-HR"/>
        </w:rPr>
        <w:t xml:space="preserve"> i u razdoblju od 15 dana nakon prestanka liječenja, jer </w:t>
      </w:r>
      <w:r w:rsidR="003C0256" w:rsidRPr="0018083C">
        <w:rPr>
          <w:szCs w:val="22"/>
          <w:lang w:val="hr-HR"/>
        </w:rPr>
        <w:t xml:space="preserve">to </w:t>
      </w:r>
      <w:r w:rsidR="004A466E" w:rsidRPr="0018083C">
        <w:rPr>
          <w:szCs w:val="22"/>
          <w:lang w:val="hr-HR"/>
        </w:rPr>
        <w:t xml:space="preserve">može </w:t>
      </w:r>
      <w:r w:rsidR="003C0256" w:rsidRPr="0018083C">
        <w:rPr>
          <w:szCs w:val="22"/>
          <w:lang w:val="hr-HR"/>
        </w:rPr>
        <w:t>na</w:t>
      </w:r>
      <w:r w:rsidR="004A466E" w:rsidRPr="0018083C">
        <w:rPr>
          <w:szCs w:val="22"/>
          <w:lang w:val="hr-HR"/>
        </w:rPr>
        <w:t>štetiti Vašem djetetu</w:t>
      </w:r>
      <w:r w:rsidRPr="0018083C">
        <w:rPr>
          <w:szCs w:val="22"/>
          <w:lang w:val="hr-HR"/>
        </w:rPr>
        <w:t>.</w:t>
      </w:r>
    </w:p>
    <w:p w14:paraId="3B26E049" w14:textId="7766B863" w:rsidR="00146472" w:rsidRPr="0018083C" w:rsidRDefault="00146472" w:rsidP="008F3366">
      <w:pPr>
        <w:widowControl w:val="0"/>
        <w:numPr>
          <w:ilvl w:val="0"/>
          <w:numId w:val="15"/>
        </w:numPr>
        <w:tabs>
          <w:tab w:val="clear" w:pos="567"/>
        </w:tabs>
        <w:spacing w:line="240" w:lineRule="auto"/>
        <w:ind w:left="567" w:hanging="567"/>
        <w:rPr>
          <w:szCs w:val="22"/>
          <w:lang w:val="hr-HR"/>
        </w:rPr>
      </w:pPr>
      <w:r w:rsidRPr="0018083C">
        <w:rPr>
          <w:szCs w:val="22"/>
          <w:lang w:val="hr-HR"/>
        </w:rPr>
        <w:t xml:space="preserve">Bolesnicima koji su zabrinuti za svoju plodnost tijekom uzimanja </w:t>
      </w:r>
      <w:r w:rsidR="00DB1682" w:rsidRPr="0018083C">
        <w:rPr>
          <w:szCs w:val="22"/>
          <w:lang w:val="hr-HR"/>
        </w:rPr>
        <w:t xml:space="preserve">lijeka </w:t>
      </w:r>
      <w:r w:rsidRPr="0018083C">
        <w:rPr>
          <w:szCs w:val="22"/>
          <w:lang w:val="hr-HR"/>
        </w:rPr>
        <w:t>Glivec se preporučuje da se posavjetuju sa svojim liječnikom.</w:t>
      </w:r>
    </w:p>
    <w:p w14:paraId="5D7734B2" w14:textId="77777777" w:rsidR="00146472" w:rsidRPr="0018083C" w:rsidRDefault="00146472" w:rsidP="008F3366">
      <w:pPr>
        <w:widowControl w:val="0"/>
        <w:numPr>
          <w:ilvl w:val="12"/>
          <w:numId w:val="0"/>
        </w:numPr>
        <w:tabs>
          <w:tab w:val="clear" w:pos="567"/>
        </w:tabs>
        <w:spacing w:line="240" w:lineRule="auto"/>
        <w:rPr>
          <w:color w:val="000000"/>
          <w:szCs w:val="22"/>
          <w:lang w:val="hr-HR"/>
        </w:rPr>
      </w:pPr>
    </w:p>
    <w:p w14:paraId="412D8B3F" w14:textId="77777777" w:rsidR="00146472" w:rsidRPr="0018083C" w:rsidRDefault="00146472" w:rsidP="008F3366">
      <w:pPr>
        <w:keepNext/>
        <w:widowControl w:val="0"/>
        <w:numPr>
          <w:ilvl w:val="12"/>
          <w:numId w:val="0"/>
        </w:numPr>
        <w:tabs>
          <w:tab w:val="clear" w:pos="567"/>
        </w:tabs>
        <w:spacing w:line="240" w:lineRule="auto"/>
        <w:ind w:right="-2"/>
        <w:rPr>
          <w:color w:val="000000"/>
          <w:szCs w:val="22"/>
          <w:lang w:val="hr-HR"/>
        </w:rPr>
      </w:pPr>
      <w:r w:rsidRPr="0018083C">
        <w:rPr>
          <w:b/>
          <w:szCs w:val="22"/>
          <w:lang w:val="hr-HR"/>
        </w:rPr>
        <w:t>Upravljanje vozilima i strojevima</w:t>
      </w:r>
    </w:p>
    <w:p w14:paraId="0B43D006" w14:textId="77777777" w:rsidR="00146472" w:rsidRPr="0018083C" w:rsidRDefault="00146472" w:rsidP="008F3366">
      <w:pPr>
        <w:widowControl w:val="0"/>
        <w:numPr>
          <w:ilvl w:val="12"/>
          <w:numId w:val="0"/>
        </w:numPr>
        <w:tabs>
          <w:tab w:val="clear" w:pos="567"/>
        </w:tabs>
        <w:spacing w:line="240" w:lineRule="auto"/>
        <w:ind w:right="-29"/>
        <w:rPr>
          <w:color w:val="000000"/>
          <w:szCs w:val="22"/>
          <w:lang w:val="hr-HR"/>
        </w:rPr>
      </w:pPr>
      <w:r w:rsidRPr="0018083C">
        <w:rPr>
          <w:szCs w:val="22"/>
          <w:lang w:val="hr-HR"/>
        </w:rPr>
        <w:t>Tijekom uzimanja ovog lijeka možete osjetiti omaglicu ili imati zamagljen vid. Ako se to dogodi, nemojte voziti niti koristiti alate ili strojeve dok se ponovno ne počnete osjećati dobro.</w:t>
      </w:r>
    </w:p>
    <w:p w14:paraId="43902B61" w14:textId="77777777" w:rsidR="00146472" w:rsidRPr="0018083C" w:rsidRDefault="00146472" w:rsidP="008F3366">
      <w:pPr>
        <w:pStyle w:val="EndnoteText"/>
        <w:widowControl w:val="0"/>
        <w:numPr>
          <w:ilvl w:val="12"/>
          <w:numId w:val="0"/>
        </w:numPr>
        <w:tabs>
          <w:tab w:val="clear" w:pos="567"/>
        </w:tabs>
        <w:rPr>
          <w:color w:val="000000"/>
          <w:szCs w:val="22"/>
          <w:lang w:val="hr-HR"/>
        </w:rPr>
      </w:pPr>
    </w:p>
    <w:p w14:paraId="0CDD00BB" w14:textId="77777777" w:rsidR="00146472" w:rsidRPr="0018083C" w:rsidRDefault="00146472" w:rsidP="008F3366">
      <w:pPr>
        <w:pStyle w:val="EndnoteText"/>
        <w:widowControl w:val="0"/>
        <w:numPr>
          <w:ilvl w:val="12"/>
          <w:numId w:val="0"/>
        </w:numPr>
        <w:tabs>
          <w:tab w:val="clear" w:pos="567"/>
        </w:tabs>
        <w:rPr>
          <w:color w:val="000000"/>
          <w:szCs w:val="22"/>
          <w:lang w:val="hr-HR"/>
        </w:rPr>
      </w:pPr>
    </w:p>
    <w:p w14:paraId="1571CD45" w14:textId="77777777" w:rsidR="00146472" w:rsidRPr="0018083C" w:rsidRDefault="00146472" w:rsidP="008F3366">
      <w:pPr>
        <w:keepNext/>
        <w:widowControl w:val="0"/>
        <w:numPr>
          <w:ilvl w:val="12"/>
          <w:numId w:val="0"/>
        </w:numPr>
        <w:tabs>
          <w:tab w:val="clear" w:pos="567"/>
        </w:tabs>
        <w:spacing w:line="240" w:lineRule="auto"/>
        <w:ind w:left="567" w:right="-2" w:hanging="567"/>
        <w:rPr>
          <w:color w:val="000000"/>
          <w:szCs w:val="22"/>
          <w:lang w:val="hr-HR"/>
        </w:rPr>
      </w:pPr>
      <w:r w:rsidRPr="0018083C">
        <w:rPr>
          <w:b/>
          <w:color w:val="000000"/>
          <w:szCs w:val="22"/>
          <w:lang w:val="hr-HR"/>
        </w:rPr>
        <w:t>3.</w:t>
      </w:r>
      <w:r w:rsidRPr="0018083C">
        <w:rPr>
          <w:b/>
          <w:color w:val="000000"/>
          <w:szCs w:val="22"/>
          <w:lang w:val="hr-HR"/>
        </w:rPr>
        <w:tab/>
        <w:t>Kako uzimati Glivec</w:t>
      </w:r>
    </w:p>
    <w:p w14:paraId="49DC808B" w14:textId="77777777" w:rsidR="00146472" w:rsidRPr="0018083C" w:rsidRDefault="00146472" w:rsidP="008F3366">
      <w:pPr>
        <w:pStyle w:val="EndnoteText"/>
        <w:keepNext/>
        <w:widowControl w:val="0"/>
        <w:numPr>
          <w:ilvl w:val="12"/>
          <w:numId w:val="0"/>
        </w:numPr>
        <w:tabs>
          <w:tab w:val="clear" w:pos="567"/>
        </w:tabs>
        <w:rPr>
          <w:color w:val="000000"/>
          <w:szCs w:val="22"/>
          <w:lang w:val="hr-HR"/>
        </w:rPr>
      </w:pPr>
    </w:p>
    <w:p w14:paraId="2B3C4258" w14:textId="77777777" w:rsidR="00146472" w:rsidRPr="0018083C" w:rsidRDefault="00146472" w:rsidP="008F3366">
      <w:pPr>
        <w:pStyle w:val="Text"/>
        <w:widowControl w:val="0"/>
        <w:spacing w:before="0"/>
        <w:jc w:val="left"/>
        <w:rPr>
          <w:color w:val="000000"/>
          <w:sz w:val="22"/>
          <w:szCs w:val="22"/>
          <w:lang w:val="hr-HR" w:bidi="th-TH"/>
        </w:rPr>
      </w:pPr>
      <w:r w:rsidRPr="0018083C">
        <w:rPr>
          <w:sz w:val="22"/>
          <w:szCs w:val="22"/>
          <w:lang w:val="hr-HR"/>
        </w:rPr>
        <w:t>Vaš liječnik je propisao Glivec, jer patite od ozbiljnog stanja. Glivec Vam može pomoći u borbi protiv tog stanja</w:t>
      </w:r>
      <w:r w:rsidRPr="0018083C">
        <w:rPr>
          <w:color w:val="000000"/>
          <w:sz w:val="22"/>
          <w:szCs w:val="22"/>
          <w:lang w:val="hr-HR" w:bidi="th-TH"/>
        </w:rPr>
        <w:t>.</w:t>
      </w:r>
    </w:p>
    <w:p w14:paraId="41C9E862" w14:textId="77777777" w:rsidR="00146472" w:rsidRPr="0018083C" w:rsidRDefault="00146472" w:rsidP="008F3366">
      <w:pPr>
        <w:pStyle w:val="Text"/>
        <w:widowControl w:val="0"/>
        <w:spacing w:before="0"/>
        <w:jc w:val="left"/>
        <w:rPr>
          <w:color w:val="000000"/>
          <w:sz w:val="22"/>
          <w:szCs w:val="22"/>
          <w:lang w:val="hr-HR" w:bidi="th-TH"/>
        </w:rPr>
      </w:pPr>
    </w:p>
    <w:p w14:paraId="79E4DD33" w14:textId="77777777" w:rsidR="00146472" w:rsidRPr="0018083C" w:rsidRDefault="00146472" w:rsidP="008F3366">
      <w:pPr>
        <w:pStyle w:val="Text"/>
        <w:widowControl w:val="0"/>
        <w:spacing w:before="0"/>
        <w:jc w:val="left"/>
        <w:rPr>
          <w:color w:val="000000"/>
          <w:sz w:val="22"/>
          <w:szCs w:val="22"/>
          <w:lang w:val="hr-HR"/>
        </w:rPr>
      </w:pPr>
      <w:r w:rsidRPr="0018083C">
        <w:rPr>
          <w:sz w:val="22"/>
          <w:szCs w:val="22"/>
          <w:lang w:val="hr-HR" w:bidi="th-TH"/>
        </w:rPr>
        <w:t xml:space="preserve">Međutim, </w:t>
      </w:r>
      <w:r w:rsidRPr="0018083C">
        <w:rPr>
          <w:sz w:val="22"/>
          <w:szCs w:val="22"/>
          <w:lang w:val="hr-HR"/>
        </w:rPr>
        <w:t xml:space="preserve">uvijek uzmite ovaj lijek točno onako kako Vam </w:t>
      </w:r>
      <w:r w:rsidR="00744714" w:rsidRPr="0018083C">
        <w:rPr>
          <w:sz w:val="22"/>
          <w:szCs w:val="22"/>
          <w:lang w:val="hr-HR"/>
        </w:rPr>
        <w:t xml:space="preserve">je </w:t>
      </w:r>
      <w:r w:rsidRPr="0018083C">
        <w:rPr>
          <w:sz w:val="22"/>
          <w:szCs w:val="22"/>
          <w:lang w:val="hr-HR"/>
        </w:rPr>
        <w:t>rek</w:t>
      </w:r>
      <w:r w:rsidR="00744714" w:rsidRPr="0018083C">
        <w:rPr>
          <w:sz w:val="22"/>
          <w:szCs w:val="22"/>
          <w:lang w:val="hr-HR"/>
        </w:rPr>
        <w:t>ao</w:t>
      </w:r>
      <w:r w:rsidRPr="0018083C">
        <w:rPr>
          <w:sz w:val="22"/>
          <w:szCs w:val="22"/>
          <w:lang w:val="hr-HR"/>
        </w:rPr>
        <w:t xml:space="preserve"> liječnik ili ljekarnik. Važno je da to činite onoliko dugo koliko Vam kaže liječnik ili ljekarnik. Provjerite s liječnikom ili ljekarnikom ako niste sigurni</w:t>
      </w:r>
      <w:r w:rsidRPr="0018083C">
        <w:rPr>
          <w:color w:val="000000"/>
          <w:sz w:val="22"/>
          <w:szCs w:val="22"/>
          <w:lang w:val="hr-HR"/>
        </w:rPr>
        <w:t>.</w:t>
      </w:r>
    </w:p>
    <w:p w14:paraId="5C06F96B" w14:textId="77777777" w:rsidR="00146472" w:rsidRPr="0018083C" w:rsidRDefault="00146472" w:rsidP="008F3366">
      <w:pPr>
        <w:pStyle w:val="Text"/>
        <w:widowControl w:val="0"/>
        <w:spacing w:before="0"/>
        <w:jc w:val="left"/>
        <w:rPr>
          <w:color w:val="000000"/>
          <w:sz w:val="22"/>
          <w:szCs w:val="22"/>
          <w:lang w:val="hr-HR"/>
        </w:rPr>
      </w:pPr>
    </w:p>
    <w:p w14:paraId="129B5C82" w14:textId="77777777" w:rsidR="00146472" w:rsidRPr="0018083C" w:rsidRDefault="00146472" w:rsidP="008F3366">
      <w:pPr>
        <w:tabs>
          <w:tab w:val="clear" w:pos="567"/>
        </w:tabs>
        <w:autoSpaceDE w:val="0"/>
        <w:autoSpaceDN w:val="0"/>
        <w:adjustRightInd w:val="0"/>
        <w:spacing w:line="240" w:lineRule="auto"/>
        <w:rPr>
          <w:color w:val="000000"/>
          <w:szCs w:val="22"/>
          <w:lang w:val="hr-HR" w:bidi="th-TH"/>
        </w:rPr>
      </w:pPr>
      <w:r w:rsidRPr="0018083C">
        <w:rPr>
          <w:bCs/>
          <w:szCs w:val="22"/>
          <w:lang w:val="hr-HR"/>
        </w:rPr>
        <w:t>Nemojte prestati uzimati Glivec, osim ako Vam to ne kaže liječnik. Ako niste u mogućnosti uzimati ovaj lijek kako Vam je liječnik propisao ili ako osjećate da Vam više ne treba, odmah se obratite svom liječniku</w:t>
      </w:r>
      <w:r w:rsidRPr="0018083C">
        <w:rPr>
          <w:color w:val="000000"/>
          <w:szCs w:val="22"/>
          <w:lang w:val="hr-HR" w:bidi="th-TH"/>
        </w:rPr>
        <w:t>.</w:t>
      </w:r>
    </w:p>
    <w:p w14:paraId="6D38AA82" w14:textId="77777777" w:rsidR="00146472" w:rsidRPr="0018083C" w:rsidRDefault="00146472" w:rsidP="008F3366">
      <w:pPr>
        <w:pStyle w:val="Text"/>
        <w:widowControl w:val="0"/>
        <w:spacing w:before="0"/>
        <w:jc w:val="left"/>
        <w:rPr>
          <w:color w:val="000000"/>
          <w:sz w:val="22"/>
          <w:szCs w:val="22"/>
          <w:lang w:val="hr-HR"/>
        </w:rPr>
      </w:pPr>
    </w:p>
    <w:p w14:paraId="31F241C7" w14:textId="3ABC9897" w:rsidR="00146472" w:rsidRPr="0018083C" w:rsidRDefault="00146472" w:rsidP="008F3366">
      <w:pPr>
        <w:keepNext/>
        <w:spacing w:line="240" w:lineRule="auto"/>
        <w:rPr>
          <w:b/>
          <w:bCs/>
          <w:i/>
          <w:lang w:val="hr-HR"/>
        </w:rPr>
      </w:pPr>
      <w:r w:rsidRPr="0018083C">
        <w:rPr>
          <w:b/>
          <w:bCs/>
          <w:lang w:val="hr-HR"/>
        </w:rPr>
        <w:t xml:space="preserve">Koliko </w:t>
      </w:r>
      <w:r w:rsidR="00DB1682" w:rsidRPr="0018083C">
        <w:rPr>
          <w:b/>
          <w:bCs/>
          <w:lang w:val="hr-HR"/>
        </w:rPr>
        <w:t xml:space="preserve">lijeka </w:t>
      </w:r>
      <w:r w:rsidRPr="0018083C">
        <w:rPr>
          <w:b/>
          <w:bCs/>
          <w:lang w:val="hr-HR"/>
        </w:rPr>
        <w:t>Glivec uzeti</w:t>
      </w:r>
    </w:p>
    <w:p w14:paraId="35D22F35" w14:textId="77777777" w:rsidR="00146472" w:rsidRPr="0018083C" w:rsidRDefault="00146472" w:rsidP="008F3366">
      <w:pPr>
        <w:pStyle w:val="Text"/>
        <w:keepNext/>
        <w:widowControl w:val="0"/>
        <w:spacing w:before="0"/>
        <w:jc w:val="left"/>
        <w:rPr>
          <w:color w:val="000000"/>
          <w:sz w:val="22"/>
          <w:szCs w:val="22"/>
          <w:lang w:val="hr-HR"/>
        </w:rPr>
      </w:pPr>
    </w:p>
    <w:p w14:paraId="5B69DBC5" w14:textId="77777777" w:rsidR="00146472" w:rsidRPr="0018083C" w:rsidRDefault="00146472" w:rsidP="008F3366">
      <w:pPr>
        <w:pStyle w:val="Text"/>
        <w:keepNext/>
        <w:widowControl w:val="0"/>
        <w:spacing w:before="0"/>
        <w:jc w:val="left"/>
        <w:rPr>
          <w:b/>
          <w:bCs/>
          <w:color w:val="000000"/>
          <w:sz w:val="22"/>
          <w:szCs w:val="22"/>
          <w:lang w:val="hr-HR"/>
        </w:rPr>
      </w:pPr>
      <w:r w:rsidRPr="0018083C">
        <w:rPr>
          <w:b/>
          <w:bCs/>
          <w:color w:val="000000"/>
          <w:sz w:val="22"/>
          <w:szCs w:val="22"/>
          <w:lang w:val="hr-HR"/>
        </w:rPr>
        <w:t xml:space="preserve">Primjena u </w:t>
      </w:r>
      <w:r w:rsidRPr="0018083C">
        <w:rPr>
          <w:b/>
          <w:bCs/>
          <w:sz w:val="22"/>
          <w:szCs w:val="22"/>
          <w:lang w:val="hr-HR"/>
        </w:rPr>
        <w:t>odraslih osoba</w:t>
      </w:r>
    </w:p>
    <w:p w14:paraId="0720F467" w14:textId="70369E9C" w:rsidR="00146472" w:rsidRPr="0018083C" w:rsidRDefault="00146472" w:rsidP="008F3366">
      <w:pPr>
        <w:pStyle w:val="Text"/>
        <w:keepNext/>
        <w:widowControl w:val="0"/>
        <w:spacing w:before="0"/>
        <w:jc w:val="left"/>
        <w:rPr>
          <w:color w:val="000000"/>
          <w:sz w:val="22"/>
          <w:szCs w:val="22"/>
          <w:lang w:val="hr-HR"/>
        </w:rPr>
      </w:pPr>
      <w:r w:rsidRPr="0018083C">
        <w:rPr>
          <w:sz w:val="22"/>
          <w:szCs w:val="22"/>
          <w:lang w:val="hr-HR"/>
        </w:rPr>
        <w:t xml:space="preserve">Liječnik će Vam reći točno koliko tableta </w:t>
      </w:r>
      <w:r w:rsidR="00DB1682" w:rsidRPr="0018083C">
        <w:rPr>
          <w:sz w:val="22"/>
          <w:szCs w:val="22"/>
          <w:lang w:val="hr-HR"/>
        </w:rPr>
        <w:t xml:space="preserve">lijeka </w:t>
      </w:r>
      <w:r w:rsidRPr="0018083C">
        <w:rPr>
          <w:sz w:val="22"/>
          <w:szCs w:val="22"/>
          <w:lang w:val="hr-HR"/>
        </w:rPr>
        <w:t>Glivec trebate uzeti</w:t>
      </w:r>
      <w:r w:rsidRPr="0018083C">
        <w:rPr>
          <w:color w:val="000000"/>
          <w:sz w:val="22"/>
          <w:szCs w:val="22"/>
          <w:lang w:val="hr-HR"/>
        </w:rPr>
        <w:t>.</w:t>
      </w:r>
    </w:p>
    <w:p w14:paraId="164CD31C" w14:textId="77777777" w:rsidR="00146472" w:rsidRPr="0018083C" w:rsidRDefault="00146472" w:rsidP="008F3366">
      <w:pPr>
        <w:pStyle w:val="Text"/>
        <w:keepNext/>
        <w:widowControl w:val="0"/>
        <w:spacing w:before="0"/>
        <w:jc w:val="left"/>
        <w:rPr>
          <w:color w:val="000000"/>
          <w:sz w:val="22"/>
          <w:szCs w:val="22"/>
          <w:lang w:val="hr-HR"/>
        </w:rPr>
      </w:pPr>
    </w:p>
    <w:p w14:paraId="1C4B9BC9" w14:textId="77777777" w:rsidR="00146472" w:rsidRPr="0018083C" w:rsidRDefault="00146472" w:rsidP="008F3366">
      <w:pPr>
        <w:pStyle w:val="Text"/>
        <w:keepNext/>
        <w:widowControl w:val="0"/>
        <w:numPr>
          <w:ilvl w:val="0"/>
          <w:numId w:val="16"/>
        </w:numPr>
        <w:spacing w:before="0"/>
        <w:ind w:left="567" w:hanging="567"/>
        <w:jc w:val="left"/>
        <w:rPr>
          <w:color w:val="000000"/>
          <w:sz w:val="22"/>
          <w:szCs w:val="22"/>
          <w:lang w:val="hr-HR"/>
        </w:rPr>
      </w:pPr>
      <w:r w:rsidRPr="0018083C">
        <w:rPr>
          <w:b/>
          <w:sz w:val="22"/>
          <w:szCs w:val="22"/>
          <w:lang w:val="hr-HR"/>
        </w:rPr>
        <w:t>Ako se liječite zbog KML-a</w:t>
      </w:r>
      <w:r w:rsidRPr="0018083C">
        <w:rPr>
          <w:b/>
          <w:bCs/>
          <w:color w:val="000000"/>
          <w:sz w:val="22"/>
          <w:szCs w:val="22"/>
          <w:lang w:val="hr-HR"/>
        </w:rPr>
        <w:t>:</w:t>
      </w:r>
    </w:p>
    <w:p w14:paraId="1BA433DB" w14:textId="0AF11899" w:rsidR="00146472" w:rsidRPr="0018083C" w:rsidRDefault="00146472" w:rsidP="008F3366">
      <w:pPr>
        <w:pStyle w:val="Text"/>
        <w:keepNext/>
        <w:widowControl w:val="0"/>
        <w:spacing w:before="0"/>
        <w:ind w:left="567"/>
        <w:jc w:val="left"/>
        <w:rPr>
          <w:color w:val="000000"/>
          <w:sz w:val="22"/>
          <w:szCs w:val="22"/>
          <w:lang w:val="hr-HR"/>
        </w:rPr>
      </w:pPr>
      <w:r w:rsidRPr="0018083C">
        <w:rPr>
          <w:sz w:val="22"/>
          <w:szCs w:val="22"/>
          <w:lang w:val="hr-HR"/>
        </w:rPr>
        <w:t xml:space="preserve">Ovisno o Vašem stanju, uobičajena početna doza je ili </w:t>
      </w:r>
      <w:r w:rsidRPr="0018083C">
        <w:rPr>
          <w:b/>
          <w:sz w:val="22"/>
          <w:szCs w:val="22"/>
          <w:lang w:val="hr-HR"/>
        </w:rPr>
        <w:t>400</w:t>
      </w:r>
      <w:r w:rsidRPr="0018083C">
        <w:rPr>
          <w:b/>
          <w:color w:val="000000"/>
          <w:sz w:val="22"/>
          <w:szCs w:val="22"/>
          <w:lang w:val="hr-HR"/>
        </w:rPr>
        <w:t> </w:t>
      </w:r>
      <w:r w:rsidRPr="0018083C">
        <w:rPr>
          <w:b/>
          <w:sz w:val="22"/>
          <w:szCs w:val="22"/>
          <w:lang w:val="hr-HR"/>
        </w:rPr>
        <w:t>mg</w:t>
      </w:r>
      <w:r w:rsidRPr="0018083C">
        <w:rPr>
          <w:sz w:val="22"/>
          <w:szCs w:val="22"/>
          <w:lang w:val="hr-HR"/>
        </w:rPr>
        <w:t xml:space="preserve"> ili </w:t>
      </w:r>
      <w:r w:rsidRPr="0018083C">
        <w:rPr>
          <w:b/>
          <w:sz w:val="22"/>
          <w:szCs w:val="22"/>
          <w:lang w:val="hr-HR"/>
        </w:rPr>
        <w:t>600</w:t>
      </w:r>
      <w:r w:rsidRPr="0018083C">
        <w:rPr>
          <w:b/>
          <w:color w:val="000000"/>
          <w:sz w:val="22"/>
          <w:szCs w:val="22"/>
          <w:lang w:val="hr-HR"/>
        </w:rPr>
        <w:t> </w:t>
      </w:r>
      <w:r w:rsidRPr="0018083C">
        <w:rPr>
          <w:b/>
          <w:sz w:val="22"/>
          <w:szCs w:val="22"/>
          <w:lang w:val="hr-HR"/>
        </w:rPr>
        <w:t>mg</w:t>
      </w:r>
      <w:r w:rsidR="00751A4B" w:rsidRPr="0018083C">
        <w:rPr>
          <w:sz w:val="22"/>
          <w:szCs w:val="22"/>
          <w:lang w:val="hr-HR"/>
        </w:rPr>
        <w:t xml:space="preserve"> koja se uzima </w:t>
      </w:r>
      <w:r w:rsidR="00751A4B" w:rsidRPr="0018083C">
        <w:rPr>
          <w:b/>
          <w:sz w:val="22"/>
          <w:szCs w:val="22"/>
          <w:lang w:val="hr-HR"/>
        </w:rPr>
        <w:t>jednom</w:t>
      </w:r>
      <w:r w:rsidR="00751A4B" w:rsidRPr="0018083C">
        <w:rPr>
          <w:sz w:val="22"/>
          <w:szCs w:val="22"/>
          <w:lang w:val="hr-HR"/>
        </w:rPr>
        <w:t xml:space="preserve"> na dan.</w:t>
      </w:r>
    </w:p>
    <w:p w14:paraId="5242DCC2" w14:textId="77777777" w:rsidR="00146472" w:rsidRPr="0018083C" w:rsidRDefault="00146472" w:rsidP="008F3366">
      <w:pPr>
        <w:pStyle w:val="Text"/>
        <w:widowControl w:val="0"/>
        <w:spacing w:before="0"/>
        <w:jc w:val="left"/>
        <w:rPr>
          <w:color w:val="000000"/>
          <w:sz w:val="22"/>
          <w:szCs w:val="22"/>
          <w:lang w:val="hr-HR"/>
        </w:rPr>
      </w:pPr>
    </w:p>
    <w:p w14:paraId="6A1BDDC8" w14:textId="77777777" w:rsidR="00146472" w:rsidRPr="0018083C" w:rsidRDefault="00146472" w:rsidP="008F3366">
      <w:pPr>
        <w:pStyle w:val="Text"/>
        <w:keepNext/>
        <w:widowControl w:val="0"/>
        <w:numPr>
          <w:ilvl w:val="1"/>
          <w:numId w:val="12"/>
        </w:numPr>
        <w:spacing w:before="0"/>
        <w:ind w:left="567" w:hanging="567"/>
        <w:jc w:val="left"/>
        <w:rPr>
          <w:color w:val="000000"/>
          <w:sz w:val="22"/>
          <w:szCs w:val="22"/>
          <w:lang w:val="hr-HR"/>
        </w:rPr>
      </w:pPr>
      <w:r w:rsidRPr="0018083C">
        <w:rPr>
          <w:b/>
          <w:sz w:val="22"/>
          <w:szCs w:val="22"/>
          <w:lang w:val="hr-HR"/>
        </w:rPr>
        <w:t>Ako se liječite zbog GIST-a</w:t>
      </w:r>
      <w:r w:rsidRPr="0018083C">
        <w:rPr>
          <w:b/>
          <w:bCs/>
          <w:color w:val="000000"/>
          <w:sz w:val="22"/>
          <w:szCs w:val="22"/>
          <w:lang w:val="hr-HR"/>
        </w:rPr>
        <w:t>:</w:t>
      </w:r>
    </w:p>
    <w:p w14:paraId="4A1843A8" w14:textId="010953E2" w:rsidR="00146472" w:rsidRPr="0018083C" w:rsidRDefault="00146472" w:rsidP="008F3366">
      <w:pPr>
        <w:pStyle w:val="Text"/>
        <w:widowControl w:val="0"/>
        <w:spacing w:before="0"/>
        <w:ind w:left="567"/>
        <w:jc w:val="left"/>
        <w:rPr>
          <w:color w:val="000000"/>
          <w:sz w:val="22"/>
          <w:szCs w:val="22"/>
          <w:lang w:val="hr-HR"/>
        </w:rPr>
      </w:pPr>
      <w:r w:rsidRPr="0018083C">
        <w:rPr>
          <w:sz w:val="22"/>
          <w:szCs w:val="22"/>
          <w:lang w:val="hr-HR"/>
        </w:rPr>
        <w:t>Početna doza je 400</w:t>
      </w:r>
      <w:r w:rsidRPr="0018083C">
        <w:rPr>
          <w:color w:val="000000"/>
          <w:sz w:val="22"/>
          <w:szCs w:val="22"/>
          <w:lang w:val="hr-HR"/>
        </w:rPr>
        <w:t> </w:t>
      </w:r>
      <w:r w:rsidRPr="0018083C">
        <w:rPr>
          <w:sz w:val="22"/>
          <w:szCs w:val="22"/>
          <w:lang w:val="hr-HR"/>
        </w:rPr>
        <w:t xml:space="preserve">mg koja se uzima </w:t>
      </w:r>
      <w:r w:rsidRPr="0018083C">
        <w:rPr>
          <w:b/>
          <w:sz w:val="22"/>
          <w:szCs w:val="22"/>
          <w:lang w:val="hr-HR"/>
        </w:rPr>
        <w:t>jednom</w:t>
      </w:r>
      <w:r w:rsidRPr="0018083C">
        <w:rPr>
          <w:sz w:val="22"/>
          <w:szCs w:val="22"/>
          <w:lang w:val="hr-HR"/>
        </w:rPr>
        <w:t xml:space="preserve"> na dan</w:t>
      </w:r>
      <w:r w:rsidRPr="0018083C">
        <w:rPr>
          <w:color w:val="000000"/>
          <w:sz w:val="22"/>
          <w:szCs w:val="22"/>
          <w:lang w:val="hr-HR"/>
        </w:rPr>
        <w:t>.</w:t>
      </w:r>
    </w:p>
    <w:p w14:paraId="1FE8637E" w14:textId="77777777" w:rsidR="00146472" w:rsidRPr="0018083C" w:rsidRDefault="00146472" w:rsidP="008F3366">
      <w:pPr>
        <w:pStyle w:val="Text"/>
        <w:widowControl w:val="0"/>
        <w:spacing w:before="0"/>
        <w:jc w:val="left"/>
        <w:rPr>
          <w:color w:val="000000"/>
          <w:sz w:val="22"/>
          <w:szCs w:val="22"/>
          <w:lang w:val="hr-HR"/>
        </w:rPr>
      </w:pPr>
    </w:p>
    <w:p w14:paraId="313D9BFC" w14:textId="4DE6B5B7" w:rsidR="00146472" w:rsidRPr="0018083C" w:rsidRDefault="00146472" w:rsidP="008F3366">
      <w:pPr>
        <w:pStyle w:val="Text"/>
        <w:widowControl w:val="0"/>
        <w:spacing w:before="0"/>
        <w:jc w:val="left"/>
        <w:rPr>
          <w:color w:val="000000"/>
          <w:sz w:val="22"/>
          <w:szCs w:val="22"/>
          <w:lang w:val="hr-HR"/>
        </w:rPr>
      </w:pPr>
      <w:r w:rsidRPr="0018083C">
        <w:rPr>
          <w:sz w:val="22"/>
          <w:szCs w:val="22"/>
          <w:lang w:val="hr-HR"/>
        </w:rPr>
        <w:t>Za KML ili GIST, liječnik Vam može propisati višu ili nižu dozu, ovisno o tome kako reagirate na liječenje. Ako Vaša dnevna doza iznosi 800</w:t>
      </w:r>
      <w:r w:rsidRPr="0018083C">
        <w:rPr>
          <w:color w:val="000000"/>
          <w:sz w:val="22"/>
          <w:szCs w:val="22"/>
          <w:lang w:val="hr-HR"/>
        </w:rPr>
        <w:t> </w:t>
      </w:r>
      <w:r w:rsidRPr="0018083C">
        <w:rPr>
          <w:sz w:val="22"/>
          <w:szCs w:val="22"/>
          <w:lang w:val="hr-HR"/>
        </w:rPr>
        <w:t xml:space="preserve">mg, trebate uzimati </w:t>
      </w:r>
      <w:r w:rsidR="00751A4B" w:rsidRPr="0018083C">
        <w:rPr>
          <w:sz w:val="22"/>
          <w:szCs w:val="22"/>
          <w:lang w:val="hr-HR"/>
        </w:rPr>
        <w:t>400 mg</w:t>
      </w:r>
      <w:r w:rsidRPr="0018083C">
        <w:rPr>
          <w:sz w:val="22"/>
          <w:szCs w:val="22"/>
          <w:lang w:val="hr-HR"/>
        </w:rPr>
        <w:t xml:space="preserve"> ujutro i </w:t>
      </w:r>
      <w:r w:rsidR="00751A4B" w:rsidRPr="0018083C">
        <w:rPr>
          <w:sz w:val="22"/>
          <w:szCs w:val="22"/>
          <w:lang w:val="hr-HR"/>
        </w:rPr>
        <w:t>400 mg</w:t>
      </w:r>
      <w:r w:rsidRPr="0018083C">
        <w:rPr>
          <w:sz w:val="22"/>
          <w:szCs w:val="22"/>
          <w:lang w:val="hr-HR"/>
        </w:rPr>
        <w:t xml:space="preserve"> navečer.</w:t>
      </w:r>
    </w:p>
    <w:p w14:paraId="2395E9C4" w14:textId="77777777" w:rsidR="00146472" w:rsidRPr="0018083C" w:rsidRDefault="00146472" w:rsidP="008F3366">
      <w:pPr>
        <w:pStyle w:val="Listlevel1"/>
        <w:spacing w:before="0" w:after="0"/>
        <w:ind w:left="0" w:firstLine="0"/>
        <w:rPr>
          <w:color w:val="000000"/>
          <w:sz w:val="22"/>
          <w:szCs w:val="22"/>
          <w:lang w:val="hr-HR"/>
        </w:rPr>
      </w:pPr>
    </w:p>
    <w:p w14:paraId="4935C82A" w14:textId="77777777" w:rsidR="00146472" w:rsidRPr="0018083C" w:rsidRDefault="00146472" w:rsidP="008F3366">
      <w:pPr>
        <w:pStyle w:val="Listlevel1"/>
        <w:keepNext/>
        <w:numPr>
          <w:ilvl w:val="0"/>
          <w:numId w:val="17"/>
        </w:numPr>
        <w:spacing w:before="0" w:after="0"/>
        <w:ind w:left="567" w:hanging="567"/>
        <w:rPr>
          <w:color w:val="000000"/>
          <w:sz w:val="22"/>
          <w:szCs w:val="22"/>
          <w:lang w:val="hr-HR"/>
        </w:rPr>
      </w:pPr>
      <w:r w:rsidRPr="0018083C">
        <w:rPr>
          <w:b/>
          <w:sz w:val="22"/>
          <w:szCs w:val="22"/>
          <w:lang w:val="hr-HR"/>
        </w:rPr>
        <w:t>Ako se liječite zbog Ph-pozitivnog ALL-a</w:t>
      </w:r>
      <w:r w:rsidRPr="0018083C">
        <w:rPr>
          <w:b/>
          <w:bCs/>
          <w:color w:val="000000"/>
          <w:sz w:val="22"/>
          <w:szCs w:val="22"/>
          <w:lang w:val="hr-HR"/>
        </w:rPr>
        <w:t>:</w:t>
      </w:r>
    </w:p>
    <w:p w14:paraId="2F4CC36F" w14:textId="4DA43B77" w:rsidR="00146472" w:rsidRPr="0018083C" w:rsidRDefault="00146472" w:rsidP="008F3366">
      <w:pPr>
        <w:pStyle w:val="Listlevel1"/>
        <w:spacing w:before="0" w:after="0"/>
        <w:ind w:left="567" w:firstLine="0"/>
        <w:rPr>
          <w:color w:val="000000"/>
          <w:sz w:val="22"/>
          <w:szCs w:val="22"/>
          <w:lang w:val="hr-HR"/>
        </w:rPr>
      </w:pPr>
      <w:r w:rsidRPr="0018083C">
        <w:rPr>
          <w:sz w:val="22"/>
          <w:szCs w:val="22"/>
          <w:lang w:val="hr-HR"/>
        </w:rPr>
        <w:t>Početna doza je 600</w:t>
      </w:r>
      <w:r w:rsidRPr="0018083C">
        <w:rPr>
          <w:color w:val="000000"/>
          <w:sz w:val="22"/>
          <w:szCs w:val="22"/>
          <w:lang w:val="hr-HR"/>
        </w:rPr>
        <w:t> </w:t>
      </w:r>
      <w:r w:rsidRPr="0018083C">
        <w:rPr>
          <w:sz w:val="22"/>
          <w:szCs w:val="22"/>
          <w:lang w:val="hr-HR"/>
        </w:rPr>
        <w:t xml:space="preserve">mg koja se uzima </w:t>
      </w:r>
      <w:r w:rsidRPr="0018083C">
        <w:rPr>
          <w:b/>
          <w:sz w:val="22"/>
          <w:szCs w:val="22"/>
          <w:lang w:val="hr-HR"/>
        </w:rPr>
        <w:t>jednom</w:t>
      </w:r>
      <w:r w:rsidRPr="0018083C">
        <w:rPr>
          <w:sz w:val="22"/>
          <w:szCs w:val="22"/>
          <w:lang w:val="hr-HR"/>
        </w:rPr>
        <w:t xml:space="preserve"> na dan</w:t>
      </w:r>
      <w:r w:rsidRPr="0018083C">
        <w:rPr>
          <w:color w:val="000000"/>
          <w:sz w:val="22"/>
          <w:szCs w:val="22"/>
          <w:lang w:val="hr-HR"/>
        </w:rPr>
        <w:t>.</w:t>
      </w:r>
    </w:p>
    <w:p w14:paraId="2EF23A70" w14:textId="77777777" w:rsidR="00146472" w:rsidRPr="0018083C" w:rsidRDefault="00146472" w:rsidP="008F3366">
      <w:pPr>
        <w:pStyle w:val="Listlevel1"/>
        <w:tabs>
          <w:tab w:val="left" w:pos="720"/>
        </w:tabs>
        <w:spacing w:before="0" w:after="0"/>
        <w:ind w:left="0" w:firstLine="0"/>
        <w:rPr>
          <w:color w:val="000000"/>
          <w:sz w:val="22"/>
          <w:szCs w:val="22"/>
          <w:lang w:val="hr-HR"/>
        </w:rPr>
      </w:pPr>
    </w:p>
    <w:p w14:paraId="1DB8AE9C" w14:textId="77777777" w:rsidR="00146472" w:rsidRPr="0018083C" w:rsidRDefault="00146472" w:rsidP="008F3366">
      <w:pPr>
        <w:pStyle w:val="Listlevel1"/>
        <w:keepNext/>
        <w:numPr>
          <w:ilvl w:val="0"/>
          <w:numId w:val="17"/>
        </w:numPr>
        <w:tabs>
          <w:tab w:val="left" w:pos="720"/>
        </w:tabs>
        <w:spacing w:before="0" w:after="0"/>
        <w:ind w:left="567" w:hanging="567"/>
        <w:rPr>
          <w:color w:val="000000"/>
          <w:sz w:val="22"/>
          <w:szCs w:val="22"/>
          <w:lang w:val="hr-HR"/>
        </w:rPr>
      </w:pPr>
      <w:r w:rsidRPr="0018083C">
        <w:rPr>
          <w:b/>
          <w:sz w:val="22"/>
          <w:szCs w:val="22"/>
          <w:lang w:val="hr-HR"/>
        </w:rPr>
        <w:t>Ako se liječite zbog MDS/MPD-a</w:t>
      </w:r>
      <w:r w:rsidRPr="0018083C">
        <w:rPr>
          <w:b/>
          <w:bCs/>
          <w:color w:val="000000"/>
          <w:sz w:val="22"/>
          <w:szCs w:val="22"/>
          <w:lang w:val="hr-HR"/>
        </w:rPr>
        <w:t>:</w:t>
      </w:r>
    </w:p>
    <w:p w14:paraId="510F5AEE" w14:textId="3DE65BC1" w:rsidR="00146472" w:rsidRPr="0018083C" w:rsidRDefault="00146472" w:rsidP="008F3366">
      <w:pPr>
        <w:pStyle w:val="Listlevel1"/>
        <w:tabs>
          <w:tab w:val="left" w:pos="720"/>
        </w:tabs>
        <w:spacing w:before="0" w:after="0"/>
        <w:ind w:left="567" w:firstLine="0"/>
        <w:rPr>
          <w:color w:val="000000"/>
          <w:sz w:val="22"/>
          <w:szCs w:val="22"/>
          <w:lang w:val="hr-HR"/>
        </w:rPr>
      </w:pPr>
      <w:r w:rsidRPr="0018083C">
        <w:rPr>
          <w:sz w:val="22"/>
          <w:szCs w:val="22"/>
          <w:lang w:val="hr-HR"/>
        </w:rPr>
        <w:t>Početna doza je 400</w:t>
      </w:r>
      <w:r w:rsidRPr="0018083C">
        <w:rPr>
          <w:color w:val="000000"/>
          <w:sz w:val="22"/>
          <w:szCs w:val="22"/>
          <w:lang w:val="hr-HR"/>
        </w:rPr>
        <w:t> </w:t>
      </w:r>
      <w:r w:rsidRPr="0018083C">
        <w:rPr>
          <w:sz w:val="22"/>
          <w:szCs w:val="22"/>
          <w:lang w:val="hr-HR"/>
        </w:rPr>
        <w:t xml:space="preserve">mg koja se uzima </w:t>
      </w:r>
      <w:r w:rsidRPr="0018083C">
        <w:rPr>
          <w:b/>
          <w:sz w:val="22"/>
          <w:szCs w:val="22"/>
          <w:lang w:val="hr-HR"/>
        </w:rPr>
        <w:t>jednom</w:t>
      </w:r>
      <w:r w:rsidRPr="0018083C">
        <w:rPr>
          <w:sz w:val="22"/>
          <w:szCs w:val="22"/>
          <w:lang w:val="hr-HR"/>
        </w:rPr>
        <w:t xml:space="preserve"> na dan</w:t>
      </w:r>
      <w:r w:rsidRPr="0018083C">
        <w:rPr>
          <w:color w:val="000000"/>
          <w:sz w:val="22"/>
          <w:szCs w:val="22"/>
          <w:lang w:val="hr-HR"/>
        </w:rPr>
        <w:t>.</w:t>
      </w:r>
    </w:p>
    <w:p w14:paraId="55204882" w14:textId="77777777" w:rsidR="00146472" w:rsidRPr="0018083C" w:rsidRDefault="00146472" w:rsidP="008F3366">
      <w:pPr>
        <w:pStyle w:val="Text"/>
        <w:widowControl w:val="0"/>
        <w:spacing w:before="0"/>
        <w:jc w:val="left"/>
        <w:rPr>
          <w:color w:val="000000"/>
          <w:sz w:val="22"/>
          <w:szCs w:val="22"/>
          <w:lang w:val="hr-HR"/>
        </w:rPr>
      </w:pPr>
    </w:p>
    <w:p w14:paraId="528A7A38" w14:textId="77777777" w:rsidR="00146472" w:rsidRPr="0018083C" w:rsidRDefault="00146472" w:rsidP="008F3366">
      <w:pPr>
        <w:pStyle w:val="Listlevel2"/>
        <w:keepNext/>
        <w:numPr>
          <w:ilvl w:val="0"/>
          <w:numId w:val="17"/>
        </w:numPr>
        <w:spacing w:before="0" w:after="0"/>
        <w:ind w:left="567" w:hanging="567"/>
        <w:rPr>
          <w:color w:val="000000"/>
          <w:sz w:val="22"/>
          <w:szCs w:val="22"/>
          <w:lang w:val="hr-HR"/>
        </w:rPr>
      </w:pPr>
      <w:r w:rsidRPr="0018083C">
        <w:rPr>
          <w:b/>
          <w:sz w:val="22"/>
          <w:szCs w:val="22"/>
          <w:lang w:val="hr-HR"/>
        </w:rPr>
        <w:t>Ako se liječite zbog HES/KEL-a</w:t>
      </w:r>
      <w:r w:rsidRPr="0018083C">
        <w:rPr>
          <w:b/>
          <w:color w:val="000000"/>
          <w:sz w:val="22"/>
          <w:szCs w:val="22"/>
          <w:lang w:val="hr-HR"/>
        </w:rPr>
        <w:t>:</w:t>
      </w:r>
    </w:p>
    <w:p w14:paraId="257F8BC4" w14:textId="03810DEC" w:rsidR="00146472" w:rsidRPr="0018083C" w:rsidRDefault="00146472" w:rsidP="008F3366">
      <w:pPr>
        <w:pStyle w:val="Listlevel2"/>
        <w:spacing w:before="0" w:after="0"/>
        <w:ind w:left="567" w:firstLine="0"/>
        <w:rPr>
          <w:color w:val="000000"/>
          <w:sz w:val="22"/>
          <w:szCs w:val="22"/>
          <w:lang w:val="hr-HR"/>
        </w:rPr>
      </w:pPr>
      <w:r w:rsidRPr="0018083C">
        <w:rPr>
          <w:sz w:val="22"/>
          <w:szCs w:val="22"/>
          <w:lang w:val="hr-HR"/>
        </w:rPr>
        <w:t>Početna doza je 100</w:t>
      </w:r>
      <w:r w:rsidRPr="0018083C">
        <w:rPr>
          <w:color w:val="000000"/>
          <w:sz w:val="22"/>
          <w:szCs w:val="22"/>
          <w:lang w:val="hr-HR"/>
        </w:rPr>
        <w:t> </w:t>
      </w:r>
      <w:r w:rsidRPr="0018083C">
        <w:rPr>
          <w:sz w:val="22"/>
          <w:szCs w:val="22"/>
          <w:lang w:val="hr-HR"/>
        </w:rPr>
        <w:t xml:space="preserve">mg koja se uzima </w:t>
      </w:r>
      <w:r w:rsidRPr="0018083C">
        <w:rPr>
          <w:b/>
          <w:sz w:val="22"/>
          <w:szCs w:val="22"/>
          <w:lang w:val="hr-HR"/>
        </w:rPr>
        <w:t>jednom</w:t>
      </w:r>
      <w:r w:rsidRPr="0018083C">
        <w:rPr>
          <w:sz w:val="22"/>
          <w:szCs w:val="22"/>
          <w:lang w:val="hr-HR"/>
        </w:rPr>
        <w:t xml:space="preserve"> na dan</w:t>
      </w:r>
      <w:r w:rsidRPr="0018083C">
        <w:rPr>
          <w:color w:val="000000"/>
          <w:sz w:val="22"/>
          <w:szCs w:val="22"/>
          <w:lang w:val="hr-HR"/>
        </w:rPr>
        <w:t xml:space="preserve">. </w:t>
      </w:r>
      <w:r w:rsidRPr="0018083C">
        <w:rPr>
          <w:sz w:val="22"/>
          <w:szCs w:val="22"/>
          <w:lang w:val="hr-HR"/>
        </w:rPr>
        <w:t>Ovisno o tome kako reagirate na liječenje, liječnik može odlučiti povećati dozu do 400</w:t>
      </w:r>
      <w:r w:rsidRPr="0018083C">
        <w:rPr>
          <w:color w:val="000000"/>
          <w:sz w:val="22"/>
          <w:szCs w:val="22"/>
          <w:lang w:val="hr-HR"/>
        </w:rPr>
        <w:t> </w:t>
      </w:r>
      <w:r w:rsidRPr="0018083C">
        <w:rPr>
          <w:sz w:val="22"/>
          <w:szCs w:val="22"/>
          <w:lang w:val="hr-HR"/>
        </w:rPr>
        <w:t xml:space="preserve">mg koja se uzima </w:t>
      </w:r>
      <w:r w:rsidRPr="0018083C">
        <w:rPr>
          <w:b/>
          <w:sz w:val="22"/>
          <w:szCs w:val="22"/>
          <w:lang w:val="hr-HR"/>
        </w:rPr>
        <w:t>jednom</w:t>
      </w:r>
      <w:r w:rsidRPr="0018083C">
        <w:rPr>
          <w:sz w:val="22"/>
          <w:szCs w:val="22"/>
          <w:lang w:val="hr-HR"/>
        </w:rPr>
        <w:t xml:space="preserve"> na dan</w:t>
      </w:r>
      <w:r w:rsidRPr="0018083C">
        <w:rPr>
          <w:color w:val="000000"/>
          <w:sz w:val="22"/>
          <w:szCs w:val="22"/>
          <w:lang w:val="hr-HR"/>
        </w:rPr>
        <w:t>.</w:t>
      </w:r>
    </w:p>
    <w:p w14:paraId="29219461" w14:textId="77777777" w:rsidR="00146472" w:rsidRPr="0018083C" w:rsidRDefault="00146472" w:rsidP="008F3366">
      <w:pPr>
        <w:pStyle w:val="Listlevel1"/>
        <w:spacing w:before="0" w:after="0"/>
        <w:ind w:left="0" w:firstLine="0"/>
        <w:rPr>
          <w:color w:val="000000"/>
          <w:sz w:val="22"/>
          <w:szCs w:val="22"/>
          <w:lang w:val="hr-HR"/>
        </w:rPr>
      </w:pPr>
    </w:p>
    <w:p w14:paraId="08460D3B" w14:textId="77777777" w:rsidR="00146472" w:rsidRPr="0018083C" w:rsidRDefault="00146472" w:rsidP="008F3366">
      <w:pPr>
        <w:pStyle w:val="Listlevel1"/>
        <w:keepNext/>
        <w:numPr>
          <w:ilvl w:val="0"/>
          <w:numId w:val="17"/>
        </w:numPr>
        <w:spacing w:before="0" w:after="0"/>
        <w:ind w:left="567" w:hanging="567"/>
        <w:rPr>
          <w:color w:val="000000"/>
          <w:sz w:val="22"/>
          <w:szCs w:val="22"/>
          <w:lang w:val="hr-HR"/>
        </w:rPr>
      </w:pPr>
      <w:r w:rsidRPr="0018083C">
        <w:rPr>
          <w:b/>
          <w:sz w:val="22"/>
          <w:szCs w:val="22"/>
          <w:lang w:val="hr-HR"/>
        </w:rPr>
        <w:t>Ako se liječite zbog DFSP-a</w:t>
      </w:r>
      <w:r w:rsidRPr="0018083C">
        <w:rPr>
          <w:b/>
          <w:bCs/>
          <w:color w:val="000000"/>
          <w:sz w:val="22"/>
          <w:szCs w:val="22"/>
          <w:lang w:val="hr-HR"/>
        </w:rPr>
        <w:t>:</w:t>
      </w:r>
    </w:p>
    <w:p w14:paraId="0276488F" w14:textId="5A8B0DF9" w:rsidR="00146472" w:rsidRPr="0018083C" w:rsidRDefault="00146472" w:rsidP="008F3366">
      <w:pPr>
        <w:pStyle w:val="Listlevel1"/>
        <w:spacing w:before="0" w:after="0"/>
        <w:ind w:left="567" w:firstLine="0"/>
        <w:rPr>
          <w:color w:val="000000"/>
          <w:sz w:val="22"/>
          <w:szCs w:val="22"/>
          <w:lang w:val="hr-HR"/>
        </w:rPr>
      </w:pPr>
      <w:r w:rsidRPr="0018083C">
        <w:rPr>
          <w:sz w:val="22"/>
          <w:szCs w:val="22"/>
          <w:lang w:val="hr-HR"/>
        </w:rPr>
        <w:t>Doza je 800</w:t>
      </w:r>
      <w:r w:rsidRPr="0018083C">
        <w:rPr>
          <w:color w:val="000000"/>
          <w:sz w:val="22"/>
          <w:szCs w:val="22"/>
          <w:lang w:val="hr-HR"/>
        </w:rPr>
        <w:t> </w:t>
      </w:r>
      <w:r w:rsidRPr="0018083C">
        <w:rPr>
          <w:sz w:val="22"/>
          <w:szCs w:val="22"/>
          <w:lang w:val="hr-HR"/>
        </w:rPr>
        <w:t>mg na dan</w:t>
      </w:r>
      <w:r w:rsidRPr="0018083C">
        <w:rPr>
          <w:color w:val="000000"/>
          <w:sz w:val="22"/>
          <w:szCs w:val="22"/>
          <w:lang w:val="hr-HR"/>
        </w:rPr>
        <w:t xml:space="preserve"> </w:t>
      </w:r>
      <w:r w:rsidRPr="0018083C">
        <w:rPr>
          <w:sz w:val="22"/>
          <w:szCs w:val="22"/>
          <w:lang w:val="hr-HR"/>
        </w:rPr>
        <w:t xml:space="preserve">koja se uzima kao </w:t>
      </w:r>
      <w:r w:rsidR="00547367" w:rsidRPr="0018083C">
        <w:rPr>
          <w:sz w:val="22"/>
          <w:szCs w:val="22"/>
          <w:lang w:val="hr-HR"/>
        </w:rPr>
        <w:t>400 mg</w:t>
      </w:r>
      <w:r w:rsidRPr="0018083C">
        <w:rPr>
          <w:color w:val="000000"/>
          <w:sz w:val="22"/>
          <w:szCs w:val="22"/>
          <w:lang w:val="hr-HR"/>
        </w:rPr>
        <w:t xml:space="preserve"> </w:t>
      </w:r>
      <w:r w:rsidRPr="0018083C">
        <w:rPr>
          <w:sz w:val="22"/>
          <w:szCs w:val="22"/>
          <w:lang w:val="hr-HR"/>
        </w:rPr>
        <w:t xml:space="preserve">ujutro i </w:t>
      </w:r>
      <w:r w:rsidR="00547367" w:rsidRPr="0018083C">
        <w:rPr>
          <w:sz w:val="22"/>
          <w:szCs w:val="22"/>
          <w:lang w:val="hr-HR"/>
        </w:rPr>
        <w:t>400 mg</w:t>
      </w:r>
      <w:r w:rsidRPr="0018083C">
        <w:rPr>
          <w:color w:val="000000"/>
          <w:sz w:val="22"/>
          <w:szCs w:val="22"/>
          <w:lang w:val="hr-HR"/>
        </w:rPr>
        <w:t xml:space="preserve"> navečer.</w:t>
      </w:r>
    </w:p>
    <w:p w14:paraId="404C246A" w14:textId="77777777" w:rsidR="003C7C0B" w:rsidRPr="0018083C" w:rsidRDefault="003C7C0B" w:rsidP="008F3366">
      <w:pPr>
        <w:pStyle w:val="Listlevel1"/>
        <w:widowControl w:val="0"/>
        <w:spacing w:before="0" w:after="0"/>
        <w:rPr>
          <w:color w:val="000000"/>
          <w:sz w:val="22"/>
          <w:szCs w:val="22"/>
          <w:lang w:val="pt-PT"/>
        </w:rPr>
      </w:pPr>
    </w:p>
    <w:p w14:paraId="441DC110" w14:textId="54244601" w:rsidR="003C7C0B" w:rsidRPr="0018083C" w:rsidRDefault="003C7C0B" w:rsidP="008F3366">
      <w:pPr>
        <w:pStyle w:val="Listlevel1"/>
        <w:widowControl w:val="0"/>
        <w:spacing w:before="0" w:after="0"/>
        <w:rPr>
          <w:color w:val="000000"/>
          <w:sz w:val="22"/>
          <w:szCs w:val="22"/>
          <w:lang w:val="pt-PT"/>
        </w:rPr>
      </w:pPr>
      <w:r w:rsidRPr="0018083C">
        <w:rPr>
          <w:color w:val="000000"/>
          <w:sz w:val="22"/>
          <w:szCs w:val="22"/>
          <w:lang w:val="pt-PT"/>
        </w:rPr>
        <w:t>Doza od 400 mg može se uzeti ili kao 1 tableta od 400 mg ili kao 4 tablete od 100 mg.</w:t>
      </w:r>
    </w:p>
    <w:p w14:paraId="44845263" w14:textId="5CF2774E" w:rsidR="003C7C0B" w:rsidRPr="0018083C" w:rsidRDefault="003C7C0B" w:rsidP="008F3366">
      <w:pPr>
        <w:pStyle w:val="Listlevel1"/>
        <w:widowControl w:val="0"/>
        <w:spacing w:before="0" w:after="0"/>
        <w:ind w:left="0" w:firstLine="0"/>
        <w:rPr>
          <w:color w:val="000000"/>
          <w:sz w:val="22"/>
          <w:szCs w:val="22"/>
          <w:lang w:val="nb-NO"/>
        </w:rPr>
      </w:pPr>
      <w:r w:rsidRPr="0018083C">
        <w:rPr>
          <w:color w:val="000000"/>
          <w:sz w:val="22"/>
          <w:szCs w:val="22"/>
          <w:lang w:val="nb-NO"/>
        </w:rPr>
        <w:t xml:space="preserve">Doza od 600 mg </w:t>
      </w:r>
      <w:r w:rsidR="008D3F1D" w:rsidRPr="0018083C">
        <w:rPr>
          <w:color w:val="000000"/>
          <w:sz w:val="22"/>
          <w:szCs w:val="22"/>
          <w:lang w:val="nb-NO"/>
        </w:rPr>
        <w:t>može</w:t>
      </w:r>
      <w:r w:rsidRPr="0018083C">
        <w:rPr>
          <w:color w:val="000000"/>
          <w:sz w:val="22"/>
          <w:szCs w:val="22"/>
          <w:lang w:val="nb-NO"/>
        </w:rPr>
        <w:t xml:space="preserve"> se </w:t>
      </w:r>
      <w:r w:rsidR="008D3F1D" w:rsidRPr="0018083C">
        <w:rPr>
          <w:color w:val="000000"/>
          <w:sz w:val="22"/>
          <w:szCs w:val="22"/>
          <w:lang w:val="nb-NO"/>
        </w:rPr>
        <w:t xml:space="preserve">uzeti ili </w:t>
      </w:r>
      <w:r w:rsidRPr="0018083C">
        <w:rPr>
          <w:color w:val="000000"/>
          <w:sz w:val="22"/>
          <w:szCs w:val="22"/>
          <w:lang w:val="nb-NO"/>
        </w:rPr>
        <w:t>kao 1 tableta od 400 mg i 2 tablete od 100 mg</w:t>
      </w:r>
      <w:r w:rsidR="008D3F1D" w:rsidRPr="0018083C">
        <w:rPr>
          <w:color w:val="000000"/>
          <w:sz w:val="22"/>
          <w:szCs w:val="22"/>
          <w:lang w:val="nb-NO"/>
        </w:rPr>
        <w:t xml:space="preserve"> ili kao 1 tableta od 400 mg i polovica 1 tablete od 400 mg</w:t>
      </w:r>
      <w:r w:rsidRPr="0018083C">
        <w:rPr>
          <w:color w:val="000000"/>
          <w:sz w:val="22"/>
          <w:szCs w:val="22"/>
          <w:lang w:val="nb-NO"/>
        </w:rPr>
        <w:t>.</w:t>
      </w:r>
    </w:p>
    <w:p w14:paraId="0ECA4B4D" w14:textId="023AFDE0" w:rsidR="00146472" w:rsidRPr="0018083C" w:rsidRDefault="00146472" w:rsidP="008F3366">
      <w:pPr>
        <w:pStyle w:val="Text"/>
        <w:widowControl w:val="0"/>
        <w:spacing w:before="0"/>
        <w:jc w:val="left"/>
        <w:rPr>
          <w:color w:val="000000"/>
          <w:sz w:val="22"/>
          <w:szCs w:val="22"/>
          <w:lang w:val="hr-HR"/>
        </w:rPr>
      </w:pPr>
    </w:p>
    <w:p w14:paraId="2C2A18B9" w14:textId="7E504541" w:rsidR="007273AA" w:rsidRPr="0018083C" w:rsidRDefault="007273AA" w:rsidP="008F3366">
      <w:pPr>
        <w:pStyle w:val="Text"/>
        <w:widowControl w:val="0"/>
        <w:spacing w:before="0"/>
        <w:jc w:val="left"/>
        <w:rPr>
          <w:color w:val="000000"/>
          <w:sz w:val="22"/>
          <w:szCs w:val="22"/>
          <w:lang w:val="hr-HR"/>
        </w:rPr>
      </w:pPr>
      <w:r w:rsidRPr="0018083C">
        <w:rPr>
          <w:color w:val="000000"/>
          <w:sz w:val="22"/>
          <w:szCs w:val="22"/>
          <w:lang w:val="hr-HR"/>
        </w:rPr>
        <w:t>Tablete se mogu razdijeliti na pola lomljenjem duž urez</w:t>
      </w:r>
      <w:r w:rsidR="00544E09" w:rsidRPr="0018083C">
        <w:rPr>
          <w:color w:val="000000"/>
          <w:sz w:val="22"/>
          <w:szCs w:val="22"/>
          <w:lang w:val="hr-HR"/>
        </w:rPr>
        <w:t>a</w:t>
      </w:r>
      <w:r w:rsidRPr="0018083C">
        <w:rPr>
          <w:color w:val="000000"/>
          <w:sz w:val="22"/>
          <w:szCs w:val="22"/>
          <w:lang w:val="hr-HR"/>
        </w:rPr>
        <w:t>.</w:t>
      </w:r>
    </w:p>
    <w:p w14:paraId="21488F4D" w14:textId="77777777" w:rsidR="007273AA" w:rsidRPr="0018083C" w:rsidRDefault="007273AA" w:rsidP="008F3366">
      <w:pPr>
        <w:pStyle w:val="Text"/>
        <w:widowControl w:val="0"/>
        <w:spacing w:before="0"/>
        <w:jc w:val="left"/>
        <w:rPr>
          <w:color w:val="000000"/>
          <w:sz w:val="22"/>
          <w:szCs w:val="22"/>
          <w:lang w:val="hr-HR"/>
        </w:rPr>
      </w:pPr>
    </w:p>
    <w:p w14:paraId="01B7890B" w14:textId="77777777" w:rsidR="00146472" w:rsidRPr="0018083C" w:rsidRDefault="00146472" w:rsidP="008F3366">
      <w:pPr>
        <w:pStyle w:val="Text"/>
        <w:keepNext/>
        <w:widowControl w:val="0"/>
        <w:spacing w:before="0"/>
        <w:jc w:val="left"/>
        <w:rPr>
          <w:color w:val="000000"/>
          <w:sz w:val="22"/>
          <w:szCs w:val="22"/>
          <w:lang w:val="hr-HR"/>
        </w:rPr>
      </w:pPr>
      <w:r w:rsidRPr="0018083C">
        <w:rPr>
          <w:b/>
          <w:bCs/>
          <w:sz w:val="22"/>
          <w:szCs w:val="22"/>
          <w:lang w:val="hr-HR"/>
        </w:rPr>
        <w:t>Primjena u djece i adolescenata</w:t>
      </w:r>
    </w:p>
    <w:p w14:paraId="79111AB9" w14:textId="2DCB6A16" w:rsidR="00146472" w:rsidRPr="0018083C" w:rsidRDefault="00146472" w:rsidP="008F3366">
      <w:pPr>
        <w:pStyle w:val="Text"/>
        <w:widowControl w:val="0"/>
        <w:spacing w:before="0"/>
        <w:jc w:val="left"/>
        <w:rPr>
          <w:color w:val="000000"/>
          <w:sz w:val="22"/>
          <w:szCs w:val="22"/>
          <w:lang w:val="hr-HR"/>
        </w:rPr>
      </w:pPr>
      <w:r w:rsidRPr="0018083C">
        <w:rPr>
          <w:sz w:val="22"/>
          <w:szCs w:val="22"/>
          <w:lang w:val="hr-HR"/>
        </w:rPr>
        <w:t xml:space="preserve">Liječnik će Vam reći koliko </w:t>
      </w:r>
      <w:r w:rsidRPr="0018083C">
        <w:rPr>
          <w:color w:val="000000"/>
          <w:sz w:val="22"/>
          <w:szCs w:val="22"/>
          <w:lang w:val="hr-HR"/>
        </w:rPr>
        <w:t xml:space="preserve">tableta </w:t>
      </w:r>
      <w:r w:rsidR="00DB1682" w:rsidRPr="0018083C">
        <w:rPr>
          <w:sz w:val="22"/>
          <w:szCs w:val="22"/>
          <w:lang w:val="hr-HR"/>
        </w:rPr>
        <w:t xml:space="preserve">lijeka </w:t>
      </w:r>
      <w:r w:rsidRPr="0018083C">
        <w:rPr>
          <w:sz w:val="22"/>
          <w:szCs w:val="22"/>
          <w:lang w:val="hr-HR"/>
        </w:rPr>
        <w:t xml:space="preserve">Glivec trebate dati djetetu. Količina </w:t>
      </w:r>
      <w:r w:rsidR="00DB1682" w:rsidRPr="0018083C">
        <w:rPr>
          <w:sz w:val="22"/>
          <w:szCs w:val="22"/>
          <w:lang w:val="hr-HR"/>
        </w:rPr>
        <w:t xml:space="preserve">lijeka </w:t>
      </w:r>
      <w:r w:rsidRPr="0018083C">
        <w:rPr>
          <w:sz w:val="22"/>
          <w:szCs w:val="22"/>
          <w:lang w:val="hr-HR"/>
        </w:rPr>
        <w:t>Glivec koju je potrebno dati ovisiti će o stanju djeteta, tjelesnoj težini i visini. Ukupna dnevna doza u djece ne smije prijeći 800</w:t>
      </w:r>
      <w:r w:rsidRPr="0018083C">
        <w:rPr>
          <w:color w:val="000000"/>
          <w:sz w:val="22"/>
          <w:szCs w:val="22"/>
          <w:lang w:val="hr-HR"/>
        </w:rPr>
        <w:t> </w:t>
      </w:r>
      <w:r w:rsidRPr="0018083C">
        <w:rPr>
          <w:sz w:val="22"/>
          <w:szCs w:val="22"/>
          <w:lang w:val="hr-HR"/>
        </w:rPr>
        <w:t>mg</w:t>
      </w:r>
      <w:r w:rsidR="00973E74" w:rsidRPr="0018083C">
        <w:rPr>
          <w:sz w:val="22"/>
          <w:szCs w:val="22"/>
          <w:lang w:val="hr-HR"/>
        </w:rPr>
        <w:t xml:space="preserve"> kod KML-a i 600 mg kod </w:t>
      </w:r>
      <w:r w:rsidR="00973E74" w:rsidRPr="0018083C">
        <w:rPr>
          <w:color w:val="000000"/>
          <w:sz w:val="22"/>
          <w:szCs w:val="22"/>
          <w:lang w:val="hr-HR"/>
        </w:rPr>
        <w:t>Ph+ALL-a</w:t>
      </w:r>
      <w:r w:rsidRPr="0018083C">
        <w:rPr>
          <w:sz w:val="22"/>
          <w:szCs w:val="22"/>
          <w:lang w:val="hr-HR"/>
        </w:rPr>
        <w:t>. Liječenje se kod Vašeg djeteta može provoditi dozom koja se daje jednom na dan ili se dnevna doza može podijeliti u dvije primjene (pola ujutro i pola navečer).</w:t>
      </w:r>
    </w:p>
    <w:p w14:paraId="203B201A" w14:textId="77777777" w:rsidR="00146472" w:rsidRPr="0018083C" w:rsidRDefault="00146472" w:rsidP="008F3366">
      <w:pPr>
        <w:rPr>
          <w:lang w:val="hr-HR"/>
        </w:rPr>
      </w:pPr>
    </w:p>
    <w:p w14:paraId="174B376D" w14:textId="77777777" w:rsidR="00146472" w:rsidRPr="0018083C" w:rsidRDefault="00146472" w:rsidP="008F3366">
      <w:pPr>
        <w:pStyle w:val="Text"/>
        <w:keepNext/>
        <w:widowControl w:val="0"/>
        <w:spacing w:before="0"/>
        <w:jc w:val="left"/>
        <w:rPr>
          <w:b/>
          <w:color w:val="000000"/>
          <w:sz w:val="22"/>
          <w:szCs w:val="22"/>
          <w:lang w:val="hr-HR"/>
        </w:rPr>
      </w:pPr>
      <w:r w:rsidRPr="0018083C">
        <w:rPr>
          <w:b/>
          <w:bCs/>
          <w:sz w:val="22"/>
          <w:szCs w:val="22"/>
          <w:lang w:val="hr-HR"/>
        </w:rPr>
        <w:t>Kada i kako uzimati Glivec</w:t>
      </w:r>
    </w:p>
    <w:p w14:paraId="3B9A09FE" w14:textId="6FB1928D" w:rsidR="00146472" w:rsidRPr="0018083C" w:rsidRDefault="00146472" w:rsidP="008F3366">
      <w:pPr>
        <w:pStyle w:val="Text"/>
        <w:keepNext/>
        <w:widowControl w:val="0"/>
        <w:numPr>
          <w:ilvl w:val="0"/>
          <w:numId w:val="17"/>
        </w:numPr>
        <w:spacing w:before="0"/>
        <w:ind w:left="567" w:hanging="567"/>
        <w:jc w:val="left"/>
        <w:rPr>
          <w:bCs/>
          <w:color w:val="000000"/>
          <w:sz w:val="22"/>
          <w:szCs w:val="22"/>
          <w:lang w:val="hr-HR"/>
        </w:rPr>
      </w:pPr>
      <w:r w:rsidRPr="0018083C">
        <w:rPr>
          <w:b/>
          <w:sz w:val="22"/>
          <w:szCs w:val="22"/>
          <w:lang w:val="hr-HR"/>
        </w:rPr>
        <w:t xml:space="preserve">Glivec uzimajte uz obrok. </w:t>
      </w:r>
      <w:r w:rsidRPr="0018083C">
        <w:rPr>
          <w:sz w:val="22"/>
          <w:szCs w:val="22"/>
          <w:lang w:val="hr-HR"/>
        </w:rPr>
        <w:t xml:space="preserve">To će Vam pomoći u zaštiti od želučanih problema prilikom uzimanja </w:t>
      </w:r>
      <w:r w:rsidR="00DB1682" w:rsidRPr="0018083C">
        <w:rPr>
          <w:sz w:val="22"/>
          <w:szCs w:val="22"/>
          <w:lang w:val="hr-HR"/>
        </w:rPr>
        <w:t xml:space="preserve">lijeka </w:t>
      </w:r>
      <w:r w:rsidRPr="0018083C">
        <w:rPr>
          <w:sz w:val="22"/>
          <w:szCs w:val="22"/>
          <w:lang w:val="hr-HR"/>
        </w:rPr>
        <w:t>Glivec</w:t>
      </w:r>
      <w:r w:rsidRPr="0018083C">
        <w:rPr>
          <w:bCs/>
          <w:color w:val="000000"/>
          <w:sz w:val="22"/>
          <w:szCs w:val="22"/>
          <w:lang w:val="hr-HR"/>
        </w:rPr>
        <w:t>.</w:t>
      </w:r>
    </w:p>
    <w:p w14:paraId="1F7E345C" w14:textId="77777777" w:rsidR="00146472" w:rsidRPr="0018083C" w:rsidRDefault="00146472" w:rsidP="008F3366">
      <w:pPr>
        <w:pStyle w:val="Text"/>
        <w:widowControl w:val="0"/>
        <w:numPr>
          <w:ilvl w:val="0"/>
          <w:numId w:val="17"/>
        </w:numPr>
        <w:spacing w:before="0"/>
        <w:ind w:left="567" w:hanging="567"/>
        <w:jc w:val="left"/>
        <w:rPr>
          <w:b/>
          <w:color w:val="000000"/>
          <w:sz w:val="22"/>
          <w:szCs w:val="22"/>
          <w:lang w:val="hr-HR"/>
        </w:rPr>
      </w:pPr>
      <w:r w:rsidRPr="0018083C">
        <w:rPr>
          <w:b/>
          <w:sz w:val="22"/>
          <w:szCs w:val="22"/>
          <w:lang w:val="hr-HR"/>
        </w:rPr>
        <w:t>Tablete progutajte cijele s velikom čašom vode.</w:t>
      </w:r>
    </w:p>
    <w:p w14:paraId="47AB7427" w14:textId="77777777" w:rsidR="00146472" w:rsidRPr="0018083C" w:rsidRDefault="00146472" w:rsidP="008F3366">
      <w:pPr>
        <w:pStyle w:val="EndnoteText"/>
        <w:widowControl w:val="0"/>
        <w:rPr>
          <w:color w:val="000000"/>
          <w:szCs w:val="22"/>
          <w:lang w:val="hr-HR"/>
        </w:rPr>
      </w:pPr>
    </w:p>
    <w:p w14:paraId="1793E7FE" w14:textId="77777777" w:rsidR="00146472" w:rsidRPr="0018083C" w:rsidRDefault="00146472" w:rsidP="008F3366">
      <w:pPr>
        <w:pStyle w:val="Text"/>
        <w:keepNext/>
        <w:widowControl w:val="0"/>
        <w:spacing w:before="0"/>
        <w:jc w:val="left"/>
        <w:rPr>
          <w:color w:val="000000"/>
          <w:sz w:val="22"/>
          <w:szCs w:val="22"/>
          <w:lang w:val="hr-HR"/>
        </w:rPr>
      </w:pPr>
      <w:r w:rsidRPr="0018083C">
        <w:rPr>
          <w:sz w:val="22"/>
          <w:szCs w:val="22"/>
          <w:lang w:val="hr-HR"/>
        </w:rPr>
        <w:t>Ako niste u stanju progutati tablete, možete ih otopiti u čaši negazirane vode ili soka od jabuke</w:t>
      </w:r>
      <w:r w:rsidRPr="0018083C">
        <w:rPr>
          <w:color w:val="000000"/>
          <w:sz w:val="22"/>
          <w:szCs w:val="22"/>
          <w:lang w:val="hr-HR"/>
        </w:rPr>
        <w:t>:</w:t>
      </w:r>
    </w:p>
    <w:p w14:paraId="2037BD5D" w14:textId="15D753FF" w:rsidR="00146472" w:rsidRPr="0018083C" w:rsidRDefault="00146472" w:rsidP="008F3366">
      <w:pPr>
        <w:pStyle w:val="Text"/>
        <w:widowControl w:val="0"/>
        <w:numPr>
          <w:ilvl w:val="0"/>
          <w:numId w:val="4"/>
        </w:numPr>
        <w:tabs>
          <w:tab w:val="clear" w:pos="360"/>
        </w:tabs>
        <w:spacing w:before="0"/>
        <w:ind w:left="567" w:hanging="567"/>
        <w:jc w:val="left"/>
        <w:rPr>
          <w:color w:val="000000"/>
          <w:sz w:val="22"/>
          <w:szCs w:val="22"/>
          <w:lang w:val="hr-HR"/>
        </w:rPr>
      </w:pPr>
      <w:r w:rsidRPr="0018083C">
        <w:rPr>
          <w:sz w:val="22"/>
          <w:szCs w:val="22"/>
          <w:lang w:val="hr-HR"/>
        </w:rPr>
        <w:t>Uzmite oko</w:t>
      </w:r>
      <w:r w:rsidRPr="0018083C">
        <w:rPr>
          <w:color w:val="000000"/>
          <w:sz w:val="22"/>
          <w:szCs w:val="22"/>
          <w:lang w:val="hr-HR"/>
        </w:rPr>
        <w:t xml:space="preserve"> 50 ml </w:t>
      </w:r>
      <w:r w:rsidRPr="0018083C">
        <w:rPr>
          <w:sz w:val="22"/>
          <w:szCs w:val="22"/>
          <w:lang w:val="hr-HR"/>
        </w:rPr>
        <w:t xml:space="preserve">za svaku tabletu od </w:t>
      </w:r>
      <w:r w:rsidRPr="0018083C">
        <w:rPr>
          <w:color w:val="000000"/>
          <w:sz w:val="22"/>
          <w:szCs w:val="22"/>
          <w:lang w:val="hr-HR"/>
        </w:rPr>
        <w:t>100 mg</w:t>
      </w:r>
      <w:r w:rsidR="003C7C0B" w:rsidRPr="0018083C">
        <w:rPr>
          <w:color w:val="000000"/>
          <w:sz w:val="22"/>
          <w:szCs w:val="22"/>
          <w:lang w:val="hr-HR"/>
        </w:rPr>
        <w:t xml:space="preserve"> ili 200 ml za svaku tabletu od 400 mg</w:t>
      </w:r>
      <w:r w:rsidRPr="0018083C">
        <w:rPr>
          <w:color w:val="000000"/>
          <w:sz w:val="22"/>
          <w:szCs w:val="22"/>
          <w:lang w:val="hr-HR"/>
        </w:rPr>
        <w:t>.</w:t>
      </w:r>
    </w:p>
    <w:p w14:paraId="15685435" w14:textId="77777777" w:rsidR="00146472" w:rsidRPr="0018083C" w:rsidRDefault="00146472" w:rsidP="008F3366">
      <w:pPr>
        <w:pStyle w:val="Text"/>
        <w:widowControl w:val="0"/>
        <w:numPr>
          <w:ilvl w:val="0"/>
          <w:numId w:val="4"/>
        </w:numPr>
        <w:tabs>
          <w:tab w:val="clear" w:pos="360"/>
        </w:tabs>
        <w:spacing w:before="0"/>
        <w:ind w:left="567" w:hanging="567"/>
        <w:jc w:val="left"/>
        <w:rPr>
          <w:color w:val="000000"/>
          <w:sz w:val="22"/>
          <w:szCs w:val="22"/>
          <w:lang w:val="hr-HR"/>
        </w:rPr>
      </w:pPr>
      <w:r w:rsidRPr="0018083C">
        <w:rPr>
          <w:sz w:val="22"/>
          <w:szCs w:val="22"/>
          <w:lang w:val="hr-HR"/>
        </w:rPr>
        <w:t>Miješajte žlicom sve dok se tablete potpuno ne otope</w:t>
      </w:r>
      <w:r w:rsidRPr="0018083C">
        <w:rPr>
          <w:color w:val="000000"/>
          <w:sz w:val="22"/>
          <w:szCs w:val="22"/>
          <w:lang w:val="hr-HR"/>
        </w:rPr>
        <w:t>.</w:t>
      </w:r>
    </w:p>
    <w:p w14:paraId="5E732A4D" w14:textId="77777777" w:rsidR="00146472" w:rsidRPr="0018083C" w:rsidRDefault="00146472" w:rsidP="008F3366">
      <w:pPr>
        <w:pStyle w:val="Text"/>
        <w:widowControl w:val="0"/>
        <w:numPr>
          <w:ilvl w:val="0"/>
          <w:numId w:val="4"/>
        </w:numPr>
        <w:tabs>
          <w:tab w:val="clear" w:pos="360"/>
        </w:tabs>
        <w:spacing w:before="0"/>
        <w:ind w:left="567" w:hanging="567"/>
        <w:jc w:val="left"/>
        <w:rPr>
          <w:color w:val="000000"/>
          <w:sz w:val="22"/>
          <w:szCs w:val="22"/>
          <w:lang w:val="hr-HR"/>
        </w:rPr>
      </w:pPr>
      <w:r w:rsidRPr="0018083C">
        <w:rPr>
          <w:sz w:val="22"/>
          <w:szCs w:val="22"/>
          <w:lang w:val="hr-HR"/>
        </w:rPr>
        <w:t>Jednom kad se tableta otopi, odmah popijte sav sadržaj čaše. Ostatke otopljenih tableta možete ostaviti u čaši</w:t>
      </w:r>
      <w:r w:rsidRPr="0018083C">
        <w:rPr>
          <w:color w:val="000000"/>
          <w:sz w:val="22"/>
          <w:szCs w:val="22"/>
          <w:lang w:val="hr-HR"/>
        </w:rPr>
        <w:t>.</w:t>
      </w:r>
    </w:p>
    <w:p w14:paraId="032ABCE5" w14:textId="77777777" w:rsidR="00146472" w:rsidRPr="0018083C" w:rsidRDefault="00146472" w:rsidP="008F3366">
      <w:pPr>
        <w:pStyle w:val="Text"/>
        <w:widowControl w:val="0"/>
        <w:spacing w:before="0"/>
        <w:ind w:left="567" w:hanging="567"/>
        <w:jc w:val="left"/>
        <w:rPr>
          <w:color w:val="000000"/>
          <w:sz w:val="22"/>
          <w:szCs w:val="22"/>
          <w:lang w:val="hr-HR"/>
        </w:rPr>
      </w:pPr>
    </w:p>
    <w:p w14:paraId="199D4668" w14:textId="77777777" w:rsidR="00146472" w:rsidRPr="0018083C" w:rsidRDefault="00146472" w:rsidP="008F3366">
      <w:pPr>
        <w:keepNext/>
        <w:rPr>
          <w:b/>
          <w:bCs/>
          <w:i/>
          <w:color w:val="000000"/>
          <w:lang w:val="hr-HR"/>
        </w:rPr>
      </w:pPr>
      <w:r w:rsidRPr="0018083C">
        <w:rPr>
          <w:b/>
          <w:bCs/>
          <w:lang w:val="hr-HR"/>
        </w:rPr>
        <w:t xml:space="preserve">Koliko dugo uzimati </w:t>
      </w:r>
      <w:r w:rsidRPr="0018083C">
        <w:rPr>
          <w:b/>
          <w:bCs/>
          <w:color w:val="000000"/>
          <w:lang w:val="hr-HR"/>
        </w:rPr>
        <w:t>Glivec</w:t>
      </w:r>
    </w:p>
    <w:p w14:paraId="41A2B383" w14:textId="77777777" w:rsidR="00146472" w:rsidRPr="0018083C" w:rsidRDefault="00146472" w:rsidP="008F3366">
      <w:pPr>
        <w:pStyle w:val="Text"/>
        <w:widowControl w:val="0"/>
        <w:spacing w:before="0"/>
        <w:jc w:val="left"/>
        <w:rPr>
          <w:color w:val="000000"/>
          <w:sz w:val="22"/>
          <w:szCs w:val="22"/>
          <w:lang w:val="hr-HR"/>
        </w:rPr>
      </w:pPr>
      <w:r w:rsidRPr="0018083C">
        <w:rPr>
          <w:sz w:val="22"/>
          <w:szCs w:val="22"/>
          <w:lang w:val="hr-HR"/>
        </w:rPr>
        <w:t>Glivec nastavite uzimati svaki dan onoliko dugo koliko Vam je liječnik rekao</w:t>
      </w:r>
      <w:r w:rsidRPr="0018083C">
        <w:rPr>
          <w:color w:val="000000"/>
          <w:sz w:val="22"/>
          <w:szCs w:val="22"/>
          <w:lang w:val="hr-HR"/>
        </w:rPr>
        <w:t>.</w:t>
      </w:r>
    </w:p>
    <w:p w14:paraId="19CD8E1F" w14:textId="77777777" w:rsidR="00146472" w:rsidRPr="0018083C" w:rsidRDefault="00146472" w:rsidP="008F3366">
      <w:pPr>
        <w:pStyle w:val="Text"/>
        <w:widowControl w:val="0"/>
        <w:spacing w:before="0"/>
        <w:jc w:val="left"/>
        <w:rPr>
          <w:color w:val="000000"/>
          <w:sz w:val="22"/>
          <w:szCs w:val="22"/>
          <w:lang w:val="hr-HR"/>
        </w:rPr>
      </w:pPr>
    </w:p>
    <w:p w14:paraId="7DD1F374" w14:textId="0A500CC8" w:rsidR="00146472" w:rsidRPr="0018083C" w:rsidRDefault="00146472" w:rsidP="008F3366">
      <w:pPr>
        <w:keepNext/>
        <w:widowControl w:val="0"/>
        <w:numPr>
          <w:ilvl w:val="12"/>
          <w:numId w:val="0"/>
        </w:numPr>
        <w:tabs>
          <w:tab w:val="clear" w:pos="567"/>
        </w:tabs>
        <w:spacing w:line="240" w:lineRule="auto"/>
        <w:ind w:right="-2"/>
        <w:rPr>
          <w:color w:val="000000"/>
          <w:szCs w:val="22"/>
          <w:lang w:val="hr-HR"/>
        </w:rPr>
      </w:pPr>
      <w:r w:rsidRPr="0018083C">
        <w:rPr>
          <w:b/>
          <w:szCs w:val="22"/>
          <w:lang w:val="hr-HR"/>
        </w:rPr>
        <w:t>Ako uzmete</w:t>
      </w:r>
      <w:r w:rsidRPr="0018083C">
        <w:rPr>
          <w:b/>
          <w:color w:val="000000"/>
          <w:szCs w:val="22"/>
          <w:lang w:val="hr-HR"/>
        </w:rPr>
        <w:t xml:space="preserve"> više </w:t>
      </w:r>
      <w:r w:rsidR="00DB1682" w:rsidRPr="0018083C">
        <w:rPr>
          <w:b/>
          <w:color w:val="000000"/>
          <w:szCs w:val="22"/>
          <w:lang w:val="hr-HR"/>
        </w:rPr>
        <w:t xml:space="preserve">lijeka </w:t>
      </w:r>
      <w:r w:rsidRPr="0018083C">
        <w:rPr>
          <w:b/>
          <w:color w:val="000000"/>
          <w:szCs w:val="22"/>
          <w:lang w:val="hr-HR"/>
        </w:rPr>
        <w:t xml:space="preserve">Glivec </w:t>
      </w:r>
      <w:r w:rsidRPr="0018083C">
        <w:rPr>
          <w:b/>
          <w:szCs w:val="22"/>
          <w:lang w:val="hr-HR"/>
        </w:rPr>
        <w:t>nego što ste trebali</w:t>
      </w:r>
    </w:p>
    <w:p w14:paraId="7A75B22E" w14:textId="77777777" w:rsidR="00146472" w:rsidRPr="0018083C" w:rsidRDefault="00146472" w:rsidP="008F3366">
      <w:pPr>
        <w:pStyle w:val="Text"/>
        <w:widowControl w:val="0"/>
        <w:spacing w:before="0"/>
        <w:jc w:val="left"/>
        <w:rPr>
          <w:color w:val="000000"/>
          <w:sz w:val="22"/>
          <w:szCs w:val="22"/>
          <w:lang w:val="hr-HR"/>
        </w:rPr>
      </w:pPr>
      <w:r w:rsidRPr="0018083C">
        <w:rPr>
          <w:sz w:val="22"/>
          <w:szCs w:val="22"/>
          <w:lang w:val="hr-HR"/>
        </w:rPr>
        <w:t>Ako ste zabunom uzeli previše</w:t>
      </w:r>
      <w:r w:rsidRPr="0018083C">
        <w:rPr>
          <w:color w:val="000000"/>
          <w:sz w:val="22"/>
          <w:szCs w:val="22"/>
          <w:lang w:val="hr-HR"/>
        </w:rPr>
        <w:t xml:space="preserve"> tableta, </w:t>
      </w:r>
      <w:r w:rsidRPr="0018083C">
        <w:rPr>
          <w:b/>
          <w:sz w:val="22"/>
          <w:szCs w:val="22"/>
          <w:lang w:val="hr-HR"/>
        </w:rPr>
        <w:t>odmah</w:t>
      </w:r>
      <w:r w:rsidRPr="0018083C">
        <w:rPr>
          <w:sz w:val="22"/>
          <w:szCs w:val="22"/>
          <w:lang w:val="hr-HR"/>
        </w:rPr>
        <w:t xml:space="preserve"> se obratite liječniku. Možda će Vam biti potrebna medicinska skrb. Sa sobom ponesite pak</w:t>
      </w:r>
      <w:r w:rsidR="00436200" w:rsidRPr="0018083C">
        <w:rPr>
          <w:sz w:val="22"/>
          <w:szCs w:val="22"/>
          <w:lang w:val="hr-HR"/>
        </w:rPr>
        <w:t>ir</w:t>
      </w:r>
      <w:r w:rsidRPr="0018083C">
        <w:rPr>
          <w:sz w:val="22"/>
          <w:szCs w:val="22"/>
          <w:lang w:val="hr-HR"/>
        </w:rPr>
        <w:t>anje lijeka</w:t>
      </w:r>
      <w:r w:rsidRPr="0018083C">
        <w:rPr>
          <w:color w:val="000000"/>
          <w:sz w:val="22"/>
          <w:szCs w:val="22"/>
          <w:lang w:val="hr-HR"/>
        </w:rPr>
        <w:t>.</w:t>
      </w:r>
    </w:p>
    <w:p w14:paraId="10419775" w14:textId="77777777" w:rsidR="00146472" w:rsidRPr="0018083C" w:rsidRDefault="00146472" w:rsidP="008F3366">
      <w:pPr>
        <w:widowControl w:val="0"/>
        <w:numPr>
          <w:ilvl w:val="12"/>
          <w:numId w:val="0"/>
        </w:numPr>
        <w:tabs>
          <w:tab w:val="clear" w:pos="567"/>
        </w:tabs>
        <w:spacing w:line="240" w:lineRule="auto"/>
        <w:ind w:right="-2"/>
        <w:rPr>
          <w:color w:val="000000"/>
          <w:szCs w:val="22"/>
          <w:lang w:val="hr-HR"/>
        </w:rPr>
      </w:pPr>
    </w:p>
    <w:p w14:paraId="3F5C2A03" w14:textId="77777777" w:rsidR="00146472" w:rsidRPr="0018083C" w:rsidRDefault="00146472" w:rsidP="008F3366">
      <w:pPr>
        <w:pStyle w:val="Text"/>
        <w:keepNext/>
        <w:widowControl w:val="0"/>
        <w:spacing w:before="0"/>
        <w:jc w:val="left"/>
        <w:rPr>
          <w:b/>
          <w:color w:val="000000"/>
          <w:sz w:val="22"/>
          <w:szCs w:val="22"/>
          <w:lang w:val="hr-HR"/>
        </w:rPr>
      </w:pPr>
      <w:r w:rsidRPr="0018083C">
        <w:rPr>
          <w:b/>
          <w:sz w:val="22"/>
          <w:szCs w:val="22"/>
          <w:lang w:val="hr-HR"/>
        </w:rPr>
        <w:t>Ako ste zaboravili uzeti</w:t>
      </w:r>
      <w:r w:rsidRPr="0018083C">
        <w:rPr>
          <w:b/>
          <w:color w:val="000000"/>
          <w:sz w:val="22"/>
          <w:szCs w:val="22"/>
          <w:lang w:val="hr-HR"/>
        </w:rPr>
        <w:t xml:space="preserve"> Glivec</w:t>
      </w:r>
    </w:p>
    <w:p w14:paraId="4DC48C02" w14:textId="77777777" w:rsidR="00146472" w:rsidRPr="0018083C" w:rsidRDefault="00146472" w:rsidP="008F3366">
      <w:pPr>
        <w:widowControl w:val="0"/>
        <w:numPr>
          <w:ilvl w:val="0"/>
          <w:numId w:val="18"/>
        </w:numPr>
        <w:tabs>
          <w:tab w:val="clear" w:pos="567"/>
        </w:tabs>
        <w:spacing w:line="240" w:lineRule="auto"/>
        <w:ind w:left="567" w:right="-2" w:hanging="567"/>
        <w:rPr>
          <w:color w:val="000000"/>
          <w:szCs w:val="22"/>
          <w:lang w:val="hr-HR"/>
        </w:rPr>
      </w:pPr>
      <w:r w:rsidRPr="0018083C">
        <w:rPr>
          <w:szCs w:val="22"/>
          <w:lang w:val="hr-HR"/>
        </w:rPr>
        <w:t>Ako ste zaboravili dozu, uzmite ju čim se sjetite. Međutim, ako je uskoro vrijeme za sljedeću dozu, preskočite propuštenu dozu</w:t>
      </w:r>
      <w:r w:rsidRPr="0018083C">
        <w:rPr>
          <w:color w:val="000000"/>
          <w:szCs w:val="22"/>
          <w:lang w:val="hr-HR"/>
        </w:rPr>
        <w:t>.</w:t>
      </w:r>
    </w:p>
    <w:p w14:paraId="083BF72E" w14:textId="77777777" w:rsidR="00146472" w:rsidRPr="0018083C" w:rsidRDefault="00146472" w:rsidP="008F3366">
      <w:pPr>
        <w:widowControl w:val="0"/>
        <w:numPr>
          <w:ilvl w:val="0"/>
          <w:numId w:val="18"/>
        </w:numPr>
        <w:tabs>
          <w:tab w:val="clear" w:pos="567"/>
        </w:tabs>
        <w:spacing w:line="240" w:lineRule="auto"/>
        <w:ind w:left="567" w:right="-2" w:hanging="567"/>
        <w:rPr>
          <w:color w:val="000000"/>
          <w:szCs w:val="22"/>
          <w:lang w:val="hr-HR"/>
        </w:rPr>
      </w:pPr>
      <w:r w:rsidRPr="0018083C">
        <w:rPr>
          <w:szCs w:val="22"/>
          <w:lang w:val="hr-HR"/>
        </w:rPr>
        <w:t>Zatim nastavite s uobičajenim rasporedom</w:t>
      </w:r>
      <w:r w:rsidRPr="0018083C">
        <w:rPr>
          <w:color w:val="000000"/>
          <w:szCs w:val="22"/>
          <w:lang w:val="hr-HR"/>
        </w:rPr>
        <w:t>.</w:t>
      </w:r>
    </w:p>
    <w:p w14:paraId="7F865A00" w14:textId="77777777" w:rsidR="00146472" w:rsidRPr="0018083C" w:rsidRDefault="00146472" w:rsidP="008F3366">
      <w:pPr>
        <w:widowControl w:val="0"/>
        <w:numPr>
          <w:ilvl w:val="0"/>
          <w:numId w:val="18"/>
        </w:numPr>
        <w:tabs>
          <w:tab w:val="clear" w:pos="567"/>
        </w:tabs>
        <w:spacing w:line="240" w:lineRule="auto"/>
        <w:ind w:left="567" w:right="-2" w:hanging="567"/>
        <w:rPr>
          <w:color w:val="000000"/>
          <w:szCs w:val="22"/>
          <w:lang w:val="hr-HR"/>
        </w:rPr>
      </w:pPr>
      <w:r w:rsidRPr="0018083C">
        <w:rPr>
          <w:szCs w:val="22"/>
          <w:lang w:val="hr-HR"/>
        </w:rPr>
        <w:t>Nemojte uzeti dvostruku dozu kako biste nadoknadili zaboravljenu dozu</w:t>
      </w:r>
      <w:r w:rsidRPr="0018083C">
        <w:rPr>
          <w:color w:val="000000"/>
          <w:szCs w:val="22"/>
          <w:lang w:val="hr-HR"/>
        </w:rPr>
        <w:t>.</w:t>
      </w:r>
    </w:p>
    <w:p w14:paraId="6037BE57" w14:textId="77777777" w:rsidR="00146472" w:rsidRPr="0018083C" w:rsidRDefault="00146472" w:rsidP="008F3366">
      <w:pPr>
        <w:widowControl w:val="0"/>
        <w:numPr>
          <w:ilvl w:val="12"/>
          <w:numId w:val="0"/>
        </w:numPr>
        <w:tabs>
          <w:tab w:val="clear" w:pos="567"/>
        </w:tabs>
        <w:spacing w:line="240" w:lineRule="auto"/>
        <w:ind w:right="-2"/>
        <w:rPr>
          <w:color w:val="000000"/>
          <w:szCs w:val="22"/>
          <w:lang w:val="hr-HR"/>
        </w:rPr>
      </w:pPr>
    </w:p>
    <w:p w14:paraId="558DF1B0" w14:textId="77777777" w:rsidR="00146472" w:rsidRPr="0018083C" w:rsidRDefault="00146472" w:rsidP="008F3366">
      <w:pPr>
        <w:widowControl w:val="0"/>
        <w:numPr>
          <w:ilvl w:val="12"/>
          <w:numId w:val="0"/>
        </w:numPr>
        <w:tabs>
          <w:tab w:val="clear" w:pos="567"/>
        </w:tabs>
        <w:spacing w:line="240" w:lineRule="auto"/>
        <w:ind w:right="-2"/>
        <w:rPr>
          <w:color w:val="000000"/>
          <w:szCs w:val="22"/>
          <w:lang w:val="hr-HR"/>
        </w:rPr>
      </w:pPr>
      <w:r w:rsidRPr="0018083C">
        <w:rPr>
          <w:szCs w:val="22"/>
          <w:lang w:val="hr-HR"/>
        </w:rPr>
        <w:t>U slučaju bilo kakvih pitanja u vezi s primjenom ovog lijeka, obratite se liječniku, ljekarniku ili medicinskoj sestri</w:t>
      </w:r>
      <w:r w:rsidRPr="0018083C">
        <w:rPr>
          <w:color w:val="000000"/>
          <w:szCs w:val="22"/>
          <w:lang w:val="hr-HR"/>
        </w:rPr>
        <w:t>.</w:t>
      </w:r>
    </w:p>
    <w:p w14:paraId="417DBDDC" w14:textId="77777777" w:rsidR="00146472" w:rsidRPr="0018083C" w:rsidRDefault="00146472" w:rsidP="008F3366">
      <w:pPr>
        <w:widowControl w:val="0"/>
        <w:numPr>
          <w:ilvl w:val="12"/>
          <w:numId w:val="0"/>
        </w:numPr>
        <w:tabs>
          <w:tab w:val="clear" w:pos="567"/>
        </w:tabs>
        <w:spacing w:line="240" w:lineRule="auto"/>
        <w:ind w:right="-2"/>
        <w:rPr>
          <w:color w:val="000000"/>
          <w:szCs w:val="22"/>
          <w:lang w:val="hr-HR"/>
        </w:rPr>
      </w:pPr>
    </w:p>
    <w:p w14:paraId="0FE9815C" w14:textId="77777777" w:rsidR="00146472" w:rsidRPr="0018083C" w:rsidRDefault="00146472" w:rsidP="008F3366">
      <w:pPr>
        <w:widowControl w:val="0"/>
        <w:numPr>
          <w:ilvl w:val="12"/>
          <w:numId w:val="0"/>
        </w:numPr>
        <w:tabs>
          <w:tab w:val="clear" w:pos="567"/>
        </w:tabs>
        <w:spacing w:line="240" w:lineRule="auto"/>
        <w:ind w:right="-2"/>
        <w:rPr>
          <w:color w:val="000000"/>
          <w:szCs w:val="22"/>
          <w:lang w:val="hr-HR"/>
        </w:rPr>
      </w:pPr>
    </w:p>
    <w:p w14:paraId="0C145122" w14:textId="77777777" w:rsidR="00BE41B8" w:rsidRPr="0018083C" w:rsidRDefault="00BE41B8" w:rsidP="008F3366">
      <w:pPr>
        <w:keepNext/>
        <w:widowControl w:val="0"/>
        <w:numPr>
          <w:ilvl w:val="12"/>
          <w:numId w:val="0"/>
        </w:numPr>
        <w:tabs>
          <w:tab w:val="clear" w:pos="567"/>
        </w:tabs>
        <w:spacing w:line="240" w:lineRule="auto"/>
        <w:ind w:left="567" w:right="-2" w:hanging="567"/>
        <w:rPr>
          <w:color w:val="000000"/>
          <w:szCs w:val="22"/>
          <w:lang w:val="hr-HR"/>
        </w:rPr>
      </w:pPr>
      <w:r w:rsidRPr="0018083C">
        <w:rPr>
          <w:b/>
          <w:color w:val="000000"/>
          <w:szCs w:val="22"/>
          <w:lang w:val="hr-HR"/>
        </w:rPr>
        <w:t>4.</w:t>
      </w:r>
      <w:r w:rsidRPr="0018083C">
        <w:rPr>
          <w:b/>
          <w:color w:val="000000"/>
          <w:szCs w:val="22"/>
          <w:lang w:val="hr-HR"/>
        </w:rPr>
        <w:tab/>
        <w:t>Moguće nuspojave</w:t>
      </w:r>
    </w:p>
    <w:p w14:paraId="02794D5D" w14:textId="77777777" w:rsidR="00BE41B8" w:rsidRPr="0018083C" w:rsidRDefault="00BE41B8" w:rsidP="008F3366">
      <w:pPr>
        <w:pStyle w:val="Text"/>
        <w:keepNext/>
        <w:widowControl w:val="0"/>
        <w:spacing w:before="0"/>
        <w:jc w:val="left"/>
        <w:rPr>
          <w:color w:val="000000"/>
          <w:sz w:val="22"/>
          <w:szCs w:val="22"/>
          <w:lang w:val="hr-HR"/>
        </w:rPr>
      </w:pPr>
    </w:p>
    <w:p w14:paraId="02998B42" w14:textId="77777777" w:rsidR="00BE41B8" w:rsidRPr="0018083C" w:rsidRDefault="00BE41B8" w:rsidP="000D55FA">
      <w:pPr>
        <w:pStyle w:val="Text"/>
        <w:keepNext/>
        <w:keepLines/>
        <w:widowControl w:val="0"/>
        <w:spacing w:before="0"/>
        <w:jc w:val="left"/>
        <w:rPr>
          <w:color w:val="000000"/>
          <w:sz w:val="22"/>
          <w:szCs w:val="22"/>
          <w:lang w:val="hr-HR"/>
        </w:rPr>
      </w:pPr>
      <w:r w:rsidRPr="0018083C">
        <w:rPr>
          <w:sz w:val="22"/>
          <w:szCs w:val="22"/>
          <w:lang w:val="hr-HR"/>
        </w:rPr>
        <w:t xml:space="preserve">Kao i svi lijekovi, ovaj lijek može uzrokovati nuspojave iako se </w:t>
      </w:r>
      <w:r w:rsidR="00E24E3D" w:rsidRPr="0018083C">
        <w:rPr>
          <w:sz w:val="22"/>
          <w:szCs w:val="22"/>
          <w:lang w:val="hr-HR"/>
        </w:rPr>
        <w:t xml:space="preserve">one </w:t>
      </w:r>
      <w:r w:rsidRPr="0018083C">
        <w:rPr>
          <w:sz w:val="22"/>
          <w:szCs w:val="22"/>
          <w:lang w:val="hr-HR"/>
        </w:rPr>
        <w:t>neće javiti kod svakoga. One su obično blage do umjerene.</w:t>
      </w:r>
    </w:p>
    <w:p w14:paraId="5780055F" w14:textId="77777777" w:rsidR="00BE41B8" w:rsidRPr="0018083C" w:rsidRDefault="00BE41B8" w:rsidP="003E761B">
      <w:pPr>
        <w:pStyle w:val="Text"/>
        <w:keepLines/>
        <w:widowControl w:val="0"/>
        <w:spacing w:before="0"/>
        <w:jc w:val="left"/>
        <w:rPr>
          <w:color w:val="000000"/>
          <w:sz w:val="22"/>
          <w:szCs w:val="22"/>
          <w:lang w:val="hr-HR"/>
        </w:rPr>
      </w:pPr>
    </w:p>
    <w:p w14:paraId="655AE64C" w14:textId="77777777" w:rsidR="00BE41B8" w:rsidRPr="0018083C" w:rsidRDefault="00BE41B8" w:rsidP="008F3366">
      <w:pPr>
        <w:keepNext/>
        <w:spacing w:line="240" w:lineRule="auto"/>
        <w:rPr>
          <w:b/>
          <w:bCs/>
          <w:color w:val="000000"/>
          <w:lang w:val="hr-HR"/>
        </w:rPr>
      </w:pPr>
      <w:r w:rsidRPr="0018083C">
        <w:rPr>
          <w:b/>
          <w:bCs/>
          <w:lang w:val="hr-HR"/>
        </w:rPr>
        <w:t>Neke nuspojave mogu biti ozbiljne. Odmah obavijestite liječnika ako se kod Vas javi bilo što od sljedećeg:</w:t>
      </w:r>
    </w:p>
    <w:p w14:paraId="6B41CD2B" w14:textId="77777777" w:rsidR="00BE41B8" w:rsidRPr="0018083C" w:rsidRDefault="00BE41B8" w:rsidP="008F3366">
      <w:pPr>
        <w:keepNext/>
        <w:spacing w:line="240" w:lineRule="auto"/>
        <w:rPr>
          <w:color w:val="000000"/>
          <w:lang w:val="hr-HR"/>
        </w:rPr>
      </w:pPr>
    </w:p>
    <w:p w14:paraId="5668E979" w14:textId="77777777" w:rsidR="00BE41B8" w:rsidRPr="0018083C" w:rsidRDefault="00BE41B8" w:rsidP="008F3366">
      <w:pPr>
        <w:keepNext/>
        <w:spacing w:line="240" w:lineRule="auto"/>
        <w:rPr>
          <w:b/>
          <w:color w:val="000000"/>
          <w:szCs w:val="22"/>
          <w:lang w:val="hr-HR"/>
        </w:rPr>
      </w:pPr>
      <w:r w:rsidRPr="0018083C">
        <w:rPr>
          <w:b/>
          <w:szCs w:val="22"/>
          <w:lang w:val="hr-HR"/>
        </w:rPr>
        <w:t xml:space="preserve">Vrlo česte </w:t>
      </w:r>
      <w:r w:rsidRPr="0018083C">
        <w:rPr>
          <w:szCs w:val="22"/>
          <w:lang w:val="hr-HR"/>
        </w:rPr>
        <w:t xml:space="preserve">(mogu se javiti u više od 1 na 10 osoba) </w:t>
      </w:r>
      <w:r w:rsidRPr="0018083C">
        <w:rPr>
          <w:b/>
          <w:szCs w:val="22"/>
          <w:lang w:val="hr-HR"/>
        </w:rPr>
        <w:t xml:space="preserve">ili česte </w:t>
      </w:r>
      <w:r w:rsidRPr="0018083C">
        <w:rPr>
          <w:szCs w:val="22"/>
          <w:lang w:val="hr-HR"/>
        </w:rPr>
        <w:t>(mogu se javiti u do 1 na 10 osoba):</w:t>
      </w:r>
    </w:p>
    <w:p w14:paraId="11D1B4BB" w14:textId="77777777" w:rsidR="00BE41B8" w:rsidRPr="0018083C" w:rsidRDefault="00BE41B8" w:rsidP="008F3366">
      <w:pPr>
        <w:pStyle w:val="Text"/>
        <w:widowControl w:val="0"/>
        <w:numPr>
          <w:ilvl w:val="0"/>
          <w:numId w:val="22"/>
        </w:numPr>
        <w:tabs>
          <w:tab w:val="clear" w:pos="357"/>
          <w:tab w:val="num" w:pos="567"/>
        </w:tabs>
        <w:spacing w:before="0"/>
        <w:ind w:left="567" w:hanging="567"/>
        <w:jc w:val="left"/>
        <w:rPr>
          <w:color w:val="000000"/>
          <w:sz w:val="22"/>
          <w:szCs w:val="22"/>
          <w:lang w:val="hr-HR"/>
        </w:rPr>
      </w:pPr>
      <w:r w:rsidRPr="0018083C">
        <w:rPr>
          <w:sz w:val="22"/>
          <w:szCs w:val="22"/>
          <w:lang w:val="hr-HR"/>
        </w:rPr>
        <w:t>brzo dobivanje na težini. Glivec može izazvati zadržavanje vode u tijelu (teška retencija tekućine).</w:t>
      </w:r>
    </w:p>
    <w:p w14:paraId="350F2162" w14:textId="77777777" w:rsidR="00BE41B8" w:rsidRPr="0018083C" w:rsidRDefault="00BE41B8" w:rsidP="008F3366">
      <w:pPr>
        <w:pStyle w:val="Text"/>
        <w:widowControl w:val="0"/>
        <w:numPr>
          <w:ilvl w:val="0"/>
          <w:numId w:val="22"/>
        </w:numPr>
        <w:tabs>
          <w:tab w:val="clear" w:pos="357"/>
          <w:tab w:val="num" w:pos="567"/>
        </w:tabs>
        <w:spacing w:before="0"/>
        <w:ind w:left="567" w:hanging="567"/>
        <w:jc w:val="left"/>
        <w:rPr>
          <w:color w:val="000000"/>
          <w:sz w:val="22"/>
          <w:szCs w:val="22"/>
          <w:lang w:val="hr-HR"/>
        </w:rPr>
      </w:pPr>
      <w:r w:rsidRPr="0018083C">
        <w:rPr>
          <w:sz w:val="22"/>
          <w:szCs w:val="22"/>
          <w:lang w:val="hr-HR"/>
        </w:rPr>
        <w:t xml:space="preserve">znakovi infekcije kao što su vrućica, teška zimica, grlobolja ili čirevi u ustima. Glivec može </w:t>
      </w:r>
      <w:r w:rsidRPr="0018083C">
        <w:rPr>
          <w:sz w:val="22"/>
          <w:szCs w:val="22"/>
          <w:lang w:val="hr-HR"/>
        </w:rPr>
        <w:lastRenderedPageBreak/>
        <w:t>smanjiti broj bijelih krvnih stanica, pa možete lakše dobiti infekciju.</w:t>
      </w:r>
    </w:p>
    <w:p w14:paraId="20806FF7" w14:textId="77777777" w:rsidR="00BE41B8" w:rsidRPr="0018083C" w:rsidRDefault="00BE41B8" w:rsidP="008F3366">
      <w:pPr>
        <w:pStyle w:val="Text"/>
        <w:widowControl w:val="0"/>
        <w:numPr>
          <w:ilvl w:val="0"/>
          <w:numId w:val="22"/>
        </w:numPr>
        <w:tabs>
          <w:tab w:val="clear" w:pos="357"/>
          <w:tab w:val="num" w:pos="567"/>
        </w:tabs>
        <w:spacing w:before="0"/>
        <w:ind w:left="567" w:hanging="567"/>
        <w:jc w:val="left"/>
        <w:rPr>
          <w:color w:val="000000"/>
          <w:sz w:val="22"/>
          <w:szCs w:val="22"/>
          <w:lang w:val="hr-HR"/>
        </w:rPr>
      </w:pPr>
      <w:r w:rsidRPr="0018083C">
        <w:rPr>
          <w:sz w:val="22"/>
          <w:szCs w:val="22"/>
          <w:lang w:val="hr-HR"/>
        </w:rPr>
        <w:t xml:space="preserve">neočekivano krvarenje ili pojava </w:t>
      </w:r>
      <w:r w:rsidR="00865AF7" w:rsidRPr="0018083C">
        <w:rPr>
          <w:sz w:val="22"/>
          <w:szCs w:val="22"/>
          <w:lang w:val="hr-HR"/>
        </w:rPr>
        <w:t xml:space="preserve">modrica </w:t>
      </w:r>
      <w:r w:rsidRPr="0018083C">
        <w:rPr>
          <w:sz w:val="22"/>
          <w:szCs w:val="22"/>
          <w:lang w:val="hr-HR"/>
        </w:rPr>
        <w:t>(kada se niste ozlijedili).</w:t>
      </w:r>
    </w:p>
    <w:p w14:paraId="7A541584" w14:textId="77777777" w:rsidR="00BE41B8" w:rsidRPr="0018083C" w:rsidRDefault="00BE41B8" w:rsidP="008F3366">
      <w:pPr>
        <w:pStyle w:val="Text"/>
        <w:widowControl w:val="0"/>
        <w:spacing w:before="0"/>
        <w:jc w:val="left"/>
        <w:rPr>
          <w:color w:val="000000"/>
          <w:sz w:val="22"/>
          <w:szCs w:val="22"/>
          <w:lang w:val="hr-HR"/>
        </w:rPr>
      </w:pPr>
    </w:p>
    <w:p w14:paraId="06CA7167" w14:textId="77777777" w:rsidR="00BE41B8" w:rsidRPr="0018083C" w:rsidRDefault="00BE41B8" w:rsidP="008F3366">
      <w:pPr>
        <w:pStyle w:val="Text"/>
        <w:keepNext/>
        <w:widowControl w:val="0"/>
        <w:spacing w:before="0"/>
        <w:jc w:val="left"/>
        <w:rPr>
          <w:color w:val="000000"/>
          <w:sz w:val="22"/>
          <w:szCs w:val="22"/>
          <w:lang w:val="hr-HR"/>
        </w:rPr>
      </w:pPr>
      <w:r w:rsidRPr="0018083C">
        <w:rPr>
          <w:b/>
          <w:sz w:val="22"/>
          <w:szCs w:val="22"/>
          <w:lang w:val="hr-HR"/>
        </w:rPr>
        <w:t>Manje česte</w:t>
      </w:r>
      <w:r w:rsidRPr="0018083C">
        <w:rPr>
          <w:sz w:val="22"/>
          <w:szCs w:val="22"/>
          <w:lang w:val="hr-HR"/>
        </w:rPr>
        <w:t xml:space="preserve"> </w:t>
      </w:r>
      <w:r w:rsidRPr="0018083C">
        <w:rPr>
          <w:iCs/>
          <w:color w:val="000000"/>
          <w:sz w:val="22"/>
          <w:szCs w:val="22"/>
          <w:lang w:val="hr-HR"/>
        </w:rPr>
        <w:t>(</w:t>
      </w:r>
      <w:r w:rsidRPr="0018083C">
        <w:rPr>
          <w:color w:val="000000"/>
          <w:sz w:val="22"/>
          <w:szCs w:val="22"/>
          <w:lang w:val="hr-HR"/>
        </w:rPr>
        <w:t xml:space="preserve">mogu se javiti u do 1 na 100 osoba) </w:t>
      </w:r>
      <w:r w:rsidRPr="0018083C">
        <w:rPr>
          <w:b/>
          <w:sz w:val="22"/>
          <w:szCs w:val="22"/>
          <w:lang w:val="hr-HR"/>
        </w:rPr>
        <w:t>ili rijetke</w:t>
      </w:r>
      <w:r w:rsidRPr="0018083C">
        <w:rPr>
          <w:sz w:val="22"/>
          <w:szCs w:val="22"/>
          <w:lang w:val="hr-HR"/>
        </w:rPr>
        <w:t xml:space="preserve"> </w:t>
      </w:r>
      <w:r w:rsidRPr="0018083C">
        <w:rPr>
          <w:iCs/>
          <w:color w:val="000000"/>
          <w:sz w:val="22"/>
          <w:szCs w:val="22"/>
          <w:lang w:val="hr-HR"/>
        </w:rPr>
        <w:t>(</w:t>
      </w:r>
      <w:r w:rsidRPr="0018083C">
        <w:rPr>
          <w:color w:val="000000"/>
          <w:sz w:val="22"/>
          <w:szCs w:val="22"/>
          <w:lang w:val="hr-HR"/>
        </w:rPr>
        <w:t>mogu se javiti u do 1 na 1000 osoba</w:t>
      </w:r>
      <w:r w:rsidRPr="0018083C">
        <w:rPr>
          <w:iCs/>
          <w:color w:val="000000"/>
          <w:sz w:val="22"/>
          <w:szCs w:val="22"/>
          <w:lang w:val="hr-HR"/>
        </w:rPr>
        <w:t>)</w:t>
      </w:r>
      <w:r w:rsidRPr="0018083C">
        <w:rPr>
          <w:sz w:val="22"/>
          <w:szCs w:val="22"/>
          <w:lang w:val="hr-HR"/>
        </w:rPr>
        <w:t>:</w:t>
      </w:r>
    </w:p>
    <w:p w14:paraId="1F6D270E" w14:textId="77777777" w:rsidR="00BE41B8" w:rsidRPr="0018083C" w:rsidRDefault="00BE41B8" w:rsidP="008F3366">
      <w:pPr>
        <w:pStyle w:val="Text"/>
        <w:widowControl w:val="0"/>
        <w:numPr>
          <w:ilvl w:val="0"/>
          <w:numId w:val="23"/>
        </w:numPr>
        <w:tabs>
          <w:tab w:val="clear" w:pos="357"/>
          <w:tab w:val="num" w:pos="567"/>
        </w:tabs>
        <w:spacing w:before="0"/>
        <w:ind w:left="567" w:hanging="567"/>
        <w:jc w:val="left"/>
        <w:rPr>
          <w:color w:val="000000"/>
          <w:sz w:val="22"/>
          <w:szCs w:val="22"/>
          <w:lang w:val="hr-HR"/>
        </w:rPr>
      </w:pPr>
      <w:r w:rsidRPr="0018083C">
        <w:rPr>
          <w:sz w:val="22"/>
          <w:szCs w:val="22"/>
          <w:lang w:val="hr-HR"/>
        </w:rPr>
        <w:t>bolovi u prsima, nepravilan srčani ritam (znakovi srčanih problema).</w:t>
      </w:r>
    </w:p>
    <w:p w14:paraId="39800520" w14:textId="77777777" w:rsidR="00BE41B8" w:rsidRPr="0018083C" w:rsidRDefault="00BE41B8" w:rsidP="008F3366">
      <w:pPr>
        <w:pStyle w:val="Text"/>
        <w:widowControl w:val="0"/>
        <w:numPr>
          <w:ilvl w:val="0"/>
          <w:numId w:val="23"/>
        </w:numPr>
        <w:tabs>
          <w:tab w:val="clear" w:pos="357"/>
          <w:tab w:val="num" w:pos="567"/>
        </w:tabs>
        <w:spacing w:before="0"/>
        <w:ind w:left="567" w:hanging="567"/>
        <w:jc w:val="left"/>
        <w:rPr>
          <w:color w:val="000000"/>
          <w:sz w:val="22"/>
          <w:szCs w:val="22"/>
          <w:lang w:val="hr-HR"/>
        </w:rPr>
      </w:pPr>
      <w:r w:rsidRPr="0018083C">
        <w:rPr>
          <w:sz w:val="22"/>
          <w:szCs w:val="22"/>
          <w:lang w:val="hr-HR"/>
        </w:rPr>
        <w:t>kašalj, otežano disanje ili bolno disanje (znakovi plućnih problema).</w:t>
      </w:r>
    </w:p>
    <w:p w14:paraId="7F516993" w14:textId="77777777" w:rsidR="00BE41B8" w:rsidRPr="0018083C" w:rsidRDefault="00BE41B8" w:rsidP="008F3366">
      <w:pPr>
        <w:pStyle w:val="Text"/>
        <w:widowControl w:val="0"/>
        <w:numPr>
          <w:ilvl w:val="0"/>
          <w:numId w:val="23"/>
        </w:numPr>
        <w:tabs>
          <w:tab w:val="clear" w:pos="357"/>
          <w:tab w:val="num" w:pos="567"/>
        </w:tabs>
        <w:spacing w:before="0"/>
        <w:ind w:left="567" w:hanging="567"/>
        <w:jc w:val="left"/>
        <w:rPr>
          <w:color w:val="000000"/>
          <w:sz w:val="22"/>
          <w:szCs w:val="22"/>
          <w:lang w:val="hr-HR"/>
        </w:rPr>
      </w:pPr>
      <w:r w:rsidRPr="0018083C">
        <w:rPr>
          <w:sz w:val="22"/>
          <w:szCs w:val="22"/>
          <w:lang w:val="hr-HR"/>
        </w:rPr>
        <w:t>osjećaj da Vam se vrti u glavi, omaglica ili nesvjestica (znakovi sniženog krvnog tlaka).</w:t>
      </w:r>
    </w:p>
    <w:p w14:paraId="714C1B25" w14:textId="77777777" w:rsidR="00BE41B8" w:rsidRPr="0018083C" w:rsidRDefault="00BE41B8" w:rsidP="008F3366">
      <w:pPr>
        <w:pStyle w:val="Text"/>
        <w:widowControl w:val="0"/>
        <w:numPr>
          <w:ilvl w:val="0"/>
          <w:numId w:val="23"/>
        </w:numPr>
        <w:tabs>
          <w:tab w:val="clear" w:pos="357"/>
          <w:tab w:val="num" w:pos="567"/>
        </w:tabs>
        <w:spacing w:before="0"/>
        <w:ind w:left="567" w:hanging="567"/>
        <w:jc w:val="left"/>
        <w:rPr>
          <w:color w:val="000000"/>
          <w:sz w:val="22"/>
          <w:szCs w:val="22"/>
          <w:lang w:val="hr-HR"/>
        </w:rPr>
      </w:pPr>
      <w:r w:rsidRPr="0018083C">
        <w:rPr>
          <w:sz w:val="22"/>
          <w:szCs w:val="22"/>
          <w:lang w:val="hr-HR"/>
        </w:rPr>
        <w:t>mučnina uz gubitak apetita, tamno obojenje mokraće, žutilo kože ili očiju (znakovi problema s jetrom).</w:t>
      </w:r>
    </w:p>
    <w:p w14:paraId="0FBA4644" w14:textId="77777777" w:rsidR="00BE41B8" w:rsidRPr="0018083C" w:rsidRDefault="00BE41B8" w:rsidP="008F3366">
      <w:pPr>
        <w:pStyle w:val="Text"/>
        <w:widowControl w:val="0"/>
        <w:numPr>
          <w:ilvl w:val="0"/>
          <w:numId w:val="23"/>
        </w:numPr>
        <w:tabs>
          <w:tab w:val="clear" w:pos="357"/>
          <w:tab w:val="num" w:pos="567"/>
        </w:tabs>
        <w:spacing w:before="0"/>
        <w:ind w:left="567" w:hanging="567"/>
        <w:jc w:val="left"/>
        <w:rPr>
          <w:color w:val="000000"/>
          <w:sz w:val="22"/>
          <w:szCs w:val="22"/>
          <w:lang w:val="hr-HR"/>
        </w:rPr>
      </w:pPr>
      <w:r w:rsidRPr="0018083C">
        <w:rPr>
          <w:sz w:val="22"/>
          <w:szCs w:val="22"/>
          <w:lang w:val="hr-HR"/>
        </w:rPr>
        <w:t>osip, crvenilo kože s mjehurićima na usnama, očima, koži ili u ustima, ljuštenje kože, vrućica, izdignuti crveni ili ljubičasti plikovi na koži, svrbež, osjećaj žarenja, pojava gnojnih mjehurića (znakovi kožnih problema).</w:t>
      </w:r>
    </w:p>
    <w:p w14:paraId="782660DD" w14:textId="77777777" w:rsidR="00BE41B8" w:rsidRPr="0018083C" w:rsidRDefault="00BE41B8" w:rsidP="008F3366">
      <w:pPr>
        <w:pStyle w:val="Text"/>
        <w:widowControl w:val="0"/>
        <w:numPr>
          <w:ilvl w:val="0"/>
          <w:numId w:val="23"/>
        </w:numPr>
        <w:tabs>
          <w:tab w:val="clear" w:pos="357"/>
          <w:tab w:val="num" w:pos="567"/>
        </w:tabs>
        <w:spacing w:before="0"/>
        <w:ind w:left="567" w:hanging="567"/>
        <w:jc w:val="left"/>
        <w:rPr>
          <w:color w:val="000000"/>
          <w:sz w:val="22"/>
          <w:szCs w:val="22"/>
          <w:lang w:val="hr-HR"/>
        </w:rPr>
      </w:pPr>
      <w:r w:rsidRPr="0018083C">
        <w:rPr>
          <w:sz w:val="22"/>
          <w:szCs w:val="22"/>
          <w:lang w:val="hr-HR"/>
        </w:rPr>
        <w:t>teška bol u trbuhu, krv u sadržaju povraćanja, stolici ili mokraći, crne stolice (znakovi probavnih problema).</w:t>
      </w:r>
    </w:p>
    <w:p w14:paraId="735EE708" w14:textId="77777777" w:rsidR="00BE41B8" w:rsidRPr="0018083C" w:rsidRDefault="00BE41B8" w:rsidP="008F3366">
      <w:pPr>
        <w:pStyle w:val="Text"/>
        <w:widowControl w:val="0"/>
        <w:numPr>
          <w:ilvl w:val="0"/>
          <w:numId w:val="23"/>
        </w:numPr>
        <w:tabs>
          <w:tab w:val="clear" w:pos="357"/>
          <w:tab w:val="num" w:pos="567"/>
        </w:tabs>
        <w:spacing w:before="0"/>
        <w:ind w:left="567" w:hanging="567"/>
        <w:jc w:val="left"/>
        <w:rPr>
          <w:color w:val="000000"/>
          <w:sz w:val="22"/>
          <w:szCs w:val="22"/>
          <w:lang w:val="hr-HR"/>
        </w:rPr>
      </w:pPr>
      <w:r w:rsidRPr="0018083C">
        <w:rPr>
          <w:sz w:val="22"/>
          <w:szCs w:val="22"/>
          <w:lang w:val="hr-HR"/>
        </w:rPr>
        <w:t>jako smanjeno mokrenje, žeđ (znakovi bubrežnih problema</w:t>
      </w:r>
      <w:r w:rsidRPr="0018083C">
        <w:rPr>
          <w:color w:val="000000"/>
          <w:sz w:val="22"/>
          <w:szCs w:val="22"/>
          <w:lang w:val="hr-HR"/>
        </w:rPr>
        <w:t>).</w:t>
      </w:r>
    </w:p>
    <w:p w14:paraId="1AD21BB7" w14:textId="77777777" w:rsidR="00BE41B8" w:rsidRPr="0018083C" w:rsidRDefault="00BE41B8" w:rsidP="008F3366">
      <w:pPr>
        <w:pStyle w:val="Text"/>
        <w:widowControl w:val="0"/>
        <w:numPr>
          <w:ilvl w:val="0"/>
          <w:numId w:val="23"/>
        </w:numPr>
        <w:tabs>
          <w:tab w:val="clear" w:pos="357"/>
          <w:tab w:val="num" w:pos="567"/>
        </w:tabs>
        <w:spacing w:before="0"/>
        <w:ind w:left="567" w:hanging="567"/>
        <w:jc w:val="left"/>
        <w:rPr>
          <w:color w:val="000000"/>
          <w:sz w:val="22"/>
          <w:szCs w:val="22"/>
          <w:lang w:val="hr-HR"/>
        </w:rPr>
      </w:pPr>
      <w:r w:rsidRPr="0018083C">
        <w:rPr>
          <w:sz w:val="22"/>
          <w:szCs w:val="22"/>
          <w:lang w:val="hr-HR"/>
        </w:rPr>
        <w:t>mučnina s proljevom i povraćanjem, bol u trbuhu ili vrućica (znakovi crijevnih problema).</w:t>
      </w:r>
    </w:p>
    <w:p w14:paraId="097DEE10" w14:textId="77777777" w:rsidR="00BE41B8" w:rsidRPr="0018083C" w:rsidRDefault="00BE41B8" w:rsidP="008F3366">
      <w:pPr>
        <w:pStyle w:val="Text"/>
        <w:widowControl w:val="0"/>
        <w:numPr>
          <w:ilvl w:val="0"/>
          <w:numId w:val="23"/>
        </w:numPr>
        <w:tabs>
          <w:tab w:val="clear" w:pos="357"/>
          <w:tab w:val="num" w:pos="567"/>
        </w:tabs>
        <w:spacing w:before="0"/>
        <w:ind w:left="567" w:hanging="567"/>
        <w:jc w:val="left"/>
        <w:rPr>
          <w:color w:val="000000"/>
          <w:sz w:val="22"/>
          <w:szCs w:val="22"/>
          <w:lang w:val="hr-HR"/>
        </w:rPr>
      </w:pPr>
      <w:r w:rsidRPr="0018083C">
        <w:rPr>
          <w:sz w:val="22"/>
          <w:szCs w:val="22"/>
          <w:lang w:val="hr-HR"/>
        </w:rPr>
        <w:t>teška glavobolja, slabost ili paraliza udova ili lica, otežan govor, iznenadni gubitak svijesti (znakovi problema živčanog sustava kao što su krvarenje ili oticanje u lubanji/mozgu).</w:t>
      </w:r>
    </w:p>
    <w:p w14:paraId="3F22803A" w14:textId="77777777" w:rsidR="00BE41B8" w:rsidRPr="0018083C" w:rsidRDefault="00BE41B8" w:rsidP="008F3366">
      <w:pPr>
        <w:pStyle w:val="Text"/>
        <w:widowControl w:val="0"/>
        <w:numPr>
          <w:ilvl w:val="0"/>
          <w:numId w:val="23"/>
        </w:numPr>
        <w:tabs>
          <w:tab w:val="clear" w:pos="357"/>
          <w:tab w:val="num" w:pos="567"/>
        </w:tabs>
        <w:spacing w:before="0"/>
        <w:ind w:left="567" w:hanging="567"/>
        <w:jc w:val="left"/>
        <w:rPr>
          <w:color w:val="000000"/>
          <w:sz w:val="22"/>
          <w:szCs w:val="22"/>
          <w:lang w:val="hr-HR"/>
        </w:rPr>
      </w:pPr>
      <w:r w:rsidRPr="0018083C">
        <w:rPr>
          <w:sz w:val="22"/>
          <w:szCs w:val="22"/>
          <w:lang w:val="hr-HR"/>
        </w:rPr>
        <w:t>blijeda koža, umor i gubitak daha te tamno obojena mokraća (znakovi snižene razine crvenih krvnih stanica).</w:t>
      </w:r>
    </w:p>
    <w:p w14:paraId="299E158D" w14:textId="77777777" w:rsidR="00BE41B8" w:rsidRPr="0018083C" w:rsidRDefault="00BE41B8" w:rsidP="008F3366">
      <w:pPr>
        <w:pStyle w:val="Text"/>
        <w:widowControl w:val="0"/>
        <w:numPr>
          <w:ilvl w:val="0"/>
          <w:numId w:val="23"/>
        </w:numPr>
        <w:tabs>
          <w:tab w:val="clear" w:pos="357"/>
        </w:tabs>
        <w:spacing w:before="0"/>
        <w:ind w:left="567" w:hanging="567"/>
        <w:jc w:val="left"/>
        <w:rPr>
          <w:color w:val="000000"/>
          <w:sz w:val="22"/>
          <w:szCs w:val="22"/>
          <w:lang w:val="hr-HR"/>
        </w:rPr>
      </w:pPr>
      <w:r w:rsidRPr="0018083C">
        <w:rPr>
          <w:sz w:val="22"/>
          <w:szCs w:val="22"/>
          <w:lang w:val="hr-HR"/>
        </w:rPr>
        <w:t>bol u očima ili slabljenje vida,</w:t>
      </w:r>
      <w:r w:rsidRPr="0018083C">
        <w:rPr>
          <w:lang w:val="hr-HR"/>
        </w:rPr>
        <w:t xml:space="preserve"> </w:t>
      </w:r>
      <w:r w:rsidRPr="0018083C">
        <w:rPr>
          <w:sz w:val="22"/>
          <w:szCs w:val="22"/>
          <w:lang w:val="hr-HR"/>
        </w:rPr>
        <w:t>krvarenje u očima.</w:t>
      </w:r>
    </w:p>
    <w:p w14:paraId="30AD8BF4" w14:textId="19D391E6" w:rsidR="00BE41B8" w:rsidRPr="0018083C" w:rsidRDefault="00BE41B8" w:rsidP="008F3366">
      <w:pPr>
        <w:pStyle w:val="Text"/>
        <w:widowControl w:val="0"/>
        <w:numPr>
          <w:ilvl w:val="0"/>
          <w:numId w:val="23"/>
        </w:numPr>
        <w:tabs>
          <w:tab w:val="clear" w:pos="357"/>
          <w:tab w:val="num" w:pos="567"/>
        </w:tabs>
        <w:spacing w:before="0"/>
        <w:ind w:left="567" w:hanging="567"/>
        <w:jc w:val="left"/>
        <w:rPr>
          <w:color w:val="000000"/>
          <w:sz w:val="22"/>
          <w:szCs w:val="22"/>
          <w:lang w:val="hr-HR"/>
        </w:rPr>
      </w:pPr>
      <w:r w:rsidRPr="0018083C">
        <w:rPr>
          <w:sz w:val="22"/>
          <w:szCs w:val="22"/>
          <w:lang w:val="hr-HR"/>
        </w:rPr>
        <w:t xml:space="preserve">bol u </w:t>
      </w:r>
      <w:r w:rsidR="00136B6C" w:rsidRPr="0018083C">
        <w:rPr>
          <w:sz w:val="22"/>
          <w:szCs w:val="22"/>
          <w:lang w:val="hr-HR"/>
        </w:rPr>
        <w:t xml:space="preserve">kostima ili </w:t>
      </w:r>
      <w:r w:rsidR="00973C11" w:rsidRPr="0018083C">
        <w:rPr>
          <w:sz w:val="22"/>
          <w:szCs w:val="22"/>
          <w:lang w:val="hr-HR"/>
        </w:rPr>
        <w:t>zglobovima (znakovi osteonekroze)</w:t>
      </w:r>
      <w:r w:rsidRPr="0018083C">
        <w:rPr>
          <w:sz w:val="22"/>
          <w:szCs w:val="22"/>
          <w:lang w:val="hr-HR"/>
        </w:rPr>
        <w:t>.</w:t>
      </w:r>
    </w:p>
    <w:p w14:paraId="12F601B0" w14:textId="08CD25FA" w:rsidR="001D645F" w:rsidRPr="0018083C" w:rsidRDefault="00C07643" w:rsidP="008F3366">
      <w:pPr>
        <w:pStyle w:val="Text"/>
        <w:widowControl w:val="0"/>
        <w:numPr>
          <w:ilvl w:val="0"/>
          <w:numId w:val="23"/>
        </w:numPr>
        <w:tabs>
          <w:tab w:val="clear" w:pos="357"/>
          <w:tab w:val="num" w:pos="567"/>
        </w:tabs>
        <w:spacing w:before="0"/>
        <w:ind w:left="567" w:hanging="567"/>
        <w:jc w:val="left"/>
        <w:rPr>
          <w:color w:val="000000"/>
          <w:sz w:val="22"/>
          <w:szCs w:val="22"/>
          <w:lang w:val="hr-HR"/>
        </w:rPr>
      </w:pPr>
      <w:r w:rsidRPr="0018083C">
        <w:rPr>
          <w:sz w:val="22"/>
          <w:szCs w:val="22"/>
          <w:lang w:val="hr-HR"/>
        </w:rPr>
        <w:t>m</w:t>
      </w:r>
      <w:r w:rsidR="001D645F" w:rsidRPr="0018083C">
        <w:rPr>
          <w:sz w:val="22"/>
          <w:szCs w:val="22"/>
          <w:lang w:val="hr-HR"/>
        </w:rPr>
        <w:t>jehuri na koži ili sluznicama (znakovi pemfigusa).</w:t>
      </w:r>
    </w:p>
    <w:p w14:paraId="0CDEDF4B" w14:textId="77777777" w:rsidR="00BE41B8" w:rsidRPr="0018083C" w:rsidRDefault="00BE41B8" w:rsidP="008F3366">
      <w:pPr>
        <w:pStyle w:val="Text"/>
        <w:widowControl w:val="0"/>
        <w:numPr>
          <w:ilvl w:val="0"/>
          <w:numId w:val="23"/>
        </w:numPr>
        <w:tabs>
          <w:tab w:val="clear" w:pos="357"/>
          <w:tab w:val="num" w:pos="567"/>
        </w:tabs>
        <w:spacing w:before="0"/>
        <w:ind w:left="567" w:hanging="567"/>
        <w:jc w:val="left"/>
        <w:rPr>
          <w:color w:val="000000"/>
          <w:sz w:val="22"/>
          <w:szCs w:val="22"/>
          <w:lang w:val="hr-HR"/>
        </w:rPr>
      </w:pPr>
      <w:r w:rsidRPr="0018083C">
        <w:rPr>
          <w:sz w:val="22"/>
          <w:szCs w:val="22"/>
          <w:lang w:val="hr-HR"/>
        </w:rPr>
        <w:t>utrnuli ili hladni prsti na nogama i rukama (znakovi Raynaudovog sindroma).</w:t>
      </w:r>
    </w:p>
    <w:p w14:paraId="5D28F6F1" w14:textId="77777777" w:rsidR="00BE41B8" w:rsidRPr="0018083C" w:rsidRDefault="00BE41B8" w:rsidP="008F3366">
      <w:pPr>
        <w:pStyle w:val="Text"/>
        <w:widowControl w:val="0"/>
        <w:numPr>
          <w:ilvl w:val="0"/>
          <w:numId w:val="3"/>
        </w:numPr>
        <w:tabs>
          <w:tab w:val="clear" w:pos="360"/>
          <w:tab w:val="num" w:pos="567"/>
        </w:tabs>
        <w:spacing w:before="0"/>
        <w:ind w:left="567" w:hanging="567"/>
        <w:jc w:val="left"/>
        <w:rPr>
          <w:color w:val="000000"/>
          <w:sz w:val="22"/>
          <w:szCs w:val="22"/>
          <w:lang w:val="hr-HR"/>
        </w:rPr>
      </w:pPr>
      <w:r w:rsidRPr="0018083C">
        <w:rPr>
          <w:sz w:val="22"/>
          <w:szCs w:val="22"/>
          <w:lang w:val="hr-HR"/>
        </w:rPr>
        <w:t>iznenadno oticanje i crvenilo kože (znakovi kožne infekcije zvane celulitis).</w:t>
      </w:r>
    </w:p>
    <w:p w14:paraId="07966C52" w14:textId="77777777" w:rsidR="00BE41B8" w:rsidRPr="0018083C" w:rsidRDefault="00BE41B8" w:rsidP="008F3366">
      <w:pPr>
        <w:pStyle w:val="Text"/>
        <w:widowControl w:val="0"/>
        <w:numPr>
          <w:ilvl w:val="0"/>
          <w:numId w:val="23"/>
        </w:numPr>
        <w:tabs>
          <w:tab w:val="clear" w:pos="357"/>
          <w:tab w:val="num" w:pos="567"/>
        </w:tabs>
        <w:spacing w:before="0"/>
        <w:ind w:left="567" w:hanging="567"/>
        <w:jc w:val="left"/>
        <w:rPr>
          <w:color w:val="000000"/>
          <w:sz w:val="22"/>
          <w:szCs w:val="22"/>
          <w:lang w:val="hr-HR"/>
        </w:rPr>
      </w:pPr>
      <w:r w:rsidRPr="0018083C">
        <w:rPr>
          <w:sz w:val="22"/>
          <w:szCs w:val="22"/>
          <w:lang w:val="hr-HR"/>
        </w:rPr>
        <w:t>oslabljen sluh.</w:t>
      </w:r>
    </w:p>
    <w:p w14:paraId="30C6476D" w14:textId="77777777" w:rsidR="00BE41B8" w:rsidRPr="0018083C" w:rsidRDefault="00BE41B8" w:rsidP="008F3366">
      <w:pPr>
        <w:pStyle w:val="Listlevel1"/>
        <w:numPr>
          <w:ilvl w:val="0"/>
          <w:numId w:val="23"/>
        </w:numPr>
        <w:tabs>
          <w:tab w:val="clear" w:pos="357"/>
          <w:tab w:val="num" w:pos="567"/>
        </w:tabs>
        <w:spacing w:before="0" w:after="0"/>
        <w:ind w:left="567" w:hanging="567"/>
        <w:rPr>
          <w:bCs/>
          <w:color w:val="000000"/>
          <w:sz w:val="22"/>
          <w:szCs w:val="22"/>
          <w:lang w:val="hr-HR"/>
        </w:rPr>
      </w:pPr>
      <w:r w:rsidRPr="0018083C">
        <w:rPr>
          <w:sz w:val="22"/>
          <w:szCs w:val="22"/>
          <w:lang w:val="hr-HR"/>
        </w:rPr>
        <w:t>mišićna slabost i grčevi mišića s abnormalnim srčanim ritmom (znakovi promjena količine kalija u krvi).</w:t>
      </w:r>
    </w:p>
    <w:p w14:paraId="41AEFEEF" w14:textId="77777777" w:rsidR="00BE41B8" w:rsidRPr="0018083C" w:rsidRDefault="00BE41B8" w:rsidP="008F3366">
      <w:pPr>
        <w:pStyle w:val="Listlevel1"/>
        <w:numPr>
          <w:ilvl w:val="0"/>
          <w:numId w:val="3"/>
        </w:numPr>
        <w:tabs>
          <w:tab w:val="clear" w:pos="360"/>
          <w:tab w:val="num" w:pos="567"/>
        </w:tabs>
        <w:spacing w:before="0" w:after="0"/>
        <w:ind w:left="567" w:hanging="567"/>
        <w:rPr>
          <w:bCs/>
          <w:color w:val="000000"/>
          <w:sz w:val="22"/>
          <w:szCs w:val="22"/>
          <w:lang w:val="hr-HR"/>
        </w:rPr>
      </w:pPr>
      <w:r w:rsidRPr="0018083C">
        <w:rPr>
          <w:sz w:val="22"/>
          <w:szCs w:val="22"/>
          <w:lang w:val="hr-HR"/>
        </w:rPr>
        <w:t>modrice.</w:t>
      </w:r>
    </w:p>
    <w:p w14:paraId="7176E499" w14:textId="77777777" w:rsidR="00BE41B8" w:rsidRPr="0018083C" w:rsidRDefault="00BE41B8" w:rsidP="008F3366">
      <w:pPr>
        <w:pStyle w:val="Listlevel1"/>
        <w:numPr>
          <w:ilvl w:val="0"/>
          <w:numId w:val="23"/>
        </w:numPr>
        <w:tabs>
          <w:tab w:val="clear" w:pos="357"/>
          <w:tab w:val="num" w:pos="567"/>
        </w:tabs>
        <w:spacing w:before="0" w:after="0"/>
        <w:ind w:left="567" w:hanging="567"/>
        <w:rPr>
          <w:bCs/>
          <w:color w:val="000000"/>
          <w:sz w:val="22"/>
          <w:szCs w:val="22"/>
          <w:lang w:val="hr-HR"/>
        </w:rPr>
      </w:pPr>
      <w:r w:rsidRPr="0018083C">
        <w:rPr>
          <w:sz w:val="22"/>
          <w:szCs w:val="22"/>
          <w:lang w:val="hr-HR"/>
        </w:rPr>
        <w:t>bol u trbuhu s mučninom.</w:t>
      </w:r>
    </w:p>
    <w:p w14:paraId="792CB03F" w14:textId="77777777" w:rsidR="00BE41B8" w:rsidRPr="0018083C" w:rsidRDefault="00BE41B8" w:rsidP="008F3366">
      <w:pPr>
        <w:pStyle w:val="Listlevel1"/>
        <w:numPr>
          <w:ilvl w:val="0"/>
          <w:numId w:val="23"/>
        </w:numPr>
        <w:tabs>
          <w:tab w:val="clear" w:pos="357"/>
          <w:tab w:val="num" w:pos="567"/>
        </w:tabs>
        <w:spacing w:before="0" w:after="0"/>
        <w:ind w:left="567" w:hanging="567"/>
        <w:rPr>
          <w:bCs/>
          <w:color w:val="000000"/>
          <w:sz w:val="22"/>
          <w:szCs w:val="22"/>
          <w:lang w:val="hr-HR"/>
        </w:rPr>
      </w:pPr>
      <w:r w:rsidRPr="0018083C">
        <w:rPr>
          <w:sz w:val="22"/>
          <w:szCs w:val="22"/>
          <w:lang w:val="hr-HR"/>
        </w:rPr>
        <w:t>grčevi mišića s vrućicom, crveno-smeđe obojena mokraća, bol ili slabost mišića (znakovi mišićnih problema).</w:t>
      </w:r>
    </w:p>
    <w:p w14:paraId="42726C07" w14:textId="77777777" w:rsidR="00BE41B8" w:rsidRPr="0018083C" w:rsidRDefault="00BE41B8" w:rsidP="008F3366">
      <w:pPr>
        <w:numPr>
          <w:ilvl w:val="0"/>
          <w:numId w:val="23"/>
        </w:numPr>
        <w:tabs>
          <w:tab w:val="clear" w:pos="357"/>
          <w:tab w:val="num" w:pos="567"/>
        </w:tabs>
        <w:autoSpaceDE w:val="0"/>
        <w:autoSpaceDN w:val="0"/>
        <w:adjustRightInd w:val="0"/>
        <w:spacing w:line="240" w:lineRule="auto"/>
        <w:ind w:left="567" w:hanging="567"/>
        <w:rPr>
          <w:color w:val="000000"/>
          <w:szCs w:val="22"/>
          <w:lang w:val="hr-HR" w:bidi="th-TH"/>
        </w:rPr>
      </w:pPr>
      <w:r w:rsidRPr="0018083C">
        <w:rPr>
          <w:szCs w:val="22"/>
          <w:lang w:val="hr-HR"/>
        </w:rPr>
        <w:t>bol u zdjelici ponekad s mučninom i povraćanjem te neočekivanim krvarenjem iz rodnice, omaglica ili nesvjestica zbog sniženog krvnog tlaka (znakovi problema s jajnicima ili maternicom).</w:t>
      </w:r>
    </w:p>
    <w:p w14:paraId="3AA72E39" w14:textId="77777777" w:rsidR="00BE41B8" w:rsidRPr="0018083C" w:rsidRDefault="00BE41B8" w:rsidP="008F3366">
      <w:pPr>
        <w:numPr>
          <w:ilvl w:val="0"/>
          <w:numId w:val="23"/>
        </w:numPr>
        <w:tabs>
          <w:tab w:val="clear" w:pos="357"/>
          <w:tab w:val="clear" w:pos="567"/>
        </w:tabs>
        <w:autoSpaceDE w:val="0"/>
        <w:autoSpaceDN w:val="0"/>
        <w:adjustRightInd w:val="0"/>
        <w:spacing w:line="240" w:lineRule="auto"/>
        <w:ind w:left="567" w:hanging="567"/>
        <w:rPr>
          <w:color w:val="000000"/>
          <w:szCs w:val="22"/>
          <w:lang w:val="hr-HR" w:bidi="th-TH"/>
        </w:rPr>
      </w:pPr>
      <w:r w:rsidRPr="0018083C">
        <w:rPr>
          <w:szCs w:val="22"/>
          <w:lang w:val="hr-HR"/>
        </w:rPr>
        <w:t xml:space="preserve">mučnina, nedostatak zraka, nepravilni otkucaji srca, zamućenje mokraće, umor i/ili osjećaj nelagode u zglobovima udruženi s poremećenim nalazima laboratorijskih pretraga (npr. visoke razine kalija, mokraćne kiseline i </w:t>
      </w:r>
      <w:r w:rsidR="00DA4CB8" w:rsidRPr="0018083C">
        <w:rPr>
          <w:szCs w:val="22"/>
          <w:lang w:val="hr-HR"/>
        </w:rPr>
        <w:t>kalcija</w:t>
      </w:r>
      <w:r w:rsidRPr="0018083C">
        <w:rPr>
          <w:szCs w:val="22"/>
          <w:lang w:val="hr-HR"/>
        </w:rPr>
        <w:t xml:space="preserve"> te niske razine </w:t>
      </w:r>
      <w:r w:rsidR="00DA4CB8" w:rsidRPr="0018083C">
        <w:rPr>
          <w:szCs w:val="22"/>
          <w:lang w:val="hr-HR"/>
        </w:rPr>
        <w:t>fosfora</w:t>
      </w:r>
      <w:r w:rsidRPr="0018083C">
        <w:rPr>
          <w:szCs w:val="22"/>
          <w:lang w:val="hr-HR"/>
        </w:rPr>
        <w:t xml:space="preserve"> u krvi).</w:t>
      </w:r>
    </w:p>
    <w:p w14:paraId="3AA506D7" w14:textId="77777777" w:rsidR="00030F93" w:rsidRPr="0018083C" w:rsidRDefault="00030F93" w:rsidP="008F3366">
      <w:pPr>
        <w:numPr>
          <w:ilvl w:val="0"/>
          <w:numId w:val="23"/>
        </w:numPr>
        <w:tabs>
          <w:tab w:val="clear" w:pos="357"/>
          <w:tab w:val="clear" w:pos="567"/>
        </w:tabs>
        <w:autoSpaceDE w:val="0"/>
        <w:autoSpaceDN w:val="0"/>
        <w:adjustRightInd w:val="0"/>
        <w:spacing w:line="240" w:lineRule="auto"/>
        <w:ind w:left="567" w:hanging="567"/>
        <w:rPr>
          <w:color w:val="000000"/>
          <w:szCs w:val="22"/>
          <w:lang w:val="hr-HR" w:bidi="th-TH"/>
        </w:rPr>
      </w:pPr>
      <w:r w:rsidRPr="0018083C">
        <w:rPr>
          <w:szCs w:val="22"/>
          <w:lang w:val="hr-HR"/>
        </w:rPr>
        <w:t>krvni ugrušci u malim krvnim žilama (trombotič</w:t>
      </w:r>
      <w:r w:rsidR="000F7F72" w:rsidRPr="0018083C">
        <w:rPr>
          <w:szCs w:val="22"/>
          <w:lang w:val="hr-HR"/>
        </w:rPr>
        <w:t>n</w:t>
      </w:r>
      <w:r w:rsidRPr="0018083C">
        <w:rPr>
          <w:szCs w:val="22"/>
          <w:lang w:val="hr-HR"/>
        </w:rPr>
        <w:t>a mikroangiopatija)</w:t>
      </w:r>
      <w:r w:rsidR="008201B7" w:rsidRPr="0018083C">
        <w:rPr>
          <w:szCs w:val="22"/>
          <w:lang w:val="hr-HR"/>
        </w:rPr>
        <w:t>.</w:t>
      </w:r>
    </w:p>
    <w:p w14:paraId="6804408B" w14:textId="77777777" w:rsidR="00C64340" w:rsidRPr="0018083C" w:rsidRDefault="00C64340" w:rsidP="008F3366">
      <w:pPr>
        <w:pStyle w:val="Text"/>
        <w:widowControl w:val="0"/>
        <w:spacing w:before="0"/>
        <w:jc w:val="left"/>
        <w:rPr>
          <w:color w:val="000000"/>
          <w:sz w:val="22"/>
          <w:szCs w:val="22"/>
          <w:lang w:val="hr-HR"/>
        </w:rPr>
      </w:pPr>
    </w:p>
    <w:p w14:paraId="062CF78E" w14:textId="77777777" w:rsidR="00C64340" w:rsidRPr="0018083C" w:rsidRDefault="00C64340" w:rsidP="008F3366">
      <w:pPr>
        <w:pStyle w:val="Text"/>
        <w:keepNext/>
        <w:widowControl w:val="0"/>
        <w:spacing w:before="0"/>
        <w:jc w:val="left"/>
        <w:rPr>
          <w:color w:val="000000"/>
          <w:sz w:val="22"/>
          <w:szCs w:val="22"/>
          <w:lang w:val="hr-HR"/>
        </w:rPr>
      </w:pPr>
      <w:r w:rsidRPr="0018083C">
        <w:rPr>
          <w:b/>
          <w:color w:val="000000"/>
          <w:sz w:val="22"/>
          <w:szCs w:val="22"/>
          <w:lang w:val="hr-HR"/>
        </w:rPr>
        <w:t>Nepoznato</w:t>
      </w:r>
      <w:r w:rsidR="00DA4CB8" w:rsidRPr="0018083C">
        <w:rPr>
          <w:color w:val="000000"/>
          <w:sz w:val="22"/>
          <w:szCs w:val="22"/>
          <w:lang w:val="hr-HR"/>
        </w:rPr>
        <w:t xml:space="preserve"> (učestalost se ne može procijeniti iz dostupnih podataka)</w:t>
      </w:r>
      <w:r w:rsidRPr="0018083C">
        <w:rPr>
          <w:color w:val="000000"/>
          <w:sz w:val="22"/>
          <w:szCs w:val="22"/>
          <w:lang w:val="hr-HR"/>
        </w:rPr>
        <w:t>:</w:t>
      </w:r>
    </w:p>
    <w:p w14:paraId="0621BB03" w14:textId="77777777" w:rsidR="00C64340" w:rsidRPr="0018083C" w:rsidRDefault="00B15196" w:rsidP="000D55FA">
      <w:pPr>
        <w:pStyle w:val="Text"/>
        <w:keepNext/>
        <w:keepLines/>
        <w:widowControl w:val="0"/>
        <w:numPr>
          <w:ilvl w:val="0"/>
          <w:numId w:val="27"/>
        </w:numPr>
        <w:tabs>
          <w:tab w:val="clear" w:pos="357"/>
          <w:tab w:val="num" w:pos="567"/>
        </w:tabs>
        <w:spacing w:before="0"/>
        <w:ind w:left="567" w:hanging="567"/>
        <w:jc w:val="left"/>
        <w:rPr>
          <w:color w:val="000000"/>
          <w:sz w:val="22"/>
          <w:szCs w:val="22"/>
          <w:lang w:val="hr-HR"/>
        </w:rPr>
      </w:pPr>
      <w:r w:rsidRPr="0018083C">
        <w:rPr>
          <w:sz w:val="22"/>
          <w:szCs w:val="22"/>
          <w:lang w:val="hr-HR"/>
        </w:rPr>
        <w:t>k</w:t>
      </w:r>
      <w:r w:rsidR="00C64340" w:rsidRPr="0018083C">
        <w:rPr>
          <w:sz w:val="22"/>
          <w:szCs w:val="22"/>
          <w:lang w:val="hr-HR"/>
        </w:rPr>
        <w:t xml:space="preserve">ombinacija teškog proširenog osipa, mučnine, vrućice, visoke razine određenih bijelih krvnih </w:t>
      </w:r>
      <w:r w:rsidR="00C64340" w:rsidRPr="0018083C">
        <w:rPr>
          <w:color w:val="000000"/>
          <w:sz w:val="22"/>
          <w:szCs w:val="22"/>
          <w:lang w:val="hr-HR"/>
        </w:rPr>
        <w:t xml:space="preserve">stanica ili žutila kože ili očiju (znakovi žutice) s </w:t>
      </w:r>
      <w:r w:rsidR="00787AAA" w:rsidRPr="0018083C">
        <w:rPr>
          <w:color w:val="000000"/>
          <w:sz w:val="22"/>
          <w:szCs w:val="22"/>
          <w:lang w:val="hr-HR"/>
        </w:rPr>
        <w:t>nedostatkom zraka</w:t>
      </w:r>
      <w:r w:rsidR="00C64340" w:rsidRPr="0018083C">
        <w:rPr>
          <w:color w:val="000000"/>
          <w:sz w:val="22"/>
          <w:szCs w:val="22"/>
          <w:lang w:val="hr-HR"/>
        </w:rPr>
        <w:t>, bolovima/nelagodom u prsima, jako smanjenim mokrenjem i žeđi itd. (znakovi alergijske reakcije povezane s liječenjem).</w:t>
      </w:r>
    </w:p>
    <w:p w14:paraId="57100CF3" w14:textId="77777777" w:rsidR="00EB6F31" w:rsidRPr="0018083C" w:rsidRDefault="00EB6F31" w:rsidP="008F3366">
      <w:pPr>
        <w:pStyle w:val="Text"/>
        <w:widowControl w:val="0"/>
        <w:numPr>
          <w:ilvl w:val="0"/>
          <w:numId w:val="27"/>
        </w:numPr>
        <w:tabs>
          <w:tab w:val="clear" w:pos="357"/>
          <w:tab w:val="num" w:pos="567"/>
        </w:tabs>
        <w:spacing w:before="0"/>
        <w:ind w:left="567" w:hanging="567"/>
        <w:jc w:val="left"/>
        <w:rPr>
          <w:sz w:val="22"/>
          <w:szCs w:val="22"/>
          <w:lang w:val="hr-HR"/>
        </w:rPr>
      </w:pPr>
      <w:r w:rsidRPr="0018083C">
        <w:rPr>
          <w:color w:val="000000"/>
          <w:sz w:val="22"/>
          <w:szCs w:val="22"/>
          <w:lang w:val="hr-HR"/>
        </w:rPr>
        <w:t>kronično</w:t>
      </w:r>
      <w:r w:rsidRPr="0018083C">
        <w:rPr>
          <w:sz w:val="22"/>
          <w:szCs w:val="22"/>
          <w:lang w:val="hr-HR"/>
        </w:rPr>
        <w:t xml:space="preserve"> zatajenje bubrega.</w:t>
      </w:r>
    </w:p>
    <w:p w14:paraId="1DCD9C39" w14:textId="77777777" w:rsidR="00D83953" w:rsidRPr="0018083C" w:rsidRDefault="00D83953" w:rsidP="008F3366">
      <w:pPr>
        <w:pStyle w:val="Text"/>
        <w:widowControl w:val="0"/>
        <w:numPr>
          <w:ilvl w:val="0"/>
          <w:numId w:val="27"/>
        </w:numPr>
        <w:tabs>
          <w:tab w:val="clear" w:pos="357"/>
          <w:tab w:val="num" w:pos="567"/>
        </w:tabs>
        <w:spacing w:before="0"/>
        <w:ind w:left="567" w:hanging="567"/>
        <w:jc w:val="left"/>
        <w:rPr>
          <w:sz w:val="22"/>
          <w:szCs w:val="22"/>
          <w:lang w:val="hr-HR"/>
        </w:rPr>
      </w:pPr>
      <w:r w:rsidRPr="0018083C">
        <w:rPr>
          <w:color w:val="000000"/>
          <w:sz w:val="22"/>
          <w:szCs w:val="22"/>
          <w:lang w:val="hr-HR"/>
        </w:rPr>
        <w:t>ponovna pojava (ponovna aktivacija) infekcije virusom hepatitisa B ako ste u prošlosti imali hepatitis B (infekciju jetre).</w:t>
      </w:r>
    </w:p>
    <w:p w14:paraId="73EEF74B" w14:textId="77777777" w:rsidR="00C64340" w:rsidRPr="0018083C" w:rsidRDefault="00C64340" w:rsidP="008F3366">
      <w:pPr>
        <w:pStyle w:val="Text"/>
        <w:widowControl w:val="0"/>
        <w:spacing w:before="0"/>
        <w:jc w:val="left"/>
        <w:rPr>
          <w:color w:val="000000"/>
          <w:sz w:val="22"/>
          <w:szCs w:val="22"/>
          <w:lang w:val="hr-HR"/>
        </w:rPr>
      </w:pPr>
    </w:p>
    <w:p w14:paraId="3191E81E" w14:textId="77777777" w:rsidR="00BE41B8" w:rsidRPr="0018083C" w:rsidRDefault="00BE41B8" w:rsidP="008F3366">
      <w:pPr>
        <w:pStyle w:val="Text"/>
        <w:widowControl w:val="0"/>
        <w:spacing w:before="0"/>
        <w:jc w:val="left"/>
        <w:rPr>
          <w:color w:val="000000"/>
          <w:sz w:val="22"/>
          <w:szCs w:val="22"/>
          <w:lang w:val="hr-HR"/>
        </w:rPr>
      </w:pPr>
      <w:r w:rsidRPr="0018083C">
        <w:rPr>
          <w:sz w:val="22"/>
          <w:szCs w:val="22"/>
          <w:lang w:val="hr-HR"/>
        </w:rPr>
        <w:t xml:space="preserve">Ako se kod Vas javi bilo što od gore navedenog, </w:t>
      </w:r>
      <w:r w:rsidRPr="0018083C">
        <w:rPr>
          <w:b/>
          <w:sz w:val="22"/>
          <w:szCs w:val="22"/>
          <w:lang w:val="hr-HR"/>
        </w:rPr>
        <w:t>odmah obavijestite svog liječnika</w:t>
      </w:r>
      <w:r w:rsidRPr="0018083C">
        <w:rPr>
          <w:sz w:val="22"/>
          <w:szCs w:val="22"/>
          <w:lang w:val="hr-HR"/>
        </w:rPr>
        <w:t>.</w:t>
      </w:r>
    </w:p>
    <w:p w14:paraId="458281B8" w14:textId="77777777" w:rsidR="00BE41B8" w:rsidRPr="0018083C" w:rsidRDefault="00BE41B8" w:rsidP="008F3366">
      <w:pPr>
        <w:pStyle w:val="Text"/>
        <w:widowControl w:val="0"/>
        <w:spacing w:before="0"/>
        <w:jc w:val="left"/>
        <w:rPr>
          <w:color w:val="000000"/>
          <w:sz w:val="22"/>
          <w:szCs w:val="22"/>
          <w:lang w:val="hr-HR"/>
        </w:rPr>
      </w:pPr>
    </w:p>
    <w:p w14:paraId="3AB739E0" w14:textId="77777777" w:rsidR="00BE41B8" w:rsidRPr="0018083C" w:rsidRDefault="00BE41B8" w:rsidP="008F3366">
      <w:pPr>
        <w:pStyle w:val="Text"/>
        <w:keepNext/>
        <w:widowControl w:val="0"/>
        <w:spacing w:before="0"/>
        <w:jc w:val="left"/>
        <w:rPr>
          <w:b/>
          <w:color w:val="000000"/>
          <w:sz w:val="22"/>
          <w:szCs w:val="22"/>
          <w:lang w:val="hr-HR"/>
        </w:rPr>
      </w:pPr>
      <w:r w:rsidRPr="0018083C">
        <w:rPr>
          <w:b/>
          <w:sz w:val="22"/>
          <w:szCs w:val="22"/>
          <w:lang w:val="hr-HR"/>
        </w:rPr>
        <w:t>Druge nuspojave mogu uključivati:</w:t>
      </w:r>
    </w:p>
    <w:p w14:paraId="22340B89" w14:textId="77777777" w:rsidR="00BE41B8" w:rsidRPr="0018083C" w:rsidRDefault="00BE41B8" w:rsidP="008F3366">
      <w:pPr>
        <w:pStyle w:val="Text"/>
        <w:keepNext/>
        <w:widowControl w:val="0"/>
        <w:spacing w:before="0"/>
        <w:jc w:val="left"/>
        <w:rPr>
          <w:color w:val="000000"/>
          <w:sz w:val="22"/>
          <w:szCs w:val="22"/>
          <w:lang w:val="hr-HR"/>
        </w:rPr>
      </w:pPr>
    </w:p>
    <w:p w14:paraId="41AB5359" w14:textId="77777777" w:rsidR="00BE41B8" w:rsidRPr="0018083C" w:rsidRDefault="00BE41B8" w:rsidP="008F3366">
      <w:pPr>
        <w:pStyle w:val="Text"/>
        <w:keepNext/>
        <w:widowControl w:val="0"/>
        <w:spacing w:before="0"/>
        <w:jc w:val="left"/>
        <w:rPr>
          <w:i/>
          <w:color w:val="000000"/>
          <w:sz w:val="22"/>
          <w:szCs w:val="22"/>
          <w:lang w:val="hr-HR"/>
        </w:rPr>
      </w:pPr>
      <w:r w:rsidRPr="0018083C">
        <w:rPr>
          <w:b/>
          <w:sz w:val="22"/>
          <w:szCs w:val="22"/>
          <w:lang w:val="hr-HR"/>
        </w:rPr>
        <w:t>Vrlo česte</w:t>
      </w:r>
      <w:r w:rsidRPr="0018083C">
        <w:rPr>
          <w:sz w:val="22"/>
          <w:szCs w:val="22"/>
          <w:lang w:val="hr-HR"/>
        </w:rPr>
        <w:t xml:space="preserve"> </w:t>
      </w:r>
      <w:r w:rsidRPr="0018083C">
        <w:rPr>
          <w:color w:val="000000"/>
          <w:sz w:val="22"/>
          <w:szCs w:val="22"/>
          <w:lang w:val="hr-HR"/>
        </w:rPr>
        <w:t>(mogu se javiti u više od 1 na 10 osoba)</w:t>
      </w:r>
      <w:r w:rsidRPr="0018083C">
        <w:rPr>
          <w:sz w:val="22"/>
          <w:szCs w:val="22"/>
          <w:lang w:val="hr-HR"/>
        </w:rPr>
        <w:t>:</w:t>
      </w:r>
    </w:p>
    <w:p w14:paraId="64A9493C" w14:textId="77777777" w:rsidR="00BE41B8" w:rsidRPr="0018083C" w:rsidRDefault="00BE41B8" w:rsidP="008F3366">
      <w:pPr>
        <w:pStyle w:val="Text"/>
        <w:widowControl w:val="0"/>
        <w:numPr>
          <w:ilvl w:val="0"/>
          <w:numId w:val="25"/>
        </w:numPr>
        <w:tabs>
          <w:tab w:val="clear" w:pos="357"/>
          <w:tab w:val="num" w:pos="567"/>
        </w:tabs>
        <w:spacing w:before="0"/>
        <w:ind w:left="567" w:hanging="567"/>
        <w:jc w:val="left"/>
        <w:rPr>
          <w:color w:val="000000"/>
          <w:sz w:val="22"/>
          <w:szCs w:val="22"/>
          <w:lang w:val="hr-HR"/>
        </w:rPr>
      </w:pPr>
      <w:r w:rsidRPr="0018083C">
        <w:rPr>
          <w:sz w:val="22"/>
          <w:szCs w:val="22"/>
          <w:lang w:val="hr-HR"/>
        </w:rPr>
        <w:t>glavobolja ili umor.</w:t>
      </w:r>
    </w:p>
    <w:p w14:paraId="4D6B5CB6" w14:textId="77777777" w:rsidR="00BE41B8" w:rsidRPr="0018083C" w:rsidRDefault="00BE41B8" w:rsidP="008F3366">
      <w:pPr>
        <w:pStyle w:val="Text"/>
        <w:widowControl w:val="0"/>
        <w:numPr>
          <w:ilvl w:val="0"/>
          <w:numId w:val="20"/>
        </w:numPr>
        <w:tabs>
          <w:tab w:val="clear" w:pos="717"/>
          <w:tab w:val="num" w:pos="567"/>
        </w:tabs>
        <w:spacing w:before="0"/>
        <w:ind w:left="567" w:hanging="567"/>
        <w:jc w:val="left"/>
        <w:rPr>
          <w:color w:val="000000"/>
          <w:sz w:val="22"/>
          <w:szCs w:val="22"/>
          <w:lang w:val="hr-HR"/>
        </w:rPr>
      </w:pPr>
      <w:r w:rsidRPr="0018083C">
        <w:rPr>
          <w:sz w:val="22"/>
          <w:szCs w:val="22"/>
          <w:lang w:val="hr-HR"/>
        </w:rPr>
        <w:lastRenderedPageBreak/>
        <w:t>mučnina, povraćanje, proljev ili probavne smetnje.</w:t>
      </w:r>
    </w:p>
    <w:p w14:paraId="2AD08AC2" w14:textId="77777777" w:rsidR="00BE41B8" w:rsidRPr="0018083C" w:rsidRDefault="00BE41B8" w:rsidP="008F3366">
      <w:pPr>
        <w:pStyle w:val="Text"/>
        <w:widowControl w:val="0"/>
        <w:numPr>
          <w:ilvl w:val="0"/>
          <w:numId w:val="20"/>
        </w:numPr>
        <w:tabs>
          <w:tab w:val="clear" w:pos="717"/>
          <w:tab w:val="num" w:pos="567"/>
        </w:tabs>
        <w:spacing w:before="0"/>
        <w:ind w:left="567" w:hanging="567"/>
        <w:jc w:val="left"/>
        <w:rPr>
          <w:color w:val="000000"/>
          <w:sz w:val="22"/>
          <w:szCs w:val="22"/>
          <w:lang w:val="hr-HR"/>
        </w:rPr>
      </w:pPr>
      <w:r w:rsidRPr="0018083C">
        <w:rPr>
          <w:sz w:val="22"/>
          <w:szCs w:val="22"/>
          <w:lang w:val="hr-HR"/>
        </w:rPr>
        <w:t>osip</w:t>
      </w:r>
      <w:r w:rsidRPr="0018083C">
        <w:rPr>
          <w:color w:val="000000"/>
          <w:sz w:val="22"/>
          <w:szCs w:val="22"/>
          <w:lang w:val="hr-HR"/>
        </w:rPr>
        <w:t>.</w:t>
      </w:r>
    </w:p>
    <w:p w14:paraId="1D6809BF" w14:textId="77AFB0EA" w:rsidR="00BE41B8" w:rsidRPr="0018083C" w:rsidRDefault="00BE41B8" w:rsidP="008F3366">
      <w:pPr>
        <w:pStyle w:val="Text"/>
        <w:widowControl w:val="0"/>
        <w:numPr>
          <w:ilvl w:val="0"/>
          <w:numId w:val="20"/>
        </w:numPr>
        <w:tabs>
          <w:tab w:val="clear" w:pos="717"/>
          <w:tab w:val="num" w:pos="567"/>
        </w:tabs>
        <w:spacing w:before="0"/>
        <w:ind w:left="567" w:hanging="567"/>
        <w:jc w:val="left"/>
        <w:rPr>
          <w:color w:val="000000"/>
          <w:sz w:val="22"/>
          <w:szCs w:val="22"/>
          <w:lang w:val="hr-HR"/>
        </w:rPr>
      </w:pPr>
      <w:r w:rsidRPr="0018083C">
        <w:rPr>
          <w:sz w:val="22"/>
          <w:szCs w:val="22"/>
          <w:lang w:val="hr-HR"/>
        </w:rPr>
        <w:t>grčevi u mišićima ili bol u zglobovima, mišićima ili kostima</w:t>
      </w:r>
      <w:r w:rsidR="00DC65B2" w:rsidRPr="0018083C">
        <w:rPr>
          <w:sz w:val="22"/>
          <w:szCs w:val="22"/>
          <w:lang w:val="hr-HR"/>
        </w:rPr>
        <w:t xml:space="preserve">, tijekom liječenja </w:t>
      </w:r>
      <w:r w:rsidR="00B3237D" w:rsidRPr="0018083C">
        <w:rPr>
          <w:sz w:val="22"/>
          <w:szCs w:val="22"/>
          <w:lang w:val="hr-HR"/>
        </w:rPr>
        <w:t xml:space="preserve">lijekom </w:t>
      </w:r>
      <w:r w:rsidR="00DC65B2" w:rsidRPr="0018083C">
        <w:rPr>
          <w:sz w:val="22"/>
          <w:szCs w:val="22"/>
          <w:lang w:val="hr-HR"/>
        </w:rPr>
        <w:t xml:space="preserve">Glivec ili nakon prekida </w:t>
      </w:r>
      <w:r w:rsidR="00CA3330" w:rsidRPr="0018083C">
        <w:rPr>
          <w:sz w:val="22"/>
          <w:szCs w:val="22"/>
          <w:lang w:val="hr-HR"/>
        </w:rPr>
        <w:t xml:space="preserve">uzimanja </w:t>
      </w:r>
      <w:r w:rsidR="00DB1682" w:rsidRPr="0018083C">
        <w:rPr>
          <w:sz w:val="22"/>
          <w:szCs w:val="22"/>
          <w:lang w:val="hr-HR"/>
        </w:rPr>
        <w:t xml:space="preserve">lijeka </w:t>
      </w:r>
      <w:r w:rsidR="00DC65B2" w:rsidRPr="0018083C">
        <w:rPr>
          <w:sz w:val="22"/>
          <w:szCs w:val="22"/>
          <w:lang w:val="hr-HR"/>
        </w:rPr>
        <w:t>Glivec</w:t>
      </w:r>
      <w:r w:rsidRPr="0018083C">
        <w:rPr>
          <w:color w:val="000000"/>
          <w:sz w:val="22"/>
          <w:szCs w:val="22"/>
          <w:lang w:val="hr-HR"/>
        </w:rPr>
        <w:t>.</w:t>
      </w:r>
    </w:p>
    <w:p w14:paraId="3B4AB2FD" w14:textId="77777777" w:rsidR="00BE41B8" w:rsidRPr="0018083C" w:rsidRDefault="00BE41B8" w:rsidP="008F3366">
      <w:pPr>
        <w:pStyle w:val="Text"/>
        <w:widowControl w:val="0"/>
        <w:numPr>
          <w:ilvl w:val="0"/>
          <w:numId w:val="20"/>
        </w:numPr>
        <w:tabs>
          <w:tab w:val="clear" w:pos="717"/>
          <w:tab w:val="num" w:pos="567"/>
        </w:tabs>
        <w:spacing w:before="0"/>
        <w:ind w:left="567" w:hanging="567"/>
        <w:jc w:val="left"/>
        <w:rPr>
          <w:color w:val="000000"/>
          <w:sz w:val="22"/>
          <w:szCs w:val="22"/>
          <w:lang w:val="hr-HR"/>
        </w:rPr>
      </w:pPr>
      <w:r w:rsidRPr="0018083C">
        <w:rPr>
          <w:sz w:val="22"/>
          <w:szCs w:val="22"/>
          <w:lang w:val="hr-HR"/>
        </w:rPr>
        <w:t>oticanje kao što je oticanje gležnjeva ili otečene oči</w:t>
      </w:r>
      <w:r w:rsidRPr="0018083C">
        <w:rPr>
          <w:color w:val="000000"/>
          <w:sz w:val="22"/>
          <w:szCs w:val="22"/>
          <w:lang w:val="hr-HR"/>
        </w:rPr>
        <w:t>.</w:t>
      </w:r>
    </w:p>
    <w:p w14:paraId="3BC15C24" w14:textId="77777777" w:rsidR="00BE41B8" w:rsidRPr="0018083C" w:rsidRDefault="00BE41B8" w:rsidP="008F3366">
      <w:pPr>
        <w:pStyle w:val="Text"/>
        <w:keepNext/>
        <w:widowControl w:val="0"/>
        <w:numPr>
          <w:ilvl w:val="0"/>
          <w:numId w:val="20"/>
        </w:numPr>
        <w:tabs>
          <w:tab w:val="clear" w:pos="717"/>
          <w:tab w:val="num" w:pos="567"/>
        </w:tabs>
        <w:spacing w:before="0"/>
        <w:ind w:left="567" w:hanging="567"/>
        <w:jc w:val="left"/>
        <w:rPr>
          <w:color w:val="000000"/>
          <w:sz w:val="22"/>
          <w:szCs w:val="22"/>
          <w:lang w:val="hr-HR"/>
        </w:rPr>
      </w:pPr>
      <w:r w:rsidRPr="0018083C">
        <w:rPr>
          <w:sz w:val="22"/>
          <w:szCs w:val="22"/>
          <w:lang w:val="hr-HR"/>
        </w:rPr>
        <w:t>povećanje tjelesne težine</w:t>
      </w:r>
      <w:r w:rsidRPr="0018083C">
        <w:rPr>
          <w:color w:val="000000"/>
          <w:sz w:val="22"/>
          <w:szCs w:val="22"/>
          <w:lang w:val="hr-HR"/>
        </w:rPr>
        <w:t>.</w:t>
      </w:r>
    </w:p>
    <w:p w14:paraId="03F8AED1" w14:textId="77777777" w:rsidR="00BE41B8" w:rsidRPr="0018083C" w:rsidRDefault="00BE41B8" w:rsidP="008F3366">
      <w:pPr>
        <w:pStyle w:val="Text"/>
        <w:widowControl w:val="0"/>
        <w:spacing w:before="0"/>
        <w:jc w:val="left"/>
        <w:rPr>
          <w:color w:val="000000"/>
          <w:sz w:val="22"/>
          <w:szCs w:val="22"/>
          <w:lang w:val="hr-HR"/>
        </w:rPr>
      </w:pPr>
      <w:r w:rsidRPr="0018083C">
        <w:rPr>
          <w:sz w:val="22"/>
          <w:szCs w:val="22"/>
          <w:lang w:val="hr-HR"/>
        </w:rPr>
        <w:t xml:space="preserve">Ako se bilo što od navedenog kod Vas javi u teškom obliku, </w:t>
      </w:r>
      <w:r w:rsidRPr="0018083C">
        <w:rPr>
          <w:b/>
          <w:sz w:val="22"/>
          <w:szCs w:val="22"/>
          <w:lang w:val="hr-HR"/>
        </w:rPr>
        <w:t>obavijestite svog liječnika</w:t>
      </w:r>
      <w:r w:rsidRPr="0018083C">
        <w:rPr>
          <w:color w:val="000000"/>
          <w:sz w:val="22"/>
          <w:szCs w:val="22"/>
          <w:lang w:val="hr-HR"/>
        </w:rPr>
        <w:t>.</w:t>
      </w:r>
    </w:p>
    <w:p w14:paraId="76574451" w14:textId="77777777" w:rsidR="00BE41B8" w:rsidRPr="0018083C" w:rsidRDefault="00BE41B8" w:rsidP="008F3366">
      <w:pPr>
        <w:pStyle w:val="Text"/>
        <w:widowControl w:val="0"/>
        <w:spacing w:before="0"/>
        <w:jc w:val="left"/>
        <w:rPr>
          <w:color w:val="000000"/>
          <w:sz w:val="22"/>
          <w:szCs w:val="22"/>
          <w:lang w:val="hr-HR"/>
        </w:rPr>
      </w:pPr>
    </w:p>
    <w:p w14:paraId="0CE4C0B4" w14:textId="77777777" w:rsidR="00BE41B8" w:rsidRPr="0018083C" w:rsidRDefault="00BE41B8" w:rsidP="008F3366">
      <w:pPr>
        <w:pStyle w:val="Text"/>
        <w:keepNext/>
        <w:widowControl w:val="0"/>
        <w:spacing w:before="0"/>
        <w:jc w:val="left"/>
        <w:rPr>
          <w:i/>
          <w:color w:val="000000"/>
          <w:sz w:val="22"/>
          <w:szCs w:val="22"/>
          <w:lang w:val="hr-HR"/>
        </w:rPr>
      </w:pPr>
      <w:r w:rsidRPr="0018083C">
        <w:rPr>
          <w:b/>
          <w:sz w:val="22"/>
          <w:szCs w:val="22"/>
          <w:lang w:val="hr-HR"/>
        </w:rPr>
        <w:t>Česte</w:t>
      </w:r>
      <w:r w:rsidRPr="0018083C">
        <w:rPr>
          <w:sz w:val="22"/>
          <w:szCs w:val="22"/>
          <w:lang w:val="hr-HR"/>
        </w:rPr>
        <w:t xml:space="preserve"> </w:t>
      </w:r>
      <w:r w:rsidRPr="0018083C">
        <w:rPr>
          <w:color w:val="000000"/>
          <w:sz w:val="22"/>
          <w:szCs w:val="22"/>
          <w:lang w:val="hr-HR"/>
        </w:rPr>
        <w:t>(mogu se javiti u do 1 na 10 osoba):</w:t>
      </w:r>
    </w:p>
    <w:p w14:paraId="3EC174CF" w14:textId="77777777" w:rsidR="00BE41B8" w:rsidRPr="0018083C" w:rsidRDefault="00BE41B8" w:rsidP="008F3366">
      <w:pPr>
        <w:pStyle w:val="Text"/>
        <w:widowControl w:val="0"/>
        <w:numPr>
          <w:ilvl w:val="0"/>
          <w:numId w:val="24"/>
        </w:numPr>
        <w:tabs>
          <w:tab w:val="clear" w:pos="357"/>
        </w:tabs>
        <w:spacing w:before="0"/>
        <w:ind w:left="567" w:hanging="567"/>
        <w:jc w:val="left"/>
        <w:rPr>
          <w:color w:val="000000"/>
          <w:sz w:val="22"/>
          <w:szCs w:val="22"/>
          <w:lang w:val="hr-HR"/>
        </w:rPr>
      </w:pPr>
      <w:r w:rsidRPr="0018083C">
        <w:rPr>
          <w:sz w:val="22"/>
          <w:szCs w:val="22"/>
          <w:lang w:val="hr-HR"/>
        </w:rPr>
        <w:t>anoreksija, smanjenje tjelesne težine ili poremećaj u osjetu okusa</w:t>
      </w:r>
      <w:r w:rsidRPr="0018083C">
        <w:rPr>
          <w:color w:val="000000"/>
          <w:sz w:val="22"/>
          <w:szCs w:val="22"/>
          <w:lang w:val="hr-HR"/>
        </w:rPr>
        <w:t>.</w:t>
      </w:r>
    </w:p>
    <w:p w14:paraId="1EAB049D" w14:textId="77777777" w:rsidR="00BE41B8" w:rsidRPr="0018083C" w:rsidRDefault="00BE41B8" w:rsidP="008F3366">
      <w:pPr>
        <w:pStyle w:val="Text"/>
        <w:widowControl w:val="0"/>
        <w:numPr>
          <w:ilvl w:val="0"/>
          <w:numId w:val="21"/>
        </w:numPr>
        <w:tabs>
          <w:tab w:val="clear" w:pos="717"/>
          <w:tab w:val="num" w:pos="567"/>
        </w:tabs>
        <w:spacing w:before="0"/>
        <w:ind w:left="567" w:hanging="567"/>
        <w:jc w:val="left"/>
        <w:rPr>
          <w:color w:val="000000"/>
          <w:sz w:val="22"/>
          <w:szCs w:val="22"/>
          <w:lang w:val="hr-HR"/>
        </w:rPr>
      </w:pPr>
      <w:r w:rsidRPr="0018083C">
        <w:rPr>
          <w:sz w:val="22"/>
          <w:szCs w:val="22"/>
          <w:lang w:val="hr-HR"/>
        </w:rPr>
        <w:t>omaglica ili slabost</w:t>
      </w:r>
      <w:r w:rsidRPr="0018083C">
        <w:rPr>
          <w:color w:val="000000"/>
          <w:sz w:val="22"/>
          <w:szCs w:val="22"/>
          <w:lang w:val="hr-HR"/>
        </w:rPr>
        <w:t>.</w:t>
      </w:r>
    </w:p>
    <w:p w14:paraId="21DCC597" w14:textId="77777777" w:rsidR="00BE41B8" w:rsidRPr="0018083C" w:rsidRDefault="00BE41B8" w:rsidP="008F3366">
      <w:pPr>
        <w:pStyle w:val="Text"/>
        <w:widowControl w:val="0"/>
        <w:numPr>
          <w:ilvl w:val="0"/>
          <w:numId w:val="21"/>
        </w:numPr>
        <w:tabs>
          <w:tab w:val="clear" w:pos="717"/>
          <w:tab w:val="num" w:pos="567"/>
        </w:tabs>
        <w:spacing w:before="0"/>
        <w:ind w:left="567" w:hanging="567"/>
        <w:jc w:val="left"/>
        <w:rPr>
          <w:color w:val="000000"/>
          <w:sz w:val="22"/>
          <w:szCs w:val="22"/>
          <w:lang w:val="hr-HR"/>
        </w:rPr>
      </w:pPr>
      <w:r w:rsidRPr="0018083C">
        <w:rPr>
          <w:sz w:val="22"/>
          <w:szCs w:val="22"/>
          <w:lang w:val="hr-HR"/>
        </w:rPr>
        <w:t>otežano spavanje (nesanica)</w:t>
      </w:r>
      <w:r w:rsidRPr="0018083C">
        <w:rPr>
          <w:color w:val="000000"/>
          <w:sz w:val="22"/>
          <w:szCs w:val="22"/>
          <w:lang w:val="hr-HR"/>
        </w:rPr>
        <w:t>.</w:t>
      </w:r>
    </w:p>
    <w:p w14:paraId="2D95016E" w14:textId="77777777" w:rsidR="00BE41B8" w:rsidRPr="0018083C" w:rsidRDefault="00BE41B8" w:rsidP="008F3366">
      <w:pPr>
        <w:pStyle w:val="Text"/>
        <w:widowControl w:val="0"/>
        <w:numPr>
          <w:ilvl w:val="0"/>
          <w:numId w:val="21"/>
        </w:numPr>
        <w:tabs>
          <w:tab w:val="clear" w:pos="717"/>
          <w:tab w:val="num" w:pos="567"/>
        </w:tabs>
        <w:spacing w:before="0"/>
        <w:ind w:left="567" w:hanging="567"/>
        <w:jc w:val="left"/>
        <w:rPr>
          <w:color w:val="000000"/>
          <w:sz w:val="22"/>
          <w:szCs w:val="22"/>
          <w:lang w:val="hr-HR"/>
        </w:rPr>
      </w:pPr>
      <w:r w:rsidRPr="0018083C">
        <w:rPr>
          <w:sz w:val="22"/>
          <w:szCs w:val="22"/>
          <w:lang w:val="hr-HR"/>
        </w:rPr>
        <w:t>iscjedak iz oka sa svrbežom, crvenilom ili oteklinom (konjunktivitis), suzne oči ili zamućen vid</w:t>
      </w:r>
      <w:r w:rsidRPr="0018083C">
        <w:rPr>
          <w:color w:val="000000"/>
          <w:sz w:val="22"/>
          <w:szCs w:val="22"/>
          <w:lang w:val="hr-HR"/>
        </w:rPr>
        <w:t>.</w:t>
      </w:r>
    </w:p>
    <w:p w14:paraId="4864AF0E" w14:textId="77777777" w:rsidR="00BE41B8" w:rsidRPr="0018083C" w:rsidRDefault="00BE41B8" w:rsidP="008F3366">
      <w:pPr>
        <w:pStyle w:val="Text"/>
        <w:widowControl w:val="0"/>
        <w:numPr>
          <w:ilvl w:val="0"/>
          <w:numId w:val="21"/>
        </w:numPr>
        <w:tabs>
          <w:tab w:val="clear" w:pos="717"/>
          <w:tab w:val="num" w:pos="567"/>
        </w:tabs>
        <w:spacing w:before="0"/>
        <w:ind w:left="567" w:hanging="567"/>
        <w:jc w:val="left"/>
        <w:rPr>
          <w:color w:val="000000"/>
          <w:sz w:val="22"/>
          <w:szCs w:val="22"/>
          <w:lang w:val="hr-HR"/>
        </w:rPr>
      </w:pPr>
      <w:r w:rsidRPr="0018083C">
        <w:rPr>
          <w:sz w:val="22"/>
          <w:szCs w:val="22"/>
          <w:lang w:val="hr-HR"/>
        </w:rPr>
        <w:t>krvarenje iz nosa</w:t>
      </w:r>
      <w:r w:rsidRPr="0018083C">
        <w:rPr>
          <w:color w:val="000000"/>
          <w:sz w:val="22"/>
          <w:szCs w:val="22"/>
          <w:lang w:val="hr-HR"/>
        </w:rPr>
        <w:t>.</w:t>
      </w:r>
    </w:p>
    <w:p w14:paraId="599C7A9C" w14:textId="77777777" w:rsidR="00BE41B8" w:rsidRPr="0018083C" w:rsidRDefault="00BE41B8" w:rsidP="008F3366">
      <w:pPr>
        <w:pStyle w:val="Text"/>
        <w:widowControl w:val="0"/>
        <w:numPr>
          <w:ilvl w:val="0"/>
          <w:numId w:val="21"/>
        </w:numPr>
        <w:tabs>
          <w:tab w:val="clear" w:pos="717"/>
          <w:tab w:val="num" w:pos="567"/>
        </w:tabs>
        <w:spacing w:before="0"/>
        <w:ind w:left="567" w:hanging="567"/>
        <w:jc w:val="left"/>
        <w:rPr>
          <w:color w:val="000000"/>
          <w:sz w:val="22"/>
          <w:szCs w:val="22"/>
          <w:lang w:val="hr-HR"/>
        </w:rPr>
      </w:pPr>
      <w:r w:rsidRPr="0018083C">
        <w:rPr>
          <w:sz w:val="22"/>
          <w:szCs w:val="22"/>
          <w:lang w:val="hr-HR"/>
        </w:rPr>
        <w:t>bol ili oticanje u trbuhu, vjetrovi, žgaravica ili zatvor</w:t>
      </w:r>
      <w:r w:rsidRPr="0018083C">
        <w:rPr>
          <w:color w:val="000000"/>
          <w:sz w:val="22"/>
          <w:szCs w:val="22"/>
          <w:lang w:val="hr-HR"/>
        </w:rPr>
        <w:t>.</w:t>
      </w:r>
    </w:p>
    <w:p w14:paraId="63189A4C" w14:textId="77777777" w:rsidR="00BE41B8" w:rsidRPr="0018083C" w:rsidRDefault="00BE41B8" w:rsidP="008F3366">
      <w:pPr>
        <w:pStyle w:val="Text"/>
        <w:widowControl w:val="0"/>
        <w:numPr>
          <w:ilvl w:val="0"/>
          <w:numId w:val="21"/>
        </w:numPr>
        <w:tabs>
          <w:tab w:val="clear" w:pos="717"/>
          <w:tab w:val="num" w:pos="567"/>
        </w:tabs>
        <w:spacing w:before="0"/>
        <w:ind w:left="567" w:hanging="567"/>
        <w:jc w:val="left"/>
        <w:rPr>
          <w:color w:val="000000"/>
          <w:sz w:val="22"/>
          <w:szCs w:val="22"/>
          <w:lang w:val="hr-HR"/>
        </w:rPr>
      </w:pPr>
      <w:r w:rsidRPr="0018083C">
        <w:rPr>
          <w:sz w:val="22"/>
          <w:szCs w:val="22"/>
          <w:lang w:val="hr-HR"/>
        </w:rPr>
        <w:t>svrbež</w:t>
      </w:r>
      <w:r w:rsidRPr="0018083C">
        <w:rPr>
          <w:color w:val="000000"/>
          <w:sz w:val="22"/>
          <w:szCs w:val="22"/>
          <w:lang w:val="hr-HR"/>
        </w:rPr>
        <w:t>.</w:t>
      </w:r>
    </w:p>
    <w:p w14:paraId="41E43777" w14:textId="77777777" w:rsidR="00BE41B8" w:rsidRPr="0018083C" w:rsidRDefault="00BE41B8" w:rsidP="008F3366">
      <w:pPr>
        <w:pStyle w:val="Text"/>
        <w:widowControl w:val="0"/>
        <w:numPr>
          <w:ilvl w:val="0"/>
          <w:numId w:val="21"/>
        </w:numPr>
        <w:tabs>
          <w:tab w:val="clear" w:pos="717"/>
          <w:tab w:val="num" w:pos="567"/>
        </w:tabs>
        <w:spacing w:before="0"/>
        <w:ind w:left="567" w:hanging="567"/>
        <w:jc w:val="left"/>
        <w:rPr>
          <w:color w:val="000000"/>
          <w:sz w:val="22"/>
          <w:szCs w:val="22"/>
          <w:lang w:val="hr-HR"/>
        </w:rPr>
      </w:pPr>
      <w:r w:rsidRPr="0018083C">
        <w:rPr>
          <w:sz w:val="22"/>
          <w:szCs w:val="22"/>
          <w:lang w:val="hr-HR"/>
        </w:rPr>
        <w:t>neuobičajen gubitak ili prorijeđenost kose</w:t>
      </w:r>
      <w:r w:rsidRPr="0018083C">
        <w:rPr>
          <w:color w:val="000000"/>
          <w:sz w:val="22"/>
          <w:szCs w:val="22"/>
          <w:lang w:val="hr-HR"/>
        </w:rPr>
        <w:t>.</w:t>
      </w:r>
    </w:p>
    <w:p w14:paraId="6B30B29C" w14:textId="77777777" w:rsidR="00BE41B8" w:rsidRPr="0018083C" w:rsidRDefault="00BE41B8" w:rsidP="008F3366">
      <w:pPr>
        <w:pStyle w:val="Text"/>
        <w:widowControl w:val="0"/>
        <w:numPr>
          <w:ilvl w:val="0"/>
          <w:numId w:val="21"/>
        </w:numPr>
        <w:tabs>
          <w:tab w:val="clear" w:pos="717"/>
          <w:tab w:val="num" w:pos="567"/>
        </w:tabs>
        <w:spacing w:before="0"/>
        <w:ind w:left="567" w:hanging="567"/>
        <w:jc w:val="left"/>
        <w:rPr>
          <w:color w:val="000000"/>
          <w:sz w:val="22"/>
          <w:szCs w:val="22"/>
          <w:lang w:val="hr-HR"/>
        </w:rPr>
      </w:pPr>
      <w:r w:rsidRPr="0018083C">
        <w:rPr>
          <w:sz w:val="22"/>
          <w:szCs w:val="22"/>
          <w:lang w:val="hr-HR"/>
        </w:rPr>
        <w:t>utrnulost šaka ili stopala</w:t>
      </w:r>
      <w:r w:rsidRPr="0018083C">
        <w:rPr>
          <w:color w:val="000000"/>
          <w:sz w:val="22"/>
          <w:szCs w:val="22"/>
          <w:lang w:val="hr-HR"/>
        </w:rPr>
        <w:t>.</w:t>
      </w:r>
    </w:p>
    <w:p w14:paraId="4640F778" w14:textId="77777777" w:rsidR="00BE41B8" w:rsidRPr="0018083C" w:rsidRDefault="00BE41B8" w:rsidP="008F3366">
      <w:pPr>
        <w:pStyle w:val="Text"/>
        <w:widowControl w:val="0"/>
        <w:numPr>
          <w:ilvl w:val="0"/>
          <w:numId w:val="21"/>
        </w:numPr>
        <w:tabs>
          <w:tab w:val="clear" w:pos="717"/>
          <w:tab w:val="num" w:pos="567"/>
        </w:tabs>
        <w:spacing w:before="0"/>
        <w:ind w:left="567" w:hanging="567"/>
        <w:jc w:val="left"/>
        <w:rPr>
          <w:color w:val="000000"/>
          <w:sz w:val="22"/>
          <w:szCs w:val="22"/>
          <w:lang w:val="hr-HR"/>
        </w:rPr>
      </w:pPr>
      <w:r w:rsidRPr="0018083C">
        <w:rPr>
          <w:sz w:val="22"/>
          <w:szCs w:val="22"/>
          <w:lang w:val="hr-HR"/>
        </w:rPr>
        <w:t>čirevi u ustima</w:t>
      </w:r>
      <w:r w:rsidRPr="0018083C">
        <w:rPr>
          <w:color w:val="000000"/>
          <w:sz w:val="22"/>
          <w:szCs w:val="22"/>
          <w:lang w:val="hr-HR"/>
        </w:rPr>
        <w:t>.</w:t>
      </w:r>
    </w:p>
    <w:p w14:paraId="4562868B" w14:textId="77777777" w:rsidR="00BE41B8" w:rsidRPr="0018083C" w:rsidRDefault="00BE41B8" w:rsidP="008F3366">
      <w:pPr>
        <w:pStyle w:val="Text"/>
        <w:widowControl w:val="0"/>
        <w:numPr>
          <w:ilvl w:val="0"/>
          <w:numId w:val="21"/>
        </w:numPr>
        <w:tabs>
          <w:tab w:val="clear" w:pos="717"/>
          <w:tab w:val="num" w:pos="567"/>
        </w:tabs>
        <w:spacing w:before="0"/>
        <w:ind w:left="567" w:hanging="567"/>
        <w:jc w:val="left"/>
        <w:rPr>
          <w:color w:val="000000"/>
          <w:sz w:val="22"/>
          <w:szCs w:val="22"/>
          <w:lang w:val="hr-HR"/>
        </w:rPr>
      </w:pPr>
      <w:r w:rsidRPr="0018083C">
        <w:rPr>
          <w:sz w:val="22"/>
          <w:szCs w:val="22"/>
          <w:lang w:val="hr-HR"/>
        </w:rPr>
        <w:t>bolovi u zglobovima s oticanjem</w:t>
      </w:r>
      <w:r w:rsidRPr="0018083C">
        <w:rPr>
          <w:color w:val="000000"/>
          <w:sz w:val="22"/>
          <w:szCs w:val="22"/>
          <w:lang w:val="hr-HR"/>
        </w:rPr>
        <w:t>.</w:t>
      </w:r>
    </w:p>
    <w:p w14:paraId="6FD05511" w14:textId="77777777" w:rsidR="00BE41B8" w:rsidRPr="0018083C" w:rsidRDefault="00BE41B8" w:rsidP="008F3366">
      <w:pPr>
        <w:pStyle w:val="Text"/>
        <w:widowControl w:val="0"/>
        <w:numPr>
          <w:ilvl w:val="0"/>
          <w:numId w:val="21"/>
        </w:numPr>
        <w:tabs>
          <w:tab w:val="clear" w:pos="717"/>
          <w:tab w:val="num" w:pos="567"/>
        </w:tabs>
        <w:spacing w:before="0"/>
        <w:ind w:left="567" w:hanging="567"/>
        <w:jc w:val="left"/>
        <w:rPr>
          <w:color w:val="000000"/>
          <w:sz w:val="22"/>
          <w:szCs w:val="22"/>
          <w:lang w:val="hr-HR"/>
        </w:rPr>
      </w:pPr>
      <w:r w:rsidRPr="0018083C">
        <w:rPr>
          <w:sz w:val="22"/>
          <w:szCs w:val="22"/>
          <w:lang w:val="hr-HR"/>
        </w:rPr>
        <w:t>suha usta, suhoća kože ili suho oko</w:t>
      </w:r>
      <w:r w:rsidRPr="0018083C">
        <w:rPr>
          <w:color w:val="000000"/>
          <w:sz w:val="22"/>
          <w:szCs w:val="22"/>
          <w:lang w:val="hr-HR"/>
        </w:rPr>
        <w:t>.</w:t>
      </w:r>
    </w:p>
    <w:p w14:paraId="265C4D76" w14:textId="77777777" w:rsidR="00BE41B8" w:rsidRPr="0018083C" w:rsidRDefault="00BE41B8" w:rsidP="008F3366">
      <w:pPr>
        <w:pStyle w:val="Text"/>
        <w:widowControl w:val="0"/>
        <w:numPr>
          <w:ilvl w:val="0"/>
          <w:numId w:val="21"/>
        </w:numPr>
        <w:tabs>
          <w:tab w:val="clear" w:pos="717"/>
          <w:tab w:val="num" w:pos="567"/>
        </w:tabs>
        <w:spacing w:before="0"/>
        <w:ind w:left="567" w:hanging="567"/>
        <w:jc w:val="left"/>
        <w:rPr>
          <w:color w:val="000000"/>
          <w:sz w:val="22"/>
          <w:szCs w:val="22"/>
          <w:lang w:val="hr-HR"/>
        </w:rPr>
      </w:pPr>
      <w:r w:rsidRPr="0018083C">
        <w:rPr>
          <w:sz w:val="22"/>
          <w:szCs w:val="22"/>
          <w:lang w:val="hr-HR"/>
        </w:rPr>
        <w:t>smanjena ili povećana osjetljivost kože</w:t>
      </w:r>
      <w:r w:rsidRPr="0018083C">
        <w:rPr>
          <w:color w:val="000000"/>
          <w:sz w:val="22"/>
          <w:szCs w:val="22"/>
          <w:lang w:val="hr-HR"/>
        </w:rPr>
        <w:t>.</w:t>
      </w:r>
    </w:p>
    <w:p w14:paraId="3E146B14" w14:textId="77777777" w:rsidR="00BE41B8" w:rsidRPr="0018083C" w:rsidRDefault="00BE41B8" w:rsidP="008F3366">
      <w:pPr>
        <w:pStyle w:val="Text"/>
        <w:keepNext/>
        <w:widowControl w:val="0"/>
        <w:numPr>
          <w:ilvl w:val="0"/>
          <w:numId w:val="21"/>
        </w:numPr>
        <w:tabs>
          <w:tab w:val="clear" w:pos="717"/>
          <w:tab w:val="num" w:pos="567"/>
        </w:tabs>
        <w:spacing w:before="0"/>
        <w:ind w:left="567" w:hanging="567"/>
        <w:jc w:val="left"/>
        <w:rPr>
          <w:color w:val="000000"/>
          <w:sz w:val="22"/>
          <w:szCs w:val="22"/>
          <w:lang w:val="hr-HR"/>
        </w:rPr>
      </w:pPr>
      <w:r w:rsidRPr="0018083C">
        <w:rPr>
          <w:sz w:val="22"/>
          <w:szCs w:val="22"/>
          <w:lang w:val="hr-HR"/>
        </w:rPr>
        <w:t>navale vrućine, zimica ili noćno znojenje</w:t>
      </w:r>
      <w:r w:rsidRPr="0018083C">
        <w:rPr>
          <w:color w:val="000000"/>
          <w:sz w:val="22"/>
          <w:szCs w:val="22"/>
          <w:lang w:val="hr-HR"/>
        </w:rPr>
        <w:t>.</w:t>
      </w:r>
    </w:p>
    <w:p w14:paraId="305CB57C" w14:textId="77777777" w:rsidR="00BE41B8" w:rsidRPr="0018083C" w:rsidRDefault="00BE41B8" w:rsidP="008F3366">
      <w:pPr>
        <w:pStyle w:val="Text"/>
        <w:widowControl w:val="0"/>
        <w:spacing w:before="0"/>
        <w:jc w:val="left"/>
        <w:rPr>
          <w:b/>
          <w:color w:val="000000"/>
          <w:sz w:val="22"/>
          <w:szCs w:val="22"/>
          <w:lang w:val="hr-HR"/>
        </w:rPr>
      </w:pPr>
      <w:r w:rsidRPr="0018083C">
        <w:rPr>
          <w:sz w:val="22"/>
          <w:szCs w:val="22"/>
          <w:lang w:val="hr-HR"/>
        </w:rPr>
        <w:t xml:space="preserve">Ako se bilo što od navedenog kod Vas javi u teškom obliku, </w:t>
      </w:r>
      <w:r w:rsidRPr="0018083C">
        <w:rPr>
          <w:b/>
          <w:sz w:val="22"/>
          <w:szCs w:val="22"/>
          <w:lang w:val="hr-HR"/>
        </w:rPr>
        <w:t>obavijestite svog liječnika</w:t>
      </w:r>
      <w:r w:rsidRPr="0018083C">
        <w:rPr>
          <w:b/>
          <w:color w:val="000000"/>
          <w:sz w:val="22"/>
          <w:szCs w:val="22"/>
          <w:lang w:val="hr-HR"/>
        </w:rPr>
        <w:t>.</w:t>
      </w:r>
    </w:p>
    <w:p w14:paraId="13E5554E" w14:textId="77777777" w:rsidR="001D645F" w:rsidRPr="0018083C" w:rsidRDefault="001D645F" w:rsidP="008F3366">
      <w:pPr>
        <w:pStyle w:val="Text"/>
        <w:widowControl w:val="0"/>
        <w:spacing w:before="0"/>
        <w:jc w:val="left"/>
        <w:rPr>
          <w:color w:val="000000"/>
          <w:sz w:val="22"/>
          <w:szCs w:val="22"/>
          <w:lang w:val="hr-HR"/>
        </w:rPr>
      </w:pPr>
    </w:p>
    <w:p w14:paraId="600652E6" w14:textId="754B944C" w:rsidR="001D645F" w:rsidRPr="0018083C" w:rsidRDefault="00072DBC" w:rsidP="008F3366">
      <w:pPr>
        <w:pStyle w:val="Text"/>
        <w:keepNext/>
        <w:widowControl w:val="0"/>
        <w:spacing w:before="0"/>
        <w:jc w:val="left"/>
        <w:rPr>
          <w:color w:val="000000"/>
          <w:sz w:val="22"/>
          <w:szCs w:val="22"/>
          <w:lang w:val="en-GB"/>
        </w:rPr>
      </w:pPr>
      <w:bookmarkStart w:id="440" w:name="_Hlk95905727"/>
      <w:r w:rsidRPr="0018083C">
        <w:rPr>
          <w:b/>
          <w:color w:val="000000"/>
          <w:sz w:val="22"/>
          <w:szCs w:val="22"/>
          <w:lang w:val="en-GB"/>
        </w:rPr>
        <w:t xml:space="preserve">Manje </w:t>
      </w:r>
      <w:proofErr w:type="spellStart"/>
      <w:r w:rsidRPr="0018083C">
        <w:rPr>
          <w:b/>
          <w:color w:val="000000"/>
          <w:sz w:val="22"/>
          <w:szCs w:val="22"/>
          <w:lang w:val="en-GB"/>
        </w:rPr>
        <w:t>čest</w:t>
      </w:r>
      <w:r w:rsidR="00167422" w:rsidRPr="0018083C">
        <w:rPr>
          <w:b/>
          <w:color w:val="000000"/>
          <w:sz w:val="22"/>
          <w:szCs w:val="22"/>
          <w:lang w:val="en-GB"/>
        </w:rPr>
        <w:t>e</w:t>
      </w:r>
      <w:proofErr w:type="spellEnd"/>
      <w:r w:rsidR="001D645F" w:rsidRPr="0018083C">
        <w:rPr>
          <w:bCs/>
          <w:color w:val="000000"/>
          <w:sz w:val="22"/>
          <w:szCs w:val="22"/>
          <w:lang w:val="en-GB"/>
        </w:rPr>
        <w:t xml:space="preserve"> </w:t>
      </w:r>
      <w:r w:rsidR="001D645F" w:rsidRPr="0018083C">
        <w:rPr>
          <w:color w:val="000000"/>
          <w:sz w:val="22"/>
          <w:szCs w:val="22"/>
          <w:lang w:val="en-GB"/>
        </w:rPr>
        <w:t>(</w:t>
      </w:r>
      <w:proofErr w:type="spellStart"/>
      <w:r w:rsidR="006C7CF8" w:rsidRPr="0018083C">
        <w:rPr>
          <w:color w:val="000000"/>
          <w:sz w:val="22"/>
          <w:szCs w:val="22"/>
          <w:lang w:val="en-GB"/>
        </w:rPr>
        <w:t>mogu</w:t>
      </w:r>
      <w:proofErr w:type="spellEnd"/>
      <w:r w:rsidR="006C7CF8" w:rsidRPr="0018083C">
        <w:rPr>
          <w:color w:val="000000"/>
          <w:sz w:val="22"/>
          <w:szCs w:val="22"/>
          <w:lang w:val="en-GB"/>
        </w:rPr>
        <w:t xml:space="preserve"> se </w:t>
      </w:r>
      <w:proofErr w:type="spellStart"/>
      <w:r w:rsidR="006C7CF8" w:rsidRPr="0018083C">
        <w:rPr>
          <w:color w:val="000000"/>
          <w:sz w:val="22"/>
          <w:szCs w:val="22"/>
          <w:lang w:val="en-GB"/>
        </w:rPr>
        <w:t>javiti</w:t>
      </w:r>
      <w:proofErr w:type="spellEnd"/>
      <w:r w:rsidR="006C7CF8" w:rsidRPr="0018083C">
        <w:rPr>
          <w:color w:val="000000"/>
          <w:sz w:val="22"/>
          <w:szCs w:val="22"/>
          <w:lang w:val="en-GB"/>
        </w:rPr>
        <w:t xml:space="preserve"> u </w:t>
      </w:r>
      <w:r w:rsidR="00167422" w:rsidRPr="0018083C">
        <w:rPr>
          <w:color w:val="000000"/>
          <w:sz w:val="22"/>
          <w:szCs w:val="22"/>
          <w:lang w:val="en-GB"/>
        </w:rPr>
        <w:t>do</w:t>
      </w:r>
      <w:r w:rsidR="001D645F" w:rsidRPr="0018083C">
        <w:rPr>
          <w:color w:val="000000"/>
          <w:sz w:val="22"/>
          <w:szCs w:val="22"/>
          <w:lang w:val="en-GB"/>
        </w:rPr>
        <w:t xml:space="preserve"> 1 </w:t>
      </w:r>
      <w:proofErr w:type="spellStart"/>
      <w:r w:rsidR="006C7CF8" w:rsidRPr="0018083C">
        <w:rPr>
          <w:color w:val="000000"/>
          <w:sz w:val="22"/>
          <w:szCs w:val="22"/>
          <w:lang w:val="en-GB"/>
        </w:rPr>
        <w:t>na</w:t>
      </w:r>
      <w:proofErr w:type="spellEnd"/>
      <w:r w:rsidR="001D645F" w:rsidRPr="0018083C">
        <w:rPr>
          <w:color w:val="000000"/>
          <w:sz w:val="22"/>
          <w:szCs w:val="22"/>
          <w:lang w:val="en-GB"/>
        </w:rPr>
        <w:t xml:space="preserve"> 100 </w:t>
      </w:r>
      <w:proofErr w:type="spellStart"/>
      <w:r w:rsidR="00167422" w:rsidRPr="0018083C">
        <w:rPr>
          <w:color w:val="000000"/>
          <w:sz w:val="22"/>
          <w:szCs w:val="22"/>
          <w:lang w:val="en-GB"/>
        </w:rPr>
        <w:t>osoba</w:t>
      </w:r>
      <w:proofErr w:type="spellEnd"/>
      <w:r w:rsidR="001D645F" w:rsidRPr="0018083C">
        <w:rPr>
          <w:color w:val="000000"/>
          <w:sz w:val="22"/>
          <w:szCs w:val="22"/>
          <w:lang w:val="en-GB"/>
        </w:rPr>
        <w:t>)</w:t>
      </w:r>
      <w:r w:rsidR="00FF3F45" w:rsidRPr="0018083C">
        <w:rPr>
          <w:color w:val="000000"/>
          <w:sz w:val="22"/>
          <w:szCs w:val="22"/>
          <w:lang w:val="en-GB"/>
        </w:rPr>
        <w:t>:</w:t>
      </w:r>
    </w:p>
    <w:p w14:paraId="142C591B" w14:textId="77777777" w:rsidR="00EB29CE" w:rsidRPr="0018083C" w:rsidRDefault="00EB29CE" w:rsidP="008F3366">
      <w:pPr>
        <w:pStyle w:val="Text"/>
        <w:widowControl w:val="0"/>
        <w:numPr>
          <w:ilvl w:val="0"/>
          <w:numId w:val="24"/>
        </w:numPr>
        <w:tabs>
          <w:tab w:val="clear" w:pos="357"/>
        </w:tabs>
        <w:spacing w:before="0"/>
        <w:ind w:left="567" w:hanging="567"/>
        <w:jc w:val="left"/>
        <w:rPr>
          <w:color w:val="000000"/>
          <w:sz w:val="22"/>
          <w:szCs w:val="22"/>
          <w:lang w:val="hr-HR"/>
        </w:rPr>
      </w:pPr>
      <w:r w:rsidRPr="0018083C">
        <w:rPr>
          <w:color w:val="000000"/>
          <w:sz w:val="22"/>
          <w:szCs w:val="22"/>
          <w:lang w:val="hr-HR"/>
        </w:rPr>
        <w:t>bolne crvene kvržice na koži, bolna koža, crvenilo kože (upala potkožnog masnog tkiva).</w:t>
      </w:r>
    </w:p>
    <w:p w14:paraId="6DA718EB" w14:textId="10AA6E39"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hr-HR"/>
        </w:rPr>
      </w:pPr>
      <w:r w:rsidRPr="0018083C">
        <w:rPr>
          <w:color w:val="000000"/>
          <w:sz w:val="22"/>
          <w:szCs w:val="22"/>
          <w:lang w:val="hr-HR"/>
        </w:rPr>
        <w:t>k</w:t>
      </w:r>
      <w:r w:rsidR="00A014EE" w:rsidRPr="0018083C">
        <w:rPr>
          <w:color w:val="000000"/>
          <w:sz w:val="22"/>
          <w:szCs w:val="22"/>
          <w:lang w:val="hr-HR"/>
        </w:rPr>
        <w:t>ašalj</w:t>
      </w:r>
      <w:r w:rsidR="001D645F" w:rsidRPr="0018083C">
        <w:rPr>
          <w:color w:val="000000"/>
          <w:sz w:val="22"/>
          <w:szCs w:val="22"/>
          <w:lang w:val="hr-HR"/>
        </w:rPr>
        <w:t xml:space="preserve">, </w:t>
      </w:r>
      <w:r w:rsidR="006C7CF8" w:rsidRPr="0018083C">
        <w:rPr>
          <w:color w:val="000000"/>
          <w:sz w:val="22"/>
          <w:szCs w:val="22"/>
          <w:lang w:val="hr-HR"/>
        </w:rPr>
        <w:t>curenje nosa</w:t>
      </w:r>
      <w:r w:rsidR="001D645F" w:rsidRPr="0018083C">
        <w:rPr>
          <w:color w:val="000000"/>
          <w:sz w:val="22"/>
          <w:szCs w:val="22"/>
          <w:lang w:val="hr-HR"/>
        </w:rPr>
        <w:t xml:space="preserve">, </w:t>
      </w:r>
      <w:r w:rsidR="00A014EE" w:rsidRPr="0018083C">
        <w:rPr>
          <w:color w:val="000000"/>
          <w:sz w:val="22"/>
          <w:szCs w:val="22"/>
          <w:lang w:val="hr-HR"/>
        </w:rPr>
        <w:t>osjećaj težine ili boli kod pritiska na područje iznad očiju ili sa strana nosa, začepljen nos</w:t>
      </w:r>
      <w:r w:rsidR="001D645F" w:rsidRPr="0018083C">
        <w:rPr>
          <w:color w:val="000000"/>
          <w:sz w:val="22"/>
          <w:szCs w:val="22"/>
          <w:lang w:val="hr-HR"/>
        </w:rPr>
        <w:t>,</w:t>
      </w:r>
      <w:r w:rsidR="00A014EE" w:rsidRPr="0018083C">
        <w:rPr>
          <w:color w:val="000000"/>
          <w:sz w:val="22"/>
          <w:szCs w:val="22"/>
          <w:lang w:val="hr-HR"/>
        </w:rPr>
        <w:t xml:space="preserve"> kihanje</w:t>
      </w:r>
      <w:r w:rsidR="001D645F" w:rsidRPr="0018083C">
        <w:rPr>
          <w:color w:val="000000"/>
          <w:sz w:val="22"/>
          <w:szCs w:val="22"/>
          <w:lang w:val="hr-HR"/>
        </w:rPr>
        <w:t xml:space="preserve">, </w:t>
      </w:r>
      <w:r w:rsidR="00A014EE" w:rsidRPr="0018083C">
        <w:rPr>
          <w:color w:val="000000"/>
          <w:sz w:val="22"/>
          <w:szCs w:val="22"/>
          <w:lang w:val="hr-HR"/>
        </w:rPr>
        <w:t>grlobolja</w:t>
      </w:r>
      <w:r w:rsidR="001D645F" w:rsidRPr="0018083C">
        <w:rPr>
          <w:color w:val="000000"/>
          <w:sz w:val="22"/>
          <w:szCs w:val="22"/>
          <w:lang w:val="hr-HR"/>
        </w:rPr>
        <w:t xml:space="preserve">, </w:t>
      </w:r>
      <w:r w:rsidR="00A014EE" w:rsidRPr="0018083C">
        <w:rPr>
          <w:color w:val="000000"/>
          <w:sz w:val="22"/>
          <w:szCs w:val="22"/>
          <w:lang w:val="hr-HR"/>
        </w:rPr>
        <w:t>sa ili bez glavobolje</w:t>
      </w:r>
      <w:r w:rsidR="001D645F" w:rsidRPr="0018083C">
        <w:rPr>
          <w:color w:val="000000"/>
          <w:sz w:val="22"/>
          <w:szCs w:val="22"/>
          <w:lang w:val="hr-HR"/>
        </w:rPr>
        <w:t xml:space="preserve"> (</w:t>
      </w:r>
      <w:r w:rsidR="00A014EE" w:rsidRPr="0018083C">
        <w:rPr>
          <w:color w:val="000000"/>
          <w:sz w:val="22"/>
          <w:szCs w:val="22"/>
          <w:lang w:val="hr-HR"/>
        </w:rPr>
        <w:t>znakovi infekcije gornjih dišnih put</w:t>
      </w:r>
      <w:r w:rsidR="00E64741" w:rsidRPr="0018083C">
        <w:rPr>
          <w:color w:val="000000"/>
          <w:sz w:val="22"/>
          <w:szCs w:val="22"/>
          <w:lang w:val="hr-HR"/>
        </w:rPr>
        <w:t>o</w:t>
      </w:r>
      <w:r w:rsidR="00A014EE" w:rsidRPr="0018083C">
        <w:rPr>
          <w:color w:val="000000"/>
          <w:sz w:val="22"/>
          <w:szCs w:val="22"/>
          <w:lang w:val="hr-HR"/>
        </w:rPr>
        <w:t>va</w:t>
      </w:r>
      <w:r w:rsidR="001D645F" w:rsidRPr="0018083C">
        <w:rPr>
          <w:color w:val="000000"/>
          <w:sz w:val="22"/>
          <w:szCs w:val="22"/>
          <w:lang w:val="hr-HR"/>
        </w:rPr>
        <w:t>).</w:t>
      </w:r>
    </w:p>
    <w:p w14:paraId="3E73E7A2" w14:textId="51E9A3C8"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hr-HR"/>
        </w:rPr>
      </w:pPr>
      <w:r w:rsidRPr="0018083C">
        <w:rPr>
          <w:color w:val="000000"/>
          <w:sz w:val="22"/>
          <w:szCs w:val="22"/>
          <w:lang w:val="hr-HR"/>
        </w:rPr>
        <w:t>t</w:t>
      </w:r>
      <w:r w:rsidR="00A014EE" w:rsidRPr="0018083C">
        <w:rPr>
          <w:color w:val="000000"/>
          <w:sz w:val="22"/>
          <w:szCs w:val="22"/>
          <w:lang w:val="hr-HR"/>
        </w:rPr>
        <w:t>eška glavobolja</w:t>
      </w:r>
      <w:r w:rsidR="001E240F" w:rsidRPr="0018083C">
        <w:rPr>
          <w:color w:val="000000"/>
          <w:sz w:val="22"/>
          <w:szCs w:val="22"/>
          <w:lang w:val="hr-HR"/>
        </w:rPr>
        <w:t xml:space="preserve"> </w:t>
      </w:r>
      <w:r w:rsidR="00BF0BC2" w:rsidRPr="0018083C">
        <w:rPr>
          <w:color w:val="000000"/>
          <w:sz w:val="22"/>
          <w:szCs w:val="22"/>
          <w:lang w:val="hr-HR"/>
        </w:rPr>
        <w:t>poput lupajuće</w:t>
      </w:r>
      <w:r w:rsidR="001E240F" w:rsidRPr="0018083C">
        <w:rPr>
          <w:color w:val="000000"/>
          <w:sz w:val="22"/>
          <w:szCs w:val="22"/>
          <w:lang w:val="hr-HR"/>
        </w:rPr>
        <w:t xml:space="preserve"> boli ili </w:t>
      </w:r>
      <w:r w:rsidR="006334D7" w:rsidRPr="0018083C">
        <w:rPr>
          <w:color w:val="000000"/>
          <w:sz w:val="22"/>
          <w:szCs w:val="22"/>
          <w:lang w:val="hr-HR"/>
        </w:rPr>
        <w:t>pulsirajućeg osjećaja</w:t>
      </w:r>
      <w:r w:rsidR="001E240F" w:rsidRPr="0018083C">
        <w:rPr>
          <w:color w:val="000000"/>
          <w:sz w:val="22"/>
          <w:szCs w:val="22"/>
          <w:lang w:val="hr-HR"/>
        </w:rPr>
        <w:t>, obično s jedne strane glave i često praćena</w:t>
      </w:r>
      <w:r w:rsidR="001D645F" w:rsidRPr="0018083C">
        <w:rPr>
          <w:color w:val="000000"/>
          <w:sz w:val="22"/>
          <w:szCs w:val="22"/>
          <w:lang w:val="hr-HR"/>
        </w:rPr>
        <w:t xml:space="preserve"> </w:t>
      </w:r>
      <w:r w:rsidR="001E240F" w:rsidRPr="0018083C">
        <w:rPr>
          <w:color w:val="000000"/>
          <w:sz w:val="22"/>
          <w:szCs w:val="22"/>
          <w:lang w:val="hr-HR"/>
        </w:rPr>
        <w:t>mučninom</w:t>
      </w:r>
      <w:r w:rsidR="001D645F" w:rsidRPr="0018083C">
        <w:rPr>
          <w:color w:val="000000"/>
          <w:sz w:val="22"/>
          <w:szCs w:val="22"/>
          <w:lang w:val="hr-HR"/>
        </w:rPr>
        <w:t xml:space="preserve">, </w:t>
      </w:r>
      <w:r w:rsidR="001E240F" w:rsidRPr="0018083C">
        <w:rPr>
          <w:color w:val="000000"/>
          <w:sz w:val="22"/>
          <w:szCs w:val="22"/>
          <w:lang w:val="hr-HR"/>
        </w:rPr>
        <w:t>povraćanjem</w:t>
      </w:r>
      <w:r w:rsidR="001D645F" w:rsidRPr="0018083C">
        <w:rPr>
          <w:color w:val="000000"/>
          <w:sz w:val="22"/>
          <w:szCs w:val="22"/>
          <w:lang w:val="hr-HR"/>
        </w:rPr>
        <w:t xml:space="preserve"> </w:t>
      </w:r>
      <w:r w:rsidR="001E240F" w:rsidRPr="0018083C">
        <w:rPr>
          <w:color w:val="000000"/>
          <w:sz w:val="22"/>
          <w:szCs w:val="22"/>
          <w:lang w:val="hr-HR"/>
        </w:rPr>
        <w:t>i osjetljivo</w:t>
      </w:r>
      <w:r w:rsidR="004826C5" w:rsidRPr="0018083C">
        <w:rPr>
          <w:color w:val="000000"/>
          <w:sz w:val="22"/>
          <w:szCs w:val="22"/>
          <w:lang w:val="hr-HR"/>
        </w:rPr>
        <w:t>šću</w:t>
      </w:r>
      <w:r w:rsidR="001E240F" w:rsidRPr="0018083C">
        <w:rPr>
          <w:color w:val="000000"/>
          <w:sz w:val="22"/>
          <w:szCs w:val="22"/>
          <w:lang w:val="hr-HR"/>
        </w:rPr>
        <w:t xml:space="preserve"> na svjetlo ili zvuk</w:t>
      </w:r>
      <w:r w:rsidR="001D645F" w:rsidRPr="0018083C">
        <w:rPr>
          <w:color w:val="000000"/>
          <w:sz w:val="22"/>
          <w:szCs w:val="22"/>
          <w:lang w:val="hr-HR"/>
        </w:rPr>
        <w:t xml:space="preserve"> (</w:t>
      </w:r>
      <w:r w:rsidR="001E240F" w:rsidRPr="0018083C">
        <w:rPr>
          <w:color w:val="000000"/>
          <w:sz w:val="22"/>
          <w:szCs w:val="22"/>
          <w:lang w:val="hr-HR"/>
        </w:rPr>
        <w:t>znakovi migrene</w:t>
      </w:r>
      <w:r w:rsidR="001D645F" w:rsidRPr="0018083C">
        <w:rPr>
          <w:color w:val="000000"/>
          <w:sz w:val="22"/>
          <w:szCs w:val="22"/>
          <w:lang w:val="hr-HR"/>
        </w:rPr>
        <w:t>).</w:t>
      </w:r>
    </w:p>
    <w:p w14:paraId="7F89F9DB" w14:textId="1C825606"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s</w:t>
      </w:r>
      <w:r w:rsidR="001E240F" w:rsidRPr="0018083C">
        <w:rPr>
          <w:color w:val="000000"/>
          <w:sz w:val="22"/>
          <w:szCs w:val="22"/>
          <w:lang w:val="en-GB"/>
        </w:rPr>
        <w:t>imptomi</w:t>
      </w:r>
      <w:proofErr w:type="spellEnd"/>
      <w:r w:rsidR="001E240F" w:rsidRPr="0018083C">
        <w:rPr>
          <w:color w:val="000000"/>
          <w:sz w:val="22"/>
          <w:szCs w:val="22"/>
          <w:lang w:val="en-GB"/>
        </w:rPr>
        <w:t xml:space="preserve"> </w:t>
      </w:r>
      <w:proofErr w:type="spellStart"/>
      <w:r w:rsidR="001E240F" w:rsidRPr="0018083C">
        <w:rPr>
          <w:color w:val="000000"/>
          <w:sz w:val="22"/>
          <w:szCs w:val="22"/>
          <w:lang w:val="en-GB"/>
        </w:rPr>
        <w:t>nalik</w:t>
      </w:r>
      <w:proofErr w:type="spellEnd"/>
      <w:r w:rsidR="001E240F" w:rsidRPr="0018083C">
        <w:rPr>
          <w:color w:val="000000"/>
          <w:sz w:val="22"/>
          <w:szCs w:val="22"/>
          <w:lang w:val="en-GB"/>
        </w:rPr>
        <w:t xml:space="preserve"> </w:t>
      </w:r>
      <w:proofErr w:type="spellStart"/>
      <w:r w:rsidR="001E240F" w:rsidRPr="0018083C">
        <w:rPr>
          <w:color w:val="000000"/>
          <w:sz w:val="22"/>
          <w:szCs w:val="22"/>
          <w:lang w:val="en-GB"/>
        </w:rPr>
        <w:t>gripi</w:t>
      </w:r>
      <w:proofErr w:type="spellEnd"/>
      <w:r w:rsidR="001D645F" w:rsidRPr="0018083C">
        <w:rPr>
          <w:color w:val="000000"/>
          <w:sz w:val="22"/>
          <w:szCs w:val="22"/>
          <w:lang w:val="en-GB"/>
        </w:rPr>
        <w:t xml:space="preserve"> (</w:t>
      </w:r>
      <w:proofErr w:type="spellStart"/>
      <w:r w:rsidR="001E240F" w:rsidRPr="0018083C">
        <w:rPr>
          <w:color w:val="000000"/>
          <w:sz w:val="22"/>
          <w:szCs w:val="22"/>
          <w:lang w:val="en-GB"/>
        </w:rPr>
        <w:t>gripa</w:t>
      </w:r>
      <w:proofErr w:type="spellEnd"/>
      <w:r w:rsidR="001D645F" w:rsidRPr="0018083C">
        <w:rPr>
          <w:color w:val="000000"/>
          <w:sz w:val="22"/>
          <w:szCs w:val="22"/>
          <w:lang w:val="en-GB"/>
        </w:rPr>
        <w:t>).</w:t>
      </w:r>
    </w:p>
    <w:p w14:paraId="6B4335C0" w14:textId="2F0A5F77"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b</w:t>
      </w:r>
      <w:r w:rsidR="006F592A" w:rsidRPr="0018083C">
        <w:rPr>
          <w:color w:val="000000"/>
          <w:sz w:val="22"/>
          <w:szCs w:val="22"/>
          <w:lang w:val="en-GB"/>
        </w:rPr>
        <w:t>ol</w:t>
      </w:r>
      <w:proofErr w:type="spellEnd"/>
      <w:r w:rsidR="006F592A" w:rsidRPr="0018083C">
        <w:rPr>
          <w:color w:val="000000"/>
          <w:sz w:val="22"/>
          <w:szCs w:val="22"/>
          <w:lang w:val="en-GB"/>
        </w:rPr>
        <w:t xml:space="preserve"> </w:t>
      </w:r>
      <w:proofErr w:type="spellStart"/>
      <w:r w:rsidR="006F592A" w:rsidRPr="0018083C">
        <w:rPr>
          <w:color w:val="000000"/>
          <w:sz w:val="22"/>
          <w:szCs w:val="22"/>
          <w:lang w:val="en-GB"/>
        </w:rPr>
        <w:t>ili</w:t>
      </w:r>
      <w:proofErr w:type="spellEnd"/>
      <w:r w:rsidR="006F592A" w:rsidRPr="0018083C">
        <w:rPr>
          <w:color w:val="000000"/>
          <w:sz w:val="22"/>
          <w:szCs w:val="22"/>
          <w:lang w:val="en-GB"/>
        </w:rPr>
        <w:t xml:space="preserve"> </w:t>
      </w:r>
      <w:proofErr w:type="spellStart"/>
      <w:r w:rsidR="006F592A" w:rsidRPr="0018083C">
        <w:rPr>
          <w:color w:val="000000"/>
          <w:sz w:val="22"/>
          <w:szCs w:val="22"/>
          <w:lang w:val="en-GB"/>
        </w:rPr>
        <w:t>osjećaj</w:t>
      </w:r>
      <w:proofErr w:type="spellEnd"/>
      <w:r w:rsidR="006F592A" w:rsidRPr="0018083C">
        <w:rPr>
          <w:color w:val="000000"/>
          <w:sz w:val="22"/>
          <w:szCs w:val="22"/>
          <w:lang w:val="en-GB"/>
        </w:rPr>
        <w:t xml:space="preserve"> </w:t>
      </w:r>
      <w:proofErr w:type="spellStart"/>
      <w:r w:rsidR="006F592A" w:rsidRPr="0018083C">
        <w:rPr>
          <w:color w:val="000000"/>
          <w:sz w:val="22"/>
          <w:szCs w:val="22"/>
          <w:lang w:val="en-GB"/>
        </w:rPr>
        <w:t>pečenja</w:t>
      </w:r>
      <w:proofErr w:type="spellEnd"/>
      <w:r w:rsidR="006F592A" w:rsidRPr="0018083C">
        <w:rPr>
          <w:color w:val="000000"/>
          <w:sz w:val="22"/>
          <w:szCs w:val="22"/>
          <w:lang w:val="en-GB"/>
        </w:rPr>
        <w:t xml:space="preserve"> </w:t>
      </w:r>
      <w:proofErr w:type="spellStart"/>
      <w:r w:rsidR="001B2FCC" w:rsidRPr="0018083C">
        <w:rPr>
          <w:color w:val="000000"/>
          <w:sz w:val="22"/>
          <w:szCs w:val="22"/>
          <w:lang w:val="en-GB"/>
        </w:rPr>
        <w:t>pri</w:t>
      </w:r>
      <w:proofErr w:type="spellEnd"/>
      <w:r w:rsidR="006F592A" w:rsidRPr="0018083C">
        <w:rPr>
          <w:color w:val="000000"/>
          <w:sz w:val="22"/>
          <w:szCs w:val="22"/>
          <w:lang w:val="en-GB"/>
        </w:rPr>
        <w:t xml:space="preserve"> </w:t>
      </w:r>
      <w:proofErr w:type="spellStart"/>
      <w:r w:rsidR="006F592A" w:rsidRPr="0018083C">
        <w:rPr>
          <w:color w:val="000000"/>
          <w:sz w:val="22"/>
          <w:szCs w:val="22"/>
          <w:lang w:val="en-GB"/>
        </w:rPr>
        <w:t>mokrenj</w:t>
      </w:r>
      <w:r w:rsidR="001B2FCC" w:rsidRPr="0018083C">
        <w:rPr>
          <w:color w:val="000000"/>
          <w:sz w:val="22"/>
          <w:szCs w:val="22"/>
          <w:lang w:val="en-GB"/>
        </w:rPr>
        <w:t>u</w:t>
      </w:r>
      <w:proofErr w:type="spellEnd"/>
      <w:r w:rsidR="001D645F" w:rsidRPr="0018083C">
        <w:rPr>
          <w:color w:val="000000"/>
          <w:sz w:val="22"/>
          <w:szCs w:val="22"/>
          <w:lang w:val="en-GB"/>
        </w:rPr>
        <w:t xml:space="preserve">, </w:t>
      </w:r>
      <w:proofErr w:type="spellStart"/>
      <w:r w:rsidR="006F592A" w:rsidRPr="0018083C">
        <w:rPr>
          <w:color w:val="000000"/>
          <w:sz w:val="22"/>
          <w:szCs w:val="22"/>
          <w:lang w:val="en-GB"/>
        </w:rPr>
        <w:t>povišena</w:t>
      </w:r>
      <w:proofErr w:type="spellEnd"/>
      <w:r w:rsidR="006F592A" w:rsidRPr="0018083C">
        <w:rPr>
          <w:color w:val="000000"/>
          <w:sz w:val="22"/>
          <w:szCs w:val="22"/>
          <w:lang w:val="en-GB"/>
        </w:rPr>
        <w:t xml:space="preserve"> </w:t>
      </w:r>
      <w:proofErr w:type="spellStart"/>
      <w:r w:rsidR="006F592A" w:rsidRPr="0018083C">
        <w:rPr>
          <w:color w:val="000000"/>
          <w:sz w:val="22"/>
          <w:szCs w:val="22"/>
          <w:lang w:val="en-GB"/>
        </w:rPr>
        <w:t>tjelesna</w:t>
      </w:r>
      <w:proofErr w:type="spellEnd"/>
      <w:r w:rsidR="006F592A" w:rsidRPr="0018083C">
        <w:rPr>
          <w:color w:val="000000"/>
          <w:sz w:val="22"/>
          <w:szCs w:val="22"/>
          <w:lang w:val="en-GB"/>
        </w:rPr>
        <w:t xml:space="preserve"> </w:t>
      </w:r>
      <w:proofErr w:type="spellStart"/>
      <w:r w:rsidR="006F592A" w:rsidRPr="0018083C">
        <w:rPr>
          <w:color w:val="000000"/>
          <w:sz w:val="22"/>
          <w:szCs w:val="22"/>
          <w:lang w:val="en-GB"/>
        </w:rPr>
        <w:t>temperatura</w:t>
      </w:r>
      <w:proofErr w:type="spellEnd"/>
      <w:r w:rsidR="001D645F" w:rsidRPr="0018083C">
        <w:rPr>
          <w:color w:val="000000"/>
          <w:sz w:val="22"/>
          <w:szCs w:val="22"/>
          <w:lang w:val="en-GB"/>
        </w:rPr>
        <w:t xml:space="preserve">, </w:t>
      </w:r>
      <w:proofErr w:type="spellStart"/>
      <w:r w:rsidR="00E64741" w:rsidRPr="0018083C">
        <w:rPr>
          <w:color w:val="000000"/>
          <w:sz w:val="22"/>
          <w:szCs w:val="22"/>
          <w:lang w:val="en-GB"/>
        </w:rPr>
        <w:t>bol</w:t>
      </w:r>
      <w:proofErr w:type="spellEnd"/>
      <w:r w:rsidR="00E64741" w:rsidRPr="0018083C">
        <w:rPr>
          <w:color w:val="000000"/>
          <w:sz w:val="22"/>
          <w:szCs w:val="22"/>
          <w:lang w:val="en-GB"/>
        </w:rPr>
        <w:t xml:space="preserve"> u </w:t>
      </w:r>
      <w:proofErr w:type="spellStart"/>
      <w:r w:rsidR="00E64741" w:rsidRPr="0018083C">
        <w:rPr>
          <w:color w:val="000000"/>
          <w:sz w:val="22"/>
          <w:szCs w:val="22"/>
          <w:lang w:val="en-GB"/>
        </w:rPr>
        <w:t>predjelu</w:t>
      </w:r>
      <w:proofErr w:type="spellEnd"/>
      <w:r w:rsidR="00E64741" w:rsidRPr="0018083C">
        <w:rPr>
          <w:color w:val="000000"/>
          <w:sz w:val="22"/>
          <w:szCs w:val="22"/>
          <w:lang w:val="en-GB"/>
        </w:rPr>
        <w:t xml:space="preserve"> </w:t>
      </w:r>
      <w:proofErr w:type="spellStart"/>
      <w:r w:rsidR="00E64741" w:rsidRPr="0018083C">
        <w:rPr>
          <w:color w:val="000000"/>
          <w:sz w:val="22"/>
          <w:szCs w:val="22"/>
          <w:lang w:val="en-GB"/>
        </w:rPr>
        <w:t>prepona</w:t>
      </w:r>
      <w:proofErr w:type="spellEnd"/>
      <w:r w:rsidR="00E64741" w:rsidRPr="0018083C">
        <w:rPr>
          <w:color w:val="000000"/>
          <w:sz w:val="22"/>
          <w:szCs w:val="22"/>
          <w:lang w:val="en-GB"/>
        </w:rPr>
        <w:t xml:space="preserve"> </w:t>
      </w:r>
      <w:proofErr w:type="spellStart"/>
      <w:r w:rsidR="00E64741" w:rsidRPr="0018083C">
        <w:rPr>
          <w:color w:val="000000"/>
          <w:sz w:val="22"/>
          <w:szCs w:val="22"/>
          <w:lang w:val="en-GB"/>
        </w:rPr>
        <w:t>ili</w:t>
      </w:r>
      <w:proofErr w:type="spellEnd"/>
      <w:r w:rsidR="001D645F" w:rsidRPr="0018083C">
        <w:rPr>
          <w:color w:val="000000"/>
          <w:sz w:val="22"/>
          <w:szCs w:val="22"/>
          <w:lang w:val="en-GB"/>
        </w:rPr>
        <w:t xml:space="preserve"> </w:t>
      </w:r>
      <w:proofErr w:type="spellStart"/>
      <w:r w:rsidR="00E64741" w:rsidRPr="0018083C">
        <w:rPr>
          <w:color w:val="000000"/>
          <w:sz w:val="22"/>
          <w:szCs w:val="22"/>
          <w:lang w:val="en-GB"/>
        </w:rPr>
        <w:t>zdjelice</w:t>
      </w:r>
      <w:proofErr w:type="spellEnd"/>
      <w:r w:rsidR="001D645F" w:rsidRPr="0018083C">
        <w:rPr>
          <w:color w:val="000000"/>
          <w:sz w:val="22"/>
          <w:szCs w:val="22"/>
          <w:lang w:val="en-GB"/>
        </w:rPr>
        <w:t xml:space="preserve">, </w:t>
      </w:r>
      <w:proofErr w:type="spellStart"/>
      <w:r w:rsidR="00E64741" w:rsidRPr="0018083C">
        <w:rPr>
          <w:color w:val="000000"/>
          <w:sz w:val="22"/>
          <w:szCs w:val="22"/>
          <w:lang w:val="en-GB"/>
        </w:rPr>
        <w:t>crvena</w:t>
      </w:r>
      <w:proofErr w:type="spellEnd"/>
      <w:r w:rsidR="00E64741" w:rsidRPr="0018083C">
        <w:rPr>
          <w:color w:val="000000"/>
          <w:sz w:val="22"/>
          <w:szCs w:val="22"/>
          <w:lang w:val="en-GB"/>
        </w:rPr>
        <w:t xml:space="preserve">, </w:t>
      </w:r>
      <w:proofErr w:type="spellStart"/>
      <w:r w:rsidR="00E64741" w:rsidRPr="0018083C">
        <w:rPr>
          <w:color w:val="000000"/>
          <w:sz w:val="22"/>
          <w:szCs w:val="22"/>
          <w:lang w:val="en-GB"/>
        </w:rPr>
        <w:t>smeđa</w:t>
      </w:r>
      <w:proofErr w:type="spellEnd"/>
      <w:r w:rsidR="00E64741" w:rsidRPr="0018083C">
        <w:rPr>
          <w:color w:val="000000"/>
          <w:sz w:val="22"/>
          <w:szCs w:val="22"/>
          <w:lang w:val="en-GB"/>
        </w:rPr>
        <w:t xml:space="preserve"> </w:t>
      </w:r>
      <w:proofErr w:type="spellStart"/>
      <w:r w:rsidR="00E64741" w:rsidRPr="0018083C">
        <w:rPr>
          <w:color w:val="000000"/>
          <w:sz w:val="22"/>
          <w:szCs w:val="22"/>
          <w:lang w:val="en-GB"/>
        </w:rPr>
        <w:t>ili</w:t>
      </w:r>
      <w:proofErr w:type="spellEnd"/>
      <w:r w:rsidR="00E64741" w:rsidRPr="0018083C">
        <w:rPr>
          <w:color w:val="000000"/>
          <w:sz w:val="22"/>
          <w:szCs w:val="22"/>
          <w:lang w:val="en-GB"/>
        </w:rPr>
        <w:t xml:space="preserve"> </w:t>
      </w:r>
      <w:proofErr w:type="spellStart"/>
      <w:r w:rsidR="00E64741" w:rsidRPr="0018083C">
        <w:rPr>
          <w:color w:val="000000"/>
          <w:sz w:val="22"/>
          <w:szCs w:val="22"/>
          <w:lang w:val="en-GB"/>
        </w:rPr>
        <w:t>za</w:t>
      </w:r>
      <w:r w:rsidR="001B2FCC" w:rsidRPr="0018083C">
        <w:rPr>
          <w:color w:val="000000"/>
          <w:sz w:val="22"/>
          <w:szCs w:val="22"/>
          <w:lang w:val="en-GB"/>
        </w:rPr>
        <w:t>m</w:t>
      </w:r>
      <w:r w:rsidR="00E64741" w:rsidRPr="0018083C">
        <w:rPr>
          <w:color w:val="000000"/>
          <w:sz w:val="22"/>
          <w:szCs w:val="22"/>
          <w:lang w:val="en-GB"/>
        </w:rPr>
        <w:t>ućena</w:t>
      </w:r>
      <w:proofErr w:type="spellEnd"/>
      <w:r w:rsidR="00E64741" w:rsidRPr="0018083C">
        <w:rPr>
          <w:color w:val="000000"/>
          <w:sz w:val="22"/>
          <w:szCs w:val="22"/>
          <w:lang w:val="en-GB"/>
        </w:rPr>
        <w:t xml:space="preserve"> </w:t>
      </w:r>
      <w:proofErr w:type="spellStart"/>
      <w:r w:rsidR="00E64741" w:rsidRPr="0018083C">
        <w:rPr>
          <w:color w:val="000000"/>
          <w:sz w:val="22"/>
          <w:szCs w:val="22"/>
          <w:lang w:val="en-GB"/>
        </w:rPr>
        <w:t>mokraća</w:t>
      </w:r>
      <w:proofErr w:type="spellEnd"/>
      <w:r w:rsidR="001D645F" w:rsidRPr="0018083C">
        <w:rPr>
          <w:color w:val="000000"/>
          <w:sz w:val="22"/>
          <w:szCs w:val="22"/>
          <w:lang w:val="en-GB"/>
        </w:rPr>
        <w:t xml:space="preserve"> (</w:t>
      </w:r>
      <w:proofErr w:type="spellStart"/>
      <w:r w:rsidR="00E64741" w:rsidRPr="0018083C">
        <w:rPr>
          <w:color w:val="000000"/>
          <w:sz w:val="22"/>
          <w:szCs w:val="22"/>
          <w:lang w:val="en-GB"/>
        </w:rPr>
        <w:t>znakovi</w:t>
      </w:r>
      <w:proofErr w:type="spellEnd"/>
      <w:r w:rsidR="00E64741" w:rsidRPr="0018083C">
        <w:rPr>
          <w:color w:val="000000"/>
          <w:sz w:val="22"/>
          <w:szCs w:val="22"/>
          <w:lang w:val="en-GB"/>
        </w:rPr>
        <w:t xml:space="preserve"> </w:t>
      </w:r>
      <w:proofErr w:type="spellStart"/>
      <w:r w:rsidR="00E64741" w:rsidRPr="0018083C">
        <w:rPr>
          <w:color w:val="000000"/>
          <w:sz w:val="22"/>
          <w:szCs w:val="22"/>
          <w:lang w:val="en-GB"/>
        </w:rPr>
        <w:t>infekcije</w:t>
      </w:r>
      <w:proofErr w:type="spellEnd"/>
      <w:r w:rsidR="00E64741" w:rsidRPr="0018083C">
        <w:rPr>
          <w:color w:val="000000"/>
          <w:sz w:val="22"/>
          <w:szCs w:val="22"/>
          <w:lang w:val="en-GB"/>
        </w:rPr>
        <w:t xml:space="preserve"> </w:t>
      </w:r>
      <w:proofErr w:type="spellStart"/>
      <w:r w:rsidR="00E64741" w:rsidRPr="0018083C">
        <w:rPr>
          <w:color w:val="000000"/>
          <w:sz w:val="22"/>
          <w:szCs w:val="22"/>
          <w:lang w:val="en-GB"/>
        </w:rPr>
        <w:t>mokraćnih</w:t>
      </w:r>
      <w:proofErr w:type="spellEnd"/>
      <w:r w:rsidR="00E64741" w:rsidRPr="0018083C">
        <w:rPr>
          <w:color w:val="000000"/>
          <w:sz w:val="22"/>
          <w:szCs w:val="22"/>
          <w:lang w:val="en-GB"/>
        </w:rPr>
        <w:t xml:space="preserve"> </w:t>
      </w:r>
      <w:proofErr w:type="spellStart"/>
      <w:r w:rsidR="00E64741" w:rsidRPr="0018083C">
        <w:rPr>
          <w:color w:val="000000"/>
          <w:sz w:val="22"/>
          <w:szCs w:val="22"/>
          <w:lang w:val="en-GB"/>
        </w:rPr>
        <w:t>putova</w:t>
      </w:r>
      <w:proofErr w:type="spellEnd"/>
      <w:r w:rsidR="001D645F" w:rsidRPr="0018083C">
        <w:rPr>
          <w:color w:val="000000"/>
          <w:sz w:val="22"/>
          <w:szCs w:val="22"/>
          <w:lang w:val="en-GB"/>
        </w:rPr>
        <w:t>).</w:t>
      </w:r>
    </w:p>
    <w:p w14:paraId="0C71F5DF" w14:textId="797CC4F8"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b</w:t>
      </w:r>
      <w:r w:rsidR="00F652FD" w:rsidRPr="0018083C">
        <w:rPr>
          <w:color w:val="000000"/>
          <w:sz w:val="22"/>
          <w:szCs w:val="22"/>
          <w:lang w:val="en-GB"/>
        </w:rPr>
        <w:t>ol</w:t>
      </w:r>
      <w:proofErr w:type="spellEnd"/>
      <w:r w:rsidR="00F652FD" w:rsidRPr="0018083C">
        <w:rPr>
          <w:color w:val="000000"/>
          <w:sz w:val="22"/>
          <w:szCs w:val="22"/>
          <w:lang w:val="en-GB"/>
        </w:rPr>
        <w:t xml:space="preserve"> </w:t>
      </w:r>
      <w:proofErr w:type="spellStart"/>
      <w:r w:rsidR="00F652FD" w:rsidRPr="0018083C">
        <w:rPr>
          <w:color w:val="000000"/>
          <w:sz w:val="22"/>
          <w:szCs w:val="22"/>
          <w:lang w:val="en-GB"/>
        </w:rPr>
        <w:t>i</w:t>
      </w:r>
      <w:proofErr w:type="spellEnd"/>
      <w:r w:rsidR="00F652FD" w:rsidRPr="0018083C">
        <w:rPr>
          <w:color w:val="000000"/>
          <w:sz w:val="22"/>
          <w:szCs w:val="22"/>
          <w:lang w:val="en-GB"/>
        </w:rPr>
        <w:t xml:space="preserve"> </w:t>
      </w:r>
      <w:proofErr w:type="spellStart"/>
      <w:r w:rsidR="00F652FD" w:rsidRPr="0018083C">
        <w:rPr>
          <w:color w:val="000000"/>
          <w:sz w:val="22"/>
          <w:szCs w:val="22"/>
          <w:lang w:val="en-GB"/>
        </w:rPr>
        <w:t>oticanje</w:t>
      </w:r>
      <w:proofErr w:type="spellEnd"/>
      <w:r w:rsidR="00F652FD" w:rsidRPr="0018083C">
        <w:rPr>
          <w:color w:val="000000"/>
          <w:sz w:val="22"/>
          <w:szCs w:val="22"/>
          <w:lang w:val="en-GB"/>
        </w:rPr>
        <w:t xml:space="preserve"> </w:t>
      </w:r>
      <w:proofErr w:type="spellStart"/>
      <w:r w:rsidR="00C171D3" w:rsidRPr="0018083C">
        <w:rPr>
          <w:color w:val="000000"/>
          <w:sz w:val="22"/>
          <w:szCs w:val="22"/>
          <w:lang w:val="en-GB"/>
        </w:rPr>
        <w:t>V</w:t>
      </w:r>
      <w:r w:rsidR="00F652FD" w:rsidRPr="0018083C">
        <w:rPr>
          <w:color w:val="000000"/>
          <w:sz w:val="22"/>
          <w:szCs w:val="22"/>
          <w:lang w:val="en-GB"/>
        </w:rPr>
        <w:t>aših</w:t>
      </w:r>
      <w:proofErr w:type="spellEnd"/>
      <w:r w:rsidR="00F652FD" w:rsidRPr="0018083C">
        <w:rPr>
          <w:color w:val="000000"/>
          <w:sz w:val="22"/>
          <w:szCs w:val="22"/>
          <w:lang w:val="en-GB"/>
        </w:rPr>
        <w:t xml:space="preserve"> </w:t>
      </w:r>
      <w:proofErr w:type="spellStart"/>
      <w:r w:rsidR="00F652FD" w:rsidRPr="0018083C">
        <w:rPr>
          <w:color w:val="000000"/>
          <w:sz w:val="22"/>
          <w:szCs w:val="22"/>
          <w:lang w:val="en-GB"/>
        </w:rPr>
        <w:t>zglobova</w:t>
      </w:r>
      <w:proofErr w:type="spellEnd"/>
      <w:r w:rsidR="001D645F" w:rsidRPr="0018083C">
        <w:rPr>
          <w:color w:val="000000"/>
          <w:sz w:val="22"/>
          <w:szCs w:val="22"/>
          <w:lang w:val="en-GB"/>
        </w:rPr>
        <w:t xml:space="preserve"> (</w:t>
      </w:r>
      <w:proofErr w:type="spellStart"/>
      <w:r w:rsidR="00F652FD" w:rsidRPr="0018083C">
        <w:rPr>
          <w:color w:val="000000"/>
          <w:sz w:val="22"/>
          <w:szCs w:val="22"/>
          <w:lang w:val="en-GB"/>
        </w:rPr>
        <w:t>znakovi</w:t>
      </w:r>
      <w:proofErr w:type="spellEnd"/>
      <w:r w:rsidR="00F652FD" w:rsidRPr="0018083C">
        <w:rPr>
          <w:color w:val="000000"/>
          <w:sz w:val="22"/>
          <w:szCs w:val="22"/>
          <w:lang w:val="en-GB"/>
        </w:rPr>
        <w:t xml:space="preserve"> </w:t>
      </w:r>
      <w:proofErr w:type="spellStart"/>
      <w:r w:rsidR="00F652FD" w:rsidRPr="0018083C">
        <w:rPr>
          <w:color w:val="000000"/>
          <w:sz w:val="22"/>
          <w:szCs w:val="22"/>
          <w:lang w:val="en-GB"/>
        </w:rPr>
        <w:t>artralgije</w:t>
      </w:r>
      <w:proofErr w:type="spellEnd"/>
      <w:r w:rsidR="001D645F" w:rsidRPr="0018083C">
        <w:rPr>
          <w:color w:val="000000"/>
          <w:sz w:val="22"/>
          <w:szCs w:val="22"/>
          <w:lang w:val="en-GB"/>
        </w:rPr>
        <w:t>).</w:t>
      </w:r>
    </w:p>
    <w:p w14:paraId="0AF22DE1" w14:textId="299C2257"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s</w:t>
      </w:r>
      <w:r w:rsidR="00F652FD" w:rsidRPr="0018083C">
        <w:rPr>
          <w:color w:val="000000"/>
          <w:sz w:val="22"/>
          <w:szCs w:val="22"/>
          <w:lang w:val="en-GB"/>
        </w:rPr>
        <w:t>taln</w:t>
      </w:r>
      <w:r w:rsidR="006334D7" w:rsidRPr="0018083C">
        <w:rPr>
          <w:color w:val="000000"/>
          <w:sz w:val="22"/>
          <w:szCs w:val="22"/>
          <w:lang w:val="en-GB"/>
        </w:rPr>
        <w:t>i</w:t>
      </w:r>
      <w:proofErr w:type="spellEnd"/>
      <w:r w:rsidR="00F652FD" w:rsidRPr="0018083C">
        <w:rPr>
          <w:color w:val="000000"/>
          <w:sz w:val="22"/>
          <w:szCs w:val="22"/>
          <w:lang w:val="en-GB"/>
        </w:rPr>
        <w:t xml:space="preserve"> </w:t>
      </w:r>
      <w:proofErr w:type="spellStart"/>
      <w:r w:rsidR="00F652FD" w:rsidRPr="0018083C">
        <w:rPr>
          <w:color w:val="000000"/>
          <w:sz w:val="22"/>
          <w:szCs w:val="22"/>
          <w:lang w:val="en-GB"/>
        </w:rPr>
        <w:t>osjećaj</w:t>
      </w:r>
      <w:proofErr w:type="spellEnd"/>
      <w:r w:rsidR="00F652FD" w:rsidRPr="0018083C">
        <w:rPr>
          <w:color w:val="000000"/>
          <w:sz w:val="22"/>
          <w:szCs w:val="22"/>
          <w:lang w:val="en-GB"/>
        </w:rPr>
        <w:t xml:space="preserve"> </w:t>
      </w:r>
      <w:proofErr w:type="spellStart"/>
      <w:r w:rsidR="00F652FD" w:rsidRPr="0018083C">
        <w:rPr>
          <w:color w:val="000000"/>
          <w:sz w:val="22"/>
          <w:szCs w:val="22"/>
          <w:lang w:val="en-GB"/>
        </w:rPr>
        <w:t>tuge</w:t>
      </w:r>
      <w:proofErr w:type="spellEnd"/>
      <w:r w:rsidR="00F652FD" w:rsidRPr="0018083C">
        <w:rPr>
          <w:color w:val="000000"/>
          <w:sz w:val="22"/>
          <w:szCs w:val="22"/>
          <w:lang w:val="en-GB"/>
        </w:rPr>
        <w:t xml:space="preserve"> </w:t>
      </w:r>
      <w:proofErr w:type="spellStart"/>
      <w:r w:rsidR="00F652FD" w:rsidRPr="0018083C">
        <w:rPr>
          <w:color w:val="000000"/>
          <w:sz w:val="22"/>
          <w:szCs w:val="22"/>
          <w:lang w:val="en-GB"/>
        </w:rPr>
        <w:t>i</w:t>
      </w:r>
      <w:proofErr w:type="spellEnd"/>
      <w:r w:rsidR="00F652FD" w:rsidRPr="0018083C">
        <w:rPr>
          <w:color w:val="000000"/>
          <w:sz w:val="22"/>
          <w:szCs w:val="22"/>
          <w:lang w:val="en-GB"/>
        </w:rPr>
        <w:t xml:space="preserve"> </w:t>
      </w:r>
      <w:proofErr w:type="spellStart"/>
      <w:r w:rsidR="00F652FD" w:rsidRPr="0018083C">
        <w:rPr>
          <w:color w:val="000000"/>
          <w:sz w:val="22"/>
          <w:szCs w:val="22"/>
          <w:lang w:val="en-GB"/>
        </w:rPr>
        <w:t>gubitak</w:t>
      </w:r>
      <w:proofErr w:type="spellEnd"/>
      <w:r w:rsidR="00F652FD" w:rsidRPr="0018083C">
        <w:rPr>
          <w:color w:val="000000"/>
          <w:sz w:val="22"/>
          <w:szCs w:val="22"/>
          <w:lang w:val="en-GB"/>
        </w:rPr>
        <w:t xml:space="preserve"> </w:t>
      </w:r>
      <w:proofErr w:type="spellStart"/>
      <w:r w:rsidR="00F652FD" w:rsidRPr="0018083C">
        <w:rPr>
          <w:color w:val="000000"/>
          <w:sz w:val="22"/>
          <w:szCs w:val="22"/>
          <w:lang w:val="en-GB"/>
        </w:rPr>
        <w:t>interesa</w:t>
      </w:r>
      <w:proofErr w:type="spellEnd"/>
      <w:r w:rsidR="001D645F" w:rsidRPr="0018083C">
        <w:rPr>
          <w:color w:val="000000"/>
          <w:sz w:val="22"/>
          <w:szCs w:val="22"/>
          <w:lang w:val="en-GB"/>
        </w:rPr>
        <w:t xml:space="preserve">, </w:t>
      </w:r>
      <w:r w:rsidR="00F652FD" w:rsidRPr="0018083C">
        <w:rPr>
          <w:color w:val="000000"/>
          <w:sz w:val="22"/>
          <w:szCs w:val="22"/>
          <w:lang w:val="en-GB"/>
        </w:rPr>
        <w:t xml:space="preserve">koji </w:t>
      </w:r>
      <w:r w:rsidR="00C171D3" w:rsidRPr="0018083C">
        <w:rPr>
          <w:color w:val="000000"/>
          <w:sz w:val="22"/>
          <w:szCs w:val="22"/>
          <w:lang w:val="en-GB"/>
        </w:rPr>
        <w:t>V</w:t>
      </w:r>
      <w:r w:rsidR="00F652FD" w:rsidRPr="0018083C">
        <w:rPr>
          <w:color w:val="000000"/>
          <w:sz w:val="22"/>
          <w:szCs w:val="22"/>
          <w:lang w:val="en-GB"/>
        </w:rPr>
        <w:t xml:space="preserve">am </w:t>
      </w:r>
      <w:proofErr w:type="spellStart"/>
      <w:r w:rsidR="00F652FD" w:rsidRPr="0018083C">
        <w:rPr>
          <w:color w:val="000000"/>
          <w:sz w:val="22"/>
          <w:szCs w:val="22"/>
          <w:lang w:val="en-GB"/>
        </w:rPr>
        <w:t>onemogućavaju</w:t>
      </w:r>
      <w:proofErr w:type="spellEnd"/>
      <w:r w:rsidR="00F652FD" w:rsidRPr="0018083C">
        <w:rPr>
          <w:color w:val="000000"/>
          <w:sz w:val="22"/>
          <w:szCs w:val="22"/>
          <w:lang w:val="en-GB"/>
        </w:rPr>
        <w:t xml:space="preserve"> </w:t>
      </w:r>
      <w:proofErr w:type="spellStart"/>
      <w:r w:rsidR="00F652FD" w:rsidRPr="0018083C">
        <w:rPr>
          <w:color w:val="000000"/>
          <w:sz w:val="22"/>
          <w:szCs w:val="22"/>
          <w:lang w:val="en-GB"/>
        </w:rPr>
        <w:t>normalne</w:t>
      </w:r>
      <w:proofErr w:type="spellEnd"/>
      <w:r w:rsidR="00F652FD" w:rsidRPr="0018083C">
        <w:rPr>
          <w:color w:val="000000"/>
          <w:sz w:val="22"/>
          <w:szCs w:val="22"/>
          <w:lang w:val="en-GB"/>
        </w:rPr>
        <w:t xml:space="preserve"> </w:t>
      </w:r>
      <w:proofErr w:type="spellStart"/>
      <w:r w:rsidR="00F652FD" w:rsidRPr="0018083C">
        <w:rPr>
          <w:color w:val="000000"/>
          <w:sz w:val="22"/>
          <w:szCs w:val="22"/>
          <w:lang w:val="en-GB"/>
        </w:rPr>
        <w:t>aktivnosti</w:t>
      </w:r>
      <w:proofErr w:type="spellEnd"/>
      <w:r w:rsidR="00F652FD" w:rsidRPr="0018083C">
        <w:rPr>
          <w:color w:val="000000"/>
          <w:sz w:val="22"/>
          <w:szCs w:val="22"/>
          <w:lang w:val="en-GB"/>
        </w:rPr>
        <w:t xml:space="preserve"> </w:t>
      </w:r>
      <w:r w:rsidR="001D645F" w:rsidRPr="0018083C">
        <w:rPr>
          <w:color w:val="000000"/>
          <w:sz w:val="22"/>
          <w:szCs w:val="22"/>
          <w:lang w:val="en-GB"/>
        </w:rPr>
        <w:t>(</w:t>
      </w:r>
      <w:proofErr w:type="spellStart"/>
      <w:r w:rsidR="00F652FD" w:rsidRPr="0018083C">
        <w:rPr>
          <w:color w:val="000000"/>
          <w:sz w:val="22"/>
          <w:szCs w:val="22"/>
          <w:lang w:val="en-GB"/>
        </w:rPr>
        <w:t>znakovi</w:t>
      </w:r>
      <w:proofErr w:type="spellEnd"/>
      <w:r w:rsidR="00F652FD" w:rsidRPr="0018083C">
        <w:rPr>
          <w:color w:val="000000"/>
          <w:sz w:val="22"/>
          <w:szCs w:val="22"/>
          <w:lang w:val="en-GB"/>
        </w:rPr>
        <w:t xml:space="preserve"> </w:t>
      </w:r>
      <w:proofErr w:type="spellStart"/>
      <w:r w:rsidR="00F652FD" w:rsidRPr="0018083C">
        <w:rPr>
          <w:color w:val="000000"/>
          <w:sz w:val="22"/>
          <w:szCs w:val="22"/>
          <w:lang w:val="en-GB"/>
        </w:rPr>
        <w:t>depresije</w:t>
      </w:r>
      <w:proofErr w:type="spellEnd"/>
      <w:r w:rsidR="001D645F" w:rsidRPr="0018083C">
        <w:rPr>
          <w:color w:val="000000"/>
          <w:sz w:val="22"/>
          <w:szCs w:val="22"/>
          <w:lang w:val="en-GB"/>
        </w:rPr>
        <w:t>).</w:t>
      </w:r>
    </w:p>
    <w:p w14:paraId="07D6B741" w14:textId="46DC72C4"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o</w:t>
      </w:r>
      <w:r w:rsidR="00F652FD" w:rsidRPr="0018083C">
        <w:rPr>
          <w:color w:val="000000"/>
          <w:sz w:val="22"/>
          <w:szCs w:val="22"/>
          <w:lang w:val="en-GB"/>
        </w:rPr>
        <w:t>sjećaj</w:t>
      </w:r>
      <w:proofErr w:type="spellEnd"/>
      <w:r w:rsidR="00F652FD" w:rsidRPr="0018083C">
        <w:rPr>
          <w:color w:val="000000"/>
          <w:sz w:val="22"/>
          <w:szCs w:val="22"/>
          <w:lang w:val="en-GB"/>
        </w:rPr>
        <w:t xml:space="preserve"> </w:t>
      </w:r>
      <w:proofErr w:type="spellStart"/>
      <w:r w:rsidR="00F652FD" w:rsidRPr="0018083C">
        <w:rPr>
          <w:color w:val="000000"/>
          <w:sz w:val="22"/>
          <w:szCs w:val="22"/>
          <w:lang w:val="en-GB"/>
        </w:rPr>
        <w:t>strahovanja</w:t>
      </w:r>
      <w:proofErr w:type="spellEnd"/>
      <w:r w:rsidR="00F652FD" w:rsidRPr="0018083C">
        <w:rPr>
          <w:color w:val="000000"/>
          <w:sz w:val="22"/>
          <w:szCs w:val="22"/>
          <w:lang w:val="en-GB"/>
        </w:rPr>
        <w:t xml:space="preserve"> </w:t>
      </w:r>
      <w:proofErr w:type="spellStart"/>
      <w:r w:rsidR="00F652FD" w:rsidRPr="0018083C">
        <w:rPr>
          <w:color w:val="000000"/>
          <w:sz w:val="22"/>
          <w:szCs w:val="22"/>
          <w:lang w:val="en-GB"/>
        </w:rPr>
        <w:t>i</w:t>
      </w:r>
      <w:proofErr w:type="spellEnd"/>
      <w:r w:rsidR="00F652FD" w:rsidRPr="0018083C">
        <w:rPr>
          <w:color w:val="000000"/>
          <w:sz w:val="22"/>
          <w:szCs w:val="22"/>
          <w:lang w:val="en-GB"/>
        </w:rPr>
        <w:t xml:space="preserve"> </w:t>
      </w:r>
      <w:proofErr w:type="spellStart"/>
      <w:r w:rsidR="00F652FD" w:rsidRPr="0018083C">
        <w:rPr>
          <w:color w:val="000000"/>
          <w:sz w:val="22"/>
          <w:szCs w:val="22"/>
          <w:lang w:val="en-GB"/>
        </w:rPr>
        <w:t>zabrinutosti</w:t>
      </w:r>
      <w:proofErr w:type="spellEnd"/>
      <w:r w:rsidR="00F652FD" w:rsidRPr="0018083C">
        <w:rPr>
          <w:color w:val="000000"/>
          <w:sz w:val="22"/>
          <w:szCs w:val="22"/>
          <w:lang w:val="en-GB"/>
        </w:rPr>
        <w:t xml:space="preserve"> </w:t>
      </w:r>
      <w:proofErr w:type="spellStart"/>
      <w:r w:rsidR="00F652FD" w:rsidRPr="0018083C">
        <w:rPr>
          <w:color w:val="000000"/>
          <w:sz w:val="22"/>
          <w:szCs w:val="22"/>
          <w:lang w:val="en-GB"/>
        </w:rPr>
        <w:t>zajedno</w:t>
      </w:r>
      <w:proofErr w:type="spellEnd"/>
      <w:r w:rsidR="00F652FD" w:rsidRPr="0018083C">
        <w:rPr>
          <w:color w:val="000000"/>
          <w:sz w:val="22"/>
          <w:szCs w:val="22"/>
          <w:lang w:val="en-GB"/>
        </w:rPr>
        <w:t xml:space="preserve"> s </w:t>
      </w:r>
      <w:proofErr w:type="spellStart"/>
      <w:r w:rsidR="00F652FD" w:rsidRPr="0018083C">
        <w:rPr>
          <w:color w:val="000000"/>
          <w:sz w:val="22"/>
          <w:szCs w:val="22"/>
          <w:lang w:val="en-GB"/>
        </w:rPr>
        <w:t>tjelesnim</w:t>
      </w:r>
      <w:proofErr w:type="spellEnd"/>
      <w:r w:rsidR="00F652FD" w:rsidRPr="0018083C">
        <w:rPr>
          <w:color w:val="000000"/>
          <w:sz w:val="22"/>
          <w:szCs w:val="22"/>
          <w:lang w:val="en-GB"/>
        </w:rPr>
        <w:t xml:space="preserve"> </w:t>
      </w:r>
      <w:proofErr w:type="spellStart"/>
      <w:r w:rsidR="00F652FD" w:rsidRPr="0018083C">
        <w:rPr>
          <w:color w:val="000000"/>
          <w:sz w:val="22"/>
          <w:szCs w:val="22"/>
          <w:lang w:val="en-GB"/>
        </w:rPr>
        <w:t>simptomima</w:t>
      </w:r>
      <w:proofErr w:type="spellEnd"/>
      <w:r w:rsidR="00F652FD" w:rsidRPr="0018083C">
        <w:rPr>
          <w:color w:val="000000"/>
          <w:sz w:val="22"/>
          <w:szCs w:val="22"/>
          <w:lang w:val="en-GB"/>
        </w:rPr>
        <w:t xml:space="preserve"> </w:t>
      </w:r>
      <w:proofErr w:type="spellStart"/>
      <w:r w:rsidR="00F652FD" w:rsidRPr="0018083C">
        <w:rPr>
          <w:color w:val="000000"/>
          <w:sz w:val="22"/>
          <w:szCs w:val="22"/>
          <w:lang w:val="en-GB"/>
        </w:rPr>
        <w:t>poput</w:t>
      </w:r>
      <w:proofErr w:type="spellEnd"/>
      <w:r w:rsidR="001D645F" w:rsidRPr="0018083C">
        <w:rPr>
          <w:color w:val="000000"/>
          <w:sz w:val="22"/>
          <w:szCs w:val="22"/>
          <w:lang w:val="en-GB"/>
        </w:rPr>
        <w:t xml:space="preserve"> </w:t>
      </w:r>
      <w:proofErr w:type="spellStart"/>
      <w:r w:rsidR="00F652FD" w:rsidRPr="0018083C">
        <w:rPr>
          <w:color w:val="000000"/>
          <w:sz w:val="22"/>
          <w:szCs w:val="22"/>
          <w:lang w:val="en-GB"/>
        </w:rPr>
        <w:t>lupanja</w:t>
      </w:r>
      <w:proofErr w:type="spellEnd"/>
      <w:r w:rsidR="00F652FD" w:rsidRPr="0018083C">
        <w:rPr>
          <w:color w:val="000000"/>
          <w:sz w:val="22"/>
          <w:szCs w:val="22"/>
          <w:lang w:val="en-GB"/>
        </w:rPr>
        <w:t xml:space="preserve"> </w:t>
      </w:r>
      <w:proofErr w:type="spellStart"/>
      <w:r w:rsidR="00F652FD" w:rsidRPr="0018083C">
        <w:rPr>
          <w:color w:val="000000"/>
          <w:sz w:val="22"/>
          <w:szCs w:val="22"/>
          <w:lang w:val="en-GB"/>
        </w:rPr>
        <w:t>srca</w:t>
      </w:r>
      <w:proofErr w:type="spellEnd"/>
      <w:r w:rsidR="001D645F" w:rsidRPr="0018083C">
        <w:rPr>
          <w:color w:val="000000"/>
          <w:sz w:val="22"/>
          <w:szCs w:val="22"/>
          <w:lang w:val="en-GB"/>
        </w:rPr>
        <w:t xml:space="preserve">, </w:t>
      </w:r>
      <w:proofErr w:type="spellStart"/>
      <w:r w:rsidR="00F652FD" w:rsidRPr="0018083C">
        <w:rPr>
          <w:color w:val="000000"/>
          <w:sz w:val="22"/>
          <w:szCs w:val="22"/>
          <w:lang w:val="en-GB"/>
        </w:rPr>
        <w:t>znojenja</w:t>
      </w:r>
      <w:proofErr w:type="spellEnd"/>
      <w:r w:rsidR="001D645F" w:rsidRPr="0018083C">
        <w:rPr>
          <w:color w:val="000000"/>
          <w:sz w:val="22"/>
          <w:szCs w:val="22"/>
          <w:lang w:val="en-GB"/>
        </w:rPr>
        <w:t xml:space="preserve">, </w:t>
      </w:r>
      <w:proofErr w:type="spellStart"/>
      <w:r w:rsidR="00F652FD" w:rsidRPr="0018083C">
        <w:rPr>
          <w:color w:val="000000"/>
          <w:sz w:val="22"/>
          <w:szCs w:val="22"/>
          <w:lang w:val="en-GB"/>
        </w:rPr>
        <w:t>drhtavic</w:t>
      </w:r>
      <w:r w:rsidR="00FF3F45" w:rsidRPr="0018083C">
        <w:rPr>
          <w:color w:val="000000"/>
          <w:sz w:val="22"/>
          <w:szCs w:val="22"/>
          <w:lang w:val="en-GB"/>
        </w:rPr>
        <w:t>e</w:t>
      </w:r>
      <w:proofErr w:type="spellEnd"/>
      <w:r w:rsidR="001D645F" w:rsidRPr="0018083C">
        <w:rPr>
          <w:color w:val="000000"/>
          <w:sz w:val="22"/>
          <w:szCs w:val="22"/>
          <w:lang w:val="en-GB"/>
        </w:rPr>
        <w:t xml:space="preserve">, </w:t>
      </w:r>
      <w:proofErr w:type="spellStart"/>
      <w:r w:rsidR="00BD5EAB" w:rsidRPr="0018083C">
        <w:rPr>
          <w:color w:val="000000"/>
          <w:sz w:val="22"/>
          <w:szCs w:val="22"/>
          <w:lang w:val="en-GB"/>
        </w:rPr>
        <w:t>suhi</w:t>
      </w:r>
      <w:r w:rsidR="00FF3F45" w:rsidRPr="0018083C">
        <w:rPr>
          <w:color w:val="000000"/>
          <w:sz w:val="22"/>
          <w:szCs w:val="22"/>
          <w:lang w:val="en-GB"/>
        </w:rPr>
        <w:t>h</w:t>
      </w:r>
      <w:proofErr w:type="spellEnd"/>
      <w:r w:rsidR="00BD5EAB" w:rsidRPr="0018083C">
        <w:rPr>
          <w:color w:val="000000"/>
          <w:sz w:val="22"/>
          <w:szCs w:val="22"/>
          <w:lang w:val="en-GB"/>
        </w:rPr>
        <w:t xml:space="preserve"> </w:t>
      </w:r>
      <w:proofErr w:type="spellStart"/>
      <w:r w:rsidR="00BD5EAB" w:rsidRPr="0018083C">
        <w:rPr>
          <w:color w:val="000000"/>
          <w:sz w:val="22"/>
          <w:szCs w:val="22"/>
          <w:lang w:val="en-GB"/>
        </w:rPr>
        <w:t>ust</w:t>
      </w:r>
      <w:r w:rsidR="00FF3F45" w:rsidRPr="0018083C">
        <w:rPr>
          <w:color w:val="000000"/>
          <w:sz w:val="22"/>
          <w:szCs w:val="22"/>
          <w:lang w:val="en-GB"/>
        </w:rPr>
        <w:t>a</w:t>
      </w:r>
      <w:proofErr w:type="spellEnd"/>
      <w:r w:rsidR="001D645F" w:rsidRPr="0018083C">
        <w:rPr>
          <w:color w:val="000000"/>
          <w:sz w:val="22"/>
          <w:szCs w:val="22"/>
          <w:lang w:val="en-GB"/>
        </w:rPr>
        <w:t xml:space="preserve"> (</w:t>
      </w:r>
      <w:proofErr w:type="spellStart"/>
      <w:r w:rsidR="00BD5EAB" w:rsidRPr="0018083C">
        <w:rPr>
          <w:color w:val="000000"/>
          <w:sz w:val="22"/>
          <w:szCs w:val="22"/>
          <w:lang w:val="en-GB"/>
        </w:rPr>
        <w:t>znakovi</w:t>
      </w:r>
      <w:proofErr w:type="spellEnd"/>
      <w:r w:rsidR="00BD5EAB" w:rsidRPr="0018083C">
        <w:rPr>
          <w:color w:val="000000"/>
          <w:sz w:val="22"/>
          <w:szCs w:val="22"/>
          <w:lang w:val="en-GB"/>
        </w:rPr>
        <w:t xml:space="preserve"> </w:t>
      </w:r>
      <w:proofErr w:type="spellStart"/>
      <w:r w:rsidR="00BD5EAB" w:rsidRPr="0018083C">
        <w:rPr>
          <w:color w:val="000000"/>
          <w:sz w:val="22"/>
          <w:szCs w:val="22"/>
          <w:lang w:val="en-GB"/>
        </w:rPr>
        <w:t>tjeskobe</w:t>
      </w:r>
      <w:proofErr w:type="spellEnd"/>
      <w:r w:rsidR="001D645F" w:rsidRPr="0018083C">
        <w:rPr>
          <w:color w:val="000000"/>
          <w:sz w:val="22"/>
          <w:szCs w:val="22"/>
          <w:lang w:val="en-GB"/>
        </w:rPr>
        <w:t>).</w:t>
      </w:r>
    </w:p>
    <w:p w14:paraId="5340FA06" w14:textId="098E9325"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p</w:t>
      </w:r>
      <w:r w:rsidR="00BD5EAB" w:rsidRPr="0018083C">
        <w:rPr>
          <w:color w:val="000000"/>
          <w:sz w:val="22"/>
          <w:szCs w:val="22"/>
          <w:lang w:val="en-GB"/>
        </w:rPr>
        <w:t>ospanost</w:t>
      </w:r>
      <w:proofErr w:type="spellEnd"/>
      <w:r w:rsidR="001D645F" w:rsidRPr="0018083C">
        <w:rPr>
          <w:color w:val="000000"/>
          <w:sz w:val="22"/>
          <w:szCs w:val="22"/>
          <w:lang w:val="en-GB"/>
        </w:rPr>
        <w:t>/</w:t>
      </w:r>
      <w:proofErr w:type="spellStart"/>
      <w:r w:rsidR="00BD5EAB" w:rsidRPr="0018083C">
        <w:rPr>
          <w:color w:val="000000"/>
          <w:sz w:val="22"/>
          <w:szCs w:val="22"/>
          <w:lang w:val="en-GB"/>
        </w:rPr>
        <w:t>omamljenost</w:t>
      </w:r>
      <w:proofErr w:type="spellEnd"/>
      <w:r w:rsidR="001D645F" w:rsidRPr="0018083C">
        <w:rPr>
          <w:color w:val="000000"/>
          <w:sz w:val="22"/>
          <w:szCs w:val="22"/>
          <w:lang w:val="en-GB"/>
        </w:rPr>
        <w:t>/</w:t>
      </w:r>
      <w:proofErr w:type="spellStart"/>
      <w:r w:rsidR="00BD5EAB" w:rsidRPr="0018083C">
        <w:rPr>
          <w:color w:val="000000"/>
          <w:sz w:val="22"/>
          <w:szCs w:val="22"/>
          <w:lang w:val="en-GB"/>
        </w:rPr>
        <w:t>prekomjerno</w:t>
      </w:r>
      <w:proofErr w:type="spellEnd"/>
      <w:r w:rsidR="00BD5EAB" w:rsidRPr="0018083C">
        <w:rPr>
          <w:color w:val="000000"/>
          <w:sz w:val="22"/>
          <w:szCs w:val="22"/>
          <w:lang w:val="en-GB"/>
        </w:rPr>
        <w:t xml:space="preserve"> </w:t>
      </w:r>
      <w:proofErr w:type="spellStart"/>
      <w:r w:rsidR="00BD5EAB" w:rsidRPr="0018083C">
        <w:rPr>
          <w:color w:val="000000"/>
          <w:sz w:val="22"/>
          <w:szCs w:val="22"/>
          <w:lang w:val="en-GB"/>
        </w:rPr>
        <w:t>spavanje</w:t>
      </w:r>
      <w:proofErr w:type="spellEnd"/>
      <w:r w:rsidR="001D645F" w:rsidRPr="0018083C">
        <w:rPr>
          <w:color w:val="000000"/>
          <w:sz w:val="22"/>
          <w:szCs w:val="22"/>
          <w:lang w:val="en-GB"/>
        </w:rPr>
        <w:t>.</w:t>
      </w:r>
    </w:p>
    <w:p w14:paraId="7EC4A7F8" w14:textId="17FB48D8"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d</w:t>
      </w:r>
      <w:r w:rsidR="00BD5EAB" w:rsidRPr="0018083C">
        <w:rPr>
          <w:color w:val="000000"/>
          <w:sz w:val="22"/>
          <w:szCs w:val="22"/>
          <w:lang w:val="en-GB"/>
        </w:rPr>
        <w:t>rhtanje</w:t>
      </w:r>
      <w:proofErr w:type="spellEnd"/>
      <w:r w:rsidR="00BD5EAB" w:rsidRPr="0018083C">
        <w:rPr>
          <w:color w:val="000000"/>
          <w:sz w:val="22"/>
          <w:szCs w:val="22"/>
          <w:lang w:val="en-GB"/>
        </w:rPr>
        <w:t xml:space="preserve"> </w:t>
      </w:r>
      <w:proofErr w:type="spellStart"/>
      <w:r w:rsidR="00BD5EAB" w:rsidRPr="0018083C">
        <w:rPr>
          <w:color w:val="000000"/>
          <w:sz w:val="22"/>
          <w:szCs w:val="22"/>
          <w:lang w:val="en-GB"/>
        </w:rPr>
        <w:t>ili</w:t>
      </w:r>
      <w:proofErr w:type="spellEnd"/>
      <w:r w:rsidR="00BD5EAB" w:rsidRPr="0018083C">
        <w:rPr>
          <w:color w:val="000000"/>
          <w:sz w:val="22"/>
          <w:szCs w:val="22"/>
          <w:lang w:val="en-GB"/>
        </w:rPr>
        <w:t xml:space="preserve"> </w:t>
      </w:r>
      <w:proofErr w:type="spellStart"/>
      <w:r w:rsidR="00BD5EAB" w:rsidRPr="0018083C">
        <w:rPr>
          <w:color w:val="000000"/>
          <w:sz w:val="22"/>
          <w:szCs w:val="22"/>
          <w:lang w:val="en-GB"/>
        </w:rPr>
        <w:t>drhtavi</w:t>
      </w:r>
      <w:proofErr w:type="spellEnd"/>
      <w:r w:rsidR="00BD5EAB" w:rsidRPr="0018083C">
        <w:rPr>
          <w:color w:val="000000"/>
          <w:sz w:val="22"/>
          <w:szCs w:val="22"/>
          <w:lang w:val="en-GB"/>
        </w:rPr>
        <w:t xml:space="preserve"> </w:t>
      </w:r>
      <w:proofErr w:type="spellStart"/>
      <w:r w:rsidR="00BD5EAB" w:rsidRPr="0018083C">
        <w:rPr>
          <w:color w:val="000000"/>
          <w:sz w:val="22"/>
          <w:szCs w:val="22"/>
          <w:lang w:val="en-GB"/>
        </w:rPr>
        <w:t>pokreti</w:t>
      </w:r>
      <w:proofErr w:type="spellEnd"/>
      <w:r w:rsidR="001D645F" w:rsidRPr="0018083C">
        <w:rPr>
          <w:color w:val="000000"/>
          <w:sz w:val="22"/>
          <w:szCs w:val="22"/>
          <w:lang w:val="en-GB"/>
        </w:rPr>
        <w:t xml:space="preserve"> (</w:t>
      </w:r>
      <w:proofErr w:type="spellStart"/>
      <w:r w:rsidR="00BD5EAB" w:rsidRPr="0018083C">
        <w:rPr>
          <w:color w:val="000000"/>
          <w:sz w:val="22"/>
          <w:szCs w:val="22"/>
          <w:lang w:val="en-GB"/>
        </w:rPr>
        <w:t>nevoljno</w:t>
      </w:r>
      <w:proofErr w:type="spellEnd"/>
      <w:r w:rsidR="00BD5EAB" w:rsidRPr="0018083C">
        <w:rPr>
          <w:color w:val="000000"/>
          <w:sz w:val="22"/>
          <w:szCs w:val="22"/>
          <w:lang w:val="en-GB"/>
        </w:rPr>
        <w:t xml:space="preserve"> </w:t>
      </w:r>
      <w:proofErr w:type="spellStart"/>
      <w:r w:rsidR="00BD5EAB" w:rsidRPr="0018083C">
        <w:rPr>
          <w:color w:val="000000"/>
          <w:sz w:val="22"/>
          <w:szCs w:val="22"/>
          <w:lang w:val="en-GB"/>
        </w:rPr>
        <w:t>drhtanje</w:t>
      </w:r>
      <w:proofErr w:type="spellEnd"/>
      <w:r w:rsidR="001D645F" w:rsidRPr="0018083C">
        <w:rPr>
          <w:color w:val="000000"/>
          <w:sz w:val="22"/>
          <w:szCs w:val="22"/>
          <w:lang w:val="en-GB"/>
        </w:rPr>
        <w:t>).</w:t>
      </w:r>
    </w:p>
    <w:p w14:paraId="596CD598" w14:textId="3F91BC29"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o</w:t>
      </w:r>
      <w:r w:rsidR="00BD5EAB" w:rsidRPr="0018083C">
        <w:rPr>
          <w:color w:val="000000"/>
          <w:sz w:val="22"/>
          <w:szCs w:val="22"/>
          <w:lang w:val="en-GB"/>
        </w:rPr>
        <w:t>štećenje</w:t>
      </w:r>
      <w:proofErr w:type="spellEnd"/>
      <w:r w:rsidR="00BD5EAB" w:rsidRPr="0018083C">
        <w:rPr>
          <w:color w:val="000000"/>
          <w:sz w:val="22"/>
          <w:szCs w:val="22"/>
          <w:lang w:val="en-GB"/>
        </w:rPr>
        <w:t xml:space="preserve"> </w:t>
      </w:r>
      <w:proofErr w:type="spellStart"/>
      <w:r w:rsidR="00BD5EAB" w:rsidRPr="0018083C">
        <w:rPr>
          <w:color w:val="000000"/>
          <w:sz w:val="22"/>
          <w:szCs w:val="22"/>
          <w:lang w:val="en-GB"/>
        </w:rPr>
        <w:t>pamćenja</w:t>
      </w:r>
      <w:proofErr w:type="spellEnd"/>
      <w:r w:rsidR="001D645F" w:rsidRPr="0018083C">
        <w:rPr>
          <w:color w:val="000000"/>
          <w:sz w:val="22"/>
          <w:szCs w:val="22"/>
          <w:lang w:val="en-GB"/>
        </w:rPr>
        <w:t>.</w:t>
      </w:r>
    </w:p>
    <w:p w14:paraId="3F4B15D7" w14:textId="65639166"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s</w:t>
      </w:r>
      <w:r w:rsidR="00D94F9C" w:rsidRPr="0018083C">
        <w:rPr>
          <w:color w:val="000000"/>
          <w:sz w:val="22"/>
          <w:szCs w:val="22"/>
          <w:lang w:val="en-GB"/>
        </w:rPr>
        <w:t>nažan</w:t>
      </w:r>
      <w:proofErr w:type="spellEnd"/>
      <w:r w:rsidR="00D94F9C" w:rsidRPr="0018083C">
        <w:rPr>
          <w:color w:val="000000"/>
          <w:sz w:val="22"/>
          <w:szCs w:val="22"/>
          <w:lang w:val="en-GB"/>
        </w:rPr>
        <w:t xml:space="preserve"> </w:t>
      </w:r>
      <w:proofErr w:type="spellStart"/>
      <w:r w:rsidR="00D94F9C" w:rsidRPr="0018083C">
        <w:rPr>
          <w:color w:val="000000"/>
          <w:sz w:val="22"/>
          <w:szCs w:val="22"/>
          <w:lang w:val="en-GB"/>
        </w:rPr>
        <w:t>poriv</w:t>
      </w:r>
      <w:proofErr w:type="spellEnd"/>
      <w:r w:rsidR="00D94F9C" w:rsidRPr="0018083C">
        <w:rPr>
          <w:color w:val="000000"/>
          <w:sz w:val="22"/>
          <w:szCs w:val="22"/>
          <w:lang w:val="en-GB"/>
        </w:rPr>
        <w:t xml:space="preserve"> za </w:t>
      </w:r>
      <w:proofErr w:type="spellStart"/>
      <w:r w:rsidR="002B7B34" w:rsidRPr="0018083C">
        <w:rPr>
          <w:color w:val="000000"/>
          <w:sz w:val="22"/>
          <w:szCs w:val="22"/>
          <w:lang w:val="en-GB"/>
        </w:rPr>
        <w:t>po</w:t>
      </w:r>
      <w:r w:rsidR="00D94F9C" w:rsidRPr="0018083C">
        <w:rPr>
          <w:color w:val="000000"/>
          <w:sz w:val="22"/>
          <w:szCs w:val="22"/>
          <w:lang w:val="en-GB"/>
        </w:rPr>
        <w:t>micanjem</w:t>
      </w:r>
      <w:proofErr w:type="spellEnd"/>
      <w:r w:rsidR="00D94F9C" w:rsidRPr="0018083C">
        <w:rPr>
          <w:color w:val="000000"/>
          <w:sz w:val="22"/>
          <w:szCs w:val="22"/>
          <w:lang w:val="en-GB"/>
        </w:rPr>
        <w:t xml:space="preserve"> </w:t>
      </w:r>
      <w:proofErr w:type="spellStart"/>
      <w:r w:rsidR="00D94F9C" w:rsidRPr="0018083C">
        <w:rPr>
          <w:color w:val="000000"/>
          <w:sz w:val="22"/>
          <w:szCs w:val="22"/>
          <w:lang w:val="en-GB"/>
        </w:rPr>
        <w:t>nogu</w:t>
      </w:r>
      <w:proofErr w:type="spellEnd"/>
      <w:r w:rsidR="001D645F" w:rsidRPr="0018083C">
        <w:rPr>
          <w:color w:val="000000"/>
          <w:sz w:val="22"/>
          <w:szCs w:val="22"/>
          <w:lang w:val="en-GB"/>
        </w:rPr>
        <w:t xml:space="preserve"> (</w:t>
      </w:r>
      <w:proofErr w:type="spellStart"/>
      <w:r w:rsidR="00D94F9C" w:rsidRPr="0018083C">
        <w:rPr>
          <w:color w:val="000000"/>
          <w:sz w:val="22"/>
          <w:szCs w:val="22"/>
          <w:lang w:val="en-GB"/>
        </w:rPr>
        <w:t>sindrom</w:t>
      </w:r>
      <w:proofErr w:type="spellEnd"/>
      <w:r w:rsidR="00D94F9C" w:rsidRPr="0018083C">
        <w:rPr>
          <w:color w:val="000000"/>
          <w:sz w:val="22"/>
          <w:szCs w:val="22"/>
          <w:lang w:val="en-GB"/>
        </w:rPr>
        <w:t xml:space="preserve"> </w:t>
      </w:r>
      <w:proofErr w:type="spellStart"/>
      <w:r w:rsidR="00D94F9C" w:rsidRPr="0018083C">
        <w:rPr>
          <w:color w:val="000000"/>
          <w:sz w:val="22"/>
          <w:szCs w:val="22"/>
          <w:lang w:val="en-GB"/>
        </w:rPr>
        <w:t>nemirnih</w:t>
      </w:r>
      <w:proofErr w:type="spellEnd"/>
      <w:r w:rsidR="00D94F9C" w:rsidRPr="0018083C">
        <w:rPr>
          <w:color w:val="000000"/>
          <w:sz w:val="22"/>
          <w:szCs w:val="22"/>
          <w:lang w:val="en-GB"/>
        </w:rPr>
        <w:t xml:space="preserve"> </w:t>
      </w:r>
      <w:proofErr w:type="spellStart"/>
      <w:r w:rsidR="00D94F9C" w:rsidRPr="0018083C">
        <w:rPr>
          <w:color w:val="000000"/>
          <w:sz w:val="22"/>
          <w:szCs w:val="22"/>
          <w:lang w:val="en-GB"/>
        </w:rPr>
        <w:t>nogu</w:t>
      </w:r>
      <w:proofErr w:type="spellEnd"/>
      <w:r w:rsidR="001D645F" w:rsidRPr="0018083C">
        <w:rPr>
          <w:color w:val="000000"/>
          <w:sz w:val="22"/>
          <w:szCs w:val="22"/>
          <w:lang w:val="en-GB"/>
        </w:rPr>
        <w:t>).</w:t>
      </w:r>
    </w:p>
    <w:p w14:paraId="3E91A8FB" w14:textId="6F85142E"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z</w:t>
      </w:r>
      <w:r w:rsidR="003D0294" w:rsidRPr="0018083C">
        <w:rPr>
          <w:color w:val="000000"/>
          <w:sz w:val="22"/>
          <w:szCs w:val="22"/>
          <w:lang w:val="en-GB"/>
        </w:rPr>
        <w:t>vukovi</w:t>
      </w:r>
      <w:proofErr w:type="spellEnd"/>
      <w:r w:rsidR="001D645F" w:rsidRPr="0018083C">
        <w:rPr>
          <w:color w:val="000000"/>
          <w:sz w:val="22"/>
          <w:szCs w:val="22"/>
          <w:lang w:val="en-GB"/>
        </w:rPr>
        <w:t xml:space="preserve"> (</w:t>
      </w:r>
      <w:proofErr w:type="spellStart"/>
      <w:r w:rsidR="00167422" w:rsidRPr="0018083C">
        <w:rPr>
          <w:color w:val="000000"/>
          <w:sz w:val="22"/>
          <w:szCs w:val="22"/>
          <w:lang w:val="en-GB"/>
        </w:rPr>
        <w:t>npr</w:t>
      </w:r>
      <w:proofErr w:type="spellEnd"/>
      <w:r w:rsidR="001D645F" w:rsidRPr="0018083C">
        <w:rPr>
          <w:color w:val="000000"/>
          <w:sz w:val="22"/>
          <w:szCs w:val="22"/>
          <w:lang w:val="en-GB"/>
        </w:rPr>
        <w:t xml:space="preserve">. </w:t>
      </w:r>
      <w:proofErr w:type="spellStart"/>
      <w:r w:rsidR="00D94F9C" w:rsidRPr="0018083C">
        <w:rPr>
          <w:color w:val="000000"/>
          <w:sz w:val="22"/>
          <w:szCs w:val="22"/>
          <w:lang w:val="en-GB"/>
        </w:rPr>
        <w:t>zvonjava</w:t>
      </w:r>
      <w:proofErr w:type="spellEnd"/>
      <w:r w:rsidR="001D645F" w:rsidRPr="0018083C">
        <w:rPr>
          <w:color w:val="000000"/>
          <w:sz w:val="22"/>
          <w:szCs w:val="22"/>
          <w:lang w:val="en-GB"/>
        </w:rPr>
        <w:t xml:space="preserve">, </w:t>
      </w:r>
      <w:proofErr w:type="spellStart"/>
      <w:r w:rsidR="002B7B34" w:rsidRPr="0018083C">
        <w:rPr>
          <w:color w:val="000000"/>
          <w:sz w:val="22"/>
          <w:szCs w:val="22"/>
          <w:lang w:val="en-GB"/>
        </w:rPr>
        <w:t>zujanje</w:t>
      </w:r>
      <w:proofErr w:type="spellEnd"/>
      <w:r w:rsidR="001D645F" w:rsidRPr="0018083C">
        <w:rPr>
          <w:color w:val="000000"/>
          <w:sz w:val="22"/>
          <w:szCs w:val="22"/>
          <w:lang w:val="en-GB"/>
        </w:rPr>
        <w:t xml:space="preserve">) </w:t>
      </w:r>
      <w:r w:rsidR="003D0294" w:rsidRPr="0018083C">
        <w:rPr>
          <w:color w:val="000000"/>
          <w:sz w:val="22"/>
          <w:szCs w:val="22"/>
          <w:lang w:val="en-GB"/>
        </w:rPr>
        <w:t xml:space="preserve">u </w:t>
      </w:r>
      <w:proofErr w:type="spellStart"/>
      <w:r w:rsidR="003D0294" w:rsidRPr="0018083C">
        <w:rPr>
          <w:color w:val="000000"/>
          <w:sz w:val="22"/>
          <w:szCs w:val="22"/>
          <w:lang w:val="en-GB"/>
        </w:rPr>
        <w:t>ušima</w:t>
      </w:r>
      <w:proofErr w:type="spellEnd"/>
      <w:r w:rsidR="003D0294" w:rsidRPr="0018083C">
        <w:rPr>
          <w:color w:val="000000"/>
          <w:sz w:val="22"/>
          <w:szCs w:val="22"/>
          <w:lang w:val="en-GB"/>
        </w:rPr>
        <w:t xml:space="preserve"> koji </w:t>
      </w:r>
      <w:proofErr w:type="spellStart"/>
      <w:r w:rsidR="003D0294" w:rsidRPr="0018083C">
        <w:rPr>
          <w:color w:val="000000"/>
          <w:sz w:val="22"/>
          <w:szCs w:val="22"/>
          <w:lang w:val="en-GB"/>
        </w:rPr>
        <w:t>nemaju</w:t>
      </w:r>
      <w:proofErr w:type="spellEnd"/>
      <w:r w:rsidR="003D0294" w:rsidRPr="0018083C">
        <w:rPr>
          <w:color w:val="000000"/>
          <w:sz w:val="22"/>
          <w:szCs w:val="22"/>
          <w:lang w:val="en-GB"/>
        </w:rPr>
        <w:t xml:space="preserve"> </w:t>
      </w:r>
      <w:proofErr w:type="spellStart"/>
      <w:r w:rsidR="003D0294" w:rsidRPr="0018083C">
        <w:rPr>
          <w:color w:val="000000"/>
          <w:sz w:val="22"/>
          <w:szCs w:val="22"/>
          <w:lang w:val="en-GB"/>
        </w:rPr>
        <w:t>vanjskog</w:t>
      </w:r>
      <w:proofErr w:type="spellEnd"/>
      <w:r w:rsidR="003D0294" w:rsidRPr="0018083C">
        <w:rPr>
          <w:color w:val="000000"/>
          <w:sz w:val="22"/>
          <w:szCs w:val="22"/>
          <w:lang w:val="en-GB"/>
        </w:rPr>
        <w:t xml:space="preserve"> </w:t>
      </w:r>
      <w:proofErr w:type="spellStart"/>
      <w:r w:rsidR="003D0294" w:rsidRPr="0018083C">
        <w:rPr>
          <w:color w:val="000000"/>
          <w:sz w:val="22"/>
          <w:szCs w:val="22"/>
          <w:lang w:val="en-GB"/>
        </w:rPr>
        <w:t>izvora</w:t>
      </w:r>
      <w:proofErr w:type="spellEnd"/>
      <w:r w:rsidR="001D645F" w:rsidRPr="0018083C">
        <w:rPr>
          <w:color w:val="000000"/>
          <w:sz w:val="22"/>
          <w:szCs w:val="22"/>
          <w:lang w:val="en-GB"/>
        </w:rPr>
        <w:t xml:space="preserve"> (</w:t>
      </w:r>
      <w:proofErr w:type="spellStart"/>
      <w:r w:rsidR="001D645F" w:rsidRPr="0018083C">
        <w:rPr>
          <w:color w:val="000000"/>
          <w:sz w:val="22"/>
          <w:szCs w:val="22"/>
          <w:lang w:val="en-GB"/>
        </w:rPr>
        <w:t>tinitus</w:t>
      </w:r>
      <w:proofErr w:type="spellEnd"/>
      <w:r w:rsidR="001D645F" w:rsidRPr="0018083C">
        <w:rPr>
          <w:color w:val="000000"/>
          <w:sz w:val="22"/>
          <w:szCs w:val="22"/>
          <w:lang w:val="en-GB"/>
        </w:rPr>
        <w:t>).</w:t>
      </w:r>
    </w:p>
    <w:p w14:paraId="750C70C9" w14:textId="1CF01BA7"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p</w:t>
      </w:r>
      <w:r w:rsidR="003D0294" w:rsidRPr="0018083C">
        <w:rPr>
          <w:color w:val="000000"/>
          <w:sz w:val="22"/>
          <w:szCs w:val="22"/>
          <w:lang w:val="en-GB"/>
        </w:rPr>
        <w:t>ovišeni</w:t>
      </w:r>
      <w:proofErr w:type="spellEnd"/>
      <w:r w:rsidR="003D0294" w:rsidRPr="0018083C">
        <w:rPr>
          <w:color w:val="000000"/>
          <w:sz w:val="22"/>
          <w:szCs w:val="22"/>
          <w:lang w:val="en-GB"/>
        </w:rPr>
        <w:t xml:space="preserve"> </w:t>
      </w:r>
      <w:proofErr w:type="spellStart"/>
      <w:r w:rsidR="003D0294" w:rsidRPr="0018083C">
        <w:rPr>
          <w:color w:val="000000"/>
          <w:sz w:val="22"/>
          <w:szCs w:val="22"/>
          <w:lang w:val="en-GB"/>
        </w:rPr>
        <w:t>krvni</w:t>
      </w:r>
      <w:proofErr w:type="spellEnd"/>
      <w:r w:rsidR="003D0294" w:rsidRPr="0018083C">
        <w:rPr>
          <w:color w:val="000000"/>
          <w:sz w:val="22"/>
          <w:szCs w:val="22"/>
          <w:lang w:val="en-GB"/>
        </w:rPr>
        <w:t xml:space="preserve"> </w:t>
      </w:r>
      <w:proofErr w:type="spellStart"/>
      <w:r w:rsidR="003D0294" w:rsidRPr="0018083C">
        <w:rPr>
          <w:color w:val="000000"/>
          <w:sz w:val="22"/>
          <w:szCs w:val="22"/>
          <w:lang w:val="en-GB"/>
        </w:rPr>
        <w:t>tlak</w:t>
      </w:r>
      <w:proofErr w:type="spellEnd"/>
      <w:r w:rsidR="001D645F" w:rsidRPr="0018083C">
        <w:rPr>
          <w:color w:val="000000"/>
          <w:sz w:val="22"/>
          <w:szCs w:val="22"/>
          <w:lang w:val="en-GB"/>
        </w:rPr>
        <w:t xml:space="preserve"> (</w:t>
      </w:r>
      <w:proofErr w:type="spellStart"/>
      <w:r w:rsidR="001D645F" w:rsidRPr="0018083C">
        <w:rPr>
          <w:color w:val="000000"/>
          <w:sz w:val="22"/>
          <w:szCs w:val="22"/>
          <w:lang w:val="en-GB"/>
        </w:rPr>
        <w:t>h</w:t>
      </w:r>
      <w:r w:rsidR="003D0294" w:rsidRPr="0018083C">
        <w:rPr>
          <w:color w:val="000000"/>
          <w:sz w:val="22"/>
          <w:szCs w:val="22"/>
          <w:lang w:val="en-GB"/>
        </w:rPr>
        <w:t>ipertenzija</w:t>
      </w:r>
      <w:proofErr w:type="spellEnd"/>
      <w:r w:rsidR="001D645F" w:rsidRPr="0018083C">
        <w:rPr>
          <w:color w:val="000000"/>
          <w:sz w:val="22"/>
          <w:szCs w:val="22"/>
          <w:lang w:val="en-GB"/>
        </w:rPr>
        <w:t>).</w:t>
      </w:r>
    </w:p>
    <w:p w14:paraId="794FB36C" w14:textId="37520E83"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p</w:t>
      </w:r>
      <w:r w:rsidR="003D0294" w:rsidRPr="0018083C">
        <w:rPr>
          <w:color w:val="000000"/>
          <w:sz w:val="22"/>
          <w:szCs w:val="22"/>
          <w:lang w:val="en-GB"/>
        </w:rPr>
        <w:t>odrigivanje</w:t>
      </w:r>
      <w:proofErr w:type="spellEnd"/>
      <w:r w:rsidR="001D645F" w:rsidRPr="0018083C">
        <w:rPr>
          <w:color w:val="000000"/>
          <w:sz w:val="22"/>
          <w:szCs w:val="22"/>
          <w:lang w:val="en-GB"/>
        </w:rPr>
        <w:t>.</w:t>
      </w:r>
    </w:p>
    <w:p w14:paraId="01A31F5D" w14:textId="3EA9D23A"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u</w:t>
      </w:r>
      <w:r w:rsidR="003D0294" w:rsidRPr="0018083C">
        <w:rPr>
          <w:color w:val="000000"/>
          <w:sz w:val="22"/>
          <w:szCs w:val="22"/>
          <w:lang w:val="en-GB"/>
        </w:rPr>
        <w:t>pala</w:t>
      </w:r>
      <w:proofErr w:type="spellEnd"/>
      <w:r w:rsidR="003D0294" w:rsidRPr="0018083C">
        <w:rPr>
          <w:color w:val="000000"/>
          <w:sz w:val="22"/>
          <w:szCs w:val="22"/>
          <w:lang w:val="en-GB"/>
        </w:rPr>
        <w:t xml:space="preserve"> </w:t>
      </w:r>
      <w:proofErr w:type="spellStart"/>
      <w:r w:rsidR="003D0294" w:rsidRPr="0018083C">
        <w:rPr>
          <w:color w:val="000000"/>
          <w:sz w:val="22"/>
          <w:szCs w:val="22"/>
          <w:lang w:val="en-GB"/>
        </w:rPr>
        <w:t>usnica</w:t>
      </w:r>
      <w:proofErr w:type="spellEnd"/>
      <w:r w:rsidR="001D645F" w:rsidRPr="0018083C">
        <w:rPr>
          <w:color w:val="000000"/>
          <w:sz w:val="22"/>
          <w:szCs w:val="22"/>
          <w:lang w:val="en-GB"/>
        </w:rPr>
        <w:t>.</w:t>
      </w:r>
    </w:p>
    <w:p w14:paraId="69F6E044" w14:textId="585F0DFF" w:rsidR="001D645F" w:rsidRPr="0018083C" w:rsidRDefault="00673DEF"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poteškoće</w:t>
      </w:r>
      <w:proofErr w:type="spellEnd"/>
      <w:r w:rsidRPr="0018083C">
        <w:rPr>
          <w:color w:val="000000"/>
          <w:sz w:val="22"/>
          <w:szCs w:val="22"/>
          <w:lang w:val="en-GB"/>
        </w:rPr>
        <w:t xml:space="preserve"> s </w:t>
      </w:r>
      <w:proofErr w:type="spellStart"/>
      <w:r w:rsidRPr="0018083C">
        <w:rPr>
          <w:color w:val="000000"/>
          <w:sz w:val="22"/>
          <w:szCs w:val="22"/>
          <w:lang w:val="en-GB"/>
        </w:rPr>
        <w:t>gutanjem</w:t>
      </w:r>
      <w:proofErr w:type="spellEnd"/>
      <w:r w:rsidR="001D645F" w:rsidRPr="0018083C">
        <w:rPr>
          <w:color w:val="000000"/>
          <w:sz w:val="22"/>
          <w:szCs w:val="22"/>
          <w:lang w:val="en-GB"/>
        </w:rPr>
        <w:t>.</w:t>
      </w:r>
    </w:p>
    <w:p w14:paraId="3F06745C" w14:textId="62315CC2"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p</w:t>
      </w:r>
      <w:r w:rsidR="003D0294" w:rsidRPr="0018083C">
        <w:rPr>
          <w:color w:val="000000"/>
          <w:sz w:val="22"/>
          <w:szCs w:val="22"/>
          <w:lang w:val="en-GB"/>
        </w:rPr>
        <w:t>ojačano</w:t>
      </w:r>
      <w:proofErr w:type="spellEnd"/>
      <w:r w:rsidR="003D0294" w:rsidRPr="0018083C">
        <w:rPr>
          <w:color w:val="000000"/>
          <w:sz w:val="22"/>
          <w:szCs w:val="22"/>
          <w:lang w:val="en-GB"/>
        </w:rPr>
        <w:t xml:space="preserve"> </w:t>
      </w:r>
      <w:proofErr w:type="spellStart"/>
      <w:r w:rsidR="003D0294" w:rsidRPr="0018083C">
        <w:rPr>
          <w:color w:val="000000"/>
          <w:sz w:val="22"/>
          <w:szCs w:val="22"/>
          <w:lang w:val="en-GB"/>
        </w:rPr>
        <w:t>znojenje</w:t>
      </w:r>
      <w:proofErr w:type="spellEnd"/>
      <w:r w:rsidR="001D645F" w:rsidRPr="0018083C">
        <w:rPr>
          <w:color w:val="000000"/>
          <w:sz w:val="22"/>
          <w:szCs w:val="22"/>
          <w:lang w:val="en-GB"/>
        </w:rPr>
        <w:t>.</w:t>
      </w:r>
    </w:p>
    <w:p w14:paraId="75AAC2B0" w14:textId="6219D54D"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p</w:t>
      </w:r>
      <w:r w:rsidR="003D0294" w:rsidRPr="0018083C">
        <w:rPr>
          <w:color w:val="000000"/>
          <w:sz w:val="22"/>
          <w:szCs w:val="22"/>
          <w:lang w:val="en-GB"/>
        </w:rPr>
        <w:t>romjena</w:t>
      </w:r>
      <w:proofErr w:type="spellEnd"/>
      <w:r w:rsidR="003D0294" w:rsidRPr="0018083C">
        <w:rPr>
          <w:color w:val="000000"/>
          <w:sz w:val="22"/>
          <w:szCs w:val="22"/>
          <w:lang w:val="en-GB"/>
        </w:rPr>
        <w:t xml:space="preserve"> </w:t>
      </w:r>
      <w:proofErr w:type="spellStart"/>
      <w:r w:rsidR="003D0294" w:rsidRPr="0018083C">
        <w:rPr>
          <w:color w:val="000000"/>
          <w:sz w:val="22"/>
          <w:szCs w:val="22"/>
          <w:lang w:val="en-GB"/>
        </w:rPr>
        <w:t>boje</w:t>
      </w:r>
      <w:proofErr w:type="spellEnd"/>
      <w:r w:rsidR="003D0294" w:rsidRPr="0018083C">
        <w:rPr>
          <w:color w:val="000000"/>
          <w:sz w:val="22"/>
          <w:szCs w:val="22"/>
          <w:lang w:val="en-GB"/>
        </w:rPr>
        <w:t xml:space="preserve"> </w:t>
      </w:r>
      <w:proofErr w:type="spellStart"/>
      <w:r w:rsidR="003D0294" w:rsidRPr="0018083C">
        <w:rPr>
          <w:color w:val="000000"/>
          <w:sz w:val="22"/>
          <w:szCs w:val="22"/>
          <w:lang w:val="en-GB"/>
        </w:rPr>
        <w:t>kože</w:t>
      </w:r>
      <w:proofErr w:type="spellEnd"/>
      <w:r w:rsidR="001D645F" w:rsidRPr="0018083C">
        <w:rPr>
          <w:color w:val="000000"/>
          <w:sz w:val="22"/>
          <w:szCs w:val="22"/>
          <w:lang w:val="en-GB"/>
        </w:rPr>
        <w:t>.</w:t>
      </w:r>
    </w:p>
    <w:p w14:paraId="792A4E1F" w14:textId="168AE27E" w:rsidR="00FD5E41"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l</w:t>
      </w:r>
      <w:r w:rsidR="003D0294" w:rsidRPr="0018083C">
        <w:rPr>
          <w:color w:val="000000"/>
          <w:sz w:val="22"/>
          <w:szCs w:val="22"/>
          <w:lang w:val="en-GB"/>
        </w:rPr>
        <w:t>omljivi</w:t>
      </w:r>
      <w:proofErr w:type="spellEnd"/>
      <w:r w:rsidR="003D0294" w:rsidRPr="0018083C">
        <w:rPr>
          <w:color w:val="000000"/>
          <w:sz w:val="22"/>
          <w:szCs w:val="22"/>
          <w:lang w:val="en-GB"/>
        </w:rPr>
        <w:t xml:space="preserve"> </w:t>
      </w:r>
      <w:proofErr w:type="spellStart"/>
      <w:r w:rsidR="003D0294" w:rsidRPr="0018083C">
        <w:rPr>
          <w:color w:val="000000"/>
          <w:sz w:val="22"/>
          <w:szCs w:val="22"/>
          <w:lang w:val="en-GB"/>
        </w:rPr>
        <w:t>nokti</w:t>
      </w:r>
      <w:proofErr w:type="spellEnd"/>
      <w:r w:rsidR="001D645F" w:rsidRPr="0018083C">
        <w:rPr>
          <w:color w:val="000000"/>
          <w:sz w:val="22"/>
          <w:szCs w:val="22"/>
          <w:lang w:val="en-GB"/>
        </w:rPr>
        <w:t>.</w:t>
      </w:r>
    </w:p>
    <w:p w14:paraId="013D3C3A" w14:textId="1D57F4C6"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c</w:t>
      </w:r>
      <w:r w:rsidR="00FD5E41" w:rsidRPr="0018083C">
        <w:rPr>
          <w:color w:val="000000"/>
          <w:sz w:val="22"/>
          <w:szCs w:val="22"/>
          <w:lang w:val="en-GB"/>
        </w:rPr>
        <w:t>rvene</w:t>
      </w:r>
      <w:proofErr w:type="spellEnd"/>
      <w:r w:rsidR="00FD5E41" w:rsidRPr="0018083C">
        <w:rPr>
          <w:color w:val="000000"/>
          <w:sz w:val="22"/>
          <w:szCs w:val="22"/>
          <w:lang w:val="en-GB"/>
        </w:rPr>
        <w:t xml:space="preserve"> </w:t>
      </w:r>
      <w:proofErr w:type="spellStart"/>
      <w:r w:rsidR="00594722" w:rsidRPr="0018083C">
        <w:rPr>
          <w:color w:val="000000"/>
          <w:sz w:val="22"/>
          <w:szCs w:val="22"/>
          <w:lang w:val="en-GB"/>
        </w:rPr>
        <w:t>kvržice</w:t>
      </w:r>
      <w:proofErr w:type="spellEnd"/>
      <w:r w:rsidR="00FD5E41" w:rsidRPr="0018083C">
        <w:rPr>
          <w:color w:val="000000"/>
          <w:sz w:val="22"/>
          <w:szCs w:val="22"/>
          <w:lang w:val="en-GB"/>
        </w:rPr>
        <w:t xml:space="preserve"> </w:t>
      </w:r>
      <w:proofErr w:type="spellStart"/>
      <w:r w:rsidR="00FD5E41" w:rsidRPr="0018083C">
        <w:rPr>
          <w:color w:val="000000"/>
          <w:sz w:val="22"/>
          <w:szCs w:val="22"/>
          <w:lang w:val="en-GB"/>
        </w:rPr>
        <w:t>ili</w:t>
      </w:r>
      <w:proofErr w:type="spellEnd"/>
      <w:r w:rsidR="00FD5E41" w:rsidRPr="0018083C">
        <w:rPr>
          <w:color w:val="000000"/>
          <w:sz w:val="22"/>
          <w:szCs w:val="22"/>
          <w:lang w:val="en-GB"/>
        </w:rPr>
        <w:t xml:space="preserve"> </w:t>
      </w:r>
      <w:proofErr w:type="spellStart"/>
      <w:r w:rsidR="00FD5E41" w:rsidRPr="0018083C">
        <w:rPr>
          <w:color w:val="000000"/>
          <w:sz w:val="22"/>
          <w:szCs w:val="22"/>
          <w:lang w:val="en-GB"/>
        </w:rPr>
        <w:t>bijeli</w:t>
      </w:r>
      <w:proofErr w:type="spellEnd"/>
      <w:r w:rsidR="00FD5E41" w:rsidRPr="0018083C">
        <w:rPr>
          <w:color w:val="000000"/>
          <w:sz w:val="22"/>
          <w:szCs w:val="22"/>
          <w:lang w:val="en-GB"/>
        </w:rPr>
        <w:t xml:space="preserve"> </w:t>
      </w:r>
      <w:proofErr w:type="spellStart"/>
      <w:r w:rsidR="00FD5E41" w:rsidRPr="0018083C">
        <w:rPr>
          <w:color w:val="000000"/>
          <w:sz w:val="22"/>
          <w:szCs w:val="22"/>
          <w:lang w:val="en-GB"/>
        </w:rPr>
        <w:t>prištići</w:t>
      </w:r>
      <w:proofErr w:type="spellEnd"/>
      <w:r w:rsidR="001D645F" w:rsidRPr="0018083C">
        <w:rPr>
          <w:color w:val="000000"/>
          <w:sz w:val="22"/>
          <w:szCs w:val="22"/>
          <w:lang w:val="en-GB"/>
        </w:rPr>
        <w:t xml:space="preserve"> </w:t>
      </w:r>
      <w:proofErr w:type="spellStart"/>
      <w:r w:rsidR="00FD5E41" w:rsidRPr="0018083C">
        <w:rPr>
          <w:color w:val="000000"/>
          <w:sz w:val="22"/>
          <w:szCs w:val="22"/>
          <w:lang w:val="en-GB"/>
        </w:rPr>
        <w:t>oko</w:t>
      </w:r>
      <w:proofErr w:type="spellEnd"/>
      <w:r w:rsidR="00FD5E41" w:rsidRPr="0018083C">
        <w:rPr>
          <w:color w:val="000000"/>
          <w:sz w:val="22"/>
          <w:szCs w:val="22"/>
          <w:lang w:val="en-GB"/>
        </w:rPr>
        <w:t xml:space="preserve"> </w:t>
      </w:r>
      <w:proofErr w:type="spellStart"/>
      <w:r w:rsidR="00FD5E41" w:rsidRPr="0018083C">
        <w:rPr>
          <w:color w:val="000000"/>
          <w:sz w:val="22"/>
          <w:szCs w:val="22"/>
          <w:lang w:val="en-GB"/>
        </w:rPr>
        <w:t>korijena</w:t>
      </w:r>
      <w:proofErr w:type="spellEnd"/>
      <w:r w:rsidR="00FD5E41" w:rsidRPr="0018083C">
        <w:rPr>
          <w:color w:val="000000"/>
          <w:sz w:val="22"/>
          <w:szCs w:val="22"/>
          <w:lang w:val="en-GB"/>
        </w:rPr>
        <w:t xml:space="preserve"> </w:t>
      </w:r>
      <w:proofErr w:type="spellStart"/>
      <w:r w:rsidR="006C7CF8" w:rsidRPr="0018083C">
        <w:rPr>
          <w:color w:val="000000"/>
          <w:sz w:val="22"/>
          <w:szCs w:val="22"/>
          <w:lang w:val="en-GB"/>
        </w:rPr>
        <w:t>dlake</w:t>
      </w:r>
      <w:proofErr w:type="spellEnd"/>
      <w:r w:rsidR="001D645F" w:rsidRPr="0018083C">
        <w:rPr>
          <w:color w:val="000000"/>
          <w:sz w:val="22"/>
          <w:szCs w:val="22"/>
          <w:lang w:val="en-GB"/>
        </w:rPr>
        <w:t xml:space="preserve">, </w:t>
      </w:r>
      <w:proofErr w:type="spellStart"/>
      <w:r w:rsidR="00FD5E41" w:rsidRPr="0018083C">
        <w:rPr>
          <w:color w:val="000000"/>
          <w:sz w:val="22"/>
          <w:szCs w:val="22"/>
          <w:lang w:val="en-GB"/>
        </w:rPr>
        <w:t>uz</w:t>
      </w:r>
      <w:proofErr w:type="spellEnd"/>
      <w:r w:rsidR="00FD5E41" w:rsidRPr="0018083C">
        <w:rPr>
          <w:color w:val="000000"/>
          <w:sz w:val="22"/>
          <w:szCs w:val="22"/>
          <w:lang w:val="en-GB"/>
        </w:rPr>
        <w:t xml:space="preserve"> </w:t>
      </w:r>
      <w:proofErr w:type="spellStart"/>
      <w:r w:rsidR="00FD5E41" w:rsidRPr="0018083C">
        <w:rPr>
          <w:color w:val="000000"/>
          <w:sz w:val="22"/>
          <w:szCs w:val="22"/>
          <w:lang w:val="en-GB"/>
        </w:rPr>
        <w:t>moguću</w:t>
      </w:r>
      <w:proofErr w:type="spellEnd"/>
      <w:r w:rsidR="00FD5E41" w:rsidRPr="0018083C">
        <w:rPr>
          <w:color w:val="000000"/>
          <w:sz w:val="22"/>
          <w:szCs w:val="22"/>
          <w:lang w:val="en-GB"/>
        </w:rPr>
        <w:t xml:space="preserve"> </w:t>
      </w:r>
      <w:proofErr w:type="spellStart"/>
      <w:r w:rsidR="00FD5E41" w:rsidRPr="0018083C">
        <w:rPr>
          <w:color w:val="000000"/>
          <w:sz w:val="22"/>
          <w:szCs w:val="22"/>
          <w:lang w:val="en-GB"/>
        </w:rPr>
        <w:t>bol</w:t>
      </w:r>
      <w:proofErr w:type="spellEnd"/>
      <w:r w:rsidR="001D645F" w:rsidRPr="0018083C">
        <w:rPr>
          <w:color w:val="000000"/>
          <w:sz w:val="22"/>
          <w:szCs w:val="22"/>
          <w:lang w:val="en-GB"/>
        </w:rPr>
        <w:t xml:space="preserve">, </w:t>
      </w:r>
      <w:proofErr w:type="spellStart"/>
      <w:r w:rsidR="00FD5E41" w:rsidRPr="0018083C">
        <w:rPr>
          <w:color w:val="000000"/>
          <w:sz w:val="22"/>
          <w:szCs w:val="22"/>
          <w:lang w:val="en-GB"/>
        </w:rPr>
        <w:t>svrbež</w:t>
      </w:r>
      <w:proofErr w:type="spellEnd"/>
      <w:r w:rsidR="00FD5E41" w:rsidRPr="0018083C">
        <w:rPr>
          <w:color w:val="000000"/>
          <w:sz w:val="22"/>
          <w:szCs w:val="22"/>
          <w:lang w:val="en-GB"/>
        </w:rPr>
        <w:t xml:space="preserve"> </w:t>
      </w:r>
      <w:proofErr w:type="spellStart"/>
      <w:r w:rsidR="00FD5E41" w:rsidRPr="0018083C">
        <w:rPr>
          <w:color w:val="000000"/>
          <w:sz w:val="22"/>
          <w:szCs w:val="22"/>
          <w:lang w:val="en-GB"/>
        </w:rPr>
        <w:t>ili</w:t>
      </w:r>
      <w:proofErr w:type="spellEnd"/>
      <w:r w:rsidR="001D645F" w:rsidRPr="0018083C">
        <w:rPr>
          <w:color w:val="000000"/>
          <w:sz w:val="22"/>
          <w:szCs w:val="22"/>
          <w:lang w:val="en-GB"/>
        </w:rPr>
        <w:t xml:space="preserve"> </w:t>
      </w:r>
      <w:proofErr w:type="spellStart"/>
      <w:r w:rsidR="00FD5E41" w:rsidRPr="0018083C">
        <w:rPr>
          <w:color w:val="000000"/>
          <w:sz w:val="22"/>
          <w:szCs w:val="22"/>
          <w:lang w:val="en-GB"/>
        </w:rPr>
        <w:t>osjećaj</w:t>
      </w:r>
      <w:proofErr w:type="spellEnd"/>
      <w:r w:rsidR="00FD5E41" w:rsidRPr="0018083C">
        <w:rPr>
          <w:color w:val="000000"/>
          <w:sz w:val="22"/>
          <w:szCs w:val="22"/>
          <w:lang w:val="en-GB"/>
        </w:rPr>
        <w:t xml:space="preserve"> </w:t>
      </w:r>
      <w:proofErr w:type="spellStart"/>
      <w:r w:rsidR="00FD5E41" w:rsidRPr="0018083C">
        <w:rPr>
          <w:color w:val="000000"/>
          <w:sz w:val="22"/>
          <w:szCs w:val="22"/>
          <w:lang w:val="en-GB"/>
        </w:rPr>
        <w:t>pečenja</w:t>
      </w:r>
      <w:proofErr w:type="spellEnd"/>
      <w:r w:rsidR="001D645F" w:rsidRPr="0018083C">
        <w:rPr>
          <w:color w:val="000000"/>
          <w:sz w:val="22"/>
          <w:szCs w:val="22"/>
          <w:lang w:val="en-GB"/>
        </w:rPr>
        <w:t xml:space="preserve"> (</w:t>
      </w:r>
      <w:proofErr w:type="spellStart"/>
      <w:r w:rsidR="00FD5E41" w:rsidRPr="0018083C">
        <w:rPr>
          <w:color w:val="000000"/>
          <w:sz w:val="22"/>
          <w:szCs w:val="22"/>
          <w:lang w:val="en-GB"/>
        </w:rPr>
        <w:t>znakovi</w:t>
      </w:r>
      <w:proofErr w:type="spellEnd"/>
      <w:r w:rsidR="00FD5E41" w:rsidRPr="0018083C">
        <w:rPr>
          <w:color w:val="000000"/>
          <w:sz w:val="22"/>
          <w:szCs w:val="22"/>
          <w:lang w:val="en-GB"/>
        </w:rPr>
        <w:t xml:space="preserve"> </w:t>
      </w:r>
      <w:proofErr w:type="spellStart"/>
      <w:r w:rsidR="00FD5E41" w:rsidRPr="0018083C">
        <w:rPr>
          <w:color w:val="000000"/>
          <w:sz w:val="22"/>
          <w:szCs w:val="22"/>
          <w:lang w:val="en-GB"/>
        </w:rPr>
        <w:t>upale</w:t>
      </w:r>
      <w:proofErr w:type="spellEnd"/>
      <w:r w:rsidR="00FD5E41" w:rsidRPr="0018083C">
        <w:rPr>
          <w:color w:val="000000"/>
          <w:sz w:val="22"/>
          <w:szCs w:val="22"/>
          <w:lang w:val="en-GB"/>
        </w:rPr>
        <w:t xml:space="preserve"> </w:t>
      </w:r>
      <w:proofErr w:type="spellStart"/>
      <w:r w:rsidR="00FD5E41" w:rsidRPr="0018083C">
        <w:rPr>
          <w:color w:val="000000"/>
          <w:sz w:val="22"/>
          <w:szCs w:val="22"/>
          <w:lang w:val="en-GB"/>
        </w:rPr>
        <w:t>folikula</w:t>
      </w:r>
      <w:proofErr w:type="spellEnd"/>
      <w:r w:rsidR="00FD5E41" w:rsidRPr="0018083C">
        <w:rPr>
          <w:color w:val="000000"/>
          <w:sz w:val="22"/>
          <w:szCs w:val="22"/>
          <w:lang w:val="en-GB"/>
        </w:rPr>
        <w:t xml:space="preserve"> </w:t>
      </w:r>
      <w:proofErr w:type="spellStart"/>
      <w:r w:rsidR="00FD5E41" w:rsidRPr="0018083C">
        <w:rPr>
          <w:color w:val="000000"/>
          <w:sz w:val="22"/>
          <w:szCs w:val="22"/>
          <w:lang w:val="en-GB"/>
        </w:rPr>
        <w:t>dlake</w:t>
      </w:r>
      <w:proofErr w:type="spellEnd"/>
      <w:r w:rsidR="001D645F" w:rsidRPr="0018083C">
        <w:rPr>
          <w:color w:val="000000"/>
          <w:sz w:val="22"/>
          <w:szCs w:val="22"/>
          <w:lang w:val="en-GB"/>
        </w:rPr>
        <w:t xml:space="preserve">, </w:t>
      </w:r>
      <w:proofErr w:type="spellStart"/>
      <w:r w:rsidR="00FD5E41" w:rsidRPr="0018083C">
        <w:rPr>
          <w:color w:val="000000"/>
          <w:sz w:val="22"/>
          <w:szCs w:val="22"/>
          <w:lang w:val="en-GB"/>
        </w:rPr>
        <w:t>koja</w:t>
      </w:r>
      <w:proofErr w:type="spellEnd"/>
      <w:r w:rsidR="00FD5E41" w:rsidRPr="0018083C">
        <w:rPr>
          <w:color w:val="000000"/>
          <w:sz w:val="22"/>
          <w:szCs w:val="22"/>
          <w:lang w:val="en-GB"/>
        </w:rPr>
        <w:t xml:space="preserve"> se </w:t>
      </w:r>
      <w:proofErr w:type="spellStart"/>
      <w:r w:rsidR="00FD5E41" w:rsidRPr="0018083C">
        <w:rPr>
          <w:color w:val="000000"/>
          <w:sz w:val="22"/>
          <w:szCs w:val="22"/>
          <w:lang w:val="en-GB"/>
        </w:rPr>
        <w:t>također</w:t>
      </w:r>
      <w:proofErr w:type="spellEnd"/>
      <w:r w:rsidR="00FD5E41" w:rsidRPr="0018083C">
        <w:rPr>
          <w:color w:val="000000"/>
          <w:sz w:val="22"/>
          <w:szCs w:val="22"/>
          <w:lang w:val="en-GB"/>
        </w:rPr>
        <w:t xml:space="preserve"> </w:t>
      </w:r>
      <w:proofErr w:type="spellStart"/>
      <w:r w:rsidR="00FD5E41" w:rsidRPr="0018083C">
        <w:rPr>
          <w:color w:val="000000"/>
          <w:sz w:val="22"/>
          <w:szCs w:val="22"/>
          <w:lang w:val="en-GB"/>
        </w:rPr>
        <w:t>naziva</w:t>
      </w:r>
      <w:proofErr w:type="spellEnd"/>
      <w:r w:rsidR="001D645F" w:rsidRPr="0018083C">
        <w:rPr>
          <w:color w:val="000000"/>
          <w:sz w:val="22"/>
          <w:szCs w:val="22"/>
          <w:lang w:val="en-GB"/>
        </w:rPr>
        <w:t xml:space="preserve"> </w:t>
      </w:r>
      <w:proofErr w:type="spellStart"/>
      <w:r w:rsidR="001D645F" w:rsidRPr="0018083C">
        <w:rPr>
          <w:color w:val="000000"/>
          <w:sz w:val="22"/>
          <w:szCs w:val="22"/>
          <w:lang w:val="en-GB"/>
        </w:rPr>
        <w:t>fol</w:t>
      </w:r>
      <w:r w:rsidR="00FD5E41" w:rsidRPr="0018083C">
        <w:rPr>
          <w:color w:val="000000"/>
          <w:sz w:val="22"/>
          <w:szCs w:val="22"/>
          <w:lang w:val="en-GB"/>
        </w:rPr>
        <w:t>ik</w:t>
      </w:r>
      <w:r w:rsidR="001D645F" w:rsidRPr="0018083C">
        <w:rPr>
          <w:color w:val="000000"/>
          <w:sz w:val="22"/>
          <w:szCs w:val="22"/>
          <w:lang w:val="en-GB"/>
        </w:rPr>
        <w:t>ulitis</w:t>
      </w:r>
      <w:proofErr w:type="spellEnd"/>
      <w:r w:rsidR="001D645F" w:rsidRPr="0018083C">
        <w:rPr>
          <w:color w:val="000000"/>
          <w:sz w:val="22"/>
          <w:szCs w:val="22"/>
          <w:lang w:val="en-GB"/>
        </w:rPr>
        <w:t>).</w:t>
      </w:r>
    </w:p>
    <w:p w14:paraId="253C3B6A" w14:textId="15C16826"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k</w:t>
      </w:r>
      <w:r w:rsidR="00897596" w:rsidRPr="0018083C">
        <w:rPr>
          <w:color w:val="000000"/>
          <w:sz w:val="22"/>
          <w:szCs w:val="22"/>
          <w:lang w:val="en-GB"/>
        </w:rPr>
        <w:t>ožni</w:t>
      </w:r>
      <w:proofErr w:type="spellEnd"/>
      <w:r w:rsidR="00897596" w:rsidRPr="0018083C">
        <w:rPr>
          <w:color w:val="000000"/>
          <w:sz w:val="22"/>
          <w:szCs w:val="22"/>
          <w:lang w:val="en-GB"/>
        </w:rPr>
        <w:t xml:space="preserve"> </w:t>
      </w:r>
      <w:proofErr w:type="spellStart"/>
      <w:r w:rsidR="00897596" w:rsidRPr="0018083C">
        <w:rPr>
          <w:color w:val="000000"/>
          <w:sz w:val="22"/>
          <w:szCs w:val="22"/>
          <w:lang w:val="en-GB"/>
        </w:rPr>
        <w:t>osip</w:t>
      </w:r>
      <w:proofErr w:type="spellEnd"/>
      <w:r w:rsidR="001D645F" w:rsidRPr="0018083C">
        <w:rPr>
          <w:color w:val="000000"/>
          <w:sz w:val="22"/>
          <w:szCs w:val="22"/>
          <w:lang w:val="en-GB"/>
        </w:rPr>
        <w:t xml:space="preserve"> </w:t>
      </w:r>
      <w:r w:rsidR="00FD5E41" w:rsidRPr="0018083C">
        <w:rPr>
          <w:color w:val="000000"/>
          <w:sz w:val="22"/>
          <w:szCs w:val="22"/>
          <w:lang w:val="en-GB"/>
        </w:rPr>
        <w:t xml:space="preserve">s </w:t>
      </w:r>
      <w:proofErr w:type="spellStart"/>
      <w:r w:rsidR="00594722" w:rsidRPr="0018083C">
        <w:rPr>
          <w:color w:val="000000"/>
          <w:sz w:val="22"/>
          <w:szCs w:val="22"/>
          <w:lang w:val="en-GB"/>
        </w:rPr>
        <w:t>perutanjem</w:t>
      </w:r>
      <w:proofErr w:type="spellEnd"/>
      <w:r w:rsidR="00594722" w:rsidRPr="0018083C">
        <w:rPr>
          <w:color w:val="000000"/>
          <w:sz w:val="22"/>
          <w:szCs w:val="22"/>
          <w:lang w:val="en-GB"/>
        </w:rPr>
        <w:t xml:space="preserve"> </w:t>
      </w:r>
      <w:proofErr w:type="spellStart"/>
      <w:r w:rsidR="00594722" w:rsidRPr="0018083C">
        <w:rPr>
          <w:color w:val="000000"/>
          <w:sz w:val="22"/>
          <w:szCs w:val="22"/>
          <w:lang w:val="en-GB"/>
        </w:rPr>
        <w:t>i</w:t>
      </w:r>
      <w:r w:rsidR="00167422" w:rsidRPr="0018083C">
        <w:rPr>
          <w:color w:val="000000"/>
          <w:sz w:val="22"/>
          <w:szCs w:val="22"/>
          <w:lang w:val="en-GB"/>
        </w:rPr>
        <w:t>li</w:t>
      </w:r>
      <w:proofErr w:type="spellEnd"/>
      <w:r w:rsidR="00594722" w:rsidRPr="0018083C">
        <w:rPr>
          <w:color w:val="000000"/>
          <w:sz w:val="22"/>
          <w:szCs w:val="22"/>
          <w:lang w:val="en-GB"/>
        </w:rPr>
        <w:t xml:space="preserve"> </w:t>
      </w:r>
      <w:proofErr w:type="spellStart"/>
      <w:r w:rsidR="00FD5E41" w:rsidRPr="0018083C">
        <w:rPr>
          <w:color w:val="000000"/>
          <w:sz w:val="22"/>
          <w:szCs w:val="22"/>
          <w:lang w:val="en-GB"/>
        </w:rPr>
        <w:t>ljuštenjem</w:t>
      </w:r>
      <w:proofErr w:type="spellEnd"/>
      <w:r w:rsidR="00FD5E41" w:rsidRPr="0018083C">
        <w:rPr>
          <w:color w:val="000000"/>
          <w:sz w:val="22"/>
          <w:szCs w:val="22"/>
          <w:lang w:val="en-GB"/>
        </w:rPr>
        <w:t xml:space="preserve"> </w:t>
      </w:r>
      <w:r w:rsidR="001D645F" w:rsidRPr="0018083C">
        <w:rPr>
          <w:color w:val="000000"/>
          <w:sz w:val="22"/>
          <w:szCs w:val="22"/>
          <w:lang w:val="en-GB"/>
        </w:rPr>
        <w:t>(</w:t>
      </w:r>
      <w:proofErr w:type="spellStart"/>
      <w:r w:rsidR="00897596" w:rsidRPr="0018083C">
        <w:rPr>
          <w:color w:val="000000"/>
          <w:sz w:val="22"/>
          <w:szCs w:val="22"/>
          <w:lang w:val="en-GB"/>
        </w:rPr>
        <w:t>eksfolijativni</w:t>
      </w:r>
      <w:proofErr w:type="spellEnd"/>
      <w:r w:rsidR="001D645F" w:rsidRPr="0018083C">
        <w:rPr>
          <w:color w:val="000000"/>
          <w:sz w:val="22"/>
          <w:szCs w:val="22"/>
          <w:lang w:val="en-GB"/>
        </w:rPr>
        <w:t xml:space="preserve"> dermatitis).</w:t>
      </w:r>
    </w:p>
    <w:p w14:paraId="12C009C9" w14:textId="49AF83C7"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lastRenderedPageBreak/>
        <w:t>p</w:t>
      </w:r>
      <w:r w:rsidR="00897596" w:rsidRPr="0018083C">
        <w:rPr>
          <w:color w:val="000000"/>
          <w:sz w:val="22"/>
          <w:szCs w:val="22"/>
          <w:lang w:val="en-GB"/>
        </w:rPr>
        <w:t>ovećanje</w:t>
      </w:r>
      <w:proofErr w:type="spellEnd"/>
      <w:r w:rsidR="00897596" w:rsidRPr="0018083C">
        <w:rPr>
          <w:color w:val="000000"/>
          <w:sz w:val="22"/>
          <w:szCs w:val="22"/>
          <w:lang w:val="en-GB"/>
        </w:rPr>
        <w:t xml:space="preserve"> </w:t>
      </w:r>
      <w:proofErr w:type="spellStart"/>
      <w:r w:rsidR="00897596" w:rsidRPr="0018083C">
        <w:rPr>
          <w:color w:val="000000"/>
          <w:sz w:val="22"/>
          <w:szCs w:val="22"/>
          <w:lang w:val="en-GB"/>
        </w:rPr>
        <w:t>grudi</w:t>
      </w:r>
      <w:proofErr w:type="spellEnd"/>
      <w:r w:rsidR="001D645F" w:rsidRPr="0018083C">
        <w:rPr>
          <w:color w:val="000000"/>
          <w:sz w:val="22"/>
          <w:szCs w:val="22"/>
          <w:lang w:val="en-GB"/>
        </w:rPr>
        <w:t xml:space="preserve"> (</w:t>
      </w:r>
      <w:proofErr w:type="spellStart"/>
      <w:r w:rsidR="00897596" w:rsidRPr="0018083C">
        <w:rPr>
          <w:color w:val="000000"/>
          <w:sz w:val="22"/>
          <w:szCs w:val="22"/>
          <w:lang w:val="en-GB"/>
        </w:rPr>
        <w:t>može</w:t>
      </w:r>
      <w:proofErr w:type="spellEnd"/>
      <w:r w:rsidR="00897596" w:rsidRPr="0018083C">
        <w:rPr>
          <w:color w:val="000000"/>
          <w:sz w:val="22"/>
          <w:szCs w:val="22"/>
          <w:lang w:val="en-GB"/>
        </w:rPr>
        <w:t xml:space="preserve"> se </w:t>
      </w:r>
      <w:proofErr w:type="spellStart"/>
      <w:r w:rsidR="00897596" w:rsidRPr="0018083C">
        <w:rPr>
          <w:color w:val="000000"/>
          <w:sz w:val="22"/>
          <w:szCs w:val="22"/>
          <w:lang w:val="en-GB"/>
        </w:rPr>
        <w:t>pojaviti</w:t>
      </w:r>
      <w:proofErr w:type="spellEnd"/>
      <w:r w:rsidR="00897596" w:rsidRPr="0018083C">
        <w:rPr>
          <w:color w:val="000000"/>
          <w:sz w:val="22"/>
          <w:szCs w:val="22"/>
          <w:lang w:val="en-GB"/>
        </w:rPr>
        <w:t xml:space="preserve"> u </w:t>
      </w:r>
      <w:proofErr w:type="spellStart"/>
      <w:r w:rsidR="00897596" w:rsidRPr="0018083C">
        <w:rPr>
          <w:color w:val="000000"/>
          <w:sz w:val="22"/>
          <w:szCs w:val="22"/>
          <w:lang w:val="en-GB"/>
        </w:rPr>
        <w:t>muškaraca</w:t>
      </w:r>
      <w:proofErr w:type="spellEnd"/>
      <w:r w:rsidR="00897596" w:rsidRPr="0018083C">
        <w:rPr>
          <w:color w:val="000000"/>
          <w:sz w:val="22"/>
          <w:szCs w:val="22"/>
          <w:lang w:val="en-GB"/>
        </w:rPr>
        <w:t xml:space="preserve"> </w:t>
      </w:r>
      <w:proofErr w:type="spellStart"/>
      <w:r w:rsidR="00897596" w:rsidRPr="0018083C">
        <w:rPr>
          <w:color w:val="000000"/>
          <w:sz w:val="22"/>
          <w:szCs w:val="22"/>
          <w:lang w:val="en-GB"/>
        </w:rPr>
        <w:t>ili</w:t>
      </w:r>
      <w:proofErr w:type="spellEnd"/>
      <w:r w:rsidR="00897596" w:rsidRPr="0018083C">
        <w:rPr>
          <w:color w:val="000000"/>
          <w:sz w:val="22"/>
          <w:szCs w:val="22"/>
          <w:lang w:val="en-GB"/>
        </w:rPr>
        <w:t xml:space="preserve"> </w:t>
      </w:r>
      <w:proofErr w:type="spellStart"/>
      <w:r w:rsidR="00897596" w:rsidRPr="0018083C">
        <w:rPr>
          <w:color w:val="000000"/>
          <w:sz w:val="22"/>
          <w:szCs w:val="22"/>
          <w:lang w:val="en-GB"/>
        </w:rPr>
        <w:t>žena</w:t>
      </w:r>
      <w:proofErr w:type="spellEnd"/>
      <w:r w:rsidR="001D645F" w:rsidRPr="0018083C">
        <w:rPr>
          <w:color w:val="000000"/>
          <w:sz w:val="22"/>
          <w:szCs w:val="22"/>
          <w:lang w:val="en-GB"/>
        </w:rPr>
        <w:t>).</w:t>
      </w:r>
    </w:p>
    <w:p w14:paraId="6C440C71" w14:textId="7A296653"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t</w:t>
      </w:r>
      <w:r w:rsidR="007843E1" w:rsidRPr="0018083C">
        <w:rPr>
          <w:color w:val="000000"/>
          <w:sz w:val="22"/>
          <w:szCs w:val="22"/>
          <w:lang w:val="en-GB"/>
        </w:rPr>
        <w:t>upa</w:t>
      </w:r>
      <w:proofErr w:type="spellEnd"/>
      <w:r w:rsidR="007843E1" w:rsidRPr="0018083C">
        <w:rPr>
          <w:color w:val="000000"/>
          <w:sz w:val="22"/>
          <w:szCs w:val="22"/>
          <w:lang w:val="en-GB"/>
        </w:rPr>
        <w:t xml:space="preserve"> </w:t>
      </w:r>
      <w:proofErr w:type="spellStart"/>
      <w:r w:rsidR="007843E1" w:rsidRPr="0018083C">
        <w:rPr>
          <w:color w:val="000000"/>
          <w:sz w:val="22"/>
          <w:szCs w:val="22"/>
          <w:lang w:val="en-GB"/>
        </w:rPr>
        <w:t>bol</w:t>
      </w:r>
      <w:proofErr w:type="spellEnd"/>
      <w:r w:rsidR="001D645F" w:rsidRPr="0018083C">
        <w:rPr>
          <w:color w:val="000000"/>
          <w:sz w:val="22"/>
          <w:szCs w:val="22"/>
          <w:lang w:val="en-GB"/>
        </w:rPr>
        <w:t xml:space="preserve"> </w:t>
      </w:r>
      <w:proofErr w:type="spellStart"/>
      <w:r w:rsidR="007843E1" w:rsidRPr="0018083C">
        <w:rPr>
          <w:color w:val="000000"/>
          <w:sz w:val="22"/>
          <w:szCs w:val="22"/>
          <w:lang w:val="en-GB"/>
        </w:rPr>
        <w:t>i</w:t>
      </w:r>
      <w:proofErr w:type="spellEnd"/>
      <w:r w:rsidR="007843E1" w:rsidRPr="0018083C">
        <w:rPr>
          <w:color w:val="000000"/>
          <w:sz w:val="22"/>
          <w:szCs w:val="22"/>
          <w:lang w:val="en-GB"/>
        </w:rPr>
        <w:t>/</w:t>
      </w:r>
      <w:proofErr w:type="spellStart"/>
      <w:r w:rsidR="007843E1" w:rsidRPr="0018083C">
        <w:rPr>
          <w:color w:val="000000"/>
          <w:sz w:val="22"/>
          <w:szCs w:val="22"/>
          <w:lang w:val="en-GB"/>
        </w:rPr>
        <w:t>ili</w:t>
      </w:r>
      <w:proofErr w:type="spellEnd"/>
      <w:r w:rsidR="001D645F" w:rsidRPr="0018083C">
        <w:rPr>
          <w:color w:val="000000"/>
          <w:sz w:val="22"/>
          <w:szCs w:val="22"/>
          <w:lang w:val="en-GB"/>
        </w:rPr>
        <w:t xml:space="preserve"> </w:t>
      </w:r>
      <w:proofErr w:type="spellStart"/>
      <w:r w:rsidR="007843E1" w:rsidRPr="0018083C">
        <w:rPr>
          <w:color w:val="000000"/>
          <w:sz w:val="22"/>
          <w:szCs w:val="22"/>
          <w:lang w:val="en-GB"/>
        </w:rPr>
        <w:t>osjećaj</w:t>
      </w:r>
      <w:proofErr w:type="spellEnd"/>
      <w:r w:rsidR="007843E1" w:rsidRPr="0018083C">
        <w:rPr>
          <w:color w:val="000000"/>
          <w:sz w:val="22"/>
          <w:szCs w:val="22"/>
          <w:lang w:val="en-GB"/>
        </w:rPr>
        <w:t xml:space="preserve"> </w:t>
      </w:r>
      <w:proofErr w:type="spellStart"/>
      <w:r w:rsidR="007843E1" w:rsidRPr="0018083C">
        <w:rPr>
          <w:color w:val="000000"/>
          <w:sz w:val="22"/>
          <w:szCs w:val="22"/>
          <w:lang w:val="en-GB"/>
        </w:rPr>
        <w:t>težine</w:t>
      </w:r>
      <w:proofErr w:type="spellEnd"/>
      <w:r w:rsidR="001D645F" w:rsidRPr="0018083C">
        <w:rPr>
          <w:color w:val="000000"/>
          <w:sz w:val="22"/>
          <w:szCs w:val="22"/>
          <w:lang w:val="en-GB"/>
        </w:rPr>
        <w:t xml:space="preserve"> </w:t>
      </w:r>
      <w:r w:rsidR="007843E1" w:rsidRPr="0018083C">
        <w:rPr>
          <w:color w:val="000000"/>
          <w:sz w:val="22"/>
          <w:szCs w:val="22"/>
          <w:lang w:val="en-GB"/>
        </w:rPr>
        <w:t xml:space="preserve">u </w:t>
      </w:r>
      <w:proofErr w:type="spellStart"/>
      <w:r w:rsidR="007843E1" w:rsidRPr="0018083C">
        <w:rPr>
          <w:color w:val="000000"/>
          <w:sz w:val="22"/>
          <w:szCs w:val="22"/>
          <w:lang w:val="en-GB"/>
        </w:rPr>
        <w:t>testisima</w:t>
      </w:r>
      <w:proofErr w:type="spellEnd"/>
      <w:r w:rsidR="007843E1" w:rsidRPr="0018083C">
        <w:rPr>
          <w:color w:val="000000"/>
          <w:sz w:val="22"/>
          <w:szCs w:val="22"/>
          <w:lang w:val="en-GB"/>
        </w:rPr>
        <w:t xml:space="preserve"> </w:t>
      </w:r>
      <w:proofErr w:type="spellStart"/>
      <w:r w:rsidR="007843E1" w:rsidRPr="0018083C">
        <w:rPr>
          <w:color w:val="000000"/>
          <w:sz w:val="22"/>
          <w:szCs w:val="22"/>
          <w:lang w:val="en-GB"/>
        </w:rPr>
        <w:t>ili</w:t>
      </w:r>
      <w:proofErr w:type="spellEnd"/>
      <w:r w:rsidR="007843E1" w:rsidRPr="0018083C">
        <w:rPr>
          <w:color w:val="000000"/>
          <w:sz w:val="22"/>
          <w:szCs w:val="22"/>
          <w:lang w:val="en-GB"/>
        </w:rPr>
        <w:t xml:space="preserve"> </w:t>
      </w:r>
      <w:proofErr w:type="spellStart"/>
      <w:r w:rsidR="007843E1" w:rsidRPr="0018083C">
        <w:rPr>
          <w:color w:val="000000"/>
          <w:sz w:val="22"/>
          <w:szCs w:val="22"/>
          <w:lang w:val="en-GB"/>
        </w:rPr>
        <w:t>donjem</w:t>
      </w:r>
      <w:proofErr w:type="spellEnd"/>
      <w:r w:rsidR="007843E1" w:rsidRPr="0018083C">
        <w:rPr>
          <w:color w:val="000000"/>
          <w:sz w:val="22"/>
          <w:szCs w:val="22"/>
          <w:lang w:val="en-GB"/>
        </w:rPr>
        <w:t xml:space="preserve"> </w:t>
      </w:r>
      <w:proofErr w:type="spellStart"/>
      <w:r w:rsidR="007843E1" w:rsidRPr="0018083C">
        <w:rPr>
          <w:color w:val="000000"/>
          <w:sz w:val="22"/>
          <w:szCs w:val="22"/>
          <w:lang w:val="en-GB"/>
        </w:rPr>
        <w:t>dijelu</w:t>
      </w:r>
      <w:proofErr w:type="spellEnd"/>
      <w:r w:rsidR="007843E1" w:rsidRPr="0018083C">
        <w:rPr>
          <w:color w:val="000000"/>
          <w:sz w:val="22"/>
          <w:szCs w:val="22"/>
          <w:lang w:val="en-GB"/>
        </w:rPr>
        <w:t xml:space="preserve"> </w:t>
      </w:r>
      <w:proofErr w:type="spellStart"/>
      <w:r w:rsidR="007843E1" w:rsidRPr="0018083C">
        <w:rPr>
          <w:color w:val="000000"/>
          <w:sz w:val="22"/>
          <w:szCs w:val="22"/>
          <w:lang w:val="en-GB"/>
        </w:rPr>
        <w:t>trbuha</w:t>
      </w:r>
      <w:proofErr w:type="spellEnd"/>
      <w:r w:rsidR="001D645F" w:rsidRPr="0018083C">
        <w:rPr>
          <w:color w:val="000000"/>
          <w:sz w:val="22"/>
          <w:szCs w:val="22"/>
          <w:lang w:val="en-GB"/>
        </w:rPr>
        <w:t xml:space="preserve">, </w:t>
      </w:r>
      <w:proofErr w:type="spellStart"/>
      <w:r w:rsidR="00415983" w:rsidRPr="0018083C">
        <w:rPr>
          <w:color w:val="000000"/>
          <w:sz w:val="22"/>
          <w:szCs w:val="22"/>
          <w:lang w:val="en-GB"/>
        </w:rPr>
        <w:t>bol</w:t>
      </w:r>
      <w:proofErr w:type="spellEnd"/>
      <w:r w:rsidR="00415983" w:rsidRPr="0018083C">
        <w:rPr>
          <w:color w:val="000000"/>
          <w:sz w:val="22"/>
          <w:szCs w:val="22"/>
          <w:lang w:val="en-GB"/>
        </w:rPr>
        <w:t xml:space="preserve"> </w:t>
      </w:r>
      <w:proofErr w:type="spellStart"/>
      <w:r w:rsidR="00415983" w:rsidRPr="0018083C">
        <w:rPr>
          <w:color w:val="000000"/>
          <w:sz w:val="22"/>
          <w:szCs w:val="22"/>
          <w:lang w:val="en-GB"/>
        </w:rPr>
        <w:t>tijekom</w:t>
      </w:r>
      <w:proofErr w:type="spellEnd"/>
      <w:r w:rsidR="00415983" w:rsidRPr="0018083C">
        <w:rPr>
          <w:color w:val="000000"/>
          <w:sz w:val="22"/>
          <w:szCs w:val="22"/>
          <w:lang w:val="en-GB"/>
        </w:rPr>
        <w:t xml:space="preserve"> </w:t>
      </w:r>
      <w:proofErr w:type="spellStart"/>
      <w:r w:rsidR="00415983" w:rsidRPr="0018083C">
        <w:rPr>
          <w:color w:val="000000"/>
          <w:sz w:val="22"/>
          <w:szCs w:val="22"/>
          <w:lang w:val="en-GB"/>
        </w:rPr>
        <w:t>mokrenja</w:t>
      </w:r>
      <w:proofErr w:type="spellEnd"/>
      <w:r w:rsidR="001D645F" w:rsidRPr="0018083C">
        <w:rPr>
          <w:color w:val="000000"/>
          <w:sz w:val="22"/>
          <w:szCs w:val="22"/>
          <w:lang w:val="en-GB"/>
        </w:rPr>
        <w:t xml:space="preserve">, </w:t>
      </w:r>
      <w:proofErr w:type="spellStart"/>
      <w:r w:rsidR="00415983" w:rsidRPr="0018083C">
        <w:rPr>
          <w:color w:val="000000"/>
          <w:sz w:val="22"/>
          <w:szCs w:val="22"/>
          <w:lang w:val="en-GB"/>
        </w:rPr>
        <w:t>spolnog</w:t>
      </w:r>
      <w:proofErr w:type="spellEnd"/>
      <w:r w:rsidR="00415983" w:rsidRPr="0018083C">
        <w:rPr>
          <w:color w:val="000000"/>
          <w:sz w:val="22"/>
          <w:szCs w:val="22"/>
          <w:lang w:val="en-GB"/>
        </w:rPr>
        <w:t xml:space="preserve"> </w:t>
      </w:r>
      <w:proofErr w:type="spellStart"/>
      <w:r w:rsidR="00415983" w:rsidRPr="0018083C">
        <w:rPr>
          <w:color w:val="000000"/>
          <w:sz w:val="22"/>
          <w:szCs w:val="22"/>
          <w:lang w:val="en-GB"/>
        </w:rPr>
        <w:t>odnosa</w:t>
      </w:r>
      <w:proofErr w:type="spellEnd"/>
      <w:r w:rsidR="00415983" w:rsidRPr="0018083C">
        <w:rPr>
          <w:color w:val="000000"/>
          <w:sz w:val="22"/>
          <w:szCs w:val="22"/>
          <w:lang w:val="en-GB"/>
        </w:rPr>
        <w:t xml:space="preserve"> </w:t>
      </w:r>
      <w:proofErr w:type="spellStart"/>
      <w:r w:rsidR="00415983" w:rsidRPr="0018083C">
        <w:rPr>
          <w:color w:val="000000"/>
          <w:sz w:val="22"/>
          <w:szCs w:val="22"/>
          <w:lang w:val="en-GB"/>
        </w:rPr>
        <w:t>ili</w:t>
      </w:r>
      <w:proofErr w:type="spellEnd"/>
      <w:r w:rsidR="00415983" w:rsidRPr="0018083C">
        <w:rPr>
          <w:color w:val="000000"/>
          <w:sz w:val="22"/>
          <w:szCs w:val="22"/>
          <w:lang w:val="en-GB"/>
        </w:rPr>
        <w:t xml:space="preserve"> </w:t>
      </w:r>
      <w:proofErr w:type="spellStart"/>
      <w:r w:rsidR="00415983" w:rsidRPr="0018083C">
        <w:rPr>
          <w:color w:val="000000"/>
          <w:sz w:val="22"/>
          <w:szCs w:val="22"/>
          <w:lang w:val="en-GB"/>
        </w:rPr>
        <w:t>ejakulacije</w:t>
      </w:r>
      <w:proofErr w:type="spellEnd"/>
      <w:r w:rsidR="001D645F" w:rsidRPr="0018083C">
        <w:rPr>
          <w:color w:val="000000"/>
          <w:sz w:val="22"/>
          <w:szCs w:val="22"/>
          <w:lang w:val="en-GB"/>
        </w:rPr>
        <w:t xml:space="preserve">, </w:t>
      </w:r>
      <w:proofErr w:type="spellStart"/>
      <w:r w:rsidR="00415983" w:rsidRPr="0018083C">
        <w:rPr>
          <w:color w:val="000000"/>
          <w:sz w:val="22"/>
          <w:szCs w:val="22"/>
          <w:lang w:val="en-GB"/>
        </w:rPr>
        <w:t>krv</w:t>
      </w:r>
      <w:proofErr w:type="spellEnd"/>
      <w:r w:rsidR="00415983" w:rsidRPr="0018083C">
        <w:rPr>
          <w:color w:val="000000"/>
          <w:sz w:val="22"/>
          <w:szCs w:val="22"/>
          <w:lang w:val="en-GB"/>
        </w:rPr>
        <w:t xml:space="preserve"> u </w:t>
      </w:r>
      <w:proofErr w:type="spellStart"/>
      <w:r w:rsidR="00415983" w:rsidRPr="0018083C">
        <w:rPr>
          <w:color w:val="000000"/>
          <w:sz w:val="22"/>
          <w:szCs w:val="22"/>
          <w:lang w:val="en-GB"/>
        </w:rPr>
        <w:t>mokraći</w:t>
      </w:r>
      <w:proofErr w:type="spellEnd"/>
      <w:r w:rsidR="001D645F" w:rsidRPr="0018083C">
        <w:rPr>
          <w:color w:val="000000"/>
          <w:sz w:val="22"/>
          <w:szCs w:val="22"/>
          <w:lang w:val="en-GB"/>
        </w:rPr>
        <w:t xml:space="preserve"> (</w:t>
      </w:r>
      <w:proofErr w:type="spellStart"/>
      <w:r w:rsidR="00415983" w:rsidRPr="0018083C">
        <w:rPr>
          <w:color w:val="000000"/>
          <w:sz w:val="22"/>
          <w:szCs w:val="22"/>
          <w:lang w:val="en-GB"/>
        </w:rPr>
        <w:t>znakovi</w:t>
      </w:r>
      <w:proofErr w:type="spellEnd"/>
      <w:r w:rsidR="00415983" w:rsidRPr="0018083C">
        <w:rPr>
          <w:color w:val="000000"/>
          <w:sz w:val="22"/>
          <w:szCs w:val="22"/>
          <w:lang w:val="en-GB"/>
        </w:rPr>
        <w:t xml:space="preserve"> </w:t>
      </w:r>
      <w:proofErr w:type="spellStart"/>
      <w:r w:rsidR="00415983" w:rsidRPr="0018083C">
        <w:rPr>
          <w:color w:val="000000"/>
          <w:sz w:val="22"/>
          <w:szCs w:val="22"/>
          <w:lang w:val="en-GB"/>
        </w:rPr>
        <w:t>oteknuća</w:t>
      </w:r>
      <w:proofErr w:type="spellEnd"/>
      <w:r w:rsidR="00415983" w:rsidRPr="0018083C">
        <w:rPr>
          <w:color w:val="000000"/>
          <w:sz w:val="22"/>
          <w:szCs w:val="22"/>
          <w:lang w:val="en-GB"/>
        </w:rPr>
        <w:t xml:space="preserve"> </w:t>
      </w:r>
      <w:proofErr w:type="spellStart"/>
      <w:r w:rsidR="00415983" w:rsidRPr="0018083C">
        <w:rPr>
          <w:color w:val="000000"/>
          <w:sz w:val="22"/>
          <w:szCs w:val="22"/>
          <w:lang w:val="en-GB"/>
        </w:rPr>
        <w:t>testisa</w:t>
      </w:r>
      <w:proofErr w:type="spellEnd"/>
      <w:r w:rsidR="001D645F" w:rsidRPr="0018083C">
        <w:rPr>
          <w:color w:val="000000"/>
          <w:sz w:val="22"/>
          <w:szCs w:val="22"/>
          <w:lang w:val="en-GB"/>
        </w:rPr>
        <w:t>).</w:t>
      </w:r>
    </w:p>
    <w:p w14:paraId="099E37E3" w14:textId="4B4C22E5"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n</w:t>
      </w:r>
      <w:r w:rsidR="00897596" w:rsidRPr="0018083C">
        <w:rPr>
          <w:color w:val="000000"/>
          <w:sz w:val="22"/>
          <w:szCs w:val="22"/>
          <w:lang w:val="en-GB"/>
        </w:rPr>
        <w:t>emogućnost</w:t>
      </w:r>
      <w:proofErr w:type="spellEnd"/>
      <w:r w:rsidR="00897596" w:rsidRPr="0018083C">
        <w:rPr>
          <w:color w:val="000000"/>
          <w:sz w:val="22"/>
          <w:szCs w:val="22"/>
          <w:lang w:val="en-GB"/>
        </w:rPr>
        <w:t xml:space="preserve"> </w:t>
      </w:r>
      <w:proofErr w:type="spellStart"/>
      <w:r w:rsidR="00897596" w:rsidRPr="0018083C">
        <w:rPr>
          <w:color w:val="000000"/>
          <w:sz w:val="22"/>
          <w:szCs w:val="22"/>
          <w:lang w:val="en-GB"/>
        </w:rPr>
        <w:t>postizanja</w:t>
      </w:r>
      <w:proofErr w:type="spellEnd"/>
      <w:r w:rsidR="00897596" w:rsidRPr="0018083C">
        <w:rPr>
          <w:color w:val="000000"/>
          <w:sz w:val="22"/>
          <w:szCs w:val="22"/>
          <w:lang w:val="en-GB"/>
        </w:rPr>
        <w:t xml:space="preserve"> </w:t>
      </w:r>
      <w:proofErr w:type="spellStart"/>
      <w:r w:rsidR="00897596" w:rsidRPr="0018083C">
        <w:rPr>
          <w:color w:val="000000"/>
          <w:sz w:val="22"/>
          <w:szCs w:val="22"/>
          <w:lang w:val="en-GB"/>
        </w:rPr>
        <w:t>ili</w:t>
      </w:r>
      <w:proofErr w:type="spellEnd"/>
      <w:r w:rsidR="00897596" w:rsidRPr="0018083C">
        <w:rPr>
          <w:color w:val="000000"/>
          <w:sz w:val="22"/>
          <w:szCs w:val="22"/>
          <w:lang w:val="en-GB"/>
        </w:rPr>
        <w:t xml:space="preserve"> </w:t>
      </w:r>
      <w:proofErr w:type="spellStart"/>
      <w:r w:rsidR="00897596" w:rsidRPr="0018083C">
        <w:rPr>
          <w:color w:val="000000"/>
          <w:sz w:val="22"/>
          <w:szCs w:val="22"/>
          <w:lang w:val="en-GB"/>
        </w:rPr>
        <w:t>održavanja</w:t>
      </w:r>
      <w:proofErr w:type="spellEnd"/>
      <w:r w:rsidR="00897596" w:rsidRPr="0018083C">
        <w:rPr>
          <w:color w:val="000000"/>
          <w:sz w:val="22"/>
          <w:szCs w:val="22"/>
          <w:lang w:val="en-GB"/>
        </w:rPr>
        <w:t xml:space="preserve"> </w:t>
      </w:r>
      <w:proofErr w:type="spellStart"/>
      <w:r w:rsidR="00897596" w:rsidRPr="0018083C">
        <w:rPr>
          <w:color w:val="000000"/>
          <w:sz w:val="22"/>
          <w:szCs w:val="22"/>
          <w:lang w:val="en-GB"/>
        </w:rPr>
        <w:t>erekcije</w:t>
      </w:r>
      <w:proofErr w:type="spellEnd"/>
      <w:r w:rsidR="00897596" w:rsidRPr="0018083C">
        <w:rPr>
          <w:color w:val="000000"/>
          <w:sz w:val="22"/>
          <w:szCs w:val="22"/>
          <w:lang w:val="en-GB"/>
        </w:rPr>
        <w:t xml:space="preserve"> (</w:t>
      </w:r>
      <w:proofErr w:type="spellStart"/>
      <w:r w:rsidR="00897596" w:rsidRPr="0018083C">
        <w:rPr>
          <w:color w:val="000000"/>
          <w:sz w:val="22"/>
          <w:szCs w:val="22"/>
          <w:lang w:val="en-GB"/>
        </w:rPr>
        <w:t>erektilna</w:t>
      </w:r>
      <w:proofErr w:type="spellEnd"/>
      <w:r w:rsidR="00897596" w:rsidRPr="0018083C">
        <w:rPr>
          <w:color w:val="000000"/>
          <w:sz w:val="22"/>
          <w:szCs w:val="22"/>
          <w:lang w:val="en-GB"/>
        </w:rPr>
        <w:t xml:space="preserve"> </w:t>
      </w:r>
      <w:proofErr w:type="spellStart"/>
      <w:r w:rsidR="00897596" w:rsidRPr="0018083C">
        <w:rPr>
          <w:color w:val="000000"/>
          <w:sz w:val="22"/>
          <w:szCs w:val="22"/>
          <w:lang w:val="en-GB"/>
        </w:rPr>
        <w:t>disfunkcija</w:t>
      </w:r>
      <w:proofErr w:type="spellEnd"/>
      <w:r w:rsidR="00897596" w:rsidRPr="0018083C">
        <w:rPr>
          <w:color w:val="000000"/>
          <w:sz w:val="22"/>
          <w:szCs w:val="22"/>
          <w:lang w:val="en-GB"/>
        </w:rPr>
        <w:t>)</w:t>
      </w:r>
      <w:r w:rsidR="001D645F" w:rsidRPr="0018083C">
        <w:rPr>
          <w:color w:val="000000"/>
          <w:sz w:val="22"/>
          <w:szCs w:val="22"/>
          <w:lang w:val="en-GB"/>
        </w:rPr>
        <w:t>.</w:t>
      </w:r>
    </w:p>
    <w:p w14:paraId="15D2BFD5" w14:textId="30281669"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o</w:t>
      </w:r>
      <w:r w:rsidR="007843E1" w:rsidRPr="0018083C">
        <w:rPr>
          <w:color w:val="000000"/>
          <w:sz w:val="22"/>
          <w:szCs w:val="22"/>
          <w:lang w:val="en-GB"/>
        </w:rPr>
        <w:t>bilne</w:t>
      </w:r>
      <w:proofErr w:type="spellEnd"/>
      <w:r w:rsidR="007843E1" w:rsidRPr="0018083C">
        <w:rPr>
          <w:color w:val="000000"/>
          <w:sz w:val="22"/>
          <w:szCs w:val="22"/>
          <w:lang w:val="en-GB"/>
        </w:rPr>
        <w:t xml:space="preserve"> </w:t>
      </w:r>
      <w:proofErr w:type="spellStart"/>
      <w:r w:rsidR="007843E1" w:rsidRPr="0018083C">
        <w:rPr>
          <w:color w:val="000000"/>
          <w:sz w:val="22"/>
          <w:szCs w:val="22"/>
          <w:lang w:val="en-GB"/>
        </w:rPr>
        <w:t>ili</w:t>
      </w:r>
      <w:proofErr w:type="spellEnd"/>
      <w:r w:rsidR="007843E1" w:rsidRPr="0018083C">
        <w:rPr>
          <w:color w:val="000000"/>
          <w:sz w:val="22"/>
          <w:szCs w:val="22"/>
          <w:lang w:val="en-GB"/>
        </w:rPr>
        <w:t xml:space="preserve"> </w:t>
      </w:r>
      <w:proofErr w:type="spellStart"/>
      <w:r w:rsidR="007843E1" w:rsidRPr="0018083C">
        <w:rPr>
          <w:color w:val="000000"/>
          <w:sz w:val="22"/>
          <w:szCs w:val="22"/>
          <w:lang w:val="en-GB"/>
        </w:rPr>
        <w:t>neredovite</w:t>
      </w:r>
      <w:proofErr w:type="spellEnd"/>
      <w:r w:rsidR="007843E1" w:rsidRPr="0018083C">
        <w:rPr>
          <w:color w:val="000000"/>
          <w:sz w:val="22"/>
          <w:szCs w:val="22"/>
          <w:lang w:val="en-GB"/>
        </w:rPr>
        <w:t xml:space="preserve"> </w:t>
      </w:r>
      <w:proofErr w:type="spellStart"/>
      <w:r w:rsidR="007843E1" w:rsidRPr="0018083C">
        <w:rPr>
          <w:color w:val="000000"/>
          <w:sz w:val="22"/>
          <w:szCs w:val="22"/>
          <w:lang w:val="en-GB"/>
        </w:rPr>
        <w:t>menstruacije</w:t>
      </w:r>
      <w:proofErr w:type="spellEnd"/>
      <w:r w:rsidR="001D645F" w:rsidRPr="0018083C">
        <w:rPr>
          <w:color w:val="000000"/>
          <w:sz w:val="22"/>
          <w:szCs w:val="22"/>
          <w:lang w:val="en-GB"/>
        </w:rPr>
        <w:t>.</w:t>
      </w:r>
    </w:p>
    <w:p w14:paraId="511602FA" w14:textId="04FC95A1"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p</w:t>
      </w:r>
      <w:r w:rsidR="007843E1" w:rsidRPr="0018083C">
        <w:rPr>
          <w:color w:val="000000"/>
          <w:sz w:val="22"/>
          <w:szCs w:val="22"/>
          <w:lang w:val="en-GB"/>
        </w:rPr>
        <w:t>oteškoće</w:t>
      </w:r>
      <w:proofErr w:type="spellEnd"/>
      <w:r w:rsidR="007843E1" w:rsidRPr="0018083C">
        <w:rPr>
          <w:color w:val="000000"/>
          <w:sz w:val="22"/>
          <w:szCs w:val="22"/>
          <w:lang w:val="en-GB"/>
        </w:rPr>
        <w:t xml:space="preserve"> u </w:t>
      </w:r>
      <w:proofErr w:type="spellStart"/>
      <w:r w:rsidR="007843E1" w:rsidRPr="0018083C">
        <w:rPr>
          <w:color w:val="000000"/>
          <w:sz w:val="22"/>
          <w:szCs w:val="22"/>
          <w:lang w:val="en-GB"/>
        </w:rPr>
        <w:t>postizanju</w:t>
      </w:r>
      <w:proofErr w:type="spellEnd"/>
      <w:r w:rsidR="007843E1" w:rsidRPr="0018083C">
        <w:rPr>
          <w:color w:val="000000"/>
          <w:sz w:val="22"/>
          <w:szCs w:val="22"/>
          <w:lang w:val="en-GB"/>
        </w:rPr>
        <w:t>/</w:t>
      </w:r>
      <w:proofErr w:type="spellStart"/>
      <w:r w:rsidR="007843E1" w:rsidRPr="0018083C">
        <w:rPr>
          <w:color w:val="000000"/>
          <w:sz w:val="22"/>
          <w:szCs w:val="22"/>
          <w:lang w:val="en-GB"/>
        </w:rPr>
        <w:t>održavanju</w:t>
      </w:r>
      <w:proofErr w:type="spellEnd"/>
      <w:r w:rsidR="007843E1" w:rsidRPr="0018083C">
        <w:rPr>
          <w:color w:val="000000"/>
          <w:sz w:val="22"/>
          <w:szCs w:val="22"/>
          <w:lang w:val="en-GB"/>
        </w:rPr>
        <w:t xml:space="preserve"> </w:t>
      </w:r>
      <w:proofErr w:type="spellStart"/>
      <w:r w:rsidR="007843E1" w:rsidRPr="0018083C">
        <w:rPr>
          <w:color w:val="000000"/>
          <w:sz w:val="22"/>
          <w:szCs w:val="22"/>
          <w:lang w:val="en-GB"/>
        </w:rPr>
        <w:t>seksualnog</w:t>
      </w:r>
      <w:proofErr w:type="spellEnd"/>
      <w:r w:rsidR="007843E1" w:rsidRPr="0018083C">
        <w:rPr>
          <w:color w:val="000000"/>
          <w:sz w:val="22"/>
          <w:szCs w:val="22"/>
          <w:lang w:val="en-GB"/>
        </w:rPr>
        <w:t xml:space="preserve"> </w:t>
      </w:r>
      <w:proofErr w:type="spellStart"/>
      <w:r w:rsidR="007843E1" w:rsidRPr="0018083C">
        <w:rPr>
          <w:color w:val="000000"/>
          <w:sz w:val="22"/>
          <w:szCs w:val="22"/>
          <w:lang w:val="en-GB"/>
        </w:rPr>
        <w:t>uzbuđenja</w:t>
      </w:r>
      <w:proofErr w:type="spellEnd"/>
      <w:r w:rsidR="001D645F" w:rsidRPr="0018083C">
        <w:rPr>
          <w:color w:val="000000"/>
          <w:sz w:val="22"/>
          <w:szCs w:val="22"/>
          <w:lang w:val="en-GB"/>
        </w:rPr>
        <w:t>.</w:t>
      </w:r>
    </w:p>
    <w:p w14:paraId="547D1E4A" w14:textId="7B64F9DC"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s</w:t>
      </w:r>
      <w:r w:rsidR="007843E1" w:rsidRPr="0018083C">
        <w:rPr>
          <w:color w:val="000000"/>
          <w:sz w:val="22"/>
          <w:szCs w:val="22"/>
          <w:lang w:val="en-GB"/>
        </w:rPr>
        <w:t>manjen</w:t>
      </w:r>
      <w:proofErr w:type="spellEnd"/>
      <w:r w:rsidR="007843E1" w:rsidRPr="0018083C">
        <w:rPr>
          <w:color w:val="000000"/>
          <w:sz w:val="22"/>
          <w:szCs w:val="22"/>
          <w:lang w:val="en-GB"/>
        </w:rPr>
        <w:t xml:space="preserve"> libido</w:t>
      </w:r>
      <w:r w:rsidR="001D645F" w:rsidRPr="0018083C">
        <w:rPr>
          <w:color w:val="000000"/>
          <w:sz w:val="22"/>
          <w:szCs w:val="22"/>
          <w:lang w:val="en-GB"/>
        </w:rPr>
        <w:t>.</w:t>
      </w:r>
    </w:p>
    <w:p w14:paraId="5EFFE52E" w14:textId="026959AF"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b</w:t>
      </w:r>
      <w:r w:rsidR="00B7693A" w:rsidRPr="0018083C">
        <w:rPr>
          <w:color w:val="000000"/>
          <w:sz w:val="22"/>
          <w:szCs w:val="22"/>
          <w:lang w:val="en-GB"/>
        </w:rPr>
        <w:t>ol</w:t>
      </w:r>
      <w:proofErr w:type="spellEnd"/>
      <w:r w:rsidR="00B7693A" w:rsidRPr="0018083C">
        <w:rPr>
          <w:color w:val="000000"/>
          <w:sz w:val="22"/>
          <w:szCs w:val="22"/>
          <w:lang w:val="en-GB"/>
        </w:rPr>
        <w:t xml:space="preserve"> u </w:t>
      </w:r>
      <w:proofErr w:type="spellStart"/>
      <w:r w:rsidR="00B7693A" w:rsidRPr="0018083C">
        <w:rPr>
          <w:color w:val="000000"/>
          <w:sz w:val="22"/>
          <w:szCs w:val="22"/>
          <w:lang w:val="en-GB"/>
        </w:rPr>
        <w:t>bradavicama</w:t>
      </w:r>
      <w:proofErr w:type="spellEnd"/>
      <w:r w:rsidR="001D645F" w:rsidRPr="0018083C">
        <w:rPr>
          <w:color w:val="000000"/>
          <w:sz w:val="22"/>
          <w:szCs w:val="22"/>
          <w:lang w:val="en-GB"/>
        </w:rPr>
        <w:t>.</w:t>
      </w:r>
    </w:p>
    <w:p w14:paraId="1A080FEC" w14:textId="52063BCF"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o</w:t>
      </w:r>
      <w:r w:rsidR="00395FA4" w:rsidRPr="0018083C">
        <w:rPr>
          <w:color w:val="000000"/>
          <w:sz w:val="22"/>
          <w:szCs w:val="22"/>
          <w:lang w:val="en-GB"/>
        </w:rPr>
        <w:t>pće</w:t>
      </w:r>
      <w:proofErr w:type="spellEnd"/>
      <w:r w:rsidR="00395FA4" w:rsidRPr="0018083C">
        <w:rPr>
          <w:color w:val="000000"/>
          <w:sz w:val="22"/>
          <w:szCs w:val="22"/>
          <w:lang w:val="en-GB"/>
        </w:rPr>
        <w:t xml:space="preserve"> </w:t>
      </w:r>
      <w:proofErr w:type="spellStart"/>
      <w:r w:rsidR="00395FA4" w:rsidRPr="0018083C">
        <w:rPr>
          <w:color w:val="000000"/>
          <w:sz w:val="22"/>
          <w:szCs w:val="22"/>
          <w:lang w:val="en-GB"/>
        </w:rPr>
        <w:t>loše</w:t>
      </w:r>
      <w:proofErr w:type="spellEnd"/>
      <w:r w:rsidR="00395FA4" w:rsidRPr="0018083C">
        <w:rPr>
          <w:color w:val="000000"/>
          <w:sz w:val="22"/>
          <w:szCs w:val="22"/>
          <w:lang w:val="en-GB"/>
        </w:rPr>
        <w:t xml:space="preserve"> </w:t>
      </w:r>
      <w:proofErr w:type="spellStart"/>
      <w:r w:rsidR="00395FA4" w:rsidRPr="0018083C">
        <w:rPr>
          <w:color w:val="000000"/>
          <w:sz w:val="22"/>
          <w:szCs w:val="22"/>
          <w:lang w:val="en-GB"/>
        </w:rPr>
        <w:t>osjećanje</w:t>
      </w:r>
      <w:proofErr w:type="spellEnd"/>
      <w:r w:rsidR="001D645F" w:rsidRPr="0018083C">
        <w:rPr>
          <w:color w:val="000000"/>
          <w:sz w:val="22"/>
          <w:szCs w:val="22"/>
          <w:lang w:val="en-GB"/>
        </w:rPr>
        <w:t xml:space="preserve"> (</w:t>
      </w:r>
      <w:proofErr w:type="spellStart"/>
      <w:r w:rsidR="001D645F" w:rsidRPr="0018083C">
        <w:rPr>
          <w:color w:val="000000"/>
          <w:sz w:val="22"/>
          <w:szCs w:val="22"/>
          <w:lang w:val="en-GB"/>
        </w:rPr>
        <w:t>mala</w:t>
      </w:r>
      <w:r w:rsidR="00395FA4" w:rsidRPr="0018083C">
        <w:rPr>
          <w:color w:val="000000"/>
          <w:sz w:val="22"/>
          <w:szCs w:val="22"/>
          <w:lang w:val="en-GB"/>
        </w:rPr>
        <w:t>ksalost</w:t>
      </w:r>
      <w:proofErr w:type="spellEnd"/>
      <w:r w:rsidR="001D645F" w:rsidRPr="0018083C">
        <w:rPr>
          <w:color w:val="000000"/>
          <w:sz w:val="22"/>
          <w:szCs w:val="22"/>
          <w:lang w:val="en-GB"/>
        </w:rPr>
        <w:t>).</w:t>
      </w:r>
    </w:p>
    <w:p w14:paraId="42578E07" w14:textId="05126A36"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v</w:t>
      </w:r>
      <w:r w:rsidR="00EA108B" w:rsidRPr="0018083C">
        <w:rPr>
          <w:color w:val="000000"/>
          <w:sz w:val="22"/>
          <w:szCs w:val="22"/>
          <w:lang w:val="en-GB"/>
        </w:rPr>
        <w:t>irusna</w:t>
      </w:r>
      <w:proofErr w:type="spellEnd"/>
      <w:r w:rsidR="00EA108B" w:rsidRPr="0018083C">
        <w:rPr>
          <w:color w:val="000000"/>
          <w:sz w:val="22"/>
          <w:szCs w:val="22"/>
          <w:lang w:val="en-GB"/>
        </w:rPr>
        <w:t xml:space="preserve"> </w:t>
      </w:r>
      <w:proofErr w:type="spellStart"/>
      <w:r w:rsidR="00EA108B" w:rsidRPr="0018083C">
        <w:rPr>
          <w:color w:val="000000"/>
          <w:sz w:val="22"/>
          <w:szCs w:val="22"/>
          <w:lang w:val="en-GB"/>
        </w:rPr>
        <w:t>infekcija</w:t>
      </w:r>
      <w:proofErr w:type="spellEnd"/>
      <w:r w:rsidR="00EA108B" w:rsidRPr="0018083C">
        <w:rPr>
          <w:color w:val="000000"/>
          <w:sz w:val="22"/>
          <w:szCs w:val="22"/>
          <w:lang w:val="en-GB"/>
        </w:rPr>
        <w:t xml:space="preserve"> </w:t>
      </w:r>
      <w:proofErr w:type="spellStart"/>
      <w:r w:rsidR="00EA108B" w:rsidRPr="0018083C">
        <w:rPr>
          <w:color w:val="000000"/>
          <w:sz w:val="22"/>
          <w:szCs w:val="22"/>
          <w:lang w:val="en-GB"/>
        </w:rPr>
        <w:t>poput</w:t>
      </w:r>
      <w:proofErr w:type="spellEnd"/>
      <w:r w:rsidR="00EA108B" w:rsidRPr="0018083C">
        <w:rPr>
          <w:color w:val="000000"/>
          <w:sz w:val="22"/>
          <w:szCs w:val="22"/>
          <w:lang w:val="en-GB"/>
        </w:rPr>
        <w:t xml:space="preserve"> </w:t>
      </w:r>
      <w:proofErr w:type="spellStart"/>
      <w:r w:rsidR="00EA108B" w:rsidRPr="0018083C">
        <w:rPr>
          <w:color w:val="000000"/>
          <w:sz w:val="22"/>
          <w:szCs w:val="22"/>
          <w:lang w:val="en-GB"/>
        </w:rPr>
        <w:t>herpesa</w:t>
      </w:r>
      <w:proofErr w:type="spellEnd"/>
      <w:r w:rsidR="001D645F" w:rsidRPr="0018083C">
        <w:rPr>
          <w:color w:val="000000"/>
          <w:sz w:val="22"/>
          <w:szCs w:val="22"/>
          <w:lang w:val="en-GB"/>
        </w:rPr>
        <w:t>.</w:t>
      </w:r>
    </w:p>
    <w:p w14:paraId="33F06C59" w14:textId="21FE4260"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b</w:t>
      </w:r>
      <w:r w:rsidR="00EA108B" w:rsidRPr="0018083C">
        <w:rPr>
          <w:color w:val="000000"/>
          <w:sz w:val="22"/>
          <w:szCs w:val="22"/>
          <w:lang w:val="en-GB"/>
        </w:rPr>
        <w:t>ol</w:t>
      </w:r>
      <w:proofErr w:type="spellEnd"/>
      <w:r w:rsidR="00EA108B" w:rsidRPr="0018083C">
        <w:rPr>
          <w:color w:val="000000"/>
          <w:sz w:val="22"/>
          <w:szCs w:val="22"/>
          <w:lang w:val="en-GB"/>
        </w:rPr>
        <w:t xml:space="preserve"> u </w:t>
      </w:r>
      <w:proofErr w:type="spellStart"/>
      <w:r w:rsidR="00EA108B" w:rsidRPr="0018083C">
        <w:rPr>
          <w:color w:val="000000"/>
          <w:sz w:val="22"/>
          <w:szCs w:val="22"/>
          <w:lang w:val="en-GB"/>
        </w:rPr>
        <w:t>donjem</w:t>
      </w:r>
      <w:proofErr w:type="spellEnd"/>
      <w:r w:rsidR="00EA108B" w:rsidRPr="0018083C">
        <w:rPr>
          <w:color w:val="000000"/>
          <w:sz w:val="22"/>
          <w:szCs w:val="22"/>
          <w:lang w:val="en-GB"/>
        </w:rPr>
        <w:t xml:space="preserve"> </w:t>
      </w:r>
      <w:proofErr w:type="spellStart"/>
      <w:r w:rsidR="00EA108B" w:rsidRPr="0018083C">
        <w:rPr>
          <w:color w:val="000000"/>
          <w:sz w:val="22"/>
          <w:szCs w:val="22"/>
          <w:lang w:val="en-GB"/>
        </w:rPr>
        <w:t>dijelu</w:t>
      </w:r>
      <w:proofErr w:type="spellEnd"/>
      <w:r w:rsidR="00EA108B" w:rsidRPr="0018083C">
        <w:rPr>
          <w:color w:val="000000"/>
          <w:sz w:val="22"/>
          <w:szCs w:val="22"/>
          <w:lang w:val="en-GB"/>
        </w:rPr>
        <w:t xml:space="preserve"> </w:t>
      </w:r>
      <w:proofErr w:type="spellStart"/>
      <w:r w:rsidR="00EA108B" w:rsidRPr="0018083C">
        <w:rPr>
          <w:color w:val="000000"/>
          <w:sz w:val="22"/>
          <w:szCs w:val="22"/>
          <w:lang w:val="en-GB"/>
        </w:rPr>
        <w:t>leđa</w:t>
      </w:r>
      <w:proofErr w:type="spellEnd"/>
      <w:r w:rsidR="00EA108B" w:rsidRPr="0018083C">
        <w:rPr>
          <w:color w:val="000000"/>
          <w:sz w:val="22"/>
          <w:szCs w:val="22"/>
          <w:lang w:val="en-GB"/>
        </w:rPr>
        <w:t xml:space="preserve"> </w:t>
      </w:r>
      <w:proofErr w:type="spellStart"/>
      <w:r w:rsidR="0024460C" w:rsidRPr="0018083C">
        <w:rPr>
          <w:color w:val="000000"/>
          <w:sz w:val="22"/>
          <w:szCs w:val="22"/>
          <w:lang w:val="en-GB"/>
        </w:rPr>
        <w:t>kao</w:t>
      </w:r>
      <w:proofErr w:type="spellEnd"/>
      <w:r w:rsidR="0024460C" w:rsidRPr="0018083C">
        <w:rPr>
          <w:color w:val="000000"/>
          <w:sz w:val="22"/>
          <w:szCs w:val="22"/>
          <w:lang w:val="en-GB"/>
        </w:rPr>
        <w:t xml:space="preserve"> </w:t>
      </w:r>
      <w:proofErr w:type="spellStart"/>
      <w:r w:rsidR="0024460C" w:rsidRPr="0018083C">
        <w:rPr>
          <w:color w:val="000000"/>
          <w:sz w:val="22"/>
          <w:szCs w:val="22"/>
          <w:lang w:val="en-GB"/>
        </w:rPr>
        <w:t>posljedica</w:t>
      </w:r>
      <w:proofErr w:type="spellEnd"/>
      <w:r w:rsidR="00EA108B" w:rsidRPr="0018083C">
        <w:rPr>
          <w:color w:val="000000"/>
          <w:sz w:val="22"/>
          <w:szCs w:val="22"/>
          <w:lang w:val="en-GB"/>
        </w:rPr>
        <w:t xml:space="preserve"> </w:t>
      </w:r>
      <w:proofErr w:type="spellStart"/>
      <w:r w:rsidR="00EA108B" w:rsidRPr="0018083C">
        <w:rPr>
          <w:color w:val="000000"/>
          <w:sz w:val="22"/>
          <w:szCs w:val="22"/>
          <w:lang w:val="en-GB"/>
        </w:rPr>
        <w:t>poremećaja</w:t>
      </w:r>
      <w:proofErr w:type="spellEnd"/>
      <w:r w:rsidR="00EA108B" w:rsidRPr="0018083C">
        <w:rPr>
          <w:color w:val="000000"/>
          <w:sz w:val="22"/>
          <w:szCs w:val="22"/>
          <w:lang w:val="en-GB"/>
        </w:rPr>
        <w:t xml:space="preserve"> rada </w:t>
      </w:r>
      <w:proofErr w:type="spellStart"/>
      <w:r w:rsidR="00EA108B" w:rsidRPr="0018083C">
        <w:rPr>
          <w:color w:val="000000"/>
          <w:sz w:val="22"/>
          <w:szCs w:val="22"/>
          <w:lang w:val="en-GB"/>
        </w:rPr>
        <w:t>bubrega</w:t>
      </w:r>
      <w:proofErr w:type="spellEnd"/>
      <w:r w:rsidR="001D645F" w:rsidRPr="0018083C">
        <w:rPr>
          <w:color w:val="000000"/>
          <w:sz w:val="22"/>
          <w:szCs w:val="22"/>
          <w:lang w:val="en-GB"/>
        </w:rPr>
        <w:t>.</w:t>
      </w:r>
    </w:p>
    <w:p w14:paraId="297968F3" w14:textId="3AFD5A36"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p</w:t>
      </w:r>
      <w:r w:rsidR="00395FA4" w:rsidRPr="0018083C">
        <w:rPr>
          <w:color w:val="000000"/>
          <w:sz w:val="22"/>
          <w:szCs w:val="22"/>
          <w:lang w:val="en-GB"/>
        </w:rPr>
        <w:t>ovećana</w:t>
      </w:r>
      <w:proofErr w:type="spellEnd"/>
      <w:r w:rsidR="00395FA4" w:rsidRPr="0018083C">
        <w:rPr>
          <w:color w:val="000000"/>
          <w:sz w:val="22"/>
          <w:szCs w:val="22"/>
          <w:lang w:val="en-GB"/>
        </w:rPr>
        <w:t xml:space="preserve"> </w:t>
      </w:r>
      <w:proofErr w:type="spellStart"/>
      <w:r w:rsidR="00395FA4" w:rsidRPr="0018083C">
        <w:rPr>
          <w:color w:val="000000"/>
          <w:sz w:val="22"/>
          <w:szCs w:val="22"/>
          <w:lang w:val="en-GB"/>
        </w:rPr>
        <w:t>učestalost</w:t>
      </w:r>
      <w:proofErr w:type="spellEnd"/>
      <w:r w:rsidR="00395FA4" w:rsidRPr="0018083C">
        <w:rPr>
          <w:color w:val="000000"/>
          <w:sz w:val="22"/>
          <w:szCs w:val="22"/>
          <w:lang w:val="en-GB"/>
        </w:rPr>
        <w:t xml:space="preserve"> </w:t>
      </w:r>
      <w:proofErr w:type="spellStart"/>
      <w:r w:rsidR="00395FA4" w:rsidRPr="0018083C">
        <w:rPr>
          <w:color w:val="000000"/>
          <w:sz w:val="22"/>
          <w:szCs w:val="22"/>
          <w:lang w:val="en-GB"/>
        </w:rPr>
        <w:t>mokrenja</w:t>
      </w:r>
      <w:proofErr w:type="spellEnd"/>
      <w:r w:rsidR="001D645F" w:rsidRPr="0018083C">
        <w:rPr>
          <w:color w:val="000000"/>
          <w:sz w:val="22"/>
          <w:szCs w:val="22"/>
          <w:lang w:val="en-GB"/>
        </w:rPr>
        <w:t>.</w:t>
      </w:r>
    </w:p>
    <w:p w14:paraId="31BC0B38" w14:textId="10D7A5ED"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p</w:t>
      </w:r>
      <w:r w:rsidR="00EA108B" w:rsidRPr="0018083C">
        <w:rPr>
          <w:color w:val="000000"/>
          <w:sz w:val="22"/>
          <w:szCs w:val="22"/>
          <w:lang w:val="en-GB"/>
        </w:rPr>
        <w:t>ovećanje</w:t>
      </w:r>
      <w:proofErr w:type="spellEnd"/>
      <w:r w:rsidR="00EA108B" w:rsidRPr="0018083C">
        <w:rPr>
          <w:color w:val="000000"/>
          <w:sz w:val="22"/>
          <w:szCs w:val="22"/>
          <w:lang w:val="en-GB"/>
        </w:rPr>
        <w:t xml:space="preserve"> </w:t>
      </w:r>
      <w:proofErr w:type="spellStart"/>
      <w:r w:rsidR="00EA108B" w:rsidRPr="0018083C">
        <w:rPr>
          <w:color w:val="000000"/>
          <w:sz w:val="22"/>
          <w:szCs w:val="22"/>
          <w:lang w:val="en-GB"/>
        </w:rPr>
        <w:t>apetita</w:t>
      </w:r>
      <w:proofErr w:type="spellEnd"/>
      <w:r w:rsidR="001D645F" w:rsidRPr="0018083C">
        <w:rPr>
          <w:color w:val="000000"/>
          <w:sz w:val="22"/>
          <w:szCs w:val="22"/>
          <w:lang w:val="en-GB"/>
        </w:rPr>
        <w:t>.</w:t>
      </w:r>
    </w:p>
    <w:p w14:paraId="16072E20" w14:textId="15342D5B" w:rsidR="001D645F" w:rsidRPr="0018083C" w:rsidRDefault="00DE4189"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b</w:t>
      </w:r>
      <w:r w:rsidR="00A1768D" w:rsidRPr="0018083C">
        <w:rPr>
          <w:color w:val="000000"/>
          <w:sz w:val="22"/>
          <w:szCs w:val="22"/>
          <w:lang w:val="en-GB"/>
        </w:rPr>
        <w:t>ol</w:t>
      </w:r>
      <w:proofErr w:type="spellEnd"/>
      <w:r w:rsidR="00A1768D" w:rsidRPr="0018083C">
        <w:rPr>
          <w:color w:val="000000"/>
          <w:sz w:val="22"/>
          <w:szCs w:val="22"/>
          <w:lang w:val="en-GB"/>
        </w:rPr>
        <w:t xml:space="preserve"> </w:t>
      </w:r>
      <w:proofErr w:type="spellStart"/>
      <w:r w:rsidR="00A1768D" w:rsidRPr="0018083C">
        <w:rPr>
          <w:color w:val="000000"/>
          <w:sz w:val="22"/>
          <w:szCs w:val="22"/>
          <w:lang w:val="en-GB"/>
        </w:rPr>
        <w:t>ili</w:t>
      </w:r>
      <w:proofErr w:type="spellEnd"/>
      <w:r w:rsidR="00A1768D" w:rsidRPr="0018083C">
        <w:rPr>
          <w:color w:val="000000"/>
          <w:sz w:val="22"/>
          <w:szCs w:val="22"/>
          <w:lang w:val="en-GB"/>
        </w:rPr>
        <w:t xml:space="preserve"> </w:t>
      </w:r>
      <w:proofErr w:type="spellStart"/>
      <w:r w:rsidR="00A1768D" w:rsidRPr="0018083C">
        <w:rPr>
          <w:color w:val="000000"/>
          <w:sz w:val="22"/>
          <w:szCs w:val="22"/>
          <w:lang w:val="en-GB"/>
        </w:rPr>
        <w:t>osjećaj</w:t>
      </w:r>
      <w:proofErr w:type="spellEnd"/>
      <w:r w:rsidR="00A1768D" w:rsidRPr="0018083C">
        <w:rPr>
          <w:color w:val="000000"/>
          <w:sz w:val="22"/>
          <w:szCs w:val="22"/>
          <w:lang w:val="en-GB"/>
        </w:rPr>
        <w:t xml:space="preserve"> </w:t>
      </w:r>
      <w:proofErr w:type="spellStart"/>
      <w:r w:rsidR="00A1768D" w:rsidRPr="0018083C">
        <w:rPr>
          <w:color w:val="000000"/>
          <w:sz w:val="22"/>
          <w:szCs w:val="22"/>
          <w:lang w:val="en-GB"/>
        </w:rPr>
        <w:t>pečenja</w:t>
      </w:r>
      <w:proofErr w:type="spellEnd"/>
      <w:r w:rsidR="001D645F" w:rsidRPr="0018083C">
        <w:rPr>
          <w:color w:val="000000"/>
          <w:sz w:val="22"/>
          <w:szCs w:val="22"/>
          <w:lang w:val="en-GB"/>
        </w:rPr>
        <w:t xml:space="preserve"> </w:t>
      </w:r>
      <w:r w:rsidR="00A1768D" w:rsidRPr="0018083C">
        <w:rPr>
          <w:color w:val="000000"/>
          <w:sz w:val="22"/>
          <w:szCs w:val="22"/>
          <w:lang w:val="en-GB"/>
        </w:rPr>
        <w:t xml:space="preserve">u </w:t>
      </w:r>
      <w:proofErr w:type="spellStart"/>
      <w:r w:rsidR="00A1768D" w:rsidRPr="0018083C">
        <w:rPr>
          <w:color w:val="000000"/>
          <w:sz w:val="22"/>
          <w:szCs w:val="22"/>
          <w:lang w:val="en-GB"/>
        </w:rPr>
        <w:t>gornjem</w:t>
      </w:r>
      <w:proofErr w:type="spellEnd"/>
      <w:r w:rsidR="00A1768D" w:rsidRPr="0018083C">
        <w:rPr>
          <w:color w:val="000000"/>
          <w:sz w:val="22"/>
          <w:szCs w:val="22"/>
          <w:lang w:val="en-GB"/>
        </w:rPr>
        <w:t xml:space="preserve"> </w:t>
      </w:r>
      <w:proofErr w:type="spellStart"/>
      <w:r w:rsidR="00A1768D" w:rsidRPr="0018083C">
        <w:rPr>
          <w:color w:val="000000"/>
          <w:sz w:val="22"/>
          <w:szCs w:val="22"/>
          <w:lang w:val="en-GB"/>
        </w:rPr>
        <w:t>dijelu</w:t>
      </w:r>
      <w:proofErr w:type="spellEnd"/>
      <w:r w:rsidR="00A1768D" w:rsidRPr="0018083C">
        <w:rPr>
          <w:color w:val="000000"/>
          <w:sz w:val="22"/>
          <w:szCs w:val="22"/>
          <w:lang w:val="en-GB"/>
        </w:rPr>
        <w:t xml:space="preserve"> </w:t>
      </w:r>
      <w:proofErr w:type="spellStart"/>
      <w:r w:rsidR="00FF3F45" w:rsidRPr="0018083C">
        <w:rPr>
          <w:color w:val="000000"/>
          <w:sz w:val="22"/>
          <w:szCs w:val="22"/>
          <w:lang w:val="en-GB"/>
        </w:rPr>
        <w:t>trbuha</w:t>
      </w:r>
      <w:proofErr w:type="spellEnd"/>
      <w:r w:rsidR="00A1768D" w:rsidRPr="0018083C">
        <w:rPr>
          <w:color w:val="000000"/>
          <w:sz w:val="22"/>
          <w:szCs w:val="22"/>
          <w:lang w:val="en-GB"/>
        </w:rPr>
        <w:t xml:space="preserve"> </w:t>
      </w:r>
      <w:proofErr w:type="spellStart"/>
      <w:r w:rsidR="00A1768D" w:rsidRPr="0018083C">
        <w:rPr>
          <w:color w:val="000000"/>
          <w:sz w:val="22"/>
          <w:szCs w:val="22"/>
          <w:lang w:val="en-GB"/>
        </w:rPr>
        <w:t>i</w:t>
      </w:r>
      <w:proofErr w:type="spellEnd"/>
      <w:r w:rsidR="00A1768D" w:rsidRPr="0018083C">
        <w:rPr>
          <w:color w:val="000000"/>
          <w:sz w:val="22"/>
          <w:szCs w:val="22"/>
          <w:lang w:val="en-GB"/>
        </w:rPr>
        <w:t>/</w:t>
      </w:r>
      <w:proofErr w:type="spellStart"/>
      <w:r w:rsidR="00A1768D" w:rsidRPr="0018083C">
        <w:rPr>
          <w:color w:val="000000"/>
          <w:sz w:val="22"/>
          <w:szCs w:val="22"/>
          <w:lang w:val="en-GB"/>
        </w:rPr>
        <w:t>ili</w:t>
      </w:r>
      <w:proofErr w:type="spellEnd"/>
      <w:r w:rsidR="00A1768D" w:rsidRPr="0018083C">
        <w:rPr>
          <w:color w:val="000000"/>
          <w:sz w:val="22"/>
          <w:szCs w:val="22"/>
          <w:lang w:val="en-GB"/>
        </w:rPr>
        <w:t xml:space="preserve"> </w:t>
      </w:r>
      <w:proofErr w:type="spellStart"/>
      <w:r w:rsidR="00A1768D" w:rsidRPr="0018083C">
        <w:rPr>
          <w:color w:val="000000"/>
          <w:sz w:val="22"/>
          <w:szCs w:val="22"/>
          <w:lang w:val="en-GB"/>
        </w:rPr>
        <w:t>prsnom</w:t>
      </w:r>
      <w:proofErr w:type="spellEnd"/>
      <w:r w:rsidR="00A1768D" w:rsidRPr="0018083C">
        <w:rPr>
          <w:color w:val="000000"/>
          <w:sz w:val="22"/>
          <w:szCs w:val="22"/>
          <w:lang w:val="en-GB"/>
        </w:rPr>
        <w:t xml:space="preserve"> </w:t>
      </w:r>
      <w:proofErr w:type="spellStart"/>
      <w:r w:rsidR="00A1768D" w:rsidRPr="0018083C">
        <w:rPr>
          <w:color w:val="000000"/>
          <w:sz w:val="22"/>
          <w:szCs w:val="22"/>
          <w:lang w:val="en-GB"/>
        </w:rPr>
        <w:t>košu</w:t>
      </w:r>
      <w:proofErr w:type="spellEnd"/>
      <w:r w:rsidR="001D645F" w:rsidRPr="0018083C">
        <w:rPr>
          <w:color w:val="000000"/>
          <w:sz w:val="22"/>
          <w:szCs w:val="22"/>
          <w:lang w:val="en-GB"/>
        </w:rPr>
        <w:t xml:space="preserve"> (</w:t>
      </w:r>
      <w:proofErr w:type="spellStart"/>
      <w:r w:rsidR="00A1768D" w:rsidRPr="0018083C">
        <w:rPr>
          <w:color w:val="000000"/>
          <w:sz w:val="22"/>
          <w:szCs w:val="22"/>
          <w:lang w:val="en-GB"/>
        </w:rPr>
        <w:t>žgaravica</w:t>
      </w:r>
      <w:proofErr w:type="spellEnd"/>
      <w:r w:rsidR="001D645F" w:rsidRPr="0018083C">
        <w:rPr>
          <w:color w:val="000000"/>
          <w:sz w:val="22"/>
          <w:szCs w:val="22"/>
          <w:lang w:val="en-GB"/>
        </w:rPr>
        <w:t xml:space="preserve">), </w:t>
      </w:r>
      <w:proofErr w:type="spellStart"/>
      <w:r w:rsidR="00A1768D" w:rsidRPr="0018083C">
        <w:rPr>
          <w:color w:val="000000"/>
          <w:sz w:val="22"/>
          <w:szCs w:val="22"/>
          <w:lang w:val="en-GB"/>
        </w:rPr>
        <w:t>mučnina</w:t>
      </w:r>
      <w:proofErr w:type="spellEnd"/>
      <w:r w:rsidR="001D645F" w:rsidRPr="0018083C">
        <w:rPr>
          <w:color w:val="000000"/>
          <w:sz w:val="22"/>
          <w:szCs w:val="22"/>
          <w:lang w:val="en-GB"/>
        </w:rPr>
        <w:t xml:space="preserve">, </w:t>
      </w:r>
      <w:proofErr w:type="spellStart"/>
      <w:r w:rsidR="00A1768D" w:rsidRPr="0018083C">
        <w:rPr>
          <w:color w:val="000000"/>
          <w:sz w:val="22"/>
          <w:szCs w:val="22"/>
          <w:lang w:val="en-GB"/>
        </w:rPr>
        <w:t>povraćanje</w:t>
      </w:r>
      <w:proofErr w:type="spellEnd"/>
      <w:r w:rsidR="001D645F" w:rsidRPr="0018083C">
        <w:rPr>
          <w:color w:val="000000"/>
          <w:sz w:val="22"/>
          <w:szCs w:val="22"/>
          <w:lang w:val="en-GB"/>
        </w:rPr>
        <w:t xml:space="preserve">, </w:t>
      </w:r>
      <w:proofErr w:type="spellStart"/>
      <w:r w:rsidRPr="0018083C">
        <w:rPr>
          <w:color w:val="000000"/>
          <w:sz w:val="22"/>
          <w:szCs w:val="22"/>
          <w:lang w:val="en-GB"/>
        </w:rPr>
        <w:t>vraćanje</w:t>
      </w:r>
      <w:proofErr w:type="spellEnd"/>
      <w:r w:rsidRPr="0018083C">
        <w:rPr>
          <w:color w:val="000000"/>
          <w:sz w:val="22"/>
          <w:szCs w:val="22"/>
          <w:lang w:val="en-GB"/>
        </w:rPr>
        <w:t xml:space="preserve"> </w:t>
      </w:r>
      <w:proofErr w:type="spellStart"/>
      <w:r w:rsidRPr="0018083C">
        <w:rPr>
          <w:color w:val="000000"/>
          <w:sz w:val="22"/>
          <w:szCs w:val="22"/>
          <w:lang w:val="en-GB"/>
        </w:rPr>
        <w:t>kiseline</w:t>
      </w:r>
      <w:proofErr w:type="spellEnd"/>
      <w:r w:rsidRPr="0018083C">
        <w:rPr>
          <w:color w:val="000000"/>
          <w:sz w:val="22"/>
          <w:szCs w:val="22"/>
          <w:lang w:val="en-GB"/>
        </w:rPr>
        <w:t xml:space="preserve"> </w:t>
      </w:r>
      <w:proofErr w:type="spellStart"/>
      <w:r w:rsidRPr="0018083C">
        <w:rPr>
          <w:color w:val="000000"/>
          <w:sz w:val="22"/>
          <w:szCs w:val="22"/>
          <w:lang w:val="en-GB"/>
        </w:rPr>
        <w:t>iz</w:t>
      </w:r>
      <w:proofErr w:type="spellEnd"/>
      <w:r w:rsidRPr="0018083C">
        <w:rPr>
          <w:color w:val="000000"/>
          <w:sz w:val="22"/>
          <w:szCs w:val="22"/>
          <w:lang w:val="en-GB"/>
        </w:rPr>
        <w:t xml:space="preserve"> </w:t>
      </w:r>
      <w:proofErr w:type="spellStart"/>
      <w:r w:rsidRPr="0018083C">
        <w:rPr>
          <w:color w:val="000000"/>
          <w:sz w:val="22"/>
          <w:szCs w:val="22"/>
          <w:lang w:val="en-GB"/>
        </w:rPr>
        <w:t>želuca</w:t>
      </w:r>
      <w:proofErr w:type="spellEnd"/>
      <w:r w:rsidRPr="0018083C">
        <w:rPr>
          <w:color w:val="000000"/>
          <w:sz w:val="22"/>
          <w:szCs w:val="22"/>
          <w:lang w:val="en-GB"/>
        </w:rPr>
        <w:t xml:space="preserve"> u </w:t>
      </w:r>
      <w:proofErr w:type="spellStart"/>
      <w:r w:rsidRPr="0018083C">
        <w:rPr>
          <w:color w:val="000000"/>
          <w:sz w:val="22"/>
          <w:szCs w:val="22"/>
          <w:lang w:val="en-GB"/>
        </w:rPr>
        <w:t>jednjak</w:t>
      </w:r>
      <w:proofErr w:type="spellEnd"/>
      <w:r w:rsidR="001D645F" w:rsidRPr="0018083C">
        <w:rPr>
          <w:color w:val="000000"/>
          <w:sz w:val="22"/>
          <w:szCs w:val="22"/>
          <w:lang w:val="en-GB"/>
        </w:rPr>
        <w:t xml:space="preserve">, </w:t>
      </w:r>
      <w:proofErr w:type="spellStart"/>
      <w:r w:rsidR="00A1768D" w:rsidRPr="0018083C">
        <w:rPr>
          <w:color w:val="000000"/>
          <w:sz w:val="22"/>
          <w:szCs w:val="22"/>
          <w:lang w:val="en-GB"/>
        </w:rPr>
        <w:t>osjećaj</w:t>
      </w:r>
      <w:proofErr w:type="spellEnd"/>
      <w:r w:rsidR="00A1768D" w:rsidRPr="0018083C">
        <w:rPr>
          <w:color w:val="000000"/>
          <w:sz w:val="22"/>
          <w:szCs w:val="22"/>
          <w:lang w:val="en-GB"/>
        </w:rPr>
        <w:t xml:space="preserve"> </w:t>
      </w:r>
      <w:proofErr w:type="spellStart"/>
      <w:r w:rsidR="00A1768D" w:rsidRPr="0018083C">
        <w:rPr>
          <w:color w:val="000000"/>
          <w:sz w:val="22"/>
          <w:szCs w:val="22"/>
          <w:lang w:val="en-GB"/>
        </w:rPr>
        <w:t>punoće</w:t>
      </w:r>
      <w:proofErr w:type="spellEnd"/>
      <w:r w:rsidR="00A1768D" w:rsidRPr="0018083C">
        <w:rPr>
          <w:color w:val="000000"/>
          <w:sz w:val="22"/>
          <w:szCs w:val="22"/>
          <w:lang w:val="en-GB"/>
        </w:rPr>
        <w:t xml:space="preserve"> </w:t>
      </w:r>
      <w:proofErr w:type="spellStart"/>
      <w:r w:rsidR="00A1768D" w:rsidRPr="0018083C">
        <w:rPr>
          <w:color w:val="000000"/>
          <w:sz w:val="22"/>
          <w:szCs w:val="22"/>
          <w:lang w:val="en-GB"/>
        </w:rPr>
        <w:t>i</w:t>
      </w:r>
      <w:proofErr w:type="spellEnd"/>
      <w:r w:rsidR="00A1768D" w:rsidRPr="0018083C">
        <w:rPr>
          <w:color w:val="000000"/>
          <w:sz w:val="22"/>
          <w:szCs w:val="22"/>
          <w:lang w:val="en-GB"/>
        </w:rPr>
        <w:t xml:space="preserve"> </w:t>
      </w:r>
      <w:proofErr w:type="spellStart"/>
      <w:r w:rsidR="00A1768D" w:rsidRPr="0018083C">
        <w:rPr>
          <w:color w:val="000000"/>
          <w:sz w:val="22"/>
          <w:szCs w:val="22"/>
          <w:lang w:val="en-GB"/>
        </w:rPr>
        <w:t>nadutosti</w:t>
      </w:r>
      <w:proofErr w:type="spellEnd"/>
      <w:r w:rsidR="001D645F" w:rsidRPr="0018083C">
        <w:rPr>
          <w:color w:val="000000"/>
          <w:sz w:val="22"/>
          <w:szCs w:val="22"/>
          <w:lang w:val="en-GB"/>
        </w:rPr>
        <w:t xml:space="preserve">, </w:t>
      </w:r>
      <w:proofErr w:type="spellStart"/>
      <w:r w:rsidR="00A1768D" w:rsidRPr="0018083C">
        <w:rPr>
          <w:color w:val="000000"/>
          <w:sz w:val="22"/>
          <w:szCs w:val="22"/>
          <w:lang w:val="en-GB"/>
        </w:rPr>
        <w:t>crna</w:t>
      </w:r>
      <w:proofErr w:type="spellEnd"/>
      <w:r w:rsidR="00A1768D" w:rsidRPr="0018083C">
        <w:rPr>
          <w:color w:val="000000"/>
          <w:sz w:val="22"/>
          <w:szCs w:val="22"/>
          <w:lang w:val="en-GB"/>
        </w:rPr>
        <w:t xml:space="preserve"> </w:t>
      </w:r>
      <w:proofErr w:type="spellStart"/>
      <w:r w:rsidR="00A1768D" w:rsidRPr="0018083C">
        <w:rPr>
          <w:color w:val="000000"/>
          <w:sz w:val="22"/>
          <w:szCs w:val="22"/>
          <w:lang w:val="en-GB"/>
        </w:rPr>
        <w:t>stolica</w:t>
      </w:r>
      <w:proofErr w:type="spellEnd"/>
      <w:r w:rsidR="001D645F" w:rsidRPr="0018083C">
        <w:rPr>
          <w:color w:val="000000"/>
          <w:sz w:val="22"/>
          <w:szCs w:val="22"/>
          <w:lang w:val="en-GB"/>
        </w:rPr>
        <w:t xml:space="preserve"> (</w:t>
      </w:r>
      <w:proofErr w:type="spellStart"/>
      <w:r w:rsidR="00A1768D" w:rsidRPr="0018083C">
        <w:rPr>
          <w:color w:val="000000"/>
          <w:sz w:val="22"/>
          <w:szCs w:val="22"/>
          <w:lang w:val="en-GB"/>
        </w:rPr>
        <w:t>znakovi</w:t>
      </w:r>
      <w:proofErr w:type="spellEnd"/>
      <w:r w:rsidR="00A1768D" w:rsidRPr="0018083C">
        <w:rPr>
          <w:color w:val="000000"/>
          <w:sz w:val="22"/>
          <w:szCs w:val="22"/>
          <w:lang w:val="en-GB"/>
        </w:rPr>
        <w:t xml:space="preserve"> </w:t>
      </w:r>
      <w:proofErr w:type="spellStart"/>
      <w:r w:rsidR="00973C11" w:rsidRPr="0018083C">
        <w:rPr>
          <w:color w:val="000000"/>
          <w:sz w:val="22"/>
          <w:szCs w:val="22"/>
          <w:lang w:val="en-GB"/>
        </w:rPr>
        <w:t>čira</w:t>
      </w:r>
      <w:proofErr w:type="spellEnd"/>
      <w:r w:rsidR="00973C11" w:rsidRPr="0018083C">
        <w:rPr>
          <w:color w:val="000000"/>
          <w:sz w:val="22"/>
          <w:szCs w:val="22"/>
          <w:lang w:val="en-GB"/>
        </w:rPr>
        <w:t xml:space="preserve"> </w:t>
      </w:r>
      <w:proofErr w:type="spellStart"/>
      <w:r w:rsidR="00973C11" w:rsidRPr="0018083C">
        <w:rPr>
          <w:color w:val="000000"/>
          <w:sz w:val="22"/>
          <w:szCs w:val="22"/>
          <w:lang w:val="en-GB"/>
        </w:rPr>
        <w:t>na</w:t>
      </w:r>
      <w:proofErr w:type="spellEnd"/>
      <w:r w:rsidR="00A1768D" w:rsidRPr="0018083C">
        <w:rPr>
          <w:color w:val="000000"/>
          <w:sz w:val="22"/>
          <w:szCs w:val="22"/>
          <w:lang w:val="en-GB"/>
        </w:rPr>
        <w:t xml:space="preserve"> </w:t>
      </w:r>
      <w:proofErr w:type="spellStart"/>
      <w:r w:rsidR="00A1768D" w:rsidRPr="0018083C">
        <w:rPr>
          <w:color w:val="000000"/>
          <w:sz w:val="22"/>
          <w:szCs w:val="22"/>
          <w:lang w:val="en-GB"/>
        </w:rPr>
        <w:t>želuc</w:t>
      </w:r>
      <w:r w:rsidR="00973C11" w:rsidRPr="0018083C">
        <w:rPr>
          <w:color w:val="000000"/>
          <w:sz w:val="22"/>
          <w:szCs w:val="22"/>
          <w:lang w:val="en-GB"/>
        </w:rPr>
        <w:t>u</w:t>
      </w:r>
      <w:proofErr w:type="spellEnd"/>
      <w:r w:rsidR="001D645F" w:rsidRPr="0018083C">
        <w:rPr>
          <w:color w:val="000000"/>
          <w:sz w:val="22"/>
          <w:szCs w:val="22"/>
          <w:lang w:val="en-GB"/>
        </w:rPr>
        <w:t>).</w:t>
      </w:r>
    </w:p>
    <w:p w14:paraId="2C813FBE" w14:textId="1C35F12F" w:rsidR="001D645F" w:rsidRPr="0018083C"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u</w:t>
      </w:r>
      <w:r w:rsidR="00EA108B" w:rsidRPr="0018083C">
        <w:rPr>
          <w:color w:val="000000"/>
          <w:sz w:val="22"/>
          <w:szCs w:val="22"/>
          <w:lang w:val="en-GB"/>
        </w:rPr>
        <w:t>kočenost</w:t>
      </w:r>
      <w:proofErr w:type="spellEnd"/>
      <w:r w:rsidR="00EA108B" w:rsidRPr="0018083C">
        <w:rPr>
          <w:color w:val="000000"/>
          <w:sz w:val="22"/>
          <w:szCs w:val="22"/>
          <w:lang w:val="en-GB"/>
        </w:rPr>
        <w:t xml:space="preserve"> </w:t>
      </w:r>
      <w:proofErr w:type="spellStart"/>
      <w:r w:rsidR="00EA108B" w:rsidRPr="0018083C">
        <w:rPr>
          <w:color w:val="000000"/>
          <w:sz w:val="22"/>
          <w:szCs w:val="22"/>
          <w:lang w:val="en-GB"/>
        </w:rPr>
        <w:t>zglobova</w:t>
      </w:r>
      <w:proofErr w:type="spellEnd"/>
      <w:r w:rsidR="00EA108B" w:rsidRPr="0018083C">
        <w:rPr>
          <w:color w:val="000000"/>
          <w:sz w:val="22"/>
          <w:szCs w:val="22"/>
          <w:lang w:val="en-GB"/>
        </w:rPr>
        <w:t xml:space="preserve"> </w:t>
      </w:r>
      <w:proofErr w:type="spellStart"/>
      <w:r w:rsidR="00EA108B" w:rsidRPr="0018083C">
        <w:rPr>
          <w:color w:val="000000"/>
          <w:sz w:val="22"/>
          <w:szCs w:val="22"/>
          <w:lang w:val="en-GB"/>
        </w:rPr>
        <w:t>i</w:t>
      </w:r>
      <w:proofErr w:type="spellEnd"/>
      <w:r w:rsidR="00EA108B" w:rsidRPr="0018083C">
        <w:rPr>
          <w:color w:val="000000"/>
          <w:sz w:val="22"/>
          <w:szCs w:val="22"/>
          <w:lang w:val="en-GB"/>
        </w:rPr>
        <w:t xml:space="preserve"> </w:t>
      </w:r>
      <w:proofErr w:type="spellStart"/>
      <w:r w:rsidR="00EA108B" w:rsidRPr="0018083C">
        <w:rPr>
          <w:color w:val="000000"/>
          <w:sz w:val="22"/>
          <w:szCs w:val="22"/>
          <w:lang w:val="en-GB"/>
        </w:rPr>
        <w:t>mišića</w:t>
      </w:r>
      <w:proofErr w:type="spellEnd"/>
      <w:r w:rsidR="001D645F" w:rsidRPr="0018083C">
        <w:rPr>
          <w:color w:val="000000"/>
          <w:sz w:val="22"/>
          <w:szCs w:val="22"/>
          <w:lang w:val="en-GB"/>
        </w:rPr>
        <w:t>.</w:t>
      </w:r>
    </w:p>
    <w:p w14:paraId="757725C0" w14:textId="2A447551" w:rsidR="001D645F" w:rsidRPr="0018083C" w:rsidRDefault="00586901" w:rsidP="008F3366">
      <w:pPr>
        <w:pStyle w:val="Text"/>
        <w:keepNext/>
        <w:widowControl w:val="0"/>
        <w:numPr>
          <w:ilvl w:val="0"/>
          <w:numId w:val="24"/>
        </w:numPr>
        <w:tabs>
          <w:tab w:val="clear" w:pos="357"/>
        </w:tabs>
        <w:spacing w:before="0"/>
        <w:ind w:left="567" w:hanging="567"/>
        <w:jc w:val="left"/>
        <w:rPr>
          <w:bCs/>
          <w:color w:val="000000"/>
          <w:sz w:val="22"/>
          <w:szCs w:val="22"/>
          <w:lang w:val="en-GB"/>
        </w:rPr>
      </w:pPr>
      <w:proofErr w:type="spellStart"/>
      <w:r w:rsidRPr="0018083C">
        <w:rPr>
          <w:color w:val="000000"/>
          <w:sz w:val="22"/>
          <w:szCs w:val="22"/>
          <w:lang w:val="en-GB"/>
        </w:rPr>
        <w:t>o</w:t>
      </w:r>
      <w:r w:rsidR="00A1768D" w:rsidRPr="0018083C">
        <w:rPr>
          <w:color w:val="000000"/>
          <w:sz w:val="22"/>
          <w:szCs w:val="22"/>
          <w:lang w:val="en-GB"/>
        </w:rPr>
        <w:t>dstupanja</w:t>
      </w:r>
      <w:proofErr w:type="spellEnd"/>
      <w:r w:rsidR="00A1768D" w:rsidRPr="0018083C">
        <w:rPr>
          <w:color w:val="000000"/>
          <w:sz w:val="22"/>
          <w:szCs w:val="22"/>
          <w:lang w:val="en-GB"/>
        </w:rPr>
        <w:t xml:space="preserve"> u </w:t>
      </w:r>
      <w:proofErr w:type="spellStart"/>
      <w:r w:rsidR="00A1768D" w:rsidRPr="0018083C">
        <w:rPr>
          <w:color w:val="000000"/>
          <w:sz w:val="22"/>
          <w:szCs w:val="22"/>
          <w:lang w:val="en-GB"/>
        </w:rPr>
        <w:t>rezultatima</w:t>
      </w:r>
      <w:proofErr w:type="spellEnd"/>
      <w:r w:rsidR="00A1768D" w:rsidRPr="0018083C">
        <w:rPr>
          <w:color w:val="000000"/>
          <w:sz w:val="22"/>
          <w:szCs w:val="22"/>
          <w:lang w:val="en-GB"/>
        </w:rPr>
        <w:t xml:space="preserve"> </w:t>
      </w:r>
      <w:proofErr w:type="spellStart"/>
      <w:r w:rsidR="00A1768D" w:rsidRPr="0018083C">
        <w:rPr>
          <w:color w:val="000000"/>
          <w:sz w:val="22"/>
          <w:szCs w:val="22"/>
          <w:lang w:val="en-GB"/>
        </w:rPr>
        <w:t>laboratorijskih</w:t>
      </w:r>
      <w:proofErr w:type="spellEnd"/>
      <w:r w:rsidR="00A1768D" w:rsidRPr="0018083C">
        <w:rPr>
          <w:color w:val="000000"/>
          <w:sz w:val="22"/>
          <w:szCs w:val="22"/>
          <w:lang w:val="en-GB"/>
        </w:rPr>
        <w:t xml:space="preserve"> </w:t>
      </w:r>
      <w:proofErr w:type="spellStart"/>
      <w:r w:rsidR="00A1768D" w:rsidRPr="0018083C">
        <w:rPr>
          <w:color w:val="000000"/>
          <w:sz w:val="22"/>
          <w:szCs w:val="22"/>
          <w:lang w:val="en-GB"/>
        </w:rPr>
        <w:t>testova</w:t>
      </w:r>
      <w:proofErr w:type="spellEnd"/>
      <w:r w:rsidR="001D645F" w:rsidRPr="0018083C">
        <w:rPr>
          <w:color w:val="000000"/>
          <w:sz w:val="22"/>
          <w:szCs w:val="22"/>
          <w:lang w:val="en-GB"/>
        </w:rPr>
        <w:t>.</w:t>
      </w:r>
    </w:p>
    <w:p w14:paraId="4A0E7861" w14:textId="77777777" w:rsidR="00EB29CE" w:rsidRPr="0018083C" w:rsidRDefault="00EB29CE" w:rsidP="008F3366">
      <w:pPr>
        <w:pStyle w:val="Text"/>
        <w:widowControl w:val="0"/>
        <w:spacing w:before="0"/>
        <w:jc w:val="left"/>
        <w:rPr>
          <w:color w:val="000000"/>
          <w:sz w:val="22"/>
          <w:szCs w:val="22"/>
          <w:lang w:val="hr-HR"/>
        </w:rPr>
      </w:pPr>
      <w:r w:rsidRPr="0018083C">
        <w:rPr>
          <w:color w:val="000000"/>
          <w:sz w:val="22"/>
          <w:szCs w:val="22"/>
          <w:lang w:val="hr-HR"/>
        </w:rPr>
        <w:t xml:space="preserve">Ako se bilo što od navedenog kod Vas javi u teškom obliku, </w:t>
      </w:r>
      <w:r w:rsidRPr="0018083C">
        <w:rPr>
          <w:b/>
          <w:color w:val="000000"/>
          <w:sz w:val="22"/>
          <w:szCs w:val="22"/>
          <w:lang w:val="hr-HR"/>
        </w:rPr>
        <w:t>obavijestite svog liječnika.</w:t>
      </w:r>
    </w:p>
    <w:p w14:paraId="76F02CC2" w14:textId="77777777" w:rsidR="001D645F" w:rsidRPr="0018083C" w:rsidRDefault="001D645F" w:rsidP="008F3366">
      <w:pPr>
        <w:pStyle w:val="Text"/>
        <w:widowControl w:val="0"/>
        <w:spacing w:before="0"/>
        <w:jc w:val="left"/>
        <w:rPr>
          <w:color w:val="000000"/>
          <w:sz w:val="22"/>
          <w:szCs w:val="22"/>
          <w:lang w:val="en-GB"/>
        </w:rPr>
      </w:pPr>
    </w:p>
    <w:p w14:paraId="76F211F9" w14:textId="4A04CEED" w:rsidR="001D645F" w:rsidRPr="0018083C" w:rsidRDefault="001D645F" w:rsidP="008F3366">
      <w:pPr>
        <w:pStyle w:val="Text"/>
        <w:keepNext/>
        <w:widowControl w:val="0"/>
        <w:spacing w:before="0"/>
        <w:jc w:val="left"/>
        <w:rPr>
          <w:color w:val="000000"/>
          <w:sz w:val="22"/>
          <w:szCs w:val="22"/>
          <w:lang w:val="en-GB"/>
        </w:rPr>
      </w:pPr>
      <w:proofErr w:type="spellStart"/>
      <w:r w:rsidRPr="0018083C">
        <w:rPr>
          <w:b/>
          <w:color w:val="000000"/>
          <w:sz w:val="22"/>
          <w:szCs w:val="22"/>
          <w:lang w:val="en-GB"/>
        </w:rPr>
        <w:t>R</w:t>
      </w:r>
      <w:r w:rsidR="00072DBC" w:rsidRPr="0018083C">
        <w:rPr>
          <w:b/>
          <w:color w:val="000000"/>
          <w:sz w:val="22"/>
          <w:szCs w:val="22"/>
          <w:lang w:val="en-GB"/>
        </w:rPr>
        <w:t>ijetk</w:t>
      </w:r>
      <w:r w:rsidR="00167422" w:rsidRPr="0018083C">
        <w:rPr>
          <w:b/>
          <w:color w:val="000000"/>
          <w:sz w:val="22"/>
          <w:szCs w:val="22"/>
          <w:lang w:val="en-GB"/>
        </w:rPr>
        <w:t>e</w:t>
      </w:r>
      <w:proofErr w:type="spellEnd"/>
      <w:r w:rsidRPr="0018083C">
        <w:rPr>
          <w:b/>
          <w:color w:val="000000"/>
          <w:sz w:val="22"/>
          <w:szCs w:val="22"/>
          <w:lang w:val="en-GB"/>
        </w:rPr>
        <w:t xml:space="preserve"> </w:t>
      </w:r>
      <w:r w:rsidRPr="0018083C">
        <w:rPr>
          <w:color w:val="000000"/>
          <w:sz w:val="22"/>
          <w:szCs w:val="22"/>
          <w:lang w:val="en-GB"/>
        </w:rPr>
        <w:t>(</w:t>
      </w:r>
      <w:proofErr w:type="spellStart"/>
      <w:r w:rsidR="006C7CF8" w:rsidRPr="0018083C">
        <w:rPr>
          <w:color w:val="000000"/>
          <w:sz w:val="22"/>
          <w:szCs w:val="22"/>
          <w:lang w:val="en-GB"/>
        </w:rPr>
        <w:t>mogu</w:t>
      </w:r>
      <w:proofErr w:type="spellEnd"/>
      <w:r w:rsidR="006C7CF8" w:rsidRPr="0018083C">
        <w:rPr>
          <w:color w:val="000000"/>
          <w:sz w:val="22"/>
          <w:szCs w:val="22"/>
          <w:lang w:val="en-GB"/>
        </w:rPr>
        <w:t xml:space="preserve"> se </w:t>
      </w:r>
      <w:proofErr w:type="spellStart"/>
      <w:r w:rsidR="006C7CF8" w:rsidRPr="0018083C">
        <w:rPr>
          <w:color w:val="000000"/>
          <w:sz w:val="22"/>
          <w:szCs w:val="22"/>
          <w:lang w:val="en-GB"/>
        </w:rPr>
        <w:t>javiti</w:t>
      </w:r>
      <w:proofErr w:type="spellEnd"/>
      <w:r w:rsidR="006C7CF8" w:rsidRPr="0018083C">
        <w:rPr>
          <w:color w:val="000000"/>
          <w:sz w:val="22"/>
          <w:szCs w:val="22"/>
          <w:lang w:val="en-GB"/>
        </w:rPr>
        <w:t xml:space="preserve"> u </w:t>
      </w:r>
      <w:r w:rsidR="00167422" w:rsidRPr="0018083C">
        <w:rPr>
          <w:color w:val="000000"/>
          <w:sz w:val="22"/>
          <w:szCs w:val="22"/>
          <w:lang w:val="en-GB"/>
        </w:rPr>
        <w:t>do</w:t>
      </w:r>
      <w:r w:rsidRPr="0018083C">
        <w:rPr>
          <w:color w:val="000000"/>
          <w:sz w:val="22"/>
          <w:szCs w:val="22"/>
          <w:lang w:val="en-GB"/>
        </w:rPr>
        <w:t xml:space="preserve"> 1 </w:t>
      </w:r>
      <w:proofErr w:type="spellStart"/>
      <w:r w:rsidR="006C7CF8" w:rsidRPr="0018083C">
        <w:rPr>
          <w:color w:val="000000"/>
          <w:sz w:val="22"/>
          <w:szCs w:val="22"/>
          <w:lang w:val="en-GB"/>
        </w:rPr>
        <w:t>na</w:t>
      </w:r>
      <w:proofErr w:type="spellEnd"/>
      <w:r w:rsidRPr="0018083C">
        <w:rPr>
          <w:color w:val="000000"/>
          <w:sz w:val="22"/>
          <w:szCs w:val="22"/>
          <w:lang w:val="en-GB"/>
        </w:rPr>
        <w:t xml:space="preserve"> 1000 </w:t>
      </w:r>
      <w:proofErr w:type="spellStart"/>
      <w:r w:rsidR="00167422" w:rsidRPr="0018083C">
        <w:rPr>
          <w:color w:val="000000"/>
          <w:sz w:val="22"/>
          <w:szCs w:val="22"/>
          <w:lang w:val="en-GB"/>
        </w:rPr>
        <w:t>osoba</w:t>
      </w:r>
      <w:proofErr w:type="spellEnd"/>
      <w:r w:rsidRPr="0018083C">
        <w:rPr>
          <w:color w:val="000000"/>
          <w:sz w:val="22"/>
          <w:szCs w:val="22"/>
          <w:lang w:val="en-GB"/>
        </w:rPr>
        <w:t>)</w:t>
      </w:r>
      <w:r w:rsidR="00FF3F45" w:rsidRPr="0018083C">
        <w:rPr>
          <w:color w:val="000000"/>
          <w:sz w:val="22"/>
          <w:szCs w:val="22"/>
          <w:lang w:val="en-GB"/>
        </w:rPr>
        <w:t>:</w:t>
      </w:r>
    </w:p>
    <w:p w14:paraId="3FA87545" w14:textId="29871A2B" w:rsidR="001D645F" w:rsidRDefault="00586901" w:rsidP="008F3366">
      <w:pPr>
        <w:pStyle w:val="Text"/>
        <w:widowControl w:val="0"/>
        <w:numPr>
          <w:ilvl w:val="0"/>
          <w:numId w:val="24"/>
        </w:numPr>
        <w:tabs>
          <w:tab w:val="clear" w:pos="357"/>
        </w:tabs>
        <w:spacing w:before="0"/>
        <w:ind w:left="567" w:hanging="567"/>
        <w:jc w:val="left"/>
        <w:rPr>
          <w:color w:val="000000"/>
          <w:sz w:val="22"/>
          <w:szCs w:val="22"/>
          <w:lang w:val="en-GB"/>
        </w:rPr>
      </w:pPr>
      <w:proofErr w:type="spellStart"/>
      <w:r w:rsidRPr="0018083C">
        <w:rPr>
          <w:color w:val="000000"/>
          <w:sz w:val="22"/>
          <w:szCs w:val="22"/>
          <w:lang w:val="en-GB"/>
        </w:rPr>
        <w:t>s</w:t>
      </w:r>
      <w:r w:rsidR="007D1872" w:rsidRPr="0018083C">
        <w:rPr>
          <w:color w:val="000000"/>
          <w:sz w:val="22"/>
          <w:szCs w:val="22"/>
          <w:lang w:val="en-GB"/>
        </w:rPr>
        <w:t>metenost</w:t>
      </w:r>
      <w:proofErr w:type="spellEnd"/>
      <w:r w:rsidR="001D645F" w:rsidRPr="0018083C">
        <w:rPr>
          <w:color w:val="000000"/>
          <w:sz w:val="22"/>
          <w:szCs w:val="22"/>
          <w:lang w:val="en-GB"/>
        </w:rPr>
        <w:t>.</w:t>
      </w:r>
    </w:p>
    <w:p w14:paraId="1B7E2DF9" w14:textId="1DD22270" w:rsidR="0004083E" w:rsidRPr="00C50040" w:rsidRDefault="0004083E" w:rsidP="008F3366">
      <w:pPr>
        <w:pStyle w:val="Text"/>
        <w:widowControl w:val="0"/>
        <w:numPr>
          <w:ilvl w:val="0"/>
          <w:numId w:val="24"/>
        </w:numPr>
        <w:tabs>
          <w:tab w:val="clear" w:pos="357"/>
        </w:tabs>
        <w:spacing w:before="0"/>
        <w:ind w:left="567" w:hanging="567"/>
        <w:jc w:val="left"/>
        <w:rPr>
          <w:color w:val="000000"/>
          <w:sz w:val="22"/>
          <w:szCs w:val="22"/>
          <w:lang w:val="en-GB"/>
        </w:rPr>
      </w:pPr>
      <w:bookmarkStart w:id="441" w:name="_Hlk143174062"/>
      <w:proofErr w:type="spellStart"/>
      <w:r w:rsidRPr="00C50040">
        <w:rPr>
          <w:color w:val="000000"/>
          <w:sz w:val="22"/>
          <w:szCs w:val="22"/>
          <w:lang w:val="en-GB"/>
        </w:rPr>
        <w:t>epizoda</w:t>
      </w:r>
      <w:proofErr w:type="spellEnd"/>
      <w:r w:rsidRPr="00C50040">
        <w:rPr>
          <w:color w:val="000000"/>
          <w:sz w:val="22"/>
          <w:szCs w:val="22"/>
          <w:lang w:val="en-GB"/>
        </w:rPr>
        <w:t xml:space="preserve"> </w:t>
      </w:r>
      <w:proofErr w:type="spellStart"/>
      <w:r w:rsidRPr="00C50040">
        <w:rPr>
          <w:color w:val="000000"/>
          <w:sz w:val="22"/>
          <w:szCs w:val="22"/>
          <w:lang w:val="en-GB"/>
        </w:rPr>
        <w:t>grč</w:t>
      </w:r>
      <w:r w:rsidR="00672A1D" w:rsidRPr="00C50040">
        <w:rPr>
          <w:color w:val="000000"/>
          <w:sz w:val="22"/>
          <w:szCs w:val="22"/>
          <w:lang w:val="en-GB"/>
        </w:rPr>
        <w:t>a</w:t>
      </w:r>
      <w:proofErr w:type="spellEnd"/>
      <w:r w:rsidR="00672A1D" w:rsidRPr="00C50040">
        <w:rPr>
          <w:color w:val="000000"/>
          <w:sz w:val="22"/>
          <w:szCs w:val="22"/>
          <w:lang w:val="en-GB"/>
        </w:rPr>
        <w:t>(</w:t>
      </w:r>
      <w:proofErr w:type="spellStart"/>
      <w:r w:rsidRPr="00C50040">
        <w:rPr>
          <w:color w:val="000000"/>
          <w:sz w:val="22"/>
          <w:szCs w:val="22"/>
          <w:lang w:val="en-GB"/>
        </w:rPr>
        <w:t>eva</w:t>
      </w:r>
      <w:proofErr w:type="spellEnd"/>
      <w:r w:rsidR="00672A1D" w:rsidRPr="00C50040">
        <w:rPr>
          <w:color w:val="000000"/>
          <w:sz w:val="22"/>
          <w:szCs w:val="22"/>
          <w:lang w:val="en-GB"/>
        </w:rPr>
        <w:t>)</w:t>
      </w:r>
      <w:r w:rsidRPr="00C50040">
        <w:rPr>
          <w:color w:val="000000"/>
          <w:sz w:val="22"/>
          <w:szCs w:val="22"/>
          <w:lang w:val="en-GB"/>
        </w:rPr>
        <w:t xml:space="preserve"> </w:t>
      </w:r>
      <w:proofErr w:type="spellStart"/>
      <w:r w:rsidRPr="00C50040">
        <w:rPr>
          <w:color w:val="000000"/>
          <w:sz w:val="22"/>
          <w:szCs w:val="22"/>
          <w:lang w:val="en-GB"/>
        </w:rPr>
        <w:t>i</w:t>
      </w:r>
      <w:proofErr w:type="spellEnd"/>
      <w:r w:rsidRPr="00C50040">
        <w:rPr>
          <w:color w:val="000000"/>
          <w:sz w:val="22"/>
          <w:szCs w:val="22"/>
          <w:lang w:val="en-GB"/>
        </w:rPr>
        <w:t xml:space="preserve"> </w:t>
      </w:r>
      <w:proofErr w:type="spellStart"/>
      <w:r w:rsidRPr="00C50040">
        <w:rPr>
          <w:color w:val="000000"/>
          <w:sz w:val="22"/>
          <w:szCs w:val="22"/>
          <w:lang w:val="en-GB"/>
        </w:rPr>
        <w:t>smanjene</w:t>
      </w:r>
      <w:proofErr w:type="spellEnd"/>
      <w:r w:rsidRPr="00C50040">
        <w:rPr>
          <w:color w:val="000000"/>
          <w:sz w:val="22"/>
          <w:szCs w:val="22"/>
          <w:lang w:val="en-GB"/>
        </w:rPr>
        <w:t xml:space="preserve"> </w:t>
      </w:r>
      <w:proofErr w:type="spellStart"/>
      <w:r w:rsidRPr="00C50040">
        <w:rPr>
          <w:color w:val="000000"/>
          <w:sz w:val="22"/>
          <w:szCs w:val="22"/>
          <w:lang w:val="en-GB"/>
        </w:rPr>
        <w:t>svijesti</w:t>
      </w:r>
      <w:proofErr w:type="spellEnd"/>
      <w:r w:rsidRPr="00C50040">
        <w:rPr>
          <w:color w:val="000000"/>
          <w:sz w:val="22"/>
          <w:szCs w:val="22"/>
          <w:lang w:val="en-GB"/>
        </w:rPr>
        <w:t xml:space="preserve"> (</w:t>
      </w:r>
      <w:proofErr w:type="spellStart"/>
      <w:r w:rsidRPr="00C50040">
        <w:rPr>
          <w:color w:val="000000"/>
          <w:sz w:val="22"/>
          <w:szCs w:val="22"/>
          <w:lang w:val="en-GB"/>
        </w:rPr>
        <w:t>konvulzije</w:t>
      </w:r>
      <w:proofErr w:type="spellEnd"/>
      <w:r w:rsidRPr="00C50040">
        <w:rPr>
          <w:color w:val="000000"/>
          <w:sz w:val="22"/>
          <w:szCs w:val="22"/>
          <w:lang w:val="en-GB"/>
        </w:rPr>
        <w:t>).</w:t>
      </w:r>
      <w:bookmarkEnd w:id="441"/>
    </w:p>
    <w:p w14:paraId="3CA79CA0" w14:textId="09C534DE" w:rsidR="001D645F" w:rsidRPr="00C50040" w:rsidRDefault="00586901" w:rsidP="008F3366">
      <w:pPr>
        <w:pStyle w:val="Text"/>
        <w:widowControl w:val="0"/>
        <w:numPr>
          <w:ilvl w:val="0"/>
          <w:numId w:val="24"/>
        </w:numPr>
        <w:tabs>
          <w:tab w:val="clear" w:pos="357"/>
        </w:tabs>
        <w:spacing w:before="0"/>
        <w:ind w:left="567" w:hanging="567"/>
        <w:jc w:val="left"/>
        <w:rPr>
          <w:bCs/>
          <w:color w:val="000000"/>
          <w:sz w:val="22"/>
          <w:szCs w:val="22"/>
          <w:lang w:val="en-GB"/>
        </w:rPr>
      </w:pPr>
      <w:proofErr w:type="spellStart"/>
      <w:r w:rsidRPr="00C50040">
        <w:rPr>
          <w:color w:val="000000"/>
          <w:sz w:val="22"/>
          <w:szCs w:val="22"/>
          <w:lang w:val="en-GB"/>
        </w:rPr>
        <w:t>p</w:t>
      </w:r>
      <w:r w:rsidR="007D1872" w:rsidRPr="00C50040">
        <w:rPr>
          <w:color w:val="000000"/>
          <w:sz w:val="22"/>
          <w:szCs w:val="22"/>
          <w:lang w:val="en-GB"/>
        </w:rPr>
        <w:t>romjena</w:t>
      </w:r>
      <w:proofErr w:type="spellEnd"/>
      <w:r w:rsidR="007D1872" w:rsidRPr="00C50040">
        <w:rPr>
          <w:color w:val="000000"/>
          <w:sz w:val="22"/>
          <w:szCs w:val="22"/>
          <w:lang w:val="en-GB"/>
        </w:rPr>
        <w:t xml:space="preserve"> </w:t>
      </w:r>
      <w:proofErr w:type="spellStart"/>
      <w:r w:rsidR="007D1872" w:rsidRPr="00C50040">
        <w:rPr>
          <w:color w:val="000000"/>
          <w:sz w:val="22"/>
          <w:szCs w:val="22"/>
          <w:lang w:val="en-GB"/>
        </w:rPr>
        <w:t>boje</w:t>
      </w:r>
      <w:proofErr w:type="spellEnd"/>
      <w:r w:rsidR="007D1872" w:rsidRPr="00C50040">
        <w:rPr>
          <w:color w:val="000000"/>
          <w:sz w:val="22"/>
          <w:szCs w:val="22"/>
          <w:lang w:val="en-GB"/>
        </w:rPr>
        <w:t xml:space="preserve"> </w:t>
      </w:r>
      <w:proofErr w:type="spellStart"/>
      <w:r w:rsidR="007D1872" w:rsidRPr="00C50040">
        <w:rPr>
          <w:color w:val="000000"/>
          <w:sz w:val="22"/>
          <w:szCs w:val="22"/>
          <w:lang w:val="en-GB"/>
        </w:rPr>
        <w:t>noktiju</w:t>
      </w:r>
      <w:proofErr w:type="spellEnd"/>
      <w:r w:rsidR="001D645F" w:rsidRPr="00C50040">
        <w:rPr>
          <w:color w:val="000000"/>
          <w:sz w:val="22"/>
          <w:szCs w:val="22"/>
          <w:lang w:val="en-GB"/>
        </w:rPr>
        <w:t>.</w:t>
      </w:r>
    </w:p>
    <w:bookmarkEnd w:id="440"/>
    <w:p w14:paraId="6FAB1A01" w14:textId="77777777" w:rsidR="00BE41B8" w:rsidRPr="0018083C" w:rsidRDefault="00BE41B8" w:rsidP="008F3366">
      <w:pPr>
        <w:pStyle w:val="Text"/>
        <w:widowControl w:val="0"/>
        <w:spacing w:before="0"/>
        <w:jc w:val="left"/>
        <w:rPr>
          <w:color w:val="000000"/>
          <w:sz w:val="22"/>
          <w:szCs w:val="22"/>
          <w:lang w:val="hr-HR"/>
        </w:rPr>
      </w:pPr>
    </w:p>
    <w:p w14:paraId="12118EE7" w14:textId="77777777" w:rsidR="00BE41B8" w:rsidRPr="0018083C" w:rsidRDefault="00BE41B8" w:rsidP="008F3366">
      <w:pPr>
        <w:pStyle w:val="Text"/>
        <w:keepNext/>
        <w:widowControl w:val="0"/>
        <w:spacing w:before="0"/>
        <w:jc w:val="left"/>
        <w:rPr>
          <w:bCs/>
          <w:color w:val="000000"/>
          <w:sz w:val="22"/>
          <w:szCs w:val="22"/>
          <w:lang w:val="hr-HR"/>
        </w:rPr>
      </w:pPr>
      <w:r w:rsidRPr="0018083C">
        <w:rPr>
          <w:b/>
          <w:sz w:val="22"/>
          <w:szCs w:val="22"/>
          <w:lang w:val="hr-HR"/>
        </w:rPr>
        <w:t>Nepoznato</w:t>
      </w:r>
      <w:r w:rsidRPr="0018083C">
        <w:rPr>
          <w:sz w:val="22"/>
          <w:szCs w:val="22"/>
          <w:lang w:val="hr-HR"/>
        </w:rPr>
        <w:t xml:space="preserve"> </w:t>
      </w:r>
      <w:r w:rsidRPr="0018083C">
        <w:rPr>
          <w:bCs/>
          <w:color w:val="000000"/>
          <w:sz w:val="22"/>
          <w:szCs w:val="22"/>
          <w:lang w:val="hr-HR"/>
        </w:rPr>
        <w:t>(</w:t>
      </w:r>
      <w:r w:rsidRPr="0018083C">
        <w:rPr>
          <w:color w:val="000000"/>
          <w:sz w:val="22"/>
          <w:szCs w:val="22"/>
          <w:lang w:val="hr-HR"/>
        </w:rPr>
        <w:t>učestalost se ne može procijeniti iz dostupnih podataka</w:t>
      </w:r>
      <w:r w:rsidRPr="0018083C">
        <w:rPr>
          <w:bCs/>
          <w:color w:val="000000"/>
          <w:sz w:val="22"/>
          <w:szCs w:val="22"/>
          <w:lang w:val="hr-HR"/>
        </w:rPr>
        <w:t>):</w:t>
      </w:r>
    </w:p>
    <w:p w14:paraId="46A3F52E" w14:textId="77777777" w:rsidR="00BE41B8" w:rsidRPr="0018083C" w:rsidRDefault="00BE41B8" w:rsidP="008F3366">
      <w:pPr>
        <w:pStyle w:val="Text"/>
        <w:widowControl w:val="0"/>
        <w:numPr>
          <w:ilvl w:val="0"/>
          <w:numId w:val="27"/>
        </w:numPr>
        <w:tabs>
          <w:tab w:val="clear" w:pos="357"/>
          <w:tab w:val="num" w:pos="567"/>
        </w:tabs>
        <w:spacing w:before="0"/>
        <w:ind w:left="567" w:hanging="567"/>
        <w:jc w:val="left"/>
        <w:rPr>
          <w:color w:val="000000"/>
          <w:sz w:val="22"/>
          <w:szCs w:val="22"/>
          <w:lang w:val="hr-HR"/>
        </w:rPr>
      </w:pPr>
      <w:r w:rsidRPr="0018083C">
        <w:rPr>
          <w:sz w:val="22"/>
          <w:szCs w:val="22"/>
          <w:lang w:val="hr-HR"/>
        </w:rPr>
        <w:t>crvenilo i/ili oticanje dlanova ruku i tabana stopala koje može biti praćeno trncima i bolnim žarenjem</w:t>
      </w:r>
      <w:r w:rsidRPr="0018083C">
        <w:rPr>
          <w:color w:val="000000"/>
          <w:sz w:val="22"/>
          <w:szCs w:val="22"/>
          <w:lang w:val="hr-HR"/>
        </w:rPr>
        <w:t>.</w:t>
      </w:r>
    </w:p>
    <w:p w14:paraId="1B01C792" w14:textId="77777777" w:rsidR="0049284D" w:rsidRPr="0018083C" w:rsidRDefault="0049284D" w:rsidP="008F3366">
      <w:pPr>
        <w:pStyle w:val="Text"/>
        <w:widowControl w:val="0"/>
        <w:numPr>
          <w:ilvl w:val="0"/>
          <w:numId w:val="27"/>
        </w:numPr>
        <w:tabs>
          <w:tab w:val="clear" w:pos="357"/>
          <w:tab w:val="num" w:pos="567"/>
        </w:tabs>
        <w:spacing w:before="0"/>
        <w:ind w:left="567" w:hanging="567"/>
        <w:jc w:val="left"/>
        <w:rPr>
          <w:color w:val="000000"/>
          <w:sz w:val="22"/>
          <w:szCs w:val="22"/>
          <w:lang w:val="hr-HR"/>
        </w:rPr>
      </w:pPr>
      <w:r w:rsidRPr="0018083C">
        <w:rPr>
          <w:sz w:val="22"/>
          <w:szCs w:val="22"/>
          <w:lang w:val="hr-HR"/>
        </w:rPr>
        <w:t>lezije</w:t>
      </w:r>
      <w:r w:rsidR="00E861AB" w:rsidRPr="0018083C">
        <w:rPr>
          <w:sz w:val="22"/>
          <w:szCs w:val="22"/>
          <w:lang w:val="hr-HR"/>
        </w:rPr>
        <w:t xml:space="preserve"> (oštećenja)</w:t>
      </w:r>
      <w:r w:rsidRPr="0018083C">
        <w:rPr>
          <w:sz w:val="22"/>
          <w:szCs w:val="22"/>
          <w:lang w:val="hr-HR"/>
        </w:rPr>
        <w:t xml:space="preserve"> kože</w:t>
      </w:r>
      <w:r w:rsidR="00E861AB" w:rsidRPr="0018083C">
        <w:rPr>
          <w:sz w:val="22"/>
          <w:szCs w:val="22"/>
          <w:lang w:val="hr-HR"/>
        </w:rPr>
        <w:t xml:space="preserve"> koje su bolne</w:t>
      </w:r>
      <w:r w:rsidR="006D7714" w:rsidRPr="0018083C">
        <w:rPr>
          <w:sz w:val="22"/>
          <w:szCs w:val="22"/>
          <w:lang w:val="hr-HR"/>
        </w:rPr>
        <w:t xml:space="preserve"> i/ili </w:t>
      </w:r>
      <w:r w:rsidRPr="0018083C">
        <w:rPr>
          <w:sz w:val="22"/>
          <w:szCs w:val="22"/>
          <w:lang w:val="hr-HR"/>
        </w:rPr>
        <w:t>s mjehurićima</w:t>
      </w:r>
      <w:r w:rsidRPr="0018083C">
        <w:rPr>
          <w:color w:val="000000"/>
          <w:sz w:val="22"/>
          <w:szCs w:val="22"/>
          <w:lang w:val="hr-HR"/>
        </w:rPr>
        <w:t>.</w:t>
      </w:r>
    </w:p>
    <w:p w14:paraId="2E51E80F" w14:textId="77777777" w:rsidR="00BE41B8" w:rsidRPr="0018083C" w:rsidRDefault="00BE41B8" w:rsidP="008F3366">
      <w:pPr>
        <w:pStyle w:val="Text"/>
        <w:keepNext/>
        <w:widowControl w:val="0"/>
        <w:numPr>
          <w:ilvl w:val="0"/>
          <w:numId w:val="27"/>
        </w:numPr>
        <w:tabs>
          <w:tab w:val="clear" w:pos="357"/>
        </w:tabs>
        <w:spacing w:before="0"/>
        <w:ind w:left="567" w:hanging="567"/>
        <w:jc w:val="left"/>
        <w:rPr>
          <w:sz w:val="22"/>
          <w:szCs w:val="22"/>
          <w:lang w:val="hr-HR"/>
        </w:rPr>
      </w:pPr>
      <w:r w:rsidRPr="0018083C">
        <w:rPr>
          <w:sz w:val="22"/>
          <w:szCs w:val="22"/>
          <w:lang w:val="hr-HR"/>
        </w:rPr>
        <w:t>usporen rast kod djece i adolescenata.</w:t>
      </w:r>
    </w:p>
    <w:p w14:paraId="17404DE2" w14:textId="77777777" w:rsidR="00BE41B8" w:rsidRPr="0018083C" w:rsidRDefault="00BE41B8" w:rsidP="008F3366">
      <w:pPr>
        <w:pStyle w:val="Text"/>
        <w:widowControl w:val="0"/>
        <w:spacing w:before="0"/>
        <w:jc w:val="left"/>
        <w:rPr>
          <w:color w:val="000000"/>
          <w:sz w:val="22"/>
          <w:szCs w:val="22"/>
          <w:lang w:val="hr-HR"/>
        </w:rPr>
      </w:pPr>
      <w:r w:rsidRPr="0018083C">
        <w:rPr>
          <w:sz w:val="22"/>
          <w:szCs w:val="22"/>
          <w:lang w:val="hr-HR"/>
        </w:rPr>
        <w:t xml:space="preserve">Ako se bilo što od navedenog kod Vas javi u teškom obliku, </w:t>
      </w:r>
      <w:r w:rsidRPr="0018083C">
        <w:rPr>
          <w:b/>
          <w:sz w:val="22"/>
          <w:szCs w:val="22"/>
          <w:lang w:val="hr-HR"/>
        </w:rPr>
        <w:t>obavijestite svog liječnika</w:t>
      </w:r>
      <w:r w:rsidRPr="0018083C">
        <w:rPr>
          <w:b/>
          <w:color w:val="000000"/>
          <w:sz w:val="22"/>
          <w:szCs w:val="22"/>
          <w:lang w:val="hr-HR"/>
        </w:rPr>
        <w:t>.</w:t>
      </w:r>
    </w:p>
    <w:p w14:paraId="18F8A70E" w14:textId="77777777" w:rsidR="00BE41B8" w:rsidRPr="0018083C" w:rsidRDefault="00BE41B8" w:rsidP="008F3366">
      <w:pPr>
        <w:pStyle w:val="Text"/>
        <w:widowControl w:val="0"/>
        <w:spacing w:before="0"/>
        <w:jc w:val="left"/>
        <w:rPr>
          <w:color w:val="000000"/>
          <w:sz w:val="22"/>
          <w:szCs w:val="22"/>
          <w:lang w:val="hr-HR"/>
        </w:rPr>
      </w:pPr>
    </w:p>
    <w:p w14:paraId="162D704C" w14:textId="77777777" w:rsidR="00BE41B8" w:rsidRPr="0018083C" w:rsidRDefault="00BE41B8" w:rsidP="008F3366">
      <w:pPr>
        <w:keepNext/>
        <w:numPr>
          <w:ilvl w:val="12"/>
          <w:numId w:val="0"/>
        </w:numPr>
        <w:tabs>
          <w:tab w:val="clear" w:pos="567"/>
        </w:tabs>
        <w:spacing w:line="240" w:lineRule="auto"/>
        <w:ind w:right="-2"/>
        <w:rPr>
          <w:b/>
          <w:snapToGrid w:val="0"/>
          <w:szCs w:val="22"/>
          <w:lang w:val="hr-HR"/>
        </w:rPr>
      </w:pPr>
      <w:r w:rsidRPr="0018083C">
        <w:rPr>
          <w:b/>
          <w:snapToGrid w:val="0"/>
          <w:szCs w:val="22"/>
          <w:lang w:val="hr-HR"/>
        </w:rPr>
        <w:t>Prijavljivanje nuspojava</w:t>
      </w:r>
    </w:p>
    <w:p w14:paraId="6839CD87" w14:textId="71C6DD2E" w:rsidR="00BE41B8" w:rsidRPr="0018083C" w:rsidRDefault="00BE41B8" w:rsidP="008F3366">
      <w:pPr>
        <w:numPr>
          <w:ilvl w:val="12"/>
          <w:numId w:val="0"/>
        </w:numPr>
        <w:tabs>
          <w:tab w:val="clear" w:pos="567"/>
        </w:tabs>
        <w:spacing w:line="240" w:lineRule="auto"/>
        <w:ind w:right="-2"/>
        <w:rPr>
          <w:snapToGrid w:val="0"/>
          <w:szCs w:val="22"/>
          <w:lang w:val="hr-HR"/>
        </w:rPr>
      </w:pPr>
      <w:r w:rsidRPr="0018083C">
        <w:rPr>
          <w:snapToGrid w:val="0"/>
          <w:szCs w:val="22"/>
          <w:lang w:val="hr-HR"/>
        </w:rPr>
        <w:t>Ako primijetite bilo koju nuspojavu, potrebno je obavijestiti liječnika, ljekarnika ili medicinsku sestru.</w:t>
      </w:r>
      <w:r w:rsidRPr="0018083C">
        <w:rPr>
          <w:snapToGrid w:val="0"/>
          <w:color w:val="000000"/>
          <w:szCs w:val="22"/>
          <w:lang w:val="hr-HR"/>
        </w:rPr>
        <w:t xml:space="preserve"> </w:t>
      </w:r>
      <w:r w:rsidR="00E24E3D" w:rsidRPr="0018083C">
        <w:rPr>
          <w:snapToGrid w:val="0"/>
          <w:color w:val="000000"/>
          <w:szCs w:val="22"/>
          <w:lang w:val="hr-HR"/>
        </w:rPr>
        <w:t>To</w:t>
      </w:r>
      <w:r w:rsidRPr="0018083C">
        <w:rPr>
          <w:snapToGrid w:val="0"/>
          <w:color w:val="000000"/>
          <w:szCs w:val="22"/>
          <w:lang w:val="hr-HR"/>
        </w:rPr>
        <w:t xml:space="preserve"> uključuje i svaku moguću nuspojavu koja nije navedena u ovoj uputi. Nuspojave možete prijaviti izravno putem nacionalnog sustava za prijavu nuspojava</w:t>
      </w:r>
      <w:r w:rsidR="00E24E3D" w:rsidRPr="0018083C">
        <w:rPr>
          <w:snapToGrid w:val="0"/>
          <w:color w:val="000000"/>
          <w:szCs w:val="22"/>
          <w:lang w:val="hr-HR"/>
        </w:rPr>
        <w:t>:</w:t>
      </w:r>
      <w:r w:rsidRPr="0018083C">
        <w:rPr>
          <w:snapToGrid w:val="0"/>
          <w:color w:val="000000"/>
          <w:szCs w:val="22"/>
          <w:lang w:val="hr-HR"/>
        </w:rPr>
        <w:t xml:space="preserve"> </w:t>
      </w:r>
      <w:r w:rsidRPr="0018083C">
        <w:rPr>
          <w:snapToGrid w:val="0"/>
          <w:color w:val="000000"/>
          <w:szCs w:val="22"/>
          <w:shd w:val="clear" w:color="auto" w:fill="D9D9D9"/>
          <w:lang w:val="hr-HR"/>
        </w:rPr>
        <w:t xml:space="preserve">navedenog u </w:t>
      </w:r>
      <w:r>
        <w:fldChar w:fldCharType="begin"/>
      </w:r>
      <w:ins w:id="442" w:author="Author">
        <w:r w:rsidR="00C10CD6">
          <w:instrText>HYPERLINK "https://www.ema.europa.eu/documents/template-form/qrd-appendix-v-adverse-drug-reaction-reporting-details_en.docx"</w:instrText>
        </w:r>
      </w:ins>
      <w:del w:id="443" w:author="Author">
        <w:r w:rsidDel="00C10CD6">
          <w:delInstrText>HYPERLINK "http://www.ema.europa.eu/docs/en_GB/document_library/Template_or_form/2013/03/WC500139752.doc"</w:delInstrText>
        </w:r>
      </w:del>
      <w:r>
        <w:fldChar w:fldCharType="separate"/>
      </w:r>
      <w:r w:rsidRPr="0018083C">
        <w:rPr>
          <w:snapToGrid w:val="0"/>
          <w:color w:val="0000FF"/>
          <w:u w:val="single"/>
          <w:shd w:val="clear" w:color="auto" w:fill="D9D9D9"/>
          <w:lang w:val="hr-HR"/>
        </w:rPr>
        <w:t>Dodatku V</w:t>
      </w:r>
      <w:r>
        <w:fldChar w:fldCharType="end"/>
      </w:r>
      <w:r w:rsidRPr="0018083C">
        <w:rPr>
          <w:snapToGrid w:val="0"/>
          <w:color w:val="000000"/>
          <w:szCs w:val="22"/>
          <w:lang w:val="hr-HR"/>
        </w:rPr>
        <w:t>. Prijavljivanjem nuspojava možete pridonijeti u procjeni sigurnosti ovog lijeka</w:t>
      </w:r>
      <w:r w:rsidRPr="0018083C">
        <w:rPr>
          <w:snapToGrid w:val="0"/>
          <w:szCs w:val="22"/>
          <w:lang w:val="hr-HR"/>
        </w:rPr>
        <w:t>.</w:t>
      </w:r>
    </w:p>
    <w:p w14:paraId="0C8E9D8C" w14:textId="77777777" w:rsidR="00BE41B8" w:rsidRPr="0018083C" w:rsidRDefault="00BE41B8" w:rsidP="008F3366">
      <w:pPr>
        <w:widowControl w:val="0"/>
        <w:numPr>
          <w:ilvl w:val="12"/>
          <w:numId w:val="0"/>
        </w:numPr>
        <w:tabs>
          <w:tab w:val="clear" w:pos="567"/>
        </w:tabs>
        <w:spacing w:line="240" w:lineRule="auto"/>
        <w:ind w:right="-2"/>
        <w:rPr>
          <w:color w:val="000000"/>
          <w:szCs w:val="22"/>
          <w:lang w:val="hr-HR"/>
        </w:rPr>
      </w:pPr>
    </w:p>
    <w:p w14:paraId="563EADBE" w14:textId="77777777" w:rsidR="00BE41B8" w:rsidRPr="0018083C" w:rsidRDefault="00BE41B8" w:rsidP="008F3366">
      <w:pPr>
        <w:widowControl w:val="0"/>
        <w:numPr>
          <w:ilvl w:val="12"/>
          <w:numId w:val="0"/>
        </w:numPr>
        <w:tabs>
          <w:tab w:val="clear" w:pos="567"/>
        </w:tabs>
        <w:spacing w:line="240" w:lineRule="auto"/>
        <w:ind w:right="-2"/>
        <w:rPr>
          <w:color w:val="000000"/>
          <w:szCs w:val="22"/>
          <w:lang w:val="hr-HR"/>
        </w:rPr>
      </w:pPr>
    </w:p>
    <w:p w14:paraId="3D9C4078" w14:textId="77777777" w:rsidR="00146472" w:rsidRPr="0018083C" w:rsidRDefault="00146472" w:rsidP="008F3366">
      <w:pPr>
        <w:keepNext/>
        <w:widowControl w:val="0"/>
        <w:numPr>
          <w:ilvl w:val="12"/>
          <w:numId w:val="0"/>
        </w:numPr>
        <w:tabs>
          <w:tab w:val="clear" w:pos="567"/>
        </w:tabs>
        <w:spacing w:line="240" w:lineRule="auto"/>
        <w:ind w:left="567" w:right="-2" w:hanging="567"/>
        <w:rPr>
          <w:color w:val="000000"/>
          <w:szCs w:val="22"/>
          <w:lang w:val="hr-HR"/>
        </w:rPr>
      </w:pPr>
      <w:r w:rsidRPr="0018083C">
        <w:rPr>
          <w:b/>
          <w:color w:val="000000"/>
          <w:szCs w:val="22"/>
          <w:lang w:val="hr-HR"/>
        </w:rPr>
        <w:t>5.</w:t>
      </w:r>
      <w:r w:rsidRPr="0018083C">
        <w:rPr>
          <w:b/>
          <w:color w:val="000000"/>
          <w:szCs w:val="22"/>
          <w:lang w:val="hr-HR"/>
        </w:rPr>
        <w:tab/>
        <w:t>Kako čuvati Glivec</w:t>
      </w:r>
    </w:p>
    <w:p w14:paraId="2E620B65" w14:textId="77777777" w:rsidR="00146472" w:rsidRPr="0018083C" w:rsidRDefault="00146472" w:rsidP="008F3366">
      <w:pPr>
        <w:keepNext/>
        <w:widowControl w:val="0"/>
        <w:numPr>
          <w:ilvl w:val="12"/>
          <w:numId w:val="0"/>
        </w:numPr>
        <w:tabs>
          <w:tab w:val="clear" w:pos="567"/>
        </w:tabs>
        <w:spacing w:line="240" w:lineRule="auto"/>
        <w:ind w:right="-2"/>
        <w:rPr>
          <w:color w:val="000000"/>
          <w:szCs w:val="22"/>
          <w:lang w:val="hr-HR"/>
        </w:rPr>
      </w:pPr>
    </w:p>
    <w:p w14:paraId="025BE654" w14:textId="77777777" w:rsidR="00146472" w:rsidRPr="0018083C" w:rsidRDefault="00E24E3D" w:rsidP="000D55FA">
      <w:pPr>
        <w:pStyle w:val="Text"/>
        <w:keepNext/>
        <w:widowControl w:val="0"/>
        <w:numPr>
          <w:ilvl w:val="0"/>
          <w:numId w:val="2"/>
        </w:numPr>
        <w:tabs>
          <w:tab w:val="clear" w:pos="360"/>
          <w:tab w:val="num" w:pos="567"/>
        </w:tabs>
        <w:spacing w:before="0"/>
        <w:ind w:left="567" w:hanging="567"/>
        <w:jc w:val="left"/>
        <w:rPr>
          <w:color w:val="000000"/>
          <w:sz w:val="22"/>
          <w:szCs w:val="22"/>
          <w:lang w:val="hr-HR"/>
        </w:rPr>
      </w:pPr>
      <w:r w:rsidRPr="0018083C">
        <w:rPr>
          <w:sz w:val="22"/>
          <w:szCs w:val="22"/>
          <w:lang w:val="hr-HR"/>
        </w:rPr>
        <w:t>L</w:t>
      </w:r>
      <w:r w:rsidR="00146472" w:rsidRPr="0018083C">
        <w:rPr>
          <w:sz w:val="22"/>
          <w:szCs w:val="22"/>
          <w:lang w:val="hr-HR"/>
        </w:rPr>
        <w:t>ijek čuvajte izvan pogleda i dohvata djece</w:t>
      </w:r>
      <w:r w:rsidR="00146472" w:rsidRPr="0018083C">
        <w:rPr>
          <w:color w:val="000000"/>
          <w:sz w:val="22"/>
          <w:szCs w:val="22"/>
          <w:lang w:val="hr-HR"/>
        </w:rPr>
        <w:t>.</w:t>
      </w:r>
    </w:p>
    <w:p w14:paraId="1A9FE6AE" w14:textId="77777777" w:rsidR="00146472" w:rsidRPr="0018083C" w:rsidRDefault="00146472" w:rsidP="008F3366">
      <w:pPr>
        <w:pStyle w:val="Text"/>
        <w:widowControl w:val="0"/>
        <w:numPr>
          <w:ilvl w:val="0"/>
          <w:numId w:val="2"/>
        </w:numPr>
        <w:tabs>
          <w:tab w:val="clear" w:pos="360"/>
          <w:tab w:val="num" w:pos="567"/>
        </w:tabs>
        <w:spacing w:before="0"/>
        <w:ind w:left="567" w:hanging="567"/>
        <w:jc w:val="left"/>
        <w:rPr>
          <w:color w:val="000000"/>
          <w:sz w:val="22"/>
          <w:szCs w:val="22"/>
          <w:lang w:val="hr-HR"/>
        </w:rPr>
      </w:pPr>
      <w:r w:rsidRPr="0018083C">
        <w:rPr>
          <w:sz w:val="22"/>
          <w:szCs w:val="22"/>
          <w:lang w:val="hr-HR"/>
        </w:rPr>
        <w:t xml:space="preserve">Ovaj lijek se ne smije upotrijebiti nakon isteka roka valjanosti navedenog na </w:t>
      </w:r>
      <w:r w:rsidR="009F29A1" w:rsidRPr="0018083C">
        <w:rPr>
          <w:sz w:val="22"/>
          <w:szCs w:val="22"/>
          <w:lang w:val="hr-HR"/>
        </w:rPr>
        <w:t>kutiji</w:t>
      </w:r>
      <w:r w:rsidR="0049284D" w:rsidRPr="0018083C">
        <w:rPr>
          <w:sz w:val="22"/>
          <w:szCs w:val="22"/>
          <w:lang w:val="hr-HR"/>
        </w:rPr>
        <w:t xml:space="preserve"> iza „Rok valjanosti“</w:t>
      </w:r>
      <w:r w:rsidR="006D7714" w:rsidRPr="0018083C">
        <w:rPr>
          <w:sz w:val="22"/>
          <w:szCs w:val="22"/>
          <w:lang w:val="hr-HR"/>
        </w:rPr>
        <w:t xml:space="preserve"> ili na blisteru iza oznake „EXP“</w:t>
      </w:r>
      <w:r w:rsidRPr="0018083C">
        <w:rPr>
          <w:color w:val="000000"/>
          <w:sz w:val="22"/>
          <w:szCs w:val="22"/>
          <w:lang w:val="hr-HR"/>
        </w:rPr>
        <w:t>.</w:t>
      </w:r>
    </w:p>
    <w:p w14:paraId="29BAC1FC" w14:textId="0360BF57" w:rsidR="00436D89" w:rsidRPr="0018083C" w:rsidRDefault="00436D89" w:rsidP="008F3366">
      <w:pPr>
        <w:pStyle w:val="Text"/>
        <w:widowControl w:val="0"/>
        <w:numPr>
          <w:ilvl w:val="0"/>
          <w:numId w:val="2"/>
        </w:numPr>
        <w:tabs>
          <w:tab w:val="clear" w:pos="360"/>
          <w:tab w:val="num" w:pos="567"/>
        </w:tabs>
        <w:spacing w:before="0"/>
        <w:ind w:left="567" w:hanging="567"/>
        <w:jc w:val="left"/>
        <w:rPr>
          <w:color w:val="000000"/>
          <w:sz w:val="22"/>
          <w:szCs w:val="22"/>
          <w:lang w:val="hr-HR"/>
        </w:rPr>
      </w:pPr>
      <w:r w:rsidRPr="0018083C">
        <w:rPr>
          <w:color w:val="000000"/>
          <w:sz w:val="22"/>
          <w:szCs w:val="22"/>
          <w:lang w:val="hr-HR"/>
        </w:rPr>
        <w:t>Temperatura čuvanja</w:t>
      </w:r>
    </w:p>
    <w:p w14:paraId="0361639B" w14:textId="55060ACB" w:rsidR="00146472" w:rsidRPr="0018083C" w:rsidRDefault="00A13739" w:rsidP="008F3366">
      <w:pPr>
        <w:pStyle w:val="Text"/>
        <w:widowControl w:val="0"/>
        <w:numPr>
          <w:ilvl w:val="0"/>
          <w:numId w:val="2"/>
        </w:numPr>
        <w:tabs>
          <w:tab w:val="clear" w:pos="360"/>
          <w:tab w:val="num" w:pos="567"/>
        </w:tabs>
        <w:spacing w:before="0"/>
        <w:ind w:left="1134" w:hanging="567"/>
        <w:jc w:val="left"/>
        <w:rPr>
          <w:color w:val="000000"/>
          <w:sz w:val="22"/>
          <w:szCs w:val="22"/>
          <w:lang w:val="hr-HR"/>
        </w:rPr>
      </w:pPr>
      <w:r w:rsidRPr="0018083C">
        <w:rPr>
          <w:color w:val="000000"/>
          <w:sz w:val="22"/>
          <w:szCs w:val="22"/>
          <w:lang w:val="hr-HR"/>
        </w:rPr>
        <w:t xml:space="preserve">Glivec 100 mg filmom obložene tablete: </w:t>
      </w:r>
      <w:r w:rsidR="00146472" w:rsidRPr="0018083C">
        <w:rPr>
          <w:sz w:val="22"/>
          <w:szCs w:val="22"/>
          <w:lang w:val="hr-HR"/>
        </w:rPr>
        <w:t xml:space="preserve">Ne čuvati na temperaturi iznad </w:t>
      </w:r>
      <w:r w:rsidR="00146472" w:rsidRPr="0018083C">
        <w:rPr>
          <w:color w:val="000000"/>
          <w:sz w:val="22"/>
          <w:szCs w:val="22"/>
          <w:lang w:val="hr-HR"/>
        </w:rPr>
        <w:t>30</w:t>
      </w:r>
      <w:r w:rsidR="00146472" w:rsidRPr="0018083C">
        <w:rPr>
          <w:color w:val="000000"/>
          <w:sz w:val="22"/>
          <w:szCs w:val="22"/>
          <w:lang w:val="hr-HR"/>
        </w:rPr>
        <w:sym w:font="Symbol" w:char="F0B0"/>
      </w:r>
      <w:r w:rsidR="00146472" w:rsidRPr="0018083C">
        <w:rPr>
          <w:color w:val="000000"/>
          <w:sz w:val="22"/>
          <w:szCs w:val="22"/>
          <w:lang w:val="hr-HR"/>
        </w:rPr>
        <w:t>C.</w:t>
      </w:r>
    </w:p>
    <w:p w14:paraId="63D8F7C5" w14:textId="1B9F33BB" w:rsidR="00A13739" w:rsidRPr="0018083C" w:rsidRDefault="00A13739" w:rsidP="008F3366">
      <w:pPr>
        <w:pStyle w:val="Text"/>
        <w:widowControl w:val="0"/>
        <w:numPr>
          <w:ilvl w:val="0"/>
          <w:numId w:val="2"/>
        </w:numPr>
        <w:tabs>
          <w:tab w:val="clear" w:pos="360"/>
          <w:tab w:val="num" w:pos="567"/>
        </w:tabs>
        <w:spacing w:before="0"/>
        <w:ind w:left="1134" w:hanging="567"/>
        <w:jc w:val="left"/>
        <w:rPr>
          <w:color w:val="000000"/>
          <w:sz w:val="22"/>
          <w:szCs w:val="22"/>
          <w:lang w:val="hr-HR"/>
        </w:rPr>
      </w:pPr>
      <w:r w:rsidRPr="0018083C">
        <w:rPr>
          <w:color w:val="000000"/>
          <w:sz w:val="22"/>
          <w:szCs w:val="22"/>
          <w:lang w:val="hr-HR"/>
        </w:rPr>
        <w:t>Glivec 400 mg filmom obložene tablete: Čuvati na temperaturi ispod 25</w:t>
      </w:r>
      <w:r w:rsidRPr="0018083C">
        <w:rPr>
          <w:color w:val="000000"/>
          <w:sz w:val="22"/>
          <w:szCs w:val="22"/>
          <w:lang w:val="hr-HR"/>
        </w:rPr>
        <w:sym w:font="Symbol" w:char="F0B0"/>
      </w:r>
      <w:r w:rsidRPr="0018083C">
        <w:rPr>
          <w:color w:val="000000"/>
          <w:sz w:val="22"/>
          <w:szCs w:val="22"/>
          <w:lang w:val="hr-HR"/>
        </w:rPr>
        <w:t>C.</w:t>
      </w:r>
    </w:p>
    <w:p w14:paraId="4A36D2E0" w14:textId="77777777" w:rsidR="00146472" w:rsidRPr="0018083C" w:rsidRDefault="00146472" w:rsidP="008F3366">
      <w:pPr>
        <w:pStyle w:val="Text"/>
        <w:widowControl w:val="0"/>
        <w:numPr>
          <w:ilvl w:val="0"/>
          <w:numId w:val="2"/>
        </w:numPr>
        <w:tabs>
          <w:tab w:val="clear" w:pos="360"/>
          <w:tab w:val="num" w:pos="567"/>
        </w:tabs>
        <w:spacing w:before="0"/>
        <w:ind w:left="567" w:hanging="567"/>
        <w:jc w:val="left"/>
        <w:rPr>
          <w:color w:val="000000"/>
          <w:sz w:val="22"/>
          <w:szCs w:val="22"/>
          <w:lang w:val="hr-HR"/>
        </w:rPr>
      </w:pPr>
      <w:r w:rsidRPr="0018083C">
        <w:rPr>
          <w:sz w:val="22"/>
          <w:szCs w:val="22"/>
          <w:lang w:val="hr-HR"/>
        </w:rPr>
        <w:t>Čuvati u originalnom pak</w:t>
      </w:r>
      <w:r w:rsidR="00436200" w:rsidRPr="0018083C">
        <w:rPr>
          <w:sz w:val="22"/>
          <w:szCs w:val="22"/>
          <w:lang w:val="hr-HR"/>
        </w:rPr>
        <w:t>ir</w:t>
      </w:r>
      <w:r w:rsidRPr="0018083C">
        <w:rPr>
          <w:sz w:val="22"/>
          <w:szCs w:val="22"/>
          <w:lang w:val="hr-HR"/>
        </w:rPr>
        <w:t>anju radi zaštite od vlage</w:t>
      </w:r>
      <w:r w:rsidRPr="0018083C">
        <w:rPr>
          <w:color w:val="000000"/>
          <w:sz w:val="22"/>
          <w:szCs w:val="22"/>
          <w:lang w:val="hr-HR"/>
        </w:rPr>
        <w:t>.</w:t>
      </w:r>
    </w:p>
    <w:p w14:paraId="3444C39A" w14:textId="77777777" w:rsidR="00146472" w:rsidRPr="0018083C" w:rsidRDefault="00146472" w:rsidP="008F3366">
      <w:pPr>
        <w:pStyle w:val="Text"/>
        <w:widowControl w:val="0"/>
        <w:numPr>
          <w:ilvl w:val="0"/>
          <w:numId w:val="2"/>
        </w:numPr>
        <w:tabs>
          <w:tab w:val="clear" w:pos="360"/>
          <w:tab w:val="num" w:pos="567"/>
        </w:tabs>
        <w:spacing w:before="0"/>
        <w:ind w:left="567" w:hanging="567"/>
        <w:jc w:val="left"/>
        <w:rPr>
          <w:color w:val="000000"/>
          <w:sz w:val="22"/>
          <w:szCs w:val="22"/>
          <w:lang w:val="hr-HR"/>
        </w:rPr>
      </w:pPr>
      <w:r w:rsidRPr="0018083C">
        <w:rPr>
          <w:sz w:val="22"/>
          <w:szCs w:val="22"/>
          <w:lang w:val="hr-HR"/>
        </w:rPr>
        <w:t>Ne koristiti pak</w:t>
      </w:r>
      <w:r w:rsidR="00436200" w:rsidRPr="0018083C">
        <w:rPr>
          <w:sz w:val="22"/>
          <w:szCs w:val="22"/>
          <w:lang w:val="hr-HR"/>
        </w:rPr>
        <w:t>ir</w:t>
      </w:r>
      <w:r w:rsidRPr="0018083C">
        <w:rPr>
          <w:sz w:val="22"/>
          <w:szCs w:val="22"/>
          <w:lang w:val="hr-HR"/>
        </w:rPr>
        <w:t>anje koje je oštećeno ili na kojem su vidljivi znakovi otvaranja</w:t>
      </w:r>
      <w:r w:rsidRPr="0018083C">
        <w:rPr>
          <w:color w:val="000000"/>
          <w:sz w:val="22"/>
          <w:szCs w:val="22"/>
          <w:lang w:val="hr-HR"/>
        </w:rPr>
        <w:t>.</w:t>
      </w:r>
    </w:p>
    <w:p w14:paraId="4D10B7D2" w14:textId="77777777" w:rsidR="00146472" w:rsidRPr="0018083C" w:rsidRDefault="00146472" w:rsidP="008F3366">
      <w:pPr>
        <w:pStyle w:val="Text"/>
        <w:widowControl w:val="0"/>
        <w:numPr>
          <w:ilvl w:val="0"/>
          <w:numId w:val="2"/>
        </w:numPr>
        <w:tabs>
          <w:tab w:val="clear" w:pos="360"/>
          <w:tab w:val="num" w:pos="567"/>
        </w:tabs>
        <w:spacing w:before="0"/>
        <w:ind w:left="567" w:hanging="567"/>
        <w:jc w:val="left"/>
        <w:rPr>
          <w:color w:val="000000"/>
          <w:sz w:val="22"/>
          <w:szCs w:val="22"/>
          <w:lang w:val="hr-HR"/>
        </w:rPr>
      </w:pPr>
      <w:r w:rsidRPr="0018083C">
        <w:rPr>
          <w:color w:val="000000"/>
          <w:sz w:val="22"/>
          <w:szCs w:val="22"/>
          <w:lang w:val="hr-HR"/>
        </w:rPr>
        <w:t>Nikada nemojte nikakve lijekove bacati u otpadne vode ili kućni otpad. Pitajte svog ljekarnika kako baciti lijekove koje više ne koristite. Ove će mjere pomoći u očuvanju okoliša.</w:t>
      </w:r>
    </w:p>
    <w:p w14:paraId="1568DB11" w14:textId="77777777" w:rsidR="00146472" w:rsidRPr="0018083C" w:rsidRDefault="00146472" w:rsidP="008F3366">
      <w:pPr>
        <w:widowControl w:val="0"/>
        <w:numPr>
          <w:ilvl w:val="12"/>
          <w:numId w:val="0"/>
        </w:numPr>
        <w:tabs>
          <w:tab w:val="clear" w:pos="567"/>
        </w:tabs>
        <w:spacing w:line="240" w:lineRule="auto"/>
        <w:ind w:right="-2"/>
        <w:rPr>
          <w:color w:val="000000"/>
          <w:szCs w:val="22"/>
          <w:lang w:val="hr-HR"/>
        </w:rPr>
      </w:pPr>
    </w:p>
    <w:p w14:paraId="72A8E49A" w14:textId="77777777" w:rsidR="00146472" w:rsidRPr="0018083C" w:rsidRDefault="00146472" w:rsidP="008F3366">
      <w:pPr>
        <w:widowControl w:val="0"/>
        <w:numPr>
          <w:ilvl w:val="12"/>
          <w:numId w:val="0"/>
        </w:numPr>
        <w:tabs>
          <w:tab w:val="clear" w:pos="567"/>
        </w:tabs>
        <w:spacing w:line="240" w:lineRule="auto"/>
        <w:ind w:right="-2"/>
        <w:rPr>
          <w:color w:val="000000"/>
          <w:szCs w:val="22"/>
          <w:lang w:val="hr-HR"/>
        </w:rPr>
      </w:pPr>
    </w:p>
    <w:p w14:paraId="5456E872" w14:textId="77777777" w:rsidR="00146472" w:rsidRPr="0018083C" w:rsidRDefault="00146472" w:rsidP="008F3366">
      <w:pPr>
        <w:keepNext/>
        <w:widowControl w:val="0"/>
        <w:numPr>
          <w:ilvl w:val="12"/>
          <w:numId w:val="0"/>
        </w:numPr>
        <w:tabs>
          <w:tab w:val="clear" w:pos="567"/>
        </w:tabs>
        <w:spacing w:line="240" w:lineRule="auto"/>
        <w:ind w:right="-2"/>
        <w:rPr>
          <w:caps/>
          <w:color w:val="000000"/>
          <w:szCs w:val="22"/>
          <w:lang w:val="hr-HR"/>
        </w:rPr>
      </w:pPr>
      <w:r w:rsidRPr="0018083C">
        <w:rPr>
          <w:b/>
          <w:caps/>
          <w:color w:val="000000"/>
          <w:szCs w:val="22"/>
          <w:lang w:val="hr-HR"/>
        </w:rPr>
        <w:lastRenderedPageBreak/>
        <w:t>6.</w:t>
      </w:r>
      <w:r w:rsidRPr="0018083C">
        <w:rPr>
          <w:b/>
          <w:caps/>
          <w:color w:val="000000"/>
          <w:szCs w:val="22"/>
          <w:lang w:val="hr-HR"/>
        </w:rPr>
        <w:tab/>
      </w:r>
      <w:r w:rsidRPr="0018083C">
        <w:rPr>
          <w:b/>
          <w:szCs w:val="22"/>
          <w:lang w:val="hr-HR"/>
        </w:rPr>
        <w:t xml:space="preserve">Sadržaj </w:t>
      </w:r>
      <w:r w:rsidR="009F29A1" w:rsidRPr="0018083C">
        <w:rPr>
          <w:b/>
          <w:szCs w:val="22"/>
          <w:lang w:val="hr-HR"/>
        </w:rPr>
        <w:t xml:space="preserve">pakiranja </w:t>
      </w:r>
      <w:r w:rsidRPr="0018083C">
        <w:rPr>
          <w:b/>
          <w:szCs w:val="22"/>
          <w:lang w:val="hr-HR"/>
        </w:rPr>
        <w:t>i druge informacije</w:t>
      </w:r>
    </w:p>
    <w:p w14:paraId="25204B09" w14:textId="77777777" w:rsidR="00146472" w:rsidRPr="0018083C" w:rsidRDefault="00146472" w:rsidP="008F3366">
      <w:pPr>
        <w:keepNext/>
        <w:widowControl w:val="0"/>
        <w:numPr>
          <w:ilvl w:val="12"/>
          <w:numId w:val="0"/>
        </w:numPr>
        <w:tabs>
          <w:tab w:val="clear" w:pos="567"/>
        </w:tabs>
        <w:spacing w:line="240" w:lineRule="auto"/>
        <w:ind w:right="-2"/>
        <w:rPr>
          <w:color w:val="000000"/>
          <w:szCs w:val="22"/>
          <w:lang w:val="hr-HR"/>
        </w:rPr>
      </w:pPr>
    </w:p>
    <w:p w14:paraId="62EB6824" w14:textId="77777777" w:rsidR="00146472" w:rsidRPr="0018083C" w:rsidRDefault="00146472" w:rsidP="008F3366">
      <w:pPr>
        <w:pStyle w:val="EndnoteText"/>
        <w:keepNext/>
        <w:widowControl w:val="0"/>
        <w:tabs>
          <w:tab w:val="clear" w:pos="567"/>
        </w:tabs>
        <w:rPr>
          <w:b/>
          <w:color w:val="000000"/>
          <w:szCs w:val="22"/>
          <w:lang w:val="hr-HR"/>
        </w:rPr>
      </w:pPr>
      <w:r w:rsidRPr="0018083C">
        <w:rPr>
          <w:b/>
          <w:color w:val="000000"/>
          <w:szCs w:val="22"/>
          <w:lang w:val="hr-HR"/>
        </w:rPr>
        <w:t>Što Glivec sadrži</w:t>
      </w:r>
    </w:p>
    <w:p w14:paraId="69AD8396" w14:textId="23A3EE3D" w:rsidR="00704FA3" w:rsidRPr="0018083C" w:rsidRDefault="00146472" w:rsidP="008F3366">
      <w:pPr>
        <w:widowControl w:val="0"/>
        <w:numPr>
          <w:ilvl w:val="0"/>
          <w:numId w:val="1"/>
        </w:numPr>
        <w:tabs>
          <w:tab w:val="clear" w:pos="567"/>
        </w:tabs>
        <w:spacing w:line="240" w:lineRule="auto"/>
        <w:ind w:left="567" w:right="-2" w:hanging="567"/>
        <w:rPr>
          <w:color w:val="000000"/>
          <w:szCs w:val="22"/>
          <w:lang w:val="hr-HR"/>
        </w:rPr>
      </w:pPr>
      <w:r w:rsidRPr="0018083C">
        <w:rPr>
          <w:color w:val="000000"/>
          <w:szCs w:val="22"/>
          <w:lang w:val="hr-HR"/>
        </w:rPr>
        <w:t>Djelatna tvar je imatinibmesilat.</w:t>
      </w:r>
    </w:p>
    <w:p w14:paraId="7C071F0A" w14:textId="476F14B9" w:rsidR="00146472" w:rsidRPr="0018083C" w:rsidRDefault="00146472" w:rsidP="008F3366">
      <w:pPr>
        <w:widowControl w:val="0"/>
        <w:numPr>
          <w:ilvl w:val="0"/>
          <w:numId w:val="1"/>
        </w:numPr>
        <w:tabs>
          <w:tab w:val="clear" w:pos="567"/>
        </w:tabs>
        <w:spacing w:line="240" w:lineRule="auto"/>
        <w:ind w:left="1134" w:right="-2" w:hanging="567"/>
        <w:rPr>
          <w:color w:val="000000"/>
          <w:szCs w:val="22"/>
          <w:lang w:val="hr-HR"/>
        </w:rPr>
      </w:pPr>
      <w:del w:id="444" w:author="Author">
        <w:r w:rsidRPr="0018083C" w:rsidDel="006F3A3F">
          <w:rPr>
            <w:color w:val="000000"/>
            <w:szCs w:val="22"/>
            <w:lang w:val="hr-HR"/>
          </w:rPr>
          <w:delText>Svaka</w:delText>
        </w:r>
      </w:del>
      <w:ins w:id="445" w:author="Author">
        <w:r w:rsidR="006F3A3F">
          <w:rPr>
            <w:color w:val="000000"/>
            <w:szCs w:val="22"/>
            <w:lang w:val="hr-HR"/>
          </w:rPr>
          <w:t>Jedna</w:t>
        </w:r>
      </w:ins>
      <w:r w:rsidRPr="0018083C">
        <w:rPr>
          <w:color w:val="000000"/>
          <w:szCs w:val="22"/>
          <w:lang w:val="hr-HR"/>
        </w:rPr>
        <w:t xml:space="preserve"> tableta </w:t>
      </w:r>
      <w:r w:rsidR="00704FA3" w:rsidRPr="0018083C">
        <w:rPr>
          <w:color w:val="000000"/>
          <w:szCs w:val="22"/>
          <w:lang w:val="hr-HR"/>
        </w:rPr>
        <w:t xml:space="preserve">od 100 mg </w:t>
      </w:r>
      <w:r w:rsidR="00DB1682" w:rsidRPr="0018083C">
        <w:rPr>
          <w:szCs w:val="22"/>
          <w:lang w:val="hr-HR"/>
        </w:rPr>
        <w:t xml:space="preserve">lijeka </w:t>
      </w:r>
      <w:r w:rsidRPr="0018083C">
        <w:rPr>
          <w:color w:val="000000"/>
          <w:szCs w:val="22"/>
          <w:lang w:val="hr-HR"/>
        </w:rPr>
        <w:t>Glivec sadrži 100 mg imatiniba (</w:t>
      </w:r>
      <w:r w:rsidRPr="0018083C">
        <w:rPr>
          <w:szCs w:val="22"/>
          <w:lang w:val="hr-HR"/>
        </w:rPr>
        <w:t>u obliku imatinibmesilata</w:t>
      </w:r>
      <w:r w:rsidRPr="0018083C">
        <w:rPr>
          <w:color w:val="000000"/>
          <w:szCs w:val="22"/>
          <w:lang w:val="hr-HR"/>
        </w:rPr>
        <w:t>).</w:t>
      </w:r>
    </w:p>
    <w:p w14:paraId="7B299429" w14:textId="2C76D5F2" w:rsidR="00704FA3" w:rsidRPr="0018083C" w:rsidRDefault="00704FA3" w:rsidP="008F3366">
      <w:pPr>
        <w:widowControl w:val="0"/>
        <w:numPr>
          <w:ilvl w:val="0"/>
          <w:numId w:val="1"/>
        </w:numPr>
        <w:tabs>
          <w:tab w:val="clear" w:pos="567"/>
        </w:tabs>
        <w:spacing w:line="240" w:lineRule="auto"/>
        <w:ind w:left="1134" w:right="-2" w:hanging="567"/>
        <w:rPr>
          <w:color w:val="000000"/>
          <w:szCs w:val="22"/>
          <w:lang w:val="hr-HR"/>
        </w:rPr>
      </w:pPr>
      <w:del w:id="446" w:author="Author">
        <w:r w:rsidRPr="0018083C" w:rsidDel="006F3A3F">
          <w:rPr>
            <w:color w:val="000000"/>
            <w:szCs w:val="22"/>
            <w:lang w:val="hr-HR"/>
          </w:rPr>
          <w:delText>Svaka</w:delText>
        </w:r>
      </w:del>
      <w:ins w:id="447" w:author="Author">
        <w:r w:rsidR="006F3A3F">
          <w:rPr>
            <w:color w:val="000000"/>
            <w:szCs w:val="22"/>
            <w:lang w:val="hr-HR"/>
          </w:rPr>
          <w:t>Jedna</w:t>
        </w:r>
      </w:ins>
      <w:r w:rsidRPr="0018083C">
        <w:rPr>
          <w:color w:val="000000"/>
          <w:szCs w:val="22"/>
          <w:lang w:val="hr-HR"/>
        </w:rPr>
        <w:t xml:space="preserve"> tableta od 400 mg </w:t>
      </w:r>
      <w:r w:rsidRPr="0018083C">
        <w:rPr>
          <w:szCs w:val="22"/>
          <w:lang w:val="hr-HR"/>
        </w:rPr>
        <w:t xml:space="preserve">lijeka </w:t>
      </w:r>
      <w:r w:rsidRPr="0018083C">
        <w:rPr>
          <w:color w:val="000000"/>
          <w:szCs w:val="22"/>
          <w:lang w:val="hr-HR"/>
        </w:rPr>
        <w:t>Glivec sadrži 400 mg imatiniba (</w:t>
      </w:r>
      <w:r w:rsidRPr="0018083C">
        <w:rPr>
          <w:szCs w:val="22"/>
          <w:lang w:val="hr-HR"/>
        </w:rPr>
        <w:t>u obliku imatinibmesilata</w:t>
      </w:r>
      <w:r w:rsidRPr="0018083C">
        <w:rPr>
          <w:color w:val="000000"/>
          <w:szCs w:val="22"/>
          <w:lang w:val="hr-HR"/>
        </w:rPr>
        <w:t>).</w:t>
      </w:r>
    </w:p>
    <w:p w14:paraId="383ECD67" w14:textId="77777777" w:rsidR="00146472" w:rsidRPr="0018083C" w:rsidRDefault="00146472" w:rsidP="008F3366">
      <w:pPr>
        <w:widowControl w:val="0"/>
        <w:numPr>
          <w:ilvl w:val="0"/>
          <w:numId w:val="1"/>
        </w:numPr>
        <w:tabs>
          <w:tab w:val="clear" w:pos="567"/>
        </w:tabs>
        <w:spacing w:line="240" w:lineRule="auto"/>
        <w:ind w:left="567" w:right="-2" w:hanging="567"/>
        <w:rPr>
          <w:color w:val="000000"/>
          <w:szCs w:val="22"/>
          <w:lang w:val="hr-HR"/>
        </w:rPr>
      </w:pPr>
      <w:r w:rsidRPr="0018083C">
        <w:rPr>
          <w:color w:val="000000"/>
          <w:szCs w:val="22"/>
          <w:lang w:val="hr-HR"/>
        </w:rPr>
        <w:t>Drugi sastojci su mikrokristalična celuloza, krospovidon, hipromeloza, magnezijev stearat i bezvodni koloidni silicijev dioksid.</w:t>
      </w:r>
    </w:p>
    <w:p w14:paraId="5C5AAB2D" w14:textId="77777777" w:rsidR="00146472" w:rsidRPr="0018083C" w:rsidRDefault="00146472" w:rsidP="008F3366">
      <w:pPr>
        <w:widowControl w:val="0"/>
        <w:numPr>
          <w:ilvl w:val="0"/>
          <w:numId w:val="1"/>
        </w:numPr>
        <w:tabs>
          <w:tab w:val="clear" w:pos="567"/>
        </w:tabs>
        <w:spacing w:line="240" w:lineRule="auto"/>
        <w:ind w:left="567" w:right="-2" w:hanging="567"/>
        <w:rPr>
          <w:color w:val="000000"/>
          <w:szCs w:val="22"/>
          <w:lang w:val="hr-HR"/>
        </w:rPr>
      </w:pPr>
      <w:r w:rsidRPr="0018083C">
        <w:rPr>
          <w:szCs w:val="22"/>
          <w:lang w:val="hr-HR"/>
        </w:rPr>
        <w:t>Ovojnica tablete sadrži crveni željezov oksid</w:t>
      </w:r>
      <w:r w:rsidRPr="0018083C">
        <w:rPr>
          <w:color w:val="000000"/>
          <w:szCs w:val="22"/>
          <w:lang w:val="hr-HR"/>
        </w:rPr>
        <w:t xml:space="preserve"> (E172), </w:t>
      </w:r>
      <w:r w:rsidRPr="0018083C">
        <w:rPr>
          <w:szCs w:val="22"/>
          <w:lang w:val="hr-HR"/>
        </w:rPr>
        <w:t xml:space="preserve">žuti željezov oksid </w:t>
      </w:r>
      <w:r w:rsidRPr="0018083C">
        <w:rPr>
          <w:color w:val="000000"/>
          <w:szCs w:val="22"/>
          <w:lang w:val="hr-HR"/>
        </w:rPr>
        <w:t>(E172), makrogol, talk i hipromelozu.</w:t>
      </w:r>
    </w:p>
    <w:p w14:paraId="1D65D77C" w14:textId="77777777" w:rsidR="00146472" w:rsidRPr="0018083C" w:rsidRDefault="00146472" w:rsidP="008F3366">
      <w:pPr>
        <w:pStyle w:val="Text"/>
        <w:widowControl w:val="0"/>
        <w:spacing w:before="0"/>
        <w:jc w:val="left"/>
        <w:rPr>
          <w:color w:val="000000"/>
          <w:sz w:val="22"/>
          <w:szCs w:val="22"/>
          <w:lang w:val="hr-HR"/>
        </w:rPr>
      </w:pPr>
    </w:p>
    <w:p w14:paraId="6708665E" w14:textId="77777777" w:rsidR="00146472" w:rsidRPr="0018083C" w:rsidRDefault="00146472" w:rsidP="008F3366">
      <w:pPr>
        <w:pStyle w:val="Text"/>
        <w:keepNext/>
        <w:widowControl w:val="0"/>
        <w:spacing w:before="0"/>
        <w:jc w:val="left"/>
        <w:rPr>
          <w:b/>
          <w:color w:val="000000"/>
          <w:sz w:val="22"/>
          <w:szCs w:val="22"/>
          <w:lang w:val="hr-HR"/>
        </w:rPr>
      </w:pPr>
      <w:r w:rsidRPr="0018083C">
        <w:rPr>
          <w:b/>
          <w:color w:val="000000"/>
          <w:sz w:val="22"/>
          <w:szCs w:val="22"/>
          <w:lang w:val="hr-HR"/>
        </w:rPr>
        <w:t xml:space="preserve">Kako Glivec </w:t>
      </w:r>
      <w:r w:rsidRPr="0018083C">
        <w:rPr>
          <w:b/>
          <w:bCs/>
          <w:sz w:val="22"/>
          <w:szCs w:val="22"/>
          <w:lang w:val="hr-HR"/>
        </w:rPr>
        <w:t xml:space="preserve">izgleda i sadržaj </w:t>
      </w:r>
      <w:r w:rsidR="009F29A1" w:rsidRPr="0018083C">
        <w:rPr>
          <w:b/>
          <w:bCs/>
          <w:sz w:val="22"/>
          <w:szCs w:val="22"/>
          <w:lang w:val="hr-HR"/>
        </w:rPr>
        <w:t>pakiranja</w:t>
      </w:r>
    </w:p>
    <w:p w14:paraId="484C1870" w14:textId="77777777" w:rsidR="00146472" w:rsidRPr="0018083C" w:rsidRDefault="00146472" w:rsidP="008F3366">
      <w:pPr>
        <w:pStyle w:val="EndnoteText"/>
        <w:widowControl w:val="0"/>
        <w:numPr>
          <w:ilvl w:val="12"/>
          <w:numId w:val="0"/>
        </w:numPr>
        <w:tabs>
          <w:tab w:val="clear" w:pos="567"/>
        </w:tabs>
        <w:rPr>
          <w:szCs w:val="22"/>
          <w:lang w:val="hr-HR"/>
        </w:rPr>
      </w:pPr>
      <w:r w:rsidRPr="0018083C">
        <w:rPr>
          <w:szCs w:val="22"/>
          <w:lang w:val="hr-HR"/>
        </w:rPr>
        <w:t xml:space="preserve">Glivec 100 mg filmom obložene tablete su jako tamnožute do smećkastonarančaste okrugle tablete. Imaju oznaku </w:t>
      </w:r>
      <w:r w:rsidRPr="0018083C">
        <w:rPr>
          <w:lang w:val="hr-HR"/>
        </w:rPr>
        <w:t>„</w:t>
      </w:r>
      <w:r w:rsidRPr="0018083C">
        <w:rPr>
          <w:szCs w:val="22"/>
          <w:lang w:val="hr-HR"/>
        </w:rPr>
        <w:t>NVR</w:t>
      </w:r>
      <w:r w:rsidRPr="0018083C">
        <w:rPr>
          <w:lang w:val="hr-HR"/>
        </w:rPr>
        <w:t>“</w:t>
      </w:r>
      <w:r w:rsidRPr="0018083C">
        <w:rPr>
          <w:szCs w:val="22"/>
          <w:lang w:val="hr-HR"/>
        </w:rPr>
        <w:t xml:space="preserve"> na jednoj strani te oznaku </w:t>
      </w:r>
      <w:r w:rsidRPr="0018083C">
        <w:rPr>
          <w:lang w:val="hr-HR"/>
        </w:rPr>
        <w:t>„</w:t>
      </w:r>
      <w:r w:rsidRPr="0018083C">
        <w:rPr>
          <w:szCs w:val="22"/>
          <w:lang w:val="hr-HR"/>
        </w:rPr>
        <w:t>SA</w:t>
      </w:r>
      <w:r w:rsidRPr="0018083C">
        <w:rPr>
          <w:lang w:val="hr-HR"/>
        </w:rPr>
        <w:t>“</w:t>
      </w:r>
      <w:r w:rsidRPr="0018083C">
        <w:rPr>
          <w:szCs w:val="22"/>
          <w:lang w:val="hr-HR"/>
        </w:rPr>
        <w:t xml:space="preserve"> i urez na drugoj strani.</w:t>
      </w:r>
    </w:p>
    <w:p w14:paraId="7E3B532D" w14:textId="5CD7D25C" w:rsidR="00144823" w:rsidRPr="0018083C" w:rsidRDefault="00144823" w:rsidP="008F3366">
      <w:pPr>
        <w:widowControl w:val="0"/>
        <w:tabs>
          <w:tab w:val="clear" w:pos="567"/>
        </w:tabs>
        <w:spacing w:line="240" w:lineRule="auto"/>
        <w:rPr>
          <w:szCs w:val="22"/>
          <w:lang w:val="hr-HR"/>
        </w:rPr>
      </w:pPr>
      <w:r w:rsidRPr="0018083C">
        <w:rPr>
          <w:szCs w:val="22"/>
          <w:lang w:val="hr-HR"/>
        </w:rPr>
        <w:t xml:space="preserve">Glivec 400 mg filmom obložene tablete su jako tamnožute do smećkastonarančaste ovalne tablete. Imaju oznaku </w:t>
      </w:r>
      <w:r w:rsidRPr="0018083C">
        <w:rPr>
          <w:lang w:val="hr-HR"/>
        </w:rPr>
        <w:t>„</w:t>
      </w:r>
      <w:r w:rsidR="009E5DBF" w:rsidRPr="0018083C">
        <w:rPr>
          <w:lang w:val="hr-HR"/>
        </w:rPr>
        <w:t>400</w:t>
      </w:r>
      <w:r w:rsidRPr="0018083C">
        <w:rPr>
          <w:lang w:val="hr-HR"/>
        </w:rPr>
        <w:t>“</w:t>
      </w:r>
      <w:r w:rsidRPr="0018083C">
        <w:rPr>
          <w:szCs w:val="22"/>
          <w:lang w:val="hr-HR"/>
        </w:rPr>
        <w:t xml:space="preserve"> na jednoj strani</w:t>
      </w:r>
      <w:r w:rsidR="009E5DBF" w:rsidRPr="0018083C">
        <w:rPr>
          <w:szCs w:val="22"/>
          <w:lang w:val="hr-HR"/>
        </w:rPr>
        <w:t xml:space="preserve"> i urez na drugoj strani s oznakom „SL“ </w:t>
      </w:r>
      <w:r w:rsidR="000C03E4" w:rsidRPr="0018083C">
        <w:rPr>
          <w:szCs w:val="22"/>
          <w:lang w:val="hr-HR"/>
        </w:rPr>
        <w:t>sa svake strane</w:t>
      </w:r>
      <w:r w:rsidR="009E5DBF" w:rsidRPr="0018083C">
        <w:rPr>
          <w:szCs w:val="22"/>
          <w:lang w:val="hr-HR"/>
        </w:rPr>
        <w:t xml:space="preserve"> ureza</w:t>
      </w:r>
      <w:r w:rsidRPr="0018083C">
        <w:rPr>
          <w:szCs w:val="22"/>
          <w:lang w:val="hr-HR"/>
        </w:rPr>
        <w:t>.</w:t>
      </w:r>
    </w:p>
    <w:p w14:paraId="2A5256EE" w14:textId="77777777" w:rsidR="00146472" w:rsidRPr="0018083C" w:rsidRDefault="00146472" w:rsidP="008F3366">
      <w:pPr>
        <w:pStyle w:val="EndnoteText"/>
        <w:widowControl w:val="0"/>
        <w:numPr>
          <w:ilvl w:val="12"/>
          <w:numId w:val="0"/>
        </w:numPr>
        <w:tabs>
          <w:tab w:val="clear" w:pos="567"/>
        </w:tabs>
        <w:rPr>
          <w:color w:val="000000"/>
          <w:szCs w:val="22"/>
          <w:lang w:val="hr-HR"/>
        </w:rPr>
      </w:pPr>
    </w:p>
    <w:p w14:paraId="40BE159B" w14:textId="62F75966" w:rsidR="00144823" w:rsidRPr="0018083C" w:rsidRDefault="00144823" w:rsidP="008F3366">
      <w:pPr>
        <w:pStyle w:val="Text"/>
        <w:widowControl w:val="0"/>
        <w:spacing w:before="0"/>
        <w:jc w:val="left"/>
        <w:rPr>
          <w:color w:val="000000"/>
          <w:sz w:val="22"/>
          <w:szCs w:val="22"/>
          <w:lang w:val="hr-HR"/>
        </w:rPr>
      </w:pPr>
      <w:r w:rsidRPr="0018083C">
        <w:rPr>
          <w:sz w:val="22"/>
          <w:szCs w:val="22"/>
          <w:lang w:val="hr-HR"/>
        </w:rPr>
        <w:t>Glivec 100 mg filmom obložene tablete n</w:t>
      </w:r>
      <w:r w:rsidR="00146472" w:rsidRPr="0018083C">
        <w:rPr>
          <w:sz w:val="22"/>
          <w:szCs w:val="22"/>
          <w:lang w:val="hr-HR"/>
        </w:rPr>
        <w:t>alaze se u pak</w:t>
      </w:r>
      <w:r w:rsidR="00436200" w:rsidRPr="0018083C">
        <w:rPr>
          <w:sz w:val="22"/>
          <w:szCs w:val="22"/>
          <w:lang w:val="hr-HR"/>
        </w:rPr>
        <w:t>ir</w:t>
      </w:r>
      <w:r w:rsidR="00146472" w:rsidRPr="0018083C">
        <w:rPr>
          <w:sz w:val="22"/>
          <w:szCs w:val="22"/>
          <w:lang w:val="hr-HR"/>
        </w:rPr>
        <w:t xml:space="preserve">anjima koja sadrže </w:t>
      </w:r>
      <w:r w:rsidR="00146472" w:rsidRPr="0018083C">
        <w:rPr>
          <w:color w:val="000000"/>
          <w:sz w:val="22"/>
          <w:szCs w:val="22"/>
          <w:lang w:val="hr-HR"/>
        </w:rPr>
        <w:t>20, 60, 120 ili 180 tableta</w:t>
      </w:r>
      <w:r w:rsidRPr="0018083C">
        <w:rPr>
          <w:color w:val="000000"/>
          <w:sz w:val="22"/>
          <w:szCs w:val="22"/>
          <w:lang w:val="hr-HR"/>
        </w:rPr>
        <w:t>.</w:t>
      </w:r>
    </w:p>
    <w:p w14:paraId="3C40A30D" w14:textId="5E6729F5" w:rsidR="00144823" w:rsidRPr="0018083C" w:rsidRDefault="00144823" w:rsidP="008F3366">
      <w:pPr>
        <w:pStyle w:val="Text"/>
        <w:widowControl w:val="0"/>
        <w:spacing w:before="0"/>
        <w:jc w:val="left"/>
        <w:rPr>
          <w:sz w:val="22"/>
          <w:szCs w:val="22"/>
          <w:lang w:val="hr-HR"/>
        </w:rPr>
      </w:pPr>
      <w:r w:rsidRPr="0018083C">
        <w:rPr>
          <w:sz w:val="22"/>
          <w:szCs w:val="22"/>
          <w:lang w:val="hr-HR"/>
        </w:rPr>
        <w:t xml:space="preserve">Glivec 400 mg filmom obložene tablete nalaze se u pakiranjima koja sadrže </w:t>
      </w:r>
      <w:r w:rsidRPr="0018083C">
        <w:rPr>
          <w:color w:val="000000"/>
          <w:sz w:val="22"/>
          <w:szCs w:val="22"/>
          <w:lang w:val="hr-HR"/>
        </w:rPr>
        <w:t>10, 30 ili 90 tableta.</w:t>
      </w:r>
    </w:p>
    <w:p w14:paraId="33DDC4EC" w14:textId="462D8395" w:rsidR="00146472" w:rsidRPr="0018083C" w:rsidRDefault="00144823" w:rsidP="008F3366">
      <w:pPr>
        <w:pStyle w:val="Text"/>
        <w:widowControl w:val="0"/>
        <w:spacing w:before="0"/>
        <w:jc w:val="left"/>
        <w:rPr>
          <w:color w:val="000000"/>
          <w:sz w:val="22"/>
          <w:szCs w:val="22"/>
          <w:lang w:val="hr-HR"/>
        </w:rPr>
      </w:pPr>
      <w:r w:rsidRPr="0018083C">
        <w:rPr>
          <w:color w:val="000000"/>
          <w:sz w:val="22"/>
          <w:szCs w:val="22"/>
          <w:lang w:val="hr-HR"/>
        </w:rPr>
        <w:t>Sva pakiranja</w:t>
      </w:r>
      <w:r w:rsidR="00146472" w:rsidRPr="0018083C">
        <w:rPr>
          <w:color w:val="000000"/>
          <w:sz w:val="22"/>
          <w:szCs w:val="22"/>
          <w:lang w:val="hr-HR"/>
        </w:rPr>
        <w:t xml:space="preserve"> ne moraju biti dostupna u Vašoj zemlji.</w:t>
      </w:r>
    </w:p>
    <w:p w14:paraId="5DD8711E" w14:textId="77777777" w:rsidR="00146472" w:rsidRPr="0018083C" w:rsidRDefault="00146472" w:rsidP="008F3366">
      <w:pPr>
        <w:pStyle w:val="Text"/>
        <w:widowControl w:val="0"/>
        <w:spacing w:before="0"/>
        <w:jc w:val="left"/>
        <w:rPr>
          <w:color w:val="000000"/>
          <w:sz w:val="22"/>
          <w:szCs w:val="22"/>
          <w:lang w:val="hr-HR"/>
        </w:rPr>
      </w:pPr>
    </w:p>
    <w:p w14:paraId="53786E81" w14:textId="77777777" w:rsidR="00146472" w:rsidRPr="0018083C" w:rsidRDefault="00146472" w:rsidP="008F3366">
      <w:pPr>
        <w:keepNext/>
        <w:spacing w:line="240" w:lineRule="auto"/>
        <w:rPr>
          <w:b/>
          <w:bCs/>
          <w:i/>
          <w:color w:val="000000"/>
          <w:lang w:val="hr-HR"/>
        </w:rPr>
      </w:pPr>
      <w:r w:rsidRPr="0018083C">
        <w:rPr>
          <w:b/>
          <w:bCs/>
          <w:lang w:val="hr-HR"/>
        </w:rPr>
        <w:t>Nositelj odobrenja za stavljanje lijeka u promet</w:t>
      </w:r>
    </w:p>
    <w:p w14:paraId="4E342633" w14:textId="77777777" w:rsidR="00146472" w:rsidRPr="0018083C" w:rsidRDefault="00146472" w:rsidP="008F3366">
      <w:pPr>
        <w:pStyle w:val="EndnoteText"/>
        <w:keepNext/>
        <w:widowControl w:val="0"/>
        <w:tabs>
          <w:tab w:val="clear" w:pos="567"/>
        </w:tabs>
        <w:rPr>
          <w:color w:val="000000"/>
          <w:szCs w:val="22"/>
          <w:lang w:val="hr-HR"/>
        </w:rPr>
      </w:pPr>
      <w:r w:rsidRPr="0018083C">
        <w:rPr>
          <w:color w:val="000000"/>
          <w:szCs w:val="22"/>
          <w:lang w:val="hr-HR"/>
        </w:rPr>
        <w:t>Novartis Europharm Limited</w:t>
      </w:r>
    </w:p>
    <w:p w14:paraId="41AA5C7A" w14:textId="77777777" w:rsidR="00E24CAD" w:rsidRPr="0018083C" w:rsidRDefault="00E24CAD" w:rsidP="008F3366">
      <w:pPr>
        <w:keepNext/>
        <w:widowControl w:val="0"/>
        <w:spacing w:line="240" w:lineRule="auto"/>
        <w:rPr>
          <w:color w:val="000000"/>
          <w:lang w:val="hr-HR"/>
        </w:rPr>
      </w:pPr>
      <w:r w:rsidRPr="0018083C">
        <w:rPr>
          <w:color w:val="000000"/>
          <w:lang w:val="hr-HR"/>
        </w:rPr>
        <w:t>Vista Building</w:t>
      </w:r>
    </w:p>
    <w:p w14:paraId="3FAA8804" w14:textId="77777777" w:rsidR="00E24CAD" w:rsidRPr="0018083C" w:rsidRDefault="00E24CAD" w:rsidP="008F3366">
      <w:pPr>
        <w:keepNext/>
        <w:widowControl w:val="0"/>
        <w:spacing w:line="240" w:lineRule="auto"/>
        <w:rPr>
          <w:color w:val="000000"/>
          <w:lang w:val="hr-HR"/>
        </w:rPr>
      </w:pPr>
      <w:r w:rsidRPr="0018083C">
        <w:rPr>
          <w:color w:val="000000"/>
          <w:lang w:val="hr-HR"/>
        </w:rPr>
        <w:t>Elm Park, Merrion Road</w:t>
      </w:r>
    </w:p>
    <w:p w14:paraId="0C30D72D" w14:textId="77777777" w:rsidR="00E24CAD" w:rsidRPr="0018083C" w:rsidRDefault="00E24CAD" w:rsidP="008F3366">
      <w:pPr>
        <w:keepNext/>
        <w:widowControl w:val="0"/>
        <w:spacing w:line="240" w:lineRule="auto"/>
        <w:rPr>
          <w:color w:val="000000"/>
          <w:lang w:val="hr-HR"/>
        </w:rPr>
      </w:pPr>
      <w:r w:rsidRPr="0018083C">
        <w:rPr>
          <w:color w:val="000000"/>
          <w:lang w:val="hr-HR"/>
        </w:rPr>
        <w:t>Dublin 4</w:t>
      </w:r>
    </w:p>
    <w:p w14:paraId="48BB8508" w14:textId="77777777" w:rsidR="00146472" w:rsidRPr="0018083C" w:rsidRDefault="00E24CAD" w:rsidP="008F3366">
      <w:pPr>
        <w:pStyle w:val="Text"/>
        <w:widowControl w:val="0"/>
        <w:spacing w:before="0"/>
        <w:jc w:val="left"/>
        <w:rPr>
          <w:color w:val="000000"/>
          <w:sz w:val="22"/>
          <w:szCs w:val="22"/>
          <w:lang w:val="hr-HR"/>
        </w:rPr>
      </w:pPr>
      <w:r w:rsidRPr="0018083C">
        <w:rPr>
          <w:color w:val="000000"/>
          <w:szCs w:val="22"/>
          <w:lang w:val="hr-HR"/>
        </w:rPr>
        <w:t>Irska</w:t>
      </w:r>
    </w:p>
    <w:p w14:paraId="5CEB59C6" w14:textId="77777777" w:rsidR="00146472" w:rsidRPr="0018083C" w:rsidRDefault="00146472" w:rsidP="008F3366">
      <w:pPr>
        <w:pStyle w:val="Text"/>
        <w:widowControl w:val="0"/>
        <w:spacing w:before="0"/>
        <w:jc w:val="left"/>
        <w:rPr>
          <w:color w:val="000000"/>
          <w:sz w:val="22"/>
          <w:szCs w:val="22"/>
          <w:lang w:val="hr-HR"/>
        </w:rPr>
      </w:pPr>
    </w:p>
    <w:p w14:paraId="4BDFE0EA" w14:textId="77777777" w:rsidR="00146472" w:rsidRPr="0018083C" w:rsidRDefault="00146472" w:rsidP="008F3366">
      <w:pPr>
        <w:keepNext/>
        <w:spacing w:line="240" w:lineRule="auto"/>
        <w:rPr>
          <w:b/>
          <w:bCs/>
          <w:i/>
          <w:lang w:val="hr-HR"/>
        </w:rPr>
      </w:pPr>
      <w:r w:rsidRPr="0018083C">
        <w:rPr>
          <w:b/>
          <w:bCs/>
          <w:lang w:val="hr-HR"/>
        </w:rPr>
        <w:t>Proizvođač</w:t>
      </w:r>
    </w:p>
    <w:p w14:paraId="0EE201D3" w14:textId="77777777" w:rsidR="00C41017" w:rsidRPr="00BC113D" w:rsidRDefault="00C41017" w:rsidP="00C41017">
      <w:pPr>
        <w:keepNext/>
        <w:widowControl w:val="0"/>
        <w:tabs>
          <w:tab w:val="left" w:pos="7513"/>
        </w:tabs>
        <w:spacing w:line="240" w:lineRule="auto"/>
        <w:rPr>
          <w:szCs w:val="22"/>
          <w:lang w:val="en-US"/>
        </w:rPr>
      </w:pPr>
      <w:r w:rsidRPr="00BC113D">
        <w:rPr>
          <w:szCs w:val="22"/>
          <w:lang w:val="en-US"/>
        </w:rPr>
        <w:t>Novartis Pharmaceutical Manufacturing LLC</w:t>
      </w:r>
    </w:p>
    <w:p w14:paraId="0F6CAE28" w14:textId="77777777" w:rsidR="00C41017" w:rsidRPr="00BC113D" w:rsidRDefault="00C41017" w:rsidP="00C41017">
      <w:pPr>
        <w:keepNext/>
        <w:widowControl w:val="0"/>
        <w:tabs>
          <w:tab w:val="left" w:pos="7513"/>
        </w:tabs>
        <w:spacing w:line="240" w:lineRule="auto"/>
        <w:rPr>
          <w:szCs w:val="22"/>
          <w:lang w:val="en-US"/>
        </w:rPr>
      </w:pPr>
      <w:proofErr w:type="spellStart"/>
      <w:r w:rsidRPr="00BC113D">
        <w:rPr>
          <w:szCs w:val="22"/>
          <w:lang w:val="en-US"/>
        </w:rPr>
        <w:t>Verovskova</w:t>
      </w:r>
      <w:proofErr w:type="spellEnd"/>
      <w:r w:rsidRPr="00BC113D">
        <w:rPr>
          <w:szCs w:val="22"/>
          <w:lang w:val="en-US"/>
        </w:rPr>
        <w:t xml:space="preserve"> </w:t>
      </w:r>
      <w:proofErr w:type="spellStart"/>
      <w:r w:rsidRPr="00BC113D">
        <w:rPr>
          <w:szCs w:val="22"/>
          <w:lang w:val="en-US"/>
        </w:rPr>
        <w:t>Ulica</w:t>
      </w:r>
      <w:proofErr w:type="spellEnd"/>
      <w:r w:rsidRPr="00BC113D">
        <w:rPr>
          <w:szCs w:val="22"/>
          <w:lang w:val="en-US"/>
        </w:rPr>
        <w:t xml:space="preserve"> 57</w:t>
      </w:r>
    </w:p>
    <w:p w14:paraId="5761F857" w14:textId="77777777" w:rsidR="00C41017" w:rsidRPr="00BC113D" w:rsidRDefault="00C41017" w:rsidP="00C41017">
      <w:pPr>
        <w:keepNext/>
        <w:widowControl w:val="0"/>
        <w:tabs>
          <w:tab w:val="left" w:pos="7513"/>
        </w:tabs>
        <w:spacing w:line="240" w:lineRule="auto"/>
        <w:rPr>
          <w:szCs w:val="22"/>
          <w:lang w:val="en-US"/>
        </w:rPr>
      </w:pPr>
      <w:r w:rsidRPr="00BC113D">
        <w:rPr>
          <w:szCs w:val="22"/>
          <w:lang w:val="en-US"/>
        </w:rPr>
        <w:t>Ljubljana, 1000</w:t>
      </w:r>
    </w:p>
    <w:p w14:paraId="64810A34" w14:textId="0DD448CA" w:rsidR="00C41017" w:rsidRDefault="00C41017" w:rsidP="00C41017">
      <w:pPr>
        <w:widowControl w:val="0"/>
        <w:tabs>
          <w:tab w:val="clear" w:pos="567"/>
        </w:tabs>
        <w:spacing w:line="240" w:lineRule="auto"/>
        <w:ind w:right="-2"/>
        <w:rPr>
          <w:szCs w:val="22"/>
          <w:lang w:val="en-US"/>
        </w:rPr>
      </w:pPr>
      <w:r w:rsidRPr="0018083C">
        <w:rPr>
          <w:szCs w:val="22"/>
          <w:lang w:val="hr-HR"/>
        </w:rPr>
        <w:t>Slovenija</w:t>
      </w:r>
    </w:p>
    <w:p w14:paraId="45715C9C" w14:textId="77777777" w:rsidR="00C41017" w:rsidRPr="00BC113D" w:rsidRDefault="00C41017" w:rsidP="00C41017">
      <w:pPr>
        <w:widowControl w:val="0"/>
        <w:tabs>
          <w:tab w:val="clear" w:pos="567"/>
        </w:tabs>
        <w:spacing w:line="240" w:lineRule="auto"/>
        <w:ind w:right="-2"/>
        <w:rPr>
          <w:color w:val="000000"/>
          <w:szCs w:val="22"/>
          <w:lang w:val="en-US"/>
        </w:rPr>
      </w:pPr>
    </w:p>
    <w:p w14:paraId="66C43EA2" w14:textId="77777777" w:rsidR="00943760" w:rsidRPr="00EF25CB" w:rsidRDefault="00943760" w:rsidP="008F3366">
      <w:pPr>
        <w:keepNext/>
        <w:widowControl w:val="0"/>
        <w:tabs>
          <w:tab w:val="left" w:pos="7513"/>
        </w:tabs>
        <w:spacing w:line="240" w:lineRule="auto"/>
        <w:rPr>
          <w:szCs w:val="22"/>
          <w:shd w:val="pct15" w:color="auto" w:fill="auto"/>
          <w:lang w:val="hr-HR"/>
        </w:rPr>
      </w:pPr>
      <w:r w:rsidRPr="00EF25CB">
        <w:rPr>
          <w:szCs w:val="22"/>
          <w:shd w:val="pct15" w:color="auto" w:fill="auto"/>
          <w:lang w:val="hr-HR"/>
        </w:rPr>
        <w:t>Lek d.d, PE PROIZVODNJA LENDAVA</w:t>
      </w:r>
    </w:p>
    <w:p w14:paraId="11A3AD96" w14:textId="77777777" w:rsidR="00943760" w:rsidRPr="00EF25CB" w:rsidRDefault="00943760" w:rsidP="008F3366">
      <w:pPr>
        <w:keepNext/>
        <w:widowControl w:val="0"/>
        <w:tabs>
          <w:tab w:val="left" w:pos="7513"/>
        </w:tabs>
        <w:spacing w:line="240" w:lineRule="auto"/>
        <w:rPr>
          <w:szCs w:val="22"/>
          <w:shd w:val="pct15" w:color="auto" w:fill="auto"/>
          <w:lang w:val="hr-HR"/>
        </w:rPr>
      </w:pPr>
      <w:r w:rsidRPr="00EF25CB">
        <w:rPr>
          <w:szCs w:val="22"/>
          <w:shd w:val="pct15" w:color="auto" w:fill="auto"/>
          <w:lang w:val="hr-HR"/>
        </w:rPr>
        <w:t>Trimlini 2D</w:t>
      </w:r>
    </w:p>
    <w:p w14:paraId="4F471A13" w14:textId="77777777" w:rsidR="00943760" w:rsidRPr="00EF25CB" w:rsidRDefault="00943760" w:rsidP="008F3366">
      <w:pPr>
        <w:keepNext/>
        <w:widowControl w:val="0"/>
        <w:tabs>
          <w:tab w:val="left" w:pos="7513"/>
        </w:tabs>
        <w:spacing w:line="240" w:lineRule="auto"/>
        <w:rPr>
          <w:szCs w:val="22"/>
          <w:shd w:val="pct15" w:color="auto" w:fill="auto"/>
          <w:lang w:val="hr-HR"/>
        </w:rPr>
      </w:pPr>
      <w:r w:rsidRPr="00EF25CB">
        <w:rPr>
          <w:szCs w:val="22"/>
          <w:shd w:val="pct15" w:color="auto" w:fill="auto"/>
          <w:lang w:val="hr-HR"/>
        </w:rPr>
        <w:t>Lendava, 9220</w:t>
      </w:r>
    </w:p>
    <w:p w14:paraId="75C028C9" w14:textId="77777777" w:rsidR="00943760" w:rsidRPr="00EF25CB" w:rsidRDefault="00943760" w:rsidP="008F3366">
      <w:pPr>
        <w:widowControl w:val="0"/>
        <w:tabs>
          <w:tab w:val="left" w:pos="7513"/>
        </w:tabs>
        <w:spacing w:line="240" w:lineRule="auto"/>
        <w:rPr>
          <w:szCs w:val="22"/>
          <w:shd w:val="pct15" w:color="auto" w:fill="auto"/>
          <w:lang w:val="hr-HR"/>
        </w:rPr>
      </w:pPr>
      <w:r w:rsidRPr="00EF25CB">
        <w:rPr>
          <w:szCs w:val="22"/>
          <w:shd w:val="pct15" w:color="auto" w:fill="auto"/>
          <w:lang w:val="hr-HR"/>
        </w:rPr>
        <w:t>Slovenija</w:t>
      </w:r>
    </w:p>
    <w:p w14:paraId="67E997B6" w14:textId="77777777" w:rsidR="00943760" w:rsidRPr="0018083C" w:rsidRDefault="00943760" w:rsidP="008F3366">
      <w:pPr>
        <w:widowControl w:val="0"/>
        <w:tabs>
          <w:tab w:val="left" w:pos="7513"/>
        </w:tabs>
        <w:spacing w:line="240" w:lineRule="auto"/>
        <w:rPr>
          <w:szCs w:val="22"/>
          <w:lang w:val="hr-HR"/>
        </w:rPr>
      </w:pPr>
    </w:p>
    <w:p w14:paraId="6F1810A1" w14:textId="77777777" w:rsidR="009E3075" w:rsidRPr="00F46B3D" w:rsidRDefault="009E3075" w:rsidP="009E3075">
      <w:pPr>
        <w:keepNext/>
        <w:widowControl w:val="0"/>
        <w:tabs>
          <w:tab w:val="left" w:pos="7513"/>
        </w:tabs>
        <w:spacing w:line="240" w:lineRule="auto"/>
        <w:rPr>
          <w:szCs w:val="22"/>
          <w:shd w:val="pct15" w:color="auto" w:fill="auto"/>
          <w:lang w:val="it-IT"/>
        </w:rPr>
      </w:pPr>
      <w:r w:rsidRPr="00F46B3D">
        <w:rPr>
          <w:szCs w:val="22"/>
          <w:shd w:val="pct15" w:color="auto" w:fill="auto"/>
          <w:lang w:val="it-IT"/>
        </w:rPr>
        <w:t>Novartis Farmacéutica, S.A.</w:t>
      </w:r>
    </w:p>
    <w:p w14:paraId="0942F497" w14:textId="77777777" w:rsidR="009E3075" w:rsidRPr="00F46B3D" w:rsidRDefault="009E3075" w:rsidP="009E3075">
      <w:pPr>
        <w:keepNext/>
        <w:widowControl w:val="0"/>
        <w:tabs>
          <w:tab w:val="left" w:pos="7513"/>
        </w:tabs>
        <w:spacing w:line="240" w:lineRule="auto"/>
        <w:rPr>
          <w:szCs w:val="22"/>
          <w:shd w:val="pct15" w:color="auto" w:fill="auto"/>
          <w:lang w:val="it-IT"/>
        </w:rPr>
      </w:pPr>
      <w:r w:rsidRPr="00F46B3D">
        <w:rPr>
          <w:szCs w:val="22"/>
          <w:shd w:val="pct15" w:color="auto" w:fill="auto"/>
          <w:lang w:val="it-IT"/>
        </w:rPr>
        <w:t>Gran Via de les Corts Catalanes, 764</w:t>
      </w:r>
    </w:p>
    <w:p w14:paraId="68AE0152" w14:textId="77777777" w:rsidR="009E3075" w:rsidRPr="00F46B3D" w:rsidRDefault="009E3075" w:rsidP="009E3075">
      <w:pPr>
        <w:keepNext/>
        <w:widowControl w:val="0"/>
        <w:tabs>
          <w:tab w:val="left" w:pos="7513"/>
        </w:tabs>
        <w:spacing w:line="240" w:lineRule="auto"/>
        <w:rPr>
          <w:szCs w:val="22"/>
          <w:shd w:val="pct15" w:color="auto" w:fill="auto"/>
          <w:lang w:val="it-IT"/>
        </w:rPr>
      </w:pPr>
      <w:r w:rsidRPr="00F46B3D">
        <w:rPr>
          <w:szCs w:val="22"/>
          <w:shd w:val="pct15" w:color="auto" w:fill="auto"/>
          <w:lang w:val="it-IT"/>
        </w:rPr>
        <w:t>08013 Barcelona</w:t>
      </w:r>
    </w:p>
    <w:p w14:paraId="77EF9DD9" w14:textId="3A9E5972" w:rsidR="00146472" w:rsidRPr="0018083C" w:rsidRDefault="009E3075" w:rsidP="009E3075">
      <w:pPr>
        <w:pStyle w:val="EndnoteText"/>
        <w:widowControl w:val="0"/>
        <w:numPr>
          <w:ilvl w:val="12"/>
          <w:numId w:val="0"/>
        </w:numPr>
        <w:tabs>
          <w:tab w:val="clear" w:pos="567"/>
        </w:tabs>
        <w:rPr>
          <w:snapToGrid w:val="0"/>
          <w:color w:val="000000"/>
          <w:szCs w:val="22"/>
          <w:shd w:val="pct15" w:color="auto" w:fill="auto"/>
          <w:lang w:val="hr-HR"/>
        </w:rPr>
      </w:pPr>
      <w:r w:rsidRPr="00F46B3D">
        <w:rPr>
          <w:szCs w:val="22"/>
          <w:shd w:val="pct15" w:color="auto" w:fill="auto"/>
          <w:lang w:val="it-IT"/>
        </w:rPr>
        <w:t>Španjolska</w:t>
      </w:r>
    </w:p>
    <w:p w14:paraId="3E878724" w14:textId="77777777" w:rsidR="00146472" w:rsidRDefault="00146472" w:rsidP="008F3366">
      <w:pPr>
        <w:pStyle w:val="EndnoteText"/>
        <w:widowControl w:val="0"/>
        <w:numPr>
          <w:ilvl w:val="12"/>
          <w:numId w:val="0"/>
        </w:numPr>
        <w:tabs>
          <w:tab w:val="clear" w:pos="567"/>
        </w:tabs>
        <w:rPr>
          <w:color w:val="000000"/>
          <w:szCs w:val="22"/>
          <w:lang w:val="hr-HR"/>
        </w:rPr>
      </w:pPr>
    </w:p>
    <w:p w14:paraId="77CC844B" w14:textId="77777777" w:rsidR="003E761B" w:rsidRPr="00325C64" w:rsidRDefault="003E761B" w:rsidP="003E761B">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7BFC3B1C" w14:textId="77777777" w:rsidR="003E761B" w:rsidRPr="00325C64" w:rsidRDefault="003E761B" w:rsidP="003E761B">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1674A9C5" w14:textId="77777777" w:rsidR="003E761B" w:rsidRPr="00325C64" w:rsidRDefault="003E761B" w:rsidP="003E761B">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68351FF2" w14:textId="14A1A324" w:rsidR="003E761B" w:rsidRDefault="003E761B" w:rsidP="003E761B">
      <w:pPr>
        <w:pStyle w:val="EndnoteText"/>
        <w:widowControl w:val="0"/>
        <w:numPr>
          <w:ilvl w:val="12"/>
          <w:numId w:val="0"/>
        </w:numPr>
        <w:tabs>
          <w:tab w:val="clear" w:pos="567"/>
        </w:tabs>
        <w:rPr>
          <w:szCs w:val="22"/>
          <w:shd w:val="pct15" w:color="auto" w:fill="auto"/>
          <w:lang w:val="de-CH"/>
        </w:rPr>
      </w:pPr>
      <w:r w:rsidRPr="000E3ADA">
        <w:rPr>
          <w:szCs w:val="22"/>
          <w:shd w:val="pct15" w:color="auto" w:fill="auto"/>
          <w:lang w:val="de-CH"/>
        </w:rPr>
        <w:t>Njemačka</w:t>
      </w:r>
    </w:p>
    <w:p w14:paraId="338A6058" w14:textId="77777777" w:rsidR="003E761B" w:rsidRPr="0018083C" w:rsidRDefault="003E761B" w:rsidP="003E761B">
      <w:pPr>
        <w:pStyle w:val="EndnoteText"/>
        <w:widowControl w:val="0"/>
        <w:numPr>
          <w:ilvl w:val="12"/>
          <w:numId w:val="0"/>
        </w:numPr>
        <w:tabs>
          <w:tab w:val="clear" w:pos="567"/>
        </w:tabs>
        <w:rPr>
          <w:color w:val="000000"/>
          <w:szCs w:val="22"/>
          <w:lang w:val="hr-HR"/>
        </w:rPr>
      </w:pPr>
    </w:p>
    <w:p w14:paraId="70584CE9" w14:textId="554F8018" w:rsidR="00146472" w:rsidRPr="0018083C" w:rsidRDefault="00146472" w:rsidP="000D55FA">
      <w:pPr>
        <w:keepNext/>
        <w:keepLines/>
        <w:widowControl w:val="0"/>
        <w:numPr>
          <w:ilvl w:val="12"/>
          <w:numId w:val="0"/>
        </w:numPr>
        <w:tabs>
          <w:tab w:val="clear" w:pos="567"/>
        </w:tabs>
        <w:spacing w:line="240" w:lineRule="auto"/>
        <w:rPr>
          <w:color w:val="000000"/>
          <w:szCs w:val="22"/>
          <w:lang w:val="hr-HR"/>
        </w:rPr>
      </w:pPr>
      <w:r w:rsidRPr="0018083C">
        <w:rPr>
          <w:szCs w:val="22"/>
          <w:lang w:val="hr-HR"/>
        </w:rPr>
        <w:lastRenderedPageBreak/>
        <w:t>Za sve informacije o ovom lijeku obratite se lokalnom predstavniku nositelja odobrenja</w:t>
      </w:r>
      <w:r w:rsidRPr="0018083C">
        <w:rPr>
          <w:bCs/>
          <w:szCs w:val="22"/>
          <w:lang w:val="hr-HR"/>
        </w:rPr>
        <w:t xml:space="preserve"> za stavljanje lijeka u promet</w:t>
      </w:r>
      <w:r w:rsidR="000761D5" w:rsidRPr="0018083C">
        <w:rPr>
          <w:color w:val="000000"/>
          <w:szCs w:val="22"/>
          <w:lang w:val="hr-HR"/>
        </w:rPr>
        <w:t>:</w:t>
      </w:r>
    </w:p>
    <w:p w14:paraId="068B88E0" w14:textId="77777777" w:rsidR="00146472" w:rsidRPr="0018083C" w:rsidRDefault="00146472" w:rsidP="008F3366">
      <w:pPr>
        <w:keepNext/>
        <w:widowControl w:val="0"/>
        <w:tabs>
          <w:tab w:val="clear" w:pos="567"/>
        </w:tabs>
        <w:spacing w:line="240" w:lineRule="auto"/>
        <w:ind w:right="-449"/>
        <w:rPr>
          <w:color w:val="000000"/>
          <w:szCs w:val="22"/>
          <w:lang w:val="hr-HR"/>
        </w:rPr>
      </w:pPr>
    </w:p>
    <w:tbl>
      <w:tblPr>
        <w:tblW w:w="9300" w:type="dxa"/>
        <w:tblLayout w:type="fixed"/>
        <w:tblLook w:val="0000" w:firstRow="0" w:lastRow="0" w:firstColumn="0" w:lastColumn="0" w:noHBand="0" w:noVBand="0"/>
      </w:tblPr>
      <w:tblGrid>
        <w:gridCol w:w="4650"/>
        <w:gridCol w:w="4650"/>
      </w:tblGrid>
      <w:tr w:rsidR="00146472" w:rsidRPr="0018083C" w14:paraId="429ECB9E" w14:textId="77777777" w:rsidTr="00DB4410">
        <w:trPr>
          <w:cantSplit/>
        </w:trPr>
        <w:tc>
          <w:tcPr>
            <w:tcW w:w="4650" w:type="dxa"/>
          </w:tcPr>
          <w:p w14:paraId="320EA12A" w14:textId="77777777" w:rsidR="00146472" w:rsidRPr="0018083C" w:rsidRDefault="00146472" w:rsidP="008F3366">
            <w:pPr>
              <w:rPr>
                <w:b/>
                <w:color w:val="000000"/>
                <w:szCs w:val="22"/>
                <w:lang w:val="hr-HR"/>
              </w:rPr>
            </w:pPr>
            <w:r w:rsidRPr="0018083C">
              <w:rPr>
                <w:b/>
                <w:color w:val="000000"/>
                <w:szCs w:val="22"/>
                <w:lang w:val="hr-HR"/>
              </w:rPr>
              <w:t>België/Belgique/Belgien</w:t>
            </w:r>
          </w:p>
          <w:p w14:paraId="76498D0A" w14:textId="77777777" w:rsidR="00146472" w:rsidRPr="0018083C" w:rsidRDefault="00146472" w:rsidP="008F3366">
            <w:pPr>
              <w:rPr>
                <w:color w:val="000000"/>
                <w:szCs w:val="22"/>
                <w:lang w:val="hr-HR"/>
              </w:rPr>
            </w:pPr>
            <w:r w:rsidRPr="0018083C">
              <w:rPr>
                <w:color w:val="000000"/>
                <w:szCs w:val="22"/>
                <w:lang w:val="hr-HR"/>
              </w:rPr>
              <w:t>Novartis Pharma N.V.</w:t>
            </w:r>
          </w:p>
          <w:p w14:paraId="7EB4AF17" w14:textId="77777777" w:rsidR="00146472" w:rsidRPr="0018083C" w:rsidRDefault="00146472" w:rsidP="008F3366">
            <w:pPr>
              <w:rPr>
                <w:color w:val="000000"/>
                <w:szCs w:val="22"/>
                <w:lang w:val="hr-HR"/>
              </w:rPr>
            </w:pPr>
            <w:r w:rsidRPr="0018083C">
              <w:rPr>
                <w:color w:val="000000"/>
                <w:szCs w:val="22"/>
                <w:lang w:val="hr-HR"/>
              </w:rPr>
              <w:t>Tél/Tel: +32 2 246 16 11</w:t>
            </w:r>
          </w:p>
          <w:p w14:paraId="74AE0C4C" w14:textId="77777777" w:rsidR="00146472" w:rsidRPr="0018083C" w:rsidRDefault="00146472" w:rsidP="008F3366">
            <w:pPr>
              <w:rPr>
                <w:b/>
                <w:color w:val="000000"/>
                <w:szCs w:val="22"/>
                <w:lang w:val="hr-HR"/>
              </w:rPr>
            </w:pPr>
          </w:p>
        </w:tc>
        <w:tc>
          <w:tcPr>
            <w:tcW w:w="4650" w:type="dxa"/>
          </w:tcPr>
          <w:p w14:paraId="541AC50E" w14:textId="77777777" w:rsidR="00146472" w:rsidRPr="0018083C" w:rsidRDefault="00146472" w:rsidP="008F3366">
            <w:pPr>
              <w:rPr>
                <w:b/>
                <w:color w:val="000000"/>
                <w:szCs w:val="22"/>
                <w:lang w:val="hr-HR"/>
              </w:rPr>
            </w:pPr>
            <w:r w:rsidRPr="0018083C">
              <w:rPr>
                <w:b/>
                <w:color w:val="000000"/>
                <w:szCs w:val="22"/>
                <w:lang w:val="hr-HR"/>
              </w:rPr>
              <w:t>Lietuva</w:t>
            </w:r>
          </w:p>
          <w:p w14:paraId="22069742" w14:textId="20CF479F" w:rsidR="00146472" w:rsidRPr="0018083C" w:rsidRDefault="0001298A" w:rsidP="008F3366">
            <w:pPr>
              <w:rPr>
                <w:color w:val="000000"/>
                <w:szCs w:val="22"/>
                <w:lang w:val="hr-HR"/>
              </w:rPr>
            </w:pPr>
            <w:r w:rsidRPr="0018083C">
              <w:rPr>
                <w:color w:val="000000"/>
                <w:szCs w:val="22"/>
                <w:lang w:val="hr-HR"/>
              </w:rPr>
              <w:t>SIA Novartis Baltics Lietuvos filialas</w:t>
            </w:r>
          </w:p>
          <w:p w14:paraId="71E58B67" w14:textId="77777777" w:rsidR="00146472" w:rsidRPr="0018083C" w:rsidRDefault="00146472" w:rsidP="008F3366">
            <w:pPr>
              <w:rPr>
                <w:color w:val="000000"/>
                <w:szCs w:val="22"/>
                <w:lang w:val="hr-HR"/>
              </w:rPr>
            </w:pPr>
            <w:r w:rsidRPr="0018083C">
              <w:rPr>
                <w:color w:val="000000"/>
                <w:szCs w:val="22"/>
                <w:lang w:val="hr-HR"/>
              </w:rPr>
              <w:t>Tel: +370 5 269 16 50</w:t>
            </w:r>
          </w:p>
          <w:p w14:paraId="0E21D2C0" w14:textId="77777777" w:rsidR="00146472" w:rsidRPr="0018083C" w:rsidRDefault="00146472" w:rsidP="008F3366">
            <w:pPr>
              <w:rPr>
                <w:color w:val="000000"/>
                <w:szCs w:val="22"/>
                <w:lang w:val="hr-HR"/>
              </w:rPr>
            </w:pPr>
          </w:p>
        </w:tc>
      </w:tr>
      <w:tr w:rsidR="00146472" w:rsidRPr="0018083C" w14:paraId="62B58D3E" w14:textId="77777777" w:rsidTr="00DB4410">
        <w:trPr>
          <w:cantSplit/>
        </w:trPr>
        <w:tc>
          <w:tcPr>
            <w:tcW w:w="4650" w:type="dxa"/>
          </w:tcPr>
          <w:p w14:paraId="60F64B42" w14:textId="77777777" w:rsidR="00146472" w:rsidRPr="0018083C" w:rsidRDefault="00146472" w:rsidP="008F3366">
            <w:pPr>
              <w:rPr>
                <w:b/>
                <w:color w:val="000000"/>
                <w:szCs w:val="22"/>
                <w:lang w:val="hr-HR"/>
              </w:rPr>
            </w:pPr>
            <w:r w:rsidRPr="0018083C">
              <w:rPr>
                <w:b/>
                <w:color w:val="000000"/>
                <w:szCs w:val="22"/>
                <w:lang w:val="hr-HR"/>
              </w:rPr>
              <w:t>България</w:t>
            </w:r>
          </w:p>
          <w:p w14:paraId="63B1FB2A" w14:textId="77777777" w:rsidR="00146472" w:rsidRPr="0018083C" w:rsidRDefault="0049284D" w:rsidP="008F3366">
            <w:pPr>
              <w:rPr>
                <w:color w:val="000000"/>
                <w:szCs w:val="22"/>
                <w:lang w:val="hr-HR"/>
              </w:rPr>
            </w:pPr>
            <w:r w:rsidRPr="0018083C">
              <w:rPr>
                <w:szCs w:val="22"/>
                <w:lang w:val="hr-HR"/>
              </w:rPr>
              <w:t>Novartis Bulgaria EOOD</w:t>
            </w:r>
          </w:p>
          <w:p w14:paraId="3DFD7271" w14:textId="77777777" w:rsidR="00146472" w:rsidRPr="0018083C" w:rsidRDefault="00146472" w:rsidP="008F3366">
            <w:pPr>
              <w:rPr>
                <w:color w:val="000000"/>
                <w:szCs w:val="22"/>
                <w:lang w:val="hr-HR"/>
              </w:rPr>
            </w:pPr>
            <w:r w:rsidRPr="0018083C">
              <w:rPr>
                <w:color w:val="000000"/>
                <w:szCs w:val="22"/>
                <w:lang w:val="hr-HR"/>
              </w:rPr>
              <w:t>Тел.: +359 2 489 98 28</w:t>
            </w:r>
          </w:p>
          <w:p w14:paraId="3F1C4061" w14:textId="77777777" w:rsidR="00146472" w:rsidRPr="0018083C" w:rsidRDefault="00146472" w:rsidP="008F3366">
            <w:pPr>
              <w:rPr>
                <w:b/>
                <w:color w:val="000000"/>
                <w:szCs w:val="22"/>
                <w:lang w:val="hr-HR"/>
              </w:rPr>
            </w:pPr>
          </w:p>
        </w:tc>
        <w:tc>
          <w:tcPr>
            <w:tcW w:w="4650" w:type="dxa"/>
          </w:tcPr>
          <w:p w14:paraId="39DE8F39" w14:textId="77777777" w:rsidR="00146472" w:rsidRPr="0018083C" w:rsidRDefault="00146472" w:rsidP="008F3366">
            <w:pPr>
              <w:rPr>
                <w:b/>
                <w:color w:val="000000"/>
                <w:szCs w:val="22"/>
                <w:lang w:val="hr-HR"/>
              </w:rPr>
            </w:pPr>
            <w:r w:rsidRPr="0018083C">
              <w:rPr>
                <w:b/>
                <w:color w:val="000000"/>
                <w:szCs w:val="22"/>
                <w:lang w:val="hr-HR"/>
              </w:rPr>
              <w:t>Luxembourg/Luxemburg</w:t>
            </w:r>
          </w:p>
          <w:p w14:paraId="2A294A36" w14:textId="77777777" w:rsidR="00146472" w:rsidRPr="0018083C" w:rsidRDefault="00146472" w:rsidP="008F3366">
            <w:pPr>
              <w:rPr>
                <w:color w:val="000000"/>
                <w:szCs w:val="22"/>
                <w:lang w:val="hr-HR"/>
              </w:rPr>
            </w:pPr>
            <w:r w:rsidRPr="0018083C">
              <w:rPr>
                <w:color w:val="000000"/>
                <w:szCs w:val="22"/>
                <w:lang w:val="hr-HR"/>
              </w:rPr>
              <w:t>Novartis Pharma N.V.</w:t>
            </w:r>
          </w:p>
          <w:p w14:paraId="0D10BE8E" w14:textId="77777777" w:rsidR="00146472" w:rsidRPr="0018083C" w:rsidRDefault="00146472" w:rsidP="008F3366">
            <w:pPr>
              <w:rPr>
                <w:color w:val="000000"/>
                <w:szCs w:val="22"/>
                <w:lang w:val="hr-HR"/>
              </w:rPr>
            </w:pPr>
            <w:r w:rsidRPr="0018083C">
              <w:rPr>
                <w:color w:val="000000"/>
                <w:szCs w:val="22"/>
                <w:lang w:val="hr-HR"/>
              </w:rPr>
              <w:t>Tél/Tel: +32 2 246 16 11</w:t>
            </w:r>
          </w:p>
          <w:p w14:paraId="566B0542" w14:textId="77777777" w:rsidR="00146472" w:rsidRPr="0018083C" w:rsidRDefault="00146472" w:rsidP="008F3366">
            <w:pPr>
              <w:rPr>
                <w:color w:val="000000"/>
                <w:szCs w:val="22"/>
                <w:lang w:val="hr-HR"/>
              </w:rPr>
            </w:pPr>
          </w:p>
        </w:tc>
      </w:tr>
      <w:tr w:rsidR="00146472" w:rsidRPr="0018083C" w14:paraId="2F64EB7B" w14:textId="77777777" w:rsidTr="00DB4410">
        <w:trPr>
          <w:cantSplit/>
        </w:trPr>
        <w:tc>
          <w:tcPr>
            <w:tcW w:w="4650" w:type="dxa"/>
          </w:tcPr>
          <w:p w14:paraId="69F85C50" w14:textId="77777777" w:rsidR="00146472" w:rsidRPr="0018083C" w:rsidRDefault="00146472" w:rsidP="008F3366">
            <w:pPr>
              <w:rPr>
                <w:b/>
                <w:color w:val="000000"/>
                <w:szCs w:val="22"/>
                <w:lang w:val="hr-HR"/>
              </w:rPr>
            </w:pPr>
            <w:r w:rsidRPr="0018083C">
              <w:rPr>
                <w:b/>
                <w:color w:val="000000"/>
                <w:szCs w:val="22"/>
                <w:lang w:val="hr-HR"/>
              </w:rPr>
              <w:t>Česká republika</w:t>
            </w:r>
          </w:p>
          <w:p w14:paraId="77FA4C44" w14:textId="77777777" w:rsidR="00146472" w:rsidRPr="0018083C" w:rsidRDefault="00146472" w:rsidP="008F3366">
            <w:pPr>
              <w:rPr>
                <w:color w:val="000000"/>
                <w:szCs w:val="22"/>
                <w:lang w:val="hr-HR"/>
              </w:rPr>
            </w:pPr>
            <w:r w:rsidRPr="0018083C">
              <w:rPr>
                <w:color w:val="000000"/>
                <w:szCs w:val="22"/>
                <w:lang w:val="hr-HR"/>
              </w:rPr>
              <w:t>Novartis s.r.o.</w:t>
            </w:r>
          </w:p>
          <w:p w14:paraId="584CB96C" w14:textId="77777777" w:rsidR="00146472" w:rsidRPr="0018083C" w:rsidRDefault="00146472" w:rsidP="008F3366">
            <w:pPr>
              <w:rPr>
                <w:color w:val="000000"/>
                <w:szCs w:val="22"/>
                <w:lang w:val="hr-HR"/>
              </w:rPr>
            </w:pPr>
            <w:r w:rsidRPr="0018083C">
              <w:rPr>
                <w:color w:val="000000"/>
                <w:szCs w:val="22"/>
                <w:lang w:val="hr-HR"/>
              </w:rPr>
              <w:t>Tel: +420 225 775 111</w:t>
            </w:r>
          </w:p>
          <w:p w14:paraId="127253A8" w14:textId="77777777" w:rsidR="00146472" w:rsidRPr="0018083C" w:rsidRDefault="00146472" w:rsidP="008F3366">
            <w:pPr>
              <w:rPr>
                <w:b/>
                <w:color w:val="000000"/>
                <w:szCs w:val="22"/>
                <w:lang w:val="hr-HR"/>
              </w:rPr>
            </w:pPr>
          </w:p>
        </w:tc>
        <w:tc>
          <w:tcPr>
            <w:tcW w:w="4650" w:type="dxa"/>
          </w:tcPr>
          <w:p w14:paraId="47000B54" w14:textId="77777777" w:rsidR="00146472" w:rsidRPr="0018083C" w:rsidRDefault="00146472" w:rsidP="008F3366">
            <w:pPr>
              <w:rPr>
                <w:b/>
                <w:color w:val="000000"/>
                <w:szCs w:val="22"/>
                <w:lang w:val="hr-HR"/>
              </w:rPr>
            </w:pPr>
            <w:r w:rsidRPr="0018083C">
              <w:rPr>
                <w:b/>
                <w:color w:val="000000"/>
                <w:szCs w:val="22"/>
                <w:lang w:val="hr-HR"/>
              </w:rPr>
              <w:t>Magyarország</w:t>
            </w:r>
          </w:p>
          <w:p w14:paraId="67BF714D" w14:textId="77777777" w:rsidR="00146472" w:rsidRPr="0018083C" w:rsidRDefault="00146472" w:rsidP="008F3366">
            <w:pPr>
              <w:rPr>
                <w:color w:val="000000"/>
                <w:szCs w:val="22"/>
                <w:lang w:val="hr-HR"/>
              </w:rPr>
            </w:pPr>
            <w:r w:rsidRPr="0018083C">
              <w:rPr>
                <w:color w:val="000000"/>
                <w:szCs w:val="22"/>
                <w:lang w:val="hr-HR"/>
              </w:rPr>
              <w:t>Novartis Hungária Kft.</w:t>
            </w:r>
          </w:p>
          <w:p w14:paraId="366A845E" w14:textId="77777777" w:rsidR="00146472" w:rsidRPr="0018083C" w:rsidRDefault="00146472" w:rsidP="008F3366">
            <w:pPr>
              <w:rPr>
                <w:color w:val="000000"/>
                <w:szCs w:val="22"/>
                <w:lang w:val="hr-HR"/>
              </w:rPr>
            </w:pPr>
            <w:r w:rsidRPr="0018083C">
              <w:rPr>
                <w:color w:val="000000"/>
                <w:szCs w:val="22"/>
                <w:lang w:val="hr-HR"/>
              </w:rPr>
              <w:t>Tel.: +36 1 457 65 00</w:t>
            </w:r>
          </w:p>
        </w:tc>
      </w:tr>
      <w:tr w:rsidR="00146472" w:rsidRPr="0018083C" w14:paraId="471A6252" w14:textId="77777777" w:rsidTr="00DB4410">
        <w:trPr>
          <w:cantSplit/>
        </w:trPr>
        <w:tc>
          <w:tcPr>
            <w:tcW w:w="4650" w:type="dxa"/>
          </w:tcPr>
          <w:p w14:paraId="4DAAA5A6" w14:textId="77777777" w:rsidR="00146472" w:rsidRPr="0018083C" w:rsidRDefault="00146472" w:rsidP="008F3366">
            <w:pPr>
              <w:rPr>
                <w:b/>
                <w:color w:val="000000"/>
                <w:szCs w:val="22"/>
                <w:lang w:val="hr-HR"/>
              </w:rPr>
            </w:pPr>
            <w:r w:rsidRPr="0018083C">
              <w:rPr>
                <w:b/>
                <w:color w:val="000000"/>
                <w:szCs w:val="22"/>
                <w:lang w:val="hr-HR"/>
              </w:rPr>
              <w:t>Danmark</w:t>
            </w:r>
          </w:p>
          <w:p w14:paraId="26A1B496" w14:textId="77777777" w:rsidR="00146472" w:rsidRPr="0018083C" w:rsidRDefault="00146472" w:rsidP="008F3366">
            <w:pPr>
              <w:rPr>
                <w:color w:val="000000"/>
                <w:szCs w:val="22"/>
                <w:lang w:val="hr-HR"/>
              </w:rPr>
            </w:pPr>
            <w:r w:rsidRPr="0018083C">
              <w:rPr>
                <w:color w:val="000000"/>
                <w:szCs w:val="22"/>
                <w:lang w:val="hr-HR"/>
              </w:rPr>
              <w:t>Novartis Healthcare A/S</w:t>
            </w:r>
          </w:p>
          <w:p w14:paraId="2499ABD2" w14:textId="2637453E" w:rsidR="00146472" w:rsidRPr="0018083C" w:rsidRDefault="00146472" w:rsidP="008F3366">
            <w:pPr>
              <w:rPr>
                <w:color w:val="000000"/>
                <w:szCs w:val="22"/>
                <w:lang w:val="hr-HR"/>
              </w:rPr>
            </w:pPr>
            <w:r w:rsidRPr="0018083C">
              <w:rPr>
                <w:color w:val="000000"/>
                <w:szCs w:val="22"/>
                <w:lang w:val="hr-HR"/>
              </w:rPr>
              <w:t>Tlf</w:t>
            </w:r>
            <w:ins w:id="448" w:author="Author">
              <w:r w:rsidR="00D1271E">
                <w:rPr>
                  <w:color w:val="000000"/>
                  <w:szCs w:val="22"/>
                  <w:lang w:val="hr-HR"/>
                </w:rPr>
                <w:t>.</w:t>
              </w:r>
            </w:ins>
            <w:r w:rsidRPr="0018083C">
              <w:rPr>
                <w:color w:val="000000"/>
                <w:szCs w:val="22"/>
                <w:lang w:val="hr-HR"/>
              </w:rPr>
              <w:t>: +45 39 16 84 00</w:t>
            </w:r>
          </w:p>
          <w:p w14:paraId="36615C26" w14:textId="77777777" w:rsidR="00146472" w:rsidRPr="0018083C" w:rsidRDefault="00146472" w:rsidP="008F3366">
            <w:pPr>
              <w:rPr>
                <w:b/>
                <w:color w:val="000000"/>
                <w:szCs w:val="22"/>
                <w:lang w:val="hr-HR"/>
              </w:rPr>
            </w:pPr>
          </w:p>
        </w:tc>
        <w:tc>
          <w:tcPr>
            <w:tcW w:w="4650" w:type="dxa"/>
          </w:tcPr>
          <w:p w14:paraId="5018F4DF" w14:textId="77777777" w:rsidR="00146472" w:rsidRPr="0018083C" w:rsidRDefault="00146472" w:rsidP="008F3366">
            <w:pPr>
              <w:rPr>
                <w:b/>
                <w:color w:val="000000"/>
                <w:szCs w:val="22"/>
                <w:lang w:val="hr-HR"/>
              </w:rPr>
            </w:pPr>
            <w:r w:rsidRPr="0018083C">
              <w:rPr>
                <w:b/>
                <w:color w:val="000000"/>
                <w:szCs w:val="22"/>
                <w:lang w:val="hr-HR"/>
              </w:rPr>
              <w:t>Malta</w:t>
            </w:r>
          </w:p>
          <w:p w14:paraId="6876EB65" w14:textId="77777777" w:rsidR="00146472" w:rsidRPr="0018083C" w:rsidRDefault="00146472" w:rsidP="008F3366">
            <w:pPr>
              <w:rPr>
                <w:color w:val="000000"/>
                <w:szCs w:val="22"/>
                <w:lang w:val="hr-HR"/>
              </w:rPr>
            </w:pPr>
            <w:r w:rsidRPr="0018083C">
              <w:rPr>
                <w:color w:val="000000"/>
                <w:szCs w:val="22"/>
                <w:lang w:val="hr-HR"/>
              </w:rPr>
              <w:t>Novartis Pharma Services Inc.</w:t>
            </w:r>
          </w:p>
          <w:p w14:paraId="35318079" w14:textId="77777777" w:rsidR="00146472" w:rsidRPr="0018083C" w:rsidRDefault="00146472" w:rsidP="008F3366">
            <w:pPr>
              <w:rPr>
                <w:color w:val="000000"/>
                <w:szCs w:val="22"/>
                <w:lang w:val="hr-HR"/>
              </w:rPr>
            </w:pPr>
            <w:r w:rsidRPr="0018083C">
              <w:rPr>
                <w:color w:val="000000"/>
                <w:szCs w:val="22"/>
                <w:lang w:val="hr-HR"/>
              </w:rPr>
              <w:t>Tel: +356 2122 2872</w:t>
            </w:r>
          </w:p>
        </w:tc>
      </w:tr>
      <w:tr w:rsidR="00146472" w:rsidRPr="0018083C" w14:paraId="60B46C54" w14:textId="77777777" w:rsidTr="00DB4410">
        <w:trPr>
          <w:cantSplit/>
        </w:trPr>
        <w:tc>
          <w:tcPr>
            <w:tcW w:w="4650" w:type="dxa"/>
          </w:tcPr>
          <w:p w14:paraId="5A3ABEC0" w14:textId="77777777" w:rsidR="00146472" w:rsidRPr="0018083C" w:rsidRDefault="00146472" w:rsidP="008F3366">
            <w:pPr>
              <w:rPr>
                <w:b/>
                <w:color w:val="000000"/>
                <w:szCs w:val="22"/>
                <w:lang w:val="hr-HR"/>
              </w:rPr>
            </w:pPr>
            <w:r w:rsidRPr="0018083C">
              <w:rPr>
                <w:b/>
                <w:color w:val="000000"/>
                <w:szCs w:val="22"/>
                <w:lang w:val="hr-HR"/>
              </w:rPr>
              <w:t>Deutschland</w:t>
            </w:r>
          </w:p>
          <w:p w14:paraId="1AB4B939" w14:textId="77777777" w:rsidR="00146472" w:rsidRPr="0018083C" w:rsidRDefault="00146472" w:rsidP="008F3366">
            <w:pPr>
              <w:rPr>
                <w:color w:val="000000"/>
                <w:szCs w:val="22"/>
                <w:lang w:val="hr-HR"/>
              </w:rPr>
            </w:pPr>
            <w:r w:rsidRPr="0018083C">
              <w:rPr>
                <w:color w:val="000000"/>
                <w:szCs w:val="22"/>
                <w:lang w:val="hr-HR"/>
              </w:rPr>
              <w:t>Novartis Pharma GmbH</w:t>
            </w:r>
          </w:p>
          <w:p w14:paraId="223281A5" w14:textId="77777777" w:rsidR="00146472" w:rsidRPr="0018083C" w:rsidRDefault="00146472" w:rsidP="008F3366">
            <w:pPr>
              <w:rPr>
                <w:color w:val="000000"/>
                <w:szCs w:val="22"/>
                <w:lang w:val="hr-HR"/>
              </w:rPr>
            </w:pPr>
            <w:r w:rsidRPr="0018083C">
              <w:rPr>
                <w:color w:val="000000"/>
                <w:szCs w:val="22"/>
                <w:lang w:val="hr-HR"/>
              </w:rPr>
              <w:t>Tel: +49 911 273 0</w:t>
            </w:r>
          </w:p>
          <w:p w14:paraId="06A46ACA" w14:textId="77777777" w:rsidR="00146472" w:rsidRPr="0018083C" w:rsidRDefault="00146472" w:rsidP="008F3366">
            <w:pPr>
              <w:rPr>
                <w:b/>
                <w:color w:val="000000"/>
                <w:szCs w:val="22"/>
                <w:lang w:val="hr-HR"/>
              </w:rPr>
            </w:pPr>
          </w:p>
        </w:tc>
        <w:tc>
          <w:tcPr>
            <w:tcW w:w="4650" w:type="dxa"/>
          </w:tcPr>
          <w:p w14:paraId="6CA184AC" w14:textId="77777777" w:rsidR="00146472" w:rsidRPr="0018083C" w:rsidRDefault="00146472" w:rsidP="008F3366">
            <w:pPr>
              <w:rPr>
                <w:b/>
                <w:color w:val="000000"/>
                <w:szCs w:val="22"/>
                <w:lang w:val="hr-HR"/>
              </w:rPr>
            </w:pPr>
            <w:r w:rsidRPr="0018083C">
              <w:rPr>
                <w:b/>
                <w:color w:val="000000"/>
                <w:szCs w:val="22"/>
                <w:lang w:val="hr-HR"/>
              </w:rPr>
              <w:t>Nederland</w:t>
            </w:r>
          </w:p>
          <w:p w14:paraId="0B6BAAA8" w14:textId="77777777" w:rsidR="00146472" w:rsidRPr="0018083C" w:rsidRDefault="00146472" w:rsidP="008F3366">
            <w:pPr>
              <w:rPr>
                <w:color w:val="000000"/>
                <w:szCs w:val="22"/>
                <w:lang w:val="hr-HR"/>
              </w:rPr>
            </w:pPr>
            <w:r w:rsidRPr="0018083C">
              <w:rPr>
                <w:color w:val="000000"/>
                <w:szCs w:val="22"/>
                <w:lang w:val="hr-HR"/>
              </w:rPr>
              <w:t>Novartis Pharma B.V.</w:t>
            </w:r>
          </w:p>
          <w:p w14:paraId="3C7E9F5C" w14:textId="682BB620" w:rsidR="00146472" w:rsidRPr="0018083C" w:rsidRDefault="00146472" w:rsidP="008F3366">
            <w:pPr>
              <w:rPr>
                <w:color w:val="000000"/>
                <w:szCs w:val="22"/>
                <w:lang w:val="hr-HR"/>
              </w:rPr>
            </w:pPr>
            <w:r w:rsidRPr="0018083C">
              <w:rPr>
                <w:color w:val="000000"/>
                <w:szCs w:val="22"/>
                <w:lang w:val="hr-HR"/>
              </w:rPr>
              <w:t xml:space="preserve">Tel: +31 </w:t>
            </w:r>
            <w:r w:rsidR="00052EB9" w:rsidRPr="0018083C">
              <w:rPr>
                <w:color w:val="000000"/>
                <w:szCs w:val="22"/>
                <w:lang w:val="de-CH"/>
              </w:rPr>
              <w:t>88 04 52</w:t>
            </w:r>
            <w:r w:rsidRPr="0018083C">
              <w:rPr>
                <w:color w:val="000000"/>
                <w:szCs w:val="22"/>
                <w:lang w:val="hr-HR"/>
              </w:rPr>
              <w:t xml:space="preserve"> </w:t>
            </w:r>
            <w:del w:id="449" w:author="Author">
              <w:r w:rsidR="009F29A1" w:rsidRPr="0018083C" w:rsidDel="00D1271E">
                <w:rPr>
                  <w:color w:val="000000"/>
                  <w:szCs w:val="22"/>
                  <w:lang w:val="hr-HR"/>
                </w:rPr>
                <w:delText>555</w:delText>
              </w:r>
            </w:del>
            <w:ins w:id="450" w:author="Author">
              <w:r w:rsidR="00D1271E">
                <w:rPr>
                  <w:color w:val="000000"/>
                  <w:szCs w:val="22"/>
                  <w:lang w:val="hr-HR"/>
                </w:rPr>
                <w:t>111</w:t>
              </w:r>
            </w:ins>
          </w:p>
        </w:tc>
      </w:tr>
      <w:tr w:rsidR="00146472" w:rsidRPr="0018083C" w14:paraId="5C18298E" w14:textId="77777777" w:rsidTr="00DB4410">
        <w:trPr>
          <w:cantSplit/>
        </w:trPr>
        <w:tc>
          <w:tcPr>
            <w:tcW w:w="4650" w:type="dxa"/>
          </w:tcPr>
          <w:p w14:paraId="04ACBF8A" w14:textId="77777777" w:rsidR="00146472" w:rsidRPr="0018083C" w:rsidRDefault="00146472" w:rsidP="008F3366">
            <w:pPr>
              <w:rPr>
                <w:b/>
                <w:color w:val="000000"/>
                <w:szCs w:val="22"/>
                <w:lang w:val="hr-HR"/>
              </w:rPr>
            </w:pPr>
            <w:r w:rsidRPr="0018083C">
              <w:rPr>
                <w:b/>
                <w:color w:val="000000"/>
                <w:szCs w:val="22"/>
                <w:lang w:val="hr-HR"/>
              </w:rPr>
              <w:t>Eesti</w:t>
            </w:r>
          </w:p>
          <w:p w14:paraId="723CCF9F" w14:textId="77777777" w:rsidR="00146472" w:rsidRPr="0018083C" w:rsidRDefault="0001298A" w:rsidP="008F3366">
            <w:pPr>
              <w:rPr>
                <w:color w:val="000000"/>
                <w:szCs w:val="22"/>
                <w:lang w:val="hr-HR"/>
              </w:rPr>
            </w:pPr>
            <w:r w:rsidRPr="0018083C">
              <w:rPr>
                <w:color w:val="000000"/>
                <w:szCs w:val="22"/>
                <w:lang w:val="hr-HR"/>
              </w:rPr>
              <w:t>SIA Novartis Baltics Eesti filiaal</w:t>
            </w:r>
          </w:p>
          <w:p w14:paraId="21F5F356" w14:textId="77777777" w:rsidR="00146472" w:rsidRPr="0018083C" w:rsidRDefault="00146472" w:rsidP="008F3366">
            <w:pPr>
              <w:rPr>
                <w:color w:val="000000"/>
                <w:szCs w:val="22"/>
                <w:lang w:val="hr-HR"/>
              </w:rPr>
            </w:pPr>
            <w:r w:rsidRPr="0018083C">
              <w:rPr>
                <w:color w:val="000000"/>
                <w:szCs w:val="22"/>
                <w:lang w:val="hr-HR"/>
              </w:rPr>
              <w:t>Tel: +372 66 30 810</w:t>
            </w:r>
          </w:p>
          <w:p w14:paraId="7384E55C" w14:textId="77777777" w:rsidR="00146472" w:rsidRPr="0018083C" w:rsidRDefault="00146472" w:rsidP="008F3366">
            <w:pPr>
              <w:rPr>
                <w:b/>
                <w:color w:val="000000"/>
                <w:szCs w:val="22"/>
                <w:lang w:val="hr-HR"/>
              </w:rPr>
            </w:pPr>
          </w:p>
        </w:tc>
        <w:tc>
          <w:tcPr>
            <w:tcW w:w="4650" w:type="dxa"/>
          </w:tcPr>
          <w:p w14:paraId="4C5FE053" w14:textId="77777777" w:rsidR="00146472" w:rsidRPr="0018083C" w:rsidRDefault="00146472" w:rsidP="008F3366">
            <w:pPr>
              <w:rPr>
                <w:b/>
                <w:color w:val="000000"/>
                <w:szCs w:val="22"/>
                <w:lang w:val="hr-HR"/>
              </w:rPr>
            </w:pPr>
            <w:r w:rsidRPr="0018083C">
              <w:rPr>
                <w:b/>
                <w:color w:val="000000"/>
                <w:szCs w:val="22"/>
                <w:lang w:val="hr-HR"/>
              </w:rPr>
              <w:t>Norge</w:t>
            </w:r>
          </w:p>
          <w:p w14:paraId="152DAB31" w14:textId="77777777" w:rsidR="00146472" w:rsidRPr="0018083C" w:rsidRDefault="00146472" w:rsidP="008F3366">
            <w:pPr>
              <w:rPr>
                <w:color w:val="000000"/>
                <w:szCs w:val="22"/>
                <w:lang w:val="hr-HR"/>
              </w:rPr>
            </w:pPr>
            <w:r w:rsidRPr="0018083C">
              <w:rPr>
                <w:color w:val="000000"/>
                <w:szCs w:val="22"/>
                <w:lang w:val="hr-HR"/>
              </w:rPr>
              <w:t>Novartis Norge AS</w:t>
            </w:r>
          </w:p>
          <w:p w14:paraId="140D44E1" w14:textId="77777777" w:rsidR="00146472" w:rsidRPr="0018083C" w:rsidRDefault="00146472" w:rsidP="008F3366">
            <w:pPr>
              <w:rPr>
                <w:color w:val="000000"/>
                <w:szCs w:val="22"/>
                <w:lang w:val="hr-HR"/>
              </w:rPr>
            </w:pPr>
            <w:r w:rsidRPr="0018083C">
              <w:rPr>
                <w:color w:val="000000"/>
                <w:szCs w:val="22"/>
                <w:lang w:val="hr-HR"/>
              </w:rPr>
              <w:t>Tlf: +47 23 05 20 00</w:t>
            </w:r>
          </w:p>
        </w:tc>
      </w:tr>
      <w:tr w:rsidR="00146472" w:rsidRPr="00FF34CA" w14:paraId="58BFAE1D" w14:textId="77777777" w:rsidTr="00DB4410">
        <w:trPr>
          <w:cantSplit/>
        </w:trPr>
        <w:tc>
          <w:tcPr>
            <w:tcW w:w="4650" w:type="dxa"/>
          </w:tcPr>
          <w:p w14:paraId="25FF00CF" w14:textId="77777777" w:rsidR="00146472" w:rsidRPr="0018083C" w:rsidRDefault="00146472" w:rsidP="008F3366">
            <w:pPr>
              <w:rPr>
                <w:b/>
                <w:color w:val="000000"/>
                <w:szCs w:val="22"/>
                <w:lang w:val="hr-HR"/>
              </w:rPr>
            </w:pPr>
            <w:r w:rsidRPr="0018083C">
              <w:rPr>
                <w:b/>
                <w:color w:val="000000"/>
                <w:szCs w:val="22"/>
                <w:lang w:val="hr-HR"/>
              </w:rPr>
              <w:t>Ελλάδα</w:t>
            </w:r>
          </w:p>
          <w:p w14:paraId="42CEBEF8" w14:textId="77777777" w:rsidR="00146472" w:rsidRPr="0018083C" w:rsidRDefault="00146472" w:rsidP="008F3366">
            <w:pPr>
              <w:rPr>
                <w:color w:val="000000"/>
                <w:szCs w:val="22"/>
                <w:lang w:val="hr-HR"/>
              </w:rPr>
            </w:pPr>
            <w:r w:rsidRPr="0018083C">
              <w:rPr>
                <w:color w:val="000000"/>
                <w:szCs w:val="22"/>
                <w:lang w:val="hr-HR"/>
              </w:rPr>
              <w:t>Novartis (Hellas) A.E.B.E.</w:t>
            </w:r>
          </w:p>
          <w:p w14:paraId="10810BA9" w14:textId="77777777" w:rsidR="00146472" w:rsidRPr="0018083C" w:rsidRDefault="00146472" w:rsidP="008F3366">
            <w:pPr>
              <w:rPr>
                <w:color w:val="000000"/>
                <w:szCs w:val="22"/>
                <w:lang w:val="hr-HR"/>
              </w:rPr>
            </w:pPr>
            <w:r w:rsidRPr="0018083C">
              <w:rPr>
                <w:color w:val="000000"/>
                <w:szCs w:val="22"/>
                <w:lang w:val="hr-HR"/>
              </w:rPr>
              <w:t>Τηλ: +30 210 281 17 12</w:t>
            </w:r>
          </w:p>
          <w:p w14:paraId="41A90486" w14:textId="77777777" w:rsidR="00146472" w:rsidRPr="0018083C" w:rsidRDefault="00146472" w:rsidP="008F3366">
            <w:pPr>
              <w:rPr>
                <w:b/>
                <w:color w:val="000000"/>
                <w:szCs w:val="22"/>
                <w:lang w:val="hr-HR"/>
              </w:rPr>
            </w:pPr>
          </w:p>
        </w:tc>
        <w:tc>
          <w:tcPr>
            <w:tcW w:w="4650" w:type="dxa"/>
          </w:tcPr>
          <w:p w14:paraId="0C1F5004" w14:textId="77777777" w:rsidR="00146472" w:rsidRPr="0018083C" w:rsidRDefault="00146472" w:rsidP="008F3366">
            <w:pPr>
              <w:rPr>
                <w:b/>
                <w:color w:val="000000"/>
                <w:szCs w:val="22"/>
                <w:lang w:val="hr-HR"/>
              </w:rPr>
            </w:pPr>
            <w:r w:rsidRPr="0018083C">
              <w:rPr>
                <w:b/>
                <w:color w:val="000000"/>
                <w:szCs w:val="22"/>
                <w:lang w:val="hr-HR"/>
              </w:rPr>
              <w:t>Österreich</w:t>
            </w:r>
          </w:p>
          <w:p w14:paraId="284D59EF" w14:textId="77777777" w:rsidR="00146472" w:rsidRPr="0018083C" w:rsidRDefault="00146472" w:rsidP="008F3366">
            <w:pPr>
              <w:rPr>
                <w:color w:val="000000"/>
                <w:szCs w:val="22"/>
                <w:lang w:val="hr-HR"/>
              </w:rPr>
            </w:pPr>
            <w:r w:rsidRPr="0018083C">
              <w:rPr>
                <w:color w:val="000000"/>
                <w:szCs w:val="22"/>
                <w:lang w:val="hr-HR"/>
              </w:rPr>
              <w:t>Novartis Pharma GmbH</w:t>
            </w:r>
          </w:p>
          <w:p w14:paraId="3A7FED4E" w14:textId="77777777" w:rsidR="00146472" w:rsidRPr="0018083C" w:rsidRDefault="00146472" w:rsidP="008F3366">
            <w:pPr>
              <w:rPr>
                <w:color w:val="000000"/>
                <w:szCs w:val="22"/>
                <w:lang w:val="hr-HR"/>
              </w:rPr>
            </w:pPr>
            <w:r w:rsidRPr="0018083C">
              <w:rPr>
                <w:color w:val="000000"/>
                <w:szCs w:val="22"/>
                <w:lang w:val="hr-HR"/>
              </w:rPr>
              <w:t>Tel: +43 1 86 6570</w:t>
            </w:r>
          </w:p>
        </w:tc>
      </w:tr>
      <w:tr w:rsidR="00146472" w:rsidRPr="0018083C" w14:paraId="02DE6A36" w14:textId="77777777" w:rsidTr="00DB4410">
        <w:trPr>
          <w:cantSplit/>
        </w:trPr>
        <w:tc>
          <w:tcPr>
            <w:tcW w:w="4650" w:type="dxa"/>
          </w:tcPr>
          <w:p w14:paraId="4C877423" w14:textId="77777777" w:rsidR="00146472" w:rsidRPr="0018083C" w:rsidRDefault="00146472" w:rsidP="008F3366">
            <w:pPr>
              <w:rPr>
                <w:b/>
                <w:color w:val="000000"/>
                <w:szCs w:val="22"/>
                <w:lang w:val="hr-HR"/>
              </w:rPr>
            </w:pPr>
            <w:r w:rsidRPr="0018083C">
              <w:rPr>
                <w:b/>
                <w:color w:val="000000"/>
                <w:szCs w:val="22"/>
                <w:lang w:val="hr-HR"/>
              </w:rPr>
              <w:t>España</w:t>
            </w:r>
          </w:p>
          <w:p w14:paraId="037F483F" w14:textId="77777777" w:rsidR="00146472" w:rsidRPr="0018083C" w:rsidRDefault="00146472" w:rsidP="008F3366">
            <w:pPr>
              <w:rPr>
                <w:color w:val="000000"/>
                <w:szCs w:val="22"/>
                <w:lang w:val="hr-HR"/>
              </w:rPr>
            </w:pPr>
            <w:r w:rsidRPr="0018083C">
              <w:rPr>
                <w:color w:val="000000"/>
                <w:szCs w:val="22"/>
                <w:lang w:val="hr-HR"/>
              </w:rPr>
              <w:t>Novartis Farmacéutica, S.A.</w:t>
            </w:r>
          </w:p>
          <w:p w14:paraId="45035115" w14:textId="77777777" w:rsidR="00146472" w:rsidRPr="0018083C" w:rsidRDefault="00146472" w:rsidP="008F3366">
            <w:pPr>
              <w:rPr>
                <w:color w:val="000000"/>
                <w:szCs w:val="22"/>
                <w:lang w:val="hr-HR"/>
              </w:rPr>
            </w:pPr>
            <w:r w:rsidRPr="0018083C">
              <w:rPr>
                <w:color w:val="000000"/>
                <w:szCs w:val="22"/>
                <w:lang w:val="hr-HR"/>
              </w:rPr>
              <w:t>Tel: +34 93 306 42 00</w:t>
            </w:r>
          </w:p>
          <w:p w14:paraId="2B4A7550" w14:textId="77777777" w:rsidR="00146472" w:rsidRPr="0018083C" w:rsidRDefault="00146472" w:rsidP="008F3366">
            <w:pPr>
              <w:rPr>
                <w:b/>
                <w:color w:val="000000"/>
                <w:szCs w:val="22"/>
                <w:lang w:val="hr-HR"/>
              </w:rPr>
            </w:pPr>
          </w:p>
        </w:tc>
        <w:tc>
          <w:tcPr>
            <w:tcW w:w="4650" w:type="dxa"/>
          </w:tcPr>
          <w:p w14:paraId="62833A01" w14:textId="77777777" w:rsidR="00146472" w:rsidRPr="0018083C" w:rsidRDefault="00146472" w:rsidP="008F3366">
            <w:pPr>
              <w:rPr>
                <w:b/>
                <w:color w:val="000000"/>
                <w:szCs w:val="22"/>
                <w:lang w:val="hr-HR"/>
              </w:rPr>
            </w:pPr>
            <w:r w:rsidRPr="0018083C">
              <w:rPr>
                <w:b/>
                <w:color w:val="000000"/>
                <w:szCs w:val="22"/>
                <w:lang w:val="hr-HR"/>
              </w:rPr>
              <w:t>Polska</w:t>
            </w:r>
          </w:p>
          <w:p w14:paraId="5F551E30" w14:textId="77777777" w:rsidR="00146472" w:rsidRPr="0018083C" w:rsidRDefault="00146472" w:rsidP="008F3366">
            <w:pPr>
              <w:rPr>
                <w:color w:val="000000"/>
                <w:szCs w:val="22"/>
                <w:lang w:val="hr-HR"/>
              </w:rPr>
            </w:pPr>
            <w:r w:rsidRPr="0018083C">
              <w:rPr>
                <w:color w:val="000000"/>
                <w:szCs w:val="22"/>
                <w:lang w:val="hr-HR"/>
              </w:rPr>
              <w:t>Novartis Poland Sp. z o.o.</w:t>
            </w:r>
          </w:p>
          <w:p w14:paraId="5F7411DE" w14:textId="77777777" w:rsidR="00146472" w:rsidRPr="0018083C" w:rsidRDefault="00146472" w:rsidP="008F3366">
            <w:pPr>
              <w:rPr>
                <w:color w:val="000000"/>
                <w:szCs w:val="22"/>
                <w:lang w:val="hr-HR"/>
              </w:rPr>
            </w:pPr>
            <w:r w:rsidRPr="0018083C">
              <w:rPr>
                <w:color w:val="000000"/>
                <w:szCs w:val="22"/>
                <w:lang w:val="hr-HR"/>
              </w:rPr>
              <w:t xml:space="preserve">Tel.: +48 22 </w:t>
            </w:r>
            <w:r w:rsidRPr="0018083C">
              <w:rPr>
                <w:szCs w:val="22"/>
                <w:lang w:val="hr-HR"/>
              </w:rPr>
              <w:t>375 4888</w:t>
            </w:r>
          </w:p>
        </w:tc>
      </w:tr>
      <w:tr w:rsidR="00146472" w:rsidRPr="0018083C" w14:paraId="72AF7C64" w14:textId="77777777" w:rsidTr="00DB4410">
        <w:trPr>
          <w:cantSplit/>
        </w:trPr>
        <w:tc>
          <w:tcPr>
            <w:tcW w:w="4650" w:type="dxa"/>
          </w:tcPr>
          <w:p w14:paraId="299D570F" w14:textId="77777777" w:rsidR="00146472" w:rsidRPr="0018083C" w:rsidRDefault="00146472" w:rsidP="008F3366">
            <w:pPr>
              <w:rPr>
                <w:b/>
                <w:color w:val="000000"/>
                <w:szCs w:val="22"/>
                <w:lang w:val="hr-HR"/>
              </w:rPr>
            </w:pPr>
            <w:r w:rsidRPr="0018083C">
              <w:rPr>
                <w:b/>
                <w:color w:val="000000"/>
                <w:szCs w:val="22"/>
                <w:lang w:val="hr-HR"/>
              </w:rPr>
              <w:t>France</w:t>
            </w:r>
          </w:p>
          <w:p w14:paraId="1421B232" w14:textId="77777777" w:rsidR="00146472" w:rsidRPr="0018083C" w:rsidRDefault="00146472" w:rsidP="008F3366">
            <w:pPr>
              <w:rPr>
                <w:color w:val="000000"/>
                <w:szCs w:val="22"/>
                <w:lang w:val="hr-HR"/>
              </w:rPr>
            </w:pPr>
            <w:r w:rsidRPr="0018083C">
              <w:rPr>
                <w:color w:val="000000"/>
                <w:szCs w:val="22"/>
                <w:lang w:val="hr-HR"/>
              </w:rPr>
              <w:t>Novartis Pharma S.A.S.</w:t>
            </w:r>
          </w:p>
          <w:p w14:paraId="6BBDE72D" w14:textId="77777777" w:rsidR="00146472" w:rsidRPr="0018083C" w:rsidRDefault="00146472" w:rsidP="008F3366">
            <w:pPr>
              <w:rPr>
                <w:color w:val="000000"/>
                <w:szCs w:val="22"/>
                <w:lang w:val="hr-HR"/>
              </w:rPr>
            </w:pPr>
            <w:r w:rsidRPr="0018083C">
              <w:rPr>
                <w:color w:val="000000"/>
                <w:szCs w:val="22"/>
                <w:lang w:val="hr-HR"/>
              </w:rPr>
              <w:t>Tél: +33 1 55 47 66 00</w:t>
            </w:r>
          </w:p>
          <w:p w14:paraId="6F5AA055" w14:textId="77777777" w:rsidR="00146472" w:rsidRPr="0018083C" w:rsidRDefault="00146472" w:rsidP="008F3366">
            <w:pPr>
              <w:rPr>
                <w:b/>
                <w:color w:val="000000"/>
                <w:szCs w:val="22"/>
                <w:lang w:val="hr-HR"/>
              </w:rPr>
            </w:pPr>
          </w:p>
        </w:tc>
        <w:tc>
          <w:tcPr>
            <w:tcW w:w="4650" w:type="dxa"/>
          </w:tcPr>
          <w:p w14:paraId="02C5C7CE" w14:textId="77777777" w:rsidR="00146472" w:rsidRPr="0018083C" w:rsidRDefault="00146472" w:rsidP="008F3366">
            <w:pPr>
              <w:rPr>
                <w:b/>
                <w:color w:val="000000"/>
                <w:szCs w:val="22"/>
                <w:lang w:val="hr-HR"/>
              </w:rPr>
            </w:pPr>
            <w:r w:rsidRPr="0018083C">
              <w:rPr>
                <w:b/>
                <w:color w:val="000000"/>
                <w:szCs w:val="22"/>
                <w:lang w:val="hr-HR"/>
              </w:rPr>
              <w:t>Portugal</w:t>
            </w:r>
          </w:p>
          <w:p w14:paraId="788EE51A" w14:textId="77777777" w:rsidR="00146472" w:rsidRPr="0018083C" w:rsidRDefault="00146472" w:rsidP="008F3366">
            <w:pPr>
              <w:rPr>
                <w:color w:val="000000"/>
                <w:szCs w:val="22"/>
                <w:lang w:val="hr-HR"/>
              </w:rPr>
            </w:pPr>
            <w:r w:rsidRPr="0018083C">
              <w:rPr>
                <w:color w:val="000000"/>
                <w:szCs w:val="22"/>
                <w:lang w:val="hr-HR"/>
              </w:rPr>
              <w:t>Novartis Farma - Produtos Farmacêuticos, S.A.</w:t>
            </w:r>
          </w:p>
          <w:p w14:paraId="1CF80A4A" w14:textId="77777777" w:rsidR="00146472" w:rsidRPr="0018083C" w:rsidRDefault="00146472" w:rsidP="008F3366">
            <w:pPr>
              <w:rPr>
                <w:color w:val="000000"/>
                <w:szCs w:val="22"/>
                <w:lang w:val="hr-HR"/>
              </w:rPr>
            </w:pPr>
            <w:r w:rsidRPr="0018083C">
              <w:rPr>
                <w:color w:val="000000"/>
                <w:szCs w:val="22"/>
                <w:lang w:val="hr-HR"/>
              </w:rPr>
              <w:t>Tel: +351 21 000 8600</w:t>
            </w:r>
          </w:p>
        </w:tc>
      </w:tr>
      <w:tr w:rsidR="00146472" w:rsidRPr="0018083C" w14:paraId="7DE09F73" w14:textId="77777777" w:rsidTr="00DB4410">
        <w:trPr>
          <w:cantSplit/>
        </w:trPr>
        <w:tc>
          <w:tcPr>
            <w:tcW w:w="4650" w:type="dxa"/>
          </w:tcPr>
          <w:p w14:paraId="5143FB6B" w14:textId="77777777" w:rsidR="00146472" w:rsidRPr="0018083C" w:rsidRDefault="00146472" w:rsidP="008F3366">
            <w:pPr>
              <w:rPr>
                <w:rFonts w:eastAsia="PMingLiU"/>
                <w:b/>
                <w:szCs w:val="22"/>
                <w:lang w:val="hr-HR"/>
              </w:rPr>
            </w:pPr>
            <w:r w:rsidRPr="0018083C">
              <w:rPr>
                <w:rFonts w:eastAsia="PMingLiU"/>
                <w:b/>
                <w:szCs w:val="22"/>
                <w:lang w:val="hr-HR"/>
              </w:rPr>
              <w:t>Hrvatska</w:t>
            </w:r>
          </w:p>
          <w:p w14:paraId="381111B6" w14:textId="77777777" w:rsidR="00146472" w:rsidRPr="0018083C" w:rsidRDefault="00146472" w:rsidP="008F3366">
            <w:pPr>
              <w:rPr>
                <w:szCs w:val="22"/>
                <w:lang w:val="hr-HR"/>
              </w:rPr>
            </w:pPr>
            <w:r w:rsidRPr="0018083C">
              <w:rPr>
                <w:szCs w:val="22"/>
                <w:lang w:val="hr-HR"/>
              </w:rPr>
              <w:t>Novartis Hrvatska d.o.o.</w:t>
            </w:r>
          </w:p>
          <w:p w14:paraId="01E144CB" w14:textId="77777777" w:rsidR="00146472" w:rsidRPr="0018083C" w:rsidRDefault="00146472" w:rsidP="008F3366">
            <w:pPr>
              <w:rPr>
                <w:szCs w:val="22"/>
                <w:lang w:val="hr-HR"/>
              </w:rPr>
            </w:pPr>
            <w:r w:rsidRPr="0018083C">
              <w:rPr>
                <w:szCs w:val="22"/>
                <w:lang w:val="hr-HR"/>
              </w:rPr>
              <w:t>Tel. +385 1 6274 220</w:t>
            </w:r>
          </w:p>
          <w:p w14:paraId="3A18D2C6" w14:textId="77777777" w:rsidR="00146472" w:rsidRPr="0018083C" w:rsidRDefault="00146472" w:rsidP="008F3366">
            <w:pPr>
              <w:rPr>
                <w:b/>
                <w:color w:val="000000"/>
                <w:szCs w:val="22"/>
                <w:lang w:val="hr-HR"/>
              </w:rPr>
            </w:pPr>
          </w:p>
        </w:tc>
        <w:tc>
          <w:tcPr>
            <w:tcW w:w="4650" w:type="dxa"/>
          </w:tcPr>
          <w:p w14:paraId="655AC428" w14:textId="77777777" w:rsidR="00146472" w:rsidRPr="0018083C" w:rsidRDefault="00146472" w:rsidP="008F3366">
            <w:pPr>
              <w:rPr>
                <w:b/>
                <w:color w:val="000000"/>
                <w:szCs w:val="22"/>
                <w:lang w:val="hr-HR"/>
              </w:rPr>
            </w:pPr>
            <w:r w:rsidRPr="0018083C">
              <w:rPr>
                <w:b/>
                <w:color w:val="000000"/>
                <w:szCs w:val="22"/>
                <w:lang w:val="hr-HR"/>
              </w:rPr>
              <w:t>România</w:t>
            </w:r>
          </w:p>
          <w:p w14:paraId="66241549" w14:textId="77777777" w:rsidR="00146472" w:rsidRPr="0018083C" w:rsidRDefault="00146472" w:rsidP="008F3366">
            <w:pPr>
              <w:rPr>
                <w:color w:val="000000"/>
                <w:szCs w:val="22"/>
                <w:lang w:val="hr-HR"/>
              </w:rPr>
            </w:pPr>
            <w:r w:rsidRPr="0018083C">
              <w:rPr>
                <w:color w:val="000000"/>
                <w:szCs w:val="22"/>
                <w:lang w:val="hr-HR"/>
              </w:rPr>
              <w:t xml:space="preserve">Novartis Pharma Services </w:t>
            </w:r>
            <w:r w:rsidRPr="0018083C">
              <w:rPr>
                <w:color w:val="2F2F2F"/>
                <w:szCs w:val="22"/>
                <w:lang w:val="hr-HR"/>
              </w:rPr>
              <w:t>Romania SRL</w:t>
            </w:r>
          </w:p>
          <w:p w14:paraId="11517ACC" w14:textId="77777777" w:rsidR="00146472" w:rsidRPr="0018083C" w:rsidRDefault="00146472" w:rsidP="008F3366">
            <w:pPr>
              <w:rPr>
                <w:color w:val="000000"/>
                <w:szCs w:val="22"/>
                <w:lang w:val="hr-HR"/>
              </w:rPr>
            </w:pPr>
            <w:r w:rsidRPr="0018083C">
              <w:rPr>
                <w:color w:val="000000"/>
                <w:szCs w:val="22"/>
                <w:lang w:val="hr-HR"/>
              </w:rPr>
              <w:t>Tel: +40 21 31299 01</w:t>
            </w:r>
          </w:p>
        </w:tc>
      </w:tr>
      <w:tr w:rsidR="00146472" w:rsidRPr="0018083C" w14:paraId="6E85AAAF" w14:textId="77777777" w:rsidTr="00DB4410">
        <w:trPr>
          <w:cantSplit/>
        </w:trPr>
        <w:tc>
          <w:tcPr>
            <w:tcW w:w="4650" w:type="dxa"/>
          </w:tcPr>
          <w:p w14:paraId="2D51F996" w14:textId="77777777" w:rsidR="00146472" w:rsidRPr="0018083C" w:rsidRDefault="00146472" w:rsidP="008F3366">
            <w:pPr>
              <w:rPr>
                <w:b/>
                <w:color w:val="000000"/>
                <w:szCs w:val="22"/>
                <w:lang w:val="hr-HR"/>
              </w:rPr>
            </w:pPr>
            <w:r w:rsidRPr="0018083C">
              <w:rPr>
                <w:b/>
                <w:color w:val="000000"/>
                <w:szCs w:val="22"/>
                <w:lang w:val="hr-HR"/>
              </w:rPr>
              <w:t>Ireland</w:t>
            </w:r>
          </w:p>
          <w:p w14:paraId="3CE0BE3E" w14:textId="77777777" w:rsidR="00146472" w:rsidRPr="0018083C" w:rsidRDefault="00146472" w:rsidP="008F3366">
            <w:pPr>
              <w:rPr>
                <w:color w:val="000000"/>
                <w:szCs w:val="22"/>
                <w:lang w:val="hr-HR"/>
              </w:rPr>
            </w:pPr>
            <w:r w:rsidRPr="0018083C">
              <w:rPr>
                <w:color w:val="000000"/>
                <w:szCs w:val="22"/>
                <w:lang w:val="hr-HR"/>
              </w:rPr>
              <w:t>Novartis Ireland Limited</w:t>
            </w:r>
          </w:p>
          <w:p w14:paraId="14EF26B2" w14:textId="77777777" w:rsidR="00146472" w:rsidRPr="0018083C" w:rsidRDefault="00146472" w:rsidP="008F3366">
            <w:pPr>
              <w:rPr>
                <w:color w:val="000000"/>
                <w:szCs w:val="22"/>
                <w:lang w:val="hr-HR"/>
              </w:rPr>
            </w:pPr>
            <w:r w:rsidRPr="0018083C">
              <w:rPr>
                <w:color w:val="000000"/>
                <w:szCs w:val="22"/>
                <w:lang w:val="hr-HR"/>
              </w:rPr>
              <w:t>Tel: +353 1 260 12 55</w:t>
            </w:r>
          </w:p>
          <w:p w14:paraId="35AC29CB" w14:textId="77777777" w:rsidR="00146472" w:rsidRPr="0018083C" w:rsidRDefault="00146472" w:rsidP="008F3366">
            <w:pPr>
              <w:rPr>
                <w:b/>
                <w:color w:val="000000"/>
                <w:szCs w:val="22"/>
                <w:lang w:val="hr-HR"/>
              </w:rPr>
            </w:pPr>
          </w:p>
        </w:tc>
        <w:tc>
          <w:tcPr>
            <w:tcW w:w="4650" w:type="dxa"/>
          </w:tcPr>
          <w:p w14:paraId="28CC3441" w14:textId="77777777" w:rsidR="00146472" w:rsidRPr="0018083C" w:rsidRDefault="00146472" w:rsidP="008F3366">
            <w:pPr>
              <w:rPr>
                <w:b/>
                <w:color w:val="000000"/>
                <w:szCs w:val="22"/>
                <w:lang w:val="hr-HR"/>
              </w:rPr>
            </w:pPr>
            <w:r w:rsidRPr="0018083C">
              <w:rPr>
                <w:b/>
                <w:color w:val="000000"/>
                <w:szCs w:val="22"/>
                <w:lang w:val="hr-HR"/>
              </w:rPr>
              <w:t>Slovenija</w:t>
            </w:r>
          </w:p>
          <w:p w14:paraId="3CFD5D7B" w14:textId="77777777" w:rsidR="00146472" w:rsidRPr="0018083C" w:rsidRDefault="00146472" w:rsidP="008F3366">
            <w:pPr>
              <w:rPr>
                <w:color w:val="000000"/>
                <w:szCs w:val="22"/>
                <w:lang w:val="hr-HR"/>
              </w:rPr>
            </w:pPr>
            <w:r w:rsidRPr="0018083C">
              <w:rPr>
                <w:color w:val="000000"/>
                <w:szCs w:val="22"/>
                <w:lang w:val="hr-HR"/>
              </w:rPr>
              <w:t>Novartis Pharma Services Inc.</w:t>
            </w:r>
          </w:p>
          <w:p w14:paraId="5EF8168B" w14:textId="77777777" w:rsidR="00146472" w:rsidRPr="0018083C" w:rsidRDefault="00146472" w:rsidP="008F3366">
            <w:pPr>
              <w:rPr>
                <w:color w:val="000000"/>
                <w:szCs w:val="22"/>
                <w:lang w:val="hr-HR"/>
              </w:rPr>
            </w:pPr>
            <w:r w:rsidRPr="0018083C">
              <w:rPr>
                <w:color w:val="000000"/>
                <w:szCs w:val="22"/>
                <w:lang w:val="hr-HR"/>
              </w:rPr>
              <w:t>Tel: +386 1 300 75 50</w:t>
            </w:r>
          </w:p>
        </w:tc>
      </w:tr>
      <w:tr w:rsidR="00146472" w:rsidRPr="0018083C" w14:paraId="3D04F836" w14:textId="77777777" w:rsidTr="00DB4410">
        <w:trPr>
          <w:cantSplit/>
        </w:trPr>
        <w:tc>
          <w:tcPr>
            <w:tcW w:w="4650" w:type="dxa"/>
          </w:tcPr>
          <w:p w14:paraId="18F1F3C3" w14:textId="77777777" w:rsidR="00146472" w:rsidRPr="0018083C" w:rsidRDefault="00146472" w:rsidP="008F3366">
            <w:pPr>
              <w:rPr>
                <w:b/>
                <w:color w:val="000000"/>
                <w:szCs w:val="22"/>
                <w:lang w:val="hr-HR"/>
              </w:rPr>
            </w:pPr>
            <w:r w:rsidRPr="0018083C">
              <w:rPr>
                <w:b/>
                <w:color w:val="000000"/>
                <w:szCs w:val="22"/>
                <w:lang w:val="hr-HR"/>
              </w:rPr>
              <w:t>Ísland</w:t>
            </w:r>
          </w:p>
          <w:p w14:paraId="152140CE" w14:textId="0CCF7F60" w:rsidR="00146472" w:rsidRPr="0018083C" w:rsidRDefault="00146472" w:rsidP="008F3366">
            <w:pPr>
              <w:rPr>
                <w:color w:val="000000"/>
                <w:szCs w:val="22"/>
                <w:lang w:val="hr-HR"/>
              </w:rPr>
            </w:pPr>
            <w:r w:rsidRPr="0018083C">
              <w:rPr>
                <w:color w:val="000000"/>
                <w:szCs w:val="22"/>
                <w:lang w:val="hr-HR"/>
              </w:rPr>
              <w:t xml:space="preserve">Vistor </w:t>
            </w:r>
            <w:ins w:id="451" w:author="Author">
              <w:r w:rsidR="00D1271E">
                <w:rPr>
                  <w:color w:val="000000"/>
                  <w:szCs w:val="22"/>
                  <w:lang w:val="hr-HR"/>
                </w:rPr>
                <w:t>e</w:t>
              </w:r>
            </w:ins>
            <w:r w:rsidRPr="0018083C">
              <w:rPr>
                <w:color w:val="000000"/>
                <w:szCs w:val="22"/>
                <w:lang w:val="hr-HR"/>
              </w:rPr>
              <w:t>hf.</w:t>
            </w:r>
          </w:p>
          <w:p w14:paraId="37BFE4D2" w14:textId="77777777" w:rsidR="00146472" w:rsidRPr="0018083C" w:rsidRDefault="00146472" w:rsidP="008F3366">
            <w:pPr>
              <w:rPr>
                <w:color w:val="000000"/>
                <w:szCs w:val="22"/>
                <w:lang w:val="hr-HR"/>
              </w:rPr>
            </w:pPr>
            <w:r w:rsidRPr="0018083C">
              <w:rPr>
                <w:color w:val="000000"/>
                <w:szCs w:val="22"/>
                <w:lang w:val="hr-HR"/>
              </w:rPr>
              <w:t>Sími: +354 535 7000</w:t>
            </w:r>
          </w:p>
          <w:p w14:paraId="57BA18CA" w14:textId="77777777" w:rsidR="00146472" w:rsidRPr="0018083C" w:rsidRDefault="00146472" w:rsidP="008F3366">
            <w:pPr>
              <w:rPr>
                <w:b/>
                <w:color w:val="000000"/>
                <w:szCs w:val="22"/>
                <w:lang w:val="hr-HR"/>
              </w:rPr>
            </w:pPr>
          </w:p>
        </w:tc>
        <w:tc>
          <w:tcPr>
            <w:tcW w:w="4650" w:type="dxa"/>
          </w:tcPr>
          <w:p w14:paraId="1955E8AF" w14:textId="77777777" w:rsidR="00146472" w:rsidRPr="0018083C" w:rsidRDefault="00146472" w:rsidP="008F3366">
            <w:pPr>
              <w:rPr>
                <w:b/>
                <w:color w:val="000000"/>
                <w:szCs w:val="22"/>
                <w:lang w:val="hr-HR"/>
              </w:rPr>
            </w:pPr>
            <w:r w:rsidRPr="0018083C">
              <w:rPr>
                <w:b/>
                <w:color w:val="000000"/>
                <w:szCs w:val="22"/>
                <w:lang w:val="hr-HR"/>
              </w:rPr>
              <w:t>Slovenská republika</w:t>
            </w:r>
          </w:p>
          <w:p w14:paraId="0FCC3940" w14:textId="77777777" w:rsidR="00146472" w:rsidRPr="0018083C" w:rsidRDefault="00146472" w:rsidP="008F3366">
            <w:pPr>
              <w:rPr>
                <w:color w:val="000000"/>
                <w:szCs w:val="22"/>
                <w:lang w:val="hr-HR"/>
              </w:rPr>
            </w:pPr>
            <w:r w:rsidRPr="0018083C">
              <w:rPr>
                <w:color w:val="000000"/>
                <w:szCs w:val="22"/>
                <w:lang w:val="hr-HR"/>
              </w:rPr>
              <w:t>Novartis Slovakia s.r.o.</w:t>
            </w:r>
          </w:p>
          <w:p w14:paraId="28BCFE27" w14:textId="77777777" w:rsidR="00146472" w:rsidRPr="0018083C" w:rsidRDefault="00146472" w:rsidP="008F3366">
            <w:pPr>
              <w:rPr>
                <w:color w:val="000000"/>
                <w:szCs w:val="22"/>
                <w:lang w:val="hr-HR"/>
              </w:rPr>
            </w:pPr>
            <w:r w:rsidRPr="0018083C">
              <w:rPr>
                <w:color w:val="000000"/>
                <w:szCs w:val="22"/>
                <w:lang w:val="hr-HR"/>
              </w:rPr>
              <w:t>Tel: +421 2 5542 5439</w:t>
            </w:r>
          </w:p>
          <w:p w14:paraId="756EF6F4" w14:textId="77777777" w:rsidR="00146472" w:rsidRPr="0018083C" w:rsidRDefault="00146472" w:rsidP="008F3366">
            <w:pPr>
              <w:rPr>
                <w:color w:val="000000"/>
                <w:szCs w:val="22"/>
                <w:lang w:val="hr-HR"/>
              </w:rPr>
            </w:pPr>
          </w:p>
        </w:tc>
      </w:tr>
      <w:tr w:rsidR="00146472" w:rsidRPr="00FF34CA" w14:paraId="044E057C" w14:textId="77777777" w:rsidTr="00DB4410">
        <w:trPr>
          <w:cantSplit/>
        </w:trPr>
        <w:tc>
          <w:tcPr>
            <w:tcW w:w="4650" w:type="dxa"/>
          </w:tcPr>
          <w:p w14:paraId="02B2F5FB" w14:textId="77777777" w:rsidR="00146472" w:rsidRPr="0018083C" w:rsidRDefault="00146472" w:rsidP="008F3366">
            <w:pPr>
              <w:rPr>
                <w:b/>
                <w:color w:val="000000"/>
                <w:szCs w:val="22"/>
                <w:lang w:val="hr-HR"/>
              </w:rPr>
            </w:pPr>
            <w:r w:rsidRPr="0018083C">
              <w:rPr>
                <w:b/>
                <w:color w:val="000000"/>
                <w:szCs w:val="22"/>
                <w:lang w:val="hr-HR"/>
              </w:rPr>
              <w:t>Italia</w:t>
            </w:r>
          </w:p>
          <w:p w14:paraId="269340CD" w14:textId="77777777" w:rsidR="00146472" w:rsidRPr="0018083C" w:rsidRDefault="00146472" w:rsidP="008F3366">
            <w:pPr>
              <w:rPr>
                <w:color w:val="000000"/>
                <w:szCs w:val="22"/>
                <w:lang w:val="hr-HR"/>
              </w:rPr>
            </w:pPr>
            <w:r w:rsidRPr="0018083C">
              <w:rPr>
                <w:color w:val="000000"/>
                <w:szCs w:val="22"/>
                <w:lang w:val="hr-HR"/>
              </w:rPr>
              <w:t>Novartis Farma S.p.A.</w:t>
            </w:r>
          </w:p>
          <w:p w14:paraId="7A29CF2A" w14:textId="77777777" w:rsidR="00146472" w:rsidRPr="0018083C" w:rsidRDefault="00146472" w:rsidP="008F3366">
            <w:pPr>
              <w:rPr>
                <w:b/>
                <w:color w:val="000000"/>
                <w:szCs w:val="22"/>
                <w:lang w:val="hr-HR"/>
              </w:rPr>
            </w:pPr>
            <w:r w:rsidRPr="0018083C">
              <w:rPr>
                <w:color w:val="000000"/>
                <w:szCs w:val="22"/>
                <w:lang w:val="hr-HR"/>
              </w:rPr>
              <w:t>Tel: +39 02 96 54 1</w:t>
            </w:r>
          </w:p>
        </w:tc>
        <w:tc>
          <w:tcPr>
            <w:tcW w:w="4650" w:type="dxa"/>
          </w:tcPr>
          <w:p w14:paraId="30FD752C" w14:textId="77777777" w:rsidR="00146472" w:rsidRPr="0018083C" w:rsidRDefault="00146472" w:rsidP="008F3366">
            <w:pPr>
              <w:rPr>
                <w:b/>
                <w:color w:val="000000"/>
                <w:szCs w:val="22"/>
                <w:lang w:val="hr-HR"/>
              </w:rPr>
            </w:pPr>
            <w:r w:rsidRPr="0018083C">
              <w:rPr>
                <w:b/>
                <w:color w:val="000000"/>
                <w:szCs w:val="22"/>
                <w:lang w:val="hr-HR"/>
              </w:rPr>
              <w:t>Suomi/Finland</w:t>
            </w:r>
          </w:p>
          <w:p w14:paraId="0684D6A7" w14:textId="77777777" w:rsidR="00146472" w:rsidRPr="0018083C" w:rsidRDefault="00146472" w:rsidP="008F3366">
            <w:pPr>
              <w:rPr>
                <w:color w:val="000000"/>
                <w:szCs w:val="22"/>
                <w:lang w:val="hr-HR"/>
              </w:rPr>
            </w:pPr>
            <w:r w:rsidRPr="0018083C">
              <w:rPr>
                <w:color w:val="000000"/>
                <w:szCs w:val="22"/>
                <w:lang w:val="hr-HR"/>
              </w:rPr>
              <w:t>Novartis Finland Oy</w:t>
            </w:r>
          </w:p>
          <w:p w14:paraId="312B8AF4" w14:textId="77777777" w:rsidR="00146472" w:rsidRPr="0018083C" w:rsidRDefault="00146472" w:rsidP="008F3366">
            <w:pPr>
              <w:rPr>
                <w:color w:val="000000"/>
                <w:szCs w:val="22"/>
                <w:lang w:val="hr-HR"/>
              </w:rPr>
            </w:pPr>
            <w:r w:rsidRPr="0018083C">
              <w:rPr>
                <w:color w:val="000000"/>
                <w:szCs w:val="22"/>
                <w:lang w:val="hr-HR"/>
              </w:rPr>
              <w:t xml:space="preserve">Puh/Tel: </w:t>
            </w:r>
            <w:r w:rsidRPr="0018083C">
              <w:rPr>
                <w:color w:val="000000"/>
                <w:szCs w:val="22"/>
                <w:lang w:val="hr-HR" w:bidi="he-IL"/>
              </w:rPr>
              <w:t>+358 (0)10 6133 200</w:t>
            </w:r>
          </w:p>
          <w:p w14:paraId="6E7E74A6" w14:textId="77777777" w:rsidR="00146472" w:rsidRPr="0018083C" w:rsidRDefault="00146472" w:rsidP="008F3366">
            <w:pPr>
              <w:rPr>
                <w:color w:val="000000"/>
                <w:szCs w:val="22"/>
                <w:lang w:val="hr-HR"/>
              </w:rPr>
            </w:pPr>
          </w:p>
        </w:tc>
      </w:tr>
      <w:tr w:rsidR="00146472" w:rsidRPr="00FF34CA" w14:paraId="72231A54" w14:textId="77777777" w:rsidTr="00DB4410">
        <w:trPr>
          <w:cantSplit/>
        </w:trPr>
        <w:tc>
          <w:tcPr>
            <w:tcW w:w="4650" w:type="dxa"/>
          </w:tcPr>
          <w:p w14:paraId="40351F38" w14:textId="77777777" w:rsidR="00146472" w:rsidRPr="0018083C" w:rsidRDefault="00146472" w:rsidP="008F3366">
            <w:pPr>
              <w:rPr>
                <w:b/>
                <w:color w:val="000000"/>
                <w:szCs w:val="22"/>
                <w:lang w:val="hr-HR"/>
              </w:rPr>
            </w:pPr>
            <w:r w:rsidRPr="0018083C">
              <w:rPr>
                <w:b/>
                <w:color w:val="000000"/>
                <w:szCs w:val="22"/>
                <w:lang w:val="hr-HR"/>
              </w:rPr>
              <w:lastRenderedPageBreak/>
              <w:t>Κύπρος</w:t>
            </w:r>
          </w:p>
          <w:p w14:paraId="50FB7186" w14:textId="77777777" w:rsidR="00146472" w:rsidRPr="0018083C" w:rsidRDefault="00146472" w:rsidP="008F3366">
            <w:pPr>
              <w:rPr>
                <w:color w:val="000000"/>
                <w:szCs w:val="22"/>
                <w:lang w:val="hr-HR"/>
              </w:rPr>
            </w:pPr>
            <w:r w:rsidRPr="0018083C">
              <w:rPr>
                <w:color w:val="000000"/>
                <w:szCs w:val="22"/>
                <w:lang w:val="hr-HR" w:bidi="he-IL"/>
              </w:rPr>
              <w:t>Novartis Pharma Services Inc.</w:t>
            </w:r>
          </w:p>
          <w:p w14:paraId="593EF4C6" w14:textId="77777777" w:rsidR="00146472" w:rsidRPr="0018083C" w:rsidRDefault="00146472" w:rsidP="008F3366">
            <w:pPr>
              <w:rPr>
                <w:color w:val="000000"/>
                <w:szCs w:val="22"/>
                <w:lang w:val="hr-HR"/>
              </w:rPr>
            </w:pPr>
            <w:r w:rsidRPr="0018083C">
              <w:rPr>
                <w:color w:val="000000"/>
                <w:szCs w:val="22"/>
                <w:lang w:val="hr-HR"/>
              </w:rPr>
              <w:t>Τηλ: +357 22 690 690</w:t>
            </w:r>
          </w:p>
          <w:p w14:paraId="5F413AA0" w14:textId="77777777" w:rsidR="00146472" w:rsidRPr="0018083C" w:rsidRDefault="00146472" w:rsidP="008F3366">
            <w:pPr>
              <w:rPr>
                <w:b/>
                <w:color w:val="000000"/>
                <w:szCs w:val="22"/>
                <w:lang w:val="hr-HR"/>
              </w:rPr>
            </w:pPr>
          </w:p>
        </w:tc>
        <w:tc>
          <w:tcPr>
            <w:tcW w:w="4650" w:type="dxa"/>
          </w:tcPr>
          <w:p w14:paraId="6472FF23" w14:textId="77777777" w:rsidR="00146472" w:rsidRPr="0018083C" w:rsidRDefault="00146472" w:rsidP="008F3366">
            <w:pPr>
              <w:rPr>
                <w:b/>
                <w:color w:val="000000"/>
                <w:szCs w:val="22"/>
                <w:lang w:val="hr-HR"/>
              </w:rPr>
            </w:pPr>
            <w:r w:rsidRPr="0018083C">
              <w:rPr>
                <w:b/>
                <w:color w:val="000000"/>
                <w:szCs w:val="22"/>
                <w:lang w:val="hr-HR"/>
              </w:rPr>
              <w:t>Sverige</w:t>
            </w:r>
          </w:p>
          <w:p w14:paraId="2AB2DAF3" w14:textId="77777777" w:rsidR="00146472" w:rsidRPr="0018083C" w:rsidRDefault="00146472" w:rsidP="008F3366">
            <w:pPr>
              <w:rPr>
                <w:color w:val="000000"/>
                <w:szCs w:val="22"/>
                <w:lang w:val="hr-HR"/>
              </w:rPr>
            </w:pPr>
            <w:r w:rsidRPr="0018083C">
              <w:rPr>
                <w:color w:val="000000"/>
                <w:szCs w:val="22"/>
                <w:lang w:val="hr-HR"/>
              </w:rPr>
              <w:t>Novartis Sverige AB</w:t>
            </w:r>
          </w:p>
          <w:p w14:paraId="2A867212" w14:textId="77777777" w:rsidR="00146472" w:rsidRPr="0018083C" w:rsidRDefault="00146472" w:rsidP="008F3366">
            <w:pPr>
              <w:rPr>
                <w:color w:val="000000"/>
                <w:szCs w:val="22"/>
                <w:lang w:val="hr-HR"/>
              </w:rPr>
            </w:pPr>
            <w:r w:rsidRPr="0018083C">
              <w:rPr>
                <w:color w:val="000000"/>
                <w:szCs w:val="22"/>
                <w:lang w:val="hr-HR"/>
              </w:rPr>
              <w:t>Tel: +46 8 732 32 00</w:t>
            </w:r>
          </w:p>
          <w:p w14:paraId="02D2F58F" w14:textId="77777777" w:rsidR="00146472" w:rsidRPr="0018083C" w:rsidRDefault="00146472" w:rsidP="008F3366">
            <w:pPr>
              <w:rPr>
                <w:color w:val="000000"/>
                <w:szCs w:val="22"/>
                <w:lang w:val="hr-HR"/>
              </w:rPr>
            </w:pPr>
          </w:p>
        </w:tc>
      </w:tr>
      <w:tr w:rsidR="00146472" w:rsidRPr="0018083C" w14:paraId="0547A4E0" w14:textId="77777777" w:rsidTr="00DB4410">
        <w:trPr>
          <w:cantSplit/>
        </w:trPr>
        <w:tc>
          <w:tcPr>
            <w:tcW w:w="4650" w:type="dxa"/>
          </w:tcPr>
          <w:p w14:paraId="47B60F3D" w14:textId="77777777" w:rsidR="00146472" w:rsidRPr="0018083C" w:rsidRDefault="00146472" w:rsidP="008F3366">
            <w:pPr>
              <w:rPr>
                <w:b/>
                <w:color w:val="000000"/>
                <w:szCs w:val="22"/>
                <w:lang w:val="hr-HR"/>
              </w:rPr>
            </w:pPr>
            <w:r w:rsidRPr="0018083C">
              <w:rPr>
                <w:b/>
                <w:color w:val="000000"/>
                <w:szCs w:val="22"/>
                <w:lang w:val="hr-HR"/>
              </w:rPr>
              <w:t>Latvija</w:t>
            </w:r>
          </w:p>
          <w:p w14:paraId="2E737858" w14:textId="7A76E569" w:rsidR="00146472" w:rsidRPr="0018083C" w:rsidRDefault="0049284D" w:rsidP="008F3366">
            <w:pPr>
              <w:rPr>
                <w:color w:val="000000"/>
                <w:szCs w:val="22"/>
                <w:lang w:val="hr-HR"/>
              </w:rPr>
            </w:pPr>
            <w:r w:rsidRPr="0018083C">
              <w:rPr>
                <w:szCs w:val="22"/>
                <w:lang w:val="hr-HR"/>
              </w:rPr>
              <w:t>SIA Novartis Baltics</w:t>
            </w:r>
          </w:p>
          <w:p w14:paraId="1EDC9200" w14:textId="77777777" w:rsidR="00146472" w:rsidRPr="0018083C" w:rsidRDefault="00146472" w:rsidP="008F3366">
            <w:pPr>
              <w:rPr>
                <w:color w:val="000000"/>
                <w:szCs w:val="22"/>
                <w:lang w:val="hr-HR"/>
              </w:rPr>
            </w:pPr>
            <w:r w:rsidRPr="0018083C">
              <w:rPr>
                <w:color w:val="000000"/>
                <w:szCs w:val="22"/>
                <w:lang w:val="hr-HR"/>
              </w:rPr>
              <w:t>Tel: +371 67 887 070</w:t>
            </w:r>
          </w:p>
          <w:p w14:paraId="0ED9CF2A" w14:textId="77777777" w:rsidR="00146472" w:rsidRPr="0018083C" w:rsidRDefault="00146472" w:rsidP="008F3366">
            <w:pPr>
              <w:rPr>
                <w:b/>
                <w:color w:val="000000"/>
                <w:szCs w:val="22"/>
                <w:lang w:val="hr-HR"/>
              </w:rPr>
            </w:pPr>
          </w:p>
        </w:tc>
        <w:tc>
          <w:tcPr>
            <w:tcW w:w="4650" w:type="dxa"/>
          </w:tcPr>
          <w:p w14:paraId="53DAA062" w14:textId="77777777" w:rsidR="00146472" w:rsidRPr="0018083C" w:rsidRDefault="00146472" w:rsidP="008F3366">
            <w:pPr>
              <w:rPr>
                <w:color w:val="000000"/>
                <w:szCs w:val="22"/>
                <w:lang w:val="hr-HR"/>
              </w:rPr>
            </w:pPr>
          </w:p>
        </w:tc>
      </w:tr>
    </w:tbl>
    <w:p w14:paraId="288CCD9D" w14:textId="77777777" w:rsidR="00146472" w:rsidRPr="0018083C" w:rsidRDefault="00146472" w:rsidP="008F3366">
      <w:pPr>
        <w:widowControl w:val="0"/>
        <w:tabs>
          <w:tab w:val="clear" w:pos="567"/>
        </w:tabs>
        <w:spacing w:line="240" w:lineRule="auto"/>
        <w:ind w:right="-449"/>
        <w:rPr>
          <w:color w:val="000000"/>
          <w:szCs w:val="22"/>
          <w:lang w:val="hr-HR"/>
        </w:rPr>
      </w:pPr>
    </w:p>
    <w:p w14:paraId="3CB8C844" w14:textId="77777777" w:rsidR="00146472" w:rsidRPr="0018083C" w:rsidRDefault="00146472" w:rsidP="008F3366">
      <w:pPr>
        <w:widowControl w:val="0"/>
        <w:numPr>
          <w:ilvl w:val="12"/>
          <w:numId w:val="0"/>
        </w:numPr>
        <w:tabs>
          <w:tab w:val="clear" w:pos="567"/>
        </w:tabs>
        <w:spacing w:line="240" w:lineRule="auto"/>
        <w:ind w:right="-2"/>
        <w:rPr>
          <w:b/>
          <w:color w:val="000000"/>
          <w:szCs w:val="22"/>
          <w:lang w:val="hr-HR"/>
        </w:rPr>
      </w:pPr>
      <w:r w:rsidRPr="0018083C">
        <w:rPr>
          <w:b/>
          <w:szCs w:val="22"/>
          <w:lang w:val="hr-HR"/>
        </w:rPr>
        <w:t>Ova uputa je zadnji puta revidirana u</w:t>
      </w:r>
    </w:p>
    <w:p w14:paraId="17E7B671" w14:textId="77777777" w:rsidR="00146472" w:rsidRPr="0018083C" w:rsidRDefault="00146472" w:rsidP="008F3366">
      <w:pPr>
        <w:pStyle w:val="Date"/>
        <w:rPr>
          <w:color w:val="000000"/>
          <w:szCs w:val="22"/>
          <w:lang w:val="hr-HR"/>
        </w:rPr>
      </w:pPr>
    </w:p>
    <w:p w14:paraId="2F4EC972" w14:textId="77777777" w:rsidR="00146472" w:rsidRPr="0018083C" w:rsidRDefault="00D345CE" w:rsidP="008F3366">
      <w:pPr>
        <w:keepNext/>
        <w:spacing w:line="240" w:lineRule="auto"/>
        <w:rPr>
          <w:b/>
          <w:szCs w:val="22"/>
          <w:lang w:val="hr-HR"/>
        </w:rPr>
      </w:pPr>
      <w:r w:rsidRPr="0018083C">
        <w:rPr>
          <w:b/>
          <w:iCs/>
          <w:szCs w:val="22"/>
          <w:lang w:val="hr-HR"/>
        </w:rPr>
        <w:t xml:space="preserve">Ostali </w:t>
      </w:r>
      <w:r w:rsidR="00146472" w:rsidRPr="0018083C">
        <w:rPr>
          <w:b/>
          <w:iCs/>
          <w:szCs w:val="22"/>
          <w:lang w:val="hr-HR"/>
        </w:rPr>
        <w:t>izvori informacija</w:t>
      </w:r>
    </w:p>
    <w:p w14:paraId="7C92DD52" w14:textId="6CD0AFB9" w:rsidR="00146472" w:rsidRPr="00510442" w:rsidRDefault="00146472" w:rsidP="008F3366">
      <w:pPr>
        <w:spacing w:line="240" w:lineRule="auto"/>
        <w:rPr>
          <w:szCs w:val="22"/>
          <w:lang w:val="hr-HR"/>
        </w:rPr>
      </w:pPr>
      <w:r w:rsidRPr="0018083C">
        <w:rPr>
          <w:iCs/>
          <w:szCs w:val="22"/>
          <w:lang w:val="hr-HR"/>
        </w:rPr>
        <w:t xml:space="preserve">Detaljnije informacije o ovom lijeku dostupne su na </w:t>
      </w:r>
      <w:r w:rsidR="00D345CE" w:rsidRPr="0018083C">
        <w:rPr>
          <w:iCs/>
          <w:szCs w:val="22"/>
          <w:lang w:val="hr-HR"/>
        </w:rPr>
        <w:t xml:space="preserve">internetskoj </w:t>
      </w:r>
      <w:r w:rsidRPr="0018083C">
        <w:rPr>
          <w:iCs/>
          <w:szCs w:val="22"/>
          <w:lang w:val="hr-HR"/>
        </w:rPr>
        <w:t xml:space="preserve">stranici Europske agencije za lijekove: </w:t>
      </w:r>
      <w:ins w:id="452" w:author="Author">
        <w:r w:rsidR="00CB0F6D">
          <w:rPr>
            <w:szCs w:val="22"/>
            <w:lang w:val="hr-HR"/>
          </w:rPr>
          <w:fldChar w:fldCharType="begin"/>
        </w:r>
        <w:r w:rsidR="00CB0F6D">
          <w:rPr>
            <w:szCs w:val="22"/>
            <w:lang w:val="hr-HR"/>
          </w:rPr>
          <w:instrText>HYPERLINK "</w:instrText>
        </w:r>
      </w:ins>
      <w:r w:rsidR="00CB0F6D" w:rsidRPr="00D37958">
        <w:rPr>
          <w:rPrChange w:id="453" w:author="Author">
            <w:rPr>
              <w:rStyle w:val="Hyperlink"/>
              <w:szCs w:val="22"/>
              <w:lang w:val="hr-HR"/>
            </w:rPr>
          </w:rPrChange>
        </w:rPr>
        <w:instrText>http</w:instrText>
      </w:r>
      <w:ins w:id="454" w:author="Author">
        <w:r w:rsidR="00CB0F6D" w:rsidRPr="00D37958">
          <w:rPr>
            <w:rPrChange w:id="455" w:author="Author">
              <w:rPr>
                <w:rStyle w:val="Hyperlink"/>
                <w:szCs w:val="22"/>
                <w:lang w:val="hr-HR"/>
              </w:rPr>
            </w:rPrChange>
          </w:rPr>
          <w:instrText>s</w:instrText>
        </w:r>
      </w:ins>
      <w:r w:rsidR="00CB0F6D" w:rsidRPr="00D37958">
        <w:rPr>
          <w:rPrChange w:id="456" w:author="Author">
            <w:rPr>
              <w:rStyle w:val="Hyperlink"/>
              <w:szCs w:val="22"/>
              <w:lang w:val="hr-HR"/>
            </w:rPr>
          </w:rPrChange>
        </w:rPr>
        <w:instrText>://www.ema.europa.eu</w:instrText>
      </w:r>
      <w:ins w:id="457" w:author="Author">
        <w:r w:rsidR="00CB0F6D">
          <w:rPr>
            <w:szCs w:val="22"/>
            <w:lang w:val="hr-HR"/>
          </w:rPr>
          <w:instrText>"</w:instrText>
        </w:r>
        <w:r w:rsidR="00CB0F6D">
          <w:rPr>
            <w:szCs w:val="22"/>
            <w:lang w:val="hr-HR"/>
          </w:rPr>
        </w:r>
        <w:r w:rsidR="00CB0F6D">
          <w:rPr>
            <w:szCs w:val="22"/>
            <w:lang w:val="hr-HR"/>
          </w:rPr>
          <w:fldChar w:fldCharType="separate"/>
        </w:r>
      </w:ins>
      <w:r w:rsidR="00CB0F6D" w:rsidRPr="00CB0F6D">
        <w:rPr>
          <w:rStyle w:val="Hyperlink"/>
          <w:szCs w:val="22"/>
          <w:lang w:val="hr-HR"/>
        </w:rPr>
        <w:t>http</w:t>
      </w:r>
      <w:ins w:id="458" w:author="Author">
        <w:r w:rsidR="00CB0F6D" w:rsidRPr="00011942">
          <w:rPr>
            <w:rStyle w:val="Hyperlink"/>
            <w:szCs w:val="22"/>
            <w:lang w:val="hr-HR"/>
          </w:rPr>
          <w:t>s</w:t>
        </w:r>
      </w:ins>
      <w:r w:rsidR="00CB0F6D" w:rsidRPr="00CB0F6D">
        <w:rPr>
          <w:rStyle w:val="Hyperlink"/>
          <w:szCs w:val="22"/>
          <w:lang w:val="hr-HR"/>
        </w:rPr>
        <w:t>://www.ema.europa.eu</w:t>
      </w:r>
      <w:ins w:id="459" w:author="Author">
        <w:r w:rsidR="00CB0F6D">
          <w:rPr>
            <w:szCs w:val="22"/>
            <w:lang w:val="hr-HR"/>
          </w:rPr>
          <w:fldChar w:fldCharType="end"/>
        </w:r>
      </w:ins>
    </w:p>
    <w:p w14:paraId="3EA40108" w14:textId="3AE3B603" w:rsidR="00C330F6" w:rsidRPr="00307897" w:rsidRDefault="00C330F6" w:rsidP="008F3366">
      <w:pPr>
        <w:spacing w:line="240" w:lineRule="auto"/>
        <w:rPr>
          <w:szCs w:val="22"/>
          <w:lang w:val="hr-HR"/>
        </w:rPr>
      </w:pPr>
    </w:p>
    <w:sectPr w:rsidR="00C330F6" w:rsidRPr="00307897" w:rsidSect="00D775A0">
      <w:footerReference w:type="default" r:id="rId12"/>
      <w:footerReference w:type="first" r:id="rId13"/>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49480" w14:textId="77777777" w:rsidR="00DB061E" w:rsidRDefault="00DB061E" w:rsidP="00D174E8">
      <w:pPr>
        <w:spacing w:line="240" w:lineRule="auto"/>
      </w:pPr>
      <w:r>
        <w:separator/>
      </w:r>
    </w:p>
  </w:endnote>
  <w:endnote w:type="continuationSeparator" w:id="0">
    <w:p w14:paraId="72CD4C48" w14:textId="77777777" w:rsidR="00DB061E" w:rsidRDefault="00DB061E" w:rsidP="00D174E8">
      <w:pPr>
        <w:spacing w:line="240" w:lineRule="auto"/>
      </w:pPr>
      <w:r>
        <w:continuationSeparator/>
      </w:r>
    </w:p>
  </w:endnote>
  <w:endnote w:type="continuationNotice" w:id="1">
    <w:p w14:paraId="6235D2AF" w14:textId="77777777" w:rsidR="00DB061E" w:rsidRDefault="00DB06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91060" w14:textId="2368DCF4" w:rsidR="00DB061E" w:rsidRPr="00762045" w:rsidRDefault="00DB061E">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762045">
      <w:rPr>
        <w:rStyle w:val="PageNumber"/>
        <w:rFonts w:ascii="Arial" w:hAnsi="Arial" w:cs="Arial"/>
      </w:rPr>
      <w:fldChar w:fldCharType="begin"/>
    </w:r>
    <w:r w:rsidRPr="00762045">
      <w:rPr>
        <w:rStyle w:val="PageNumber"/>
        <w:rFonts w:ascii="Arial" w:hAnsi="Arial" w:cs="Arial"/>
      </w:rPr>
      <w:instrText xml:space="preserve">PAGE  </w:instrText>
    </w:r>
    <w:r w:rsidRPr="00762045">
      <w:rPr>
        <w:rStyle w:val="PageNumber"/>
        <w:rFonts w:ascii="Arial" w:hAnsi="Arial" w:cs="Arial"/>
      </w:rPr>
      <w:fldChar w:fldCharType="separate"/>
    </w:r>
    <w:r w:rsidR="00F433C3">
      <w:rPr>
        <w:rStyle w:val="PageNumber"/>
        <w:rFonts w:ascii="Arial" w:hAnsi="Arial" w:cs="Arial"/>
        <w:noProof/>
      </w:rPr>
      <w:t>28</w:t>
    </w:r>
    <w:r w:rsidRPr="00762045">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E2BF" w14:textId="77777777" w:rsidR="00DB061E" w:rsidRDefault="00DB061E" w:rsidP="007620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8981C4" w14:textId="77777777" w:rsidR="00DB061E" w:rsidRDefault="00DB061E">
    <w:pPr>
      <w:pStyle w:val="Footer"/>
      <w:tabs>
        <w:tab w:val="clear" w:pos="8930"/>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D7A9D" w14:textId="77777777" w:rsidR="00DB061E" w:rsidRDefault="00DB061E" w:rsidP="00D174E8">
      <w:pPr>
        <w:spacing w:line="240" w:lineRule="auto"/>
      </w:pPr>
      <w:r>
        <w:separator/>
      </w:r>
    </w:p>
  </w:footnote>
  <w:footnote w:type="continuationSeparator" w:id="0">
    <w:p w14:paraId="6364D82B" w14:textId="77777777" w:rsidR="00DB061E" w:rsidRDefault="00DB061E" w:rsidP="00D174E8">
      <w:pPr>
        <w:spacing w:line="240" w:lineRule="auto"/>
      </w:pPr>
      <w:r>
        <w:continuationSeparator/>
      </w:r>
    </w:p>
  </w:footnote>
  <w:footnote w:type="continuationNotice" w:id="1">
    <w:p w14:paraId="7535C889" w14:textId="77777777" w:rsidR="00DB061E" w:rsidRDefault="00DB061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2pt;height:13.8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9E4F06"/>
    <w:multiLevelType w:val="hybridMultilevel"/>
    <w:tmpl w:val="C010B570"/>
    <w:lvl w:ilvl="0" w:tplc="F24C0F7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AD26A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5407AB"/>
    <w:multiLevelType w:val="hybridMultilevel"/>
    <w:tmpl w:val="C7F0CD38"/>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485E6A"/>
    <w:multiLevelType w:val="hybridMultilevel"/>
    <w:tmpl w:val="C1B24C64"/>
    <w:lvl w:ilvl="0" w:tplc="5DD064FC">
      <w:start w:val="1"/>
      <w:numFmt w:val="bullet"/>
      <w:lvlText w:val=""/>
      <w:lvlJc w:val="left"/>
      <w:pPr>
        <w:tabs>
          <w:tab w:val="num" w:pos="717"/>
        </w:tabs>
        <w:ind w:left="717" w:hanging="357"/>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5D04E8"/>
    <w:multiLevelType w:val="hybridMultilevel"/>
    <w:tmpl w:val="B5C0F43A"/>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0FA30B05"/>
    <w:multiLevelType w:val="hybridMultilevel"/>
    <w:tmpl w:val="F70C3C58"/>
    <w:lvl w:ilvl="0" w:tplc="23443C8A">
      <w:start w:val="1"/>
      <w:numFmt w:val="bullet"/>
      <w:lvlText w:val=""/>
      <w:lvlJc w:val="left"/>
      <w:pPr>
        <w:tabs>
          <w:tab w:val="num" w:pos="357"/>
        </w:tabs>
        <w:ind w:left="357" w:hanging="35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6F380F"/>
    <w:multiLevelType w:val="hybridMultilevel"/>
    <w:tmpl w:val="C3B4859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9034C3"/>
    <w:multiLevelType w:val="hybridMultilevel"/>
    <w:tmpl w:val="3A5093DC"/>
    <w:lvl w:ilvl="0" w:tplc="C72A431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7E196B"/>
    <w:multiLevelType w:val="hybridMultilevel"/>
    <w:tmpl w:val="A964D06C"/>
    <w:lvl w:ilvl="0" w:tplc="23443C8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5460B7"/>
    <w:multiLevelType w:val="hybridMultilevel"/>
    <w:tmpl w:val="323CA61A"/>
    <w:lvl w:ilvl="0" w:tplc="E3608AC0">
      <w:start w:val="2"/>
      <w:numFmt w:val="bullet"/>
      <w:lvlText w:val="-"/>
      <w:lvlJc w:val="left"/>
      <w:pPr>
        <w:tabs>
          <w:tab w:val="num" w:pos="1197"/>
        </w:tabs>
        <w:ind w:left="1197" w:hanging="570"/>
      </w:pPr>
      <w:rPr>
        <w:rFonts w:hint="default"/>
        <w:b w:val="0"/>
        <w:i w:val="0"/>
      </w:rPr>
    </w:lvl>
    <w:lvl w:ilvl="1" w:tplc="FFFFFFFF">
      <w:start w:val="1"/>
      <w:numFmt w:val="bullet"/>
      <w:lvlText w:val="-"/>
      <w:legacy w:legacy="1" w:legacySpace="6" w:legacyIndent="360"/>
      <w:lvlJc w:val="left"/>
      <w:pPr>
        <w:ind w:left="2061" w:hanging="360"/>
      </w:pPr>
      <w:rPr>
        <w:rFonts w:hint="default"/>
        <w:b w:val="0"/>
        <w:i w:val="0"/>
      </w:rPr>
    </w:lvl>
    <w:lvl w:ilvl="2" w:tplc="04090005" w:tentative="1">
      <w:start w:val="1"/>
      <w:numFmt w:val="bullet"/>
      <w:lvlText w:val=""/>
      <w:lvlJc w:val="left"/>
      <w:pPr>
        <w:tabs>
          <w:tab w:val="num" w:pos="2781"/>
        </w:tabs>
        <w:ind w:left="2781" w:hanging="360"/>
      </w:pPr>
      <w:rPr>
        <w:rFonts w:ascii="Wingdings" w:hAnsi="Wingdings" w:hint="default"/>
      </w:rPr>
    </w:lvl>
    <w:lvl w:ilvl="3" w:tplc="04090001" w:tentative="1">
      <w:start w:val="1"/>
      <w:numFmt w:val="bullet"/>
      <w:lvlText w:val=""/>
      <w:lvlJc w:val="left"/>
      <w:pPr>
        <w:tabs>
          <w:tab w:val="num" w:pos="3501"/>
        </w:tabs>
        <w:ind w:left="3501" w:hanging="360"/>
      </w:pPr>
      <w:rPr>
        <w:rFonts w:ascii="Symbol" w:hAnsi="Symbol" w:hint="default"/>
      </w:rPr>
    </w:lvl>
    <w:lvl w:ilvl="4" w:tplc="04090003" w:tentative="1">
      <w:start w:val="1"/>
      <w:numFmt w:val="bullet"/>
      <w:lvlText w:val="o"/>
      <w:lvlJc w:val="left"/>
      <w:pPr>
        <w:tabs>
          <w:tab w:val="num" w:pos="4221"/>
        </w:tabs>
        <w:ind w:left="4221" w:hanging="360"/>
      </w:pPr>
      <w:rPr>
        <w:rFonts w:ascii="Courier New" w:hAnsi="Courier New" w:cs="Courier New" w:hint="default"/>
      </w:rPr>
    </w:lvl>
    <w:lvl w:ilvl="5" w:tplc="04090005" w:tentative="1">
      <w:start w:val="1"/>
      <w:numFmt w:val="bullet"/>
      <w:lvlText w:val=""/>
      <w:lvlJc w:val="left"/>
      <w:pPr>
        <w:tabs>
          <w:tab w:val="num" w:pos="4941"/>
        </w:tabs>
        <w:ind w:left="4941" w:hanging="360"/>
      </w:pPr>
      <w:rPr>
        <w:rFonts w:ascii="Wingdings" w:hAnsi="Wingdings" w:hint="default"/>
      </w:rPr>
    </w:lvl>
    <w:lvl w:ilvl="6" w:tplc="04090001" w:tentative="1">
      <w:start w:val="1"/>
      <w:numFmt w:val="bullet"/>
      <w:lvlText w:val=""/>
      <w:lvlJc w:val="left"/>
      <w:pPr>
        <w:tabs>
          <w:tab w:val="num" w:pos="5661"/>
        </w:tabs>
        <w:ind w:left="5661" w:hanging="360"/>
      </w:pPr>
      <w:rPr>
        <w:rFonts w:ascii="Symbol" w:hAnsi="Symbol" w:hint="default"/>
      </w:rPr>
    </w:lvl>
    <w:lvl w:ilvl="7" w:tplc="04090003" w:tentative="1">
      <w:start w:val="1"/>
      <w:numFmt w:val="bullet"/>
      <w:lvlText w:val="o"/>
      <w:lvlJc w:val="left"/>
      <w:pPr>
        <w:tabs>
          <w:tab w:val="num" w:pos="6381"/>
        </w:tabs>
        <w:ind w:left="6381" w:hanging="360"/>
      </w:pPr>
      <w:rPr>
        <w:rFonts w:ascii="Courier New" w:hAnsi="Courier New" w:cs="Courier New" w:hint="default"/>
      </w:rPr>
    </w:lvl>
    <w:lvl w:ilvl="8" w:tplc="04090005" w:tentative="1">
      <w:start w:val="1"/>
      <w:numFmt w:val="bullet"/>
      <w:lvlText w:val=""/>
      <w:lvlJc w:val="left"/>
      <w:pPr>
        <w:tabs>
          <w:tab w:val="num" w:pos="7101"/>
        </w:tabs>
        <w:ind w:left="7101" w:hanging="360"/>
      </w:pPr>
      <w:rPr>
        <w:rFonts w:ascii="Wingdings" w:hAnsi="Wingdings" w:hint="default"/>
      </w:rPr>
    </w:lvl>
  </w:abstractNum>
  <w:abstractNum w:abstractNumId="1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204392B"/>
    <w:multiLevelType w:val="hybridMultilevel"/>
    <w:tmpl w:val="9DD0B6C4"/>
    <w:lvl w:ilvl="0" w:tplc="D588565C">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4130BA"/>
    <w:multiLevelType w:val="hybridMultilevel"/>
    <w:tmpl w:val="122EBCCE"/>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B63049"/>
    <w:multiLevelType w:val="hybridMultilevel"/>
    <w:tmpl w:val="1366A3C8"/>
    <w:lvl w:ilvl="0" w:tplc="BEAA04CE">
      <w:start w:val="1"/>
      <w:numFmt w:val="bullet"/>
      <w:lvlText w:val=""/>
      <w:lvlJc w:val="left"/>
      <w:pPr>
        <w:tabs>
          <w:tab w:val="num" w:pos="357"/>
        </w:tabs>
        <w:ind w:left="357" w:hanging="35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8A2C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FEE5B4C"/>
    <w:multiLevelType w:val="hybridMultilevel"/>
    <w:tmpl w:val="8DE069A2"/>
    <w:lvl w:ilvl="0" w:tplc="B4D4A7CA">
      <w:start w:val="1"/>
      <w:numFmt w:val="bullet"/>
      <w:lvlText w:val=""/>
      <w:lvlJc w:val="left"/>
      <w:pPr>
        <w:tabs>
          <w:tab w:val="num" w:pos="357"/>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E41A5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4361985"/>
    <w:multiLevelType w:val="hybridMultilevel"/>
    <w:tmpl w:val="534E4E7E"/>
    <w:lvl w:ilvl="0" w:tplc="C72A431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407C81"/>
    <w:multiLevelType w:val="hybridMultilevel"/>
    <w:tmpl w:val="0ADE52C2"/>
    <w:lvl w:ilvl="0" w:tplc="E3608AC0">
      <w:start w:val="2"/>
      <w:numFmt w:val="bullet"/>
      <w:lvlText w:val="-"/>
      <w:lvlJc w:val="left"/>
      <w:pPr>
        <w:tabs>
          <w:tab w:val="num" w:pos="576"/>
        </w:tabs>
        <w:ind w:left="576" w:hanging="570"/>
      </w:pPr>
      <w:rPr>
        <w:rFonts w:hint="default"/>
        <w:b w:val="0"/>
        <w:i w:val="0"/>
      </w:rPr>
    </w:lvl>
    <w:lvl w:ilvl="1" w:tplc="FB76711C">
      <w:start w:val="1"/>
      <w:numFmt w:val="bullet"/>
      <w:lvlText w:val=""/>
      <w:lvlJc w:val="left"/>
      <w:pPr>
        <w:tabs>
          <w:tab w:val="num" w:pos="1440"/>
        </w:tabs>
        <w:ind w:left="1440" w:hanging="360"/>
      </w:pPr>
      <w:rPr>
        <w:rFonts w:ascii="Symbol" w:hAnsi="Symbol" w:hint="default"/>
        <w:b w:val="0"/>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BE3006"/>
    <w:multiLevelType w:val="hybridMultilevel"/>
    <w:tmpl w:val="9CD662A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605ACF"/>
    <w:multiLevelType w:val="hybridMultilevel"/>
    <w:tmpl w:val="3CFC0450"/>
    <w:lvl w:ilvl="0" w:tplc="38B85D9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E548ED"/>
    <w:multiLevelType w:val="hybridMultilevel"/>
    <w:tmpl w:val="0574A6E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26644C"/>
    <w:multiLevelType w:val="hybridMultilevel"/>
    <w:tmpl w:val="FF8E949E"/>
    <w:lvl w:ilvl="0" w:tplc="B4D4A7CA">
      <w:start w:val="1"/>
      <w:numFmt w:val="bullet"/>
      <w:lvlText w:val=""/>
      <w:lvlJc w:val="left"/>
      <w:pPr>
        <w:tabs>
          <w:tab w:val="num" w:pos="357"/>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EA4BE9"/>
    <w:multiLevelType w:val="hybridMultilevel"/>
    <w:tmpl w:val="768066A8"/>
    <w:lvl w:ilvl="0" w:tplc="FB76711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CD451C"/>
    <w:multiLevelType w:val="hybridMultilevel"/>
    <w:tmpl w:val="018A7F7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125C81"/>
    <w:multiLevelType w:val="hybridMultilevel"/>
    <w:tmpl w:val="0FEC468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DD0206C"/>
    <w:multiLevelType w:val="hybridMultilevel"/>
    <w:tmpl w:val="4EB6253A"/>
    <w:lvl w:ilvl="0" w:tplc="FB76711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A13D0C"/>
    <w:multiLevelType w:val="hybridMultilevel"/>
    <w:tmpl w:val="C9E62438"/>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C77669"/>
    <w:multiLevelType w:val="hybridMultilevel"/>
    <w:tmpl w:val="BADACE8C"/>
    <w:lvl w:ilvl="0" w:tplc="5DD064FC">
      <w:start w:val="1"/>
      <w:numFmt w:val="bullet"/>
      <w:lvlText w:val=""/>
      <w:lvlJc w:val="left"/>
      <w:pPr>
        <w:tabs>
          <w:tab w:val="num" w:pos="717"/>
        </w:tabs>
        <w:ind w:left="717" w:hanging="357"/>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589166">
    <w:abstractNumId w:val="0"/>
    <w:lvlOverride w:ilvl="0">
      <w:lvl w:ilvl="0">
        <w:start w:val="1"/>
        <w:numFmt w:val="bullet"/>
        <w:lvlText w:val="-"/>
        <w:legacy w:legacy="1" w:legacySpace="0" w:legacyIndent="360"/>
        <w:lvlJc w:val="left"/>
        <w:pPr>
          <w:ind w:left="360" w:hanging="360"/>
        </w:pPr>
      </w:lvl>
    </w:lvlOverride>
  </w:num>
  <w:num w:numId="2" w16cid:durableId="101658576">
    <w:abstractNumId w:val="16"/>
  </w:num>
  <w:num w:numId="3" w16cid:durableId="107160405">
    <w:abstractNumId w:val="2"/>
  </w:num>
  <w:num w:numId="4" w16cid:durableId="863637689">
    <w:abstractNumId w:val="18"/>
  </w:num>
  <w:num w:numId="5" w16cid:durableId="1525436551">
    <w:abstractNumId w:val="4"/>
  </w:num>
  <w:num w:numId="6" w16cid:durableId="1155340953">
    <w:abstractNumId w:val="6"/>
  </w:num>
  <w:num w:numId="7" w16cid:durableId="41427838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375937587">
    <w:abstractNumId w:val="13"/>
  </w:num>
  <w:num w:numId="9" w16cid:durableId="1639215301">
    <w:abstractNumId w:val="20"/>
  </w:num>
  <w:num w:numId="10" w16cid:durableId="290330084">
    <w:abstractNumId w:val="9"/>
  </w:num>
  <w:num w:numId="11" w16cid:durableId="826288278">
    <w:abstractNumId w:val="19"/>
  </w:num>
  <w:num w:numId="12" w16cid:durableId="1675256701">
    <w:abstractNumId w:val="11"/>
  </w:num>
  <w:num w:numId="13" w16cid:durableId="1957637873">
    <w:abstractNumId w:val="1"/>
  </w:num>
  <w:num w:numId="14" w16cid:durableId="2054039455">
    <w:abstractNumId w:val="26"/>
  </w:num>
  <w:num w:numId="15" w16cid:durableId="482042623">
    <w:abstractNumId w:val="31"/>
  </w:num>
  <w:num w:numId="16" w16cid:durableId="857356037">
    <w:abstractNumId w:val="27"/>
  </w:num>
  <w:num w:numId="17" w16cid:durableId="895818906">
    <w:abstractNumId w:val="23"/>
  </w:num>
  <w:num w:numId="18" w16cid:durableId="676031916">
    <w:abstractNumId w:val="14"/>
  </w:num>
  <w:num w:numId="19" w16cid:durableId="276646885">
    <w:abstractNumId w:val="21"/>
  </w:num>
  <w:num w:numId="20" w16cid:durableId="1081364760">
    <w:abstractNumId w:val="5"/>
  </w:num>
  <w:num w:numId="21" w16cid:durableId="764570428">
    <w:abstractNumId w:val="32"/>
  </w:num>
  <w:num w:numId="22" w16cid:durableId="251354531">
    <w:abstractNumId w:val="10"/>
  </w:num>
  <w:num w:numId="23" w16cid:durableId="473835848">
    <w:abstractNumId w:val="15"/>
  </w:num>
  <w:num w:numId="24" w16cid:durableId="1410540940">
    <w:abstractNumId w:val="17"/>
  </w:num>
  <w:num w:numId="25" w16cid:durableId="1781683801">
    <w:abstractNumId w:val="24"/>
  </w:num>
  <w:num w:numId="26" w16cid:durableId="874075835">
    <w:abstractNumId w:val="8"/>
  </w:num>
  <w:num w:numId="27" w16cid:durableId="107236803">
    <w:abstractNumId w:val="7"/>
  </w:num>
  <w:num w:numId="28" w16cid:durableId="1113133470">
    <w:abstractNumId w:val="29"/>
  </w:num>
  <w:num w:numId="29" w16cid:durableId="1958947822">
    <w:abstractNumId w:val="25"/>
  </w:num>
  <w:num w:numId="30" w16cid:durableId="476336197">
    <w:abstractNumId w:val="12"/>
  </w:num>
  <w:num w:numId="31" w16cid:durableId="1934118762">
    <w:abstractNumId w:val="28"/>
  </w:num>
  <w:num w:numId="32" w16cid:durableId="732510253">
    <w:abstractNumId w:val="22"/>
  </w:num>
  <w:num w:numId="33" w16cid:durableId="32586075">
    <w:abstractNumId w:val="30"/>
  </w:num>
  <w:num w:numId="34" w16cid:durableId="1123157931">
    <w:abstractNumId w:val="3"/>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it-IT" w:vendorID="64" w:dllVersion="6" w:nlCheck="1" w:checkStyle="0"/>
  <w:activeWritingStyle w:appName="MSWord" w:lang="en-US" w:vendorID="64" w:dllVersion="6" w:nlCheck="1" w:checkStyle="1"/>
  <w:activeWritingStyle w:appName="MSWord" w:lang="en-GB" w:vendorID="64" w:dllVersion="6" w:nlCheck="1" w:checkStyle="0"/>
  <w:activeWritingStyle w:appName="MSWord" w:lang="de-CH" w:vendorID="64" w:dllVersion="6" w:nlCheck="1" w:checkStyle="0"/>
  <w:activeWritingStyle w:appName="MSWord" w:lang="fr-FR" w:vendorID="64" w:dllVersion="6" w:nlCheck="1" w:checkStyle="1"/>
  <w:activeWritingStyle w:appName="MSWord" w:lang="de-DE" w:vendorID="64" w:dllVersion="6" w:nlCheck="1" w:checkStyle="0"/>
  <w:activeWritingStyle w:appName="MSWord" w:lang="fr-CH" w:vendorID="64" w:dllVersion="6" w:nlCheck="1" w:checkStyle="0"/>
  <w:activeWritingStyle w:appName="MSWord" w:lang="en-GB" w:vendorID="64" w:dllVersion="0" w:nlCheck="1" w:checkStyle="0"/>
  <w:activeWritingStyle w:appName="MSWord" w:lang="en-US" w:vendorID="64" w:dllVersion="0" w:nlCheck="1" w:checkStyle="0"/>
  <w:activeWritingStyle w:appName="MSWord" w:lang="pt-PT" w:vendorID="64" w:dllVersion="0" w:nlCheck="1" w:checkStyle="0"/>
  <w:activeWritingStyle w:appName="MSWord" w:lang="nb-NO" w:vendorID="64" w:dllVersion="0" w:nlCheck="1" w:checkStyle="0"/>
  <w:activeWritingStyle w:appName="MSWord" w:lang="de-DE" w:vendorID="64" w:dllVersion="0" w:nlCheck="1" w:checkStyle="0"/>
  <w:activeWritingStyle w:appName="MSWord" w:lang="fr-CH"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it-IT" w:vendorID="3" w:dllVersion="517" w:checkStyle="1"/>
  <w:activeWritingStyle w:appName="MSWord" w:lang="pt-BR" w:vendorID="1" w:dllVersion="513" w:checkStyle="1"/>
  <w:activeWritingStyle w:appName="MSWord" w:lang="pt-PT" w:vendorID="13"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787672"/>
    <w:rsid w:val="000009A1"/>
    <w:rsid w:val="00001E7B"/>
    <w:rsid w:val="00002BD9"/>
    <w:rsid w:val="00002FC5"/>
    <w:rsid w:val="000036B6"/>
    <w:rsid w:val="00003B63"/>
    <w:rsid w:val="00004FA1"/>
    <w:rsid w:val="00005B66"/>
    <w:rsid w:val="000061F3"/>
    <w:rsid w:val="00006D3C"/>
    <w:rsid w:val="000076A6"/>
    <w:rsid w:val="0001298A"/>
    <w:rsid w:val="00012BFE"/>
    <w:rsid w:val="000135E1"/>
    <w:rsid w:val="00013DD4"/>
    <w:rsid w:val="0001455F"/>
    <w:rsid w:val="00014AD2"/>
    <w:rsid w:val="00015051"/>
    <w:rsid w:val="000152B5"/>
    <w:rsid w:val="00020202"/>
    <w:rsid w:val="000207EA"/>
    <w:rsid w:val="00020930"/>
    <w:rsid w:val="00021715"/>
    <w:rsid w:val="00021B32"/>
    <w:rsid w:val="0002261D"/>
    <w:rsid w:val="00023876"/>
    <w:rsid w:val="00024D12"/>
    <w:rsid w:val="00025E3E"/>
    <w:rsid w:val="00027466"/>
    <w:rsid w:val="000277C8"/>
    <w:rsid w:val="00027B26"/>
    <w:rsid w:val="00030569"/>
    <w:rsid w:val="00030747"/>
    <w:rsid w:val="00030F0A"/>
    <w:rsid w:val="00030F93"/>
    <w:rsid w:val="00030FC3"/>
    <w:rsid w:val="00031711"/>
    <w:rsid w:val="000319BC"/>
    <w:rsid w:val="00031DE1"/>
    <w:rsid w:val="00033E76"/>
    <w:rsid w:val="00034942"/>
    <w:rsid w:val="00034F58"/>
    <w:rsid w:val="00036A6B"/>
    <w:rsid w:val="00036AAE"/>
    <w:rsid w:val="00036CC8"/>
    <w:rsid w:val="0004083E"/>
    <w:rsid w:val="00041CA2"/>
    <w:rsid w:val="00041F0B"/>
    <w:rsid w:val="00042731"/>
    <w:rsid w:val="00042875"/>
    <w:rsid w:val="00043FD1"/>
    <w:rsid w:val="00044326"/>
    <w:rsid w:val="0004466E"/>
    <w:rsid w:val="00044E85"/>
    <w:rsid w:val="00045B17"/>
    <w:rsid w:val="00045E0F"/>
    <w:rsid w:val="00045F05"/>
    <w:rsid w:val="0004668E"/>
    <w:rsid w:val="00046ECC"/>
    <w:rsid w:val="000479D2"/>
    <w:rsid w:val="00047A0E"/>
    <w:rsid w:val="00050935"/>
    <w:rsid w:val="00050FB1"/>
    <w:rsid w:val="0005105D"/>
    <w:rsid w:val="000519CC"/>
    <w:rsid w:val="000524A9"/>
    <w:rsid w:val="00052EB9"/>
    <w:rsid w:val="00053DEC"/>
    <w:rsid w:val="00053ECB"/>
    <w:rsid w:val="00054B64"/>
    <w:rsid w:val="00056DBB"/>
    <w:rsid w:val="000571E7"/>
    <w:rsid w:val="00060628"/>
    <w:rsid w:val="00061025"/>
    <w:rsid w:val="00061442"/>
    <w:rsid w:val="00063B6B"/>
    <w:rsid w:val="0006472C"/>
    <w:rsid w:val="00064AAC"/>
    <w:rsid w:val="00064C6F"/>
    <w:rsid w:val="0006749E"/>
    <w:rsid w:val="000677BE"/>
    <w:rsid w:val="00067CEC"/>
    <w:rsid w:val="00070576"/>
    <w:rsid w:val="000713D4"/>
    <w:rsid w:val="000718B5"/>
    <w:rsid w:val="00071AD6"/>
    <w:rsid w:val="00072670"/>
    <w:rsid w:val="00072823"/>
    <w:rsid w:val="00072DBC"/>
    <w:rsid w:val="000757D4"/>
    <w:rsid w:val="000761D5"/>
    <w:rsid w:val="00080696"/>
    <w:rsid w:val="00081996"/>
    <w:rsid w:val="00083917"/>
    <w:rsid w:val="00083AC4"/>
    <w:rsid w:val="00084499"/>
    <w:rsid w:val="000875B4"/>
    <w:rsid w:val="000876E7"/>
    <w:rsid w:val="00087DD3"/>
    <w:rsid w:val="00092A42"/>
    <w:rsid w:val="00092B98"/>
    <w:rsid w:val="00094B7E"/>
    <w:rsid w:val="00094CDB"/>
    <w:rsid w:val="0009525D"/>
    <w:rsid w:val="0009603C"/>
    <w:rsid w:val="00096D82"/>
    <w:rsid w:val="00096EA6"/>
    <w:rsid w:val="000979CD"/>
    <w:rsid w:val="000979DA"/>
    <w:rsid w:val="00097E67"/>
    <w:rsid w:val="000A0197"/>
    <w:rsid w:val="000A1373"/>
    <w:rsid w:val="000A164C"/>
    <w:rsid w:val="000A2B04"/>
    <w:rsid w:val="000A321A"/>
    <w:rsid w:val="000A3998"/>
    <w:rsid w:val="000A39DE"/>
    <w:rsid w:val="000A3C2A"/>
    <w:rsid w:val="000A57E2"/>
    <w:rsid w:val="000A5CA3"/>
    <w:rsid w:val="000A5E83"/>
    <w:rsid w:val="000A6464"/>
    <w:rsid w:val="000A6648"/>
    <w:rsid w:val="000A72F8"/>
    <w:rsid w:val="000A7691"/>
    <w:rsid w:val="000B04DD"/>
    <w:rsid w:val="000B1647"/>
    <w:rsid w:val="000B1F27"/>
    <w:rsid w:val="000B217E"/>
    <w:rsid w:val="000B2609"/>
    <w:rsid w:val="000B3957"/>
    <w:rsid w:val="000B51EB"/>
    <w:rsid w:val="000B54CA"/>
    <w:rsid w:val="000B6E81"/>
    <w:rsid w:val="000B7728"/>
    <w:rsid w:val="000C03E4"/>
    <w:rsid w:val="000C0A1E"/>
    <w:rsid w:val="000C1669"/>
    <w:rsid w:val="000C2FDC"/>
    <w:rsid w:val="000C48CC"/>
    <w:rsid w:val="000C5055"/>
    <w:rsid w:val="000C64B1"/>
    <w:rsid w:val="000C66C5"/>
    <w:rsid w:val="000C6C34"/>
    <w:rsid w:val="000C703E"/>
    <w:rsid w:val="000D0343"/>
    <w:rsid w:val="000D137D"/>
    <w:rsid w:val="000D141F"/>
    <w:rsid w:val="000D1E38"/>
    <w:rsid w:val="000D2060"/>
    <w:rsid w:val="000D340A"/>
    <w:rsid w:val="000D3620"/>
    <w:rsid w:val="000D55FA"/>
    <w:rsid w:val="000D6098"/>
    <w:rsid w:val="000D74C0"/>
    <w:rsid w:val="000D7EEE"/>
    <w:rsid w:val="000E0362"/>
    <w:rsid w:val="000E15F1"/>
    <w:rsid w:val="000E1EBB"/>
    <w:rsid w:val="000E23FA"/>
    <w:rsid w:val="000E3E08"/>
    <w:rsid w:val="000E58FA"/>
    <w:rsid w:val="000E594B"/>
    <w:rsid w:val="000F0232"/>
    <w:rsid w:val="000F119E"/>
    <w:rsid w:val="000F13A8"/>
    <w:rsid w:val="000F29F0"/>
    <w:rsid w:val="000F3064"/>
    <w:rsid w:val="000F3069"/>
    <w:rsid w:val="000F324D"/>
    <w:rsid w:val="000F50C3"/>
    <w:rsid w:val="000F5A36"/>
    <w:rsid w:val="000F722B"/>
    <w:rsid w:val="000F7857"/>
    <w:rsid w:val="000F7F72"/>
    <w:rsid w:val="0010149A"/>
    <w:rsid w:val="00101A8F"/>
    <w:rsid w:val="00101F1B"/>
    <w:rsid w:val="00102943"/>
    <w:rsid w:val="001036F8"/>
    <w:rsid w:val="00103C2F"/>
    <w:rsid w:val="00103DBB"/>
    <w:rsid w:val="001045C5"/>
    <w:rsid w:val="00104D01"/>
    <w:rsid w:val="00104EEE"/>
    <w:rsid w:val="00106953"/>
    <w:rsid w:val="00106C37"/>
    <w:rsid w:val="0010741C"/>
    <w:rsid w:val="001074F0"/>
    <w:rsid w:val="00107CF9"/>
    <w:rsid w:val="00107E67"/>
    <w:rsid w:val="0011008C"/>
    <w:rsid w:val="001103B7"/>
    <w:rsid w:val="00110523"/>
    <w:rsid w:val="00110C04"/>
    <w:rsid w:val="0011170E"/>
    <w:rsid w:val="001129D8"/>
    <w:rsid w:val="00112AD1"/>
    <w:rsid w:val="00113DF0"/>
    <w:rsid w:val="00113E7A"/>
    <w:rsid w:val="001150EE"/>
    <w:rsid w:val="00117190"/>
    <w:rsid w:val="00117D27"/>
    <w:rsid w:val="00117E4A"/>
    <w:rsid w:val="00117F49"/>
    <w:rsid w:val="00120018"/>
    <w:rsid w:val="001202A6"/>
    <w:rsid w:val="00120F58"/>
    <w:rsid w:val="00122F9A"/>
    <w:rsid w:val="0012380E"/>
    <w:rsid w:val="001242FF"/>
    <w:rsid w:val="001246EC"/>
    <w:rsid w:val="0012560F"/>
    <w:rsid w:val="00125A98"/>
    <w:rsid w:val="00125D03"/>
    <w:rsid w:val="00126302"/>
    <w:rsid w:val="00126ADB"/>
    <w:rsid w:val="00131169"/>
    <w:rsid w:val="00132233"/>
    <w:rsid w:val="0013274D"/>
    <w:rsid w:val="001337A2"/>
    <w:rsid w:val="00134D02"/>
    <w:rsid w:val="00135694"/>
    <w:rsid w:val="00135877"/>
    <w:rsid w:val="00136B6C"/>
    <w:rsid w:val="00136F69"/>
    <w:rsid w:val="00137A3C"/>
    <w:rsid w:val="00140A01"/>
    <w:rsid w:val="00141587"/>
    <w:rsid w:val="00141FDE"/>
    <w:rsid w:val="00142DE1"/>
    <w:rsid w:val="00143339"/>
    <w:rsid w:val="00143A23"/>
    <w:rsid w:val="001442E5"/>
    <w:rsid w:val="00144823"/>
    <w:rsid w:val="00144E5A"/>
    <w:rsid w:val="00146472"/>
    <w:rsid w:val="0014652B"/>
    <w:rsid w:val="0014792E"/>
    <w:rsid w:val="001500AD"/>
    <w:rsid w:val="00150DE6"/>
    <w:rsid w:val="00152411"/>
    <w:rsid w:val="00152EF0"/>
    <w:rsid w:val="0015339C"/>
    <w:rsid w:val="001535ED"/>
    <w:rsid w:val="00153D64"/>
    <w:rsid w:val="0015543B"/>
    <w:rsid w:val="00155C9C"/>
    <w:rsid w:val="00155D91"/>
    <w:rsid w:val="00155EF9"/>
    <w:rsid w:val="00155FBC"/>
    <w:rsid w:val="00156DF4"/>
    <w:rsid w:val="001579DE"/>
    <w:rsid w:val="001614E6"/>
    <w:rsid w:val="00161919"/>
    <w:rsid w:val="00162210"/>
    <w:rsid w:val="00162ACF"/>
    <w:rsid w:val="00163258"/>
    <w:rsid w:val="00163A1D"/>
    <w:rsid w:val="00163E38"/>
    <w:rsid w:val="001644C1"/>
    <w:rsid w:val="00164D14"/>
    <w:rsid w:val="00166B15"/>
    <w:rsid w:val="00166C19"/>
    <w:rsid w:val="00167422"/>
    <w:rsid w:val="00167EDE"/>
    <w:rsid w:val="00170C5B"/>
    <w:rsid w:val="00171564"/>
    <w:rsid w:val="00171FAC"/>
    <w:rsid w:val="001730DC"/>
    <w:rsid w:val="00173983"/>
    <w:rsid w:val="00174389"/>
    <w:rsid w:val="001756BA"/>
    <w:rsid w:val="00175E85"/>
    <w:rsid w:val="0017601F"/>
    <w:rsid w:val="001779FC"/>
    <w:rsid w:val="0018083C"/>
    <w:rsid w:val="00181F8F"/>
    <w:rsid w:val="00182293"/>
    <w:rsid w:val="00182DB5"/>
    <w:rsid w:val="00183530"/>
    <w:rsid w:val="001835E7"/>
    <w:rsid w:val="001837FE"/>
    <w:rsid w:val="00183AD9"/>
    <w:rsid w:val="0018498E"/>
    <w:rsid w:val="00186C1D"/>
    <w:rsid w:val="001870DB"/>
    <w:rsid w:val="001871C8"/>
    <w:rsid w:val="00187A7D"/>
    <w:rsid w:val="00187F4C"/>
    <w:rsid w:val="001907EE"/>
    <w:rsid w:val="00190E6C"/>
    <w:rsid w:val="00191993"/>
    <w:rsid w:val="00192C30"/>
    <w:rsid w:val="00194356"/>
    <w:rsid w:val="0019538E"/>
    <w:rsid w:val="00196A83"/>
    <w:rsid w:val="00196B07"/>
    <w:rsid w:val="001973AB"/>
    <w:rsid w:val="00197E16"/>
    <w:rsid w:val="001A006E"/>
    <w:rsid w:val="001A0418"/>
    <w:rsid w:val="001A1AA9"/>
    <w:rsid w:val="001A22F5"/>
    <w:rsid w:val="001A2797"/>
    <w:rsid w:val="001A3271"/>
    <w:rsid w:val="001A5084"/>
    <w:rsid w:val="001A67CD"/>
    <w:rsid w:val="001A7F2B"/>
    <w:rsid w:val="001B0362"/>
    <w:rsid w:val="001B0777"/>
    <w:rsid w:val="001B166E"/>
    <w:rsid w:val="001B1D96"/>
    <w:rsid w:val="001B2FCC"/>
    <w:rsid w:val="001B3283"/>
    <w:rsid w:val="001B427A"/>
    <w:rsid w:val="001B4AB6"/>
    <w:rsid w:val="001B4F5E"/>
    <w:rsid w:val="001B6547"/>
    <w:rsid w:val="001B7168"/>
    <w:rsid w:val="001B77C9"/>
    <w:rsid w:val="001B7EDA"/>
    <w:rsid w:val="001C00BD"/>
    <w:rsid w:val="001C198F"/>
    <w:rsid w:val="001C4A41"/>
    <w:rsid w:val="001C4ED0"/>
    <w:rsid w:val="001C572B"/>
    <w:rsid w:val="001C654B"/>
    <w:rsid w:val="001C6A1E"/>
    <w:rsid w:val="001D05C9"/>
    <w:rsid w:val="001D3842"/>
    <w:rsid w:val="001D386C"/>
    <w:rsid w:val="001D445B"/>
    <w:rsid w:val="001D4DBF"/>
    <w:rsid w:val="001D4DF6"/>
    <w:rsid w:val="001D623C"/>
    <w:rsid w:val="001D645F"/>
    <w:rsid w:val="001D7FEA"/>
    <w:rsid w:val="001E1052"/>
    <w:rsid w:val="001E1155"/>
    <w:rsid w:val="001E1469"/>
    <w:rsid w:val="001E240F"/>
    <w:rsid w:val="001E2B75"/>
    <w:rsid w:val="001E3C76"/>
    <w:rsid w:val="001E42D3"/>
    <w:rsid w:val="001E4371"/>
    <w:rsid w:val="001E444B"/>
    <w:rsid w:val="001E4474"/>
    <w:rsid w:val="001E4820"/>
    <w:rsid w:val="001E4C85"/>
    <w:rsid w:val="001E599C"/>
    <w:rsid w:val="001E5C13"/>
    <w:rsid w:val="001E5E70"/>
    <w:rsid w:val="001E68BF"/>
    <w:rsid w:val="001E7036"/>
    <w:rsid w:val="001E76F3"/>
    <w:rsid w:val="001F0567"/>
    <w:rsid w:val="001F0AD8"/>
    <w:rsid w:val="001F1CAA"/>
    <w:rsid w:val="001F21A3"/>
    <w:rsid w:val="001F26B2"/>
    <w:rsid w:val="001F2868"/>
    <w:rsid w:val="001F2D3F"/>
    <w:rsid w:val="001F3335"/>
    <w:rsid w:val="001F36D5"/>
    <w:rsid w:val="001F56E1"/>
    <w:rsid w:val="001F6305"/>
    <w:rsid w:val="001F729F"/>
    <w:rsid w:val="001F7A61"/>
    <w:rsid w:val="00200866"/>
    <w:rsid w:val="00201DEF"/>
    <w:rsid w:val="0020274C"/>
    <w:rsid w:val="0020286C"/>
    <w:rsid w:val="0020349C"/>
    <w:rsid w:val="002039F0"/>
    <w:rsid w:val="002044E9"/>
    <w:rsid w:val="00204719"/>
    <w:rsid w:val="002050F5"/>
    <w:rsid w:val="00205B08"/>
    <w:rsid w:val="00205D08"/>
    <w:rsid w:val="00205E68"/>
    <w:rsid w:val="00206E2D"/>
    <w:rsid w:val="002101A3"/>
    <w:rsid w:val="0021039B"/>
    <w:rsid w:val="002116F8"/>
    <w:rsid w:val="0021220C"/>
    <w:rsid w:val="00213348"/>
    <w:rsid w:val="0021399D"/>
    <w:rsid w:val="0021410A"/>
    <w:rsid w:val="00214F66"/>
    <w:rsid w:val="00216354"/>
    <w:rsid w:val="00217F39"/>
    <w:rsid w:val="0022016D"/>
    <w:rsid w:val="00221F0E"/>
    <w:rsid w:val="002228A4"/>
    <w:rsid w:val="00223B6F"/>
    <w:rsid w:val="00223E77"/>
    <w:rsid w:val="00224533"/>
    <w:rsid w:val="002252CD"/>
    <w:rsid w:val="00225584"/>
    <w:rsid w:val="00225594"/>
    <w:rsid w:val="0022650E"/>
    <w:rsid w:val="002265B1"/>
    <w:rsid w:val="00226B5C"/>
    <w:rsid w:val="00227C51"/>
    <w:rsid w:val="00230B88"/>
    <w:rsid w:val="00232F47"/>
    <w:rsid w:val="00233746"/>
    <w:rsid w:val="00233871"/>
    <w:rsid w:val="00234521"/>
    <w:rsid w:val="00234934"/>
    <w:rsid w:val="00235282"/>
    <w:rsid w:val="0023552E"/>
    <w:rsid w:val="002355CD"/>
    <w:rsid w:val="00235950"/>
    <w:rsid w:val="002361DC"/>
    <w:rsid w:val="00236564"/>
    <w:rsid w:val="002367DC"/>
    <w:rsid w:val="00236BD7"/>
    <w:rsid w:val="00236C73"/>
    <w:rsid w:val="00236E0E"/>
    <w:rsid w:val="00236ED5"/>
    <w:rsid w:val="00237C03"/>
    <w:rsid w:val="002408BB"/>
    <w:rsid w:val="002409B7"/>
    <w:rsid w:val="00240A30"/>
    <w:rsid w:val="002414D4"/>
    <w:rsid w:val="00241B33"/>
    <w:rsid w:val="002425A0"/>
    <w:rsid w:val="00242DA0"/>
    <w:rsid w:val="00243226"/>
    <w:rsid w:val="00243F2F"/>
    <w:rsid w:val="0024460C"/>
    <w:rsid w:val="00245725"/>
    <w:rsid w:val="00245C2C"/>
    <w:rsid w:val="00245D20"/>
    <w:rsid w:val="00245F08"/>
    <w:rsid w:val="00246C62"/>
    <w:rsid w:val="00247EDE"/>
    <w:rsid w:val="002500DA"/>
    <w:rsid w:val="0025067D"/>
    <w:rsid w:val="00251291"/>
    <w:rsid w:val="002515AD"/>
    <w:rsid w:val="002516ED"/>
    <w:rsid w:val="002522D7"/>
    <w:rsid w:val="00254208"/>
    <w:rsid w:val="00254336"/>
    <w:rsid w:val="00255C5D"/>
    <w:rsid w:val="00256026"/>
    <w:rsid w:val="00257730"/>
    <w:rsid w:val="0025785C"/>
    <w:rsid w:val="00257B62"/>
    <w:rsid w:val="00261E6B"/>
    <w:rsid w:val="00262DC0"/>
    <w:rsid w:val="002636D9"/>
    <w:rsid w:val="002639D2"/>
    <w:rsid w:val="002644FF"/>
    <w:rsid w:val="002648C1"/>
    <w:rsid w:val="00264D77"/>
    <w:rsid w:val="00264DA0"/>
    <w:rsid w:val="00265C2E"/>
    <w:rsid w:val="002664DE"/>
    <w:rsid w:val="0026681F"/>
    <w:rsid w:val="0026700D"/>
    <w:rsid w:val="00267118"/>
    <w:rsid w:val="002671C1"/>
    <w:rsid w:val="00267D64"/>
    <w:rsid w:val="00267F1C"/>
    <w:rsid w:val="002705D4"/>
    <w:rsid w:val="002719D5"/>
    <w:rsid w:val="00273494"/>
    <w:rsid w:val="002739FF"/>
    <w:rsid w:val="00273FDB"/>
    <w:rsid w:val="002742DF"/>
    <w:rsid w:val="00276653"/>
    <w:rsid w:val="00276E76"/>
    <w:rsid w:val="002802A0"/>
    <w:rsid w:val="00281099"/>
    <w:rsid w:val="002817B3"/>
    <w:rsid w:val="0028285E"/>
    <w:rsid w:val="00283606"/>
    <w:rsid w:val="00283851"/>
    <w:rsid w:val="00283CB5"/>
    <w:rsid w:val="00284874"/>
    <w:rsid w:val="00284C75"/>
    <w:rsid w:val="002859C0"/>
    <w:rsid w:val="00285A8A"/>
    <w:rsid w:val="00286082"/>
    <w:rsid w:val="00286B6C"/>
    <w:rsid w:val="00287711"/>
    <w:rsid w:val="00287CF9"/>
    <w:rsid w:val="00290694"/>
    <w:rsid w:val="00291441"/>
    <w:rsid w:val="00291858"/>
    <w:rsid w:val="002921F6"/>
    <w:rsid w:val="00292862"/>
    <w:rsid w:val="00292B77"/>
    <w:rsid w:val="00294F69"/>
    <w:rsid w:val="002950E0"/>
    <w:rsid w:val="00295156"/>
    <w:rsid w:val="00295800"/>
    <w:rsid w:val="00295AB9"/>
    <w:rsid w:val="00296BA8"/>
    <w:rsid w:val="00296DB7"/>
    <w:rsid w:val="00297433"/>
    <w:rsid w:val="00297D31"/>
    <w:rsid w:val="00297E68"/>
    <w:rsid w:val="002A09CA"/>
    <w:rsid w:val="002A1577"/>
    <w:rsid w:val="002A1677"/>
    <w:rsid w:val="002A1B53"/>
    <w:rsid w:val="002A31FF"/>
    <w:rsid w:val="002A3693"/>
    <w:rsid w:val="002A3AC4"/>
    <w:rsid w:val="002A44F6"/>
    <w:rsid w:val="002A52BA"/>
    <w:rsid w:val="002A5AB0"/>
    <w:rsid w:val="002A5B79"/>
    <w:rsid w:val="002A62BE"/>
    <w:rsid w:val="002A7435"/>
    <w:rsid w:val="002A743B"/>
    <w:rsid w:val="002A7527"/>
    <w:rsid w:val="002B0A90"/>
    <w:rsid w:val="002B0D5C"/>
    <w:rsid w:val="002B200D"/>
    <w:rsid w:val="002B32E8"/>
    <w:rsid w:val="002B368E"/>
    <w:rsid w:val="002B43E2"/>
    <w:rsid w:val="002B43F2"/>
    <w:rsid w:val="002B4A0C"/>
    <w:rsid w:val="002B4CBC"/>
    <w:rsid w:val="002B4D7F"/>
    <w:rsid w:val="002B5150"/>
    <w:rsid w:val="002B5ED4"/>
    <w:rsid w:val="002B7699"/>
    <w:rsid w:val="002B7B34"/>
    <w:rsid w:val="002C0E03"/>
    <w:rsid w:val="002C1058"/>
    <w:rsid w:val="002C3486"/>
    <w:rsid w:val="002C5077"/>
    <w:rsid w:val="002C5C14"/>
    <w:rsid w:val="002C5CC7"/>
    <w:rsid w:val="002C5F93"/>
    <w:rsid w:val="002C626C"/>
    <w:rsid w:val="002C6655"/>
    <w:rsid w:val="002C67C5"/>
    <w:rsid w:val="002C74EB"/>
    <w:rsid w:val="002C75DC"/>
    <w:rsid w:val="002C778C"/>
    <w:rsid w:val="002C7B2D"/>
    <w:rsid w:val="002D0DDD"/>
    <w:rsid w:val="002D2380"/>
    <w:rsid w:val="002D2F20"/>
    <w:rsid w:val="002D3A17"/>
    <w:rsid w:val="002D48D9"/>
    <w:rsid w:val="002D4AF5"/>
    <w:rsid w:val="002D524A"/>
    <w:rsid w:val="002D57EE"/>
    <w:rsid w:val="002D600A"/>
    <w:rsid w:val="002D671D"/>
    <w:rsid w:val="002D7783"/>
    <w:rsid w:val="002D779E"/>
    <w:rsid w:val="002E028E"/>
    <w:rsid w:val="002E1476"/>
    <w:rsid w:val="002E1526"/>
    <w:rsid w:val="002E1E1B"/>
    <w:rsid w:val="002E1FCE"/>
    <w:rsid w:val="002E2278"/>
    <w:rsid w:val="002E2EC5"/>
    <w:rsid w:val="002E2F39"/>
    <w:rsid w:val="002E45F6"/>
    <w:rsid w:val="002E4C30"/>
    <w:rsid w:val="002E51FF"/>
    <w:rsid w:val="002E56D6"/>
    <w:rsid w:val="002E608B"/>
    <w:rsid w:val="002E65D1"/>
    <w:rsid w:val="002E6FBD"/>
    <w:rsid w:val="002E70AE"/>
    <w:rsid w:val="002F0206"/>
    <w:rsid w:val="002F1159"/>
    <w:rsid w:val="002F2805"/>
    <w:rsid w:val="002F2889"/>
    <w:rsid w:val="002F2A44"/>
    <w:rsid w:val="002F3958"/>
    <w:rsid w:val="002F45F3"/>
    <w:rsid w:val="002F4624"/>
    <w:rsid w:val="002F475A"/>
    <w:rsid w:val="002F4D89"/>
    <w:rsid w:val="002F5282"/>
    <w:rsid w:val="002F5E1A"/>
    <w:rsid w:val="002F61D5"/>
    <w:rsid w:val="002F65E8"/>
    <w:rsid w:val="002F7195"/>
    <w:rsid w:val="0030049C"/>
    <w:rsid w:val="00302077"/>
    <w:rsid w:val="0030222B"/>
    <w:rsid w:val="00302E8C"/>
    <w:rsid w:val="003032E4"/>
    <w:rsid w:val="003034A0"/>
    <w:rsid w:val="00304332"/>
    <w:rsid w:val="0030485F"/>
    <w:rsid w:val="0030654B"/>
    <w:rsid w:val="003066C4"/>
    <w:rsid w:val="00306988"/>
    <w:rsid w:val="003071B0"/>
    <w:rsid w:val="00307897"/>
    <w:rsid w:val="003113B7"/>
    <w:rsid w:val="0031290D"/>
    <w:rsid w:val="003129E5"/>
    <w:rsid w:val="003136E6"/>
    <w:rsid w:val="003157E2"/>
    <w:rsid w:val="003172BC"/>
    <w:rsid w:val="003173A9"/>
    <w:rsid w:val="00317823"/>
    <w:rsid w:val="003179A4"/>
    <w:rsid w:val="00317D04"/>
    <w:rsid w:val="00321153"/>
    <w:rsid w:val="00321654"/>
    <w:rsid w:val="00321877"/>
    <w:rsid w:val="003218D7"/>
    <w:rsid w:val="003221D3"/>
    <w:rsid w:val="00322408"/>
    <w:rsid w:val="00322A77"/>
    <w:rsid w:val="00323424"/>
    <w:rsid w:val="003239AA"/>
    <w:rsid w:val="00323A03"/>
    <w:rsid w:val="00325D91"/>
    <w:rsid w:val="00326549"/>
    <w:rsid w:val="003267DA"/>
    <w:rsid w:val="003268EB"/>
    <w:rsid w:val="003274FE"/>
    <w:rsid w:val="0033081D"/>
    <w:rsid w:val="00331088"/>
    <w:rsid w:val="0033165B"/>
    <w:rsid w:val="003328C2"/>
    <w:rsid w:val="00332A53"/>
    <w:rsid w:val="003330E7"/>
    <w:rsid w:val="00333230"/>
    <w:rsid w:val="00333AF1"/>
    <w:rsid w:val="003346B2"/>
    <w:rsid w:val="003358E4"/>
    <w:rsid w:val="00335A6E"/>
    <w:rsid w:val="00335AFC"/>
    <w:rsid w:val="00336043"/>
    <w:rsid w:val="00336AC3"/>
    <w:rsid w:val="0034145F"/>
    <w:rsid w:val="003415E0"/>
    <w:rsid w:val="00341991"/>
    <w:rsid w:val="00341BF4"/>
    <w:rsid w:val="0034213E"/>
    <w:rsid w:val="003428C1"/>
    <w:rsid w:val="00342ABE"/>
    <w:rsid w:val="0034380D"/>
    <w:rsid w:val="0034395B"/>
    <w:rsid w:val="00343DCC"/>
    <w:rsid w:val="003445B4"/>
    <w:rsid w:val="0034498E"/>
    <w:rsid w:val="00344E20"/>
    <w:rsid w:val="003458D3"/>
    <w:rsid w:val="00345FA8"/>
    <w:rsid w:val="00346E5E"/>
    <w:rsid w:val="00346FAE"/>
    <w:rsid w:val="00347055"/>
    <w:rsid w:val="0034730B"/>
    <w:rsid w:val="00347578"/>
    <w:rsid w:val="003476E3"/>
    <w:rsid w:val="0035057D"/>
    <w:rsid w:val="00350746"/>
    <w:rsid w:val="003511A5"/>
    <w:rsid w:val="0035198D"/>
    <w:rsid w:val="00351A2B"/>
    <w:rsid w:val="00352425"/>
    <w:rsid w:val="00352803"/>
    <w:rsid w:val="0035299B"/>
    <w:rsid w:val="00352C18"/>
    <w:rsid w:val="0035309C"/>
    <w:rsid w:val="0035372F"/>
    <w:rsid w:val="00353847"/>
    <w:rsid w:val="00353D3F"/>
    <w:rsid w:val="00353E9F"/>
    <w:rsid w:val="00354455"/>
    <w:rsid w:val="00354916"/>
    <w:rsid w:val="00355212"/>
    <w:rsid w:val="00356344"/>
    <w:rsid w:val="00356F51"/>
    <w:rsid w:val="00360CD7"/>
    <w:rsid w:val="00361930"/>
    <w:rsid w:val="0036259B"/>
    <w:rsid w:val="00362732"/>
    <w:rsid w:val="0036337E"/>
    <w:rsid w:val="00363525"/>
    <w:rsid w:val="00363CD4"/>
    <w:rsid w:val="003659CE"/>
    <w:rsid w:val="00366687"/>
    <w:rsid w:val="00366A4C"/>
    <w:rsid w:val="003671EC"/>
    <w:rsid w:val="0036730A"/>
    <w:rsid w:val="0036765D"/>
    <w:rsid w:val="003707D0"/>
    <w:rsid w:val="0037123F"/>
    <w:rsid w:val="00374277"/>
    <w:rsid w:val="0037519C"/>
    <w:rsid w:val="0037618F"/>
    <w:rsid w:val="0037650C"/>
    <w:rsid w:val="00377438"/>
    <w:rsid w:val="0037744A"/>
    <w:rsid w:val="0037757A"/>
    <w:rsid w:val="00377E84"/>
    <w:rsid w:val="00380A0E"/>
    <w:rsid w:val="00380DB6"/>
    <w:rsid w:val="003829DB"/>
    <w:rsid w:val="00382B11"/>
    <w:rsid w:val="003830D4"/>
    <w:rsid w:val="00383791"/>
    <w:rsid w:val="003839C5"/>
    <w:rsid w:val="0038471E"/>
    <w:rsid w:val="00384BAD"/>
    <w:rsid w:val="00384CA1"/>
    <w:rsid w:val="003865A6"/>
    <w:rsid w:val="003865C5"/>
    <w:rsid w:val="0038669B"/>
    <w:rsid w:val="00386EC6"/>
    <w:rsid w:val="0038764D"/>
    <w:rsid w:val="003914B4"/>
    <w:rsid w:val="00391717"/>
    <w:rsid w:val="00391FA4"/>
    <w:rsid w:val="00392F65"/>
    <w:rsid w:val="00393359"/>
    <w:rsid w:val="003937AD"/>
    <w:rsid w:val="00393F8E"/>
    <w:rsid w:val="00393F9C"/>
    <w:rsid w:val="0039442B"/>
    <w:rsid w:val="00394E9C"/>
    <w:rsid w:val="0039525E"/>
    <w:rsid w:val="00395FA4"/>
    <w:rsid w:val="00397859"/>
    <w:rsid w:val="003A10BC"/>
    <w:rsid w:val="003A1A7D"/>
    <w:rsid w:val="003A2166"/>
    <w:rsid w:val="003A274D"/>
    <w:rsid w:val="003A3137"/>
    <w:rsid w:val="003A34B6"/>
    <w:rsid w:val="003A35AD"/>
    <w:rsid w:val="003A42D7"/>
    <w:rsid w:val="003A4327"/>
    <w:rsid w:val="003A43EB"/>
    <w:rsid w:val="003A4FAF"/>
    <w:rsid w:val="003A5538"/>
    <w:rsid w:val="003A5B6A"/>
    <w:rsid w:val="003A71CC"/>
    <w:rsid w:val="003B02CC"/>
    <w:rsid w:val="003B0626"/>
    <w:rsid w:val="003B1592"/>
    <w:rsid w:val="003B1661"/>
    <w:rsid w:val="003B190A"/>
    <w:rsid w:val="003B2202"/>
    <w:rsid w:val="003B339C"/>
    <w:rsid w:val="003B3918"/>
    <w:rsid w:val="003B398F"/>
    <w:rsid w:val="003B443C"/>
    <w:rsid w:val="003B47C2"/>
    <w:rsid w:val="003B6316"/>
    <w:rsid w:val="003B68A4"/>
    <w:rsid w:val="003B6BEA"/>
    <w:rsid w:val="003B72CF"/>
    <w:rsid w:val="003C0256"/>
    <w:rsid w:val="003C0900"/>
    <w:rsid w:val="003C0A50"/>
    <w:rsid w:val="003C191B"/>
    <w:rsid w:val="003C197D"/>
    <w:rsid w:val="003C1B90"/>
    <w:rsid w:val="003C25DA"/>
    <w:rsid w:val="003C3596"/>
    <w:rsid w:val="003C3C4E"/>
    <w:rsid w:val="003C6A7B"/>
    <w:rsid w:val="003C7355"/>
    <w:rsid w:val="003C76D4"/>
    <w:rsid w:val="003C7C0B"/>
    <w:rsid w:val="003D0248"/>
    <w:rsid w:val="003D0294"/>
    <w:rsid w:val="003D0E64"/>
    <w:rsid w:val="003D1BA9"/>
    <w:rsid w:val="003D1E9E"/>
    <w:rsid w:val="003D32EA"/>
    <w:rsid w:val="003D3678"/>
    <w:rsid w:val="003D3E19"/>
    <w:rsid w:val="003D3F5C"/>
    <w:rsid w:val="003D6B8E"/>
    <w:rsid w:val="003D70FE"/>
    <w:rsid w:val="003D79B4"/>
    <w:rsid w:val="003E0200"/>
    <w:rsid w:val="003E04C1"/>
    <w:rsid w:val="003E181E"/>
    <w:rsid w:val="003E2B6E"/>
    <w:rsid w:val="003E2B81"/>
    <w:rsid w:val="003E2DB0"/>
    <w:rsid w:val="003E4103"/>
    <w:rsid w:val="003E5952"/>
    <w:rsid w:val="003E7468"/>
    <w:rsid w:val="003E761B"/>
    <w:rsid w:val="003F0D40"/>
    <w:rsid w:val="003F18EF"/>
    <w:rsid w:val="003F1A18"/>
    <w:rsid w:val="003F1B96"/>
    <w:rsid w:val="003F217A"/>
    <w:rsid w:val="003F261A"/>
    <w:rsid w:val="003F35A0"/>
    <w:rsid w:val="003F46A8"/>
    <w:rsid w:val="003F4E67"/>
    <w:rsid w:val="003F5DD0"/>
    <w:rsid w:val="003F6008"/>
    <w:rsid w:val="003F6295"/>
    <w:rsid w:val="003F7CCE"/>
    <w:rsid w:val="003F7D18"/>
    <w:rsid w:val="004007D1"/>
    <w:rsid w:val="00400C5C"/>
    <w:rsid w:val="00401842"/>
    <w:rsid w:val="00401F2C"/>
    <w:rsid w:val="00401FE2"/>
    <w:rsid w:val="00402302"/>
    <w:rsid w:val="004028B9"/>
    <w:rsid w:val="00402EC6"/>
    <w:rsid w:val="004032FF"/>
    <w:rsid w:val="004045D4"/>
    <w:rsid w:val="00406283"/>
    <w:rsid w:val="00406F88"/>
    <w:rsid w:val="00407EB5"/>
    <w:rsid w:val="00411CFC"/>
    <w:rsid w:val="004126A4"/>
    <w:rsid w:val="004136C9"/>
    <w:rsid w:val="00413C1A"/>
    <w:rsid w:val="00414B52"/>
    <w:rsid w:val="00415150"/>
    <w:rsid w:val="00415635"/>
    <w:rsid w:val="00415983"/>
    <w:rsid w:val="00416124"/>
    <w:rsid w:val="00417EC6"/>
    <w:rsid w:val="004203CA"/>
    <w:rsid w:val="004204D7"/>
    <w:rsid w:val="0042125E"/>
    <w:rsid w:val="004217D3"/>
    <w:rsid w:val="00422F71"/>
    <w:rsid w:val="004233A7"/>
    <w:rsid w:val="0042349D"/>
    <w:rsid w:val="0042381E"/>
    <w:rsid w:val="00423DD3"/>
    <w:rsid w:val="00425AAE"/>
    <w:rsid w:val="0042611B"/>
    <w:rsid w:val="00427433"/>
    <w:rsid w:val="00427DD2"/>
    <w:rsid w:val="0043013C"/>
    <w:rsid w:val="00430152"/>
    <w:rsid w:val="00430F01"/>
    <w:rsid w:val="00431387"/>
    <w:rsid w:val="00431628"/>
    <w:rsid w:val="00432191"/>
    <w:rsid w:val="0043292F"/>
    <w:rsid w:val="004329EE"/>
    <w:rsid w:val="00432D3D"/>
    <w:rsid w:val="00433E94"/>
    <w:rsid w:val="0043433A"/>
    <w:rsid w:val="004361DC"/>
    <w:rsid w:val="00436200"/>
    <w:rsid w:val="00436D50"/>
    <w:rsid w:val="00436D89"/>
    <w:rsid w:val="00437304"/>
    <w:rsid w:val="0044103E"/>
    <w:rsid w:val="00442DB0"/>
    <w:rsid w:val="00442E4D"/>
    <w:rsid w:val="004442FF"/>
    <w:rsid w:val="00444A27"/>
    <w:rsid w:val="0044597E"/>
    <w:rsid w:val="00446CE2"/>
    <w:rsid w:val="00447888"/>
    <w:rsid w:val="004503B6"/>
    <w:rsid w:val="004503CD"/>
    <w:rsid w:val="004507CE"/>
    <w:rsid w:val="0045212B"/>
    <w:rsid w:val="004525D2"/>
    <w:rsid w:val="00453DBC"/>
    <w:rsid w:val="004542DA"/>
    <w:rsid w:val="00454A81"/>
    <w:rsid w:val="00454DBC"/>
    <w:rsid w:val="00456A2C"/>
    <w:rsid w:val="00456BB9"/>
    <w:rsid w:val="00456FBF"/>
    <w:rsid w:val="00457295"/>
    <w:rsid w:val="00460398"/>
    <w:rsid w:val="00460690"/>
    <w:rsid w:val="004619CC"/>
    <w:rsid w:val="00462257"/>
    <w:rsid w:val="00462F96"/>
    <w:rsid w:val="00464A5C"/>
    <w:rsid w:val="004652C8"/>
    <w:rsid w:val="004652DA"/>
    <w:rsid w:val="00465662"/>
    <w:rsid w:val="004664CE"/>
    <w:rsid w:val="004674EB"/>
    <w:rsid w:val="00470C3F"/>
    <w:rsid w:val="00470CA1"/>
    <w:rsid w:val="00471955"/>
    <w:rsid w:val="00472719"/>
    <w:rsid w:val="004736E7"/>
    <w:rsid w:val="00474E00"/>
    <w:rsid w:val="004751E8"/>
    <w:rsid w:val="00477702"/>
    <w:rsid w:val="00480990"/>
    <w:rsid w:val="00482352"/>
    <w:rsid w:val="004826C5"/>
    <w:rsid w:val="0048286C"/>
    <w:rsid w:val="00484870"/>
    <w:rsid w:val="0048609B"/>
    <w:rsid w:val="0048619C"/>
    <w:rsid w:val="0048664B"/>
    <w:rsid w:val="00487685"/>
    <w:rsid w:val="0048785C"/>
    <w:rsid w:val="00487E97"/>
    <w:rsid w:val="00490021"/>
    <w:rsid w:val="00490D10"/>
    <w:rsid w:val="00490F66"/>
    <w:rsid w:val="0049284D"/>
    <w:rsid w:val="00492EC4"/>
    <w:rsid w:val="0049334F"/>
    <w:rsid w:val="004942C3"/>
    <w:rsid w:val="004944D6"/>
    <w:rsid w:val="00494B42"/>
    <w:rsid w:val="00494B5A"/>
    <w:rsid w:val="00495E7C"/>
    <w:rsid w:val="00497841"/>
    <w:rsid w:val="004A0104"/>
    <w:rsid w:val="004A0137"/>
    <w:rsid w:val="004A0DDD"/>
    <w:rsid w:val="004A1A25"/>
    <w:rsid w:val="004A3191"/>
    <w:rsid w:val="004A31E8"/>
    <w:rsid w:val="004A41ED"/>
    <w:rsid w:val="004A452B"/>
    <w:rsid w:val="004A466E"/>
    <w:rsid w:val="004A4ACA"/>
    <w:rsid w:val="004A5581"/>
    <w:rsid w:val="004A58DC"/>
    <w:rsid w:val="004A5978"/>
    <w:rsid w:val="004A6F49"/>
    <w:rsid w:val="004A73C2"/>
    <w:rsid w:val="004B08BD"/>
    <w:rsid w:val="004B0B92"/>
    <w:rsid w:val="004B0F61"/>
    <w:rsid w:val="004B0F80"/>
    <w:rsid w:val="004B1294"/>
    <w:rsid w:val="004B219C"/>
    <w:rsid w:val="004B23C5"/>
    <w:rsid w:val="004B25C5"/>
    <w:rsid w:val="004B3C1A"/>
    <w:rsid w:val="004B5202"/>
    <w:rsid w:val="004B57BD"/>
    <w:rsid w:val="004B76DF"/>
    <w:rsid w:val="004C0C32"/>
    <w:rsid w:val="004C12AA"/>
    <w:rsid w:val="004C1359"/>
    <w:rsid w:val="004C1607"/>
    <w:rsid w:val="004C1CCA"/>
    <w:rsid w:val="004C3E4C"/>
    <w:rsid w:val="004C3F43"/>
    <w:rsid w:val="004C4804"/>
    <w:rsid w:val="004C5C42"/>
    <w:rsid w:val="004C7699"/>
    <w:rsid w:val="004C77F2"/>
    <w:rsid w:val="004C7C6B"/>
    <w:rsid w:val="004D0C52"/>
    <w:rsid w:val="004D0E4C"/>
    <w:rsid w:val="004D16F9"/>
    <w:rsid w:val="004D1FA1"/>
    <w:rsid w:val="004D26BE"/>
    <w:rsid w:val="004D297E"/>
    <w:rsid w:val="004D4C3A"/>
    <w:rsid w:val="004D4E6E"/>
    <w:rsid w:val="004D53F4"/>
    <w:rsid w:val="004D5831"/>
    <w:rsid w:val="004D775F"/>
    <w:rsid w:val="004D7B1F"/>
    <w:rsid w:val="004D7EB8"/>
    <w:rsid w:val="004E0E71"/>
    <w:rsid w:val="004E1888"/>
    <w:rsid w:val="004E18A8"/>
    <w:rsid w:val="004E1A61"/>
    <w:rsid w:val="004E3104"/>
    <w:rsid w:val="004E375C"/>
    <w:rsid w:val="004E42F3"/>
    <w:rsid w:val="004E4A30"/>
    <w:rsid w:val="004E4A5E"/>
    <w:rsid w:val="004F00BA"/>
    <w:rsid w:val="004F09D9"/>
    <w:rsid w:val="004F0CCA"/>
    <w:rsid w:val="004F1046"/>
    <w:rsid w:val="004F11E4"/>
    <w:rsid w:val="004F1646"/>
    <w:rsid w:val="004F1B89"/>
    <w:rsid w:val="004F238F"/>
    <w:rsid w:val="004F5568"/>
    <w:rsid w:val="004F6C6B"/>
    <w:rsid w:val="004F6EC8"/>
    <w:rsid w:val="004F77BB"/>
    <w:rsid w:val="004F7B91"/>
    <w:rsid w:val="00501142"/>
    <w:rsid w:val="0050545F"/>
    <w:rsid w:val="00505A96"/>
    <w:rsid w:val="00505B2B"/>
    <w:rsid w:val="00506621"/>
    <w:rsid w:val="00507081"/>
    <w:rsid w:val="00507A2F"/>
    <w:rsid w:val="005100FD"/>
    <w:rsid w:val="00510442"/>
    <w:rsid w:val="0051085C"/>
    <w:rsid w:val="00511D5A"/>
    <w:rsid w:val="00512481"/>
    <w:rsid w:val="00513D26"/>
    <w:rsid w:val="005165ED"/>
    <w:rsid w:val="00521316"/>
    <w:rsid w:val="00521948"/>
    <w:rsid w:val="00522355"/>
    <w:rsid w:val="00522CFD"/>
    <w:rsid w:val="00522EE9"/>
    <w:rsid w:val="005238B7"/>
    <w:rsid w:val="00526068"/>
    <w:rsid w:val="00526912"/>
    <w:rsid w:val="005271CB"/>
    <w:rsid w:val="0053122B"/>
    <w:rsid w:val="00534488"/>
    <w:rsid w:val="00534814"/>
    <w:rsid w:val="005349E4"/>
    <w:rsid w:val="00536F82"/>
    <w:rsid w:val="0054160A"/>
    <w:rsid w:val="00541C00"/>
    <w:rsid w:val="00541D18"/>
    <w:rsid w:val="00542EAB"/>
    <w:rsid w:val="0054393E"/>
    <w:rsid w:val="00544516"/>
    <w:rsid w:val="00544E09"/>
    <w:rsid w:val="00545E11"/>
    <w:rsid w:val="005469C0"/>
    <w:rsid w:val="00546EB2"/>
    <w:rsid w:val="00547367"/>
    <w:rsid w:val="005473DA"/>
    <w:rsid w:val="00547903"/>
    <w:rsid w:val="00547FD7"/>
    <w:rsid w:val="00550520"/>
    <w:rsid w:val="00550C91"/>
    <w:rsid w:val="005522DC"/>
    <w:rsid w:val="005529F5"/>
    <w:rsid w:val="00552ED6"/>
    <w:rsid w:val="00552F6D"/>
    <w:rsid w:val="005545AE"/>
    <w:rsid w:val="00554D55"/>
    <w:rsid w:val="00554FA4"/>
    <w:rsid w:val="00555103"/>
    <w:rsid w:val="0055678E"/>
    <w:rsid w:val="00556FDC"/>
    <w:rsid w:val="00557184"/>
    <w:rsid w:val="005572C7"/>
    <w:rsid w:val="005600D0"/>
    <w:rsid w:val="00561038"/>
    <w:rsid w:val="00561375"/>
    <w:rsid w:val="00561566"/>
    <w:rsid w:val="00561B4E"/>
    <w:rsid w:val="00561D31"/>
    <w:rsid w:val="005632B0"/>
    <w:rsid w:val="00563498"/>
    <w:rsid w:val="00563733"/>
    <w:rsid w:val="00564328"/>
    <w:rsid w:val="0056496E"/>
    <w:rsid w:val="005650E5"/>
    <w:rsid w:val="00565B6B"/>
    <w:rsid w:val="00566998"/>
    <w:rsid w:val="0056790C"/>
    <w:rsid w:val="00567A89"/>
    <w:rsid w:val="00567FFD"/>
    <w:rsid w:val="005701BF"/>
    <w:rsid w:val="0057061F"/>
    <w:rsid w:val="00571399"/>
    <w:rsid w:val="00572908"/>
    <w:rsid w:val="00572EB3"/>
    <w:rsid w:val="005735F6"/>
    <w:rsid w:val="005752BA"/>
    <w:rsid w:val="00576112"/>
    <w:rsid w:val="005777D7"/>
    <w:rsid w:val="00577E95"/>
    <w:rsid w:val="00580B10"/>
    <w:rsid w:val="00581741"/>
    <w:rsid w:val="00581E00"/>
    <w:rsid w:val="0058214F"/>
    <w:rsid w:val="00583433"/>
    <w:rsid w:val="00586901"/>
    <w:rsid w:val="00586CCC"/>
    <w:rsid w:val="00590697"/>
    <w:rsid w:val="005918A1"/>
    <w:rsid w:val="00591A68"/>
    <w:rsid w:val="0059223B"/>
    <w:rsid w:val="00592982"/>
    <w:rsid w:val="00594294"/>
    <w:rsid w:val="005942AF"/>
    <w:rsid w:val="00594722"/>
    <w:rsid w:val="00594EDC"/>
    <w:rsid w:val="00595F3E"/>
    <w:rsid w:val="00596EC8"/>
    <w:rsid w:val="005979C5"/>
    <w:rsid w:val="00597B37"/>
    <w:rsid w:val="00597DC9"/>
    <w:rsid w:val="005A073A"/>
    <w:rsid w:val="005A0778"/>
    <w:rsid w:val="005A0BB6"/>
    <w:rsid w:val="005A1902"/>
    <w:rsid w:val="005A3589"/>
    <w:rsid w:val="005A35B3"/>
    <w:rsid w:val="005A39E2"/>
    <w:rsid w:val="005A3BF1"/>
    <w:rsid w:val="005A3C04"/>
    <w:rsid w:val="005A468F"/>
    <w:rsid w:val="005A56FB"/>
    <w:rsid w:val="005A726A"/>
    <w:rsid w:val="005B0780"/>
    <w:rsid w:val="005B16C9"/>
    <w:rsid w:val="005B2733"/>
    <w:rsid w:val="005B41AE"/>
    <w:rsid w:val="005B4DAF"/>
    <w:rsid w:val="005B4FD0"/>
    <w:rsid w:val="005B6585"/>
    <w:rsid w:val="005B6879"/>
    <w:rsid w:val="005B6B99"/>
    <w:rsid w:val="005B6DF7"/>
    <w:rsid w:val="005B7A57"/>
    <w:rsid w:val="005B7EFE"/>
    <w:rsid w:val="005C11BC"/>
    <w:rsid w:val="005C1E8C"/>
    <w:rsid w:val="005C33D4"/>
    <w:rsid w:val="005C3AFA"/>
    <w:rsid w:val="005C3F72"/>
    <w:rsid w:val="005C43A6"/>
    <w:rsid w:val="005C6BB3"/>
    <w:rsid w:val="005C6DE3"/>
    <w:rsid w:val="005C7D20"/>
    <w:rsid w:val="005D0A4D"/>
    <w:rsid w:val="005D1522"/>
    <w:rsid w:val="005D1BCD"/>
    <w:rsid w:val="005D2D13"/>
    <w:rsid w:val="005D3B00"/>
    <w:rsid w:val="005D47BD"/>
    <w:rsid w:val="005D6159"/>
    <w:rsid w:val="005D633A"/>
    <w:rsid w:val="005D75AF"/>
    <w:rsid w:val="005D78E4"/>
    <w:rsid w:val="005D7A3B"/>
    <w:rsid w:val="005E0002"/>
    <w:rsid w:val="005E1CDC"/>
    <w:rsid w:val="005E288A"/>
    <w:rsid w:val="005E33F3"/>
    <w:rsid w:val="005E477C"/>
    <w:rsid w:val="005E4981"/>
    <w:rsid w:val="005E4E2B"/>
    <w:rsid w:val="005F02D5"/>
    <w:rsid w:val="005F2055"/>
    <w:rsid w:val="005F2D69"/>
    <w:rsid w:val="005F53EB"/>
    <w:rsid w:val="005F576F"/>
    <w:rsid w:val="005F5CD0"/>
    <w:rsid w:val="005F6F3C"/>
    <w:rsid w:val="005F7CE8"/>
    <w:rsid w:val="006005E5"/>
    <w:rsid w:val="006010C6"/>
    <w:rsid w:val="006028C6"/>
    <w:rsid w:val="00602A14"/>
    <w:rsid w:val="00602DA1"/>
    <w:rsid w:val="00603010"/>
    <w:rsid w:val="00603554"/>
    <w:rsid w:val="00605153"/>
    <w:rsid w:val="006055C3"/>
    <w:rsid w:val="00605885"/>
    <w:rsid w:val="006064D7"/>
    <w:rsid w:val="006074C2"/>
    <w:rsid w:val="006106A2"/>
    <w:rsid w:val="00610775"/>
    <w:rsid w:val="006117AD"/>
    <w:rsid w:val="00613FFC"/>
    <w:rsid w:val="00614AD4"/>
    <w:rsid w:val="00614DEB"/>
    <w:rsid w:val="00616012"/>
    <w:rsid w:val="00616310"/>
    <w:rsid w:val="00617A17"/>
    <w:rsid w:val="00621BDD"/>
    <w:rsid w:val="00621D0D"/>
    <w:rsid w:val="0062214C"/>
    <w:rsid w:val="00622558"/>
    <w:rsid w:val="00622C00"/>
    <w:rsid w:val="00622E03"/>
    <w:rsid w:val="006234D7"/>
    <w:rsid w:val="006237AB"/>
    <w:rsid w:val="00623800"/>
    <w:rsid w:val="00623E81"/>
    <w:rsid w:val="00625456"/>
    <w:rsid w:val="00625777"/>
    <w:rsid w:val="00626144"/>
    <w:rsid w:val="006273CD"/>
    <w:rsid w:val="0063006E"/>
    <w:rsid w:val="00631BEB"/>
    <w:rsid w:val="00632833"/>
    <w:rsid w:val="00633416"/>
    <w:rsid w:val="006334D7"/>
    <w:rsid w:val="00633C4F"/>
    <w:rsid w:val="0063520D"/>
    <w:rsid w:val="006353CB"/>
    <w:rsid w:val="0063591E"/>
    <w:rsid w:val="006360BE"/>
    <w:rsid w:val="00636FF7"/>
    <w:rsid w:val="00637B47"/>
    <w:rsid w:val="00637CCA"/>
    <w:rsid w:val="0064000A"/>
    <w:rsid w:val="00640815"/>
    <w:rsid w:val="00640DFF"/>
    <w:rsid w:val="00640E4F"/>
    <w:rsid w:val="00640E62"/>
    <w:rsid w:val="00641477"/>
    <w:rsid w:val="00641A8D"/>
    <w:rsid w:val="00642AF4"/>
    <w:rsid w:val="00642B32"/>
    <w:rsid w:val="0064383E"/>
    <w:rsid w:val="00644119"/>
    <w:rsid w:val="00644688"/>
    <w:rsid w:val="00645918"/>
    <w:rsid w:val="006461E0"/>
    <w:rsid w:val="00646539"/>
    <w:rsid w:val="00647D9C"/>
    <w:rsid w:val="00647EA1"/>
    <w:rsid w:val="006503A2"/>
    <w:rsid w:val="00650582"/>
    <w:rsid w:val="0065152B"/>
    <w:rsid w:val="006518B5"/>
    <w:rsid w:val="006532C8"/>
    <w:rsid w:val="006537C9"/>
    <w:rsid w:val="006540B4"/>
    <w:rsid w:val="00654E1F"/>
    <w:rsid w:val="00655175"/>
    <w:rsid w:val="0065708E"/>
    <w:rsid w:val="006570E8"/>
    <w:rsid w:val="00657308"/>
    <w:rsid w:val="00657A7E"/>
    <w:rsid w:val="00657B9B"/>
    <w:rsid w:val="00657FAB"/>
    <w:rsid w:val="0066002D"/>
    <w:rsid w:val="00660AA7"/>
    <w:rsid w:val="006613B9"/>
    <w:rsid w:val="00661905"/>
    <w:rsid w:val="006620C5"/>
    <w:rsid w:val="00662A3F"/>
    <w:rsid w:val="00663FCF"/>
    <w:rsid w:val="00664496"/>
    <w:rsid w:val="006655D1"/>
    <w:rsid w:val="00671FFD"/>
    <w:rsid w:val="00672649"/>
    <w:rsid w:val="0067296D"/>
    <w:rsid w:val="00672A1D"/>
    <w:rsid w:val="00673434"/>
    <w:rsid w:val="00673DEF"/>
    <w:rsid w:val="00673EB5"/>
    <w:rsid w:val="00674E0C"/>
    <w:rsid w:val="00675A30"/>
    <w:rsid w:val="006760E1"/>
    <w:rsid w:val="00676D5B"/>
    <w:rsid w:val="00676D6B"/>
    <w:rsid w:val="00677F93"/>
    <w:rsid w:val="00681006"/>
    <w:rsid w:val="006813D4"/>
    <w:rsid w:val="00681D97"/>
    <w:rsid w:val="00682F20"/>
    <w:rsid w:val="00683916"/>
    <w:rsid w:val="00683B56"/>
    <w:rsid w:val="006841F9"/>
    <w:rsid w:val="006851FE"/>
    <w:rsid w:val="00685C52"/>
    <w:rsid w:val="006866BD"/>
    <w:rsid w:val="00686BC3"/>
    <w:rsid w:val="006916A5"/>
    <w:rsid w:val="00691AE2"/>
    <w:rsid w:val="00692277"/>
    <w:rsid w:val="00692703"/>
    <w:rsid w:val="00692D50"/>
    <w:rsid w:val="00694271"/>
    <w:rsid w:val="00694368"/>
    <w:rsid w:val="00695044"/>
    <w:rsid w:val="00695349"/>
    <w:rsid w:val="00695397"/>
    <w:rsid w:val="0069549B"/>
    <w:rsid w:val="00696372"/>
    <w:rsid w:val="0069678A"/>
    <w:rsid w:val="00696A24"/>
    <w:rsid w:val="006976DF"/>
    <w:rsid w:val="006A0A11"/>
    <w:rsid w:val="006A157F"/>
    <w:rsid w:val="006A1C51"/>
    <w:rsid w:val="006A23DF"/>
    <w:rsid w:val="006A3D19"/>
    <w:rsid w:val="006A5AAB"/>
    <w:rsid w:val="006A69E5"/>
    <w:rsid w:val="006A7286"/>
    <w:rsid w:val="006B1CCE"/>
    <w:rsid w:val="006B2C70"/>
    <w:rsid w:val="006B347B"/>
    <w:rsid w:val="006B3936"/>
    <w:rsid w:val="006B3A0B"/>
    <w:rsid w:val="006B58A4"/>
    <w:rsid w:val="006B64C0"/>
    <w:rsid w:val="006B68DD"/>
    <w:rsid w:val="006B6A18"/>
    <w:rsid w:val="006B6B37"/>
    <w:rsid w:val="006B706C"/>
    <w:rsid w:val="006B732B"/>
    <w:rsid w:val="006B74EA"/>
    <w:rsid w:val="006B7AF5"/>
    <w:rsid w:val="006B7F18"/>
    <w:rsid w:val="006C075C"/>
    <w:rsid w:val="006C15F7"/>
    <w:rsid w:val="006C19D3"/>
    <w:rsid w:val="006C1EF6"/>
    <w:rsid w:val="006C30AB"/>
    <w:rsid w:val="006C4037"/>
    <w:rsid w:val="006C447E"/>
    <w:rsid w:val="006C683C"/>
    <w:rsid w:val="006C69E2"/>
    <w:rsid w:val="006C6C57"/>
    <w:rsid w:val="006C6D4D"/>
    <w:rsid w:val="006C7008"/>
    <w:rsid w:val="006C702E"/>
    <w:rsid w:val="006C73C3"/>
    <w:rsid w:val="006C7434"/>
    <w:rsid w:val="006C748A"/>
    <w:rsid w:val="006C7CC9"/>
    <w:rsid w:val="006C7CF8"/>
    <w:rsid w:val="006D1C2C"/>
    <w:rsid w:val="006D205E"/>
    <w:rsid w:val="006D2962"/>
    <w:rsid w:val="006D37AA"/>
    <w:rsid w:val="006D4AC2"/>
    <w:rsid w:val="006D5BC0"/>
    <w:rsid w:val="006D6023"/>
    <w:rsid w:val="006D6C07"/>
    <w:rsid w:val="006D6ED6"/>
    <w:rsid w:val="006D7714"/>
    <w:rsid w:val="006D79CC"/>
    <w:rsid w:val="006D7D90"/>
    <w:rsid w:val="006E050C"/>
    <w:rsid w:val="006E1170"/>
    <w:rsid w:val="006E18B0"/>
    <w:rsid w:val="006E1E9E"/>
    <w:rsid w:val="006E2B23"/>
    <w:rsid w:val="006E4052"/>
    <w:rsid w:val="006E43C6"/>
    <w:rsid w:val="006E47C3"/>
    <w:rsid w:val="006E496F"/>
    <w:rsid w:val="006E5D15"/>
    <w:rsid w:val="006E5D7E"/>
    <w:rsid w:val="006E682D"/>
    <w:rsid w:val="006E7273"/>
    <w:rsid w:val="006E7941"/>
    <w:rsid w:val="006F0288"/>
    <w:rsid w:val="006F17F8"/>
    <w:rsid w:val="006F1BFB"/>
    <w:rsid w:val="006F27F5"/>
    <w:rsid w:val="006F3A3F"/>
    <w:rsid w:val="006F505F"/>
    <w:rsid w:val="006F592A"/>
    <w:rsid w:val="006F6794"/>
    <w:rsid w:val="006F7FFC"/>
    <w:rsid w:val="00701E9B"/>
    <w:rsid w:val="00702C9A"/>
    <w:rsid w:val="00703061"/>
    <w:rsid w:val="00704527"/>
    <w:rsid w:val="00704FA3"/>
    <w:rsid w:val="00705049"/>
    <w:rsid w:val="007054E3"/>
    <w:rsid w:val="00707431"/>
    <w:rsid w:val="00710015"/>
    <w:rsid w:val="007100B3"/>
    <w:rsid w:val="007109D6"/>
    <w:rsid w:val="00711421"/>
    <w:rsid w:val="00712026"/>
    <w:rsid w:val="0071204C"/>
    <w:rsid w:val="007124B6"/>
    <w:rsid w:val="00713F71"/>
    <w:rsid w:val="00714003"/>
    <w:rsid w:val="00715080"/>
    <w:rsid w:val="0071522A"/>
    <w:rsid w:val="00715DC6"/>
    <w:rsid w:val="00715EE0"/>
    <w:rsid w:val="00716259"/>
    <w:rsid w:val="007179B9"/>
    <w:rsid w:val="007201F5"/>
    <w:rsid w:val="00722FFD"/>
    <w:rsid w:val="00723AB5"/>
    <w:rsid w:val="00723B99"/>
    <w:rsid w:val="00723FDA"/>
    <w:rsid w:val="00725FFF"/>
    <w:rsid w:val="00726956"/>
    <w:rsid w:val="007273AA"/>
    <w:rsid w:val="0072750A"/>
    <w:rsid w:val="007302D4"/>
    <w:rsid w:val="007303D8"/>
    <w:rsid w:val="00732A28"/>
    <w:rsid w:val="00732EB0"/>
    <w:rsid w:val="007344D2"/>
    <w:rsid w:val="007347FD"/>
    <w:rsid w:val="00734CB2"/>
    <w:rsid w:val="00735353"/>
    <w:rsid w:val="00735388"/>
    <w:rsid w:val="00736138"/>
    <w:rsid w:val="00736838"/>
    <w:rsid w:val="00737007"/>
    <w:rsid w:val="0073738D"/>
    <w:rsid w:val="007403A7"/>
    <w:rsid w:val="00740EEE"/>
    <w:rsid w:val="00741689"/>
    <w:rsid w:val="00741777"/>
    <w:rsid w:val="00741BC4"/>
    <w:rsid w:val="007429FA"/>
    <w:rsid w:val="00742B76"/>
    <w:rsid w:val="00742BFC"/>
    <w:rsid w:val="00742D63"/>
    <w:rsid w:val="007432E4"/>
    <w:rsid w:val="00744714"/>
    <w:rsid w:val="0074531F"/>
    <w:rsid w:val="00746713"/>
    <w:rsid w:val="00746CBE"/>
    <w:rsid w:val="00750228"/>
    <w:rsid w:val="007513A5"/>
    <w:rsid w:val="00751A4B"/>
    <w:rsid w:val="00751AD6"/>
    <w:rsid w:val="0075357A"/>
    <w:rsid w:val="0075401E"/>
    <w:rsid w:val="00755318"/>
    <w:rsid w:val="0075564B"/>
    <w:rsid w:val="00755B93"/>
    <w:rsid w:val="007565D7"/>
    <w:rsid w:val="007569BA"/>
    <w:rsid w:val="00756AFD"/>
    <w:rsid w:val="00757C88"/>
    <w:rsid w:val="00757DFD"/>
    <w:rsid w:val="00760469"/>
    <w:rsid w:val="007616E4"/>
    <w:rsid w:val="00761831"/>
    <w:rsid w:val="00762045"/>
    <w:rsid w:val="007627D8"/>
    <w:rsid w:val="00763451"/>
    <w:rsid w:val="00764FBB"/>
    <w:rsid w:val="007651A8"/>
    <w:rsid w:val="007651FC"/>
    <w:rsid w:val="00765B18"/>
    <w:rsid w:val="007662D4"/>
    <w:rsid w:val="00766AA0"/>
    <w:rsid w:val="007670FC"/>
    <w:rsid w:val="00767676"/>
    <w:rsid w:val="0076781A"/>
    <w:rsid w:val="00767D40"/>
    <w:rsid w:val="00770213"/>
    <w:rsid w:val="00772344"/>
    <w:rsid w:val="0077258C"/>
    <w:rsid w:val="0077478D"/>
    <w:rsid w:val="00776450"/>
    <w:rsid w:val="00776BFD"/>
    <w:rsid w:val="007774B7"/>
    <w:rsid w:val="0077796E"/>
    <w:rsid w:val="00781C79"/>
    <w:rsid w:val="007823C3"/>
    <w:rsid w:val="00782728"/>
    <w:rsid w:val="00782EEE"/>
    <w:rsid w:val="007843E1"/>
    <w:rsid w:val="007848E7"/>
    <w:rsid w:val="00785166"/>
    <w:rsid w:val="00785CAB"/>
    <w:rsid w:val="00785F25"/>
    <w:rsid w:val="007863DD"/>
    <w:rsid w:val="00786FC3"/>
    <w:rsid w:val="00787672"/>
    <w:rsid w:val="0078783A"/>
    <w:rsid w:val="00787AAA"/>
    <w:rsid w:val="00790209"/>
    <w:rsid w:val="0079090C"/>
    <w:rsid w:val="00791378"/>
    <w:rsid w:val="007914C7"/>
    <w:rsid w:val="0079251A"/>
    <w:rsid w:val="00792848"/>
    <w:rsid w:val="007929D0"/>
    <w:rsid w:val="00792BD9"/>
    <w:rsid w:val="007931B5"/>
    <w:rsid w:val="00793390"/>
    <w:rsid w:val="00795094"/>
    <w:rsid w:val="0079594B"/>
    <w:rsid w:val="00795AD9"/>
    <w:rsid w:val="00795C86"/>
    <w:rsid w:val="00795EE1"/>
    <w:rsid w:val="00797090"/>
    <w:rsid w:val="007A200C"/>
    <w:rsid w:val="007A24A7"/>
    <w:rsid w:val="007A3456"/>
    <w:rsid w:val="007A3FD1"/>
    <w:rsid w:val="007A4771"/>
    <w:rsid w:val="007A5BFF"/>
    <w:rsid w:val="007A5DA1"/>
    <w:rsid w:val="007A5DAB"/>
    <w:rsid w:val="007A652F"/>
    <w:rsid w:val="007A6657"/>
    <w:rsid w:val="007A7041"/>
    <w:rsid w:val="007A7188"/>
    <w:rsid w:val="007B0C48"/>
    <w:rsid w:val="007B0DA8"/>
    <w:rsid w:val="007B18F1"/>
    <w:rsid w:val="007B2FBC"/>
    <w:rsid w:val="007B45C6"/>
    <w:rsid w:val="007B5123"/>
    <w:rsid w:val="007B60C3"/>
    <w:rsid w:val="007B678D"/>
    <w:rsid w:val="007B73BE"/>
    <w:rsid w:val="007B75BE"/>
    <w:rsid w:val="007B7C7E"/>
    <w:rsid w:val="007C011C"/>
    <w:rsid w:val="007C0331"/>
    <w:rsid w:val="007C2786"/>
    <w:rsid w:val="007C371D"/>
    <w:rsid w:val="007C3A12"/>
    <w:rsid w:val="007C419D"/>
    <w:rsid w:val="007C439B"/>
    <w:rsid w:val="007C4744"/>
    <w:rsid w:val="007C4AB0"/>
    <w:rsid w:val="007C4C31"/>
    <w:rsid w:val="007C5803"/>
    <w:rsid w:val="007C58BF"/>
    <w:rsid w:val="007C636B"/>
    <w:rsid w:val="007C663A"/>
    <w:rsid w:val="007C6697"/>
    <w:rsid w:val="007C6A19"/>
    <w:rsid w:val="007C74A7"/>
    <w:rsid w:val="007C7583"/>
    <w:rsid w:val="007D0548"/>
    <w:rsid w:val="007D0E05"/>
    <w:rsid w:val="007D1099"/>
    <w:rsid w:val="007D1254"/>
    <w:rsid w:val="007D1557"/>
    <w:rsid w:val="007D1872"/>
    <w:rsid w:val="007D18D8"/>
    <w:rsid w:val="007D3B69"/>
    <w:rsid w:val="007D448F"/>
    <w:rsid w:val="007D4EA5"/>
    <w:rsid w:val="007D5087"/>
    <w:rsid w:val="007D51A2"/>
    <w:rsid w:val="007D6AD2"/>
    <w:rsid w:val="007D7273"/>
    <w:rsid w:val="007E08BA"/>
    <w:rsid w:val="007E0B02"/>
    <w:rsid w:val="007E0B43"/>
    <w:rsid w:val="007E0E9A"/>
    <w:rsid w:val="007E1607"/>
    <w:rsid w:val="007E17B4"/>
    <w:rsid w:val="007E1D1E"/>
    <w:rsid w:val="007E2D86"/>
    <w:rsid w:val="007E343D"/>
    <w:rsid w:val="007E5201"/>
    <w:rsid w:val="007E73D8"/>
    <w:rsid w:val="007E7623"/>
    <w:rsid w:val="007E790D"/>
    <w:rsid w:val="007E7C55"/>
    <w:rsid w:val="007F087A"/>
    <w:rsid w:val="007F1047"/>
    <w:rsid w:val="007F1BD0"/>
    <w:rsid w:val="007F1BE2"/>
    <w:rsid w:val="007F22BD"/>
    <w:rsid w:val="007F239A"/>
    <w:rsid w:val="007F2E5C"/>
    <w:rsid w:val="007F3FBA"/>
    <w:rsid w:val="007F4AB1"/>
    <w:rsid w:val="007F566C"/>
    <w:rsid w:val="007F5760"/>
    <w:rsid w:val="007F5B22"/>
    <w:rsid w:val="007F63BB"/>
    <w:rsid w:val="007F69A8"/>
    <w:rsid w:val="007F7202"/>
    <w:rsid w:val="00802424"/>
    <w:rsid w:val="0080269B"/>
    <w:rsid w:val="008026BE"/>
    <w:rsid w:val="00803707"/>
    <w:rsid w:val="00803A1B"/>
    <w:rsid w:val="00804CCE"/>
    <w:rsid w:val="00805125"/>
    <w:rsid w:val="008052CA"/>
    <w:rsid w:val="00806737"/>
    <w:rsid w:val="0080673F"/>
    <w:rsid w:val="0081011F"/>
    <w:rsid w:val="00810892"/>
    <w:rsid w:val="0081208E"/>
    <w:rsid w:val="008155AC"/>
    <w:rsid w:val="00815E5E"/>
    <w:rsid w:val="00816CB5"/>
    <w:rsid w:val="008201B7"/>
    <w:rsid w:val="00820965"/>
    <w:rsid w:val="00822281"/>
    <w:rsid w:val="00823116"/>
    <w:rsid w:val="00824406"/>
    <w:rsid w:val="0082580F"/>
    <w:rsid w:val="00827B7C"/>
    <w:rsid w:val="008302E9"/>
    <w:rsid w:val="00830F9C"/>
    <w:rsid w:val="0083164E"/>
    <w:rsid w:val="00833053"/>
    <w:rsid w:val="008333BA"/>
    <w:rsid w:val="00833C58"/>
    <w:rsid w:val="00833CCB"/>
    <w:rsid w:val="00834576"/>
    <w:rsid w:val="0083482A"/>
    <w:rsid w:val="00835607"/>
    <w:rsid w:val="00835C72"/>
    <w:rsid w:val="00836591"/>
    <w:rsid w:val="00836920"/>
    <w:rsid w:val="008376F8"/>
    <w:rsid w:val="008377D1"/>
    <w:rsid w:val="00837F4C"/>
    <w:rsid w:val="008405AF"/>
    <w:rsid w:val="00841E54"/>
    <w:rsid w:val="00841EE8"/>
    <w:rsid w:val="00842344"/>
    <w:rsid w:val="00842681"/>
    <w:rsid w:val="00843570"/>
    <w:rsid w:val="0084505D"/>
    <w:rsid w:val="00845693"/>
    <w:rsid w:val="008464E4"/>
    <w:rsid w:val="008469C0"/>
    <w:rsid w:val="00847818"/>
    <w:rsid w:val="00847932"/>
    <w:rsid w:val="00850966"/>
    <w:rsid w:val="00850CF6"/>
    <w:rsid w:val="00851DE8"/>
    <w:rsid w:val="008531EC"/>
    <w:rsid w:val="008552F5"/>
    <w:rsid w:val="00855B27"/>
    <w:rsid w:val="008565E9"/>
    <w:rsid w:val="008571EB"/>
    <w:rsid w:val="00860EBC"/>
    <w:rsid w:val="00861282"/>
    <w:rsid w:val="008613F4"/>
    <w:rsid w:val="00861BD1"/>
    <w:rsid w:val="00861E70"/>
    <w:rsid w:val="0086386E"/>
    <w:rsid w:val="00864BD5"/>
    <w:rsid w:val="00865AF7"/>
    <w:rsid w:val="00865B2D"/>
    <w:rsid w:val="00865F8E"/>
    <w:rsid w:val="00866A35"/>
    <w:rsid w:val="00866FDE"/>
    <w:rsid w:val="00870FCA"/>
    <w:rsid w:val="00871AF9"/>
    <w:rsid w:val="00871E0C"/>
    <w:rsid w:val="00872A6C"/>
    <w:rsid w:val="00873A29"/>
    <w:rsid w:val="00873E74"/>
    <w:rsid w:val="008741AE"/>
    <w:rsid w:val="008742D8"/>
    <w:rsid w:val="008746C8"/>
    <w:rsid w:val="00875C01"/>
    <w:rsid w:val="008760B2"/>
    <w:rsid w:val="00876338"/>
    <w:rsid w:val="008765FD"/>
    <w:rsid w:val="00876D4F"/>
    <w:rsid w:val="008816A8"/>
    <w:rsid w:val="00881832"/>
    <w:rsid w:val="00881B0F"/>
    <w:rsid w:val="00882861"/>
    <w:rsid w:val="00883ADB"/>
    <w:rsid w:val="00884E7F"/>
    <w:rsid w:val="00886051"/>
    <w:rsid w:val="00886AC7"/>
    <w:rsid w:val="00886EB1"/>
    <w:rsid w:val="00886F68"/>
    <w:rsid w:val="00887BA2"/>
    <w:rsid w:val="008905F9"/>
    <w:rsid w:val="00891250"/>
    <w:rsid w:val="008913F7"/>
    <w:rsid w:val="00891EFB"/>
    <w:rsid w:val="0089230A"/>
    <w:rsid w:val="00893033"/>
    <w:rsid w:val="00895FBF"/>
    <w:rsid w:val="00896B4C"/>
    <w:rsid w:val="00897596"/>
    <w:rsid w:val="008A03BF"/>
    <w:rsid w:val="008A04A6"/>
    <w:rsid w:val="008A1640"/>
    <w:rsid w:val="008A1AF5"/>
    <w:rsid w:val="008A1B05"/>
    <w:rsid w:val="008A1EEB"/>
    <w:rsid w:val="008A3E73"/>
    <w:rsid w:val="008A48D5"/>
    <w:rsid w:val="008A6576"/>
    <w:rsid w:val="008A7CC5"/>
    <w:rsid w:val="008B0347"/>
    <w:rsid w:val="008B1CA8"/>
    <w:rsid w:val="008B2049"/>
    <w:rsid w:val="008B32CE"/>
    <w:rsid w:val="008B3CFF"/>
    <w:rsid w:val="008B3FFC"/>
    <w:rsid w:val="008B5E49"/>
    <w:rsid w:val="008B6103"/>
    <w:rsid w:val="008B62E7"/>
    <w:rsid w:val="008B6A91"/>
    <w:rsid w:val="008B6D1C"/>
    <w:rsid w:val="008B73B3"/>
    <w:rsid w:val="008C0309"/>
    <w:rsid w:val="008C0663"/>
    <w:rsid w:val="008C0CD2"/>
    <w:rsid w:val="008C2CD1"/>
    <w:rsid w:val="008C33AB"/>
    <w:rsid w:val="008C4ADB"/>
    <w:rsid w:val="008C547E"/>
    <w:rsid w:val="008C643B"/>
    <w:rsid w:val="008C6863"/>
    <w:rsid w:val="008C7058"/>
    <w:rsid w:val="008C73DB"/>
    <w:rsid w:val="008D00F3"/>
    <w:rsid w:val="008D044A"/>
    <w:rsid w:val="008D0BBB"/>
    <w:rsid w:val="008D0E69"/>
    <w:rsid w:val="008D1571"/>
    <w:rsid w:val="008D2D01"/>
    <w:rsid w:val="008D3F1D"/>
    <w:rsid w:val="008D403E"/>
    <w:rsid w:val="008D40D2"/>
    <w:rsid w:val="008D45F6"/>
    <w:rsid w:val="008D469C"/>
    <w:rsid w:val="008D5C25"/>
    <w:rsid w:val="008D6C98"/>
    <w:rsid w:val="008D6F5C"/>
    <w:rsid w:val="008D7F87"/>
    <w:rsid w:val="008E025A"/>
    <w:rsid w:val="008E0D9A"/>
    <w:rsid w:val="008E119D"/>
    <w:rsid w:val="008E13B1"/>
    <w:rsid w:val="008E1F0E"/>
    <w:rsid w:val="008E2475"/>
    <w:rsid w:val="008E3D97"/>
    <w:rsid w:val="008E3E00"/>
    <w:rsid w:val="008E44FC"/>
    <w:rsid w:val="008E6740"/>
    <w:rsid w:val="008E6A03"/>
    <w:rsid w:val="008E7A2E"/>
    <w:rsid w:val="008F0219"/>
    <w:rsid w:val="008F0ED7"/>
    <w:rsid w:val="008F1C56"/>
    <w:rsid w:val="008F3366"/>
    <w:rsid w:val="008F38FC"/>
    <w:rsid w:val="008F3F2E"/>
    <w:rsid w:val="008F6980"/>
    <w:rsid w:val="008F6AED"/>
    <w:rsid w:val="008F6C1B"/>
    <w:rsid w:val="008F726D"/>
    <w:rsid w:val="0090046D"/>
    <w:rsid w:val="00900BD3"/>
    <w:rsid w:val="00901762"/>
    <w:rsid w:val="00901EE4"/>
    <w:rsid w:val="0090373B"/>
    <w:rsid w:val="00906B40"/>
    <w:rsid w:val="0091051E"/>
    <w:rsid w:val="00910535"/>
    <w:rsid w:val="00910E53"/>
    <w:rsid w:val="00911837"/>
    <w:rsid w:val="00911C9E"/>
    <w:rsid w:val="009120A4"/>
    <w:rsid w:val="00912D77"/>
    <w:rsid w:val="0091504F"/>
    <w:rsid w:val="00915A1F"/>
    <w:rsid w:val="009165E8"/>
    <w:rsid w:val="00916784"/>
    <w:rsid w:val="00917012"/>
    <w:rsid w:val="0091773C"/>
    <w:rsid w:val="009208C0"/>
    <w:rsid w:val="0092226E"/>
    <w:rsid w:val="00922FB6"/>
    <w:rsid w:val="00923F45"/>
    <w:rsid w:val="00924731"/>
    <w:rsid w:val="00927291"/>
    <w:rsid w:val="00927AA3"/>
    <w:rsid w:val="00931948"/>
    <w:rsid w:val="0093232B"/>
    <w:rsid w:val="00934FF6"/>
    <w:rsid w:val="00936EF9"/>
    <w:rsid w:val="009372C7"/>
    <w:rsid w:val="009374FE"/>
    <w:rsid w:val="0094062F"/>
    <w:rsid w:val="00940B66"/>
    <w:rsid w:val="00943760"/>
    <w:rsid w:val="00944752"/>
    <w:rsid w:val="00944A87"/>
    <w:rsid w:val="00945C62"/>
    <w:rsid w:val="009465D7"/>
    <w:rsid w:val="00947ACB"/>
    <w:rsid w:val="00947C06"/>
    <w:rsid w:val="00951360"/>
    <w:rsid w:val="009516DB"/>
    <w:rsid w:val="00951DBB"/>
    <w:rsid w:val="00952C5A"/>
    <w:rsid w:val="00952F36"/>
    <w:rsid w:val="00954FF7"/>
    <w:rsid w:val="00954FFF"/>
    <w:rsid w:val="00955BD0"/>
    <w:rsid w:val="00957282"/>
    <w:rsid w:val="00957F11"/>
    <w:rsid w:val="00960218"/>
    <w:rsid w:val="009609E0"/>
    <w:rsid w:val="00961B9F"/>
    <w:rsid w:val="00962241"/>
    <w:rsid w:val="009639E2"/>
    <w:rsid w:val="0096564F"/>
    <w:rsid w:val="00966018"/>
    <w:rsid w:val="00966A15"/>
    <w:rsid w:val="00966F38"/>
    <w:rsid w:val="0097057C"/>
    <w:rsid w:val="009721FB"/>
    <w:rsid w:val="009735F3"/>
    <w:rsid w:val="00973729"/>
    <w:rsid w:val="00973BDD"/>
    <w:rsid w:val="00973C11"/>
    <w:rsid w:val="00973E74"/>
    <w:rsid w:val="00975A28"/>
    <w:rsid w:val="00976543"/>
    <w:rsid w:val="00976A00"/>
    <w:rsid w:val="009778DA"/>
    <w:rsid w:val="009819BE"/>
    <w:rsid w:val="0098266B"/>
    <w:rsid w:val="00982A28"/>
    <w:rsid w:val="00982EF9"/>
    <w:rsid w:val="009832F9"/>
    <w:rsid w:val="00983E9B"/>
    <w:rsid w:val="009845D2"/>
    <w:rsid w:val="009848B3"/>
    <w:rsid w:val="00984AAC"/>
    <w:rsid w:val="00986918"/>
    <w:rsid w:val="0098768E"/>
    <w:rsid w:val="00987B41"/>
    <w:rsid w:val="00990A25"/>
    <w:rsid w:val="00990BE2"/>
    <w:rsid w:val="0099188A"/>
    <w:rsid w:val="009924D7"/>
    <w:rsid w:val="0099292A"/>
    <w:rsid w:val="009941BD"/>
    <w:rsid w:val="00996377"/>
    <w:rsid w:val="009975D6"/>
    <w:rsid w:val="00997C9B"/>
    <w:rsid w:val="009A0102"/>
    <w:rsid w:val="009A0EC4"/>
    <w:rsid w:val="009A1DCA"/>
    <w:rsid w:val="009A47CF"/>
    <w:rsid w:val="009A4DF7"/>
    <w:rsid w:val="009A5088"/>
    <w:rsid w:val="009A6598"/>
    <w:rsid w:val="009A794C"/>
    <w:rsid w:val="009B01F0"/>
    <w:rsid w:val="009B0436"/>
    <w:rsid w:val="009B0F54"/>
    <w:rsid w:val="009B2B09"/>
    <w:rsid w:val="009B357A"/>
    <w:rsid w:val="009B3C4C"/>
    <w:rsid w:val="009B4426"/>
    <w:rsid w:val="009B512E"/>
    <w:rsid w:val="009B5630"/>
    <w:rsid w:val="009B57ED"/>
    <w:rsid w:val="009B5815"/>
    <w:rsid w:val="009B6775"/>
    <w:rsid w:val="009C1229"/>
    <w:rsid w:val="009C1C87"/>
    <w:rsid w:val="009C2339"/>
    <w:rsid w:val="009C3C5C"/>
    <w:rsid w:val="009C3FFA"/>
    <w:rsid w:val="009C46A4"/>
    <w:rsid w:val="009C4CF1"/>
    <w:rsid w:val="009C5EB0"/>
    <w:rsid w:val="009C6D5A"/>
    <w:rsid w:val="009C7F42"/>
    <w:rsid w:val="009D0033"/>
    <w:rsid w:val="009D0422"/>
    <w:rsid w:val="009D0FEA"/>
    <w:rsid w:val="009D12DB"/>
    <w:rsid w:val="009D162A"/>
    <w:rsid w:val="009D1FCB"/>
    <w:rsid w:val="009D293D"/>
    <w:rsid w:val="009D38D9"/>
    <w:rsid w:val="009D3F81"/>
    <w:rsid w:val="009D52EC"/>
    <w:rsid w:val="009D58C1"/>
    <w:rsid w:val="009D5F1D"/>
    <w:rsid w:val="009D6704"/>
    <w:rsid w:val="009D6EBB"/>
    <w:rsid w:val="009D7F9F"/>
    <w:rsid w:val="009E0EB0"/>
    <w:rsid w:val="009E1758"/>
    <w:rsid w:val="009E1FA1"/>
    <w:rsid w:val="009E2E94"/>
    <w:rsid w:val="009E3075"/>
    <w:rsid w:val="009E4B45"/>
    <w:rsid w:val="009E4DD6"/>
    <w:rsid w:val="009E5DBF"/>
    <w:rsid w:val="009E6BD8"/>
    <w:rsid w:val="009E709C"/>
    <w:rsid w:val="009E7652"/>
    <w:rsid w:val="009E7FEF"/>
    <w:rsid w:val="009F157E"/>
    <w:rsid w:val="009F1EAE"/>
    <w:rsid w:val="009F1EE5"/>
    <w:rsid w:val="009F29A1"/>
    <w:rsid w:val="009F3775"/>
    <w:rsid w:val="009F3A93"/>
    <w:rsid w:val="009F3B5A"/>
    <w:rsid w:val="009F3E73"/>
    <w:rsid w:val="009F4CC5"/>
    <w:rsid w:val="009F4CF9"/>
    <w:rsid w:val="009F4D9A"/>
    <w:rsid w:val="009F4E83"/>
    <w:rsid w:val="009F6127"/>
    <w:rsid w:val="009F6FC2"/>
    <w:rsid w:val="009F7639"/>
    <w:rsid w:val="009F7DBF"/>
    <w:rsid w:val="00A00164"/>
    <w:rsid w:val="00A00AD2"/>
    <w:rsid w:val="00A00C99"/>
    <w:rsid w:val="00A014EE"/>
    <w:rsid w:val="00A0159B"/>
    <w:rsid w:val="00A0171A"/>
    <w:rsid w:val="00A01C2F"/>
    <w:rsid w:val="00A0200E"/>
    <w:rsid w:val="00A043E0"/>
    <w:rsid w:val="00A050AC"/>
    <w:rsid w:val="00A054C3"/>
    <w:rsid w:val="00A05791"/>
    <w:rsid w:val="00A06EDB"/>
    <w:rsid w:val="00A07240"/>
    <w:rsid w:val="00A10027"/>
    <w:rsid w:val="00A11805"/>
    <w:rsid w:val="00A12C35"/>
    <w:rsid w:val="00A1330E"/>
    <w:rsid w:val="00A13739"/>
    <w:rsid w:val="00A15EB2"/>
    <w:rsid w:val="00A165EC"/>
    <w:rsid w:val="00A1720A"/>
    <w:rsid w:val="00A175B2"/>
    <w:rsid w:val="00A1768D"/>
    <w:rsid w:val="00A208F7"/>
    <w:rsid w:val="00A21327"/>
    <w:rsid w:val="00A2153B"/>
    <w:rsid w:val="00A21AF3"/>
    <w:rsid w:val="00A2476B"/>
    <w:rsid w:val="00A270C4"/>
    <w:rsid w:val="00A2786F"/>
    <w:rsid w:val="00A300D5"/>
    <w:rsid w:val="00A30513"/>
    <w:rsid w:val="00A33189"/>
    <w:rsid w:val="00A337EC"/>
    <w:rsid w:val="00A33FF4"/>
    <w:rsid w:val="00A34AFA"/>
    <w:rsid w:val="00A34F5C"/>
    <w:rsid w:val="00A35ED4"/>
    <w:rsid w:val="00A35F96"/>
    <w:rsid w:val="00A364C3"/>
    <w:rsid w:val="00A36A10"/>
    <w:rsid w:val="00A36C70"/>
    <w:rsid w:val="00A373EF"/>
    <w:rsid w:val="00A37F74"/>
    <w:rsid w:val="00A40B1E"/>
    <w:rsid w:val="00A40BA1"/>
    <w:rsid w:val="00A40BB6"/>
    <w:rsid w:val="00A422F6"/>
    <w:rsid w:val="00A425A3"/>
    <w:rsid w:val="00A4314F"/>
    <w:rsid w:val="00A43561"/>
    <w:rsid w:val="00A43A81"/>
    <w:rsid w:val="00A44369"/>
    <w:rsid w:val="00A44823"/>
    <w:rsid w:val="00A45548"/>
    <w:rsid w:val="00A46CE3"/>
    <w:rsid w:val="00A4787E"/>
    <w:rsid w:val="00A478EA"/>
    <w:rsid w:val="00A509D8"/>
    <w:rsid w:val="00A50F5C"/>
    <w:rsid w:val="00A52384"/>
    <w:rsid w:val="00A52C3A"/>
    <w:rsid w:val="00A52C73"/>
    <w:rsid w:val="00A53328"/>
    <w:rsid w:val="00A53747"/>
    <w:rsid w:val="00A544B2"/>
    <w:rsid w:val="00A54568"/>
    <w:rsid w:val="00A54DFA"/>
    <w:rsid w:val="00A567D2"/>
    <w:rsid w:val="00A56F29"/>
    <w:rsid w:val="00A57A5B"/>
    <w:rsid w:val="00A6005D"/>
    <w:rsid w:val="00A61129"/>
    <w:rsid w:val="00A6136B"/>
    <w:rsid w:val="00A61816"/>
    <w:rsid w:val="00A622A7"/>
    <w:rsid w:val="00A67FD2"/>
    <w:rsid w:val="00A70413"/>
    <w:rsid w:val="00A7084C"/>
    <w:rsid w:val="00A70BB1"/>
    <w:rsid w:val="00A71340"/>
    <w:rsid w:val="00A71FEF"/>
    <w:rsid w:val="00A72812"/>
    <w:rsid w:val="00A7319D"/>
    <w:rsid w:val="00A73EB4"/>
    <w:rsid w:val="00A742FC"/>
    <w:rsid w:val="00A746D6"/>
    <w:rsid w:val="00A74BB8"/>
    <w:rsid w:val="00A74D02"/>
    <w:rsid w:val="00A752CC"/>
    <w:rsid w:val="00A76122"/>
    <w:rsid w:val="00A76154"/>
    <w:rsid w:val="00A76839"/>
    <w:rsid w:val="00A76BD5"/>
    <w:rsid w:val="00A76C8E"/>
    <w:rsid w:val="00A76CAD"/>
    <w:rsid w:val="00A7727C"/>
    <w:rsid w:val="00A77A20"/>
    <w:rsid w:val="00A80181"/>
    <w:rsid w:val="00A804BA"/>
    <w:rsid w:val="00A80797"/>
    <w:rsid w:val="00A80BB0"/>
    <w:rsid w:val="00A81047"/>
    <w:rsid w:val="00A822C0"/>
    <w:rsid w:val="00A84314"/>
    <w:rsid w:val="00A84AFD"/>
    <w:rsid w:val="00A850EF"/>
    <w:rsid w:val="00A85104"/>
    <w:rsid w:val="00A8632E"/>
    <w:rsid w:val="00A86C4D"/>
    <w:rsid w:val="00A878EA"/>
    <w:rsid w:val="00A87B81"/>
    <w:rsid w:val="00A918FA"/>
    <w:rsid w:val="00A91C07"/>
    <w:rsid w:val="00A91D8E"/>
    <w:rsid w:val="00A92122"/>
    <w:rsid w:val="00A92246"/>
    <w:rsid w:val="00A932E5"/>
    <w:rsid w:val="00A9397E"/>
    <w:rsid w:val="00A94359"/>
    <w:rsid w:val="00A94C52"/>
    <w:rsid w:val="00A95A1E"/>
    <w:rsid w:val="00A96646"/>
    <w:rsid w:val="00AA0468"/>
    <w:rsid w:val="00AA10D7"/>
    <w:rsid w:val="00AA13D1"/>
    <w:rsid w:val="00AA246D"/>
    <w:rsid w:val="00AA272F"/>
    <w:rsid w:val="00AA2DE2"/>
    <w:rsid w:val="00AA30BA"/>
    <w:rsid w:val="00AA48AB"/>
    <w:rsid w:val="00AA4EE6"/>
    <w:rsid w:val="00AA4FCA"/>
    <w:rsid w:val="00AA52D6"/>
    <w:rsid w:val="00AA54AB"/>
    <w:rsid w:val="00AA5950"/>
    <w:rsid w:val="00AA5E6C"/>
    <w:rsid w:val="00AA700A"/>
    <w:rsid w:val="00AB04AB"/>
    <w:rsid w:val="00AB0B1A"/>
    <w:rsid w:val="00AB1182"/>
    <w:rsid w:val="00AB1E3F"/>
    <w:rsid w:val="00AB22D3"/>
    <w:rsid w:val="00AB2EE9"/>
    <w:rsid w:val="00AB3AFE"/>
    <w:rsid w:val="00AB40A2"/>
    <w:rsid w:val="00AB673D"/>
    <w:rsid w:val="00AB7A8B"/>
    <w:rsid w:val="00AB7DFB"/>
    <w:rsid w:val="00AC030E"/>
    <w:rsid w:val="00AC0ADE"/>
    <w:rsid w:val="00AC0B43"/>
    <w:rsid w:val="00AC0C51"/>
    <w:rsid w:val="00AC1934"/>
    <w:rsid w:val="00AC2C24"/>
    <w:rsid w:val="00AC2E3D"/>
    <w:rsid w:val="00AC3649"/>
    <w:rsid w:val="00AC38EA"/>
    <w:rsid w:val="00AC3F90"/>
    <w:rsid w:val="00AC446E"/>
    <w:rsid w:val="00AC4479"/>
    <w:rsid w:val="00AC4503"/>
    <w:rsid w:val="00AC4A3D"/>
    <w:rsid w:val="00AC5AA6"/>
    <w:rsid w:val="00AC6029"/>
    <w:rsid w:val="00AC64C7"/>
    <w:rsid w:val="00AC6B5A"/>
    <w:rsid w:val="00AC6E92"/>
    <w:rsid w:val="00AC7556"/>
    <w:rsid w:val="00AC769D"/>
    <w:rsid w:val="00AC7760"/>
    <w:rsid w:val="00AD102E"/>
    <w:rsid w:val="00AD183D"/>
    <w:rsid w:val="00AD1C4E"/>
    <w:rsid w:val="00AD1CB6"/>
    <w:rsid w:val="00AD22BB"/>
    <w:rsid w:val="00AD304D"/>
    <w:rsid w:val="00AD3117"/>
    <w:rsid w:val="00AD35F4"/>
    <w:rsid w:val="00AD3D75"/>
    <w:rsid w:val="00AD48EE"/>
    <w:rsid w:val="00AD5CF8"/>
    <w:rsid w:val="00AD7E74"/>
    <w:rsid w:val="00AE028B"/>
    <w:rsid w:val="00AE0540"/>
    <w:rsid w:val="00AE0C32"/>
    <w:rsid w:val="00AE1C76"/>
    <w:rsid w:val="00AE1D1F"/>
    <w:rsid w:val="00AE1D76"/>
    <w:rsid w:val="00AE2957"/>
    <w:rsid w:val="00AE2C97"/>
    <w:rsid w:val="00AE2EF6"/>
    <w:rsid w:val="00AE31D3"/>
    <w:rsid w:val="00AE389E"/>
    <w:rsid w:val="00AE3BDB"/>
    <w:rsid w:val="00AE3C81"/>
    <w:rsid w:val="00AE4483"/>
    <w:rsid w:val="00AE493C"/>
    <w:rsid w:val="00AE5189"/>
    <w:rsid w:val="00AE68E4"/>
    <w:rsid w:val="00AE768B"/>
    <w:rsid w:val="00AE7C83"/>
    <w:rsid w:val="00AE7F79"/>
    <w:rsid w:val="00AF0004"/>
    <w:rsid w:val="00AF03E1"/>
    <w:rsid w:val="00AF07F8"/>
    <w:rsid w:val="00AF125F"/>
    <w:rsid w:val="00AF12F3"/>
    <w:rsid w:val="00AF141F"/>
    <w:rsid w:val="00AF145F"/>
    <w:rsid w:val="00AF1561"/>
    <w:rsid w:val="00AF1D36"/>
    <w:rsid w:val="00AF1EDB"/>
    <w:rsid w:val="00AF316E"/>
    <w:rsid w:val="00AF3A95"/>
    <w:rsid w:val="00AF4083"/>
    <w:rsid w:val="00AF4525"/>
    <w:rsid w:val="00AF4700"/>
    <w:rsid w:val="00AF6D5D"/>
    <w:rsid w:val="00B006AC"/>
    <w:rsid w:val="00B014D4"/>
    <w:rsid w:val="00B0187E"/>
    <w:rsid w:val="00B01DC1"/>
    <w:rsid w:val="00B01F5D"/>
    <w:rsid w:val="00B02CE9"/>
    <w:rsid w:val="00B02D97"/>
    <w:rsid w:val="00B03443"/>
    <w:rsid w:val="00B03541"/>
    <w:rsid w:val="00B0413B"/>
    <w:rsid w:val="00B04502"/>
    <w:rsid w:val="00B0477E"/>
    <w:rsid w:val="00B06DF7"/>
    <w:rsid w:val="00B111F3"/>
    <w:rsid w:val="00B113FB"/>
    <w:rsid w:val="00B114F5"/>
    <w:rsid w:val="00B120EF"/>
    <w:rsid w:val="00B13984"/>
    <w:rsid w:val="00B14B4E"/>
    <w:rsid w:val="00B15196"/>
    <w:rsid w:val="00B1593B"/>
    <w:rsid w:val="00B171A5"/>
    <w:rsid w:val="00B2094D"/>
    <w:rsid w:val="00B209D0"/>
    <w:rsid w:val="00B20F7E"/>
    <w:rsid w:val="00B22A97"/>
    <w:rsid w:val="00B23DC5"/>
    <w:rsid w:val="00B249C4"/>
    <w:rsid w:val="00B24DD3"/>
    <w:rsid w:val="00B251EA"/>
    <w:rsid w:val="00B26EE8"/>
    <w:rsid w:val="00B2798D"/>
    <w:rsid w:val="00B27A2B"/>
    <w:rsid w:val="00B304C7"/>
    <w:rsid w:val="00B306EC"/>
    <w:rsid w:val="00B31026"/>
    <w:rsid w:val="00B31046"/>
    <w:rsid w:val="00B31B02"/>
    <w:rsid w:val="00B3237D"/>
    <w:rsid w:val="00B32623"/>
    <w:rsid w:val="00B33120"/>
    <w:rsid w:val="00B3500D"/>
    <w:rsid w:val="00B358BA"/>
    <w:rsid w:val="00B35E52"/>
    <w:rsid w:val="00B36BF4"/>
    <w:rsid w:val="00B36D20"/>
    <w:rsid w:val="00B3731B"/>
    <w:rsid w:val="00B37508"/>
    <w:rsid w:val="00B3758B"/>
    <w:rsid w:val="00B37F7A"/>
    <w:rsid w:val="00B37FD8"/>
    <w:rsid w:val="00B40593"/>
    <w:rsid w:val="00B40E37"/>
    <w:rsid w:val="00B41DF4"/>
    <w:rsid w:val="00B42C3F"/>
    <w:rsid w:val="00B42EBA"/>
    <w:rsid w:val="00B440E4"/>
    <w:rsid w:val="00B4457B"/>
    <w:rsid w:val="00B45200"/>
    <w:rsid w:val="00B45790"/>
    <w:rsid w:val="00B458ED"/>
    <w:rsid w:val="00B45DF7"/>
    <w:rsid w:val="00B464AC"/>
    <w:rsid w:val="00B46653"/>
    <w:rsid w:val="00B46AB0"/>
    <w:rsid w:val="00B46C91"/>
    <w:rsid w:val="00B50716"/>
    <w:rsid w:val="00B50ACE"/>
    <w:rsid w:val="00B5199F"/>
    <w:rsid w:val="00B51C67"/>
    <w:rsid w:val="00B5249E"/>
    <w:rsid w:val="00B52E73"/>
    <w:rsid w:val="00B5385D"/>
    <w:rsid w:val="00B54310"/>
    <w:rsid w:val="00B56471"/>
    <w:rsid w:val="00B56810"/>
    <w:rsid w:val="00B56BA6"/>
    <w:rsid w:val="00B602CC"/>
    <w:rsid w:val="00B60884"/>
    <w:rsid w:val="00B612EB"/>
    <w:rsid w:val="00B6130A"/>
    <w:rsid w:val="00B6189C"/>
    <w:rsid w:val="00B624B7"/>
    <w:rsid w:val="00B62E43"/>
    <w:rsid w:val="00B655F5"/>
    <w:rsid w:val="00B65603"/>
    <w:rsid w:val="00B657BE"/>
    <w:rsid w:val="00B713DA"/>
    <w:rsid w:val="00B71AEB"/>
    <w:rsid w:val="00B7229D"/>
    <w:rsid w:val="00B72699"/>
    <w:rsid w:val="00B733D7"/>
    <w:rsid w:val="00B7409C"/>
    <w:rsid w:val="00B744FD"/>
    <w:rsid w:val="00B74583"/>
    <w:rsid w:val="00B76009"/>
    <w:rsid w:val="00B76186"/>
    <w:rsid w:val="00B7693A"/>
    <w:rsid w:val="00B80EC1"/>
    <w:rsid w:val="00B820C4"/>
    <w:rsid w:val="00B822B4"/>
    <w:rsid w:val="00B822DB"/>
    <w:rsid w:val="00B82688"/>
    <w:rsid w:val="00B83401"/>
    <w:rsid w:val="00B83798"/>
    <w:rsid w:val="00B84273"/>
    <w:rsid w:val="00B84977"/>
    <w:rsid w:val="00B84DE1"/>
    <w:rsid w:val="00B9093C"/>
    <w:rsid w:val="00B90C51"/>
    <w:rsid w:val="00B91916"/>
    <w:rsid w:val="00B91B77"/>
    <w:rsid w:val="00B92CBB"/>
    <w:rsid w:val="00B93409"/>
    <w:rsid w:val="00B934A5"/>
    <w:rsid w:val="00B93651"/>
    <w:rsid w:val="00B94FA7"/>
    <w:rsid w:val="00B95C87"/>
    <w:rsid w:val="00B95DDE"/>
    <w:rsid w:val="00B95F95"/>
    <w:rsid w:val="00B96A46"/>
    <w:rsid w:val="00B96F5F"/>
    <w:rsid w:val="00B971BD"/>
    <w:rsid w:val="00B9788E"/>
    <w:rsid w:val="00B97A77"/>
    <w:rsid w:val="00BA0099"/>
    <w:rsid w:val="00BA1643"/>
    <w:rsid w:val="00BA335F"/>
    <w:rsid w:val="00BA3DE9"/>
    <w:rsid w:val="00BA6443"/>
    <w:rsid w:val="00BA68B4"/>
    <w:rsid w:val="00BA7BD2"/>
    <w:rsid w:val="00BB0685"/>
    <w:rsid w:val="00BB2ACC"/>
    <w:rsid w:val="00BB2B5C"/>
    <w:rsid w:val="00BB2F7A"/>
    <w:rsid w:val="00BB30F2"/>
    <w:rsid w:val="00BB32E0"/>
    <w:rsid w:val="00BB34D8"/>
    <w:rsid w:val="00BB38B5"/>
    <w:rsid w:val="00BB3A65"/>
    <w:rsid w:val="00BB3F83"/>
    <w:rsid w:val="00BB56BB"/>
    <w:rsid w:val="00BB5E95"/>
    <w:rsid w:val="00BB6AC6"/>
    <w:rsid w:val="00BB776F"/>
    <w:rsid w:val="00BB7BC6"/>
    <w:rsid w:val="00BB7FBF"/>
    <w:rsid w:val="00BC0C17"/>
    <w:rsid w:val="00BC1920"/>
    <w:rsid w:val="00BC2556"/>
    <w:rsid w:val="00BC2A87"/>
    <w:rsid w:val="00BC4896"/>
    <w:rsid w:val="00BC5318"/>
    <w:rsid w:val="00BC5A51"/>
    <w:rsid w:val="00BC7538"/>
    <w:rsid w:val="00BC7D5F"/>
    <w:rsid w:val="00BD089A"/>
    <w:rsid w:val="00BD0C9E"/>
    <w:rsid w:val="00BD17B5"/>
    <w:rsid w:val="00BD23B6"/>
    <w:rsid w:val="00BD2B57"/>
    <w:rsid w:val="00BD5387"/>
    <w:rsid w:val="00BD5BB7"/>
    <w:rsid w:val="00BD5EAB"/>
    <w:rsid w:val="00BD7C09"/>
    <w:rsid w:val="00BE07F5"/>
    <w:rsid w:val="00BE0981"/>
    <w:rsid w:val="00BE0D18"/>
    <w:rsid w:val="00BE0FA4"/>
    <w:rsid w:val="00BE1674"/>
    <w:rsid w:val="00BE1A0D"/>
    <w:rsid w:val="00BE1ED5"/>
    <w:rsid w:val="00BE2245"/>
    <w:rsid w:val="00BE2B68"/>
    <w:rsid w:val="00BE384C"/>
    <w:rsid w:val="00BE4168"/>
    <w:rsid w:val="00BE41B8"/>
    <w:rsid w:val="00BE4EC4"/>
    <w:rsid w:val="00BE5255"/>
    <w:rsid w:val="00BE52AA"/>
    <w:rsid w:val="00BE550B"/>
    <w:rsid w:val="00BE7113"/>
    <w:rsid w:val="00BE7570"/>
    <w:rsid w:val="00BE76E1"/>
    <w:rsid w:val="00BE77AD"/>
    <w:rsid w:val="00BF0470"/>
    <w:rsid w:val="00BF0A0C"/>
    <w:rsid w:val="00BF0BC2"/>
    <w:rsid w:val="00BF13F3"/>
    <w:rsid w:val="00BF149F"/>
    <w:rsid w:val="00BF39FB"/>
    <w:rsid w:val="00BF429F"/>
    <w:rsid w:val="00BF47AA"/>
    <w:rsid w:val="00BF4C70"/>
    <w:rsid w:val="00BF5E31"/>
    <w:rsid w:val="00BF6183"/>
    <w:rsid w:val="00BF6E21"/>
    <w:rsid w:val="00BF7303"/>
    <w:rsid w:val="00C00697"/>
    <w:rsid w:val="00C01270"/>
    <w:rsid w:val="00C01309"/>
    <w:rsid w:val="00C03214"/>
    <w:rsid w:val="00C0396A"/>
    <w:rsid w:val="00C03CBB"/>
    <w:rsid w:val="00C0442F"/>
    <w:rsid w:val="00C0522E"/>
    <w:rsid w:val="00C0579F"/>
    <w:rsid w:val="00C0636E"/>
    <w:rsid w:val="00C06D6A"/>
    <w:rsid w:val="00C07643"/>
    <w:rsid w:val="00C076A2"/>
    <w:rsid w:val="00C10A8F"/>
    <w:rsid w:val="00C10CD6"/>
    <w:rsid w:val="00C1129D"/>
    <w:rsid w:val="00C114B4"/>
    <w:rsid w:val="00C11599"/>
    <w:rsid w:val="00C11938"/>
    <w:rsid w:val="00C11D72"/>
    <w:rsid w:val="00C1235A"/>
    <w:rsid w:val="00C1291A"/>
    <w:rsid w:val="00C147BF"/>
    <w:rsid w:val="00C14BD7"/>
    <w:rsid w:val="00C15E23"/>
    <w:rsid w:val="00C161E7"/>
    <w:rsid w:val="00C16B17"/>
    <w:rsid w:val="00C171D3"/>
    <w:rsid w:val="00C1785A"/>
    <w:rsid w:val="00C2005B"/>
    <w:rsid w:val="00C2099C"/>
    <w:rsid w:val="00C20F82"/>
    <w:rsid w:val="00C210A6"/>
    <w:rsid w:val="00C21A0B"/>
    <w:rsid w:val="00C21C4E"/>
    <w:rsid w:val="00C21C82"/>
    <w:rsid w:val="00C2471E"/>
    <w:rsid w:val="00C248D6"/>
    <w:rsid w:val="00C2493E"/>
    <w:rsid w:val="00C25517"/>
    <w:rsid w:val="00C260D8"/>
    <w:rsid w:val="00C26911"/>
    <w:rsid w:val="00C26DBC"/>
    <w:rsid w:val="00C272A9"/>
    <w:rsid w:val="00C27DBD"/>
    <w:rsid w:val="00C31F1A"/>
    <w:rsid w:val="00C32BC9"/>
    <w:rsid w:val="00C330F6"/>
    <w:rsid w:val="00C34236"/>
    <w:rsid w:val="00C3453A"/>
    <w:rsid w:val="00C3626E"/>
    <w:rsid w:val="00C36B69"/>
    <w:rsid w:val="00C3718E"/>
    <w:rsid w:val="00C402AD"/>
    <w:rsid w:val="00C4078B"/>
    <w:rsid w:val="00C407D7"/>
    <w:rsid w:val="00C41017"/>
    <w:rsid w:val="00C42547"/>
    <w:rsid w:val="00C4263F"/>
    <w:rsid w:val="00C42ABE"/>
    <w:rsid w:val="00C43206"/>
    <w:rsid w:val="00C43419"/>
    <w:rsid w:val="00C4405E"/>
    <w:rsid w:val="00C449FF"/>
    <w:rsid w:val="00C45DE5"/>
    <w:rsid w:val="00C47B01"/>
    <w:rsid w:val="00C47C0F"/>
    <w:rsid w:val="00C50040"/>
    <w:rsid w:val="00C500A7"/>
    <w:rsid w:val="00C5034E"/>
    <w:rsid w:val="00C517E0"/>
    <w:rsid w:val="00C51EC7"/>
    <w:rsid w:val="00C51F8E"/>
    <w:rsid w:val="00C52056"/>
    <w:rsid w:val="00C52327"/>
    <w:rsid w:val="00C5266A"/>
    <w:rsid w:val="00C52B45"/>
    <w:rsid w:val="00C52C2E"/>
    <w:rsid w:val="00C53057"/>
    <w:rsid w:val="00C53BAB"/>
    <w:rsid w:val="00C54001"/>
    <w:rsid w:val="00C5421C"/>
    <w:rsid w:val="00C562A2"/>
    <w:rsid w:val="00C56453"/>
    <w:rsid w:val="00C5669F"/>
    <w:rsid w:val="00C568F1"/>
    <w:rsid w:val="00C578B6"/>
    <w:rsid w:val="00C64340"/>
    <w:rsid w:val="00C644F4"/>
    <w:rsid w:val="00C6490C"/>
    <w:rsid w:val="00C64CE5"/>
    <w:rsid w:val="00C65032"/>
    <w:rsid w:val="00C6515D"/>
    <w:rsid w:val="00C655DA"/>
    <w:rsid w:val="00C65CDC"/>
    <w:rsid w:val="00C66D2D"/>
    <w:rsid w:val="00C67282"/>
    <w:rsid w:val="00C703BD"/>
    <w:rsid w:val="00C71047"/>
    <w:rsid w:val="00C712C6"/>
    <w:rsid w:val="00C73259"/>
    <w:rsid w:val="00C73E53"/>
    <w:rsid w:val="00C7485C"/>
    <w:rsid w:val="00C7570B"/>
    <w:rsid w:val="00C759DD"/>
    <w:rsid w:val="00C76B4F"/>
    <w:rsid w:val="00C775AF"/>
    <w:rsid w:val="00C77D80"/>
    <w:rsid w:val="00C77F48"/>
    <w:rsid w:val="00C80240"/>
    <w:rsid w:val="00C804FD"/>
    <w:rsid w:val="00C8078C"/>
    <w:rsid w:val="00C80BBA"/>
    <w:rsid w:val="00C80D48"/>
    <w:rsid w:val="00C80FA6"/>
    <w:rsid w:val="00C81915"/>
    <w:rsid w:val="00C82234"/>
    <w:rsid w:val="00C82420"/>
    <w:rsid w:val="00C830D4"/>
    <w:rsid w:val="00C83929"/>
    <w:rsid w:val="00C83CB4"/>
    <w:rsid w:val="00C85F13"/>
    <w:rsid w:val="00C860F5"/>
    <w:rsid w:val="00C8617C"/>
    <w:rsid w:val="00C86AFD"/>
    <w:rsid w:val="00C86EA1"/>
    <w:rsid w:val="00C87E48"/>
    <w:rsid w:val="00C902E9"/>
    <w:rsid w:val="00C9079D"/>
    <w:rsid w:val="00C91303"/>
    <w:rsid w:val="00C91855"/>
    <w:rsid w:val="00C931A5"/>
    <w:rsid w:val="00C93D59"/>
    <w:rsid w:val="00C9530B"/>
    <w:rsid w:val="00C95617"/>
    <w:rsid w:val="00C95A89"/>
    <w:rsid w:val="00C96502"/>
    <w:rsid w:val="00C96A77"/>
    <w:rsid w:val="00C97574"/>
    <w:rsid w:val="00CA0085"/>
    <w:rsid w:val="00CA02F1"/>
    <w:rsid w:val="00CA03D7"/>
    <w:rsid w:val="00CA0C9D"/>
    <w:rsid w:val="00CA10D3"/>
    <w:rsid w:val="00CA2158"/>
    <w:rsid w:val="00CA270B"/>
    <w:rsid w:val="00CA29E4"/>
    <w:rsid w:val="00CA3330"/>
    <w:rsid w:val="00CA5C09"/>
    <w:rsid w:val="00CA7764"/>
    <w:rsid w:val="00CB044A"/>
    <w:rsid w:val="00CB0F6D"/>
    <w:rsid w:val="00CB2688"/>
    <w:rsid w:val="00CB2B8E"/>
    <w:rsid w:val="00CB30C5"/>
    <w:rsid w:val="00CB35B3"/>
    <w:rsid w:val="00CB36B5"/>
    <w:rsid w:val="00CB5712"/>
    <w:rsid w:val="00CB5E4B"/>
    <w:rsid w:val="00CB6585"/>
    <w:rsid w:val="00CB66CC"/>
    <w:rsid w:val="00CB6746"/>
    <w:rsid w:val="00CB70C1"/>
    <w:rsid w:val="00CC0254"/>
    <w:rsid w:val="00CC0562"/>
    <w:rsid w:val="00CC0B5F"/>
    <w:rsid w:val="00CC0EFF"/>
    <w:rsid w:val="00CC2634"/>
    <w:rsid w:val="00CC2AB0"/>
    <w:rsid w:val="00CC2B18"/>
    <w:rsid w:val="00CC2DD3"/>
    <w:rsid w:val="00CC329A"/>
    <w:rsid w:val="00CC352C"/>
    <w:rsid w:val="00CC3A63"/>
    <w:rsid w:val="00CC3E1A"/>
    <w:rsid w:val="00CC52E3"/>
    <w:rsid w:val="00CC6126"/>
    <w:rsid w:val="00CC7787"/>
    <w:rsid w:val="00CD072B"/>
    <w:rsid w:val="00CD1451"/>
    <w:rsid w:val="00CD1C7D"/>
    <w:rsid w:val="00CD26AF"/>
    <w:rsid w:val="00CD5BCB"/>
    <w:rsid w:val="00CD67F8"/>
    <w:rsid w:val="00CD689B"/>
    <w:rsid w:val="00CD7A92"/>
    <w:rsid w:val="00CE0CC7"/>
    <w:rsid w:val="00CE2E2B"/>
    <w:rsid w:val="00CE30BA"/>
    <w:rsid w:val="00CE3410"/>
    <w:rsid w:val="00CE3E4F"/>
    <w:rsid w:val="00CE4278"/>
    <w:rsid w:val="00CE4752"/>
    <w:rsid w:val="00CE49B2"/>
    <w:rsid w:val="00CE4E6A"/>
    <w:rsid w:val="00CE5D6B"/>
    <w:rsid w:val="00CE7139"/>
    <w:rsid w:val="00CF1E3C"/>
    <w:rsid w:val="00CF258E"/>
    <w:rsid w:val="00CF29C4"/>
    <w:rsid w:val="00CF4A74"/>
    <w:rsid w:val="00CF5273"/>
    <w:rsid w:val="00CF5645"/>
    <w:rsid w:val="00CF70C4"/>
    <w:rsid w:val="00CF74CF"/>
    <w:rsid w:val="00CF77F1"/>
    <w:rsid w:val="00CF79CC"/>
    <w:rsid w:val="00CF7BDD"/>
    <w:rsid w:val="00D008C4"/>
    <w:rsid w:val="00D00D76"/>
    <w:rsid w:val="00D01B2F"/>
    <w:rsid w:val="00D0208A"/>
    <w:rsid w:val="00D0218A"/>
    <w:rsid w:val="00D02353"/>
    <w:rsid w:val="00D02FCC"/>
    <w:rsid w:val="00D03133"/>
    <w:rsid w:val="00D03F3E"/>
    <w:rsid w:val="00D04540"/>
    <w:rsid w:val="00D04A3F"/>
    <w:rsid w:val="00D04C47"/>
    <w:rsid w:val="00D0555F"/>
    <w:rsid w:val="00D05C30"/>
    <w:rsid w:val="00D0639E"/>
    <w:rsid w:val="00D063A4"/>
    <w:rsid w:val="00D078F6"/>
    <w:rsid w:val="00D07ADF"/>
    <w:rsid w:val="00D101E5"/>
    <w:rsid w:val="00D10776"/>
    <w:rsid w:val="00D119F9"/>
    <w:rsid w:val="00D11C69"/>
    <w:rsid w:val="00D11E9A"/>
    <w:rsid w:val="00D1271E"/>
    <w:rsid w:val="00D12B5E"/>
    <w:rsid w:val="00D12E45"/>
    <w:rsid w:val="00D13BB8"/>
    <w:rsid w:val="00D1481D"/>
    <w:rsid w:val="00D15584"/>
    <w:rsid w:val="00D16E2F"/>
    <w:rsid w:val="00D17034"/>
    <w:rsid w:val="00D174E8"/>
    <w:rsid w:val="00D1778A"/>
    <w:rsid w:val="00D17B3C"/>
    <w:rsid w:val="00D20FE7"/>
    <w:rsid w:val="00D2235A"/>
    <w:rsid w:val="00D22366"/>
    <w:rsid w:val="00D24758"/>
    <w:rsid w:val="00D24793"/>
    <w:rsid w:val="00D249AE"/>
    <w:rsid w:val="00D26BB8"/>
    <w:rsid w:val="00D27FF2"/>
    <w:rsid w:val="00D30A0C"/>
    <w:rsid w:val="00D30B0B"/>
    <w:rsid w:val="00D30BBF"/>
    <w:rsid w:val="00D318EB"/>
    <w:rsid w:val="00D3324F"/>
    <w:rsid w:val="00D335E2"/>
    <w:rsid w:val="00D33A31"/>
    <w:rsid w:val="00D345CE"/>
    <w:rsid w:val="00D353B9"/>
    <w:rsid w:val="00D364D7"/>
    <w:rsid w:val="00D36CA2"/>
    <w:rsid w:val="00D37830"/>
    <w:rsid w:val="00D37958"/>
    <w:rsid w:val="00D40EFA"/>
    <w:rsid w:val="00D4200D"/>
    <w:rsid w:val="00D42BC1"/>
    <w:rsid w:val="00D43198"/>
    <w:rsid w:val="00D4368B"/>
    <w:rsid w:val="00D43D51"/>
    <w:rsid w:val="00D44559"/>
    <w:rsid w:val="00D447CC"/>
    <w:rsid w:val="00D465CB"/>
    <w:rsid w:val="00D46775"/>
    <w:rsid w:val="00D46E4E"/>
    <w:rsid w:val="00D50367"/>
    <w:rsid w:val="00D50A60"/>
    <w:rsid w:val="00D50F9F"/>
    <w:rsid w:val="00D51040"/>
    <w:rsid w:val="00D528F4"/>
    <w:rsid w:val="00D54B6B"/>
    <w:rsid w:val="00D54DEA"/>
    <w:rsid w:val="00D54FB2"/>
    <w:rsid w:val="00D55171"/>
    <w:rsid w:val="00D553B0"/>
    <w:rsid w:val="00D5549B"/>
    <w:rsid w:val="00D56C82"/>
    <w:rsid w:val="00D57A17"/>
    <w:rsid w:val="00D57BD5"/>
    <w:rsid w:val="00D601B2"/>
    <w:rsid w:val="00D60F7D"/>
    <w:rsid w:val="00D61499"/>
    <w:rsid w:val="00D61994"/>
    <w:rsid w:val="00D63913"/>
    <w:rsid w:val="00D63BE0"/>
    <w:rsid w:val="00D64201"/>
    <w:rsid w:val="00D64A2F"/>
    <w:rsid w:val="00D64EB9"/>
    <w:rsid w:val="00D65241"/>
    <w:rsid w:val="00D65EF8"/>
    <w:rsid w:val="00D66D37"/>
    <w:rsid w:val="00D66E28"/>
    <w:rsid w:val="00D6702F"/>
    <w:rsid w:val="00D671A8"/>
    <w:rsid w:val="00D70B50"/>
    <w:rsid w:val="00D70B5C"/>
    <w:rsid w:val="00D70DF9"/>
    <w:rsid w:val="00D71BA9"/>
    <w:rsid w:val="00D71E33"/>
    <w:rsid w:val="00D7204A"/>
    <w:rsid w:val="00D72BBD"/>
    <w:rsid w:val="00D73D21"/>
    <w:rsid w:val="00D749EE"/>
    <w:rsid w:val="00D74AFF"/>
    <w:rsid w:val="00D7589E"/>
    <w:rsid w:val="00D75BB4"/>
    <w:rsid w:val="00D77574"/>
    <w:rsid w:val="00D775A0"/>
    <w:rsid w:val="00D77F29"/>
    <w:rsid w:val="00D8039B"/>
    <w:rsid w:val="00D808E2"/>
    <w:rsid w:val="00D80B40"/>
    <w:rsid w:val="00D81D1F"/>
    <w:rsid w:val="00D83953"/>
    <w:rsid w:val="00D84EF9"/>
    <w:rsid w:val="00D86130"/>
    <w:rsid w:val="00D86FD0"/>
    <w:rsid w:val="00D872EE"/>
    <w:rsid w:val="00D87646"/>
    <w:rsid w:val="00D876D1"/>
    <w:rsid w:val="00D90667"/>
    <w:rsid w:val="00D90F47"/>
    <w:rsid w:val="00D91A9E"/>
    <w:rsid w:val="00D9279F"/>
    <w:rsid w:val="00D92C04"/>
    <w:rsid w:val="00D93B5C"/>
    <w:rsid w:val="00D93C80"/>
    <w:rsid w:val="00D94F9C"/>
    <w:rsid w:val="00D94FAD"/>
    <w:rsid w:val="00D96800"/>
    <w:rsid w:val="00D96F4D"/>
    <w:rsid w:val="00D974BB"/>
    <w:rsid w:val="00D97E76"/>
    <w:rsid w:val="00DA0566"/>
    <w:rsid w:val="00DA0E52"/>
    <w:rsid w:val="00DA1524"/>
    <w:rsid w:val="00DA1E60"/>
    <w:rsid w:val="00DA1EC4"/>
    <w:rsid w:val="00DA30F8"/>
    <w:rsid w:val="00DA354D"/>
    <w:rsid w:val="00DA3AD1"/>
    <w:rsid w:val="00DA4CB8"/>
    <w:rsid w:val="00DA6D88"/>
    <w:rsid w:val="00DA7255"/>
    <w:rsid w:val="00DB028B"/>
    <w:rsid w:val="00DB061E"/>
    <w:rsid w:val="00DB133E"/>
    <w:rsid w:val="00DB1645"/>
    <w:rsid w:val="00DB1682"/>
    <w:rsid w:val="00DB2A2A"/>
    <w:rsid w:val="00DB4410"/>
    <w:rsid w:val="00DB5749"/>
    <w:rsid w:val="00DB57C7"/>
    <w:rsid w:val="00DB6B10"/>
    <w:rsid w:val="00DB7D03"/>
    <w:rsid w:val="00DB7E76"/>
    <w:rsid w:val="00DC0821"/>
    <w:rsid w:val="00DC169D"/>
    <w:rsid w:val="00DC16FD"/>
    <w:rsid w:val="00DC1D09"/>
    <w:rsid w:val="00DC2705"/>
    <w:rsid w:val="00DC3681"/>
    <w:rsid w:val="00DC3E38"/>
    <w:rsid w:val="00DC40A1"/>
    <w:rsid w:val="00DC4268"/>
    <w:rsid w:val="00DC624A"/>
    <w:rsid w:val="00DC6518"/>
    <w:rsid w:val="00DC65B2"/>
    <w:rsid w:val="00DC6998"/>
    <w:rsid w:val="00DC6F2F"/>
    <w:rsid w:val="00DC7B78"/>
    <w:rsid w:val="00DD0BA2"/>
    <w:rsid w:val="00DD0D32"/>
    <w:rsid w:val="00DD131E"/>
    <w:rsid w:val="00DD1A56"/>
    <w:rsid w:val="00DD1A73"/>
    <w:rsid w:val="00DD2380"/>
    <w:rsid w:val="00DD2592"/>
    <w:rsid w:val="00DD3502"/>
    <w:rsid w:val="00DD53E9"/>
    <w:rsid w:val="00DD6E4F"/>
    <w:rsid w:val="00DD74BD"/>
    <w:rsid w:val="00DD7AAD"/>
    <w:rsid w:val="00DE0B6D"/>
    <w:rsid w:val="00DE144A"/>
    <w:rsid w:val="00DE2FA8"/>
    <w:rsid w:val="00DE3745"/>
    <w:rsid w:val="00DE38DF"/>
    <w:rsid w:val="00DE400A"/>
    <w:rsid w:val="00DE4189"/>
    <w:rsid w:val="00DE42B7"/>
    <w:rsid w:val="00DE495C"/>
    <w:rsid w:val="00DE5670"/>
    <w:rsid w:val="00DE5864"/>
    <w:rsid w:val="00DE60D8"/>
    <w:rsid w:val="00DE6421"/>
    <w:rsid w:val="00DE77A1"/>
    <w:rsid w:val="00DF030E"/>
    <w:rsid w:val="00DF172C"/>
    <w:rsid w:val="00DF1F2A"/>
    <w:rsid w:val="00DF4E96"/>
    <w:rsid w:val="00DF52EE"/>
    <w:rsid w:val="00DF6AC4"/>
    <w:rsid w:val="00DF79FD"/>
    <w:rsid w:val="00E00128"/>
    <w:rsid w:val="00E005CD"/>
    <w:rsid w:val="00E00D14"/>
    <w:rsid w:val="00E011E6"/>
    <w:rsid w:val="00E027B9"/>
    <w:rsid w:val="00E02C0F"/>
    <w:rsid w:val="00E02C42"/>
    <w:rsid w:val="00E03498"/>
    <w:rsid w:val="00E03E3F"/>
    <w:rsid w:val="00E04238"/>
    <w:rsid w:val="00E04426"/>
    <w:rsid w:val="00E05233"/>
    <w:rsid w:val="00E0583D"/>
    <w:rsid w:val="00E106B0"/>
    <w:rsid w:val="00E1279B"/>
    <w:rsid w:val="00E145E9"/>
    <w:rsid w:val="00E14BB7"/>
    <w:rsid w:val="00E15DE1"/>
    <w:rsid w:val="00E16458"/>
    <w:rsid w:val="00E166CE"/>
    <w:rsid w:val="00E1727E"/>
    <w:rsid w:val="00E17B26"/>
    <w:rsid w:val="00E212FF"/>
    <w:rsid w:val="00E214DC"/>
    <w:rsid w:val="00E237E3"/>
    <w:rsid w:val="00E24CAD"/>
    <w:rsid w:val="00E24E3D"/>
    <w:rsid w:val="00E257AC"/>
    <w:rsid w:val="00E257E2"/>
    <w:rsid w:val="00E25918"/>
    <w:rsid w:val="00E25B5C"/>
    <w:rsid w:val="00E25F3F"/>
    <w:rsid w:val="00E27339"/>
    <w:rsid w:val="00E27663"/>
    <w:rsid w:val="00E30204"/>
    <w:rsid w:val="00E3085D"/>
    <w:rsid w:val="00E31678"/>
    <w:rsid w:val="00E319CC"/>
    <w:rsid w:val="00E32E93"/>
    <w:rsid w:val="00E33708"/>
    <w:rsid w:val="00E3504C"/>
    <w:rsid w:val="00E3529D"/>
    <w:rsid w:val="00E368A2"/>
    <w:rsid w:val="00E40CF9"/>
    <w:rsid w:val="00E4180A"/>
    <w:rsid w:val="00E421E1"/>
    <w:rsid w:val="00E42323"/>
    <w:rsid w:val="00E430D8"/>
    <w:rsid w:val="00E439FF"/>
    <w:rsid w:val="00E443E5"/>
    <w:rsid w:val="00E44AA4"/>
    <w:rsid w:val="00E45536"/>
    <w:rsid w:val="00E46287"/>
    <w:rsid w:val="00E46BD8"/>
    <w:rsid w:val="00E46FC5"/>
    <w:rsid w:val="00E47DEA"/>
    <w:rsid w:val="00E501B6"/>
    <w:rsid w:val="00E510EE"/>
    <w:rsid w:val="00E52485"/>
    <w:rsid w:val="00E52894"/>
    <w:rsid w:val="00E539BC"/>
    <w:rsid w:val="00E53AD8"/>
    <w:rsid w:val="00E53D3E"/>
    <w:rsid w:val="00E54B5E"/>
    <w:rsid w:val="00E55AC3"/>
    <w:rsid w:val="00E55B81"/>
    <w:rsid w:val="00E55E04"/>
    <w:rsid w:val="00E55F42"/>
    <w:rsid w:val="00E560DA"/>
    <w:rsid w:val="00E56B37"/>
    <w:rsid w:val="00E577B4"/>
    <w:rsid w:val="00E57D81"/>
    <w:rsid w:val="00E6130C"/>
    <w:rsid w:val="00E634A0"/>
    <w:rsid w:val="00E636F4"/>
    <w:rsid w:val="00E63F0B"/>
    <w:rsid w:val="00E64741"/>
    <w:rsid w:val="00E64AB1"/>
    <w:rsid w:val="00E6522C"/>
    <w:rsid w:val="00E65265"/>
    <w:rsid w:val="00E656B3"/>
    <w:rsid w:val="00E65B63"/>
    <w:rsid w:val="00E7083A"/>
    <w:rsid w:val="00E710A0"/>
    <w:rsid w:val="00E7142D"/>
    <w:rsid w:val="00E71B1F"/>
    <w:rsid w:val="00E73AC9"/>
    <w:rsid w:val="00E73B2B"/>
    <w:rsid w:val="00E745BA"/>
    <w:rsid w:val="00E749AB"/>
    <w:rsid w:val="00E74D30"/>
    <w:rsid w:val="00E7584C"/>
    <w:rsid w:val="00E76BF2"/>
    <w:rsid w:val="00E76D3D"/>
    <w:rsid w:val="00E771D6"/>
    <w:rsid w:val="00E8071E"/>
    <w:rsid w:val="00E8172A"/>
    <w:rsid w:val="00E81AEA"/>
    <w:rsid w:val="00E81C0F"/>
    <w:rsid w:val="00E81E3F"/>
    <w:rsid w:val="00E842F2"/>
    <w:rsid w:val="00E84541"/>
    <w:rsid w:val="00E8461D"/>
    <w:rsid w:val="00E861AB"/>
    <w:rsid w:val="00E863ED"/>
    <w:rsid w:val="00E8695C"/>
    <w:rsid w:val="00E86B0F"/>
    <w:rsid w:val="00E86C02"/>
    <w:rsid w:val="00E87349"/>
    <w:rsid w:val="00E90D9A"/>
    <w:rsid w:val="00E92824"/>
    <w:rsid w:val="00E92B2B"/>
    <w:rsid w:val="00E93233"/>
    <w:rsid w:val="00E940D1"/>
    <w:rsid w:val="00E945C1"/>
    <w:rsid w:val="00E948D0"/>
    <w:rsid w:val="00E9497A"/>
    <w:rsid w:val="00E95A4E"/>
    <w:rsid w:val="00E95AA6"/>
    <w:rsid w:val="00E95D24"/>
    <w:rsid w:val="00E95FB4"/>
    <w:rsid w:val="00E9727D"/>
    <w:rsid w:val="00E9799C"/>
    <w:rsid w:val="00E979A4"/>
    <w:rsid w:val="00E97CD1"/>
    <w:rsid w:val="00EA108B"/>
    <w:rsid w:val="00EA118E"/>
    <w:rsid w:val="00EA14DB"/>
    <w:rsid w:val="00EA2419"/>
    <w:rsid w:val="00EA2562"/>
    <w:rsid w:val="00EA3C06"/>
    <w:rsid w:val="00EA474C"/>
    <w:rsid w:val="00EA497E"/>
    <w:rsid w:val="00EA5CFB"/>
    <w:rsid w:val="00EA76F0"/>
    <w:rsid w:val="00EB044B"/>
    <w:rsid w:val="00EB15D1"/>
    <w:rsid w:val="00EB1A6B"/>
    <w:rsid w:val="00EB21C1"/>
    <w:rsid w:val="00EB29CE"/>
    <w:rsid w:val="00EB4AD2"/>
    <w:rsid w:val="00EB5799"/>
    <w:rsid w:val="00EB5AC1"/>
    <w:rsid w:val="00EB5C92"/>
    <w:rsid w:val="00EB62F1"/>
    <w:rsid w:val="00EB6756"/>
    <w:rsid w:val="00EB6DFA"/>
    <w:rsid w:val="00EB6F31"/>
    <w:rsid w:val="00EB755E"/>
    <w:rsid w:val="00EB7C09"/>
    <w:rsid w:val="00EC0756"/>
    <w:rsid w:val="00EC0B83"/>
    <w:rsid w:val="00EC1162"/>
    <w:rsid w:val="00EC14D9"/>
    <w:rsid w:val="00EC14E0"/>
    <w:rsid w:val="00EC1512"/>
    <w:rsid w:val="00EC1BCB"/>
    <w:rsid w:val="00EC1D47"/>
    <w:rsid w:val="00EC26D6"/>
    <w:rsid w:val="00EC3052"/>
    <w:rsid w:val="00EC3323"/>
    <w:rsid w:val="00EC34BF"/>
    <w:rsid w:val="00EC3606"/>
    <w:rsid w:val="00EC47E3"/>
    <w:rsid w:val="00EC499F"/>
    <w:rsid w:val="00EC4E67"/>
    <w:rsid w:val="00EC6425"/>
    <w:rsid w:val="00EC65A3"/>
    <w:rsid w:val="00EC7527"/>
    <w:rsid w:val="00ED0287"/>
    <w:rsid w:val="00ED193E"/>
    <w:rsid w:val="00ED365C"/>
    <w:rsid w:val="00ED4F39"/>
    <w:rsid w:val="00ED5658"/>
    <w:rsid w:val="00ED598A"/>
    <w:rsid w:val="00ED6559"/>
    <w:rsid w:val="00ED692C"/>
    <w:rsid w:val="00ED6BC2"/>
    <w:rsid w:val="00ED6F08"/>
    <w:rsid w:val="00ED7C14"/>
    <w:rsid w:val="00EE24BE"/>
    <w:rsid w:val="00EE2638"/>
    <w:rsid w:val="00EE2854"/>
    <w:rsid w:val="00EE2B53"/>
    <w:rsid w:val="00EE2C25"/>
    <w:rsid w:val="00EE2C5E"/>
    <w:rsid w:val="00EE3722"/>
    <w:rsid w:val="00EE395F"/>
    <w:rsid w:val="00EE454F"/>
    <w:rsid w:val="00EE4B13"/>
    <w:rsid w:val="00EE5566"/>
    <w:rsid w:val="00EE5D89"/>
    <w:rsid w:val="00EE60C2"/>
    <w:rsid w:val="00EE6169"/>
    <w:rsid w:val="00EF0922"/>
    <w:rsid w:val="00EF2300"/>
    <w:rsid w:val="00EF247A"/>
    <w:rsid w:val="00EF25CB"/>
    <w:rsid w:val="00EF396D"/>
    <w:rsid w:val="00EF4190"/>
    <w:rsid w:val="00EF63B1"/>
    <w:rsid w:val="00EF6481"/>
    <w:rsid w:val="00F00A1F"/>
    <w:rsid w:val="00F00A4B"/>
    <w:rsid w:val="00F023A8"/>
    <w:rsid w:val="00F0437B"/>
    <w:rsid w:val="00F057DB"/>
    <w:rsid w:val="00F06833"/>
    <w:rsid w:val="00F072A8"/>
    <w:rsid w:val="00F07532"/>
    <w:rsid w:val="00F1010D"/>
    <w:rsid w:val="00F10396"/>
    <w:rsid w:val="00F11614"/>
    <w:rsid w:val="00F1218D"/>
    <w:rsid w:val="00F121FF"/>
    <w:rsid w:val="00F134E4"/>
    <w:rsid w:val="00F13E9E"/>
    <w:rsid w:val="00F156E5"/>
    <w:rsid w:val="00F15B98"/>
    <w:rsid w:val="00F15DAA"/>
    <w:rsid w:val="00F16921"/>
    <w:rsid w:val="00F1692A"/>
    <w:rsid w:val="00F16C2C"/>
    <w:rsid w:val="00F20569"/>
    <w:rsid w:val="00F2274F"/>
    <w:rsid w:val="00F2378A"/>
    <w:rsid w:val="00F25133"/>
    <w:rsid w:val="00F2565D"/>
    <w:rsid w:val="00F25BEC"/>
    <w:rsid w:val="00F26824"/>
    <w:rsid w:val="00F27901"/>
    <w:rsid w:val="00F27EFB"/>
    <w:rsid w:val="00F27F81"/>
    <w:rsid w:val="00F301A4"/>
    <w:rsid w:val="00F306DC"/>
    <w:rsid w:val="00F30C03"/>
    <w:rsid w:val="00F31E21"/>
    <w:rsid w:val="00F32000"/>
    <w:rsid w:val="00F324A3"/>
    <w:rsid w:val="00F324E4"/>
    <w:rsid w:val="00F32857"/>
    <w:rsid w:val="00F34803"/>
    <w:rsid w:val="00F34D26"/>
    <w:rsid w:val="00F34E4B"/>
    <w:rsid w:val="00F358A5"/>
    <w:rsid w:val="00F359F3"/>
    <w:rsid w:val="00F36112"/>
    <w:rsid w:val="00F36498"/>
    <w:rsid w:val="00F374C0"/>
    <w:rsid w:val="00F37C66"/>
    <w:rsid w:val="00F37DE6"/>
    <w:rsid w:val="00F410C8"/>
    <w:rsid w:val="00F42199"/>
    <w:rsid w:val="00F42711"/>
    <w:rsid w:val="00F42861"/>
    <w:rsid w:val="00F428C6"/>
    <w:rsid w:val="00F433C3"/>
    <w:rsid w:val="00F440DA"/>
    <w:rsid w:val="00F442BF"/>
    <w:rsid w:val="00F442FE"/>
    <w:rsid w:val="00F45A86"/>
    <w:rsid w:val="00F50149"/>
    <w:rsid w:val="00F5290A"/>
    <w:rsid w:val="00F53949"/>
    <w:rsid w:val="00F54776"/>
    <w:rsid w:val="00F54F79"/>
    <w:rsid w:val="00F56038"/>
    <w:rsid w:val="00F5615E"/>
    <w:rsid w:val="00F56C36"/>
    <w:rsid w:val="00F57A24"/>
    <w:rsid w:val="00F6076A"/>
    <w:rsid w:val="00F619BD"/>
    <w:rsid w:val="00F61D9C"/>
    <w:rsid w:val="00F61E28"/>
    <w:rsid w:val="00F62AF9"/>
    <w:rsid w:val="00F62D90"/>
    <w:rsid w:val="00F63A0F"/>
    <w:rsid w:val="00F645F7"/>
    <w:rsid w:val="00F64724"/>
    <w:rsid w:val="00F649A2"/>
    <w:rsid w:val="00F652FD"/>
    <w:rsid w:val="00F656A6"/>
    <w:rsid w:val="00F666C3"/>
    <w:rsid w:val="00F669B9"/>
    <w:rsid w:val="00F70A4E"/>
    <w:rsid w:val="00F71154"/>
    <w:rsid w:val="00F71787"/>
    <w:rsid w:val="00F725C7"/>
    <w:rsid w:val="00F729A6"/>
    <w:rsid w:val="00F7318A"/>
    <w:rsid w:val="00F73A3D"/>
    <w:rsid w:val="00F73A79"/>
    <w:rsid w:val="00F74A44"/>
    <w:rsid w:val="00F74A6C"/>
    <w:rsid w:val="00F74B5E"/>
    <w:rsid w:val="00F751FF"/>
    <w:rsid w:val="00F75F2C"/>
    <w:rsid w:val="00F76DB2"/>
    <w:rsid w:val="00F80628"/>
    <w:rsid w:val="00F807A7"/>
    <w:rsid w:val="00F8149A"/>
    <w:rsid w:val="00F8224F"/>
    <w:rsid w:val="00F85AB5"/>
    <w:rsid w:val="00F8762D"/>
    <w:rsid w:val="00F91A5F"/>
    <w:rsid w:val="00F91D38"/>
    <w:rsid w:val="00F9285E"/>
    <w:rsid w:val="00F936AD"/>
    <w:rsid w:val="00F9588D"/>
    <w:rsid w:val="00F96666"/>
    <w:rsid w:val="00F967D0"/>
    <w:rsid w:val="00F96B02"/>
    <w:rsid w:val="00F9743D"/>
    <w:rsid w:val="00F97F57"/>
    <w:rsid w:val="00FA118B"/>
    <w:rsid w:val="00FA12B9"/>
    <w:rsid w:val="00FA136D"/>
    <w:rsid w:val="00FA16F5"/>
    <w:rsid w:val="00FA2251"/>
    <w:rsid w:val="00FA4A26"/>
    <w:rsid w:val="00FB11E4"/>
    <w:rsid w:val="00FB178E"/>
    <w:rsid w:val="00FB33EF"/>
    <w:rsid w:val="00FB43A8"/>
    <w:rsid w:val="00FB4E6C"/>
    <w:rsid w:val="00FB56AA"/>
    <w:rsid w:val="00FB58F0"/>
    <w:rsid w:val="00FB59EA"/>
    <w:rsid w:val="00FB6841"/>
    <w:rsid w:val="00FB6F17"/>
    <w:rsid w:val="00FB7B27"/>
    <w:rsid w:val="00FC0478"/>
    <w:rsid w:val="00FC0D5E"/>
    <w:rsid w:val="00FC10E8"/>
    <w:rsid w:val="00FC1F63"/>
    <w:rsid w:val="00FC21EE"/>
    <w:rsid w:val="00FC2713"/>
    <w:rsid w:val="00FC3E42"/>
    <w:rsid w:val="00FC4309"/>
    <w:rsid w:val="00FC44E0"/>
    <w:rsid w:val="00FC4C26"/>
    <w:rsid w:val="00FC4FAC"/>
    <w:rsid w:val="00FC60AA"/>
    <w:rsid w:val="00FC72FB"/>
    <w:rsid w:val="00FC7F04"/>
    <w:rsid w:val="00FC7FD0"/>
    <w:rsid w:val="00FD071D"/>
    <w:rsid w:val="00FD119A"/>
    <w:rsid w:val="00FD1AD8"/>
    <w:rsid w:val="00FD37F6"/>
    <w:rsid w:val="00FD3828"/>
    <w:rsid w:val="00FD43BB"/>
    <w:rsid w:val="00FD5155"/>
    <w:rsid w:val="00FD5462"/>
    <w:rsid w:val="00FD5E41"/>
    <w:rsid w:val="00FD7079"/>
    <w:rsid w:val="00FD78DB"/>
    <w:rsid w:val="00FD78EF"/>
    <w:rsid w:val="00FD7981"/>
    <w:rsid w:val="00FD7ECE"/>
    <w:rsid w:val="00FE046A"/>
    <w:rsid w:val="00FE0B42"/>
    <w:rsid w:val="00FE1066"/>
    <w:rsid w:val="00FE2265"/>
    <w:rsid w:val="00FE2381"/>
    <w:rsid w:val="00FE2DC1"/>
    <w:rsid w:val="00FE4628"/>
    <w:rsid w:val="00FE50A1"/>
    <w:rsid w:val="00FE546E"/>
    <w:rsid w:val="00FE5863"/>
    <w:rsid w:val="00FE5D87"/>
    <w:rsid w:val="00FE686C"/>
    <w:rsid w:val="00FE6F9B"/>
    <w:rsid w:val="00FE7EAE"/>
    <w:rsid w:val="00FF0FCE"/>
    <w:rsid w:val="00FF34CA"/>
    <w:rsid w:val="00FF36E6"/>
    <w:rsid w:val="00FF3F45"/>
    <w:rsid w:val="00FF4C3C"/>
    <w:rsid w:val="00FF4FD7"/>
    <w:rsid w:val="00FF51B3"/>
    <w:rsid w:val="00FF5600"/>
    <w:rsid w:val="00FF625F"/>
    <w:rsid w:val="00FF6FC3"/>
    <w:rsid w:val="00FF71A2"/>
    <w:rsid w:val="00FF79B9"/>
    <w:rsid w:val="00FF7B78"/>
    <w:rsid w:val="00FF7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1F5A01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775"/>
    <w:pPr>
      <w:tabs>
        <w:tab w:val="left" w:pos="567"/>
      </w:tabs>
      <w:spacing w:line="260" w:lineRule="exact"/>
    </w:pPr>
    <w:rPr>
      <w:sz w:val="22"/>
      <w:lang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link w:val="FooterChar"/>
    <w:uiPriority w:val="99"/>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EndnoteText">
    <w:name w:val="endnote text"/>
    <w:basedOn w:val="Normal"/>
    <w:link w:val="EndnoteTextChar"/>
    <w:semiHidden/>
    <w:pPr>
      <w:spacing w:line="240" w:lineRule="auto"/>
    </w:pPr>
  </w:style>
  <w:style w:type="character" w:styleId="EndnoteReference">
    <w:name w:val="endnote reference"/>
    <w:semiHidden/>
    <w:rPr>
      <w:vertAlign w:val="superscript"/>
    </w:rPr>
  </w:style>
  <w:style w:type="character" w:styleId="CommentReference">
    <w:name w:val="annotation reference"/>
    <w:semiHidden/>
    <w:rPr>
      <w:sz w:val="16"/>
    </w:rPr>
  </w:style>
  <w:style w:type="paragraph" w:styleId="CommentText">
    <w:name w:val="annotation text"/>
    <w:aliases w:val="Comment Text Char1 Char,Comment Text Char Char Char,Comment Text Char1"/>
    <w:basedOn w:val="Normal"/>
    <w:link w:val="CommentTextChar"/>
    <w:uiPriority w:val="99"/>
    <w:rPr>
      <w:sz w:val="20"/>
      <w:lang w:eastAsia="x-none"/>
    </w:rPr>
  </w:style>
  <w:style w:type="paragraph" w:customStyle="1" w:styleId="BodyText22">
    <w:name w:val="Body Text 22"/>
    <w:basedOn w:val="Normal"/>
    <w:pPr>
      <w:tabs>
        <w:tab w:val="left" w:pos="4536"/>
      </w:tabs>
      <w:jc w:val="both"/>
    </w:pPr>
    <w:rPr>
      <w:b/>
    </w:rPr>
  </w:style>
  <w:style w:type="paragraph" w:styleId="BodyText">
    <w:name w:val="Body Text"/>
    <w:basedOn w:val="Normal"/>
    <w:rPr>
      <w:b/>
      <w:i/>
    </w:rPr>
  </w:style>
  <w:style w:type="paragraph" w:styleId="BodyText3">
    <w:name w:val="Body Text 3"/>
    <w:basedOn w:val="Normal"/>
    <w:pPr>
      <w:jc w:val="both"/>
    </w:pPr>
    <w:rPr>
      <w:b/>
      <w:i/>
    </w:rPr>
  </w:style>
  <w:style w:type="paragraph" w:styleId="BodyTextIndent2">
    <w:name w:val="Body Text Indent 2"/>
    <w:basedOn w:val="Normal"/>
    <w:pPr>
      <w:ind w:left="567" w:hanging="567"/>
      <w:jc w:val="both"/>
    </w:pPr>
    <w:rPr>
      <w:b/>
    </w:rPr>
  </w:style>
  <w:style w:type="paragraph" w:customStyle="1" w:styleId="BodyText21">
    <w:name w:val="Body Text 21"/>
    <w:basedOn w:val="Normal"/>
    <w:pPr>
      <w:tabs>
        <w:tab w:val="left" w:pos="4536"/>
      </w:tabs>
      <w:jc w:val="both"/>
    </w:pPr>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3">
    <w:name w:val="Body Text Indent 3"/>
    <w:basedOn w:val="Normal"/>
    <w:pPr>
      <w:ind w:left="567" w:hanging="567"/>
    </w:pPr>
    <w:rPr>
      <w:i/>
      <w:color w:val="008000"/>
    </w:rPr>
  </w:style>
  <w:style w:type="paragraph" w:styleId="BodyText2">
    <w:name w:val="Body Text 2"/>
    <w:basedOn w:val="Normal"/>
    <w:pPr>
      <w:tabs>
        <w:tab w:val="clear" w:pos="567"/>
      </w:tabs>
      <w:spacing w:line="240" w:lineRule="auto"/>
      <w:ind w:left="567" w:hanging="567"/>
    </w:pPr>
    <w:rPr>
      <w:b/>
    </w:rPr>
  </w:style>
  <w:style w:type="paragraph" w:styleId="BlockText">
    <w:name w:val="Block Text"/>
    <w:basedOn w:val="Normal"/>
    <w:pPr>
      <w:tabs>
        <w:tab w:val="clear" w:pos="567"/>
        <w:tab w:val="left" w:pos="2657"/>
      </w:tabs>
      <w:spacing w:before="120" w:line="240" w:lineRule="auto"/>
      <w:ind w:left="-37" w:right="-28"/>
    </w:pPr>
  </w:style>
  <w:style w:type="paragraph" w:styleId="BodyTextIndent">
    <w:name w:val="Body Text Indent"/>
    <w:basedOn w:val="Normal"/>
    <w:pPr>
      <w:tabs>
        <w:tab w:val="clear" w:pos="567"/>
      </w:tabs>
      <w:spacing w:line="240" w:lineRule="auto"/>
      <w:ind w:left="567" w:hanging="567"/>
    </w:pPr>
    <w:rPr>
      <w:b/>
      <w:color w:val="808080"/>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Text">
    <w:name w:val="Text"/>
    <w:basedOn w:val="Normal"/>
    <w:link w:val="TextChar"/>
    <w:pPr>
      <w:tabs>
        <w:tab w:val="clear" w:pos="567"/>
      </w:tabs>
      <w:spacing w:before="120" w:line="240" w:lineRule="auto"/>
      <w:jc w:val="both"/>
    </w:pPr>
    <w:rPr>
      <w:sz w:val="24"/>
      <w:lang w:val="en-US"/>
    </w:rPr>
  </w:style>
  <w:style w:type="paragraph" w:customStyle="1" w:styleId="Table">
    <w:name w:val="Table"/>
    <w:basedOn w:val="Normal"/>
    <w:link w:val="TableChar"/>
    <w:pPr>
      <w:keepNext/>
      <w:keepLines/>
      <w:tabs>
        <w:tab w:val="clear" w:pos="567"/>
        <w:tab w:val="left" w:pos="284"/>
      </w:tabs>
      <w:spacing w:before="40" w:after="20" w:line="240" w:lineRule="auto"/>
    </w:pPr>
    <w:rPr>
      <w:rFonts w:ascii="Arial" w:hAnsi="Arial"/>
      <w:sz w:val="20"/>
      <w:lang w:val="en-US"/>
    </w:rPr>
  </w:style>
  <w:style w:type="paragraph" w:customStyle="1" w:styleId="Listlevel2">
    <w:name w:val="List level 2"/>
    <w:basedOn w:val="Normal"/>
    <w:pPr>
      <w:tabs>
        <w:tab w:val="clear" w:pos="567"/>
      </w:tabs>
      <w:spacing w:before="40" w:after="20" w:line="240" w:lineRule="auto"/>
      <w:ind w:left="850" w:hanging="425"/>
    </w:pPr>
    <w:rPr>
      <w:sz w:val="24"/>
      <w:lang w:val="en-US"/>
    </w:rPr>
  </w:style>
  <w:style w:type="paragraph" w:customStyle="1" w:styleId="Listlevel1">
    <w:name w:val="List level 1"/>
    <w:basedOn w:val="Normal"/>
    <w:pPr>
      <w:tabs>
        <w:tab w:val="clear" w:pos="567"/>
      </w:tabs>
      <w:spacing w:before="40" w:after="20" w:line="240" w:lineRule="auto"/>
      <w:ind w:left="425" w:hanging="425"/>
    </w:pPr>
    <w:rPr>
      <w:sz w:val="24"/>
      <w:lang w:val="en-US"/>
    </w:rPr>
  </w:style>
  <w:style w:type="paragraph" w:customStyle="1" w:styleId="Authors">
    <w:name w:val="Authors"/>
    <w:basedOn w:val="Normal"/>
    <w:pPr>
      <w:keepNext/>
      <w:tabs>
        <w:tab w:val="clear" w:pos="567"/>
        <w:tab w:val="left" w:pos="2268"/>
      </w:tabs>
      <w:spacing w:before="240" w:line="240" w:lineRule="auto"/>
    </w:pPr>
    <w:rPr>
      <w:rFonts w:ascii="Arial" w:hAnsi="Arial"/>
      <w:lang w:val="en-US"/>
    </w:rPr>
  </w:style>
  <w:style w:type="paragraph" w:customStyle="1" w:styleId="Releasedate">
    <w:name w:val="Releasedate"/>
    <w:basedOn w:val="Normal"/>
    <w:pPr>
      <w:keepNext/>
      <w:tabs>
        <w:tab w:val="clear" w:pos="567"/>
      </w:tabs>
      <w:spacing w:before="240" w:line="240" w:lineRule="auto"/>
    </w:pPr>
    <w:rPr>
      <w:rFonts w:ascii="Arial" w:hAnsi="Arial"/>
    </w:rPr>
  </w:style>
  <w:style w:type="paragraph" w:styleId="TOC6">
    <w:name w:val="toc 6"/>
    <w:basedOn w:val="Normal"/>
    <w:autoRedefine/>
    <w:semiHidden/>
    <w:rsid w:val="00FF5600"/>
    <w:pPr>
      <w:keepNext/>
      <w:tabs>
        <w:tab w:val="clear" w:pos="567"/>
        <w:tab w:val="right" w:leader="dot" w:pos="9061"/>
      </w:tabs>
      <w:spacing w:line="240" w:lineRule="auto"/>
      <w:ind w:left="992" w:right="227" w:hanging="992"/>
    </w:pPr>
    <w:rPr>
      <w:szCs w:val="22"/>
      <w:u w:val="single"/>
    </w:rPr>
  </w:style>
  <w:style w:type="paragraph" w:styleId="BalloonText">
    <w:name w:val="Balloon Text"/>
    <w:basedOn w:val="Normal"/>
    <w:semiHidden/>
    <w:rsid w:val="006237AB"/>
    <w:rPr>
      <w:rFonts w:ascii="Tahoma" w:hAnsi="Tahoma" w:cs="Tahoma"/>
      <w:sz w:val="16"/>
      <w:szCs w:val="16"/>
    </w:rPr>
  </w:style>
  <w:style w:type="paragraph" w:styleId="CommentSubject">
    <w:name w:val="annotation subject"/>
    <w:basedOn w:val="CommentText"/>
    <w:next w:val="CommentText"/>
    <w:semiHidden/>
    <w:rsid w:val="006237AB"/>
    <w:rPr>
      <w:b/>
      <w:bCs/>
    </w:rPr>
  </w:style>
  <w:style w:type="character" w:styleId="Strong">
    <w:name w:val="Strong"/>
    <w:qFormat/>
    <w:rsid w:val="00356F51"/>
    <w:rPr>
      <w:b/>
    </w:rPr>
  </w:style>
  <w:style w:type="character" w:customStyle="1" w:styleId="TextChar">
    <w:name w:val="Text Char"/>
    <w:link w:val="Text"/>
    <w:rsid w:val="002A44F6"/>
    <w:rPr>
      <w:sz w:val="24"/>
      <w:lang w:val="en-US" w:eastAsia="en-US" w:bidi="ar-SA"/>
    </w:rPr>
  </w:style>
  <w:style w:type="paragraph" w:customStyle="1" w:styleId="Nottoc-headings">
    <w:name w:val="Not toc-headings"/>
    <w:basedOn w:val="Normal"/>
    <w:next w:val="Text"/>
    <w:link w:val="Nottoc-headingsChar"/>
    <w:rsid w:val="00363CD4"/>
    <w:pPr>
      <w:keepNext/>
      <w:keepLines/>
      <w:tabs>
        <w:tab w:val="clear" w:pos="567"/>
      </w:tabs>
      <w:spacing w:before="240" w:after="60" w:line="240" w:lineRule="auto"/>
      <w:ind w:left="1701" w:hanging="1701"/>
    </w:pPr>
    <w:rPr>
      <w:rFonts w:ascii="Arial" w:hAnsi="Arial"/>
      <w:b/>
      <w:sz w:val="24"/>
      <w:lang w:val="en-US"/>
    </w:rPr>
  </w:style>
  <w:style w:type="table" w:styleId="TableGrid">
    <w:name w:val="Table Grid"/>
    <w:basedOn w:val="TableNormal"/>
    <w:rsid w:val="00363CD4"/>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har">
    <w:name w:val="Table Char"/>
    <w:link w:val="Table"/>
    <w:rsid w:val="008F1C56"/>
    <w:rPr>
      <w:rFonts w:ascii="Arial" w:hAnsi="Arial"/>
      <w:lang w:val="en-US" w:eastAsia="en-US" w:bidi="ar-SA"/>
    </w:rPr>
  </w:style>
  <w:style w:type="character" w:customStyle="1" w:styleId="Nottoc-headingsChar">
    <w:name w:val="Not toc-headings Char"/>
    <w:link w:val="Nottoc-headings"/>
    <w:rsid w:val="004C5C42"/>
    <w:rPr>
      <w:rFonts w:ascii="Arial" w:hAnsi="Arial"/>
      <w:b/>
      <w:sz w:val="24"/>
      <w:lang w:val="en-US" w:eastAsia="en-US" w:bidi="ar-SA"/>
    </w:rPr>
  </w:style>
  <w:style w:type="character" w:customStyle="1" w:styleId="EndnoteTextChar">
    <w:name w:val="Endnote Text Char"/>
    <w:link w:val="EndnoteText"/>
    <w:rsid w:val="00DC1D09"/>
    <w:rPr>
      <w:sz w:val="22"/>
      <w:lang w:val="en-GB" w:eastAsia="en-US" w:bidi="ar-SA"/>
    </w:rPr>
  </w:style>
  <w:style w:type="character" w:customStyle="1" w:styleId="Char">
    <w:name w:val="Char"/>
    <w:rsid w:val="002B0D5C"/>
    <w:rPr>
      <w:sz w:val="22"/>
      <w:lang w:val="en-GB" w:eastAsia="en-US" w:bidi="ar-SA"/>
    </w:rPr>
  </w:style>
  <w:style w:type="paragraph" w:customStyle="1" w:styleId="SAStext">
    <w:name w:val="SAS text"/>
    <w:rsid w:val="00E940D1"/>
    <w:rPr>
      <w:rFonts w:ascii="Courier New" w:eastAsia="MS Mincho" w:hAnsi="Courier New"/>
      <w:spacing w:val="-10"/>
      <w:lang w:val="en-US" w:eastAsia="en-US"/>
    </w:rPr>
  </w:style>
  <w:style w:type="paragraph" w:customStyle="1" w:styleId="Style">
    <w:name w:val="Style"/>
    <w:basedOn w:val="Normal"/>
    <w:rsid w:val="00297E68"/>
    <w:pPr>
      <w:tabs>
        <w:tab w:val="clear" w:pos="567"/>
      </w:tabs>
      <w:spacing w:after="160" w:line="240" w:lineRule="exact"/>
    </w:pPr>
    <w:rPr>
      <w:rFonts w:ascii="Verdana" w:hAnsi="Verdana" w:cs="Verdana"/>
      <w:sz w:val="20"/>
    </w:rPr>
  </w:style>
  <w:style w:type="paragraph" w:customStyle="1" w:styleId="CharCharCharCharChar1CharCharCharCharCharChar">
    <w:name w:val="Char Char Char Char Char1 Char Char Char Char Char Char"/>
    <w:basedOn w:val="Normal"/>
    <w:rsid w:val="00982EF9"/>
    <w:pPr>
      <w:tabs>
        <w:tab w:val="clear" w:pos="567"/>
      </w:tabs>
      <w:spacing w:after="160" w:line="240" w:lineRule="exact"/>
    </w:pPr>
    <w:rPr>
      <w:rFonts w:ascii="Tahoma" w:hAnsi="Tahoma"/>
      <w:sz w:val="20"/>
      <w:lang w:val="en-US"/>
    </w:rPr>
  </w:style>
  <w:style w:type="paragraph" w:customStyle="1" w:styleId="CharCharCharCharCharChar">
    <w:name w:val="Char Char Char Char Char Char"/>
    <w:basedOn w:val="Normal"/>
    <w:rsid w:val="00D50367"/>
    <w:pPr>
      <w:tabs>
        <w:tab w:val="clear" w:pos="567"/>
      </w:tabs>
      <w:spacing w:after="160" w:line="240" w:lineRule="exact"/>
    </w:pPr>
    <w:rPr>
      <w:rFonts w:ascii="Tahoma" w:eastAsia="MS Mincho" w:hAnsi="Tahoma"/>
      <w:sz w:val="20"/>
      <w:lang w:val="en-US"/>
    </w:rPr>
  </w:style>
  <w:style w:type="paragraph" w:customStyle="1" w:styleId="CharChar">
    <w:name w:val="Char Char"/>
    <w:basedOn w:val="Normal"/>
    <w:rsid w:val="002A52BA"/>
    <w:pPr>
      <w:tabs>
        <w:tab w:val="clear" w:pos="567"/>
      </w:tabs>
      <w:spacing w:after="160" w:line="240" w:lineRule="exact"/>
    </w:pPr>
    <w:rPr>
      <w:rFonts w:ascii="Verdana" w:hAnsi="Verdana" w:cs="Verdana"/>
      <w:sz w:val="20"/>
      <w:lang w:val="en-US"/>
    </w:rPr>
  </w:style>
  <w:style w:type="paragraph" w:styleId="Date">
    <w:name w:val="Date"/>
    <w:basedOn w:val="Normal"/>
    <w:next w:val="Normal"/>
    <w:rsid w:val="004E4A30"/>
    <w:pPr>
      <w:tabs>
        <w:tab w:val="clear" w:pos="567"/>
      </w:tabs>
      <w:spacing w:line="240" w:lineRule="auto"/>
    </w:pPr>
  </w:style>
  <w:style w:type="character" w:customStyle="1" w:styleId="CommentTextChar">
    <w:name w:val="Comment Text Char"/>
    <w:aliases w:val="Comment Text Char1 Char Char,Comment Text Char Char Char Char,Comment Text Char1 Char1"/>
    <w:link w:val="CommentText"/>
    <w:uiPriority w:val="99"/>
    <w:rsid w:val="00E8172A"/>
    <w:rPr>
      <w:lang w:val="en-GB"/>
    </w:rPr>
  </w:style>
  <w:style w:type="paragraph" w:customStyle="1" w:styleId="Default">
    <w:name w:val="Default"/>
    <w:rsid w:val="00644688"/>
    <w:pPr>
      <w:autoSpaceDE w:val="0"/>
      <w:autoSpaceDN w:val="0"/>
      <w:adjustRightInd w:val="0"/>
    </w:pPr>
    <w:rPr>
      <w:rFonts w:eastAsia="SimSun"/>
      <w:color w:val="000000"/>
      <w:sz w:val="24"/>
      <w:szCs w:val="24"/>
      <w:lang w:val="en-US" w:eastAsia="zh-CN"/>
    </w:rPr>
  </w:style>
  <w:style w:type="character" w:styleId="Emphasis">
    <w:name w:val="Emphasis"/>
    <w:qFormat/>
    <w:rsid w:val="004C0C32"/>
    <w:rPr>
      <w:b/>
      <w:bCs/>
      <w:i w:val="0"/>
      <w:iCs w:val="0"/>
    </w:rPr>
  </w:style>
  <w:style w:type="paragraph" w:styleId="DocumentMap">
    <w:name w:val="Document Map"/>
    <w:basedOn w:val="Normal"/>
    <w:link w:val="DocumentMapChar"/>
    <w:semiHidden/>
    <w:rsid w:val="009F4E83"/>
    <w:pPr>
      <w:shd w:val="clear" w:color="auto" w:fill="000080"/>
      <w:tabs>
        <w:tab w:val="clear" w:pos="567"/>
      </w:tabs>
      <w:spacing w:line="240" w:lineRule="auto"/>
    </w:pPr>
    <w:rPr>
      <w:rFonts w:ascii="Tahoma" w:hAnsi="Tahoma"/>
      <w:sz w:val="20"/>
      <w:lang w:val="hr-HR" w:eastAsia="hr-HR"/>
    </w:rPr>
  </w:style>
  <w:style w:type="character" w:customStyle="1" w:styleId="DocumentMapChar">
    <w:name w:val="Document Map Char"/>
    <w:link w:val="DocumentMap"/>
    <w:semiHidden/>
    <w:rsid w:val="009F4E83"/>
    <w:rPr>
      <w:rFonts w:ascii="Tahoma" w:hAnsi="Tahoma" w:cs="Tahoma"/>
      <w:shd w:val="clear" w:color="auto" w:fill="000080"/>
      <w:lang w:val="hr-HR" w:eastAsia="hr-HR"/>
    </w:rPr>
  </w:style>
  <w:style w:type="paragraph" w:styleId="Revision">
    <w:name w:val="Revision"/>
    <w:hidden/>
    <w:uiPriority w:val="99"/>
    <w:semiHidden/>
    <w:rsid w:val="00204719"/>
    <w:rPr>
      <w:sz w:val="22"/>
      <w:lang w:eastAsia="en-US"/>
    </w:rPr>
  </w:style>
  <w:style w:type="character" w:customStyle="1" w:styleId="NormalAgencyChar">
    <w:name w:val="Normal (Agency) Char"/>
    <w:link w:val="NormalAgency"/>
    <w:locked/>
    <w:rsid w:val="002671C1"/>
    <w:rPr>
      <w:rFonts w:ascii="Verdana" w:hAnsi="Verdana"/>
    </w:rPr>
  </w:style>
  <w:style w:type="paragraph" w:customStyle="1" w:styleId="NormalAgency">
    <w:name w:val="Normal (Agency)"/>
    <w:basedOn w:val="Normal"/>
    <w:link w:val="NormalAgencyChar"/>
    <w:rsid w:val="002671C1"/>
    <w:pPr>
      <w:tabs>
        <w:tab w:val="clear" w:pos="567"/>
      </w:tabs>
      <w:spacing w:line="240" w:lineRule="auto"/>
    </w:pPr>
    <w:rPr>
      <w:rFonts w:ascii="Verdana" w:hAnsi="Verdana"/>
      <w:sz w:val="20"/>
      <w:lang w:val="en-US"/>
    </w:rPr>
  </w:style>
  <w:style w:type="paragraph" w:customStyle="1" w:styleId="BodytextAgency">
    <w:name w:val="Body text (Agency)"/>
    <w:basedOn w:val="Normal"/>
    <w:link w:val="BodytextAgencyChar"/>
    <w:qFormat/>
    <w:rsid w:val="00C330F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locked/>
    <w:rsid w:val="00C330F6"/>
    <w:rPr>
      <w:rFonts w:ascii="Verdana" w:eastAsia="Verdana" w:hAnsi="Verdana" w:cs="Verdana"/>
      <w:sz w:val="18"/>
      <w:szCs w:val="18"/>
      <w:lang w:val="en-GB" w:eastAsia="en-GB"/>
    </w:rPr>
  </w:style>
  <w:style w:type="paragraph" w:customStyle="1" w:styleId="No-numheading3Agency">
    <w:name w:val="No-num heading 3 (Agency)"/>
    <w:rsid w:val="00EB29CE"/>
    <w:pPr>
      <w:keepNext/>
      <w:spacing w:before="280" w:after="220"/>
      <w:outlineLvl w:val="2"/>
    </w:pPr>
    <w:rPr>
      <w:rFonts w:ascii="Verdana" w:hAnsi="Verdana"/>
      <w:b/>
      <w:snapToGrid w:val="0"/>
      <w:kern w:val="32"/>
      <w:sz w:val="22"/>
      <w:lang w:eastAsia="fr-LU"/>
    </w:rPr>
  </w:style>
  <w:style w:type="character" w:customStyle="1" w:styleId="Heading4Char">
    <w:name w:val="Heading 4 Char"/>
    <w:basedOn w:val="DefaultParagraphFont"/>
    <w:link w:val="Heading4"/>
    <w:uiPriority w:val="9"/>
    <w:rsid w:val="003E761B"/>
    <w:rPr>
      <w:b/>
      <w:noProof/>
      <w:sz w:val="22"/>
      <w:lang w:eastAsia="en-US"/>
    </w:rPr>
  </w:style>
  <w:style w:type="character" w:customStyle="1" w:styleId="UnresolvedMention1">
    <w:name w:val="Unresolved Mention1"/>
    <w:basedOn w:val="DefaultParagraphFont"/>
    <w:uiPriority w:val="99"/>
    <w:semiHidden/>
    <w:unhideWhenUsed/>
    <w:rsid w:val="00D1271E"/>
    <w:rPr>
      <w:color w:val="605E5C"/>
      <w:shd w:val="clear" w:color="auto" w:fill="E1DFDD"/>
    </w:rPr>
  </w:style>
  <w:style w:type="character" w:customStyle="1" w:styleId="FooterChar">
    <w:name w:val="Footer Char"/>
    <w:basedOn w:val="DefaultParagraphFont"/>
    <w:link w:val="Footer"/>
    <w:uiPriority w:val="99"/>
    <w:rsid w:val="00045E0F"/>
    <w:rPr>
      <w:rFonts w:ascii="Helvetica" w:hAnsi="Helvetica"/>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965657">
      <w:bodyDiv w:val="1"/>
      <w:marLeft w:val="0"/>
      <w:marRight w:val="0"/>
      <w:marTop w:val="0"/>
      <w:marBottom w:val="0"/>
      <w:divBdr>
        <w:top w:val="none" w:sz="0" w:space="0" w:color="auto"/>
        <w:left w:val="none" w:sz="0" w:space="0" w:color="auto"/>
        <w:bottom w:val="none" w:sz="0" w:space="0" w:color="auto"/>
        <w:right w:val="none" w:sz="0" w:space="0" w:color="auto"/>
      </w:divBdr>
    </w:div>
    <w:div w:id="745153661">
      <w:bodyDiv w:val="1"/>
      <w:marLeft w:val="0"/>
      <w:marRight w:val="0"/>
      <w:marTop w:val="0"/>
      <w:marBottom w:val="0"/>
      <w:divBdr>
        <w:top w:val="none" w:sz="0" w:space="0" w:color="auto"/>
        <w:left w:val="none" w:sz="0" w:space="0" w:color="auto"/>
        <w:bottom w:val="none" w:sz="0" w:space="0" w:color="auto"/>
        <w:right w:val="none" w:sz="0" w:space="0" w:color="auto"/>
      </w:divBdr>
    </w:div>
    <w:div w:id="1426337710">
      <w:bodyDiv w:val="1"/>
      <w:marLeft w:val="0"/>
      <w:marRight w:val="0"/>
      <w:marTop w:val="0"/>
      <w:marBottom w:val="0"/>
      <w:divBdr>
        <w:top w:val="none" w:sz="0" w:space="0" w:color="auto"/>
        <w:left w:val="none" w:sz="0" w:space="0" w:color="auto"/>
        <w:bottom w:val="none" w:sz="0" w:space="0" w:color="auto"/>
        <w:right w:val="none" w:sz="0" w:space="0" w:color="auto"/>
      </w:divBdr>
    </w:div>
    <w:div w:id="193458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2.png"/><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yperlink" Target="https://www.ema.europa.eu/en/medicines/human/EPAR/glivec"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EMADOC-1700519818-2619272</_dlc_DocId>
    <_dlc_DocIdUrl xmlns="a034c160-bfb7-45f5-8632-2eb7e0508071">
      <Url>https://euema.sharepoint.com/sites/CRM/_layouts/15/DocIdRedir.aspx?ID=EMADOC-1700519818-2619272</Url>
      <Description>EMADOC-1700519818-2619272</Description>
    </_dlc_DocIdUrl>
  </documentManagement>
</p:properties>
</file>

<file path=customXml/itemProps1.xml><?xml version="1.0" encoding="utf-8"?>
<ds:datastoreItem xmlns:ds="http://schemas.openxmlformats.org/officeDocument/2006/customXml" ds:itemID="{A892D859-0EF4-46C0-9899-9DCFF5D5E4F6}">
  <ds:schemaRefs>
    <ds:schemaRef ds:uri="http://schemas.openxmlformats.org/officeDocument/2006/bibliography"/>
  </ds:schemaRefs>
</ds:datastoreItem>
</file>

<file path=customXml/itemProps2.xml><?xml version="1.0" encoding="utf-8"?>
<ds:datastoreItem xmlns:ds="http://schemas.openxmlformats.org/officeDocument/2006/customXml" ds:itemID="{19E5976C-5EBB-4805-AB4B-1236489D8680}">
  <ds:schemaRefs>
    <ds:schemaRef ds:uri="http://schemas.openxmlformats.org/officeDocument/2006/bibliography"/>
  </ds:schemaRefs>
</ds:datastoreItem>
</file>

<file path=customXml/itemProps3.xml><?xml version="1.0" encoding="utf-8"?>
<ds:datastoreItem xmlns:ds="http://schemas.openxmlformats.org/officeDocument/2006/customXml" ds:itemID="{C74C81CC-821D-478E-845E-C26AC64EC8AC}"/>
</file>

<file path=customXml/itemProps4.xml><?xml version="1.0" encoding="utf-8"?>
<ds:datastoreItem xmlns:ds="http://schemas.openxmlformats.org/officeDocument/2006/customXml" ds:itemID="{6BE381D1-FD74-48B1-8CDA-C10BAA6ADDC6}"/>
</file>

<file path=customXml/itemProps5.xml><?xml version="1.0" encoding="utf-8"?>
<ds:datastoreItem xmlns:ds="http://schemas.openxmlformats.org/officeDocument/2006/customXml" ds:itemID="{C0F30001-6E7D-4AA4-B77F-28A94DAFAAD4}"/>
</file>

<file path=customXml/itemProps6.xml><?xml version="1.0" encoding="utf-8"?>
<ds:datastoreItem xmlns:ds="http://schemas.openxmlformats.org/officeDocument/2006/customXml" ds:itemID="{DBD1802E-EB8C-4A2F-BC0F-E9601B95AAC3}"/>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58</Pages>
  <Words>20324</Words>
  <Characters>123495</Characters>
  <Application>Microsoft Office Word</Application>
  <DocSecurity>0</DocSecurity>
  <Lines>2744</Lines>
  <Paragraphs>3126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140693</CharactersWithSpaces>
  <SharedDoc>false</SharedDoc>
  <HLinks>
    <vt:vector size="72"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Glivec: EPAR - Product information - tracked changes</dc:title>
  <dc:subject/>
  <dc:creator/>
  <cp:keywords/>
  <cp:lastModifiedBy/>
  <cp:revision>1</cp:revision>
  <dcterms:created xsi:type="dcterms:W3CDTF">2025-11-05T15:28:00Z</dcterms:created>
  <dcterms:modified xsi:type="dcterms:W3CDTF">2025-11-05T15:28:00Z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b3caeb11-01ff-4165-8efc-2d4a4b33d568</vt:lpwstr>
  </property>
</Properties>
</file>