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1"/>
        <w:tblW w:w="9072" w:type="dxa"/>
        <w:tblInd w:w="-147" w:type="dxa"/>
        <w:tblLook w:val="04A0" w:firstRow="1" w:lastRow="0" w:firstColumn="1" w:lastColumn="0" w:noHBand="0" w:noVBand="1"/>
      </w:tblPr>
      <w:tblGrid>
        <w:gridCol w:w="9208"/>
      </w:tblGrid>
      <w:tr w:rsidR="00682F43" w:rsidRPr="00682F43" w14:paraId="6E2F8C2D" w14:textId="77777777" w:rsidTr="00682F43">
        <w:tc>
          <w:tcPr>
            <w:tcW w:w="8363" w:type="dxa"/>
          </w:tcPr>
          <w:p w14:paraId="550EEB58" w14:textId="77777777" w:rsidR="00682F43" w:rsidRPr="00682F43" w:rsidRDefault="00682F43" w:rsidP="00682F43">
            <w:pPr>
              <w:widowControl w:val="0"/>
              <w:suppressAutoHyphens/>
              <w:rPr>
                <w:bCs w:val="0"/>
                <w:color w:val="auto"/>
                <w:szCs w:val="24"/>
                <w:lang w:val="bg-BG" w:eastAsia="en-US"/>
              </w:rPr>
            </w:pPr>
            <w:r w:rsidRPr="00682F43">
              <w:rPr>
                <w:bCs w:val="0"/>
                <w:color w:val="auto"/>
                <w:szCs w:val="24"/>
                <w:lang w:val="bg-BG" w:eastAsia="en-US"/>
              </w:rPr>
              <w:t>Ez a dokumentum</w:t>
            </w:r>
            <w:r w:rsidRPr="00682F43">
              <w:rPr>
                <w:bCs w:val="0"/>
                <w:color w:val="auto"/>
                <w:szCs w:val="24"/>
                <w:lang w:eastAsia="en-US"/>
              </w:rPr>
              <w:t xml:space="preserve"> </w:t>
            </w:r>
            <w:r w:rsidRPr="00682F43">
              <w:rPr>
                <w:bCs w:val="0"/>
                <w:color w:val="auto"/>
                <w:szCs w:val="24"/>
                <w:lang w:val="bg-BG" w:eastAsia="en-US"/>
              </w:rPr>
              <w:t xml:space="preserve">a(z) </w:t>
            </w:r>
            <w:r w:rsidRPr="00682F43">
              <w:rPr>
                <w:bCs w:val="0"/>
                <w:color w:val="auto"/>
                <w:szCs w:val="24"/>
                <w:lang w:val="cs-CZ" w:eastAsia="en-US"/>
              </w:rPr>
              <w:t>Aripiprazole Zentiva</w:t>
            </w:r>
            <w:r w:rsidRPr="00682F43">
              <w:rPr>
                <w:bCs w:val="0"/>
                <w:color w:val="auto"/>
                <w:szCs w:val="24"/>
                <w:lang w:val="bg-BG" w:eastAsia="en-US"/>
              </w:rPr>
              <w:t xml:space="preserve"> jóváhagyott kísérőirata</w:t>
            </w:r>
            <w:r w:rsidRPr="00682F43">
              <w:rPr>
                <w:bCs w:val="0"/>
                <w:color w:val="auto"/>
                <w:szCs w:val="24"/>
                <w:lang w:eastAsia="en-US"/>
              </w:rPr>
              <w:t xml:space="preserve">it képezi, és változáskövetéssel jelölve tartalmazza </w:t>
            </w:r>
            <w:r w:rsidRPr="00682F43">
              <w:rPr>
                <w:bCs w:val="0"/>
                <w:color w:val="auto"/>
                <w:szCs w:val="24"/>
                <w:lang w:val="bg-BG" w:eastAsia="en-US"/>
              </w:rPr>
              <w:t>a</w:t>
            </w:r>
            <w:r w:rsidRPr="00682F43">
              <w:rPr>
                <w:bCs w:val="0"/>
                <w:color w:val="auto"/>
                <w:szCs w:val="24"/>
                <w:lang w:eastAsia="en-US"/>
              </w:rPr>
              <w:t xml:space="preserve"> kísérőiratokat érintő</w:t>
            </w:r>
            <w:r w:rsidRPr="00682F43">
              <w:rPr>
                <w:bCs w:val="0"/>
                <w:color w:val="auto"/>
                <w:szCs w:val="24"/>
                <w:lang w:val="bg-BG" w:eastAsia="en-US"/>
              </w:rPr>
              <w:t xml:space="preserve"> előző eljárás (</w:t>
            </w:r>
            <w:r w:rsidRPr="00682F43">
              <w:rPr>
                <w:rFonts w:ascii="Times-Roman" w:hAnsi="Times-Roman" w:cs="Times-Roman"/>
                <w:bCs w:val="0"/>
                <w:color w:val="auto"/>
                <w:lang w:val="en-GB" w:eastAsia="en-GB"/>
              </w:rPr>
              <w:t>EMEA</w:t>
            </w:r>
            <w:r w:rsidRPr="00682F43">
              <w:rPr>
                <w:rFonts w:ascii="Times-Roman" w:hAnsi="Times-Roman" w:cs="Times-Roman"/>
                <w:bCs w:val="0"/>
                <w:color w:val="auto"/>
                <w:lang w:val="bg-BG" w:eastAsia="en-GB"/>
              </w:rPr>
              <w:t>/</w:t>
            </w:r>
            <w:r w:rsidRPr="00682F43">
              <w:rPr>
                <w:rFonts w:ascii="Times-Roman" w:hAnsi="Times-Roman" w:cs="Times-Roman"/>
                <w:bCs w:val="0"/>
                <w:color w:val="auto"/>
                <w:lang w:val="en-GB" w:eastAsia="en-GB"/>
              </w:rPr>
              <w:t>H</w:t>
            </w:r>
            <w:r w:rsidRPr="00682F43">
              <w:rPr>
                <w:rFonts w:ascii="Times-Roman" w:hAnsi="Times-Roman" w:cs="Times-Roman"/>
                <w:bCs w:val="0"/>
                <w:color w:val="auto"/>
                <w:lang w:val="bg-BG" w:eastAsia="en-GB"/>
              </w:rPr>
              <w:t>/</w:t>
            </w:r>
            <w:r w:rsidRPr="00682F43">
              <w:rPr>
                <w:rFonts w:ascii="Times-Roman" w:hAnsi="Times-Roman" w:cs="Times-Roman"/>
                <w:bCs w:val="0"/>
                <w:color w:val="auto"/>
                <w:lang w:val="en-GB" w:eastAsia="en-GB"/>
              </w:rPr>
              <w:t>C</w:t>
            </w:r>
            <w:r w:rsidRPr="00682F43">
              <w:rPr>
                <w:rFonts w:ascii="Times-Roman" w:hAnsi="Times-Roman" w:cs="Times-Roman"/>
                <w:bCs w:val="0"/>
                <w:color w:val="auto"/>
                <w:lang w:val="bg-BG" w:eastAsia="en-GB"/>
              </w:rPr>
              <w:t>/</w:t>
            </w:r>
            <w:r w:rsidRPr="00682F43">
              <w:rPr>
                <w:rFonts w:ascii="Times-Roman" w:hAnsi="Times-Roman" w:cs="Times-Roman"/>
                <w:bCs w:val="0"/>
                <w:color w:val="auto"/>
                <w:lang w:val="cs-CZ" w:eastAsia="en-GB"/>
              </w:rPr>
              <w:t>003899</w:t>
            </w:r>
            <w:r w:rsidRPr="00682F43">
              <w:rPr>
                <w:rFonts w:ascii="Times-Roman" w:hAnsi="Times-Roman" w:cs="Times-Roman"/>
                <w:bCs w:val="0"/>
                <w:color w:val="auto"/>
                <w:lang w:val="bg-BG" w:eastAsia="en-GB"/>
              </w:rPr>
              <w:t>/</w:t>
            </w:r>
            <w:r w:rsidRPr="00682F43">
              <w:rPr>
                <w:rFonts w:ascii="Times-Roman" w:hAnsi="Times-Roman" w:cs="Times-Roman"/>
                <w:bCs w:val="0"/>
                <w:color w:val="auto"/>
                <w:lang w:val="cs-CZ" w:eastAsia="en-GB"/>
              </w:rPr>
              <w:t>EMA/VR/0000256773</w:t>
            </w:r>
            <w:r w:rsidRPr="00682F43">
              <w:rPr>
                <w:bCs w:val="0"/>
                <w:color w:val="auto"/>
                <w:szCs w:val="24"/>
                <w:lang w:val="bg-BG" w:eastAsia="en-US"/>
              </w:rPr>
              <w:t>)</w:t>
            </w:r>
            <w:r w:rsidRPr="00682F43">
              <w:rPr>
                <w:bCs w:val="0"/>
                <w:color w:val="auto"/>
                <w:szCs w:val="24"/>
                <w:lang w:eastAsia="en-US"/>
              </w:rPr>
              <w:t xml:space="preserve"> óta eszközölt változtatásokat</w:t>
            </w:r>
            <w:r w:rsidRPr="00682F43">
              <w:rPr>
                <w:bCs w:val="0"/>
                <w:color w:val="auto"/>
                <w:szCs w:val="24"/>
                <w:lang w:val="bg-BG" w:eastAsia="en-US"/>
              </w:rPr>
              <w:t>.</w:t>
            </w:r>
          </w:p>
          <w:p w14:paraId="38675F5E" w14:textId="77777777" w:rsidR="00682F43" w:rsidRPr="00682F43" w:rsidRDefault="00682F43" w:rsidP="00682F43">
            <w:pPr>
              <w:widowControl w:val="0"/>
              <w:suppressAutoHyphens/>
              <w:rPr>
                <w:bCs w:val="0"/>
                <w:color w:val="auto"/>
                <w:szCs w:val="24"/>
                <w:lang w:val="bg-BG" w:eastAsia="en-US"/>
              </w:rPr>
            </w:pPr>
          </w:p>
          <w:p w14:paraId="70C26F2A" w14:textId="77777777" w:rsidR="00682F43" w:rsidRPr="00682F43" w:rsidRDefault="00682F43" w:rsidP="00682F43">
            <w:pPr>
              <w:widowControl w:val="0"/>
              <w:suppressAutoHyphens/>
              <w:rPr>
                <w:bCs w:val="0"/>
                <w:color w:val="auto"/>
                <w:szCs w:val="24"/>
                <w:lang w:eastAsia="en-US"/>
              </w:rPr>
            </w:pPr>
            <w:r w:rsidRPr="00682F43">
              <w:rPr>
                <w:bCs w:val="0"/>
                <w:color w:val="auto"/>
                <w:szCs w:val="24"/>
                <w:lang w:val="bg-BG" w:eastAsia="en-US"/>
              </w:rPr>
              <w:t xml:space="preserve">További információ az Európai Gyógyszerügynökség honlapján található: </w:t>
            </w:r>
            <w:hyperlink r:id="rId11" w:history="1">
              <w:r w:rsidRPr="00682F43">
                <w:rPr>
                  <w:bCs w:val="0"/>
                  <w:color w:val="0000FF"/>
                  <w:szCs w:val="24"/>
                  <w:u w:val="single"/>
                  <w:lang w:val="cs-CZ" w:eastAsia="en-US"/>
                </w:rPr>
                <w:t>https://www.ema.europa.eu/en/medicines/human/EPAR/aripiprazole-zentiva</w:t>
              </w:r>
            </w:hyperlink>
          </w:p>
        </w:tc>
      </w:tr>
    </w:tbl>
    <w:p w14:paraId="5AEBDEB1" w14:textId="77777777" w:rsidR="00CB1495" w:rsidRPr="00F504B0" w:rsidRDefault="00CB1495" w:rsidP="005457AD">
      <w:pPr>
        <w:pStyle w:val="Default"/>
        <w:tabs>
          <w:tab w:val="left" w:pos="567"/>
        </w:tabs>
        <w:rPr>
          <w:b/>
          <w:bCs w:val="0"/>
          <w:sz w:val="22"/>
          <w:szCs w:val="22"/>
        </w:rPr>
      </w:pPr>
    </w:p>
    <w:p w14:paraId="25CB10DB" w14:textId="77777777" w:rsidR="00CB1495" w:rsidRPr="00F504B0" w:rsidRDefault="00CB1495" w:rsidP="005457AD">
      <w:pPr>
        <w:widowControl w:val="0"/>
        <w:tabs>
          <w:tab w:val="left" w:pos="720"/>
        </w:tabs>
        <w:rPr>
          <w:iCs/>
        </w:rPr>
      </w:pPr>
    </w:p>
    <w:p w14:paraId="7A527241" w14:textId="77777777" w:rsidR="00CB1495" w:rsidRPr="00F504B0" w:rsidRDefault="00CB1495" w:rsidP="005457AD">
      <w:pPr>
        <w:widowControl w:val="0"/>
        <w:tabs>
          <w:tab w:val="left" w:pos="720"/>
        </w:tabs>
        <w:rPr>
          <w:i/>
          <w:iCs/>
        </w:rPr>
      </w:pPr>
    </w:p>
    <w:p w14:paraId="47F61981" w14:textId="77777777" w:rsidR="00CB1495" w:rsidRPr="00F504B0" w:rsidRDefault="00CB1495" w:rsidP="005457AD"/>
    <w:p w14:paraId="473D474C" w14:textId="77777777" w:rsidR="00CB1495" w:rsidRPr="00F504B0" w:rsidRDefault="00CB1495" w:rsidP="005457AD"/>
    <w:p w14:paraId="14E51BDC" w14:textId="77777777" w:rsidR="00CB1495" w:rsidRPr="00F504B0" w:rsidRDefault="00CB1495" w:rsidP="005457AD"/>
    <w:p w14:paraId="346A73F4" w14:textId="77777777" w:rsidR="00CB1495" w:rsidRPr="00F504B0" w:rsidRDefault="00CB1495" w:rsidP="005457AD"/>
    <w:p w14:paraId="72EF37D9" w14:textId="77777777" w:rsidR="00CB1495" w:rsidRPr="00F504B0" w:rsidRDefault="00CB1495" w:rsidP="005457AD"/>
    <w:p w14:paraId="5E3E625C" w14:textId="77777777" w:rsidR="00CB1495" w:rsidRPr="00F504B0" w:rsidRDefault="00CB1495" w:rsidP="005457AD"/>
    <w:p w14:paraId="1A505E3B" w14:textId="77777777" w:rsidR="00CB1495" w:rsidRPr="00F504B0" w:rsidRDefault="00CB1495" w:rsidP="005457AD"/>
    <w:p w14:paraId="183BCC1C" w14:textId="77777777" w:rsidR="00CB1495" w:rsidRPr="00F504B0" w:rsidRDefault="00CB1495" w:rsidP="005457AD"/>
    <w:p w14:paraId="49121D5F" w14:textId="77777777" w:rsidR="00CB1495" w:rsidRPr="00F504B0" w:rsidRDefault="00CB1495" w:rsidP="005457AD"/>
    <w:p w14:paraId="56FD9F20" w14:textId="77777777" w:rsidR="00CB1495" w:rsidRPr="00F504B0" w:rsidRDefault="00CB1495" w:rsidP="005457AD"/>
    <w:p w14:paraId="5ACE71C1" w14:textId="77777777" w:rsidR="00CB1495" w:rsidRPr="00F504B0" w:rsidRDefault="00CB1495" w:rsidP="005457AD"/>
    <w:p w14:paraId="3CEEDEDE" w14:textId="77777777" w:rsidR="00CB1495" w:rsidRPr="00F504B0" w:rsidRDefault="00CB1495" w:rsidP="005457AD"/>
    <w:p w14:paraId="32E8B7C0" w14:textId="77777777" w:rsidR="00CB1495" w:rsidRPr="00F504B0" w:rsidRDefault="00CB1495" w:rsidP="005457AD"/>
    <w:p w14:paraId="24DE1712" w14:textId="77777777" w:rsidR="00CB1495" w:rsidRPr="00F504B0" w:rsidRDefault="00CB1495" w:rsidP="005457AD"/>
    <w:p w14:paraId="7727CA9A" w14:textId="77777777" w:rsidR="00CB1495" w:rsidRPr="00F504B0" w:rsidRDefault="00CB1495" w:rsidP="005457AD"/>
    <w:p w14:paraId="4C947792" w14:textId="77777777" w:rsidR="00CB1495" w:rsidRPr="00F504B0" w:rsidRDefault="00CB1495" w:rsidP="005457AD"/>
    <w:p w14:paraId="76BBFF2B" w14:textId="77777777" w:rsidR="00CB1495" w:rsidRPr="00F504B0" w:rsidRDefault="00CB1495" w:rsidP="005457AD"/>
    <w:p w14:paraId="2538FA60" w14:textId="77777777" w:rsidR="00CB1495" w:rsidRPr="00F504B0" w:rsidRDefault="00CB1495" w:rsidP="005457AD"/>
    <w:p w14:paraId="15EA0221" w14:textId="77777777" w:rsidR="00CB1495" w:rsidRPr="00F504B0" w:rsidRDefault="00CB1495" w:rsidP="005457AD"/>
    <w:p w14:paraId="4D6069E1" w14:textId="77777777" w:rsidR="00CB1495" w:rsidRPr="00F504B0" w:rsidRDefault="00CB1495" w:rsidP="005457AD"/>
    <w:p w14:paraId="06CAB7EE" w14:textId="77777777" w:rsidR="00CB1495" w:rsidRPr="00F504B0" w:rsidRDefault="00CB1495" w:rsidP="005457AD">
      <w:pPr>
        <w:jc w:val="center"/>
        <w:rPr>
          <w:b/>
          <w:bCs w:val="0"/>
        </w:rPr>
      </w:pPr>
      <w:r w:rsidRPr="00F504B0">
        <w:rPr>
          <w:b/>
          <w:bCs w:val="0"/>
        </w:rPr>
        <w:t>I. MELLÉKLET</w:t>
      </w:r>
    </w:p>
    <w:p w14:paraId="29FEDB1C" w14:textId="77777777" w:rsidR="00CB1495" w:rsidRPr="00F504B0" w:rsidRDefault="00CB1495" w:rsidP="005457AD"/>
    <w:p w14:paraId="31289D1C" w14:textId="77777777" w:rsidR="00CB1495" w:rsidRPr="00F504B0" w:rsidRDefault="00CB1495" w:rsidP="005457AD">
      <w:pPr>
        <w:pStyle w:val="EMA1"/>
        <w:spacing w:before="0" w:after="0"/>
        <w:rPr>
          <w:color w:val="000000"/>
          <w:szCs w:val="22"/>
        </w:rPr>
      </w:pPr>
      <w:r w:rsidRPr="00F504B0">
        <w:rPr>
          <w:color w:val="000000"/>
          <w:szCs w:val="22"/>
        </w:rPr>
        <w:t>ALKALMAZÁSI ELŐÍRÁS</w:t>
      </w:r>
    </w:p>
    <w:p w14:paraId="7E201023" w14:textId="77777777" w:rsidR="00CB1495" w:rsidRPr="00F504B0" w:rsidRDefault="00CB1495" w:rsidP="005457AD">
      <w:pPr>
        <w:tabs>
          <w:tab w:val="left" w:pos="-1440"/>
          <w:tab w:val="left" w:pos="-720"/>
        </w:tabs>
        <w:jc w:val="center"/>
      </w:pPr>
    </w:p>
    <w:p w14:paraId="2F180E2B" w14:textId="77777777" w:rsidR="00CB1495" w:rsidRPr="00F504B0" w:rsidRDefault="00CB1495" w:rsidP="005457AD">
      <w:pPr>
        <w:pStyle w:val="Default"/>
        <w:tabs>
          <w:tab w:val="left" w:pos="567"/>
        </w:tabs>
        <w:rPr>
          <w:b/>
          <w:bCs w:val="0"/>
          <w:sz w:val="22"/>
          <w:szCs w:val="22"/>
        </w:rPr>
      </w:pPr>
      <w:r w:rsidRPr="00F504B0">
        <w:rPr>
          <w:b/>
          <w:bCs w:val="0"/>
          <w:sz w:val="22"/>
          <w:szCs w:val="22"/>
        </w:rPr>
        <w:br w:type="page"/>
      </w:r>
      <w:r w:rsidRPr="00F504B0">
        <w:rPr>
          <w:b/>
          <w:bCs w:val="0"/>
          <w:sz w:val="22"/>
          <w:szCs w:val="22"/>
        </w:rPr>
        <w:lastRenderedPageBreak/>
        <w:t>1.</w:t>
      </w:r>
      <w:r w:rsidRPr="00F504B0">
        <w:rPr>
          <w:b/>
          <w:bCs w:val="0"/>
          <w:sz w:val="22"/>
          <w:szCs w:val="22"/>
        </w:rPr>
        <w:tab/>
        <w:t>A GYÓGYSZER NEVE</w:t>
      </w:r>
    </w:p>
    <w:p w14:paraId="48E46069" w14:textId="77777777" w:rsidR="00CB1495" w:rsidRPr="00F504B0" w:rsidRDefault="00CB1495" w:rsidP="005457AD">
      <w:pPr>
        <w:pStyle w:val="Default"/>
        <w:rPr>
          <w:sz w:val="22"/>
          <w:szCs w:val="22"/>
        </w:rPr>
      </w:pPr>
    </w:p>
    <w:p w14:paraId="7C537F59" w14:textId="77777777" w:rsidR="00CB1495" w:rsidRPr="00F504B0" w:rsidRDefault="00CB1495" w:rsidP="005457AD">
      <w:pPr>
        <w:pStyle w:val="Default"/>
        <w:rPr>
          <w:sz w:val="22"/>
          <w:szCs w:val="22"/>
        </w:rPr>
      </w:pPr>
      <w:r w:rsidRPr="00F504B0">
        <w:rPr>
          <w:sz w:val="22"/>
          <w:szCs w:val="22"/>
        </w:rPr>
        <w:t>Aripiprazole Zentiva 5 mg tabletta</w:t>
      </w:r>
    </w:p>
    <w:p w14:paraId="2A49660E" w14:textId="77777777" w:rsidR="00CB1495" w:rsidRPr="00F504B0" w:rsidRDefault="00CB1495" w:rsidP="005457AD">
      <w:pPr>
        <w:pStyle w:val="Default"/>
        <w:rPr>
          <w:sz w:val="22"/>
          <w:szCs w:val="22"/>
        </w:rPr>
      </w:pPr>
      <w:r w:rsidRPr="00F504B0">
        <w:rPr>
          <w:sz w:val="22"/>
          <w:szCs w:val="22"/>
        </w:rPr>
        <w:t>Aripiprazole Zentiva 10 mg tabletta</w:t>
      </w:r>
    </w:p>
    <w:p w14:paraId="5CDCF024" w14:textId="77777777" w:rsidR="00CB1495" w:rsidRPr="00F504B0" w:rsidRDefault="00CB1495" w:rsidP="005457AD">
      <w:pPr>
        <w:pStyle w:val="Default"/>
        <w:rPr>
          <w:sz w:val="22"/>
          <w:szCs w:val="22"/>
        </w:rPr>
      </w:pPr>
      <w:r w:rsidRPr="00F504B0">
        <w:rPr>
          <w:sz w:val="22"/>
          <w:szCs w:val="22"/>
        </w:rPr>
        <w:t>Aripiprazole Zentiva 15 mg tabletta</w:t>
      </w:r>
    </w:p>
    <w:p w14:paraId="22F572BE" w14:textId="77777777" w:rsidR="00CB1495" w:rsidRPr="00F504B0" w:rsidRDefault="00CB1495" w:rsidP="005457AD">
      <w:pPr>
        <w:pStyle w:val="Default"/>
        <w:rPr>
          <w:sz w:val="22"/>
          <w:szCs w:val="22"/>
        </w:rPr>
      </w:pPr>
      <w:r w:rsidRPr="00F504B0">
        <w:rPr>
          <w:sz w:val="22"/>
          <w:szCs w:val="22"/>
        </w:rPr>
        <w:t>Aripiprazole Zentiva 30 mg tabletta</w:t>
      </w:r>
    </w:p>
    <w:p w14:paraId="3D3F9873" w14:textId="77777777" w:rsidR="00CB1495" w:rsidRPr="00F504B0" w:rsidRDefault="00CB1495" w:rsidP="005457AD">
      <w:pPr>
        <w:pStyle w:val="Default"/>
        <w:rPr>
          <w:sz w:val="22"/>
          <w:szCs w:val="22"/>
        </w:rPr>
      </w:pPr>
    </w:p>
    <w:p w14:paraId="4BC83ACF" w14:textId="77777777" w:rsidR="00CB1495" w:rsidRPr="00F504B0" w:rsidRDefault="00CB1495" w:rsidP="005457AD">
      <w:pPr>
        <w:pStyle w:val="Default"/>
        <w:rPr>
          <w:sz w:val="22"/>
          <w:szCs w:val="22"/>
        </w:rPr>
      </w:pPr>
    </w:p>
    <w:p w14:paraId="5B84F888" w14:textId="77777777" w:rsidR="00CB1495" w:rsidRPr="00F504B0" w:rsidRDefault="00CB1495" w:rsidP="005457AD">
      <w:pPr>
        <w:pStyle w:val="Default"/>
        <w:tabs>
          <w:tab w:val="left" w:pos="567"/>
        </w:tabs>
        <w:rPr>
          <w:b/>
          <w:bCs w:val="0"/>
          <w:sz w:val="22"/>
          <w:szCs w:val="22"/>
        </w:rPr>
      </w:pPr>
      <w:r w:rsidRPr="00F504B0">
        <w:rPr>
          <w:b/>
          <w:bCs w:val="0"/>
          <w:sz w:val="22"/>
          <w:szCs w:val="22"/>
        </w:rPr>
        <w:t>2.</w:t>
      </w:r>
      <w:r w:rsidRPr="00F504B0">
        <w:rPr>
          <w:b/>
          <w:bCs w:val="0"/>
          <w:sz w:val="22"/>
          <w:szCs w:val="22"/>
        </w:rPr>
        <w:tab/>
        <w:t>MINŐSÉGI ÉS MENNYISÉGI ÖSSZETÉTEL</w:t>
      </w:r>
    </w:p>
    <w:p w14:paraId="173F5160" w14:textId="77777777" w:rsidR="00CB1495" w:rsidRPr="00F504B0" w:rsidRDefault="00CB1495" w:rsidP="005457AD">
      <w:pPr>
        <w:pStyle w:val="Default"/>
        <w:rPr>
          <w:b/>
          <w:bCs w:val="0"/>
          <w:sz w:val="22"/>
          <w:szCs w:val="22"/>
        </w:rPr>
      </w:pPr>
    </w:p>
    <w:p w14:paraId="73218CCA" w14:textId="77777777" w:rsidR="00CB1495" w:rsidRPr="00F504B0" w:rsidRDefault="00CB1495" w:rsidP="005457AD">
      <w:pPr>
        <w:pStyle w:val="Default"/>
        <w:rPr>
          <w:sz w:val="22"/>
          <w:szCs w:val="22"/>
          <w:u w:val="single"/>
        </w:rPr>
      </w:pPr>
      <w:r w:rsidRPr="00F504B0">
        <w:rPr>
          <w:sz w:val="22"/>
          <w:szCs w:val="22"/>
          <w:u w:val="single"/>
        </w:rPr>
        <w:t>Aripiprazole Zentiva 5 mg tabletta</w:t>
      </w:r>
    </w:p>
    <w:p w14:paraId="69231512" w14:textId="77777777" w:rsidR="00CB1495" w:rsidRPr="00F504B0" w:rsidRDefault="00CB1495" w:rsidP="005457AD">
      <w:pPr>
        <w:pStyle w:val="Default"/>
        <w:rPr>
          <w:sz w:val="22"/>
          <w:szCs w:val="22"/>
          <w:u w:val="single"/>
        </w:rPr>
      </w:pPr>
    </w:p>
    <w:p w14:paraId="01EC3EC4" w14:textId="77777777" w:rsidR="00CB1495" w:rsidRPr="00F504B0" w:rsidRDefault="00CB1495" w:rsidP="005457AD">
      <w:pPr>
        <w:pStyle w:val="Default"/>
        <w:rPr>
          <w:sz w:val="22"/>
          <w:szCs w:val="22"/>
        </w:rPr>
      </w:pPr>
      <w:r w:rsidRPr="00F504B0">
        <w:rPr>
          <w:sz w:val="22"/>
          <w:szCs w:val="22"/>
        </w:rPr>
        <w:t>5 mg aripiprazol</w:t>
      </w:r>
      <w:r>
        <w:rPr>
          <w:sz w:val="22"/>
          <w:szCs w:val="22"/>
        </w:rPr>
        <w:t>t tartalmaz</w:t>
      </w:r>
      <w:r w:rsidRPr="00F504B0">
        <w:rPr>
          <w:sz w:val="22"/>
          <w:szCs w:val="22"/>
        </w:rPr>
        <w:t xml:space="preserve"> tablettánként.</w:t>
      </w:r>
    </w:p>
    <w:p w14:paraId="5F3095E8" w14:textId="77777777" w:rsidR="00CB1495" w:rsidRPr="00F504B0" w:rsidRDefault="00CB1495" w:rsidP="005457AD">
      <w:pPr>
        <w:pStyle w:val="Default"/>
        <w:rPr>
          <w:sz w:val="22"/>
          <w:szCs w:val="22"/>
          <w:u w:val="single"/>
        </w:rPr>
      </w:pPr>
    </w:p>
    <w:p w14:paraId="65F3C1AB" w14:textId="77777777" w:rsidR="00CB1495" w:rsidRPr="00F504B0" w:rsidRDefault="00CB1495" w:rsidP="005457AD">
      <w:pPr>
        <w:pStyle w:val="Default"/>
        <w:rPr>
          <w:sz w:val="22"/>
          <w:szCs w:val="22"/>
        </w:rPr>
      </w:pPr>
      <w:r w:rsidRPr="00F504B0">
        <w:rPr>
          <w:sz w:val="22"/>
          <w:szCs w:val="22"/>
          <w:u w:val="single"/>
        </w:rPr>
        <w:t>Ismert hatású segédanyag</w:t>
      </w:r>
    </w:p>
    <w:p w14:paraId="5359AC8A" w14:textId="77777777" w:rsidR="00CB1495" w:rsidRPr="00F504B0" w:rsidRDefault="00CB1495" w:rsidP="005457AD">
      <w:pPr>
        <w:pStyle w:val="Default"/>
        <w:rPr>
          <w:sz w:val="22"/>
          <w:szCs w:val="22"/>
        </w:rPr>
      </w:pPr>
    </w:p>
    <w:p w14:paraId="323D07CB" w14:textId="77777777" w:rsidR="00CB1495" w:rsidRPr="00F504B0" w:rsidRDefault="00CB1495" w:rsidP="005457AD">
      <w:pPr>
        <w:pStyle w:val="Default"/>
        <w:rPr>
          <w:sz w:val="22"/>
          <w:szCs w:val="22"/>
        </w:rPr>
      </w:pPr>
      <w:r w:rsidRPr="00F504B0">
        <w:rPr>
          <w:sz w:val="22"/>
          <w:szCs w:val="22"/>
        </w:rPr>
        <w:t>33 mg laktóz</w:t>
      </w:r>
      <w:r>
        <w:rPr>
          <w:sz w:val="22"/>
          <w:szCs w:val="22"/>
        </w:rPr>
        <w:t>t tartalmaz</w:t>
      </w:r>
      <w:r w:rsidRPr="00F504B0">
        <w:rPr>
          <w:sz w:val="22"/>
          <w:szCs w:val="22"/>
        </w:rPr>
        <w:t xml:space="preserve"> (monohidrát formájában) tablettánként.</w:t>
      </w:r>
    </w:p>
    <w:p w14:paraId="6A60D288" w14:textId="77777777" w:rsidR="00CB1495" w:rsidRPr="00F504B0" w:rsidRDefault="00CB1495" w:rsidP="005457AD">
      <w:pPr>
        <w:pStyle w:val="Default"/>
        <w:rPr>
          <w:sz w:val="22"/>
          <w:szCs w:val="22"/>
        </w:rPr>
      </w:pPr>
    </w:p>
    <w:p w14:paraId="1F7998CE" w14:textId="77777777" w:rsidR="00CB1495" w:rsidRPr="00F504B0" w:rsidRDefault="00CB1495" w:rsidP="005457AD">
      <w:pPr>
        <w:pStyle w:val="Default"/>
        <w:rPr>
          <w:sz w:val="22"/>
          <w:szCs w:val="22"/>
          <w:u w:val="single"/>
        </w:rPr>
      </w:pPr>
      <w:r w:rsidRPr="00F504B0">
        <w:rPr>
          <w:sz w:val="22"/>
          <w:szCs w:val="22"/>
          <w:u w:val="single"/>
        </w:rPr>
        <w:t>Aripiprazole Zentiva 10 mg tabletta</w:t>
      </w:r>
    </w:p>
    <w:p w14:paraId="16E7D1CF" w14:textId="77777777" w:rsidR="00CB1495" w:rsidRPr="00F504B0" w:rsidRDefault="00CB1495" w:rsidP="005457AD">
      <w:pPr>
        <w:pStyle w:val="Default"/>
        <w:rPr>
          <w:sz w:val="22"/>
          <w:szCs w:val="22"/>
          <w:u w:val="single"/>
        </w:rPr>
      </w:pPr>
    </w:p>
    <w:p w14:paraId="5668A3CD" w14:textId="77777777" w:rsidR="00CB1495" w:rsidRPr="00F504B0" w:rsidRDefault="00CB1495" w:rsidP="005457AD">
      <w:pPr>
        <w:pStyle w:val="Default"/>
        <w:rPr>
          <w:sz w:val="22"/>
          <w:szCs w:val="22"/>
        </w:rPr>
      </w:pPr>
      <w:r w:rsidRPr="00F504B0">
        <w:rPr>
          <w:sz w:val="22"/>
          <w:szCs w:val="22"/>
        </w:rPr>
        <w:t>10 mg aripiprazol</w:t>
      </w:r>
      <w:r>
        <w:rPr>
          <w:sz w:val="22"/>
          <w:szCs w:val="22"/>
        </w:rPr>
        <w:t>t tartalmaz</w:t>
      </w:r>
      <w:r w:rsidRPr="00F504B0">
        <w:rPr>
          <w:sz w:val="22"/>
          <w:szCs w:val="22"/>
        </w:rPr>
        <w:t xml:space="preserve"> tablettánként.</w:t>
      </w:r>
    </w:p>
    <w:p w14:paraId="0760D2C2" w14:textId="77777777" w:rsidR="00CB1495" w:rsidRPr="00F504B0" w:rsidRDefault="00CB1495" w:rsidP="005457AD">
      <w:pPr>
        <w:pStyle w:val="Default"/>
        <w:rPr>
          <w:sz w:val="22"/>
          <w:szCs w:val="22"/>
          <w:u w:val="single"/>
        </w:rPr>
      </w:pPr>
    </w:p>
    <w:p w14:paraId="28820371" w14:textId="77777777" w:rsidR="00CB1495" w:rsidRPr="00F504B0" w:rsidRDefault="00CB1495" w:rsidP="005457AD">
      <w:pPr>
        <w:pStyle w:val="Default"/>
        <w:rPr>
          <w:sz w:val="22"/>
          <w:szCs w:val="22"/>
        </w:rPr>
      </w:pPr>
      <w:r w:rsidRPr="00F504B0">
        <w:rPr>
          <w:sz w:val="22"/>
          <w:szCs w:val="22"/>
          <w:u w:val="single"/>
        </w:rPr>
        <w:t>Ismert hatású segédanyag</w:t>
      </w:r>
    </w:p>
    <w:p w14:paraId="1ECACAEA" w14:textId="77777777" w:rsidR="00CB1495" w:rsidRPr="00F504B0" w:rsidRDefault="00CB1495" w:rsidP="005457AD">
      <w:pPr>
        <w:pStyle w:val="Default"/>
        <w:rPr>
          <w:sz w:val="22"/>
          <w:szCs w:val="22"/>
        </w:rPr>
      </w:pPr>
    </w:p>
    <w:p w14:paraId="64D723B6" w14:textId="77777777" w:rsidR="00CB1495" w:rsidRPr="00F504B0" w:rsidRDefault="00CB1495" w:rsidP="005457AD">
      <w:pPr>
        <w:pStyle w:val="Default"/>
        <w:rPr>
          <w:sz w:val="22"/>
          <w:szCs w:val="22"/>
        </w:rPr>
      </w:pPr>
      <w:r w:rsidRPr="00F504B0">
        <w:rPr>
          <w:sz w:val="22"/>
          <w:szCs w:val="22"/>
        </w:rPr>
        <w:t>66 mg laktóz</w:t>
      </w:r>
      <w:r>
        <w:rPr>
          <w:sz w:val="22"/>
          <w:szCs w:val="22"/>
        </w:rPr>
        <w:t>t tartalmaz</w:t>
      </w:r>
      <w:r w:rsidRPr="00F504B0">
        <w:rPr>
          <w:sz w:val="22"/>
          <w:szCs w:val="22"/>
        </w:rPr>
        <w:t xml:space="preserve"> (monohidrát formájában) tablettánként.</w:t>
      </w:r>
    </w:p>
    <w:p w14:paraId="2C81D981" w14:textId="77777777" w:rsidR="00CB1495" w:rsidRPr="00F504B0" w:rsidRDefault="00CB1495" w:rsidP="005457AD">
      <w:pPr>
        <w:pStyle w:val="Default"/>
        <w:rPr>
          <w:sz w:val="22"/>
          <w:szCs w:val="22"/>
        </w:rPr>
      </w:pPr>
    </w:p>
    <w:p w14:paraId="0C820248" w14:textId="77777777" w:rsidR="00CB1495" w:rsidRPr="00F504B0" w:rsidRDefault="00CB1495" w:rsidP="005457AD">
      <w:pPr>
        <w:pStyle w:val="Default"/>
        <w:rPr>
          <w:sz w:val="22"/>
          <w:szCs w:val="22"/>
          <w:u w:val="single"/>
        </w:rPr>
      </w:pPr>
      <w:r w:rsidRPr="00F504B0">
        <w:rPr>
          <w:sz w:val="22"/>
          <w:szCs w:val="22"/>
          <w:u w:val="single"/>
        </w:rPr>
        <w:t>Aripiprazole Zentiva 15 mg tabletta</w:t>
      </w:r>
    </w:p>
    <w:p w14:paraId="729E4484" w14:textId="77777777" w:rsidR="00CB1495" w:rsidRPr="00F504B0" w:rsidRDefault="00CB1495" w:rsidP="005457AD">
      <w:pPr>
        <w:pStyle w:val="Default"/>
        <w:rPr>
          <w:sz w:val="22"/>
          <w:szCs w:val="22"/>
          <w:u w:val="single"/>
        </w:rPr>
      </w:pPr>
    </w:p>
    <w:p w14:paraId="3CB77D48" w14:textId="77777777" w:rsidR="00CB1495" w:rsidRPr="00F504B0" w:rsidRDefault="00CB1495" w:rsidP="005457AD">
      <w:pPr>
        <w:pStyle w:val="Default"/>
        <w:rPr>
          <w:sz w:val="22"/>
          <w:szCs w:val="22"/>
        </w:rPr>
      </w:pPr>
      <w:r w:rsidRPr="00F504B0">
        <w:rPr>
          <w:sz w:val="22"/>
          <w:szCs w:val="22"/>
        </w:rPr>
        <w:t>15 mg aripiprazol</w:t>
      </w:r>
      <w:r>
        <w:rPr>
          <w:sz w:val="22"/>
          <w:szCs w:val="22"/>
        </w:rPr>
        <w:t>t tartalmaz</w:t>
      </w:r>
      <w:r w:rsidRPr="00F504B0">
        <w:rPr>
          <w:sz w:val="22"/>
          <w:szCs w:val="22"/>
        </w:rPr>
        <w:t xml:space="preserve"> tablettánként.</w:t>
      </w:r>
    </w:p>
    <w:p w14:paraId="664DFA69" w14:textId="77777777" w:rsidR="00CB1495" w:rsidRPr="00F504B0" w:rsidRDefault="00CB1495" w:rsidP="005457AD">
      <w:pPr>
        <w:pStyle w:val="Default"/>
        <w:rPr>
          <w:sz w:val="22"/>
          <w:szCs w:val="22"/>
        </w:rPr>
      </w:pPr>
    </w:p>
    <w:p w14:paraId="588C8461" w14:textId="77777777" w:rsidR="00CB1495" w:rsidRPr="00F504B0" w:rsidRDefault="00CB1495" w:rsidP="005457AD">
      <w:pPr>
        <w:pStyle w:val="Default"/>
        <w:rPr>
          <w:sz w:val="22"/>
          <w:szCs w:val="22"/>
        </w:rPr>
      </w:pPr>
      <w:r w:rsidRPr="00F504B0">
        <w:rPr>
          <w:sz w:val="22"/>
          <w:szCs w:val="22"/>
          <w:u w:val="single"/>
        </w:rPr>
        <w:t>Ismert hatású segédanyag</w:t>
      </w:r>
    </w:p>
    <w:p w14:paraId="21BF6F35" w14:textId="77777777" w:rsidR="00CB1495" w:rsidRPr="00F504B0" w:rsidRDefault="00CB1495" w:rsidP="005457AD">
      <w:pPr>
        <w:pStyle w:val="Default"/>
        <w:rPr>
          <w:sz w:val="22"/>
          <w:szCs w:val="22"/>
        </w:rPr>
      </w:pPr>
    </w:p>
    <w:p w14:paraId="481A024B" w14:textId="77777777" w:rsidR="00CB1495" w:rsidRPr="00F504B0" w:rsidRDefault="00CB1495" w:rsidP="005457AD">
      <w:pPr>
        <w:pStyle w:val="Default"/>
        <w:rPr>
          <w:sz w:val="22"/>
          <w:szCs w:val="22"/>
        </w:rPr>
      </w:pPr>
      <w:r w:rsidRPr="00F504B0">
        <w:rPr>
          <w:sz w:val="22"/>
          <w:szCs w:val="22"/>
        </w:rPr>
        <w:t>99 mg laktóz</w:t>
      </w:r>
      <w:r>
        <w:rPr>
          <w:sz w:val="22"/>
          <w:szCs w:val="22"/>
        </w:rPr>
        <w:t>t tartalmaz</w:t>
      </w:r>
      <w:r w:rsidRPr="00F504B0">
        <w:rPr>
          <w:sz w:val="22"/>
          <w:szCs w:val="22"/>
        </w:rPr>
        <w:t xml:space="preserve"> (monohidrát formájában) tablettánként.</w:t>
      </w:r>
    </w:p>
    <w:p w14:paraId="28D6E05F" w14:textId="77777777" w:rsidR="00CB1495" w:rsidRPr="00F504B0" w:rsidRDefault="00CB1495" w:rsidP="005457AD">
      <w:pPr>
        <w:pStyle w:val="Default"/>
        <w:rPr>
          <w:sz w:val="22"/>
          <w:szCs w:val="22"/>
        </w:rPr>
      </w:pPr>
    </w:p>
    <w:p w14:paraId="566A7048" w14:textId="77777777" w:rsidR="00CB1495" w:rsidRPr="00F504B0" w:rsidRDefault="00CB1495" w:rsidP="005457AD">
      <w:pPr>
        <w:pStyle w:val="Default"/>
        <w:rPr>
          <w:sz w:val="22"/>
          <w:szCs w:val="22"/>
          <w:u w:val="single"/>
        </w:rPr>
      </w:pPr>
      <w:r w:rsidRPr="00F504B0">
        <w:rPr>
          <w:sz w:val="22"/>
          <w:szCs w:val="22"/>
          <w:u w:val="single"/>
        </w:rPr>
        <w:t>Aripiprazole Zentiva 30 mg tabletta</w:t>
      </w:r>
    </w:p>
    <w:p w14:paraId="4C6256D8" w14:textId="77777777" w:rsidR="00CB1495" w:rsidRPr="00F504B0" w:rsidRDefault="00CB1495" w:rsidP="005457AD">
      <w:pPr>
        <w:pStyle w:val="Default"/>
        <w:rPr>
          <w:sz w:val="22"/>
          <w:szCs w:val="22"/>
          <w:u w:val="single"/>
        </w:rPr>
      </w:pPr>
    </w:p>
    <w:p w14:paraId="73AA6A64" w14:textId="77777777" w:rsidR="00CB1495" w:rsidRPr="00F504B0" w:rsidRDefault="00CB1495" w:rsidP="005457AD">
      <w:pPr>
        <w:pStyle w:val="Default"/>
        <w:rPr>
          <w:sz w:val="22"/>
          <w:szCs w:val="22"/>
        </w:rPr>
      </w:pPr>
      <w:r w:rsidRPr="00F504B0">
        <w:rPr>
          <w:sz w:val="22"/>
          <w:szCs w:val="22"/>
        </w:rPr>
        <w:t>30 mg aripiprazol</w:t>
      </w:r>
      <w:r>
        <w:rPr>
          <w:sz w:val="22"/>
          <w:szCs w:val="22"/>
        </w:rPr>
        <w:t>t tartalmaz</w:t>
      </w:r>
      <w:r w:rsidRPr="00F504B0">
        <w:rPr>
          <w:sz w:val="22"/>
          <w:szCs w:val="22"/>
        </w:rPr>
        <w:t xml:space="preserve"> tablettánként.</w:t>
      </w:r>
    </w:p>
    <w:p w14:paraId="6BC07AEE" w14:textId="77777777" w:rsidR="00CB1495" w:rsidRPr="00F504B0" w:rsidRDefault="00CB1495" w:rsidP="005457AD">
      <w:pPr>
        <w:pStyle w:val="Default"/>
        <w:rPr>
          <w:sz w:val="22"/>
          <w:szCs w:val="22"/>
        </w:rPr>
      </w:pPr>
    </w:p>
    <w:p w14:paraId="5238FF5C" w14:textId="77777777" w:rsidR="00CB1495" w:rsidRPr="00F504B0" w:rsidRDefault="00CB1495" w:rsidP="005457AD">
      <w:pPr>
        <w:pStyle w:val="Default"/>
        <w:rPr>
          <w:sz w:val="22"/>
          <w:szCs w:val="22"/>
        </w:rPr>
      </w:pPr>
      <w:r w:rsidRPr="00F504B0">
        <w:rPr>
          <w:sz w:val="22"/>
          <w:szCs w:val="22"/>
          <w:u w:val="single"/>
        </w:rPr>
        <w:t>Ismert hatású segédanyag</w:t>
      </w:r>
    </w:p>
    <w:p w14:paraId="6FA952D9" w14:textId="77777777" w:rsidR="00CB1495" w:rsidRPr="00F504B0" w:rsidRDefault="00CB1495" w:rsidP="005457AD">
      <w:pPr>
        <w:pStyle w:val="Default"/>
        <w:rPr>
          <w:sz w:val="22"/>
          <w:szCs w:val="22"/>
        </w:rPr>
      </w:pPr>
    </w:p>
    <w:p w14:paraId="4DDC3449" w14:textId="77777777" w:rsidR="00CB1495" w:rsidRPr="00F504B0" w:rsidRDefault="00CB1495" w:rsidP="005457AD">
      <w:pPr>
        <w:pStyle w:val="Default"/>
        <w:rPr>
          <w:sz w:val="22"/>
          <w:szCs w:val="22"/>
        </w:rPr>
      </w:pPr>
      <w:r w:rsidRPr="00F504B0">
        <w:rPr>
          <w:sz w:val="22"/>
          <w:szCs w:val="22"/>
        </w:rPr>
        <w:t>198 mg laktóz</w:t>
      </w:r>
      <w:r>
        <w:rPr>
          <w:sz w:val="22"/>
          <w:szCs w:val="22"/>
        </w:rPr>
        <w:t>t tartalmaz</w:t>
      </w:r>
      <w:r w:rsidRPr="00F504B0">
        <w:rPr>
          <w:sz w:val="22"/>
          <w:szCs w:val="22"/>
        </w:rPr>
        <w:t xml:space="preserve"> (monohidrát formájában) tablettánként.</w:t>
      </w:r>
    </w:p>
    <w:p w14:paraId="13CEAC43" w14:textId="77777777" w:rsidR="00CB1495" w:rsidRPr="00F504B0" w:rsidRDefault="00CB1495" w:rsidP="005457AD">
      <w:pPr>
        <w:pStyle w:val="Default"/>
        <w:rPr>
          <w:sz w:val="22"/>
          <w:szCs w:val="22"/>
        </w:rPr>
      </w:pPr>
    </w:p>
    <w:p w14:paraId="7AB354B6" w14:textId="77777777" w:rsidR="00CB1495" w:rsidRPr="00F504B0" w:rsidRDefault="00CB1495" w:rsidP="005457AD">
      <w:pPr>
        <w:pStyle w:val="Default"/>
        <w:rPr>
          <w:sz w:val="22"/>
          <w:szCs w:val="22"/>
        </w:rPr>
      </w:pPr>
      <w:r w:rsidRPr="00F504B0">
        <w:rPr>
          <w:sz w:val="22"/>
          <w:szCs w:val="22"/>
        </w:rPr>
        <w:t>A segédanyagok teljes listáját lásd a 6.1 pontban.</w:t>
      </w:r>
    </w:p>
    <w:p w14:paraId="4CC5CA2B" w14:textId="77777777" w:rsidR="00CB1495" w:rsidRPr="00F504B0" w:rsidRDefault="00CB1495" w:rsidP="005457AD">
      <w:pPr>
        <w:pStyle w:val="Default"/>
        <w:rPr>
          <w:sz w:val="22"/>
          <w:szCs w:val="22"/>
        </w:rPr>
      </w:pPr>
    </w:p>
    <w:p w14:paraId="5AE9BDCB" w14:textId="77777777" w:rsidR="00CB1495" w:rsidRPr="00F504B0" w:rsidRDefault="00CB1495" w:rsidP="005457AD">
      <w:pPr>
        <w:pStyle w:val="Default"/>
        <w:rPr>
          <w:sz w:val="22"/>
          <w:szCs w:val="22"/>
        </w:rPr>
      </w:pPr>
    </w:p>
    <w:p w14:paraId="5422FD58" w14:textId="77777777" w:rsidR="00CB1495" w:rsidRPr="00F504B0" w:rsidRDefault="00CB1495" w:rsidP="005457AD">
      <w:pPr>
        <w:pStyle w:val="Default"/>
        <w:tabs>
          <w:tab w:val="left" w:pos="567"/>
        </w:tabs>
        <w:rPr>
          <w:b/>
          <w:bCs w:val="0"/>
          <w:sz w:val="22"/>
          <w:szCs w:val="22"/>
        </w:rPr>
      </w:pPr>
      <w:r w:rsidRPr="00F504B0">
        <w:rPr>
          <w:b/>
          <w:bCs w:val="0"/>
          <w:sz w:val="22"/>
          <w:szCs w:val="22"/>
        </w:rPr>
        <w:t>3.</w:t>
      </w:r>
      <w:r w:rsidRPr="00F504B0">
        <w:rPr>
          <w:b/>
          <w:bCs w:val="0"/>
          <w:sz w:val="22"/>
          <w:szCs w:val="22"/>
        </w:rPr>
        <w:tab/>
        <w:t>GYÓGYSZERFORMA</w:t>
      </w:r>
    </w:p>
    <w:p w14:paraId="5D5E08AF" w14:textId="77777777" w:rsidR="00CB1495" w:rsidRPr="00F504B0" w:rsidRDefault="00CB1495" w:rsidP="005457AD">
      <w:pPr>
        <w:pStyle w:val="Default"/>
        <w:rPr>
          <w:sz w:val="22"/>
          <w:szCs w:val="22"/>
        </w:rPr>
      </w:pPr>
    </w:p>
    <w:p w14:paraId="7B801B1B" w14:textId="77777777" w:rsidR="00CB1495" w:rsidRPr="00F504B0" w:rsidRDefault="00CB1495" w:rsidP="005457AD">
      <w:pPr>
        <w:pStyle w:val="Default"/>
        <w:rPr>
          <w:sz w:val="22"/>
          <w:szCs w:val="22"/>
        </w:rPr>
      </w:pPr>
      <w:r w:rsidRPr="00F504B0">
        <w:rPr>
          <w:sz w:val="22"/>
          <w:szCs w:val="22"/>
        </w:rPr>
        <w:t>Tabletta</w:t>
      </w:r>
    </w:p>
    <w:p w14:paraId="7C9CCC79" w14:textId="77777777" w:rsidR="00CB1495" w:rsidRPr="00F504B0" w:rsidRDefault="00CB1495" w:rsidP="005457AD">
      <w:pPr>
        <w:pStyle w:val="Default"/>
        <w:rPr>
          <w:sz w:val="22"/>
          <w:szCs w:val="22"/>
        </w:rPr>
      </w:pPr>
    </w:p>
    <w:p w14:paraId="265D2CED" w14:textId="77777777" w:rsidR="00CB1495" w:rsidRPr="00F504B0" w:rsidRDefault="00CB1495" w:rsidP="005457AD">
      <w:pPr>
        <w:pStyle w:val="Default"/>
        <w:rPr>
          <w:sz w:val="22"/>
          <w:szCs w:val="22"/>
          <w:u w:val="single"/>
        </w:rPr>
      </w:pPr>
      <w:r w:rsidRPr="00F504B0">
        <w:rPr>
          <w:sz w:val="22"/>
          <w:szCs w:val="22"/>
          <w:u w:val="single"/>
        </w:rPr>
        <w:t>Aripiprazole Zentiva 5 mg tabletta</w:t>
      </w:r>
    </w:p>
    <w:p w14:paraId="5F915A62" w14:textId="77777777" w:rsidR="00CB1495" w:rsidRPr="00F504B0" w:rsidRDefault="00CB1495" w:rsidP="005457AD">
      <w:pPr>
        <w:pStyle w:val="Default"/>
        <w:rPr>
          <w:sz w:val="22"/>
          <w:szCs w:val="22"/>
        </w:rPr>
      </w:pPr>
    </w:p>
    <w:p w14:paraId="66455D15" w14:textId="77777777" w:rsidR="00CB1495" w:rsidRPr="00F504B0" w:rsidRDefault="00CB1495" w:rsidP="005457AD">
      <w:pPr>
        <w:pStyle w:val="Default"/>
        <w:rPr>
          <w:sz w:val="22"/>
          <w:szCs w:val="22"/>
        </w:rPr>
      </w:pPr>
      <w:r w:rsidRPr="00F504B0">
        <w:rPr>
          <w:sz w:val="22"/>
          <w:szCs w:val="22"/>
        </w:rPr>
        <w:t xml:space="preserve">Fehér </w:t>
      </w:r>
      <w:r>
        <w:rPr>
          <w:sz w:val="22"/>
          <w:szCs w:val="22"/>
        </w:rPr>
        <w:t>vagy csaknem fehér</w:t>
      </w:r>
      <w:r w:rsidRPr="00F504B0">
        <w:rPr>
          <w:sz w:val="22"/>
          <w:szCs w:val="22"/>
        </w:rPr>
        <w:t>, kerek, lapos, metszett szélű, nem bevont, kb. 6 mm átmérőjű tabletta, az egyik oldalán „5” bevéséssel és a másik oldalán sima.</w:t>
      </w:r>
    </w:p>
    <w:p w14:paraId="0E10D5A9" w14:textId="77777777" w:rsidR="00CB1495" w:rsidRPr="00F504B0" w:rsidRDefault="00CB1495" w:rsidP="005457AD">
      <w:pPr>
        <w:pStyle w:val="Default"/>
        <w:rPr>
          <w:sz w:val="22"/>
          <w:szCs w:val="22"/>
        </w:rPr>
      </w:pPr>
    </w:p>
    <w:p w14:paraId="36E15E81" w14:textId="77777777" w:rsidR="00CB1495" w:rsidRPr="00F504B0" w:rsidRDefault="00CB1495" w:rsidP="00116134">
      <w:pPr>
        <w:pStyle w:val="Default"/>
        <w:keepNext/>
        <w:widowControl/>
        <w:rPr>
          <w:sz w:val="22"/>
          <w:szCs w:val="22"/>
          <w:u w:val="single"/>
        </w:rPr>
      </w:pPr>
      <w:r w:rsidRPr="00F504B0">
        <w:rPr>
          <w:sz w:val="22"/>
          <w:szCs w:val="22"/>
          <w:u w:val="single"/>
        </w:rPr>
        <w:lastRenderedPageBreak/>
        <w:t>Aripiprazole Zentiva 10 mg tabletta</w:t>
      </w:r>
    </w:p>
    <w:p w14:paraId="7EF357D9" w14:textId="77777777" w:rsidR="00CB1495" w:rsidRPr="00F504B0" w:rsidRDefault="00CB1495" w:rsidP="00116134">
      <w:pPr>
        <w:pStyle w:val="Default"/>
        <w:keepNext/>
        <w:widowControl/>
        <w:rPr>
          <w:sz w:val="22"/>
          <w:szCs w:val="22"/>
          <w:u w:val="single"/>
        </w:rPr>
      </w:pPr>
    </w:p>
    <w:p w14:paraId="587E09A1" w14:textId="77777777" w:rsidR="00CB1495" w:rsidRPr="00F175B3" w:rsidRDefault="00CB1495" w:rsidP="00116134">
      <w:pPr>
        <w:pStyle w:val="Default"/>
        <w:keepNext/>
        <w:widowControl/>
        <w:rPr>
          <w:sz w:val="22"/>
          <w:szCs w:val="22"/>
        </w:rPr>
      </w:pPr>
      <w:r w:rsidRPr="00F175B3">
        <w:rPr>
          <w:sz w:val="22"/>
          <w:szCs w:val="22"/>
        </w:rPr>
        <w:t>Fehér vagy csaknem fehér</w:t>
      </w:r>
      <w:r w:rsidRPr="00CD4D63">
        <w:rPr>
          <w:sz w:val="22"/>
          <w:szCs w:val="22"/>
        </w:rPr>
        <w:t>, kerek, nem bevont, kb. 8 mm átmérőjű tabletta, az e</w:t>
      </w:r>
      <w:r w:rsidRPr="00F175B3">
        <w:rPr>
          <w:sz w:val="22"/>
          <w:szCs w:val="22"/>
        </w:rPr>
        <w:t>gyik oldalán „10” bevéséssel és a másik oldalán mélynyomású felezővonallal.</w:t>
      </w:r>
    </w:p>
    <w:p w14:paraId="7644519B" w14:textId="77777777" w:rsidR="00CB1495" w:rsidRPr="00F175B3" w:rsidRDefault="00CB1495" w:rsidP="00116134">
      <w:pPr>
        <w:pStyle w:val="Default"/>
        <w:keepNext/>
        <w:widowControl/>
        <w:rPr>
          <w:sz w:val="22"/>
          <w:szCs w:val="22"/>
        </w:rPr>
      </w:pPr>
      <w:r w:rsidRPr="00F175B3">
        <w:rPr>
          <w:sz w:val="22"/>
          <w:szCs w:val="22"/>
        </w:rPr>
        <w:t>A tablettán lévő bemetszés nem a tabletta széttörésére szolgál.</w:t>
      </w:r>
    </w:p>
    <w:p w14:paraId="35FBABA2" w14:textId="77777777" w:rsidR="00CB1495" w:rsidRPr="00F175B3" w:rsidRDefault="00CB1495" w:rsidP="005457AD">
      <w:pPr>
        <w:pStyle w:val="Default"/>
        <w:rPr>
          <w:sz w:val="22"/>
          <w:szCs w:val="22"/>
          <w:u w:val="single"/>
        </w:rPr>
      </w:pPr>
    </w:p>
    <w:p w14:paraId="12F4374D" w14:textId="77777777" w:rsidR="00CB1495" w:rsidRPr="00F175B3" w:rsidRDefault="00CB1495" w:rsidP="005457AD">
      <w:pPr>
        <w:pStyle w:val="Default"/>
        <w:rPr>
          <w:sz w:val="22"/>
          <w:szCs w:val="22"/>
          <w:u w:val="single"/>
        </w:rPr>
      </w:pPr>
      <w:r w:rsidRPr="00F175B3">
        <w:rPr>
          <w:sz w:val="22"/>
          <w:szCs w:val="22"/>
          <w:u w:val="single"/>
        </w:rPr>
        <w:t>Aripiprazole Zentiva 15 mg tabletta</w:t>
      </w:r>
    </w:p>
    <w:p w14:paraId="3DFA4975" w14:textId="77777777" w:rsidR="00CB1495" w:rsidRPr="00F175B3" w:rsidRDefault="00CB1495" w:rsidP="005457AD">
      <w:pPr>
        <w:pStyle w:val="Default"/>
        <w:rPr>
          <w:sz w:val="22"/>
          <w:szCs w:val="22"/>
        </w:rPr>
      </w:pPr>
    </w:p>
    <w:p w14:paraId="45E0E818" w14:textId="77777777" w:rsidR="00CB1495" w:rsidRPr="00F175B3" w:rsidRDefault="00CB1495" w:rsidP="005457AD">
      <w:pPr>
        <w:pStyle w:val="Default"/>
        <w:rPr>
          <w:sz w:val="22"/>
          <w:szCs w:val="22"/>
        </w:rPr>
      </w:pPr>
      <w:r w:rsidRPr="00F175B3">
        <w:t>Fehér vagy csaknem fehér, kerek, lapos, metszett szélű, nem bevont, kb. 8,8 mm átmérőjű tabletta, az egyik oldalán „15” bevéséssel és a másik oldalán sima.</w:t>
      </w:r>
    </w:p>
    <w:p w14:paraId="6034AB58" w14:textId="77777777" w:rsidR="00CB1495" w:rsidRPr="0080569C" w:rsidRDefault="00CB1495" w:rsidP="005457AD"/>
    <w:p w14:paraId="5F9E4BDF" w14:textId="77777777" w:rsidR="00CB1495" w:rsidRPr="00F175B3" w:rsidRDefault="00CB1495" w:rsidP="005457AD">
      <w:pPr>
        <w:pStyle w:val="Default"/>
        <w:rPr>
          <w:sz w:val="22"/>
          <w:szCs w:val="22"/>
          <w:u w:val="single"/>
        </w:rPr>
      </w:pPr>
      <w:r w:rsidRPr="00F175B3">
        <w:rPr>
          <w:sz w:val="22"/>
          <w:szCs w:val="22"/>
          <w:u w:val="single"/>
        </w:rPr>
        <w:t>Aripiprazole Zentiva 30 mg tabletta</w:t>
      </w:r>
    </w:p>
    <w:p w14:paraId="56D1A258" w14:textId="77777777" w:rsidR="00CB1495" w:rsidRPr="00F175B3" w:rsidRDefault="00CB1495" w:rsidP="00C015DD">
      <w:pPr>
        <w:pStyle w:val="Default"/>
        <w:rPr>
          <w:sz w:val="22"/>
          <w:szCs w:val="22"/>
          <w:u w:val="single"/>
        </w:rPr>
      </w:pPr>
    </w:p>
    <w:p w14:paraId="434DFF3B" w14:textId="77777777" w:rsidR="00CB1495" w:rsidRPr="00F504B0" w:rsidRDefault="00CB1495" w:rsidP="005457AD">
      <w:pPr>
        <w:pStyle w:val="Default"/>
        <w:rPr>
          <w:sz w:val="22"/>
          <w:szCs w:val="22"/>
        </w:rPr>
      </w:pPr>
      <w:r w:rsidRPr="00F175B3">
        <w:rPr>
          <w:sz w:val="22"/>
          <w:szCs w:val="22"/>
        </w:rPr>
        <w:t>Fehér vagy csaknem fehér, kapszula alakú, nem bevont, kb. 15,5 x 8 mm méretű tabletta, az egyik</w:t>
      </w:r>
      <w:r w:rsidRPr="00F504B0">
        <w:rPr>
          <w:sz w:val="22"/>
          <w:szCs w:val="22"/>
        </w:rPr>
        <w:t xml:space="preserve"> oldalán „30” bevéséssel és a másik oldalán mélynyomású felezővonallal.</w:t>
      </w:r>
    </w:p>
    <w:p w14:paraId="22455E8A" w14:textId="77777777" w:rsidR="00CB1495" w:rsidRPr="00F504B0" w:rsidRDefault="00CB1495" w:rsidP="005457AD">
      <w:pPr>
        <w:pStyle w:val="Default"/>
        <w:rPr>
          <w:sz w:val="22"/>
          <w:szCs w:val="22"/>
        </w:rPr>
      </w:pPr>
      <w:r w:rsidRPr="00F504B0">
        <w:rPr>
          <w:sz w:val="22"/>
          <w:szCs w:val="22"/>
        </w:rPr>
        <w:t>A tablettán lévő bemetszés nem a tabletta széttörésére szolgál.</w:t>
      </w:r>
    </w:p>
    <w:p w14:paraId="5A48A162" w14:textId="77777777" w:rsidR="00CB1495" w:rsidRPr="00F504B0" w:rsidRDefault="00CB1495" w:rsidP="005457AD">
      <w:pPr>
        <w:pStyle w:val="Default"/>
        <w:rPr>
          <w:sz w:val="22"/>
          <w:szCs w:val="22"/>
        </w:rPr>
      </w:pPr>
    </w:p>
    <w:p w14:paraId="2F6410DB" w14:textId="77777777" w:rsidR="00CB1495" w:rsidRPr="00F504B0" w:rsidRDefault="00CB1495" w:rsidP="005457AD">
      <w:pPr>
        <w:pStyle w:val="Default"/>
        <w:rPr>
          <w:sz w:val="22"/>
          <w:szCs w:val="22"/>
        </w:rPr>
      </w:pPr>
    </w:p>
    <w:p w14:paraId="2CE77CBF" w14:textId="77777777" w:rsidR="00CB1495" w:rsidRPr="00F504B0" w:rsidRDefault="00CB1495" w:rsidP="005457AD">
      <w:pPr>
        <w:pStyle w:val="Default"/>
        <w:tabs>
          <w:tab w:val="left" w:pos="567"/>
        </w:tabs>
        <w:rPr>
          <w:b/>
          <w:bCs w:val="0"/>
          <w:sz w:val="22"/>
          <w:szCs w:val="22"/>
        </w:rPr>
      </w:pPr>
      <w:r w:rsidRPr="00F504B0">
        <w:rPr>
          <w:b/>
          <w:bCs w:val="0"/>
          <w:sz w:val="22"/>
          <w:szCs w:val="22"/>
        </w:rPr>
        <w:t>4.</w:t>
      </w:r>
      <w:r w:rsidRPr="00F504B0">
        <w:rPr>
          <w:b/>
          <w:bCs w:val="0"/>
          <w:sz w:val="22"/>
          <w:szCs w:val="22"/>
        </w:rPr>
        <w:tab/>
        <w:t>KLINIKAI JELLEMZŐK</w:t>
      </w:r>
    </w:p>
    <w:p w14:paraId="47A98766" w14:textId="77777777" w:rsidR="00CB1495" w:rsidRPr="00F504B0" w:rsidRDefault="00CB1495" w:rsidP="005457AD">
      <w:pPr>
        <w:pStyle w:val="Default"/>
        <w:rPr>
          <w:sz w:val="22"/>
          <w:szCs w:val="22"/>
        </w:rPr>
      </w:pPr>
    </w:p>
    <w:p w14:paraId="4DBC2FFE" w14:textId="77777777" w:rsidR="00CB1495" w:rsidRPr="00F504B0" w:rsidRDefault="00CB1495" w:rsidP="005457AD">
      <w:pPr>
        <w:pStyle w:val="Default"/>
        <w:tabs>
          <w:tab w:val="left" w:pos="567"/>
        </w:tabs>
        <w:rPr>
          <w:b/>
          <w:bCs w:val="0"/>
          <w:sz w:val="22"/>
          <w:szCs w:val="22"/>
        </w:rPr>
      </w:pPr>
      <w:r w:rsidRPr="00F504B0">
        <w:rPr>
          <w:b/>
          <w:bCs w:val="0"/>
          <w:sz w:val="22"/>
          <w:szCs w:val="22"/>
        </w:rPr>
        <w:t>4.1</w:t>
      </w:r>
      <w:r w:rsidRPr="00F504B0">
        <w:rPr>
          <w:b/>
          <w:bCs w:val="0"/>
          <w:sz w:val="22"/>
          <w:szCs w:val="22"/>
        </w:rPr>
        <w:tab/>
        <w:t>Terápiás javallatok</w:t>
      </w:r>
    </w:p>
    <w:p w14:paraId="4789F83E" w14:textId="77777777" w:rsidR="00CB1495" w:rsidRPr="00F504B0" w:rsidRDefault="00CB1495" w:rsidP="005457AD">
      <w:pPr>
        <w:pStyle w:val="Default"/>
        <w:rPr>
          <w:sz w:val="22"/>
          <w:szCs w:val="22"/>
        </w:rPr>
      </w:pPr>
    </w:p>
    <w:p w14:paraId="13053B9E" w14:textId="77777777" w:rsidR="00CB1495" w:rsidRPr="00F504B0" w:rsidRDefault="00CB1495" w:rsidP="005457AD">
      <w:pPr>
        <w:pStyle w:val="Default"/>
        <w:rPr>
          <w:sz w:val="22"/>
          <w:szCs w:val="22"/>
        </w:rPr>
      </w:pPr>
      <w:r w:rsidRPr="00F504B0">
        <w:rPr>
          <w:sz w:val="22"/>
          <w:szCs w:val="22"/>
        </w:rPr>
        <w:t>Az Aripiprazole Zentiva a schizophrenia kezelésére javallott felnőttek és 15 éves vagy idősebb serdülők részére.</w:t>
      </w:r>
    </w:p>
    <w:p w14:paraId="4ACCCEC0" w14:textId="77777777" w:rsidR="00CB1495" w:rsidRPr="00F504B0" w:rsidRDefault="00CB1495" w:rsidP="005457AD">
      <w:pPr>
        <w:pStyle w:val="Default"/>
        <w:rPr>
          <w:sz w:val="22"/>
          <w:szCs w:val="22"/>
        </w:rPr>
      </w:pPr>
    </w:p>
    <w:p w14:paraId="2E2477FD" w14:textId="77777777" w:rsidR="00CB1495" w:rsidRPr="00F504B0" w:rsidRDefault="00CB1495" w:rsidP="005457AD">
      <w:pPr>
        <w:pStyle w:val="Default"/>
        <w:rPr>
          <w:sz w:val="22"/>
          <w:szCs w:val="22"/>
        </w:rPr>
      </w:pPr>
      <w:r w:rsidRPr="00F504B0">
        <w:rPr>
          <w:sz w:val="22"/>
          <w:szCs w:val="22"/>
        </w:rPr>
        <w:t>Az Aripiprazole Zentiva közepesen súlyos és súlyos mániás epizódok kezelésére javallott bipoláris affektív zavar I-es típusában, valamint új mániás epizód megelőzésére olyan felnőtteknél, akiknél túlnyomóan mániás epizódok észlelhetők, és akiknek a mániás epizódja aripiprazol-kezelésre reagált (lásd 5.1 pont).</w:t>
      </w:r>
    </w:p>
    <w:p w14:paraId="481BEF64" w14:textId="77777777" w:rsidR="00CB1495" w:rsidRPr="00F504B0" w:rsidRDefault="00CB1495" w:rsidP="005457AD">
      <w:pPr>
        <w:pStyle w:val="Default"/>
        <w:rPr>
          <w:sz w:val="22"/>
          <w:szCs w:val="22"/>
        </w:rPr>
      </w:pPr>
    </w:p>
    <w:p w14:paraId="72BB97EE" w14:textId="77777777" w:rsidR="00CB1495" w:rsidRPr="00F504B0" w:rsidRDefault="00CB1495" w:rsidP="005457AD">
      <w:pPr>
        <w:pStyle w:val="Default"/>
        <w:tabs>
          <w:tab w:val="left" w:pos="567"/>
        </w:tabs>
        <w:rPr>
          <w:sz w:val="22"/>
          <w:szCs w:val="22"/>
        </w:rPr>
      </w:pPr>
      <w:r w:rsidRPr="00F504B0">
        <w:rPr>
          <w:sz w:val="22"/>
          <w:szCs w:val="22"/>
        </w:rPr>
        <w:t>Az Aripiprazole Zentiva közepesen súlyos és súlyos mániás epizódok legfeljebb 12 hetes kezelésére javallott bipoláris affektív zavar I-es típusában, 13 éves vagy idősebb serdülők részére (lásd 5.1 pont).</w:t>
      </w:r>
    </w:p>
    <w:p w14:paraId="21C0860A" w14:textId="77777777" w:rsidR="00CB1495" w:rsidRPr="00F504B0" w:rsidRDefault="00CB1495" w:rsidP="005457AD">
      <w:pPr>
        <w:pStyle w:val="Default"/>
        <w:rPr>
          <w:sz w:val="22"/>
          <w:szCs w:val="22"/>
        </w:rPr>
      </w:pPr>
    </w:p>
    <w:p w14:paraId="71E2FBC8" w14:textId="77777777" w:rsidR="00CB1495" w:rsidRPr="00F504B0" w:rsidRDefault="00CB1495" w:rsidP="005457AD">
      <w:pPr>
        <w:pStyle w:val="Default"/>
        <w:tabs>
          <w:tab w:val="left" w:pos="567"/>
        </w:tabs>
        <w:rPr>
          <w:b/>
          <w:bCs w:val="0"/>
          <w:sz w:val="22"/>
          <w:szCs w:val="22"/>
        </w:rPr>
      </w:pPr>
      <w:r w:rsidRPr="00F504B0">
        <w:rPr>
          <w:b/>
          <w:bCs w:val="0"/>
          <w:sz w:val="22"/>
          <w:szCs w:val="22"/>
        </w:rPr>
        <w:t>4.2</w:t>
      </w:r>
      <w:r w:rsidRPr="00F504B0">
        <w:rPr>
          <w:b/>
          <w:bCs w:val="0"/>
          <w:sz w:val="22"/>
          <w:szCs w:val="22"/>
        </w:rPr>
        <w:tab/>
        <w:t>Adagolás és alkalmazás</w:t>
      </w:r>
    </w:p>
    <w:p w14:paraId="2BE212CE" w14:textId="77777777" w:rsidR="00CB1495" w:rsidRPr="00F504B0" w:rsidRDefault="00CB1495" w:rsidP="005457AD">
      <w:pPr>
        <w:pStyle w:val="Default"/>
        <w:rPr>
          <w:sz w:val="22"/>
          <w:szCs w:val="22"/>
        </w:rPr>
      </w:pPr>
    </w:p>
    <w:p w14:paraId="1AF83916" w14:textId="77777777" w:rsidR="00CB1495" w:rsidRPr="00F504B0" w:rsidRDefault="00CB1495" w:rsidP="005457AD">
      <w:pPr>
        <w:pStyle w:val="Default"/>
        <w:rPr>
          <w:sz w:val="22"/>
          <w:szCs w:val="22"/>
          <w:u w:val="single"/>
        </w:rPr>
      </w:pPr>
      <w:r w:rsidRPr="00F504B0">
        <w:rPr>
          <w:sz w:val="22"/>
          <w:szCs w:val="22"/>
          <w:u w:val="single"/>
        </w:rPr>
        <w:t>Adagolás</w:t>
      </w:r>
    </w:p>
    <w:p w14:paraId="3FB2C913" w14:textId="77777777" w:rsidR="00CB1495" w:rsidRPr="00F504B0" w:rsidRDefault="00CB1495" w:rsidP="005457AD">
      <w:pPr>
        <w:pStyle w:val="Default"/>
        <w:rPr>
          <w:sz w:val="22"/>
          <w:szCs w:val="22"/>
          <w:u w:val="single"/>
        </w:rPr>
      </w:pPr>
    </w:p>
    <w:p w14:paraId="48D8ADB3" w14:textId="77777777" w:rsidR="00CB1495" w:rsidRPr="00F504B0" w:rsidRDefault="00CB1495" w:rsidP="005457AD">
      <w:pPr>
        <w:pStyle w:val="Default"/>
        <w:rPr>
          <w:i/>
          <w:iCs/>
          <w:sz w:val="22"/>
          <w:szCs w:val="22"/>
          <w:u w:val="single"/>
        </w:rPr>
      </w:pPr>
      <w:r w:rsidRPr="00F504B0">
        <w:rPr>
          <w:i/>
          <w:iCs/>
          <w:sz w:val="22"/>
          <w:szCs w:val="22"/>
          <w:u w:val="single"/>
        </w:rPr>
        <w:t>Felnőttek</w:t>
      </w:r>
    </w:p>
    <w:p w14:paraId="3B8C9707" w14:textId="77777777" w:rsidR="00CB1495" w:rsidRPr="00F504B0" w:rsidRDefault="00CB1495" w:rsidP="005457AD">
      <w:pPr>
        <w:pStyle w:val="Default"/>
        <w:rPr>
          <w:i/>
          <w:iCs/>
          <w:sz w:val="22"/>
          <w:szCs w:val="22"/>
          <w:u w:val="single"/>
        </w:rPr>
      </w:pPr>
    </w:p>
    <w:p w14:paraId="1B8AA9B5" w14:textId="77777777" w:rsidR="00CB1495" w:rsidRPr="00F504B0" w:rsidRDefault="00CB1495" w:rsidP="005457AD">
      <w:pPr>
        <w:pStyle w:val="Default"/>
        <w:rPr>
          <w:i/>
          <w:iCs/>
          <w:sz w:val="22"/>
          <w:szCs w:val="22"/>
        </w:rPr>
      </w:pPr>
      <w:r w:rsidRPr="00F504B0">
        <w:rPr>
          <w:i/>
          <w:iCs/>
          <w:sz w:val="22"/>
          <w:szCs w:val="22"/>
        </w:rPr>
        <w:t>Schizophrenia</w:t>
      </w:r>
    </w:p>
    <w:p w14:paraId="319D4724" w14:textId="77777777" w:rsidR="00CB1495" w:rsidRPr="00F504B0" w:rsidRDefault="00CB1495" w:rsidP="005457AD">
      <w:pPr>
        <w:pStyle w:val="Default"/>
        <w:rPr>
          <w:sz w:val="22"/>
          <w:szCs w:val="22"/>
        </w:rPr>
      </w:pPr>
      <w:r w:rsidRPr="00F504B0">
        <w:rPr>
          <w:iCs/>
          <w:sz w:val="22"/>
          <w:szCs w:val="22"/>
        </w:rPr>
        <w:t>A</w:t>
      </w:r>
      <w:r w:rsidRPr="00F504B0">
        <w:rPr>
          <w:sz w:val="22"/>
          <w:szCs w:val="22"/>
        </w:rPr>
        <w:t>z Aripiprazole Zentiva javasolt kezdeti adagja egyszer 10 mg vagy 15 mg naponta, fenntartó adagja napi 15 mg étkezéstől függetlenül.</w:t>
      </w:r>
    </w:p>
    <w:p w14:paraId="79BF075E" w14:textId="77777777" w:rsidR="00CB1495" w:rsidRPr="00F504B0" w:rsidRDefault="00CB1495" w:rsidP="005457AD">
      <w:pPr>
        <w:pStyle w:val="Default"/>
        <w:rPr>
          <w:sz w:val="22"/>
          <w:szCs w:val="22"/>
        </w:rPr>
      </w:pPr>
    </w:p>
    <w:p w14:paraId="308A9271" w14:textId="77777777" w:rsidR="00CB1495" w:rsidRPr="00F504B0" w:rsidRDefault="00CB1495" w:rsidP="005457AD">
      <w:pPr>
        <w:pStyle w:val="Default"/>
        <w:rPr>
          <w:sz w:val="22"/>
          <w:szCs w:val="22"/>
        </w:rPr>
      </w:pPr>
      <w:r w:rsidRPr="00F504B0">
        <w:rPr>
          <w:sz w:val="22"/>
          <w:szCs w:val="22"/>
        </w:rPr>
        <w:t>Az Aripiprazole Zentiva a napi 10 mg és 30 mg közötti dózistartományban hatásos. A napi 15 mg-os adagnál nagyobb adagoknál nem bizonyított a nagyobb mértékű hatékonyság, azonban egyes betegeknél a magasabb dózis hatásos lehet. A maximális napi adag nem haladhatja meg a 30 mg-ot.</w:t>
      </w:r>
    </w:p>
    <w:p w14:paraId="4F20C51A" w14:textId="77777777" w:rsidR="00CB1495" w:rsidRPr="00F504B0" w:rsidRDefault="00CB1495" w:rsidP="005457AD">
      <w:pPr>
        <w:pStyle w:val="Default"/>
        <w:rPr>
          <w:sz w:val="22"/>
          <w:szCs w:val="22"/>
        </w:rPr>
      </w:pPr>
    </w:p>
    <w:p w14:paraId="37365E4C" w14:textId="77777777" w:rsidR="00CB1495" w:rsidRPr="00F504B0" w:rsidRDefault="00CB1495" w:rsidP="005457AD">
      <w:pPr>
        <w:pStyle w:val="Default"/>
        <w:rPr>
          <w:i/>
          <w:iCs/>
          <w:sz w:val="22"/>
          <w:szCs w:val="22"/>
        </w:rPr>
      </w:pPr>
      <w:r w:rsidRPr="00F504B0">
        <w:rPr>
          <w:i/>
          <w:iCs/>
          <w:sz w:val="22"/>
          <w:szCs w:val="22"/>
        </w:rPr>
        <w:t>Mániás epizódok bipoláris affektív zavar I-es típusában</w:t>
      </w:r>
    </w:p>
    <w:p w14:paraId="3BCC5A02" w14:textId="77777777" w:rsidR="00CB1495" w:rsidRPr="00F504B0" w:rsidRDefault="00CB1495" w:rsidP="005457AD">
      <w:pPr>
        <w:pStyle w:val="Default"/>
        <w:rPr>
          <w:sz w:val="22"/>
          <w:szCs w:val="22"/>
        </w:rPr>
      </w:pPr>
      <w:r w:rsidRPr="00F504B0">
        <w:rPr>
          <w:sz w:val="22"/>
          <w:szCs w:val="22"/>
        </w:rPr>
        <w:t>Az Aripiprazole Zentiva javasolt kezdeti adagja naponta egyszer 15 mg, étkezéstől függetlenül, monoterápiában vagy kombinált terápiában (lásd 5.1 pont). Néhány betegnél a magasabb dózis hatásos lehet. A maximális napi adag nem haladhatja meg a 30 mg-ot.</w:t>
      </w:r>
    </w:p>
    <w:p w14:paraId="29A5D4BF" w14:textId="77777777" w:rsidR="00CB1495" w:rsidRPr="00F504B0" w:rsidRDefault="00CB1495" w:rsidP="005457AD">
      <w:pPr>
        <w:pStyle w:val="Default"/>
        <w:rPr>
          <w:sz w:val="22"/>
          <w:szCs w:val="22"/>
        </w:rPr>
      </w:pPr>
    </w:p>
    <w:p w14:paraId="59DF6AF1" w14:textId="77777777" w:rsidR="00CB1495" w:rsidRPr="00F504B0" w:rsidRDefault="00CB1495" w:rsidP="005457AD">
      <w:pPr>
        <w:pStyle w:val="Default"/>
        <w:rPr>
          <w:i/>
          <w:iCs/>
          <w:sz w:val="22"/>
          <w:szCs w:val="22"/>
        </w:rPr>
      </w:pPr>
      <w:r w:rsidRPr="00F504B0">
        <w:rPr>
          <w:i/>
          <w:iCs/>
          <w:sz w:val="22"/>
          <w:szCs w:val="22"/>
        </w:rPr>
        <w:t>Mániás epizód kiújulásának megelőzése bipoláris affektív zavar I-es típusában</w:t>
      </w:r>
    </w:p>
    <w:p w14:paraId="6B168B4C" w14:textId="77777777" w:rsidR="00CB1495" w:rsidRPr="00F504B0" w:rsidRDefault="00CB1495" w:rsidP="005457AD">
      <w:pPr>
        <w:pStyle w:val="Default"/>
        <w:rPr>
          <w:sz w:val="22"/>
          <w:szCs w:val="22"/>
        </w:rPr>
      </w:pPr>
      <w:r w:rsidRPr="00F504B0">
        <w:rPr>
          <w:sz w:val="22"/>
          <w:szCs w:val="22"/>
        </w:rPr>
        <w:t>Azon betegek esetében, akik a mániás epizód kiújulásának megelőzésére aripiprazolt kapnak monoterápiában vagy kombinált terápiában, a terápiát azonos adaggal kell folytatni. A napi adag módosítását, beleértve a dóziscsökkentést a klinikai állapot alapján kell megfontolni.</w:t>
      </w:r>
    </w:p>
    <w:p w14:paraId="5AEAC417" w14:textId="77777777" w:rsidR="00CB1495" w:rsidRPr="00F504B0" w:rsidRDefault="00CB1495" w:rsidP="005457AD">
      <w:pPr>
        <w:pStyle w:val="Default"/>
        <w:rPr>
          <w:sz w:val="22"/>
          <w:szCs w:val="22"/>
        </w:rPr>
      </w:pPr>
    </w:p>
    <w:p w14:paraId="7B718C54" w14:textId="77777777" w:rsidR="00CB1495" w:rsidRPr="00F504B0" w:rsidRDefault="00CB1495" w:rsidP="005457AD">
      <w:pPr>
        <w:pStyle w:val="Default"/>
        <w:keepNext/>
        <w:rPr>
          <w:i/>
          <w:iCs/>
          <w:sz w:val="22"/>
          <w:szCs w:val="22"/>
          <w:u w:val="single"/>
        </w:rPr>
      </w:pPr>
      <w:r w:rsidRPr="00F504B0">
        <w:rPr>
          <w:i/>
          <w:iCs/>
          <w:sz w:val="22"/>
          <w:szCs w:val="22"/>
          <w:u w:val="single"/>
        </w:rPr>
        <w:lastRenderedPageBreak/>
        <w:t>Gyermekek és serdülők</w:t>
      </w:r>
    </w:p>
    <w:p w14:paraId="4E217AE2" w14:textId="77777777" w:rsidR="00CB1495" w:rsidRPr="00F504B0" w:rsidRDefault="00CB1495" w:rsidP="005457AD">
      <w:pPr>
        <w:pStyle w:val="Default"/>
        <w:keepNext/>
        <w:rPr>
          <w:sz w:val="22"/>
          <w:szCs w:val="22"/>
          <w:u w:val="single"/>
        </w:rPr>
      </w:pPr>
    </w:p>
    <w:p w14:paraId="7574206B" w14:textId="77777777" w:rsidR="00CB1495" w:rsidRPr="00F504B0" w:rsidRDefault="00CB1495" w:rsidP="005457AD">
      <w:pPr>
        <w:pStyle w:val="Default"/>
        <w:keepNext/>
        <w:rPr>
          <w:iCs/>
          <w:sz w:val="22"/>
          <w:szCs w:val="22"/>
        </w:rPr>
      </w:pPr>
      <w:r w:rsidRPr="00F504B0">
        <w:rPr>
          <w:i/>
          <w:iCs/>
          <w:sz w:val="22"/>
          <w:szCs w:val="22"/>
        </w:rPr>
        <w:t>Schizophreniában szenvedő, 15 éves vagy idősebb serdülők</w:t>
      </w:r>
    </w:p>
    <w:p w14:paraId="030C8D6E" w14:textId="77777777" w:rsidR="00CB1495" w:rsidRPr="00F504B0" w:rsidRDefault="00CB1495" w:rsidP="005457AD">
      <w:pPr>
        <w:pStyle w:val="Default"/>
        <w:keepNext/>
        <w:rPr>
          <w:i/>
          <w:iCs/>
          <w:sz w:val="22"/>
          <w:szCs w:val="22"/>
        </w:rPr>
      </w:pPr>
      <w:r w:rsidRPr="00F504B0">
        <w:rPr>
          <w:sz w:val="22"/>
          <w:szCs w:val="22"/>
        </w:rPr>
        <w:t>Az Aripiprazole Zentiva javasolt adagja naponta 10 mg, napi egyszeri adagban, étkezéstől függetlenül. A kezelést két napig 2 mg-mal kell kezdeni (egy megfelelő aripiprazolt tartalmazó gyógyszert alkalmazva), további két napig 5 mg-ra emelve, az ajánlott napi 10 mg</w:t>
      </w:r>
      <w:r w:rsidRPr="00F504B0">
        <w:rPr>
          <w:sz w:val="22"/>
          <w:szCs w:val="22"/>
        </w:rPr>
        <w:noBreakHyphen/>
        <w:t>os adag eléréséhez. Amennyiben szükséges, a következő dózisnöveléseket 5 mg</w:t>
      </w:r>
      <w:r w:rsidRPr="00F504B0">
        <w:rPr>
          <w:sz w:val="22"/>
          <w:szCs w:val="22"/>
        </w:rPr>
        <w:noBreakHyphen/>
        <w:t>os emelésekkel kell elvégezni a napi maximális 30 mg-os adag túllépése nélkül (lásd 5.1 pont).</w:t>
      </w:r>
    </w:p>
    <w:p w14:paraId="139A5F73" w14:textId="77777777" w:rsidR="00CB1495" w:rsidRPr="00F504B0" w:rsidRDefault="00CB1495" w:rsidP="005457AD">
      <w:pPr>
        <w:pStyle w:val="Default"/>
        <w:rPr>
          <w:sz w:val="22"/>
          <w:szCs w:val="22"/>
        </w:rPr>
      </w:pPr>
    </w:p>
    <w:p w14:paraId="244C71E2" w14:textId="77777777" w:rsidR="00CB1495" w:rsidRPr="00F504B0" w:rsidRDefault="00CB1495" w:rsidP="005457AD">
      <w:pPr>
        <w:pStyle w:val="Default"/>
        <w:rPr>
          <w:sz w:val="22"/>
          <w:szCs w:val="22"/>
        </w:rPr>
      </w:pPr>
      <w:r w:rsidRPr="00F504B0">
        <w:rPr>
          <w:sz w:val="22"/>
          <w:szCs w:val="22"/>
        </w:rPr>
        <w:t>Az Aripiprazole Zentiva a napi 10 mg és 30 mg közötti</w:t>
      </w:r>
      <w:r w:rsidRPr="00F504B0" w:rsidDel="005C4EC7">
        <w:rPr>
          <w:sz w:val="22"/>
          <w:szCs w:val="22"/>
        </w:rPr>
        <w:t xml:space="preserve"> </w:t>
      </w:r>
      <w:r w:rsidRPr="00F504B0">
        <w:rPr>
          <w:sz w:val="22"/>
          <w:szCs w:val="22"/>
        </w:rPr>
        <w:t>dózistartományban hatásos. A napi 10 mg-os adagnál nagyobb adagok fokozott hatásossága nem bizonyított, azonban egyes betegeknél a magasabb dózis kedvezőbb lehet.</w:t>
      </w:r>
    </w:p>
    <w:p w14:paraId="23B9B0F0" w14:textId="77777777" w:rsidR="00CB1495" w:rsidRPr="00F504B0" w:rsidRDefault="00CB1495" w:rsidP="005457AD">
      <w:pPr>
        <w:pStyle w:val="Default"/>
        <w:rPr>
          <w:sz w:val="22"/>
          <w:szCs w:val="22"/>
        </w:rPr>
      </w:pPr>
    </w:p>
    <w:p w14:paraId="25C5A5C1" w14:textId="77777777" w:rsidR="00CB1495" w:rsidRPr="00F504B0" w:rsidRDefault="00CB1495" w:rsidP="005457AD">
      <w:pPr>
        <w:pStyle w:val="Default"/>
        <w:rPr>
          <w:sz w:val="22"/>
          <w:szCs w:val="22"/>
        </w:rPr>
      </w:pPr>
      <w:r w:rsidRPr="00F504B0">
        <w:rPr>
          <w:sz w:val="22"/>
          <w:szCs w:val="22"/>
        </w:rPr>
        <w:t>Az Aripiprazole Zentiva nem javasolt 15 éves kor alatti schizophreniás betegek számára a biztonságosságra és hatásosságra vonatkozó adatok elégtelensége miatt (lásd 4.8 és 5.1 pont).</w:t>
      </w:r>
    </w:p>
    <w:p w14:paraId="2A74AA4B" w14:textId="77777777" w:rsidR="00CB1495" w:rsidRPr="00F504B0" w:rsidRDefault="00CB1495" w:rsidP="005457AD">
      <w:pPr>
        <w:pStyle w:val="Default"/>
        <w:rPr>
          <w:sz w:val="22"/>
          <w:szCs w:val="22"/>
        </w:rPr>
      </w:pPr>
    </w:p>
    <w:p w14:paraId="58B5B62B" w14:textId="77777777" w:rsidR="00CB1495" w:rsidRPr="00F504B0" w:rsidRDefault="00CB1495" w:rsidP="005457AD">
      <w:pPr>
        <w:pStyle w:val="Default"/>
        <w:rPr>
          <w:i/>
          <w:iCs/>
          <w:sz w:val="22"/>
          <w:szCs w:val="22"/>
        </w:rPr>
      </w:pPr>
      <w:r w:rsidRPr="00F504B0">
        <w:rPr>
          <w:i/>
          <w:iCs/>
          <w:sz w:val="22"/>
          <w:szCs w:val="22"/>
        </w:rPr>
        <w:t>Mániás epizódok bipoláris affektív zavar I-es típusában, 13 éves vagy idősebb serdülőknél</w:t>
      </w:r>
    </w:p>
    <w:p w14:paraId="4E1A6EEE" w14:textId="77777777" w:rsidR="00CB1495" w:rsidRPr="00F504B0" w:rsidRDefault="00CB1495" w:rsidP="005457AD">
      <w:pPr>
        <w:pStyle w:val="Default"/>
        <w:rPr>
          <w:sz w:val="22"/>
          <w:szCs w:val="22"/>
        </w:rPr>
      </w:pPr>
      <w:r w:rsidRPr="00F504B0">
        <w:rPr>
          <w:sz w:val="22"/>
          <w:szCs w:val="22"/>
        </w:rPr>
        <w:t>Az Aripiprazole Zentiva javasolt adagja naponta 10 mg, napi egyszeri adagolásban, étkezéstől függetlenül. A kezelést két napig 2 mg-mal kell kezdeni (egy megfelelő aripiprazolt tartalmazó gyógyszert alkalmazva), további 2 napig 5 mg-ra emelve, az ajánlott napi 10 mg-os adag eléréséhez.</w:t>
      </w:r>
    </w:p>
    <w:p w14:paraId="671E7C19" w14:textId="77777777" w:rsidR="00CB1495" w:rsidRPr="00F504B0" w:rsidRDefault="00CB1495" w:rsidP="005457AD">
      <w:pPr>
        <w:pStyle w:val="Default"/>
        <w:rPr>
          <w:sz w:val="22"/>
          <w:szCs w:val="22"/>
        </w:rPr>
      </w:pPr>
    </w:p>
    <w:p w14:paraId="178BAA8B" w14:textId="77777777" w:rsidR="00CB1495" w:rsidRPr="00F504B0" w:rsidRDefault="00CB1495" w:rsidP="005457AD">
      <w:pPr>
        <w:pStyle w:val="Default"/>
        <w:rPr>
          <w:sz w:val="22"/>
          <w:szCs w:val="22"/>
        </w:rPr>
      </w:pPr>
      <w:r w:rsidRPr="00F504B0">
        <w:rPr>
          <w:sz w:val="22"/>
          <w:szCs w:val="22"/>
        </w:rPr>
        <w:t>A kezelést a tünetek kontrollálásához szükséges minimális ideig kell folytatni, és ez az időtartam nem haladhatja meg a 12 hetet. A napi 10 mg-os adagnál nagyobb adagok fokozott hatásossága nem bizonyított, és a 30 mg</w:t>
      </w:r>
      <w:r w:rsidRPr="00F504B0">
        <w:rPr>
          <w:sz w:val="22"/>
          <w:szCs w:val="22"/>
        </w:rPr>
        <w:noBreakHyphen/>
        <w:t>os napi adag alkalmazása a jelentős mellékhatások, így az extrapiramidális tünetekkel összefüggő események, az aluszékonyság, a fáradtság és a testtömeg-növekedés jelentősen magasabb előfordulási arányával jár (lásd 4.8 pont). Ezért napi 10 mg-nál nagyobb adagok csak kivételes esetekben és szoros klinikai monitorozás mellett adhatók (lásd 4.4, 4.8 és 5.1 pont).</w:t>
      </w:r>
    </w:p>
    <w:p w14:paraId="641A59B4" w14:textId="77777777" w:rsidR="00CB1495" w:rsidRPr="00F504B0" w:rsidRDefault="00CB1495" w:rsidP="005457AD">
      <w:pPr>
        <w:pStyle w:val="Default"/>
        <w:rPr>
          <w:sz w:val="22"/>
          <w:szCs w:val="22"/>
        </w:rPr>
      </w:pPr>
    </w:p>
    <w:p w14:paraId="61F04BF8" w14:textId="77777777" w:rsidR="00CB1495" w:rsidRPr="00F504B0" w:rsidRDefault="00CB1495" w:rsidP="005457AD">
      <w:pPr>
        <w:pStyle w:val="Default"/>
        <w:rPr>
          <w:sz w:val="22"/>
          <w:szCs w:val="22"/>
        </w:rPr>
      </w:pPr>
      <w:r w:rsidRPr="00F504B0">
        <w:rPr>
          <w:sz w:val="22"/>
          <w:szCs w:val="22"/>
        </w:rPr>
        <w:t>A fiatalabb betegeknél nagyobb az aripiprazollal összefüggő nemkívánatos események előfordulásának kockázata. Ezért az Aripiprazole Zentiva alkalmazása 13 éves kor alatt nem javasolt (lásd 4.8 és 5.1 pont).</w:t>
      </w:r>
    </w:p>
    <w:p w14:paraId="5A9F536A" w14:textId="77777777" w:rsidR="00CB1495" w:rsidRPr="00F504B0" w:rsidRDefault="00CB1495" w:rsidP="005457AD">
      <w:pPr>
        <w:pStyle w:val="Default"/>
        <w:rPr>
          <w:sz w:val="22"/>
          <w:szCs w:val="22"/>
        </w:rPr>
      </w:pPr>
    </w:p>
    <w:p w14:paraId="2D50000C" w14:textId="77777777" w:rsidR="00CB1495" w:rsidRPr="00F504B0" w:rsidRDefault="00CB1495" w:rsidP="005457AD">
      <w:pPr>
        <w:pStyle w:val="Default"/>
        <w:rPr>
          <w:i/>
          <w:iCs/>
          <w:sz w:val="22"/>
          <w:szCs w:val="22"/>
        </w:rPr>
      </w:pPr>
      <w:r w:rsidRPr="00F504B0">
        <w:rPr>
          <w:i/>
          <w:iCs/>
          <w:sz w:val="22"/>
          <w:szCs w:val="22"/>
        </w:rPr>
        <w:t>Autista betegséggel társult ingerlékenység</w:t>
      </w:r>
    </w:p>
    <w:p w14:paraId="711E8D78" w14:textId="77777777" w:rsidR="00CB1495" w:rsidRPr="00F504B0" w:rsidRDefault="00CB1495" w:rsidP="005457AD">
      <w:pPr>
        <w:pStyle w:val="Default"/>
        <w:rPr>
          <w:sz w:val="22"/>
          <w:szCs w:val="22"/>
        </w:rPr>
      </w:pPr>
      <w:r w:rsidRPr="00F504B0">
        <w:rPr>
          <w:sz w:val="22"/>
          <w:szCs w:val="22"/>
        </w:rPr>
        <w:t>Az aripiprazol biztonságosságát és hatásosságát gyermekek és 18 éves kor alatti serdülők esetében nem igazolták. A jelenleg rendelkezésre álló adatok leírása az 5.1 pontban található, de nincs az adagolásra vonatkozó javaslat.</w:t>
      </w:r>
    </w:p>
    <w:p w14:paraId="3C262EE1" w14:textId="77777777" w:rsidR="00CB1495" w:rsidRPr="00F504B0" w:rsidRDefault="00CB1495" w:rsidP="005457AD">
      <w:pPr>
        <w:pStyle w:val="Default"/>
        <w:rPr>
          <w:sz w:val="22"/>
          <w:szCs w:val="22"/>
        </w:rPr>
      </w:pPr>
    </w:p>
    <w:p w14:paraId="1FE13200" w14:textId="77777777" w:rsidR="00CB1495" w:rsidRPr="00F504B0" w:rsidRDefault="00CB1495" w:rsidP="005457AD">
      <w:pPr>
        <w:pStyle w:val="Default"/>
        <w:rPr>
          <w:i/>
          <w:iCs/>
          <w:sz w:val="22"/>
          <w:szCs w:val="22"/>
        </w:rPr>
      </w:pPr>
      <w:r w:rsidRPr="00F504B0">
        <w:rPr>
          <w:i/>
          <w:iCs/>
          <w:sz w:val="22"/>
          <w:szCs w:val="22"/>
        </w:rPr>
        <w:t>Tourette-szindrómával összefüggő izomrángás („tik”)</w:t>
      </w:r>
    </w:p>
    <w:p w14:paraId="1D47EFB0" w14:textId="77777777" w:rsidR="00CB1495" w:rsidRPr="00F504B0" w:rsidRDefault="00CB1495" w:rsidP="005457AD">
      <w:pPr>
        <w:pStyle w:val="Default"/>
        <w:rPr>
          <w:sz w:val="22"/>
          <w:szCs w:val="22"/>
        </w:rPr>
      </w:pPr>
      <w:r w:rsidRPr="00F504B0">
        <w:rPr>
          <w:sz w:val="22"/>
          <w:szCs w:val="22"/>
        </w:rPr>
        <w:t>Az aripiprazol biztonságosságát és hatásosságát még nem állapították meg 6 és 18 év közötti gyermekeknél és serdülőknél. A jelenleg rendelkezésre álló adatok leírása az 5.1 pontban található, de nincs az adagolásra vonatkozó javaslat.</w:t>
      </w:r>
    </w:p>
    <w:p w14:paraId="6BC2E390" w14:textId="77777777" w:rsidR="00CB1495" w:rsidRPr="00F504B0" w:rsidRDefault="00CB1495" w:rsidP="005457AD">
      <w:pPr>
        <w:pStyle w:val="Default"/>
        <w:rPr>
          <w:sz w:val="22"/>
          <w:szCs w:val="22"/>
        </w:rPr>
      </w:pPr>
    </w:p>
    <w:p w14:paraId="2EA10718" w14:textId="77777777" w:rsidR="00CB1495" w:rsidRPr="00F504B0" w:rsidRDefault="00CB1495" w:rsidP="005457AD">
      <w:pPr>
        <w:widowControl w:val="0"/>
        <w:rPr>
          <w:snapToGrid w:val="0"/>
          <w:u w:val="single"/>
        </w:rPr>
      </w:pPr>
      <w:r w:rsidRPr="00F504B0">
        <w:rPr>
          <w:snapToGrid w:val="0"/>
          <w:u w:val="single"/>
        </w:rPr>
        <w:t>Különleges beteg</w:t>
      </w:r>
      <w:r>
        <w:rPr>
          <w:snapToGrid w:val="0"/>
          <w:u w:val="single"/>
        </w:rPr>
        <w:t>csoportok</w:t>
      </w:r>
    </w:p>
    <w:p w14:paraId="729A0041" w14:textId="77777777" w:rsidR="00CB1495" w:rsidRPr="00F504B0" w:rsidRDefault="00CB1495" w:rsidP="005457AD">
      <w:pPr>
        <w:widowControl w:val="0"/>
        <w:rPr>
          <w:snapToGrid w:val="0"/>
        </w:rPr>
      </w:pPr>
    </w:p>
    <w:p w14:paraId="1908A3F8" w14:textId="77777777" w:rsidR="00CB1495" w:rsidRPr="00C015DD" w:rsidRDefault="00CB1495" w:rsidP="005457AD">
      <w:pPr>
        <w:pStyle w:val="Default"/>
        <w:rPr>
          <w:i/>
          <w:iCs/>
          <w:sz w:val="22"/>
          <w:szCs w:val="22"/>
        </w:rPr>
      </w:pPr>
      <w:r w:rsidRPr="00C015DD">
        <w:rPr>
          <w:i/>
          <w:iCs/>
          <w:sz w:val="22"/>
          <w:szCs w:val="22"/>
        </w:rPr>
        <w:t>Májkárosodás</w:t>
      </w:r>
    </w:p>
    <w:p w14:paraId="7B87195D" w14:textId="77777777" w:rsidR="00CB1495" w:rsidRPr="00F504B0" w:rsidRDefault="00CB1495" w:rsidP="005457AD">
      <w:pPr>
        <w:pStyle w:val="Default"/>
        <w:rPr>
          <w:sz w:val="22"/>
          <w:szCs w:val="22"/>
        </w:rPr>
      </w:pPr>
      <w:r w:rsidRPr="00F504B0">
        <w:rPr>
          <w:sz w:val="22"/>
          <w:szCs w:val="22"/>
        </w:rPr>
        <w:t>Enyhe</w:t>
      </w:r>
      <w:r>
        <w:rPr>
          <w:sz w:val="22"/>
          <w:szCs w:val="22"/>
        </w:rPr>
        <w:t>,</w:t>
      </w:r>
      <w:r w:rsidRPr="00F504B0">
        <w:rPr>
          <w:sz w:val="22"/>
          <w:szCs w:val="22"/>
        </w:rPr>
        <w:t xml:space="preserve"> ill. közepes fokú májkárosodásban szenvedő betegeknél az adagolás módosítása nem szükséges. Súlyos májkárosodásban szenvedő betegeknél a rendelkezésre álló adatok nem elegendőek az adagolásra vonatkozó ajánlások felállításához. Ezeknél a betegeknél az adagolást körültekintéssel kell végezni. A maximális napi 30 mg-os adag alkalmazása körültekintést igényel súlyos májbetegségben szenvedő betegek esetében (lásd 5.2 pont).</w:t>
      </w:r>
    </w:p>
    <w:p w14:paraId="08E4EE70" w14:textId="77777777" w:rsidR="00CB1495" w:rsidRPr="00F504B0" w:rsidRDefault="00CB1495" w:rsidP="005457AD">
      <w:pPr>
        <w:pStyle w:val="Default"/>
        <w:rPr>
          <w:sz w:val="22"/>
          <w:szCs w:val="22"/>
        </w:rPr>
      </w:pPr>
    </w:p>
    <w:p w14:paraId="519BF6A8" w14:textId="77777777" w:rsidR="00CB1495" w:rsidRPr="00C015DD" w:rsidRDefault="00CB1495" w:rsidP="005457AD">
      <w:pPr>
        <w:pStyle w:val="Default"/>
        <w:rPr>
          <w:i/>
          <w:iCs/>
          <w:sz w:val="22"/>
          <w:szCs w:val="22"/>
        </w:rPr>
      </w:pPr>
      <w:r w:rsidRPr="00C015DD">
        <w:rPr>
          <w:i/>
          <w:iCs/>
          <w:sz w:val="22"/>
          <w:szCs w:val="22"/>
        </w:rPr>
        <w:t>Vesekárosodás</w:t>
      </w:r>
    </w:p>
    <w:p w14:paraId="67527F2B" w14:textId="77777777" w:rsidR="00CB1495" w:rsidRPr="00F504B0" w:rsidRDefault="00CB1495" w:rsidP="005457AD">
      <w:pPr>
        <w:pStyle w:val="Default"/>
        <w:rPr>
          <w:sz w:val="22"/>
          <w:szCs w:val="22"/>
        </w:rPr>
      </w:pPr>
      <w:r w:rsidRPr="00F504B0">
        <w:rPr>
          <w:sz w:val="22"/>
          <w:szCs w:val="22"/>
        </w:rPr>
        <w:t>Vesekárosodás esetén nem szükséges az adag módosítása.</w:t>
      </w:r>
    </w:p>
    <w:p w14:paraId="62E5834A" w14:textId="77777777" w:rsidR="00CB1495" w:rsidRPr="00F504B0" w:rsidRDefault="00CB1495" w:rsidP="005457AD">
      <w:pPr>
        <w:pStyle w:val="Default"/>
        <w:rPr>
          <w:sz w:val="22"/>
          <w:szCs w:val="22"/>
        </w:rPr>
      </w:pPr>
    </w:p>
    <w:p w14:paraId="19EA9297" w14:textId="77777777" w:rsidR="00CB1495" w:rsidRPr="00C015DD" w:rsidRDefault="00CB1495" w:rsidP="005457AD">
      <w:pPr>
        <w:pStyle w:val="Default"/>
        <w:rPr>
          <w:i/>
          <w:iCs/>
          <w:sz w:val="22"/>
          <w:szCs w:val="22"/>
        </w:rPr>
      </w:pPr>
      <w:r w:rsidRPr="00C015DD">
        <w:rPr>
          <w:i/>
          <w:iCs/>
          <w:sz w:val="22"/>
          <w:szCs w:val="22"/>
        </w:rPr>
        <w:t>Idősek</w:t>
      </w:r>
    </w:p>
    <w:p w14:paraId="57066320" w14:textId="77777777" w:rsidR="00CB1495" w:rsidRPr="00F504B0" w:rsidRDefault="00CB1495" w:rsidP="005457AD">
      <w:pPr>
        <w:pStyle w:val="Default"/>
        <w:rPr>
          <w:sz w:val="22"/>
          <w:szCs w:val="22"/>
        </w:rPr>
      </w:pPr>
      <w:r w:rsidRPr="00F504B0">
        <w:rPr>
          <w:sz w:val="22"/>
          <w:szCs w:val="22"/>
        </w:rPr>
        <w:t xml:space="preserve">Az aripiprazol kezelés biztonságosságát és hatásosságát schizophreniában vagy bipoláris affektív zavar I-es típusánál jelentkező mániás epizódokban 65 éves vagy idősebb betegeken nem állapították </w:t>
      </w:r>
      <w:r w:rsidRPr="00F504B0">
        <w:rPr>
          <w:sz w:val="22"/>
          <w:szCs w:val="22"/>
        </w:rPr>
        <w:lastRenderedPageBreak/>
        <w:t>meg. Ezen betegcsoport nagyobb érzékenysége miatt klinikailag indokolt esetben alacsonyabb kezdő dózis alkalmazása mérlegelendő (lásd 4.4 pont).</w:t>
      </w:r>
    </w:p>
    <w:p w14:paraId="2B15AC47" w14:textId="77777777" w:rsidR="00CB1495" w:rsidRPr="00F504B0" w:rsidRDefault="00CB1495" w:rsidP="005457AD">
      <w:pPr>
        <w:pStyle w:val="Default"/>
        <w:rPr>
          <w:sz w:val="22"/>
          <w:szCs w:val="22"/>
        </w:rPr>
      </w:pPr>
    </w:p>
    <w:p w14:paraId="797ED79D" w14:textId="77777777" w:rsidR="00CB1495" w:rsidRPr="00C015DD" w:rsidRDefault="00CB1495" w:rsidP="005457AD">
      <w:pPr>
        <w:pStyle w:val="Default"/>
        <w:rPr>
          <w:i/>
          <w:iCs/>
          <w:sz w:val="22"/>
          <w:szCs w:val="22"/>
        </w:rPr>
      </w:pPr>
      <w:r w:rsidRPr="00C015DD">
        <w:rPr>
          <w:i/>
          <w:iCs/>
          <w:sz w:val="22"/>
          <w:szCs w:val="22"/>
        </w:rPr>
        <w:t>Nemek közötti különbség</w:t>
      </w:r>
    </w:p>
    <w:p w14:paraId="1222883E" w14:textId="77777777" w:rsidR="00CB1495" w:rsidRPr="00F504B0" w:rsidRDefault="00CB1495" w:rsidP="005457AD">
      <w:pPr>
        <w:pStyle w:val="Default"/>
        <w:rPr>
          <w:sz w:val="22"/>
          <w:szCs w:val="22"/>
        </w:rPr>
      </w:pPr>
      <w:r w:rsidRPr="00F504B0">
        <w:rPr>
          <w:sz w:val="22"/>
          <w:szCs w:val="22"/>
        </w:rPr>
        <w:t>Az adagolás módosítása nem szükséges nőbetegek esetében a férfi betegekhez képest (lásd 5.2 pont).</w:t>
      </w:r>
    </w:p>
    <w:p w14:paraId="51D15CB5" w14:textId="77777777" w:rsidR="00CB1495" w:rsidRPr="00F504B0" w:rsidRDefault="00CB1495" w:rsidP="005457AD">
      <w:pPr>
        <w:pStyle w:val="Default"/>
        <w:rPr>
          <w:sz w:val="22"/>
          <w:szCs w:val="22"/>
        </w:rPr>
      </w:pPr>
    </w:p>
    <w:p w14:paraId="67DE6FB5" w14:textId="77777777" w:rsidR="00CB1495" w:rsidRPr="00F504B0" w:rsidRDefault="00CB1495" w:rsidP="005457AD">
      <w:pPr>
        <w:pStyle w:val="Default"/>
        <w:keepNext/>
        <w:rPr>
          <w:i/>
          <w:iCs/>
          <w:sz w:val="22"/>
          <w:szCs w:val="22"/>
          <w:u w:val="single"/>
        </w:rPr>
      </w:pPr>
      <w:r w:rsidRPr="00C015DD">
        <w:rPr>
          <w:i/>
          <w:iCs/>
          <w:sz w:val="22"/>
          <w:szCs w:val="22"/>
        </w:rPr>
        <w:t>Dohányzá</w:t>
      </w:r>
      <w:r w:rsidRPr="00F504B0">
        <w:rPr>
          <w:i/>
          <w:iCs/>
          <w:sz w:val="22"/>
          <w:szCs w:val="22"/>
          <w:u w:val="single"/>
        </w:rPr>
        <w:t>s</w:t>
      </w:r>
    </w:p>
    <w:p w14:paraId="5B70586E" w14:textId="77777777" w:rsidR="00CB1495" w:rsidRPr="00F504B0" w:rsidRDefault="00CB1495" w:rsidP="005457AD">
      <w:pPr>
        <w:pStyle w:val="Default"/>
        <w:rPr>
          <w:sz w:val="22"/>
          <w:szCs w:val="22"/>
        </w:rPr>
      </w:pPr>
      <w:r w:rsidRPr="00F504B0">
        <w:rPr>
          <w:sz w:val="22"/>
          <w:szCs w:val="22"/>
        </w:rPr>
        <w:t>Az aripiprazol metabolizmusa alapján nem szükséges az adagolás módosítása dohányosok esetében (lásd 4.5 pont).</w:t>
      </w:r>
    </w:p>
    <w:p w14:paraId="7FFD6074" w14:textId="77777777" w:rsidR="00CB1495" w:rsidRPr="00F504B0" w:rsidRDefault="00CB1495" w:rsidP="005457AD">
      <w:pPr>
        <w:pStyle w:val="Default"/>
        <w:rPr>
          <w:sz w:val="22"/>
          <w:szCs w:val="22"/>
        </w:rPr>
      </w:pPr>
    </w:p>
    <w:p w14:paraId="366A42F1" w14:textId="77777777" w:rsidR="00CB1495" w:rsidRPr="00C015DD" w:rsidRDefault="00CB1495" w:rsidP="005457AD">
      <w:pPr>
        <w:pStyle w:val="Default"/>
        <w:rPr>
          <w:i/>
          <w:iCs/>
          <w:sz w:val="22"/>
          <w:szCs w:val="22"/>
        </w:rPr>
      </w:pPr>
      <w:r w:rsidRPr="00C015DD">
        <w:rPr>
          <w:i/>
          <w:iCs/>
          <w:sz w:val="22"/>
          <w:szCs w:val="22"/>
        </w:rPr>
        <w:t>Dózismódosítás az interakciók miatt</w:t>
      </w:r>
    </w:p>
    <w:p w14:paraId="2596FAAF" w14:textId="77777777" w:rsidR="00CB1495" w:rsidRPr="00F504B0" w:rsidRDefault="00CB1495" w:rsidP="005457AD">
      <w:pPr>
        <w:pStyle w:val="Default"/>
        <w:rPr>
          <w:sz w:val="22"/>
          <w:szCs w:val="22"/>
        </w:rPr>
      </w:pPr>
      <w:r w:rsidRPr="00F504B0">
        <w:rPr>
          <w:sz w:val="22"/>
          <w:szCs w:val="22"/>
        </w:rPr>
        <w:t>Erős CYP3A4- vagy CYP2D6-inhibitorok és az aripiprazol egyidejű alkalmazásakor az aripiprazol dózisát csökkenteni kell. Amikor a kombinált kezelés során a CYP3A4- vagy CYP2D6-inhibitorok alkalmazása befejeződik, akkor az aripiprazol dózisát meg kell emelni (lásd 4.5 pont).</w:t>
      </w:r>
    </w:p>
    <w:p w14:paraId="2C1BCAF7" w14:textId="77777777" w:rsidR="00CB1495" w:rsidRPr="00F504B0" w:rsidRDefault="00CB1495" w:rsidP="005457AD">
      <w:pPr>
        <w:pStyle w:val="Default"/>
        <w:rPr>
          <w:sz w:val="22"/>
          <w:szCs w:val="22"/>
        </w:rPr>
      </w:pPr>
      <w:r w:rsidRPr="00F504B0">
        <w:rPr>
          <w:sz w:val="22"/>
          <w:szCs w:val="22"/>
        </w:rPr>
        <w:t>Erős CYP3A4-induktorok és az aripiprazol egyidejű alkalmazásakor az aripiprazol dózisát emelni kell. Amikor a kombinált kezelés során a CYP3A4-induktor alkalmazása befejeződik, akkor az aripiprazol dózisát csökkenteni kell a javasolt dózisra (lásd 4.5 pont).</w:t>
      </w:r>
    </w:p>
    <w:p w14:paraId="414632D5" w14:textId="77777777" w:rsidR="00CB1495" w:rsidRPr="00F504B0" w:rsidRDefault="00CB1495" w:rsidP="005457AD">
      <w:pPr>
        <w:pStyle w:val="Default"/>
        <w:rPr>
          <w:sz w:val="22"/>
          <w:szCs w:val="22"/>
        </w:rPr>
      </w:pPr>
    </w:p>
    <w:p w14:paraId="3D18EBB2" w14:textId="77777777" w:rsidR="00CB1495" w:rsidRPr="00F504B0" w:rsidRDefault="00CB1495" w:rsidP="005457AD">
      <w:pPr>
        <w:pStyle w:val="Default"/>
        <w:rPr>
          <w:sz w:val="22"/>
          <w:szCs w:val="22"/>
          <w:u w:val="single"/>
        </w:rPr>
      </w:pPr>
      <w:r w:rsidRPr="00F504B0">
        <w:rPr>
          <w:sz w:val="22"/>
          <w:szCs w:val="22"/>
          <w:u w:val="single"/>
        </w:rPr>
        <w:t>Az alkalmazás módja</w:t>
      </w:r>
    </w:p>
    <w:p w14:paraId="0016EF19" w14:textId="77777777" w:rsidR="00CB1495" w:rsidRPr="00F504B0" w:rsidRDefault="00CB1495" w:rsidP="005457AD">
      <w:pPr>
        <w:pStyle w:val="Default"/>
        <w:rPr>
          <w:sz w:val="22"/>
          <w:szCs w:val="22"/>
        </w:rPr>
      </w:pPr>
    </w:p>
    <w:p w14:paraId="0ADF46FC" w14:textId="77777777" w:rsidR="00CB1495" w:rsidRPr="00F504B0" w:rsidRDefault="00CB1495" w:rsidP="005457AD">
      <w:pPr>
        <w:pStyle w:val="Default"/>
        <w:rPr>
          <w:sz w:val="22"/>
          <w:szCs w:val="22"/>
        </w:rPr>
      </w:pPr>
      <w:r w:rsidRPr="00F504B0">
        <w:rPr>
          <w:sz w:val="22"/>
          <w:szCs w:val="22"/>
        </w:rPr>
        <w:t>Az Aripiprazole Zentiva szájon át alkalmazandó.</w:t>
      </w:r>
    </w:p>
    <w:p w14:paraId="32B2EE2B" w14:textId="77777777" w:rsidR="00CB1495" w:rsidRPr="00F504B0" w:rsidRDefault="00CB1495" w:rsidP="005457AD">
      <w:pPr>
        <w:pStyle w:val="Default"/>
        <w:rPr>
          <w:sz w:val="22"/>
          <w:szCs w:val="22"/>
        </w:rPr>
      </w:pPr>
    </w:p>
    <w:p w14:paraId="1567A6BB" w14:textId="77777777" w:rsidR="00CB1495" w:rsidRPr="00F504B0" w:rsidRDefault="00CB1495" w:rsidP="005457AD">
      <w:pPr>
        <w:widowControl w:val="0"/>
        <w:rPr>
          <w:b/>
          <w:u w:val="single"/>
        </w:rPr>
      </w:pPr>
      <w:r w:rsidRPr="00F504B0">
        <w:t>A szájban diszpergálódó tablettát az Aripiprazole Zentiva tabletták helyett alternatív megoldásként lehet alkalmazni azoknál a betegeknél, akik nehezen tudják lenyelni az Aripiprazole Zentiva tablettát (lásd 5.2 pont).</w:t>
      </w:r>
    </w:p>
    <w:p w14:paraId="447423A8" w14:textId="77777777" w:rsidR="00CB1495" w:rsidRPr="00F504B0" w:rsidRDefault="00CB1495" w:rsidP="005457AD">
      <w:pPr>
        <w:pStyle w:val="Default"/>
        <w:rPr>
          <w:sz w:val="22"/>
          <w:szCs w:val="22"/>
        </w:rPr>
      </w:pPr>
    </w:p>
    <w:p w14:paraId="3688C810" w14:textId="77777777" w:rsidR="00CB1495" w:rsidRPr="00F504B0" w:rsidRDefault="00CB1495" w:rsidP="005457AD">
      <w:pPr>
        <w:pStyle w:val="Default"/>
        <w:tabs>
          <w:tab w:val="left" w:pos="567"/>
        </w:tabs>
        <w:rPr>
          <w:b/>
          <w:bCs w:val="0"/>
          <w:sz w:val="22"/>
          <w:szCs w:val="22"/>
        </w:rPr>
      </w:pPr>
      <w:r w:rsidRPr="00F504B0">
        <w:rPr>
          <w:b/>
          <w:bCs w:val="0"/>
          <w:sz w:val="22"/>
          <w:szCs w:val="22"/>
        </w:rPr>
        <w:t>4.3</w:t>
      </w:r>
      <w:r w:rsidRPr="00F504B0">
        <w:rPr>
          <w:b/>
          <w:bCs w:val="0"/>
          <w:sz w:val="22"/>
          <w:szCs w:val="22"/>
        </w:rPr>
        <w:tab/>
        <w:t>Ellenjavallatok</w:t>
      </w:r>
    </w:p>
    <w:p w14:paraId="386FD419" w14:textId="77777777" w:rsidR="00CB1495" w:rsidRPr="00F504B0" w:rsidRDefault="00CB1495" w:rsidP="005457AD">
      <w:pPr>
        <w:pStyle w:val="Default"/>
        <w:rPr>
          <w:sz w:val="22"/>
          <w:szCs w:val="22"/>
        </w:rPr>
      </w:pPr>
    </w:p>
    <w:p w14:paraId="35288518" w14:textId="77777777" w:rsidR="00CB1495" w:rsidRPr="00F504B0" w:rsidRDefault="00CB1495" w:rsidP="005457AD">
      <w:pPr>
        <w:pStyle w:val="Default"/>
        <w:rPr>
          <w:sz w:val="22"/>
          <w:szCs w:val="22"/>
        </w:rPr>
      </w:pPr>
      <w:r w:rsidRPr="00F504B0">
        <w:rPr>
          <w:sz w:val="22"/>
          <w:szCs w:val="22"/>
        </w:rPr>
        <w:t>A készítmény hatóanyagával vagy a 6.1 pontban felsorolt bármely segédanyagával szembeni túlérzékenység.</w:t>
      </w:r>
    </w:p>
    <w:p w14:paraId="6E86C488" w14:textId="77777777" w:rsidR="00CB1495" w:rsidRPr="00F504B0" w:rsidRDefault="00CB1495" w:rsidP="005457AD">
      <w:pPr>
        <w:pStyle w:val="Default"/>
        <w:rPr>
          <w:sz w:val="22"/>
          <w:szCs w:val="22"/>
        </w:rPr>
      </w:pPr>
    </w:p>
    <w:p w14:paraId="432E74F1" w14:textId="77777777" w:rsidR="00CB1495" w:rsidRPr="00F504B0" w:rsidRDefault="00CB1495" w:rsidP="005457AD">
      <w:pPr>
        <w:pStyle w:val="Default"/>
        <w:tabs>
          <w:tab w:val="left" w:pos="567"/>
        </w:tabs>
        <w:rPr>
          <w:b/>
          <w:bCs w:val="0"/>
          <w:sz w:val="22"/>
          <w:szCs w:val="22"/>
        </w:rPr>
      </w:pPr>
      <w:r w:rsidRPr="00F504B0">
        <w:rPr>
          <w:b/>
          <w:bCs w:val="0"/>
          <w:sz w:val="22"/>
          <w:szCs w:val="22"/>
        </w:rPr>
        <w:t>4.4</w:t>
      </w:r>
      <w:r w:rsidRPr="00F504B0">
        <w:rPr>
          <w:b/>
          <w:bCs w:val="0"/>
          <w:sz w:val="22"/>
          <w:szCs w:val="22"/>
        </w:rPr>
        <w:tab/>
        <w:t>Különleges figyelmeztetések és az alkalmazással kapcsolatos óvintézkedések</w:t>
      </w:r>
    </w:p>
    <w:p w14:paraId="68490BCD" w14:textId="77777777" w:rsidR="00CB1495" w:rsidRPr="00F504B0" w:rsidRDefault="00CB1495" w:rsidP="005457AD">
      <w:pPr>
        <w:pStyle w:val="Default"/>
        <w:rPr>
          <w:sz w:val="22"/>
          <w:szCs w:val="22"/>
        </w:rPr>
      </w:pPr>
    </w:p>
    <w:p w14:paraId="5556B7E6" w14:textId="77777777" w:rsidR="00CB1495" w:rsidRPr="00F504B0" w:rsidRDefault="00CB1495" w:rsidP="005457AD">
      <w:pPr>
        <w:pStyle w:val="Default"/>
        <w:rPr>
          <w:sz w:val="22"/>
          <w:szCs w:val="22"/>
        </w:rPr>
      </w:pPr>
      <w:r w:rsidRPr="00F504B0">
        <w:rPr>
          <w:sz w:val="22"/>
          <w:szCs w:val="22"/>
        </w:rPr>
        <w:t>Az antipszichotikus kezelés ideje alatt a beteg klinikai állapotának javulása több napot, illetve néhány hetet is igénybe vehet. A betegeket szoros megfigyelés alatt kell tartani az egész időszakban.</w:t>
      </w:r>
    </w:p>
    <w:p w14:paraId="7AD9D921" w14:textId="77777777" w:rsidR="00CB1495" w:rsidRPr="00F504B0" w:rsidRDefault="00CB1495" w:rsidP="005457AD">
      <w:pPr>
        <w:pStyle w:val="Default"/>
        <w:rPr>
          <w:sz w:val="22"/>
          <w:szCs w:val="22"/>
        </w:rPr>
      </w:pPr>
    </w:p>
    <w:p w14:paraId="126BBA62" w14:textId="77777777" w:rsidR="00CB1495" w:rsidRPr="00F504B0" w:rsidRDefault="00CB1495" w:rsidP="005457AD">
      <w:pPr>
        <w:pStyle w:val="Default"/>
        <w:rPr>
          <w:sz w:val="22"/>
          <w:szCs w:val="22"/>
          <w:u w:val="single"/>
        </w:rPr>
      </w:pPr>
      <w:r w:rsidRPr="00F504B0">
        <w:rPr>
          <w:sz w:val="22"/>
          <w:szCs w:val="22"/>
          <w:u w:val="single"/>
        </w:rPr>
        <w:t>Öngyilkossági hajlam</w:t>
      </w:r>
    </w:p>
    <w:p w14:paraId="49D9EA96" w14:textId="77777777" w:rsidR="00CB1495" w:rsidRPr="00F504B0" w:rsidRDefault="00CB1495" w:rsidP="005457AD">
      <w:pPr>
        <w:pStyle w:val="Default"/>
        <w:rPr>
          <w:sz w:val="22"/>
          <w:szCs w:val="22"/>
          <w:u w:val="single"/>
        </w:rPr>
      </w:pPr>
    </w:p>
    <w:p w14:paraId="4809640B" w14:textId="77777777" w:rsidR="00CB1495" w:rsidRPr="00F504B0" w:rsidRDefault="00CB1495" w:rsidP="005457AD">
      <w:pPr>
        <w:pStyle w:val="Default"/>
        <w:rPr>
          <w:sz w:val="22"/>
          <w:szCs w:val="22"/>
        </w:rPr>
      </w:pPr>
      <w:r w:rsidRPr="00F504B0">
        <w:rPr>
          <w:sz w:val="22"/>
          <w:szCs w:val="22"/>
        </w:rPr>
        <w:t>A szuicid viselkedés a pszichotikus megbetegedések és a hangulatzavarok velejárója, és néhány esetben már nem sokkal az antipszichotikus kezelés megkezdése, vagy az átállítás után is jelentettek néhány ilyen esetet, beleértve az aripiprazol-kezelést is (lásd 4.8 pont). A nagy kockázatú betegek antipszichotikus kezelését szoros felügyelet alatt kell végezni.</w:t>
      </w:r>
    </w:p>
    <w:p w14:paraId="2B4FD4E3" w14:textId="77777777" w:rsidR="00CB1495" w:rsidRPr="00F504B0" w:rsidRDefault="00CB1495" w:rsidP="005457AD">
      <w:pPr>
        <w:pStyle w:val="Default"/>
        <w:rPr>
          <w:sz w:val="22"/>
          <w:szCs w:val="22"/>
        </w:rPr>
      </w:pPr>
    </w:p>
    <w:p w14:paraId="30A6C89B" w14:textId="77777777" w:rsidR="00CB1495" w:rsidRPr="00F504B0" w:rsidRDefault="00CB1495" w:rsidP="005457AD">
      <w:pPr>
        <w:pStyle w:val="Default"/>
        <w:rPr>
          <w:sz w:val="22"/>
          <w:szCs w:val="22"/>
          <w:u w:val="single"/>
        </w:rPr>
      </w:pPr>
      <w:r w:rsidRPr="00F504B0">
        <w:rPr>
          <w:sz w:val="22"/>
          <w:szCs w:val="22"/>
          <w:u w:val="single"/>
        </w:rPr>
        <w:t>Szív- és érrendszeri betegségek</w:t>
      </w:r>
    </w:p>
    <w:p w14:paraId="096AA85F" w14:textId="77777777" w:rsidR="00CB1495" w:rsidRPr="00F504B0" w:rsidRDefault="00CB1495" w:rsidP="005457AD">
      <w:pPr>
        <w:pStyle w:val="Default"/>
        <w:rPr>
          <w:sz w:val="22"/>
          <w:szCs w:val="22"/>
        </w:rPr>
      </w:pPr>
    </w:p>
    <w:p w14:paraId="5BC9F19E" w14:textId="77777777" w:rsidR="00CB1495" w:rsidRPr="00F504B0" w:rsidRDefault="00CB1495" w:rsidP="005457AD">
      <w:pPr>
        <w:pStyle w:val="Default"/>
        <w:rPr>
          <w:sz w:val="22"/>
          <w:szCs w:val="22"/>
        </w:rPr>
      </w:pPr>
      <w:r w:rsidRPr="00F504B0">
        <w:rPr>
          <w:sz w:val="22"/>
          <w:szCs w:val="22"/>
        </w:rPr>
        <w:t>Az aripiprazol óvatosan alkalmazandó ismert szív- és érrendszeri betegségben szenvedő betegeknek (ha a kórtörténetben myocardialis infarctus vagy ischaemiás szívbetegség, szívelégtelenség vagy vezetési zavar szerepel), cerebrovascularis megbetegedésben, olyan állapotokban, amelyek hajlamossá tehetik a betegeket vérnyomásesésre (dehidratáció, hypovolaemia és kezelés magasvérnyomásra való gyógyszerekkel) vagy magasvérnyomás-betegség esetén, beleértve az accelerált és malignus hipertenziót is.</w:t>
      </w:r>
    </w:p>
    <w:p w14:paraId="6D472192" w14:textId="77777777" w:rsidR="00CB1495" w:rsidRPr="00F504B0" w:rsidRDefault="00CB1495" w:rsidP="005457AD">
      <w:pPr>
        <w:pStyle w:val="Default"/>
        <w:rPr>
          <w:sz w:val="22"/>
          <w:szCs w:val="22"/>
        </w:rPr>
      </w:pPr>
    </w:p>
    <w:p w14:paraId="5CDFE2D0" w14:textId="77777777" w:rsidR="00CB1495" w:rsidRPr="00F504B0" w:rsidRDefault="00CB1495" w:rsidP="005457AD">
      <w:pPr>
        <w:pStyle w:val="Default"/>
        <w:rPr>
          <w:sz w:val="22"/>
          <w:szCs w:val="22"/>
        </w:rPr>
      </w:pPr>
      <w:r w:rsidRPr="00F504B0">
        <w:rPr>
          <w:sz w:val="22"/>
          <w:szCs w:val="22"/>
        </w:rPr>
        <w:t>Az antipsychotikus gyógyszerekkel összefüggésben vénás thromboemboliás (VTE) esteket jelentettek. Mivel az antipszichotikumokkal kezelt betegeknél gyakran észlelhetők a VTE szerzett kockázati tényezői, az aripiprazol-kezelés előtt, illetve alatt a VTE minden lehetséges rizikófaktorát azonosítani kell, és preventív intézkedéseket kell tenni.</w:t>
      </w:r>
    </w:p>
    <w:p w14:paraId="140D1A4F" w14:textId="77777777" w:rsidR="00CB1495" w:rsidRPr="00F504B0" w:rsidRDefault="00CB1495" w:rsidP="005457AD">
      <w:pPr>
        <w:pStyle w:val="Default"/>
        <w:rPr>
          <w:sz w:val="22"/>
          <w:szCs w:val="22"/>
        </w:rPr>
      </w:pPr>
    </w:p>
    <w:p w14:paraId="55B70CE2" w14:textId="77777777" w:rsidR="00CB1495" w:rsidRPr="00F504B0" w:rsidRDefault="00CB1495" w:rsidP="005457AD">
      <w:pPr>
        <w:widowControl w:val="0"/>
        <w:rPr>
          <w:snapToGrid w:val="0"/>
          <w:u w:val="single"/>
        </w:rPr>
      </w:pPr>
      <w:r w:rsidRPr="00F504B0">
        <w:rPr>
          <w:snapToGrid w:val="0"/>
          <w:u w:val="single"/>
        </w:rPr>
        <w:lastRenderedPageBreak/>
        <w:t>QT-szakasz megnyúlása</w:t>
      </w:r>
    </w:p>
    <w:p w14:paraId="6A761F2D" w14:textId="77777777" w:rsidR="00CB1495" w:rsidRPr="00F504B0" w:rsidRDefault="00CB1495" w:rsidP="005457AD">
      <w:pPr>
        <w:widowControl w:val="0"/>
        <w:rPr>
          <w:snapToGrid w:val="0"/>
        </w:rPr>
      </w:pPr>
    </w:p>
    <w:p w14:paraId="509702D3" w14:textId="77777777" w:rsidR="00CB1495" w:rsidRPr="00F504B0" w:rsidRDefault="00CB1495" w:rsidP="005457AD">
      <w:pPr>
        <w:pStyle w:val="Default"/>
        <w:rPr>
          <w:sz w:val="22"/>
          <w:szCs w:val="22"/>
        </w:rPr>
      </w:pPr>
      <w:r w:rsidRPr="00F504B0">
        <w:rPr>
          <w:sz w:val="22"/>
          <w:szCs w:val="22"/>
        </w:rPr>
        <w:t>Az aripiprazollal történt klinikai vizsgálatokban a QT-intervallum megnyúlásának előfordulási gyakorisága hasonló volt a placeboéhoz. Az aripiprazolt óvatosan kell alkalmazni azon betegek esetében, akiknél a családi anamnézisben QT-intervallum megnyúlás előfordul (lásd 4.8 pont).</w:t>
      </w:r>
    </w:p>
    <w:p w14:paraId="4C542DB2" w14:textId="77777777" w:rsidR="00CB1495" w:rsidRPr="00F504B0" w:rsidRDefault="00CB1495" w:rsidP="005457AD">
      <w:pPr>
        <w:pStyle w:val="Default"/>
        <w:rPr>
          <w:sz w:val="22"/>
          <w:szCs w:val="22"/>
        </w:rPr>
      </w:pPr>
    </w:p>
    <w:p w14:paraId="5469E5B9" w14:textId="77777777" w:rsidR="00CB1495" w:rsidRPr="00F504B0" w:rsidRDefault="00CB1495" w:rsidP="005457AD">
      <w:pPr>
        <w:pStyle w:val="Default"/>
        <w:keepNext/>
        <w:rPr>
          <w:sz w:val="22"/>
          <w:szCs w:val="22"/>
          <w:u w:val="single"/>
        </w:rPr>
      </w:pPr>
      <w:r w:rsidRPr="00F504B0">
        <w:rPr>
          <w:sz w:val="22"/>
          <w:szCs w:val="22"/>
          <w:u w:val="single"/>
        </w:rPr>
        <w:t>Tardiv dyskinesia</w:t>
      </w:r>
    </w:p>
    <w:p w14:paraId="7D9EBECC" w14:textId="77777777" w:rsidR="00CB1495" w:rsidRPr="00F504B0" w:rsidRDefault="00CB1495" w:rsidP="005457AD">
      <w:pPr>
        <w:pStyle w:val="Default"/>
        <w:keepNext/>
        <w:rPr>
          <w:sz w:val="22"/>
          <w:szCs w:val="22"/>
          <w:u w:val="single"/>
        </w:rPr>
      </w:pPr>
    </w:p>
    <w:p w14:paraId="4E0A9B15" w14:textId="77777777" w:rsidR="00CB1495" w:rsidRPr="00F504B0" w:rsidRDefault="00CB1495" w:rsidP="005457AD">
      <w:pPr>
        <w:pStyle w:val="Default"/>
        <w:keepNext/>
        <w:rPr>
          <w:sz w:val="22"/>
          <w:szCs w:val="22"/>
        </w:rPr>
      </w:pPr>
      <w:r w:rsidRPr="00F504B0">
        <w:rPr>
          <w:sz w:val="22"/>
          <w:szCs w:val="22"/>
        </w:rPr>
        <w:t>Egyéves vagy annál rövidebb idejű klinikai vizsgálatokban ritkán hirtelen fellépő dyskinesia előfordulását jelentették aripiprazol-kezelés során. Ha a tardiv dyskinesia jelei és tünetei jelentkeznek az aripiprazollal kezelt betegen, a dózis csökkentését vagy a kezelés felfüggesztését kell mérlegelni (lásd 4.8 pont). Ezek a tünetek átmenetileg súlyosbodhatnak, ill. még a terápia abbahagyása után is felléphetnek.</w:t>
      </w:r>
    </w:p>
    <w:p w14:paraId="07EC61F4" w14:textId="77777777" w:rsidR="00CB1495" w:rsidRPr="00F504B0" w:rsidRDefault="00CB1495" w:rsidP="005457AD">
      <w:pPr>
        <w:pStyle w:val="Default"/>
        <w:rPr>
          <w:sz w:val="22"/>
          <w:szCs w:val="22"/>
        </w:rPr>
      </w:pPr>
    </w:p>
    <w:p w14:paraId="127681A5" w14:textId="77777777" w:rsidR="00CB1495" w:rsidRPr="00F504B0" w:rsidRDefault="00CB1495" w:rsidP="005457AD">
      <w:pPr>
        <w:pStyle w:val="Default"/>
        <w:rPr>
          <w:sz w:val="22"/>
          <w:szCs w:val="22"/>
          <w:u w:val="single"/>
        </w:rPr>
      </w:pPr>
      <w:r w:rsidRPr="00F504B0">
        <w:rPr>
          <w:sz w:val="22"/>
          <w:szCs w:val="22"/>
          <w:u w:val="single"/>
        </w:rPr>
        <w:t>Egyéb extrapiramidális tünetek</w:t>
      </w:r>
    </w:p>
    <w:p w14:paraId="67584CAA" w14:textId="77777777" w:rsidR="00CB1495" w:rsidRPr="00F504B0" w:rsidRDefault="00CB1495" w:rsidP="005457AD">
      <w:pPr>
        <w:pStyle w:val="Default"/>
        <w:rPr>
          <w:sz w:val="22"/>
          <w:szCs w:val="22"/>
          <w:u w:val="single"/>
        </w:rPr>
      </w:pPr>
    </w:p>
    <w:p w14:paraId="4181F8AA" w14:textId="77777777" w:rsidR="00CB1495" w:rsidRPr="00F504B0" w:rsidRDefault="00CB1495" w:rsidP="005457AD">
      <w:pPr>
        <w:pStyle w:val="Default"/>
        <w:rPr>
          <w:sz w:val="22"/>
          <w:szCs w:val="22"/>
        </w:rPr>
      </w:pPr>
      <w:r w:rsidRPr="00F504B0">
        <w:rPr>
          <w:sz w:val="22"/>
          <w:szCs w:val="22"/>
        </w:rPr>
        <w:t>Az aripiprazol gyermekekkel végzett klinikai vizsgálataiban akathisia és parkinsonismus kialakulását figyelték meg. Ha az aripiprazollal kezelt betegnél egyéb extrapiramidális tünetek jelentkeznek, az adag csökkentését és szoros klinikai monitorozást kell mérlegelni.</w:t>
      </w:r>
    </w:p>
    <w:p w14:paraId="322D629B" w14:textId="77777777" w:rsidR="00CB1495" w:rsidRPr="00F504B0" w:rsidRDefault="00CB1495" w:rsidP="005457AD">
      <w:pPr>
        <w:pStyle w:val="Default"/>
        <w:rPr>
          <w:sz w:val="22"/>
          <w:szCs w:val="22"/>
        </w:rPr>
      </w:pPr>
    </w:p>
    <w:p w14:paraId="122CADC7" w14:textId="77777777" w:rsidR="00CB1495" w:rsidRPr="00F504B0" w:rsidRDefault="00CB1495" w:rsidP="005457AD">
      <w:pPr>
        <w:pStyle w:val="Default"/>
        <w:rPr>
          <w:sz w:val="22"/>
          <w:szCs w:val="22"/>
          <w:u w:val="single"/>
        </w:rPr>
      </w:pPr>
      <w:r w:rsidRPr="00F504B0">
        <w:rPr>
          <w:sz w:val="22"/>
          <w:szCs w:val="22"/>
          <w:u w:val="single"/>
        </w:rPr>
        <w:t>Neuroleptikus malignus szindróma (NMS)</w:t>
      </w:r>
    </w:p>
    <w:p w14:paraId="57135A1F" w14:textId="77777777" w:rsidR="00CB1495" w:rsidRPr="00F504B0" w:rsidRDefault="00CB1495" w:rsidP="005457AD">
      <w:pPr>
        <w:pStyle w:val="Default"/>
        <w:rPr>
          <w:sz w:val="22"/>
          <w:szCs w:val="22"/>
          <w:u w:val="single"/>
        </w:rPr>
      </w:pPr>
    </w:p>
    <w:p w14:paraId="1C754542" w14:textId="77777777" w:rsidR="00CB1495" w:rsidRPr="00F504B0" w:rsidRDefault="00CB1495" w:rsidP="005457AD">
      <w:pPr>
        <w:pStyle w:val="Default"/>
        <w:rPr>
          <w:sz w:val="22"/>
          <w:szCs w:val="22"/>
        </w:rPr>
      </w:pPr>
      <w:r w:rsidRPr="00F504B0">
        <w:rPr>
          <w:sz w:val="22"/>
          <w:szCs w:val="22"/>
        </w:rPr>
        <w:t>Az NMS az antipszichotikumok alkalmazásával összefüggésben jelentkező, potenciálisan halálos kimenetelű tünetegyüttes. Klinikai vizsgálatokban aripiprazol-kezelés során ritkán jelentették NMS előfordulását. Az NMS-re jellemző klinikai tünetek: rendkívül magas láz, izomrigiditás, megváltozott tudatállapot, vegetatív labilitás (szabálytalan pulzus vagy vérnyomás-ingadozás, tachycardia, verejtékezés és arrhythmia). További tünetek lehetnek még: emelkedett kreatinin foszfokináz szint, myoglobinuria (rhabdomyolysis) és akut veseelégtelenség. Beszámoltak emelkedett kreatinin foszfokinázszintről és rhabdomyolisisről aripiprazol-kezelés során, annak ellenére, hogy ez nem feltétlenül volt összefüggésben neuroleptikus malignus szindrómával. Ha a betegen az NMS</w:t>
      </w:r>
      <w:r w:rsidRPr="00F504B0">
        <w:rPr>
          <w:sz w:val="22"/>
          <w:szCs w:val="22"/>
        </w:rPr>
        <w:noBreakHyphen/>
        <w:t>re jellemző jelek és tünetek megjelennek, illetve ha ismeretlen eredetű magas láza van anélkül, hogy az NMS bármely egyéb tünete megjelenne, minden antipszichotikum, köztük az aripiprazol adagolását is fel kell függeszteni.</w:t>
      </w:r>
    </w:p>
    <w:p w14:paraId="59EEC154" w14:textId="77777777" w:rsidR="00CB1495" w:rsidRPr="00F504B0" w:rsidRDefault="00CB1495" w:rsidP="005457AD">
      <w:pPr>
        <w:pStyle w:val="Default"/>
        <w:rPr>
          <w:sz w:val="22"/>
          <w:szCs w:val="22"/>
        </w:rPr>
      </w:pPr>
    </w:p>
    <w:p w14:paraId="377B90E1" w14:textId="77777777" w:rsidR="00CB1495" w:rsidRPr="00F504B0" w:rsidRDefault="00CB1495" w:rsidP="005457AD">
      <w:pPr>
        <w:pStyle w:val="Default"/>
        <w:rPr>
          <w:sz w:val="22"/>
          <w:szCs w:val="22"/>
          <w:u w:val="single"/>
        </w:rPr>
      </w:pPr>
      <w:r w:rsidRPr="00F504B0">
        <w:rPr>
          <w:sz w:val="22"/>
          <w:szCs w:val="22"/>
          <w:u w:val="single"/>
        </w:rPr>
        <w:t>Görcsroham</w:t>
      </w:r>
    </w:p>
    <w:p w14:paraId="1A71C7A8" w14:textId="77777777" w:rsidR="00CB1495" w:rsidRPr="00F504B0" w:rsidRDefault="00CB1495" w:rsidP="005457AD">
      <w:pPr>
        <w:pStyle w:val="Default"/>
        <w:rPr>
          <w:sz w:val="22"/>
          <w:szCs w:val="22"/>
          <w:u w:val="single"/>
        </w:rPr>
      </w:pPr>
    </w:p>
    <w:p w14:paraId="1A052930" w14:textId="77777777" w:rsidR="00CB1495" w:rsidRPr="00F504B0" w:rsidRDefault="00CB1495" w:rsidP="005457AD">
      <w:pPr>
        <w:pStyle w:val="Default"/>
        <w:rPr>
          <w:sz w:val="22"/>
          <w:szCs w:val="22"/>
        </w:rPr>
      </w:pPr>
      <w:r w:rsidRPr="00F504B0">
        <w:rPr>
          <w:sz w:val="22"/>
          <w:szCs w:val="22"/>
        </w:rPr>
        <w:t>A klinikai vizsgálatokban aripiprazol-kezelés alatt ritkán görcsroham előfordulását jelentették. Ezért az aripiprazolt körültekintéssel kell alkalmazni olyan betegeknél, akiknek kórtörténetében görcsroham szerepel, illetve görcsrohammal járó betegségeik vannak (lásd 4.8 pont).</w:t>
      </w:r>
    </w:p>
    <w:p w14:paraId="5309CFE8" w14:textId="77777777" w:rsidR="00CB1495" w:rsidRPr="00F504B0" w:rsidRDefault="00CB1495" w:rsidP="005457AD">
      <w:pPr>
        <w:pStyle w:val="Default"/>
        <w:rPr>
          <w:sz w:val="22"/>
          <w:szCs w:val="22"/>
        </w:rPr>
      </w:pPr>
    </w:p>
    <w:p w14:paraId="3A79DD56" w14:textId="77777777" w:rsidR="00CB1495" w:rsidRPr="00F504B0" w:rsidRDefault="00CB1495" w:rsidP="005457AD">
      <w:pPr>
        <w:pStyle w:val="Default"/>
        <w:rPr>
          <w:sz w:val="22"/>
          <w:szCs w:val="22"/>
          <w:u w:val="single"/>
        </w:rPr>
      </w:pPr>
      <w:r w:rsidRPr="00F504B0">
        <w:rPr>
          <w:sz w:val="22"/>
          <w:szCs w:val="22"/>
          <w:u w:val="single"/>
        </w:rPr>
        <w:t>Dementiához társuló psychosisban szenvedő idős betegek</w:t>
      </w:r>
    </w:p>
    <w:p w14:paraId="702CEEDA" w14:textId="77777777" w:rsidR="00CB1495" w:rsidRPr="00F504B0" w:rsidRDefault="00CB1495" w:rsidP="005457AD">
      <w:pPr>
        <w:pStyle w:val="Default"/>
        <w:rPr>
          <w:sz w:val="22"/>
          <w:szCs w:val="22"/>
          <w:u w:val="single"/>
        </w:rPr>
      </w:pPr>
    </w:p>
    <w:p w14:paraId="06D40D65" w14:textId="77777777" w:rsidR="00CB1495" w:rsidRPr="00C015DD" w:rsidRDefault="00CB1495" w:rsidP="005457AD">
      <w:pPr>
        <w:pStyle w:val="Default"/>
        <w:rPr>
          <w:i/>
          <w:iCs/>
          <w:sz w:val="22"/>
          <w:szCs w:val="22"/>
        </w:rPr>
      </w:pPr>
      <w:r w:rsidRPr="00C015DD">
        <w:rPr>
          <w:i/>
          <w:iCs/>
          <w:sz w:val="22"/>
          <w:szCs w:val="22"/>
        </w:rPr>
        <w:t>Megnövekedett mortalitás</w:t>
      </w:r>
    </w:p>
    <w:p w14:paraId="10129A43" w14:textId="77777777" w:rsidR="00CB1495" w:rsidRPr="00F504B0" w:rsidRDefault="00CB1495" w:rsidP="005457AD">
      <w:pPr>
        <w:pStyle w:val="Default"/>
        <w:rPr>
          <w:sz w:val="22"/>
          <w:szCs w:val="22"/>
        </w:rPr>
      </w:pPr>
      <w:r w:rsidRPr="00F504B0">
        <w:rPr>
          <w:sz w:val="22"/>
          <w:szCs w:val="22"/>
        </w:rPr>
        <w:t>Három, placebokontrollos klinikai vizsgálatban (n = 938; átlagos életkor: 82,4 év; korhatár: 56 és 99 év között) az aripiprazollal kezelt, Alzheimer kórhoz társuló psychosisban szenvedő idős betegek körében az aripiprazollal kezelt betegek esetében, viszonyítva a placebóval kezeltekéhez, megnövekedett a fatális kimenetelű történések kockázata. A mortalitás az aripiprazollal kezelt betegek esetében 3,5%, míg a placebocsoportban 1,7% volt. Bár a halál oka különböző volt, a legtöbb esetben vagy cardiovasculáris (pl. szívelégtelenség, hirtelen halál) vagy fertőzéses (pl. tüdőgyulladás) eredetű volt (lásd 4.8 pont).</w:t>
      </w:r>
    </w:p>
    <w:p w14:paraId="34B4A327" w14:textId="77777777" w:rsidR="00CB1495" w:rsidRPr="00F504B0" w:rsidRDefault="00CB1495" w:rsidP="005457AD">
      <w:pPr>
        <w:pStyle w:val="Default"/>
        <w:rPr>
          <w:i/>
          <w:iCs/>
          <w:sz w:val="22"/>
          <w:szCs w:val="22"/>
        </w:rPr>
      </w:pPr>
    </w:p>
    <w:p w14:paraId="10E3EC75" w14:textId="77777777" w:rsidR="00CB1495" w:rsidRPr="00C015DD" w:rsidRDefault="00CB1495" w:rsidP="005457AD">
      <w:pPr>
        <w:pStyle w:val="Default"/>
        <w:rPr>
          <w:i/>
          <w:iCs/>
          <w:sz w:val="22"/>
          <w:szCs w:val="22"/>
        </w:rPr>
      </w:pPr>
      <w:r w:rsidRPr="00C015DD">
        <w:rPr>
          <w:i/>
          <w:iCs/>
          <w:sz w:val="22"/>
          <w:szCs w:val="22"/>
        </w:rPr>
        <w:t>Cerebrovascularis mellékhatások</w:t>
      </w:r>
    </w:p>
    <w:p w14:paraId="12F2FD74" w14:textId="77777777" w:rsidR="00CB1495" w:rsidRPr="00F504B0" w:rsidRDefault="00CB1495" w:rsidP="005457AD">
      <w:pPr>
        <w:pStyle w:val="Default"/>
        <w:rPr>
          <w:sz w:val="22"/>
          <w:szCs w:val="22"/>
        </w:rPr>
      </w:pPr>
      <w:r w:rsidRPr="00F504B0">
        <w:rPr>
          <w:sz w:val="22"/>
          <w:szCs w:val="22"/>
        </w:rPr>
        <w:t>Ugyanezen vizsgálatokban cerebrovascularis mellékhatások (pl. stroke, átmeneti ischemiás attack) fellépését jelentették, beleértve a fatális kimentelű történéseket is (átlagos életkor: 84 év; korhatár: 78 és 88 év között). Összességében az aripiprazollal kezelt betegek 1,3%</w:t>
      </w:r>
      <w:r w:rsidRPr="00F504B0">
        <w:rPr>
          <w:sz w:val="22"/>
          <w:szCs w:val="22"/>
        </w:rPr>
        <w:noBreakHyphen/>
        <w:t>ánál, míg a placebóval kezeltek 0,6%</w:t>
      </w:r>
      <w:r w:rsidRPr="00F504B0">
        <w:rPr>
          <w:sz w:val="22"/>
          <w:szCs w:val="22"/>
        </w:rPr>
        <w:noBreakHyphen/>
        <w:t xml:space="preserve">ánál jelentettek cerebrovascularis mellékhatásokat a fenti vizsgálatokban. Ez a különbség nem bizonyult statisztikailag szignifikánsnak. Azonban az egyik vizsgálatban, amelyben fix dózisokat </w:t>
      </w:r>
      <w:r w:rsidRPr="00F504B0">
        <w:rPr>
          <w:sz w:val="22"/>
          <w:szCs w:val="22"/>
        </w:rPr>
        <w:lastRenderedPageBreak/>
        <w:t>alkalmaztak, a cerebrovascularis mellékhatások előfordulási gyakorisága szignifikáns mértékben dózisfüggőnek bizonyult az aripiprazollal kezelt betegcsoportban (lásd 4.8 pont).</w:t>
      </w:r>
    </w:p>
    <w:p w14:paraId="5B75AB66" w14:textId="77777777" w:rsidR="00861ADF" w:rsidRDefault="00861ADF" w:rsidP="005457AD">
      <w:pPr>
        <w:pStyle w:val="Default"/>
        <w:rPr>
          <w:sz w:val="22"/>
          <w:szCs w:val="22"/>
        </w:rPr>
      </w:pPr>
    </w:p>
    <w:p w14:paraId="0EF2006B" w14:textId="1BD1D218" w:rsidR="00CB1495" w:rsidRPr="00F504B0" w:rsidRDefault="00CB1495" w:rsidP="005457AD">
      <w:pPr>
        <w:pStyle w:val="Default"/>
        <w:rPr>
          <w:sz w:val="22"/>
          <w:szCs w:val="22"/>
        </w:rPr>
      </w:pPr>
      <w:r w:rsidRPr="00F504B0">
        <w:rPr>
          <w:sz w:val="22"/>
          <w:szCs w:val="22"/>
        </w:rPr>
        <w:t>Az aripiprazol a demenciához társuló pszichózisban szenvedő betegek kezelésére nem javallott.</w:t>
      </w:r>
    </w:p>
    <w:p w14:paraId="7506C1F7" w14:textId="77777777" w:rsidR="00CB1495" w:rsidRPr="00F504B0" w:rsidRDefault="00CB1495" w:rsidP="005457AD">
      <w:pPr>
        <w:pStyle w:val="Default"/>
        <w:rPr>
          <w:sz w:val="22"/>
          <w:szCs w:val="22"/>
        </w:rPr>
      </w:pPr>
    </w:p>
    <w:p w14:paraId="1F4C0A4F" w14:textId="77777777" w:rsidR="00CB1495" w:rsidRPr="00F504B0" w:rsidRDefault="00CB1495" w:rsidP="005457AD">
      <w:pPr>
        <w:pStyle w:val="Default"/>
        <w:keepNext/>
        <w:rPr>
          <w:sz w:val="22"/>
          <w:szCs w:val="22"/>
          <w:u w:val="single"/>
        </w:rPr>
      </w:pPr>
      <w:r w:rsidRPr="00F504B0">
        <w:rPr>
          <w:sz w:val="22"/>
          <w:szCs w:val="22"/>
          <w:u w:val="single"/>
        </w:rPr>
        <w:t>Hyperglykaemia és diabetes mellitus</w:t>
      </w:r>
    </w:p>
    <w:p w14:paraId="433429A1" w14:textId="77777777" w:rsidR="00CB1495" w:rsidRPr="00F504B0" w:rsidRDefault="00CB1495" w:rsidP="005457AD">
      <w:pPr>
        <w:pStyle w:val="Default"/>
        <w:keepNext/>
        <w:rPr>
          <w:sz w:val="22"/>
          <w:szCs w:val="22"/>
          <w:u w:val="single"/>
        </w:rPr>
      </w:pPr>
    </w:p>
    <w:p w14:paraId="432DD06B" w14:textId="77777777" w:rsidR="00CB1495" w:rsidRPr="00F504B0" w:rsidRDefault="00CB1495" w:rsidP="005457AD">
      <w:pPr>
        <w:pStyle w:val="Default"/>
        <w:keepNext/>
        <w:rPr>
          <w:sz w:val="22"/>
          <w:szCs w:val="22"/>
        </w:rPr>
      </w:pPr>
      <w:r w:rsidRPr="00F504B0">
        <w:rPr>
          <w:sz w:val="22"/>
          <w:szCs w:val="22"/>
        </w:rPr>
        <w:t>Néhány esetben extrém mértéket elérő hyperglykaemia, és ezzel összefüggésbe hozható ketoacidosis vagy hyperosmolaris kóma, illetve haláleset előfordulását jelentették atípusos antipszichotikumokkal kezelt betegek esetében, beleértve az aripiprazolt. A súlyos komplikációkra hajlamosító rizikófaktorok közt szerepel az elhízás és a családi anamnézisben előforduló cukorbetegség. Klinikai vizsgálatok során nem volt szignifikáns különbség az aripiprazollal kezelt és a placebo csoport között a hyperglykaemiával összefüggésbe hozható mellékhatások (beleértve a diabetest is), vagy a kóros laboratóriumi vércukorértékek előfordulási gyakoriságát tekintve. A hyperglykaemiával összefüggésbe hozható mellékhatások kockázatát illetőleg nincsenek pontos összehasonlító elemzések az aripiprazolra és más atípusos antipszichotikumokra vonatkozóan. Ha egy beteget bármely antipszichotikummal (beleértve az aripiprazolt is) kezelnek, gondos megfigyelés alatt kell tartani, hogy nem észlelhetők-e rajta a hyperglykaemia jelei és tünetei (pl. polydipsia, polyuria, polyphagia és gyengeség érzet). A már kialakult diabetes mellitus esetén pedig, vagy ha nagy a kockázata a cukorbetegség kialakulásának, rendszeresen ellenőrizni kell, hogy nem romlott</w:t>
      </w:r>
      <w:r w:rsidRPr="00F504B0">
        <w:rPr>
          <w:sz w:val="22"/>
          <w:szCs w:val="22"/>
        </w:rPr>
        <w:noBreakHyphen/>
        <w:t>e a vércukorszint</w:t>
      </w:r>
      <w:r w:rsidRPr="00F504B0">
        <w:rPr>
          <w:sz w:val="22"/>
          <w:szCs w:val="22"/>
        </w:rPr>
        <w:noBreakHyphen/>
        <w:t>kontroll (lásd 4.8 pont).</w:t>
      </w:r>
    </w:p>
    <w:p w14:paraId="4FA164EC" w14:textId="77777777" w:rsidR="00CB1495" w:rsidRPr="00F504B0" w:rsidRDefault="00CB1495" w:rsidP="005457AD">
      <w:pPr>
        <w:pStyle w:val="Default"/>
        <w:rPr>
          <w:sz w:val="22"/>
          <w:szCs w:val="22"/>
        </w:rPr>
      </w:pPr>
    </w:p>
    <w:p w14:paraId="7DA99995" w14:textId="77777777" w:rsidR="00CB1495" w:rsidRPr="00F504B0" w:rsidRDefault="00CB1495" w:rsidP="005457AD">
      <w:pPr>
        <w:pStyle w:val="Default"/>
        <w:rPr>
          <w:sz w:val="22"/>
          <w:szCs w:val="22"/>
          <w:u w:val="single"/>
        </w:rPr>
      </w:pPr>
      <w:r w:rsidRPr="00F504B0">
        <w:rPr>
          <w:sz w:val="22"/>
          <w:szCs w:val="22"/>
          <w:u w:val="single"/>
        </w:rPr>
        <w:t>Túlérzékenység</w:t>
      </w:r>
    </w:p>
    <w:p w14:paraId="6E75DFE3" w14:textId="77777777" w:rsidR="00CB1495" w:rsidRPr="00F504B0" w:rsidRDefault="00CB1495" w:rsidP="005457AD">
      <w:pPr>
        <w:pStyle w:val="Default"/>
        <w:rPr>
          <w:sz w:val="22"/>
          <w:szCs w:val="22"/>
          <w:u w:val="single"/>
        </w:rPr>
      </w:pPr>
    </w:p>
    <w:p w14:paraId="3B1B03EC" w14:textId="77777777" w:rsidR="00CB1495" w:rsidRPr="00F504B0" w:rsidRDefault="00CB1495" w:rsidP="005457AD">
      <w:pPr>
        <w:pStyle w:val="Default"/>
        <w:rPr>
          <w:sz w:val="22"/>
          <w:szCs w:val="22"/>
        </w:rPr>
      </w:pPr>
      <w:r w:rsidRPr="00F504B0">
        <w:rPr>
          <w:sz w:val="22"/>
          <w:szCs w:val="22"/>
        </w:rPr>
        <w:t>Az aripiprazollal összefüggésben előfordulhatnak allergiás tünetekkel járó túlérzékenységi reakciók (lásd 4.8 pont).</w:t>
      </w:r>
    </w:p>
    <w:p w14:paraId="16724356" w14:textId="77777777" w:rsidR="00CB1495" w:rsidRPr="00F504B0" w:rsidRDefault="00CB1495" w:rsidP="005457AD">
      <w:pPr>
        <w:pStyle w:val="Default"/>
        <w:rPr>
          <w:sz w:val="22"/>
          <w:szCs w:val="22"/>
        </w:rPr>
      </w:pPr>
    </w:p>
    <w:p w14:paraId="388E0279" w14:textId="77777777" w:rsidR="00CB1495" w:rsidRPr="00F504B0" w:rsidRDefault="00CB1495" w:rsidP="005457AD">
      <w:pPr>
        <w:pStyle w:val="Default"/>
        <w:rPr>
          <w:sz w:val="22"/>
          <w:szCs w:val="22"/>
          <w:u w:val="single"/>
        </w:rPr>
      </w:pPr>
      <w:r w:rsidRPr="00F504B0">
        <w:rPr>
          <w:sz w:val="22"/>
          <w:szCs w:val="22"/>
          <w:u w:val="single"/>
        </w:rPr>
        <w:t>Testtömeg</w:t>
      </w:r>
      <w:r w:rsidRPr="00F504B0">
        <w:rPr>
          <w:sz w:val="22"/>
          <w:szCs w:val="22"/>
          <w:u w:val="single"/>
        </w:rPr>
        <w:noBreakHyphen/>
        <w:t>növekedés</w:t>
      </w:r>
    </w:p>
    <w:p w14:paraId="3B01B9B1" w14:textId="77777777" w:rsidR="00CB1495" w:rsidRPr="00F504B0" w:rsidRDefault="00CB1495" w:rsidP="005457AD">
      <w:pPr>
        <w:pStyle w:val="Default"/>
        <w:rPr>
          <w:sz w:val="22"/>
          <w:szCs w:val="22"/>
          <w:u w:val="single"/>
        </w:rPr>
      </w:pPr>
    </w:p>
    <w:p w14:paraId="4C3D9E0E" w14:textId="77777777" w:rsidR="00CB1495" w:rsidRPr="00F504B0" w:rsidRDefault="00CB1495" w:rsidP="005457AD">
      <w:pPr>
        <w:pStyle w:val="Default"/>
        <w:rPr>
          <w:sz w:val="22"/>
          <w:szCs w:val="22"/>
        </w:rPr>
      </w:pPr>
      <w:r w:rsidRPr="00F504B0">
        <w:rPr>
          <w:sz w:val="22"/>
          <w:szCs w:val="22"/>
        </w:rPr>
        <w:t>Testtömeg-növekedés gyakran megfigyelhető a schizophrén és bipoláris mániás betegeken a komorbid állapotoknak köszönhetően, az antipszichotikumok használata ismerten súlygyarapodást okoz, ezek mellett a nem megfelelő életmód is közrejátszik az esetlegesen bekövetkező súlyos szövődményekben. A forgalomba hozatalt követően testtömeg-növekedést jelentettek azon betegek köréből, akiknek aripiprazolt írtak fel. Amennyiben mégis megfigyelhető volt, az általában olyan jelentős rizikófaktorok fennállása esetén fordult elő, mint a kórelőzményben szereplő diabetes, pajzsmirigybetegség vagy hipofízis adenoma. A klinikai vizsgálatok során az aripiprazol nem okozott klinikailag jelentős testtömeg-növekedést felnőtteknél (lásd 5.1 pont). A bipoláris mániában szenvedő serdülőkorú betegekkel végzett klinikai vizsgálatokban kimutatták, hogy az aripiprazol 4 hetes kezelés után testtömeg-növekedéssel járt. Bipoláris mániában szenvedő serdülőkorú betegeknél a testtömeg-növekedést monitorozni kell. Klinikailag jelentős testtömeg-növekedés esetén az adag csökkentése mérlegelendő (lásd 4.8 pont).</w:t>
      </w:r>
    </w:p>
    <w:p w14:paraId="72E5685B" w14:textId="77777777" w:rsidR="00CB1495" w:rsidRPr="00F504B0" w:rsidRDefault="00CB1495" w:rsidP="005457AD">
      <w:pPr>
        <w:pStyle w:val="Default"/>
        <w:rPr>
          <w:sz w:val="22"/>
          <w:szCs w:val="22"/>
        </w:rPr>
      </w:pPr>
    </w:p>
    <w:p w14:paraId="65E17320" w14:textId="77777777" w:rsidR="00CB1495" w:rsidRPr="00F504B0" w:rsidRDefault="00CB1495" w:rsidP="005457AD">
      <w:pPr>
        <w:pStyle w:val="EMEABodyText"/>
        <w:widowControl w:val="0"/>
        <w:rPr>
          <w:snapToGrid w:val="0"/>
          <w:color w:val="000000"/>
          <w:szCs w:val="22"/>
          <w:u w:val="single"/>
          <w:lang w:val="hu-HU" w:eastAsia="hu-HU"/>
        </w:rPr>
      </w:pPr>
      <w:r w:rsidRPr="00F504B0">
        <w:rPr>
          <w:snapToGrid w:val="0"/>
          <w:color w:val="000000"/>
          <w:szCs w:val="22"/>
          <w:u w:val="single"/>
          <w:lang w:val="hu-HU" w:eastAsia="hu-HU"/>
        </w:rPr>
        <w:t>Diszfágia</w:t>
      </w:r>
    </w:p>
    <w:p w14:paraId="150A8D6F" w14:textId="77777777" w:rsidR="00CB1495" w:rsidRPr="00F504B0" w:rsidRDefault="00CB1495" w:rsidP="005457AD">
      <w:pPr>
        <w:pStyle w:val="EMEABodyText"/>
        <w:widowControl w:val="0"/>
        <w:rPr>
          <w:snapToGrid w:val="0"/>
          <w:color w:val="000000"/>
          <w:szCs w:val="22"/>
          <w:u w:val="single"/>
          <w:lang w:val="hu-HU" w:eastAsia="hu-HU"/>
        </w:rPr>
      </w:pPr>
    </w:p>
    <w:p w14:paraId="50E0AA00" w14:textId="77777777" w:rsidR="00CB1495" w:rsidRPr="00F504B0" w:rsidRDefault="00CB1495" w:rsidP="005457AD">
      <w:pPr>
        <w:pStyle w:val="Default"/>
        <w:rPr>
          <w:sz w:val="22"/>
          <w:szCs w:val="22"/>
        </w:rPr>
      </w:pPr>
      <w:r w:rsidRPr="00F504B0">
        <w:rPr>
          <w:sz w:val="22"/>
          <w:szCs w:val="22"/>
        </w:rPr>
        <w:t xml:space="preserve">Az antipszichotikumok </w:t>
      </w:r>
      <w:r w:rsidRPr="00F504B0">
        <w:rPr>
          <w:sz w:val="22"/>
          <w:szCs w:val="22"/>
        </w:rPr>
        <w:noBreakHyphen/>
        <w:t xml:space="preserve"> így az aripiprazol </w:t>
      </w:r>
      <w:r w:rsidRPr="00F504B0">
        <w:rPr>
          <w:sz w:val="22"/>
          <w:szCs w:val="22"/>
        </w:rPr>
        <w:noBreakHyphen/>
        <w:t xml:space="preserve"> alkalmazása esetén is előfordult nyelőcső motilitási zavar és aspiráció.</w:t>
      </w:r>
      <w:r w:rsidRPr="00F504B0" w:rsidDel="00B73F3F">
        <w:rPr>
          <w:sz w:val="22"/>
          <w:szCs w:val="22"/>
        </w:rPr>
        <w:t xml:space="preserve"> </w:t>
      </w:r>
      <w:r w:rsidRPr="00F504B0">
        <w:rPr>
          <w:sz w:val="22"/>
          <w:szCs w:val="22"/>
        </w:rPr>
        <w:t>Az aripiprazolt óvatosan kell alkalmazni azon betegek esetében, akiknél fennáll az aspirációs tüdőgyulladás veszélye.</w:t>
      </w:r>
    </w:p>
    <w:p w14:paraId="55E69133" w14:textId="77777777" w:rsidR="00CB1495" w:rsidRPr="00F504B0" w:rsidRDefault="00CB1495" w:rsidP="005457AD">
      <w:pPr>
        <w:pStyle w:val="Default"/>
        <w:rPr>
          <w:sz w:val="22"/>
          <w:szCs w:val="22"/>
        </w:rPr>
      </w:pPr>
    </w:p>
    <w:p w14:paraId="095D2B25" w14:textId="77777777" w:rsidR="00CB1495" w:rsidRPr="00F504B0" w:rsidRDefault="00CB1495" w:rsidP="005457AD">
      <w:pPr>
        <w:pStyle w:val="Default"/>
        <w:rPr>
          <w:sz w:val="22"/>
          <w:szCs w:val="22"/>
          <w:u w:val="single"/>
        </w:rPr>
      </w:pPr>
      <w:r w:rsidRPr="00F504B0">
        <w:rPr>
          <w:sz w:val="22"/>
          <w:szCs w:val="22"/>
          <w:u w:val="single"/>
        </w:rPr>
        <w:t>Patológiás játékszenvedély és egyéb impulzuskontroll-zavarok</w:t>
      </w:r>
    </w:p>
    <w:p w14:paraId="564CE735" w14:textId="77777777" w:rsidR="00CB1495" w:rsidRPr="00F504B0" w:rsidRDefault="00CB1495" w:rsidP="005457AD">
      <w:pPr>
        <w:pStyle w:val="Default"/>
        <w:rPr>
          <w:sz w:val="22"/>
          <w:szCs w:val="22"/>
          <w:u w:val="single"/>
        </w:rPr>
      </w:pPr>
    </w:p>
    <w:p w14:paraId="5F4EC201" w14:textId="77777777" w:rsidR="00CB1495" w:rsidRPr="00F504B0" w:rsidRDefault="00CB1495" w:rsidP="005457AD">
      <w:pPr>
        <w:pStyle w:val="Default"/>
        <w:rPr>
          <w:sz w:val="22"/>
          <w:szCs w:val="22"/>
        </w:rPr>
      </w:pPr>
      <w:r w:rsidRPr="00F504B0">
        <w:rPr>
          <w:sz w:val="22"/>
          <w:szCs w:val="22"/>
        </w:rPr>
        <w:t xml:space="preserve">Az aripiprazol-kezelés alatt a betegeknél fokozódhatnak a kényszerek, különösen a játékszenvedély, és előfordulhat, hogy a betegek nem képesek kontrollálni ezeket a kényszereket. Beszámoltak egyéb kényszeres viselkedésekről is, például: fokozott szexuális kényszer, kényszeres vásárlás, falási rohamok vagy kényszeres evés, valamint egyéb impulzív-kompulzív viselkedések. Fontos, hogy az aripiprazol-kezelés ideje alatt a gyógyszert felíró orvos a betegeknél vagy a gondjukat viselő személyeknél konkrétan rákérdezzen a játékszenvedély, szexuális kényszerek, kényszeres vásárlás, falási rohamok vagy kényszeres evés, valamint egyéb kényszerek esetleges kialakulására vagy </w:t>
      </w:r>
      <w:r w:rsidRPr="00F504B0">
        <w:rPr>
          <w:sz w:val="22"/>
          <w:szCs w:val="22"/>
        </w:rPr>
        <w:lastRenderedPageBreak/>
        <w:t>fokozódására. Megjegyzendő, hogy az impulzuskontroll-zavarok tünetei összefügghetnek az alapbetegséggel is; néhány esetben azonban arról számoltak be, hogy a kényszerek megszűntek a gyógyszer adagjának csökkentése vagy a gyógyszer leállítása után. Ha az impulzuskontroll</w:t>
      </w:r>
      <w:r w:rsidRPr="00F504B0">
        <w:rPr>
          <w:sz w:val="22"/>
          <w:szCs w:val="22"/>
        </w:rPr>
        <w:noBreakHyphen/>
        <w:t>zavarokat nem ismerik fel, azok a betegre és másokra nézve káros következményekkel járhatnak. Meg kell fontolni az adag csökkentését vagy a gyógyszer leállítását, ha a betegnél ilyen kényszerek alakulnak ki az aripiprazol-kezelés alatt (lásd 4.8 pont).</w:t>
      </w:r>
    </w:p>
    <w:p w14:paraId="6B7593D3" w14:textId="77777777" w:rsidR="00CB1495" w:rsidRPr="00F504B0" w:rsidRDefault="00CB1495" w:rsidP="005457AD">
      <w:pPr>
        <w:pStyle w:val="Default"/>
        <w:rPr>
          <w:sz w:val="22"/>
          <w:szCs w:val="22"/>
        </w:rPr>
      </w:pPr>
    </w:p>
    <w:p w14:paraId="18B50256" w14:textId="77777777" w:rsidR="00CB1495" w:rsidRPr="00F504B0" w:rsidRDefault="00CB1495" w:rsidP="005457AD">
      <w:pPr>
        <w:pStyle w:val="Default"/>
        <w:rPr>
          <w:sz w:val="22"/>
          <w:szCs w:val="22"/>
          <w:u w:val="single"/>
        </w:rPr>
      </w:pPr>
      <w:r w:rsidRPr="00F504B0">
        <w:rPr>
          <w:sz w:val="22"/>
          <w:szCs w:val="22"/>
          <w:u w:val="single"/>
        </w:rPr>
        <w:t>Figyelemhiányos hiperaktivitási zavar (ADHD) kísérőbetegségben szenvedő betegek</w:t>
      </w:r>
    </w:p>
    <w:p w14:paraId="73275A4E" w14:textId="77777777" w:rsidR="00CB1495" w:rsidRPr="00F504B0" w:rsidRDefault="00CB1495" w:rsidP="005457AD">
      <w:pPr>
        <w:pStyle w:val="Default"/>
        <w:rPr>
          <w:sz w:val="22"/>
          <w:szCs w:val="22"/>
          <w:u w:val="single"/>
        </w:rPr>
      </w:pPr>
    </w:p>
    <w:p w14:paraId="47C063F6" w14:textId="77777777" w:rsidR="00CB1495" w:rsidRPr="00F504B0" w:rsidRDefault="00CB1495" w:rsidP="005457AD">
      <w:pPr>
        <w:pStyle w:val="Default"/>
        <w:rPr>
          <w:sz w:val="22"/>
          <w:szCs w:val="22"/>
        </w:rPr>
      </w:pPr>
      <w:r w:rsidRPr="00F504B0">
        <w:rPr>
          <w:sz w:val="22"/>
          <w:szCs w:val="22"/>
        </w:rPr>
        <w:t>A bipoláris affektív zavar I-es típusának és az ADHD-nak magas komorbiditási gyakorisága ellenére nagyon korlátozott mennyiségű adat áll rendelkezésre az aripiprazol és a stimulánsok egyidejű alkalmazásával kapcsolatban. Ezért ezen gyógyszerek egyidejű alkalmazásakor fokozott elővigyázatosság szükséges.</w:t>
      </w:r>
    </w:p>
    <w:p w14:paraId="3AC7B77F" w14:textId="77777777" w:rsidR="00CB1495" w:rsidRPr="00F504B0" w:rsidRDefault="00CB1495" w:rsidP="005457AD">
      <w:pPr>
        <w:pStyle w:val="Default"/>
        <w:tabs>
          <w:tab w:val="left" w:pos="567"/>
        </w:tabs>
        <w:rPr>
          <w:b/>
          <w:bCs w:val="0"/>
          <w:sz w:val="22"/>
          <w:szCs w:val="22"/>
        </w:rPr>
      </w:pPr>
    </w:p>
    <w:p w14:paraId="1AD768E4" w14:textId="77777777" w:rsidR="00CB1495" w:rsidRPr="00F504B0" w:rsidRDefault="00CB1495" w:rsidP="005457AD">
      <w:pPr>
        <w:pStyle w:val="EMEABodyText"/>
        <w:widowControl w:val="0"/>
        <w:rPr>
          <w:color w:val="000000"/>
          <w:szCs w:val="22"/>
          <w:u w:val="single"/>
          <w:lang w:val="hu-HU"/>
        </w:rPr>
      </w:pPr>
      <w:r w:rsidRPr="00F504B0">
        <w:rPr>
          <w:color w:val="000000"/>
          <w:szCs w:val="22"/>
          <w:u w:val="single"/>
          <w:lang w:val="hu-HU"/>
        </w:rPr>
        <w:t>Elesés</w:t>
      </w:r>
    </w:p>
    <w:p w14:paraId="54DFBFEE" w14:textId="77777777" w:rsidR="00CB1495" w:rsidRPr="00F504B0" w:rsidRDefault="00CB1495" w:rsidP="005457AD">
      <w:pPr>
        <w:pStyle w:val="EMEABodyText"/>
        <w:widowControl w:val="0"/>
        <w:rPr>
          <w:color w:val="000000"/>
          <w:szCs w:val="22"/>
          <w:u w:val="single"/>
          <w:lang w:val="hu-HU"/>
        </w:rPr>
      </w:pPr>
    </w:p>
    <w:p w14:paraId="26D2E3C8" w14:textId="77777777" w:rsidR="00CB1495" w:rsidRPr="00F504B0" w:rsidRDefault="00CB1495" w:rsidP="005457AD">
      <w:pPr>
        <w:pStyle w:val="EMEABodyText"/>
        <w:widowControl w:val="0"/>
        <w:rPr>
          <w:color w:val="000000"/>
          <w:szCs w:val="22"/>
          <w:lang w:val="hu-HU"/>
        </w:rPr>
      </w:pPr>
      <w:r w:rsidRPr="00F504B0">
        <w:rPr>
          <w:color w:val="000000"/>
          <w:szCs w:val="22"/>
          <w:lang w:val="hu-HU"/>
        </w:rPr>
        <w:t>Az aripiprazol szomnolenciát, poszturális hipotóniát, motoros és szenzoros instabilitást idézhet elő, amely eleséshez vezethet. Óvatosan kell eljárni a fokozott kockázatnak kitett betegek kezelésekor, és meg kell fontolni alacsonyabb kezdőadag alkalmazását (pl. idős vagy legyengült betegeknél; lásd 4.2 pont).</w:t>
      </w:r>
    </w:p>
    <w:p w14:paraId="03792CBA" w14:textId="77777777" w:rsidR="00CB1495" w:rsidRPr="00F504B0" w:rsidRDefault="00CB1495" w:rsidP="005457AD">
      <w:pPr>
        <w:pStyle w:val="Default"/>
        <w:rPr>
          <w:sz w:val="22"/>
          <w:szCs w:val="22"/>
          <w:u w:val="single"/>
        </w:rPr>
      </w:pPr>
    </w:p>
    <w:p w14:paraId="5AB59078" w14:textId="77777777" w:rsidR="00CB1495" w:rsidRPr="00F504B0" w:rsidRDefault="00CB1495" w:rsidP="005457AD">
      <w:pPr>
        <w:pStyle w:val="Default"/>
        <w:rPr>
          <w:sz w:val="22"/>
          <w:szCs w:val="22"/>
          <w:u w:val="single"/>
        </w:rPr>
      </w:pPr>
      <w:r w:rsidRPr="00F504B0">
        <w:rPr>
          <w:sz w:val="22"/>
          <w:szCs w:val="22"/>
          <w:u w:val="single"/>
        </w:rPr>
        <w:t>Laktóz</w:t>
      </w:r>
    </w:p>
    <w:p w14:paraId="02742E94" w14:textId="77777777" w:rsidR="00CB1495" w:rsidRPr="00F504B0" w:rsidRDefault="00CB1495" w:rsidP="005457AD">
      <w:pPr>
        <w:pStyle w:val="Default"/>
        <w:rPr>
          <w:sz w:val="22"/>
          <w:szCs w:val="22"/>
          <w:u w:val="single"/>
        </w:rPr>
      </w:pPr>
    </w:p>
    <w:p w14:paraId="3E2B9538" w14:textId="77777777" w:rsidR="00CB1495" w:rsidRPr="00F504B0" w:rsidRDefault="00CB1495" w:rsidP="005457AD">
      <w:pPr>
        <w:pStyle w:val="Default"/>
        <w:rPr>
          <w:sz w:val="22"/>
          <w:szCs w:val="22"/>
        </w:rPr>
      </w:pPr>
      <w:r w:rsidRPr="00F504B0">
        <w:rPr>
          <w:sz w:val="22"/>
          <w:szCs w:val="22"/>
        </w:rPr>
        <w:t>Az Aripiprazole Zentiva tabletta laktózt tartalmaz. Ritkán előforduló, örökletes galaktózintoleranciában, teljes laktáz-hiányban vagy glükóz galaktóz malabszorpcióban a készítmény nem szedhető.</w:t>
      </w:r>
    </w:p>
    <w:p w14:paraId="29085AB1" w14:textId="77777777" w:rsidR="00CB1495" w:rsidRPr="00F504B0" w:rsidRDefault="00CB1495" w:rsidP="005457AD">
      <w:pPr>
        <w:pStyle w:val="Default"/>
        <w:rPr>
          <w:sz w:val="22"/>
          <w:szCs w:val="22"/>
        </w:rPr>
      </w:pPr>
    </w:p>
    <w:p w14:paraId="408BFE82" w14:textId="77777777" w:rsidR="00CB1495" w:rsidRPr="00F504B0" w:rsidRDefault="00CB1495" w:rsidP="005457AD">
      <w:pPr>
        <w:pStyle w:val="Default"/>
        <w:rPr>
          <w:sz w:val="22"/>
          <w:szCs w:val="22"/>
          <w:u w:val="single"/>
        </w:rPr>
      </w:pPr>
      <w:r w:rsidRPr="00F504B0">
        <w:rPr>
          <w:sz w:val="22"/>
          <w:szCs w:val="22"/>
          <w:u w:val="single"/>
        </w:rPr>
        <w:t>Nátrium</w:t>
      </w:r>
    </w:p>
    <w:p w14:paraId="55AFA2A2" w14:textId="77777777" w:rsidR="00CB1495" w:rsidRPr="00F504B0" w:rsidRDefault="00CB1495" w:rsidP="005457AD">
      <w:pPr>
        <w:pStyle w:val="Default"/>
        <w:rPr>
          <w:sz w:val="22"/>
          <w:szCs w:val="22"/>
          <w:u w:val="single"/>
        </w:rPr>
      </w:pPr>
    </w:p>
    <w:p w14:paraId="4DFEFFC9" w14:textId="77777777" w:rsidR="00CB1495" w:rsidRPr="00F504B0" w:rsidRDefault="00CB1495" w:rsidP="005457AD">
      <w:r w:rsidRPr="00F504B0">
        <w:t>Ez a gyógyszer kevesebb mint 1 mmol (23 mg) nátriumot tartalmaz</w:t>
      </w:r>
      <w:r w:rsidRPr="0080569C">
        <w:t xml:space="preserve"> </w:t>
      </w:r>
      <w:r w:rsidRPr="00F504B0">
        <w:t>tablettánként, azaz gyakorlatilag „nátriummentes”.</w:t>
      </w:r>
    </w:p>
    <w:p w14:paraId="4AA7A12E" w14:textId="77777777" w:rsidR="00CB1495" w:rsidRPr="00F504B0" w:rsidRDefault="00CB1495" w:rsidP="005457AD">
      <w:pPr>
        <w:pStyle w:val="Default"/>
        <w:rPr>
          <w:sz w:val="22"/>
          <w:szCs w:val="22"/>
        </w:rPr>
      </w:pPr>
    </w:p>
    <w:p w14:paraId="1BDF2F6A" w14:textId="77777777" w:rsidR="00CB1495" w:rsidRPr="00F504B0" w:rsidRDefault="00CB1495" w:rsidP="005457AD">
      <w:pPr>
        <w:pStyle w:val="Default"/>
        <w:tabs>
          <w:tab w:val="left" w:pos="567"/>
        </w:tabs>
        <w:rPr>
          <w:b/>
          <w:bCs w:val="0"/>
          <w:sz w:val="22"/>
          <w:szCs w:val="22"/>
        </w:rPr>
      </w:pPr>
      <w:r w:rsidRPr="00F504B0">
        <w:rPr>
          <w:b/>
          <w:bCs w:val="0"/>
          <w:sz w:val="22"/>
          <w:szCs w:val="22"/>
        </w:rPr>
        <w:t>4.5</w:t>
      </w:r>
      <w:r w:rsidRPr="00F504B0">
        <w:rPr>
          <w:b/>
          <w:bCs w:val="0"/>
          <w:sz w:val="22"/>
          <w:szCs w:val="22"/>
        </w:rPr>
        <w:tab/>
        <w:t>Gyógyszerkölcsönhatások és egyéb interakciók</w:t>
      </w:r>
    </w:p>
    <w:p w14:paraId="5C2AB6D8" w14:textId="77777777" w:rsidR="00CB1495" w:rsidRPr="00F504B0" w:rsidRDefault="00CB1495" w:rsidP="005457AD">
      <w:pPr>
        <w:pStyle w:val="Default"/>
        <w:rPr>
          <w:b/>
          <w:bCs w:val="0"/>
          <w:sz w:val="22"/>
          <w:szCs w:val="22"/>
        </w:rPr>
      </w:pPr>
    </w:p>
    <w:p w14:paraId="6DB5654A" w14:textId="77777777" w:rsidR="00CB1495" w:rsidRPr="00F504B0" w:rsidRDefault="00CB1495" w:rsidP="005457AD">
      <w:pPr>
        <w:pStyle w:val="Default"/>
        <w:rPr>
          <w:sz w:val="22"/>
          <w:szCs w:val="22"/>
        </w:rPr>
      </w:pPr>
      <w:r w:rsidRPr="00F504B0">
        <w:rPr>
          <w:sz w:val="22"/>
          <w:szCs w:val="22"/>
        </w:rPr>
        <w:t>Alfa</w:t>
      </w:r>
      <w:r w:rsidRPr="00F504B0">
        <w:rPr>
          <w:sz w:val="22"/>
          <w:szCs w:val="22"/>
          <w:vertAlign w:val="subscript"/>
        </w:rPr>
        <w:t>1</w:t>
      </w:r>
      <w:r w:rsidRPr="00F504B0">
        <w:rPr>
          <w:sz w:val="22"/>
          <w:szCs w:val="22"/>
        </w:rPr>
        <w:t>-adrenerg receptor antagonista hatása miatt az aripiprazol fokozhatja bizonyos vérnyomáscsökkentő gyógyszerek hatását.</w:t>
      </w:r>
    </w:p>
    <w:p w14:paraId="62FBCC81" w14:textId="77777777" w:rsidR="00CB1495" w:rsidRPr="00F504B0" w:rsidRDefault="00CB1495" w:rsidP="005457AD">
      <w:pPr>
        <w:pStyle w:val="Default"/>
        <w:rPr>
          <w:sz w:val="22"/>
          <w:szCs w:val="22"/>
        </w:rPr>
      </w:pPr>
    </w:p>
    <w:p w14:paraId="70E15E2E" w14:textId="77777777" w:rsidR="00CB1495" w:rsidRPr="00F504B0" w:rsidRDefault="00CB1495" w:rsidP="005457AD">
      <w:pPr>
        <w:pStyle w:val="Default"/>
        <w:rPr>
          <w:sz w:val="22"/>
          <w:szCs w:val="22"/>
        </w:rPr>
      </w:pPr>
      <w:r w:rsidRPr="00F504B0">
        <w:rPr>
          <w:sz w:val="22"/>
          <w:szCs w:val="22"/>
        </w:rPr>
        <w:t>Az aripiprazol elsődleges központi idegrendszeri hatásai miatt óvatosság szükséges, ha az aripiprazolt alkohollal vagy más központi idegrendszerre ható gyógyszerekkel (amelyek a mellékhatásokat elfedhetik, pl. ilyen a szedáció) kombinációban alkalmazzák (lásd 4.8 pont).</w:t>
      </w:r>
    </w:p>
    <w:p w14:paraId="10E70B71" w14:textId="77777777" w:rsidR="00CB1495" w:rsidRPr="00F504B0" w:rsidRDefault="00CB1495" w:rsidP="005457AD">
      <w:pPr>
        <w:pStyle w:val="Default"/>
        <w:rPr>
          <w:sz w:val="22"/>
          <w:szCs w:val="22"/>
        </w:rPr>
      </w:pPr>
    </w:p>
    <w:p w14:paraId="0AAEA3EE" w14:textId="77777777" w:rsidR="00CB1495" w:rsidRPr="00F504B0" w:rsidRDefault="00CB1495" w:rsidP="005457AD">
      <w:pPr>
        <w:pStyle w:val="Default"/>
        <w:rPr>
          <w:sz w:val="22"/>
          <w:szCs w:val="22"/>
        </w:rPr>
      </w:pPr>
      <w:r w:rsidRPr="00F504B0">
        <w:rPr>
          <w:sz w:val="22"/>
          <w:szCs w:val="22"/>
        </w:rPr>
        <w:t>Fokozott óvatosság szükséges, ha aripiprazolt olyan gyógyszerekkel együtt alkalmaznak, melyekről köztudott, hogy QT</w:t>
      </w:r>
      <w:r w:rsidRPr="00F504B0">
        <w:rPr>
          <w:sz w:val="22"/>
          <w:szCs w:val="22"/>
        </w:rPr>
        <w:noBreakHyphen/>
        <w:t>megnyúlást, vagy elektrolitegyensúly-zavart okoznak.</w:t>
      </w:r>
    </w:p>
    <w:p w14:paraId="68D38593" w14:textId="77777777" w:rsidR="00CB1495" w:rsidRPr="00F504B0" w:rsidRDefault="00CB1495" w:rsidP="005457AD">
      <w:pPr>
        <w:pStyle w:val="Default"/>
        <w:rPr>
          <w:sz w:val="22"/>
          <w:szCs w:val="22"/>
        </w:rPr>
      </w:pPr>
    </w:p>
    <w:p w14:paraId="15B84760" w14:textId="77777777" w:rsidR="00CB1495" w:rsidRPr="00F504B0" w:rsidRDefault="00CB1495" w:rsidP="005457AD">
      <w:pPr>
        <w:pStyle w:val="Default"/>
        <w:rPr>
          <w:sz w:val="22"/>
          <w:szCs w:val="22"/>
          <w:u w:val="single"/>
        </w:rPr>
      </w:pPr>
      <w:r w:rsidRPr="00F504B0">
        <w:rPr>
          <w:sz w:val="22"/>
          <w:szCs w:val="22"/>
          <w:u w:val="single"/>
        </w:rPr>
        <w:t>Egyéb gyógyszerek, amelyek befolyásolják az aripiprazol hatását</w:t>
      </w:r>
    </w:p>
    <w:p w14:paraId="5996E1B9" w14:textId="77777777" w:rsidR="00CB1495" w:rsidRPr="00F504B0" w:rsidRDefault="00CB1495" w:rsidP="005457AD">
      <w:pPr>
        <w:pStyle w:val="Default"/>
        <w:rPr>
          <w:sz w:val="22"/>
          <w:szCs w:val="22"/>
          <w:u w:val="single"/>
        </w:rPr>
      </w:pPr>
    </w:p>
    <w:p w14:paraId="0C5E6AB9" w14:textId="77777777" w:rsidR="00CB1495" w:rsidRPr="00F504B0" w:rsidRDefault="00CB1495" w:rsidP="005457AD">
      <w:pPr>
        <w:pStyle w:val="Default"/>
        <w:rPr>
          <w:sz w:val="22"/>
          <w:szCs w:val="22"/>
        </w:rPr>
      </w:pPr>
      <w:r w:rsidRPr="00F504B0">
        <w:rPr>
          <w:sz w:val="22"/>
          <w:szCs w:val="22"/>
        </w:rPr>
        <w:t>A gyomorsav-szekréciót gátló, H</w:t>
      </w:r>
      <w:r w:rsidRPr="00F504B0">
        <w:rPr>
          <w:sz w:val="22"/>
          <w:szCs w:val="22"/>
          <w:vertAlign w:val="subscript"/>
        </w:rPr>
        <w:t>2</w:t>
      </w:r>
      <w:r w:rsidRPr="00F504B0">
        <w:rPr>
          <w:sz w:val="22"/>
          <w:szCs w:val="22"/>
        </w:rPr>
        <w:t>-antagonista famotidin csökkenti az aripiprazol felszívódási sebességét, de ez a hatás klinikailag nem jelentős.</w:t>
      </w:r>
    </w:p>
    <w:p w14:paraId="1D30FFFE" w14:textId="77777777" w:rsidR="00CB1495" w:rsidRPr="00F504B0" w:rsidRDefault="00CB1495" w:rsidP="005457AD">
      <w:pPr>
        <w:pStyle w:val="Default"/>
        <w:rPr>
          <w:sz w:val="22"/>
          <w:szCs w:val="22"/>
        </w:rPr>
      </w:pPr>
    </w:p>
    <w:p w14:paraId="7BD9835E" w14:textId="77777777" w:rsidR="00CB1495" w:rsidRPr="00F504B0" w:rsidRDefault="00CB1495" w:rsidP="005457AD">
      <w:pPr>
        <w:pStyle w:val="Default"/>
        <w:rPr>
          <w:sz w:val="22"/>
          <w:szCs w:val="22"/>
        </w:rPr>
      </w:pPr>
      <w:r w:rsidRPr="00F504B0">
        <w:rPr>
          <w:sz w:val="22"/>
          <w:szCs w:val="22"/>
        </w:rPr>
        <w:t>Az aripiprazol metabolizmusa többféle úton történik, amely magában foglalja a CYP2D6 és a CYP3A4 enzimeket, azonban a CYP1A enzimeket nem. Ennek következtében dohányosok esetén nem szükséges a dózis módosítása.</w:t>
      </w:r>
    </w:p>
    <w:p w14:paraId="6291B404" w14:textId="77777777" w:rsidR="00CB1495" w:rsidRPr="00F504B0" w:rsidRDefault="00CB1495" w:rsidP="005457AD">
      <w:pPr>
        <w:pStyle w:val="Default"/>
        <w:rPr>
          <w:sz w:val="22"/>
          <w:szCs w:val="22"/>
        </w:rPr>
      </w:pPr>
    </w:p>
    <w:p w14:paraId="0AB3FBDC" w14:textId="77777777" w:rsidR="00CB1495" w:rsidRPr="00C015DD" w:rsidRDefault="00CB1495" w:rsidP="005457AD">
      <w:pPr>
        <w:pStyle w:val="Default"/>
        <w:rPr>
          <w:i/>
          <w:iCs/>
          <w:sz w:val="22"/>
          <w:szCs w:val="22"/>
        </w:rPr>
      </w:pPr>
      <w:r w:rsidRPr="00C015DD">
        <w:rPr>
          <w:i/>
          <w:iCs/>
          <w:sz w:val="22"/>
          <w:szCs w:val="22"/>
        </w:rPr>
        <w:t>Kinidin és más CYO2D6 inhibitorok</w:t>
      </w:r>
    </w:p>
    <w:p w14:paraId="35D1EACF" w14:textId="77777777" w:rsidR="00CB1495" w:rsidRPr="00F504B0" w:rsidRDefault="00CB1495" w:rsidP="005457AD">
      <w:pPr>
        <w:pStyle w:val="Default"/>
        <w:rPr>
          <w:sz w:val="22"/>
          <w:szCs w:val="22"/>
        </w:rPr>
      </w:pPr>
      <w:r w:rsidRPr="00F504B0">
        <w:rPr>
          <w:sz w:val="22"/>
          <w:szCs w:val="22"/>
        </w:rPr>
        <w:t>Egészséges önkénteseken végzett klinikai vizsgálatban, egy erős CYP2D6-inhibitor (kinidin) 107%-kal növelte az aripiprazol AUC-értékét, a C</w:t>
      </w:r>
      <w:r w:rsidRPr="00C015DD">
        <w:rPr>
          <w:sz w:val="22"/>
          <w:szCs w:val="22"/>
          <w:vertAlign w:val="subscript"/>
        </w:rPr>
        <w:t>max</w:t>
      </w:r>
      <w:r w:rsidRPr="00F504B0">
        <w:rPr>
          <w:sz w:val="22"/>
          <w:szCs w:val="22"/>
        </w:rPr>
        <w:t>-értéke változatlan volt. Az aktív metabolitnak, a dehidro</w:t>
      </w:r>
      <w:r w:rsidRPr="00F504B0">
        <w:rPr>
          <w:sz w:val="22"/>
          <w:szCs w:val="22"/>
        </w:rPr>
        <w:noBreakHyphen/>
        <w:t>aripiprazolnak az AUC- és C</w:t>
      </w:r>
      <w:r w:rsidRPr="00C015DD">
        <w:rPr>
          <w:sz w:val="22"/>
          <w:szCs w:val="22"/>
          <w:vertAlign w:val="subscript"/>
        </w:rPr>
        <w:t>max</w:t>
      </w:r>
      <w:r w:rsidRPr="00F504B0">
        <w:rPr>
          <w:sz w:val="22"/>
          <w:szCs w:val="22"/>
        </w:rPr>
        <w:t xml:space="preserve">--értéke sorrendben 32%-kal és 47%-kal csökkent. Az </w:t>
      </w:r>
      <w:r w:rsidRPr="00F504B0">
        <w:rPr>
          <w:sz w:val="22"/>
          <w:szCs w:val="22"/>
        </w:rPr>
        <w:lastRenderedPageBreak/>
        <w:t>aripiprazol dózisát körülbelül az előírt dózis felére kell csökkenteni, ha az aripiprazolt kinidinnel egyidejűleg alkalmazzák. Más, erős CYP2D6-inhibitorok esetében, pl. ilyen a fluoxetin és a paroxetin, hasonló hatások várhatóak, ezért hasonlóképpen a dózis csökkentése szükséges.</w:t>
      </w:r>
    </w:p>
    <w:p w14:paraId="5129D067" w14:textId="77777777" w:rsidR="00CB1495" w:rsidRPr="00F504B0" w:rsidRDefault="00CB1495" w:rsidP="005457AD">
      <w:pPr>
        <w:pStyle w:val="Default"/>
        <w:rPr>
          <w:sz w:val="22"/>
          <w:szCs w:val="22"/>
        </w:rPr>
      </w:pPr>
    </w:p>
    <w:p w14:paraId="4C2CEB04" w14:textId="77777777" w:rsidR="00CB1495" w:rsidRPr="00C015DD" w:rsidRDefault="00CB1495" w:rsidP="005457AD">
      <w:pPr>
        <w:pStyle w:val="Default"/>
        <w:rPr>
          <w:i/>
          <w:iCs/>
          <w:sz w:val="22"/>
          <w:szCs w:val="22"/>
        </w:rPr>
      </w:pPr>
      <w:r w:rsidRPr="00C015DD">
        <w:rPr>
          <w:i/>
          <w:iCs/>
          <w:sz w:val="22"/>
          <w:szCs w:val="22"/>
        </w:rPr>
        <w:t>Ketokonazol és más CYP3A4 inhibitorok</w:t>
      </w:r>
    </w:p>
    <w:p w14:paraId="7240CBFF" w14:textId="77777777" w:rsidR="00CB1495" w:rsidRPr="00F504B0" w:rsidRDefault="00CB1495" w:rsidP="005457AD">
      <w:pPr>
        <w:pStyle w:val="Default"/>
        <w:rPr>
          <w:sz w:val="22"/>
          <w:szCs w:val="22"/>
        </w:rPr>
      </w:pPr>
      <w:r w:rsidRPr="00F504B0">
        <w:rPr>
          <w:sz w:val="22"/>
          <w:szCs w:val="22"/>
        </w:rPr>
        <w:t>Egészséges önkénteseken végzett klinikai vizsgálatban, egy erős CYP3A4-inhibitor (ketokonazol) az aripiprazol AUC- és C</w:t>
      </w:r>
      <w:r w:rsidRPr="00C015DD">
        <w:rPr>
          <w:sz w:val="22"/>
          <w:szCs w:val="22"/>
          <w:vertAlign w:val="subscript"/>
        </w:rPr>
        <w:t>max</w:t>
      </w:r>
      <w:r w:rsidRPr="00F504B0">
        <w:rPr>
          <w:sz w:val="22"/>
          <w:szCs w:val="22"/>
        </w:rPr>
        <w:t>-értékeit 63%-kal illetve 37%-kal emelte. A dehidro-aripiprazol AUC- és C</w:t>
      </w:r>
      <w:r w:rsidRPr="00C015DD">
        <w:rPr>
          <w:sz w:val="22"/>
          <w:szCs w:val="22"/>
          <w:vertAlign w:val="subscript"/>
        </w:rPr>
        <w:t>max</w:t>
      </w:r>
      <w:r w:rsidRPr="00F504B0">
        <w:rPr>
          <w:sz w:val="22"/>
          <w:szCs w:val="22"/>
        </w:rPr>
        <w:noBreakHyphen/>
        <w:t>értékei 77%-kal illetve 43%-kal emelkedtek. A CYP2D6 enzimen keresztül kevésbé metabolizálódó gyógyszereknél, az erős CYP3A4-inhibitorok egyidejű alkalmazása az aripiprazol magasabb plazmakoncentrációját eredményezheti, összehasonlítva a CYP2D6 enzimen keresztül nagyobb mértékben metabolizálódó szerekkel. Amennyiben a ketokonazol vagy más erős CYP3A4-inhibitorok együttes adása az aripiprazollal felmerül, a potenciális előnyöket és a potenciális kockázatokat mérlegelni kell. A ketokonazol és az aripiprazol egyidejű alkalmazása esetén, az aripiprazol dózisát körülbelül az előírt dózis felére kell csökkenteni. Egyéb erős CYP3A4-inhibitorok, pl. az itrakonazol és a HIV proteázgátlók esetében hasonló hatások várhatóak, ezért hasonlóképpen a dózis csökkentése szükséges (lásd 4.2 pont).</w:t>
      </w:r>
    </w:p>
    <w:p w14:paraId="3ADEE3C8" w14:textId="77777777" w:rsidR="00CB1495" w:rsidRPr="00F504B0" w:rsidRDefault="00CB1495" w:rsidP="005457AD">
      <w:pPr>
        <w:pStyle w:val="Default"/>
        <w:rPr>
          <w:sz w:val="22"/>
          <w:szCs w:val="22"/>
        </w:rPr>
      </w:pPr>
    </w:p>
    <w:p w14:paraId="13D54A19" w14:textId="77777777" w:rsidR="00CB1495" w:rsidRPr="00F504B0" w:rsidRDefault="00CB1495" w:rsidP="005457AD">
      <w:pPr>
        <w:pStyle w:val="Default"/>
        <w:rPr>
          <w:sz w:val="22"/>
          <w:szCs w:val="22"/>
        </w:rPr>
      </w:pPr>
      <w:r w:rsidRPr="00F504B0">
        <w:rPr>
          <w:sz w:val="22"/>
          <w:szCs w:val="22"/>
        </w:rPr>
        <w:t>A CYP2D6- és CYP3A4-inhibitorok alkalmazásának megszakítása után az aripiprazol dózisát az egyidejű terápiát megelőző kiindulási szintre kell növelni.</w:t>
      </w:r>
    </w:p>
    <w:p w14:paraId="78885DC5" w14:textId="77777777" w:rsidR="00CB1495" w:rsidRPr="00F504B0" w:rsidRDefault="00CB1495" w:rsidP="005457AD">
      <w:pPr>
        <w:pStyle w:val="Default"/>
        <w:rPr>
          <w:sz w:val="22"/>
          <w:szCs w:val="22"/>
        </w:rPr>
      </w:pPr>
    </w:p>
    <w:p w14:paraId="228253B7" w14:textId="77777777" w:rsidR="00CB1495" w:rsidRPr="00F504B0" w:rsidRDefault="00CB1495" w:rsidP="005457AD">
      <w:pPr>
        <w:pStyle w:val="Default"/>
        <w:rPr>
          <w:sz w:val="22"/>
          <w:szCs w:val="22"/>
        </w:rPr>
      </w:pPr>
      <w:r w:rsidRPr="00F504B0">
        <w:rPr>
          <w:sz w:val="22"/>
          <w:szCs w:val="22"/>
        </w:rPr>
        <w:t>Ha gyenge CYP3A4- (pl. diltiazem) vagy CYP2D6-inhibitorokat (pl. es</w:t>
      </w:r>
      <w:r>
        <w:rPr>
          <w:sz w:val="22"/>
          <w:szCs w:val="22"/>
        </w:rPr>
        <w:t>z</w:t>
      </w:r>
      <w:r w:rsidRPr="00F504B0">
        <w:rPr>
          <w:sz w:val="22"/>
          <w:szCs w:val="22"/>
        </w:rPr>
        <w:t>citalopr</w:t>
      </w:r>
      <w:r>
        <w:rPr>
          <w:sz w:val="22"/>
          <w:szCs w:val="22"/>
        </w:rPr>
        <w:t>á</w:t>
      </w:r>
      <w:r w:rsidRPr="00F504B0">
        <w:rPr>
          <w:sz w:val="22"/>
          <w:szCs w:val="22"/>
        </w:rPr>
        <w:t>m) együttesen alkalmaznak aripiprazollal, az aripiprazol plazmakoncentrációjának mérsékelt növekedésére lehet számítani.</w:t>
      </w:r>
    </w:p>
    <w:p w14:paraId="7CD264C6" w14:textId="77777777" w:rsidR="00CB1495" w:rsidRPr="00F504B0" w:rsidRDefault="00CB1495" w:rsidP="005457AD">
      <w:pPr>
        <w:pStyle w:val="Default"/>
        <w:rPr>
          <w:sz w:val="22"/>
          <w:szCs w:val="22"/>
        </w:rPr>
      </w:pPr>
    </w:p>
    <w:p w14:paraId="2E710335" w14:textId="77777777" w:rsidR="00CB1495" w:rsidRPr="00C015DD" w:rsidRDefault="00CB1495" w:rsidP="005457AD">
      <w:pPr>
        <w:pStyle w:val="Default"/>
        <w:rPr>
          <w:i/>
          <w:iCs/>
          <w:sz w:val="22"/>
          <w:szCs w:val="22"/>
        </w:rPr>
      </w:pPr>
      <w:r w:rsidRPr="00C015DD">
        <w:rPr>
          <w:i/>
          <w:iCs/>
          <w:sz w:val="22"/>
          <w:szCs w:val="22"/>
        </w:rPr>
        <w:t>Karbamazepin és más CYP3A4 inhibitorok</w:t>
      </w:r>
    </w:p>
    <w:p w14:paraId="4094C4B9" w14:textId="77777777" w:rsidR="00CB1495" w:rsidRPr="00F504B0" w:rsidRDefault="00CB1495" w:rsidP="005457AD">
      <w:pPr>
        <w:pStyle w:val="Default"/>
        <w:rPr>
          <w:sz w:val="22"/>
          <w:szCs w:val="22"/>
        </w:rPr>
      </w:pPr>
      <w:r w:rsidRPr="00F504B0">
        <w:rPr>
          <w:sz w:val="22"/>
          <w:szCs w:val="22"/>
        </w:rPr>
        <w:t>Miután az orális aripiprazol-kezelésben részesülő szkizofrén vagy szkizoaffektív betegeknek egyidejűleg erős CYP3A4-induktor karbamazepint adtak,</w:t>
      </w:r>
      <w:r w:rsidRPr="00F504B0" w:rsidDel="00D12CCE">
        <w:rPr>
          <w:sz w:val="22"/>
          <w:szCs w:val="22"/>
        </w:rPr>
        <w:t xml:space="preserve"> </w:t>
      </w:r>
      <w:r w:rsidRPr="00F504B0">
        <w:rPr>
          <w:sz w:val="22"/>
          <w:szCs w:val="22"/>
        </w:rPr>
        <w:t>az aripiprazol C</w:t>
      </w:r>
      <w:r w:rsidRPr="00C015DD">
        <w:rPr>
          <w:sz w:val="22"/>
          <w:szCs w:val="22"/>
          <w:vertAlign w:val="subscript"/>
        </w:rPr>
        <w:t>max</w:t>
      </w:r>
      <w:r w:rsidRPr="00F504B0">
        <w:rPr>
          <w:sz w:val="22"/>
          <w:szCs w:val="22"/>
        </w:rPr>
        <w:t xml:space="preserve"> és az AUC mértani középértékei 68%-kal és 73%-kal alacsonyabbak voltak, összehasonlítva, amikor az aripiprazolt (30 mg) önmagában alkalmazták. Hasonlóképpen a dehidro-aripiprazol C</w:t>
      </w:r>
      <w:r w:rsidRPr="00C015DD">
        <w:rPr>
          <w:sz w:val="22"/>
          <w:szCs w:val="22"/>
          <w:vertAlign w:val="subscript"/>
        </w:rPr>
        <w:t>max</w:t>
      </w:r>
      <w:r w:rsidRPr="00F504B0">
        <w:rPr>
          <w:sz w:val="22"/>
          <w:szCs w:val="22"/>
        </w:rPr>
        <w:t xml:space="preserve"> és AUC mértani középértékei 69%-kal és 71%-kal voltak alacsonyabbak karbamazepin egyidejű alkalmazása után, mint az önmagában alkalmazott, aripiprazol monoterápiát követően.</w:t>
      </w:r>
    </w:p>
    <w:p w14:paraId="264BB717" w14:textId="77777777" w:rsidR="00CB1495" w:rsidRPr="00F504B0" w:rsidRDefault="00CB1495" w:rsidP="005457AD">
      <w:pPr>
        <w:pStyle w:val="Default"/>
        <w:rPr>
          <w:sz w:val="22"/>
          <w:szCs w:val="22"/>
        </w:rPr>
      </w:pPr>
    </w:p>
    <w:p w14:paraId="41BBA494" w14:textId="77777777" w:rsidR="00CB1495" w:rsidRPr="00F504B0" w:rsidRDefault="00CB1495" w:rsidP="005457AD">
      <w:pPr>
        <w:pStyle w:val="Default"/>
        <w:rPr>
          <w:sz w:val="22"/>
          <w:szCs w:val="22"/>
        </w:rPr>
      </w:pPr>
      <w:r w:rsidRPr="00F504B0">
        <w:rPr>
          <w:sz w:val="22"/>
          <w:szCs w:val="22"/>
        </w:rPr>
        <w:t>Az aripiprazol dózisát kétszeresére kell növelni abban az esetben, ha a karbamazepint és az aripiprazolt együttesen alkalmazzák. Aripiprazol és más CYP3A4-induktorok (pl. rifampicin, rifabutin, fenitoin, fenobarbitál, primidon, efavirenz, nevirapin és orbáncfű) egyidejű alkalmazásakor hasonló hatások várhatóak, ezért hasonlóképpen a dózis növelése szükséges. Az erős CYP3A4-induktorok alkalmazásának abbahagyása után az aripiprazol dózisát csökkenteni kell a javasolt dózisra.</w:t>
      </w:r>
    </w:p>
    <w:p w14:paraId="56A59695" w14:textId="77777777" w:rsidR="00CB1495" w:rsidRPr="00F504B0" w:rsidRDefault="00CB1495" w:rsidP="005457AD">
      <w:pPr>
        <w:pStyle w:val="Default"/>
        <w:rPr>
          <w:sz w:val="22"/>
          <w:szCs w:val="22"/>
        </w:rPr>
      </w:pPr>
    </w:p>
    <w:p w14:paraId="298EC3A6" w14:textId="77777777" w:rsidR="00CB1495" w:rsidRPr="00C015DD" w:rsidRDefault="00CB1495" w:rsidP="005457AD">
      <w:pPr>
        <w:pStyle w:val="Default"/>
        <w:rPr>
          <w:i/>
          <w:iCs/>
          <w:sz w:val="22"/>
          <w:szCs w:val="22"/>
        </w:rPr>
      </w:pPr>
      <w:r w:rsidRPr="00C015DD">
        <w:rPr>
          <w:i/>
          <w:iCs/>
          <w:sz w:val="22"/>
          <w:szCs w:val="22"/>
        </w:rPr>
        <w:t>Valproát és lítium</w:t>
      </w:r>
    </w:p>
    <w:p w14:paraId="64F471E6" w14:textId="77777777" w:rsidR="00CB1495" w:rsidRPr="00F504B0" w:rsidRDefault="00CB1495" w:rsidP="005457AD">
      <w:pPr>
        <w:pStyle w:val="Default"/>
        <w:rPr>
          <w:sz w:val="22"/>
          <w:szCs w:val="22"/>
        </w:rPr>
      </w:pPr>
      <w:r w:rsidRPr="00F504B0">
        <w:rPr>
          <w:sz w:val="22"/>
          <w:szCs w:val="22"/>
        </w:rPr>
        <w:t>Aripiprazol és valproát vagy lítium együttes alkalmazása esetén nem jelentkezett klinikailag jelentős változás az aripiprazol koncentrációiban, ezért nincs szükség az adag módosítására az aripiprazol és a valproát vagy a lítium egyidejű alkalmazásakor.</w:t>
      </w:r>
    </w:p>
    <w:p w14:paraId="10C2600C" w14:textId="77777777" w:rsidR="00CB1495" w:rsidRPr="00F504B0" w:rsidRDefault="00CB1495" w:rsidP="005457AD">
      <w:pPr>
        <w:pStyle w:val="Default"/>
        <w:rPr>
          <w:sz w:val="22"/>
          <w:szCs w:val="22"/>
        </w:rPr>
      </w:pPr>
    </w:p>
    <w:p w14:paraId="0BEB5786" w14:textId="77777777" w:rsidR="00CB1495" w:rsidRPr="00F504B0" w:rsidRDefault="00CB1495" w:rsidP="005457AD">
      <w:pPr>
        <w:pStyle w:val="Default"/>
        <w:rPr>
          <w:sz w:val="22"/>
          <w:szCs w:val="22"/>
          <w:u w:val="single"/>
        </w:rPr>
      </w:pPr>
      <w:r w:rsidRPr="00F504B0">
        <w:rPr>
          <w:sz w:val="22"/>
          <w:szCs w:val="22"/>
          <w:u w:val="single"/>
        </w:rPr>
        <w:t>Az aripiprazol lehetséges hatása egyéb gyógyszerekre</w:t>
      </w:r>
    </w:p>
    <w:p w14:paraId="5E8954C5" w14:textId="77777777" w:rsidR="00CB1495" w:rsidRPr="00F504B0" w:rsidRDefault="00CB1495" w:rsidP="005457AD">
      <w:pPr>
        <w:pStyle w:val="Default"/>
        <w:rPr>
          <w:sz w:val="22"/>
          <w:szCs w:val="22"/>
          <w:u w:val="single"/>
        </w:rPr>
      </w:pPr>
    </w:p>
    <w:p w14:paraId="5585E008" w14:textId="77777777" w:rsidR="00CB1495" w:rsidRPr="00F504B0" w:rsidRDefault="00CB1495" w:rsidP="005457AD">
      <w:pPr>
        <w:pStyle w:val="Default"/>
        <w:rPr>
          <w:sz w:val="22"/>
          <w:szCs w:val="22"/>
        </w:rPr>
      </w:pPr>
      <w:r w:rsidRPr="00F504B0">
        <w:rPr>
          <w:sz w:val="22"/>
          <w:szCs w:val="22"/>
        </w:rPr>
        <w:t xml:space="preserve">Klinikai vizsgálatokban a napi 10 mg és 30 mg közötti dózisú aripiprazolnak nem volt jelentős hatása a CYP2D6 (dextrometorfán/3-metoximorfinán arány), CYP2C9 (warfarin), CYP2C19 (omeprazol) és CYP3A4 (dextrometorfán) enzimek szubsztrátjainak metabolizmusára. Ezenkívül </w:t>
      </w:r>
      <w:r w:rsidRPr="00F504B0">
        <w:rPr>
          <w:i/>
          <w:iCs/>
          <w:sz w:val="22"/>
          <w:szCs w:val="22"/>
        </w:rPr>
        <w:t>in vitro</w:t>
      </w:r>
      <w:r w:rsidRPr="00F504B0">
        <w:rPr>
          <w:sz w:val="22"/>
          <w:szCs w:val="22"/>
        </w:rPr>
        <w:t xml:space="preserve"> az aripiprazol és a dehidro</w:t>
      </w:r>
      <w:r w:rsidRPr="00F504B0">
        <w:rPr>
          <w:sz w:val="22"/>
          <w:szCs w:val="22"/>
        </w:rPr>
        <w:noBreakHyphen/>
        <w:t>aripiprazol nem módosította a CYP1A2 enzimen keresztül történő metabolizmust. Így nem valószínű, hogy az aripiprazol klinikailag jelentős gyógyszer-interakciókat okozna ezeken az enzimeken keresztül.</w:t>
      </w:r>
    </w:p>
    <w:p w14:paraId="0BF08447" w14:textId="77777777" w:rsidR="00CB1495" w:rsidRPr="00F504B0" w:rsidRDefault="00CB1495" w:rsidP="005457AD">
      <w:pPr>
        <w:pStyle w:val="Default"/>
        <w:rPr>
          <w:sz w:val="22"/>
          <w:szCs w:val="22"/>
        </w:rPr>
      </w:pPr>
    </w:p>
    <w:p w14:paraId="250F4474" w14:textId="77777777" w:rsidR="00CB1495" w:rsidRPr="00F504B0" w:rsidRDefault="00CB1495" w:rsidP="005457AD">
      <w:pPr>
        <w:pStyle w:val="Default"/>
        <w:rPr>
          <w:sz w:val="22"/>
          <w:szCs w:val="22"/>
        </w:rPr>
      </w:pPr>
      <w:r w:rsidRPr="00F504B0">
        <w:rPr>
          <w:sz w:val="22"/>
          <w:szCs w:val="22"/>
        </w:rPr>
        <w:t>Az aripiprazol valproáttal, lítiummal vagy lamotriginnel történő együttes alkalmazása esetén nem volt klinikailag jelentős változás a valproát, a lítium vagy a lamotrigin koncentrációjában.</w:t>
      </w:r>
    </w:p>
    <w:p w14:paraId="55C1D382" w14:textId="77777777" w:rsidR="00CB1495" w:rsidRPr="00F504B0" w:rsidRDefault="00CB1495" w:rsidP="005457AD">
      <w:pPr>
        <w:pStyle w:val="Default"/>
        <w:rPr>
          <w:sz w:val="22"/>
          <w:szCs w:val="22"/>
        </w:rPr>
      </w:pPr>
    </w:p>
    <w:p w14:paraId="07DBF301" w14:textId="77777777" w:rsidR="00CB1495" w:rsidRPr="00C015DD" w:rsidRDefault="00CB1495" w:rsidP="00116134">
      <w:pPr>
        <w:pStyle w:val="Default"/>
        <w:keepNext/>
        <w:widowControl/>
        <w:rPr>
          <w:i/>
          <w:iCs/>
          <w:sz w:val="22"/>
          <w:szCs w:val="22"/>
        </w:rPr>
      </w:pPr>
      <w:r w:rsidRPr="00C015DD">
        <w:rPr>
          <w:i/>
          <w:iCs/>
          <w:sz w:val="22"/>
          <w:szCs w:val="22"/>
        </w:rPr>
        <w:lastRenderedPageBreak/>
        <w:t>Szerotonin szindróma</w:t>
      </w:r>
    </w:p>
    <w:p w14:paraId="1C061980" w14:textId="77777777" w:rsidR="00CB1495" w:rsidRPr="00F504B0" w:rsidRDefault="00CB1495" w:rsidP="00116134">
      <w:pPr>
        <w:pStyle w:val="Default"/>
        <w:keepNext/>
        <w:widowControl/>
        <w:rPr>
          <w:sz w:val="22"/>
          <w:szCs w:val="22"/>
        </w:rPr>
      </w:pPr>
      <w:r w:rsidRPr="00F504B0">
        <w:rPr>
          <w:sz w:val="22"/>
          <w:szCs w:val="22"/>
        </w:rPr>
        <w:t>Szerotonin szindrómás esetekről számoltak be aripiprazolt szedő betegeknél. Ennek lehetséges jelei és tünetei különösen más szerotonerg gyógyszerekkel, mint például a szelektív szerotonin</w:t>
      </w:r>
      <w:r>
        <w:rPr>
          <w:sz w:val="22"/>
          <w:szCs w:val="22"/>
        </w:rPr>
        <w:t>vissza</w:t>
      </w:r>
      <w:r w:rsidRPr="00F504B0">
        <w:rPr>
          <w:sz w:val="22"/>
          <w:szCs w:val="22"/>
        </w:rPr>
        <w:t>vétel</w:t>
      </w:r>
      <w:r>
        <w:rPr>
          <w:sz w:val="22"/>
          <w:szCs w:val="22"/>
        </w:rPr>
        <w:t>-</w:t>
      </w:r>
      <w:r w:rsidRPr="00F504B0">
        <w:rPr>
          <w:sz w:val="22"/>
          <w:szCs w:val="22"/>
        </w:rPr>
        <w:t>gátlók/szelektív szerotonin-</w:t>
      </w:r>
      <w:r>
        <w:rPr>
          <w:sz w:val="22"/>
          <w:szCs w:val="22"/>
        </w:rPr>
        <w:t xml:space="preserve"> és </w:t>
      </w:r>
      <w:r w:rsidRPr="00F504B0">
        <w:rPr>
          <w:sz w:val="22"/>
          <w:szCs w:val="22"/>
        </w:rPr>
        <w:t>noradrenalin</w:t>
      </w:r>
      <w:r>
        <w:rPr>
          <w:sz w:val="22"/>
          <w:szCs w:val="22"/>
        </w:rPr>
        <w:t>vissza</w:t>
      </w:r>
      <w:r w:rsidRPr="00F504B0">
        <w:rPr>
          <w:sz w:val="22"/>
          <w:szCs w:val="22"/>
        </w:rPr>
        <w:t>vétel</w:t>
      </w:r>
      <w:r>
        <w:rPr>
          <w:sz w:val="22"/>
          <w:szCs w:val="22"/>
        </w:rPr>
        <w:t>-</w:t>
      </w:r>
      <w:r w:rsidRPr="00F504B0">
        <w:rPr>
          <w:sz w:val="22"/>
          <w:szCs w:val="22"/>
        </w:rPr>
        <w:t>gátlók (SSRI/SNRI) vagy az aripiprazol koncentrációját növelő gyógyszerekkel való egyidejű alkalmazás esetén jelentkezhetnek (lásd 4.8 pont).</w:t>
      </w:r>
    </w:p>
    <w:p w14:paraId="310CF674" w14:textId="77777777" w:rsidR="00CB1495" w:rsidRPr="00F504B0" w:rsidRDefault="00CB1495" w:rsidP="005457AD">
      <w:pPr>
        <w:pStyle w:val="Default"/>
        <w:rPr>
          <w:sz w:val="22"/>
          <w:szCs w:val="22"/>
        </w:rPr>
      </w:pPr>
    </w:p>
    <w:p w14:paraId="59578765" w14:textId="77777777" w:rsidR="00CB1495" w:rsidRPr="00F504B0" w:rsidRDefault="00CB1495" w:rsidP="005457AD">
      <w:pPr>
        <w:pStyle w:val="Default"/>
        <w:tabs>
          <w:tab w:val="left" w:pos="567"/>
        </w:tabs>
        <w:rPr>
          <w:b/>
          <w:bCs w:val="0"/>
          <w:sz w:val="22"/>
          <w:szCs w:val="22"/>
        </w:rPr>
      </w:pPr>
      <w:r w:rsidRPr="00F504B0">
        <w:rPr>
          <w:b/>
          <w:bCs w:val="0"/>
          <w:sz w:val="22"/>
          <w:szCs w:val="22"/>
        </w:rPr>
        <w:t>4.6</w:t>
      </w:r>
      <w:r w:rsidRPr="00F504B0">
        <w:rPr>
          <w:b/>
          <w:bCs w:val="0"/>
          <w:sz w:val="22"/>
          <w:szCs w:val="22"/>
        </w:rPr>
        <w:tab/>
        <w:t>Termékenység, terhesség és szoptatás</w:t>
      </w:r>
    </w:p>
    <w:p w14:paraId="0DF223EE" w14:textId="77777777" w:rsidR="00CB1495" w:rsidRPr="00F504B0" w:rsidRDefault="00CB1495" w:rsidP="005457AD">
      <w:pPr>
        <w:pStyle w:val="Default"/>
        <w:rPr>
          <w:sz w:val="22"/>
          <w:szCs w:val="22"/>
        </w:rPr>
      </w:pPr>
    </w:p>
    <w:p w14:paraId="1D592D11" w14:textId="77777777" w:rsidR="00CB1495" w:rsidRPr="00F504B0" w:rsidRDefault="00CB1495" w:rsidP="005457AD">
      <w:pPr>
        <w:pStyle w:val="Default"/>
        <w:rPr>
          <w:sz w:val="22"/>
          <w:szCs w:val="22"/>
          <w:u w:val="single"/>
        </w:rPr>
      </w:pPr>
      <w:r w:rsidRPr="00F504B0">
        <w:rPr>
          <w:sz w:val="22"/>
          <w:szCs w:val="22"/>
          <w:u w:val="single"/>
        </w:rPr>
        <w:t>Terhesség</w:t>
      </w:r>
    </w:p>
    <w:p w14:paraId="0122A338" w14:textId="77777777" w:rsidR="00CB1495" w:rsidRPr="00F504B0" w:rsidRDefault="00CB1495" w:rsidP="005457AD">
      <w:pPr>
        <w:pStyle w:val="Default"/>
        <w:rPr>
          <w:sz w:val="22"/>
          <w:szCs w:val="22"/>
          <w:u w:val="single"/>
        </w:rPr>
      </w:pPr>
    </w:p>
    <w:p w14:paraId="28DC5E1B" w14:textId="77777777" w:rsidR="00CB1495" w:rsidRPr="00F504B0" w:rsidRDefault="00CB1495" w:rsidP="005457AD">
      <w:pPr>
        <w:pStyle w:val="Default"/>
        <w:rPr>
          <w:sz w:val="22"/>
          <w:szCs w:val="22"/>
        </w:rPr>
      </w:pPr>
      <w:r w:rsidRPr="00F504B0">
        <w:rPr>
          <w:sz w:val="22"/>
          <w:szCs w:val="22"/>
        </w:rPr>
        <w:t>Terhes nők közreműködésével aripiprazollal nem végeztek megfelelő és jól kontrollált vizsgálatokat. Fejlődési rendellenességeket jelentettek, bár az aripiprazollal való ok-okozati összefüggést nem tudták megállapítani. Állatokon végzett kísérletek alapján nem lehet kizárni a potenciális fejlődési toxicitást (lásd 5.3 pont). A betegekkel közölni kell, hogy értesítsék kezelőorvosukat, ha teherbe esnek vagy terhességet terveznek aripiprazollal történő kezelés ideje alatt. Elegendő humán gyógyszerbiztonsági adat hiányában és állatokon végzett reprodukciós vizsgálatokból származó adatok alapján, ezt a gyógyszert nem lehet alkalmazni terhesség ideje alatt, hacsak a várható előny egyértelműen meghaladja a potenciális magzati kockázatot.</w:t>
      </w:r>
    </w:p>
    <w:p w14:paraId="29130595" w14:textId="77777777" w:rsidR="00CB1495" w:rsidRPr="00F504B0" w:rsidRDefault="00CB1495" w:rsidP="005457AD">
      <w:pPr>
        <w:pStyle w:val="Default"/>
        <w:rPr>
          <w:sz w:val="22"/>
          <w:szCs w:val="22"/>
        </w:rPr>
      </w:pPr>
    </w:p>
    <w:p w14:paraId="59C9E6F4" w14:textId="77777777" w:rsidR="00CB1495" w:rsidRPr="00F504B0" w:rsidRDefault="00CB1495" w:rsidP="005457AD">
      <w:pPr>
        <w:pStyle w:val="Default"/>
        <w:rPr>
          <w:sz w:val="22"/>
          <w:szCs w:val="22"/>
        </w:rPr>
      </w:pPr>
      <w:r w:rsidRPr="00F504B0">
        <w:rPr>
          <w:sz w:val="22"/>
          <w:szCs w:val="22"/>
        </w:rPr>
        <w:t>Azoknál az újszülötteknél, akik a terhesség harmadik trimeszterében antipszichotikumok hatásának (így aripiprazolnak) voltak kitéve, születésük után fennáll a mellékhatások (pl. extrapiramidális és/vagy elvonási tünetek) jelentkezésének kockázata, amelyek változó súlyosságúak és időtartamúak lehetnek. Beszámoltak izgatottság, hypertonia, hypotonia, remegés, aluszékonyság, légzési elégtelenség vagy táplálási zavarok előfordulásáról. Ezért az újszülötteket szoros megfigyelés alatt kell tartani (lásd 4.8 pont).</w:t>
      </w:r>
    </w:p>
    <w:p w14:paraId="31ADFB37" w14:textId="77777777" w:rsidR="00CB1495" w:rsidRPr="00F504B0" w:rsidRDefault="00CB1495" w:rsidP="005457AD">
      <w:pPr>
        <w:pStyle w:val="Default"/>
        <w:rPr>
          <w:sz w:val="22"/>
          <w:szCs w:val="22"/>
        </w:rPr>
      </w:pPr>
    </w:p>
    <w:p w14:paraId="7A8B4398" w14:textId="77777777" w:rsidR="00CB1495" w:rsidRPr="00F504B0" w:rsidRDefault="00CB1495" w:rsidP="005457AD">
      <w:pPr>
        <w:pStyle w:val="Default"/>
        <w:rPr>
          <w:sz w:val="22"/>
          <w:szCs w:val="22"/>
          <w:u w:val="single"/>
        </w:rPr>
      </w:pPr>
      <w:r w:rsidRPr="00F504B0">
        <w:rPr>
          <w:sz w:val="22"/>
          <w:szCs w:val="22"/>
          <w:u w:val="single"/>
        </w:rPr>
        <w:t>Szoptatás</w:t>
      </w:r>
    </w:p>
    <w:p w14:paraId="4BAD1D86" w14:textId="77777777" w:rsidR="00CB1495" w:rsidRPr="00F504B0" w:rsidRDefault="00CB1495" w:rsidP="005457AD">
      <w:pPr>
        <w:pStyle w:val="Default"/>
        <w:rPr>
          <w:sz w:val="22"/>
          <w:szCs w:val="22"/>
          <w:u w:val="single"/>
        </w:rPr>
      </w:pPr>
    </w:p>
    <w:p w14:paraId="4B526888" w14:textId="77777777" w:rsidR="00CB1495" w:rsidRPr="00F504B0" w:rsidRDefault="00CB1495" w:rsidP="005457AD">
      <w:pPr>
        <w:pStyle w:val="Default"/>
        <w:rPr>
          <w:sz w:val="22"/>
          <w:szCs w:val="22"/>
        </w:rPr>
      </w:pPr>
      <w:r w:rsidRPr="00F504B0">
        <w:rPr>
          <w:sz w:val="22"/>
          <w:szCs w:val="22"/>
        </w:rPr>
        <w:t>Az aripiprazol</w:t>
      </w:r>
      <w:r>
        <w:rPr>
          <w:sz w:val="22"/>
          <w:szCs w:val="22"/>
        </w:rPr>
        <w:t xml:space="preserve"> vagy </w:t>
      </w:r>
      <w:r w:rsidRPr="00F504B0">
        <w:rPr>
          <w:sz w:val="22"/>
          <w:szCs w:val="22"/>
        </w:rPr>
        <w:t>metabolitjai kiválasztódnak a humán anyatejbe. Alkalmazása előtt el kell dönteni, hogy a szoptatástól tekintenek el, vagy az aripiprazol-kezelést állítják le/ függesztik fel, figyelembe véve a szoptatás előnyeit a gyermek, illetve a terápia előnyeit az anya szempontjából.</w:t>
      </w:r>
    </w:p>
    <w:p w14:paraId="338114DB" w14:textId="77777777" w:rsidR="00CB1495" w:rsidRPr="00F504B0" w:rsidRDefault="00CB1495" w:rsidP="005457AD">
      <w:pPr>
        <w:pStyle w:val="Default"/>
        <w:rPr>
          <w:sz w:val="22"/>
          <w:szCs w:val="22"/>
        </w:rPr>
      </w:pPr>
    </w:p>
    <w:p w14:paraId="7A09DB2A" w14:textId="77777777" w:rsidR="00CB1495" w:rsidRPr="00F504B0" w:rsidRDefault="00CB1495" w:rsidP="005457AD">
      <w:pPr>
        <w:pStyle w:val="Default"/>
        <w:rPr>
          <w:sz w:val="22"/>
          <w:szCs w:val="22"/>
          <w:u w:val="single"/>
        </w:rPr>
      </w:pPr>
      <w:r w:rsidRPr="00F504B0">
        <w:rPr>
          <w:sz w:val="22"/>
          <w:szCs w:val="22"/>
          <w:u w:val="single"/>
        </w:rPr>
        <w:t>Termékenység</w:t>
      </w:r>
    </w:p>
    <w:p w14:paraId="6729D0A4" w14:textId="77777777" w:rsidR="00CB1495" w:rsidRPr="00F504B0" w:rsidRDefault="00CB1495" w:rsidP="005457AD">
      <w:pPr>
        <w:pStyle w:val="Default"/>
        <w:rPr>
          <w:sz w:val="22"/>
          <w:szCs w:val="22"/>
          <w:u w:val="single"/>
        </w:rPr>
      </w:pPr>
    </w:p>
    <w:p w14:paraId="4A36237B" w14:textId="77777777" w:rsidR="00CB1495" w:rsidRPr="00F504B0" w:rsidRDefault="00CB1495" w:rsidP="005457AD">
      <w:pPr>
        <w:pStyle w:val="Default"/>
        <w:rPr>
          <w:sz w:val="22"/>
          <w:szCs w:val="22"/>
        </w:rPr>
      </w:pPr>
      <w:r w:rsidRPr="00F504B0">
        <w:rPr>
          <w:sz w:val="22"/>
          <w:szCs w:val="22"/>
        </w:rPr>
        <w:t>Reprodukciós toxicitási vizsgálatok adatai alapján az aripiprazol nem befolyásolta a termékenységet.</w:t>
      </w:r>
    </w:p>
    <w:p w14:paraId="19FC01D9" w14:textId="77777777" w:rsidR="00CB1495" w:rsidRPr="00F504B0" w:rsidRDefault="00CB1495" w:rsidP="005457AD">
      <w:pPr>
        <w:pStyle w:val="Default"/>
        <w:rPr>
          <w:sz w:val="22"/>
          <w:szCs w:val="22"/>
        </w:rPr>
      </w:pPr>
    </w:p>
    <w:p w14:paraId="73DFA557"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4.7</w:t>
      </w:r>
      <w:r w:rsidRPr="00F504B0">
        <w:rPr>
          <w:b/>
          <w:bCs w:val="0"/>
          <w:sz w:val="22"/>
          <w:szCs w:val="22"/>
        </w:rPr>
        <w:tab/>
        <w:t>A készítmény hatásai a gépjárművezetéshez és a gépek kezeléséhez szükséges képességekre</w:t>
      </w:r>
    </w:p>
    <w:p w14:paraId="65D6EDB1" w14:textId="77777777" w:rsidR="00CB1495" w:rsidRPr="00F504B0" w:rsidRDefault="00CB1495" w:rsidP="005457AD">
      <w:pPr>
        <w:pStyle w:val="Default"/>
        <w:keepNext/>
        <w:rPr>
          <w:sz w:val="22"/>
          <w:szCs w:val="22"/>
        </w:rPr>
      </w:pPr>
    </w:p>
    <w:p w14:paraId="01699F82" w14:textId="77777777" w:rsidR="00CB1495" w:rsidRPr="00F504B0" w:rsidRDefault="00CB1495" w:rsidP="005457AD">
      <w:pPr>
        <w:pStyle w:val="Default"/>
        <w:keepNext/>
        <w:rPr>
          <w:sz w:val="22"/>
          <w:szCs w:val="22"/>
        </w:rPr>
      </w:pPr>
      <w:r w:rsidRPr="00F504B0">
        <w:rPr>
          <w:sz w:val="22"/>
          <w:szCs w:val="22"/>
        </w:rPr>
        <w:t xml:space="preserve">Az esetleges idegrendszeri, illetve vizuális hatások </w:t>
      </w:r>
      <w:r w:rsidRPr="00F504B0">
        <w:rPr>
          <w:sz w:val="22"/>
          <w:szCs w:val="22"/>
        </w:rPr>
        <w:noBreakHyphen/>
        <w:t xml:space="preserve"> például szedáció, aluszékonyság, syncope, homályos látás és kettős látás </w:t>
      </w:r>
      <w:r w:rsidRPr="00F504B0">
        <w:rPr>
          <w:sz w:val="22"/>
          <w:szCs w:val="22"/>
        </w:rPr>
        <w:noBreakHyphen/>
        <w:t xml:space="preserve"> miatt az aripiprazol enyhe vagy közepes mértékben befolyásolja a gépjárművezetéshez és a gépek kezeléséhez szükséges képességeket (lásd 4.8 pont).</w:t>
      </w:r>
    </w:p>
    <w:p w14:paraId="4C18E989" w14:textId="77777777" w:rsidR="00CB1495" w:rsidRPr="00F504B0" w:rsidRDefault="00CB1495" w:rsidP="005457AD">
      <w:pPr>
        <w:pStyle w:val="Default"/>
        <w:rPr>
          <w:sz w:val="22"/>
          <w:szCs w:val="22"/>
        </w:rPr>
      </w:pPr>
    </w:p>
    <w:p w14:paraId="72C40628"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4.8</w:t>
      </w:r>
      <w:r w:rsidRPr="00F504B0">
        <w:rPr>
          <w:b/>
          <w:bCs w:val="0"/>
          <w:sz w:val="22"/>
          <w:szCs w:val="22"/>
        </w:rPr>
        <w:tab/>
        <w:t>Nemkívánatos hatások, mellékhatások</w:t>
      </w:r>
    </w:p>
    <w:p w14:paraId="652D2C95" w14:textId="77777777" w:rsidR="00CB1495" w:rsidRPr="00F504B0" w:rsidRDefault="00CB1495" w:rsidP="005457AD">
      <w:pPr>
        <w:pStyle w:val="Default"/>
        <w:keepNext/>
        <w:rPr>
          <w:b/>
          <w:bCs w:val="0"/>
          <w:sz w:val="22"/>
          <w:szCs w:val="22"/>
        </w:rPr>
      </w:pPr>
    </w:p>
    <w:p w14:paraId="11143A4E" w14:textId="77777777" w:rsidR="00CB1495" w:rsidRPr="00F504B0" w:rsidRDefault="00CB1495" w:rsidP="005457AD">
      <w:pPr>
        <w:pStyle w:val="Default"/>
        <w:keepNext/>
        <w:rPr>
          <w:sz w:val="22"/>
          <w:szCs w:val="22"/>
          <w:u w:val="single"/>
        </w:rPr>
      </w:pPr>
      <w:r w:rsidRPr="00F504B0">
        <w:rPr>
          <w:sz w:val="22"/>
          <w:szCs w:val="22"/>
          <w:u w:val="single"/>
        </w:rPr>
        <w:t>A biztonságossági profil összefoglalása</w:t>
      </w:r>
    </w:p>
    <w:p w14:paraId="500D8492" w14:textId="77777777" w:rsidR="00CB1495" w:rsidRPr="00F504B0" w:rsidRDefault="00CB1495" w:rsidP="005457AD">
      <w:pPr>
        <w:pStyle w:val="Default"/>
        <w:keepNext/>
        <w:rPr>
          <w:sz w:val="22"/>
          <w:szCs w:val="22"/>
          <w:u w:val="single"/>
        </w:rPr>
      </w:pPr>
    </w:p>
    <w:p w14:paraId="31A3C4C2" w14:textId="77777777" w:rsidR="00CB1495" w:rsidRPr="00F504B0" w:rsidRDefault="00CB1495" w:rsidP="005457AD">
      <w:pPr>
        <w:pStyle w:val="Default"/>
        <w:keepNext/>
        <w:rPr>
          <w:sz w:val="22"/>
          <w:szCs w:val="22"/>
        </w:rPr>
      </w:pPr>
      <w:r w:rsidRPr="00F504B0">
        <w:rPr>
          <w:sz w:val="22"/>
          <w:szCs w:val="22"/>
        </w:rPr>
        <w:t>Placebokontrollos klinikai vizsgálatokban leggyakrabban jelentett mellékhatások az akathisia és a hányinger voltak, melyek mindegyike a per os aripiprazollal kezelt betegek több mint 3%</w:t>
      </w:r>
      <w:r w:rsidRPr="00F504B0">
        <w:rPr>
          <w:sz w:val="22"/>
          <w:szCs w:val="22"/>
        </w:rPr>
        <w:noBreakHyphen/>
        <w:t>ánál fordult elő.</w:t>
      </w:r>
    </w:p>
    <w:p w14:paraId="72C019A5" w14:textId="77777777" w:rsidR="00CB1495" w:rsidRPr="00F504B0" w:rsidRDefault="00CB1495" w:rsidP="005457AD">
      <w:pPr>
        <w:pStyle w:val="Default"/>
        <w:rPr>
          <w:sz w:val="22"/>
          <w:szCs w:val="22"/>
        </w:rPr>
      </w:pPr>
    </w:p>
    <w:p w14:paraId="4EA4C09B" w14:textId="77777777" w:rsidR="00CB1495" w:rsidRPr="00F504B0" w:rsidRDefault="00CB1495" w:rsidP="005457AD">
      <w:pPr>
        <w:pStyle w:val="Default"/>
        <w:rPr>
          <w:sz w:val="22"/>
          <w:szCs w:val="22"/>
          <w:u w:val="single"/>
        </w:rPr>
      </w:pPr>
      <w:r w:rsidRPr="00F504B0">
        <w:rPr>
          <w:sz w:val="22"/>
          <w:szCs w:val="22"/>
          <w:u w:val="single"/>
        </w:rPr>
        <w:t>A mellékhatások táblázatos felsorolása</w:t>
      </w:r>
    </w:p>
    <w:p w14:paraId="217DE948" w14:textId="77777777" w:rsidR="00CB1495" w:rsidRPr="00F504B0" w:rsidRDefault="00CB1495" w:rsidP="005457AD">
      <w:pPr>
        <w:pStyle w:val="Default"/>
        <w:rPr>
          <w:sz w:val="22"/>
          <w:szCs w:val="22"/>
          <w:u w:val="single"/>
        </w:rPr>
      </w:pPr>
    </w:p>
    <w:p w14:paraId="766B2301" w14:textId="77777777" w:rsidR="00CB1495" w:rsidRPr="00F504B0" w:rsidRDefault="00CB1495" w:rsidP="005457AD">
      <w:pPr>
        <w:pStyle w:val="Default"/>
        <w:rPr>
          <w:sz w:val="22"/>
          <w:szCs w:val="22"/>
        </w:rPr>
      </w:pPr>
      <w:r w:rsidRPr="00F504B0">
        <w:rPr>
          <w:sz w:val="22"/>
          <w:szCs w:val="22"/>
        </w:rPr>
        <w:t>Az aripiprazollal összefüggésbe hozott mellékhatások előfordulási arányát az alábbi táblázat tartalmazza. A táblázat a klinikai vizsgálatokban és/vagy a forgalomba hozatal utáni alkalmazás során jelentett nemkívánatos eseményeken alapul.</w:t>
      </w:r>
    </w:p>
    <w:p w14:paraId="072AD1E1" w14:textId="77777777" w:rsidR="00CB1495" w:rsidRPr="00F504B0" w:rsidRDefault="00CB1495" w:rsidP="005457AD">
      <w:pPr>
        <w:pStyle w:val="Default"/>
        <w:rPr>
          <w:sz w:val="22"/>
          <w:szCs w:val="22"/>
        </w:rPr>
      </w:pPr>
    </w:p>
    <w:p w14:paraId="10C2699A" w14:textId="77777777" w:rsidR="00CB1495" w:rsidRPr="00F504B0" w:rsidRDefault="00CB1495" w:rsidP="005457AD">
      <w:pPr>
        <w:pStyle w:val="Default"/>
        <w:rPr>
          <w:sz w:val="22"/>
          <w:szCs w:val="22"/>
        </w:rPr>
      </w:pPr>
      <w:r w:rsidRPr="00F504B0">
        <w:rPr>
          <w:sz w:val="22"/>
          <w:szCs w:val="22"/>
        </w:rPr>
        <w:lastRenderedPageBreak/>
        <w:t>A gyógyszer okozta mellékhatások szervrendszer és gyakoriság alapján vannak felsorolva; nagyon gyakori (≥ 1/10), gyakori (≥ 1/100 </w:t>
      </w:r>
      <w:r>
        <w:rPr>
          <w:sz w:val="22"/>
          <w:szCs w:val="22"/>
        </w:rPr>
        <w:t>–</w:t>
      </w:r>
      <w:r w:rsidRPr="00F504B0">
        <w:rPr>
          <w:sz w:val="22"/>
          <w:szCs w:val="22"/>
        </w:rPr>
        <w:t xml:space="preserve"> &lt; 1/10), nem gyakori (≥ 1/1000 </w:t>
      </w:r>
      <w:r>
        <w:rPr>
          <w:sz w:val="22"/>
          <w:szCs w:val="22"/>
        </w:rPr>
        <w:t>–</w:t>
      </w:r>
      <w:r w:rsidRPr="00F504B0">
        <w:rPr>
          <w:sz w:val="22"/>
          <w:szCs w:val="22"/>
        </w:rPr>
        <w:t xml:space="preserve"> &lt; 1/100), ritka (≥ 1/10 000 </w:t>
      </w:r>
      <w:r>
        <w:rPr>
          <w:sz w:val="22"/>
          <w:szCs w:val="22"/>
        </w:rPr>
        <w:t>–</w:t>
      </w:r>
      <w:r w:rsidRPr="00F504B0">
        <w:rPr>
          <w:sz w:val="22"/>
          <w:szCs w:val="22"/>
        </w:rPr>
        <w:t xml:space="preserve"> &lt; 1/1000), nagyon ritka (&lt; 1/10 000) és nem ismert (a </w:t>
      </w:r>
      <w:r>
        <w:rPr>
          <w:sz w:val="22"/>
          <w:szCs w:val="22"/>
        </w:rPr>
        <w:t xml:space="preserve">gyakoriság a </w:t>
      </w:r>
      <w:r w:rsidRPr="00F504B0">
        <w:rPr>
          <w:sz w:val="22"/>
          <w:szCs w:val="22"/>
        </w:rPr>
        <w:t>rendelkezésre álló adatokból nem állapítható meg). Az egyes gyakorisági kategóriákon belül a nemkívánatos hatások csökkenő súlyosság szerint kerülnek megadásra.</w:t>
      </w:r>
    </w:p>
    <w:p w14:paraId="0D59E9A7" w14:textId="77777777" w:rsidR="00CB1495" w:rsidRPr="00F504B0" w:rsidRDefault="00CB1495" w:rsidP="005457AD">
      <w:pPr>
        <w:pStyle w:val="Default"/>
        <w:rPr>
          <w:sz w:val="22"/>
          <w:szCs w:val="22"/>
        </w:rPr>
      </w:pPr>
    </w:p>
    <w:p w14:paraId="4D6561B1" w14:textId="77777777" w:rsidR="00CB1495" w:rsidRPr="00F504B0" w:rsidRDefault="00CB1495" w:rsidP="005457AD">
      <w:pPr>
        <w:pStyle w:val="Default"/>
        <w:rPr>
          <w:sz w:val="22"/>
          <w:szCs w:val="22"/>
        </w:rPr>
      </w:pPr>
      <w:r w:rsidRPr="00F504B0">
        <w:rPr>
          <w:sz w:val="22"/>
          <w:szCs w:val="22"/>
        </w:rPr>
        <w:t>A forgalomba hozatal utáni alkalmazás során jelentett nemkívánatos hatások spontán beszámolókon alapulnak, ezért a gyakoriságuk nem állapítható meg. Emiatt ezeknek a nemkívánatos eseményeknek a gyakoriságát a „nem ismert” kategóriába sorolták.</w:t>
      </w:r>
    </w:p>
    <w:p w14:paraId="45619BB7" w14:textId="77777777" w:rsidR="00CB1495" w:rsidRPr="00F504B0" w:rsidRDefault="00CB1495" w:rsidP="005457AD">
      <w:pPr>
        <w:pStyle w:val="Default"/>
        <w:rPr>
          <w:sz w:val="22"/>
          <w:szCs w:val="22"/>
        </w:rPr>
      </w:pPr>
    </w:p>
    <w:tbl>
      <w:tblPr>
        <w:tblW w:w="0" w:type="auto"/>
        <w:tblLayout w:type="fixed"/>
        <w:tblLook w:val="00A0" w:firstRow="1" w:lastRow="0" w:firstColumn="1" w:lastColumn="0" w:noHBand="0" w:noVBand="0"/>
      </w:tblPr>
      <w:tblGrid>
        <w:gridCol w:w="2336"/>
        <w:gridCol w:w="1775"/>
        <w:gridCol w:w="2127"/>
        <w:gridCol w:w="3007"/>
      </w:tblGrid>
      <w:tr w:rsidR="00CB1495" w:rsidRPr="00F504B0" w14:paraId="5B01E81C" w14:textId="77777777" w:rsidTr="00440693">
        <w:trPr>
          <w:tblHeader/>
        </w:trPr>
        <w:tc>
          <w:tcPr>
            <w:tcW w:w="2336" w:type="dxa"/>
            <w:tcBorders>
              <w:top w:val="single" w:sz="4" w:space="0" w:color="auto"/>
              <w:left w:val="single" w:sz="4" w:space="0" w:color="auto"/>
              <w:bottom w:val="single" w:sz="4" w:space="0" w:color="auto"/>
              <w:right w:val="single" w:sz="4" w:space="0" w:color="auto"/>
            </w:tcBorders>
          </w:tcPr>
          <w:p w14:paraId="4C9FA235" w14:textId="77777777" w:rsidR="00CB1495" w:rsidRPr="00F504B0" w:rsidRDefault="00CB1495" w:rsidP="005457AD">
            <w:pPr>
              <w:pStyle w:val="Default"/>
              <w:rPr>
                <w:sz w:val="22"/>
                <w:szCs w:val="22"/>
              </w:rPr>
            </w:pPr>
          </w:p>
        </w:tc>
        <w:tc>
          <w:tcPr>
            <w:tcW w:w="1775" w:type="dxa"/>
            <w:tcBorders>
              <w:top w:val="single" w:sz="4" w:space="0" w:color="auto"/>
              <w:left w:val="single" w:sz="4" w:space="0" w:color="auto"/>
              <w:bottom w:val="single" w:sz="4" w:space="0" w:color="auto"/>
              <w:right w:val="single" w:sz="4" w:space="0" w:color="auto"/>
            </w:tcBorders>
          </w:tcPr>
          <w:p w14:paraId="231EA638" w14:textId="77777777" w:rsidR="00CB1495" w:rsidRPr="00F504B0" w:rsidRDefault="00CB1495" w:rsidP="005457AD">
            <w:pPr>
              <w:pStyle w:val="Default"/>
              <w:rPr>
                <w:sz w:val="22"/>
                <w:szCs w:val="22"/>
              </w:rPr>
            </w:pPr>
            <w:r w:rsidRPr="00F504B0">
              <w:rPr>
                <w:b/>
                <w:bCs w:val="0"/>
                <w:sz w:val="22"/>
                <w:szCs w:val="22"/>
              </w:rPr>
              <w:t xml:space="preserve">Gyakori </w:t>
            </w:r>
          </w:p>
        </w:tc>
        <w:tc>
          <w:tcPr>
            <w:tcW w:w="2127" w:type="dxa"/>
            <w:tcBorders>
              <w:top w:val="single" w:sz="4" w:space="0" w:color="auto"/>
              <w:left w:val="single" w:sz="4" w:space="0" w:color="auto"/>
              <w:bottom w:val="single" w:sz="4" w:space="0" w:color="auto"/>
              <w:right w:val="single" w:sz="4" w:space="0" w:color="auto"/>
            </w:tcBorders>
          </w:tcPr>
          <w:p w14:paraId="69DB7973" w14:textId="77777777" w:rsidR="00CB1495" w:rsidRPr="00F504B0" w:rsidRDefault="00CB1495" w:rsidP="005457AD">
            <w:pPr>
              <w:pStyle w:val="Default"/>
              <w:rPr>
                <w:sz w:val="22"/>
                <w:szCs w:val="22"/>
              </w:rPr>
            </w:pPr>
            <w:r w:rsidRPr="00F504B0">
              <w:rPr>
                <w:b/>
                <w:bCs w:val="0"/>
                <w:sz w:val="22"/>
                <w:szCs w:val="22"/>
              </w:rPr>
              <w:t xml:space="preserve">Nem gyakori </w:t>
            </w:r>
          </w:p>
        </w:tc>
        <w:tc>
          <w:tcPr>
            <w:tcW w:w="3007" w:type="dxa"/>
            <w:tcBorders>
              <w:top w:val="single" w:sz="4" w:space="0" w:color="auto"/>
              <w:left w:val="single" w:sz="4" w:space="0" w:color="auto"/>
              <w:bottom w:val="single" w:sz="4" w:space="0" w:color="auto"/>
              <w:right w:val="single" w:sz="4" w:space="0" w:color="auto"/>
            </w:tcBorders>
          </w:tcPr>
          <w:p w14:paraId="23CF1914" w14:textId="77777777" w:rsidR="00CB1495" w:rsidRPr="00F504B0" w:rsidRDefault="00CB1495" w:rsidP="005457AD">
            <w:pPr>
              <w:pStyle w:val="Default"/>
              <w:rPr>
                <w:sz w:val="22"/>
                <w:szCs w:val="22"/>
              </w:rPr>
            </w:pPr>
            <w:r w:rsidRPr="00F504B0">
              <w:rPr>
                <w:b/>
                <w:bCs w:val="0"/>
                <w:sz w:val="22"/>
                <w:szCs w:val="22"/>
              </w:rPr>
              <w:t xml:space="preserve">Nem ismert </w:t>
            </w:r>
          </w:p>
        </w:tc>
      </w:tr>
      <w:tr w:rsidR="00CB1495" w:rsidRPr="00F504B0" w14:paraId="5F1A2858" w14:textId="77777777" w:rsidTr="00440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73325DD3" w14:textId="77777777" w:rsidR="00CB1495" w:rsidRPr="00F504B0" w:rsidRDefault="00CB1495" w:rsidP="005457AD">
            <w:pPr>
              <w:pStyle w:val="Default"/>
              <w:rPr>
                <w:sz w:val="22"/>
                <w:szCs w:val="22"/>
              </w:rPr>
            </w:pPr>
            <w:r w:rsidRPr="00F504B0">
              <w:rPr>
                <w:b/>
                <w:bCs w:val="0"/>
                <w:sz w:val="22"/>
                <w:szCs w:val="22"/>
              </w:rPr>
              <w:t>Vérképzőszervi és nyirokrendszeri betegségek és tünetek</w:t>
            </w:r>
          </w:p>
        </w:tc>
        <w:tc>
          <w:tcPr>
            <w:tcW w:w="1775" w:type="dxa"/>
          </w:tcPr>
          <w:p w14:paraId="6E4657D1" w14:textId="77777777" w:rsidR="00CB1495" w:rsidRPr="00F504B0" w:rsidRDefault="00CB1495" w:rsidP="005457AD">
            <w:pPr>
              <w:pStyle w:val="Default"/>
              <w:rPr>
                <w:sz w:val="22"/>
                <w:szCs w:val="22"/>
              </w:rPr>
            </w:pPr>
          </w:p>
        </w:tc>
        <w:tc>
          <w:tcPr>
            <w:tcW w:w="2127" w:type="dxa"/>
          </w:tcPr>
          <w:p w14:paraId="1BA3E9FC" w14:textId="77777777" w:rsidR="00CB1495" w:rsidRPr="00F504B0" w:rsidRDefault="00CB1495" w:rsidP="005457AD">
            <w:pPr>
              <w:pStyle w:val="Default"/>
              <w:rPr>
                <w:sz w:val="22"/>
                <w:szCs w:val="22"/>
              </w:rPr>
            </w:pPr>
          </w:p>
        </w:tc>
        <w:tc>
          <w:tcPr>
            <w:tcW w:w="3007" w:type="dxa"/>
          </w:tcPr>
          <w:p w14:paraId="7A54222A" w14:textId="77777777" w:rsidR="00CB1495" w:rsidRPr="00F504B0" w:rsidRDefault="00CB1495" w:rsidP="005457AD">
            <w:pPr>
              <w:pStyle w:val="Default"/>
              <w:rPr>
                <w:sz w:val="22"/>
                <w:szCs w:val="22"/>
              </w:rPr>
            </w:pPr>
            <w:r w:rsidRPr="00F504B0">
              <w:rPr>
                <w:sz w:val="22"/>
                <w:szCs w:val="22"/>
              </w:rPr>
              <w:t>Leukopenia</w:t>
            </w:r>
          </w:p>
          <w:p w14:paraId="08AF9940" w14:textId="77777777" w:rsidR="00CB1495" w:rsidRPr="00F504B0" w:rsidRDefault="00CB1495" w:rsidP="005457AD">
            <w:pPr>
              <w:pStyle w:val="Default"/>
              <w:rPr>
                <w:sz w:val="22"/>
                <w:szCs w:val="22"/>
              </w:rPr>
            </w:pPr>
            <w:r w:rsidRPr="00F504B0">
              <w:rPr>
                <w:sz w:val="22"/>
                <w:szCs w:val="22"/>
              </w:rPr>
              <w:t>Neutropenia</w:t>
            </w:r>
          </w:p>
          <w:p w14:paraId="5396E69E" w14:textId="77777777" w:rsidR="00CB1495" w:rsidRPr="00F504B0" w:rsidRDefault="00CB1495" w:rsidP="005457AD">
            <w:pPr>
              <w:pStyle w:val="Default"/>
              <w:rPr>
                <w:sz w:val="22"/>
                <w:szCs w:val="22"/>
              </w:rPr>
            </w:pPr>
            <w:r w:rsidRPr="00F504B0">
              <w:rPr>
                <w:sz w:val="22"/>
                <w:szCs w:val="22"/>
              </w:rPr>
              <w:t xml:space="preserve">Thrombocytopenia </w:t>
            </w:r>
          </w:p>
        </w:tc>
      </w:tr>
      <w:tr w:rsidR="00CB1495" w:rsidRPr="00F504B0" w14:paraId="1A6D0F9F"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098A95DC" w14:textId="77777777" w:rsidR="00CB1495" w:rsidRPr="00F504B0" w:rsidRDefault="00CB1495" w:rsidP="005457AD">
            <w:pPr>
              <w:pStyle w:val="Default"/>
              <w:rPr>
                <w:sz w:val="22"/>
                <w:szCs w:val="22"/>
              </w:rPr>
            </w:pPr>
            <w:r w:rsidRPr="00F504B0">
              <w:rPr>
                <w:b/>
                <w:bCs w:val="0"/>
                <w:sz w:val="22"/>
                <w:szCs w:val="22"/>
              </w:rPr>
              <w:t xml:space="preserve">Immunrendszeri betegségek és tünetek </w:t>
            </w:r>
          </w:p>
        </w:tc>
        <w:tc>
          <w:tcPr>
            <w:tcW w:w="1775" w:type="dxa"/>
          </w:tcPr>
          <w:p w14:paraId="24A3BCE4" w14:textId="77777777" w:rsidR="00CB1495" w:rsidRPr="00F504B0" w:rsidRDefault="00CB1495" w:rsidP="005457AD">
            <w:pPr>
              <w:pStyle w:val="Default"/>
              <w:rPr>
                <w:sz w:val="22"/>
                <w:szCs w:val="22"/>
              </w:rPr>
            </w:pPr>
          </w:p>
        </w:tc>
        <w:tc>
          <w:tcPr>
            <w:tcW w:w="2127" w:type="dxa"/>
          </w:tcPr>
          <w:p w14:paraId="3892317F" w14:textId="77777777" w:rsidR="00CB1495" w:rsidRPr="00F504B0" w:rsidRDefault="00CB1495" w:rsidP="005457AD">
            <w:pPr>
              <w:pStyle w:val="Default"/>
              <w:rPr>
                <w:sz w:val="22"/>
                <w:szCs w:val="22"/>
              </w:rPr>
            </w:pPr>
          </w:p>
        </w:tc>
        <w:tc>
          <w:tcPr>
            <w:tcW w:w="3007" w:type="dxa"/>
          </w:tcPr>
          <w:p w14:paraId="5B81B797" w14:textId="77777777" w:rsidR="00CB1495" w:rsidRPr="00F504B0" w:rsidRDefault="00CB1495" w:rsidP="005457AD">
            <w:pPr>
              <w:pStyle w:val="Default"/>
              <w:rPr>
                <w:sz w:val="22"/>
                <w:szCs w:val="22"/>
              </w:rPr>
            </w:pPr>
            <w:r w:rsidRPr="00F504B0">
              <w:rPr>
                <w:sz w:val="22"/>
                <w:szCs w:val="22"/>
              </w:rPr>
              <w:t>Allergiás reakció (pl. anaphylaxiás reakció, angiooedema, beleértve a duzzadt nyelv, nyelv oedema, arc-oedema, allergiás viszketés vagy urticaria)</w:t>
            </w:r>
          </w:p>
        </w:tc>
      </w:tr>
      <w:tr w:rsidR="00CB1495" w:rsidRPr="00F504B0" w14:paraId="1F9D5C13"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64FD1296" w14:textId="77777777" w:rsidR="00CB1495" w:rsidRPr="00F504B0" w:rsidRDefault="00CB1495" w:rsidP="005457AD">
            <w:pPr>
              <w:pStyle w:val="Default"/>
              <w:rPr>
                <w:sz w:val="22"/>
                <w:szCs w:val="22"/>
              </w:rPr>
            </w:pPr>
            <w:r w:rsidRPr="00F504B0">
              <w:rPr>
                <w:b/>
                <w:bCs w:val="0"/>
                <w:sz w:val="22"/>
                <w:szCs w:val="22"/>
              </w:rPr>
              <w:t>Endokrin betegségek és tünetek</w:t>
            </w:r>
          </w:p>
        </w:tc>
        <w:tc>
          <w:tcPr>
            <w:tcW w:w="1775" w:type="dxa"/>
          </w:tcPr>
          <w:p w14:paraId="5BBEFDCD" w14:textId="77777777" w:rsidR="00CB1495" w:rsidRPr="00F504B0" w:rsidRDefault="00CB1495" w:rsidP="005457AD">
            <w:pPr>
              <w:pStyle w:val="Default"/>
              <w:rPr>
                <w:sz w:val="22"/>
                <w:szCs w:val="22"/>
              </w:rPr>
            </w:pPr>
          </w:p>
        </w:tc>
        <w:tc>
          <w:tcPr>
            <w:tcW w:w="2127" w:type="dxa"/>
          </w:tcPr>
          <w:p w14:paraId="662F7330" w14:textId="77777777" w:rsidR="00CB1495" w:rsidRDefault="00CB1495" w:rsidP="005457AD">
            <w:pPr>
              <w:pStyle w:val="Default"/>
              <w:rPr>
                <w:sz w:val="22"/>
                <w:szCs w:val="22"/>
              </w:rPr>
            </w:pPr>
            <w:r w:rsidRPr="00F504B0">
              <w:rPr>
                <w:sz w:val="22"/>
                <w:szCs w:val="22"/>
              </w:rPr>
              <w:t>Hyperprolactinaemia</w:t>
            </w:r>
          </w:p>
          <w:p w14:paraId="491B7E3C" w14:textId="08001026" w:rsidR="00861ADF" w:rsidRPr="00F504B0" w:rsidRDefault="00861ADF" w:rsidP="005457AD">
            <w:pPr>
              <w:pStyle w:val="Default"/>
              <w:rPr>
                <w:sz w:val="22"/>
                <w:szCs w:val="22"/>
              </w:rPr>
            </w:pPr>
            <w:r w:rsidRPr="00861ADF">
              <w:rPr>
                <w:sz w:val="22"/>
                <w:szCs w:val="22"/>
              </w:rPr>
              <w:t>A vér prolaktinszintjének csökkenése</w:t>
            </w:r>
          </w:p>
        </w:tc>
        <w:tc>
          <w:tcPr>
            <w:tcW w:w="3007" w:type="dxa"/>
          </w:tcPr>
          <w:p w14:paraId="3EC698B1" w14:textId="77777777" w:rsidR="00CB1495" w:rsidRPr="00F504B0" w:rsidRDefault="00CB1495" w:rsidP="005457AD">
            <w:pPr>
              <w:pStyle w:val="Default"/>
              <w:rPr>
                <w:sz w:val="22"/>
                <w:szCs w:val="22"/>
              </w:rPr>
            </w:pPr>
            <w:r w:rsidRPr="00F504B0">
              <w:rPr>
                <w:sz w:val="22"/>
                <w:szCs w:val="22"/>
              </w:rPr>
              <w:t>Diabeteses hyperosmolaris coma</w:t>
            </w:r>
          </w:p>
          <w:p w14:paraId="63DC906C" w14:textId="77777777" w:rsidR="00CB1495" w:rsidRPr="00F504B0" w:rsidRDefault="00CB1495" w:rsidP="005457AD">
            <w:pPr>
              <w:pStyle w:val="Default"/>
              <w:rPr>
                <w:sz w:val="22"/>
                <w:szCs w:val="22"/>
              </w:rPr>
            </w:pPr>
            <w:r w:rsidRPr="00F504B0">
              <w:rPr>
                <w:sz w:val="22"/>
                <w:szCs w:val="22"/>
              </w:rPr>
              <w:t>Diabeteses ketoacidosis</w:t>
            </w:r>
          </w:p>
        </w:tc>
      </w:tr>
      <w:tr w:rsidR="00CB1495" w:rsidRPr="00F504B0" w14:paraId="43F9817B"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72E1FA66" w14:textId="77777777" w:rsidR="00CB1495" w:rsidRPr="00F504B0" w:rsidRDefault="00CB1495" w:rsidP="005457AD">
            <w:pPr>
              <w:pStyle w:val="Default"/>
              <w:rPr>
                <w:sz w:val="22"/>
                <w:szCs w:val="22"/>
              </w:rPr>
            </w:pPr>
            <w:r w:rsidRPr="00F504B0">
              <w:rPr>
                <w:b/>
                <w:bCs w:val="0"/>
                <w:sz w:val="22"/>
                <w:szCs w:val="22"/>
              </w:rPr>
              <w:t>Anyagcsere- és táplálkozási betegségek és tünetek</w:t>
            </w:r>
          </w:p>
        </w:tc>
        <w:tc>
          <w:tcPr>
            <w:tcW w:w="1775" w:type="dxa"/>
          </w:tcPr>
          <w:p w14:paraId="62500F6B" w14:textId="77777777" w:rsidR="00CB1495" w:rsidRPr="00F504B0" w:rsidRDefault="00CB1495" w:rsidP="005457AD">
            <w:pPr>
              <w:pStyle w:val="Default"/>
              <w:rPr>
                <w:sz w:val="22"/>
                <w:szCs w:val="22"/>
              </w:rPr>
            </w:pPr>
            <w:r w:rsidRPr="00F504B0">
              <w:rPr>
                <w:sz w:val="22"/>
                <w:szCs w:val="22"/>
              </w:rPr>
              <w:t>Diabetes mellitus</w:t>
            </w:r>
          </w:p>
        </w:tc>
        <w:tc>
          <w:tcPr>
            <w:tcW w:w="2127" w:type="dxa"/>
          </w:tcPr>
          <w:p w14:paraId="346C5928" w14:textId="77777777" w:rsidR="00CB1495" w:rsidRPr="00F504B0" w:rsidRDefault="00CB1495" w:rsidP="005457AD">
            <w:pPr>
              <w:pStyle w:val="Default"/>
              <w:rPr>
                <w:sz w:val="22"/>
                <w:szCs w:val="22"/>
              </w:rPr>
            </w:pPr>
            <w:r w:rsidRPr="00F504B0">
              <w:rPr>
                <w:sz w:val="22"/>
                <w:szCs w:val="22"/>
              </w:rPr>
              <w:t>Hyperglycaemia</w:t>
            </w:r>
          </w:p>
        </w:tc>
        <w:tc>
          <w:tcPr>
            <w:tcW w:w="3007" w:type="dxa"/>
          </w:tcPr>
          <w:p w14:paraId="3BA532D7" w14:textId="77777777" w:rsidR="00CB1495" w:rsidRPr="00F504B0" w:rsidRDefault="00CB1495" w:rsidP="005457AD">
            <w:pPr>
              <w:pStyle w:val="Default"/>
              <w:rPr>
                <w:sz w:val="22"/>
                <w:szCs w:val="22"/>
              </w:rPr>
            </w:pPr>
            <w:r w:rsidRPr="00F504B0">
              <w:rPr>
                <w:sz w:val="22"/>
                <w:szCs w:val="22"/>
              </w:rPr>
              <w:t>Hyponatraemia</w:t>
            </w:r>
          </w:p>
          <w:p w14:paraId="4B9C3DBE" w14:textId="77777777" w:rsidR="00CB1495" w:rsidRPr="00F504B0" w:rsidRDefault="00CB1495" w:rsidP="005457AD">
            <w:pPr>
              <w:pStyle w:val="Default"/>
              <w:rPr>
                <w:sz w:val="22"/>
                <w:szCs w:val="22"/>
              </w:rPr>
            </w:pPr>
            <w:r w:rsidRPr="00F504B0">
              <w:rPr>
                <w:sz w:val="22"/>
                <w:szCs w:val="22"/>
              </w:rPr>
              <w:t>Anorexia</w:t>
            </w:r>
          </w:p>
        </w:tc>
      </w:tr>
      <w:tr w:rsidR="00CB1495" w:rsidRPr="00F504B0" w14:paraId="32F2176D"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55E93542" w14:textId="77777777" w:rsidR="00CB1495" w:rsidRPr="00F504B0" w:rsidRDefault="00CB1495" w:rsidP="005457AD">
            <w:pPr>
              <w:pStyle w:val="Default"/>
              <w:rPr>
                <w:b/>
                <w:bCs w:val="0"/>
                <w:sz w:val="22"/>
                <w:szCs w:val="22"/>
              </w:rPr>
            </w:pPr>
            <w:r w:rsidRPr="00F504B0">
              <w:rPr>
                <w:b/>
                <w:bCs w:val="0"/>
                <w:sz w:val="22"/>
                <w:szCs w:val="22"/>
              </w:rPr>
              <w:t>Pszichiátriai kórképek</w:t>
            </w:r>
          </w:p>
        </w:tc>
        <w:tc>
          <w:tcPr>
            <w:tcW w:w="1775" w:type="dxa"/>
          </w:tcPr>
          <w:p w14:paraId="6EACFC31" w14:textId="77777777" w:rsidR="00CB1495" w:rsidRPr="00F504B0" w:rsidRDefault="00CB1495" w:rsidP="005457AD">
            <w:pPr>
              <w:pStyle w:val="Default"/>
              <w:rPr>
                <w:sz w:val="22"/>
                <w:szCs w:val="22"/>
              </w:rPr>
            </w:pPr>
            <w:r w:rsidRPr="00F504B0">
              <w:rPr>
                <w:sz w:val="22"/>
                <w:szCs w:val="22"/>
              </w:rPr>
              <w:t>Insomnia</w:t>
            </w:r>
          </w:p>
          <w:p w14:paraId="7D53CE1F" w14:textId="77777777" w:rsidR="00CB1495" w:rsidRPr="00F504B0" w:rsidRDefault="00CB1495" w:rsidP="005457AD">
            <w:pPr>
              <w:pStyle w:val="Default"/>
              <w:rPr>
                <w:sz w:val="22"/>
                <w:szCs w:val="22"/>
              </w:rPr>
            </w:pPr>
            <w:r w:rsidRPr="00F504B0">
              <w:rPr>
                <w:sz w:val="22"/>
                <w:szCs w:val="22"/>
              </w:rPr>
              <w:t>Szorongás</w:t>
            </w:r>
          </w:p>
          <w:p w14:paraId="131771E0" w14:textId="77777777" w:rsidR="00CB1495" w:rsidRPr="00F504B0" w:rsidRDefault="00CB1495" w:rsidP="005457AD">
            <w:pPr>
              <w:pStyle w:val="Default"/>
              <w:rPr>
                <w:sz w:val="22"/>
                <w:szCs w:val="22"/>
              </w:rPr>
            </w:pPr>
            <w:r w:rsidRPr="00F504B0">
              <w:rPr>
                <w:sz w:val="22"/>
                <w:szCs w:val="22"/>
              </w:rPr>
              <w:t>Nyugtalanság</w:t>
            </w:r>
          </w:p>
        </w:tc>
        <w:tc>
          <w:tcPr>
            <w:tcW w:w="2127" w:type="dxa"/>
          </w:tcPr>
          <w:p w14:paraId="05786689" w14:textId="77777777" w:rsidR="00CB1495" w:rsidRPr="00F504B0" w:rsidRDefault="00CB1495" w:rsidP="005457AD">
            <w:pPr>
              <w:pStyle w:val="Default"/>
              <w:rPr>
                <w:sz w:val="22"/>
                <w:szCs w:val="22"/>
              </w:rPr>
            </w:pPr>
            <w:r w:rsidRPr="00F504B0">
              <w:rPr>
                <w:sz w:val="22"/>
                <w:szCs w:val="22"/>
              </w:rPr>
              <w:t>Depressio</w:t>
            </w:r>
          </w:p>
          <w:p w14:paraId="7702462C" w14:textId="77777777" w:rsidR="00CB1495" w:rsidRPr="00F504B0" w:rsidRDefault="00CB1495" w:rsidP="005457AD">
            <w:pPr>
              <w:pStyle w:val="Default"/>
              <w:rPr>
                <w:sz w:val="22"/>
                <w:szCs w:val="22"/>
              </w:rPr>
            </w:pPr>
            <w:r w:rsidRPr="00F504B0">
              <w:rPr>
                <w:sz w:val="22"/>
                <w:szCs w:val="22"/>
              </w:rPr>
              <w:t>Hypersexualitas</w:t>
            </w:r>
          </w:p>
        </w:tc>
        <w:tc>
          <w:tcPr>
            <w:tcW w:w="3007" w:type="dxa"/>
          </w:tcPr>
          <w:p w14:paraId="2D4AECDD" w14:textId="77777777" w:rsidR="00CB1495" w:rsidRPr="00F504B0" w:rsidRDefault="00CB1495" w:rsidP="005457AD">
            <w:pPr>
              <w:pStyle w:val="Default"/>
              <w:rPr>
                <w:sz w:val="22"/>
                <w:szCs w:val="22"/>
              </w:rPr>
            </w:pPr>
            <w:r w:rsidRPr="00F504B0">
              <w:rPr>
                <w:sz w:val="22"/>
                <w:szCs w:val="22"/>
              </w:rPr>
              <w:t>Öngyilkossági kísérlet, suicid gondolatok és beteljesedett öngyilkosság (lásd 4.4 pont)</w:t>
            </w:r>
          </w:p>
          <w:p w14:paraId="2E6D9CE6" w14:textId="77777777" w:rsidR="00CB1495" w:rsidRPr="00F504B0" w:rsidRDefault="00CB1495" w:rsidP="005457AD">
            <w:pPr>
              <w:pStyle w:val="Default"/>
              <w:rPr>
                <w:sz w:val="22"/>
                <w:szCs w:val="22"/>
              </w:rPr>
            </w:pPr>
            <w:r w:rsidRPr="00F504B0">
              <w:rPr>
                <w:sz w:val="22"/>
                <w:szCs w:val="22"/>
              </w:rPr>
              <w:t>Szerencsejáték szenvedély</w:t>
            </w:r>
          </w:p>
          <w:p w14:paraId="3E28E963" w14:textId="40A35BA6" w:rsidR="00CB1495" w:rsidRPr="00F504B0" w:rsidRDefault="00CB1495" w:rsidP="005457AD">
            <w:pPr>
              <w:pStyle w:val="Default"/>
              <w:rPr>
                <w:sz w:val="22"/>
                <w:szCs w:val="22"/>
              </w:rPr>
            </w:pPr>
            <w:r w:rsidRPr="00F504B0">
              <w:rPr>
                <w:sz w:val="22"/>
                <w:szCs w:val="22"/>
              </w:rPr>
              <w:t>Impulzuskontroll-zavar</w:t>
            </w:r>
          </w:p>
          <w:p w14:paraId="428E5FE5" w14:textId="77777777" w:rsidR="00CB1495" w:rsidRPr="00F504B0" w:rsidRDefault="00CB1495" w:rsidP="005457AD">
            <w:pPr>
              <w:pStyle w:val="Default"/>
              <w:rPr>
                <w:sz w:val="22"/>
                <w:szCs w:val="22"/>
              </w:rPr>
            </w:pPr>
            <w:r w:rsidRPr="00F504B0">
              <w:rPr>
                <w:sz w:val="22"/>
                <w:szCs w:val="22"/>
              </w:rPr>
              <w:t>Falási rohamok</w:t>
            </w:r>
          </w:p>
          <w:p w14:paraId="6B01A15E" w14:textId="77777777" w:rsidR="00CB1495" w:rsidRPr="00F504B0" w:rsidRDefault="00CB1495" w:rsidP="005457AD">
            <w:pPr>
              <w:pStyle w:val="Default"/>
              <w:rPr>
                <w:sz w:val="22"/>
                <w:szCs w:val="22"/>
              </w:rPr>
            </w:pPr>
            <w:r w:rsidRPr="00F504B0">
              <w:rPr>
                <w:sz w:val="22"/>
                <w:szCs w:val="22"/>
              </w:rPr>
              <w:t>Kényszeres vásárlás</w:t>
            </w:r>
          </w:p>
          <w:p w14:paraId="3898706F" w14:textId="77777777" w:rsidR="00CB1495" w:rsidRPr="00F504B0" w:rsidRDefault="00CB1495" w:rsidP="005457AD">
            <w:pPr>
              <w:pStyle w:val="Default"/>
              <w:rPr>
                <w:sz w:val="22"/>
                <w:szCs w:val="22"/>
              </w:rPr>
            </w:pPr>
            <w:r w:rsidRPr="00F504B0">
              <w:rPr>
                <w:sz w:val="22"/>
                <w:szCs w:val="22"/>
              </w:rPr>
              <w:t>Poriománia</w:t>
            </w:r>
          </w:p>
          <w:p w14:paraId="4B1E31B5" w14:textId="77777777" w:rsidR="00CB1495" w:rsidRPr="00F504B0" w:rsidRDefault="00CB1495" w:rsidP="005457AD">
            <w:pPr>
              <w:pStyle w:val="Default"/>
              <w:rPr>
                <w:sz w:val="22"/>
                <w:szCs w:val="22"/>
              </w:rPr>
            </w:pPr>
            <w:r w:rsidRPr="00F504B0">
              <w:rPr>
                <w:sz w:val="22"/>
                <w:szCs w:val="22"/>
              </w:rPr>
              <w:t>Agressio</w:t>
            </w:r>
          </w:p>
          <w:p w14:paraId="6065CF5C" w14:textId="77777777" w:rsidR="00CB1495" w:rsidRPr="00F504B0" w:rsidRDefault="00CB1495" w:rsidP="005457AD">
            <w:pPr>
              <w:pStyle w:val="Default"/>
              <w:rPr>
                <w:sz w:val="22"/>
                <w:szCs w:val="22"/>
              </w:rPr>
            </w:pPr>
            <w:r w:rsidRPr="00F504B0">
              <w:rPr>
                <w:sz w:val="22"/>
                <w:szCs w:val="22"/>
              </w:rPr>
              <w:t>Agitatio</w:t>
            </w:r>
          </w:p>
          <w:p w14:paraId="3CD0D7C3" w14:textId="77777777" w:rsidR="00CB1495" w:rsidRPr="00F504B0" w:rsidRDefault="00CB1495" w:rsidP="005457AD">
            <w:pPr>
              <w:pStyle w:val="Default"/>
              <w:rPr>
                <w:sz w:val="22"/>
                <w:szCs w:val="22"/>
              </w:rPr>
            </w:pPr>
            <w:r w:rsidRPr="00F504B0">
              <w:rPr>
                <w:sz w:val="22"/>
                <w:szCs w:val="22"/>
              </w:rPr>
              <w:t>Idegesség</w:t>
            </w:r>
          </w:p>
        </w:tc>
      </w:tr>
      <w:tr w:rsidR="00CB1495" w:rsidRPr="00F504B0" w14:paraId="0AA1C6F2"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0C79844C" w14:textId="77777777" w:rsidR="00CB1495" w:rsidRPr="00F504B0" w:rsidRDefault="00CB1495" w:rsidP="005457AD">
            <w:pPr>
              <w:pStyle w:val="Default"/>
              <w:rPr>
                <w:sz w:val="22"/>
                <w:szCs w:val="22"/>
              </w:rPr>
            </w:pPr>
            <w:r w:rsidRPr="00F504B0">
              <w:rPr>
                <w:b/>
                <w:bCs w:val="0"/>
                <w:sz w:val="22"/>
                <w:szCs w:val="22"/>
              </w:rPr>
              <w:t>Idegrendszeri betegségek és tünetek</w:t>
            </w:r>
          </w:p>
        </w:tc>
        <w:tc>
          <w:tcPr>
            <w:tcW w:w="1775" w:type="dxa"/>
          </w:tcPr>
          <w:p w14:paraId="2CD506F7" w14:textId="77777777" w:rsidR="00CB1495" w:rsidRPr="00F504B0" w:rsidRDefault="00CB1495" w:rsidP="005457AD">
            <w:pPr>
              <w:pStyle w:val="Default"/>
              <w:rPr>
                <w:sz w:val="22"/>
                <w:szCs w:val="22"/>
              </w:rPr>
            </w:pPr>
            <w:r w:rsidRPr="00F504B0">
              <w:rPr>
                <w:sz w:val="22"/>
                <w:szCs w:val="22"/>
              </w:rPr>
              <w:t>Akathisia</w:t>
            </w:r>
          </w:p>
          <w:p w14:paraId="037903C8" w14:textId="77777777" w:rsidR="00CB1495" w:rsidRPr="00F504B0" w:rsidRDefault="00CB1495" w:rsidP="005457AD">
            <w:pPr>
              <w:pStyle w:val="Default"/>
              <w:rPr>
                <w:sz w:val="22"/>
                <w:szCs w:val="22"/>
              </w:rPr>
            </w:pPr>
            <w:r w:rsidRPr="00F504B0">
              <w:rPr>
                <w:sz w:val="22"/>
                <w:szCs w:val="22"/>
              </w:rPr>
              <w:t>Extrapyramidalis zavar</w:t>
            </w:r>
          </w:p>
          <w:p w14:paraId="5492BF29" w14:textId="77777777" w:rsidR="00CB1495" w:rsidRPr="00F504B0" w:rsidRDefault="00CB1495" w:rsidP="005457AD">
            <w:pPr>
              <w:pStyle w:val="Default"/>
              <w:rPr>
                <w:sz w:val="22"/>
                <w:szCs w:val="22"/>
              </w:rPr>
            </w:pPr>
            <w:r w:rsidRPr="00F504B0">
              <w:rPr>
                <w:sz w:val="22"/>
                <w:szCs w:val="22"/>
              </w:rPr>
              <w:t>Tremor</w:t>
            </w:r>
          </w:p>
          <w:p w14:paraId="1CBC67E1" w14:textId="77777777" w:rsidR="00CB1495" w:rsidRPr="00F504B0" w:rsidRDefault="00CB1495" w:rsidP="005457AD">
            <w:pPr>
              <w:pStyle w:val="Default"/>
              <w:rPr>
                <w:sz w:val="22"/>
                <w:szCs w:val="22"/>
              </w:rPr>
            </w:pPr>
            <w:r w:rsidRPr="00F504B0">
              <w:rPr>
                <w:sz w:val="22"/>
                <w:szCs w:val="22"/>
              </w:rPr>
              <w:t>Fejfájás</w:t>
            </w:r>
          </w:p>
          <w:p w14:paraId="02E9F05E" w14:textId="77777777" w:rsidR="00CB1495" w:rsidRPr="00F504B0" w:rsidRDefault="00CB1495" w:rsidP="005457AD">
            <w:pPr>
              <w:pStyle w:val="Default"/>
              <w:rPr>
                <w:sz w:val="22"/>
                <w:szCs w:val="22"/>
              </w:rPr>
            </w:pPr>
            <w:r w:rsidRPr="00F504B0">
              <w:rPr>
                <w:sz w:val="22"/>
                <w:szCs w:val="22"/>
              </w:rPr>
              <w:t>Sedatio</w:t>
            </w:r>
          </w:p>
          <w:p w14:paraId="63B70084" w14:textId="77777777" w:rsidR="00CB1495" w:rsidRPr="00F504B0" w:rsidRDefault="00CB1495" w:rsidP="005457AD">
            <w:pPr>
              <w:pStyle w:val="Default"/>
              <w:rPr>
                <w:sz w:val="22"/>
                <w:szCs w:val="22"/>
              </w:rPr>
            </w:pPr>
            <w:r w:rsidRPr="00F504B0">
              <w:rPr>
                <w:sz w:val="22"/>
                <w:szCs w:val="22"/>
              </w:rPr>
              <w:t>Somnolentia</w:t>
            </w:r>
          </w:p>
          <w:p w14:paraId="7E9BB4E6" w14:textId="77777777" w:rsidR="00CB1495" w:rsidRPr="00F504B0" w:rsidRDefault="00CB1495" w:rsidP="005457AD">
            <w:pPr>
              <w:pStyle w:val="Default"/>
              <w:rPr>
                <w:sz w:val="22"/>
                <w:szCs w:val="22"/>
              </w:rPr>
            </w:pPr>
            <w:r w:rsidRPr="00F504B0">
              <w:rPr>
                <w:sz w:val="22"/>
                <w:szCs w:val="22"/>
              </w:rPr>
              <w:t>Szédülés</w:t>
            </w:r>
          </w:p>
        </w:tc>
        <w:tc>
          <w:tcPr>
            <w:tcW w:w="2127" w:type="dxa"/>
          </w:tcPr>
          <w:p w14:paraId="3677D072" w14:textId="77777777" w:rsidR="00CB1495" w:rsidRPr="00F504B0" w:rsidRDefault="00CB1495" w:rsidP="005457AD">
            <w:pPr>
              <w:pStyle w:val="Default"/>
              <w:rPr>
                <w:sz w:val="22"/>
                <w:szCs w:val="22"/>
              </w:rPr>
            </w:pPr>
            <w:r w:rsidRPr="00F504B0">
              <w:rPr>
                <w:sz w:val="22"/>
                <w:szCs w:val="22"/>
              </w:rPr>
              <w:t>Tardiv dyskinesia</w:t>
            </w:r>
          </w:p>
          <w:p w14:paraId="3DCACC8E" w14:textId="77777777" w:rsidR="00CB1495" w:rsidRDefault="00CB1495" w:rsidP="005457AD">
            <w:pPr>
              <w:pStyle w:val="Default"/>
              <w:rPr>
                <w:sz w:val="22"/>
                <w:szCs w:val="22"/>
              </w:rPr>
            </w:pPr>
            <w:r w:rsidRPr="00F504B0">
              <w:rPr>
                <w:sz w:val="22"/>
                <w:szCs w:val="22"/>
              </w:rPr>
              <w:t>Dystonia</w:t>
            </w:r>
          </w:p>
          <w:p w14:paraId="4D23FC5B" w14:textId="6B641DD8" w:rsidR="00814BFD" w:rsidRDefault="00814BFD" w:rsidP="00814BFD">
            <w:pPr>
              <w:pStyle w:val="Default"/>
            </w:pPr>
            <w:r>
              <w:rPr>
                <w:sz w:val="22"/>
                <w:szCs w:val="22"/>
              </w:rPr>
              <w:t>Nyugtalan láb szindróma</w:t>
            </w:r>
          </w:p>
          <w:p w14:paraId="2D8466AE" w14:textId="7B77CB9A" w:rsidR="00814BFD" w:rsidRPr="00F504B0" w:rsidRDefault="00814BFD" w:rsidP="005457AD">
            <w:pPr>
              <w:pStyle w:val="Default"/>
              <w:rPr>
                <w:sz w:val="22"/>
                <w:szCs w:val="22"/>
              </w:rPr>
            </w:pPr>
          </w:p>
        </w:tc>
        <w:tc>
          <w:tcPr>
            <w:tcW w:w="3007" w:type="dxa"/>
          </w:tcPr>
          <w:p w14:paraId="4B63DCB4" w14:textId="77777777" w:rsidR="00CB1495" w:rsidRPr="00F504B0" w:rsidRDefault="00CB1495" w:rsidP="005457AD">
            <w:pPr>
              <w:pStyle w:val="Default"/>
              <w:rPr>
                <w:sz w:val="22"/>
                <w:szCs w:val="22"/>
              </w:rPr>
            </w:pPr>
            <w:r w:rsidRPr="00F504B0">
              <w:rPr>
                <w:sz w:val="22"/>
                <w:szCs w:val="22"/>
              </w:rPr>
              <w:t>Malignus neuroleptikus syndroma</w:t>
            </w:r>
          </w:p>
          <w:p w14:paraId="5116C7C5" w14:textId="77777777" w:rsidR="00CB1495" w:rsidRPr="00F504B0" w:rsidRDefault="00CB1495" w:rsidP="005457AD">
            <w:pPr>
              <w:pStyle w:val="Default"/>
              <w:rPr>
                <w:sz w:val="22"/>
                <w:szCs w:val="22"/>
              </w:rPr>
            </w:pPr>
            <w:r w:rsidRPr="00F504B0">
              <w:rPr>
                <w:sz w:val="22"/>
                <w:szCs w:val="22"/>
              </w:rPr>
              <w:t>Grand mal convulsio</w:t>
            </w:r>
          </w:p>
          <w:p w14:paraId="71FABD5C" w14:textId="77777777" w:rsidR="00CB1495" w:rsidRPr="00F504B0" w:rsidRDefault="00CB1495" w:rsidP="005457AD">
            <w:pPr>
              <w:pStyle w:val="Default"/>
              <w:rPr>
                <w:sz w:val="22"/>
                <w:szCs w:val="22"/>
              </w:rPr>
            </w:pPr>
            <w:r w:rsidRPr="00F504B0">
              <w:rPr>
                <w:sz w:val="22"/>
                <w:szCs w:val="22"/>
              </w:rPr>
              <w:t>Serotonin syndroma</w:t>
            </w:r>
          </w:p>
          <w:p w14:paraId="3B3F68BC" w14:textId="77777777" w:rsidR="00CB1495" w:rsidRPr="00F504B0" w:rsidRDefault="00CB1495" w:rsidP="005457AD">
            <w:pPr>
              <w:pStyle w:val="Default"/>
              <w:rPr>
                <w:sz w:val="22"/>
                <w:szCs w:val="22"/>
              </w:rPr>
            </w:pPr>
            <w:r w:rsidRPr="00F504B0">
              <w:rPr>
                <w:sz w:val="22"/>
                <w:szCs w:val="22"/>
              </w:rPr>
              <w:t>Beszédzavar</w:t>
            </w:r>
          </w:p>
        </w:tc>
      </w:tr>
      <w:tr w:rsidR="00CB1495" w:rsidRPr="00F504B0" w14:paraId="04CFDB0B"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7B59F2CC" w14:textId="77777777" w:rsidR="00CB1495" w:rsidRPr="00F504B0" w:rsidRDefault="00CB1495" w:rsidP="005457AD">
            <w:pPr>
              <w:pStyle w:val="Default"/>
              <w:rPr>
                <w:sz w:val="22"/>
                <w:szCs w:val="22"/>
              </w:rPr>
            </w:pPr>
            <w:r w:rsidRPr="00F504B0">
              <w:rPr>
                <w:b/>
                <w:bCs w:val="0"/>
                <w:sz w:val="22"/>
                <w:szCs w:val="22"/>
              </w:rPr>
              <w:t>Szembetegségek és szemészeti tünetek</w:t>
            </w:r>
          </w:p>
        </w:tc>
        <w:tc>
          <w:tcPr>
            <w:tcW w:w="1775" w:type="dxa"/>
          </w:tcPr>
          <w:p w14:paraId="44C487DA" w14:textId="77777777" w:rsidR="00CB1495" w:rsidRPr="00F504B0" w:rsidRDefault="00CB1495" w:rsidP="005457AD">
            <w:pPr>
              <w:pStyle w:val="Default"/>
              <w:rPr>
                <w:sz w:val="22"/>
                <w:szCs w:val="22"/>
              </w:rPr>
            </w:pPr>
            <w:r w:rsidRPr="00F504B0">
              <w:rPr>
                <w:sz w:val="22"/>
                <w:szCs w:val="22"/>
              </w:rPr>
              <w:t>Homályos látás</w:t>
            </w:r>
          </w:p>
        </w:tc>
        <w:tc>
          <w:tcPr>
            <w:tcW w:w="2127" w:type="dxa"/>
          </w:tcPr>
          <w:p w14:paraId="429C86E5" w14:textId="77777777" w:rsidR="00CB1495" w:rsidRDefault="00CB1495" w:rsidP="005457AD">
            <w:pPr>
              <w:pStyle w:val="Default"/>
              <w:rPr>
                <w:sz w:val="22"/>
                <w:szCs w:val="22"/>
              </w:rPr>
            </w:pPr>
            <w:r w:rsidRPr="00F504B0">
              <w:rPr>
                <w:sz w:val="22"/>
                <w:szCs w:val="22"/>
              </w:rPr>
              <w:t>Kettőslátás</w:t>
            </w:r>
          </w:p>
          <w:p w14:paraId="09EFCAB9" w14:textId="77777777" w:rsidR="00CB1495" w:rsidRPr="00F8497A" w:rsidRDefault="00CB1495" w:rsidP="005457AD">
            <w:pPr>
              <w:pStyle w:val="Default"/>
              <w:rPr>
                <w:sz w:val="22"/>
                <w:szCs w:val="22"/>
              </w:rPr>
            </w:pPr>
            <w:r w:rsidRPr="00F8497A">
              <w:rPr>
                <w:sz w:val="22"/>
                <w:szCs w:val="22"/>
              </w:rPr>
              <w:t>Fényérzékenység</w:t>
            </w:r>
          </w:p>
        </w:tc>
        <w:tc>
          <w:tcPr>
            <w:tcW w:w="3007" w:type="dxa"/>
          </w:tcPr>
          <w:p w14:paraId="4F40D247" w14:textId="77777777" w:rsidR="00CB1495" w:rsidRPr="00F504B0" w:rsidRDefault="00CB1495" w:rsidP="005457AD">
            <w:pPr>
              <w:pStyle w:val="Default"/>
              <w:rPr>
                <w:sz w:val="22"/>
                <w:szCs w:val="22"/>
              </w:rPr>
            </w:pPr>
            <w:r w:rsidRPr="00F504B0">
              <w:rPr>
                <w:sz w:val="22"/>
                <w:szCs w:val="22"/>
              </w:rPr>
              <w:t>Okulogíriás krízis</w:t>
            </w:r>
          </w:p>
        </w:tc>
      </w:tr>
      <w:tr w:rsidR="00CB1495" w:rsidRPr="00F504B0" w14:paraId="0CF0DDEA"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3512E207" w14:textId="77777777" w:rsidR="00CB1495" w:rsidRPr="00F504B0" w:rsidRDefault="00CB1495" w:rsidP="005457AD">
            <w:pPr>
              <w:pStyle w:val="Default"/>
              <w:rPr>
                <w:sz w:val="22"/>
                <w:szCs w:val="22"/>
              </w:rPr>
            </w:pPr>
            <w:r w:rsidRPr="00F504B0">
              <w:rPr>
                <w:b/>
                <w:bCs w:val="0"/>
                <w:sz w:val="22"/>
                <w:szCs w:val="22"/>
              </w:rPr>
              <w:t>Szívbetegségek és a szívvel kapcsolatos tünetek</w:t>
            </w:r>
          </w:p>
        </w:tc>
        <w:tc>
          <w:tcPr>
            <w:tcW w:w="1775" w:type="dxa"/>
          </w:tcPr>
          <w:p w14:paraId="307606C1" w14:textId="77777777" w:rsidR="00CB1495" w:rsidRPr="00F504B0" w:rsidRDefault="00CB1495" w:rsidP="005457AD">
            <w:pPr>
              <w:pStyle w:val="Default"/>
              <w:rPr>
                <w:sz w:val="22"/>
                <w:szCs w:val="22"/>
              </w:rPr>
            </w:pPr>
          </w:p>
        </w:tc>
        <w:tc>
          <w:tcPr>
            <w:tcW w:w="2127" w:type="dxa"/>
          </w:tcPr>
          <w:p w14:paraId="3AEDD648" w14:textId="77777777" w:rsidR="00CB1495" w:rsidRPr="00F504B0" w:rsidRDefault="00CB1495" w:rsidP="005457AD">
            <w:pPr>
              <w:pStyle w:val="Default"/>
              <w:rPr>
                <w:sz w:val="22"/>
                <w:szCs w:val="22"/>
              </w:rPr>
            </w:pPr>
            <w:r w:rsidRPr="00F504B0">
              <w:rPr>
                <w:sz w:val="22"/>
                <w:szCs w:val="22"/>
              </w:rPr>
              <w:t>Tachycardia</w:t>
            </w:r>
          </w:p>
        </w:tc>
        <w:tc>
          <w:tcPr>
            <w:tcW w:w="3007" w:type="dxa"/>
          </w:tcPr>
          <w:p w14:paraId="51425C86" w14:textId="77777777" w:rsidR="00CB1495" w:rsidRPr="00F504B0" w:rsidRDefault="00CB1495" w:rsidP="005457AD">
            <w:pPr>
              <w:pStyle w:val="Default"/>
              <w:rPr>
                <w:sz w:val="22"/>
                <w:szCs w:val="22"/>
              </w:rPr>
            </w:pPr>
            <w:r w:rsidRPr="00F504B0">
              <w:rPr>
                <w:sz w:val="22"/>
                <w:szCs w:val="22"/>
              </w:rPr>
              <w:t>Hirtelen</w:t>
            </w:r>
            <w:r>
              <w:rPr>
                <w:sz w:val="22"/>
                <w:szCs w:val="22"/>
              </w:rPr>
              <w:t xml:space="preserve"> bekövetkező, </w:t>
            </w:r>
            <w:r w:rsidRPr="00F504B0">
              <w:rPr>
                <w:sz w:val="22"/>
                <w:szCs w:val="22"/>
              </w:rPr>
              <w:t xml:space="preserve">megmagyarázatlan halál </w:t>
            </w:r>
          </w:p>
          <w:p w14:paraId="79E46EBF" w14:textId="77777777" w:rsidR="00CB1495" w:rsidRPr="00F504B0" w:rsidRDefault="00CB1495" w:rsidP="005457AD">
            <w:pPr>
              <w:pStyle w:val="Default"/>
              <w:rPr>
                <w:sz w:val="22"/>
                <w:szCs w:val="22"/>
              </w:rPr>
            </w:pPr>
            <w:r w:rsidRPr="00F504B0">
              <w:rPr>
                <w:sz w:val="22"/>
                <w:szCs w:val="22"/>
              </w:rPr>
              <w:t>Torsades de pointes</w:t>
            </w:r>
          </w:p>
          <w:p w14:paraId="4B798F12" w14:textId="77777777" w:rsidR="00CB1495" w:rsidRPr="00F504B0" w:rsidRDefault="00CB1495" w:rsidP="005457AD">
            <w:pPr>
              <w:pStyle w:val="Default"/>
              <w:rPr>
                <w:sz w:val="22"/>
                <w:szCs w:val="22"/>
              </w:rPr>
            </w:pPr>
            <w:r w:rsidRPr="00F504B0">
              <w:rPr>
                <w:sz w:val="22"/>
                <w:szCs w:val="22"/>
              </w:rPr>
              <w:t>Ventricularis arrhythmia</w:t>
            </w:r>
          </w:p>
          <w:p w14:paraId="11727EC8" w14:textId="77777777" w:rsidR="00CB1495" w:rsidRPr="00F504B0" w:rsidRDefault="00CB1495" w:rsidP="005457AD">
            <w:pPr>
              <w:pStyle w:val="Default"/>
              <w:rPr>
                <w:sz w:val="22"/>
                <w:szCs w:val="22"/>
              </w:rPr>
            </w:pPr>
            <w:r w:rsidRPr="00F504B0">
              <w:rPr>
                <w:sz w:val="22"/>
                <w:szCs w:val="22"/>
              </w:rPr>
              <w:t>Szívmegállás</w:t>
            </w:r>
          </w:p>
          <w:p w14:paraId="70767EF1" w14:textId="77777777" w:rsidR="00CB1495" w:rsidRPr="00F504B0" w:rsidRDefault="00CB1495" w:rsidP="005457AD">
            <w:pPr>
              <w:pStyle w:val="Default"/>
              <w:rPr>
                <w:sz w:val="22"/>
                <w:szCs w:val="22"/>
              </w:rPr>
            </w:pPr>
            <w:r w:rsidRPr="00F504B0">
              <w:rPr>
                <w:sz w:val="22"/>
                <w:szCs w:val="22"/>
              </w:rPr>
              <w:t>Bradycardia</w:t>
            </w:r>
          </w:p>
        </w:tc>
      </w:tr>
      <w:tr w:rsidR="00CB1495" w:rsidRPr="00F504B0" w14:paraId="175C357D"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0F7DFEF3" w14:textId="77777777" w:rsidR="00CB1495" w:rsidRPr="00F504B0" w:rsidRDefault="00CB1495" w:rsidP="005457AD">
            <w:pPr>
              <w:pStyle w:val="Default"/>
              <w:rPr>
                <w:sz w:val="22"/>
                <w:szCs w:val="22"/>
              </w:rPr>
            </w:pPr>
            <w:r w:rsidRPr="00F504B0">
              <w:rPr>
                <w:b/>
                <w:bCs w:val="0"/>
                <w:sz w:val="22"/>
                <w:szCs w:val="22"/>
              </w:rPr>
              <w:t>Érbetegségek és tünetek</w:t>
            </w:r>
          </w:p>
        </w:tc>
        <w:tc>
          <w:tcPr>
            <w:tcW w:w="1775" w:type="dxa"/>
          </w:tcPr>
          <w:p w14:paraId="6FAA78CE" w14:textId="77777777" w:rsidR="00CB1495" w:rsidRPr="00F504B0" w:rsidRDefault="00CB1495" w:rsidP="005457AD">
            <w:pPr>
              <w:pStyle w:val="Default"/>
              <w:rPr>
                <w:sz w:val="22"/>
                <w:szCs w:val="22"/>
              </w:rPr>
            </w:pPr>
          </w:p>
        </w:tc>
        <w:tc>
          <w:tcPr>
            <w:tcW w:w="2127" w:type="dxa"/>
          </w:tcPr>
          <w:p w14:paraId="79E97071" w14:textId="77777777" w:rsidR="00CB1495" w:rsidRPr="00F504B0" w:rsidRDefault="00CB1495" w:rsidP="005457AD">
            <w:pPr>
              <w:pStyle w:val="Default"/>
              <w:rPr>
                <w:sz w:val="22"/>
                <w:szCs w:val="22"/>
              </w:rPr>
            </w:pPr>
            <w:r w:rsidRPr="00F504B0">
              <w:rPr>
                <w:sz w:val="22"/>
                <w:szCs w:val="22"/>
              </w:rPr>
              <w:t>Orthostatikus hypotensio</w:t>
            </w:r>
          </w:p>
        </w:tc>
        <w:tc>
          <w:tcPr>
            <w:tcW w:w="3007" w:type="dxa"/>
          </w:tcPr>
          <w:p w14:paraId="0B8B97C4" w14:textId="77777777" w:rsidR="00CB1495" w:rsidRPr="00F504B0" w:rsidRDefault="00CB1495" w:rsidP="005457AD">
            <w:pPr>
              <w:pStyle w:val="Default"/>
              <w:rPr>
                <w:sz w:val="22"/>
                <w:szCs w:val="22"/>
              </w:rPr>
            </w:pPr>
            <w:r w:rsidRPr="00F504B0">
              <w:rPr>
                <w:sz w:val="22"/>
                <w:szCs w:val="22"/>
              </w:rPr>
              <w:t>Venás thromboembolisatio (beleértve a pulmonalis embolisatio és a mélyv</w:t>
            </w:r>
            <w:r>
              <w:rPr>
                <w:sz w:val="22"/>
                <w:szCs w:val="22"/>
              </w:rPr>
              <w:t>é</w:t>
            </w:r>
            <w:r w:rsidRPr="00F504B0">
              <w:rPr>
                <w:sz w:val="22"/>
                <w:szCs w:val="22"/>
              </w:rPr>
              <w:t>n</w:t>
            </w:r>
            <w:r>
              <w:rPr>
                <w:sz w:val="22"/>
                <w:szCs w:val="22"/>
              </w:rPr>
              <w:t>ás</w:t>
            </w:r>
            <w:r w:rsidRPr="00F504B0">
              <w:rPr>
                <w:sz w:val="22"/>
                <w:szCs w:val="22"/>
              </w:rPr>
              <w:t xml:space="preserve"> </w:t>
            </w:r>
            <w:r w:rsidRPr="00F504B0">
              <w:rPr>
                <w:sz w:val="22"/>
                <w:szCs w:val="22"/>
              </w:rPr>
              <w:lastRenderedPageBreak/>
              <w:t>thrombosis)</w:t>
            </w:r>
          </w:p>
          <w:p w14:paraId="0549DF4C" w14:textId="77777777" w:rsidR="00CB1495" w:rsidRPr="00F504B0" w:rsidRDefault="00CB1495" w:rsidP="005457AD">
            <w:pPr>
              <w:pStyle w:val="Default"/>
              <w:rPr>
                <w:sz w:val="22"/>
                <w:szCs w:val="22"/>
              </w:rPr>
            </w:pPr>
            <w:r w:rsidRPr="00F504B0">
              <w:rPr>
                <w:sz w:val="22"/>
                <w:szCs w:val="22"/>
              </w:rPr>
              <w:t>Hypertensio</w:t>
            </w:r>
          </w:p>
          <w:p w14:paraId="7E0816B6" w14:textId="77777777" w:rsidR="00CB1495" w:rsidRPr="00F504B0" w:rsidRDefault="00CB1495" w:rsidP="005457AD">
            <w:pPr>
              <w:pStyle w:val="Default"/>
              <w:rPr>
                <w:sz w:val="22"/>
                <w:szCs w:val="22"/>
              </w:rPr>
            </w:pPr>
            <w:r w:rsidRPr="00F504B0">
              <w:rPr>
                <w:sz w:val="22"/>
                <w:szCs w:val="22"/>
              </w:rPr>
              <w:t>Syncope</w:t>
            </w:r>
          </w:p>
        </w:tc>
      </w:tr>
      <w:tr w:rsidR="00CB1495" w:rsidRPr="00F504B0" w14:paraId="758C1782"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477CA924" w14:textId="77777777" w:rsidR="00CB1495" w:rsidRPr="00F504B0" w:rsidRDefault="00CB1495" w:rsidP="005457AD">
            <w:pPr>
              <w:pStyle w:val="Default"/>
              <w:rPr>
                <w:sz w:val="22"/>
                <w:szCs w:val="22"/>
              </w:rPr>
            </w:pPr>
            <w:r w:rsidRPr="00F504B0">
              <w:rPr>
                <w:b/>
                <w:bCs w:val="0"/>
                <w:sz w:val="22"/>
                <w:szCs w:val="22"/>
              </w:rPr>
              <w:lastRenderedPageBreak/>
              <w:t>Légzőrendszeri, mellkasi és mediastinalis betegségek és tünetek</w:t>
            </w:r>
          </w:p>
        </w:tc>
        <w:tc>
          <w:tcPr>
            <w:tcW w:w="1775" w:type="dxa"/>
          </w:tcPr>
          <w:p w14:paraId="1471B4C7" w14:textId="77777777" w:rsidR="00CB1495" w:rsidRPr="00F504B0" w:rsidRDefault="00CB1495" w:rsidP="005457AD">
            <w:pPr>
              <w:pStyle w:val="Default"/>
              <w:rPr>
                <w:sz w:val="22"/>
                <w:szCs w:val="22"/>
              </w:rPr>
            </w:pPr>
          </w:p>
        </w:tc>
        <w:tc>
          <w:tcPr>
            <w:tcW w:w="2127" w:type="dxa"/>
          </w:tcPr>
          <w:p w14:paraId="693102F1" w14:textId="77777777" w:rsidR="00CB1495" w:rsidRPr="00F504B0" w:rsidRDefault="00CB1495" w:rsidP="005457AD">
            <w:pPr>
              <w:pStyle w:val="Default"/>
              <w:rPr>
                <w:sz w:val="22"/>
                <w:szCs w:val="22"/>
              </w:rPr>
            </w:pPr>
            <w:r w:rsidRPr="00F504B0">
              <w:rPr>
                <w:sz w:val="22"/>
                <w:szCs w:val="22"/>
              </w:rPr>
              <w:t>Csuklás</w:t>
            </w:r>
          </w:p>
        </w:tc>
        <w:tc>
          <w:tcPr>
            <w:tcW w:w="3007" w:type="dxa"/>
          </w:tcPr>
          <w:p w14:paraId="184AD0CA" w14:textId="77777777" w:rsidR="00CB1495" w:rsidRPr="00F504B0" w:rsidRDefault="00CB1495" w:rsidP="005457AD">
            <w:pPr>
              <w:pStyle w:val="Default"/>
              <w:rPr>
                <w:sz w:val="22"/>
                <w:szCs w:val="22"/>
              </w:rPr>
            </w:pPr>
            <w:r w:rsidRPr="00F504B0">
              <w:rPr>
                <w:sz w:val="22"/>
                <w:szCs w:val="22"/>
              </w:rPr>
              <w:t>Aspiratiót követő pneumonia</w:t>
            </w:r>
          </w:p>
          <w:p w14:paraId="093884D1" w14:textId="77777777" w:rsidR="00CB1495" w:rsidRPr="00F504B0" w:rsidRDefault="00CB1495" w:rsidP="005457AD">
            <w:pPr>
              <w:pStyle w:val="Default"/>
              <w:rPr>
                <w:sz w:val="22"/>
                <w:szCs w:val="22"/>
              </w:rPr>
            </w:pPr>
            <w:r w:rsidRPr="00F504B0">
              <w:rPr>
                <w:sz w:val="22"/>
                <w:szCs w:val="22"/>
              </w:rPr>
              <w:t>Laryngospasmus</w:t>
            </w:r>
          </w:p>
          <w:p w14:paraId="584BF893" w14:textId="77777777" w:rsidR="00CB1495" w:rsidRPr="00F504B0" w:rsidRDefault="00CB1495" w:rsidP="005457AD">
            <w:pPr>
              <w:pStyle w:val="Default"/>
              <w:rPr>
                <w:sz w:val="22"/>
                <w:szCs w:val="22"/>
              </w:rPr>
            </w:pPr>
            <w:r w:rsidRPr="00F504B0">
              <w:rPr>
                <w:sz w:val="22"/>
                <w:szCs w:val="22"/>
              </w:rPr>
              <w:t>Oropharyngealis görcs</w:t>
            </w:r>
          </w:p>
        </w:tc>
      </w:tr>
      <w:tr w:rsidR="00CB1495" w:rsidRPr="00F504B0" w14:paraId="68630FC5"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1A6EDCF3" w14:textId="77777777" w:rsidR="00CB1495" w:rsidRPr="00F504B0" w:rsidRDefault="00CB1495" w:rsidP="005457AD">
            <w:pPr>
              <w:pStyle w:val="Default"/>
              <w:rPr>
                <w:sz w:val="22"/>
                <w:szCs w:val="22"/>
              </w:rPr>
            </w:pPr>
            <w:r w:rsidRPr="00F504B0">
              <w:rPr>
                <w:b/>
                <w:bCs w:val="0"/>
                <w:sz w:val="22"/>
                <w:szCs w:val="22"/>
              </w:rPr>
              <w:t>Emésztőrendszeri betegségek és tünetek</w:t>
            </w:r>
          </w:p>
        </w:tc>
        <w:tc>
          <w:tcPr>
            <w:tcW w:w="1775" w:type="dxa"/>
          </w:tcPr>
          <w:p w14:paraId="2A1F2088" w14:textId="77777777" w:rsidR="00CB1495" w:rsidRPr="00F504B0" w:rsidRDefault="00CB1495" w:rsidP="005457AD">
            <w:pPr>
              <w:pStyle w:val="Default"/>
              <w:rPr>
                <w:sz w:val="22"/>
                <w:szCs w:val="22"/>
              </w:rPr>
            </w:pPr>
            <w:r w:rsidRPr="00F504B0">
              <w:rPr>
                <w:sz w:val="22"/>
                <w:szCs w:val="22"/>
              </w:rPr>
              <w:t>Obstipatio</w:t>
            </w:r>
          </w:p>
          <w:p w14:paraId="072FDB79" w14:textId="77777777" w:rsidR="00CB1495" w:rsidRPr="00F504B0" w:rsidRDefault="00CB1495" w:rsidP="005457AD">
            <w:pPr>
              <w:pStyle w:val="Default"/>
              <w:rPr>
                <w:sz w:val="22"/>
                <w:szCs w:val="22"/>
              </w:rPr>
            </w:pPr>
            <w:r w:rsidRPr="00F504B0">
              <w:rPr>
                <w:sz w:val="22"/>
                <w:szCs w:val="22"/>
              </w:rPr>
              <w:t>Dyspepsia</w:t>
            </w:r>
          </w:p>
          <w:p w14:paraId="5203712B" w14:textId="77777777" w:rsidR="00CB1495" w:rsidRPr="00F504B0" w:rsidRDefault="00CB1495" w:rsidP="005457AD">
            <w:pPr>
              <w:pStyle w:val="Default"/>
              <w:rPr>
                <w:sz w:val="22"/>
                <w:szCs w:val="22"/>
              </w:rPr>
            </w:pPr>
            <w:r w:rsidRPr="00F504B0">
              <w:rPr>
                <w:sz w:val="22"/>
                <w:szCs w:val="22"/>
              </w:rPr>
              <w:t>Nausea</w:t>
            </w:r>
          </w:p>
          <w:p w14:paraId="69197202" w14:textId="77777777" w:rsidR="00CB1495" w:rsidRPr="00F504B0" w:rsidRDefault="00CB1495" w:rsidP="005457AD">
            <w:pPr>
              <w:pStyle w:val="Default"/>
              <w:rPr>
                <w:sz w:val="22"/>
                <w:szCs w:val="22"/>
              </w:rPr>
            </w:pPr>
            <w:r w:rsidRPr="00F504B0">
              <w:rPr>
                <w:sz w:val="22"/>
                <w:szCs w:val="22"/>
              </w:rPr>
              <w:t>Nyál hypersecretio</w:t>
            </w:r>
          </w:p>
          <w:p w14:paraId="1037AC71" w14:textId="77777777" w:rsidR="00CB1495" w:rsidRPr="00F504B0" w:rsidRDefault="00CB1495" w:rsidP="005457AD">
            <w:pPr>
              <w:pStyle w:val="Default"/>
              <w:rPr>
                <w:sz w:val="22"/>
                <w:szCs w:val="22"/>
              </w:rPr>
            </w:pPr>
            <w:r w:rsidRPr="00F504B0">
              <w:rPr>
                <w:sz w:val="22"/>
                <w:szCs w:val="22"/>
              </w:rPr>
              <w:t>Vomitus</w:t>
            </w:r>
          </w:p>
        </w:tc>
        <w:tc>
          <w:tcPr>
            <w:tcW w:w="2127" w:type="dxa"/>
          </w:tcPr>
          <w:p w14:paraId="42DF2C3D" w14:textId="77777777" w:rsidR="00CB1495" w:rsidRPr="00F504B0" w:rsidRDefault="00CB1495" w:rsidP="005457AD">
            <w:pPr>
              <w:pStyle w:val="Default"/>
              <w:rPr>
                <w:sz w:val="22"/>
                <w:szCs w:val="22"/>
              </w:rPr>
            </w:pPr>
          </w:p>
        </w:tc>
        <w:tc>
          <w:tcPr>
            <w:tcW w:w="3007" w:type="dxa"/>
          </w:tcPr>
          <w:p w14:paraId="06B0FB0D" w14:textId="77777777" w:rsidR="00CB1495" w:rsidRPr="00F504B0" w:rsidRDefault="00CB1495" w:rsidP="005457AD">
            <w:pPr>
              <w:pStyle w:val="Default"/>
              <w:rPr>
                <w:sz w:val="22"/>
                <w:szCs w:val="22"/>
              </w:rPr>
            </w:pPr>
            <w:r w:rsidRPr="00F504B0">
              <w:rPr>
                <w:sz w:val="22"/>
                <w:szCs w:val="22"/>
              </w:rPr>
              <w:t>Pancreatitis</w:t>
            </w:r>
          </w:p>
          <w:p w14:paraId="4E9BE1DC" w14:textId="77777777" w:rsidR="00CB1495" w:rsidRPr="00F504B0" w:rsidRDefault="00CB1495" w:rsidP="005457AD">
            <w:pPr>
              <w:pStyle w:val="Default"/>
              <w:rPr>
                <w:sz w:val="22"/>
                <w:szCs w:val="22"/>
              </w:rPr>
            </w:pPr>
            <w:r w:rsidRPr="00F504B0">
              <w:rPr>
                <w:sz w:val="22"/>
                <w:szCs w:val="22"/>
              </w:rPr>
              <w:t>Dysphagia</w:t>
            </w:r>
          </w:p>
          <w:p w14:paraId="4D34A158" w14:textId="77777777" w:rsidR="00CB1495" w:rsidRPr="00F504B0" w:rsidRDefault="00CB1495" w:rsidP="005457AD">
            <w:pPr>
              <w:pStyle w:val="Default"/>
              <w:rPr>
                <w:sz w:val="22"/>
                <w:szCs w:val="22"/>
              </w:rPr>
            </w:pPr>
            <w:r w:rsidRPr="00F504B0">
              <w:rPr>
                <w:sz w:val="22"/>
                <w:szCs w:val="22"/>
              </w:rPr>
              <w:t>Hasmenés</w:t>
            </w:r>
          </w:p>
          <w:p w14:paraId="771E8070" w14:textId="77777777" w:rsidR="00CB1495" w:rsidRPr="00F504B0" w:rsidRDefault="00CB1495" w:rsidP="005457AD">
            <w:pPr>
              <w:pStyle w:val="Default"/>
              <w:rPr>
                <w:sz w:val="22"/>
                <w:szCs w:val="22"/>
              </w:rPr>
            </w:pPr>
            <w:r w:rsidRPr="00F504B0">
              <w:rPr>
                <w:sz w:val="22"/>
                <w:szCs w:val="22"/>
              </w:rPr>
              <w:t>Abdominalis kellemetlenség</w:t>
            </w:r>
          </w:p>
          <w:p w14:paraId="68322FDD" w14:textId="77777777" w:rsidR="00CB1495" w:rsidRPr="00F504B0" w:rsidRDefault="00CB1495" w:rsidP="005457AD">
            <w:pPr>
              <w:pStyle w:val="Default"/>
              <w:rPr>
                <w:sz w:val="22"/>
                <w:szCs w:val="22"/>
              </w:rPr>
            </w:pPr>
            <w:r w:rsidRPr="00F504B0">
              <w:rPr>
                <w:sz w:val="22"/>
                <w:szCs w:val="22"/>
              </w:rPr>
              <w:t>Gyomor kellemetlenség</w:t>
            </w:r>
          </w:p>
        </w:tc>
      </w:tr>
      <w:tr w:rsidR="00CB1495" w:rsidRPr="00F504B0" w14:paraId="584AD856"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3B60D447" w14:textId="77777777" w:rsidR="00CB1495" w:rsidRPr="00F504B0" w:rsidRDefault="00CB1495" w:rsidP="005457AD">
            <w:pPr>
              <w:pStyle w:val="Default"/>
              <w:rPr>
                <w:b/>
                <w:bCs w:val="0"/>
                <w:sz w:val="22"/>
                <w:szCs w:val="22"/>
              </w:rPr>
            </w:pPr>
            <w:r w:rsidRPr="00F504B0">
              <w:rPr>
                <w:b/>
                <w:bCs w:val="0"/>
                <w:sz w:val="22"/>
                <w:szCs w:val="22"/>
              </w:rPr>
              <w:t>Máj- és epebetegségek, illetve tünetek</w:t>
            </w:r>
          </w:p>
        </w:tc>
        <w:tc>
          <w:tcPr>
            <w:tcW w:w="1775" w:type="dxa"/>
          </w:tcPr>
          <w:p w14:paraId="0CBC8E39" w14:textId="77777777" w:rsidR="00CB1495" w:rsidRPr="00F504B0" w:rsidRDefault="00CB1495" w:rsidP="005457AD">
            <w:pPr>
              <w:pStyle w:val="Default"/>
              <w:rPr>
                <w:sz w:val="22"/>
                <w:szCs w:val="22"/>
              </w:rPr>
            </w:pPr>
          </w:p>
        </w:tc>
        <w:tc>
          <w:tcPr>
            <w:tcW w:w="2127" w:type="dxa"/>
          </w:tcPr>
          <w:p w14:paraId="38A8DFCC" w14:textId="77777777" w:rsidR="00CB1495" w:rsidRPr="00F504B0" w:rsidRDefault="00CB1495" w:rsidP="005457AD">
            <w:pPr>
              <w:pStyle w:val="Default"/>
              <w:rPr>
                <w:sz w:val="22"/>
                <w:szCs w:val="22"/>
              </w:rPr>
            </w:pPr>
          </w:p>
        </w:tc>
        <w:tc>
          <w:tcPr>
            <w:tcW w:w="3007" w:type="dxa"/>
          </w:tcPr>
          <w:p w14:paraId="419E6CB3" w14:textId="77777777" w:rsidR="00CB1495" w:rsidRPr="00F504B0" w:rsidRDefault="00CB1495" w:rsidP="005457AD">
            <w:pPr>
              <w:pStyle w:val="Default"/>
              <w:rPr>
                <w:sz w:val="22"/>
                <w:szCs w:val="22"/>
              </w:rPr>
            </w:pPr>
            <w:r w:rsidRPr="00F504B0">
              <w:rPr>
                <w:sz w:val="22"/>
                <w:szCs w:val="22"/>
              </w:rPr>
              <w:t>Májelégtelenség</w:t>
            </w:r>
          </w:p>
          <w:p w14:paraId="75BCF5D3" w14:textId="77777777" w:rsidR="00CB1495" w:rsidRPr="00F504B0" w:rsidRDefault="00CB1495" w:rsidP="005457AD">
            <w:pPr>
              <w:pStyle w:val="Default"/>
              <w:rPr>
                <w:sz w:val="22"/>
                <w:szCs w:val="22"/>
              </w:rPr>
            </w:pPr>
            <w:r w:rsidRPr="00F504B0">
              <w:rPr>
                <w:sz w:val="22"/>
                <w:szCs w:val="22"/>
              </w:rPr>
              <w:t>Hepatitis</w:t>
            </w:r>
          </w:p>
          <w:p w14:paraId="6D2FA7F2" w14:textId="77777777" w:rsidR="00CB1495" w:rsidRPr="00F504B0" w:rsidRDefault="00CB1495" w:rsidP="005457AD">
            <w:pPr>
              <w:pStyle w:val="Default"/>
              <w:rPr>
                <w:sz w:val="22"/>
                <w:szCs w:val="22"/>
              </w:rPr>
            </w:pPr>
            <w:r w:rsidRPr="00F504B0">
              <w:rPr>
                <w:sz w:val="22"/>
                <w:szCs w:val="22"/>
              </w:rPr>
              <w:t>Sárgaság</w:t>
            </w:r>
          </w:p>
        </w:tc>
      </w:tr>
      <w:tr w:rsidR="00CB1495" w:rsidRPr="00F504B0" w14:paraId="4F1940C0"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4A5A4AF6" w14:textId="77777777" w:rsidR="00CB1495" w:rsidRPr="00F504B0" w:rsidRDefault="00CB1495" w:rsidP="005457AD">
            <w:pPr>
              <w:pStyle w:val="Default"/>
              <w:rPr>
                <w:sz w:val="22"/>
                <w:szCs w:val="22"/>
              </w:rPr>
            </w:pPr>
            <w:r w:rsidRPr="00F504B0">
              <w:rPr>
                <w:b/>
                <w:bCs w:val="0"/>
                <w:sz w:val="22"/>
                <w:szCs w:val="22"/>
              </w:rPr>
              <w:t>A bőr és a bőr alatti szövet betegségei és tünetei</w:t>
            </w:r>
          </w:p>
        </w:tc>
        <w:tc>
          <w:tcPr>
            <w:tcW w:w="1775" w:type="dxa"/>
          </w:tcPr>
          <w:p w14:paraId="04FA928B" w14:textId="77777777" w:rsidR="00CB1495" w:rsidRPr="00F504B0" w:rsidRDefault="00CB1495" w:rsidP="005457AD">
            <w:pPr>
              <w:pStyle w:val="Default"/>
              <w:rPr>
                <w:sz w:val="22"/>
                <w:szCs w:val="22"/>
              </w:rPr>
            </w:pPr>
          </w:p>
        </w:tc>
        <w:tc>
          <w:tcPr>
            <w:tcW w:w="2127" w:type="dxa"/>
          </w:tcPr>
          <w:p w14:paraId="1BD48370" w14:textId="77777777" w:rsidR="00CB1495" w:rsidRPr="00F504B0" w:rsidRDefault="00CB1495" w:rsidP="005457AD">
            <w:pPr>
              <w:pStyle w:val="Default"/>
              <w:rPr>
                <w:sz w:val="22"/>
                <w:szCs w:val="22"/>
              </w:rPr>
            </w:pPr>
          </w:p>
        </w:tc>
        <w:tc>
          <w:tcPr>
            <w:tcW w:w="3007" w:type="dxa"/>
          </w:tcPr>
          <w:p w14:paraId="42C32838" w14:textId="77777777" w:rsidR="00CB1495" w:rsidRPr="00F504B0" w:rsidRDefault="00CB1495" w:rsidP="005457AD">
            <w:pPr>
              <w:pStyle w:val="Default"/>
              <w:rPr>
                <w:sz w:val="22"/>
                <w:szCs w:val="22"/>
              </w:rPr>
            </w:pPr>
            <w:r w:rsidRPr="00F504B0">
              <w:rPr>
                <w:sz w:val="22"/>
                <w:szCs w:val="22"/>
              </w:rPr>
              <w:t>Kiütés</w:t>
            </w:r>
          </w:p>
          <w:p w14:paraId="53EABF97" w14:textId="77777777" w:rsidR="00CB1495" w:rsidRPr="00F504B0" w:rsidRDefault="00CB1495" w:rsidP="005457AD">
            <w:pPr>
              <w:pStyle w:val="Default"/>
              <w:rPr>
                <w:sz w:val="22"/>
                <w:szCs w:val="22"/>
              </w:rPr>
            </w:pPr>
            <w:r w:rsidRPr="00F504B0">
              <w:rPr>
                <w:sz w:val="22"/>
                <w:szCs w:val="22"/>
              </w:rPr>
              <w:t>Photosensitivitasos reakció</w:t>
            </w:r>
          </w:p>
          <w:p w14:paraId="6FC4D620" w14:textId="77777777" w:rsidR="00CB1495" w:rsidRPr="00F504B0" w:rsidRDefault="00CB1495" w:rsidP="005457AD">
            <w:pPr>
              <w:pStyle w:val="Default"/>
              <w:rPr>
                <w:sz w:val="22"/>
                <w:szCs w:val="22"/>
              </w:rPr>
            </w:pPr>
            <w:r w:rsidRPr="00F504B0">
              <w:rPr>
                <w:sz w:val="22"/>
                <w:szCs w:val="22"/>
              </w:rPr>
              <w:t>Alopecia</w:t>
            </w:r>
          </w:p>
          <w:p w14:paraId="0272A9F5" w14:textId="77777777" w:rsidR="00CB1495" w:rsidRDefault="00CB1495" w:rsidP="005457AD">
            <w:pPr>
              <w:pStyle w:val="Default"/>
              <w:rPr>
                <w:sz w:val="22"/>
                <w:szCs w:val="22"/>
              </w:rPr>
            </w:pPr>
            <w:r w:rsidRPr="00F504B0">
              <w:rPr>
                <w:sz w:val="22"/>
                <w:szCs w:val="22"/>
              </w:rPr>
              <w:t>Hyperhidrosis</w:t>
            </w:r>
          </w:p>
          <w:p w14:paraId="58D98E6F" w14:textId="77777777" w:rsidR="007B1EAD" w:rsidRDefault="007B1EAD" w:rsidP="007B1EAD">
            <w:pPr>
              <w:pStyle w:val="Default"/>
              <w:rPr>
                <w:sz w:val="22"/>
                <w:szCs w:val="22"/>
              </w:rPr>
            </w:pPr>
            <w:r>
              <w:rPr>
                <w:sz w:val="22"/>
                <w:szCs w:val="22"/>
              </w:rPr>
              <w:t>Eosinophiliával és szisztémás tünetekkel járó gyógyszerreakció</w:t>
            </w:r>
          </w:p>
          <w:p w14:paraId="6D577465" w14:textId="2D3A269F" w:rsidR="007B1EAD" w:rsidRPr="00F504B0" w:rsidRDefault="007B1EAD" w:rsidP="007B1EAD">
            <w:pPr>
              <w:pStyle w:val="Default"/>
              <w:rPr>
                <w:sz w:val="22"/>
                <w:szCs w:val="22"/>
              </w:rPr>
            </w:pPr>
            <w:r>
              <w:rPr>
                <w:sz w:val="22"/>
                <w:szCs w:val="22"/>
              </w:rPr>
              <w:t xml:space="preserve">(DRESS-szindróma) </w:t>
            </w:r>
          </w:p>
        </w:tc>
      </w:tr>
      <w:tr w:rsidR="00CB1495" w:rsidRPr="00F504B0" w14:paraId="337305A7"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16D5DB8C" w14:textId="77777777" w:rsidR="00CB1495" w:rsidRPr="00F504B0" w:rsidRDefault="00CB1495" w:rsidP="005457AD">
            <w:pPr>
              <w:pStyle w:val="Default"/>
              <w:keepNext/>
              <w:rPr>
                <w:sz w:val="22"/>
                <w:szCs w:val="22"/>
              </w:rPr>
            </w:pPr>
            <w:r w:rsidRPr="00F504B0">
              <w:rPr>
                <w:b/>
                <w:bCs w:val="0"/>
                <w:sz w:val="22"/>
                <w:szCs w:val="22"/>
              </w:rPr>
              <w:t>A csont- és izomrendszer, valamint a kötőszövet betegségei és tünetei</w:t>
            </w:r>
          </w:p>
        </w:tc>
        <w:tc>
          <w:tcPr>
            <w:tcW w:w="1775" w:type="dxa"/>
          </w:tcPr>
          <w:p w14:paraId="25543C83" w14:textId="77777777" w:rsidR="00CB1495" w:rsidRPr="00F504B0" w:rsidRDefault="00CB1495" w:rsidP="005457AD">
            <w:pPr>
              <w:pStyle w:val="Default"/>
              <w:rPr>
                <w:sz w:val="22"/>
                <w:szCs w:val="22"/>
              </w:rPr>
            </w:pPr>
          </w:p>
        </w:tc>
        <w:tc>
          <w:tcPr>
            <w:tcW w:w="2127" w:type="dxa"/>
          </w:tcPr>
          <w:p w14:paraId="2BA23F57" w14:textId="77777777" w:rsidR="00CB1495" w:rsidRPr="00F504B0" w:rsidRDefault="00CB1495" w:rsidP="005457AD">
            <w:pPr>
              <w:pStyle w:val="Default"/>
              <w:rPr>
                <w:sz w:val="22"/>
                <w:szCs w:val="22"/>
              </w:rPr>
            </w:pPr>
          </w:p>
        </w:tc>
        <w:tc>
          <w:tcPr>
            <w:tcW w:w="3007" w:type="dxa"/>
          </w:tcPr>
          <w:p w14:paraId="0A64A69B" w14:textId="77777777" w:rsidR="00CB1495" w:rsidRPr="00F504B0" w:rsidRDefault="00CB1495" w:rsidP="005457AD">
            <w:pPr>
              <w:pStyle w:val="Default"/>
              <w:rPr>
                <w:sz w:val="22"/>
                <w:szCs w:val="22"/>
              </w:rPr>
            </w:pPr>
            <w:r w:rsidRPr="00F504B0">
              <w:rPr>
                <w:sz w:val="22"/>
                <w:szCs w:val="22"/>
              </w:rPr>
              <w:t>Rhabdomyolysis</w:t>
            </w:r>
          </w:p>
          <w:p w14:paraId="52582C0C" w14:textId="77777777" w:rsidR="00CB1495" w:rsidRPr="00F504B0" w:rsidRDefault="00CB1495" w:rsidP="005457AD">
            <w:pPr>
              <w:pStyle w:val="Default"/>
              <w:rPr>
                <w:sz w:val="22"/>
                <w:szCs w:val="22"/>
              </w:rPr>
            </w:pPr>
            <w:r w:rsidRPr="00F504B0">
              <w:rPr>
                <w:sz w:val="22"/>
                <w:szCs w:val="22"/>
              </w:rPr>
              <w:t>Myalgia</w:t>
            </w:r>
          </w:p>
          <w:p w14:paraId="1B9EBADA" w14:textId="77777777" w:rsidR="00CB1495" w:rsidRPr="00F504B0" w:rsidRDefault="00CB1495" w:rsidP="005457AD">
            <w:pPr>
              <w:pStyle w:val="Default"/>
              <w:rPr>
                <w:sz w:val="22"/>
                <w:szCs w:val="22"/>
              </w:rPr>
            </w:pPr>
            <w:r w:rsidRPr="00F504B0">
              <w:rPr>
                <w:sz w:val="22"/>
                <w:szCs w:val="22"/>
              </w:rPr>
              <w:t>Izommerevség</w:t>
            </w:r>
          </w:p>
        </w:tc>
      </w:tr>
      <w:tr w:rsidR="00CB1495" w:rsidRPr="00F504B0" w14:paraId="4DA6744A"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5EACA3F2" w14:textId="77777777" w:rsidR="00CB1495" w:rsidRPr="00F504B0" w:rsidRDefault="00CB1495" w:rsidP="005457AD">
            <w:pPr>
              <w:pStyle w:val="Default"/>
              <w:keepNext/>
              <w:rPr>
                <w:b/>
                <w:bCs w:val="0"/>
                <w:sz w:val="22"/>
                <w:szCs w:val="22"/>
              </w:rPr>
            </w:pPr>
            <w:r w:rsidRPr="00F504B0">
              <w:rPr>
                <w:b/>
                <w:bCs w:val="0"/>
                <w:sz w:val="22"/>
                <w:szCs w:val="22"/>
              </w:rPr>
              <w:t>Vese- és húgyúti betegségek és tünetek</w:t>
            </w:r>
          </w:p>
        </w:tc>
        <w:tc>
          <w:tcPr>
            <w:tcW w:w="1775" w:type="dxa"/>
          </w:tcPr>
          <w:p w14:paraId="201A514F" w14:textId="77777777" w:rsidR="00CB1495" w:rsidRPr="00F504B0" w:rsidRDefault="00CB1495" w:rsidP="005457AD">
            <w:pPr>
              <w:pStyle w:val="Default"/>
              <w:rPr>
                <w:sz w:val="22"/>
                <w:szCs w:val="22"/>
              </w:rPr>
            </w:pPr>
          </w:p>
        </w:tc>
        <w:tc>
          <w:tcPr>
            <w:tcW w:w="2127" w:type="dxa"/>
          </w:tcPr>
          <w:p w14:paraId="2CAE07BC" w14:textId="77777777" w:rsidR="00CB1495" w:rsidRPr="00F504B0" w:rsidRDefault="00CB1495" w:rsidP="005457AD">
            <w:pPr>
              <w:pStyle w:val="Default"/>
              <w:rPr>
                <w:sz w:val="22"/>
                <w:szCs w:val="22"/>
              </w:rPr>
            </w:pPr>
          </w:p>
        </w:tc>
        <w:tc>
          <w:tcPr>
            <w:tcW w:w="3007" w:type="dxa"/>
          </w:tcPr>
          <w:p w14:paraId="2B6B8E71" w14:textId="77777777" w:rsidR="00CB1495" w:rsidRPr="00F504B0" w:rsidRDefault="00CB1495" w:rsidP="005457AD">
            <w:pPr>
              <w:pStyle w:val="Default"/>
              <w:rPr>
                <w:sz w:val="22"/>
                <w:szCs w:val="22"/>
              </w:rPr>
            </w:pPr>
            <w:r w:rsidRPr="00F504B0">
              <w:rPr>
                <w:sz w:val="22"/>
                <w:szCs w:val="22"/>
              </w:rPr>
              <w:t>Húgyúti incontinentia</w:t>
            </w:r>
          </w:p>
          <w:p w14:paraId="5844420B" w14:textId="77777777" w:rsidR="00CB1495" w:rsidRPr="00F504B0" w:rsidRDefault="00CB1495" w:rsidP="005457AD">
            <w:pPr>
              <w:pStyle w:val="Default"/>
              <w:rPr>
                <w:sz w:val="22"/>
                <w:szCs w:val="22"/>
              </w:rPr>
            </w:pPr>
            <w:r w:rsidRPr="00F504B0">
              <w:rPr>
                <w:sz w:val="22"/>
                <w:szCs w:val="22"/>
              </w:rPr>
              <w:t>Húgyúti retentio</w:t>
            </w:r>
          </w:p>
        </w:tc>
      </w:tr>
      <w:tr w:rsidR="00CB1495" w:rsidRPr="00F504B0" w14:paraId="444142B7"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05C821FD" w14:textId="77777777" w:rsidR="00CB1495" w:rsidRPr="00F504B0" w:rsidRDefault="00CB1495" w:rsidP="005457AD">
            <w:pPr>
              <w:pStyle w:val="Default"/>
              <w:rPr>
                <w:b/>
                <w:bCs w:val="0"/>
                <w:sz w:val="22"/>
                <w:szCs w:val="22"/>
              </w:rPr>
            </w:pPr>
            <w:r w:rsidRPr="00F504B0">
              <w:rPr>
                <w:b/>
                <w:bCs w:val="0"/>
                <w:sz w:val="22"/>
                <w:szCs w:val="22"/>
              </w:rPr>
              <w:t>A terhesség, a gyermekágyi és a perinatális időszak alatt jelentkező betegségek és tünetek</w:t>
            </w:r>
          </w:p>
        </w:tc>
        <w:tc>
          <w:tcPr>
            <w:tcW w:w="1775" w:type="dxa"/>
          </w:tcPr>
          <w:p w14:paraId="69CC97FC" w14:textId="77777777" w:rsidR="00CB1495" w:rsidRPr="00F504B0" w:rsidRDefault="00CB1495" w:rsidP="005457AD">
            <w:pPr>
              <w:pStyle w:val="Default"/>
              <w:rPr>
                <w:sz w:val="22"/>
                <w:szCs w:val="22"/>
              </w:rPr>
            </w:pPr>
          </w:p>
        </w:tc>
        <w:tc>
          <w:tcPr>
            <w:tcW w:w="2127" w:type="dxa"/>
          </w:tcPr>
          <w:p w14:paraId="68EF9DC6" w14:textId="77777777" w:rsidR="00CB1495" w:rsidRPr="00F504B0" w:rsidRDefault="00CB1495" w:rsidP="005457AD">
            <w:pPr>
              <w:pStyle w:val="Default"/>
              <w:rPr>
                <w:sz w:val="22"/>
                <w:szCs w:val="22"/>
              </w:rPr>
            </w:pPr>
          </w:p>
        </w:tc>
        <w:tc>
          <w:tcPr>
            <w:tcW w:w="3007" w:type="dxa"/>
          </w:tcPr>
          <w:p w14:paraId="4B849F1A" w14:textId="77777777" w:rsidR="00CB1495" w:rsidRPr="00F504B0" w:rsidRDefault="00CB1495" w:rsidP="005457AD">
            <w:pPr>
              <w:pStyle w:val="Default"/>
              <w:rPr>
                <w:sz w:val="22"/>
                <w:szCs w:val="22"/>
              </w:rPr>
            </w:pPr>
            <w:r w:rsidRPr="00F504B0">
              <w:rPr>
                <w:sz w:val="22"/>
                <w:szCs w:val="22"/>
              </w:rPr>
              <w:t>Újszülöttkori gyógyszermegvonási tünetegyüttes (lásd 4.6 pont)</w:t>
            </w:r>
          </w:p>
          <w:p w14:paraId="39D8910C" w14:textId="77777777" w:rsidR="00CB1495" w:rsidRPr="00F504B0" w:rsidRDefault="00CB1495" w:rsidP="005457AD">
            <w:pPr>
              <w:pStyle w:val="Default"/>
              <w:rPr>
                <w:sz w:val="22"/>
                <w:szCs w:val="22"/>
              </w:rPr>
            </w:pPr>
          </w:p>
        </w:tc>
      </w:tr>
      <w:tr w:rsidR="00CB1495" w:rsidRPr="00F504B0" w14:paraId="4EB7EFCD"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16A939A7" w14:textId="77777777" w:rsidR="00CB1495" w:rsidRPr="00F504B0" w:rsidRDefault="00CB1495" w:rsidP="005457AD">
            <w:pPr>
              <w:pStyle w:val="Default"/>
              <w:rPr>
                <w:b/>
                <w:bCs w:val="0"/>
                <w:sz w:val="22"/>
                <w:szCs w:val="22"/>
              </w:rPr>
            </w:pPr>
            <w:r w:rsidRPr="00F504B0">
              <w:rPr>
                <w:b/>
                <w:bCs w:val="0"/>
                <w:sz w:val="22"/>
                <w:szCs w:val="22"/>
              </w:rPr>
              <w:t>A nemi szervekkel és az emlőkkel kapcsolatos betegségek és tünetek</w:t>
            </w:r>
          </w:p>
        </w:tc>
        <w:tc>
          <w:tcPr>
            <w:tcW w:w="1775" w:type="dxa"/>
          </w:tcPr>
          <w:p w14:paraId="751586F8" w14:textId="77777777" w:rsidR="00CB1495" w:rsidRPr="00F504B0" w:rsidRDefault="00CB1495" w:rsidP="005457AD">
            <w:pPr>
              <w:pStyle w:val="Default"/>
              <w:rPr>
                <w:sz w:val="22"/>
                <w:szCs w:val="22"/>
              </w:rPr>
            </w:pPr>
          </w:p>
        </w:tc>
        <w:tc>
          <w:tcPr>
            <w:tcW w:w="2127" w:type="dxa"/>
          </w:tcPr>
          <w:p w14:paraId="55E7C6FD" w14:textId="77777777" w:rsidR="00CB1495" w:rsidRPr="00F504B0" w:rsidRDefault="00CB1495" w:rsidP="005457AD">
            <w:pPr>
              <w:pStyle w:val="Default"/>
              <w:rPr>
                <w:sz w:val="22"/>
                <w:szCs w:val="22"/>
              </w:rPr>
            </w:pPr>
          </w:p>
        </w:tc>
        <w:tc>
          <w:tcPr>
            <w:tcW w:w="3007" w:type="dxa"/>
          </w:tcPr>
          <w:p w14:paraId="37C9AB28" w14:textId="77777777" w:rsidR="00CB1495" w:rsidRPr="00F504B0" w:rsidRDefault="00CB1495" w:rsidP="005457AD">
            <w:pPr>
              <w:pStyle w:val="Default"/>
              <w:rPr>
                <w:sz w:val="22"/>
                <w:szCs w:val="22"/>
              </w:rPr>
            </w:pPr>
            <w:r w:rsidRPr="00F504B0">
              <w:rPr>
                <w:sz w:val="22"/>
                <w:szCs w:val="22"/>
              </w:rPr>
              <w:t>Priapismus</w:t>
            </w:r>
          </w:p>
        </w:tc>
      </w:tr>
      <w:tr w:rsidR="00CB1495" w:rsidRPr="00F504B0" w14:paraId="564A7EFD"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01777640" w14:textId="77777777" w:rsidR="00CB1495" w:rsidRPr="00F504B0" w:rsidRDefault="00CB1495" w:rsidP="005457AD">
            <w:pPr>
              <w:pStyle w:val="Default"/>
              <w:rPr>
                <w:b/>
                <w:bCs w:val="0"/>
                <w:sz w:val="22"/>
                <w:szCs w:val="22"/>
              </w:rPr>
            </w:pPr>
            <w:r w:rsidRPr="00F504B0">
              <w:rPr>
                <w:b/>
                <w:bCs w:val="0"/>
                <w:sz w:val="22"/>
                <w:szCs w:val="22"/>
              </w:rPr>
              <w:t>Általános tünetek, az alkalmazás helyén fellépő reakciók</w:t>
            </w:r>
          </w:p>
        </w:tc>
        <w:tc>
          <w:tcPr>
            <w:tcW w:w="1775" w:type="dxa"/>
          </w:tcPr>
          <w:p w14:paraId="5F002281" w14:textId="77777777" w:rsidR="00CB1495" w:rsidRPr="00F504B0" w:rsidRDefault="00CB1495" w:rsidP="005457AD">
            <w:pPr>
              <w:pStyle w:val="Default"/>
              <w:rPr>
                <w:sz w:val="22"/>
                <w:szCs w:val="22"/>
              </w:rPr>
            </w:pPr>
            <w:r w:rsidRPr="00F504B0">
              <w:rPr>
                <w:sz w:val="22"/>
                <w:szCs w:val="22"/>
              </w:rPr>
              <w:t>Kimerültség</w:t>
            </w:r>
          </w:p>
        </w:tc>
        <w:tc>
          <w:tcPr>
            <w:tcW w:w="2127" w:type="dxa"/>
          </w:tcPr>
          <w:p w14:paraId="2338A3FB" w14:textId="77777777" w:rsidR="00CB1495" w:rsidRPr="00F504B0" w:rsidRDefault="00CB1495" w:rsidP="005457AD">
            <w:pPr>
              <w:pStyle w:val="Default"/>
              <w:rPr>
                <w:sz w:val="22"/>
                <w:szCs w:val="22"/>
              </w:rPr>
            </w:pPr>
          </w:p>
        </w:tc>
        <w:tc>
          <w:tcPr>
            <w:tcW w:w="3007" w:type="dxa"/>
          </w:tcPr>
          <w:p w14:paraId="4EF78F74" w14:textId="77777777" w:rsidR="00CB1495" w:rsidRPr="00F504B0" w:rsidRDefault="00CB1495" w:rsidP="005457AD">
            <w:pPr>
              <w:pStyle w:val="Default"/>
              <w:rPr>
                <w:sz w:val="22"/>
                <w:szCs w:val="22"/>
              </w:rPr>
            </w:pPr>
            <w:r w:rsidRPr="00F504B0">
              <w:rPr>
                <w:sz w:val="22"/>
                <w:szCs w:val="22"/>
              </w:rPr>
              <w:t>Hőszabályozási betegség (pl.: hypothermia, pyrexia)</w:t>
            </w:r>
          </w:p>
          <w:p w14:paraId="0A47229F" w14:textId="77777777" w:rsidR="00CB1495" w:rsidRPr="00F504B0" w:rsidRDefault="00CB1495" w:rsidP="005457AD">
            <w:pPr>
              <w:pStyle w:val="Default"/>
              <w:rPr>
                <w:sz w:val="22"/>
                <w:szCs w:val="22"/>
              </w:rPr>
            </w:pPr>
            <w:r w:rsidRPr="00F504B0">
              <w:rPr>
                <w:sz w:val="22"/>
                <w:szCs w:val="22"/>
              </w:rPr>
              <w:t>Mellkasi fájdalom</w:t>
            </w:r>
          </w:p>
          <w:p w14:paraId="6607DA31" w14:textId="77777777" w:rsidR="00CB1495" w:rsidRPr="00F504B0" w:rsidRDefault="00CB1495" w:rsidP="005457AD">
            <w:pPr>
              <w:pStyle w:val="Default"/>
              <w:rPr>
                <w:sz w:val="22"/>
                <w:szCs w:val="22"/>
              </w:rPr>
            </w:pPr>
            <w:r w:rsidRPr="00F504B0">
              <w:rPr>
                <w:sz w:val="22"/>
                <w:szCs w:val="22"/>
              </w:rPr>
              <w:t>Peripheriás oedema</w:t>
            </w:r>
          </w:p>
        </w:tc>
      </w:tr>
      <w:tr w:rsidR="00CB1495" w:rsidRPr="00F504B0" w14:paraId="0E949711" w14:textId="77777777" w:rsidTr="009359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6" w:type="dxa"/>
          </w:tcPr>
          <w:p w14:paraId="02F68D0D" w14:textId="77777777" w:rsidR="00CB1495" w:rsidRPr="00F504B0" w:rsidRDefault="00CB1495" w:rsidP="005457AD">
            <w:pPr>
              <w:pStyle w:val="Default"/>
              <w:rPr>
                <w:b/>
                <w:bCs w:val="0"/>
                <w:sz w:val="22"/>
                <w:szCs w:val="22"/>
              </w:rPr>
            </w:pPr>
            <w:r w:rsidRPr="00F504B0">
              <w:rPr>
                <w:b/>
                <w:bCs w:val="0"/>
                <w:sz w:val="22"/>
                <w:szCs w:val="22"/>
              </w:rPr>
              <w:t>Laboratóriumi és egyéb vizsgálatok eredményei</w:t>
            </w:r>
          </w:p>
        </w:tc>
        <w:tc>
          <w:tcPr>
            <w:tcW w:w="1775" w:type="dxa"/>
          </w:tcPr>
          <w:p w14:paraId="478DD6BB" w14:textId="77777777" w:rsidR="00CB1495" w:rsidRPr="00F504B0" w:rsidRDefault="00CB1495" w:rsidP="005457AD">
            <w:pPr>
              <w:pStyle w:val="Default"/>
              <w:rPr>
                <w:sz w:val="22"/>
                <w:szCs w:val="22"/>
              </w:rPr>
            </w:pPr>
          </w:p>
        </w:tc>
        <w:tc>
          <w:tcPr>
            <w:tcW w:w="2127" w:type="dxa"/>
          </w:tcPr>
          <w:p w14:paraId="2773A7D1" w14:textId="77777777" w:rsidR="00CB1495" w:rsidRPr="00F504B0" w:rsidRDefault="00CB1495" w:rsidP="005457AD">
            <w:pPr>
              <w:pStyle w:val="Default"/>
              <w:rPr>
                <w:sz w:val="22"/>
                <w:szCs w:val="22"/>
              </w:rPr>
            </w:pPr>
          </w:p>
        </w:tc>
        <w:tc>
          <w:tcPr>
            <w:tcW w:w="3007" w:type="dxa"/>
          </w:tcPr>
          <w:p w14:paraId="1AF9CC47" w14:textId="77777777" w:rsidR="00CB1495" w:rsidRPr="00F504B0" w:rsidRDefault="00CB1495" w:rsidP="005457AD">
            <w:pPr>
              <w:pStyle w:val="Default"/>
              <w:rPr>
                <w:sz w:val="22"/>
                <w:szCs w:val="22"/>
              </w:rPr>
            </w:pPr>
            <w:r w:rsidRPr="00F504B0">
              <w:rPr>
                <w:sz w:val="22"/>
                <w:szCs w:val="22"/>
              </w:rPr>
              <w:t>Test</w:t>
            </w:r>
            <w:r>
              <w:rPr>
                <w:sz w:val="22"/>
                <w:szCs w:val="22"/>
              </w:rPr>
              <w:t>tömeg</w:t>
            </w:r>
            <w:r w:rsidRPr="00F504B0">
              <w:rPr>
                <w:sz w:val="22"/>
                <w:szCs w:val="22"/>
              </w:rPr>
              <w:t>csökken</w:t>
            </w:r>
            <w:r>
              <w:rPr>
                <w:sz w:val="22"/>
                <w:szCs w:val="22"/>
              </w:rPr>
              <w:t>és</w:t>
            </w:r>
          </w:p>
          <w:p w14:paraId="7C1E80FA" w14:textId="77777777" w:rsidR="00CB1495" w:rsidRPr="00F504B0" w:rsidRDefault="00CB1495" w:rsidP="005457AD">
            <w:pPr>
              <w:pStyle w:val="Default"/>
              <w:rPr>
                <w:sz w:val="22"/>
                <w:szCs w:val="22"/>
              </w:rPr>
            </w:pPr>
            <w:r w:rsidRPr="00F504B0">
              <w:rPr>
                <w:sz w:val="22"/>
                <w:szCs w:val="22"/>
              </w:rPr>
              <w:t>Test</w:t>
            </w:r>
            <w:r>
              <w:rPr>
                <w:sz w:val="22"/>
                <w:szCs w:val="22"/>
              </w:rPr>
              <w:t>tömeg-növekedés</w:t>
            </w:r>
          </w:p>
          <w:p w14:paraId="3946F813" w14:textId="77777777" w:rsidR="00CB1495" w:rsidRPr="00F504B0" w:rsidRDefault="00CB1495" w:rsidP="005457AD">
            <w:pPr>
              <w:pStyle w:val="Default"/>
              <w:rPr>
                <w:sz w:val="22"/>
                <w:szCs w:val="22"/>
              </w:rPr>
            </w:pPr>
            <w:r>
              <w:rPr>
                <w:sz w:val="22"/>
                <w:szCs w:val="22"/>
              </w:rPr>
              <w:t>E</w:t>
            </w:r>
            <w:r w:rsidRPr="00F504B0">
              <w:rPr>
                <w:sz w:val="22"/>
                <w:szCs w:val="22"/>
              </w:rPr>
              <w:t>melkedett</w:t>
            </w:r>
            <w:r>
              <w:rPr>
                <w:sz w:val="22"/>
                <w:szCs w:val="22"/>
              </w:rPr>
              <w:t xml:space="preserve"> glutamát-piruvát-transzamináz-szint</w:t>
            </w:r>
          </w:p>
          <w:p w14:paraId="72A7B11D" w14:textId="77777777" w:rsidR="00CB1495" w:rsidRPr="00F504B0" w:rsidRDefault="00CB1495" w:rsidP="005457AD">
            <w:pPr>
              <w:pStyle w:val="Default"/>
              <w:rPr>
                <w:sz w:val="22"/>
                <w:szCs w:val="22"/>
              </w:rPr>
            </w:pPr>
            <w:r>
              <w:rPr>
                <w:sz w:val="22"/>
                <w:szCs w:val="22"/>
              </w:rPr>
              <w:t>E</w:t>
            </w:r>
            <w:r w:rsidRPr="00F504B0">
              <w:rPr>
                <w:sz w:val="22"/>
                <w:szCs w:val="22"/>
              </w:rPr>
              <w:t>melkedett</w:t>
            </w:r>
            <w:r>
              <w:rPr>
                <w:sz w:val="22"/>
                <w:szCs w:val="22"/>
              </w:rPr>
              <w:t xml:space="preserve"> glutamát-oxálacetát-transzamináz-szint</w:t>
            </w:r>
          </w:p>
          <w:p w14:paraId="264298ED" w14:textId="77777777" w:rsidR="00CB1495" w:rsidRPr="00F504B0" w:rsidRDefault="00CB1495" w:rsidP="005457AD">
            <w:pPr>
              <w:pStyle w:val="Default"/>
              <w:rPr>
                <w:sz w:val="22"/>
                <w:szCs w:val="22"/>
              </w:rPr>
            </w:pPr>
            <w:r>
              <w:rPr>
                <w:sz w:val="22"/>
                <w:szCs w:val="22"/>
              </w:rPr>
              <w:t>Emelkedett g</w:t>
            </w:r>
            <w:r w:rsidRPr="00F504B0">
              <w:rPr>
                <w:sz w:val="22"/>
                <w:szCs w:val="22"/>
              </w:rPr>
              <w:t>amma-glutamil-transzferáz</w:t>
            </w:r>
            <w:r>
              <w:rPr>
                <w:sz w:val="22"/>
                <w:szCs w:val="22"/>
              </w:rPr>
              <w:t>-szint</w:t>
            </w:r>
          </w:p>
          <w:p w14:paraId="63F18B72" w14:textId="77777777" w:rsidR="00CB1495" w:rsidRPr="00F504B0" w:rsidRDefault="00CB1495" w:rsidP="005457AD">
            <w:pPr>
              <w:pStyle w:val="Default"/>
              <w:rPr>
                <w:sz w:val="22"/>
                <w:szCs w:val="22"/>
              </w:rPr>
            </w:pPr>
            <w:r>
              <w:rPr>
                <w:sz w:val="22"/>
                <w:szCs w:val="22"/>
              </w:rPr>
              <w:t>Emelkedett a</w:t>
            </w:r>
            <w:r w:rsidRPr="00F504B0">
              <w:rPr>
                <w:sz w:val="22"/>
                <w:szCs w:val="22"/>
              </w:rPr>
              <w:t>lkalikus foszfatáz</w:t>
            </w:r>
            <w:r>
              <w:rPr>
                <w:sz w:val="22"/>
                <w:szCs w:val="22"/>
              </w:rPr>
              <w:t>-szint</w:t>
            </w:r>
          </w:p>
          <w:p w14:paraId="447F7BF7" w14:textId="77777777" w:rsidR="00CB1495" w:rsidRPr="00F504B0" w:rsidRDefault="00CB1495" w:rsidP="005457AD">
            <w:pPr>
              <w:pStyle w:val="Default"/>
              <w:rPr>
                <w:sz w:val="22"/>
                <w:szCs w:val="22"/>
              </w:rPr>
            </w:pPr>
            <w:r w:rsidRPr="00F504B0">
              <w:rPr>
                <w:sz w:val="22"/>
                <w:szCs w:val="22"/>
              </w:rPr>
              <w:t>QT</w:t>
            </w:r>
            <w:r>
              <w:rPr>
                <w:sz w:val="22"/>
                <w:szCs w:val="22"/>
              </w:rPr>
              <w:t>-</w:t>
            </w:r>
            <w:r w:rsidRPr="00F504B0">
              <w:rPr>
                <w:sz w:val="22"/>
                <w:szCs w:val="22"/>
              </w:rPr>
              <w:t>megnyúl</w:t>
            </w:r>
            <w:r>
              <w:rPr>
                <w:sz w:val="22"/>
                <w:szCs w:val="22"/>
              </w:rPr>
              <w:t>ás</w:t>
            </w:r>
          </w:p>
          <w:p w14:paraId="69C38D9E" w14:textId="77777777" w:rsidR="00CB1495" w:rsidRPr="00F504B0" w:rsidRDefault="00CB1495" w:rsidP="005457AD">
            <w:pPr>
              <w:pStyle w:val="Default"/>
              <w:rPr>
                <w:sz w:val="22"/>
                <w:szCs w:val="22"/>
              </w:rPr>
            </w:pPr>
            <w:r>
              <w:rPr>
                <w:sz w:val="22"/>
                <w:szCs w:val="22"/>
              </w:rPr>
              <w:t>Emelkedett vérg</w:t>
            </w:r>
            <w:r w:rsidRPr="00F504B0">
              <w:rPr>
                <w:sz w:val="22"/>
                <w:szCs w:val="22"/>
              </w:rPr>
              <w:t xml:space="preserve">lükózszint </w:t>
            </w:r>
          </w:p>
          <w:p w14:paraId="0E1CCCE7" w14:textId="77777777" w:rsidR="00CB1495" w:rsidRPr="00F504B0" w:rsidRDefault="00CB1495" w:rsidP="005457AD">
            <w:pPr>
              <w:pStyle w:val="Default"/>
              <w:rPr>
                <w:sz w:val="22"/>
                <w:szCs w:val="22"/>
              </w:rPr>
            </w:pPr>
            <w:r>
              <w:rPr>
                <w:sz w:val="22"/>
                <w:szCs w:val="22"/>
              </w:rPr>
              <w:t>Emelkedett g</w:t>
            </w:r>
            <w:r w:rsidRPr="00F504B0">
              <w:rPr>
                <w:sz w:val="22"/>
                <w:szCs w:val="22"/>
              </w:rPr>
              <w:t xml:space="preserve">likozilált </w:t>
            </w:r>
            <w:r w:rsidRPr="00F504B0">
              <w:rPr>
                <w:sz w:val="22"/>
                <w:szCs w:val="22"/>
              </w:rPr>
              <w:lastRenderedPageBreak/>
              <w:t>haemoglobin</w:t>
            </w:r>
            <w:r>
              <w:rPr>
                <w:sz w:val="22"/>
                <w:szCs w:val="22"/>
              </w:rPr>
              <w:t>-szint</w:t>
            </w:r>
          </w:p>
          <w:p w14:paraId="01ED7FFB" w14:textId="77777777" w:rsidR="00CB1495" w:rsidRPr="00F504B0" w:rsidRDefault="00CB1495" w:rsidP="005457AD">
            <w:pPr>
              <w:pStyle w:val="Default"/>
              <w:rPr>
                <w:sz w:val="22"/>
                <w:szCs w:val="22"/>
              </w:rPr>
            </w:pPr>
            <w:r>
              <w:rPr>
                <w:sz w:val="22"/>
                <w:szCs w:val="22"/>
              </w:rPr>
              <w:t xml:space="preserve">A </w:t>
            </w:r>
            <w:r w:rsidRPr="00F504B0">
              <w:rPr>
                <w:sz w:val="22"/>
                <w:szCs w:val="22"/>
              </w:rPr>
              <w:t>vér</w:t>
            </w:r>
            <w:r>
              <w:rPr>
                <w:sz w:val="22"/>
                <w:szCs w:val="22"/>
              </w:rPr>
              <w:t>g</w:t>
            </w:r>
            <w:r w:rsidRPr="00F504B0">
              <w:rPr>
                <w:sz w:val="22"/>
                <w:szCs w:val="22"/>
              </w:rPr>
              <w:t>lükózszint ingadozás</w:t>
            </w:r>
            <w:r>
              <w:rPr>
                <w:sz w:val="22"/>
                <w:szCs w:val="22"/>
              </w:rPr>
              <w:t>a</w:t>
            </w:r>
          </w:p>
          <w:p w14:paraId="0F536D4B" w14:textId="77777777" w:rsidR="00CB1495" w:rsidRPr="00F504B0" w:rsidRDefault="00CB1495" w:rsidP="00CD4D63">
            <w:pPr>
              <w:pStyle w:val="Default"/>
              <w:rPr>
                <w:sz w:val="22"/>
                <w:szCs w:val="22"/>
              </w:rPr>
            </w:pPr>
            <w:r>
              <w:rPr>
                <w:sz w:val="22"/>
                <w:szCs w:val="22"/>
              </w:rPr>
              <w:t>Emelkedett k</w:t>
            </w:r>
            <w:r w:rsidRPr="00F504B0">
              <w:rPr>
                <w:sz w:val="22"/>
                <w:szCs w:val="22"/>
              </w:rPr>
              <w:t>reatin-foszfokináz</w:t>
            </w:r>
            <w:r>
              <w:rPr>
                <w:sz w:val="22"/>
                <w:szCs w:val="22"/>
              </w:rPr>
              <w:t>-szint</w:t>
            </w:r>
          </w:p>
        </w:tc>
      </w:tr>
    </w:tbl>
    <w:p w14:paraId="75740FDC" w14:textId="77777777" w:rsidR="00CB1495" w:rsidRPr="00F504B0" w:rsidRDefault="00CB1495" w:rsidP="005457AD">
      <w:pPr>
        <w:pStyle w:val="Default"/>
        <w:rPr>
          <w:sz w:val="22"/>
          <w:szCs w:val="22"/>
        </w:rPr>
      </w:pPr>
    </w:p>
    <w:p w14:paraId="00915CF8" w14:textId="77777777" w:rsidR="00CB1495" w:rsidRPr="00F504B0" w:rsidRDefault="00CB1495" w:rsidP="00C015DD">
      <w:pPr>
        <w:pStyle w:val="Default"/>
        <w:keepNext/>
        <w:rPr>
          <w:sz w:val="22"/>
          <w:szCs w:val="22"/>
          <w:u w:val="single"/>
        </w:rPr>
      </w:pPr>
      <w:r w:rsidRPr="00F504B0">
        <w:rPr>
          <w:sz w:val="22"/>
          <w:szCs w:val="22"/>
          <w:u w:val="single"/>
        </w:rPr>
        <w:t>Egyes kiválasztott mellékhatások leírása</w:t>
      </w:r>
    </w:p>
    <w:p w14:paraId="63A834E3" w14:textId="77777777" w:rsidR="00CB1495" w:rsidRPr="00F504B0" w:rsidRDefault="00CB1495" w:rsidP="00C015DD">
      <w:pPr>
        <w:pStyle w:val="Default"/>
        <w:keepNext/>
        <w:rPr>
          <w:sz w:val="22"/>
          <w:szCs w:val="22"/>
          <w:u w:val="single"/>
        </w:rPr>
      </w:pPr>
    </w:p>
    <w:p w14:paraId="4701DB68" w14:textId="77777777" w:rsidR="00CB1495" w:rsidRPr="00F504B0" w:rsidRDefault="00CB1495" w:rsidP="00C015DD">
      <w:pPr>
        <w:pStyle w:val="Default"/>
        <w:keepNext/>
        <w:rPr>
          <w:i/>
          <w:iCs/>
          <w:sz w:val="22"/>
          <w:szCs w:val="22"/>
          <w:u w:val="single"/>
        </w:rPr>
      </w:pPr>
      <w:r w:rsidRPr="00F504B0">
        <w:rPr>
          <w:i/>
          <w:iCs/>
          <w:sz w:val="22"/>
          <w:szCs w:val="22"/>
          <w:u w:val="single"/>
        </w:rPr>
        <w:t>Felnőttek</w:t>
      </w:r>
    </w:p>
    <w:p w14:paraId="2D4AFC26" w14:textId="77777777" w:rsidR="00CB1495" w:rsidRPr="00F504B0" w:rsidRDefault="00CB1495" w:rsidP="00C015DD">
      <w:pPr>
        <w:pStyle w:val="Default"/>
        <w:keepNext/>
        <w:rPr>
          <w:i/>
          <w:iCs/>
          <w:sz w:val="22"/>
          <w:szCs w:val="22"/>
          <w:u w:val="single"/>
        </w:rPr>
      </w:pPr>
    </w:p>
    <w:p w14:paraId="30B80FB4" w14:textId="77777777" w:rsidR="00CB1495" w:rsidRPr="00F504B0" w:rsidRDefault="00CB1495" w:rsidP="005457AD">
      <w:pPr>
        <w:pStyle w:val="Default"/>
        <w:rPr>
          <w:i/>
          <w:iCs/>
          <w:sz w:val="22"/>
          <w:szCs w:val="22"/>
        </w:rPr>
      </w:pPr>
      <w:r w:rsidRPr="00F504B0">
        <w:rPr>
          <w:i/>
          <w:iCs/>
          <w:sz w:val="22"/>
          <w:szCs w:val="22"/>
        </w:rPr>
        <w:t>Extrapiramidális tünetek (EPS)</w:t>
      </w:r>
    </w:p>
    <w:p w14:paraId="203F3453" w14:textId="77777777" w:rsidR="00CB1495" w:rsidRPr="00F504B0" w:rsidRDefault="00CB1495" w:rsidP="005457AD">
      <w:pPr>
        <w:pStyle w:val="Default"/>
        <w:rPr>
          <w:sz w:val="22"/>
          <w:szCs w:val="22"/>
        </w:rPr>
      </w:pPr>
      <w:r w:rsidRPr="00F504B0">
        <w:rPr>
          <w:i/>
          <w:iCs/>
          <w:sz w:val="22"/>
          <w:szCs w:val="22"/>
        </w:rPr>
        <w:t xml:space="preserve">Schizophrenia: </w:t>
      </w:r>
      <w:r w:rsidRPr="00F504B0">
        <w:rPr>
          <w:sz w:val="22"/>
          <w:szCs w:val="22"/>
        </w:rPr>
        <w:t xml:space="preserve">egy 52 hetes, hosszú távú, kontrollos klinikai vizsgálatban az aripiprazollal kezelt betegekben az EPS, beleértve a parkinsonismust, akathisiát, dystoniát és dyskinesiát összességében ritkábban fordult elő (25,8%), mint akiket haloperidollal kezeltek (57,3%). Egy 26 hetes, hosszú távú, placebokontrollos vizsgálatban az EPS előfordulási gyakorisága 19% volt az aripiprazollal kezelt betegeknél és 13,1% a placebóval kezelt betegeknél. Egy másik hosszú távú, 26 hetes, kontrollos vizsgálatban az EPS előfordulási gyakorisága 14,8% volt az aripiprazollal kezelt betegeknél, és 15,1% az olanzapinnal kezelt betegeknél. </w:t>
      </w:r>
    </w:p>
    <w:p w14:paraId="33C71604" w14:textId="77777777" w:rsidR="00CB1495" w:rsidRPr="00F504B0" w:rsidRDefault="00CB1495" w:rsidP="005457AD">
      <w:pPr>
        <w:pStyle w:val="Default"/>
        <w:rPr>
          <w:i/>
          <w:iCs/>
          <w:sz w:val="22"/>
          <w:szCs w:val="22"/>
        </w:rPr>
      </w:pPr>
    </w:p>
    <w:p w14:paraId="77A46454" w14:textId="77777777" w:rsidR="00CB1495" w:rsidRPr="00F504B0" w:rsidRDefault="00CB1495" w:rsidP="005457AD">
      <w:pPr>
        <w:pStyle w:val="Default"/>
        <w:rPr>
          <w:sz w:val="22"/>
          <w:szCs w:val="22"/>
        </w:rPr>
      </w:pPr>
      <w:r w:rsidRPr="00F504B0">
        <w:rPr>
          <w:i/>
          <w:iCs/>
          <w:sz w:val="22"/>
          <w:szCs w:val="22"/>
        </w:rPr>
        <w:t>Mániás epizódok bipoláris affektív zavar I-es típusában:</w:t>
      </w:r>
      <w:r w:rsidRPr="00F504B0">
        <w:rPr>
          <w:sz w:val="22"/>
          <w:szCs w:val="22"/>
        </w:rPr>
        <w:t xml:space="preserve"> egy 12 hetes kontrollos klinikai vizsgálatban az EPS előfordulási gyakorisága 23,5% volt az aripiprazollal kezelt betegekben és 53,3% a haloperidollal kezelt betegek esetében. Egy másik 12 hetes vizsgálatban az EPS előfordulási gyakorisága 26,6% volt az aripiprazollal kezelt betegekben és 17,6% azoknál, akiket lítiummal kezeltek. A hosszú távú 26 hetes, placebokontrollos klinikai vizsgálat fenntartó fázisában az EPS előfordulási gyakorisága 18,2% volt az aripiprazollal kezelt betegek esetében és 15,7% a placebóval kezeltek csoportjában.</w:t>
      </w:r>
    </w:p>
    <w:p w14:paraId="78A9D24A" w14:textId="77777777" w:rsidR="00CB1495" w:rsidRPr="00F504B0" w:rsidRDefault="00CB1495" w:rsidP="005457AD">
      <w:pPr>
        <w:pStyle w:val="Default"/>
        <w:rPr>
          <w:sz w:val="22"/>
          <w:szCs w:val="22"/>
        </w:rPr>
      </w:pPr>
    </w:p>
    <w:p w14:paraId="25F550C1" w14:textId="77777777" w:rsidR="00CB1495" w:rsidRPr="00F504B0" w:rsidRDefault="00CB1495" w:rsidP="005457AD">
      <w:pPr>
        <w:pStyle w:val="Default"/>
        <w:rPr>
          <w:i/>
          <w:iCs/>
          <w:sz w:val="22"/>
          <w:szCs w:val="22"/>
        </w:rPr>
      </w:pPr>
      <w:r w:rsidRPr="00F504B0">
        <w:rPr>
          <w:i/>
          <w:iCs/>
          <w:sz w:val="22"/>
          <w:szCs w:val="22"/>
        </w:rPr>
        <w:t>Akathisia</w:t>
      </w:r>
    </w:p>
    <w:p w14:paraId="4F27B6EE" w14:textId="77777777" w:rsidR="00CB1495" w:rsidRPr="00F504B0" w:rsidRDefault="00CB1495" w:rsidP="005457AD">
      <w:pPr>
        <w:pStyle w:val="Default"/>
        <w:rPr>
          <w:sz w:val="22"/>
          <w:szCs w:val="22"/>
        </w:rPr>
      </w:pPr>
      <w:r w:rsidRPr="00F504B0">
        <w:rPr>
          <w:sz w:val="22"/>
          <w:szCs w:val="22"/>
        </w:rPr>
        <w:t>Placebokontrollos vizsgálatokban az akathisia előfordulási gyakorisága bipoláris betegekben 12,1% volt aripiprazol és 3,2% placebo mellett. Schizophreniás betegekben az akathisia előfordulási gyakorisága 6,2% volt aripiprazol és 3,0% placebo mellett.</w:t>
      </w:r>
    </w:p>
    <w:p w14:paraId="41A1B8DB" w14:textId="77777777" w:rsidR="00CB1495" w:rsidRPr="00F504B0" w:rsidRDefault="00CB1495" w:rsidP="005457AD">
      <w:pPr>
        <w:pStyle w:val="Default"/>
        <w:rPr>
          <w:sz w:val="22"/>
          <w:szCs w:val="22"/>
        </w:rPr>
      </w:pPr>
    </w:p>
    <w:p w14:paraId="743D6EB7" w14:textId="77777777" w:rsidR="00CB1495" w:rsidRPr="00F504B0" w:rsidRDefault="00CB1495" w:rsidP="005457AD">
      <w:pPr>
        <w:pStyle w:val="Default"/>
        <w:rPr>
          <w:i/>
          <w:iCs/>
          <w:sz w:val="22"/>
          <w:szCs w:val="22"/>
        </w:rPr>
      </w:pPr>
      <w:r w:rsidRPr="00F504B0">
        <w:rPr>
          <w:i/>
          <w:iCs/>
          <w:sz w:val="22"/>
          <w:szCs w:val="22"/>
        </w:rPr>
        <w:t>Dystonia</w:t>
      </w:r>
    </w:p>
    <w:p w14:paraId="73CD556B" w14:textId="77777777" w:rsidR="00CB1495" w:rsidRPr="00F504B0" w:rsidRDefault="00CB1495" w:rsidP="005457AD">
      <w:pPr>
        <w:pStyle w:val="Default"/>
        <w:rPr>
          <w:sz w:val="22"/>
          <w:szCs w:val="22"/>
        </w:rPr>
      </w:pPr>
      <w:r w:rsidRPr="00C015DD">
        <w:rPr>
          <w:i/>
          <w:sz w:val="22"/>
          <w:szCs w:val="22"/>
        </w:rPr>
        <w:t>Gyógyszercsoportra jellemző hatás</w:t>
      </w:r>
      <w:r w:rsidRPr="00F504B0">
        <w:rPr>
          <w:sz w:val="22"/>
          <w:szCs w:val="22"/>
        </w:rPr>
        <w:t xml:space="preserve"> </w:t>
      </w:r>
      <w:r w:rsidRPr="00F504B0">
        <w:rPr>
          <w:sz w:val="22"/>
          <w:szCs w:val="22"/>
        </w:rPr>
        <w:noBreakHyphen/>
        <w:t xml:space="preserve"> Dystoniás tünetek, izomcsoportok tartós kóros kontrakciója előfordulhat az arra hajlamos egyéneknél a kezelés első néhány napján. A dystoniás tünetek közé tartozik a nyaki izmok görcse, ami néha a garat összeszűkülésévé progrediál, nyelési nehézséget, légzési nehézséget és/vagy a nyelv protrusióját okozva. Míg ezek a tünetek előfordulhatnak alacsony adagoknál, gyakrabban, súlyosabban és erőteljesebben jelennek meg az elsőgenerációs antipszichotikus gyógyszerek magasabb adagjainál. Az akut dystonia emelkedett kockázatát figyelték meg férfiaknál és a fiatalabb korosztályú betegeknél.</w:t>
      </w:r>
    </w:p>
    <w:p w14:paraId="2752DC4A" w14:textId="77777777" w:rsidR="00CB1495" w:rsidRPr="00F504B0" w:rsidRDefault="00CB1495" w:rsidP="005457AD">
      <w:pPr>
        <w:pStyle w:val="Default"/>
        <w:rPr>
          <w:sz w:val="22"/>
          <w:szCs w:val="22"/>
        </w:rPr>
      </w:pPr>
    </w:p>
    <w:p w14:paraId="30D9C472" w14:textId="77777777" w:rsidR="00CB1495" w:rsidRPr="00F504B0" w:rsidRDefault="00CB1495" w:rsidP="005457AD">
      <w:pPr>
        <w:widowControl w:val="0"/>
        <w:rPr>
          <w:rFonts w:eastAsia="MS Mincho"/>
          <w:i/>
          <w:iCs/>
        </w:rPr>
      </w:pPr>
      <w:r w:rsidRPr="00F504B0">
        <w:rPr>
          <w:rFonts w:eastAsia="MS Mincho"/>
          <w:i/>
          <w:iCs/>
        </w:rPr>
        <w:t>Prolaktin</w:t>
      </w:r>
    </w:p>
    <w:p w14:paraId="2D5220C8" w14:textId="77777777" w:rsidR="00CB1495" w:rsidRPr="00F504B0" w:rsidRDefault="00CB1495" w:rsidP="005457AD">
      <w:pPr>
        <w:widowControl w:val="0"/>
        <w:rPr>
          <w:snapToGrid w:val="0"/>
        </w:rPr>
      </w:pPr>
      <w:r w:rsidRPr="00F504B0">
        <w:rPr>
          <w:rFonts w:eastAsia="MS Mincho"/>
        </w:rPr>
        <w:t>A jóváhagyott indikációkban végzett klinikai vizsgálatokban és a forgalomba hozatal után az aripiprazol alkalmazásakor a prolaktin szérumszintjének kiindulási értékekhez viszonyított emelkedését és csökkenését egyaránt megfigyelték (lásd 5.1 pont).</w:t>
      </w:r>
    </w:p>
    <w:p w14:paraId="42C06A8E" w14:textId="77777777" w:rsidR="00CB1495" w:rsidRPr="00F504B0" w:rsidRDefault="00CB1495" w:rsidP="005457AD">
      <w:pPr>
        <w:pStyle w:val="EMEABodyText"/>
        <w:widowControl w:val="0"/>
        <w:rPr>
          <w:color w:val="000000"/>
          <w:szCs w:val="22"/>
          <w:lang w:val="hu-HU"/>
        </w:rPr>
      </w:pPr>
    </w:p>
    <w:p w14:paraId="6AC49184" w14:textId="77777777" w:rsidR="00CB1495" w:rsidRPr="00F504B0" w:rsidRDefault="00CB1495" w:rsidP="005457AD">
      <w:pPr>
        <w:widowControl w:val="0"/>
      </w:pPr>
      <w:r w:rsidRPr="00F504B0">
        <w:rPr>
          <w:i/>
        </w:rPr>
        <w:t>Laboratóriumi értékek</w:t>
      </w:r>
    </w:p>
    <w:p w14:paraId="120F5D2E" w14:textId="77777777" w:rsidR="00CB1495" w:rsidRPr="00F504B0" w:rsidRDefault="00CB1495" w:rsidP="005457AD">
      <w:pPr>
        <w:pStyle w:val="Default"/>
        <w:rPr>
          <w:sz w:val="22"/>
          <w:szCs w:val="22"/>
        </w:rPr>
      </w:pPr>
      <w:r w:rsidRPr="00F504B0">
        <w:rPr>
          <w:sz w:val="22"/>
          <w:szCs w:val="22"/>
        </w:rPr>
        <w:t>Az aripiprazol és a placebokezelés összehasonlítása nem mutatott orvosi szempontból jelentős eltéréseket azon betegek arányaiban, akiknél klinikailag jelentős változásokat tapasztaltak a rutin laboratóriumi és lipidértékekben (lásd 5.1 pont). A CPK (kreatinin foszfokináz) emelkedését figyelték meg - amely általában átmeneti és tünetmentes volt - az aripiprazollal kezelt betegek 3,5%-ánál, a placebót kapó betegek 2,0%-ával szemben.</w:t>
      </w:r>
    </w:p>
    <w:p w14:paraId="72767AA9" w14:textId="77777777" w:rsidR="00CB1495" w:rsidRPr="00F504B0" w:rsidRDefault="00CB1495" w:rsidP="005457AD">
      <w:pPr>
        <w:pStyle w:val="Default"/>
        <w:rPr>
          <w:sz w:val="22"/>
          <w:szCs w:val="22"/>
        </w:rPr>
      </w:pPr>
    </w:p>
    <w:p w14:paraId="464C9423" w14:textId="77777777" w:rsidR="00CB1495" w:rsidRPr="00F504B0" w:rsidRDefault="00CB1495" w:rsidP="005457AD">
      <w:pPr>
        <w:pStyle w:val="Default"/>
        <w:rPr>
          <w:i/>
          <w:iCs/>
          <w:sz w:val="22"/>
          <w:szCs w:val="22"/>
          <w:u w:val="single"/>
        </w:rPr>
      </w:pPr>
      <w:r w:rsidRPr="00F504B0">
        <w:rPr>
          <w:i/>
          <w:iCs/>
          <w:sz w:val="22"/>
          <w:szCs w:val="22"/>
          <w:u w:val="single"/>
        </w:rPr>
        <w:t>Gyermekek és serdülők</w:t>
      </w:r>
    </w:p>
    <w:p w14:paraId="02DBEE8A" w14:textId="77777777" w:rsidR="00CB1495" w:rsidRPr="00F504B0" w:rsidRDefault="00CB1495" w:rsidP="005457AD">
      <w:pPr>
        <w:pStyle w:val="Default"/>
        <w:rPr>
          <w:i/>
          <w:iCs/>
          <w:sz w:val="22"/>
          <w:szCs w:val="22"/>
          <w:u w:val="single"/>
        </w:rPr>
      </w:pPr>
    </w:p>
    <w:p w14:paraId="4A5AE638" w14:textId="77777777" w:rsidR="00CB1495" w:rsidRPr="00F504B0" w:rsidRDefault="00CB1495" w:rsidP="005457AD">
      <w:pPr>
        <w:pStyle w:val="Default"/>
        <w:rPr>
          <w:i/>
          <w:iCs/>
          <w:sz w:val="22"/>
          <w:szCs w:val="22"/>
        </w:rPr>
      </w:pPr>
      <w:r w:rsidRPr="00F504B0">
        <w:rPr>
          <w:i/>
          <w:iCs/>
          <w:sz w:val="22"/>
          <w:szCs w:val="22"/>
        </w:rPr>
        <w:t>Schizophrenia 15 éves vagy idősebb serdülőknél</w:t>
      </w:r>
    </w:p>
    <w:p w14:paraId="1C3ED421" w14:textId="77777777" w:rsidR="00CB1495" w:rsidRPr="00F504B0" w:rsidRDefault="00CB1495" w:rsidP="005457AD">
      <w:pPr>
        <w:pStyle w:val="Default"/>
        <w:rPr>
          <w:sz w:val="22"/>
          <w:szCs w:val="22"/>
        </w:rPr>
      </w:pPr>
      <w:r w:rsidRPr="00F504B0">
        <w:rPr>
          <w:sz w:val="22"/>
          <w:szCs w:val="22"/>
        </w:rPr>
        <w:t xml:space="preserve">Egy rövid távú, placebokontrollos klinikai vizsgálatban, melybe 302, schizophréniában szenvedő </w:t>
      </w:r>
      <w:r w:rsidRPr="00F504B0">
        <w:rPr>
          <w:sz w:val="22"/>
          <w:szCs w:val="22"/>
        </w:rPr>
        <w:lastRenderedPageBreak/>
        <w:t>serdülőkorút (13 és 17 év között) vontak be, a mellékhatások típusa és gyakorisága hasonló volt, mint a felnőtteknél, kivéve a következő mellékhatásokat, melyeket gyakrabban jelentettek aripiprazolt kapó serdülőkorúak, mint aripiprazolt kapó felnőttek esetében (és gyakrabban, mint a placebót kapóknál): álmosságot/szedációt és extrapiramidális zavart nagyon gyakran jelentettek (≥ 1/10) valamint szájszárazságot, megnövekedett étvágyat és orthostatikus hipotenziót gyakran jelentettek (≥ 1/100, &lt; 1/10). A vizsgálat nyílt, 26 hetes kiterjesztése során a biztonságossági profil hasonló volt ahhoz, amit a rövid távú, placebokontrollos vizsgálatban tapasztaltak.</w:t>
      </w:r>
    </w:p>
    <w:p w14:paraId="315CC20B" w14:textId="77777777" w:rsidR="00CB1495" w:rsidRPr="00F504B0" w:rsidRDefault="00CB1495" w:rsidP="005457AD">
      <w:pPr>
        <w:pStyle w:val="Default"/>
        <w:rPr>
          <w:sz w:val="22"/>
          <w:szCs w:val="22"/>
        </w:rPr>
      </w:pPr>
      <w:r w:rsidRPr="00F504B0">
        <w:rPr>
          <w:sz w:val="22"/>
          <w:szCs w:val="22"/>
        </w:rPr>
        <w:t>Egy hosszú távú, kettős vak, placebokontrollos vizsgálatban a biztonságossági profil szintén hasonló volt, kivéve a következő reakciókat, amelyeket gyakrabban jelentettek, mint a placebót szedő gyermekgyógyászati betegeknél: testsúlycsökkenésről, a vér emelkedett inzulinszintjéről, arrhythmiáról és leukopeniáról gyakran (≥ 1/100, &lt; 1/10) számoltak be.</w:t>
      </w:r>
    </w:p>
    <w:p w14:paraId="4E8CE17C" w14:textId="77777777" w:rsidR="00CB1495" w:rsidRPr="00F504B0" w:rsidRDefault="00CB1495" w:rsidP="005457AD">
      <w:pPr>
        <w:pStyle w:val="Default"/>
        <w:rPr>
          <w:sz w:val="22"/>
          <w:szCs w:val="22"/>
        </w:rPr>
      </w:pPr>
    </w:p>
    <w:p w14:paraId="0DB32273" w14:textId="77777777" w:rsidR="00CB1495" w:rsidRPr="00F504B0" w:rsidRDefault="00CB1495" w:rsidP="005457AD">
      <w:pPr>
        <w:pStyle w:val="Default"/>
        <w:rPr>
          <w:sz w:val="22"/>
          <w:szCs w:val="22"/>
        </w:rPr>
      </w:pPr>
      <w:r w:rsidRPr="00F504B0">
        <w:rPr>
          <w:sz w:val="22"/>
          <w:szCs w:val="22"/>
        </w:rPr>
        <w:t>Az összevont serdülőkorú schizophreniás populációban (13 és 17 éves kor között) a legfeljebb 2 évig tartó expozíció esetén az alacsony szérum prolaktinszint előfordulási gyakorisága a nőknél (&lt;3 ng/ml) 29,5%, a férfiaknál (&lt;2 ng/ml) 48,3% volt. A serdülőkorú (13 és 17 év közötti) schizophreniás populációban, akik akár 72 hónapig 5 mg és 30 mg közötti dózisban</w:t>
      </w:r>
      <w:r w:rsidRPr="00F504B0" w:rsidDel="00AC60AD">
        <w:rPr>
          <w:sz w:val="22"/>
          <w:szCs w:val="22"/>
        </w:rPr>
        <w:t xml:space="preserve"> </w:t>
      </w:r>
      <w:r w:rsidRPr="00F504B0">
        <w:rPr>
          <w:sz w:val="22"/>
          <w:szCs w:val="22"/>
        </w:rPr>
        <w:t>aripiprazolt kaptak, az alacsony szérum prolaktinszint előfordulási gyakorisága a nőknél (&lt; 3 ng/ml) 25,6%, a férfiaknál (&lt; 2 ng/ml) 45,0% volt.</w:t>
      </w:r>
    </w:p>
    <w:p w14:paraId="2C3D456F" w14:textId="77777777" w:rsidR="00CB1495" w:rsidRPr="00F504B0" w:rsidRDefault="00CB1495" w:rsidP="005457AD">
      <w:pPr>
        <w:pStyle w:val="Default"/>
        <w:rPr>
          <w:sz w:val="22"/>
          <w:szCs w:val="22"/>
        </w:rPr>
      </w:pPr>
      <w:r w:rsidRPr="00F504B0">
        <w:rPr>
          <w:sz w:val="22"/>
          <w:szCs w:val="22"/>
        </w:rPr>
        <w:t>Két hosszú távú vizsgálatban, amelyben serdülőkorú (13 és 17 év közötti) schizophreniás és bipoláris betegeket kezeltek aripiprazollal, az alacsony szérum prolaktinszint előfordulási gyakorisága nőknél (&lt; 3 ng/ml) 37,0%, a férfiaknál (&lt; 2 ng/ml) 59,4% volt.</w:t>
      </w:r>
    </w:p>
    <w:p w14:paraId="459D7AE1" w14:textId="77777777" w:rsidR="00CB1495" w:rsidRPr="00F504B0" w:rsidRDefault="00CB1495" w:rsidP="005457AD">
      <w:pPr>
        <w:pStyle w:val="Default"/>
        <w:rPr>
          <w:sz w:val="22"/>
          <w:szCs w:val="22"/>
        </w:rPr>
      </w:pPr>
    </w:p>
    <w:p w14:paraId="457FF57C" w14:textId="77777777" w:rsidR="00CB1495" w:rsidRPr="00F504B0" w:rsidRDefault="00CB1495" w:rsidP="005457AD">
      <w:pPr>
        <w:pStyle w:val="Default"/>
        <w:rPr>
          <w:sz w:val="22"/>
          <w:szCs w:val="22"/>
        </w:rPr>
      </w:pPr>
      <w:r w:rsidRPr="00F504B0">
        <w:rPr>
          <w:i/>
          <w:iCs/>
          <w:sz w:val="22"/>
          <w:szCs w:val="22"/>
        </w:rPr>
        <w:t>Mániás epizódok bipoláris affektív zavar I-es típusában, 13 éves vagy idősebb serdülőknél</w:t>
      </w:r>
    </w:p>
    <w:p w14:paraId="58F97787" w14:textId="77777777" w:rsidR="00CB1495" w:rsidRPr="00F504B0" w:rsidRDefault="00CB1495" w:rsidP="005457AD">
      <w:pPr>
        <w:pStyle w:val="Default"/>
        <w:rPr>
          <w:sz w:val="22"/>
          <w:szCs w:val="22"/>
        </w:rPr>
      </w:pPr>
      <w:r w:rsidRPr="00F504B0">
        <w:rPr>
          <w:sz w:val="22"/>
          <w:szCs w:val="22"/>
        </w:rPr>
        <w:t>A mellékhatások gyakorisága és típusa bipoláris affektív zavar I-es típusában szenvedő serdülőkorúaknál hasonló volt a felnőtteknél tapasztaltakhoz, a következő mellékhatások kivételével: nagyon gyakori (≥ 1/10) aluszékonyság (23,0%), extrapiramidális zavar (18,4%), akathisia (16,0%), és fáradtság (11,8%); és gyakori (≥ 1/100, &lt; 1/10) felhasi fájdalom a has felső részén, emelkedett szívfrekvencia, megnövekedett testtömeg, megnövekedett étvágy, izomrángás és dyskinesia.</w:t>
      </w:r>
    </w:p>
    <w:p w14:paraId="756B5BF1" w14:textId="77777777" w:rsidR="00CB1495" w:rsidRPr="00F504B0" w:rsidRDefault="00CB1495" w:rsidP="005457AD">
      <w:pPr>
        <w:pStyle w:val="Default"/>
        <w:rPr>
          <w:sz w:val="22"/>
          <w:szCs w:val="22"/>
        </w:rPr>
      </w:pPr>
    </w:p>
    <w:p w14:paraId="32B32DF4" w14:textId="32845635" w:rsidR="00CB1495" w:rsidRPr="00F504B0" w:rsidRDefault="00CB1495" w:rsidP="005457AD">
      <w:pPr>
        <w:pStyle w:val="Default"/>
        <w:keepLines/>
        <w:rPr>
          <w:sz w:val="22"/>
          <w:szCs w:val="22"/>
        </w:rPr>
      </w:pPr>
      <w:r w:rsidRPr="00F504B0">
        <w:rPr>
          <w:sz w:val="22"/>
          <w:szCs w:val="22"/>
        </w:rPr>
        <w:t>A következő mellékhatások esetén fennállt a dózis-hatás összefüggés lehetősége: extrapiramidális zavar (előfordulási gyakoriságok: 10 mg 9,1%</w:t>
      </w:r>
      <w:r w:rsidR="00F028FD">
        <w:rPr>
          <w:sz w:val="22"/>
          <w:szCs w:val="22"/>
        </w:rPr>
        <w:t>;</w:t>
      </w:r>
      <w:r w:rsidRPr="00F504B0">
        <w:rPr>
          <w:sz w:val="22"/>
          <w:szCs w:val="22"/>
        </w:rPr>
        <w:t xml:space="preserve"> 30 mg 28,8%</w:t>
      </w:r>
      <w:r w:rsidR="00F028FD">
        <w:rPr>
          <w:sz w:val="22"/>
          <w:szCs w:val="22"/>
        </w:rPr>
        <w:t>;</w:t>
      </w:r>
      <w:r w:rsidRPr="00F504B0">
        <w:rPr>
          <w:sz w:val="22"/>
          <w:szCs w:val="22"/>
        </w:rPr>
        <w:t xml:space="preserve"> placebo 1,7%) és akathisia (előfordulási gyakoriságok: 10 mg 12,1%</w:t>
      </w:r>
      <w:r w:rsidR="00F028FD">
        <w:rPr>
          <w:sz w:val="22"/>
          <w:szCs w:val="22"/>
        </w:rPr>
        <w:t>;</w:t>
      </w:r>
      <w:r w:rsidRPr="00F504B0">
        <w:rPr>
          <w:sz w:val="22"/>
          <w:szCs w:val="22"/>
        </w:rPr>
        <w:t xml:space="preserve"> 30 mg 20,3%</w:t>
      </w:r>
      <w:r w:rsidR="00F028FD">
        <w:rPr>
          <w:sz w:val="22"/>
          <w:szCs w:val="22"/>
        </w:rPr>
        <w:t>;</w:t>
      </w:r>
      <w:r w:rsidRPr="00F504B0">
        <w:rPr>
          <w:sz w:val="22"/>
          <w:szCs w:val="22"/>
        </w:rPr>
        <w:t xml:space="preserve"> placebo 1,7%).</w:t>
      </w:r>
    </w:p>
    <w:p w14:paraId="1EF6B7CB" w14:textId="77777777" w:rsidR="00CB1495" w:rsidRPr="00F504B0" w:rsidRDefault="00CB1495" w:rsidP="005457AD">
      <w:pPr>
        <w:pStyle w:val="Default"/>
        <w:rPr>
          <w:sz w:val="22"/>
          <w:szCs w:val="22"/>
        </w:rPr>
      </w:pPr>
    </w:p>
    <w:p w14:paraId="79F5AB87" w14:textId="77777777" w:rsidR="00CB1495" w:rsidRPr="00F504B0" w:rsidRDefault="00CB1495" w:rsidP="005457AD">
      <w:pPr>
        <w:pStyle w:val="Default"/>
        <w:rPr>
          <w:sz w:val="22"/>
          <w:szCs w:val="22"/>
        </w:rPr>
      </w:pPr>
      <w:r w:rsidRPr="00F504B0">
        <w:rPr>
          <w:sz w:val="22"/>
          <w:szCs w:val="22"/>
        </w:rPr>
        <w:t>A bipoláris affektív zavar I-es típusában szenvedő serdülőknél a testtömeg átlagos változása 2,4 kg volt az aripiprazollal és 0,2 kg a placebóval 12 hetes kezelés után, valamint 5,8 kg az aripiprazollal és 2,3 kg a placebóval 30 hetes kezelés után.</w:t>
      </w:r>
    </w:p>
    <w:p w14:paraId="60C25081" w14:textId="77777777" w:rsidR="00CB1495" w:rsidRPr="00F504B0" w:rsidRDefault="00CB1495" w:rsidP="005457AD">
      <w:pPr>
        <w:pStyle w:val="Default"/>
        <w:rPr>
          <w:sz w:val="22"/>
          <w:szCs w:val="22"/>
        </w:rPr>
      </w:pPr>
    </w:p>
    <w:p w14:paraId="19974573" w14:textId="77777777" w:rsidR="00CB1495" w:rsidRPr="00F504B0" w:rsidRDefault="00CB1495" w:rsidP="005457AD">
      <w:pPr>
        <w:pStyle w:val="Default"/>
        <w:rPr>
          <w:sz w:val="22"/>
          <w:szCs w:val="22"/>
        </w:rPr>
      </w:pPr>
      <w:r w:rsidRPr="00F504B0">
        <w:rPr>
          <w:sz w:val="22"/>
          <w:szCs w:val="22"/>
        </w:rPr>
        <w:t>A gyermekpopulációban gyakrabban figyeltek meg aluszékonyságot és fáradtságot a bipoláris affektív zavarban szenvedő, mint a schizophreniás betegeknél.</w:t>
      </w:r>
    </w:p>
    <w:p w14:paraId="5B50056C" w14:textId="77777777" w:rsidR="00CB1495" w:rsidRPr="00F504B0" w:rsidRDefault="00CB1495" w:rsidP="005457AD">
      <w:pPr>
        <w:pStyle w:val="Default"/>
        <w:rPr>
          <w:sz w:val="22"/>
          <w:szCs w:val="22"/>
        </w:rPr>
      </w:pPr>
    </w:p>
    <w:p w14:paraId="27ECE65D" w14:textId="77777777" w:rsidR="00CB1495" w:rsidRPr="00F504B0" w:rsidRDefault="00CB1495" w:rsidP="005457AD">
      <w:pPr>
        <w:pStyle w:val="Default"/>
        <w:rPr>
          <w:sz w:val="22"/>
          <w:szCs w:val="22"/>
        </w:rPr>
      </w:pPr>
      <w:r w:rsidRPr="00F504B0">
        <w:rPr>
          <w:sz w:val="22"/>
          <w:szCs w:val="22"/>
        </w:rPr>
        <w:t>A bipoláris affektív zavarban szenvedő gyermekpopulációban (10 és 17 év között) maximum 30 hetes kezelés mellett az alacsony szérum prolaktinszint előfordulási gyakorisága lányoknál (&lt;3 ng/ml) 28,0%, fiúknál pedig (&lt;2 ng/ml) 53,3% volt.</w:t>
      </w:r>
    </w:p>
    <w:p w14:paraId="464E475D" w14:textId="77777777" w:rsidR="00CB1495" w:rsidRPr="00F504B0" w:rsidRDefault="00CB1495" w:rsidP="005457AD">
      <w:pPr>
        <w:pStyle w:val="Default"/>
        <w:rPr>
          <w:sz w:val="22"/>
          <w:szCs w:val="22"/>
        </w:rPr>
      </w:pPr>
    </w:p>
    <w:p w14:paraId="4414A2DC" w14:textId="77777777" w:rsidR="00CB1495" w:rsidRPr="00F504B0" w:rsidRDefault="00CB1495" w:rsidP="005457AD">
      <w:pPr>
        <w:pStyle w:val="Default"/>
        <w:rPr>
          <w:i/>
          <w:sz w:val="22"/>
          <w:szCs w:val="22"/>
        </w:rPr>
      </w:pPr>
      <w:r w:rsidRPr="00F504B0">
        <w:rPr>
          <w:i/>
          <w:sz w:val="22"/>
          <w:szCs w:val="22"/>
        </w:rPr>
        <w:t>Patológiás játékszenvedély és egyéb impulzuskontroll-zavarok</w:t>
      </w:r>
    </w:p>
    <w:p w14:paraId="66B8B739" w14:textId="77777777" w:rsidR="00CB1495" w:rsidRPr="00F504B0" w:rsidRDefault="00CB1495" w:rsidP="005457AD">
      <w:pPr>
        <w:pStyle w:val="Default"/>
        <w:rPr>
          <w:sz w:val="22"/>
          <w:szCs w:val="22"/>
        </w:rPr>
      </w:pPr>
      <w:r w:rsidRPr="00F504B0">
        <w:rPr>
          <w:sz w:val="22"/>
          <w:szCs w:val="22"/>
        </w:rPr>
        <w:t>Aripiprazollal kezelt betegeknél patológiás játékszenvedély, hiperszexualitás, kényszeres vásárlás, valamint falási rohamok vagy kényszeres evés jelentkezhet (lásd 4.4 pont).</w:t>
      </w:r>
    </w:p>
    <w:p w14:paraId="5759F5B9" w14:textId="77777777" w:rsidR="00CB1495" w:rsidRPr="00F504B0" w:rsidRDefault="00CB1495" w:rsidP="005457AD">
      <w:pPr>
        <w:pStyle w:val="Default"/>
        <w:rPr>
          <w:sz w:val="22"/>
          <w:szCs w:val="22"/>
        </w:rPr>
      </w:pPr>
    </w:p>
    <w:p w14:paraId="4C4DDD6E" w14:textId="19EC0FEA" w:rsidR="00CB1495" w:rsidRPr="00F504B0" w:rsidRDefault="00CB1495" w:rsidP="005457AD">
      <w:pPr>
        <w:pStyle w:val="Default"/>
        <w:rPr>
          <w:sz w:val="22"/>
          <w:szCs w:val="22"/>
          <w:u w:val="single"/>
        </w:rPr>
      </w:pPr>
      <w:r w:rsidRPr="00F504B0">
        <w:rPr>
          <w:sz w:val="22"/>
          <w:szCs w:val="22"/>
          <w:u w:val="single"/>
        </w:rPr>
        <w:t>Feltételezett mellékhatások bejelentése</w:t>
      </w:r>
    </w:p>
    <w:p w14:paraId="6234B55A" w14:textId="77777777" w:rsidR="00CB1495" w:rsidRPr="00F504B0" w:rsidRDefault="00CB1495" w:rsidP="005457AD">
      <w:pPr>
        <w:pStyle w:val="Default"/>
        <w:rPr>
          <w:sz w:val="22"/>
          <w:szCs w:val="22"/>
        </w:rPr>
      </w:pPr>
      <w:r w:rsidRPr="00F504B0">
        <w:rPr>
          <w:sz w:val="22"/>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2" w:history="1">
        <w:r w:rsidRPr="005C5BBA">
          <w:rPr>
            <w:rStyle w:val="Hypertextovodkaz"/>
            <w:rFonts w:eastAsia="MS Mincho"/>
            <w:bCs w:val="0"/>
            <w:color w:val="0000FF"/>
            <w:szCs w:val="22"/>
            <w:highlight w:val="lightGray"/>
            <w:u w:val="single"/>
            <w:lang w:val="hu-HU" w:eastAsia="fr-FR"/>
          </w:rPr>
          <w:t>V. függelékben</w:t>
        </w:r>
      </w:hyperlink>
      <w:r w:rsidRPr="005C5BBA">
        <w:rPr>
          <w:b/>
          <w:sz w:val="22"/>
          <w:szCs w:val="22"/>
          <w:highlight w:val="lightGray"/>
        </w:rPr>
        <w:t xml:space="preserve"> </w:t>
      </w:r>
      <w:r w:rsidRPr="005C5BBA">
        <w:rPr>
          <w:sz w:val="22"/>
          <w:szCs w:val="22"/>
          <w:highlight w:val="lightGray"/>
        </w:rPr>
        <w:t>található elérhetőségek valamelyikén keresztül</w:t>
      </w:r>
      <w:r w:rsidRPr="00F504B0">
        <w:rPr>
          <w:sz w:val="22"/>
          <w:szCs w:val="22"/>
        </w:rPr>
        <w:t>.</w:t>
      </w:r>
    </w:p>
    <w:p w14:paraId="1B1E2938" w14:textId="77777777" w:rsidR="00CB1495" w:rsidRPr="00F504B0" w:rsidRDefault="00CB1495" w:rsidP="005457AD">
      <w:pPr>
        <w:pStyle w:val="Default"/>
        <w:rPr>
          <w:sz w:val="22"/>
          <w:szCs w:val="22"/>
        </w:rPr>
      </w:pPr>
    </w:p>
    <w:p w14:paraId="6F2015EB" w14:textId="77777777" w:rsidR="00CB1495" w:rsidRPr="00F504B0" w:rsidRDefault="00CB1495" w:rsidP="005457AD">
      <w:pPr>
        <w:pStyle w:val="Default"/>
        <w:keepNext/>
        <w:tabs>
          <w:tab w:val="left" w:pos="567"/>
        </w:tabs>
        <w:rPr>
          <w:b/>
          <w:bCs w:val="0"/>
          <w:sz w:val="22"/>
          <w:szCs w:val="22"/>
        </w:rPr>
      </w:pPr>
      <w:r w:rsidRPr="00F504B0">
        <w:rPr>
          <w:b/>
          <w:bCs w:val="0"/>
          <w:sz w:val="22"/>
          <w:szCs w:val="22"/>
        </w:rPr>
        <w:lastRenderedPageBreak/>
        <w:t>4.9</w:t>
      </w:r>
      <w:r w:rsidRPr="00F504B0">
        <w:rPr>
          <w:b/>
          <w:bCs w:val="0"/>
          <w:sz w:val="22"/>
          <w:szCs w:val="22"/>
        </w:rPr>
        <w:tab/>
        <w:t>Túladagolás</w:t>
      </w:r>
    </w:p>
    <w:p w14:paraId="3CF5CAA3" w14:textId="77777777" w:rsidR="00CB1495" w:rsidRPr="00F504B0" w:rsidRDefault="00CB1495" w:rsidP="005457AD">
      <w:pPr>
        <w:pStyle w:val="Default"/>
        <w:keepNext/>
        <w:rPr>
          <w:sz w:val="22"/>
          <w:szCs w:val="22"/>
        </w:rPr>
      </w:pPr>
    </w:p>
    <w:p w14:paraId="3C6BA934" w14:textId="77777777" w:rsidR="00CB1495" w:rsidRPr="00F504B0" w:rsidRDefault="00CB1495" w:rsidP="005457AD">
      <w:pPr>
        <w:pStyle w:val="Default"/>
        <w:keepNext/>
        <w:rPr>
          <w:sz w:val="22"/>
          <w:szCs w:val="22"/>
          <w:u w:val="single"/>
        </w:rPr>
      </w:pPr>
      <w:r w:rsidRPr="00F504B0">
        <w:rPr>
          <w:sz w:val="22"/>
          <w:szCs w:val="22"/>
          <w:u w:val="single"/>
        </w:rPr>
        <w:t>Jelek és tünetek</w:t>
      </w:r>
    </w:p>
    <w:p w14:paraId="09470F81" w14:textId="77777777" w:rsidR="00CB1495" w:rsidRPr="00F504B0" w:rsidRDefault="00CB1495" w:rsidP="005457AD">
      <w:pPr>
        <w:pStyle w:val="Default"/>
        <w:keepNext/>
        <w:rPr>
          <w:sz w:val="22"/>
          <w:szCs w:val="22"/>
          <w:u w:val="single"/>
        </w:rPr>
      </w:pPr>
    </w:p>
    <w:p w14:paraId="062A72A7" w14:textId="77777777" w:rsidR="00CB1495" w:rsidRPr="00F504B0" w:rsidRDefault="00CB1495" w:rsidP="005457AD">
      <w:pPr>
        <w:pStyle w:val="Default"/>
        <w:keepNext/>
        <w:rPr>
          <w:sz w:val="22"/>
          <w:szCs w:val="22"/>
        </w:rPr>
      </w:pPr>
      <w:r w:rsidRPr="00F504B0">
        <w:rPr>
          <w:sz w:val="22"/>
          <w:szCs w:val="22"/>
        </w:rPr>
        <w:t>Klinikai vizsgálatok során és a forgalomba hozatalt követően az aripiprazollal monoterápiában véletlen vagy szándékos akut túladagolásról számoltak be: felnőtt betegek maximálisan 1260 mg aripiprazolt vettek be fatális következmények nélkül. Potenciálisan orvosilag jelentős jeleként és tüneteként letargiát, megemelkedett vérnyomást, somnolenciát, tachycardiát, hányingert, hányást és diarrhoeát észleltek. Ezen kívül gyermekek esetében szintén beszámoltak monoterápiában történt (maximálisan 195 mg dózissal) véletlen aripiprazol-túladagolásról fatális következmények nélkül. Az orvosi szempontból potenciálisan súlyos jelek és tünetek többek között aluszékonyság, átmeneti eszméletvesztés és extrapyramidális tünetek formájában jelentkeztek.</w:t>
      </w:r>
    </w:p>
    <w:p w14:paraId="257D1948" w14:textId="77777777" w:rsidR="00CB1495" w:rsidRPr="00F504B0" w:rsidRDefault="00CB1495" w:rsidP="005457AD">
      <w:pPr>
        <w:pStyle w:val="Default"/>
        <w:keepNext/>
        <w:rPr>
          <w:sz w:val="22"/>
          <w:szCs w:val="22"/>
        </w:rPr>
      </w:pPr>
    </w:p>
    <w:p w14:paraId="4B3FA3DD" w14:textId="77777777" w:rsidR="00CB1495" w:rsidRPr="00F504B0" w:rsidRDefault="00CB1495" w:rsidP="005457AD">
      <w:pPr>
        <w:pStyle w:val="Default"/>
        <w:keepNext/>
        <w:rPr>
          <w:sz w:val="22"/>
          <w:szCs w:val="22"/>
          <w:u w:val="single"/>
        </w:rPr>
      </w:pPr>
      <w:r w:rsidRPr="00F504B0">
        <w:rPr>
          <w:sz w:val="22"/>
          <w:szCs w:val="22"/>
          <w:u w:val="single"/>
        </w:rPr>
        <w:t>Túladagolás kezelése</w:t>
      </w:r>
    </w:p>
    <w:p w14:paraId="637E44C7" w14:textId="77777777" w:rsidR="00CB1495" w:rsidRPr="00F504B0" w:rsidRDefault="00CB1495" w:rsidP="005457AD">
      <w:pPr>
        <w:pStyle w:val="Default"/>
        <w:keepNext/>
        <w:rPr>
          <w:sz w:val="22"/>
          <w:szCs w:val="22"/>
          <w:u w:val="single"/>
        </w:rPr>
      </w:pPr>
    </w:p>
    <w:p w14:paraId="7E216AEB" w14:textId="77777777" w:rsidR="00CB1495" w:rsidRPr="00F504B0" w:rsidRDefault="00CB1495" w:rsidP="005457AD">
      <w:pPr>
        <w:pStyle w:val="Default"/>
        <w:rPr>
          <w:sz w:val="22"/>
          <w:szCs w:val="22"/>
        </w:rPr>
      </w:pPr>
      <w:r w:rsidRPr="00F504B0">
        <w:rPr>
          <w:sz w:val="22"/>
          <w:szCs w:val="22"/>
        </w:rPr>
        <w:t>Túladagolás esetén támogató kezelésre kell fektetni a hangsúlyt, biztosítani kell a szabad légutat, az oxigénellátást, a légzést és tüneti kezelést kell végezni. Több gyógyszer együttes alkalmazásának lehetőségét mérlegelni kell. Ezért azonnal meg kell kezdeni a cardiovascularis ellenőrzést, amelynek a lehetséges arrhythmiák kimutatása céljából folyamatos elektrokardiográfiás vizsgálatot is tartalmaznia kell. Bármilyen igazolt vagy feltételezett túladagolás esetén a szoros orvosi felügyeletet és a monitorozást a beteg felépüléséig folytatni kell.</w:t>
      </w:r>
    </w:p>
    <w:p w14:paraId="630FB766" w14:textId="77777777" w:rsidR="00CB1495" w:rsidRPr="00F504B0" w:rsidRDefault="00CB1495" w:rsidP="005457AD">
      <w:pPr>
        <w:pStyle w:val="Default"/>
        <w:rPr>
          <w:sz w:val="22"/>
          <w:szCs w:val="22"/>
        </w:rPr>
      </w:pPr>
    </w:p>
    <w:p w14:paraId="6CFBB1F9" w14:textId="77777777" w:rsidR="00CB1495" w:rsidRPr="00F504B0" w:rsidRDefault="00CB1495" w:rsidP="005457AD">
      <w:pPr>
        <w:pStyle w:val="Default"/>
        <w:keepNext/>
        <w:rPr>
          <w:sz w:val="22"/>
          <w:szCs w:val="22"/>
        </w:rPr>
      </w:pPr>
      <w:r w:rsidRPr="00F504B0">
        <w:rPr>
          <w:sz w:val="22"/>
          <w:szCs w:val="22"/>
        </w:rPr>
        <w:t>Az aripiprazol után egy órával beadott aktív szén (50 g) kb. 41%-kal csökkentette az aripiprazol C</w:t>
      </w:r>
      <w:r w:rsidRPr="00C015DD">
        <w:rPr>
          <w:sz w:val="22"/>
          <w:szCs w:val="22"/>
          <w:vertAlign w:val="subscript"/>
        </w:rPr>
        <w:t>max</w:t>
      </w:r>
      <w:r w:rsidRPr="00F504B0">
        <w:rPr>
          <w:sz w:val="22"/>
          <w:szCs w:val="22"/>
        </w:rPr>
        <w:t>-értékét, illetve kb. 51%-kal az AUC-értéket, ami azt sugallja, hogy az aktív szén hatékony lehet a túladagolás kezelésében.</w:t>
      </w:r>
    </w:p>
    <w:p w14:paraId="0EE78935" w14:textId="77777777" w:rsidR="00CB1495" w:rsidRPr="00F504B0" w:rsidRDefault="00CB1495" w:rsidP="005457AD">
      <w:pPr>
        <w:pStyle w:val="Default"/>
        <w:keepNext/>
        <w:rPr>
          <w:sz w:val="22"/>
          <w:szCs w:val="22"/>
        </w:rPr>
      </w:pPr>
    </w:p>
    <w:p w14:paraId="63877185" w14:textId="77777777" w:rsidR="00CB1495" w:rsidRPr="00F504B0" w:rsidRDefault="00CB1495" w:rsidP="005457AD">
      <w:pPr>
        <w:pStyle w:val="Default"/>
        <w:keepNext/>
        <w:rPr>
          <w:sz w:val="22"/>
          <w:szCs w:val="22"/>
          <w:u w:val="single"/>
        </w:rPr>
      </w:pPr>
      <w:r w:rsidRPr="00F504B0">
        <w:rPr>
          <w:sz w:val="22"/>
          <w:szCs w:val="22"/>
          <w:u w:val="single"/>
        </w:rPr>
        <w:t>Hemodialízis</w:t>
      </w:r>
    </w:p>
    <w:p w14:paraId="5E1AEF27" w14:textId="77777777" w:rsidR="00CB1495" w:rsidRPr="00F504B0" w:rsidRDefault="00CB1495" w:rsidP="005457AD">
      <w:pPr>
        <w:pStyle w:val="Default"/>
        <w:keepNext/>
        <w:rPr>
          <w:sz w:val="22"/>
          <w:szCs w:val="22"/>
          <w:u w:val="single"/>
        </w:rPr>
      </w:pPr>
    </w:p>
    <w:p w14:paraId="4A55A454" w14:textId="77777777" w:rsidR="00CB1495" w:rsidRPr="00F504B0" w:rsidRDefault="00CB1495" w:rsidP="005457AD">
      <w:pPr>
        <w:pStyle w:val="Default"/>
        <w:rPr>
          <w:sz w:val="22"/>
          <w:szCs w:val="22"/>
        </w:rPr>
      </w:pPr>
      <w:r w:rsidRPr="00F504B0">
        <w:rPr>
          <w:sz w:val="22"/>
          <w:szCs w:val="22"/>
        </w:rPr>
        <w:t>Habár nem ismert a hemodialízis hatása aripiprazollal történt túladagolás kezelésére, nem valószínű, hogy a hemodialízis hatékony lenne túladagolás esetén, mivel az aripiprazol jelentős mértékben kötődik a plazmafehérjékhez.</w:t>
      </w:r>
    </w:p>
    <w:p w14:paraId="528DF957" w14:textId="77777777" w:rsidR="00CB1495" w:rsidRPr="00F504B0" w:rsidRDefault="00CB1495" w:rsidP="005457AD">
      <w:pPr>
        <w:pStyle w:val="Default"/>
        <w:rPr>
          <w:sz w:val="22"/>
          <w:szCs w:val="22"/>
        </w:rPr>
      </w:pPr>
    </w:p>
    <w:p w14:paraId="2BA35BBE" w14:textId="77777777" w:rsidR="00CB1495" w:rsidRPr="00F504B0" w:rsidRDefault="00CB1495" w:rsidP="005457AD">
      <w:pPr>
        <w:pStyle w:val="Default"/>
        <w:rPr>
          <w:sz w:val="22"/>
          <w:szCs w:val="22"/>
        </w:rPr>
      </w:pPr>
    </w:p>
    <w:p w14:paraId="35035966"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5.</w:t>
      </w:r>
      <w:r w:rsidRPr="00F504B0">
        <w:rPr>
          <w:b/>
          <w:bCs w:val="0"/>
          <w:sz w:val="22"/>
          <w:szCs w:val="22"/>
        </w:rPr>
        <w:tab/>
        <w:t>FARMAKOLÓGIAI TULAJDONSÁGOK</w:t>
      </w:r>
    </w:p>
    <w:p w14:paraId="5C895B92" w14:textId="77777777" w:rsidR="00CB1495" w:rsidRPr="00F504B0" w:rsidRDefault="00CB1495" w:rsidP="005457AD">
      <w:pPr>
        <w:pStyle w:val="Default"/>
        <w:keepNext/>
        <w:rPr>
          <w:sz w:val="22"/>
          <w:szCs w:val="22"/>
        </w:rPr>
      </w:pPr>
    </w:p>
    <w:p w14:paraId="1C8ACEC0" w14:textId="77777777" w:rsidR="00CB1495" w:rsidRPr="00F504B0" w:rsidRDefault="00CB1495" w:rsidP="005457AD">
      <w:pPr>
        <w:pStyle w:val="Default"/>
        <w:tabs>
          <w:tab w:val="left" w:pos="567"/>
        </w:tabs>
        <w:rPr>
          <w:b/>
          <w:bCs w:val="0"/>
          <w:sz w:val="22"/>
          <w:szCs w:val="22"/>
        </w:rPr>
      </w:pPr>
      <w:r w:rsidRPr="00F504B0">
        <w:rPr>
          <w:b/>
          <w:bCs w:val="0"/>
          <w:sz w:val="22"/>
          <w:szCs w:val="22"/>
        </w:rPr>
        <w:t>5.1</w:t>
      </w:r>
      <w:r w:rsidRPr="00F504B0">
        <w:rPr>
          <w:b/>
          <w:bCs w:val="0"/>
          <w:sz w:val="22"/>
          <w:szCs w:val="22"/>
        </w:rPr>
        <w:tab/>
        <w:t>Farmakodinámiás tulajdonságok</w:t>
      </w:r>
    </w:p>
    <w:p w14:paraId="142A6602" w14:textId="77777777" w:rsidR="00CB1495" w:rsidRPr="00F504B0" w:rsidRDefault="00CB1495" w:rsidP="005457AD">
      <w:pPr>
        <w:pStyle w:val="Default"/>
        <w:rPr>
          <w:sz w:val="22"/>
          <w:szCs w:val="22"/>
        </w:rPr>
      </w:pPr>
    </w:p>
    <w:p w14:paraId="39980E6E" w14:textId="77777777" w:rsidR="00CB1495" w:rsidRPr="00F504B0" w:rsidRDefault="00CB1495" w:rsidP="005457AD">
      <w:pPr>
        <w:pStyle w:val="Default"/>
        <w:rPr>
          <w:sz w:val="22"/>
          <w:szCs w:val="22"/>
        </w:rPr>
      </w:pPr>
      <w:r w:rsidRPr="00F504B0">
        <w:rPr>
          <w:sz w:val="22"/>
          <w:szCs w:val="22"/>
        </w:rPr>
        <w:t>Farmakoterápiás csoport: Pszicholeptikumok, egyéb antipszichotikumok, ATC kód; N05AX12</w:t>
      </w:r>
    </w:p>
    <w:p w14:paraId="196E522D" w14:textId="77777777" w:rsidR="00CB1495" w:rsidRPr="00F504B0" w:rsidRDefault="00CB1495" w:rsidP="005457AD">
      <w:pPr>
        <w:pStyle w:val="Default"/>
        <w:rPr>
          <w:sz w:val="22"/>
          <w:szCs w:val="22"/>
        </w:rPr>
      </w:pPr>
    </w:p>
    <w:p w14:paraId="38535560" w14:textId="77777777" w:rsidR="00CB1495" w:rsidRPr="00F504B0" w:rsidRDefault="00CB1495" w:rsidP="005457AD">
      <w:pPr>
        <w:pStyle w:val="Default"/>
        <w:rPr>
          <w:sz w:val="22"/>
          <w:szCs w:val="22"/>
          <w:u w:val="single"/>
        </w:rPr>
      </w:pPr>
      <w:r w:rsidRPr="00F504B0">
        <w:rPr>
          <w:sz w:val="22"/>
          <w:szCs w:val="22"/>
          <w:u w:val="single"/>
        </w:rPr>
        <w:t>Hatásmechanizmus</w:t>
      </w:r>
    </w:p>
    <w:p w14:paraId="6FFF1339" w14:textId="77777777" w:rsidR="00CB1495" w:rsidRPr="00F504B0" w:rsidRDefault="00CB1495" w:rsidP="005457AD">
      <w:pPr>
        <w:pStyle w:val="Default"/>
        <w:rPr>
          <w:sz w:val="22"/>
          <w:szCs w:val="22"/>
          <w:u w:val="single"/>
        </w:rPr>
      </w:pPr>
    </w:p>
    <w:p w14:paraId="27915942" w14:textId="77777777" w:rsidR="00CB1495" w:rsidRPr="00F504B0" w:rsidRDefault="00CB1495" w:rsidP="005457AD">
      <w:pPr>
        <w:pStyle w:val="Default"/>
        <w:rPr>
          <w:sz w:val="22"/>
          <w:szCs w:val="22"/>
        </w:rPr>
      </w:pPr>
      <w:r w:rsidRPr="00F504B0">
        <w:rPr>
          <w:sz w:val="22"/>
          <w:szCs w:val="22"/>
        </w:rPr>
        <w:t>Feltevések szerint schizophreniában és bipoláris affektív zavar I-es típusában az aripiprazol hatását a D</w:t>
      </w:r>
      <w:r w:rsidRPr="00F504B0">
        <w:rPr>
          <w:sz w:val="22"/>
          <w:szCs w:val="22"/>
          <w:vertAlign w:val="subscript"/>
        </w:rPr>
        <w:t>2</w:t>
      </w:r>
      <w:r w:rsidRPr="00F504B0">
        <w:rPr>
          <w:sz w:val="22"/>
          <w:szCs w:val="22"/>
        </w:rPr>
        <w:t>-dopamin receptorokon és az 5–HT</w:t>
      </w:r>
      <w:r w:rsidRPr="00F504B0">
        <w:rPr>
          <w:sz w:val="22"/>
          <w:szCs w:val="22"/>
          <w:vertAlign w:val="subscript"/>
        </w:rPr>
        <w:t>1A</w:t>
      </w:r>
      <w:r w:rsidRPr="00F504B0">
        <w:rPr>
          <w:sz w:val="22"/>
          <w:szCs w:val="22"/>
        </w:rPr>
        <w:t>-szerotonin receptorokon parciális agonista és az 5</w:t>
      </w:r>
      <w:r w:rsidRPr="00F504B0">
        <w:rPr>
          <w:sz w:val="22"/>
          <w:szCs w:val="22"/>
        </w:rPr>
        <w:noBreakHyphen/>
        <w:t>HT</w:t>
      </w:r>
      <w:r w:rsidRPr="00F504B0">
        <w:rPr>
          <w:sz w:val="22"/>
          <w:szCs w:val="22"/>
          <w:vertAlign w:val="subscript"/>
        </w:rPr>
        <w:t>2</w:t>
      </w:r>
      <w:r w:rsidRPr="00F504B0">
        <w:rPr>
          <w:sz w:val="22"/>
          <w:szCs w:val="22"/>
        </w:rPr>
        <w:noBreakHyphen/>
        <w:t xml:space="preserve">szerotonin receptorokon antagonista hatása révén fejti ki. Az aripiprazol állatkísérletekben dopaminerg hyperaktivitásnál antagonista, dopaminerg hypoaktivitásnál agonista hatásúnak bizonyult. Az aripiprazol </w:t>
      </w:r>
      <w:r w:rsidRPr="00F504B0">
        <w:rPr>
          <w:i/>
          <w:iCs/>
          <w:sz w:val="22"/>
          <w:szCs w:val="22"/>
        </w:rPr>
        <w:t>in vitro</w:t>
      </w:r>
      <w:r w:rsidRPr="00F504B0">
        <w:rPr>
          <w:sz w:val="22"/>
          <w:szCs w:val="22"/>
        </w:rPr>
        <w:t xml:space="preserve"> nagy affinitással kötődött a D</w:t>
      </w:r>
      <w:r w:rsidRPr="00F504B0">
        <w:rPr>
          <w:sz w:val="22"/>
          <w:szCs w:val="22"/>
          <w:vertAlign w:val="subscript"/>
        </w:rPr>
        <w:t>2</w:t>
      </w:r>
      <w:r w:rsidRPr="00F504B0">
        <w:rPr>
          <w:sz w:val="22"/>
          <w:szCs w:val="22"/>
        </w:rPr>
        <w:t>- és D</w:t>
      </w:r>
      <w:r w:rsidRPr="00F504B0">
        <w:rPr>
          <w:sz w:val="22"/>
          <w:szCs w:val="22"/>
          <w:vertAlign w:val="subscript"/>
        </w:rPr>
        <w:t>3</w:t>
      </w:r>
      <w:r w:rsidRPr="00F504B0">
        <w:rPr>
          <w:sz w:val="22"/>
          <w:szCs w:val="22"/>
        </w:rPr>
        <w:t>-dopamin receptorokhoz, az 5–HT</w:t>
      </w:r>
      <w:r w:rsidRPr="00F504B0">
        <w:rPr>
          <w:sz w:val="22"/>
          <w:szCs w:val="22"/>
          <w:vertAlign w:val="subscript"/>
        </w:rPr>
        <w:t>1A</w:t>
      </w:r>
      <w:r w:rsidRPr="00F504B0">
        <w:rPr>
          <w:sz w:val="22"/>
          <w:szCs w:val="22"/>
        </w:rPr>
        <w:noBreakHyphen/>
        <w:t xml:space="preserve"> és az 5</w:t>
      </w:r>
      <w:r w:rsidRPr="00F504B0">
        <w:rPr>
          <w:sz w:val="22"/>
          <w:szCs w:val="22"/>
        </w:rPr>
        <w:noBreakHyphen/>
        <w:t>HT</w:t>
      </w:r>
      <w:r w:rsidRPr="00F504B0">
        <w:rPr>
          <w:sz w:val="22"/>
          <w:szCs w:val="22"/>
          <w:vertAlign w:val="subscript"/>
        </w:rPr>
        <w:t>2A</w:t>
      </w:r>
      <w:r w:rsidRPr="00F504B0">
        <w:rPr>
          <w:sz w:val="22"/>
          <w:szCs w:val="22"/>
        </w:rPr>
        <w:t>-szerotonin receptorokhoz és kisebb affinitással a D</w:t>
      </w:r>
      <w:r w:rsidRPr="00F504B0">
        <w:rPr>
          <w:sz w:val="22"/>
          <w:szCs w:val="22"/>
          <w:vertAlign w:val="subscript"/>
        </w:rPr>
        <w:t>4</w:t>
      </w:r>
      <w:r w:rsidRPr="00F504B0">
        <w:rPr>
          <w:sz w:val="22"/>
          <w:szCs w:val="22"/>
        </w:rPr>
        <w:t>-dopamin receptorokhoz, az 5–HT</w:t>
      </w:r>
      <w:r w:rsidRPr="00F504B0">
        <w:rPr>
          <w:sz w:val="22"/>
          <w:szCs w:val="22"/>
          <w:vertAlign w:val="subscript"/>
        </w:rPr>
        <w:t>2C</w:t>
      </w:r>
      <w:r w:rsidRPr="00F504B0">
        <w:rPr>
          <w:sz w:val="22"/>
          <w:szCs w:val="22"/>
        </w:rPr>
        <w:noBreakHyphen/>
        <w:t xml:space="preserve"> és az 5–HT</w:t>
      </w:r>
      <w:r w:rsidRPr="00F504B0">
        <w:rPr>
          <w:sz w:val="22"/>
          <w:szCs w:val="22"/>
          <w:vertAlign w:val="subscript"/>
        </w:rPr>
        <w:t>7</w:t>
      </w:r>
      <w:r w:rsidRPr="00F504B0">
        <w:rPr>
          <w:sz w:val="22"/>
          <w:szCs w:val="22"/>
        </w:rPr>
        <w:t>-szerotonin receptorokhoz, az alfa1</w:t>
      </w:r>
      <w:r w:rsidRPr="00F504B0">
        <w:rPr>
          <w:sz w:val="22"/>
          <w:szCs w:val="22"/>
        </w:rPr>
        <w:noBreakHyphen/>
        <w:t>adrenerg és a H1-hisztamin receptorokhoz. Az aripiprazol mérsékelt affinitással kötődött a szerotonin újrafelvétel helyén és nem mutatott értékelhető affinitást a muszkarin receptorokhoz. A dopamin és szerotonin receptor altípusoktól eltérő receptorokkal való interakció lehet a magyarázata az aripiprazol egyéb klinikai hatásainak.</w:t>
      </w:r>
    </w:p>
    <w:p w14:paraId="0E1A1405" w14:textId="77777777" w:rsidR="00CB1495" w:rsidRPr="00F504B0" w:rsidRDefault="00CB1495" w:rsidP="005457AD">
      <w:pPr>
        <w:pStyle w:val="Default"/>
        <w:rPr>
          <w:sz w:val="22"/>
          <w:szCs w:val="22"/>
        </w:rPr>
      </w:pPr>
      <w:r w:rsidRPr="00F504B0">
        <w:rPr>
          <w:sz w:val="22"/>
          <w:szCs w:val="22"/>
        </w:rPr>
        <w:t xml:space="preserve">Napi egyszeri, 0,5 mg és 30 mg közötti közötti dózistartományban, két hétig aripiprazollal kezelt egészséges önkéntesekben dózisfüggő csökkenés jelentkezett a </w:t>
      </w:r>
      <w:r w:rsidRPr="00F504B0">
        <w:rPr>
          <w:sz w:val="22"/>
          <w:szCs w:val="22"/>
          <w:vertAlign w:val="superscript"/>
        </w:rPr>
        <w:t>11</w:t>
      </w:r>
      <w:r w:rsidRPr="00F504B0">
        <w:rPr>
          <w:sz w:val="22"/>
          <w:szCs w:val="22"/>
        </w:rPr>
        <w:t>C</w:t>
      </w:r>
      <w:r w:rsidRPr="00F504B0">
        <w:rPr>
          <w:sz w:val="22"/>
          <w:szCs w:val="22"/>
        </w:rPr>
        <w:noBreakHyphen/>
        <w:t>rakloprid kötődésében, amely egy D</w:t>
      </w:r>
      <w:r w:rsidRPr="00F504B0">
        <w:rPr>
          <w:sz w:val="22"/>
          <w:szCs w:val="22"/>
          <w:vertAlign w:val="subscript"/>
        </w:rPr>
        <w:t>2</w:t>
      </w:r>
      <w:r w:rsidRPr="00F504B0">
        <w:rPr>
          <w:sz w:val="22"/>
          <w:szCs w:val="22"/>
        </w:rPr>
        <w:t>/D</w:t>
      </w:r>
      <w:r w:rsidRPr="00F504B0">
        <w:rPr>
          <w:sz w:val="22"/>
          <w:szCs w:val="22"/>
          <w:vertAlign w:val="subscript"/>
        </w:rPr>
        <w:t>3</w:t>
      </w:r>
      <w:r w:rsidRPr="00F504B0">
        <w:rPr>
          <w:sz w:val="22"/>
          <w:szCs w:val="22"/>
        </w:rPr>
        <w:noBreakHyphen/>
        <w:t>receptor ligandum, a nucleus caudatushoz és a putamenhez, pozitronemissziós tomográffal mérve.</w:t>
      </w:r>
    </w:p>
    <w:p w14:paraId="197EAB88" w14:textId="77777777" w:rsidR="00CB1495" w:rsidRPr="00F504B0" w:rsidRDefault="00CB1495" w:rsidP="005457AD">
      <w:pPr>
        <w:pStyle w:val="Default"/>
        <w:rPr>
          <w:sz w:val="22"/>
          <w:szCs w:val="22"/>
        </w:rPr>
      </w:pPr>
    </w:p>
    <w:p w14:paraId="2B873E39" w14:textId="77777777" w:rsidR="00CB1495" w:rsidRPr="00F504B0" w:rsidRDefault="00CB1495" w:rsidP="00116134">
      <w:pPr>
        <w:pStyle w:val="Default"/>
        <w:keepNext/>
        <w:widowControl/>
        <w:rPr>
          <w:sz w:val="22"/>
          <w:szCs w:val="22"/>
          <w:u w:val="single"/>
        </w:rPr>
      </w:pPr>
      <w:r w:rsidRPr="00F504B0">
        <w:rPr>
          <w:sz w:val="22"/>
          <w:szCs w:val="22"/>
          <w:u w:val="single"/>
        </w:rPr>
        <w:lastRenderedPageBreak/>
        <w:t>Klinikai hatásosság és biztonságosság</w:t>
      </w:r>
    </w:p>
    <w:p w14:paraId="7E6AE4EC" w14:textId="77777777" w:rsidR="00CB1495" w:rsidRPr="00F504B0" w:rsidRDefault="00CB1495" w:rsidP="00116134">
      <w:pPr>
        <w:pStyle w:val="Default"/>
        <w:keepNext/>
        <w:widowControl/>
        <w:rPr>
          <w:sz w:val="22"/>
          <w:szCs w:val="22"/>
          <w:u w:val="single"/>
        </w:rPr>
      </w:pPr>
    </w:p>
    <w:p w14:paraId="65DD383B" w14:textId="77777777" w:rsidR="00CB1495" w:rsidRPr="00F504B0" w:rsidRDefault="00CB1495" w:rsidP="00116134">
      <w:pPr>
        <w:pStyle w:val="Default"/>
        <w:keepNext/>
        <w:widowControl/>
        <w:rPr>
          <w:i/>
          <w:iCs/>
          <w:sz w:val="22"/>
          <w:szCs w:val="22"/>
          <w:u w:val="single"/>
        </w:rPr>
      </w:pPr>
      <w:r w:rsidRPr="00F504B0">
        <w:rPr>
          <w:i/>
          <w:iCs/>
          <w:sz w:val="22"/>
          <w:szCs w:val="22"/>
          <w:u w:val="single"/>
        </w:rPr>
        <w:t>Felnőttek</w:t>
      </w:r>
    </w:p>
    <w:p w14:paraId="72C30B11" w14:textId="77777777" w:rsidR="00CB1495" w:rsidRPr="00F504B0" w:rsidRDefault="00CB1495" w:rsidP="005457AD">
      <w:pPr>
        <w:pStyle w:val="Default"/>
        <w:rPr>
          <w:i/>
          <w:iCs/>
          <w:sz w:val="22"/>
          <w:szCs w:val="22"/>
          <w:u w:val="single"/>
        </w:rPr>
      </w:pPr>
    </w:p>
    <w:p w14:paraId="3F8C9100" w14:textId="77777777" w:rsidR="00CB1495" w:rsidRPr="00F504B0" w:rsidRDefault="00CB1495" w:rsidP="005457AD">
      <w:pPr>
        <w:pStyle w:val="Default"/>
        <w:rPr>
          <w:i/>
          <w:iCs/>
          <w:sz w:val="22"/>
          <w:szCs w:val="22"/>
        </w:rPr>
      </w:pPr>
      <w:r w:rsidRPr="00F504B0">
        <w:rPr>
          <w:i/>
          <w:iCs/>
          <w:sz w:val="22"/>
          <w:szCs w:val="22"/>
        </w:rPr>
        <w:t>Schizophrenia</w:t>
      </w:r>
    </w:p>
    <w:p w14:paraId="0EA3705D" w14:textId="77777777" w:rsidR="00CB1495" w:rsidRPr="00F504B0" w:rsidRDefault="00CB1495" w:rsidP="005457AD">
      <w:pPr>
        <w:pStyle w:val="Default"/>
        <w:rPr>
          <w:sz w:val="22"/>
          <w:szCs w:val="22"/>
        </w:rPr>
      </w:pPr>
      <w:r w:rsidRPr="00F504B0">
        <w:rPr>
          <w:sz w:val="22"/>
          <w:szCs w:val="22"/>
        </w:rPr>
        <w:t>Három rövid távú (4 és 6 hét közötti) placebokontrollos vizsgálatban, amelyekben 1228 schizophreniás, pozitív vagy negatív tüneteket mutató felnőtt beteg vett részt, az aripiprazol statisztikailag jelentősen nagyobb mértékű javulást mutatott a pszichotikus tünetekben a placebóval összehasonlítva.</w:t>
      </w:r>
    </w:p>
    <w:p w14:paraId="2F1A5E94" w14:textId="77777777" w:rsidR="00CB1495" w:rsidRPr="00F504B0" w:rsidRDefault="00CB1495" w:rsidP="005457AD">
      <w:pPr>
        <w:pStyle w:val="Default"/>
        <w:rPr>
          <w:sz w:val="22"/>
          <w:szCs w:val="22"/>
        </w:rPr>
      </w:pPr>
    </w:p>
    <w:p w14:paraId="21AB0F7C" w14:textId="66CE0CC4" w:rsidR="00CB1495" w:rsidRPr="00F504B0" w:rsidRDefault="00CB1495" w:rsidP="005457AD">
      <w:pPr>
        <w:pStyle w:val="Default"/>
        <w:rPr>
          <w:sz w:val="22"/>
          <w:szCs w:val="22"/>
        </w:rPr>
      </w:pPr>
      <w:r w:rsidRPr="00F504B0">
        <w:rPr>
          <w:sz w:val="22"/>
          <w:szCs w:val="22"/>
        </w:rPr>
        <w:t>Az aripiprazol hatásos a klinikai kórkép javulásának fenntartásában folyamatos terápia alatt olyan felnőtt betegeknél, akik a kezdeti kezelésre reagáltak. Egy haloperidol-kontrollos vizsgálatban azon betegek aránya, akiknél az 52. hétnél fennállt a gyógyszeres kezelésre adott válasz, mindkét csoportban hasonló volt (aripiprazol 77% és haloperidol 73%). Az aripiprazollal kezelt csoportban szignifikánsan magasabb volt a vizsgálatot befejező betegek aránya (43%), mint a haloperidol csoportban (30%). A mért pontértékek alapján, amelyeket másodlagos végpontnak tekintettek, az alkalmazott mérőskálák alapján (a PANSS és a Montgomery-</w:t>
      </w:r>
      <w:r w:rsidR="0047656D" w:rsidRPr="0047656D">
        <w:rPr>
          <w:sz w:val="22"/>
          <w:szCs w:val="22"/>
        </w:rPr>
        <w:t xml:space="preserve">Åsberg </w:t>
      </w:r>
      <w:r w:rsidRPr="00F504B0">
        <w:rPr>
          <w:sz w:val="22"/>
          <w:szCs w:val="22"/>
        </w:rPr>
        <w:t>Depresszió Mérőskála [</w:t>
      </w:r>
      <w:r w:rsidRPr="000053D8">
        <w:rPr>
          <w:sz w:val="22"/>
          <w:szCs w:val="22"/>
        </w:rPr>
        <w:t>Montgomery–Åsberg-Depression-Rating-Scale</w:t>
      </w:r>
      <w:r w:rsidRPr="00F504B0">
        <w:rPr>
          <w:sz w:val="22"/>
          <w:szCs w:val="22"/>
        </w:rPr>
        <w:t>; MADRS]) szignifikáns javulást mutattak a haloperidollal szemben.</w:t>
      </w:r>
    </w:p>
    <w:p w14:paraId="3A7DD8F8" w14:textId="77777777" w:rsidR="00CB1495" w:rsidRPr="00F504B0" w:rsidRDefault="00CB1495" w:rsidP="005457AD">
      <w:pPr>
        <w:pStyle w:val="Default"/>
        <w:rPr>
          <w:sz w:val="22"/>
          <w:szCs w:val="22"/>
        </w:rPr>
      </w:pPr>
      <w:r w:rsidRPr="00F504B0">
        <w:rPr>
          <w:sz w:val="22"/>
          <w:szCs w:val="22"/>
        </w:rPr>
        <w:t>Egy 26 hetes, placebokontrollos, felnőtteken végzett vizsgálatban, amelyben krónikus schizophreniában szenvedő, stabil betegek vettek részt, az aripiprazol szignifikánsan nagyobb mértékű csökkenést eredményezett a relapszus arányában: 34% az aripiprazol csoportban és 57% a placebo csoportban.</w:t>
      </w:r>
    </w:p>
    <w:p w14:paraId="08F98288" w14:textId="77777777" w:rsidR="00CB1495" w:rsidRPr="00F504B0" w:rsidRDefault="00CB1495" w:rsidP="005457AD">
      <w:pPr>
        <w:pStyle w:val="Default"/>
        <w:rPr>
          <w:sz w:val="22"/>
          <w:szCs w:val="22"/>
        </w:rPr>
      </w:pPr>
    </w:p>
    <w:p w14:paraId="6711461D" w14:textId="77777777" w:rsidR="00CB1495" w:rsidRPr="00F504B0" w:rsidRDefault="00CB1495" w:rsidP="005457AD">
      <w:pPr>
        <w:pStyle w:val="Default"/>
        <w:rPr>
          <w:i/>
          <w:iCs/>
          <w:sz w:val="22"/>
          <w:szCs w:val="22"/>
        </w:rPr>
      </w:pPr>
      <w:r w:rsidRPr="00F504B0">
        <w:rPr>
          <w:i/>
          <w:iCs/>
          <w:sz w:val="22"/>
          <w:szCs w:val="22"/>
        </w:rPr>
        <w:t>Testtömeg-növekedés</w:t>
      </w:r>
    </w:p>
    <w:p w14:paraId="1CBBB4E8" w14:textId="77777777" w:rsidR="00CB1495" w:rsidRPr="00F504B0" w:rsidRDefault="00CB1495" w:rsidP="005457AD">
      <w:pPr>
        <w:pStyle w:val="Default"/>
        <w:rPr>
          <w:sz w:val="22"/>
          <w:szCs w:val="22"/>
        </w:rPr>
      </w:pPr>
      <w:r w:rsidRPr="00F504B0">
        <w:rPr>
          <w:sz w:val="22"/>
          <w:szCs w:val="22"/>
        </w:rPr>
        <w:t>A klinikai vizsgálatok során az aripiprazol nem idézett elő klinikailag releváns testtömeg</w:t>
      </w:r>
      <w:r w:rsidRPr="00F504B0">
        <w:rPr>
          <w:sz w:val="22"/>
          <w:szCs w:val="22"/>
        </w:rPr>
        <w:noBreakHyphen/>
        <w:t>növekedést. Egy 26 hetes, olanzapin-kontrollos, kettős-vak, multinacionális vizsgálatban, amelyben 314 schizophreniás felnőtt beteg vett részt, és amelyben az elsődleges végpont a testtömeg-növekedés volt, szignifikánsan kevesebb betegnek volt legalább 7%-os testtömeg-növekedése a kiindulási értékhez viszonyítva (pl. legalább 5,6 kg</w:t>
      </w:r>
      <w:r w:rsidRPr="00F504B0">
        <w:rPr>
          <w:sz w:val="22"/>
          <w:szCs w:val="22"/>
        </w:rPr>
        <w:noBreakHyphen/>
        <w:t>os testtömeg-növekedés egy átlagos, kb. 80,5 kg kiindulási testtömeghez képest) az aripiprazollal kezelteknél (n = 18 vagy az értékelhető betegek 13%</w:t>
      </w:r>
      <w:r w:rsidRPr="00F504B0">
        <w:rPr>
          <w:sz w:val="22"/>
          <w:szCs w:val="22"/>
        </w:rPr>
        <w:noBreakHyphen/>
        <w:t>a) összehasonlítva az olanzapinnal kezeltekkel (n = 45 vagy az értékelhető betegek 33%</w:t>
      </w:r>
      <w:r w:rsidRPr="00F504B0">
        <w:rPr>
          <w:sz w:val="22"/>
          <w:szCs w:val="22"/>
        </w:rPr>
        <w:noBreakHyphen/>
        <w:t>a).</w:t>
      </w:r>
    </w:p>
    <w:p w14:paraId="6817F11C" w14:textId="77777777" w:rsidR="00CB1495" w:rsidRPr="00F504B0" w:rsidRDefault="00CB1495" w:rsidP="005457AD">
      <w:pPr>
        <w:pStyle w:val="Default"/>
        <w:rPr>
          <w:sz w:val="22"/>
          <w:szCs w:val="22"/>
        </w:rPr>
      </w:pPr>
    </w:p>
    <w:p w14:paraId="7989AE4A" w14:textId="77777777" w:rsidR="00CB1495" w:rsidRPr="00F504B0" w:rsidRDefault="00CB1495" w:rsidP="005457AD">
      <w:pPr>
        <w:pStyle w:val="Default"/>
        <w:rPr>
          <w:i/>
          <w:iCs/>
          <w:sz w:val="22"/>
          <w:szCs w:val="22"/>
        </w:rPr>
      </w:pPr>
      <w:r w:rsidRPr="00F504B0">
        <w:rPr>
          <w:i/>
          <w:iCs/>
          <w:sz w:val="22"/>
          <w:szCs w:val="22"/>
        </w:rPr>
        <w:t>Lipid-paraméterek</w:t>
      </w:r>
    </w:p>
    <w:p w14:paraId="31F03509" w14:textId="77777777" w:rsidR="00CB1495" w:rsidRPr="00F504B0" w:rsidRDefault="00CB1495" w:rsidP="005457AD">
      <w:pPr>
        <w:pStyle w:val="Default"/>
        <w:rPr>
          <w:sz w:val="22"/>
          <w:szCs w:val="22"/>
        </w:rPr>
      </w:pPr>
      <w:r w:rsidRPr="00F504B0">
        <w:rPr>
          <w:sz w:val="22"/>
          <w:szCs w:val="22"/>
        </w:rPr>
        <w:t>Felnőtteken végzett placebokontrollos klinikai vizsgálatok lipid-paramétereinek összevont analízise nem igazolta, hogy az aripiprazol klinikailag jelentős mértékű változást okozna az összkoleszterin</w:t>
      </w:r>
      <w:r w:rsidRPr="00F504B0">
        <w:rPr>
          <w:sz w:val="22"/>
          <w:szCs w:val="22"/>
        </w:rPr>
        <w:noBreakHyphen/>
        <w:t>, a triglicerid</w:t>
      </w:r>
      <w:r w:rsidRPr="00F504B0">
        <w:rPr>
          <w:sz w:val="22"/>
          <w:szCs w:val="22"/>
        </w:rPr>
        <w:noBreakHyphen/>
        <w:t>, nagy sűrűségű lipoprotein (HDL)- és kis sűrűségű lipoprotein (LDL)-szintekben.</w:t>
      </w:r>
    </w:p>
    <w:p w14:paraId="672F6053" w14:textId="77777777" w:rsidR="00CB1495" w:rsidRPr="00F504B0" w:rsidRDefault="00CB1495" w:rsidP="005457AD">
      <w:pPr>
        <w:pStyle w:val="EMEABodyText"/>
        <w:widowControl w:val="0"/>
        <w:rPr>
          <w:color w:val="000000"/>
          <w:szCs w:val="22"/>
          <w:lang w:val="hu-HU"/>
        </w:rPr>
      </w:pPr>
    </w:p>
    <w:p w14:paraId="1F8F49FD" w14:textId="77777777" w:rsidR="00CB1495" w:rsidRPr="00F504B0" w:rsidRDefault="00CB1495" w:rsidP="005457AD">
      <w:pPr>
        <w:rPr>
          <w:i/>
          <w:lang w:eastAsia="en-GB"/>
        </w:rPr>
      </w:pPr>
      <w:r w:rsidRPr="00F504B0">
        <w:rPr>
          <w:i/>
          <w:lang w:eastAsia="en-GB"/>
        </w:rPr>
        <w:t>Prolaktin</w:t>
      </w:r>
    </w:p>
    <w:p w14:paraId="57162FB9" w14:textId="77777777" w:rsidR="00CB1495" w:rsidRPr="00F504B0" w:rsidRDefault="00CB1495" w:rsidP="005457AD">
      <w:pPr>
        <w:autoSpaceDE w:val="0"/>
        <w:autoSpaceDN w:val="0"/>
      </w:pPr>
      <w:r w:rsidRPr="00F504B0">
        <w:rPr>
          <w:lang w:eastAsia="en-GB"/>
        </w:rPr>
        <w:t>A prolaktinszinteket az aripiprazol összes dózisának minden vizsgálatában mérték (n = 28 242). A hyperprolactinaemia előfordulási gyakorisága, illetve a prolaktin szérumszintjének emelkedése hasonló mértékű volt az aripiprazollal kezelt betegeknél (</w:t>
      </w:r>
      <w:r w:rsidRPr="00F504B0">
        <w:t>0,3%) és a placebóval kezelt betegeknél (0,2%). Az aripiprazolt kapó betegeknél a hyperprolactinaemia jelentkezéséig eltelt medián idő 42 nap, a hyperprolactinaemia medián időtartama pedig 34 nap volt.</w:t>
      </w:r>
    </w:p>
    <w:p w14:paraId="0931AA9F" w14:textId="77777777" w:rsidR="00CB1495" w:rsidRPr="00F504B0" w:rsidRDefault="00CB1495" w:rsidP="005457AD">
      <w:pPr>
        <w:autoSpaceDE w:val="0"/>
        <w:autoSpaceDN w:val="0"/>
      </w:pPr>
    </w:p>
    <w:p w14:paraId="516B4424" w14:textId="77777777" w:rsidR="00CB1495" w:rsidRPr="00F504B0" w:rsidRDefault="00CB1495" w:rsidP="005457AD">
      <w:pPr>
        <w:autoSpaceDE w:val="0"/>
        <w:autoSpaceDN w:val="0"/>
      </w:pPr>
      <w:r w:rsidRPr="00F504B0">
        <w:t>A hypoprolactinaemia előfordulási gyakorisága, illetve a prolaktin szérumszintjének</w:t>
      </w:r>
      <w:r w:rsidRPr="00F504B0">
        <w:rPr>
          <w:lang w:eastAsia="en-GB"/>
        </w:rPr>
        <w:t xml:space="preserve"> csökkenése 0,4% volt az aripiprazollal kezelt betegeknél, illetve 0,02% a placebóval kezelt betegeknél. </w:t>
      </w:r>
      <w:r w:rsidRPr="00F504B0">
        <w:t>Az aripiprazolt kapó betegeknél a hypoprolactinaemia jelentkezéséig eltelt medián idő 30 nap, a hypoprolactinaemia medián időtartama pedig 194 nap volt.</w:t>
      </w:r>
    </w:p>
    <w:p w14:paraId="1B2203A1" w14:textId="77777777" w:rsidR="00CB1495" w:rsidRPr="00F504B0" w:rsidRDefault="00CB1495" w:rsidP="005457AD">
      <w:pPr>
        <w:pStyle w:val="Default"/>
        <w:rPr>
          <w:sz w:val="22"/>
          <w:szCs w:val="22"/>
        </w:rPr>
      </w:pPr>
    </w:p>
    <w:p w14:paraId="02F1F635" w14:textId="77777777" w:rsidR="00CB1495" w:rsidRPr="00F504B0" w:rsidRDefault="00CB1495" w:rsidP="005457AD">
      <w:pPr>
        <w:pStyle w:val="Default"/>
        <w:rPr>
          <w:i/>
          <w:iCs/>
          <w:sz w:val="22"/>
          <w:szCs w:val="22"/>
        </w:rPr>
      </w:pPr>
      <w:r w:rsidRPr="00F504B0">
        <w:rPr>
          <w:i/>
          <w:iCs/>
          <w:sz w:val="22"/>
          <w:szCs w:val="22"/>
        </w:rPr>
        <w:t>Mániás epizód a bipoláris affektív zavar I-es típusában</w:t>
      </w:r>
    </w:p>
    <w:p w14:paraId="177F0402" w14:textId="77777777" w:rsidR="00CB1495" w:rsidRPr="00F504B0" w:rsidRDefault="00CB1495" w:rsidP="005457AD">
      <w:pPr>
        <w:pStyle w:val="Default"/>
        <w:rPr>
          <w:sz w:val="22"/>
          <w:szCs w:val="22"/>
        </w:rPr>
      </w:pPr>
      <w:r w:rsidRPr="00F504B0">
        <w:rPr>
          <w:sz w:val="22"/>
          <w:szCs w:val="22"/>
        </w:rPr>
        <w:t>Két 3 hetes, flexibilis dózisú, placebokontrollos, monoterápiás klinikai vizsgálatba bevont mániás vagy kevert epizódú, bipoláris affektív zavar I-es típusában szenvedő betegek esetében az aripiprazol a placebóhoz viszonyítva a 3 hét alatt hatékonyabban csökkentette a mániás tüneteket. Ezen vizsgálatokba egyaránt vontak be pszichotikus és nem pszichotikus állapotú, valamint rapid- és nem rapid ciklusú betegeket.</w:t>
      </w:r>
    </w:p>
    <w:p w14:paraId="7EC96F68" w14:textId="77777777" w:rsidR="00CB1495" w:rsidRPr="00F504B0" w:rsidRDefault="00CB1495" w:rsidP="005457AD">
      <w:pPr>
        <w:pStyle w:val="Default"/>
        <w:rPr>
          <w:sz w:val="22"/>
          <w:szCs w:val="22"/>
        </w:rPr>
      </w:pPr>
      <w:r w:rsidRPr="00F504B0">
        <w:rPr>
          <w:sz w:val="22"/>
          <w:szCs w:val="22"/>
        </w:rPr>
        <w:t xml:space="preserve">Egy 3 hetes, fix-dózisú, placebokontrollos, monoterápiás vizsgálatba bevont bipoláris affektív zavar </w:t>
      </w:r>
      <w:r w:rsidRPr="00F504B0">
        <w:rPr>
          <w:sz w:val="22"/>
          <w:szCs w:val="22"/>
        </w:rPr>
        <w:lastRenderedPageBreak/>
        <w:t>I</w:t>
      </w:r>
      <w:r w:rsidRPr="00F504B0">
        <w:rPr>
          <w:sz w:val="22"/>
          <w:szCs w:val="22"/>
        </w:rPr>
        <w:noBreakHyphen/>
        <w:t>es típusának mániás vagy kevert fázisában szenvedő betegeknél az aripiprazol nem mutatott nagyobb hatékonyságot a placebóhoz viszonyítva.</w:t>
      </w:r>
    </w:p>
    <w:p w14:paraId="10C3DFD8" w14:textId="77777777" w:rsidR="00CB1495" w:rsidRPr="00F504B0" w:rsidRDefault="00CB1495" w:rsidP="005457AD">
      <w:pPr>
        <w:pStyle w:val="Default"/>
        <w:rPr>
          <w:sz w:val="22"/>
          <w:szCs w:val="22"/>
        </w:rPr>
      </w:pPr>
    </w:p>
    <w:p w14:paraId="456F2D12" w14:textId="77777777" w:rsidR="00CB1495" w:rsidRPr="00F504B0" w:rsidRDefault="00CB1495" w:rsidP="005457AD">
      <w:pPr>
        <w:pStyle w:val="Default"/>
        <w:rPr>
          <w:sz w:val="22"/>
          <w:szCs w:val="22"/>
        </w:rPr>
      </w:pPr>
      <w:r w:rsidRPr="00F504B0">
        <w:rPr>
          <w:sz w:val="22"/>
          <w:szCs w:val="22"/>
        </w:rPr>
        <w:t>Két 12 hetes, placebo- és aktív-kontrollos monoterápiás vizsgálatba bevont mániás vagy kevert epizódú, bipoláris affektív zavar I-es típusában, pszichotikus és nem pszichotikus állapotú betegeknél az aripiprazol a 3. héten nagyobb hatékonyságot mutatott, mint a placebo. A fenntartó hatás hasonló volt, mint a lítiumé vagy a haloperidolé a 12. héten. Az aripiprazol emellett hasonló arányú betegnél idézte elő a mániás tünetek remisszióját a 12. héten, mint a lítium vagy a haloperidol.</w:t>
      </w:r>
    </w:p>
    <w:p w14:paraId="5520EFF1" w14:textId="77777777" w:rsidR="00CB1495" w:rsidRPr="00F504B0" w:rsidRDefault="00CB1495" w:rsidP="005457AD">
      <w:pPr>
        <w:pStyle w:val="Default"/>
        <w:rPr>
          <w:sz w:val="22"/>
          <w:szCs w:val="22"/>
        </w:rPr>
      </w:pPr>
    </w:p>
    <w:p w14:paraId="6BA1D9AC" w14:textId="77777777" w:rsidR="00CB1495" w:rsidRPr="00F504B0" w:rsidRDefault="00CB1495" w:rsidP="005457AD">
      <w:pPr>
        <w:pStyle w:val="Default"/>
        <w:rPr>
          <w:sz w:val="22"/>
          <w:szCs w:val="22"/>
        </w:rPr>
      </w:pPr>
      <w:r w:rsidRPr="00F504B0">
        <w:rPr>
          <w:sz w:val="22"/>
          <w:szCs w:val="22"/>
        </w:rPr>
        <w:t>Egy 6 hetes, placebokontrollos klinikai vizsgálatba bevont mániás vagy kevert, bipoláris affektív zavar I-es típusában szenvedő, pszichotikus és nem pszichotikus állapotú betegeknél, akik kéthetes terápiás szérumszint mellett részlegesen nem reagáltak a lítium vagy valproát monoterápiára, az aripiprazol kiegészítő kezelésként adagolva hatékonyabban csökkentette a mániás tüneteket, mint a lítuim vagy valproát monoterápia.</w:t>
      </w:r>
    </w:p>
    <w:p w14:paraId="3B28959E" w14:textId="77777777" w:rsidR="00CB1495" w:rsidRPr="00F504B0" w:rsidRDefault="00CB1495" w:rsidP="005457AD">
      <w:pPr>
        <w:pStyle w:val="Default"/>
        <w:rPr>
          <w:sz w:val="22"/>
          <w:szCs w:val="22"/>
        </w:rPr>
      </w:pPr>
    </w:p>
    <w:p w14:paraId="1F00AB3D" w14:textId="77777777" w:rsidR="00CB1495" w:rsidRPr="00F504B0" w:rsidRDefault="00CB1495" w:rsidP="005457AD">
      <w:pPr>
        <w:pStyle w:val="Default"/>
        <w:rPr>
          <w:sz w:val="22"/>
          <w:szCs w:val="22"/>
        </w:rPr>
      </w:pPr>
      <w:r w:rsidRPr="00F504B0">
        <w:rPr>
          <w:sz w:val="22"/>
          <w:szCs w:val="22"/>
        </w:rPr>
        <w:t>Egy 26 hetes, placebokontrollos klinikai vizsgálatban, melyet 74 hetes kiterjesztés követett, azoknál a mániás betegeknél, akik a randomizációt megelőző stabilizálási fázisban az aripiprazollal remisszióba kerültek, az aripiprazol hatékonyabban előzte meg a bipoláris betegség kiújulását, mint a placebo, ami elsősorban a mánia kiújulásának megelőzésében mutatkozott meg, de nem előzte meg hatékonyabban a depresszió kiújulását.</w:t>
      </w:r>
    </w:p>
    <w:p w14:paraId="77B5F8A8" w14:textId="77777777" w:rsidR="00CB1495" w:rsidRPr="00F504B0" w:rsidRDefault="00CB1495" w:rsidP="005457AD">
      <w:pPr>
        <w:pStyle w:val="Default"/>
        <w:rPr>
          <w:sz w:val="22"/>
          <w:szCs w:val="22"/>
        </w:rPr>
      </w:pPr>
    </w:p>
    <w:p w14:paraId="1B113966" w14:textId="77777777" w:rsidR="00CB1495" w:rsidRPr="00F504B0" w:rsidRDefault="00CB1495" w:rsidP="005457AD">
      <w:pPr>
        <w:pStyle w:val="Default"/>
        <w:rPr>
          <w:sz w:val="22"/>
          <w:szCs w:val="22"/>
        </w:rPr>
      </w:pPr>
      <w:r w:rsidRPr="00F504B0">
        <w:rPr>
          <w:sz w:val="22"/>
          <w:szCs w:val="22"/>
        </w:rPr>
        <w:t>Egy 52 hetes, placebokontrollos klinikai vizsgálatban az aktuálisan mániás vagy kevert epizódú bipoláris affektív zavar I-es típusában szenvedő betegeknél, akik fenntartott remissziót értek el (</w:t>
      </w:r>
      <w:r w:rsidRPr="00A267F2">
        <w:rPr>
          <w:sz w:val="22"/>
          <w:szCs w:val="22"/>
        </w:rPr>
        <w:t>Young Mania Rating Scale</w:t>
      </w:r>
      <w:r w:rsidRPr="00F504B0">
        <w:rPr>
          <w:i/>
          <w:iCs/>
          <w:sz w:val="22"/>
          <w:szCs w:val="22"/>
        </w:rPr>
        <w:t xml:space="preserve"> </w:t>
      </w:r>
      <w:r w:rsidRPr="00F504B0">
        <w:rPr>
          <w:sz w:val="22"/>
          <w:szCs w:val="22"/>
        </w:rPr>
        <w:t>[YMRS] és MADRS teljes pontszám ≤ 12) a lítiumhoz vagy a valproáthoz 12 héten át adott aripiprazollal (10 mg/nap és 30 mg/nap között), a kiegészítő aripiprazol-terápia nagyobb hatékonyságot mutatott a placebohoz képest, 46%</w:t>
      </w:r>
      <w:r w:rsidRPr="00F504B0">
        <w:rPr>
          <w:sz w:val="22"/>
          <w:szCs w:val="22"/>
        </w:rPr>
        <w:noBreakHyphen/>
        <w:t>kal csökkentette (relatív hazárd: 0,54) a bipoláris betegség kiújulásának kockázatát és 65%</w:t>
      </w:r>
      <w:r w:rsidRPr="00F504B0">
        <w:rPr>
          <w:sz w:val="22"/>
          <w:szCs w:val="22"/>
        </w:rPr>
        <w:noBreakHyphen/>
        <w:t>kal a mánia (relatív hazárd: 0,35) kiújulásának kockázatát, de nem előzte meg hatékonyabban a depresszió kiújulását a placebohoz képest. A kiegészítő aripiprazol</w:t>
      </w:r>
      <w:r w:rsidRPr="00F504B0">
        <w:rPr>
          <w:sz w:val="22"/>
          <w:szCs w:val="22"/>
        </w:rPr>
        <w:noBreakHyphen/>
        <w:t xml:space="preserve">terápia nagyobb hatékonyságot mutatott a placebohoz képest a másodlagos végpont értékelésnél, </w:t>
      </w:r>
      <w:r w:rsidRPr="00A267F2">
        <w:rPr>
          <w:sz w:val="22"/>
          <w:szCs w:val="22"/>
        </w:rPr>
        <w:t>Clinical Global Impression Score - Bipolar version</w:t>
      </w:r>
      <w:r w:rsidRPr="00F504B0">
        <w:rPr>
          <w:i/>
          <w:iCs/>
          <w:sz w:val="22"/>
          <w:szCs w:val="22"/>
        </w:rPr>
        <w:t xml:space="preserve"> </w:t>
      </w:r>
      <w:r w:rsidRPr="00F504B0">
        <w:rPr>
          <w:sz w:val="22"/>
          <w:szCs w:val="22"/>
        </w:rPr>
        <w:t xml:space="preserve">(CGI-BP) </w:t>
      </w:r>
      <w:r>
        <w:rPr>
          <w:sz w:val="22"/>
          <w:szCs w:val="22"/>
        </w:rPr>
        <w:t>E</w:t>
      </w:r>
      <w:r w:rsidRPr="00F504B0">
        <w:rPr>
          <w:i/>
          <w:iCs/>
          <w:sz w:val="22"/>
          <w:szCs w:val="22"/>
        </w:rPr>
        <w:t xml:space="preserve"> </w:t>
      </w:r>
      <w:r w:rsidRPr="00F504B0">
        <w:rPr>
          <w:sz w:val="22"/>
          <w:szCs w:val="22"/>
        </w:rPr>
        <w:t>(SOI; mánia) súlyossági pontszáma alapján. Ebbe a vizsgálatba a vizsgálók olyan betegeket választottak be, akik nyílt vizsgálatban lítium vagy valproát monoterápiára részlegesen nem reagáltak. A betegeket legalább 12 hétig adott aripiprazol és változatlanul adott hangulatjavító gyógyszer kombinációjával stabilizálták. A stabilizált betegeket ezután kettős-vak klinikai vizsgálatban randomizálták a változatlanul adott hangulatjavító gyógyszer és aripiprazol vagy placebo kombinációs kezelésre. A randomizált fázisban hangulatjavító gyógyszert tartalmazó 4 alcsoportot értékeltek: aripiprazol+lítium, aripiprazol+valproát, placebo+lítium, placebo+valproát. A Kaplan</w:t>
      </w:r>
      <w:r w:rsidRPr="00F504B0">
        <w:rPr>
          <w:sz w:val="22"/>
          <w:szCs w:val="22"/>
        </w:rPr>
        <w:noBreakHyphen/>
        <w:t>Meier érték a kombinációs kezelési csoportban a hangulatváltozási epizódok kiújulásának tekintetében 16% volt az aripiprazol+lítium, és 18% volt az aripiprazol+valproát esetében, 45% a placebo+lítium és 19% a placebo és valproát esetében.</w:t>
      </w:r>
    </w:p>
    <w:p w14:paraId="7ED3B4F9" w14:textId="77777777" w:rsidR="00CB1495" w:rsidRPr="00F504B0" w:rsidRDefault="00CB1495" w:rsidP="005457AD">
      <w:pPr>
        <w:pStyle w:val="Default"/>
        <w:rPr>
          <w:sz w:val="22"/>
          <w:szCs w:val="22"/>
        </w:rPr>
      </w:pPr>
    </w:p>
    <w:p w14:paraId="1AD2BA22" w14:textId="77777777" w:rsidR="00CB1495" w:rsidRPr="00F504B0" w:rsidRDefault="00CB1495" w:rsidP="005457AD">
      <w:pPr>
        <w:pStyle w:val="Default"/>
        <w:rPr>
          <w:i/>
          <w:sz w:val="22"/>
          <w:szCs w:val="22"/>
          <w:u w:val="single"/>
        </w:rPr>
      </w:pPr>
      <w:r w:rsidRPr="00F504B0">
        <w:rPr>
          <w:i/>
          <w:sz w:val="22"/>
          <w:szCs w:val="22"/>
          <w:u w:val="single"/>
        </w:rPr>
        <w:t>Gyermekek és serdülők</w:t>
      </w:r>
    </w:p>
    <w:p w14:paraId="213B5FA1" w14:textId="77777777" w:rsidR="00CB1495" w:rsidRPr="00F504B0" w:rsidRDefault="00CB1495" w:rsidP="005457AD">
      <w:pPr>
        <w:pStyle w:val="Default"/>
        <w:rPr>
          <w:i/>
          <w:sz w:val="22"/>
          <w:szCs w:val="22"/>
          <w:u w:val="single"/>
        </w:rPr>
      </w:pPr>
    </w:p>
    <w:p w14:paraId="7DD05C95" w14:textId="77777777" w:rsidR="00CB1495" w:rsidRPr="00F504B0" w:rsidRDefault="00CB1495" w:rsidP="005457AD">
      <w:pPr>
        <w:pStyle w:val="Default"/>
        <w:rPr>
          <w:i/>
          <w:iCs/>
          <w:sz w:val="22"/>
          <w:szCs w:val="22"/>
        </w:rPr>
      </w:pPr>
      <w:r w:rsidRPr="00F504B0">
        <w:rPr>
          <w:i/>
          <w:iCs/>
          <w:sz w:val="22"/>
          <w:szCs w:val="22"/>
        </w:rPr>
        <w:t>Schizophrenia serdülőkorúaknál</w:t>
      </w:r>
    </w:p>
    <w:p w14:paraId="3D7CA9B4" w14:textId="77777777" w:rsidR="00CB1495" w:rsidRPr="00F504B0" w:rsidRDefault="00CB1495" w:rsidP="005457AD">
      <w:pPr>
        <w:pStyle w:val="Default"/>
        <w:rPr>
          <w:sz w:val="22"/>
          <w:szCs w:val="22"/>
        </w:rPr>
      </w:pPr>
      <w:r w:rsidRPr="00F504B0">
        <w:rPr>
          <w:sz w:val="22"/>
          <w:szCs w:val="22"/>
        </w:rPr>
        <w:t>Egy 6 hetes placebokontrollos vizsgálatba bevont 302, schizophréniában szenvedő pozitív és negatív tüneteket mutató serdülőkorúnál (13 és 17 év között) az aripiprazol a pszichotikus tünetek statisztikailag szignifikánsan nagyobb mértékű javulásával járt, mint a placebo.</w:t>
      </w:r>
    </w:p>
    <w:p w14:paraId="728735AE" w14:textId="77777777" w:rsidR="00CB1495" w:rsidRPr="00F504B0" w:rsidRDefault="00CB1495" w:rsidP="005457AD">
      <w:pPr>
        <w:pStyle w:val="Default"/>
        <w:rPr>
          <w:sz w:val="22"/>
          <w:szCs w:val="22"/>
        </w:rPr>
      </w:pPr>
      <w:r w:rsidRPr="00F504B0">
        <w:rPr>
          <w:sz w:val="22"/>
          <w:szCs w:val="22"/>
        </w:rPr>
        <w:t xml:space="preserve">A 15 és 17 év közötti serdülőkorú betegeken </w:t>
      </w:r>
      <w:r w:rsidRPr="00F504B0">
        <w:rPr>
          <w:sz w:val="22"/>
          <w:szCs w:val="22"/>
        </w:rPr>
        <w:noBreakHyphen/>
        <w:t xml:space="preserve"> akik a teljes bevont populáció 74%-át tették ki </w:t>
      </w:r>
      <w:r w:rsidRPr="00F504B0">
        <w:rPr>
          <w:sz w:val="22"/>
          <w:szCs w:val="22"/>
        </w:rPr>
        <w:noBreakHyphen/>
        <w:t xml:space="preserve"> végzett szubanalízisben a vizsgálat 26 hetes, nyílt kiterjesztésében a hatás fennmaradása volt tapasztalható.</w:t>
      </w:r>
    </w:p>
    <w:p w14:paraId="48234581" w14:textId="77777777" w:rsidR="00CB1495" w:rsidRPr="00F504B0" w:rsidRDefault="00CB1495" w:rsidP="005457AD">
      <w:pPr>
        <w:pStyle w:val="Default"/>
        <w:rPr>
          <w:sz w:val="22"/>
          <w:szCs w:val="22"/>
        </w:rPr>
      </w:pPr>
    </w:p>
    <w:p w14:paraId="0C2E31EB" w14:textId="77777777" w:rsidR="00CB1495" w:rsidRPr="00F504B0" w:rsidRDefault="00CB1495" w:rsidP="005457AD">
      <w:pPr>
        <w:pStyle w:val="Default"/>
        <w:rPr>
          <w:sz w:val="22"/>
          <w:szCs w:val="22"/>
        </w:rPr>
      </w:pPr>
      <w:r w:rsidRPr="00F504B0">
        <w:rPr>
          <w:sz w:val="22"/>
          <w:szCs w:val="22"/>
        </w:rPr>
        <w:t xml:space="preserve">Egy 60 és 89 hét közötti időtartamú, randomizált, kettős vak, placebokontrollos vizsgálatban, amelyben serdülőkorú schizophreniás betegek (n = 146; életkor: 13 és 17 év között) vettek részt, statisztikailag szignifikáns különbség volt a pszichotikus tünetek relapszusának aránya tekintetében az aripiprazollal kezelt csoport (19,39 %) és a placebót kapó csoport (37,50 %) között. A relatív hazárd (HR) pontbecslése 0,461 volt (95%-os konfidencia-intervallum, 0,242 és 0,879 között) a teljes populációban. Az alcsoportok elemzései során kapott HR pontbecslése 0,495 volt a 13 és 14 év közötti betegek, illetve 0,454 a 15 és 17 év közötti betegek esetében. Ugyanakkor, a fiatalabbik (13 és 14 év </w:t>
      </w:r>
      <w:r w:rsidRPr="00F504B0">
        <w:rPr>
          <w:sz w:val="22"/>
          <w:szCs w:val="22"/>
        </w:rPr>
        <w:lastRenderedPageBreak/>
        <w:t>közötti) korcsoportban a HR becsült értéke nem volt pontos, és azt tükrözte, hogy abban a csoportban kevesebb számú beteg (aripiprazol, n = 29; placebo, n = 12) volt. Ennek a becslésnek a konfidencia-intervalluma (amely 0,151-től 1,628</w:t>
      </w:r>
      <w:r w:rsidRPr="00F504B0">
        <w:rPr>
          <w:sz w:val="22"/>
          <w:szCs w:val="22"/>
        </w:rPr>
        <w:noBreakHyphen/>
        <w:t>ig terjedt) alapján nem lehetett következtetéseket levonni a terápiás hatás jelenlétét illetően. Ezzel szemben, az idősebbik alcsoportban (aripiprazol, n = 69; placebo, n = 36) mért HR 95%</w:t>
      </w:r>
      <w:r w:rsidRPr="00F504B0">
        <w:rPr>
          <w:sz w:val="22"/>
          <w:szCs w:val="22"/>
        </w:rPr>
        <w:noBreakHyphen/>
        <w:t>os konfidencia</w:t>
      </w:r>
      <w:r w:rsidRPr="00F504B0">
        <w:rPr>
          <w:sz w:val="22"/>
          <w:szCs w:val="22"/>
        </w:rPr>
        <w:noBreakHyphen/>
        <w:t>intervalluma 0,242 és 0,879 között volt, így az idősebb betegeknél meg lehetett állapítani a kezelés hatását.</w:t>
      </w:r>
    </w:p>
    <w:p w14:paraId="633DC5DB" w14:textId="77777777" w:rsidR="00CB1495" w:rsidRPr="00F504B0" w:rsidRDefault="00CB1495" w:rsidP="005457AD">
      <w:pPr>
        <w:pStyle w:val="Default"/>
        <w:rPr>
          <w:sz w:val="22"/>
          <w:szCs w:val="22"/>
        </w:rPr>
      </w:pPr>
    </w:p>
    <w:p w14:paraId="53DC5952" w14:textId="77777777" w:rsidR="00CB1495" w:rsidRPr="00F504B0" w:rsidRDefault="00CB1495" w:rsidP="005457AD">
      <w:pPr>
        <w:pStyle w:val="Default"/>
        <w:rPr>
          <w:sz w:val="22"/>
          <w:szCs w:val="22"/>
        </w:rPr>
      </w:pPr>
      <w:r w:rsidRPr="00F504B0">
        <w:rPr>
          <w:i/>
          <w:iCs/>
          <w:sz w:val="22"/>
          <w:szCs w:val="22"/>
        </w:rPr>
        <w:t>Mániás epizódok bipoláris affektív zavar I-es típusában, gyermekeknél és serdülőkorúaknál</w:t>
      </w:r>
    </w:p>
    <w:p w14:paraId="475B74CE" w14:textId="77777777" w:rsidR="00CB1495" w:rsidRPr="00F504B0" w:rsidRDefault="00CB1495" w:rsidP="005457AD">
      <w:pPr>
        <w:pStyle w:val="Default"/>
        <w:rPr>
          <w:sz w:val="22"/>
          <w:szCs w:val="22"/>
        </w:rPr>
      </w:pPr>
      <w:r w:rsidRPr="00F504B0">
        <w:rPr>
          <w:sz w:val="22"/>
          <w:szCs w:val="22"/>
        </w:rPr>
        <w:t>Egy 30 hetes placebokontrollos vizsgálatban 296 olyan gyermeket és serdülőkorút (10 és 17 év között) értékeltek, akik megfeleltek a bipoláris affektív zavar I-es típusában előforduló, pszichotikus jellemzőkkel járó vagy anélküli, mániás vagy kevert epizódokra vonatkozó DSM-IV (</w:t>
      </w:r>
      <w:r w:rsidRPr="002A766E">
        <w:rPr>
          <w:sz w:val="22"/>
          <w:szCs w:val="22"/>
        </w:rPr>
        <w:t>Diagnostic and Statistical Manual of Mental Disorders</w:t>
      </w:r>
      <w:r w:rsidRPr="00F504B0">
        <w:rPr>
          <w:sz w:val="22"/>
          <w:szCs w:val="22"/>
        </w:rPr>
        <w:t>) kritériumoknak, és a kiindulási YMRS pontszám ≥ 20 volt. Az elsődleges hatásossági vizsgálatba bekerült betegek közül 139 betegnél szerepelt aktuálisan kísérő diagnózisként ADHD.</w:t>
      </w:r>
    </w:p>
    <w:p w14:paraId="1A9CF0C2" w14:textId="77777777" w:rsidR="00CB1495" w:rsidRPr="00F504B0" w:rsidRDefault="00CB1495" w:rsidP="005457AD">
      <w:pPr>
        <w:pStyle w:val="Default"/>
        <w:rPr>
          <w:sz w:val="22"/>
          <w:szCs w:val="22"/>
        </w:rPr>
      </w:pPr>
    </w:p>
    <w:p w14:paraId="11CD07DD" w14:textId="77777777" w:rsidR="00CB1495" w:rsidRPr="00F504B0" w:rsidRDefault="00CB1495" w:rsidP="005457AD">
      <w:pPr>
        <w:pStyle w:val="Default"/>
        <w:rPr>
          <w:sz w:val="22"/>
          <w:szCs w:val="22"/>
        </w:rPr>
      </w:pPr>
      <w:r w:rsidRPr="00F504B0">
        <w:rPr>
          <w:sz w:val="22"/>
          <w:szCs w:val="22"/>
        </w:rPr>
        <w:t>Az aripiprazol a kezelés 4. és 12. hetében az Y</w:t>
      </w:r>
      <w:r w:rsidRPr="00F504B0">
        <w:rPr>
          <w:sz w:val="22"/>
          <w:szCs w:val="22"/>
        </w:rPr>
        <w:noBreakHyphen/>
        <w:t>MRS összpontszám kiindulási értékhez viszonyított változása tekintetében jobbnak bizonyult a placebónál. Egy post-hoc analízis során a placebóhoz viszonyított javulás kifejezettebb volt ADHD</w:t>
      </w:r>
      <w:r w:rsidRPr="00F504B0">
        <w:rPr>
          <w:sz w:val="22"/>
          <w:szCs w:val="22"/>
        </w:rPr>
        <w:noBreakHyphen/>
        <w:t>ban is szenvedő betegeknél, mint az ADHD</w:t>
      </w:r>
      <w:r w:rsidRPr="00F504B0">
        <w:rPr>
          <w:sz w:val="22"/>
          <w:szCs w:val="22"/>
        </w:rPr>
        <w:noBreakHyphen/>
        <w:t>ban nem szenvedő csoportban, ahol nem volt különbség a placebóhoz képest. Kiújulást megelőző hatást nem igazoltak.</w:t>
      </w:r>
    </w:p>
    <w:p w14:paraId="01B36468" w14:textId="77777777" w:rsidR="00CB1495" w:rsidRPr="00F504B0" w:rsidRDefault="00CB1495" w:rsidP="005457AD">
      <w:pPr>
        <w:pStyle w:val="Default"/>
        <w:rPr>
          <w:sz w:val="22"/>
          <w:szCs w:val="22"/>
        </w:rPr>
      </w:pPr>
    </w:p>
    <w:p w14:paraId="5A1FA952" w14:textId="77777777" w:rsidR="00CB1495" w:rsidRPr="00F504B0" w:rsidRDefault="00CB1495" w:rsidP="005457AD">
      <w:pPr>
        <w:pStyle w:val="Default"/>
        <w:rPr>
          <w:sz w:val="22"/>
          <w:szCs w:val="22"/>
        </w:rPr>
      </w:pPr>
      <w:r w:rsidRPr="00F504B0">
        <w:rPr>
          <w:sz w:val="22"/>
          <w:szCs w:val="22"/>
        </w:rPr>
        <w:t>A leggyakoribb, kezeléssel összefüggő nemkívánatos esemény a 30 mg-ot kapó betegeknél az extrapiramidális zavar (28,3%), az aluszékonyság (27,3%), a fejfájás (23,2%) és a hányinger (14,1%) volt. Az átlagos testtömeg-növekedés a 30 hetes kezelési szakaszban 2,9 kg volt, a placebóval kezelt betegeknél észlelt 0,98 kg-hoz képest.</w:t>
      </w:r>
    </w:p>
    <w:p w14:paraId="0BAF89D5" w14:textId="77777777" w:rsidR="00CB1495" w:rsidRPr="00F504B0" w:rsidRDefault="00CB1495" w:rsidP="005457AD">
      <w:pPr>
        <w:pStyle w:val="Default"/>
        <w:rPr>
          <w:sz w:val="22"/>
          <w:szCs w:val="22"/>
        </w:rPr>
      </w:pPr>
    </w:p>
    <w:p w14:paraId="68476F17" w14:textId="77777777" w:rsidR="00CB1495" w:rsidRPr="00F504B0" w:rsidRDefault="00CB1495" w:rsidP="005457AD">
      <w:pPr>
        <w:pStyle w:val="Default"/>
        <w:rPr>
          <w:i/>
          <w:iCs/>
          <w:sz w:val="22"/>
          <w:szCs w:val="22"/>
        </w:rPr>
      </w:pPr>
      <w:r w:rsidRPr="00F504B0">
        <w:rPr>
          <w:i/>
          <w:iCs/>
          <w:sz w:val="22"/>
          <w:szCs w:val="22"/>
        </w:rPr>
        <w:t>Autista betegséggel társult ingerlékenységben szenvedő gyermekek (lásd 4.2 pont)</w:t>
      </w:r>
    </w:p>
    <w:p w14:paraId="177DC6D6" w14:textId="77777777" w:rsidR="00CB1495" w:rsidRPr="00F504B0" w:rsidRDefault="00CB1495" w:rsidP="005457AD">
      <w:pPr>
        <w:pStyle w:val="Default"/>
        <w:rPr>
          <w:sz w:val="22"/>
          <w:szCs w:val="22"/>
        </w:rPr>
      </w:pPr>
      <w:r w:rsidRPr="00F504B0">
        <w:rPr>
          <w:sz w:val="22"/>
          <w:szCs w:val="22"/>
        </w:rPr>
        <w:t>Az aripiprazolt 6 és 17 év közötti betegeknél két 8 hetes, placebokontrollos vizsgálatban [egy flexibilis dózisú (2 mg/nap és 15 mg/nap között) és egy fix dózisú (5 mg/nap, 10 mg/nap vagy 15 mg/nap)] és egy 52 hetes nyílt vizsgálatban értékelték. Ezekben a vizsgálatokban a kezdő dózis 2 mg/nap volt, ami egy hét után 5 mg/napra emelkedett, és a kívánt dózis eléréséig hetente 5 mg/nappal növekedett. A betegek több mint 75%</w:t>
      </w:r>
      <w:r w:rsidRPr="00F504B0">
        <w:rPr>
          <w:sz w:val="22"/>
          <w:szCs w:val="22"/>
        </w:rPr>
        <w:noBreakHyphen/>
        <w:t>a 13 év alatti volt. Az aripiprazol az Aberráns viselkedést vizsgáló teszt Ingerlékenységi alskáláján statisztikailag nagyobb hatékonyságot mutatott, mint a placebo. Ugyanakkor ennek az eredménynek a klinikai jelentősége nem igazolt. A biztonságossági profil tartalmazta a testtömeg-növekedést és a prolaktinszint változását. A hosszú távú biztonságossági vizsgálat időtartamát 52 hétre korlátozták. Az összegzett vizsgálatokban az alacsony szérum prolaktinszint előfordulási gyakorisága nőknél (&lt;3 ng/ml) és férfiaknál (&lt;2 ng/ml) az aripiprazollal kezelt betegeknél rendre 27/46 (58,7%) és 258/298 (86,6%) volt. A placebokontrollos vizsgálatokban az átlagos testtömeg</w:t>
      </w:r>
      <w:r w:rsidRPr="00F504B0">
        <w:rPr>
          <w:sz w:val="22"/>
          <w:szCs w:val="22"/>
        </w:rPr>
        <w:noBreakHyphen/>
        <w:t>növekedés 0,4 kg volt a placebóval és 1,6 kg az aripiprazollal kezelt betegek esetében.</w:t>
      </w:r>
    </w:p>
    <w:p w14:paraId="4F41AE6C" w14:textId="77777777" w:rsidR="00CB1495" w:rsidRPr="00F504B0" w:rsidRDefault="00CB1495" w:rsidP="005457AD">
      <w:pPr>
        <w:pStyle w:val="Default"/>
        <w:rPr>
          <w:sz w:val="22"/>
          <w:szCs w:val="22"/>
        </w:rPr>
      </w:pPr>
    </w:p>
    <w:p w14:paraId="25CD454B" w14:textId="77777777" w:rsidR="00CB1495" w:rsidRPr="00F504B0" w:rsidRDefault="00CB1495" w:rsidP="005457AD">
      <w:pPr>
        <w:pStyle w:val="Default"/>
        <w:rPr>
          <w:sz w:val="22"/>
          <w:szCs w:val="22"/>
        </w:rPr>
      </w:pPr>
      <w:r w:rsidRPr="00F504B0">
        <w:rPr>
          <w:sz w:val="22"/>
          <w:szCs w:val="22"/>
        </w:rPr>
        <w:t>Az aripiprazolt egy placebokontrollos vizsgálatban hosszú távú fenntartó terápiaként is értékelték. A 13 és 26 hét közötti stabilizációs aripiprazol-kezelést (2 mg/nap és 15 mg/nap között) követően a stabil terápiás választ mutató betegeknél további 16 héten át fenntartó kezelésként aripiprazolt alkalmaztak vagy placebóval helyettesítették azt. A 16. héten Kaplan-Meier-féle relapszus-arány 35% volt aripiprazol</w:t>
      </w:r>
      <w:r w:rsidRPr="00F504B0">
        <w:rPr>
          <w:sz w:val="22"/>
          <w:szCs w:val="22"/>
        </w:rPr>
        <w:noBreakHyphen/>
        <w:t>kezelés mellett, placebo esetén pedig 52%. A 16 héten belüli relapszus relatív hazárdja (aripiprazol/placebo) 0,57 volt (statisztikailag nem szignifikáns különbség). Az aripiprazolt szedő csoportban a stabilizációs időszak (maximum 26 hét) során az átlagos testtömeg-gyarapodás 3,2 kg volt és a vizsgálat második fázisában (16 hét) további, átlagosan 2,2 kg</w:t>
      </w:r>
      <w:r w:rsidRPr="00F504B0">
        <w:rPr>
          <w:sz w:val="22"/>
          <w:szCs w:val="22"/>
        </w:rPr>
        <w:noBreakHyphen/>
        <w:t>os növekedést figyeltek meg az aripiprazol esetén, a placebo mellett észlelt 0,6 kg</w:t>
      </w:r>
      <w:r w:rsidRPr="00F504B0">
        <w:rPr>
          <w:sz w:val="22"/>
          <w:szCs w:val="22"/>
        </w:rPr>
        <w:noBreakHyphen/>
        <w:t>hoz képest. Extrapiramidális tüneteket főként a stabilizációs szakaszban, a betegek 17%</w:t>
      </w:r>
      <w:r w:rsidRPr="00F504B0">
        <w:rPr>
          <w:sz w:val="22"/>
          <w:szCs w:val="22"/>
        </w:rPr>
        <w:noBreakHyphen/>
        <w:t>ánál jelentettek az esetek 6,5%</w:t>
      </w:r>
      <w:r w:rsidRPr="00F504B0">
        <w:rPr>
          <w:sz w:val="22"/>
          <w:szCs w:val="22"/>
        </w:rPr>
        <w:noBreakHyphen/>
        <w:t>ban remegéssel együtt.</w:t>
      </w:r>
    </w:p>
    <w:p w14:paraId="4EE822D7" w14:textId="77777777" w:rsidR="00CB1495" w:rsidRPr="00F504B0" w:rsidRDefault="00CB1495" w:rsidP="005457AD">
      <w:pPr>
        <w:pStyle w:val="Default"/>
        <w:rPr>
          <w:sz w:val="22"/>
          <w:szCs w:val="22"/>
        </w:rPr>
      </w:pPr>
    </w:p>
    <w:p w14:paraId="3A8D6EB8" w14:textId="77777777" w:rsidR="00CB1495" w:rsidRPr="00F504B0" w:rsidRDefault="00CB1495" w:rsidP="005457AD">
      <w:pPr>
        <w:pStyle w:val="Default"/>
        <w:rPr>
          <w:i/>
          <w:iCs/>
          <w:sz w:val="22"/>
          <w:szCs w:val="22"/>
        </w:rPr>
      </w:pPr>
      <w:r w:rsidRPr="00F504B0">
        <w:rPr>
          <w:i/>
          <w:iCs/>
          <w:sz w:val="22"/>
          <w:szCs w:val="22"/>
        </w:rPr>
        <w:t>Tourette-szindrómával összefüggő izomrángás („tik”) gyermekeknél (lásd 4.2 pont)</w:t>
      </w:r>
    </w:p>
    <w:p w14:paraId="5EDD4FCD" w14:textId="77777777" w:rsidR="00CB1495" w:rsidRPr="00F504B0" w:rsidRDefault="00CB1495" w:rsidP="005457AD">
      <w:pPr>
        <w:pStyle w:val="Default"/>
        <w:rPr>
          <w:sz w:val="22"/>
          <w:szCs w:val="22"/>
        </w:rPr>
      </w:pPr>
      <w:r w:rsidRPr="00F504B0">
        <w:rPr>
          <w:sz w:val="22"/>
          <w:szCs w:val="22"/>
        </w:rPr>
        <w:t xml:space="preserve">Az aripiprazol hatásosságát Tourette-szindrómás gyermekbetegeken (aripiprazol: n = 99, placebo: n = 44) vizsgálták egy randomizált, kettős-vak, placebokontrollos, 8 hetes vizsgálatban, melynek során a testsúly alapján meghatározott kezelési csoportokban a betegeket fix dózisokkal kezelték napi 5 mg és napi 20 mg közötti dózistartományban, 2 mg kezdő dózissal. A betegek 7 és 17 év közöttiek voltak, </w:t>
      </w:r>
      <w:r w:rsidRPr="00F504B0">
        <w:rPr>
          <w:sz w:val="22"/>
          <w:szCs w:val="22"/>
        </w:rPr>
        <w:lastRenderedPageBreak/>
        <w:t>és a kiinduláskor átlagosan 30 pont volt a „tik”</w:t>
      </w:r>
      <w:r w:rsidRPr="00F504B0">
        <w:rPr>
          <w:sz w:val="22"/>
          <w:szCs w:val="22"/>
        </w:rPr>
        <w:noBreakHyphen/>
        <w:t>összpontszámuk a „tik”</w:t>
      </w:r>
      <w:r w:rsidRPr="00F504B0">
        <w:rPr>
          <w:sz w:val="22"/>
          <w:szCs w:val="22"/>
        </w:rPr>
        <w:noBreakHyphen/>
        <w:t>ek súlyosságát felmérő Yale Global Tic Severity Scale skálán (TTS</w:t>
      </w:r>
      <w:r w:rsidRPr="00F504B0">
        <w:rPr>
          <w:sz w:val="22"/>
          <w:szCs w:val="22"/>
        </w:rPr>
        <w:noBreakHyphen/>
        <w:t>YGTSS). Az aripiprazolt kapó csoportban a TTS</w:t>
      </w:r>
      <w:r w:rsidRPr="00F504B0">
        <w:rPr>
          <w:sz w:val="22"/>
          <w:szCs w:val="22"/>
        </w:rPr>
        <w:noBreakHyphen/>
        <w:t>YGTSS pontszám a kiinduláshoz képest a 8. hétre 13,35 ponttal javult az alacsony dózist (5 mg vagy 10 mg) kapó csoportban, illetve 16,94 ponttal a magas dózist (10 mg vagy 20 mg) kapó csoportban, szemben a placebót kapó csoportban elért 7,09 pontos javulással.</w:t>
      </w:r>
    </w:p>
    <w:p w14:paraId="6B4B45D5" w14:textId="77777777" w:rsidR="00CB1495" w:rsidRPr="00F504B0" w:rsidRDefault="00CB1495" w:rsidP="005457AD">
      <w:pPr>
        <w:pStyle w:val="Default"/>
        <w:rPr>
          <w:sz w:val="22"/>
          <w:szCs w:val="22"/>
        </w:rPr>
      </w:pPr>
    </w:p>
    <w:p w14:paraId="41C2FED4" w14:textId="77777777" w:rsidR="00CB1495" w:rsidRPr="00F504B0" w:rsidRDefault="00CB1495" w:rsidP="005457AD">
      <w:pPr>
        <w:pStyle w:val="Default"/>
        <w:rPr>
          <w:sz w:val="22"/>
          <w:szCs w:val="22"/>
        </w:rPr>
      </w:pPr>
      <w:r w:rsidRPr="00F504B0">
        <w:rPr>
          <w:sz w:val="22"/>
          <w:szCs w:val="22"/>
        </w:rPr>
        <w:t>Tourette</w:t>
      </w:r>
      <w:r w:rsidRPr="00F504B0">
        <w:rPr>
          <w:sz w:val="22"/>
          <w:szCs w:val="22"/>
        </w:rPr>
        <w:noBreakHyphen/>
        <w:t>szindrómás gyermekbetegekben (aripiprazol: n = 32, placebo: n = 29) az aripiprazol hatásosságát napi 2 mg és napi 20 mg közötti rugalmas dózistartomány és 2 mg kiindulási dózis alkalmazásával is értékelték egy Dél-Koreában végzett 10 hetes, randomizált, kettős</w:t>
      </w:r>
      <w:r w:rsidRPr="00F504B0">
        <w:rPr>
          <w:sz w:val="22"/>
          <w:szCs w:val="22"/>
        </w:rPr>
        <w:noBreakHyphen/>
        <w:t>vak, placebokontrollos vizsgálatban. A betegek 6 és 18 év közöttiek voltak, és a „tik”összpontszámuk átlagosan 29 pont volt a TTS-YGTSS skálán. A TTS-YGTSS pontszám a kiinduláshoz képest a 10. hétre 14,97 ponttal javult a az aripiprazolt kapó csoportban, illetve 9,62 ponttal a placebót kapó csoportban.</w:t>
      </w:r>
    </w:p>
    <w:p w14:paraId="70B6EDFE" w14:textId="77777777" w:rsidR="00CB1495" w:rsidRPr="00F504B0" w:rsidRDefault="00CB1495" w:rsidP="005457AD">
      <w:pPr>
        <w:pStyle w:val="Default"/>
        <w:rPr>
          <w:sz w:val="22"/>
          <w:szCs w:val="22"/>
        </w:rPr>
      </w:pPr>
    </w:p>
    <w:p w14:paraId="34D52774" w14:textId="77777777" w:rsidR="00CB1495" w:rsidRPr="00F504B0" w:rsidRDefault="00CB1495" w:rsidP="005457AD">
      <w:pPr>
        <w:pStyle w:val="Default"/>
        <w:rPr>
          <w:sz w:val="22"/>
          <w:szCs w:val="22"/>
        </w:rPr>
      </w:pPr>
      <w:r w:rsidRPr="00F504B0">
        <w:rPr>
          <w:sz w:val="22"/>
          <w:szCs w:val="22"/>
        </w:rPr>
        <w:t>A fent említett két rövid távú vizsgálat egyikében sem határozták meg a hatásossági eredmények klinikai relevanciáját, tekintettel a kezelés hatásának mértékére a nagy placebohatáshoz képest, valamint a nem tisztázott hatásokra a pszichoszociális funkciót illetően. Nem állnak rendelkezésre hosszú távú adatok arra vonatkozóan, hogy az aripiprazol mennyire hatásos és biztonságos az ilyen fluktuáló zavarban szenvedő betegeknél.</w:t>
      </w:r>
    </w:p>
    <w:p w14:paraId="7057627B" w14:textId="77777777" w:rsidR="00CB1495" w:rsidRPr="00F504B0" w:rsidRDefault="00CB1495" w:rsidP="005457AD">
      <w:pPr>
        <w:pStyle w:val="Default"/>
        <w:rPr>
          <w:sz w:val="22"/>
          <w:szCs w:val="22"/>
        </w:rPr>
      </w:pPr>
    </w:p>
    <w:p w14:paraId="636A049D" w14:textId="77777777" w:rsidR="00CB1495" w:rsidRPr="00F504B0" w:rsidRDefault="00CB1495" w:rsidP="005457AD">
      <w:pPr>
        <w:pStyle w:val="Default"/>
        <w:rPr>
          <w:sz w:val="22"/>
          <w:szCs w:val="22"/>
        </w:rPr>
      </w:pPr>
      <w:r w:rsidRPr="00F504B0">
        <w:rPr>
          <w:sz w:val="22"/>
          <w:szCs w:val="22"/>
        </w:rPr>
        <w:t>Az Európai Gyógyszerügynökség a gyermekek esetén egy vagy több korosztálynál halasztást engedélyez az aripiprazol tartalmú referenciakészítmény vizsgálati eredményeinek benyújtási kötelezettségét illetően a schizophrenia és a bipoláris affektív zavar kezelésében (lásd 4.2 pont, gyermekgyógyászati alkalmazásra vonatkozó információk).</w:t>
      </w:r>
    </w:p>
    <w:p w14:paraId="753FE5A8" w14:textId="77777777" w:rsidR="00CB1495" w:rsidRPr="00F504B0" w:rsidRDefault="00CB1495" w:rsidP="005457AD">
      <w:pPr>
        <w:pStyle w:val="Default"/>
        <w:rPr>
          <w:sz w:val="22"/>
          <w:szCs w:val="22"/>
        </w:rPr>
      </w:pPr>
    </w:p>
    <w:p w14:paraId="2F5A4A14" w14:textId="77777777" w:rsidR="00CB1495" w:rsidRPr="00F504B0" w:rsidRDefault="00CB1495" w:rsidP="005457AD">
      <w:pPr>
        <w:pStyle w:val="Default"/>
        <w:tabs>
          <w:tab w:val="left" w:pos="567"/>
        </w:tabs>
        <w:rPr>
          <w:b/>
          <w:bCs w:val="0"/>
          <w:sz w:val="22"/>
          <w:szCs w:val="22"/>
        </w:rPr>
      </w:pPr>
      <w:r w:rsidRPr="00F504B0">
        <w:rPr>
          <w:b/>
          <w:bCs w:val="0"/>
          <w:sz w:val="22"/>
          <w:szCs w:val="22"/>
        </w:rPr>
        <w:t>5.2</w:t>
      </w:r>
      <w:r w:rsidRPr="00F504B0">
        <w:rPr>
          <w:b/>
          <w:bCs w:val="0"/>
          <w:sz w:val="22"/>
          <w:szCs w:val="22"/>
        </w:rPr>
        <w:tab/>
        <w:t>Farmakokinetikai tulajdonságok</w:t>
      </w:r>
    </w:p>
    <w:p w14:paraId="35D8B868" w14:textId="77777777" w:rsidR="00CB1495" w:rsidRPr="00F504B0" w:rsidRDefault="00CB1495" w:rsidP="005457AD">
      <w:pPr>
        <w:pStyle w:val="Default"/>
        <w:rPr>
          <w:sz w:val="22"/>
          <w:szCs w:val="22"/>
        </w:rPr>
      </w:pPr>
    </w:p>
    <w:p w14:paraId="56275123" w14:textId="77777777" w:rsidR="00CB1495" w:rsidRPr="00F504B0" w:rsidRDefault="00CB1495" w:rsidP="005457AD">
      <w:pPr>
        <w:pStyle w:val="Default"/>
        <w:rPr>
          <w:sz w:val="22"/>
          <w:szCs w:val="22"/>
          <w:u w:val="single"/>
        </w:rPr>
      </w:pPr>
      <w:r w:rsidRPr="00F504B0">
        <w:rPr>
          <w:sz w:val="22"/>
          <w:szCs w:val="22"/>
          <w:u w:val="single"/>
        </w:rPr>
        <w:t>Felszívódás</w:t>
      </w:r>
    </w:p>
    <w:p w14:paraId="3D608002" w14:textId="77777777" w:rsidR="00CB1495" w:rsidRPr="00F504B0" w:rsidRDefault="00CB1495" w:rsidP="005457AD">
      <w:pPr>
        <w:pStyle w:val="Default"/>
        <w:rPr>
          <w:sz w:val="22"/>
          <w:szCs w:val="22"/>
          <w:u w:val="single"/>
        </w:rPr>
      </w:pPr>
    </w:p>
    <w:p w14:paraId="3A1BB3D4" w14:textId="77777777" w:rsidR="00CB1495" w:rsidRPr="00F504B0" w:rsidRDefault="00CB1495" w:rsidP="005457AD">
      <w:pPr>
        <w:pStyle w:val="Default"/>
        <w:rPr>
          <w:sz w:val="22"/>
          <w:szCs w:val="22"/>
        </w:rPr>
      </w:pPr>
      <w:r w:rsidRPr="00F504B0">
        <w:rPr>
          <w:sz w:val="22"/>
          <w:szCs w:val="22"/>
        </w:rPr>
        <w:t>Az aripiprazol jól felszívódik, csúcskoncentrációját a plazmában a bevételt követő 3. és 5. óra között éri el. Az aripiprazol minimális pre-szisztémás metabolizmuson megy keresztül. A tabletta gyógyszerforma abszolút orális biohasznosulása 87%. Magas zsírtartalmú ételeknek nincs hatása az aripiprazol farmakokinetikájára.</w:t>
      </w:r>
    </w:p>
    <w:p w14:paraId="53CEA375" w14:textId="77777777" w:rsidR="00CB1495" w:rsidRPr="00F504B0" w:rsidRDefault="00CB1495" w:rsidP="005457AD">
      <w:pPr>
        <w:pStyle w:val="Default"/>
        <w:rPr>
          <w:sz w:val="22"/>
          <w:szCs w:val="22"/>
        </w:rPr>
      </w:pPr>
    </w:p>
    <w:p w14:paraId="3961985F" w14:textId="77777777" w:rsidR="00CB1495" w:rsidRPr="00F504B0" w:rsidRDefault="00CB1495" w:rsidP="005457AD">
      <w:pPr>
        <w:pStyle w:val="Default"/>
        <w:rPr>
          <w:sz w:val="22"/>
          <w:szCs w:val="22"/>
          <w:u w:val="single"/>
        </w:rPr>
      </w:pPr>
      <w:r w:rsidRPr="00F504B0">
        <w:rPr>
          <w:sz w:val="22"/>
          <w:szCs w:val="22"/>
          <w:u w:val="single"/>
        </w:rPr>
        <w:t>Eloszlás</w:t>
      </w:r>
    </w:p>
    <w:p w14:paraId="701F3852" w14:textId="77777777" w:rsidR="00CB1495" w:rsidRPr="00F504B0" w:rsidRDefault="00CB1495" w:rsidP="005457AD">
      <w:pPr>
        <w:pStyle w:val="Default"/>
        <w:rPr>
          <w:sz w:val="22"/>
          <w:szCs w:val="22"/>
          <w:u w:val="single"/>
        </w:rPr>
      </w:pPr>
    </w:p>
    <w:p w14:paraId="78C08A63" w14:textId="77777777" w:rsidR="00CB1495" w:rsidRPr="00F504B0" w:rsidRDefault="00CB1495" w:rsidP="005457AD">
      <w:pPr>
        <w:pStyle w:val="Default"/>
        <w:rPr>
          <w:sz w:val="22"/>
          <w:szCs w:val="22"/>
        </w:rPr>
      </w:pPr>
      <w:r w:rsidRPr="00F504B0">
        <w:rPr>
          <w:sz w:val="22"/>
          <w:szCs w:val="22"/>
        </w:rPr>
        <w:t>A szervezetben az aripiprazol mindenhol eloszlik, látszólagos eloszlási térfogata 4,9 l/kg, amely extenzív extravascularis eloszlásra utal. Terápiás koncentrációknál az aripiprazol és a dehidro</w:t>
      </w:r>
      <w:r w:rsidRPr="00F504B0">
        <w:rPr>
          <w:sz w:val="22"/>
          <w:szCs w:val="22"/>
        </w:rPr>
        <w:noBreakHyphen/>
        <w:t>aripiprazol több mint 99%-ban kötődik szérumfehérjékhez, elsősorban az albuminhoz.</w:t>
      </w:r>
    </w:p>
    <w:p w14:paraId="0D89E7B0" w14:textId="77777777" w:rsidR="00CB1495" w:rsidRPr="00F504B0" w:rsidRDefault="00CB1495" w:rsidP="005457AD">
      <w:pPr>
        <w:pStyle w:val="Default"/>
        <w:rPr>
          <w:sz w:val="22"/>
          <w:szCs w:val="22"/>
        </w:rPr>
      </w:pPr>
    </w:p>
    <w:p w14:paraId="7E89F7D1" w14:textId="77777777" w:rsidR="00CB1495" w:rsidRPr="00F504B0" w:rsidRDefault="00CB1495" w:rsidP="005457AD">
      <w:pPr>
        <w:pStyle w:val="Default"/>
        <w:keepNext/>
        <w:rPr>
          <w:sz w:val="22"/>
          <w:szCs w:val="22"/>
          <w:u w:val="single"/>
        </w:rPr>
      </w:pPr>
      <w:r w:rsidRPr="00F504B0">
        <w:rPr>
          <w:sz w:val="22"/>
          <w:szCs w:val="22"/>
          <w:u w:val="single"/>
        </w:rPr>
        <w:t>Biotranszformáció</w:t>
      </w:r>
    </w:p>
    <w:p w14:paraId="0DF50590" w14:textId="77777777" w:rsidR="00CB1495" w:rsidRPr="00F504B0" w:rsidRDefault="00CB1495" w:rsidP="005457AD">
      <w:pPr>
        <w:pStyle w:val="Default"/>
        <w:keepNext/>
        <w:rPr>
          <w:sz w:val="22"/>
          <w:szCs w:val="22"/>
          <w:u w:val="single"/>
        </w:rPr>
      </w:pPr>
    </w:p>
    <w:p w14:paraId="0BE329E0" w14:textId="77777777" w:rsidR="00CB1495" w:rsidRPr="00F504B0" w:rsidRDefault="00CB1495" w:rsidP="005457AD">
      <w:pPr>
        <w:pStyle w:val="Default"/>
        <w:rPr>
          <w:sz w:val="22"/>
          <w:szCs w:val="22"/>
        </w:rPr>
      </w:pPr>
      <w:r w:rsidRPr="00F504B0">
        <w:rPr>
          <w:sz w:val="22"/>
          <w:szCs w:val="22"/>
        </w:rPr>
        <w:t xml:space="preserve">Az aripiprazol a májban nagymértékben metabolizálódik, elsősorban három biotranszformációs úton: dehidrogénezés, hidroxiláció és N-dealkiláció. </w:t>
      </w:r>
      <w:r w:rsidRPr="00F504B0">
        <w:rPr>
          <w:i/>
          <w:iCs/>
          <w:sz w:val="22"/>
          <w:szCs w:val="22"/>
        </w:rPr>
        <w:t>In vitro</w:t>
      </w:r>
      <w:r w:rsidRPr="00F504B0">
        <w:rPr>
          <w:sz w:val="22"/>
          <w:szCs w:val="22"/>
        </w:rPr>
        <w:t xml:space="preserve"> vizsgálatok kimutatták, hogy a dehidrogénezésért és a hidroxilációért a CYP3A4 és a CYP2D6 enzim a felelős, az N</w:t>
      </w:r>
      <w:r w:rsidRPr="00F504B0">
        <w:rPr>
          <w:sz w:val="22"/>
          <w:szCs w:val="22"/>
        </w:rPr>
        <w:noBreakHyphen/>
        <w:t>dealkilációt pedig a CYP3A4 katalizálja. A szisztémás keringésben túlnyomó részt az aripiprazol mutatható ki. Egyensúlyi állapotban a dehidro</w:t>
      </w:r>
      <w:r w:rsidRPr="00F504B0">
        <w:rPr>
          <w:sz w:val="22"/>
          <w:szCs w:val="22"/>
        </w:rPr>
        <w:noBreakHyphen/>
        <w:t>aripiprazol, az aktív metabolit teszi ki az aripiprazol plazma AUC</w:t>
      </w:r>
      <w:r w:rsidRPr="00F504B0">
        <w:rPr>
          <w:sz w:val="22"/>
          <w:szCs w:val="22"/>
        </w:rPr>
        <w:noBreakHyphen/>
        <w:t>értékének kb. 40%</w:t>
      </w:r>
      <w:r w:rsidRPr="00F504B0">
        <w:rPr>
          <w:sz w:val="22"/>
          <w:szCs w:val="22"/>
        </w:rPr>
        <w:noBreakHyphen/>
        <w:t>át.</w:t>
      </w:r>
    </w:p>
    <w:p w14:paraId="24CA3192" w14:textId="77777777" w:rsidR="00CB1495" w:rsidRPr="00F504B0" w:rsidRDefault="00CB1495" w:rsidP="005457AD">
      <w:pPr>
        <w:pStyle w:val="Default"/>
        <w:rPr>
          <w:sz w:val="22"/>
          <w:szCs w:val="22"/>
        </w:rPr>
      </w:pPr>
    </w:p>
    <w:p w14:paraId="7BDC748B" w14:textId="77777777" w:rsidR="00CB1495" w:rsidRPr="00F504B0" w:rsidRDefault="00CB1495" w:rsidP="005457AD">
      <w:pPr>
        <w:pStyle w:val="Default"/>
        <w:rPr>
          <w:sz w:val="22"/>
          <w:szCs w:val="22"/>
          <w:u w:val="single"/>
        </w:rPr>
      </w:pPr>
      <w:r w:rsidRPr="00F504B0">
        <w:rPr>
          <w:sz w:val="22"/>
          <w:szCs w:val="22"/>
          <w:u w:val="single"/>
        </w:rPr>
        <w:t>Elimináció</w:t>
      </w:r>
    </w:p>
    <w:p w14:paraId="536FF5C6" w14:textId="77777777" w:rsidR="00CB1495" w:rsidRPr="00F504B0" w:rsidRDefault="00CB1495" w:rsidP="005457AD">
      <w:pPr>
        <w:pStyle w:val="Default"/>
        <w:rPr>
          <w:sz w:val="22"/>
          <w:szCs w:val="22"/>
          <w:u w:val="single"/>
        </w:rPr>
      </w:pPr>
    </w:p>
    <w:p w14:paraId="0934A1BF" w14:textId="77777777" w:rsidR="00CB1495" w:rsidRPr="00F504B0" w:rsidRDefault="00CB1495" w:rsidP="005457AD">
      <w:pPr>
        <w:pStyle w:val="Default"/>
        <w:rPr>
          <w:sz w:val="22"/>
          <w:szCs w:val="22"/>
        </w:rPr>
      </w:pPr>
      <w:r w:rsidRPr="00F504B0">
        <w:rPr>
          <w:sz w:val="22"/>
          <w:szCs w:val="22"/>
        </w:rPr>
        <w:t>Az aripiprazol átlagos eliminációs felezési ideje CYP2D6 gyors metabolizálók esetében megközelítőleg 75 óra, lassú metabolizálókban 146 óra.</w:t>
      </w:r>
    </w:p>
    <w:p w14:paraId="432DD6AE" w14:textId="77777777" w:rsidR="00CB1495" w:rsidRPr="00F504B0" w:rsidRDefault="00CB1495" w:rsidP="005457AD">
      <w:pPr>
        <w:pStyle w:val="Default"/>
        <w:rPr>
          <w:sz w:val="22"/>
          <w:szCs w:val="22"/>
        </w:rPr>
      </w:pPr>
    </w:p>
    <w:p w14:paraId="5091B730" w14:textId="77777777" w:rsidR="00CB1495" w:rsidRPr="00F504B0" w:rsidRDefault="00CB1495" w:rsidP="005457AD">
      <w:pPr>
        <w:pStyle w:val="Default"/>
        <w:rPr>
          <w:sz w:val="22"/>
          <w:szCs w:val="22"/>
        </w:rPr>
      </w:pPr>
      <w:r w:rsidRPr="00F504B0">
        <w:rPr>
          <w:sz w:val="22"/>
          <w:szCs w:val="22"/>
        </w:rPr>
        <w:t>Az aripiprazol teljes test clearance értéke 0,7 ml/perc/ttkg, ami elsősorban hepatikus.</w:t>
      </w:r>
    </w:p>
    <w:p w14:paraId="012D8E73" w14:textId="77777777" w:rsidR="00CB1495" w:rsidRPr="00F504B0" w:rsidRDefault="00CB1495" w:rsidP="005457AD">
      <w:pPr>
        <w:pStyle w:val="Default"/>
        <w:rPr>
          <w:sz w:val="22"/>
          <w:szCs w:val="22"/>
        </w:rPr>
      </w:pPr>
    </w:p>
    <w:p w14:paraId="4BBE755E" w14:textId="77777777" w:rsidR="00CB1495" w:rsidRPr="00F504B0" w:rsidRDefault="00CB1495" w:rsidP="00116134">
      <w:pPr>
        <w:pStyle w:val="Default"/>
        <w:keepNext/>
        <w:widowControl/>
        <w:rPr>
          <w:sz w:val="22"/>
          <w:szCs w:val="22"/>
        </w:rPr>
      </w:pPr>
      <w:r w:rsidRPr="00F504B0">
        <w:rPr>
          <w:sz w:val="22"/>
          <w:szCs w:val="22"/>
        </w:rPr>
        <w:lastRenderedPageBreak/>
        <w:t>14C-vel jelzett aripiprazol egyszeri, orális adását követően a vizeletben mért radioaktivitás kb. 27% volt és kb. 60%</w:t>
      </w:r>
      <w:r w:rsidRPr="00F504B0">
        <w:rPr>
          <w:sz w:val="22"/>
          <w:szCs w:val="22"/>
        </w:rPr>
        <w:noBreakHyphen/>
        <w:t>os volt a faecesben. Az aripiprazol kevesebb mint 1%</w:t>
      </w:r>
      <w:r w:rsidRPr="00F504B0">
        <w:rPr>
          <w:sz w:val="22"/>
          <w:szCs w:val="22"/>
        </w:rPr>
        <w:noBreakHyphen/>
        <w:t>a ürült változatlan formában a vizelettel és megközelítőleg 18%</w:t>
      </w:r>
      <w:r w:rsidRPr="00F504B0">
        <w:rPr>
          <w:sz w:val="22"/>
          <w:szCs w:val="22"/>
        </w:rPr>
        <w:noBreakHyphen/>
        <w:t>a ürült változatlan formában a faecesszel.</w:t>
      </w:r>
    </w:p>
    <w:p w14:paraId="64A97BB4" w14:textId="77777777" w:rsidR="00CB1495" w:rsidRPr="00F504B0" w:rsidRDefault="00CB1495" w:rsidP="00116134">
      <w:pPr>
        <w:pStyle w:val="Default"/>
        <w:keepNext/>
        <w:widowControl/>
        <w:rPr>
          <w:sz w:val="22"/>
          <w:szCs w:val="22"/>
        </w:rPr>
      </w:pPr>
    </w:p>
    <w:p w14:paraId="54FB848D" w14:textId="77777777" w:rsidR="00CB1495" w:rsidRPr="00C015DD" w:rsidRDefault="00CB1495" w:rsidP="005457AD">
      <w:pPr>
        <w:pStyle w:val="Default"/>
        <w:rPr>
          <w:i/>
          <w:iCs/>
          <w:sz w:val="22"/>
          <w:szCs w:val="22"/>
        </w:rPr>
      </w:pPr>
      <w:r w:rsidRPr="00C015DD">
        <w:rPr>
          <w:i/>
          <w:iCs/>
          <w:sz w:val="22"/>
          <w:szCs w:val="22"/>
        </w:rPr>
        <w:t>Gyermekek és serdülők</w:t>
      </w:r>
    </w:p>
    <w:p w14:paraId="5018FF18" w14:textId="77777777" w:rsidR="00CB1495" w:rsidRPr="00F504B0" w:rsidRDefault="00CB1495" w:rsidP="005457AD">
      <w:pPr>
        <w:pStyle w:val="Default"/>
        <w:rPr>
          <w:sz w:val="22"/>
          <w:szCs w:val="22"/>
        </w:rPr>
      </w:pPr>
      <w:r w:rsidRPr="00F504B0">
        <w:rPr>
          <w:sz w:val="22"/>
          <w:szCs w:val="22"/>
        </w:rPr>
        <w:t>Az aripiprazol és dehidro-aripiprazol farmakokinetikája a testtömegek közötti különbségek korrigálása után a 10 és 17 év közötti gyermek- és serdülőkorú betegek esetén a felnőttekéhez hasonló volt.</w:t>
      </w:r>
    </w:p>
    <w:p w14:paraId="69FF2ECE" w14:textId="77777777" w:rsidR="00CB1495" w:rsidRPr="00F504B0" w:rsidRDefault="00CB1495" w:rsidP="005457AD">
      <w:pPr>
        <w:pStyle w:val="Default"/>
        <w:rPr>
          <w:sz w:val="22"/>
          <w:szCs w:val="22"/>
        </w:rPr>
      </w:pPr>
    </w:p>
    <w:p w14:paraId="7DB39509" w14:textId="77777777" w:rsidR="00CB1495" w:rsidRPr="00F504B0" w:rsidRDefault="00CB1495" w:rsidP="005457AD">
      <w:pPr>
        <w:pStyle w:val="Default"/>
        <w:keepNext/>
        <w:rPr>
          <w:sz w:val="22"/>
          <w:szCs w:val="22"/>
          <w:u w:val="single"/>
        </w:rPr>
      </w:pPr>
      <w:r w:rsidRPr="00F504B0">
        <w:rPr>
          <w:sz w:val="22"/>
          <w:szCs w:val="22"/>
          <w:u w:val="single"/>
        </w:rPr>
        <w:t xml:space="preserve">Farmakokinetika </w:t>
      </w:r>
      <w:r>
        <w:rPr>
          <w:sz w:val="22"/>
          <w:szCs w:val="22"/>
          <w:u w:val="single"/>
        </w:rPr>
        <w:t>különleges</w:t>
      </w:r>
      <w:r w:rsidRPr="00F504B0">
        <w:rPr>
          <w:sz w:val="22"/>
          <w:szCs w:val="22"/>
          <w:u w:val="single"/>
        </w:rPr>
        <w:t xml:space="preserve"> betegcsoportoknál</w:t>
      </w:r>
    </w:p>
    <w:p w14:paraId="6D69724D" w14:textId="77777777" w:rsidR="00CB1495" w:rsidRPr="00F504B0" w:rsidRDefault="00CB1495" w:rsidP="005457AD">
      <w:pPr>
        <w:pStyle w:val="Default"/>
        <w:keepNext/>
        <w:rPr>
          <w:sz w:val="22"/>
          <w:szCs w:val="22"/>
          <w:u w:val="single"/>
        </w:rPr>
      </w:pPr>
    </w:p>
    <w:p w14:paraId="0152F3E1" w14:textId="77777777" w:rsidR="00CB1495" w:rsidRPr="00F504B0" w:rsidRDefault="00CB1495" w:rsidP="005457AD">
      <w:pPr>
        <w:pStyle w:val="Default"/>
        <w:keepNext/>
        <w:rPr>
          <w:i/>
          <w:iCs/>
          <w:sz w:val="22"/>
          <w:szCs w:val="22"/>
        </w:rPr>
      </w:pPr>
      <w:r w:rsidRPr="00C015DD">
        <w:rPr>
          <w:i/>
          <w:iCs/>
          <w:sz w:val="22"/>
          <w:szCs w:val="22"/>
        </w:rPr>
        <w:t>Idősek</w:t>
      </w:r>
    </w:p>
    <w:p w14:paraId="6662B49C" w14:textId="77777777" w:rsidR="00CB1495" w:rsidRPr="00F504B0" w:rsidRDefault="00CB1495" w:rsidP="005457AD">
      <w:pPr>
        <w:pStyle w:val="Default"/>
        <w:rPr>
          <w:sz w:val="22"/>
          <w:szCs w:val="22"/>
        </w:rPr>
      </w:pPr>
      <w:r w:rsidRPr="00F504B0">
        <w:rPr>
          <w:sz w:val="22"/>
          <w:szCs w:val="22"/>
        </w:rPr>
        <w:t>Az aripiprazol farmakokinetikai jellemzőiben nincs különbség egészséges idős és fiatalabb egyének között, illetve - egy populációs farmakokinetikai analízis szerint - schizophren betegeknél sincs észrevehető hatása az életkornak.</w:t>
      </w:r>
    </w:p>
    <w:p w14:paraId="73B7B583" w14:textId="77777777" w:rsidR="00CB1495" w:rsidRPr="00F504B0" w:rsidRDefault="00CB1495" w:rsidP="005457AD">
      <w:pPr>
        <w:pStyle w:val="Default"/>
        <w:rPr>
          <w:sz w:val="22"/>
          <w:szCs w:val="22"/>
        </w:rPr>
      </w:pPr>
    </w:p>
    <w:p w14:paraId="69BB5D05" w14:textId="77777777" w:rsidR="00CB1495" w:rsidRPr="00F504B0" w:rsidRDefault="00CB1495" w:rsidP="005457AD">
      <w:pPr>
        <w:pStyle w:val="Default"/>
        <w:rPr>
          <w:i/>
          <w:iCs/>
          <w:sz w:val="22"/>
          <w:szCs w:val="22"/>
        </w:rPr>
      </w:pPr>
      <w:r w:rsidRPr="00C015DD">
        <w:rPr>
          <w:i/>
          <w:iCs/>
          <w:sz w:val="22"/>
          <w:szCs w:val="22"/>
        </w:rPr>
        <w:t>Nem</w:t>
      </w:r>
    </w:p>
    <w:p w14:paraId="53EC8186" w14:textId="77777777" w:rsidR="00CB1495" w:rsidRPr="00F504B0" w:rsidRDefault="00CB1495" w:rsidP="005457AD">
      <w:pPr>
        <w:pStyle w:val="Default"/>
        <w:rPr>
          <w:sz w:val="22"/>
          <w:szCs w:val="22"/>
        </w:rPr>
      </w:pPr>
      <w:r w:rsidRPr="00F504B0">
        <w:rPr>
          <w:sz w:val="22"/>
          <w:szCs w:val="22"/>
        </w:rPr>
        <w:t>Az aripiprazol farmakokinetikai jellemzőiben nincs különbség az egészséges férfi és női egyének között, illetve - egy populációs farmakokinetikai analízis szerint - a schizophren betegekben sem mutatható ki nemek közti különbségből fakadó eltérés.</w:t>
      </w:r>
    </w:p>
    <w:p w14:paraId="3331E36C" w14:textId="77777777" w:rsidR="00CB1495" w:rsidRPr="00F504B0" w:rsidRDefault="00CB1495" w:rsidP="005457AD">
      <w:pPr>
        <w:pStyle w:val="Default"/>
        <w:rPr>
          <w:sz w:val="22"/>
          <w:szCs w:val="22"/>
        </w:rPr>
      </w:pPr>
    </w:p>
    <w:p w14:paraId="1BEE75BC" w14:textId="77777777" w:rsidR="00CB1495" w:rsidRPr="00F504B0" w:rsidRDefault="00CB1495" w:rsidP="005457AD">
      <w:pPr>
        <w:pStyle w:val="Default"/>
        <w:rPr>
          <w:i/>
          <w:iCs/>
          <w:sz w:val="22"/>
          <w:szCs w:val="22"/>
        </w:rPr>
      </w:pPr>
      <w:r w:rsidRPr="00C015DD">
        <w:rPr>
          <w:i/>
          <w:iCs/>
          <w:sz w:val="22"/>
          <w:szCs w:val="22"/>
        </w:rPr>
        <w:t>Dohányzás</w:t>
      </w:r>
    </w:p>
    <w:p w14:paraId="26277C6C" w14:textId="77777777" w:rsidR="00CB1495" w:rsidRPr="00F504B0" w:rsidRDefault="00CB1495" w:rsidP="005457AD">
      <w:pPr>
        <w:pStyle w:val="Default"/>
        <w:rPr>
          <w:sz w:val="22"/>
          <w:szCs w:val="22"/>
        </w:rPr>
      </w:pPr>
      <w:r w:rsidRPr="00F504B0">
        <w:rPr>
          <w:sz w:val="22"/>
          <w:szCs w:val="22"/>
        </w:rPr>
        <w:t>Populációs farmakokinetikai vizsgálat nem igazolta, hogy a dohányzás klinikailag jelentős hatást fejt ki az aripiprazol farmakokinetikájára.</w:t>
      </w:r>
    </w:p>
    <w:p w14:paraId="53DD0DE1" w14:textId="77777777" w:rsidR="00CB1495" w:rsidRPr="00F504B0" w:rsidRDefault="00CB1495" w:rsidP="005457AD">
      <w:pPr>
        <w:widowControl w:val="0"/>
      </w:pPr>
    </w:p>
    <w:p w14:paraId="626A57FD" w14:textId="77777777" w:rsidR="00CB1495" w:rsidRPr="00F504B0" w:rsidRDefault="00CB1495" w:rsidP="005457AD">
      <w:pPr>
        <w:pStyle w:val="Default"/>
        <w:rPr>
          <w:i/>
          <w:iCs/>
          <w:sz w:val="22"/>
          <w:szCs w:val="22"/>
        </w:rPr>
      </w:pPr>
      <w:r w:rsidRPr="00C015DD">
        <w:rPr>
          <w:i/>
          <w:iCs/>
          <w:sz w:val="22"/>
          <w:szCs w:val="22"/>
        </w:rPr>
        <w:t>Rassz</w:t>
      </w:r>
    </w:p>
    <w:p w14:paraId="24BE6A4A" w14:textId="77777777" w:rsidR="00CB1495" w:rsidRPr="00F504B0" w:rsidRDefault="00CB1495" w:rsidP="005457AD">
      <w:pPr>
        <w:widowControl w:val="0"/>
        <w:rPr>
          <w:snapToGrid w:val="0"/>
        </w:rPr>
      </w:pPr>
      <w:r w:rsidRPr="00F504B0">
        <w:rPr>
          <w:snapToGrid w:val="0"/>
        </w:rPr>
        <w:t>A populációs farmakokinetikai értékelés során semmilyen bizonyíték sem szólt amellett, hogy az aripiprazol farmakokinetikai jellemzőiben rasszok közötti különbségek lennének.</w:t>
      </w:r>
    </w:p>
    <w:p w14:paraId="38006982" w14:textId="77777777" w:rsidR="00CB1495" w:rsidRPr="00F504B0" w:rsidRDefault="00CB1495" w:rsidP="005457AD">
      <w:pPr>
        <w:pStyle w:val="Default"/>
        <w:rPr>
          <w:sz w:val="22"/>
          <w:szCs w:val="22"/>
        </w:rPr>
      </w:pPr>
    </w:p>
    <w:p w14:paraId="02DC64CA" w14:textId="77777777" w:rsidR="00CB1495" w:rsidRPr="00F504B0" w:rsidRDefault="00CB1495" w:rsidP="005457AD">
      <w:pPr>
        <w:pStyle w:val="Default"/>
        <w:rPr>
          <w:i/>
          <w:iCs/>
          <w:sz w:val="22"/>
          <w:szCs w:val="22"/>
        </w:rPr>
      </w:pPr>
      <w:r w:rsidRPr="00C015DD">
        <w:rPr>
          <w:i/>
          <w:iCs/>
          <w:sz w:val="22"/>
          <w:szCs w:val="22"/>
        </w:rPr>
        <w:t>Vesekárosodás</w:t>
      </w:r>
    </w:p>
    <w:p w14:paraId="5C135493" w14:textId="77777777" w:rsidR="00CB1495" w:rsidRPr="00F504B0" w:rsidRDefault="00CB1495" w:rsidP="005457AD">
      <w:pPr>
        <w:pStyle w:val="Default"/>
        <w:rPr>
          <w:sz w:val="22"/>
          <w:szCs w:val="22"/>
        </w:rPr>
      </w:pPr>
      <w:r w:rsidRPr="00F504B0">
        <w:rPr>
          <w:sz w:val="22"/>
          <w:szCs w:val="22"/>
        </w:rPr>
        <w:t>Az aripiprazol és a dehidro-aripiprazol farmakokinetikai jellemzői hasonlóak voltak súlyos vesebetegségben szenvedő betegeknél és egészséges fiatal egyéneknél.</w:t>
      </w:r>
    </w:p>
    <w:p w14:paraId="6CA07846" w14:textId="77777777" w:rsidR="00CB1495" w:rsidRPr="00F504B0" w:rsidRDefault="00CB1495" w:rsidP="005457AD">
      <w:pPr>
        <w:pStyle w:val="Default"/>
        <w:rPr>
          <w:sz w:val="22"/>
          <w:szCs w:val="22"/>
        </w:rPr>
      </w:pPr>
    </w:p>
    <w:p w14:paraId="63330359" w14:textId="77777777" w:rsidR="00CB1495" w:rsidRPr="00F504B0" w:rsidRDefault="00CB1495" w:rsidP="005457AD">
      <w:pPr>
        <w:pStyle w:val="Default"/>
        <w:rPr>
          <w:i/>
          <w:iCs/>
          <w:sz w:val="22"/>
          <w:szCs w:val="22"/>
        </w:rPr>
      </w:pPr>
      <w:r w:rsidRPr="00C015DD">
        <w:rPr>
          <w:i/>
          <w:iCs/>
          <w:sz w:val="22"/>
          <w:szCs w:val="22"/>
        </w:rPr>
        <w:t>Májkárosodás</w:t>
      </w:r>
    </w:p>
    <w:p w14:paraId="37145928" w14:textId="77777777" w:rsidR="00CB1495" w:rsidRPr="00F504B0" w:rsidRDefault="00CB1495" w:rsidP="005457AD">
      <w:pPr>
        <w:pStyle w:val="Default"/>
        <w:rPr>
          <w:sz w:val="22"/>
          <w:szCs w:val="22"/>
        </w:rPr>
      </w:pPr>
      <w:r w:rsidRPr="00F504B0">
        <w:rPr>
          <w:sz w:val="22"/>
          <w:szCs w:val="22"/>
        </w:rPr>
        <w:t>Különböző fokú májcirrhosisban szenvedő betegeken (Child</w:t>
      </w:r>
      <w:r w:rsidRPr="00F504B0">
        <w:rPr>
          <w:sz w:val="22"/>
          <w:szCs w:val="22"/>
        </w:rPr>
        <w:noBreakHyphen/>
        <w:t>Pugh A, B és C stádium) egyszeri dózissal végzett vizsgálatban a májkárosodásnak nem volt szignifikáns hatása az aripiprazol és a dehidro</w:t>
      </w:r>
      <w:r w:rsidRPr="00F504B0">
        <w:rPr>
          <w:sz w:val="22"/>
          <w:szCs w:val="22"/>
        </w:rPr>
        <w:noBreakHyphen/>
        <w:t>aripiprazol farmakokinetikájára, de a vizsgálatban csak 3 olyan beteg vett részt, akiknek C stádiumú májcirrhosisuk volt, amely nem elegendő arra, hogy következtetést vonjunk le a metabolikus kapacitásukra vonatkozóan.</w:t>
      </w:r>
    </w:p>
    <w:p w14:paraId="22AD159F" w14:textId="77777777" w:rsidR="00CB1495" w:rsidRPr="00F504B0" w:rsidRDefault="00CB1495" w:rsidP="005457AD">
      <w:pPr>
        <w:pStyle w:val="Default"/>
        <w:rPr>
          <w:sz w:val="22"/>
          <w:szCs w:val="22"/>
        </w:rPr>
      </w:pPr>
    </w:p>
    <w:p w14:paraId="6523302E" w14:textId="77777777" w:rsidR="00CB1495" w:rsidRPr="00F504B0" w:rsidRDefault="00CB1495" w:rsidP="005457AD">
      <w:pPr>
        <w:pStyle w:val="Default"/>
        <w:keepNext/>
        <w:keepLines/>
        <w:tabs>
          <w:tab w:val="left" w:pos="567"/>
        </w:tabs>
        <w:rPr>
          <w:b/>
          <w:bCs w:val="0"/>
          <w:sz w:val="22"/>
          <w:szCs w:val="22"/>
        </w:rPr>
      </w:pPr>
      <w:r w:rsidRPr="00F504B0">
        <w:rPr>
          <w:b/>
          <w:bCs w:val="0"/>
          <w:sz w:val="22"/>
          <w:szCs w:val="22"/>
        </w:rPr>
        <w:t>5.3</w:t>
      </w:r>
      <w:r w:rsidRPr="00F504B0">
        <w:rPr>
          <w:b/>
          <w:bCs w:val="0"/>
          <w:sz w:val="22"/>
          <w:szCs w:val="22"/>
        </w:rPr>
        <w:tab/>
        <w:t>A preklinikai biztonságossági vizsgálatok eredményei</w:t>
      </w:r>
    </w:p>
    <w:p w14:paraId="11FC3020" w14:textId="77777777" w:rsidR="00CB1495" w:rsidRPr="00F504B0" w:rsidRDefault="00CB1495" w:rsidP="005457AD">
      <w:pPr>
        <w:pStyle w:val="Default"/>
        <w:keepNext/>
        <w:keepLines/>
        <w:rPr>
          <w:b/>
          <w:bCs w:val="0"/>
          <w:sz w:val="22"/>
          <w:szCs w:val="22"/>
        </w:rPr>
      </w:pPr>
    </w:p>
    <w:p w14:paraId="12CF062F" w14:textId="77777777" w:rsidR="00CB1495" w:rsidRPr="00F504B0" w:rsidRDefault="00CB1495" w:rsidP="005457AD">
      <w:pPr>
        <w:pStyle w:val="Default"/>
        <w:keepNext/>
        <w:keepLines/>
        <w:rPr>
          <w:sz w:val="22"/>
          <w:szCs w:val="22"/>
        </w:rPr>
      </w:pPr>
      <w:r w:rsidRPr="00F504B0">
        <w:rPr>
          <w:sz w:val="22"/>
          <w:szCs w:val="22"/>
        </w:rPr>
        <w:t xml:space="preserve">A hagyományos </w:t>
      </w:r>
      <w:r w:rsidRPr="00F504B0">
        <w:rPr>
          <w:sz w:val="22"/>
          <w:szCs w:val="22"/>
        </w:rPr>
        <w:noBreakHyphen/>
        <w:t xml:space="preserve"> farmakológiai biztonságossági, ismételt adgolású dózistoxicitási, genotoxicitási, karcinogenitási és a reprodukcióra</w:t>
      </w:r>
      <w:r w:rsidRPr="00F504B0">
        <w:rPr>
          <w:sz w:val="22"/>
          <w:szCs w:val="22"/>
        </w:rPr>
        <w:noBreakHyphen/>
        <w:t xml:space="preserve">, és a fejlődésre kifejtett toxicitási </w:t>
      </w:r>
      <w:r w:rsidRPr="00F504B0">
        <w:rPr>
          <w:sz w:val="22"/>
          <w:szCs w:val="22"/>
        </w:rPr>
        <w:noBreakHyphen/>
        <w:t xml:space="preserve"> vizsgálatokból származó nem klinikai jellegű adatok azt igazolták, hogy a készítmény alkalmazásakor humán vonatkozásban különleges kockázat nem várható.</w:t>
      </w:r>
    </w:p>
    <w:p w14:paraId="2B2CE249" w14:textId="77777777" w:rsidR="00CB1495" w:rsidRPr="00F504B0" w:rsidRDefault="00CB1495" w:rsidP="005457AD">
      <w:pPr>
        <w:pStyle w:val="Default"/>
        <w:rPr>
          <w:sz w:val="22"/>
          <w:szCs w:val="22"/>
        </w:rPr>
      </w:pPr>
    </w:p>
    <w:p w14:paraId="73F1E09C" w14:textId="77777777" w:rsidR="00CB1495" w:rsidRPr="00F504B0" w:rsidRDefault="00CB1495" w:rsidP="00116134">
      <w:pPr>
        <w:pStyle w:val="Default"/>
        <w:keepNext/>
        <w:widowControl/>
        <w:rPr>
          <w:sz w:val="22"/>
          <w:szCs w:val="22"/>
        </w:rPr>
      </w:pPr>
      <w:r w:rsidRPr="00F504B0">
        <w:rPr>
          <w:sz w:val="22"/>
          <w:szCs w:val="22"/>
        </w:rPr>
        <w:t>Toxikológiailag jelentős hatásokat csak olyan dózisok, illetve expozíciók esetében figyeltek meg, amelyek a maximális humán dózis vagy expozíció mértékét jelentősen meghaladták, ami azt jelzi, hogy ezeknek a hatásoknak kevés vagy semmilyen jelentősége nincs a klinikai alkalmazás szempontjából. Ezek a hatások a következők voltak: dózisfüggő adrenocorticalis toxicitás (lipofuscin pigment akkumuláció és/vagy parenchyma sejt pusztulás), ami patkányokban 104 hét után jelentkezett, 20 mg/ttkg/nap és 60 mg/ttkg/nap közötti adagolás mellett (ami az ajánlott maximális humán dózishoz tartozó, egyensúlyi állapotban mért átlagos AUC</w:t>
      </w:r>
      <w:r w:rsidRPr="00F504B0">
        <w:rPr>
          <w:sz w:val="22"/>
          <w:szCs w:val="22"/>
        </w:rPr>
        <w:noBreakHyphen/>
        <w:t>értéknek 3- és 10-szerese között van), emelkedett adrenocorticalis carcinoma és kombinált adrenocorticalis adenoma/carcinoma nőstény patkányokban 60 mg/ttkg/nap adagolás mellett (ami az ajánlott maximális humán dózishoz tartozó, egyensúlyi állapotban mért átlagos AUC</w:t>
      </w:r>
      <w:r w:rsidRPr="00F504B0">
        <w:rPr>
          <w:sz w:val="22"/>
          <w:szCs w:val="22"/>
        </w:rPr>
        <w:noBreakHyphen/>
        <w:t>értéknek 10</w:t>
      </w:r>
      <w:r w:rsidRPr="00F504B0">
        <w:rPr>
          <w:sz w:val="22"/>
          <w:szCs w:val="22"/>
        </w:rPr>
        <w:noBreakHyphen/>
        <w:t>szerese). A legmagasabb nem-</w:t>
      </w:r>
      <w:r w:rsidRPr="00F504B0">
        <w:rPr>
          <w:sz w:val="22"/>
          <w:szCs w:val="22"/>
        </w:rPr>
        <w:lastRenderedPageBreak/>
        <w:t>tumorkeltő expozició nőstény patkányokban a javasolt dózis mellett észlelt humán expozíció 7</w:t>
      </w:r>
      <w:r w:rsidRPr="00F504B0">
        <w:rPr>
          <w:sz w:val="22"/>
          <w:szCs w:val="22"/>
        </w:rPr>
        <w:noBreakHyphen/>
        <w:t>szerese volt.</w:t>
      </w:r>
    </w:p>
    <w:p w14:paraId="2142B590" w14:textId="77777777" w:rsidR="00CB1495" w:rsidRPr="00F504B0" w:rsidRDefault="00CB1495" w:rsidP="005457AD">
      <w:pPr>
        <w:pStyle w:val="Default"/>
        <w:rPr>
          <w:sz w:val="22"/>
          <w:szCs w:val="22"/>
        </w:rPr>
      </w:pPr>
    </w:p>
    <w:p w14:paraId="173C1694" w14:textId="77777777" w:rsidR="00CB1495" w:rsidRPr="00F504B0" w:rsidRDefault="00CB1495" w:rsidP="005457AD">
      <w:pPr>
        <w:pStyle w:val="Default"/>
        <w:rPr>
          <w:sz w:val="22"/>
          <w:szCs w:val="22"/>
        </w:rPr>
      </w:pPr>
      <w:r w:rsidRPr="00F504B0">
        <w:rPr>
          <w:sz w:val="22"/>
          <w:szCs w:val="22"/>
        </w:rPr>
        <w:t>További hatásként cholelithiasist is megfigyeltek, amelyet az aripiprazol hidroxi-metabolitjainak szulfát konjugátumainak precipitációja eredményezett majmok epéjében, napi 25 mg/ttkg és</w:t>
      </w:r>
    </w:p>
    <w:p w14:paraId="773AE741" w14:textId="77777777" w:rsidR="00CB1495" w:rsidRPr="00F504B0" w:rsidRDefault="00CB1495" w:rsidP="005457AD">
      <w:pPr>
        <w:pStyle w:val="Default"/>
        <w:rPr>
          <w:sz w:val="22"/>
          <w:szCs w:val="22"/>
        </w:rPr>
      </w:pPr>
      <w:r w:rsidRPr="00F504B0">
        <w:rPr>
          <w:sz w:val="22"/>
          <w:szCs w:val="22"/>
        </w:rPr>
        <w:t>125 mg/ttkg közötti dózis ismételt orális adagolását követően (a javasolt maximális klinikai dózishoz tartozó, egyensúlyi állapotban mért átlagos AUC-érték 1- és 3-szorosa, illetve a mg/testfelület m2</w:t>
      </w:r>
      <w:r w:rsidRPr="00F504B0">
        <w:rPr>
          <w:sz w:val="22"/>
          <w:szCs w:val="22"/>
        </w:rPr>
        <w:noBreakHyphen/>
        <w:t xml:space="preserve">re számított javasolt maximális humán dózis 16- és 81-szerese között). Azonban a javasolt legnagyobb dózisnál (30 mg/nap) a hidroxi-aripiprazol szulfát konjugátumainak koncentrációja a humán epében nem volt több a majmok epéjében mért koncentráció 6%-ánál a 39 hetes vizsgálat során, valamint jóval alatta volt (6%) az </w:t>
      </w:r>
      <w:r w:rsidRPr="00F504B0">
        <w:rPr>
          <w:i/>
          <w:iCs/>
          <w:sz w:val="22"/>
          <w:szCs w:val="22"/>
        </w:rPr>
        <w:t>in vitro</w:t>
      </w:r>
      <w:r w:rsidRPr="00F504B0">
        <w:rPr>
          <w:sz w:val="22"/>
          <w:szCs w:val="22"/>
        </w:rPr>
        <w:t xml:space="preserve"> oldhatósági határértékeknek.</w:t>
      </w:r>
    </w:p>
    <w:p w14:paraId="29C6B15C" w14:textId="77777777" w:rsidR="00CB1495" w:rsidRPr="00F504B0" w:rsidRDefault="00CB1495" w:rsidP="005457AD">
      <w:pPr>
        <w:pStyle w:val="Default"/>
        <w:rPr>
          <w:sz w:val="22"/>
          <w:szCs w:val="22"/>
        </w:rPr>
      </w:pPr>
    </w:p>
    <w:p w14:paraId="468EDCEE" w14:textId="77777777" w:rsidR="00CB1495" w:rsidRPr="00F504B0" w:rsidRDefault="00CB1495" w:rsidP="005457AD">
      <w:pPr>
        <w:pStyle w:val="Default"/>
        <w:rPr>
          <w:sz w:val="22"/>
          <w:szCs w:val="22"/>
        </w:rPr>
      </w:pPr>
      <w:r w:rsidRPr="00F504B0">
        <w:rPr>
          <w:sz w:val="22"/>
          <w:szCs w:val="22"/>
        </w:rPr>
        <w:t>Fiatalkorú patkányokon és kutyákon ismételt dózisokkal végzett vizsgálatban az aripiprazol toxicitási profilja hasonló volt ahhoz, amit felnőtt állatokon figyeltek meg, és nem volt neurotoxicitásra vagy a fejlődésre gyakorolt mellékhatásra utaló bizonyíték.</w:t>
      </w:r>
    </w:p>
    <w:p w14:paraId="71BE6D60" w14:textId="77777777" w:rsidR="00CB1495" w:rsidRPr="00F504B0" w:rsidRDefault="00CB1495" w:rsidP="005457AD">
      <w:pPr>
        <w:pStyle w:val="Default"/>
        <w:rPr>
          <w:sz w:val="22"/>
          <w:szCs w:val="22"/>
        </w:rPr>
      </w:pPr>
    </w:p>
    <w:p w14:paraId="3176F0B0" w14:textId="77777777" w:rsidR="00CB1495" w:rsidRPr="00F504B0" w:rsidRDefault="00CB1495" w:rsidP="005457AD">
      <w:pPr>
        <w:pStyle w:val="Default"/>
        <w:rPr>
          <w:sz w:val="22"/>
          <w:szCs w:val="22"/>
        </w:rPr>
      </w:pPr>
      <w:r w:rsidRPr="00F504B0">
        <w:rPr>
          <w:sz w:val="22"/>
          <w:szCs w:val="22"/>
        </w:rPr>
        <w:t>Teljeskörű, standard genotoxicitási vizsgálatok eredményei alapján az aripiprazol nem bizonyult genotoxikusnak. Az aripiprazol a reprodukciós toxicitási vizsgálatokban nem károsította a fertilitást. Fejlődési toxicitást, beleértve a dózisfüggő, késleltetett magzati csontképződést és a lehetséges teratogén hatásokat, figyeltek meg egyrészt patkányokon, olyan dózisoknál, amelyek szubterápiás expozíciót eredményeztek (AUC alapján), másrészt nyulakon olyan dózisoknál, amelyek a maximális, javasolt klinikai dózist követő egyensúlyi AUC átlagérték 3</w:t>
      </w:r>
      <w:r w:rsidRPr="00F504B0">
        <w:rPr>
          <w:sz w:val="22"/>
          <w:szCs w:val="22"/>
        </w:rPr>
        <w:noBreakHyphen/>
        <w:t xml:space="preserve"> és 11</w:t>
      </w:r>
      <w:r w:rsidRPr="00F504B0">
        <w:rPr>
          <w:sz w:val="22"/>
          <w:szCs w:val="22"/>
        </w:rPr>
        <w:noBreakHyphen/>
        <w:t>szeresének megfelelő expozíciót eredményeztek. Anyai toxicitás jelentkezett a fejlődési toxicitást kiváltó dózisokhoz hasonló mennyiségeknél.</w:t>
      </w:r>
    </w:p>
    <w:p w14:paraId="3AFC70AC" w14:textId="77777777" w:rsidR="00CB1495" w:rsidRPr="00F504B0" w:rsidRDefault="00CB1495" w:rsidP="005457AD">
      <w:pPr>
        <w:pStyle w:val="Default"/>
        <w:rPr>
          <w:sz w:val="22"/>
          <w:szCs w:val="22"/>
        </w:rPr>
      </w:pPr>
    </w:p>
    <w:p w14:paraId="017B3D12" w14:textId="77777777" w:rsidR="00CB1495" w:rsidRPr="00F504B0" w:rsidRDefault="00CB1495" w:rsidP="005457AD">
      <w:pPr>
        <w:pStyle w:val="Default"/>
        <w:rPr>
          <w:sz w:val="22"/>
          <w:szCs w:val="22"/>
        </w:rPr>
      </w:pPr>
    </w:p>
    <w:p w14:paraId="6FE2930F"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6.</w:t>
      </w:r>
      <w:r w:rsidRPr="00F504B0">
        <w:rPr>
          <w:b/>
          <w:bCs w:val="0"/>
          <w:sz w:val="22"/>
          <w:szCs w:val="22"/>
        </w:rPr>
        <w:tab/>
        <w:t>GYÓGYSZERÉSZETI JELLEMZŐK</w:t>
      </w:r>
    </w:p>
    <w:p w14:paraId="62309724" w14:textId="77777777" w:rsidR="00CB1495" w:rsidRPr="00F504B0" w:rsidRDefault="00CB1495" w:rsidP="005457AD">
      <w:pPr>
        <w:pStyle w:val="Default"/>
        <w:keepNext/>
        <w:rPr>
          <w:b/>
          <w:bCs w:val="0"/>
          <w:sz w:val="22"/>
          <w:szCs w:val="22"/>
        </w:rPr>
      </w:pPr>
    </w:p>
    <w:p w14:paraId="7D232CA5"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6.1</w:t>
      </w:r>
      <w:r w:rsidRPr="00F504B0">
        <w:rPr>
          <w:b/>
          <w:bCs w:val="0"/>
          <w:sz w:val="22"/>
          <w:szCs w:val="22"/>
        </w:rPr>
        <w:tab/>
        <w:t>Segédanyagok felsorolása</w:t>
      </w:r>
    </w:p>
    <w:p w14:paraId="4974BDB6" w14:textId="77777777" w:rsidR="00CB1495" w:rsidRPr="00F504B0" w:rsidRDefault="00CB1495" w:rsidP="005457AD">
      <w:pPr>
        <w:pStyle w:val="Default"/>
        <w:rPr>
          <w:b/>
          <w:bCs w:val="0"/>
          <w:sz w:val="22"/>
          <w:szCs w:val="22"/>
        </w:rPr>
      </w:pPr>
    </w:p>
    <w:p w14:paraId="1E9ECE0E" w14:textId="77777777" w:rsidR="00CB1495" w:rsidRPr="00F504B0" w:rsidRDefault="00CB1495" w:rsidP="005457AD">
      <w:pPr>
        <w:pStyle w:val="Default"/>
        <w:rPr>
          <w:sz w:val="22"/>
          <w:szCs w:val="22"/>
        </w:rPr>
      </w:pPr>
      <w:r>
        <w:rPr>
          <w:sz w:val="22"/>
          <w:szCs w:val="22"/>
        </w:rPr>
        <w:t>l</w:t>
      </w:r>
      <w:r w:rsidRPr="00F504B0">
        <w:rPr>
          <w:sz w:val="22"/>
          <w:szCs w:val="22"/>
        </w:rPr>
        <w:t>aktóz-monohidrát</w:t>
      </w:r>
    </w:p>
    <w:p w14:paraId="4D53A7E2" w14:textId="77777777" w:rsidR="00CB1495" w:rsidRPr="00F504B0" w:rsidRDefault="00CB1495" w:rsidP="005457AD">
      <w:pPr>
        <w:pStyle w:val="Default"/>
        <w:rPr>
          <w:sz w:val="22"/>
          <w:szCs w:val="22"/>
        </w:rPr>
      </w:pPr>
      <w:r>
        <w:rPr>
          <w:sz w:val="22"/>
          <w:szCs w:val="22"/>
        </w:rPr>
        <w:t>m</w:t>
      </w:r>
      <w:r w:rsidRPr="00F504B0">
        <w:rPr>
          <w:sz w:val="22"/>
          <w:szCs w:val="22"/>
        </w:rPr>
        <w:t>ikrokristályos cellulóz</w:t>
      </w:r>
    </w:p>
    <w:p w14:paraId="1D5C56CE" w14:textId="77777777" w:rsidR="00CB1495" w:rsidRPr="00F504B0" w:rsidRDefault="00CB1495" w:rsidP="005457AD">
      <w:pPr>
        <w:pStyle w:val="Default"/>
        <w:rPr>
          <w:sz w:val="22"/>
          <w:szCs w:val="22"/>
        </w:rPr>
      </w:pPr>
      <w:r>
        <w:rPr>
          <w:sz w:val="22"/>
          <w:szCs w:val="22"/>
        </w:rPr>
        <w:t>k</w:t>
      </w:r>
      <w:r w:rsidRPr="00F504B0">
        <w:rPr>
          <w:sz w:val="22"/>
          <w:szCs w:val="22"/>
        </w:rPr>
        <w:t>roszpovidon</w:t>
      </w:r>
    </w:p>
    <w:p w14:paraId="7A7ADE2C" w14:textId="77777777" w:rsidR="00CB1495" w:rsidRPr="00F504B0" w:rsidRDefault="00CB1495" w:rsidP="005457AD">
      <w:pPr>
        <w:pStyle w:val="Default"/>
        <w:rPr>
          <w:sz w:val="22"/>
          <w:szCs w:val="22"/>
        </w:rPr>
      </w:pPr>
      <w:r>
        <w:rPr>
          <w:sz w:val="22"/>
          <w:szCs w:val="22"/>
        </w:rPr>
        <w:t>h</w:t>
      </w:r>
      <w:r w:rsidRPr="00F504B0">
        <w:rPr>
          <w:sz w:val="22"/>
          <w:szCs w:val="22"/>
        </w:rPr>
        <w:t>idroxipropil-cellulóz</w:t>
      </w:r>
    </w:p>
    <w:p w14:paraId="56AA26CF" w14:textId="77777777" w:rsidR="00CB1495" w:rsidRPr="00F504B0" w:rsidRDefault="00CB1495" w:rsidP="005457AD">
      <w:pPr>
        <w:pStyle w:val="Default"/>
        <w:rPr>
          <w:sz w:val="22"/>
          <w:szCs w:val="22"/>
        </w:rPr>
      </w:pPr>
      <w:r>
        <w:rPr>
          <w:sz w:val="22"/>
          <w:szCs w:val="22"/>
        </w:rPr>
        <w:t>v</w:t>
      </w:r>
      <w:r w:rsidRPr="00F504B0">
        <w:rPr>
          <w:sz w:val="22"/>
          <w:szCs w:val="22"/>
        </w:rPr>
        <w:t>ízmentes kolloid szilícium-dioxid</w:t>
      </w:r>
    </w:p>
    <w:p w14:paraId="589FB188" w14:textId="77777777" w:rsidR="00CB1495" w:rsidRPr="00F504B0" w:rsidRDefault="00CB1495" w:rsidP="005457AD">
      <w:pPr>
        <w:pStyle w:val="Default"/>
        <w:rPr>
          <w:sz w:val="22"/>
          <w:szCs w:val="22"/>
        </w:rPr>
      </w:pPr>
      <w:r>
        <w:rPr>
          <w:sz w:val="22"/>
          <w:szCs w:val="22"/>
        </w:rPr>
        <w:t>k</w:t>
      </w:r>
      <w:r w:rsidRPr="00F504B0">
        <w:rPr>
          <w:sz w:val="22"/>
          <w:szCs w:val="22"/>
        </w:rPr>
        <w:t>roszkarmellóz-nátrium</w:t>
      </w:r>
    </w:p>
    <w:p w14:paraId="016AA28D" w14:textId="77777777" w:rsidR="00CB1495" w:rsidRPr="00F504B0" w:rsidRDefault="00CB1495" w:rsidP="005457AD">
      <w:pPr>
        <w:pStyle w:val="Default"/>
        <w:rPr>
          <w:sz w:val="22"/>
          <w:szCs w:val="22"/>
        </w:rPr>
      </w:pPr>
      <w:r>
        <w:rPr>
          <w:sz w:val="22"/>
          <w:szCs w:val="22"/>
        </w:rPr>
        <w:t>m</w:t>
      </w:r>
      <w:r w:rsidRPr="00F504B0">
        <w:rPr>
          <w:sz w:val="22"/>
          <w:szCs w:val="22"/>
        </w:rPr>
        <w:t>agnézium-sztearát</w:t>
      </w:r>
    </w:p>
    <w:p w14:paraId="72EA9D2A" w14:textId="77777777" w:rsidR="00CB1495" w:rsidRPr="00F504B0" w:rsidRDefault="00CB1495" w:rsidP="005457AD">
      <w:pPr>
        <w:pStyle w:val="Default"/>
        <w:rPr>
          <w:sz w:val="22"/>
          <w:szCs w:val="22"/>
        </w:rPr>
      </w:pPr>
    </w:p>
    <w:p w14:paraId="2D9C38F7" w14:textId="77777777" w:rsidR="00CB1495" w:rsidRPr="00F504B0" w:rsidRDefault="00CB1495" w:rsidP="005457AD">
      <w:pPr>
        <w:pStyle w:val="Default"/>
        <w:tabs>
          <w:tab w:val="left" w:pos="567"/>
        </w:tabs>
        <w:rPr>
          <w:b/>
          <w:bCs w:val="0"/>
          <w:sz w:val="22"/>
          <w:szCs w:val="22"/>
        </w:rPr>
      </w:pPr>
      <w:r w:rsidRPr="00F504B0">
        <w:rPr>
          <w:b/>
          <w:bCs w:val="0"/>
          <w:sz w:val="22"/>
          <w:szCs w:val="22"/>
        </w:rPr>
        <w:t>6.2</w:t>
      </w:r>
      <w:r w:rsidRPr="00F504B0">
        <w:rPr>
          <w:b/>
          <w:bCs w:val="0"/>
          <w:sz w:val="22"/>
          <w:szCs w:val="22"/>
        </w:rPr>
        <w:tab/>
        <w:t>Inkompatibilitások</w:t>
      </w:r>
    </w:p>
    <w:p w14:paraId="5D421F8A" w14:textId="77777777" w:rsidR="00CB1495" w:rsidRPr="00F504B0" w:rsidRDefault="00CB1495" w:rsidP="005457AD">
      <w:pPr>
        <w:pStyle w:val="Default"/>
        <w:rPr>
          <w:b/>
          <w:bCs w:val="0"/>
          <w:sz w:val="22"/>
          <w:szCs w:val="22"/>
        </w:rPr>
      </w:pPr>
    </w:p>
    <w:p w14:paraId="4CC0D9BB" w14:textId="77777777" w:rsidR="00CB1495" w:rsidRPr="00F504B0" w:rsidRDefault="00CB1495" w:rsidP="005457AD">
      <w:pPr>
        <w:pStyle w:val="Default"/>
        <w:rPr>
          <w:sz w:val="22"/>
          <w:szCs w:val="22"/>
        </w:rPr>
      </w:pPr>
      <w:r w:rsidRPr="00F504B0">
        <w:rPr>
          <w:sz w:val="22"/>
          <w:szCs w:val="22"/>
        </w:rPr>
        <w:t>Nem értelmezhető.</w:t>
      </w:r>
    </w:p>
    <w:p w14:paraId="1D6DCAA7" w14:textId="77777777" w:rsidR="00CB1495" w:rsidRPr="00F504B0" w:rsidRDefault="00CB1495" w:rsidP="005457AD">
      <w:pPr>
        <w:pStyle w:val="Default"/>
        <w:rPr>
          <w:sz w:val="22"/>
          <w:szCs w:val="22"/>
        </w:rPr>
      </w:pPr>
    </w:p>
    <w:p w14:paraId="18043BD7" w14:textId="77777777" w:rsidR="00CB1495" w:rsidRPr="00F504B0" w:rsidRDefault="00CB1495" w:rsidP="005457AD">
      <w:pPr>
        <w:pStyle w:val="Default"/>
        <w:tabs>
          <w:tab w:val="left" w:pos="567"/>
        </w:tabs>
        <w:rPr>
          <w:b/>
          <w:bCs w:val="0"/>
          <w:sz w:val="22"/>
          <w:szCs w:val="22"/>
        </w:rPr>
      </w:pPr>
      <w:r w:rsidRPr="00F504B0">
        <w:rPr>
          <w:b/>
          <w:bCs w:val="0"/>
          <w:sz w:val="22"/>
          <w:szCs w:val="22"/>
        </w:rPr>
        <w:t>6.3</w:t>
      </w:r>
      <w:r w:rsidRPr="00F504B0">
        <w:rPr>
          <w:b/>
          <w:bCs w:val="0"/>
          <w:sz w:val="22"/>
          <w:szCs w:val="22"/>
        </w:rPr>
        <w:tab/>
        <w:t>Felhasználhatósági időtartam</w:t>
      </w:r>
    </w:p>
    <w:p w14:paraId="75787268" w14:textId="77777777" w:rsidR="00CB1495" w:rsidRPr="00F504B0" w:rsidRDefault="00CB1495" w:rsidP="005457AD">
      <w:pPr>
        <w:pStyle w:val="Default"/>
        <w:rPr>
          <w:b/>
          <w:bCs w:val="0"/>
          <w:sz w:val="22"/>
          <w:szCs w:val="22"/>
        </w:rPr>
      </w:pPr>
    </w:p>
    <w:p w14:paraId="28C9EEAD" w14:textId="77777777" w:rsidR="00CB1495" w:rsidRPr="00F504B0" w:rsidRDefault="00CB1495" w:rsidP="005457AD">
      <w:pPr>
        <w:pStyle w:val="Default"/>
        <w:rPr>
          <w:sz w:val="22"/>
          <w:szCs w:val="22"/>
        </w:rPr>
      </w:pPr>
      <w:r w:rsidRPr="00F504B0">
        <w:rPr>
          <w:sz w:val="22"/>
          <w:szCs w:val="22"/>
        </w:rPr>
        <w:t>2 év</w:t>
      </w:r>
    </w:p>
    <w:p w14:paraId="65D63617" w14:textId="77777777" w:rsidR="00CB1495" w:rsidRPr="00F504B0" w:rsidRDefault="00CB1495" w:rsidP="005457AD">
      <w:pPr>
        <w:pStyle w:val="Default"/>
        <w:rPr>
          <w:sz w:val="22"/>
          <w:szCs w:val="22"/>
        </w:rPr>
      </w:pPr>
    </w:p>
    <w:p w14:paraId="65E608FD" w14:textId="77777777" w:rsidR="00CB1495" w:rsidRPr="00F504B0" w:rsidRDefault="00CB1495" w:rsidP="005457AD">
      <w:pPr>
        <w:pStyle w:val="Default"/>
        <w:tabs>
          <w:tab w:val="left" w:pos="567"/>
        </w:tabs>
        <w:rPr>
          <w:b/>
          <w:bCs w:val="0"/>
          <w:sz w:val="22"/>
          <w:szCs w:val="22"/>
        </w:rPr>
      </w:pPr>
      <w:r w:rsidRPr="00F504B0">
        <w:rPr>
          <w:b/>
          <w:bCs w:val="0"/>
          <w:sz w:val="22"/>
          <w:szCs w:val="22"/>
        </w:rPr>
        <w:t>6.4</w:t>
      </w:r>
      <w:r w:rsidRPr="00F504B0">
        <w:rPr>
          <w:b/>
          <w:bCs w:val="0"/>
          <w:sz w:val="22"/>
          <w:szCs w:val="22"/>
        </w:rPr>
        <w:tab/>
        <w:t>Különleges tárolási előírások</w:t>
      </w:r>
    </w:p>
    <w:p w14:paraId="44F3BCAF" w14:textId="77777777" w:rsidR="00CB1495" w:rsidRPr="00F504B0" w:rsidRDefault="00CB1495" w:rsidP="005457AD">
      <w:pPr>
        <w:pStyle w:val="Default"/>
        <w:rPr>
          <w:b/>
          <w:bCs w:val="0"/>
          <w:sz w:val="22"/>
          <w:szCs w:val="22"/>
        </w:rPr>
      </w:pPr>
    </w:p>
    <w:p w14:paraId="559A5931" w14:textId="77777777" w:rsidR="00CB1495" w:rsidRPr="00F504B0" w:rsidRDefault="00CB1495" w:rsidP="005457AD">
      <w:pPr>
        <w:pStyle w:val="Default"/>
        <w:rPr>
          <w:sz w:val="22"/>
          <w:szCs w:val="22"/>
        </w:rPr>
      </w:pPr>
      <w:r w:rsidRPr="00F504B0">
        <w:rPr>
          <w:sz w:val="22"/>
          <w:szCs w:val="22"/>
        </w:rPr>
        <w:t>Ez a gyógyszer nem igényel különleges tárolást.</w:t>
      </w:r>
    </w:p>
    <w:p w14:paraId="1D5CA1EB" w14:textId="77777777" w:rsidR="00CB1495" w:rsidRPr="00F504B0" w:rsidRDefault="00CB1495" w:rsidP="005457AD">
      <w:pPr>
        <w:pStyle w:val="Default"/>
        <w:rPr>
          <w:sz w:val="22"/>
          <w:szCs w:val="22"/>
        </w:rPr>
      </w:pPr>
    </w:p>
    <w:p w14:paraId="05BC642E" w14:textId="77777777" w:rsidR="00CB1495" w:rsidRPr="00F504B0" w:rsidRDefault="00CB1495" w:rsidP="005457AD">
      <w:pPr>
        <w:pStyle w:val="Default"/>
        <w:tabs>
          <w:tab w:val="left" w:pos="567"/>
        </w:tabs>
        <w:rPr>
          <w:b/>
          <w:bCs w:val="0"/>
          <w:sz w:val="22"/>
          <w:szCs w:val="22"/>
        </w:rPr>
      </w:pPr>
      <w:r w:rsidRPr="00F504B0">
        <w:rPr>
          <w:b/>
          <w:bCs w:val="0"/>
          <w:sz w:val="22"/>
          <w:szCs w:val="22"/>
        </w:rPr>
        <w:t>6.5</w:t>
      </w:r>
      <w:r w:rsidRPr="00F504B0">
        <w:rPr>
          <w:b/>
          <w:bCs w:val="0"/>
          <w:sz w:val="22"/>
          <w:szCs w:val="22"/>
        </w:rPr>
        <w:tab/>
        <w:t>Csomagolás típusa és kiszerelése</w:t>
      </w:r>
    </w:p>
    <w:p w14:paraId="275BE7D8" w14:textId="77777777" w:rsidR="00CB1495" w:rsidRPr="00F504B0" w:rsidRDefault="00CB1495" w:rsidP="005457AD">
      <w:pPr>
        <w:pStyle w:val="Default"/>
        <w:rPr>
          <w:b/>
          <w:bCs w:val="0"/>
          <w:sz w:val="22"/>
          <w:szCs w:val="22"/>
        </w:rPr>
      </w:pPr>
    </w:p>
    <w:p w14:paraId="0BDA069D" w14:textId="77777777" w:rsidR="00CB1495" w:rsidRPr="00F504B0" w:rsidRDefault="00CB1495" w:rsidP="005457AD">
      <w:pPr>
        <w:pStyle w:val="Default"/>
        <w:rPr>
          <w:sz w:val="22"/>
          <w:szCs w:val="22"/>
        </w:rPr>
      </w:pPr>
      <w:r w:rsidRPr="00F504B0">
        <w:rPr>
          <w:sz w:val="22"/>
          <w:szCs w:val="22"/>
        </w:rPr>
        <w:t>OPA/Alu/PVC/Alu fólia buborékcsomagolás (Alu-Alu buborékcsomagolás), doboz.</w:t>
      </w:r>
    </w:p>
    <w:p w14:paraId="463C70E7" w14:textId="77777777" w:rsidR="00CB1495" w:rsidRPr="00F504B0" w:rsidRDefault="00CB1495" w:rsidP="005457AD">
      <w:pPr>
        <w:pStyle w:val="Default"/>
        <w:rPr>
          <w:sz w:val="22"/>
          <w:szCs w:val="22"/>
        </w:rPr>
      </w:pPr>
      <w:r w:rsidRPr="00F504B0">
        <w:rPr>
          <w:sz w:val="22"/>
          <w:szCs w:val="22"/>
        </w:rPr>
        <w:t>Kiszerelés: 14, 28, 49, 56 vagy 98</w:t>
      </w:r>
      <w:r>
        <w:rPr>
          <w:sz w:val="22"/>
          <w:szCs w:val="22"/>
        </w:rPr>
        <w:t xml:space="preserve"> db</w:t>
      </w:r>
      <w:r w:rsidRPr="00F504B0">
        <w:rPr>
          <w:sz w:val="22"/>
          <w:szCs w:val="22"/>
        </w:rPr>
        <w:t xml:space="preserve"> tabletta.</w:t>
      </w:r>
    </w:p>
    <w:p w14:paraId="17C42CC8" w14:textId="77777777" w:rsidR="00CB1495" w:rsidRPr="00F504B0" w:rsidRDefault="00CB1495" w:rsidP="005457AD">
      <w:pPr>
        <w:pStyle w:val="Default"/>
        <w:rPr>
          <w:sz w:val="22"/>
          <w:szCs w:val="22"/>
        </w:rPr>
      </w:pPr>
    </w:p>
    <w:p w14:paraId="5BF6A67B" w14:textId="77777777" w:rsidR="00CB1495" w:rsidRPr="00F504B0" w:rsidRDefault="00CB1495" w:rsidP="005457AD">
      <w:pPr>
        <w:pStyle w:val="Default"/>
        <w:rPr>
          <w:sz w:val="22"/>
          <w:szCs w:val="22"/>
        </w:rPr>
      </w:pPr>
      <w:r w:rsidRPr="00F504B0">
        <w:rPr>
          <w:sz w:val="22"/>
          <w:szCs w:val="22"/>
        </w:rPr>
        <w:t>Nem feltétlenül mindegyik kiszerelés kerül kereskedelmi forgalomba.</w:t>
      </w:r>
    </w:p>
    <w:p w14:paraId="205DB4DF" w14:textId="77777777" w:rsidR="00CB1495" w:rsidRPr="00F504B0" w:rsidRDefault="00CB1495" w:rsidP="005457AD">
      <w:pPr>
        <w:pStyle w:val="Default"/>
        <w:rPr>
          <w:sz w:val="22"/>
          <w:szCs w:val="22"/>
        </w:rPr>
      </w:pPr>
    </w:p>
    <w:p w14:paraId="45F08FF9" w14:textId="77777777" w:rsidR="00CB1495" w:rsidRPr="00F504B0" w:rsidRDefault="00CB1495" w:rsidP="005457AD">
      <w:pPr>
        <w:pStyle w:val="Default"/>
        <w:tabs>
          <w:tab w:val="left" w:pos="567"/>
        </w:tabs>
        <w:rPr>
          <w:b/>
          <w:bCs w:val="0"/>
          <w:sz w:val="22"/>
          <w:szCs w:val="22"/>
        </w:rPr>
      </w:pPr>
      <w:r w:rsidRPr="00F504B0">
        <w:rPr>
          <w:b/>
          <w:bCs w:val="0"/>
          <w:sz w:val="22"/>
          <w:szCs w:val="22"/>
        </w:rPr>
        <w:lastRenderedPageBreak/>
        <w:t>6.6</w:t>
      </w:r>
      <w:r w:rsidRPr="00F504B0">
        <w:rPr>
          <w:b/>
          <w:bCs w:val="0"/>
          <w:sz w:val="22"/>
          <w:szCs w:val="22"/>
        </w:rPr>
        <w:tab/>
        <w:t>A megsemmisítésre vonatkozó különleges óvintézkedések</w:t>
      </w:r>
    </w:p>
    <w:p w14:paraId="38D02FCE" w14:textId="77777777" w:rsidR="00CB1495" w:rsidRPr="00F504B0" w:rsidRDefault="00CB1495" w:rsidP="005457AD">
      <w:pPr>
        <w:pStyle w:val="Default"/>
        <w:rPr>
          <w:b/>
          <w:bCs w:val="0"/>
          <w:sz w:val="22"/>
          <w:szCs w:val="22"/>
        </w:rPr>
      </w:pPr>
    </w:p>
    <w:p w14:paraId="25C6BE57" w14:textId="77777777" w:rsidR="00CB1495" w:rsidRPr="00F504B0" w:rsidRDefault="00CB1495" w:rsidP="005457AD">
      <w:pPr>
        <w:pStyle w:val="Default"/>
        <w:rPr>
          <w:sz w:val="22"/>
          <w:szCs w:val="22"/>
        </w:rPr>
      </w:pPr>
      <w:r w:rsidRPr="00F504B0">
        <w:rPr>
          <w:sz w:val="22"/>
          <w:szCs w:val="22"/>
        </w:rPr>
        <w:t>Bármilyen fel nem használt gyógyszer, illetve hulladékanyag megsemmisítését a gyógyszerekre vonatkozó előírások szerint kell végrehajtani.</w:t>
      </w:r>
    </w:p>
    <w:p w14:paraId="5480D48A" w14:textId="77777777" w:rsidR="00CB1495" w:rsidRPr="00F504B0" w:rsidRDefault="00CB1495" w:rsidP="005457AD">
      <w:pPr>
        <w:pStyle w:val="Default"/>
        <w:rPr>
          <w:sz w:val="22"/>
          <w:szCs w:val="22"/>
        </w:rPr>
      </w:pPr>
    </w:p>
    <w:p w14:paraId="6D66902A" w14:textId="77777777" w:rsidR="00CB1495" w:rsidRPr="00F504B0" w:rsidRDefault="00CB1495" w:rsidP="005457AD">
      <w:pPr>
        <w:pStyle w:val="Default"/>
        <w:rPr>
          <w:sz w:val="22"/>
          <w:szCs w:val="22"/>
        </w:rPr>
      </w:pPr>
    </w:p>
    <w:p w14:paraId="12B599E4"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7.</w:t>
      </w:r>
      <w:r w:rsidRPr="00F504B0">
        <w:rPr>
          <w:b/>
          <w:bCs w:val="0"/>
          <w:sz w:val="22"/>
          <w:szCs w:val="22"/>
        </w:rPr>
        <w:tab/>
        <w:t>A FORGALOMBA HOZATALI ENGEDÉLY JOGOSULTJA</w:t>
      </w:r>
    </w:p>
    <w:p w14:paraId="5BDD7267" w14:textId="77777777" w:rsidR="00CB1495" w:rsidRPr="00F504B0" w:rsidRDefault="00CB1495" w:rsidP="005457AD">
      <w:pPr>
        <w:pStyle w:val="Default"/>
        <w:keepNext/>
        <w:rPr>
          <w:b/>
          <w:bCs w:val="0"/>
          <w:sz w:val="22"/>
          <w:szCs w:val="22"/>
        </w:rPr>
      </w:pPr>
    </w:p>
    <w:p w14:paraId="597ACA8F" w14:textId="77777777" w:rsidR="00CB1495" w:rsidRPr="00F504B0" w:rsidRDefault="00CB1495" w:rsidP="005457AD">
      <w:pPr>
        <w:keepNext/>
      </w:pPr>
      <w:r w:rsidRPr="00F504B0">
        <w:t>Zentiva, k.s.</w:t>
      </w:r>
    </w:p>
    <w:p w14:paraId="56B9B46D" w14:textId="77777777" w:rsidR="00CB1495" w:rsidRPr="00F504B0" w:rsidRDefault="00CB1495" w:rsidP="005457AD">
      <w:r w:rsidRPr="00F504B0">
        <w:t>U Kabelovny 130</w:t>
      </w:r>
    </w:p>
    <w:p w14:paraId="2D4BA9B1" w14:textId="77777777" w:rsidR="00CB1495" w:rsidRPr="00F504B0" w:rsidRDefault="00CB1495" w:rsidP="005457AD">
      <w:r w:rsidRPr="00F504B0">
        <w:t>102 37 Prague 10</w:t>
      </w:r>
    </w:p>
    <w:p w14:paraId="4AB9BAF3" w14:textId="77777777" w:rsidR="00CB1495" w:rsidRPr="00F504B0" w:rsidRDefault="00CB1495" w:rsidP="005457AD">
      <w:r w:rsidRPr="00F504B0">
        <w:t>Csehország</w:t>
      </w:r>
    </w:p>
    <w:p w14:paraId="5245D956" w14:textId="77777777" w:rsidR="00CB1495" w:rsidRPr="00F504B0" w:rsidRDefault="00CB1495" w:rsidP="005457AD">
      <w:pPr>
        <w:pStyle w:val="Default"/>
        <w:rPr>
          <w:sz w:val="22"/>
          <w:szCs w:val="22"/>
        </w:rPr>
      </w:pPr>
    </w:p>
    <w:p w14:paraId="5CAFA902" w14:textId="77777777" w:rsidR="00CB1495" w:rsidRPr="00F504B0" w:rsidRDefault="00CB1495" w:rsidP="005457AD">
      <w:pPr>
        <w:pStyle w:val="Default"/>
        <w:rPr>
          <w:sz w:val="22"/>
          <w:szCs w:val="22"/>
        </w:rPr>
      </w:pPr>
    </w:p>
    <w:p w14:paraId="59F399BA" w14:textId="77777777" w:rsidR="00CB1495" w:rsidRPr="00F504B0" w:rsidRDefault="00CB1495" w:rsidP="005457AD">
      <w:pPr>
        <w:pStyle w:val="Default"/>
        <w:keepNext/>
        <w:tabs>
          <w:tab w:val="left" w:pos="567"/>
        </w:tabs>
        <w:rPr>
          <w:b/>
          <w:bCs w:val="0"/>
          <w:sz w:val="22"/>
          <w:szCs w:val="22"/>
        </w:rPr>
      </w:pPr>
      <w:r w:rsidRPr="00F504B0">
        <w:rPr>
          <w:b/>
          <w:bCs w:val="0"/>
          <w:sz w:val="22"/>
          <w:szCs w:val="22"/>
        </w:rPr>
        <w:t>8.</w:t>
      </w:r>
      <w:r w:rsidRPr="00F504B0">
        <w:rPr>
          <w:b/>
          <w:bCs w:val="0"/>
          <w:sz w:val="22"/>
          <w:szCs w:val="22"/>
        </w:rPr>
        <w:tab/>
        <w:t>A FORGALOMBA HOZATALI ENGEDÉLY SZÁMA(I)</w:t>
      </w:r>
    </w:p>
    <w:p w14:paraId="715D52E7" w14:textId="77777777" w:rsidR="00CB1495" w:rsidRPr="00F504B0" w:rsidRDefault="00CB1495" w:rsidP="005457AD">
      <w:pPr>
        <w:pStyle w:val="Default"/>
        <w:keepNext/>
        <w:rPr>
          <w:sz w:val="22"/>
          <w:szCs w:val="22"/>
        </w:rPr>
      </w:pPr>
    </w:p>
    <w:p w14:paraId="24425C0F" w14:textId="77777777" w:rsidR="00CB1495" w:rsidRPr="00F504B0" w:rsidRDefault="00CB1495" w:rsidP="005457AD">
      <w:pPr>
        <w:pStyle w:val="Default"/>
        <w:keepNext/>
        <w:rPr>
          <w:sz w:val="22"/>
          <w:szCs w:val="22"/>
          <w:u w:val="single"/>
        </w:rPr>
      </w:pPr>
      <w:r w:rsidRPr="00F504B0">
        <w:rPr>
          <w:sz w:val="22"/>
          <w:szCs w:val="22"/>
          <w:u w:val="single"/>
        </w:rPr>
        <w:t>Aripiprazole Zentiva 5 mg tabletta</w:t>
      </w:r>
    </w:p>
    <w:p w14:paraId="20D273E8" w14:textId="77777777" w:rsidR="00CB1495" w:rsidRPr="00F504B0" w:rsidRDefault="00CB1495" w:rsidP="005457AD">
      <w:pPr>
        <w:pStyle w:val="Default"/>
        <w:keepNext/>
        <w:rPr>
          <w:sz w:val="22"/>
          <w:szCs w:val="22"/>
          <w:u w:val="single"/>
        </w:rPr>
      </w:pPr>
    </w:p>
    <w:p w14:paraId="44B5578F" w14:textId="77777777" w:rsidR="00CB1495" w:rsidRPr="00F504B0" w:rsidRDefault="00CB1495" w:rsidP="005457AD">
      <w:pPr>
        <w:keepNext/>
      </w:pPr>
      <w:r w:rsidRPr="00F504B0">
        <w:t>EU/1/15/1009/001</w:t>
      </w:r>
    </w:p>
    <w:p w14:paraId="7BECDF57" w14:textId="77777777" w:rsidR="00CB1495" w:rsidRPr="00F504B0" w:rsidRDefault="00CB1495" w:rsidP="005457AD">
      <w:r w:rsidRPr="00F504B0">
        <w:t>EU/1/15/1009/002</w:t>
      </w:r>
    </w:p>
    <w:p w14:paraId="4940F701" w14:textId="77777777" w:rsidR="00CB1495" w:rsidRPr="00F504B0" w:rsidRDefault="00CB1495" w:rsidP="005457AD">
      <w:r w:rsidRPr="00F504B0">
        <w:t>EU/1/15/1009/003</w:t>
      </w:r>
    </w:p>
    <w:p w14:paraId="5C50B881" w14:textId="77777777" w:rsidR="00CB1495" w:rsidRPr="00F504B0" w:rsidRDefault="00CB1495" w:rsidP="005457AD">
      <w:r w:rsidRPr="00F504B0">
        <w:t>EU/1/15/1009/004</w:t>
      </w:r>
    </w:p>
    <w:p w14:paraId="1FC31038" w14:textId="77777777" w:rsidR="00CB1495" w:rsidRPr="00F504B0" w:rsidRDefault="00CB1495" w:rsidP="005457AD">
      <w:pPr>
        <w:pStyle w:val="Default"/>
        <w:rPr>
          <w:sz w:val="22"/>
          <w:szCs w:val="22"/>
        </w:rPr>
      </w:pPr>
      <w:r w:rsidRPr="00F504B0">
        <w:rPr>
          <w:sz w:val="22"/>
          <w:szCs w:val="22"/>
        </w:rPr>
        <w:t>EU/1/15/1009/005</w:t>
      </w:r>
    </w:p>
    <w:p w14:paraId="195208A4" w14:textId="77777777" w:rsidR="00CB1495" w:rsidRPr="00F504B0" w:rsidRDefault="00CB1495" w:rsidP="005457AD">
      <w:pPr>
        <w:pStyle w:val="Default"/>
        <w:rPr>
          <w:sz w:val="22"/>
          <w:szCs w:val="22"/>
        </w:rPr>
      </w:pPr>
    </w:p>
    <w:p w14:paraId="7B223C50" w14:textId="77777777" w:rsidR="00CB1495" w:rsidRPr="00F504B0" w:rsidRDefault="00CB1495" w:rsidP="005457AD">
      <w:pPr>
        <w:pStyle w:val="Default"/>
        <w:keepNext/>
        <w:rPr>
          <w:sz w:val="22"/>
          <w:szCs w:val="22"/>
          <w:u w:val="single"/>
        </w:rPr>
      </w:pPr>
      <w:r w:rsidRPr="00F504B0">
        <w:rPr>
          <w:sz w:val="22"/>
          <w:szCs w:val="22"/>
          <w:u w:val="single"/>
        </w:rPr>
        <w:t>Aripiprazole Zentiva 10 mg tabletta</w:t>
      </w:r>
    </w:p>
    <w:p w14:paraId="6B70C6DD" w14:textId="77777777" w:rsidR="00CB1495" w:rsidRPr="00F504B0" w:rsidRDefault="00CB1495" w:rsidP="005457AD">
      <w:pPr>
        <w:pStyle w:val="Default"/>
        <w:keepNext/>
        <w:rPr>
          <w:sz w:val="22"/>
          <w:szCs w:val="22"/>
          <w:u w:val="single"/>
        </w:rPr>
      </w:pPr>
    </w:p>
    <w:p w14:paraId="608A0B96" w14:textId="77777777" w:rsidR="00CB1495" w:rsidRPr="00F504B0" w:rsidRDefault="00CB1495" w:rsidP="005457AD">
      <w:pPr>
        <w:keepNext/>
      </w:pPr>
      <w:r w:rsidRPr="00F504B0">
        <w:t>EU/1/15/1009/006</w:t>
      </w:r>
    </w:p>
    <w:p w14:paraId="2AEB6AB6" w14:textId="77777777" w:rsidR="00CB1495" w:rsidRPr="00F504B0" w:rsidRDefault="00CB1495" w:rsidP="005457AD">
      <w:r w:rsidRPr="00F504B0">
        <w:t>EU/1/15/1009/007</w:t>
      </w:r>
    </w:p>
    <w:p w14:paraId="24698D34" w14:textId="77777777" w:rsidR="00CB1495" w:rsidRPr="00F504B0" w:rsidRDefault="00CB1495" w:rsidP="005457AD">
      <w:r w:rsidRPr="00F504B0">
        <w:t>EU/1/15/1009/008</w:t>
      </w:r>
    </w:p>
    <w:p w14:paraId="005AC981" w14:textId="77777777" w:rsidR="00CB1495" w:rsidRPr="00F504B0" w:rsidRDefault="00CB1495" w:rsidP="005457AD">
      <w:r w:rsidRPr="00F504B0">
        <w:t>EU/1/15/1009/009</w:t>
      </w:r>
    </w:p>
    <w:p w14:paraId="35F10386" w14:textId="77777777" w:rsidR="00CB1495" w:rsidRPr="00F504B0" w:rsidRDefault="00CB1495" w:rsidP="005457AD">
      <w:r w:rsidRPr="00F504B0">
        <w:t>EU/1/15/1009/010</w:t>
      </w:r>
    </w:p>
    <w:p w14:paraId="7A210538" w14:textId="77777777" w:rsidR="00CB1495" w:rsidRPr="00F504B0" w:rsidRDefault="00CB1495" w:rsidP="005457AD">
      <w:pPr>
        <w:pStyle w:val="Default"/>
        <w:rPr>
          <w:sz w:val="22"/>
          <w:szCs w:val="22"/>
        </w:rPr>
      </w:pPr>
    </w:p>
    <w:p w14:paraId="5FD21FE4" w14:textId="77777777" w:rsidR="00CB1495" w:rsidRPr="00F504B0" w:rsidRDefault="00CB1495" w:rsidP="005457AD">
      <w:pPr>
        <w:pStyle w:val="Default"/>
        <w:keepNext/>
        <w:rPr>
          <w:sz w:val="22"/>
          <w:szCs w:val="22"/>
          <w:u w:val="single"/>
        </w:rPr>
      </w:pPr>
      <w:r w:rsidRPr="00F504B0">
        <w:rPr>
          <w:sz w:val="22"/>
          <w:szCs w:val="22"/>
          <w:u w:val="single"/>
        </w:rPr>
        <w:t>Aripiprazole Zentiva 15 mg tabletta</w:t>
      </w:r>
    </w:p>
    <w:p w14:paraId="1B1E530F" w14:textId="77777777" w:rsidR="00CB1495" w:rsidRPr="00F504B0" w:rsidRDefault="00CB1495" w:rsidP="005457AD">
      <w:pPr>
        <w:pStyle w:val="Default"/>
        <w:keepNext/>
        <w:rPr>
          <w:sz w:val="22"/>
          <w:szCs w:val="22"/>
          <w:u w:val="single"/>
        </w:rPr>
      </w:pPr>
    </w:p>
    <w:p w14:paraId="75652922" w14:textId="77777777" w:rsidR="00CB1495" w:rsidRPr="00F504B0" w:rsidRDefault="00CB1495" w:rsidP="005457AD">
      <w:r w:rsidRPr="00F504B0">
        <w:t>EU/1/15/1009/011</w:t>
      </w:r>
    </w:p>
    <w:p w14:paraId="44E7F084" w14:textId="77777777" w:rsidR="00CB1495" w:rsidRPr="00F504B0" w:rsidRDefault="00CB1495" w:rsidP="005457AD">
      <w:r w:rsidRPr="00F504B0">
        <w:t>EU/1/15/1009/012</w:t>
      </w:r>
    </w:p>
    <w:p w14:paraId="1102D8D7" w14:textId="77777777" w:rsidR="00CB1495" w:rsidRPr="00F504B0" w:rsidRDefault="00CB1495" w:rsidP="005457AD">
      <w:r w:rsidRPr="00F504B0">
        <w:t>EU/1/15/1009/013</w:t>
      </w:r>
    </w:p>
    <w:p w14:paraId="35455E43" w14:textId="77777777" w:rsidR="00CB1495" w:rsidRPr="00F504B0" w:rsidRDefault="00CB1495" w:rsidP="005457AD">
      <w:r w:rsidRPr="00F504B0">
        <w:t>EU/1/15/1009/014</w:t>
      </w:r>
    </w:p>
    <w:p w14:paraId="413E05FC" w14:textId="77777777" w:rsidR="00CB1495" w:rsidRPr="00F504B0" w:rsidRDefault="00CB1495" w:rsidP="005457AD">
      <w:r w:rsidRPr="00F504B0">
        <w:t>EU/1/15/1009/015</w:t>
      </w:r>
    </w:p>
    <w:p w14:paraId="03785FA1" w14:textId="77777777" w:rsidR="00CB1495" w:rsidRPr="00F504B0" w:rsidRDefault="00CB1495" w:rsidP="005457AD">
      <w:pPr>
        <w:pStyle w:val="Default"/>
        <w:rPr>
          <w:sz w:val="22"/>
          <w:szCs w:val="22"/>
        </w:rPr>
      </w:pPr>
    </w:p>
    <w:p w14:paraId="3BF9571D" w14:textId="77777777" w:rsidR="00CB1495" w:rsidRPr="00F504B0" w:rsidRDefault="00CB1495" w:rsidP="005457AD">
      <w:pPr>
        <w:pStyle w:val="Default"/>
        <w:rPr>
          <w:sz w:val="22"/>
          <w:szCs w:val="22"/>
          <w:u w:val="single"/>
        </w:rPr>
      </w:pPr>
      <w:r w:rsidRPr="00F504B0">
        <w:rPr>
          <w:sz w:val="22"/>
          <w:szCs w:val="22"/>
          <w:u w:val="single"/>
        </w:rPr>
        <w:t>Aripiprazole Zentiva 30 mg tabletta</w:t>
      </w:r>
    </w:p>
    <w:p w14:paraId="678FD324" w14:textId="77777777" w:rsidR="00CB1495" w:rsidRPr="00F504B0" w:rsidRDefault="00CB1495" w:rsidP="005457AD">
      <w:pPr>
        <w:pStyle w:val="Default"/>
        <w:rPr>
          <w:sz w:val="22"/>
          <w:szCs w:val="22"/>
          <w:u w:val="single"/>
        </w:rPr>
      </w:pPr>
    </w:p>
    <w:p w14:paraId="13A40397" w14:textId="77777777" w:rsidR="00CB1495" w:rsidRPr="00F504B0" w:rsidRDefault="00CB1495" w:rsidP="005457AD">
      <w:r w:rsidRPr="00F504B0">
        <w:t>EU/1/15/1009/016</w:t>
      </w:r>
    </w:p>
    <w:p w14:paraId="162A86D5" w14:textId="77777777" w:rsidR="00CB1495" w:rsidRPr="00F504B0" w:rsidRDefault="00CB1495" w:rsidP="005457AD">
      <w:r w:rsidRPr="00F504B0">
        <w:t>EU/1/15/1009/017</w:t>
      </w:r>
    </w:p>
    <w:p w14:paraId="78835E16" w14:textId="77777777" w:rsidR="00CB1495" w:rsidRPr="00F504B0" w:rsidRDefault="00CB1495" w:rsidP="005457AD">
      <w:r w:rsidRPr="00F504B0">
        <w:t>EU/1/15/1009/018</w:t>
      </w:r>
    </w:p>
    <w:p w14:paraId="62BD617C" w14:textId="77777777" w:rsidR="00CB1495" w:rsidRPr="00F504B0" w:rsidRDefault="00CB1495" w:rsidP="005457AD">
      <w:r w:rsidRPr="00F504B0">
        <w:t>EU/1/15/1009/019</w:t>
      </w:r>
    </w:p>
    <w:p w14:paraId="1651B6AE" w14:textId="77777777" w:rsidR="00CB1495" w:rsidRPr="00F504B0" w:rsidRDefault="00CB1495" w:rsidP="005457AD">
      <w:r w:rsidRPr="00F504B0">
        <w:t>EU/1/15/1009/020</w:t>
      </w:r>
    </w:p>
    <w:p w14:paraId="57D9E283" w14:textId="77777777" w:rsidR="00CB1495" w:rsidRPr="00F504B0" w:rsidRDefault="00CB1495" w:rsidP="005457AD">
      <w:pPr>
        <w:pStyle w:val="Default"/>
        <w:rPr>
          <w:sz w:val="22"/>
          <w:szCs w:val="22"/>
        </w:rPr>
      </w:pPr>
    </w:p>
    <w:p w14:paraId="5CD3A95C" w14:textId="77777777" w:rsidR="00CB1495" w:rsidRPr="00F504B0" w:rsidRDefault="00CB1495" w:rsidP="005457AD">
      <w:pPr>
        <w:pStyle w:val="Default"/>
        <w:rPr>
          <w:sz w:val="22"/>
          <w:szCs w:val="22"/>
        </w:rPr>
      </w:pPr>
    </w:p>
    <w:p w14:paraId="3F150C3C" w14:textId="77777777" w:rsidR="00CB1495" w:rsidRPr="00F504B0" w:rsidRDefault="00CB1495" w:rsidP="005457AD">
      <w:pPr>
        <w:pStyle w:val="Default"/>
        <w:keepNext/>
        <w:tabs>
          <w:tab w:val="left" w:pos="567"/>
        </w:tabs>
        <w:ind w:left="567" w:hanging="567"/>
        <w:rPr>
          <w:b/>
          <w:bCs w:val="0"/>
          <w:sz w:val="22"/>
          <w:szCs w:val="22"/>
        </w:rPr>
      </w:pPr>
      <w:r w:rsidRPr="00F504B0">
        <w:rPr>
          <w:b/>
          <w:bCs w:val="0"/>
          <w:sz w:val="22"/>
          <w:szCs w:val="22"/>
        </w:rPr>
        <w:t>9.</w:t>
      </w:r>
      <w:r w:rsidRPr="00F504B0">
        <w:rPr>
          <w:b/>
          <w:bCs w:val="0"/>
          <w:sz w:val="22"/>
          <w:szCs w:val="22"/>
        </w:rPr>
        <w:tab/>
        <w:t>A FORGALOMBA HOZATALI ENGEDÉLY ELSŐ KIADÁSÁNAK/ MEGÚJÍTÁSÁNAK DÁTUMA</w:t>
      </w:r>
    </w:p>
    <w:p w14:paraId="25831D29" w14:textId="77777777" w:rsidR="00CB1495" w:rsidRPr="00F504B0" w:rsidRDefault="00CB1495" w:rsidP="005457AD">
      <w:pPr>
        <w:pStyle w:val="Default"/>
        <w:keepNext/>
        <w:rPr>
          <w:sz w:val="22"/>
          <w:szCs w:val="22"/>
        </w:rPr>
      </w:pPr>
    </w:p>
    <w:p w14:paraId="32026CB0" w14:textId="77777777" w:rsidR="00CB1495" w:rsidRPr="00F504B0" w:rsidRDefault="00CB1495" w:rsidP="005457AD">
      <w:pPr>
        <w:pStyle w:val="Default"/>
        <w:keepNext/>
        <w:rPr>
          <w:sz w:val="22"/>
          <w:szCs w:val="22"/>
        </w:rPr>
      </w:pPr>
      <w:r w:rsidRPr="00F504B0">
        <w:rPr>
          <w:sz w:val="22"/>
          <w:szCs w:val="22"/>
        </w:rPr>
        <w:t>A forgalomba hozatali engedély első kiadásának dátuma: 2015. június 25.</w:t>
      </w:r>
    </w:p>
    <w:p w14:paraId="221057A8" w14:textId="2CE293CD" w:rsidR="00CB1495" w:rsidRPr="00F504B0" w:rsidRDefault="00CB1495" w:rsidP="005457AD">
      <w:pPr>
        <w:pStyle w:val="Default"/>
        <w:keepNext/>
        <w:rPr>
          <w:sz w:val="22"/>
          <w:szCs w:val="22"/>
        </w:rPr>
      </w:pPr>
      <w:r w:rsidRPr="00F504B0">
        <w:rPr>
          <w:sz w:val="22"/>
          <w:szCs w:val="22"/>
        </w:rPr>
        <w:t>A forgalomba hozatali engedély legutóbbi megújításának dátuma:</w:t>
      </w:r>
      <w:r w:rsidR="000E6E32">
        <w:rPr>
          <w:sz w:val="22"/>
          <w:szCs w:val="22"/>
        </w:rPr>
        <w:t xml:space="preserve"> 2020. június 2.</w:t>
      </w:r>
    </w:p>
    <w:p w14:paraId="67FF98F4" w14:textId="77777777" w:rsidR="00CB1495" w:rsidRPr="00F504B0" w:rsidRDefault="00CB1495" w:rsidP="005457AD">
      <w:pPr>
        <w:pStyle w:val="Default"/>
        <w:rPr>
          <w:sz w:val="22"/>
          <w:szCs w:val="22"/>
        </w:rPr>
      </w:pPr>
    </w:p>
    <w:p w14:paraId="539BA913" w14:textId="77777777" w:rsidR="00CB1495" w:rsidRPr="00F504B0" w:rsidRDefault="00CB1495" w:rsidP="005457AD">
      <w:pPr>
        <w:pStyle w:val="Default"/>
        <w:rPr>
          <w:sz w:val="22"/>
          <w:szCs w:val="22"/>
        </w:rPr>
      </w:pPr>
    </w:p>
    <w:p w14:paraId="15B20EFA" w14:textId="77777777" w:rsidR="00CB1495" w:rsidRPr="00F504B0" w:rsidRDefault="00CB1495" w:rsidP="00116134">
      <w:pPr>
        <w:pStyle w:val="Default"/>
        <w:keepNext/>
        <w:widowControl/>
        <w:tabs>
          <w:tab w:val="left" w:pos="567"/>
        </w:tabs>
        <w:rPr>
          <w:b/>
          <w:bCs w:val="0"/>
          <w:sz w:val="22"/>
          <w:szCs w:val="22"/>
        </w:rPr>
      </w:pPr>
      <w:r w:rsidRPr="00F504B0">
        <w:rPr>
          <w:b/>
          <w:bCs w:val="0"/>
          <w:sz w:val="22"/>
          <w:szCs w:val="22"/>
        </w:rPr>
        <w:lastRenderedPageBreak/>
        <w:t>10.</w:t>
      </w:r>
      <w:r w:rsidRPr="00F504B0">
        <w:rPr>
          <w:b/>
          <w:bCs w:val="0"/>
          <w:sz w:val="22"/>
          <w:szCs w:val="22"/>
        </w:rPr>
        <w:tab/>
        <w:t>A SZÖVEG ELLENŐRZÉSÉNEK DÁTUMA</w:t>
      </w:r>
    </w:p>
    <w:p w14:paraId="6AF554D3" w14:textId="77777777" w:rsidR="00CB1495" w:rsidRPr="00F504B0" w:rsidRDefault="00CB1495" w:rsidP="00116134">
      <w:pPr>
        <w:pStyle w:val="Default"/>
        <w:keepNext/>
        <w:widowControl/>
        <w:rPr>
          <w:b/>
          <w:bCs w:val="0"/>
          <w:sz w:val="22"/>
          <w:szCs w:val="22"/>
        </w:rPr>
      </w:pPr>
    </w:p>
    <w:p w14:paraId="60C411D8" w14:textId="77777777" w:rsidR="00CB1495" w:rsidRPr="00F504B0" w:rsidRDefault="00CB1495" w:rsidP="00116134">
      <w:pPr>
        <w:pStyle w:val="Default"/>
        <w:keepNext/>
        <w:widowControl/>
        <w:rPr>
          <w:b/>
          <w:bCs w:val="0"/>
          <w:sz w:val="22"/>
          <w:szCs w:val="22"/>
        </w:rPr>
      </w:pPr>
    </w:p>
    <w:p w14:paraId="5CED7A96" w14:textId="5BD2894F" w:rsidR="00CB1495" w:rsidRPr="00F504B0" w:rsidRDefault="00CB1495" w:rsidP="00116134">
      <w:pPr>
        <w:pStyle w:val="Default"/>
        <w:keepNext/>
        <w:widowControl/>
        <w:rPr>
          <w:sz w:val="22"/>
          <w:szCs w:val="22"/>
        </w:rPr>
      </w:pPr>
      <w:r w:rsidRPr="00F504B0">
        <w:rPr>
          <w:sz w:val="22"/>
          <w:szCs w:val="22"/>
        </w:rPr>
        <w:t>A gyógyszerről részletes információ az Európai Gyógyszerügynökség internetes honlapján (</w:t>
      </w:r>
      <w:r w:rsidR="002E0E03">
        <w:fldChar w:fldCharType="begin"/>
      </w:r>
      <w:ins w:id="0" w:author="Autor">
        <w:r w:rsidR="002E0E03">
          <w:instrText>HYPERLINK "https://www.ema.europa.eu/"</w:instrText>
        </w:r>
      </w:ins>
      <w:del w:id="1" w:author="Autor">
        <w:r w:rsidR="002E0E03" w:rsidDel="002E0E03">
          <w:delInstrText>HYPERLINK "http://www.ema.europa.eu/"</w:delInstrText>
        </w:r>
      </w:del>
      <w:r w:rsidR="002E0E03">
        <w:fldChar w:fldCharType="separate"/>
      </w:r>
      <w:del w:id="2" w:author="Autor">
        <w:r w:rsidRPr="00F504B0" w:rsidDel="002E0E03">
          <w:rPr>
            <w:rStyle w:val="Hypertextovodkaz"/>
            <w:rFonts w:eastAsia="MS Mincho"/>
            <w:bCs w:val="0"/>
            <w:color w:val="0000FF"/>
            <w:szCs w:val="22"/>
            <w:u w:val="single"/>
            <w:lang w:val="hu-HU" w:eastAsia="fr-FR"/>
          </w:rPr>
          <w:delText>http://www.ema.europa.eu</w:delText>
        </w:r>
      </w:del>
      <w:ins w:id="3" w:author="Autor">
        <w:r w:rsidR="002E0E03">
          <w:rPr>
            <w:rStyle w:val="Hypertextovodkaz"/>
            <w:rFonts w:eastAsia="MS Mincho"/>
            <w:bCs w:val="0"/>
            <w:color w:val="0000FF"/>
            <w:szCs w:val="22"/>
            <w:u w:val="single"/>
            <w:lang w:val="hu-HU" w:eastAsia="fr-FR"/>
          </w:rPr>
          <w:t>https://www.ema.europa.eu/</w:t>
        </w:r>
      </w:ins>
      <w:r w:rsidR="002E0E03">
        <w:rPr>
          <w:rStyle w:val="Hypertextovodkaz"/>
          <w:rFonts w:eastAsia="MS Mincho"/>
          <w:bCs w:val="0"/>
          <w:color w:val="0000FF"/>
          <w:szCs w:val="22"/>
          <w:u w:val="single"/>
          <w:lang w:val="hu-HU" w:eastAsia="fr-FR"/>
        </w:rPr>
        <w:fldChar w:fldCharType="end"/>
      </w:r>
      <w:r w:rsidRPr="00F504B0">
        <w:rPr>
          <w:sz w:val="22"/>
          <w:szCs w:val="22"/>
        </w:rPr>
        <w:t>) található.</w:t>
      </w:r>
    </w:p>
    <w:p w14:paraId="6E14A7DC" w14:textId="01167A74" w:rsidR="00CB1495" w:rsidRPr="00F504B0" w:rsidRDefault="00CB1495" w:rsidP="005457AD">
      <w:pPr>
        <w:pStyle w:val="Default"/>
        <w:jc w:val="center"/>
        <w:rPr>
          <w:b/>
          <w:bCs w:val="0"/>
          <w:sz w:val="22"/>
          <w:szCs w:val="22"/>
        </w:rPr>
      </w:pPr>
      <w:r w:rsidRPr="00F504B0">
        <w:rPr>
          <w:sz w:val="22"/>
          <w:szCs w:val="22"/>
        </w:rPr>
        <w:br w:type="column"/>
      </w:r>
    </w:p>
    <w:p w14:paraId="2978A0E1" w14:textId="77777777" w:rsidR="00CB1495" w:rsidRPr="00F504B0" w:rsidRDefault="00CB1495" w:rsidP="005457AD">
      <w:pPr>
        <w:pStyle w:val="Default"/>
        <w:jc w:val="center"/>
        <w:rPr>
          <w:b/>
          <w:bCs w:val="0"/>
          <w:sz w:val="22"/>
          <w:szCs w:val="22"/>
        </w:rPr>
      </w:pPr>
    </w:p>
    <w:p w14:paraId="13C09841" w14:textId="77777777" w:rsidR="00CB1495" w:rsidRPr="00F504B0" w:rsidRDefault="00CB1495" w:rsidP="005457AD">
      <w:pPr>
        <w:pStyle w:val="Default"/>
        <w:jc w:val="center"/>
        <w:rPr>
          <w:b/>
          <w:bCs w:val="0"/>
          <w:sz w:val="22"/>
          <w:szCs w:val="22"/>
        </w:rPr>
      </w:pPr>
    </w:p>
    <w:p w14:paraId="5E9DB826" w14:textId="77777777" w:rsidR="00CB1495" w:rsidRPr="00F504B0" w:rsidRDefault="00CB1495" w:rsidP="005457AD">
      <w:pPr>
        <w:pStyle w:val="Default"/>
        <w:jc w:val="center"/>
        <w:rPr>
          <w:b/>
          <w:bCs w:val="0"/>
          <w:sz w:val="22"/>
          <w:szCs w:val="22"/>
        </w:rPr>
      </w:pPr>
    </w:p>
    <w:p w14:paraId="63AE6F08" w14:textId="77777777" w:rsidR="00CB1495" w:rsidRPr="00F504B0" w:rsidRDefault="00CB1495" w:rsidP="005457AD">
      <w:pPr>
        <w:pStyle w:val="Default"/>
        <w:jc w:val="center"/>
        <w:rPr>
          <w:b/>
          <w:bCs w:val="0"/>
          <w:sz w:val="22"/>
          <w:szCs w:val="22"/>
        </w:rPr>
      </w:pPr>
    </w:p>
    <w:p w14:paraId="35E66EF5" w14:textId="77777777" w:rsidR="00CB1495" w:rsidRPr="00F504B0" w:rsidRDefault="00CB1495" w:rsidP="005457AD">
      <w:pPr>
        <w:pStyle w:val="Default"/>
        <w:jc w:val="center"/>
        <w:rPr>
          <w:b/>
          <w:bCs w:val="0"/>
          <w:sz w:val="22"/>
          <w:szCs w:val="22"/>
        </w:rPr>
      </w:pPr>
    </w:p>
    <w:p w14:paraId="643B79CE" w14:textId="77777777" w:rsidR="00CB1495" w:rsidRPr="00F504B0" w:rsidRDefault="00CB1495" w:rsidP="005457AD">
      <w:pPr>
        <w:pStyle w:val="Default"/>
        <w:jc w:val="center"/>
        <w:rPr>
          <w:b/>
          <w:bCs w:val="0"/>
          <w:sz w:val="22"/>
          <w:szCs w:val="22"/>
        </w:rPr>
      </w:pPr>
    </w:p>
    <w:p w14:paraId="58BCB4A4" w14:textId="77777777" w:rsidR="00CB1495" w:rsidRPr="00F504B0" w:rsidRDefault="00CB1495" w:rsidP="005457AD">
      <w:pPr>
        <w:pStyle w:val="Default"/>
        <w:jc w:val="center"/>
        <w:rPr>
          <w:b/>
          <w:bCs w:val="0"/>
          <w:sz w:val="22"/>
          <w:szCs w:val="22"/>
        </w:rPr>
      </w:pPr>
    </w:p>
    <w:p w14:paraId="5A6AEB7E" w14:textId="77777777" w:rsidR="00CB1495" w:rsidRPr="00F504B0" w:rsidRDefault="00CB1495" w:rsidP="005457AD">
      <w:pPr>
        <w:pStyle w:val="Default"/>
        <w:jc w:val="center"/>
        <w:rPr>
          <w:b/>
          <w:bCs w:val="0"/>
          <w:sz w:val="22"/>
          <w:szCs w:val="22"/>
        </w:rPr>
      </w:pPr>
    </w:p>
    <w:p w14:paraId="52D91A89" w14:textId="77777777" w:rsidR="00CB1495" w:rsidRPr="00F504B0" w:rsidRDefault="00CB1495" w:rsidP="005457AD">
      <w:pPr>
        <w:pStyle w:val="Default"/>
        <w:ind w:left="567" w:hanging="567"/>
        <w:jc w:val="center"/>
        <w:rPr>
          <w:b/>
          <w:bCs w:val="0"/>
          <w:sz w:val="22"/>
          <w:szCs w:val="22"/>
        </w:rPr>
      </w:pPr>
    </w:p>
    <w:p w14:paraId="6DDBEAD5" w14:textId="77777777" w:rsidR="00CB1495" w:rsidRPr="00F504B0" w:rsidRDefault="00CB1495" w:rsidP="005457AD">
      <w:pPr>
        <w:pStyle w:val="Default"/>
        <w:jc w:val="center"/>
        <w:rPr>
          <w:b/>
          <w:bCs w:val="0"/>
          <w:sz w:val="22"/>
          <w:szCs w:val="22"/>
        </w:rPr>
      </w:pPr>
    </w:p>
    <w:p w14:paraId="28CCF141" w14:textId="77777777" w:rsidR="00CB1495" w:rsidRPr="00F504B0" w:rsidRDefault="00CB1495" w:rsidP="005457AD">
      <w:pPr>
        <w:pStyle w:val="Default"/>
        <w:jc w:val="center"/>
        <w:rPr>
          <w:b/>
          <w:bCs w:val="0"/>
          <w:sz w:val="22"/>
          <w:szCs w:val="22"/>
        </w:rPr>
      </w:pPr>
    </w:p>
    <w:p w14:paraId="59501876" w14:textId="77777777" w:rsidR="00CB1495" w:rsidRPr="00F504B0" w:rsidRDefault="00CB1495" w:rsidP="005457AD">
      <w:pPr>
        <w:pStyle w:val="Default"/>
        <w:jc w:val="center"/>
        <w:rPr>
          <w:b/>
          <w:bCs w:val="0"/>
          <w:sz w:val="22"/>
          <w:szCs w:val="22"/>
        </w:rPr>
      </w:pPr>
    </w:p>
    <w:p w14:paraId="70C75C80" w14:textId="77777777" w:rsidR="00CB1495" w:rsidRPr="00F504B0" w:rsidRDefault="00CB1495" w:rsidP="005457AD">
      <w:pPr>
        <w:pStyle w:val="Default"/>
        <w:jc w:val="center"/>
        <w:rPr>
          <w:b/>
          <w:bCs w:val="0"/>
          <w:sz w:val="22"/>
          <w:szCs w:val="22"/>
        </w:rPr>
      </w:pPr>
    </w:p>
    <w:p w14:paraId="2B34A173" w14:textId="77777777" w:rsidR="00CB1495" w:rsidRPr="00F504B0" w:rsidRDefault="00CB1495" w:rsidP="005457AD">
      <w:pPr>
        <w:pStyle w:val="Default"/>
        <w:jc w:val="center"/>
        <w:rPr>
          <w:b/>
          <w:bCs w:val="0"/>
          <w:sz w:val="22"/>
          <w:szCs w:val="22"/>
        </w:rPr>
      </w:pPr>
    </w:p>
    <w:p w14:paraId="1D227180" w14:textId="77777777" w:rsidR="00CB1495" w:rsidRPr="00F504B0" w:rsidRDefault="00CB1495" w:rsidP="005457AD">
      <w:pPr>
        <w:pStyle w:val="Default"/>
        <w:jc w:val="center"/>
        <w:rPr>
          <w:b/>
          <w:bCs w:val="0"/>
          <w:sz w:val="22"/>
          <w:szCs w:val="22"/>
        </w:rPr>
      </w:pPr>
    </w:p>
    <w:p w14:paraId="4D69023B" w14:textId="77777777" w:rsidR="00CB1495" w:rsidRPr="00F504B0" w:rsidRDefault="00CB1495" w:rsidP="005457AD">
      <w:pPr>
        <w:pStyle w:val="Default"/>
        <w:jc w:val="center"/>
        <w:rPr>
          <w:b/>
          <w:bCs w:val="0"/>
          <w:sz w:val="22"/>
          <w:szCs w:val="22"/>
        </w:rPr>
      </w:pPr>
    </w:p>
    <w:p w14:paraId="50877D41" w14:textId="77777777" w:rsidR="00CB1495" w:rsidRPr="00F504B0" w:rsidRDefault="00CB1495" w:rsidP="005457AD">
      <w:pPr>
        <w:pStyle w:val="Default"/>
        <w:jc w:val="center"/>
        <w:rPr>
          <w:b/>
          <w:bCs w:val="0"/>
          <w:sz w:val="22"/>
          <w:szCs w:val="22"/>
        </w:rPr>
      </w:pPr>
    </w:p>
    <w:p w14:paraId="78DD0F0F" w14:textId="77777777" w:rsidR="00CB1495" w:rsidRPr="00F504B0" w:rsidRDefault="00CB1495" w:rsidP="005457AD">
      <w:pPr>
        <w:pStyle w:val="Default"/>
        <w:jc w:val="center"/>
        <w:rPr>
          <w:b/>
          <w:bCs w:val="0"/>
          <w:sz w:val="22"/>
          <w:szCs w:val="22"/>
        </w:rPr>
      </w:pPr>
    </w:p>
    <w:p w14:paraId="5397BA98" w14:textId="77777777" w:rsidR="00CB1495" w:rsidRPr="00F504B0" w:rsidRDefault="00CB1495" w:rsidP="005457AD">
      <w:pPr>
        <w:pStyle w:val="Default"/>
        <w:jc w:val="center"/>
        <w:rPr>
          <w:sz w:val="22"/>
          <w:szCs w:val="22"/>
        </w:rPr>
      </w:pPr>
      <w:r w:rsidRPr="00F504B0">
        <w:rPr>
          <w:b/>
          <w:bCs w:val="0"/>
          <w:sz w:val="22"/>
          <w:szCs w:val="22"/>
        </w:rPr>
        <w:t>II. MELLÉKLET</w:t>
      </w:r>
    </w:p>
    <w:p w14:paraId="7EDE34B4" w14:textId="77777777" w:rsidR="00CB1495" w:rsidRPr="00F504B0" w:rsidRDefault="00CB1495" w:rsidP="005457AD">
      <w:pPr>
        <w:pStyle w:val="Default"/>
        <w:rPr>
          <w:sz w:val="22"/>
          <w:szCs w:val="22"/>
        </w:rPr>
      </w:pPr>
    </w:p>
    <w:p w14:paraId="2D98D547" w14:textId="77777777" w:rsidR="00CB1495" w:rsidRPr="00F504B0" w:rsidRDefault="00CB1495" w:rsidP="005457AD">
      <w:pPr>
        <w:ind w:left="567" w:right="140" w:hanging="567"/>
        <w:rPr>
          <w:b/>
          <w:bCs w:val="0"/>
        </w:rPr>
      </w:pPr>
      <w:r w:rsidRPr="00F504B0">
        <w:rPr>
          <w:b/>
          <w:bCs w:val="0"/>
        </w:rPr>
        <w:t>A.</w:t>
      </w:r>
      <w:r w:rsidRPr="00F504B0">
        <w:rPr>
          <w:b/>
          <w:bCs w:val="0"/>
        </w:rPr>
        <w:tab/>
        <w:t>A GYÁRTÁSI TÉTELEK VÉGFELSZABADÍTÁSÁÉRT FELELŐS GYÁRTÓ</w:t>
      </w:r>
    </w:p>
    <w:p w14:paraId="5B3AD03F" w14:textId="77777777" w:rsidR="00CB1495" w:rsidRPr="00F504B0" w:rsidRDefault="00CB1495" w:rsidP="005457AD">
      <w:pPr>
        <w:ind w:left="567" w:right="140" w:hanging="567"/>
        <w:rPr>
          <w:b/>
          <w:bCs w:val="0"/>
        </w:rPr>
      </w:pPr>
    </w:p>
    <w:p w14:paraId="7A53D75A" w14:textId="607762A5" w:rsidR="00CB1495" w:rsidRPr="00F504B0" w:rsidRDefault="00CB1495" w:rsidP="000C70B7">
      <w:pPr>
        <w:ind w:left="567" w:right="140" w:hanging="567"/>
        <w:rPr>
          <w:b/>
          <w:bCs w:val="0"/>
        </w:rPr>
      </w:pPr>
      <w:r w:rsidRPr="00F504B0">
        <w:rPr>
          <w:b/>
          <w:bCs w:val="0"/>
        </w:rPr>
        <w:t>B.</w:t>
      </w:r>
      <w:r w:rsidRPr="00F504B0">
        <w:rPr>
          <w:b/>
          <w:bCs w:val="0"/>
        </w:rPr>
        <w:tab/>
      </w:r>
      <w:r w:rsidR="000C70B7" w:rsidRPr="000C70B7">
        <w:rPr>
          <w:b/>
          <w:bCs w:val="0"/>
        </w:rPr>
        <w:t>A KIADÁSRA ÉS A FELHASZNÁLÁSRA VONATKOZÓ</w:t>
      </w:r>
      <w:r w:rsidR="000C70B7">
        <w:rPr>
          <w:b/>
          <w:bCs w:val="0"/>
        </w:rPr>
        <w:t xml:space="preserve"> </w:t>
      </w:r>
      <w:r w:rsidR="000C70B7" w:rsidRPr="000C70B7">
        <w:rPr>
          <w:b/>
          <w:bCs w:val="0"/>
        </w:rPr>
        <w:t>FELTÉTELEK VAGY KORLÁTOZÁSOK</w:t>
      </w:r>
    </w:p>
    <w:p w14:paraId="7D79890F" w14:textId="77777777" w:rsidR="00CB1495" w:rsidRPr="00F504B0" w:rsidRDefault="00CB1495" w:rsidP="005457AD">
      <w:pPr>
        <w:ind w:left="567" w:right="140" w:hanging="567"/>
        <w:rPr>
          <w:b/>
          <w:bCs w:val="0"/>
        </w:rPr>
      </w:pPr>
    </w:p>
    <w:p w14:paraId="3A8BFDE9" w14:textId="0AB1F3B1" w:rsidR="00CB1495" w:rsidRPr="00F504B0" w:rsidRDefault="00CB1495" w:rsidP="005457AD">
      <w:pPr>
        <w:ind w:left="567" w:right="140" w:hanging="567"/>
        <w:rPr>
          <w:b/>
          <w:bCs w:val="0"/>
        </w:rPr>
      </w:pPr>
      <w:r w:rsidRPr="00F504B0">
        <w:rPr>
          <w:b/>
          <w:bCs w:val="0"/>
        </w:rPr>
        <w:t>C.</w:t>
      </w:r>
      <w:r w:rsidRPr="00F504B0">
        <w:rPr>
          <w:b/>
          <w:bCs w:val="0"/>
        </w:rPr>
        <w:tab/>
        <w:t>A FORGALOMBA HOZATALI ENGEDÉLY</w:t>
      </w:r>
      <w:r w:rsidR="000C70B7">
        <w:rPr>
          <w:b/>
          <w:bCs w:val="0"/>
        </w:rPr>
        <w:t>BEN FOGLALT</w:t>
      </w:r>
      <w:r w:rsidRPr="00F504B0">
        <w:rPr>
          <w:b/>
          <w:bCs w:val="0"/>
        </w:rPr>
        <w:t xml:space="preserve"> EGYÉB FELTÉTELE</w:t>
      </w:r>
      <w:r w:rsidR="000C70B7">
        <w:rPr>
          <w:b/>
          <w:bCs w:val="0"/>
        </w:rPr>
        <w:t>K</w:t>
      </w:r>
      <w:r w:rsidRPr="00F504B0">
        <w:rPr>
          <w:b/>
          <w:bCs w:val="0"/>
        </w:rPr>
        <w:t xml:space="preserve"> ÉS KÖVETELMÉNYE</w:t>
      </w:r>
      <w:r w:rsidR="000C70B7">
        <w:rPr>
          <w:b/>
          <w:bCs w:val="0"/>
        </w:rPr>
        <w:t>K</w:t>
      </w:r>
    </w:p>
    <w:p w14:paraId="2798980E" w14:textId="77777777" w:rsidR="00CB1495" w:rsidRPr="00F504B0" w:rsidRDefault="00CB1495" w:rsidP="005457AD">
      <w:pPr>
        <w:ind w:left="567" w:right="140" w:hanging="567"/>
        <w:rPr>
          <w:b/>
          <w:bCs w:val="0"/>
        </w:rPr>
      </w:pPr>
    </w:p>
    <w:p w14:paraId="240E24B5" w14:textId="4D0934A8" w:rsidR="00CB1495" w:rsidRPr="00F504B0" w:rsidRDefault="00CB1495" w:rsidP="005457AD">
      <w:pPr>
        <w:ind w:left="567" w:right="140" w:hanging="567"/>
        <w:rPr>
          <w:b/>
          <w:bCs w:val="0"/>
        </w:rPr>
      </w:pPr>
      <w:r w:rsidRPr="00F504B0">
        <w:rPr>
          <w:b/>
          <w:bCs w:val="0"/>
        </w:rPr>
        <w:t>D.</w:t>
      </w:r>
      <w:r w:rsidRPr="00F504B0">
        <w:rPr>
          <w:b/>
          <w:bCs w:val="0"/>
        </w:rPr>
        <w:tab/>
        <w:t>A GYÓGYSZER BIZTONSÁGOS ÉS HATÉKONY ALKALMAZÁSÁRA VONATKOZÓ</w:t>
      </w:r>
      <w:r w:rsidR="000C70B7">
        <w:rPr>
          <w:b/>
          <w:bCs w:val="0"/>
        </w:rPr>
        <w:t xml:space="preserve"> </w:t>
      </w:r>
      <w:r w:rsidR="000C70B7" w:rsidRPr="000C70B7">
        <w:rPr>
          <w:b/>
          <w:bCs w:val="0"/>
        </w:rPr>
        <w:t>FELTÉTELEK VAGY KORLÁTOZÁSOK</w:t>
      </w:r>
    </w:p>
    <w:p w14:paraId="4DA30281" w14:textId="77777777" w:rsidR="00CB1495" w:rsidRPr="00F504B0" w:rsidRDefault="00CB1495" w:rsidP="005457AD">
      <w:pPr>
        <w:pStyle w:val="Default"/>
        <w:ind w:left="567" w:hanging="567"/>
        <w:rPr>
          <w:b/>
          <w:bCs w:val="0"/>
          <w:sz w:val="22"/>
          <w:szCs w:val="22"/>
        </w:rPr>
      </w:pPr>
    </w:p>
    <w:p w14:paraId="01A3E509" w14:textId="77777777" w:rsidR="00CB1495" w:rsidRPr="00F504B0" w:rsidRDefault="00CB1495" w:rsidP="005457AD">
      <w:pPr>
        <w:pStyle w:val="Default"/>
        <w:rPr>
          <w:sz w:val="22"/>
          <w:szCs w:val="22"/>
        </w:rPr>
      </w:pPr>
    </w:p>
    <w:p w14:paraId="07963967" w14:textId="77777777" w:rsidR="00CB1495" w:rsidRPr="00F504B0" w:rsidRDefault="00CB1495" w:rsidP="005457AD">
      <w:pPr>
        <w:pStyle w:val="EMA2"/>
        <w:spacing w:before="0" w:after="0"/>
        <w:rPr>
          <w:color w:val="000000"/>
        </w:rPr>
      </w:pPr>
      <w:r w:rsidRPr="00F504B0">
        <w:rPr>
          <w:color w:val="000000"/>
        </w:rPr>
        <w:br w:type="column"/>
      </w:r>
      <w:r w:rsidRPr="00F504B0">
        <w:rPr>
          <w:color w:val="000000"/>
        </w:rPr>
        <w:lastRenderedPageBreak/>
        <w:t>A.</w:t>
      </w:r>
      <w:r w:rsidRPr="00F504B0">
        <w:rPr>
          <w:color w:val="000000"/>
        </w:rPr>
        <w:tab/>
        <w:t>A GYÁRTÁSI TÉTELEK VÉGFELSZABADÍTÁSÁÉRT FELELŐS GYÁRTÓ</w:t>
      </w:r>
    </w:p>
    <w:p w14:paraId="2924E190" w14:textId="77777777" w:rsidR="00CB1495" w:rsidRPr="00F504B0" w:rsidRDefault="00CB1495" w:rsidP="005457AD">
      <w:pPr>
        <w:pStyle w:val="Default"/>
        <w:rPr>
          <w:sz w:val="22"/>
          <w:szCs w:val="22"/>
        </w:rPr>
      </w:pPr>
    </w:p>
    <w:p w14:paraId="06EE18AF" w14:textId="77777777" w:rsidR="00CB1495" w:rsidRPr="00F504B0" w:rsidRDefault="00CB1495" w:rsidP="005457AD">
      <w:pPr>
        <w:widowControl w:val="0"/>
        <w:autoSpaceDE w:val="0"/>
        <w:autoSpaceDN w:val="0"/>
        <w:adjustRightInd w:val="0"/>
        <w:ind w:right="120"/>
        <w:rPr>
          <w:u w:val="single"/>
        </w:rPr>
      </w:pPr>
      <w:r w:rsidRPr="00F504B0">
        <w:rPr>
          <w:u w:val="single"/>
        </w:rPr>
        <w:t>A gyártási tétel végfelszabadításáért felelős gyártó neve és címe</w:t>
      </w:r>
    </w:p>
    <w:p w14:paraId="24EB22D2" w14:textId="77777777" w:rsidR="00FE5C98" w:rsidRDefault="00FE5C98" w:rsidP="005457AD">
      <w:pPr>
        <w:widowControl w:val="0"/>
        <w:autoSpaceDE w:val="0"/>
        <w:autoSpaceDN w:val="0"/>
        <w:adjustRightInd w:val="0"/>
        <w:ind w:right="19"/>
      </w:pPr>
      <w:r>
        <w:t xml:space="preserve">S.C. </w:t>
      </w:r>
      <w:r w:rsidR="00CB1495" w:rsidRPr="00F504B0">
        <w:t>Zentiva S</w:t>
      </w:r>
      <w:r>
        <w:t>.</w:t>
      </w:r>
      <w:r w:rsidR="00CB1495" w:rsidRPr="00F504B0">
        <w:t>A</w:t>
      </w:r>
      <w:r>
        <w:t>.</w:t>
      </w:r>
    </w:p>
    <w:p w14:paraId="66FFB1AD" w14:textId="5247D6A8" w:rsidR="00FE5C98" w:rsidRDefault="00FE5C98" w:rsidP="005457AD">
      <w:pPr>
        <w:widowControl w:val="0"/>
        <w:autoSpaceDE w:val="0"/>
        <w:autoSpaceDN w:val="0"/>
        <w:adjustRightInd w:val="0"/>
        <w:ind w:right="19"/>
      </w:pPr>
      <w:r>
        <w:t>B-dul</w:t>
      </w:r>
      <w:r w:rsidR="00CB1495" w:rsidRPr="00F504B0">
        <w:t xml:space="preserve"> Theodor Pallady</w:t>
      </w:r>
      <w:r>
        <w:t xml:space="preserve"> nr.50, sector 3,</w:t>
      </w:r>
    </w:p>
    <w:p w14:paraId="3B0D3806" w14:textId="6A9ACCEE" w:rsidR="00FE5C98" w:rsidRDefault="00FE5C98" w:rsidP="005457AD">
      <w:pPr>
        <w:widowControl w:val="0"/>
        <w:autoSpaceDE w:val="0"/>
        <w:autoSpaceDN w:val="0"/>
        <w:adjustRightInd w:val="0"/>
        <w:ind w:right="19"/>
      </w:pPr>
      <w:r w:rsidRPr="00FE5C98">
        <w:t>Bucureşti, cod</w:t>
      </w:r>
      <w:r w:rsidR="00CB1495" w:rsidRPr="00F504B0">
        <w:t xml:space="preserve"> 032266</w:t>
      </w:r>
    </w:p>
    <w:p w14:paraId="7735B8B7" w14:textId="7A3C1653" w:rsidR="00CB1495" w:rsidRDefault="00CB1495" w:rsidP="005457AD">
      <w:pPr>
        <w:widowControl w:val="0"/>
        <w:autoSpaceDE w:val="0"/>
        <w:autoSpaceDN w:val="0"/>
        <w:adjustRightInd w:val="0"/>
        <w:ind w:right="19"/>
      </w:pPr>
      <w:r w:rsidRPr="00F504B0">
        <w:t>Románia</w:t>
      </w:r>
    </w:p>
    <w:p w14:paraId="1F3C4180" w14:textId="77777777" w:rsidR="00DD0964" w:rsidRDefault="00DD0964" w:rsidP="00DD0964">
      <w:pPr>
        <w:widowControl w:val="0"/>
        <w:autoSpaceDE w:val="0"/>
        <w:autoSpaceDN w:val="0"/>
        <w:adjustRightInd w:val="0"/>
        <w:ind w:right="19"/>
      </w:pPr>
    </w:p>
    <w:p w14:paraId="1D2400C2" w14:textId="50531AE9" w:rsidR="00DD0964" w:rsidRDefault="00DD0964" w:rsidP="00DD0964">
      <w:pPr>
        <w:widowControl w:val="0"/>
        <w:autoSpaceDE w:val="0"/>
        <w:autoSpaceDN w:val="0"/>
        <w:adjustRightInd w:val="0"/>
        <w:ind w:right="19"/>
      </w:pPr>
      <w:r>
        <w:t>LAMP SAN PROSPERO SPA</w:t>
      </w:r>
    </w:p>
    <w:p w14:paraId="093DC4E8" w14:textId="77777777" w:rsidR="00DD0964" w:rsidRDefault="00DD0964" w:rsidP="00DD0964">
      <w:pPr>
        <w:widowControl w:val="0"/>
        <w:autoSpaceDE w:val="0"/>
        <w:autoSpaceDN w:val="0"/>
        <w:adjustRightInd w:val="0"/>
        <w:ind w:right="19"/>
      </w:pPr>
      <w:r>
        <w:t>VIA DELLA PACE 25/A</w:t>
      </w:r>
    </w:p>
    <w:p w14:paraId="21B7B520" w14:textId="77777777" w:rsidR="00DD0964" w:rsidRDefault="00DD0964" w:rsidP="00DD0964">
      <w:pPr>
        <w:widowControl w:val="0"/>
        <w:autoSpaceDE w:val="0"/>
        <w:autoSpaceDN w:val="0"/>
        <w:adjustRightInd w:val="0"/>
        <w:ind w:right="19"/>
      </w:pPr>
      <w:r>
        <w:t>SAN PROSPERO (MO)</w:t>
      </w:r>
    </w:p>
    <w:p w14:paraId="1FAC52FC" w14:textId="77777777" w:rsidR="00DD0964" w:rsidRDefault="00DD0964" w:rsidP="00DD0964">
      <w:pPr>
        <w:widowControl w:val="0"/>
        <w:autoSpaceDE w:val="0"/>
        <w:autoSpaceDN w:val="0"/>
        <w:adjustRightInd w:val="0"/>
        <w:ind w:right="19"/>
      </w:pPr>
      <w:r>
        <w:t xml:space="preserve">41030 </w:t>
      </w:r>
    </w:p>
    <w:p w14:paraId="6E316E34" w14:textId="4A4BDC2B" w:rsidR="00DD0964" w:rsidRPr="00F504B0" w:rsidRDefault="00DD0964" w:rsidP="00E0088D">
      <w:pPr>
        <w:widowControl w:val="0"/>
        <w:autoSpaceDE w:val="0"/>
        <w:autoSpaceDN w:val="0"/>
        <w:adjustRightInd w:val="0"/>
        <w:ind w:right="19"/>
      </w:pPr>
      <w:r>
        <w:t>Olaszország</w:t>
      </w:r>
    </w:p>
    <w:p w14:paraId="62FC4372" w14:textId="77777777" w:rsidR="00CB1495" w:rsidRPr="00F504B0" w:rsidRDefault="00CB1495" w:rsidP="00984911">
      <w:pPr>
        <w:rPr>
          <w:b/>
          <w:noProof/>
        </w:rPr>
      </w:pPr>
    </w:p>
    <w:p w14:paraId="02B4517F" w14:textId="77777777" w:rsidR="00CB1495" w:rsidRPr="00F504B0" w:rsidRDefault="00CB1495" w:rsidP="00B4647A">
      <w:pPr>
        <w:rPr>
          <w:b/>
          <w:noProof/>
        </w:rPr>
      </w:pPr>
    </w:p>
    <w:p w14:paraId="5AA729E3" w14:textId="6C652774" w:rsidR="00CB1495" w:rsidRPr="00F504B0" w:rsidRDefault="00CB1495" w:rsidP="00B4647A">
      <w:pPr>
        <w:pStyle w:val="EMA2"/>
        <w:spacing w:before="0" w:after="0"/>
        <w:ind w:left="567" w:hanging="567"/>
        <w:rPr>
          <w:color w:val="000000"/>
        </w:rPr>
      </w:pPr>
      <w:r w:rsidRPr="00F504B0">
        <w:rPr>
          <w:color w:val="000000"/>
        </w:rPr>
        <w:t>B.</w:t>
      </w:r>
      <w:r w:rsidRPr="00F504B0">
        <w:rPr>
          <w:color w:val="000000"/>
        </w:rPr>
        <w:tab/>
      </w:r>
      <w:r w:rsidR="00A17E04" w:rsidRPr="00A17E04">
        <w:rPr>
          <w:color w:val="000000"/>
        </w:rPr>
        <w:t>A KIADÁSRA ÉS A FELHASZNÁLÁSRA VONATKOZÓ</w:t>
      </w:r>
      <w:r w:rsidR="00A17E04">
        <w:rPr>
          <w:color w:val="000000"/>
        </w:rPr>
        <w:t xml:space="preserve"> </w:t>
      </w:r>
      <w:r w:rsidR="00A17E04" w:rsidRPr="00A17E04">
        <w:rPr>
          <w:color w:val="000000"/>
        </w:rPr>
        <w:t>FELTÉTELEK VAGY KORLÁTOZÁSOK</w:t>
      </w:r>
    </w:p>
    <w:p w14:paraId="59FEBE82" w14:textId="77777777" w:rsidR="00CB1495" w:rsidRPr="00F504B0" w:rsidRDefault="00CB1495" w:rsidP="005457AD">
      <w:pPr>
        <w:rPr>
          <w:b/>
          <w:noProof/>
        </w:rPr>
      </w:pPr>
    </w:p>
    <w:p w14:paraId="1CDF784A" w14:textId="77777777" w:rsidR="00CB1495" w:rsidRPr="00F504B0" w:rsidRDefault="00CB1495" w:rsidP="005457AD">
      <w:pPr>
        <w:rPr>
          <w:b/>
          <w:noProof/>
        </w:rPr>
      </w:pPr>
      <w:r w:rsidRPr="00F504B0">
        <w:t>Orvosi rendelvényhez kötött gyógyszer</w:t>
      </w:r>
    </w:p>
    <w:p w14:paraId="44167A69" w14:textId="77777777" w:rsidR="00CB1495" w:rsidRPr="00F504B0" w:rsidRDefault="00CB1495" w:rsidP="005457AD">
      <w:pPr>
        <w:rPr>
          <w:b/>
          <w:noProof/>
        </w:rPr>
      </w:pPr>
    </w:p>
    <w:p w14:paraId="2D62EB95" w14:textId="77777777" w:rsidR="00CB1495" w:rsidRPr="00F504B0" w:rsidRDefault="00CB1495" w:rsidP="005457AD">
      <w:pPr>
        <w:rPr>
          <w:b/>
          <w:noProof/>
        </w:rPr>
      </w:pPr>
    </w:p>
    <w:p w14:paraId="46F47A03" w14:textId="5A423693" w:rsidR="00CB1495" w:rsidRPr="00F504B0" w:rsidRDefault="00CB1495" w:rsidP="005457AD">
      <w:pPr>
        <w:pStyle w:val="EMA2"/>
        <w:spacing w:before="0" w:after="0"/>
        <w:ind w:left="567" w:hanging="567"/>
        <w:rPr>
          <w:color w:val="000000"/>
        </w:rPr>
      </w:pPr>
      <w:r w:rsidRPr="00F504B0">
        <w:rPr>
          <w:color w:val="000000"/>
        </w:rPr>
        <w:t>C.</w:t>
      </w:r>
      <w:r w:rsidRPr="00F504B0">
        <w:rPr>
          <w:color w:val="000000"/>
        </w:rPr>
        <w:tab/>
        <w:t>A FORGALOMBA HOZATALI ENGEDÉLY</w:t>
      </w:r>
      <w:r w:rsidR="000C70B7">
        <w:rPr>
          <w:color w:val="000000"/>
        </w:rPr>
        <w:t>BEN FOGLALT</w:t>
      </w:r>
      <w:r w:rsidRPr="00F504B0">
        <w:rPr>
          <w:color w:val="000000"/>
        </w:rPr>
        <w:t xml:space="preserve"> EGYÉB FELTÉTELE</w:t>
      </w:r>
      <w:r w:rsidR="000C70B7">
        <w:rPr>
          <w:color w:val="000000"/>
        </w:rPr>
        <w:t>K</w:t>
      </w:r>
      <w:r w:rsidRPr="00F504B0">
        <w:rPr>
          <w:color w:val="000000"/>
        </w:rPr>
        <w:t xml:space="preserve"> ÉS KÖVETELMÉNYE</w:t>
      </w:r>
      <w:r w:rsidR="000C70B7">
        <w:rPr>
          <w:color w:val="000000"/>
        </w:rPr>
        <w:t>K</w:t>
      </w:r>
    </w:p>
    <w:p w14:paraId="2BF9987D" w14:textId="77777777" w:rsidR="00CB1495" w:rsidRPr="00F504B0" w:rsidRDefault="00CB1495" w:rsidP="005457AD">
      <w:pPr>
        <w:rPr>
          <w:b/>
          <w:noProof/>
        </w:rPr>
      </w:pPr>
    </w:p>
    <w:p w14:paraId="215BAD42" w14:textId="6E5F43E7" w:rsidR="00CB1495" w:rsidRPr="00F504B0" w:rsidRDefault="00CB1495" w:rsidP="005457AD">
      <w:pPr>
        <w:numPr>
          <w:ilvl w:val="0"/>
          <w:numId w:val="13"/>
        </w:numPr>
        <w:tabs>
          <w:tab w:val="left" w:pos="567"/>
        </w:tabs>
        <w:ind w:left="360"/>
        <w:rPr>
          <w:b/>
          <w:bCs w:val="0"/>
        </w:rPr>
      </w:pPr>
      <w:r w:rsidRPr="00F504B0">
        <w:rPr>
          <w:b/>
          <w:bCs w:val="0"/>
        </w:rPr>
        <w:t>Időszakos gyógyszerbiztonsági jelentések</w:t>
      </w:r>
      <w:r w:rsidR="00211FB3">
        <w:rPr>
          <w:b/>
          <w:bCs w:val="0"/>
        </w:rPr>
        <w:t xml:space="preserve"> </w:t>
      </w:r>
      <w:bookmarkStart w:id="4" w:name="_Hlk53663066"/>
      <w:r w:rsidR="00211FB3" w:rsidRPr="00BE3F9A">
        <w:rPr>
          <w:b/>
          <w:bCs w:val="0"/>
        </w:rPr>
        <w:t>(Periodic safety update report, PSUR)</w:t>
      </w:r>
      <w:bookmarkEnd w:id="4"/>
    </w:p>
    <w:p w14:paraId="55127925" w14:textId="77777777" w:rsidR="00CB1495" w:rsidRPr="00F504B0" w:rsidRDefault="00CB1495" w:rsidP="005457AD">
      <w:pPr>
        <w:rPr>
          <w:b/>
          <w:noProof/>
        </w:rPr>
      </w:pPr>
    </w:p>
    <w:p w14:paraId="40BE54D0" w14:textId="74A5B856" w:rsidR="00CB1495" w:rsidRPr="00F504B0" w:rsidRDefault="00CB1495" w:rsidP="005457AD">
      <w:pPr>
        <w:tabs>
          <w:tab w:val="left" w:pos="0"/>
          <w:tab w:val="left" w:pos="567"/>
        </w:tabs>
        <w:ind w:right="567"/>
        <w:rPr>
          <w:iCs/>
        </w:rPr>
      </w:pPr>
      <w:r w:rsidRPr="00F504B0">
        <w:rPr>
          <w:iCs/>
        </w:rPr>
        <w:t>Erre a készítményre a</w:t>
      </w:r>
      <w:r w:rsidR="00211FB3">
        <w:rPr>
          <w:iCs/>
        </w:rPr>
        <w:t xml:space="preserve"> </w:t>
      </w:r>
      <w:bookmarkStart w:id="5" w:name="_Hlk53663080"/>
      <w:r w:rsidR="00211FB3">
        <w:rPr>
          <w:iCs/>
        </w:rPr>
        <w:t>PSUR-okat</w:t>
      </w:r>
      <w:bookmarkEnd w:id="5"/>
      <w:r w:rsidRPr="00F504B0">
        <w:rPr>
          <w:iCs/>
        </w:rPr>
        <w:t xml:space="preserve">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60C87744" w14:textId="77777777" w:rsidR="00CB1495" w:rsidRPr="00F504B0" w:rsidRDefault="00CB1495" w:rsidP="005457AD">
      <w:pPr>
        <w:rPr>
          <w:b/>
          <w:noProof/>
        </w:rPr>
      </w:pPr>
    </w:p>
    <w:p w14:paraId="05946564" w14:textId="77777777" w:rsidR="00CB1495" w:rsidRPr="00F504B0" w:rsidRDefault="00CB1495" w:rsidP="005457AD">
      <w:pPr>
        <w:rPr>
          <w:b/>
          <w:noProof/>
        </w:rPr>
      </w:pPr>
    </w:p>
    <w:p w14:paraId="29026035" w14:textId="1EAAC172" w:rsidR="00CB1495" w:rsidRPr="00F504B0" w:rsidRDefault="00CB1495" w:rsidP="005457AD">
      <w:pPr>
        <w:pStyle w:val="EMA2"/>
        <w:spacing w:before="0" w:after="0"/>
        <w:ind w:left="567" w:hanging="567"/>
        <w:rPr>
          <w:color w:val="000000"/>
        </w:rPr>
      </w:pPr>
      <w:r w:rsidRPr="00F504B0">
        <w:rPr>
          <w:color w:val="000000"/>
        </w:rPr>
        <w:t>D.</w:t>
      </w:r>
      <w:r w:rsidRPr="00F504B0">
        <w:rPr>
          <w:color w:val="000000"/>
        </w:rPr>
        <w:tab/>
        <w:t>A GYÓGYSZER BIZTONSÁGOS ÉS HATÉKONY ALKALMAZÁSÁRA VONATKOZÓ</w:t>
      </w:r>
      <w:r w:rsidR="000C70B7">
        <w:rPr>
          <w:color w:val="000000"/>
        </w:rPr>
        <w:t xml:space="preserve"> </w:t>
      </w:r>
      <w:r w:rsidR="000C70B7" w:rsidRPr="000C70B7">
        <w:rPr>
          <w:color w:val="000000"/>
        </w:rPr>
        <w:t>FELTÉTELEK VAGY KORLÁTOZÁSOK</w:t>
      </w:r>
    </w:p>
    <w:p w14:paraId="5B31918B" w14:textId="77777777" w:rsidR="00CB1495" w:rsidRPr="00F504B0" w:rsidRDefault="00CB1495" w:rsidP="005457AD">
      <w:pPr>
        <w:rPr>
          <w:b/>
          <w:noProof/>
        </w:rPr>
      </w:pPr>
    </w:p>
    <w:p w14:paraId="17A9557E" w14:textId="77777777" w:rsidR="00CB1495" w:rsidRPr="00F504B0" w:rsidRDefault="00CB1495" w:rsidP="005457AD">
      <w:pPr>
        <w:numPr>
          <w:ilvl w:val="0"/>
          <w:numId w:val="13"/>
        </w:numPr>
        <w:tabs>
          <w:tab w:val="left" w:pos="567"/>
        </w:tabs>
        <w:ind w:left="360"/>
        <w:rPr>
          <w:b/>
          <w:bCs w:val="0"/>
        </w:rPr>
      </w:pPr>
      <w:r w:rsidRPr="00F504B0">
        <w:rPr>
          <w:b/>
          <w:bCs w:val="0"/>
        </w:rPr>
        <w:t>Kockázatkezelési terv</w:t>
      </w:r>
    </w:p>
    <w:p w14:paraId="56418E00" w14:textId="77777777" w:rsidR="00CB1495" w:rsidRPr="00F504B0" w:rsidRDefault="00CB1495" w:rsidP="005457AD">
      <w:pPr>
        <w:rPr>
          <w:b/>
          <w:noProof/>
        </w:rPr>
      </w:pPr>
    </w:p>
    <w:p w14:paraId="2BF17DED" w14:textId="065E7510" w:rsidR="00CB1495" w:rsidRPr="00F504B0" w:rsidRDefault="00CB1495" w:rsidP="005457AD">
      <w:pPr>
        <w:numPr>
          <w:ilvl w:val="12"/>
          <w:numId w:val="0"/>
        </w:numPr>
      </w:pPr>
      <w:r w:rsidRPr="00F504B0">
        <w:t>A forgalomba hozatali engedély jogosultja</w:t>
      </w:r>
      <w:r w:rsidR="00211FB3">
        <w:t xml:space="preserve"> </w:t>
      </w:r>
      <w:r w:rsidRPr="00F504B0">
        <w:t>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6A78C476" w14:textId="77777777" w:rsidR="00CB1495" w:rsidRPr="00F504B0" w:rsidRDefault="00CB1495" w:rsidP="005457AD">
      <w:pPr>
        <w:numPr>
          <w:ilvl w:val="12"/>
          <w:numId w:val="0"/>
        </w:numPr>
      </w:pPr>
    </w:p>
    <w:p w14:paraId="3615DB21" w14:textId="77777777" w:rsidR="00CB1495" w:rsidRPr="00F504B0" w:rsidRDefault="00CB1495" w:rsidP="005457AD">
      <w:pPr>
        <w:numPr>
          <w:ilvl w:val="12"/>
          <w:numId w:val="0"/>
        </w:numPr>
      </w:pPr>
      <w:r w:rsidRPr="00F504B0">
        <w:t>A frissített kockázatkezelési terv benyújtandó a következő esetekben:</w:t>
      </w:r>
    </w:p>
    <w:p w14:paraId="7F8448EA" w14:textId="77777777" w:rsidR="00CB1495" w:rsidRPr="00F504B0" w:rsidRDefault="00CB1495" w:rsidP="005457AD">
      <w:pPr>
        <w:numPr>
          <w:ilvl w:val="0"/>
          <w:numId w:val="14"/>
        </w:numPr>
        <w:tabs>
          <w:tab w:val="clear" w:pos="720"/>
          <w:tab w:val="left" w:pos="1134"/>
        </w:tabs>
        <w:snapToGrid w:val="0"/>
        <w:ind w:left="1134" w:right="-1" w:hanging="567"/>
      </w:pPr>
      <w:r w:rsidRPr="00F504B0">
        <w:t>ha az Európai Gyógyszerügynökség ezt indítványozza;</w:t>
      </w:r>
    </w:p>
    <w:p w14:paraId="10EE4799" w14:textId="77777777" w:rsidR="00CB1495" w:rsidRPr="00F504B0" w:rsidRDefault="00CB1495" w:rsidP="005457AD">
      <w:pPr>
        <w:numPr>
          <w:ilvl w:val="0"/>
          <w:numId w:val="14"/>
        </w:numPr>
        <w:tabs>
          <w:tab w:val="clear" w:pos="720"/>
          <w:tab w:val="left" w:pos="1134"/>
        </w:tabs>
        <w:snapToGrid w:val="0"/>
        <w:ind w:left="1134" w:right="-1" w:hanging="567"/>
      </w:pPr>
      <w:r w:rsidRPr="00F504B0">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203D8589" w14:textId="77777777" w:rsidR="00CB1495" w:rsidRPr="00F504B0" w:rsidRDefault="00CB1495" w:rsidP="005457AD">
      <w:pPr>
        <w:ind w:right="-1"/>
        <w:rPr>
          <w:b/>
          <w:noProof/>
        </w:rPr>
      </w:pPr>
      <w:r w:rsidRPr="00F504B0">
        <w:rPr>
          <w:i/>
          <w:iCs/>
        </w:rPr>
        <w:br w:type="page"/>
      </w:r>
    </w:p>
    <w:p w14:paraId="7338A126" w14:textId="77777777" w:rsidR="00CB1495" w:rsidRPr="00F504B0" w:rsidRDefault="00CB1495" w:rsidP="005457AD">
      <w:pPr>
        <w:rPr>
          <w:b/>
          <w:noProof/>
        </w:rPr>
      </w:pPr>
    </w:p>
    <w:p w14:paraId="5E8B1A7A" w14:textId="77777777" w:rsidR="00CB1495" w:rsidRPr="00F504B0" w:rsidRDefault="00CB1495" w:rsidP="005457AD">
      <w:pPr>
        <w:rPr>
          <w:b/>
          <w:noProof/>
        </w:rPr>
      </w:pPr>
    </w:p>
    <w:p w14:paraId="198394E9" w14:textId="77777777" w:rsidR="00CB1495" w:rsidRPr="00F504B0" w:rsidRDefault="00CB1495" w:rsidP="005457AD">
      <w:pPr>
        <w:rPr>
          <w:b/>
          <w:noProof/>
        </w:rPr>
      </w:pPr>
    </w:p>
    <w:p w14:paraId="67F47945" w14:textId="77777777" w:rsidR="00CB1495" w:rsidRPr="00F504B0" w:rsidRDefault="00CB1495" w:rsidP="005457AD">
      <w:pPr>
        <w:rPr>
          <w:b/>
          <w:noProof/>
        </w:rPr>
      </w:pPr>
    </w:p>
    <w:p w14:paraId="28DD48F9" w14:textId="77777777" w:rsidR="00CB1495" w:rsidRPr="00F504B0" w:rsidRDefault="00CB1495" w:rsidP="005457AD">
      <w:pPr>
        <w:rPr>
          <w:b/>
          <w:noProof/>
        </w:rPr>
      </w:pPr>
    </w:p>
    <w:p w14:paraId="4C454A6E" w14:textId="77777777" w:rsidR="00CB1495" w:rsidRPr="00F504B0" w:rsidRDefault="00CB1495" w:rsidP="005457AD">
      <w:pPr>
        <w:rPr>
          <w:b/>
          <w:noProof/>
        </w:rPr>
      </w:pPr>
    </w:p>
    <w:p w14:paraId="19452CDD" w14:textId="77777777" w:rsidR="00CB1495" w:rsidRPr="00F504B0" w:rsidRDefault="00CB1495" w:rsidP="005457AD">
      <w:pPr>
        <w:rPr>
          <w:b/>
          <w:noProof/>
        </w:rPr>
      </w:pPr>
    </w:p>
    <w:p w14:paraId="0DD6D808" w14:textId="77777777" w:rsidR="00CB1495" w:rsidRPr="00F504B0" w:rsidRDefault="00CB1495" w:rsidP="005457AD">
      <w:pPr>
        <w:rPr>
          <w:b/>
          <w:noProof/>
        </w:rPr>
      </w:pPr>
    </w:p>
    <w:p w14:paraId="062A51CC" w14:textId="77777777" w:rsidR="00CB1495" w:rsidRPr="00F504B0" w:rsidRDefault="00CB1495" w:rsidP="005457AD">
      <w:pPr>
        <w:rPr>
          <w:b/>
          <w:noProof/>
        </w:rPr>
      </w:pPr>
    </w:p>
    <w:p w14:paraId="2090BD01" w14:textId="77777777" w:rsidR="00CB1495" w:rsidRPr="00F504B0" w:rsidRDefault="00CB1495" w:rsidP="005457AD">
      <w:pPr>
        <w:rPr>
          <w:b/>
          <w:noProof/>
        </w:rPr>
      </w:pPr>
    </w:p>
    <w:p w14:paraId="6BAF842F" w14:textId="77777777" w:rsidR="00CB1495" w:rsidRPr="00F504B0" w:rsidRDefault="00CB1495" w:rsidP="005457AD">
      <w:pPr>
        <w:rPr>
          <w:b/>
          <w:noProof/>
        </w:rPr>
      </w:pPr>
    </w:p>
    <w:p w14:paraId="476F0173" w14:textId="77777777" w:rsidR="00CB1495" w:rsidRPr="00F504B0" w:rsidRDefault="00CB1495" w:rsidP="005457AD">
      <w:pPr>
        <w:rPr>
          <w:b/>
          <w:noProof/>
        </w:rPr>
      </w:pPr>
    </w:p>
    <w:p w14:paraId="089774B8" w14:textId="77777777" w:rsidR="00CB1495" w:rsidRPr="00F504B0" w:rsidRDefault="00CB1495" w:rsidP="005457AD">
      <w:pPr>
        <w:rPr>
          <w:b/>
          <w:noProof/>
        </w:rPr>
      </w:pPr>
    </w:p>
    <w:p w14:paraId="35656573" w14:textId="77777777" w:rsidR="00CB1495" w:rsidRPr="00F504B0" w:rsidRDefault="00CB1495" w:rsidP="005457AD">
      <w:pPr>
        <w:rPr>
          <w:b/>
          <w:noProof/>
        </w:rPr>
      </w:pPr>
    </w:p>
    <w:p w14:paraId="0DF1C5DF" w14:textId="77777777" w:rsidR="00CB1495" w:rsidRPr="00F504B0" w:rsidRDefault="00CB1495" w:rsidP="005457AD">
      <w:pPr>
        <w:rPr>
          <w:b/>
          <w:noProof/>
        </w:rPr>
      </w:pPr>
    </w:p>
    <w:p w14:paraId="0F40AE5E" w14:textId="77777777" w:rsidR="00CB1495" w:rsidRPr="00F504B0" w:rsidRDefault="00CB1495" w:rsidP="005457AD">
      <w:pPr>
        <w:rPr>
          <w:b/>
          <w:noProof/>
        </w:rPr>
      </w:pPr>
    </w:p>
    <w:p w14:paraId="3F6E0206" w14:textId="77777777" w:rsidR="00CB1495" w:rsidRPr="00F504B0" w:rsidRDefault="00CB1495" w:rsidP="005457AD">
      <w:pPr>
        <w:rPr>
          <w:b/>
          <w:noProof/>
        </w:rPr>
      </w:pPr>
    </w:p>
    <w:p w14:paraId="7A506AA8" w14:textId="77777777" w:rsidR="00CB1495" w:rsidRPr="00F504B0" w:rsidRDefault="00CB1495" w:rsidP="005457AD">
      <w:pPr>
        <w:rPr>
          <w:b/>
          <w:noProof/>
        </w:rPr>
      </w:pPr>
    </w:p>
    <w:p w14:paraId="7A189DFF" w14:textId="77777777" w:rsidR="00CB1495" w:rsidRPr="00F504B0" w:rsidRDefault="00CB1495" w:rsidP="005457AD">
      <w:pPr>
        <w:rPr>
          <w:b/>
          <w:noProof/>
        </w:rPr>
      </w:pPr>
    </w:p>
    <w:p w14:paraId="1D72404B" w14:textId="77777777" w:rsidR="00CB1495" w:rsidRPr="00F504B0" w:rsidRDefault="00CB1495" w:rsidP="005457AD">
      <w:pPr>
        <w:rPr>
          <w:b/>
          <w:noProof/>
        </w:rPr>
      </w:pPr>
    </w:p>
    <w:p w14:paraId="43192C14" w14:textId="77777777" w:rsidR="00CB1495" w:rsidRPr="00F504B0" w:rsidRDefault="00CB1495" w:rsidP="005457AD">
      <w:pPr>
        <w:rPr>
          <w:b/>
          <w:noProof/>
        </w:rPr>
      </w:pPr>
    </w:p>
    <w:p w14:paraId="37BCC2E6" w14:textId="77777777" w:rsidR="00CB1495" w:rsidRPr="00F504B0" w:rsidRDefault="00CB1495" w:rsidP="005457AD">
      <w:pPr>
        <w:jc w:val="center"/>
        <w:rPr>
          <w:b/>
          <w:noProof/>
        </w:rPr>
      </w:pPr>
    </w:p>
    <w:p w14:paraId="5F8DBDE8" w14:textId="77777777" w:rsidR="00CB1495" w:rsidRPr="00F504B0" w:rsidRDefault="00CB1495" w:rsidP="005457AD">
      <w:pPr>
        <w:jc w:val="center"/>
        <w:rPr>
          <w:b/>
          <w:noProof/>
        </w:rPr>
      </w:pPr>
      <w:r w:rsidRPr="00F504B0">
        <w:rPr>
          <w:b/>
          <w:noProof/>
        </w:rPr>
        <w:t>III. MELLÉKLET</w:t>
      </w:r>
    </w:p>
    <w:p w14:paraId="5BBB4AA4" w14:textId="77777777" w:rsidR="00CB1495" w:rsidRPr="00F504B0" w:rsidRDefault="00CB1495" w:rsidP="005457AD">
      <w:pPr>
        <w:jc w:val="center"/>
        <w:rPr>
          <w:b/>
          <w:noProof/>
        </w:rPr>
      </w:pPr>
    </w:p>
    <w:p w14:paraId="3B2B5BDB" w14:textId="77777777" w:rsidR="00CB1495" w:rsidRPr="00F504B0" w:rsidRDefault="00CB1495" w:rsidP="005457AD">
      <w:pPr>
        <w:pStyle w:val="Default"/>
        <w:jc w:val="center"/>
        <w:rPr>
          <w:sz w:val="22"/>
          <w:szCs w:val="22"/>
        </w:rPr>
      </w:pPr>
      <w:r w:rsidRPr="00F504B0">
        <w:rPr>
          <w:b/>
          <w:bCs w:val="0"/>
          <w:sz w:val="22"/>
          <w:szCs w:val="22"/>
        </w:rPr>
        <w:t>CÍMKESZÖVEG ÉS BETEGTÁJÉKOZTATÓ</w:t>
      </w:r>
    </w:p>
    <w:p w14:paraId="096FB814" w14:textId="77777777" w:rsidR="00CB1495" w:rsidRPr="00F504B0" w:rsidRDefault="00CB1495" w:rsidP="005457AD">
      <w:pPr>
        <w:jc w:val="center"/>
        <w:rPr>
          <w:b/>
          <w:noProof/>
        </w:rPr>
      </w:pPr>
    </w:p>
    <w:p w14:paraId="1DF590BD" w14:textId="77777777" w:rsidR="00CB1495" w:rsidRPr="00F504B0" w:rsidRDefault="00CB1495" w:rsidP="005457AD">
      <w:r w:rsidRPr="00F504B0">
        <w:rPr>
          <w:b/>
          <w:noProof/>
        </w:rPr>
        <w:br w:type="page"/>
      </w:r>
    </w:p>
    <w:p w14:paraId="70BE6259" w14:textId="77777777" w:rsidR="00CB1495" w:rsidRPr="00F504B0" w:rsidRDefault="00CB1495" w:rsidP="005457AD"/>
    <w:p w14:paraId="52CFD94E" w14:textId="77777777" w:rsidR="00CB1495" w:rsidRPr="00F504B0" w:rsidRDefault="00CB1495" w:rsidP="005457AD"/>
    <w:p w14:paraId="0AD0719C" w14:textId="77777777" w:rsidR="00CB1495" w:rsidRPr="00F504B0" w:rsidRDefault="00CB1495" w:rsidP="005457AD"/>
    <w:p w14:paraId="79A33334" w14:textId="77777777" w:rsidR="00CB1495" w:rsidRPr="00F504B0" w:rsidRDefault="00CB1495" w:rsidP="005457AD"/>
    <w:p w14:paraId="04F04150" w14:textId="77777777" w:rsidR="00CB1495" w:rsidRPr="00F504B0" w:rsidRDefault="00CB1495" w:rsidP="005457AD"/>
    <w:p w14:paraId="10065170" w14:textId="77777777" w:rsidR="00CB1495" w:rsidRPr="00F504B0" w:rsidRDefault="00CB1495" w:rsidP="005457AD"/>
    <w:p w14:paraId="5D6EF214" w14:textId="77777777" w:rsidR="00CB1495" w:rsidRPr="00F504B0" w:rsidRDefault="00CB1495" w:rsidP="005457AD"/>
    <w:p w14:paraId="0449D28B" w14:textId="77777777" w:rsidR="00CB1495" w:rsidRPr="00F504B0" w:rsidRDefault="00CB1495" w:rsidP="005457AD"/>
    <w:p w14:paraId="1F1ED9D7" w14:textId="77777777" w:rsidR="00CB1495" w:rsidRPr="00F504B0" w:rsidRDefault="00CB1495" w:rsidP="005457AD"/>
    <w:p w14:paraId="7D97E18C" w14:textId="77777777" w:rsidR="00CB1495" w:rsidRPr="00F504B0" w:rsidRDefault="00CB1495" w:rsidP="005457AD"/>
    <w:p w14:paraId="46B4ACE6" w14:textId="77777777" w:rsidR="00CB1495" w:rsidRPr="00F504B0" w:rsidRDefault="00CB1495" w:rsidP="005457AD"/>
    <w:p w14:paraId="1C59C2E8" w14:textId="77777777" w:rsidR="00CB1495" w:rsidRPr="00F504B0" w:rsidRDefault="00CB1495" w:rsidP="005457AD"/>
    <w:p w14:paraId="3A96FF78" w14:textId="77777777" w:rsidR="00CB1495" w:rsidRPr="00F504B0" w:rsidRDefault="00CB1495" w:rsidP="005457AD"/>
    <w:p w14:paraId="4DD3797B" w14:textId="77777777" w:rsidR="00CB1495" w:rsidRPr="00F504B0" w:rsidRDefault="00CB1495" w:rsidP="005457AD"/>
    <w:p w14:paraId="44E84A2F" w14:textId="77777777" w:rsidR="00CB1495" w:rsidRPr="00F504B0" w:rsidRDefault="00CB1495" w:rsidP="005457AD"/>
    <w:p w14:paraId="1E72D97F" w14:textId="77777777" w:rsidR="00CB1495" w:rsidRPr="00F504B0" w:rsidRDefault="00CB1495" w:rsidP="005457AD"/>
    <w:p w14:paraId="370EB09C" w14:textId="77777777" w:rsidR="00CB1495" w:rsidRPr="00F504B0" w:rsidRDefault="00CB1495" w:rsidP="005457AD"/>
    <w:p w14:paraId="499A117C" w14:textId="77777777" w:rsidR="00CB1495" w:rsidRPr="00F504B0" w:rsidRDefault="00CB1495" w:rsidP="005457AD"/>
    <w:p w14:paraId="369DA075" w14:textId="77777777" w:rsidR="00CB1495" w:rsidRPr="00F504B0" w:rsidRDefault="00CB1495" w:rsidP="005457AD"/>
    <w:p w14:paraId="58217D3F" w14:textId="77777777" w:rsidR="00CB1495" w:rsidRPr="00F504B0" w:rsidRDefault="00CB1495" w:rsidP="005457AD"/>
    <w:p w14:paraId="17CEC470" w14:textId="77777777" w:rsidR="00CB1495" w:rsidRPr="00F504B0" w:rsidRDefault="00CB1495" w:rsidP="005457AD"/>
    <w:p w14:paraId="7252BB66" w14:textId="77777777" w:rsidR="00CB1495" w:rsidRPr="00F504B0" w:rsidRDefault="00CB1495" w:rsidP="005457AD"/>
    <w:p w14:paraId="6AEC3987" w14:textId="77777777" w:rsidR="00CB1495" w:rsidRPr="00F504B0" w:rsidRDefault="00CB1495" w:rsidP="005457AD">
      <w:pPr>
        <w:pStyle w:val="EMA1"/>
        <w:spacing w:before="0" w:after="0"/>
        <w:rPr>
          <w:color w:val="000000"/>
          <w:szCs w:val="22"/>
        </w:rPr>
      </w:pPr>
      <w:r w:rsidRPr="00F504B0">
        <w:rPr>
          <w:color w:val="000000"/>
          <w:szCs w:val="22"/>
        </w:rPr>
        <w:t>A. CÍMKESZÖVEG</w:t>
      </w:r>
    </w:p>
    <w:p w14:paraId="0367EB74" w14:textId="77777777" w:rsidR="00CB1495" w:rsidRPr="00F504B0" w:rsidRDefault="00CB1495" w:rsidP="005457AD"/>
    <w:p w14:paraId="44C07AE9"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br w:type="page"/>
      </w:r>
      <w:r w:rsidRPr="00F504B0">
        <w:rPr>
          <w:b/>
          <w:bCs w:val="0"/>
        </w:rPr>
        <w:lastRenderedPageBreak/>
        <w:t>A KÜLSŐ CSOMAGOLÁSON FELTÜNTETENDŐ ADATOK</w:t>
      </w:r>
    </w:p>
    <w:p w14:paraId="27381835"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p>
    <w:p w14:paraId="2E0581BF"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rPr>
        <w:t>DOBOZ</w:t>
      </w:r>
    </w:p>
    <w:p w14:paraId="244F43B8" w14:textId="77777777" w:rsidR="00CB1495" w:rsidRPr="00F504B0" w:rsidRDefault="00CB1495" w:rsidP="005457AD"/>
    <w:p w14:paraId="0FE5C0B0" w14:textId="77777777" w:rsidR="00CB1495" w:rsidRPr="00F504B0" w:rsidRDefault="00CB1495" w:rsidP="005457AD"/>
    <w:p w14:paraId="7C1DE76A"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2243D8A7" w14:textId="77777777" w:rsidR="00CB1495" w:rsidRPr="00F504B0" w:rsidRDefault="00CB1495" w:rsidP="005457AD"/>
    <w:p w14:paraId="1FDB3DFC" w14:textId="77777777" w:rsidR="00CB1495" w:rsidRPr="00F504B0" w:rsidRDefault="00CB1495" w:rsidP="005457AD">
      <w:pPr>
        <w:widowControl w:val="0"/>
      </w:pPr>
      <w:r w:rsidRPr="00F504B0">
        <w:t>Aripiprazole Zentiva 5 mg tabletta</w:t>
      </w:r>
    </w:p>
    <w:p w14:paraId="38E5B2AE" w14:textId="77777777" w:rsidR="00CB1495" w:rsidRPr="00F504B0" w:rsidRDefault="00CB1495" w:rsidP="005457AD">
      <w:pPr>
        <w:rPr>
          <w:noProof/>
        </w:rPr>
      </w:pPr>
      <w:r w:rsidRPr="00F504B0">
        <w:rPr>
          <w:noProof/>
        </w:rPr>
        <w:t>aripiprazol</w:t>
      </w:r>
    </w:p>
    <w:p w14:paraId="5F0497A6" w14:textId="77777777" w:rsidR="00CB1495" w:rsidRPr="00F504B0" w:rsidRDefault="00CB1495" w:rsidP="005457AD"/>
    <w:p w14:paraId="4E3A9E5C" w14:textId="77777777" w:rsidR="00CB1495" w:rsidRPr="00F504B0" w:rsidRDefault="00CB1495" w:rsidP="005457AD"/>
    <w:p w14:paraId="39DA0E35"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HATÓANYAG(OK) MEGNEVEZÉSE</w:t>
      </w:r>
    </w:p>
    <w:p w14:paraId="7D5FD879" w14:textId="77777777" w:rsidR="00CB1495" w:rsidRPr="00F504B0" w:rsidRDefault="00CB1495" w:rsidP="005457AD"/>
    <w:p w14:paraId="61009643" w14:textId="77777777" w:rsidR="00CB1495" w:rsidRPr="00F504B0" w:rsidRDefault="00CB1495" w:rsidP="005457AD">
      <w:pPr>
        <w:pStyle w:val="Default"/>
        <w:rPr>
          <w:sz w:val="22"/>
          <w:szCs w:val="22"/>
        </w:rPr>
      </w:pPr>
      <w:r w:rsidRPr="00F504B0">
        <w:rPr>
          <w:sz w:val="22"/>
          <w:szCs w:val="22"/>
        </w:rPr>
        <w:t>5 mg aripiprazol</w:t>
      </w:r>
      <w:r>
        <w:rPr>
          <w:sz w:val="22"/>
          <w:szCs w:val="22"/>
        </w:rPr>
        <w:t>t tartalmaz</w:t>
      </w:r>
      <w:r w:rsidRPr="00F504B0">
        <w:rPr>
          <w:sz w:val="22"/>
          <w:szCs w:val="22"/>
        </w:rPr>
        <w:t xml:space="preserve"> tablettánként.</w:t>
      </w:r>
    </w:p>
    <w:p w14:paraId="6E916F5D" w14:textId="77777777" w:rsidR="00CB1495" w:rsidRPr="00F504B0" w:rsidRDefault="00CB1495" w:rsidP="005457AD"/>
    <w:p w14:paraId="5C6A399F" w14:textId="77777777" w:rsidR="00CB1495" w:rsidRPr="00F504B0" w:rsidRDefault="00CB1495" w:rsidP="005457AD"/>
    <w:p w14:paraId="723165E5"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SEGÉDANYAGOK FELSOROLÁSA</w:t>
      </w:r>
    </w:p>
    <w:p w14:paraId="6C1EF9ED" w14:textId="77777777" w:rsidR="00CB1495" w:rsidRPr="00F504B0" w:rsidRDefault="00CB1495" w:rsidP="005457AD"/>
    <w:p w14:paraId="7B66DD20" w14:textId="77777777" w:rsidR="00CB1495" w:rsidRPr="00F504B0" w:rsidRDefault="00CB1495" w:rsidP="005457AD">
      <w:r w:rsidRPr="00F504B0">
        <w:t>Laktóz-monohidrátot tartalmaz. További információkért lásd a betegtájékoztatót!</w:t>
      </w:r>
    </w:p>
    <w:p w14:paraId="343E0159" w14:textId="77777777" w:rsidR="00CB1495" w:rsidRPr="00F504B0" w:rsidRDefault="00CB1495" w:rsidP="005457AD"/>
    <w:p w14:paraId="49C67C63" w14:textId="77777777" w:rsidR="00CB1495" w:rsidRPr="00F504B0" w:rsidRDefault="00CB1495" w:rsidP="005457AD"/>
    <w:p w14:paraId="5E9EBFA0"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GYÓGYSZERFORMA ÉS TARTALOM</w:t>
      </w:r>
    </w:p>
    <w:p w14:paraId="0B2A38EA" w14:textId="77777777" w:rsidR="00CB1495" w:rsidRPr="00F504B0" w:rsidRDefault="00CB1495" w:rsidP="005457AD"/>
    <w:p w14:paraId="6DD6300A" w14:textId="77777777" w:rsidR="00CB1495" w:rsidRPr="00F504B0" w:rsidRDefault="00CB1495" w:rsidP="005457AD">
      <w:pPr>
        <w:rPr>
          <w:noProof/>
        </w:rPr>
      </w:pPr>
      <w:r w:rsidRPr="00F504B0">
        <w:rPr>
          <w:noProof/>
        </w:rPr>
        <w:t>Tabletta</w:t>
      </w:r>
    </w:p>
    <w:p w14:paraId="4CFDD0F7" w14:textId="77777777" w:rsidR="00CB1495" w:rsidRPr="00F504B0" w:rsidRDefault="00CB1495" w:rsidP="005457AD">
      <w:pPr>
        <w:rPr>
          <w:noProof/>
        </w:rPr>
      </w:pPr>
    </w:p>
    <w:p w14:paraId="40466BC6" w14:textId="77777777" w:rsidR="00CB1495" w:rsidRPr="00F504B0" w:rsidRDefault="00CB1495" w:rsidP="005457AD">
      <w:r w:rsidRPr="00F504B0">
        <w:t xml:space="preserve">14 </w:t>
      </w:r>
      <w:r>
        <w:t xml:space="preserve">db </w:t>
      </w:r>
      <w:r w:rsidRPr="00F504B0">
        <w:t>tabletta</w:t>
      </w:r>
    </w:p>
    <w:p w14:paraId="68A14ED0" w14:textId="77777777" w:rsidR="00CB1495" w:rsidRPr="005C5BBA" w:rsidRDefault="00CB1495" w:rsidP="005457AD">
      <w:pPr>
        <w:rPr>
          <w:highlight w:val="lightGray"/>
          <w:lang w:eastAsia="en-US"/>
        </w:rPr>
      </w:pPr>
      <w:r w:rsidRPr="005C5BBA">
        <w:rPr>
          <w:highlight w:val="lightGray"/>
          <w:lang w:eastAsia="en-US"/>
        </w:rPr>
        <w:t>28 db tabletta</w:t>
      </w:r>
    </w:p>
    <w:p w14:paraId="0F597122" w14:textId="77777777" w:rsidR="00CB1495" w:rsidRPr="005C5BBA" w:rsidRDefault="00CB1495" w:rsidP="005457AD">
      <w:pPr>
        <w:rPr>
          <w:highlight w:val="lightGray"/>
          <w:lang w:eastAsia="en-US"/>
        </w:rPr>
      </w:pPr>
      <w:r w:rsidRPr="005C5BBA">
        <w:rPr>
          <w:highlight w:val="lightGray"/>
          <w:lang w:eastAsia="en-US"/>
        </w:rPr>
        <w:t>49 db tabletta</w:t>
      </w:r>
    </w:p>
    <w:p w14:paraId="7555EA95" w14:textId="77777777" w:rsidR="00CB1495" w:rsidRPr="005C5BBA" w:rsidRDefault="00CB1495" w:rsidP="005457AD">
      <w:pPr>
        <w:rPr>
          <w:highlight w:val="lightGray"/>
          <w:lang w:eastAsia="en-US"/>
        </w:rPr>
      </w:pPr>
      <w:r w:rsidRPr="005C5BBA">
        <w:rPr>
          <w:highlight w:val="lightGray"/>
          <w:lang w:eastAsia="en-US"/>
        </w:rPr>
        <w:t>56 db tabletta</w:t>
      </w:r>
    </w:p>
    <w:p w14:paraId="7C155009" w14:textId="77777777" w:rsidR="00CB1495" w:rsidRPr="00F504B0" w:rsidRDefault="00CB1495" w:rsidP="005457AD">
      <w:pPr>
        <w:rPr>
          <w:lang w:eastAsia="en-US"/>
        </w:rPr>
      </w:pPr>
      <w:r w:rsidRPr="005C5BBA">
        <w:rPr>
          <w:highlight w:val="lightGray"/>
          <w:lang w:eastAsia="en-US"/>
        </w:rPr>
        <w:t>98 db tabletta</w:t>
      </w:r>
    </w:p>
    <w:p w14:paraId="58AC577D" w14:textId="77777777" w:rsidR="00CB1495" w:rsidRPr="00F504B0" w:rsidRDefault="00CB1495" w:rsidP="005457AD"/>
    <w:p w14:paraId="66A537BD" w14:textId="77777777" w:rsidR="00CB1495" w:rsidRPr="00F504B0" w:rsidRDefault="00CB1495" w:rsidP="005457AD"/>
    <w:p w14:paraId="6B584BFD"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AZ ALKALMAZÁSSAL KAPCSOLATOS TUDNIVALÓK ÉS AZ ALKALMAZÁS MÓDJA(I)</w:t>
      </w:r>
    </w:p>
    <w:p w14:paraId="35680C31" w14:textId="77777777" w:rsidR="00CB1495" w:rsidRPr="00F504B0" w:rsidRDefault="00CB1495" w:rsidP="005457AD">
      <w:pPr>
        <w:pStyle w:val="Default"/>
        <w:rPr>
          <w:sz w:val="22"/>
          <w:szCs w:val="22"/>
        </w:rPr>
      </w:pPr>
    </w:p>
    <w:p w14:paraId="73A88133" w14:textId="77777777" w:rsidR="00CB1495" w:rsidRPr="00F504B0" w:rsidRDefault="00CB1495" w:rsidP="005457AD">
      <w:pPr>
        <w:pStyle w:val="Default"/>
        <w:rPr>
          <w:sz w:val="22"/>
          <w:szCs w:val="22"/>
        </w:rPr>
      </w:pPr>
      <w:r w:rsidRPr="00F504B0">
        <w:rPr>
          <w:sz w:val="22"/>
          <w:szCs w:val="22"/>
        </w:rPr>
        <w:t>Használat előtt olvassa el a mellékelt betegtájékoztatót!</w:t>
      </w:r>
    </w:p>
    <w:p w14:paraId="227173B8" w14:textId="77777777" w:rsidR="00CB1495" w:rsidRPr="00F504B0" w:rsidRDefault="00CB1495" w:rsidP="005457AD">
      <w:pPr>
        <w:pStyle w:val="Default"/>
        <w:rPr>
          <w:sz w:val="22"/>
          <w:szCs w:val="22"/>
        </w:rPr>
      </w:pPr>
      <w:r w:rsidRPr="00F504B0">
        <w:rPr>
          <w:sz w:val="22"/>
          <w:szCs w:val="22"/>
        </w:rPr>
        <w:t>Szájon át történő alkalmazásra.</w:t>
      </w:r>
    </w:p>
    <w:p w14:paraId="75712CC9" w14:textId="77777777" w:rsidR="00CB1495" w:rsidRPr="00F504B0" w:rsidRDefault="00CB1495" w:rsidP="005457AD"/>
    <w:p w14:paraId="11D01E26" w14:textId="77777777" w:rsidR="00CB1495" w:rsidRPr="00F504B0" w:rsidRDefault="00CB1495" w:rsidP="005457AD"/>
    <w:p w14:paraId="7821467B"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6.</w:t>
      </w:r>
      <w:r w:rsidRPr="00F504B0">
        <w:rPr>
          <w:b/>
          <w:bCs w:val="0"/>
        </w:rPr>
        <w:tab/>
        <w:t>KÜLÖN FIGYELMEZTETÉS, MELY SZERINT A GYÓGYSZERT GYERMEKEKTŐL ELZÁRVA KELL TARTANI</w:t>
      </w:r>
    </w:p>
    <w:p w14:paraId="2F99E31B" w14:textId="77777777" w:rsidR="00CB1495" w:rsidRPr="00F504B0" w:rsidRDefault="00CB1495" w:rsidP="005457AD"/>
    <w:p w14:paraId="3DAA578E" w14:textId="77777777" w:rsidR="00CB1495" w:rsidRPr="00F504B0" w:rsidRDefault="00CB1495" w:rsidP="005457AD">
      <w:r w:rsidRPr="00F504B0">
        <w:t>A gyógyszer gyermekektől elzárva tartandó!</w:t>
      </w:r>
    </w:p>
    <w:p w14:paraId="4AEDA6C5" w14:textId="77777777" w:rsidR="00CB1495" w:rsidRPr="00F504B0" w:rsidRDefault="00CB1495" w:rsidP="005457AD"/>
    <w:p w14:paraId="1A23B8A6" w14:textId="77777777" w:rsidR="00CB1495" w:rsidRPr="00F504B0" w:rsidRDefault="00CB1495" w:rsidP="005457AD"/>
    <w:p w14:paraId="676F6D0D"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7.</w:t>
      </w:r>
      <w:r w:rsidRPr="00F504B0">
        <w:rPr>
          <w:b/>
          <w:bCs w:val="0"/>
        </w:rPr>
        <w:tab/>
        <w:t>TOVÁBBI FIGYELMEZTETÉS(EK), AMENNYIBEN SZÜKSÉGES</w:t>
      </w:r>
    </w:p>
    <w:p w14:paraId="38B78721" w14:textId="77777777" w:rsidR="00CB1495" w:rsidRPr="00F504B0" w:rsidRDefault="00CB1495" w:rsidP="005457AD"/>
    <w:p w14:paraId="73C7DD0B" w14:textId="77777777" w:rsidR="00CB1495" w:rsidRPr="00F504B0" w:rsidRDefault="00CB1495" w:rsidP="005457AD"/>
    <w:p w14:paraId="5577E9F4"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8.</w:t>
      </w:r>
      <w:r w:rsidRPr="00F504B0">
        <w:rPr>
          <w:b/>
          <w:bCs w:val="0"/>
        </w:rPr>
        <w:tab/>
        <w:t>LEJÁRATI IDŐ</w:t>
      </w:r>
    </w:p>
    <w:p w14:paraId="74571253" w14:textId="77777777" w:rsidR="00CB1495" w:rsidRPr="00F504B0" w:rsidRDefault="00CB1495" w:rsidP="005457AD"/>
    <w:p w14:paraId="4B66EE71" w14:textId="77777777" w:rsidR="00CB1495" w:rsidRPr="00F504B0" w:rsidRDefault="00CB1495" w:rsidP="005457AD">
      <w:r w:rsidRPr="00F504B0">
        <w:t>Felhasználható:</w:t>
      </w:r>
    </w:p>
    <w:p w14:paraId="46D63B4B" w14:textId="77777777" w:rsidR="00CB1495" w:rsidRPr="00F504B0" w:rsidRDefault="00CB1495" w:rsidP="005457AD"/>
    <w:p w14:paraId="23AD88B6" w14:textId="77777777" w:rsidR="00CB1495" w:rsidRPr="00F504B0" w:rsidRDefault="00CB1495" w:rsidP="005457AD"/>
    <w:p w14:paraId="53626723"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lastRenderedPageBreak/>
        <w:t>9.</w:t>
      </w:r>
      <w:r w:rsidRPr="00F504B0">
        <w:rPr>
          <w:b/>
          <w:bCs w:val="0"/>
        </w:rPr>
        <w:tab/>
        <w:t>KÜLÖNLEGES TÁROLÁSI ELŐÍRÁSOK</w:t>
      </w:r>
    </w:p>
    <w:p w14:paraId="011B8C53" w14:textId="77777777" w:rsidR="00CB1495" w:rsidRPr="00F504B0" w:rsidRDefault="00CB1495" w:rsidP="005457AD">
      <w:pPr>
        <w:keepNext/>
      </w:pPr>
    </w:p>
    <w:p w14:paraId="18E30121" w14:textId="77777777" w:rsidR="00CB1495" w:rsidRPr="00F504B0" w:rsidRDefault="00CB1495" w:rsidP="005457AD"/>
    <w:p w14:paraId="57AF1293"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10.</w:t>
      </w:r>
      <w:r w:rsidRPr="00F504B0">
        <w:rPr>
          <w:b/>
          <w:bCs w:val="0"/>
        </w:rPr>
        <w:tab/>
        <w:t>KÜLÖNLEGES ÓVINTÉZKEDÉSEK A FEL NEM HASZNÁLT GYÓGYSZEREK VAGY AZ ILYEN TERMÉKEKBŐL KELETKEZETT HULLADÉKANYAGOK ÁRTALMATLANNÁ TÉTELÉRE, HA ILYENEKRE SZÜKSÉG VAN</w:t>
      </w:r>
    </w:p>
    <w:p w14:paraId="72687099" w14:textId="77777777" w:rsidR="00CB1495" w:rsidRPr="00F504B0" w:rsidRDefault="00CB1495" w:rsidP="005457AD"/>
    <w:p w14:paraId="2BB481FD" w14:textId="77777777" w:rsidR="00CB1495" w:rsidRPr="00F504B0" w:rsidRDefault="00CB1495" w:rsidP="005457AD"/>
    <w:p w14:paraId="46EB89AC"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11.</w:t>
      </w:r>
      <w:r w:rsidRPr="00F504B0">
        <w:rPr>
          <w:b/>
          <w:bCs w:val="0"/>
        </w:rPr>
        <w:tab/>
        <w:t>A FORGALOMBA HOZATALI ENGEDÉLY JOGOSULTJÁNAK NEVE ÉS CÍME</w:t>
      </w:r>
    </w:p>
    <w:p w14:paraId="550D5F41" w14:textId="77777777" w:rsidR="00CB1495" w:rsidRPr="00F504B0" w:rsidRDefault="00CB1495" w:rsidP="005457AD"/>
    <w:p w14:paraId="7D0C1D4C" w14:textId="77777777" w:rsidR="00CB1495" w:rsidRPr="00F504B0" w:rsidRDefault="00CB1495" w:rsidP="005457AD">
      <w:r w:rsidRPr="00F504B0">
        <w:t>Zentiva, k.s.</w:t>
      </w:r>
    </w:p>
    <w:p w14:paraId="54CCE0E6" w14:textId="77777777" w:rsidR="00CB1495" w:rsidRPr="00F504B0" w:rsidRDefault="00CB1495" w:rsidP="005457AD">
      <w:r w:rsidRPr="00F504B0">
        <w:t>U Kabelovny 130</w:t>
      </w:r>
    </w:p>
    <w:p w14:paraId="52DCADCC" w14:textId="77777777" w:rsidR="00CB1495" w:rsidRPr="00F504B0" w:rsidRDefault="00CB1495" w:rsidP="005457AD">
      <w:r w:rsidRPr="00F504B0">
        <w:t>102 37 Prague 10</w:t>
      </w:r>
    </w:p>
    <w:p w14:paraId="77044791" w14:textId="77777777" w:rsidR="00CB1495" w:rsidRPr="00F504B0" w:rsidRDefault="00CB1495" w:rsidP="005457AD">
      <w:r w:rsidRPr="00F504B0">
        <w:t>Csehország</w:t>
      </w:r>
    </w:p>
    <w:p w14:paraId="7A3A8B6B" w14:textId="77777777" w:rsidR="00CB1495" w:rsidRPr="00F504B0" w:rsidRDefault="00CB1495" w:rsidP="005457AD"/>
    <w:p w14:paraId="330390EB" w14:textId="77777777" w:rsidR="00CB1495" w:rsidRPr="00F504B0" w:rsidRDefault="00CB1495" w:rsidP="005457AD"/>
    <w:p w14:paraId="2ADB4364"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12.</w:t>
      </w:r>
      <w:r w:rsidRPr="00F504B0">
        <w:rPr>
          <w:b/>
          <w:bCs w:val="0"/>
        </w:rPr>
        <w:tab/>
        <w:t>A FORGALOMBA HOZATALI ENGEDÉLY SZÁMA(I)</w:t>
      </w:r>
    </w:p>
    <w:p w14:paraId="38B519C3" w14:textId="77777777" w:rsidR="00CB1495" w:rsidRPr="00F504B0" w:rsidRDefault="00CB1495" w:rsidP="005457AD"/>
    <w:p w14:paraId="16AA1DCB" w14:textId="77777777" w:rsidR="00CB1495" w:rsidRPr="005C5BBA" w:rsidRDefault="00CB1495" w:rsidP="005457AD">
      <w:pPr>
        <w:rPr>
          <w:noProof/>
          <w:highlight w:val="lightGray"/>
        </w:rPr>
      </w:pPr>
      <w:r w:rsidRPr="00F504B0">
        <w:rPr>
          <w:noProof/>
        </w:rPr>
        <w:t>EU/1/15/1009/001</w:t>
      </w:r>
    </w:p>
    <w:p w14:paraId="1745A0F5" w14:textId="77777777" w:rsidR="00CB1495" w:rsidRPr="005C5BBA" w:rsidRDefault="00CB1495" w:rsidP="005457AD">
      <w:pPr>
        <w:rPr>
          <w:noProof/>
          <w:highlight w:val="lightGray"/>
        </w:rPr>
      </w:pPr>
      <w:r w:rsidRPr="005C5BBA">
        <w:rPr>
          <w:noProof/>
          <w:highlight w:val="lightGray"/>
        </w:rPr>
        <w:t>EU/1/15/1009/002</w:t>
      </w:r>
    </w:p>
    <w:p w14:paraId="653C90EC" w14:textId="77777777" w:rsidR="00CB1495" w:rsidRPr="005C5BBA" w:rsidRDefault="00CB1495" w:rsidP="005457AD">
      <w:pPr>
        <w:rPr>
          <w:noProof/>
          <w:highlight w:val="lightGray"/>
        </w:rPr>
      </w:pPr>
      <w:r w:rsidRPr="005C5BBA">
        <w:rPr>
          <w:noProof/>
          <w:highlight w:val="lightGray"/>
        </w:rPr>
        <w:t>EU/1/15/1009/003</w:t>
      </w:r>
    </w:p>
    <w:p w14:paraId="5F90973B" w14:textId="77777777" w:rsidR="00CB1495" w:rsidRPr="005C5BBA" w:rsidRDefault="00CB1495" w:rsidP="005457AD">
      <w:pPr>
        <w:rPr>
          <w:noProof/>
          <w:highlight w:val="lightGray"/>
        </w:rPr>
      </w:pPr>
      <w:r w:rsidRPr="005C5BBA">
        <w:rPr>
          <w:noProof/>
          <w:highlight w:val="lightGray"/>
        </w:rPr>
        <w:t>EU/1/15/1009/004</w:t>
      </w:r>
    </w:p>
    <w:p w14:paraId="4906A90B" w14:textId="77777777" w:rsidR="00CB1495" w:rsidRPr="00F504B0" w:rsidRDefault="00CB1495" w:rsidP="005457AD">
      <w:r w:rsidRPr="005C5BBA">
        <w:rPr>
          <w:noProof/>
          <w:highlight w:val="lightGray"/>
        </w:rPr>
        <w:t>EU/1/15/1009/005</w:t>
      </w:r>
    </w:p>
    <w:p w14:paraId="1F8FF971" w14:textId="77777777" w:rsidR="00CB1495" w:rsidRPr="00F504B0" w:rsidRDefault="00CB1495" w:rsidP="005457AD"/>
    <w:p w14:paraId="716133D9" w14:textId="77777777" w:rsidR="00CB1495" w:rsidRPr="00F504B0" w:rsidRDefault="00CB1495" w:rsidP="005457AD"/>
    <w:p w14:paraId="390EF6D5"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13.</w:t>
      </w:r>
      <w:r w:rsidRPr="00F504B0">
        <w:rPr>
          <w:b/>
          <w:bCs w:val="0"/>
        </w:rPr>
        <w:tab/>
        <w:t>A GYÁRTÁSI TÉTEL SZÁMA</w:t>
      </w:r>
    </w:p>
    <w:p w14:paraId="0E200B8B" w14:textId="77777777" w:rsidR="00CB1495" w:rsidRPr="00F504B0" w:rsidRDefault="00CB1495" w:rsidP="005457AD"/>
    <w:p w14:paraId="7E6795E1" w14:textId="77777777" w:rsidR="00CB1495" w:rsidRPr="00F504B0" w:rsidRDefault="00CB1495" w:rsidP="005457AD">
      <w:pPr>
        <w:pStyle w:val="Default"/>
        <w:rPr>
          <w:sz w:val="22"/>
          <w:szCs w:val="22"/>
        </w:rPr>
      </w:pPr>
      <w:r w:rsidRPr="00F504B0">
        <w:rPr>
          <w:sz w:val="22"/>
          <w:szCs w:val="22"/>
        </w:rPr>
        <w:t>Gy.sz.:</w:t>
      </w:r>
    </w:p>
    <w:p w14:paraId="66EDD664" w14:textId="77777777" w:rsidR="00CB1495" w:rsidRPr="00F504B0" w:rsidRDefault="00CB1495" w:rsidP="005457AD"/>
    <w:p w14:paraId="4D46ABB2" w14:textId="77777777" w:rsidR="00CB1495" w:rsidRPr="00F504B0" w:rsidRDefault="00CB1495" w:rsidP="005457AD"/>
    <w:p w14:paraId="2B359EB0"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14.</w:t>
      </w:r>
      <w:r w:rsidRPr="00F504B0">
        <w:rPr>
          <w:b/>
          <w:bCs w:val="0"/>
        </w:rPr>
        <w:tab/>
        <w:t>A GYÓGYSZER RENDELHETŐSÉGE</w:t>
      </w:r>
    </w:p>
    <w:p w14:paraId="4315834E" w14:textId="77777777" w:rsidR="00CB1495" w:rsidRPr="00F504B0" w:rsidRDefault="00CB1495" w:rsidP="005457AD"/>
    <w:p w14:paraId="2B5B181C" w14:textId="77777777" w:rsidR="00CB1495" w:rsidRPr="00F504B0" w:rsidRDefault="00CB1495" w:rsidP="005457AD"/>
    <w:p w14:paraId="60B8BCAB"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15.</w:t>
      </w:r>
      <w:r w:rsidRPr="00F504B0">
        <w:rPr>
          <w:b/>
          <w:bCs w:val="0"/>
        </w:rPr>
        <w:tab/>
        <w:t>AZ ALKALMAZÁSRA VONATKOZÓ UTASÍTÁSOK</w:t>
      </w:r>
    </w:p>
    <w:p w14:paraId="2A2AC570" w14:textId="77777777" w:rsidR="00CB1495" w:rsidRPr="00F504B0" w:rsidRDefault="00CB1495" w:rsidP="005457AD"/>
    <w:p w14:paraId="45E520F2" w14:textId="77777777" w:rsidR="00CB1495" w:rsidRPr="00F504B0" w:rsidRDefault="00CB1495" w:rsidP="005457AD"/>
    <w:p w14:paraId="022DB3CB"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16.</w:t>
      </w:r>
      <w:r w:rsidRPr="00F504B0">
        <w:rPr>
          <w:b/>
          <w:bCs w:val="0"/>
        </w:rPr>
        <w:tab/>
        <w:t>BRAILLE ÍRÁSSAL FELTÜNTETETT INFORMÁCIÓK</w:t>
      </w:r>
    </w:p>
    <w:p w14:paraId="2E5717FD" w14:textId="77777777" w:rsidR="00CB1495" w:rsidRPr="00F504B0" w:rsidRDefault="00CB1495" w:rsidP="005457AD"/>
    <w:p w14:paraId="5E4002F4" w14:textId="77777777" w:rsidR="00CB1495" w:rsidRPr="00F504B0" w:rsidRDefault="00CB1495" w:rsidP="005457AD">
      <w:r w:rsidRPr="00F504B0">
        <w:t>Aripiprazole Zentiva 5 mg tabletta</w:t>
      </w:r>
    </w:p>
    <w:p w14:paraId="58BE2467" w14:textId="77777777" w:rsidR="00CB1495" w:rsidRPr="00F504B0" w:rsidRDefault="00CB1495" w:rsidP="005457AD"/>
    <w:p w14:paraId="1187747D" w14:textId="77777777" w:rsidR="00CB1495" w:rsidRPr="00F504B0" w:rsidRDefault="00CB1495" w:rsidP="005457AD"/>
    <w:p w14:paraId="148C968F"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17.</w:t>
      </w:r>
      <w:r w:rsidRPr="00F504B0">
        <w:rPr>
          <w:b/>
          <w:bCs w:val="0"/>
        </w:rPr>
        <w:tab/>
        <w:t>EGYEDI AZONOSÍTÓ – 2D VONALKÓD</w:t>
      </w:r>
    </w:p>
    <w:p w14:paraId="7078B9CC" w14:textId="77777777" w:rsidR="00CB1495" w:rsidRPr="00F504B0" w:rsidRDefault="00CB1495" w:rsidP="005457AD">
      <w:pPr>
        <w:keepNext/>
      </w:pPr>
    </w:p>
    <w:p w14:paraId="627CBCBF" w14:textId="77777777" w:rsidR="00CB1495" w:rsidRPr="00F504B0" w:rsidRDefault="00CB1495" w:rsidP="005457AD">
      <w:pPr>
        <w:keepNext/>
      </w:pPr>
      <w:r w:rsidRPr="005C5BBA">
        <w:rPr>
          <w:noProof/>
          <w:highlight w:val="lightGray"/>
        </w:rPr>
        <w:t>Egyedi azonosítójú 2D vonalkóddal ellátva</w:t>
      </w:r>
    </w:p>
    <w:p w14:paraId="6661CC1E" w14:textId="77777777" w:rsidR="00CB1495" w:rsidRPr="00F504B0" w:rsidRDefault="00CB1495" w:rsidP="005457AD"/>
    <w:p w14:paraId="50E087D8" w14:textId="77777777" w:rsidR="00CB1495" w:rsidRPr="00F504B0" w:rsidRDefault="00CB1495" w:rsidP="005457AD"/>
    <w:p w14:paraId="50C8475A"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18.</w:t>
      </w:r>
      <w:r w:rsidRPr="00F504B0">
        <w:rPr>
          <w:b/>
          <w:bCs w:val="0"/>
        </w:rPr>
        <w:tab/>
        <w:t>EGYEDI AZONOSÍTÓ OLVASHATÓ FORMÁTUMA</w:t>
      </w:r>
    </w:p>
    <w:p w14:paraId="2E663864" w14:textId="77777777" w:rsidR="00CB1495" w:rsidRPr="00F504B0" w:rsidRDefault="00CB1495" w:rsidP="005457AD"/>
    <w:p w14:paraId="228E0F00" w14:textId="77777777" w:rsidR="00CB1495" w:rsidRPr="00F504B0" w:rsidRDefault="00CB1495" w:rsidP="005457AD">
      <w:pPr>
        <w:pStyle w:val="Default"/>
        <w:shd w:val="clear" w:color="auto" w:fill="FFFFFF"/>
        <w:rPr>
          <w:sz w:val="22"/>
          <w:szCs w:val="22"/>
        </w:rPr>
      </w:pPr>
      <w:r w:rsidRPr="00F504B0">
        <w:rPr>
          <w:sz w:val="22"/>
          <w:szCs w:val="22"/>
        </w:rPr>
        <w:t>PC</w:t>
      </w:r>
    </w:p>
    <w:p w14:paraId="3EE22F18" w14:textId="77777777" w:rsidR="00CB1495" w:rsidRPr="00F504B0" w:rsidRDefault="00CB1495" w:rsidP="005457AD">
      <w:pPr>
        <w:pStyle w:val="Default"/>
        <w:shd w:val="clear" w:color="auto" w:fill="FFFFFF"/>
        <w:rPr>
          <w:sz w:val="22"/>
          <w:szCs w:val="22"/>
        </w:rPr>
      </w:pPr>
      <w:r w:rsidRPr="00F504B0">
        <w:rPr>
          <w:sz w:val="22"/>
          <w:szCs w:val="22"/>
        </w:rPr>
        <w:t>SN</w:t>
      </w:r>
    </w:p>
    <w:p w14:paraId="06357920" w14:textId="77777777" w:rsidR="00CB1495" w:rsidRPr="00F504B0" w:rsidRDefault="00CB1495" w:rsidP="005457AD">
      <w:pPr>
        <w:pStyle w:val="Default"/>
        <w:shd w:val="clear" w:color="auto" w:fill="FFFFFF"/>
        <w:rPr>
          <w:sz w:val="22"/>
          <w:szCs w:val="22"/>
        </w:rPr>
      </w:pPr>
      <w:r w:rsidRPr="00F504B0">
        <w:rPr>
          <w:sz w:val="22"/>
          <w:szCs w:val="22"/>
        </w:rPr>
        <w:t>NN</w:t>
      </w:r>
    </w:p>
    <w:p w14:paraId="4C746617" w14:textId="77777777" w:rsidR="00CB1495" w:rsidRPr="00F504B0" w:rsidRDefault="00CB1495" w:rsidP="005457AD"/>
    <w:p w14:paraId="287D534E"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u w:val="single"/>
        </w:rPr>
        <w:br w:type="page"/>
      </w:r>
      <w:r w:rsidRPr="00F504B0">
        <w:rPr>
          <w:b/>
          <w:bCs w:val="0"/>
        </w:rPr>
        <w:lastRenderedPageBreak/>
        <w:t>A BUBORÉKCSOMAGOLÁSON VAGY A FÓLIACSÍKON MINIMÁLISAN FELTÜNTETENDŐ ADATOK</w:t>
      </w:r>
    </w:p>
    <w:p w14:paraId="6AF18DBB"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p>
    <w:p w14:paraId="4FD73A31"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BUBORÉKCSOMAGOLÁS</w:t>
      </w:r>
    </w:p>
    <w:p w14:paraId="0EE03C00" w14:textId="77777777" w:rsidR="00CB1495" w:rsidRPr="00F504B0" w:rsidRDefault="00CB1495" w:rsidP="005457AD"/>
    <w:p w14:paraId="4B6A8971" w14:textId="77777777" w:rsidR="00CB1495" w:rsidRPr="00F504B0" w:rsidRDefault="00CB1495" w:rsidP="005457AD"/>
    <w:p w14:paraId="51278BC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752AB91E" w14:textId="77777777" w:rsidR="00CB1495" w:rsidRPr="00F504B0" w:rsidRDefault="00CB1495" w:rsidP="005457AD">
      <w:pPr>
        <w:rPr>
          <w:i/>
          <w:iCs/>
        </w:rPr>
      </w:pPr>
    </w:p>
    <w:p w14:paraId="030CB3F4" w14:textId="77777777" w:rsidR="00CB1495" w:rsidRPr="00F504B0" w:rsidRDefault="00CB1495" w:rsidP="005457AD">
      <w:r w:rsidRPr="00F504B0">
        <w:t>Aripiprazole Zentiva 5 mg tabletta</w:t>
      </w:r>
    </w:p>
    <w:p w14:paraId="19605B74" w14:textId="77777777" w:rsidR="00CB1495" w:rsidRPr="00F504B0" w:rsidRDefault="00CB1495" w:rsidP="005457AD">
      <w:r w:rsidRPr="00F504B0">
        <w:rPr>
          <w:noProof/>
        </w:rPr>
        <w:t>aripiprazol</w:t>
      </w:r>
    </w:p>
    <w:p w14:paraId="20A13362" w14:textId="77777777" w:rsidR="00CB1495" w:rsidRPr="00F504B0" w:rsidRDefault="00CB1495" w:rsidP="005457AD"/>
    <w:p w14:paraId="633CF098" w14:textId="77777777" w:rsidR="00CB1495" w:rsidRPr="00F504B0" w:rsidRDefault="00CB1495" w:rsidP="005457AD">
      <w:pPr>
        <w:rPr>
          <w:i/>
          <w:iCs/>
        </w:rPr>
      </w:pPr>
    </w:p>
    <w:p w14:paraId="33E6E7B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A FORGALOMBA HOZATALI ENGEDÉLY JOGOSULTJÁNAK NEVE</w:t>
      </w:r>
    </w:p>
    <w:p w14:paraId="3C531711" w14:textId="77777777" w:rsidR="00CB1495" w:rsidRPr="00F504B0" w:rsidRDefault="00CB1495" w:rsidP="005457AD"/>
    <w:p w14:paraId="5AA8AFA1" w14:textId="77777777" w:rsidR="00CB1495" w:rsidRPr="00F504B0" w:rsidRDefault="00CB1495" w:rsidP="005457AD">
      <w:r w:rsidRPr="00F504B0">
        <w:t>Zentiva logo</w:t>
      </w:r>
    </w:p>
    <w:p w14:paraId="1466A622" w14:textId="77777777" w:rsidR="00CB1495" w:rsidRPr="00F504B0" w:rsidRDefault="00CB1495" w:rsidP="005457AD"/>
    <w:p w14:paraId="41001662" w14:textId="77777777" w:rsidR="00CB1495" w:rsidRPr="00F504B0" w:rsidRDefault="00CB1495" w:rsidP="005457AD"/>
    <w:p w14:paraId="3B6771A3"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LEJÁRATI IDŐ</w:t>
      </w:r>
    </w:p>
    <w:p w14:paraId="0A7F515C" w14:textId="77777777" w:rsidR="00CB1495" w:rsidRPr="00F504B0" w:rsidRDefault="00CB1495" w:rsidP="005457AD"/>
    <w:p w14:paraId="5160F36A" w14:textId="77777777" w:rsidR="00CB1495" w:rsidRPr="00F504B0" w:rsidRDefault="00CB1495" w:rsidP="005457AD">
      <w:r w:rsidRPr="00F504B0">
        <w:t>EXP</w:t>
      </w:r>
    </w:p>
    <w:p w14:paraId="0F66FDCE" w14:textId="77777777" w:rsidR="00CB1495" w:rsidRDefault="00CB1495" w:rsidP="005457AD"/>
    <w:p w14:paraId="7D238892" w14:textId="77777777" w:rsidR="00CB1495" w:rsidRPr="00F504B0" w:rsidRDefault="00CB1495" w:rsidP="005457AD"/>
    <w:p w14:paraId="573B46D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A GYÁRTÁSI TÉTEL SZÁMA</w:t>
      </w:r>
    </w:p>
    <w:p w14:paraId="1819A569" w14:textId="77777777" w:rsidR="00CB1495" w:rsidRPr="00F504B0" w:rsidRDefault="00CB1495" w:rsidP="005457AD"/>
    <w:p w14:paraId="2AEB77ED" w14:textId="77777777" w:rsidR="00CB1495" w:rsidRPr="00F504B0" w:rsidRDefault="00CB1495" w:rsidP="005457AD">
      <w:r w:rsidRPr="00F504B0">
        <w:t>Lot</w:t>
      </w:r>
    </w:p>
    <w:p w14:paraId="26647D37" w14:textId="77777777" w:rsidR="00CB1495" w:rsidRPr="00F504B0" w:rsidRDefault="00CB1495" w:rsidP="005457AD"/>
    <w:p w14:paraId="782470B5" w14:textId="77777777" w:rsidR="00CB1495" w:rsidRPr="00F504B0" w:rsidRDefault="00CB1495" w:rsidP="005457AD"/>
    <w:p w14:paraId="2904C5C5"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EGYÉB INFORMÁCIÓK</w:t>
      </w:r>
    </w:p>
    <w:p w14:paraId="3723CD57" w14:textId="77777777" w:rsidR="00CB1495" w:rsidRPr="00F504B0" w:rsidRDefault="00CB1495" w:rsidP="005457AD"/>
    <w:p w14:paraId="738953FA" w14:textId="77777777" w:rsidR="00CB1495" w:rsidRPr="00F504B0" w:rsidRDefault="00CB1495" w:rsidP="005457AD"/>
    <w:p w14:paraId="766781B2"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br w:type="page"/>
      </w:r>
      <w:r w:rsidRPr="00F504B0">
        <w:rPr>
          <w:b/>
          <w:bCs w:val="0"/>
        </w:rPr>
        <w:lastRenderedPageBreak/>
        <w:t>A KÜLSŐ CSOMAGOLÁSON FELTÜNTETENDŐ ADATOK</w:t>
      </w:r>
    </w:p>
    <w:p w14:paraId="7BE78ECF"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p>
    <w:p w14:paraId="7D5E92DB"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rPr>
        <w:t>DOBOZ</w:t>
      </w:r>
    </w:p>
    <w:p w14:paraId="3034DEE9" w14:textId="77777777" w:rsidR="00CB1495" w:rsidRPr="00F504B0" w:rsidRDefault="00CB1495" w:rsidP="005457AD"/>
    <w:p w14:paraId="77585427" w14:textId="77777777" w:rsidR="00CB1495" w:rsidRPr="00F504B0" w:rsidRDefault="00CB1495" w:rsidP="005457AD"/>
    <w:p w14:paraId="12A14F43"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516A70D1" w14:textId="77777777" w:rsidR="00CB1495" w:rsidRPr="00F504B0" w:rsidRDefault="00CB1495" w:rsidP="005457AD"/>
    <w:p w14:paraId="7B76D398" w14:textId="77777777" w:rsidR="00CB1495" w:rsidRPr="00F504B0" w:rsidRDefault="00CB1495" w:rsidP="005457AD">
      <w:pPr>
        <w:widowControl w:val="0"/>
      </w:pPr>
      <w:r w:rsidRPr="00F504B0">
        <w:t>Aripiprazole Zentiva 10 mg tabletta</w:t>
      </w:r>
    </w:p>
    <w:p w14:paraId="18A06DF9" w14:textId="77777777" w:rsidR="00CB1495" w:rsidRPr="00F504B0" w:rsidRDefault="00CB1495" w:rsidP="005457AD">
      <w:pPr>
        <w:rPr>
          <w:noProof/>
        </w:rPr>
      </w:pPr>
      <w:r w:rsidRPr="00F504B0">
        <w:rPr>
          <w:noProof/>
        </w:rPr>
        <w:t>aripiprazol</w:t>
      </w:r>
    </w:p>
    <w:p w14:paraId="5DA7B7C1" w14:textId="77777777" w:rsidR="00CB1495" w:rsidRPr="00F504B0" w:rsidRDefault="00CB1495" w:rsidP="005457AD"/>
    <w:p w14:paraId="06416034" w14:textId="77777777" w:rsidR="00CB1495" w:rsidRPr="00F504B0" w:rsidRDefault="00CB1495" w:rsidP="005457AD"/>
    <w:p w14:paraId="15144C63"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HATÓANYAG(OK) MEGNEVEZÉSE</w:t>
      </w:r>
    </w:p>
    <w:p w14:paraId="46C32CDC" w14:textId="77777777" w:rsidR="00CB1495" w:rsidRPr="00F504B0" w:rsidRDefault="00CB1495" w:rsidP="005457AD"/>
    <w:p w14:paraId="489CC4EB" w14:textId="77777777" w:rsidR="00CB1495" w:rsidRPr="00F504B0" w:rsidRDefault="00CB1495" w:rsidP="005457AD">
      <w:pPr>
        <w:pStyle w:val="Default"/>
        <w:rPr>
          <w:sz w:val="22"/>
          <w:szCs w:val="22"/>
        </w:rPr>
      </w:pPr>
      <w:r w:rsidRPr="00F504B0">
        <w:rPr>
          <w:sz w:val="22"/>
          <w:szCs w:val="22"/>
        </w:rPr>
        <w:t>10 mg aripiprazol</w:t>
      </w:r>
      <w:r>
        <w:rPr>
          <w:sz w:val="22"/>
          <w:szCs w:val="22"/>
        </w:rPr>
        <w:t>t tartalmaz</w:t>
      </w:r>
      <w:r w:rsidRPr="00F504B0">
        <w:rPr>
          <w:sz w:val="22"/>
          <w:szCs w:val="22"/>
        </w:rPr>
        <w:t xml:space="preserve"> tablettánként.</w:t>
      </w:r>
    </w:p>
    <w:p w14:paraId="413B52C6" w14:textId="77777777" w:rsidR="00CB1495" w:rsidRPr="00F504B0" w:rsidRDefault="00CB1495" w:rsidP="005457AD"/>
    <w:p w14:paraId="1BE342E2" w14:textId="77777777" w:rsidR="00CB1495" w:rsidRPr="00F504B0" w:rsidRDefault="00CB1495" w:rsidP="005457AD"/>
    <w:p w14:paraId="7889A07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SEGÉDANYAGOK FELSOROLÁSA</w:t>
      </w:r>
    </w:p>
    <w:p w14:paraId="52DE7A5B" w14:textId="77777777" w:rsidR="00CB1495" w:rsidRPr="00F504B0" w:rsidRDefault="00CB1495" w:rsidP="005457AD"/>
    <w:p w14:paraId="3C08CFA6" w14:textId="77777777" w:rsidR="00CB1495" w:rsidRPr="00F504B0" w:rsidRDefault="00CB1495" w:rsidP="005457AD">
      <w:r w:rsidRPr="00F504B0">
        <w:t>Laktóz-monohidrátot tartalmaz. További információkért lásd a betegtájékoztatót!</w:t>
      </w:r>
    </w:p>
    <w:p w14:paraId="3912DDEF" w14:textId="77777777" w:rsidR="00CB1495" w:rsidRPr="00F504B0" w:rsidRDefault="00CB1495" w:rsidP="005457AD"/>
    <w:p w14:paraId="23D8F05E" w14:textId="77777777" w:rsidR="00CB1495" w:rsidRPr="00F504B0" w:rsidRDefault="00CB1495" w:rsidP="005457AD"/>
    <w:p w14:paraId="548A181E"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GYÓGYSZERFORMA ÉS TARTALOM</w:t>
      </w:r>
    </w:p>
    <w:p w14:paraId="50CC2C29" w14:textId="77777777" w:rsidR="00CB1495" w:rsidRPr="00F504B0" w:rsidRDefault="00CB1495" w:rsidP="005457AD"/>
    <w:p w14:paraId="43C70500" w14:textId="77777777" w:rsidR="00CB1495" w:rsidRPr="00F504B0" w:rsidRDefault="00CB1495" w:rsidP="005457AD">
      <w:pPr>
        <w:rPr>
          <w:noProof/>
        </w:rPr>
      </w:pPr>
      <w:r w:rsidRPr="00F504B0">
        <w:rPr>
          <w:noProof/>
        </w:rPr>
        <w:t>Tabletta</w:t>
      </w:r>
    </w:p>
    <w:p w14:paraId="45179E40" w14:textId="77777777" w:rsidR="00CB1495" w:rsidRPr="00F504B0" w:rsidRDefault="00CB1495" w:rsidP="005457AD">
      <w:pPr>
        <w:rPr>
          <w:noProof/>
        </w:rPr>
      </w:pPr>
    </w:p>
    <w:p w14:paraId="361EE181" w14:textId="77777777" w:rsidR="00CB1495" w:rsidRPr="00F504B0" w:rsidRDefault="00CB1495" w:rsidP="005457AD">
      <w:r w:rsidRPr="00F504B0">
        <w:t xml:space="preserve">14 </w:t>
      </w:r>
      <w:r>
        <w:t xml:space="preserve">db </w:t>
      </w:r>
      <w:r w:rsidRPr="00F504B0">
        <w:t>tabletta</w:t>
      </w:r>
    </w:p>
    <w:p w14:paraId="59BDED0D" w14:textId="77777777" w:rsidR="00CB1495" w:rsidRPr="005C5BBA" w:rsidRDefault="00CB1495" w:rsidP="005457AD">
      <w:pPr>
        <w:rPr>
          <w:highlight w:val="lightGray"/>
          <w:lang w:eastAsia="en-US"/>
        </w:rPr>
      </w:pPr>
      <w:r w:rsidRPr="005C5BBA">
        <w:rPr>
          <w:highlight w:val="lightGray"/>
          <w:lang w:eastAsia="en-US"/>
        </w:rPr>
        <w:t>28 db tabletta</w:t>
      </w:r>
    </w:p>
    <w:p w14:paraId="663BE7BC" w14:textId="77777777" w:rsidR="00CB1495" w:rsidRPr="005C5BBA" w:rsidRDefault="00CB1495" w:rsidP="005457AD">
      <w:pPr>
        <w:rPr>
          <w:highlight w:val="lightGray"/>
          <w:lang w:eastAsia="en-US"/>
        </w:rPr>
      </w:pPr>
      <w:r w:rsidRPr="005C5BBA">
        <w:rPr>
          <w:highlight w:val="lightGray"/>
          <w:lang w:eastAsia="en-US"/>
        </w:rPr>
        <w:t>49 db tabletta</w:t>
      </w:r>
    </w:p>
    <w:p w14:paraId="2335F33C" w14:textId="77777777" w:rsidR="00CB1495" w:rsidRPr="005C5BBA" w:rsidRDefault="00CB1495" w:rsidP="005457AD">
      <w:pPr>
        <w:rPr>
          <w:highlight w:val="lightGray"/>
          <w:lang w:eastAsia="en-US"/>
        </w:rPr>
      </w:pPr>
      <w:r w:rsidRPr="005C5BBA">
        <w:rPr>
          <w:highlight w:val="lightGray"/>
          <w:lang w:eastAsia="en-US"/>
        </w:rPr>
        <w:t>56 db tabletta</w:t>
      </w:r>
    </w:p>
    <w:p w14:paraId="67C119C3" w14:textId="77777777" w:rsidR="00CB1495" w:rsidRPr="00F504B0" w:rsidRDefault="00CB1495" w:rsidP="005457AD">
      <w:pPr>
        <w:rPr>
          <w:lang w:eastAsia="en-US"/>
        </w:rPr>
      </w:pPr>
      <w:r w:rsidRPr="005C5BBA">
        <w:rPr>
          <w:highlight w:val="lightGray"/>
          <w:lang w:eastAsia="en-US"/>
        </w:rPr>
        <w:t>98 db tabletta</w:t>
      </w:r>
    </w:p>
    <w:p w14:paraId="76064D4A" w14:textId="77777777" w:rsidR="00CB1495" w:rsidRPr="00F504B0" w:rsidRDefault="00CB1495" w:rsidP="005457AD"/>
    <w:p w14:paraId="6AD00EF5" w14:textId="77777777" w:rsidR="00CB1495" w:rsidRPr="00F504B0" w:rsidRDefault="00CB1495" w:rsidP="005457AD"/>
    <w:p w14:paraId="4ADACF9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AZ ALKALMAZÁSSAL KAPCSOLATOS TUDNIVALÓK ÉS AZ ALKALMAZÁS MÓDJA(I)</w:t>
      </w:r>
    </w:p>
    <w:p w14:paraId="475B37DD" w14:textId="77777777" w:rsidR="00CB1495" w:rsidRPr="00F504B0" w:rsidRDefault="00CB1495" w:rsidP="005457AD">
      <w:pPr>
        <w:pStyle w:val="Default"/>
        <w:rPr>
          <w:sz w:val="22"/>
          <w:szCs w:val="22"/>
        </w:rPr>
      </w:pPr>
    </w:p>
    <w:p w14:paraId="117AE8DD" w14:textId="77777777" w:rsidR="00CB1495" w:rsidRPr="00F504B0" w:rsidRDefault="00CB1495" w:rsidP="005457AD">
      <w:r w:rsidRPr="00F504B0">
        <w:t>Használat előtt olvassa el a mellékelt betegtájékoztatót!</w:t>
      </w:r>
    </w:p>
    <w:p w14:paraId="33441604" w14:textId="77777777" w:rsidR="00CB1495" w:rsidRPr="00F504B0" w:rsidRDefault="00CB1495" w:rsidP="005457AD">
      <w:pPr>
        <w:pStyle w:val="Default"/>
        <w:rPr>
          <w:sz w:val="22"/>
          <w:szCs w:val="22"/>
        </w:rPr>
      </w:pPr>
      <w:r w:rsidRPr="00F504B0">
        <w:rPr>
          <w:sz w:val="22"/>
          <w:szCs w:val="22"/>
        </w:rPr>
        <w:t>Szájon át történő alkalmazásra.</w:t>
      </w:r>
    </w:p>
    <w:p w14:paraId="560D65FA" w14:textId="77777777" w:rsidR="00CB1495" w:rsidRPr="00F504B0" w:rsidRDefault="00CB1495" w:rsidP="005457AD"/>
    <w:p w14:paraId="5B0E0F72" w14:textId="77777777" w:rsidR="00CB1495" w:rsidRPr="00F504B0" w:rsidRDefault="00CB1495" w:rsidP="005457AD"/>
    <w:p w14:paraId="45736A45"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6.</w:t>
      </w:r>
      <w:r w:rsidRPr="00F504B0">
        <w:rPr>
          <w:b/>
          <w:bCs w:val="0"/>
        </w:rPr>
        <w:tab/>
        <w:t>KÜLÖN FIGYELMEZTETÉS, MELY SZERINT A GYÓGYSZERT GYERMEKEKTŐL ELZÁRVA KELL TARTANI</w:t>
      </w:r>
    </w:p>
    <w:p w14:paraId="77C0BB72" w14:textId="77777777" w:rsidR="00CB1495" w:rsidRPr="00F504B0" w:rsidRDefault="00CB1495" w:rsidP="005457AD"/>
    <w:p w14:paraId="37E3F136" w14:textId="77777777" w:rsidR="00CB1495" w:rsidRPr="00F504B0" w:rsidRDefault="00CB1495" w:rsidP="005457AD">
      <w:r w:rsidRPr="00F504B0">
        <w:t>A gyógyszer gyermekektől elzárva tartandó!</w:t>
      </w:r>
    </w:p>
    <w:p w14:paraId="3EA97491" w14:textId="77777777" w:rsidR="00CB1495" w:rsidRPr="00F504B0" w:rsidRDefault="00CB1495" w:rsidP="005457AD"/>
    <w:p w14:paraId="05E9B140" w14:textId="77777777" w:rsidR="00CB1495" w:rsidRPr="00F504B0" w:rsidRDefault="00CB1495" w:rsidP="005457AD"/>
    <w:p w14:paraId="71419E2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7.</w:t>
      </w:r>
      <w:r w:rsidRPr="00F504B0">
        <w:rPr>
          <w:b/>
          <w:bCs w:val="0"/>
        </w:rPr>
        <w:tab/>
        <w:t>TOVÁBBI FIGYELMEZTETÉS(EK), AMENNYIBEN SZÜKSÉGES</w:t>
      </w:r>
    </w:p>
    <w:p w14:paraId="7D5DC11E" w14:textId="77777777" w:rsidR="00CB1495" w:rsidRPr="00F504B0" w:rsidRDefault="00CB1495" w:rsidP="005457AD"/>
    <w:p w14:paraId="10C69283" w14:textId="77777777" w:rsidR="00CB1495" w:rsidRPr="00F504B0" w:rsidRDefault="00CB1495" w:rsidP="005457AD"/>
    <w:p w14:paraId="2CEF73BF"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8.</w:t>
      </w:r>
      <w:r w:rsidRPr="00F504B0">
        <w:rPr>
          <w:b/>
          <w:bCs w:val="0"/>
        </w:rPr>
        <w:tab/>
        <w:t>LEJÁRATI IDŐ</w:t>
      </w:r>
    </w:p>
    <w:p w14:paraId="79383D27" w14:textId="77777777" w:rsidR="00CB1495" w:rsidRPr="00F504B0" w:rsidRDefault="00CB1495" w:rsidP="005457AD"/>
    <w:p w14:paraId="7D8EE80B" w14:textId="77777777" w:rsidR="00CB1495" w:rsidRPr="00F504B0" w:rsidRDefault="00CB1495" w:rsidP="005457AD">
      <w:r w:rsidRPr="00F504B0">
        <w:t>Felhasználható:</w:t>
      </w:r>
    </w:p>
    <w:p w14:paraId="6E68D6F8" w14:textId="77777777" w:rsidR="00CB1495" w:rsidRPr="00F504B0" w:rsidRDefault="00CB1495" w:rsidP="005457AD"/>
    <w:p w14:paraId="470BD45D" w14:textId="77777777" w:rsidR="00CB1495" w:rsidRPr="00F504B0" w:rsidRDefault="00CB1495" w:rsidP="005457AD"/>
    <w:p w14:paraId="2BDEDFC2" w14:textId="77777777" w:rsidR="00CB1495" w:rsidRPr="00F504B0" w:rsidRDefault="00CB1495" w:rsidP="00AF772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lastRenderedPageBreak/>
        <w:t>9.</w:t>
      </w:r>
      <w:r w:rsidRPr="00F504B0">
        <w:rPr>
          <w:b/>
          <w:bCs w:val="0"/>
        </w:rPr>
        <w:tab/>
        <w:t>KÜLÖNLEGES TÁROLÁSI ELŐÍRÁSOK</w:t>
      </w:r>
    </w:p>
    <w:p w14:paraId="203AE581" w14:textId="77777777" w:rsidR="00CB1495" w:rsidRPr="00F504B0" w:rsidRDefault="00CB1495" w:rsidP="008F433D">
      <w:pPr>
        <w:keepNext/>
      </w:pPr>
    </w:p>
    <w:p w14:paraId="0E83390B" w14:textId="77777777" w:rsidR="00CB1495" w:rsidRPr="00F504B0" w:rsidRDefault="00CB1495" w:rsidP="005457AD"/>
    <w:p w14:paraId="5B3010C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10.</w:t>
      </w:r>
      <w:r w:rsidRPr="00F504B0">
        <w:rPr>
          <w:b/>
          <w:bCs w:val="0"/>
        </w:rPr>
        <w:tab/>
        <w:t>KÜLÖNLEGES ÓVINTÉZKEDÉSEK A FEL NEM HASZNÁLT GYÓGYSZEREK VAGY AZ ILYEN TERMÉKEKBŐL KELETKEZETT HULLADÉKANYAGOK ÁRTALMATLANNÁ TÉTELÉRE, HA ILYENEKRE SZÜKSÉG VAN</w:t>
      </w:r>
    </w:p>
    <w:p w14:paraId="5E01259E" w14:textId="77777777" w:rsidR="00CB1495" w:rsidRPr="00F504B0" w:rsidRDefault="00CB1495" w:rsidP="005457AD"/>
    <w:p w14:paraId="6D0D117C" w14:textId="77777777" w:rsidR="00CB1495" w:rsidRPr="00F504B0" w:rsidRDefault="00CB1495" w:rsidP="005457AD"/>
    <w:p w14:paraId="2964C24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11.</w:t>
      </w:r>
      <w:r w:rsidRPr="00F504B0">
        <w:rPr>
          <w:b/>
          <w:bCs w:val="0"/>
        </w:rPr>
        <w:tab/>
        <w:t>A FORGALOMBA HOZATALI ENGEDÉLY JOGOSULTJÁNAK NEVE ÉS CÍME</w:t>
      </w:r>
    </w:p>
    <w:p w14:paraId="197CE300" w14:textId="77777777" w:rsidR="00CB1495" w:rsidRPr="00F504B0" w:rsidRDefault="00CB1495" w:rsidP="005457AD"/>
    <w:p w14:paraId="671D30FE" w14:textId="77777777" w:rsidR="00CB1495" w:rsidRPr="00F504B0" w:rsidRDefault="00CB1495" w:rsidP="005457AD">
      <w:r w:rsidRPr="00F504B0">
        <w:t>Zentiva, k.s.</w:t>
      </w:r>
    </w:p>
    <w:p w14:paraId="65ED70BD" w14:textId="77777777" w:rsidR="00CB1495" w:rsidRPr="00F504B0" w:rsidRDefault="00CB1495" w:rsidP="005457AD">
      <w:r w:rsidRPr="00F504B0">
        <w:t>U Kabelovny 130</w:t>
      </w:r>
    </w:p>
    <w:p w14:paraId="610AF526" w14:textId="77777777" w:rsidR="00CB1495" w:rsidRPr="00F504B0" w:rsidRDefault="00CB1495" w:rsidP="005457AD">
      <w:r w:rsidRPr="00F504B0">
        <w:t>102 37 Prague 10</w:t>
      </w:r>
    </w:p>
    <w:p w14:paraId="7C6BA19F" w14:textId="77777777" w:rsidR="00CB1495" w:rsidRPr="00F504B0" w:rsidRDefault="00CB1495" w:rsidP="005457AD">
      <w:r w:rsidRPr="00F504B0">
        <w:t>Csehország</w:t>
      </w:r>
    </w:p>
    <w:p w14:paraId="48244367" w14:textId="77777777" w:rsidR="00CB1495" w:rsidRPr="00F504B0" w:rsidRDefault="00CB1495" w:rsidP="005457AD"/>
    <w:p w14:paraId="323A9CF6" w14:textId="77777777" w:rsidR="00CB1495" w:rsidRPr="00F504B0" w:rsidRDefault="00CB1495" w:rsidP="005457AD"/>
    <w:p w14:paraId="0DA45B5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12.</w:t>
      </w:r>
      <w:r w:rsidRPr="00F504B0">
        <w:rPr>
          <w:b/>
          <w:bCs w:val="0"/>
        </w:rPr>
        <w:tab/>
        <w:t>A FORGALOMBA HOZATALI ENGEDÉLY SZÁMA(I)</w:t>
      </w:r>
    </w:p>
    <w:p w14:paraId="7550E781" w14:textId="77777777" w:rsidR="00CB1495" w:rsidRPr="00F504B0" w:rsidRDefault="00CB1495" w:rsidP="005457AD"/>
    <w:p w14:paraId="3BCE23F8" w14:textId="77777777" w:rsidR="00CB1495" w:rsidRPr="005C5BBA" w:rsidRDefault="00CB1495" w:rsidP="005457AD">
      <w:pPr>
        <w:rPr>
          <w:noProof/>
          <w:highlight w:val="lightGray"/>
        </w:rPr>
      </w:pPr>
      <w:r w:rsidRPr="00F504B0">
        <w:rPr>
          <w:noProof/>
        </w:rPr>
        <w:t>EU/1/15/1009/006</w:t>
      </w:r>
    </w:p>
    <w:p w14:paraId="6E46AE58" w14:textId="77777777" w:rsidR="00CB1495" w:rsidRPr="005C5BBA" w:rsidRDefault="00CB1495" w:rsidP="005457AD">
      <w:pPr>
        <w:rPr>
          <w:noProof/>
          <w:highlight w:val="lightGray"/>
        </w:rPr>
      </w:pPr>
      <w:r w:rsidRPr="005C5BBA">
        <w:rPr>
          <w:noProof/>
          <w:highlight w:val="lightGray"/>
        </w:rPr>
        <w:t>EU/1/15/1009/007</w:t>
      </w:r>
    </w:p>
    <w:p w14:paraId="289B4A39" w14:textId="77777777" w:rsidR="00CB1495" w:rsidRPr="005C5BBA" w:rsidRDefault="00CB1495" w:rsidP="005457AD">
      <w:pPr>
        <w:rPr>
          <w:noProof/>
          <w:highlight w:val="lightGray"/>
        </w:rPr>
      </w:pPr>
      <w:r w:rsidRPr="005C5BBA">
        <w:rPr>
          <w:noProof/>
          <w:highlight w:val="lightGray"/>
        </w:rPr>
        <w:t>EU/1/15/1009/008</w:t>
      </w:r>
    </w:p>
    <w:p w14:paraId="687B480B" w14:textId="77777777" w:rsidR="00CB1495" w:rsidRPr="005C5BBA" w:rsidRDefault="00CB1495" w:rsidP="005457AD">
      <w:pPr>
        <w:rPr>
          <w:noProof/>
          <w:highlight w:val="lightGray"/>
        </w:rPr>
      </w:pPr>
      <w:r w:rsidRPr="005C5BBA">
        <w:rPr>
          <w:noProof/>
          <w:highlight w:val="lightGray"/>
        </w:rPr>
        <w:t>EU/1/15/1009/009</w:t>
      </w:r>
    </w:p>
    <w:p w14:paraId="5C87B7F1" w14:textId="77777777" w:rsidR="00CB1495" w:rsidRPr="005C5BBA" w:rsidRDefault="00CB1495" w:rsidP="005457AD">
      <w:pPr>
        <w:rPr>
          <w:noProof/>
          <w:highlight w:val="lightGray"/>
        </w:rPr>
      </w:pPr>
      <w:r w:rsidRPr="005C5BBA">
        <w:rPr>
          <w:noProof/>
          <w:highlight w:val="lightGray"/>
        </w:rPr>
        <w:t>EU/1/15/1009/010</w:t>
      </w:r>
    </w:p>
    <w:p w14:paraId="5DA8929C" w14:textId="77777777" w:rsidR="00CB1495" w:rsidRPr="00F504B0" w:rsidRDefault="00CB1495" w:rsidP="005457AD"/>
    <w:p w14:paraId="270D4064" w14:textId="77777777" w:rsidR="00CB1495" w:rsidRPr="00F504B0" w:rsidRDefault="00CB1495" w:rsidP="005457AD"/>
    <w:p w14:paraId="426C0E6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13.</w:t>
      </w:r>
      <w:r w:rsidRPr="00F504B0">
        <w:rPr>
          <w:b/>
          <w:bCs w:val="0"/>
        </w:rPr>
        <w:tab/>
        <w:t>A GYÁRTÁSI TÉTEL SZÁMA</w:t>
      </w:r>
    </w:p>
    <w:p w14:paraId="46704EBE" w14:textId="77777777" w:rsidR="00CB1495" w:rsidRPr="00F504B0" w:rsidRDefault="00CB1495" w:rsidP="005457AD"/>
    <w:p w14:paraId="5D89AF01" w14:textId="77777777" w:rsidR="00CB1495" w:rsidRPr="00F504B0" w:rsidRDefault="00CB1495" w:rsidP="005457AD">
      <w:pPr>
        <w:pStyle w:val="Default"/>
        <w:rPr>
          <w:sz w:val="22"/>
          <w:szCs w:val="22"/>
        </w:rPr>
      </w:pPr>
      <w:r w:rsidRPr="00F504B0">
        <w:rPr>
          <w:sz w:val="22"/>
          <w:szCs w:val="22"/>
        </w:rPr>
        <w:t>Gy.sz.:</w:t>
      </w:r>
    </w:p>
    <w:p w14:paraId="060BAD5B" w14:textId="77777777" w:rsidR="00CB1495" w:rsidRPr="00F504B0" w:rsidRDefault="00CB1495" w:rsidP="005457AD"/>
    <w:p w14:paraId="0906366E" w14:textId="77777777" w:rsidR="00CB1495" w:rsidRPr="00F504B0" w:rsidRDefault="00CB1495" w:rsidP="005457AD"/>
    <w:p w14:paraId="4E62E08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14.</w:t>
      </w:r>
      <w:r w:rsidRPr="00F504B0">
        <w:rPr>
          <w:b/>
          <w:bCs w:val="0"/>
        </w:rPr>
        <w:tab/>
        <w:t>A GYÓGYSZER RENDELHETŐSÉGE</w:t>
      </w:r>
    </w:p>
    <w:p w14:paraId="424D1262" w14:textId="77777777" w:rsidR="00CB1495" w:rsidRPr="00F504B0" w:rsidRDefault="00CB1495" w:rsidP="005457AD"/>
    <w:p w14:paraId="21C703EF" w14:textId="77777777" w:rsidR="00CB1495" w:rsidRPr="00F504B0" w:rsidRDefault="00CB1495" w:rsidP="005457AD"/>
    <w:p w14:paraId="6AEEA27E"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15.</w:t>
      </w:r>
      <w:r w:rsidRPr="00F504B0">
        <w:rPr>
          <w:b/>
          <w:bCs w:val="0"/>
        </w:rPr>
        <w:tab/>
        <w:t>AZ ALKALMAZÁSRA VONATKOZÓ UTASÍTÁSOK</w:t>
      </w:r>
    </w:p>
    <w:p w14:paraId="5FDC9E3A" w14:textId="77777777" w:rsidR="00CB1495" w:rsidRPr="00F504B0" w:rsidRDefault="00CB1495" w:rsidP="005457AD"/>
    <w:p w14:paraId="2DAF0AFC" w14:textId="77777777" w:rsidR="00CB1495" w:rsidRPr="00F504B0" w:rsidRDefault="00CB1495" w:rsidP="005457AD"/>
    <w:p w14:paraId="2F453F5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16.</w:t>
      </w:r>
      <w:r w:rsidRPr="00F504B0">
        <w:rPr>
          <w:b/>
          <w:bCs w:val="0"/>
        </w:rPr>
        <w:tab/>
        <w:t>BRAILLE ÍRÁSSAL FELTÜNTETETT INFORMÁCIÓK</w:t>
      </w:r>
    </w:p>
    <w:p w14:paraId="0E9AAAC5" w14:textId="77777777" w:rsidR="00CB1495" w:rsidRPr="00F504B0" w:rsidRDefault="00CB1495" w:rsidP="005457AD"/>
    <w:p w14:paraId="5E95FEB6" w14:textId="77777777" w:rsidR="00CB1495" w:rsidRPr="00F504B0" w:rsidRDefault="00CB1495" w:rsidP="005457AD">
      <w:r w:rsidRPr="00F504B0">
        <w:t>Aripiprazole Zentiva 10 mg tabletta</w:t>
      </w:r>
    </w:p>
    <w:p w14:paraId="3B598055" w14:textId="77777777" w:rsidR="00CB1495" w:rsidRPr="00F504B0" w:rsidRDefault="00CB1495" w:rsidP="005457AD"/>
    <w:p w14:paraId="739D0C26" w14:textId="77777777" w:rsidR="00CB1495" w:rsidRPr="00F504B0" w:rsidRDefault="00CB1495" w:rsidP="005457AD"/>
    <w:p w14:paraId="6AE814C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17.</w:t>
      </w:r>
      <w:r w:rsidRPr="00F504B0">
        <w:rPr>
          <w:b/>
          <w:bCs w:val="0"/>
        </w:rPr>
        <w:tab/>
        <w:t>EGYEDI AZONOSÍTÓ – 2D VONALKÓD</w:t>
      </w:r>
    </w:p>
    <w:p w14:paraId="6470E8D5" w14:textId="77777777" w:rsidR="00CB1495" w:rsidRPr="00F504B0" w:rsidRDefault="00CB1495" w:rsidP="005457AD">
      <w:pPr>
        <w:keepNext/>
      </w:pPr>
    </w:p>
    <w:p w14:paraId="5AA1208C" w14:textId="77777777" w:rsidR="00CB1495" w:rsidRPr="00F504B0" w:rsidRDefault="00CB1495" w:rsidP="005457AD">
      <w:pPr>
        <w:rPr>
          <w:noProof/>
        </w:rPr>
      </w:pPr>
      <w:r w:rsidRPr="005C5BBA">
        <w:rPr>
          <w:noProof/>
          <w:highlight w:val="lightGray"/>
        </w:rPr>
        <w:t>Egyedi azonosítójú 2D vonalkóddal ellátva.</w:t>
      </w:r>
    </w:p>
    <w:p w14:paraId="726A8DA6" w14:textId="77777777" w:rsidR="00CB1495" w:rsidRPr="00F504B0" w:rsidRDefault="00CB1495" w:rsidP="005457AD">
      <w:pPr>
        <w:rPr>
          <w:noProof/>
        </w:rPr>
      </w:pPr>
    </w:p>
    <w:p w14:paraId="7CC8FDA1" w14:textId="77777777" w:rsidR="00CB1495" w:rsidRPr="00F504B0" w:rsidRDefault="00CB1495" w:rsidP="005457AD"/>
    <w:p w14:paraId="45B71215"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18.</w:t>
      </w:r>
      <w:r w:rsidRPr="00F504B0">
        <w:rPr>
          <w:b/>
          <w:bCs w:val="0"/>
        </w:rPr>
        <w:tab/>
        <w:t>EGYEDI AZONOSÍTÓ OLVASHATÓ FORMÁTUMA</w:t>
      </w:r>
    </w:p>
    <w:p w14:paraId="1B3D8E91" w14:textId="77777777" w:rsidR="00CB1495" w:rsidRPr="00F504B0" w:rsidRDefault="00CB1495" w:rsidP="005457AD"/>
    <w:p w14:paraId="23930979" w14:textId="77777777" w:rsidR="00CB1495" w:rsidRPr="00F504B0" w:rsidRDefault="00CB1495" w:rsidP="005457AD">
      <w:pPr>
        <w:pStyle w:val="Default"/>
        <w:shd w:val="clear" w:color="auto" w:fill="FFFFFF"/>
        <w:rPr>
          <w:sz w:val="22"/>
          <w:szCs w:val="22"/>
        </w:rPr>
      </w:pPr>
      <w:r w:rsidRPr="00F504B0">
        <w:rPr>
          <w:sz w:val="22"/>
          <w:szCs w:val="22"/>
        </w:rPr>
        <w:t>PC</w:t>
      </w:r>
    </w:p>
    <w:p w14:paraId="5ADF34A8" w14:textId="77777777" w:rsidR="00CB1495" w:rsidRPr="00F504B0" w:rsidRDefault="00CB1495" w:rsidP="005457AD">
      <w:pPr>
        <w:pStyle w:val="Default"/>
        <w:shd w:val="clear" w:color="auto" w:fill="FFFFFF"/>
        <w:rPr>
          <w:sz w:val="22"/>
          <w:szCs w:val="22"/>
        </w:rPr>
      </w:pPr>
      <w:r w:rsidRPr="00F504B0">
        <w:rPr>
          <w:sz w:val="22"/>
          <w:szCs w:val="22"/>
        </w:rPr>
        <w:t>SN</w:t>
      </w:r>
    </w:p>
    <w:p w14:paraId="3FF3F8BB" w14:textId="77777777" w:rsidR="00CB1495" w:rsidRPr="00F504B0" w:rsidRDefault="00CB1495" w:rsidP="005457AD">
      <w:pPr>
        <w:pStyle w:val="Default"/>
        <w:shd w:val="clear" w:color="auto" w:fill="FFFFFF"/>
        <w:rPr>
          <w:sz w:val="22"/>
          <w:szCs w:val="22"/>
        </w:rPr>
      </w:pPr>
      <w:r w:rsidRPr="00F504B0">
        <w:rPr>
          <w:sz w:val="22"/>
          <w:szCs w:val="22"/>
        </w:rPr>
        <w:t>NN</w:t>
      </w:r>
    </w:p>
    <w:p w14:paraId="0D9A06C3" w14:textId="77777777" w:rsidR="00CB1495" w:rsidRPr="00F504B0" w:rsidRDefault="00CB1495" w:rsidP="005457AD"/>
    <w:p w14:paraId="69021EBC"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u w:val="single"/>
        </w:rPr>
        <w:br w:type="page"/>
      </w:r>
      <w:r w:rsidRPr="00F504B0">
        <w:rPr>
          <w:b/>
          <w:bCs w:val="0"/>
        </w:rPr>
        <w:lastRenderedPageBreak/>
        <w:t>A BUBORÉKCSOMAGOLÁSON VAGY A FÓLIACSÍKON MINIMÁLISAN FELTÜNTETENDŐ ADATOK</w:t>
      </w:r>
    </w:p>
    <w:p w14:paraId="1161FF78"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p>
    <w:p w14:paraId="77926B04"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BUBORÉKCSOMAGOLÁS</w:t>
      </w:r>
    </w:p>
    <w:p w14:paraId="47208325" w14:textId="77777777" w:rsidR="00CB1495" w:rsidRPr="00F504B0" w:rsidRDefault="00CB1495" w:rsidP="005457AD"/>
    <w:p w14:paraId="455404AC" w14:textId="77777777" w:rsidR="00CB1495" w:rsidRPr="00F504B0" w:rsidRDefault="00CB1495" w:rsidP="005457AD"/>
    <w:p w14:paraId="4344195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268D1D29" w14:textId="77777777" w:rsidR="00CB1495" w:rsidRPr="00F504B0" w:rsidRDefault="00CB1495" w:rsidP="005457AD">
      <w:pPr>
        <w:rPr>
          <w:i/>
          <w:iCs/>
        </w:rPr>
      </w:pPr>
    </w:p>
    <w:p w14:paraId="0EA47FB8" w14:textId="77777777" w:rsidR="00CB1495" w:rsidRPr="00F504B0" w:rsidRDefault="00CB1495" w:rsidP="005457AD">
      <w:r w:rsidRPr="00F504B0">
        <w:t>Aripiprazole Zentiva 10 mg tabletta</w:t>
      </w:r>
    </w:p>
    <w:p w14:paraId="57C476CE" w14:textId="77777777" w:rsidR="00CB1495" w:rsidRPr="00F504B0" w:rsidRDefault="00CB1495" w:rsidP="005457AD">
      <w:r w:rsidRPr="00F504B0">
        <w:rPr>
          <w:noProof/>
        </w:rPr>
        <w:t>aripiprazol</w:t>
      </w:r>
    </w:p>
    <w:p w14:paraId="270EA92F" w14:textId="77777777" w:rsidR="00CB1495" w:rsidRPr="00F504B0" w:rsidRDefault="00CB1495" w:rsidP="005457AD"/>
    <w:p w14:paraId="787D3C93" w14:textId="77777777" w:rsidR="00CB1495" w:rsidRPr="00F504B0" w:rsidRDefault="00CB1495" w:rsidP="005457AD">
      <w:pPr>
        <w:rPr>
          <w:i/>
          <w:iCs/>
        </w:rPr>
      </w:pPr>
    </w:p>
    <w:p w14:paraId="7789BEB2"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A FORGALOMBA HOZATALI ENGEDÉLY JOGOSULTJÁNAK NEVE</w:t>
      </w:r>
    </w:p>
    <w:p w14:paraId="7A65B70F" w14:textId="77777777" w:rsidR="00CB1495" w:rsidRPr="00F504B0" w:rsidRDefault="00CB1495" w:rsidP="005457AD"/>
    <w:p w14:paraId="2B2CB928" w14:textId="77777777" w:rsidR="00CB1495" w:rsidRPr="00F504B0" w:rsidRDefault="00CB1495" w:rsidP="005457AD">
      <w:r w:rsidRPr="00F504B0">
        <w:t>Zentiva logo</w:t>
      </w:r>
    </w:p>
    <w:p w14:paraId="6DC7ED00" w14:textId="77777777" w:rsidR="00CB1495" w:rsidRPr="00F504B0" w:rsidRDefault="00CB1495" w:rsidP="005457AD"/>
    <w:p w14:paraId="29DBFF0E" w14:textId="77777777" w:rsidR="00CB1495" w:rsidRPr="00F504B0" w:rsidRDefault="00CB1495" w:rsidP="005457AD"/>
    <w:p w14:paraId="77D47ED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LEJÁRATI IDŐ</w:t>
      </w:r>
    </w:p>
    <w:p w14:paraId="2E131E9A" w14:textId="77777777" w:rsidR="00CB1495" w:rsidRPr="00F504B0" w:rsidRDefault="00CB1495" w:rsidP="005457AD"/>
    <w:p w14:paraId="2E89D6C8" w14:textId="77777777" w:rsidR="00CB1495" w:rsidRPr="00F504B0" w:rsidRDefault="00CB1495" w:rsidP="005457AD">
      <w:r w:rsidRPr="00F504B0">
        <w:t>EXP</w:t>
      </w:r>
    </w:p>
    <w:p w14:paraId="79019284" w14:textId="77777777" w:rsidR="00CB1495" w:rsidRDefault="00CB1495" w:rsidP="005457AD"/>
    <w:p w14:paraId="4C5EC651" w14:textId="77777777" w:rsidR="00CB1495" w:rsidRPr="00F504B0" w:rsidRDefault="00CB1495" w:rsidP="005457AD"/>
    <w:p w14:paraId="6AEAEEB6"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A GYÁRTÁSI TÉTEL SZÁMA</w:t>
      </w:r>
    </w:p>
    <w:p w14:paraId="51D49B6D" w14:textId="77777777" w:rsidR="00CB1495" w:rsidRPr="00F504B0" w:rsidRDefault="00CB1495" w:rsidP="005457AD"/>
    <w:p w14:paraId="645B803C" w14:textId="77777777" w:rsidR="00CB1495" w:rsidRPr="00F504B0" w:rsidRDefault="00CB1495" w:rsidP="005457AD">
      <w:r w:rsidRPr="00F504B0">
        <w:t>Lot</w:t>
      </w:r>
    </w:p>
    <w:p w14:paraId="25535D42" w14:textId="77777777" w:rsidR="00CB1495" w:rsidRPr="00F504B0" w:rsidRDefault="00CB1495" w:rsidP="005457AD"/>
    <w:p w14:paraId="0A2D7031" w14:textId="77777777" w:rsidR="00CB1495" w:rsidRPr="00F504B0" w:rsidRDefault="00CB1495" w:rsidP="005457AD"/>
    <w:p w14:paraId="0C35B8A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EGYÉB INFORMÁCIÓK</w:t>
      </w:r>
    </w:p>
    <w:p w14:paraId="03F9C8FF" w14:textId="77777777" w:rsidR="00CB1495" w:rsidRPr="00F504B0" w:rsidRDefault="00CB1495" w:rsidP="005457AD"/>
    <w:p w14:paraId="20A08873"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br w:type="page"/>
      </w:r>
      <w:r w:rsidRPr="00F504B0">
        <w:rPr>
          <w:b/>
          <w:bCs w:val="0"/>
        </w:rPr>
        <w:lastRenderedPageBreak/>
        <w:t>A KÜLSŐ CSOMAGOLÁSON FELTÜNTETENDŐ ADATOK</w:t>
      </w:r>
    </w:p>
    <w:p w14:paraId="499F64E4"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p>
    <w:p w14:paraId="02EE52C0"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rPr>
        <w:t>DOBOZ</w:t>
      </w:r>
    </w:p>
    <w:p w14:paraId="0BE95403" w14:textId="77777777" w:rsidR="00CB1495" w:rsidRPr="00F504B0" w:rsidRDefault="00CB1495" w:rsidP="005457AD"/>
    <w:p w14:paraId="1148BCC7" w14:textId="77777777" w:rsidR="00CB1495" w:rsidRPr="00F504B0" w:rsidRDefault="00CB1495" w:rsidP="005457AD"/>
    <w:p w14:paraId="2E7EE5E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55472579" w14:textId="77777777" w:rsidR="00CB1495" w:rsidRPr="00F504B0" w:rsidRDefault="00CB1495" w:rsidP="005457AD"/>
    <w:p w14:paraId="257584E3" w14:textId="77777777" w:rsidR="00CB1495" w:rsidRPr="00F504B0" w:rsidRDefault="00CB1495" w:rsidP="005457AD">
      <w:pPr>
        <w:widowControl w:val="0"/>
      </w:pPr>
      <w:r w:rsidRPr="00F504B0">
        <w:t>Aripiprazole Zentiva 15 mg tabletta</w:t>
      </w:r>
    </w:p>
    <w:p w14:paraId="2877C63E" w14:textId="77777777" w:rsidR="00CB1495" w:rsidRPr="00F504B0" w:rsidRDefault="00CB1495" w:rsidP="005457AD">
      <w:pPr>
        <w:rPr>
          <w:noProof/>
        </w:rPr>
      </w:pPr>
      <w:r w:rsidRPr="00F504B0">
        <w:rPr>
          <w:noProof/>
        </w:rPr>
        <w:t>aripiprazol</w:t>
      </w:r>
    </w:p>
    <w:p w14:paraId="15FD00D5" w14:textId="77777777" w:rsidR="00CB1495" w:rsidRPr="00F504B0" w:rsidRDefault="00CB1495" w:rsidP="005457AD"/>
    <w:p w14:paraId="2615A9B9" w14:textId="77777777" w:rsidR="00CB1495" w:rsidRPr="00F504B0" w:rsidRDefault="00CB1495" w:rsidP="005457AD"/>
    <w:p w14:paraId="281CD67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HATÓANYAG(OK) MEGNEVEZÉSE</w:t>
      </w:r>
    </w:p>
    <w:p w14:paraId="755CEFF7" w14:textId="77777777" w:rsidR="00CB1495" w:rsidRPr="00F504B0" w:rsidRDefault="00CB1495" w:rsidP="005457AD"/>
    <w:p w14:paraId="096EDB48" w14:textId="77777777" w:rsidR="00CB1495" w:rsidRPr="00F504B0" w:rsidRDefault="00CB1495" w:rsidP="005457AD">
      <w:pPr>
        <w:pStyle w:val="Default"/>
        <w:rPr>
          <w:sz w:val="22"/>
          <w:szCs w:val="22"/>
        </w:rPr>
      </w:pPr>
      <w:r w:rsidRPr="00F504B0">
        <w:rPr>
          <w:sz w:val="22"/>
          <w:szCs w:val="22"/>
        </w:rPr>
        <w:t>15 mg aripiprazol</w:t>
      </w:r>
      <w:r>
        <w:rPr>
          <w:sz w:val="22"/>
          <w:szCs w:val="22"/>
        </w:rPr>
        <w:t>t tartalmaz</w:t>
      </w:r>
      <w:r w:rsidRPr="00F504B0">
        <w:rPr>
          <w:sz w:val="22"/>
          <w:szCs w:val="22"/>
        </w:rPr>
        <w:t xml:space="preserve"> tablettánként.</w:t>
      </w:r>
    </w:p>
    <w:p w14:paraId="7CDF1911" w14:textId="77777777" w:rsidR="00CB1495" w:rsidRPr="00F504B0" w:rsidRDefault="00CB1495" w:rsidP="005457AD"/>
    <w:p w14:paraId="15D19F0F" w14:textId="77777777" w:rsidR="00CB1495" w:rsidRPr="00F504B0" w:rsidRDefault="00CB1495" w:rsidP="005457AD"/>
    <w:p w14:paraId="25CFBBEC"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SEGÉDANYAGOK FELSOROLÁSA</w:t>
      </w:r>
    </w:p>
    <w:p w14:paraId="2D690C6D" w14:textId="77777777" w:rsidR="00CB1495" w:rsidRPr="00F504B0" w:rsidRDefault="00CB1495" w:rsidP="005457AD"/>
    <w:p w14:paraId="320E7436" w14:textId="77777777" w:rsidR="00CB1495" w:rsidRPr="00F504B0" w:rsidRDefault="00CB1495" w:rsidP="005457AD">
      <w:r w:rsidRPr="00F504B0">
        <w:t>Laktóz-monohidrátot tartalmaz. További információkért lásd a betegtájékoztatót!</w:t>
      </w:r>
    </w:p>
    <w:p w14:paraId="6F8D0173" w14:textId="77777777" w:rsidR="00CB1495" w:rsidRPr="00F504B0" w:rsidRDefault="00CB1495" w:rsidP="005457AD"/>
    <w:p w14:paraId="0F7D7DB6" w14:textId="77777777" w:rsidR="00CB1495" w:rsidRPr="00F504B0" w:rsidRDefault="00CB1495" w:rsidP="005457AD"/>
    <w:p w14:paraId="5C4C5601"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GYÓGYSZERFORMA ÉS TARTALOM</w:t>
      </w:r>
    </w:p>
    <w:p w14:paraId="778C489D" w14:textId="77777777" w:rsidR="00CB1495" w:rsidRPr="00F504B0" w:rsidRDefault="00CB1495" w:rsidP="005457AD"/>
    <w:p w14:paraId="5BCAB096" w14:textId="77777777" w:rsidR="00CB1495" w:rsidRPr="00F504B0" w:rsidRDefault="00CB1495" w:rsidP="005457AD">
      <w:pPr>
        <w:rPr>
          <w:noProof/>
        </w:rPr>
      </w:pPr>
      <w:r w:rsidRPr="00F504B0">
        <w:rPr>
          <w:noProof/>
        </w:rPr>
        <w:t>Tabletta</w:t>
      </w:r>
    </w:p>
    <w:p w14:paraId="09E54695" w14:textId="77777777" w:rsidR="00CB1495" w:rsidRPr="00F504B0" w:rsidRDefault="00CB1495" w:rsidP="005457AD">
      <w:pPr>
        <w:rPr>
          <w:noProof/>
        </w:rPr>
      </w:pPr>
    </w:p>
    <w:p w14:paraId="3BD17EAC" w14:textId="77777777" w:rsidR="00CB1495" w:rsidRPr="00F504B0" w:rsidRDefault="00CB1495" w:rsidP="005457AD">
      <w:r w:rsidRPr="00F504B0">
        <w:t xml:space="preserve">14 </w:t>
      </w:r>
      <w:r>
        <w:t xml:space="preserve">db </w:t>
      </w:r>
      <w:r w:rsidRPr="00F504B0">
        <w:t>tabletta</w:t>
      </w:r>
    </w:p>
    <w:p w14:paraId="6EF55D54" w14:textId="77777777" w:rsidR="00CB1495" w:rsidRPr="005C5BBA" w:rsidRDefault="00CB1495" w:rsidP="005457AD">
      <w:pPr>
        <w:rPr>
          <w:highlight w:val="lightGray"/>
          <w:lang w:eastAsia="en-US"/>
        </w:rPr>
      </w:pPr>
      <w:r w:rsidRPr="005C5BBA">
        <w:rPr>
          <w:highlight w:val="lightGray"/>
          <w:lang w:eastAsia="en-US"/>
        </w:rPr>
        <w:t>28 db tabletta</w:t>
      </w:r>
    </w:p>
    <w:p w14:paraId="560A5F58" w14:textId="77777777" w:rsidR="00CB1495" w:rsidRPr="005C5BBA" w:rsidRDefault="00CB1495" w:rsidP="005457AD">
      <w:pPr>
        <w:rPr>
          <w:highlight w:val="lightGray"/>
          <w:lang w:eastAsia="en-US"/>
        </w:rPr>
      </w:pPr>
      <w:r w:rsidRPr="005C5BBA">
        <w:rPr>
          <w:highlight w:val="lightGray"/>
          <w:lang w:eastAsia="en-US"/>
        </w:rPr>
        <w:t>49 db tabletta</w:t>
      </w:r>
    </w:p>
    <w:p w14:paraId="66F8884F" w14:textId="77777777" w:rsidR="00CB1495" w:rsidRPr="005C5BBA" w:rsidRDefault="00CB1495" w:rsidP="005457AD">
      <w:pPr>
        <w:rPr>
          <w:highlight w:val="lightGray"/>
          <w:lang w:eastAsia="en-US"/>
        </w:rPr>
      </w:pPr>
      <w:r w:rsidRPr="005C5BBA">
        <w:rPr>
          <w:highlight w:val="lightGray"/>
          <w:lang w:eastAsia="en-US"/>
        </w:rPr>
        <w:t>56 db tabletta</w:t>
      </w:r>
    </w:p>
    <w:p w14:paraId="67923AA1" w14:textId="77777777" w:rsidR="00CB1495" w:rsidRPr="00F504B0" w:rsidRDefault="00CB1495" w:rsidP="005457AD">
      <w:pPr>
        <w:rPr>
          <w:lang w:eastAsia="en-US"/>
        </w:rPr>
      </w:pPr>
      <w:r w:rsidRPr="005C5BBA">
        <w:rPr>
          <w:highlight w:val="lightGray"/>
          <w:lang w:eastAsia="en-US"/>
        </w:rPr>
        <w:t>98 db tabletta</w:t>
      </w:r>
    </w:p>
    <w:p w14:paraId="6FE01CF5" w14:textId="77777777" w:rsidR="00CB1495" w:rsidRPr="00F504B0" w:rsidRDefault="00CB1495" w:rsidP="005457AD"/>
    <w:p w14:paraId="03C3E77B" w14:textId="77777777" w:rsidR="00CB1495" w:rsidRPr="00F504B0" w:rsidRDefault="00CB1495" w:rsidP="005457AD"/>
    <w:p w14:paraId="0D94128F"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AZ ALKALMAZÁSSAL KAPCSOLATOS TUDNIVALÓK ÉS AZ ALKALMAZÁS MÓDJA(I)</w:t>
      </w:r>
    </w:p>
    <w:p w14:paraId="0498A642" w14:textId="77777777" w:rsidR="00CB1495" w:rsidRPr="00F504B0" w:rsidRDefault="00CB1495" w:rsidP="005457AD">
      <w:pPr>
        <w:pStyle w:val="Default"/>
        <w:rPr>
          <w:sz w:val="22"/>
          <w:szCs w:val="22"/>
        </w:rPr>
      </w:pPr>
    </w:p>
    <w:p w14:paraId="6F2EEF31" w14:textId="77777777" w:rsidR="00CB1495" w:rsidRPr="00F504B0" w:rsidRDefault="00CB1495" w:rsidP="005457AD">
      <w:pPr>
        <w:pStyle w:val="Default"/>
        <w:rPr>
          <w:sz w:val="22"/>
          <w:szCs w:val="22"/>
        </w:rPr>
      </w:pPr>
      <w:r w:rsidRPr="00F504B0">
        <w:rPr>
          <w:sz w:val="22"/>
          <w:szCs w:val="22"/>
        </w:rPr>
        <w:t>Használat előtt olvassa el a mellékelt betegtájékoztatót!</w:t>
      </w:r>
    </w:p>
    <w:p w14:paraId="769B13FF" w14:textId="77777777" w:rsidR="00CB1495" w:rsidRPr="00F504B0" w:rsidRDefault="00CB1495" w:rsidP="005457AD">
      <w:pPr>
        <w:pStyle w:val="Default"/>
        <w:rPr>
          <w:sz w:val="22"/>
          <w:szCs w:val="22"/>
        </w:rPr>
      </w:pPr>
      <w:r w:rsidRPr="00F504B0">
        <w:rPr>
          <w:sz w:val="22"/>
          <w:szCs w:val="22"/>
        </w:rPr>
        <w:t>Szájon át történő alkalmazásra.</w:t>
      </w:r>
    </w:p>
    <w:p w14:paraId="365B1EBD" w14:textId="77777777" w:rsidR="00CB1495" w:rsidRPr="00F504B0" w:rsidRDefault="00CB1495" w:rsidP="005457AD"/>
    <w:p w14:paraId="60B7114C" w14:textId="77777777" w:rsidR="00CB1495" w:rsidRPr="00F504B0" w:rsidRDefault="00CB1495" w:rsidP="005457AD"/>
    <w:p w14:paraId="6A1F8C3D"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6.</w:t>
      </w:r>
      <w:r w:rsidRPr="00F504B0">
        <w:rPr>
          <w:b/>
          <w:bCs w:val="0"/>
        </w:rPr>
        <w:tab/>
        <w:t>KÜLÖN FIGYELMEZTETÉS, MELY SZERINT A GYÓGYSZERT GYERMEKEKTŐL ELZÁRVA KELL TARTANI</w:t>
      </w:r>
    </w:p>
    <w:p w14:paraId="5753F51F" w14:textId="77777777" w:rsidR="00CB1495" w:rsidRPr="00F504B0" w:rsidRDefault="00CB1495" w:rsidP="005457AD"/>
    <w:p w14:paraId="4AEF94DB" w14:textId="77777777" w:rsidR="00CB1495" w:rsidRPr="00F504B0" w:rsidRDefault="00CB1495" w:rsidP="005457AD">
      <w:r w:rsidRPr="00F504B0">
        <w:t>A gyógyszer gyermekektől elzárva tartandó!</w:t>
      </w:r>
    </w:p>
    <w:p w14:paraId="642E734B" w14:textId="77777777" w:rsidR="00CB1495" w:rsidRPr="00F504B0" w:rsidRDefault="00CB1495" w:rsidP="005457AD"/>
    <w:p w14:paraId="6509E700" w14:textId="77777777" w:rsidR="00CB1495" w:rsidRPr="00F504B0" w:rsidRDefault="00CB1495" w:rsidP="005457AD"/>
    <w:p w14:paraId="47EFD446"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7.</w:t>
      </w:r>
      <w:r w:rsidRPr="00F504B0">
        <w:rPr>
          <w:b/>
          <w:bCs w:val="0"/>
        </w:rPr>
        <w:tab/>
        <w:t>TOVÁBBI FIGYELMEZTETÉS(EK), AMENNYIBEN SZÜKSÉGES</w:t>
      </w:r>
    </w:p>
    <w:p w14:paraId="56AF6323" w14:textId="77777777" w:rsidR="00CB1495" w:rsidRPr="00F504B0" w:rsidRDefault="00CB1495" w:rsidP="005457AD"/>
    <w:p w14:paraId="217B0A29" w14:textId="77777777" w:rsidR="00CB1495" w:rsidRPr="00F504B0" w:rsidRDefault="00CB1495" w:rsidP="005457AD"/>
    <w:p w14:paraId="08419593"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8.</w:t>
      </w:r>
      <w:r w:rsidRPr="00F504B0">
        <w:rPr>
          <w:b/>
          <w:bCs w:val="0"/>
        </w:rPr>
        <w:tab/>
        <w:t>LEJÁRATI IDŐ</w:t>
      </w:r>
    </w:p>
    <w:p w14:paraId="5713D13D" w14:textId="77777777" w:rsidR="00CB1495" w:rsidRPr="00F504B0" w:rsidRDefault="00CB1495" w:rsidP="005457AD"/>
    <w:p w14:paraId="2E4EEAC7" w14:textId="77777777" w:rsidR="00CB1495" w:rsidRPr="00F504B0" w:rsidRDefault="00CB1495" w:rsidP="005457AD">
      <w:r w:rsidRPr="00F504B0">
        <w:t>Felhasználható:</w:t>
      </w:r>
    </w:p>
    <w:p w14:paraId="24919110" w14:textId="77777777" w:rsidR="00CB1495" w:rsidRPr="00F504B0" w:rsidRDefault="00CB1495" w:rsidP="005457AD"/>
    <w:p w14:paraId="7F76D233" w14:textId="77777777" w:rsidR="00CB1495" w:rsidRPr="00F504B0" w:rsidRDefault="00CB1495" w:rsidP="005457AD"/>
    <w:p w14:paraId="0C6AE1FF"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lastRenderedPageBreak/>
        <w:t>9.</w:t>
      </w:r>
      <w:r w:rsidRPr="00F504B0">
        <w:rPr>
          <w:b/>
          <w:bCs w:val="0"/>
        </w:rPr>
        <w:tab/>
        <w:t>KÜLÖNLEGES TÁROLÁSI ELŐÍRÁSOK</w:t>
      </w:r>
    </w:p>
    <w:p w14:paraId="7B6CA3AA" w14:textId="77777777" w:rsidR="00CB1495" w:rsidRPr="00F504B0" w:rsidRDefault="00CB1495" w:rsidP="005457AD">
      <w:pPr>
        <w:keepNext/>
      </w:pPr>
    </w:p>
    <w:p w14:paraId="11CF9B29" w14:textId="77777777" w:rsidR="00CB1495" w:rsidRPr="00F504B0" w:rsidRDefault="00CB1495" w:rsidP="005457AD"/>
    <w:p w14:paraId="648024AC"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10.</w:t>
      </w:r>
      <w:r w:rsidRPr="00F504B0">
        <w:rPr>
          <w:b/>
          <w:bCs w:val="0"/>
        </w:rPr>
        <w:tab/>
        <w:t>KÜLÖNLEGES ÓVINTÉZKEDÉSEK A FEL NEM HASZNÁLT GYÓGYSZEREK VAGY AZ ILYEN TERMÉKEKBŐL KELETKEZETT HULLADÉKANYAGOK ÁRTALMATLANNÁ TÉTELÉRE, HA ILYENEKRE SZÜKSÉG VAN</w:t>
      </w:r>
    </w:p>
    <w:p w14:paraId="230BBDD7" w14:textId="77777777" w:rsidR="00CB1495" w:rsidRPr="00F504B0" w:rsidRDefault="00CB1495" w:rsidP="005457AD"/>
    <w:p w14:paraId="147EB567" w14:textId="77777777" w:rsidR="00CB1495" w:rsidRPr="00F504B0" w:rsidRDefault="00CB1495" w:rsidP="005457AD"/>
    <w:p w14:paraId="5C01F12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11.</w:t>
      </w:r>
      <w:r w:rsidRPr="00F504B0">
        <w:rPr>
          <w:b/>
          <w:bCs w:val="0"/>
        </w:rPr>
        <w:tab/>
        <w:t>A FORGALOMBA HOZATALI ENGEDÉLY JOGOSULTJÁNAK NEVE ÉS CÍME</w:t>
      </w:r>
    </w:p>
    <w:p w14:paraId="518D62F9" w14:textId="77777777" w:rsidR="00CB1495" w:rsidRPr="00F504B0" w:rsidRDefault="00CB1495" w:rsidP="005457AD"/>
    <w:p w14:paraId="381AC353" w14:textId="77777777" w:rsidR="00CB1495" w:rsidRPr="00F504B0" w:rsidRDefault="00CB1495" w:rsidP="005457AD">
      <w:r w:rsidRPr="00F504B0">
        <w:t>Zentiva, k.s.</w:t>
      </w:r>
    </w:p>
    <w:p w14:paraId="75C40AF6" w14:textId="77777777" w:rsidR="00CB1495" w:rsidRPr="00F504B0" w:rsidRDefault="00CB1495" w:rsidP="005457AD">
      <w:r w:rsidRPr="00F504B0">
        <w:t>U Kabelovny 130</w:t>
      </w:r>
    </w:p>
    <w:p w14:paraId="7CE567F7" w14:textId="77777777" w:rsidR="00CB1495" w:rsidRPr="00F504B0" w:rsidRDefault="00CB1495" w:rsidP="005457AD">
      <w:r w:rsidRPr="00F504B0">
        <w:t>102 37 Prague 10</w:t>
      </w:r>
    </w:p>
    <w:p w14:paraId="07D25E74" w14:textId="77777777" w:rsidR="00CB1495" w:rsidRPr="00F504B0" w:rsidRDefault="00CB1495" w:rsidP="005457AD">
      <w:r w:rsidRPr="00F504B0">
        <w:t>Csehország</w:t>
      </w:r>
    </w:p>
    <w:p w14:paraId="2C7E3506" w14:textId="77777777" w:rsidR="00CB1495" w:rsidRPr="00F504B0" w:rsidRDefault="00CB1495" w:rsidP="005457AD"/>
    <w:p w14:paraId="00C4F975" w14:textId="77777777" w:rsidR="00CB1495" w:rsidRPr="00F504B0" w:rsidRDefault="00CB1495" w:rsidP="005457AD"/>
    <w:p w14:paraId="1FA29B8D"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12.</w:t>
      </w:r>
      <w:r w:rsidRPr="00F504B0">
        <w:rPr>
          <w:b/>
          <w:bCs w:val="0"/>
        </w:rPr>
        <w:tab/>
        <w:t>A FORGALOMBA HOZATALI ENGEDÉLY SZÁMA(I)</w:t>
      </w:r>
    </w:p>
    <w:p w14:paraId="3C3643D8" w14:textId="77777777" w:rsidR="00CB1495" w:rsidRPr="00F504B0" w:rsidRDefault="00CB1495" w:rsidP="005457AD"/>
    <w:p w14:paraId="08D58FB9" w14:textId="77777777" w:rsidR="00CB1495" w:rsidRPr="005C5BBA" w:rsidRDefault="00CB1495" w:rsidP="005457AD">
      <w:pPr>
        <w:rPr>
          <w:noProof/>
          <w:highlight w:val="lightGray"/>
        </w:rPr>
      </w:pPr>
      <w:r w:rsidRPr="00F504B0">
        <w:rPr>
          <w:noProof/>
        </w:rPr>
        <w:t>EU/1/15/1009/011</w:t>
      </w:r>
    </w:p>
    <w:p w14:paraId="03F76AB4" w14:textId="77777777" w:rsidR="00CB1495" w:rsidRPr="005C5BBA" w:rsidRDefault="00CB1495" w:rsidP="005457AD">
      <w:pPr>
        <w:rPr>
          <w:noProof/>
          <w:highlight w:val="lightGray"/>
        </w:rPr>
      </w:pPr>
      <w:r w:rsidRPr="005C5BBA">
        <w:rPr>
          <w:noProof/>
          <w:highlight w:val="lightGray"/>
        </w:rPr>
        <w:t>EU/1/15/1009/012</w:t>
      </w:r>
    </w:p>
    <w:p w14:paraId="45C51B3C" w14:textId="77777777" w:rsidR="00CB1495" w:rsidRPr="005C5BBA" w:rsidRDefault="00CB1495" w:rsidP="005457AD">
      <w:pPr>
        <w:rPr>
          <w:noProof/>
          <w:highlight w:val="lightGray"/>
        </w:rPr>
      </w:pPr>
      <w:r w:rsidRPr="005C5BBA">
        <w:rPr>
          <w:noProof/>
          <w:highlight w:val="lightGray"/>
        </w:rPr>
        <w:t>EU/1/15/1009/013</w:t>
      </w:r>
    </w:p>
    <w:p w14:paraId="35B2AE34" w14:textId="77777777" w:rsidR="00CB1495" w:rsidRPr="005C5BBA" w:rsidRDefault="00CB1495" w:rsidP="005457AD">
      <w:pPr>
        <w:rPr>
          <w:noProof/>
          <w:highlight w:val="lightGray"/>
        </w:rPr>
      </w:pPr>
      <w:r w:rsidRPr="005C5BBA">
        <w:rPr>
          <w:noProof/>
          <w:highlight w:val="lightGray"/>
        </w:rPr>
        <w:t>EU/1/15/1009/014</w:t>
      </w:r>
    </w:p>
    <w:p w14:paraId="22D1DFD4" w14:textId="77777777" w:rsidR="00CB1495" w:rsidRPr="00F504B0" w:rsidRDefault="00CB1495" w:rsidP="005457AD">
      <w:r w:rsidRPr="005C5BBA">
        <w:rPr>
          <w:noProof/>
          <w:highlight w:val="lightGray"/>
        </w:rPr>
        <w:t>EU/1/15/1009/015</w:t>
      </w:r>
    </w:p>
    <w:p w14:paraId="688480CF" w14:textId="77777777" w:rsidR="00CB1495" w:rsidRPr="00F504B0" w:rsidRDefault="00CB1495" w:rsidP="005457AD"/>
    <w:p w14:paraId="3E4E7943" w14:textId="77777777" w:rsidR="00CB1495" w:rsidRPr="00F504B0" w:rsidRDefault="00CB1495" w:rsidP="005457AD"/>
    <w:p w14:paraId="638EE70A"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13.</w:t>
      </w:r>
      <w:r w:rsidRPr="00F504B0">
        <w:rPr>
          <w:b/>
          <w:bCs w:val="0"/>
        </w:rPr>
        <w:tab/>
        <w:t>A GYÁRTÁSI TÉTEL SZÁMA</w:t>
      </w:r>
    </w:p>
    <w:p w14:paraId="7C425374" w14:textId="77777777" w:rsidR="00CB1495" w:rsidRPr="00F504B0" w:rsidRDefault="00CB1495" w:rsidP="005457AD"/>
    <w:p w14:paraId="17888DC4" w14:textId="77777777" w:rsidR="00CB1495" w:rsidRPr="00F504B0" w:rsidRDefault="00CB1495" w:rsidP="005457AD">
      <w:pPr>
        <w:pStyle w:val="Default"/>
        <w:rPr>
          <w:sz w:val="22"/>
          <w:szCs w:val="22"/>
        </w:rPr>
      </w:pPr>
      <w:r w:rsidRPr="00F504B0">
        <w:rPr>
          <w:sz w:val="22"/>
          <w:szCs w:val="22"/>
        </w:rPr>
        <w:t>Gy.sz.:</w:t>
      </w:r>
    </w:p>
    <w:p w14:paraId="6CB35F28" w14:textId="77777777" w:rsidR="00CB1495" w:rsidRPr="00F504B0" w:rsidRDefault="00CB1495" w:rsidP="005457AD"/>
    <w:p w14:paraId="38568242" w14:textId="77777777" w:rsidR="00CB1495" w:rsidRPr="00F504B0" w:rsidRDefault="00CB1495" w:rsidP="005457AD"/>
    <w:p w14:paraId="69CFFA36"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14.</w:t>
      </w:r>
      <w:r w:rsidRPr="00F504B0">
        <w:rPr>
          <w:b/>
          <w:bCs w:val="0"/>
        </w:rPr>
        <w:tab/>
        <w:t>A GYÓGYSZER RENDELHETŐSÉGE</w:t>
      </w:r>
    </w:p>
    <w:p w14:paraId="6ABEDA75" w14:textId="77777777" w:rsidR="00CB1495" w:rsidRPr="00F504B0" w:rsidRDefault="00CB1495" w:rsidP="005457AD"/>
    <w:p w14:paraId="36CFA979" w14:textId="77777777" w:rsidR="00CB1495" w:rsidRPr="00F504B0" w:rsidRDefault="00CB1495" w:rsidP="005457AD"/>
    <w:p w14:paraId="57A5612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15.</w:t>
      </w:r>
      <w:r w:rsidRPr="00F504B0">
        <w:rPr>
          <w:b/>
          <w:bCs w:val="0"/>
        </w:rPr>
        <w:tab/>
        <w:t>AZ ALKALMAZÁSRA VONATKOZÓ UTASÍTÁSOK</w:t>
      </w:r>
    </w:p>
    <w:p w14:paraId="7E8DA322" w14:textId="77777777" w:rsidR="00CB1495" w:rsidRPr="00F504B0" w:rsidRDefault="00CB1495" w:rsidP="005457AD"/>
    <w:p w14:paraId="1AB83A80" w14:textId="77777777" w:rsidR="00CB1495" w:rsidRPr="00F504B0" w:rsidRDefault="00CB1495" w:rsidP="005457AD"/>
    <w:p w14:paraId="28A910C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16.</w:t>
      </w:r>
      <w:r w:rsidRPr="00F504B0">
        <w:rPr>
          <w:b/>
          <w:bCs w:val="0"/>
        </w:rPr>
        <w:tab/>
        <w:t>BRAILLE ÍRÁSSAL FELTÜNTETETT INFORMÁCIÓK</w:t>
      </w:r>
    </w:p>
    <w:p w14:paraId="78F45DD4" w14:textId="77777777" w:rsidR="00CB1495" w:rsidRPr="00F504B0" w:rsidRDefault="00CB1495" w:rsidP="005457AD"/>
    <w:p w14:paraId="51C0842D" w14:textId="77777777" w:rsidR="00CB1495" w:rsidRPr="00F504B0" w:rsidRDefault="00CB1495" w:rsidP="005457AD">
      <w:r w:rsidRPr="00F504B0">
        <w:t>Aripiprazole Zentiva 15 mg tabletta</w:t>
      </w:r>
    </w:p>
    <w:p w14:paraId="619B9D6B" w14:textId="77777777" w:rsidR="00CB1495" w:rsidRPr="00F504B0" w:rsidRDefault="00CB1495" w:rsidP="005457AD"/>
    <w:p w14:paraId="29F3015E" w14:textId="77777777" w:rsidR="00CB1495" w:rsidRPr="00F504B0" w:rsidRDefault="00CB1495" w:rsidP="005457AD"/>
    <w:p w14:paraId="6A883169"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17.</w:t>
      </w:r>
      <w:r w:rsidRPr="00F504B0">
        <w:rPr>
          <w:b/>
          <w:bCs w:val="0"/>
        </w:rPr>
        <w:tab/>
        <w:t>EGYEDI AZONOSÍTÓ – 2D VONALKÓD</w:t>
      </w:r>
    </w:p>
    <w:p w14:paraId="05DC872E" w14:textId="77777777" w:rsidR="00CB1495" w:rsidRPr="00F504B0" w:rsidRDefault="00CB1495" w:rsidP="005457AD">
      <w:pPr>
        <w:keepNext/>
      </w:pPr>
    </w:p>
    <w:p w14:paraId="783A90C0" w14:textId="77777777" w:rsidR="00CB1495" w:rsidRPr="00F504B0" w:rsidRDefault="00CB1495" w:rsidP="005457AD">
      <w:pPr>
        <w:rPr>
          <w:noProof/>
        </w:rPr>
      </w:pPr>
      <w:r w:rsidRPr="005C5BBA">
        <w:rPr>
          <w:noProof/>
          <w:highlight w:val="lightGray"/>
        </w:rPr>
        <w:t>Egyedi azonosítójú 2D vonalkóddal ellátva</w:t>
      </w:r>
      <w:r w:rsidRPr="00F504B0">
        <w:rPr>
          <w:noProof/>
        </w:rPr>
        <w:t>.</w:t>
      </w:r>
    </w:p>
    <w:p w14:paraId="79D019EC" w14:textId="77777777" w:rsidR="00CB1495" w:rsidRPr="00F504B0" w:rsidRDefault="00CB1495" w:rsidP="005457AD">
      <w:pPr>
        <w:rPr>
          <w:noProof/>
        </w:rPr>
      </w:pPr>
    </w:p>
    <w:p w14:paraId="3F7F5C75" w14:textId="77777777" w:rsidR="00CB1495" w:rsidRPr="00F504B0" w:rsidRDefault="00CB1495" w:rsidP="005457AD"/>
    <w:p w14:paraId="140AD9BC"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18.</w:t>
      </w:r>
      <w:r w:rsidRPr="00F504B0">
        <w:rPr>
          <w:b/>
          <w:bCs w:val="0"/>
        </w:rPr>
        <w:tab/>
        <w:t>EGYEDI AZONOSÍTÓ OLVASHATÓ FORMÁTUMA</w:t>
      </w:r>
    </w:p>
    <w:p w14:paraId="7F4FC3FB" w14:textId="77777777" w:rsidR="00CB1495" w:rsidRPr="00F504B0" w:rsidRDefault="00CB1495" w:rsidP="005457AD"/>
    <w:p w14:paraId="321E6759" w14:textId="77777777" w:rsidR="00CB1495" w:rsidRPr="00F504B0" w:rsidRDefault="00CB1495" w:rsidP="005457AD">
      <w:pPr>
        <w:pStyle w:val="Default"/>
        <w:shd w:val="clear" w:color="auto" w:fill="FFFFFF"/>
        <w:rPr>
          <w:sz w:val="22"/>
          <w:szCs w:val="22"/>
        </w:rPr>
      </w:pPr>
      <w:r w:rsidRPr="00F504B0">
        <w:rPr>
          <w:sz w:val="22"/>
          <w:szCs w:val="22"/>
        </w:rPr>
        <w:t>PC</w:t>
      </w:r>
    </w:p>
    <w:p w14:paraId="536FA237" w14:textId="77777777" w:rsidR="00CB1495" w:rsidRPr="00F504B0" w:rsidRDefault="00CB1495" w:rsidP="005457AD">
      <w:pPr>
        <w:pStyle w:val="Default"/>
        <w:shd w:val="clear" w:color="auto" w:fill="FFFFFF"/>
        <w:rPr>
          <w:sz w:val="22"/>
          <w:szCs w:val="22"/>
        </w:rPr>
      </w:pPr>
      <w:r w:rsidRPr="00F504B0">
        <w:rPr>
          <w:sz w:val="22"/>
          <w:szCs w:val="22"/>
        </w:rPr>
        <w:t>SN</w:t>
      </w:r>
    </w:p>
    <w:p w14:paraId="7CAEEC7F" w14:textId="77777777" w:rsidR="00CB1495" w:rsidRPr="00F504B0" w:rsidRDefault="00CB1495" w:rsidP="005457AD">
      <w:pPr>
        <w:pStyle w:val="Default"/>
        <w:shd w:val="clear" w:color="auto" w:fill="FFFFFF"/>
        <w:rPr>
          <w:sz w:val="22"/>
          <w:szCs w:val="22"/>
        </w:rPr>
      </w:pPr>
      <w:r w:rsidRPr="00F504B0">
        <w:rPr>
          <w:sz w:val="22"/>
          <w:szCs w:val="22"/>
        </w:rPr>
        <w:t>NN</w:t>
      </w:r>
    </w:p>
    <w:p w14:paraId="5DB3C024" w14:textId="77777777" w:rsidR="00CB1495" w:rsidRPr="00F504B0" w:rsidRDefault="00CB1495" w:rsidP="005457AD"/>
    <w:p w14:paraId="53DF1698"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u w:val="single"/>
        </w:rPr>
        <w:br w:type="page"/>
      </w:r>
      <w:r w:rsidRPr="00F504B0">
        <w:rPr>
          <w:b/>
          <w:bCs w:val="0"/>
        </w:rPr>
        <w:lastRenderedPageBreak/>
        <w:t>A BUBORÉKCSOMAGOLÁSON VAGY A FÓLIACSÍKON MINIMÁLISAN FELTÜNTETENDŐ ADATOK</w:t>
      </w:r>
    </w:p>
    <w:p w14:paraId="3072A62D"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p>
    <w:p w14:paraId="395DE7D6"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BUBORÉKCSOMAGOLÁS</w:t>
      </w:r>
    </w:p>
    <w:p w14:paraId="6293CE43" w14:textId="77777777" w:rsidR="00CB1495" w:rsidRPr="00F504B0" w:rsidRDefault="00CB1495" w:rsidP="005457AD"/>
    <w:p w14:paraId="5B5CD228" w14:textId="77777777" w:rsidR="00CB1495" w:rsidRPr="00F504B0" w:rsidRDefault="00CB1495" w:rsidP="005457AD"/>
    <w:p w14:paraId="12F71F0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2D6D0E01" w14:textId="77777777" w:rsidR="00CB1495" w:rsidRPr="00F504B0" w:rsidRDefault="00CB1495" w:rsidP="005457AD">
      <w:pPr>
        <w:rPr>
          <w:i/>
          <w:iCs/>
        </w:rPr>
      </w:pPr>
    </w:p>
    <w:p w14:paraId="4BBF0F62" w14:textId="77777777" w:rsidR="00CB1495" w:rsidRPr="00F504B0" w:rsidRDefault="00CB1495" w:rsidP="005457AD">
      <w:r w:rsidRPr="00F504B0">
        <w:t>Aripiprazole Zentiva 15 mg tabletta</w:t>
      </w:r>
    </w:p>
    <w:p w14:paraId="7BBE0654" w14:textId="77777777" w:rsidR="00CB1495" w:rsidRPr="00F504B0" w:rsidRDefault="00CB1495" w:rsidP="005457AD">
      <w:r w:rsidRPr="00F504B0">
        <w:rPr>
          <w:noProof/>
        </w:rPr>
        <w:t>aripiprazol</w:t>
      </w:r>
    </w:p>
    <w:p w14:paraId="4405BBA7" w14:textId="77777777" w:rsidR="00CB1495" w:rsidRPr="00F504B0" w:rsidRDefault="00CB1495" w:rsidP="005457AD"/>
    <w:p w14:paraId="2AFCC851" w14:textId="77777777" w:rsidR="00CB1495" w:rsidRPr="00F504B0" w:rsidRDefault="00CB1495" w:rsidP="005457AD">
      <w:pPr>
        <w:rPr>
          <w:i/>
          <w:iCs/>
        </w:rPr>
      </w:pPr>
    </w:p>
    <w:p w14:paraId="3E9D8C5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A FORGALOMBA HOZATALI ENGEDÉLY JOGOSULTJÁNAK NEVE</w:t>
      </w:r>
    </w:p>
    <w:p w14:paraId="3D1CBE71" w14:textId="77777777" w:rsidR="00CB1495" w:rsidRDefault="00CB1495" w:rsidP="005457AD"/>
    <w:p w14:paraId="12C2C5AD" w14:textId="77777777" w:rsidR="00CB1495" w:rsidRPr="00F504B0" w:rsidRDefault="00CB1495" w:rsidP="005457AD">
      <w:r w:rsidRPr="00F504B0">
        <w:t>Zentiva logo</w:t>
      </w:r>
    </w:p>
    <w:p w14:paraId="55264268" w14:textId="77777777" w:rsidR="00CB1495" w:rsidRPr="00F504B0" w:rsidRDefault="00CB1495" w:rsidP="005457AD"/>
    <w:p w14:paraId="37CE7157" w14:textId="77777777" w:rsidR="00CB1495" w:rsidRPr="00F504B0" w:rsidRDefault="00CB1495" w:rsidP="005457AD"/>
    <w:p w14:paraId="05DEDD1E"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LEJÁRATI IDŐ</w:t>
      </w:r>
    </w:p>
    <w:p w14:paraId="51D57874" w14:textId="77777777" w:rsidR="00CB1495" w:rsidRPr="00F504B0" w:rsidRDefault="00CB1495" w:rsidP="005457AD"/>
    <w:p w14:paraId="057AC898" w14:textId="77777777" w:rsidR="00CB1495" w:rsidRPr="00F504B0" w:rsidRDefault="00CB1495" w:rsidP="005457AD">
      <w:r w:rsidRPr="00F504B0">
        <w:t>EXP</w:t>
      </w:r>
    </w:p>
    <w:p w14:paraId="526E2983" w14:textId="77777777" w:rsidR="00CB1495" w:rsidRDefault="00CB1495" w:rsidP="005457AD"/>
    <w:p w14:paraId="673B6C91" w14:textId="77777777" w:rsidR="00CB1495" w:rsidRPr="00F504B0" w:rsidRDefault="00CB1495" w:rsidP="005457AD"/>
    <w:p w14:paraId="6DC0D8AE"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A GYÁRTÁSI TÉTEL SZÁMA</w:t>
      </w:r>
    </w:p>
    <w:p w14:paraId="1A457B88" w14:textId="77777777" w:rsidR="00CB1495" w:rsidRPr="00F504B0" w:rsidRDefault="00CB1495" w:rsidP="005457AD"/>
    <w:p w14:paraId="76A0CEAB" w14:textId="77777777" w:rsidR="00CB1495" w:rsidRPr="00F504B0" w:rsidRDefault="00CB1495" w:rsidP="005457AD">
      <w:r w:rsidRPr="00F504B0">
        <w:t>Lot</w:t>
      </w:r>
    </w:p>
    <w:p w14:paraId="12257427" w14:textId="77777777" w:rsidR="00CB1495" w:rsidRPr="00F504B0" w:rsidRDefault="00CB1495" w:rsidP="005457AD"/>
    <w:p w14:paraId="41E5C3BA" w14:textId="77777777" w:rsidR="00CB1495" w:rsidRPr="00F504B0" w:rsidRDefault="00CB1495" w:rsidP="005457AD"/>
    <w:p w14:paraId="26927BF5"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EGYÉB INFORMÁCIÓK</w:t>
      </w:r>
    </w:p>
    <w:p w14:paraId="5CAA211F" w14:textId="77777777" w:rsidR="00CB1495" w:rsidRPr="00F504B0" w:rsidRDefault="00CB1495" w:rsidP="005457AD"/>
    <w:p w14:paraId="05C5882B"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br w:type="column"/>
      </w:r>
      <w:r w:rsidRPr="00F504B0">
        <w:rPr>
          <w:b/>
          <w:bCs w:val="0"/>
        </w:rPr>
        <w:lastRenderedPageBreak/>
        <w:t>A KÜLSŐ CSOMAGOLÁSON FELTÜNTETENDŐ ADATOK</w:t>
      </w:r>
    </w:p>
    <w:p w14:paraId="06058E4D"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p>
    <w:p w14:paraId="1E30C7B0"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rPr>
        <w:t>DOBOZ</w:t>
      </w:r>
    </w:p>
    <w:p w14:paraId="506968C1" w14:textId="77777777" w:rsidR="00CB1495" w:rsidRPr="00F504B0" w:rsidRDefault="00CB1495" w:rsidP="005457AD"/>
    <w:p w14:paraId="76E48854" w14:textId="77777777" w:rsidR="00CB1495" w:rsidRPr="00F504B0" w:rsidRDefault="00CB1495" w:rsidP="005457AD"/>
    <w:p w14:paraId="384F0503"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4A801FBA" w14:textId="77777777" w:rsidR="00CB1495" w:rsidRPr="00F504B0" w:rsidRDefault="00CB1495" w:rsidP="005457AD"/>
    <w:p w14:paraId="304E0208" w14:textId="77777777" w:rsidR="00CB1495" w:rsidRPr="00F504B0" w:rsidRDefault="00CB1495" w:rsidP="005457AD">
      <w:pPr>
        <w:widowControl w:val="0"/>
      </w:pPr>
      <w:r w:rsidRPr="00F504B0">
        <w:t>Aripiprazole Zentiva 30 mg tabletta</w:t>
      </w:r>
    </w:p>
    <w:p w14:paraId="3BB0B01E" w14:textId="77777777" w:rsidR="00CB1495" w:rsidRPr="00F504B0" w:rsidRDefault="00CB1495" w:rsidP="005457AD">
      <w:pPr>
        <w:rPr>
          <w:noProof/>
        </w:rPr>
      </w:pPr>
      <w:r w:rsidRPr="00F504B0">
        <w:rPr>
          <w:noProof/>
        </w:rPr>
        <w:t>aripiprazol</w:t>
      </w:r>
    </w:p>
    <w:p w14:paraId="0461461E" w14:textId="77777777" w:rsidR="00CB1495" w:rsidRPr="00F504B0" w:rsidRDefault="00CB1495" w:rsidP="005457AD"/>
    <w:p w14:paraId="22CBB0DC" w14:textId="77777777" w:rsidR="00CB1495" w:rsidRPr="00F504B0" w:rsidRDefault="00CB1495" w:rsidP="005457AD"/>
    <w:p w14:paraId="7B4CB818"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HATÓANYAG(OK) MEGNEVEZÉSE</w:t>
      </w:r>
    </w:p>
    <w:p w14:paraId="493F5832" w14:textId="77777777" w:rsidR="00CB1495" w:rsidRPr="00F504B0" w:rsidRDefault="00CB1495" w:rsidP="005457AD"/>
    <w:p w14:paraId="1E274A29" w14:textId="77777777" w:rsidR="00CB1495" w:rsidRPr="00F504B0" w:rsidRDefault="00CB1495" w:rsidP="005457AD">
      <w:pPr>
        <w:pStyle w:val="Default"/>
        <w:rPr>
          <w:sz w:val="22"/>
          <w:szCs w:val="22"/>
        </w:rPr>
      </w:pPr>
      <w:r w:rsidRPr="00F504B0">
        <w:rPr>
          <w:sz w:val="22"/>
          <w:szCs w:val="22"/>
        </w:rPr>
        <w:t>30 mg aripiprazol</w:t>
      </w:r>
      <w:r>
        <w:rPr>
          <w:sz w:val="22"/>
          <w:szCs w:val="22"/>
        </w:rPr>
        <w:t>t tartalmaz</w:t>
      </w:r>
      <w:r w:rsidRPr="00F504B0">
        <w:rPr>
          <w:sz w:val="22"/>
          <w:szCs w:val="22"/>
        </w:rPr>
        <w:t xml:space="preserve"> tablettánként.</w:t>
      </w:r>
    </w:p>
    <w:p w14:paraId="6454D21F" w14:textId="77777777" w:rsidR="00CB1495" w:rsidRPr="00F504B0" w:rsidRDefault="00CB1495" w:rsidP="005457AD"/>
    <w:p w14:paraId="250DD730" w14:textId="77777777" w:rsidR="00CB1495" w:rsidRPr="00F504B0" w:rsidRDefault="00CB1495" w:rsidP="005457AD"/>
    <w:p w14:paraId="1F0523CE"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SEGÉDANYAGOK FELSOROLÁSA</w:t>
      </w:r>
    </w:p>
    <w:p w14:paraId="233B67BC" w14:textId="77777777" w:rsidR="00CB1495" w:rsidRPr="00F504B0" w:rsidRDefault="00CB1495" w:rsidP="005457AD"/>
    <w:p w14:paraId="39075F3B" w14:textId="77777777" w:rsidR="00CB1495" w:rsidRPr="00F504B0" w:rsidRDefault="00CB1495" w:rsidP="005457AD">
      <w:r w:rsidRPr="00F504B0">
        <w:t>Laktóz-monohidrátot tartalmaz. További információkért lásd a betegtájékoztatót!</w:t>
      </w:r>
    </w:p>
    <w:p w14:paraId="6ADD1C4B" w14:textId="77777777" w:rsidR="00CB1495" w:rsidRPr="00F504B0" w:rsidRDefault="00CB1495" w:rsidP="005457AD"/>
    <w:p w14:paraId="3F935C7C" w14:textId="77777777" w:rsidR="00CB1495" w:rsidRPr="00F504B0" w:rsidRDefault="00CB1495" w:rsidP="005457AD"/>
    <w:p w14:paraId="134FE8FA"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GYÓGYSZERFORMA ÉS TARTALOM</w:t>
      </w:r>
    </w:p>
    <w:p w14:paraId="7BA96FD2" w14:textId="77777777" w:rsidR="00CB1495" w:rsidRPr="00F504B0" w:rsidRDefault="00CB1495" w:rsidP="005457AD"/>
    <w:p w14:paraId="2E33C38D" w14:textId="77777777" w:rsidR="00CB1495" w:rsidRPr="00F504B0" w:rsidRDefault="00CB1495" w:rsidP="005457AD">
      <w:pPr>
        <w:rPr>
          <w:noProof/>
        </w:rPr>
      </w:pPr>
      <w:r w:rsidRPr="00F504B0">
        <w:rPr>
          <w:noProof/>
        </w:rPr>
        <w:t>Tabletta</w:t>
      </w:r>
    </w:p>
    <w:p w14:paraId="12E1C03B" w14:textId="77777777" w:rsidR="00CB1495" w:rsidRPr="00F504B0" w:rsidRDefault="00CB1495" w:rsidP="005457AD">
      <w:pPr>
        <w:rPr>
          <w:noProof/>
        </w:rPr>
      </w:pPr>
    </w:p>
    <w:p w14:paraId="79986043" w14:textId="77777777" w:rsidR="00CB1495" w:rsidRPr="00F504B0" w:rsidRDefault="00CB1495" w:rsidP="005457AD">
      <w:r w:rsidRPr="00F504B0">
        <w:t>14</w:t>
      </w:r>
      <w:r>
        <w:t xml:space="preserve"> db</w:t>
      </w:r>
      <w:r w:rsidRPr="00F504B0">
        <w:t xml:space="preserve"> tabletta</w:t>
      </w:r>
    </w:p>
    <w:p w14:paraId="65B1D975" w14:textId="77777777" w:rsidR="00CB1495" w:rsidRPr="005C5BBA" w:rsidRDefault="00CB1495" w:rsidP="005457AD">
      <w:pPr>
        <w:rPr>
          <w:highlight w:val="lightGray"/>
          <w:lang w:eastAsia="en-US"/>
        </w:rPr>
      </w:pPr>
      <w:r w:rsidRPr="005C5BBA">
        <w:rPr>
          <w:highlight w:val="lightGray"/>
          <w:lang w:eastAsia="en-US"/>
        </w:rPr>
        <w:t>28 db tabletta</w:t>
      </w:r>
    </w:p>
    <w:p w14:paraId="72F045BA" w14:textId="77777777" w:rsidR="00CB1495" w:rsidRPr="005C5BBA" w:rsidRDefault="00CB1495" w:rsidP="005457AD">
      <w:pPr>
        <w:rPr>
          <w:highlight w:val="lightGray"/>
          <w:lang w:eastAsia="en-US"/>
        </w:rPr>
      </w:pPr>
      <w:r w:rsidRPr="005C5BBA">
        <w:rPr>
          <w:highlight w:val="lightGray"/>
          <w:lang w:eastAsia="en-US"/>
        </w:rPr>
        <w:t>49 db tabletta</w:t>
      </w:r>
    </w:p>
    <w:p w14:paraId="06AFE3D0" w14:textId="77777777" w:rsidR="00CB1495" w:rsidRPr="005C5BBA" w:rsidRDefault="00CB1495" w:rsidP="005457AD">
      <w:pPr>
        <w:rPr>
          <w:highlight w:val="lightGray"/>
          <w:lang w:eastAsia="en-US"/>
        </w:rPr>
      </w:pPr>
      <w:r w:rsidRPr="005C5BBA">
        <w:rPr>
          <w:highlight w:val="lightGray"/>
          <w:lang w:eastAsia="en-US"/>
        </w:rPr>
        <w:t>56 db tabletta</w:t>
      </w:r>
    </w:p>
    <w:p w14:paraId="24C36420" w14:textId="77777777" w:rsidR="00CB1495" w:rsidRPr="00F504B0" w:rsidRDefault="00CB1495" w:rsidP="005457AD">
      <w:pPr>
        <w:rPr>
          <w:lang w:eastAsia="en-US"/>
        </w:rPr>
      </w:pPr>
      <w:r w:rsidRPr="005C5BBA">
        <w:rPr>
          <w:highlight w:val="lightGray"/>
          <w:lang w:eastAsia="en-US"/>
        </w:rPr>
        <w:t>98 db tabletta</w:t>
      </w:r>
    </w:p>
    <w:p w14:paraId="76E4F6FD" w14:textId="77777777" w:rsidR="00CB1495" w:rsidRPr="00F504B0" w:rsidRDefault="00CB1495" w:rsidP="005457AD"/>
    <w:p w14:paraId="48E4402B" w14:textId="77777777" w:rsidR="00CB1495" w:rsidRPr="00F504B0" w:rsidRDefault="00CB1495" w:rsidP="005457AD"/>
    <w:p w14:paraId="777E9FFD"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AZ ALKALMAZÁSSAL KAPCSOLATOS TUDNIVALÓK ÉS AZ ALKALMAZÁS MÓDJA(I)</w:t>
      </w:r>
    </w:p>
    <w:p w14:paraId="4FCC9C1A" w14:textId="77777777" w:rsidR="00CB1495" w:rsidRPr="00F504B0" w:rsidRDefault="00CB1495" w:rsidP="005457AD">
      <w:pPr>
        <w:pStyle w:val="Default"/>
        <w:rPr>
          <w:sz w:val="22"/>
          <w:szCs w:val="22"/>
        </w:rPr>
      </w:pPr>
    </w:p>
    <w:p w14:paraId="778D8090" w14:textId="77777777" w:rsidR="00CB1495" w:rsidRPr="00F504B0" w:rsidRDefault="00CB1495" w:rsidP="005457AD">
      <w:pPr>
        <w:pStyle w:val="Default"/>
        <w:rPr>
          <w:sz w:val="22"/>
          <w:szCs w:val="22"/>
        </w:rPr>
      </w:pPr>
      <w:r w:rsidRPr="00F504B0">
        <w:rPr>
          <w:sz w:val="22"/>
          <w:szCs w:val="22"/>
        </w:rPr>
        <w:t>Használat előtt olvassa el a mellékelt betegtájékoztatót!</w:t>
      </w:r>
    </w:p>
    <w:p w14:paraId="0A89FC77" w14:textId="77777777" w:rsidR="00CB1495" w:rsidRPr="00F504B0" w:rsidRDefault="00CB1495" w:rsidP="005457AD">
      <w:pPr>
        <w:pStyle w:val="Default"/>
        <w:rPr>
          <w:sz w:val="22"/>
          <w:szCs w:val="22"/>
        </w:rPr>
      </w:pPr>
      <w:r w:rsidRPr="00F504B0">
        <w:rPr>
          <w:sz w:val="22"/>
          <w:szCs w:val="22"/>
        </w:rPr>
        <w:t>Szájon át történő alkalmazásra.</w:t>
      </w:r>
    </w:p>
    <w:p w14:paraId="6AA72749" w14:textId="77777777" w:rsidR="00CB1495" w:rsidRPr="00F504B0" w:rsidRDefault="00CB1495" w:rsidP="005457AD"/>
    <w:p w14:paraId="299B155B" w14:textId="77777777" w:rsidR="00CB1495" w:rsidRPr="00F504B0" w:rsidRDefault="00CB1495" w:rsidP="005457AD"/>
    <w:p w14:paraId="3D8F04DF"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6.</w:t>
      </w:r>
      <w:r w:rsidRPr="00F504B0">
        <w:rPr>
          <w:b/>
          <w:bCs w:val="0"/>
        </w:rPr>
        <w:tab/>
        <w:t>KÜLÖN FIGYELMEZTETÉS, MELY SZERINT A GYÓGYSZERT GYERMEKEKTŐL ELZÁRVA KELL TARTANI</w:t>
      </w:r>
    </w:p>
    <w:p w14:paraId="32BABD6C" w14:textId="77777777" w:rsidR="00CB1495" w:rsidRPr="00F504B0" w:rsidRDefault="00CB1495" w:rsidP="005457AD"/>
    <w:p w14:paraId="4101ACFB" w14:textId="77777777" w:rsidR="00CB1495" w:rsidRPr="00F504B0" w:rsidRDefault="00CB1495" w:rsidP="005457AD">
      <w:r w:rsidRPr="00F504B0">
        <w:t>A gyógyszer gyermekektől elzárva tartandó!</w:t>
      </w:r>
    </w:p>
    <w:p w14:paraId="7855DD5D" w14:textId="77777777" w:rsidR="00CB1495" w:rsidRPr="00F504B0" w:rsidRDefault="00CB1495" w:rsidP="005457AD"/>
    <w:p w14:paraId="111A443B" w14:textId="77777777" w:rsidR="00CB1495" w:rsidRPr="00F504B0" w:rsidRDefault="00CB1495" w:rsidP="005457AD"/>
    <w:p w14:paraId="37B84042"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7.</w:t>
      </w:r>
      <w:r w:rsidRPr="00F504B0">
        <w:rPr>
          <w:b/>
          <w:bCs w:val="0"/>
        </w:rPr>
        <w:tab/>
        <w:t>TOVÁBBI FIGYELMEZTETÉS(EK), AMENNYIBEN SZÜKSÉGES</w:t>
      </w:r>
    </w:p>
    <w:p w14:paraId="3285FFFD" w14:textId="77777777" w:rsidR="00CB1495" w:rsidRPr="00F504B0" w:rsidRDefault="00CB1495" w:rsidP="005457AD"/>
    <w:p w14:paraId="59BA68D9" w14:textId="77777777" w:rsidR="00CB1495" w:rsidRPr="00F504B0" w:rsidRDefault="00CB1495" w:rsidP="005457AD"/>
    <w:p w14:paraId="5F5521CD"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8.</w:t>
      </w:r>
      <w:r w:rsidRPr="00F504B0">
        <w:rPr>
          <w:b/>
          <w:bCs w:val="0"/>
        </w:rPr>
        <w:tab/>
        <w:t>LEJÁRATI IDŐ</w:t>
      </w:r>
    </w:p>
    <w:p w14:paraId="5FFE8E90" w14:textId="77777777" w:rsidR="00CB1495" w:rsidRPr="00F504B0" w:rsidRDefault="00CB1495" w:rsidP="005457AD"/>
    <w:p w14:paraId="43B00307" w14:textId="77777777" w:rsidR="00CB1495" w:rsidRPr="00F504B0" w:rsidRDefault="00CB1495" w:rsidP="005457AD">
      <w:r w:rsidRPr="00F504B0">
        <w:t>Felhasználható:</w:t>
      </w:r>
    </w:p>
    <w:p w14:paraId="5270FFC7" w14:textId="77777777" w:rsidR="00CB1495" w:rsidRPr="00F504B0" w:rsidRDefault="00CB1495" w:rsidP="005457AD"/>
    <w:p w14:paraId="54116622" w14:textId="77777777" w:rsidR="00CB1495" w:rsidRPr="00F504B0" w:rsidRDefault="00CB1495" w:rsidP="005457AD"/>
    <w:p w14:paraId="3A881552"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lastRenderedPageBreak/>
        <w:t>9.</w:t>
      </w:r>
      <w:r w:rsidRPr="00F504B0">
        <w:rPr>
          <w:b/>
          <w:bCs w:val="0"/>
        </w:rPr>
        <w:tab/>
        <w:t>KÜLÖNLEGES TÁROLÁSI ELŐÍRÁSOK</w:t>
      </w:r>
    </w:p>
    <w:p w14:paraId="11A6C502" w14:textId="77777777" w:rsidR="00CB1495" w:rsidRPr="00F504B0" w:rsidRDefault="00CB1495" w:rsidP="005457AD">
      <w:pPr>
        <w:keepNext/>
      </w:pPr>
    </w:p>
    <w:p w14:paraId="45E08583" w14:textId="77777777" w:rsidR="00CB1495" w:rsidRPr="00F504B0" w:rsidRDefault="00CB1495" w:rsidP="005457AD"/>
    <w:p w14:paraId="516EDDBD"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10.</w:t>
      </w:r>
      <w:r w:rsidRPr="00F504B0">
        <w:rPr>
          <w:b/>
          <w:bCs w:val="0"/>
        </w:rPr>
        <w:tab/>
        <w:t>KÜLÖNLEGES ÓVINTÉZKEDÉSEK A FEL NEM HASZNÁLT GYÓGYSZEREK VAGY AZ ILYEN TERMÉKEKBŐL KELETKEZETT HULLADÉKANYAGOK ÁRTALMATLANNÁ TÉTELÉRE, HA ILYENEKRE SZÜKSÉG VAN</w:t>
      </w:r>
    </w:p>
    <w:p w14:paraId="253D6BC3" w14:textId="77777777" w:rsidR="00CB1495" w:rsidRPr="00F504B0" w:rsidRDefault="00CB1495" w:rsidP="005457AD"/>
    <w:p w14:paraId="405BD1FC" w14:textId="77777777" w:rsidR="00CB1495" w:rsidRPr="00F504B0" w:rsidRDefault="00CB1495" w:rsidP="005457AD"/>
    <w:p w14:paraId="1D938897"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11.</w:t>
      </w:r>
      <w:r w:rsidRPr="00F504B0">
        <w:rPr>
          <w:b/>
          <w:bCs w:val="0"/>
        </w:rPr>
        <w:tab/>
        <w:t>A FORGALOMBA HOZATALI ENGEDÉLY JOGOSULTJÁNAK NEVE ÉS CÍME</w:t>
      </w:r>
    </w:p>
    <w:p w14:paraId="3FEBCCBE" w14:textId="77777777" w:rsidR="00CB1495" w:rsidRPr="00F504B0" w:rsidRDefault="00CB1495" w:rsidP="005457AD"/>
    <w:p w14:paraId="541A5E3A" w14:textId="77777777" w:rsidR="00CB1495" w:rsidRPr="00F504B0" w:rsidRDefault="00CB1495" w:rsidP="005457AD">
      <w:r w:rsidRPr="00F504B0">
        <w:t>Zentiva, k.s.</w:t>
      </w:r>
    </w:p>
    <w:p w14:paraId="129DC2AC" w14:textId="77777777" w:rsidR="00CB1495" w:rsidRPr="00F504B0" w:rsidRDefault="00CB1495" w:rsidP="005457AD">
      <w:r w:rsidRPr="00F504B0">
        <w:t>U Kabelovny 130</w:t>
      </w:r>
    </w:p>
    <w:p w14:paraId="4941EDAA" w14:textId="77777777" w:rsidR="00CB1495" w:rsidRPr="00F504B0" w:rsidRDefault="00CB1495" w:rsidP="005457AD">
      <w:r w:rsidRPr="00F504B0">
        <w:t>102 37 Prague 10</w:t>
      </w:r>
    </w:p>
    <w:p w14:paraId="014780E8" w14:textId="77777777" w:rsidR="00CB1495" w:rsidRPr="00F504B0" w:rsidRDefault="00CB1495" w:rsidP="005457AD">
      <w:r w:rsidRPr="00F504B0">
        <w:t>Csehország</w:t>
      </w:r>
    </w:p>
    <w:p w14:paraId="2F28F835" w14:textId="77777777" w:rsidR="00CB1495" w:rsidRPr="00F504B0" w:rsidRDefault="00CB1495" w:rsidP="005457AD"/>
    <w:p w14:paraId="51C6DE5F" w14:textId="77777777" w:rsidR="00CB1495" w:rsidRPr="00F504B0" w:rsidRDefault="00CB1495" w:rsidP="005457AD"/>
    <w:p w14:paraId="554DD50A"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12.</w:t>
      </w:r>
      <w:r w:rsidRPr="00F504B0">
        <w:rPr>
          <w:b/>
          <w:bCs w:val="0"/>
        </w:rPr>
        <w:tab/>
        <w:t>A FORGALOMBA HOZATALI ENGEDÉLY SZÁMA(I)</w:t>
      </w:r>
    </w:p>
    <w:p w14:paraId="25F2BFCB" w14:textId="77777777" w:rsidR="00CB1495" w:rsidRPr="00F504B0" w:rsidRDefault="00CB1495" w:rsidP="005457AD"/>
    <w:p w14:paraId="6CB49C72" w14:textId="77777777" w:rsidR="00CB1495" w:rsidRPr="005C5BBA" w:rsidRDefault="00CB1495" w:rsidP="005457AD">
      <w:pPr>
        <w:rPr>
          <w:noProof/>
          <w:highlight w:val="lightGray"/>
        </w:rPr>
      </w:pPr>
      <w:r w:rsidRPr="00F504B0">
        <w:rPr>
          <w:noProof/>
        </w:rPr>
        <w:t>EU/1/15/1009/016</w:t>
      </w:r>
    </w:p>
    <w:p w14:paraId="67E2A91D" w14:textId="77777777" w:rsidR="00CB1495" w:rsidRPr="005C5BBA" w:rsidRDefault="00CB1495" w:rsidP="005457AD">
      <w:pPr>
        <w:rPr>
          <w:noProof/>
          <w:highlight w:val="lightGray"/>
        </w:rPr>
      </w:pPr>
      <w:r w:rsidRPr="005C5BBA">
        <w:rPr>
          <w:noProof/>
          <w:highlight w:val="lightGray"/>
        </w:rPr>
        <w:t>EU/1/15/1009/017</w:t>
      </w:r>
    </w:p>
    <w:p w14:paraId="7D7EA65B" w14:textId="77777777" w:rsidR="00CB1495" w:rsidRPr="005C5BBA" w:rsidRDefault="00CB1495" w:rsidP="005457AD">
      <w:pPr>
        <w:rPr>
          <w:noProof/>
          <w:highlight w:val="lightGray"/>
        </w:rPr>
      </w:pPr>
      <w:r w:rsidRPr="005C5BBA">
        <w:rPr>
          <w:noProof/>
          <w:highlight w:val="lightGray"/>
        </w:rPr>
        <w:t>EU/1/15/1009/018</w:t>
      </w:r>
    </w:p>
    <w:p w14:paraId="7EC0F5AE" w14:textId="77777777" w:rsidR="00CB1495" w:rsidRPr="005C5BBA" w:rsidRDefault="00CB1495" w:rsidP="005457AD">
      <w:pPr>
        <w:rPr>
          <w:noProof/>
          <w:highlight w:val="lightGray"/>
        </w:rPr>
      </w:pPr>
      <w:r w:rsidRPr="005C5BBA">
        <w:rPr>
          <w:noProof/>
          <w:highlight w:val="lightGray"/>
        </w:rPr>
        <w:t>EU/1/15/1009/019</w:t>
      </w:r>
    </w:p>
    <w:p w14:paraId="4B9E0188" w14:textId="77777777" w:rsidR="00CB1495" w:rsidRPr="00F504B0" w:rsidRDefault="00CB1495" w:rsidP="005457AD">
      <w:r w:rsidRPr="005C5BBA">
        <w:rPr>
          <w:noProof/>
          <w:highlight w:val="lightGray"/>
        </w:rPr>
        <w:t>EU/1/15/1009/020</w:t>
      </w:r>
    </w:p>
    <w:p w14:paraId="07AD98D9" w14:textId="77777777" w:rsidR="00CB1495" w:rsidRPr="00F504B0" w:rsidRDefault="00CB1495" w:rsidP="005457AD"/>
    <w:p w14:paraId="29CD7987" w14:textId="77777777" w:rsidR="00CB1495" w:rsidRPr="00F504B0" w:rsidRDefault="00CB1495" w:rsidP="005457AD"/>
    <w:p w14:paraId="4ABBE877"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13.</w:t>
      </w:r>
      <w:r w:rsidRPr="00F504B0">
        <w:rPr>
          <w:b/>
          <w:bCs w:val="0"/>
        </w:rPr>
        <w:tab/>
        <w:t>A GYÁRTÁSI TÉTEL SZÁMA</w:t>
      </w:r>
    </w:p>
    <w:p w14:paraId="25D1EE74" w14:textId="77777777" w:rsidR="00CB1495" w:rsidRPr="00F504B0" w:rsidRDefault="00CB1495" w:rsidP="005457AD"/>
    <w:p w14:paraId="01B5AE16" w14:textId="77777777" w:rsidR="00CB1495" w:rsidRPr="00F504B0" w:rsidRDefault="00CB1495" w:rsidP="005457AD">
      <w:pPr>
        <w:pStyle w:val="Default"/>
        <w:rPr>
          <w:sz w:val="22"/>
          <w:szCs w:val="22"/>
        </w:rPr>
      </w:pPr>
      <w:r w:rsidRPr="00F504B0">
        <w:rPr>
          <w:sz w:val="22"/>
          <w:szCs w:val="22"/>
        </w:rPr>
        <w:t>Gy.sz.:</w:t>
      </w:r>
    </w:p>
    <w:p w14:paraId="31E44295" w14:textId="77777777" w:rsidR="00CB1495" w:rsidRPr="00F504B0" w:rsidRDefault="00CB1495" w:rsidP="005457AD"/>
    <w:p w14:paraId="1CDB17A3" w14:textId="77777777" w:rsidR="00CB1495" w:rsidRPr="00F504B0" w:rsidRDefault="00CB1495" w:rsidP="005457AD"/>
    <w:p w14:paraId="1C2699F7"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14.</w:t>
      </w:r>
      <w:r w:rsidRPr="00F504B0">
        <w:rPr>
          <w:b/>
          <w:bCs w:val="0"/>
        </w:rPr>
        <w:tab/>
        <w:t>A GYÓGYSZER RENDELHETŐSÉGE</w:t>
      </w:r>
    </w:p>
    <w:p w14:paraId="0FED52BA" w14:textId="77777777" w:rsidR="00CB1495" w:rsidRPr="00F504B0" w:rsidRDefault="00CB1495" w:rsidP="005457AD"/>
    <w:p w14:paraId="1E8B73AD" w14:textId="77777777" w:rsidR="00CB1495" w:rsidRPr="00F504B0" w:rsidRDefault="00CB1495" w:rsidP="005457AD"/>
    <w:p w14:paraId="66E17FF9"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15.</w:t>
      </w:r>
      <w:r w:rsidRPr="00F504B0">
        <w:rPr>
          <w:b/>
          <w:bCs w:val="0"/>
        </w:rPr>
        <w:tab/>
        <w:t>AZ ALKALMAZÁSRA VONATKOZÓ UTASÍTÁSOK</w:t>
      </w:r>
    </w:p>
    <w:p w14:paraId="73F76246" w14:textId="77777777" w:rsidR="00CB1495" w:rsidRPr="00F504B0" w:rsidRDefault="00CB1495" w:rsidP="005457AD"/>
    <w:p w14:paraId="74820A11" w14:textId="77777777" w:rsidR="00CB1495" w:rsidRPr="00F504B0" w:rsidRDefault="00CB1495" w:rsidP="005457AD"/>
    <w:p w14:paraId="3BC92B15"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16.</w:t>
      </w:r>
      <w:r w:rsidRPr="00F504B0">
        <w:rPr>
          <w:b/>
          <w:bCs w:val="0"/>
        </w:rPr>
        <w:tab/>
        <w:t>BRAILLE ÍRÁSSAL FELTÜNTETETT INFORMÁCIÓK</w:t>
      </w:r>
    </w:p>
    <w:p w14:paraId="2F8696AD" w14:textId="77777777" w:rsidR="00CB1495" w:rsidRPr="00F504B0" w:rsidRDefault="00CB1495" w:rsidP="005457AD"/>
    <w:p w14:paraId="594F40B7" w14:textId="77777777" w:rsidR="00CB1495" w:rsidRPr="00F504B0" w:rsidRDefault="00CB1495" w:rsidP="005457AD">
      <w:r w:rsidRPr="00F504B0">
        <w:t>Aripiprazole Zentiva 30 mg tabletta</w:t>
      </w:r>
    </w:p>
    <w:p w14:paraId="50728C77" w14:textId="77777777" w:rsidR="00CB1495" w:rsidRPr="00F504B0" w:rsidRDefault="00CB1495" w:rsidP="005457AD"/>
    <w:p w14:paraId="55837EDB" w14:textId="77777777" w:rsidR="00CB1495" w:rsidRPr="00F504B0" w:rsidRDefault="00CB1495" w:rsidP="005457AD"/>
    <w:p w14:paraId="30A6784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17.</w:t>
      </w:r>
      <w:r w:rsidRPr="00F504B0">
        <w:rPr>
          <w:b/>
          <w:bCs w:val="0"/>
        </w:rPr>
        <w:tab/>
        <w:t>EGYEDI AZONOSÍTÓ – 2D VONALKÓD</w:t>
      </w:r>
    </w:p>
    <w:p w14:paraId="7D619BD3" w14:textId="77777777" w:rsidR="00CB1495" w:rsidRPr="00F504B0" w:rsidRDefault="00CB1495" w:rsidP="005457AD">
      <w:pPr>
        <w:keepNext/>
      </w:pPr>
    </w:p>
    <w:p w14:paraId="24A3F1E7" w14:textId="77777777" w:rsidR="00CB1495" w:rsidRPr="00F504B0" w:rsidRDefault="00CB1495" w:rsidP="005457AD">
      <w:pPr>
        <w:rPr>
          <w:noProof/>
        </w:rPr>
      </w:pPr>
      <w:r w:rsidRPr="005C5BBA">
        <w:rPr>
          <w:noProof/>
          <w:highlight w:val="lightGray"/>
        </w:rPr>
        <w:t>Egyedi azonosítójú 2D vonalkóddal ellátva.</w:t>
      </w:r>
    </w:p>
    <w:p w14:paraId="4083F552" w14:textId="77777777" w:rsidR="00CB1495" w:rsidRPr="00F504B0" w:rsidRDefault="00CB1495" w:rsidP="005457AD">
      <w:pPr>
        <w:rPr>
          <w:noProof/>
        </w:rPr>
      </w:pPr>
    </w:p>
    <w:p w14:paraId="216732CB" w14:textId="77777777" w:rsidR="00CB1495" w:rsidRPr="00F504B0" w:rsidRDefault="00CB1495" w:rsidP="005457AD">
      <w:pPr>
        <w:rPr>
          <w:noProof/>
        </w:rPr>
      </w:pPr>
    </w:p>
    <w:p w14:paraId="0F144DB9"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18.</w:t>
      </w:r>
      <w:r w:rsidRPr="00F504B0">
        <w:rPr>
          <w:b/>
          <w:bCs w:val="0"/>
        </w:rPr>
        <w:tab/>
        <w:t>EGYEDI AZONOSÍTÓ OLVASHATÓ FORMÁTUMA</w:t>
      </w:r>
    </w:p>
    <w:p w14:paraId="18F6599F" w14:textId="77777777" w:rsidR="00CB1495" w:rsidRPr="00F504B0" w:rsidRDefault="00CB1495" w:rsidP="005457AD"/>
    <w:p w14:paraId="3DD8F111" w14:textId="77777777" w:rsidR="00CB1495" w:rsidRPr="00F504B0" w:rsidRDefault="00CB1495" w:rsidP="005457AD">
      <w:pPr>
        <w:pStyle w:val="Default"/>
        <w:shd w:val="clear" w:color="auto" w:fill="FFFFFF"/>
        <w:rPr>
          <w:sz w:val="22"/>
          <w:szCs w:val="22"/>
        </w:rPr>
      </w:pPr>
      <w:r w:rsidRPr="00F504B0">
        <w:rPr>
          <w:sz w:val="22"/>
          <w:szCs w:val="22"/>
        </w:rPr>
        <w:t>PC</w:t>
      </w:r>
    </w:p>
    <w:p w14:paraId="46A4FDE1" w14:textId="77777777" w:rsidR="00CB1495" w:rsidRPr="00F504B0" w:rsidRDefault="00CB1495" w:rsidP="005457AD">
      <w:pPr>
        <w:pStyle w:val="Default"/>
        <w:shd w:val="clear" w:color="auto" w:fill="FFFFFF"/>
        <w:rPr>
          <w:sz w:val="22"/>
          <w:szCs w:val="22"/>
        </w:rPr>
      </w:pPr>
      <w:r w:rsidRPr="00F504B0">
        <w:rPr>
          <w:sz w:val="22"/>
          <w:szCs w:val="22"/>
        </w:rPr>
        <w:t>SN</w:t>
      </w:r>
    </w:p>
    <w:p w14:paraId="42AC7F5F" w14:textId="77777777" w:rsidR="00CB1495" w:rsidRPr="00F504B0" w:rsidRDefault="00CB1495" w:rsidP="005457AD">
      <w:pPr>
        <w:pStyle w:val="Default"/>
        <w:shd w:val="clear" w:color="auto" w:fill="FFFFFF"/>
        <w:rPr>
          <w:sz w:val="22"/>
          <w:szCs w:val="22"/>
        </w:rPr>
      </w:pPr>
      <w:r w:rsidRPr="00F504B0">
        <w:rPr>
          <w:sz w:val="22"/>
          <w:szCs w:val="22"/>
        </w:rPr>
        <w:t>NN</w:t>
      </w:r>
    </w:p>
    <w:p w14:paraId="6E9F4928" w14:textId="77777777" w:rsidR="00CB1495" w:rsidRPr="00F504B0" w:rsidRDefault="00CB1495" w:rsidP="005457AD"/>
    <w:p w14:paraId="6FC68814" w14:textId="77777777" w:rsidR="00CB1495" w:rsidRPr="00F504B0" w:rsidRDefault="00CB1495" w:rsidP="005457AD">
      <w:pPr>
        <w:pBdr>
          <w:top w:val="single" w:sz="4" w:space="1" w:color="auto"/>
          <w:left w:val="single" w:sz="4" w:space="4" w:color="auto"/>
          <w:bottom w:val="single" w:sz="4" w:space="1" w:color="auto"/>
          <w:right w:val="single" w:sz="4" w:space="4" w:color="auto"/>
        </w:pBdr>
        <w:rPr>
          <w:b/>
          <w:bCs w:val="0"/>
        </w:rPr>
      </w:pPr>
      <w:r w:rsidRPr="00F504B0">
        <w:rPr>
          <w:b/>
          <w:bCs w:val="0"/>
          <w:u w:val="single"/>
        </w:rPr>
        <w:br w:type="page"/>
      </w:r>
      <w:r w:rsidRPr="00F504B0">
        <w:rPr>
          <w:b/>
          <w:bCs w:val="0"/>
        </w:rPr>
        <w:lastRenderedPageBreak/>
        <w:t>A BUBORÉKCSOMAGOLÁSON VAGY A FÓLIACSÍKON MINIMÁLISAN FELTÜNTETENDŐ ADATOK</w:t>
      </w:r>
    </w:p>
    <w:p w14:paraId="2E5F4D8B"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p>
    <w:p w14:paraId="192EA517" w14:textId="77777777" w:rsidR="00CB1495" w:rsidRPr="00F504B0" w:rsidRDefault="00CB1495" w:rsidP="005457AD">
      <w:pPr>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BUBORÉKCSOMAGOLÁS</w:t>
      </w:r>
    </w:p>
    <w:p w14:paraId="2D8023CC" w14:textId="77777777" w:rsidR="00CB1495" w:rsidRPr="00F504B0" w:rsidRDefault="00CB1495" w:rsidP="005457AD"/>
    <w:p w14:paraId="27EA04AE" w14:textId="77777777" w:rsidR="00CB1495" w:rsidRPr="00F504B0" w:rsidRDefault="00CB1495" w:rsidP="005457AD"/>
    <w:p w14:paraId="57C24A32"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1.</w:t>
      </w:r>
      <w:r w:rsidRPr="00F504B0">
        <w:rPr>
          <w:b/>
          <w:bCs w:val="0"/>
        </w:rPr>
        <w:tab/>
        <w:t>A GYÓGYSZER NEVE</w:t>
      </w:r>
    </w:p>
    <w:p w14:paraId="53A548D7" w14:textId="77777777" w:rsidR="00CB1495" w:rsidRPr="00F504B0" w:rsidRDefault="00CB1495" w:rsidP="005457AD">
      <w:pPr>
        <w:rPr>
          <w:i/>
          <w:iCs/>
        </w:rPr>
      </w:pPr>
    </w:p>
    <w:p w14:paraId="06E8306F" w14:textId="77777777" w:rsidR="00CB1495" w:rsidRPr="00F504B0" w:rsidRDefault="00CB1495" w:rsidP="005457AD">
      <w:r w:rsidRPr="00F504B0">
        <w:t>Aripiprazole Zentiva 30 mg tabletta</w:t>
      </w:r>
    </w:p>
    <w:p w14:paraId="1496BB03" w14:textId="77777777" w:rsidR="00CB1495" w:rsidRPr="00F504B0" w:rsidRDefault="00CB1495" w:rsidP="005457AD">
      <w:r w:rsidRPr="00F504B0">
        <w:rPr>
          <w:noProof/>
        </w:rPr>
        <w:t>aripiprazol</w:t>
      </w:r>
    </w:p>
    <w:p w14:paraId="75912DC4" w14:textId="77777777" w:rsidR="00CB1495" w:rsidRDefault="00CB1495" w:rsidP="005457AD"/>
    <w:p w14:paraId="5D95A393" w14:textId="77777777" w:rsidR="00CB1495" w:rsidRPr="00F504B0" w:rsidRDefault="00CB1495" w:rsidP="005457AD"/>
    <w:p w14:paraId="50B1237B"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2.</w:t>
      </w:r>
      <w:r w:rsidRPr="00F504B0">
        <w:rPr>
          <w:b/>
          <w:bCs w:val="0"/>
        </w:rPr>
        <w:tab/>
        <w:t>A FORGALOMBA HOZATALI ENGEDÉLY JOGOSULTJÁNAK NEVE</w:t>
      </w:r>
    </w:p>
    <w:p w14:paraId="36AB00CC" w14:textId="77777777" w:rsidR="00CB1495" w:rsidRPr="00F504B0" w:rsidRDefault="00CB1495" w:rsidP="005457AD"/>
    <w:p w14:paraId="594A6727" w14:textId="77777777" w:rsidR="00CB1495" w:rsidRPr="00F504B0" w:rsidRDefault="00CB1495" w:rsidP="005457AD">
      <w:r w:rsidRPr="00F504B0">
        <w:t>Zentiva logo</w:t>
      </w:r>
    </w:p>
    <w:p w14:paraId="1664233B" w14:textId="77777777" w:rsidR="00CB1495" w:rsidRPr="00F504B0" w:rsidRDefault="00CB1495" w:rsidP="005457AD"/>
    <w:p w14:paraId="1AA83CAB" w14:textId="77777777" w:rsidR="00CB1495" w:rsidRPr="00F504B0" w:rsidRDefault="00CB1495" w:rsidP="005457AD"/>
    <w:p w14:paraId="432C225F"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3.</w:t>
      </w:r>
      <w:r w:rsidRPr="00F504B0">
        <w:rPr>
          <w:b/>
          <w:bCs w:val="0"/>
        </w:rPr>
        <w:tab/>
        <w:t>LEJÁRATI IDŐ</w:t>
      </w:r>
    </w:p>
    <w:p w14:paraId="0F2F5D79" w14:textId="77777777" w:rsidR="00CB1495" w:rsidRPr="00F504B0" w:rsidRDefault="00CB1495" w:rsidP="005457AD"/>
    <w:p w14:paraId="27219EF6" w14:textId="77777777" w:rsidR="00CB1495" w:rsidRPr="00F504B0" w:rsidRDefault="00CB1495" w:rsidP="005457AD">
      <w:r w:rsidRPr="00F504B0">
        <w:t>EXP</w:t>
      </w:r>
    </w:p>
    <w:p w14:paraId="4FDBF917" w14:textId="77777777" w:rsidR="00CB1495" w:rsidRDefault="00CB1495" w:rsidP="005457AD"/>
    <w:p w14:paraId="44EFCA43" w14:textId="77777777" w:rsidR="00CB1495" w:rsidRPr="00F504B0" w:rsidRDefault="00CB1495" w:rsidP="005457AD"/>
    <w:p w14:paraId="3E2F3D30"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4.</w:t>
      </w:r>
      <w:r w:rsidRPr="00F504B0">
        <w:rPr>
          <w:b/>
          <w:bCs w:val="0"/>
        </w:rPr>
        <w:tab/>
        <w:t>A GYÁRTÁSI TÉTEL SZÁMA</w:t>
      </w:r>
    </w:p>
    <w:p w14:paraId="354B33E7" w14:textId="77777777" w:rsidR="00CB1495" w:rsidRPr="00F504B0" w:rsidRDefault="00CB1495" w:rsidP="005457AD"/>
    <w:p w14:paraId="2112FA1D" w14:textId="77777777" w:rsidR="00CB1495" w:rsidRPr="00F504B0" w:rsidRDefault="00CB1495" w:rsidP="005457AD">
      <w:r w:rsidRPr="00F504B0">
        <w:t>Lot</w:t>
      </w:r>
    </w:p>
    <w:p w14:paraId="7011F22A" w14:textId="77777777" w:rsidR="00CB1495" w:rsidRPr="00F504B0" w:rsidRDefault="00CB1495" w:rsidP="005457AD"/>
    <w:p w14:paraId="7B8427F8" w14:textId="77777777" w:rsidR="00CB1495" w:rsidRPr="00F504B0" w:rsidRDefault="00CB1495" w:rsidP="005457AD"/>
    <w:p w14:paraId="17FE58E5" w14:textId="77777777" w:rsidR="00CB1495" w:rsidRPr="00F504B0" w:rsidRDefault="00CB1495" w:rsidP="005457AD">
      <w:pPr>
        <w:keepNext/>
        <w:pBdr>
          <w:top w:val="single" w:sz="4" w:space="1" w:color="auto"/>
          <w:left w:val="single" w:sz="4" w:space="4" w:color="auto"/>
          <w:bottom w:val="single" w:sz="4" w:space="1" w:color="auto"/>
          <w:right w:val="single" w:sz="4" w:space="4" w:color="auto"/>
        </w:pBdr>
        <w:ind w:left="567" w:hanging="567"/>
        <w:rPr>
          <w:b/>
          <w:bCs w:val="0"/>
        </w:rPr>
      </w:pPr>
      <w:r w:rsidRPr="00F504B0">
        <w:rPr>
          <w:b/>
          <w:bCs w:val="0"/>
        </w:rPr>
        <w:t>5.</w:t>
      </w:r>
      <w:r w:rsidRPr="00F504B0">
        <w:rPr>
          <w:b/>
          <w:bCs w:val="0"/>
        </w:rPr>
        <w:tab/>
        <w:t>EGYÉB INFORMÁCIÓK</w:t>
      </w:r>
    </w:p>
    <w:p w14:paraId="13A51027" w14:textId="77777777" w:rsidR="00CB1495" w:rsidRPr="00F504B0" w:rsidRDefault="00CB1495" w:rsidP="005457AD"/>
    <w:p w14:paraId="3A4154ED" w14:textId="777C336C" w:rsidR="00CB1495" w:rsidRPr="00F504B0" w:rsidRDefault="00CB1495" w:rsidP="005457AD">
      <w:r w:rsidRPr="00F504B0">
        <w:br w:type="column"/>
      </w:r>
    </w:p>
    <w:p w14:paraId="7763DF50" w14:textId="77777777" w:rsidR="00CB1495" w:rsidRPr="00F504B0" w:rsidRDefault="00CB1495" w:rsidP="005457AD"/>
    <w:p w14:paraId="4D7AEA63" w14:textId="77777777" w:rsidR="00CB1495" w:rsidRPr="00F504B0" w:rsidRDefault="00CB1495" w:rsidP="005457AD"/>
    <w:p w14:paraId="7F7EA836" w14:textId="77777777" w:rsidR="00CB1495" w:rsidRPr="00F504B0" w:rsidRDefault="00CB1495" w:rsidP="005457AD"/>
    <w:p w14:paraId="39080E10" w14:textId="77777777" w:rsidR="00CB1495" w:rsidRPr="00F504B0" w:rsidRDefault="00CB1495" w:rsidP="005457AD"/>
    <w:p w14:paraId="05104BC4" w14:textId="77777777" w:rsidR="00CB1495" w:rsidRPr="00F504B0" w:rsidRDefault="00CB1495" w:rsidP="005457AD"/>
    <w:p w14:paraId="5D374A69" w14:textId="77777777" w:rsidR="00CB1495" w:rsidRPr="00F504B0" w:rsidRDefault="00CB1495" w:rsidP="005457AD"/>
    <w:p w14:paraId="2D2E7E6E" w14:textId="77777777" w:rsidR="00CB1495" w:rsidRPr="00F504B0" w:rsidRDefault="00CB1495" w:rsidP="005457AD"/>
    <w:p w14:paraId="6BB50518" w14:textId="77777777" w:rsidR="00CB1495" w:rsidRPr="00F504B0" w:rsidRDefault="00CB1495" w:rsidP="005457AD"/>
    <w:p w14:paraId="1A916055" w14:textId="77777777" w:rsidR="00CB1495" w:rsidRPr="00F504B0" w:rsidRDefault="00CB1495" w:rsidP="005457AD"/>
    <w:p w14:paraId="56296509" w14:textId="77777777" w:rsidR="00CB1495" w:rsidRPr="00F504B0" w:rsidRDefault="00CB1495" w:rsidP="005457AD"/>
    <w:p w14:paraId="0D15E10A" w14:textId="77777777" w:rsidR="00CB1495" w:rsidRPr="00F504B0" w:rsidRDefault="00CB1495" w:rsidP="005457AD"/>
    <w:p w14:paraId="1B66FD26" w14:textId="77777777" w:rsidR="00CB1495" w:rsidRPr="00F504B0" w:rsidRDefault="00CB1495" w:rsidP="005457AD"/>
    <w:p w14:paraId="590A5D57" w14:textId="77777777" w:rsidR="00CB1495" w:rsidRPr="00F504B0" w:rsidRDefault="00CB1495" w:rsidP="005457AD"/>
    <w:p w14:paraId="7DABB7D5" w14:textId="77777777" w:rsidR="00CB1495" w:rsidRPr="00F504B0" w:rsidRDefault="00CB1495" w:rsidP="005457AD"/>
    <w:p w14:paraId="3FB84F6E" w14:textId="77777777" w:rsidR="00CB1495" w:rsidRPr="00F504B0" w:rsidRDefault="00CB1495" w:rsidP="005457AD"/>
    <w:p w14:paraId="1CCBFBEA" w14:textId="77777777" w:rsidR="00CB1495" w:rsidRPr="00F504B0" w:rsidRDefault="00CB1495" w:rsidP="005457AD"/>
    <w:p w14:paraId="588C0863" w14:textId="77777777" w:rsidR="00CB1495" w:rsidRPr="00F504B0" w:rsidRDefault="00CB1495" w:rsidP="005457AD"/>
    <w:p w14:paraId="0F2AA9A4" w14:textId="77777777" w:rsidR="00CB1495" w:rsidRPr="00F504B0" w:rsidRDefault="00CB1495" w:rsidP="005457AD"/>
    <w:p w14:paraId="72BAACBA" w14:textId="77777777" w:rsidR="00CB1495" w:rsidRPr="00F504B0" w:rsidRDefault="00CB1495" w:rsidP="005457AD"/>
    <w:p w14:paraId="7E814597" w14:textId="77777777" w:rsidR="00CB1495" w:rsidRPr="00F504B0" w:rsidRDefault="00CB1495" w:rsidP="005457AD"/>
    <w:p w14:paraId="4057B2F5" w14:textId="77777777" w:rsidR="00CB1495" w:rsidRPr="00F504B0" w:rsidRDefault="00CB1495" w:rsidP="005457AD"/>
    <w:p w14:paraId="7F7939A4" w14:textId="77777777" w:rsidR="00CB1495" w:rsidRPr="00F504B0" w:rsidRDefault="00CB1495" w:rsidP="005457AD"/>
    <w:p w14:paraId="68A54435" w14:textId="77777777" w:rsidR="00CB1495" w:rsidRPr="00F504B0" w:rsidRDefault="00CB1495" w:rsidP="005457AD">
      <w:pPr>
        <w:pStyle w:val="EMA1"/>
        <w:spacing w:before="0" w:after="0"/>
        <w:rPr>
          <w:color w:val="000000"/>
          <w:szCs w:val="22"/>
        </w:rPr>
      </w:pPr>
      <w:r w:rsidRPr="00F504B0">
        <w:rPr>
          <w:color w:val="000000"/>
          <w:szCs w:val="22"/>
        </w:rPr>
        <w:t>B. BETEGTÁJÉKOZTATÓ</w:t>
      </w:r>
    </w:p>
    <w:p w14:paraId="27369A5E" w14:textId="77777777" w:rsidR="00CB1495" w:rsidRPr="00F504B0" w:rsidRDefault="00CB1495" w:rsidP="005457AD">
      <w:pPr>
        <w:pStyle w:val="Default"/>
        <w:jc w:val="center"/>
        <w:rPr>
          <w:sz w:val="22"/>
          <w:szCs w:val="22"/>
        </w:rPr>
      </w:pPr>
      <w:r w:rsidRPr="00F504B0">
        <w:rPr>
          <w:b/>
          <w:bCs w:val="0"/>
          <w:sz w:val="22"/>
          <w:szCs w:val="22"/>
        </w:rPr>
        <w:br w:type="page"/>
      </w:r>
      <w:r w:rsidRPr="00F504B0">
        <w:rPr>
          <w:b/>
          <w:bCs w:val="0"/>
          <w:sz w:val="22"/>
          <w:szCs w:val="22"/>
        </w:rPr>
        <w:lastRenderedPageBreak/>
        <w:t>Betegtájékoztató: Információk a felhasználó számára</w:t>
      </w:r>
    </w:p>
    <w:p w14:paraId="74CCDE50" w14:textId="77777777" w:rsidR="00CB1495" w:rsidRPr="00F504B0" w:rsidRDefault="00CB1495" w:rsidP="005457AD">
      <w:pPr>
        <w:pStyle w:val="Default"/>
        <w:jc w:val="center"/>
        <w:rPr>
          <w:sz w:val="22"/>
          <w:szCs w:val="22"/>
        </w:rPr>
      </w:pPr>
    </w:p>
    <w:p w14:paraId="72799EEB" w14:textId="77777777" w:rsidR="00CB1495" w:rsidRPr="00F504B0" w:rsidRDefault="00CB1495" w:rsidP="005457AD">
      <w:pPr>
        <w:pStyle w:val="Default"/>
        <w:jc w:val="center"/>
        <w:rPr>
          <w:b/>
          <w:bCs w:val="0"/>
          <w:sz w:val="22"/>
          <w:szCs w:val="22"/>
        </w:rPr>
      </w:pPr>
      <w:r w:rsidRPr="00F504B0">
        <w:rPr>
          <w:b/>
          <w:sz w:val="22"/>
          <w:szCs w:val="22"/>
        </w:rPr>
        <w:t>Aripiprazole Zentiva</w:t>
      </w:r>
      <w:r w:rsidRPr="00F504B0">
        <w:rPr>
          <w:b/>
          <w:bCs w:val="0"/>
          <w:sz w:val="22"/>
          <w:szCs w:val="22"/>
        </w:rPr>
        <w:t xml:space="preserve"> 5 mg tabletta</w:t>
      </w:r>
    </w:p>
    <w:p w14:paraId="3ED280F4" w14:textId="77777777" w:rsidR="00CB1495" w:rsidRPr="00F504B0" w:rsidRDefault="00CB1495" w:rsidP="005457AD">
      <w:pPr>
        <w:pStyle w:val="Default"/>
        <w:jc w:val="center"/>
        <w:rPr>
          <w:b/>
          <w:bCs w:val="0"/>
          <w:sz w:val="22"/>
          <w:szCs w:val="22"/>
        </w:rPr>
      </w:pPr>
      <w:r w:rsidRPr="00F504B0">
        <w:rPr>
          <w:b/>
          <w:sz w:val="22"/>
          <w:szCs w:val="22"/>
        </w:rPr>
        <w:t>Aripiprazole Zentiva</w:t>
      </w:r>
      <w:r w:rsidRPr="00F504B0">
        <w:rPr>
          <w:b/>
          <w:bCs w:val="0"/>
          <w:sz w:val="22"/>
          <w:szCs w:val="22"/>
        </w:rPr>
        <w:t xml:space="preserve"> 10 mg tabletta</w:t>
      </w:r>
    </w:p>
    <w:p w14:paraId="2CA9D38E" w14:textId="77777777" w:rsidR="00CB1495" w:rsidRPr="00F504B0" w:rsidRDefault="00CB1495" w:rsidP="005457AD">
      <w:pPr>
        <w:pStyle w:val="Default"/>
        <w:jc w:val="center"/>
        <w:rPr>
          <w:b/>
          <w:bCs w:val="0"/>
          <w:sz w:val="22"/>
          <w:szCs w:val="22"/>
        </w:rPr>
      </w:pPr>
      <w:r w:rsidRPr="00F504B0">
        <w:rPr>
          <w:b/>
          <w:sz w:val="22"/>
          <w:szCs w:val="22"/>
        </w:rPr>
        <w:t>Aripiprazole Zentiva</w:t>
      </w:r>
      <w:r w:rsidRPr="00F504B0">
        <w:rPr>
          <w:b/>
          <w:bCs w:val="0"/>
          <w:sz w:val="22"/>
          <w:szCs w:val="22"/>
        </w:rPr>
        <w:t xml:space="preserve"> 1</w:t>
      </w:r>
      <w:r w:rsidRPr="00F504B0">
        <w:rPr>
          <w:b/>
          <w:sz w:val="22"/>
          <w:szCs w:val="22"/>
        </w:rPr>
        <w:t>5</w:t>
      </w:r>
      <w:r w:rsidRPr="00F504B0">
        <w:rPr>
          <w:sz w:val="22"/>
          <w:szCs w:val="22"/>
        </w:rPr>
        <w:t> </w:t>
      </w:r>
      <w:r w:rsidRPr="00F504B0">
        <w:rPr>
          <w:b/>
          <w:sz w:val="22"/>
          <w:szCs w:val="22"/>
        </w:rPr>
        <w:t>mg</w:t>
      </w:r>
      <w:r w:rsidRPr="00F504B0">
        <w:rPr>
          <w:b/>
          <w:bCs w:val="0"/>
          <w:sz w:val="22"/>
          <w:szCs w:val="22"/>
        </w:rPr>
        <w:t xml:space="preserve"> tabletta</w:t>
      </w:r>
    </w:p>
    <w:p w14:paraId="0A25A9EF" w14:textId="77777777" w:rsidR="00CB1495" w:rsidRPr="00F504B0" w:rsidRDefault="00CB1495" w:rsidP="005457AD">
      <w:pPr>
        <w:pStyle w:val="Default"/>
        <w:jc w:val="center"/>
        <w:rPr>
          <w:sz w:val="22"/>
          <w:szCs w:val="22"/>
        </w:rPr>
      </w:pPr>
      <w:r w:rsidRPr="00F504B0">
        <w:rPr>
          <w:b/>
          <w:sz w:val="22"/>
          <w:szCs w:val="22"/>
        </w:rPr>
        <w:t>Aripiprazole Zentiva</w:t>
      </w:r>
      <w:r w:rsidRPr="00F504B0">
        <w:rPr>
          <w:b/>
          <w:bCs w:val="0"/>
          <w:sz w:val="22"/>
          <w:szCs w:val="22"/>
        </w:rPr>
        <w:t xml:space="preserve"> 30 mg tabletta</w:t>
      </w:r>
    </w:p>
    <w:p w14:paraId="61F4E3E7" w14:textId="77777777" w:rsidR="00CB1495" w:rsidRPr="00F504B0" w:rsidRDefault="00CB1495" w:rsidP="005457AD">
      <w:pPr>
        <w:pStyle w:val="Default"/>
        <w:jc w:val="center"/>
        <w:rPr>
          <w:sz w:val="22"/>
          <w:szCs w:val="22"/>
        </w:rPr>
      </w:pPr>
      <w:r w:rsidRPr="00F504B0">
        <w:rPr>
          <w:sz w:val="22"/>
          <w:szCs w:val="22"/>
        </w:rPr>
        <w:t>aripiprazol</w:t>
      </w:r>
    </w:p>
    <w:p w14:paraId="0AD809F6" w14:textId="77777777" w:rsidR="00CB1495" w:rsidRPr="00F504B0" w:rsidRDefault="00CB1495" w:rsidP="005457AD">
      <w:pPr>
        <w:pStyle w:val="Default"/>
        <w:rPr>
          <w:sz w:val="22"/>
          <w:szCs w:val="22"/>
        </w:rPr>
      </w:pPr>
    </w:p>
    <w:p w14:paraId="1D02CB35" w14:textId="77777777" w:rsidR="00CB1495" w:rsidRPr="00F504B0" w:rsidRDefault="00CB1495" w:rsidP="005457AD">
      <w:pPr>
        <w:pStyle w:val="Default"/>
        <w:rPr>
          <w:b/>
          <w:bCs w:val="0"/>
          <w:sz w:val="22"/>
          <w:szCs w:val="22"/>
        </w:rPr>
      </w:pPr>
      <w:r w:rsidRPr="00F504B0">
        <w:rPr>
          <w:b/>
          <w:bCs w:val="0"/>
          <w:sz w:val="22"/>
          <w:szCs w:val="22"/>
        </w:rPr>
        <w:t>Mielőtt elkezdi szedni ezt a gyógyszert, olvassa el figyelmesen az alábbi betegtájékoztatót, mert</w:t>
      </w:r>
    </w:p>
    <w:p w14:paraId="0F3A6382" w14:textId="77777777" w:rsidR="00CB1495" w:rsidRPr="00F504B0" w:rsidRDefault="00CB1495" w:rsidP="005457AD">
      <w:pPr>
        <w:pStyle w:val="Default"/>
        <w:rPr>
          <w:b/>
          <w:bCs w:val="0"/>
          <w:sz w:val="22"/>
          <w:szCs w:val="22"/>
        </w:rPr>
      </w:pPr>
      <w:r w:rsidRPr="00F504B0">
        <w:rPr>
          <w:b/>
          <w:bCs w:val="0"/>
          <w:sz w:val="22"/>
          <w:szCs w:val="22"/>
        </w:rPr>
        <w:t>az Ön számára fontos információkat tartalmaz.</w:t>
      </w:r>
    </w:p>
    <w:p w14:paraId="4E082EFE" w14:textId="77777777" w:rsidR="00CB1495" w:rsidRPr="00F504B0" w:rsidRDefault="00CB1495" w:rsidP="005457AD">
      <w:pPr>
        <w:pStyle w:val="Default"/>
        <w:numPr>
          <w:ilvl w:val="0"/>
          <w:numId w:val="11"/>
        </w:numPr>
        <w:ind w:left="567" w:hanging="567"/>
        <w:rPr>
          <w:sz w:val="22"/>
          <w:szCs w:val="22"/>
        </w:rPr>
      </w:pPr>
      <w:r w:rsidRPr="00F504B0">
        <w:rPr>
          <w:sz w:val="22"/>
          <w:szCs w:val="22"/>
        </w:rPr>
        <w:t>Tartsa meg a betegtájékoztatót, mert a benne szereplő információkra a későbbiekben is szüksége lehet.</w:t>
      </w:r>
    </w:p>
    <w:p w14:paraId="2AFFAC07" w14:textId="77777777" w:rsidR="00CB1495" w:rsidRPr="00F504B0" w:rsidRDefault="00CB1495" w:rsidP="005457AD">
      <w:pPr>
        <w:pStyle w:val="Default"/>
        <w:numPr>
          <w:ilvl w:val="0"/>
          <w:numId w:val="11"/>
        </w:numPr>
        <w:ind w:left="567" w:hanging="567"/>
        <w:rPr>
          <w:sz w:val="22"/>
          <w:szCs w:val="22"/>
        </w:rPr>
      </w:pPr>
      <w:r w:rsidRPr="00F504B0">
        <w:rPr>
          <w:sz w:val="22"/>
          <w:szCs w:val="22"/>
        </w:rPr>
        <w:t>További kérdéseivel forduljon kezelőorvosához vagy gyógyszerészéhez.</w:t>
      </w:r>
    </w:p>
    <w:p w14:paraId="2D7755A5" w14:textId="77777777" w:rsidR="00CB1495" w:rsidRPr="00F504B0" w:rsidRDefault="00CB1495" w:rsidP="005457AD">
      <w:pPr>
        <w:pStyle w:val="Default"/>
        <w:numPr>
          <w:ilvl w:val="0"/>
          <w:numId w:val="11"/>
        </w:numPr>
        <w:ind w:left="567" w:hanging="567"/>
        <w:rPr>
          <w:sz w:val="22"/>
          <w:szCs w:val="22"/>
        </w:rPr>
      </w:pPr>
      <w:r w:rsidRPr="00F504B0">
        <w:rPr>
          <w:sz w:val="22"/>
          <w:szCs w:val="22"/>
        </w:rPr>
        <w:t>Ezt a gyógyszert az orvos kizárólag Önnek írta fel. Ne adja át a készítményt másnak, mert számára ártalmas lehet még abban az esetben is, ha a betegsége tünetei az Önéhez hasonlóak.</w:t>
      </w:r>
    </w:p>
    <w:p w14:paraId="561D7142" w14:textId="77777777" w:rsidR="00CB1495" w:rsidRPr="00F504B0" w:rsidRDefault="00CB1495" w:rsidP="005457AD">
      <w:pPr>
        <w:pStyle w:val="Default"/>
        <w:numPr>
          <w:ilvl w:val="0"/>
          <w:numId w:val="11"/>
        </w:numPr>
        <w:ind w:left="567" w:hanging="567"/>
        <w:rPr>
          <w:sz w:val="22"/>
          <w:szCs w:val="22"/>
        </w:rPr>
      </w:pPr>
      <w:r w:rsidRPr="00F504B0">
        <w:rPr>
          <w:sz w:val="22"/>
          <w:szCs w:val="22"/>
        </w:rPr>
        <w:t>Ha Önnél bármilyen mellékhatás jelentkezik, tájékoztassa erről kezelőorvosát vagy gyógyszerészét. Ez a betegtájékoztatóban fel nem sorolt bármilyen lehetséges mellékhatásra is vonatkozik. Lásd 4. pont.</w:t>
      </w:r>
    </w:p>
    <w:p w14:paraId="428ED468" w14:textId="77777777" w:rsidR="00CB1495" w:rsidRPr="00F504B0" w:rsidRDefault="00CB1495" w:rsidP="005457AD">
      <w:pPr>
        <w:pStyle w:val="Default"/>
        <w:rPr>
          <w:sz w:val="22"/>
          <w:szCs w:val="22"/>
        </w:rPr>
      </w:pPr>
    </w:p>
    <w:p w14:paraId="7C77750A" w14:textId="77777777" w:rsidR="00CB1495" w:rsidRPr="00F504B0" w:rsidRDefault="00CB1495" w:rsidP="005457AD">
      <w:pPr>
        <w:pStyle w:val="Default"/>
        <w:rPr>
          <w:b/>
          <w:bCs w:val="0"/>
          <w:sz w:val="22"/>
          <w:szCs w:val="22"/>
        </w:rPr>
      </w:pPr>
      <w:r w:rsidRPr="00F504B0">
        <w:rPr>
          <w:b/>
          <w:bCs w:val="0"/>
          <w:sz w:val="22"/>
          <w:szCs w:val="22"/>
        </w:rPr>
        <w:t>A betegtájékoztató tartalma:</w:t>
      </w:r>
    </w:p>
    <w:p w14:paraId="0DD209FB" w14:textId="77777777" w:rsidR="00CB1495" w:rsidRPr="00F504B0" w:rsidRDefault="00CB1495" w:rsidP="005457AD">
      <w:pPr>
        <w:pStyle w:val="Default"/>
        <w:rPr>
          <w:sz w:val="22"/>
          <w:szCs w:val="22"/>
        </w:rPr>
      </w:pPr>
    </w:p>
    <w:p w14:paraId="4DD593B6" w14:textId="77777777" w:rsidR="00CB1495" w:rsidRPr="00F504B0" w:rsidRDefault="00CB1495" w:rsidP="005457AD">
      <w:pPr>
        <w:pStyle w:val="Default"/>
        <w:tabs>
          <w:tab w:val="left" w:pos="567"/>
        </w:tabs>
        <w:ind w:left="567" w:hanging="567"/>
        <w:rPr>
          <w:sz w:val="22"/>
          <w:szCs w:val="22"/>
        </w:rPr>
      </w:pPr>
      <w:r w:rsidRPr="00F504B0">
        <w:rPr>
          <w:sz w:val="22"/>
          <w:szCs w:val="22"/>
        </w:rPr>
        <w:t>1.</w:t>
      </w:r>
      <w:r w:rsidRPr="00F504B0">
        <w:rPr>
          <w:sz w:val="22"/>
          <w:szCs w:val="22"/>
        </w:rPr>
        <w:tab/>
        <w:t>Milyen típusú gyógyszer az Aripiprazole Zentiva és milyen betegségek esetén alkalmazható?</w:t>
      </w:r>
    </w:p>
    <w:p w14:paraId="1590896F" w14:textId="77777777" w:rsidR="00CB1495" w:rsidRPr="00F504B0" w:rsidRDefault="00CB1495" w:rsidP="005457AD">
      <w:pPr>
        <w:pStyle w:val="Default"/>
        <w:tabs>
          <w:tab w:val="left" w:pos="567"/>
        </w:tabs>
        <w:rPr>
          <w:sz w:val="22"/>
          <w:szCs w:val="22"/>
        </w:rPr>
      </w:pPr>
      <w:r w:rsidRPr="00F504B0">
        <w:rPr>
          <w:sz w:val="22"/>
          <w:szCs w:val="22"/>
        </w:rPr>
        <w:t>2.</w:t>
      </w:r>
      <w:r w:rsidRPr="00F504B0">
        <w:rPr>
          <w:sz w:val="22"/>
          <w:szCs w:val="22"/>
        </w:rPr>
        <w:tab/>
        <w:t>Tudnivalók az Aripiprazole Zentiva szedése előtt</w:t>
      </w:r>
    </w:p>
    <w:p w14:paraId="64F51268" w14:textId="77777777" w:rsidR="00CB1495" w:rsidRPr="00F504B0" w:rsidRDefault="00CB1495" w:rsidP="005457AD">
      <w:pPr>
        <w:pStyle w:val="Default"/>
        <w:tabs>
          <w:tab w:val="left" w:pos="567"/>
        </w:tabs>
        <w:rPr>
          <w:sz w:val="22"/>
          <w:szCs w:val="22"/>
        </w:rPr>
      </w:pPr>
      <w:r w:rsidRPr="00F504B0">
        <w:rPr>
          <w:sz w:val="22"/>
          <w:szCs w:val="22"/>
        </w:rPr>
        <w:t>3.</w:t>
      </w:r>
      <w:r w:rsidRPr="00F504B0">
        <w:rPr>
          <w:sz w:val="22"/>
          <w:szCs w:val="22"/>
        </w:rPr>
        <w:tab/>
        <w:t>Hogyan kell szedni az Aripiprazole Zentivát?</w:t>
      </w:r>
    </w:p>
    <w:p w14:paraId="28D00AA1" w14:textId="77777777" w:rsidR="00CB1495" w:rsidRPr="00F504B0" w:rsidRDefault="00CB1495" w:rsidP="005457AD">
      <w:pPr>
        <w:pStyle w:val="Default"/>
        <w:tabs>
          <w:tab w:val="left" w:pos="567"/>
        </w:tabs>
        <w:rPr>
          <w:sz w:val="22"/>
          <w:szCs w:val="22"/>
        </w:rPr>
      </w:pPr>
      <w:r w:rsidRPr="00F504B0">
        <w:rPr>
          <w:sz w:val="22"/>
          <w:szCs w:val="22"/>
        </w:rPr>
        <w:t>4.</w:t>
      </w:r>
      <w:r w:rsidRPr="00F504B0">
        <w:rPr>
          <w:sz w:val="22"/>
          <w:szCs w:val="22"/>
        </w:rPr>
        <w:tab/>
        <w:t>Lehetséges mellékhatások</w:t>
      </w:r>
    </w:p>
    <w:p w14:paraId="50349D13" w14:textId="77777777" w:rsidR="00CB1495" w:rsidRPr="00F504B0" w:rsidRDefault="00CB1495" w:rsidP="005457AD">
      <w:pPr>
        <w:pStyle w:val="Default"/>
        <w:tabs>
          <w:tab w:val="left" w:pos="567"/>
        </w:tabs>
        <w:rPr>
          <w:sz w:val="22"/>
          <w:szCs w:val="22"/>
        </w:rPr>
      </w:pPr>
      <w:r w:rsidRPr="00F504B0">
        <w:rPr>
          <w:sz w:val="22"/>
          <w:szCs w:val="22"/>
        </w:rPr>
        <w:t>5.</w:t>
      </w:r>
      <w:r w:rsidRPr="00F504B0">
        <w:rPr>
          <w:sz w:val="22"/>
          <w:szCs w:val="22"/>
        </w:rPr>
        <w:tab/>
        <w:t>Hogyan kell az Aripiprazole Zentivát tárolni?</w:t>
      </w:r>
    </w:p>
    <w:p w14:paraId="0D7AD2E6" w14:textId="77777777" w:rsidR="00CB1495" w:rsidRPr="00F504B0" w:rsidRDefault="00CB1495" w:rsidP="005457AD">
      <w:pPr>
        <w:pStyle w:val="Default"/>
        <w:tabs>
          <w:tab w:val="left" w:pos="567"/>
        </w:tabs>
        <w:rPr>
          <w:sz w:val="22"/>
          <w:szCs w:val="22"/>
        </w:rPr>
      </w:pPr>
      <w:r w:rsidRPr="00F504B0">
        <w:rPr>
          <w:sz w:val="22"/>
          <w:szCs w:val="22"/>
        </w:rPr>
        <w:t>6.</w:t>
      </w:r>
      <w:r w:rsidRPr="00F504B0">
        <w:rPr>
          <w:sz w:val="22"/>
          <w:szCs w:val="22"/>
        </w:rPr>
        <w:tab/>
        <w:t>A csomagolás tartalma és egyéb információk</w:t>
      </w:r>
    </w:p>
    <w:p w14:paraId="3BF971BC" w14:textId="77777777" w:rsidR="00CB1495" w:rsidRPr="00F504B0" w:rsidRDefault="00CB1495" w:rsidP="005457AD">
      <w:pPr>
        <w:pStyle w:val="Default"/>
        <w:rPr>
          <w:sz w:val="22"/>
          <w:szCs w:val="22"/>
        </w:rPr>
      </w:pPr>
    </w:p>
    <w:p w14:paraId="6B8D0B44" w14:textId="77777777" w:rsidR="00CB1495" w:rsidRPr="00F504B0" w:rsidRDefault="00CB1495" w:rsidP="005457AD">
      <w:pPr>
        <w:pStyle w:val="Default"/>
        <w:rPr>
          <w:sz w:val="22"/>
          <w:szCs w:val="22"/>
        </w:rPr>
      </w:pPr>
    </w:p>
    <w:p w14:paraId="1CF624F8" w14:textId="77777777" w:rsidR="00CB1495" w:rsidRPr="00F504B0" w:rsidRDefault="00CB1495" w:rsidP="005457AD">
      <w:pPr>
        <w:pStyle w:val="Default"/>
        <w:numPr>
          <w:ilvl w:val="0"/>
          <w:numId w:val="15"/>
        </w:numPr>
        <w:tabs>
          <w:tab w:val="center" w:pos="567"/>
        </w:tabs>
        <w:ind w:left="567" w:hanging="567"/>
        <w:rPr>
          <w:b/>
          <w:bCs w:val="0"/>
          <w:sz w:val="22"/>
          <w:szCs w:val="22"/>
        </w:rPr>
      </w:pPr>
      <w:r w:rsidRPr="00F504B0">
        <w:rPr>
          <w:b/>
          <w:bCs w:val="0"/>
          <w:sz w:val="22"/>
          <w:szCs w:val="22"/>
        </w:rPr>
        <w:t xml:space="preserve">Milyen típusú gyógyszer az </w:t>
      </w:r>
      <w:r w:rsidRPr="00F504B0">
        <w:rPr>
          <w:b/>
          <w:sz w:val="22"/>
          <w:szCs w:val="22"/>
        </w:rPr>
        <w:t>Aripiprazole Zentiva</w:t>
      </w:r>
      <w:r w:rsidRPr="00F504B0">
        <w:rPr>
          <w:sz w:val="22"/>
          <w:szCs w:val="22"/>
        </w:rPr>
        <w:t xml:space="preserve"> </w:t>
      </w:r>
      <w:r w:rsidRPr="00F504B0">
        <w:rPr>
          <w:b/>
          <w:bCs w:val="0"/>
          <w:sz w:val="22"/>
          <w:szCs w:val="22"/>
        </w:rPr>
        <w:t>és milyen betegségek esetén alkalmazható?</w:t>
      </w:r>
    </w:p>
    <w:p w14:paraId="29F4FBE9" w14:textId="77777777" w:rsidR="00CB1495" w:rsidRPr="00F504B0" w:rsidRDefault="00CB1495" w:rsidP="005457AD">
      <w:pPr>
        <w:pStyle w:val="Default"/>
        <w:rPr>
          <w:sz w:val="22"/>
          <w:szCs w:val="22"/>
        </w:rPr>
      </w:pPr>
    </w:p>
    <w:p w14:paraId="3670EDDD" w14:textId="77777777" w:rsidR="00CB1495" w:rsidRPr="00F504B0" w:rsidRDefault="00CB1495" w:rsidP="005457AD">
      <w:pPr>
        <w:pStyle w:val="Default"/>
        <w:rPr>
          <w:sz w:val="22"/>
          <w:szCs w:val="22"/>
        </w:rPr>
      </w:pPr>
      <w:r w:rsidRPr="00F504B0">
        <w:rPr>
          <w:sz w:val="22"/>
          <w:szCs w:val="22"/>
        </w:rPr>
        <w:t>Az Aripiprazole Zentiva hatóanyaga az aripiprazol, és az úgynevezett antipszichotikumok csoportjába tartozik. Olyan felnőttek és 15 éves vagy idősebb serdülőkorúak kezelésére alkalmazzák, akik hallási, látási vagy érzékszervi hallucináció tüneteivel, gyanakvással, téveszmékkel, beszéd és viselkedésbeli zavarral és érzelmi elsivárosodással járó betegségben szenvednek. Ezek a betegek depressziósak, önvádlók, szorongók vagy feszültek is lehetnek.</w:t>
      </w:r>
    </w:p>
    <w:p w14:paraId="2562176C" w14:textId="77777777" w:rsidR="00CB1495" w:rsidRPr="00F504B0" w:rsidRDefault="00CB1495" w:rsidP="005457AD">
      <w:pPr>
        <w:pStyle w:val="Default"/>
        <w:rPr>
          <w:sz w:val="22"/>
          <w:szCs w:val="22"/>
        </w:rPr>
      </w:pPr>
    </w:p>
    <w:p w14:paraId="3F293F6F" w14:textId="77777777" w:rsidR="00CB1495" w:rsidRPr="00F504B0" w:rsidRDefault="00CB1495" w:rsidP="005457AD">
      <w:pPr>
        <w:pStyle w:val="Default"/>
        <w:rPr>
          <w:sz w:val="22"/>
          <w:szCs w:val="22"/>
        </w:rPr>
      </w:pPr>
      <w:r w:rsidRPr="00F504B0">
        <w:rPr>
          <w:sz w:val="22"/>
          <w:szCs w:val="22"/>
        </w:rPr>
        <w:t>Az Aripiprazole Zentivát olyan felnőttek és 13 éves vagy idősebb serdülők kezelésére alkalmazzák, akik egy olyan betegségtől szenvednek, melynek tünetei a túlzott feldobottság, felfokozott aktivitás, a szokásosnál kevesebb alvásigény, felgyorsult beszéd gondolatrohanással és néha kifejezett ingerlékenység. Ezen kívül felnőtteknél megelőzi az ezen állapotba történő visszaesést azoknál a betegeknél, akik az Aripiprazole Zentivával végzett kezelésre reagáltak.</w:t>
      </w:r>
    </w:p>
    <w:p w14:paraId="2C735DD1" w14:textId="77777777" w:rsidR="00CB1495" w:rsidRPr="00F504B0" w:rsidRDefault="00CB1495" w:rsidP="005457AD">
      <w:pPr>
        <w:pStyle w:val="Default"/>
        <w:rPr>
          <w:sz w:val="22"/>
          <w:szCs w:val="22"/>
        </w:rPr>
      </w:pPr>
    </w:p>
    <w:p w14:paraId="60E2E241" w14:textId="77777777" w:rsidR="00CB1495" w:rsidRPr="00F504B0" w:rsidRDefault="00CB1495" w:rsidP="005457AD">
      <w:pPr>
        <w:pStyle w:val="Default"/>
        <w:rPr>
          <w:sz w:val="22"/>
          <w:szCs w:val="22"/>
        </w:rPr>
      </w:pPr>
    </w:p>
    <w:p w14:paraId="7B0ED4D1" w14:textId="77777777" w:rsidR="00CB1495" w:rsidRPr="00F504B0" w:rsidRDefault="00CB1495" w:rsidP="005457AD">
      <w:pPr>
        <w:pStyle w:val="Default"/>
        <w:numPr>
          <w:ilvl w:val="0"/>
          <w:numId w:val="15"/>
        </w:numPr>
        <w:tabs>
          <w:tab w:val="center" w:pos="567"/>
        </w:tabs>
        <w:ind w:left="567" w:hanging="567"/>
        <w:rPr>
          <w:b/>
          <w:bCs w:val="0"/>
          <w:sz w:val="22"/>
          <w:szCs w:val="22"/>
        </w:rPr>
      </w:pPr>
      <w:r w:rsidRPr="00F504B0">
        <w:rPr>
          <w:b/>
          <w:bCs w:val="0"/>
          <w:sz w:val="22"/>
          <w:szCs w:val="22"/>
        </w:rPr>
        <w:t xml:space="preserve">Tudnivalók az </w:t>
      </w:r>
      <w:r w:rsidRPr="00F504B0">
        <w:rPr>
          <w:b/>
          <w:sz w:val="22"/>
          <w:szCs w:val="22"/>
        </w:rPr>
        <w:t>Aripiprazole Zentiva</w:t>
      </w:r>
      <w:r w:rsidRPr="00F504B0">
        <w:rPr>
          <w:b/>
          <w:bCs w:val="0"/>
          <w:sz w:val="22"/>
          <w:szCs w:val="22"/>
        </w:rPr>
        <w:t xml:space="preserve"> előtt</w:t>
      </w:r>
    </w:p>
    <w:p w14:paraId="030743C6" w14:textId="77777777" w:rsidR="00CB1495" w:rsidRPr="00F504B0" w:rsidRDefault="00CB1495" w:rsidP="005457AD">
      <w:pPr>
        <w:pStyle w:val="Default"/>
        <w:rPr>
          <w:b/>
          <w:bCs w:val="0"/>
          <w:sz w:val="22"/>
          <w:szCs w:val="22"/>
        </w:rPr>
      </w:pPr>
    </w:p>
    <w:p w14:paraId="48BFC17F" w14:textId="77777777" w:rsidR="00CB1495" w:rsidRPr="00F504B0" w:rsidRDefault="00CB1495" w:rsidP="005457AD">
      <w:pPr>
        <w:pStyle w:val="Default"/>
        <w:rPr>
          <w:b/>
          <w:bCs w:val="0"/>
          <w:sz w:val="22"/>
          <w:szCs w:val="22"/>
        </w:rPr>
      </w:pPr>
      <w:r w:rsidRPr="00F504B0">
        <w:rPr>
          <w:b/>
          <w:bCs w:val="0"/>
          <w:sz w:val="22"/>
          <w:szCs w:val="22"/>
        </w:rPr>
        <w:t xml:space="preserve">Ne szedje az </w:t>
      </w:r>
      <w:r w:rsidRPr="00F504B0">
        <w:rPr>
          <w:b/>
          <w:sz w:val="22"/>
          <w:szCs w:val="22"/>
        </w:rPr>
        <w:t>Aripiprazole Zentiv</w:t>
      </w:r>
      <w:r w:rsidRPr="00F504B0">
        <w:rPr>
          <w:b/>
          <w:bCs w:val="0"/>
          <w:sz w:val="22"/>
          <w:szCs w:val="22"/>
        </w:rPr>
        <w:t>át</w:t>
      </w:r>
    </w:p>
    <w:p w14:paraId="7F6EF250"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ha allergiás az aripiprazolra vagy a gyógyszer (6. pontban felsorolt) egyéb összetevőjére.</w:t>
      </w:r>
    </w:p>
    <w:p w14:paraId="5E52DB5A" w14:textId="77777777" w:rsidR="00CB1495" w:rsidRPr="00F504B0" w:rsidRDefault="00CB1495" w:rsidP="005457AD">
      <w:pPr>
        <w:pStyle w:val="Default"/>
        <w:rPr>
          <w:sz w:val="22"/>
          <w:szCs w:val="22"/>
        </w:rPr>
      </w:pPr>
    </w:p>
    <w:p w14:paraId="2BB5E1F0" w14:textId="77777777" w:rsidR="00CB1495" w:rsidRPr="00F504B0" w:rsidRDefault="00CB1495" w:rsidP="005457AD">
      <w:pPr>
        <w:pStyle w:val="Default"/>
        <w:rPr>
          <w:b/>
          <w:bCs w:val="0"/>
          <w:sz w:val="22"/>
          <w:szCs w:val="22"/>
        </w:rPr>
      </w:pPr>
      <w:r w:rsidRPr="00F504B0">
        <w:rPr>
          <w:b/>
          <w:bCs w:val="0"/>
          <w:sz w:val="22"/>
          <w:szCs w:val="22"/>
        </w:rPr>
        <w:t>Figyelmeztetések és óvintézkedések</w:t>
      </w:r>
    </w:p>
    <w:p w14:paraId="7BA990A5" w14:textId="77777777" w:rsidR="00CB1495" w:rsidRPr="00F504B0" w:rsidRDefault="00CB1495" w:rsidP="005457AD">
      <w:pPr>
        <w:pStyle w:val="Default"/>
        <w:rPr>
          <w:sz w:val="22"/>
          <w:szCs w:val="22"/>
        </w:rPr>
      </w:pPr>
      <w:r w:rsidRPr="00F504B0">
        <w:rPr>
          <w:sz w:val="22"/>
          <w:szCs w:val="22"/>
        </w:rPr>
        <w:t>Az Aripiprazole Zentiva szedése előtt beszéljen kezelőorvosával.</w:t>
      </w:r>
    </w:p>
    <w:p w14:paraId="331F0FB1" w14:textId="77777777" w:rsidR="00CB1495" w:rsidRPr="00F504B0" w:rsidRDefault="00CB1495" w:rsidP="005457AD">
      <w:pPr>
        <w:pStyle w:val="Default"/>
        <w:rPr>
          <w:sz w:val="22"/>
          <w:szCs w:val="22"/>
        </w:rPr>
      </w:pPr>
      <w:r w:rsidRPr="00F504B0">
        <w:rPr>
          <w:sz w:val="22"/>
          <w:szCs w:val="22"/>
        </w:rPr>
        <w:t>Aripiprazol-kezelés alatt öngyilkossági gondolatokról és viselkedésről számoltak be. Azonnal értesítenie kell kezelőorvosát, ha bármilyen öngyilkossággal kapcsolatos gondolata van, vagy kárt akar tenni magában.</w:t>
      </w:r>
    </w:p>
    <w:p w14:paraId="49A9B59E" w14:textId="77777777" w:rsidR="00CB1495" w:rsidRPr="00F504B0" w:rsidRDefault="00CB1495" w:rsidP="005457AD">
      <w:pPr>
        <w:pStyle w:val="Default"/>
        <w:rPr>
          <w:sz w:val="22"/>
          <w:szCs w:val="22"/>
        </w:rPr>
      </w:pPr>
    </w:p>
    <w:p w14:paraId="0EA950B5" w14:textId="77777777" w:rsidR="00CB1495" w:rsidRPr="00F504B0" w:rsidRDefault="00CB1495" w:rsidP="00116134">
      <w:pPr>
        <w:pStyle w:val="Default"/>
        <w:keepNext/>
        <w:widowControl/>
        <w:rPr>
          <w:sz w:val="22"/>
          <w:szCs w:val="22"/>
        </w:rPr>
      </w:pPr>
      <w:r w:rsidRPr="00F504B0">
        <w:rPr>
          <w:sz w:val="22"/>
          <w:szCs w:val="22"/>
        </w:rPr>
        <w:lastRenderedPageBreak/>
        <w:t>Az Aripiprazol Zentiva-kezelés megkezdése előtt jelezze kezelőorvosának, ha az alábbiak bármelyikében szenved:</w:t>
      </w:r>
    </w:p>
    <w:p w14:paraId="1089EF39" w14:textId="77777777" w:rsidR="00CB1495" w:rsidRPr="00F504B0" w:rsidRDefault="00CB1495" w:rsidP="005457AD">
      <w:pPr>
        <w:pStyle w:val="Default"/>
        <w:tabs>
          <w:tab w:val="left" w:pos="567"/>
        </w:tabs>
        <w:ind w:left="567" w:hanging="567"/>
        <w:rPr>
          <w:sz w:val="22"/>
          <w:szCs w:val="22"/>
        </w:rPr>
      </w:pPr>
      <w:r w:rsidRPr="00F504B0">
        <w:rPr>
          <w:sz w:val="22"/>
          <w:szCs w:val="22"/>
        </w:rPr>
        <w:t>•</w:t>
      </w:r>
      <w:r w:rsidRPr="00F504B0">
        <w:rPr>
          <w:sz w:val="22"/>
          <w:szCs w:val="22"/>
        </w:rPr>
        <w:tab/>
        <w:t>magas vércukorszint (amire olyan tünetek jellemzőek, mint a kínzó szomjúság, nagy mennyiségű vizelet ürítése, étvágynövekedés és gyengeségérzés) vagy a családjában előfordult cukorbetegség;</w:t>
      </w:r>
    </w:p>
    <w:p w14:paraId="16AB0B6B" w14:textId="77777777" w:rsidR="00CB1495" w:rsidRPr="00F504B0" w:rsidRDefault="00CB1495" w:rsidP="005457AD">
      <w:pPr>
        <w:pStyle w:val="Default"/>
        <w:tabs>
          <w:tab w:val="left" w:pos="567"/>
        </w:tabs>
        <w:ind w:left="567" w:hanging="567"/>
        <w:rPr>
          <w:sz w:val="22"/>
          <w:szCs w:val="22"/>
        </w:rPr>
      </w:pPr>
      <w:r w:rsidRPr="00F504B0">
        <w:rPr>
          <w:sz w:val="22"/>
          <w:szCs w:val="22"/>
        </w:rPr>
        <w:t>•</w:t>
      </w:r>
      <w:r w:rsidRPr="00F504B0">
        <w:rPr>
          <w:sz w:val="22"/>
          <w:szCs w:val="22"/>
        </w:rPr>
        <w:tab/>
        <w:t>görcsök (görcsrohamok), mert előfordulhat, hogy kezelőorvosa szorosabb megfigyelés alatt kívánja tartani;</w:t>
      </w:r>
    </w:p>
    <w:p w14:paraId="3AE1B3B4" w14:textId="77777777" w:rsidR="00CB1495" w:rsidRPr="00F504B0" w:rsidRDefault="00CB1495" w:rsidP="005457AD">
      <w:pPr>
        <w:pStyle w:val="Default"/>
        <w:numPr>
          <w:ilvl w:val="0"/>
          <w:numId w:val="28"/>
        </w:numPr>
        <w:tabs>
          <w:tab w:val="left" w:pos="567"/>
        </w:tabs>
        <w:ind w:hanging="720"/>
        <w:rPr>
          <w:sz w:val="22"/>
          <w:szCs w:val="22"/>
        </w:rPr>
      </w:pPr>
      <w:r w:rsidRPr="00F504B0">
        <w:rPr>
          <w:sz w:val="22"/>
          <w:szCs w:val="22"/>
        </w:rPr>
        <w:t>önkéntelen, rendszertelen izommozgás, különösen az arcon;</w:t>
      </w:r>
    </w:p>
    <w:p w14:paraId="7FB7E431" w14:textId="77777777" w:rsidR="00CB1495" w:rsidRPr="00F504B0" w:rsidRDefault="00CB1495" w:rsidP="005457AD">
      <w:pPr>
        <w:pStyle w:val="Default"/>
        <w:numPr>
          <w:ilvl w:val="0"/>
          <w:numId w:val="28"/>
        </w:numPr>
        <w:tabs>
          <w:tab w:val="left" w:pos="567"/>
        </w:tabs>
        <w:ind w:left="567" w:hanging="567"/>
        <w:rPr>
          <w:sz w:val="22"/>
          <w:szCs w:val="22"/>
        </w:rPr>
      </w:pPr>
      <w:r w:rsidRPr="00F504B0">
        <w:rPr>
          <w:sz w:val="22"/>
          <w:szCs w:val="22"/>
        </w:rPr>
        <w:t>szív- és érrendszeri megbetegedések, szív- és érrendszeri megbetegedések a családban, agyi érkatasztrófa („szélütés” vagy „sztrók”) vagy átmeneti agyi vérellátási zavar („mini sztrók”), vérnyomáseltérés;</w:t>
      </w:r>
    </w:p>
    <w:p w14:paraId="4CBA29E8" w14:textId="77777777" w:rsidR="00CB1495" w:rsidRPr="00F504B0" w:rsidRDefault="00CB1495" w:rsidP="005457AD">
      <w:pPr>
        <w:pStyle w:val="Default"/>
        <w:numPr>
          <w:ilvl w:val="0"/>
          <w:numId w:val="12"/>
        </w:numPr>
        <w:ind w:left="567" w:hanging="567"/>
        <w:rPr>
          <w:sz w:val="22"/>
          <w:szCs w:val="22"/>
        </w:rPr>
      </w:pPr>
      <w:r w:rsidRPr="00F504B0">
        <w:rPr>
          <w:sz w:val="22"/>
          <w:szCs w:val="22"/>
        </w:rPr>
        <w:t>vérrögképződés Önnél vagy korábban a családjában, mivel az antipszichotikumokat összefüggésbe hozták a vérrögök kialakulásával;</w:t>
      </w:r>
    </w:p>
    <w:p w14:paraId="1CE677BC" w14:textId="77777777" w:rsidR="00CB1495" w:rsidRDefault="00CB1495" w:rsidP="005457AD">
      <w:pPr>
        <w:pStyle w:val="Default"/>
        <w:numPr>
          <w:ilvl w:val="0"/>
          <w:numId w:val="12"/>
        </w:numPr>
        <w:ind w:left="567" w:hanging="567"/>
        <w:rPr>
          <w:sz w:val="22"/>
          <w:szCs w:val="22"/>
        </w:rPr>
      </w:pPr>
      <w:r w:rsidRPr="00F504B0">
        <w:rPr>
          <w:sz w:val="22"/>
          <w:szCs w:val="22"/>
        </w:rPr>
        <w:t>korábban tapasztalt, túlzott mértékű játékszenvedély.</w:t>
      </w:r>
    </w:p>
    <w:p w14:paraId="508C2197" w14:textId="77777777" w:rsidR="00CB1495" w:rsidRPr="00F504B0" w:rsidRDefault="00CB1495" w:rsidP="00C015DD">
      <w:pPr>
        <w:pStyle w:val="Default"/>
        <w:ind w:left="567"/>
        <w:rPr>
          <w:sz w:val="22"/>
          <w:szCs w:val="22"/>
        </w:rPr>
      </w:pPr>
    </w:p>
    <w:p w14:paraId="2AF183D6" w14:textId="77777777" w:rsidR="00CB1495" w:rsidRPr="00F504B0" w:rsidRDefault="00CB1495" w:rsidP="005457AD">
      <w:pPr>
        <w:pStyle w:val="Default"/>
        <w:rPr>
          <w:sz w:val="22"/>
          <w:szCs w:val="22"/>
        </w:rPr>
      </w:pPr>
      <w:r w:rsidRPr="00F504B0">
        <w:rPr>
          <w:sz w:val="22"/>
          <w:szCs w:val="22"/>
        </w:rPr>
        <w:t>Ha testtömeg-gyarapodás, szokatlan mozgások, a normál napi tevékenységeket akadályozó aluszékonyság, bármilyen nyelési nehézség vagy túlérzékenységi tünet fordul elő, kérjük, jelezze kezelőorvosának.</w:t>
      </w:r>
    </w:p>
    <w:p w14:paraId="0E5B6463" w14:textId="77777777" w:rsidR="00CB1495" w:rsidRPr="00F504B0" w:rsidRDefault="00CB1495" w:rsidP="005457AD">
      <w:pPr>
        <w:pStyle w:val="Default"/>
        <w:rPr>
          <w:sz w:val="22"/>
          <w:szCs w:val="22"/>
        </w:rPr>
      </w:pPr>
    </w:p>
    <w:p w14:paraId="6326F3EB" w14:textId="77777777" w:rsidR="00CB1495" w:rsidRPr="00F504B0" w:rsidRDefault="00CB1495" w:rsidP="005457AD">
      <w:pPr>
        <w:pStyle w:val="Default"/>
        <w:rPr>
          <w:sz w:val="22"/>
          <w:szCs w:val="22"/>
        </w:rPr>
      </w:pPr>
      <w:r w:rsidRPr="00F504B0">
        <w:rPr>
          <w:sz w:val="22"/>
          <w:szCs w:val="22"/>
        </w:rPr>
        <w:t>Ha Ön idősebb beteg és demenciában szenved (emlékezetkieséssel és egyéb szellemi képességek elvesztésével járó betegség), Ön vagy gondviselője/hozzátartozója feltétlenül közölje a kezelőorvossal, ha a korábbiakban szélütése (sztrók) vagy átmeneti agyi vérellátási zavara („mini” sztrókja) volt.</w:t>
      </w:r>
    </w:p>
    <w:p w14:paraId="686862EC" w14:textId="77777777" w:rsidR="00CB1495" w:rsidRPr="00F504B0" w:rsidRDefault="00CB1495" w:rsidP="005457AD">
      <w:pPr>
        <w:pStyle w:val="Default"/>
        <w:rPr>
          <w:sz w:val="22"/>
          <w:szCs w:val="22"/>
        </w:rPr>
      </w:pPr>
    </w:p>
    <w:p w14:paraId="07A7EECD" w14:textId="77777777" w:rsidR="00CB1495" w:rsidRPr="00F504B0" w:rsidRDefault="00CB1495" w:rsidP="005457AD">
      <w:pPr>
        <w:pStyle w:val="Default"/>
        <w:rPr>
          <w:sz w:val="22"/>
          <w:szCs w:val="22"/>
        </w:rPr>
      </w:pPr>
      <w:r w:rsidRPr="00F504B0">
        <w:rPr>
          <w:sz w:val="22"/>
          <w:szCs w:val="22"/>
        </w:rPr>
        <w:t>Haladéktalanul közölje kezelőorvosával, ha bármilyen, olyan gondolata vagy érzése támad, hogy kárt tegyen önmagában. Az aripiprazol-kezelés során öngyilkossági gondolatokról és öngyilkos magatartásról számoltak be.</w:t>
      </w:r>
    </w:p>
    <w:p w14:paraId="5080D3A3" w14:textId="77777777" w:rsidR="00CB1495" w:rsidRPr="00F504B0" w:rsidRDefault="00CB1495" w:rsidP="005457AD">
      <w:pPr>
        <w:pStyle w:val="Default"/>
        <w:rPr>
          <w:sz w:val="22"/>
          <w:szCs w:val="22"/>
        </w:rPr>
      </w:pPr>
    </w:p>
    <w:p w14:paraId="7943F1A6" w14:textId="77777777" w:rsidR="00CB1495" w:rsidRPr="00F504B0" w:rsidRDefault="00CB1495" w:rsidP="005457AD">
      <w:pPr>
        <w:pStyle w:val="Default"/>
        <w:rPr>
          <w:sz w:val="22"/>
          <w:szCs w:val="22"/>
        </w:rPr>
      </w:pPr>
      <w:r w:rsidRPr="00F504B0">
        <w:rPr>
          <w:sz w:val="22"/>
          <w:szCs w:val="22"/>
        </w:rPr>
        <w:t>Haladéktalanul jelezze kezelőorvosának, ha magas lázzal járó izomfeszülést vagy izommerevséget, verejtékezést, megváltozott tudatállapotot vagy nagyon gyors, illetve rendszertelen szívverést észlel.</w:t>
      </w:r>
    </w:p>
    <w:p w14:paraId="3E9A5A8D" w14:textId="77777777" w:rsidR="00CB1495" w:rsidRPr="00F504B0" w:rsidRDefault="00CB1495" w:rsidP="005457AD">
      <w:pPr>
        <w:pStyle w:val="Default"/>
        <w:rPr>
          <w:sz w:val="22"/>
          <w:szCs w:val="22"/>
        </w:rPr>
      </w:pPr>
    </w:p>
    <w:p w14:paraId="4290A6C5" w14:textId="77777777" w:rsidR="00CB1495" w:rsidRPr="00F504B0" w:rsidRDefault="00CB1495" w:rsidP="005457AD">
      <w:pPr>
        <w:pStyle w:val="Default"/>
        <w:rPr>
          <w:sz w:val="22"/>
          <w:szCs w:val="22"/>
        </w:rPr>
      </w:pPr>
      <w:r w:rsidRPr="00F504B0">
        <w:rPr>
          <w:sz w:val="22"/>
          <w:szCs w:val="22"/>
        </w:rPr>
        <w:t>Tájékoztassa kezelőorvosát, ha Ön vagy családja/ gondozója úgy találja, hogy Önnél szokatlan viselkedést kiváltó belső kényszer vagy kínzó vágy alakult ki, és nem tud ellenállni bizonyos, saját magát vagy másokat veszélyeztető cselekedetekre ösztönző indítéknak, késztetésnek vagy kísértésnek. Ezeket a jelenségeket impulzuskontroll-zavaroknak hívják és olyan viselkedésbeli változások lehetnek, mint pl. a kóros szerencsejáték-szenvedély, falási vagy vásárlási kényszer, a fokozott szexuális vágy vagy a szexuális gondolatok és érzések eluralkodása.</w:t>
      </w:r>
    </w:p>
    <w:p w14:paraId="425A9B59" w14:textId="77777777" w:rsidR="00CB1495" w:rsidRPr="00F504B0" w:rsidRDefault="00CB1495" w:rsidP="005457AD">
      <w:pPr>
        <w:pStyle w:val="Default"/>
        <w:rPr>
          <w:sz w:val="22"/>
          <w:szCs w:val="22"/>
        </w:rPr>
      </w:pPr>
      <w:r w:rsidRPr="00F504B0">
        <w:rPr>
          <w:sz w:val="22"/>
          <w:szCs w:val="22"/>
        </w:rPr>
        <w:t>Lehetséges, hogy kezelőorvosa módosítja a gyógyszeradagot, vagy le is állíthatja a kezelést.</w:t>
      </w:r>
    </w:p>
    <w:p w14:paraId="29067F9F" w14:textId="77777777" w:rsidR="00CB1495" w:rsidRPr="00F504B0" w:rsidRDefault="00CB1495" w:rsidP="005457AD">
      <w:pPr>
        <w:pStyle w:val="Default"/>
        <w:rPr>
          <w:sz w:val="22"/>
          <w:szCs w:val="22"/>
        </w:rPr>
      </w:pPr>
    </w:p>
    <w:p w14:paraId="795ACBE1" w14:textId="77777777" w:rsidR="00CB1495" w:rsidRPr="00F504B0" w:rsidRDefault="00CB1495" w:rsidP="005457AD">
      <w:pPr>
        <w:pStyle w:val="Default"/>
        <w:rPr>
          <w:sz w:val="22"/>
          <w:szCs w:val="22"/>
        </w:rPr>
      </w:pPr>
      <w:r w:rsidRPr="00F504B0">
        <w:rPr>
          <w:sz w:val="22"/>
          <w:szCs w:val="22"/>
        </w:rPr>
        <w:t>Az aripiprazol álmosságot, felálláskor vérnyomásesést, szédülést, valamint a mozgás- és egyensúlyozó képességben változást okozhat, amely eleséshez vezethet. Óvatosan kell eljárni, különösen akkor, ha Ön idős vagy legyengült beteg.</w:t>
      </w:r>
    </w:p>
    <w:p w14:paraId="2B4C5DC4" w14:textId="77777777" w:rsidR="00CB1495" w:rsidRPr="00F504B0" w:rsidRDefault="00CB1495" w:rsidP="005457AD">
      <w:pPr>
        <w:pStyle w:val="Default"/>
        <w:rPr>
          <w:sz w:val="22"/>
          <w:szCs w:val="22"/>
        </w:rPr>
      </w:pPr>
    </w:p>
    <w:p w14:paraId="2BB5F8C1" w14:textId="77777777" w:rsidR="00CB1495" w:rsidRPr="00F504B0" w:rsidRDefault="00CB1495" w:rsidP="005457AD">
      <w:pPr>
        <w:pStyle w:val="Default"/>
        <w:rPr>
          <w:b/>
          <w:bCs w:val="0"/>
          <w:sz w:val="22"/>
          <w:szCs w:val="22"/>
        </w:rPr>
      </w:pPr>
      <w:r w:rsidRPr="00F504B0">
        <w:rPr>
          <w:b/>
          <w:bCs w:val="0"/>
          <w:sz w:val="22"/>
          <w:szCs w:val="22"/>
        </w:rPr>
        <w:t>Gyermekek és serdülők</w:t>
      </w:r>
    </w:p>
    <w:p w14:paraId="7F14C1B3" w14:textId="77777777" w:rsidR="00CB1495" w:rsidRPr="00F504B0" w:rsidRDefault="00CB1495" w:rsidP="005457AD">
      <w:pPr>
        <w:widowControl w:val="0"/>
      </w:pPr>
      <w:r w:rsidRPr="00F504B0">
        <w:rPr>
          <w:snapToGrid w:val="0"/>
        </w:rPr>
        <w:t>Ez a gyógyszer nem alkalmazható gyermekeknél és 13 évesnél fiatalabb serdülőknél. A gyógyszer biztonságossága és hatásossága ezeknél a betegeknél nem ismert.</w:t>
      </w:r>
    </w:p>
    <w:p w14:paraId="5A57FC11" w14:textId="77777777" w:rsidR="00CB1495" w:rsidRPr="00F504B0" w:rsidRDefault="00CB1495" w:rsidP="005457AD">
      <w:pPr>
        <w:pStyle w:val="Default"/>
        <w:rPr>
          <w:sz w:val="22"/>
          <w:szCs w:val="22"/>
        </w:rPr>
      </w:pPr>
    </w:p>
    <w:p w14:paraId="7C6E04BE" w14:textId="77777777" w:rsidR="00CB1495" w:rsidRPr="00F504B0" w:rsidRDefault="00CB1495" w:rsidP="005457AD">
      <w:pPr>
        <w:pStyle w:val="Default"/>
        <w:rPr>
          <w:b/>
          <w:sz w:val="22"/>
          <w:szCs w:val="22"/>
        </w:rPr>
      </w:pPr>
      <w:r w:rsidRPr="00F504B0">
        <w:rPr>
          <w:b/>
          <w:bCs w:val="0"/>
          <w:sz w:val="22"/>
          <w:szCs w:val="22"/>
        </w:rPr>
        <w:t xml:space="preserve">Egyéb gyógyszerek és az </w:t>
      </w:r>
      <w:r w:rsidRPr="00F504B0">
        <w:rPr>
          <w:b/>
          <w:sz w:val="22"/>
          <w:szCs w:val="22"/>
        </w:rPr>
        <w:t>Aripiprazole Zentiva</w:t>
      </w:r>
    </w:p>
    <w:p w14:paraId="23B8F4CC" w14:textId="77777777" w:rsidR="00CB1495" w:rsidRPr="00F504B0" w:rsidRDefault="00CB1495" w:rsidP="005457AD">
      <w:pPr>
        <w:pStyle w:val="Default"/>
        <w:rPr>
          <w:sz w:val="22"/>
          <w:szCs w:val="22"/>
        </w:rPr>
      </w:pPr>
      <w:r w:rsidRPr="00F504B0">
        <w:rPr>
          <w:sz w:val="22"/>
          <w:szCs w:val="22"/>
        </w:rPr>
        <w:t>Feltétlenül tájékoztassa kezelőorvosát vagy gyógyszerészét a jelenleg vagy nemrégiben szedett, valamint szedni tervezett egyéb gyógyszereiről, beleértve a vény nélkül kapható készítményeket is.</w:t>
      </w:r>
    </w:p>
    <w:p w14:paraId="0993EEAF" w14:textId="77777777" w:rsidR="00CB1495" w:rsidRPr="00F504B0" w:rsidRDefault="00CB1495" w:rsidP="005457AD">
      <w:pPr>
        <w:pStyle w:val="Default"/>
        <w:rPr>
          <w:sz w:val="22"/>
          <w:szCs w:val="22"/>
        </w:rPr>
      </w:pPr>
    </w:p>
    <w:p w14:paraId="0B386860" w14:textId="77777777" w:rsidR="00CB1495" w:rsidRPr="00F504B0" w:rsidRDefault="00CB1495" w:rsidP="005457AD">
      <w:pPr>
        <w:pStyle w:val="Default"/>
        <w:rPr>
          <w:sz w:val="22"/>
          <w:szCs w:val="22"/>
        </w:rPr>
      </w:pPr>
      <w:r w:rsidRPr="00F504B0">
        <w:rPr>
          <w:sz w:val="22"/>
          <w:szCs w:val="22"/>
        </w:rPr>
        <w:t>Vérnyomáscsökkentő gyógyszerek: az Aripiprazole Zentiva tabletta növelheti a vérnyomáscsökkentő gyógyszerek hatását. Feltétlenül tájékoztassa kezelőorvosát, ha a vérnyomása beállítására szolgáló gyógyszert szed.</w:t>
      </w:r>
    </w:p>
    <w:p w14:paraId="0E08D237" w14:textId="77777777" w:rsidR="00CB1495" w:rsidRPr="00F504B0" w:rsidRDefault="00CB1495" w:rsidP="005457AD">
      <w:pPr>
        <w:pStyle w:val="Default"/>
        <w:rPr>
          <w:sz w:val="22"/>
          <w:szCs w:val="22"/>
        </w:rPr>
      </w:pPr>
    </w:p>
    <w:p w14:paraId="03754952" w14:textId="77777777" w:rsidR="00CB1495" w:rsidRPr="00F504B0" w:rsidRDefault="00CB1495" w:rsidP="005457AD">
      <w:pPr>
        <w:pStyle w:val="Default"/>
        <w:rPr>
          <w:sz w:val="22"/>
          <w:szCs w:val="22"/>
        </w:rPr>
      </w:pPr>
      <w:r w:rsidRPr="00F504B0">
        <w:rPr>
          <w:sz w:val="22"/>
          <w:szCs w:val="22"/>
        </w:rPr>
        <w:t>Az Aripiprazole Zentiva bizonyos gyógyszerekkel történő együttes alkalmazása esetén előfordulhat, hogy az orvosnak módosítania kell az Aripiprazole Zentiva vagy a többi gyógyszer adagját. Különösen fontos megemlíteni a következőket kezelőorvosának:</w:t>
      </w:r>
    </w:p>
    <w:p w14:paraId="458A9140" w14:textId="77777777" w:rsidR="00CB1495" w:rsidRPr="00F504B0" w:rsidRDefault="00CB1495" w:rsidP="005457AD">
      <w:pPr>
        <w:pStyle w:val="Default"/>
        <w:numPr>
          <w:ilvl w:val="0"/>
          <w:numId w:val="12"/>
        </w:numPr>
        <w:tabs>
          <w:tab w:val="left" w:pos="567"/>
        </w:tabs>
        <w:ind w:hanging="720"/>
        <w:rPr>
          <w:sz w:val="22"/>
          <w:szCs w:val="22"/>
        </w:rPr>
      </w:pPr>
      <w:r w:rsidRPr="00F504B0">
        <w:rPr>
          <w:sz w:val="22"/>
          <w:szCs w:val="22"/>
        </w:rPr>
        <w:lastRenderedPageBreak/>
        <w:t>szívritmus-szabályozó gyógyszerek (pl. kinidin, amiodaron, flekainid);</w:t>
      </w:r>
    </w:p>
    <w:p w14:paraId="6FF32282" w14:textId="77777777" w:rsidR="00CB1495" w:rsidRPr="00F504B0" w:rsidRDefault="00CB1495" w:rsidP="005457AD">
      <w:pPr>
        <w:pStyle w:val="Default"/>
        <w:numPr>
          <w:ilvl w:val="0"/>
          <w:numId w:val="12"/>
        </w:numPr>
        <w:tabs>
          <w:tab w:val="left" w:pos="567"/>
        </w:tabs>
        <w:ind w:left="567" w:hanging="567"/>
        <w:rPr>
          <w:sz w:val="22"/>
          <w:szCs w:val="22"/>
        </w:rPr>
      </w:pPr>
      <w:r w:rsidRPr="00F504B0">
        <w:rPr>
          <w:sz w:val="22"/>
          <w:szCs w:val="22"/>
        </w:rPr>
        <w:t>depresszió és szorongás elleni gyógyszerek és gyógynövénykészítmények (pl. fluoxetin, paroxetin, venlafaxin,</w:t>
      </w:r>
      <w:r>
        <w:rPr>
          <w:sz w:val="22"/>
          <w:szCs w:val="22"/>
        </w:rPr>
        <w:t xml:space="preserve"> közönséges</w:t>
      </w:r>
      <w:r w:rsidRPr="00F504B0">
        <w:rPr>
          <w:sz w:val="22"/>
          <w:szCs w:val="22"/>
        </w:rPr>
        <w:t xml:space="preserve"> orbáncfű);</w:t>
      </w:r>
    </w:p>
    <w:p w14:paraId="5D7FC265"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gombaellenes szerek (pl. ketokonazol, itrakonazol);</w:t>
      </w:r>
    </w:p>
    <w:p w14:paraId="09518F8F" w14:textId="77777777" w:rsidR="00CB1495" w:rsidRPr="00F504B0" w:rsidRDefault="00CB1495" w:rsidP="005457AD">
      <w:pPr>
        <w:pStyle w:val="Default"/>
        <w:tabs>
          <w:tab w:val="left" w:pos="567"/>
        </w:tabs>
        <w:ind w:left="567" w:hanging="567"/>
        <w:rPr>
          <w:sz w:val="22"/>
          <w:szCs w:val="22"/>
        </w:rPr>
      </w:pPr>
      <w:r w:rsidRPr="00F504B0">
        <w:rPr>
          <w:sz w:val="22"/>
          <w:szCs w:val="22"/>
        </w:rPr>
        <w:t>•</w:t>
      </w:r>
      <w:r w:rsidRPr="00F504B0">
        <w:rPr>
          <w:sz w:val="22"/>
          <w:szCs w:val="22"/>
        </w:rPr>
        <w:tab/>
        <w:t>bizonyos gyógyszerek, amelyeket HIV-fertőzés kezelésére alkalmaznak (például efavirenz, nevirapin, proteáz-inhibitorok, pl. indinavir, ritonavir);</w:t>
      </w:r>
    </w:p>
    <w:p w14:paraId="18FD25E3"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epilepszia kezelésére használt görcsoldók (pl. karbamazepin, fenitoin, fenobarbitál);</w:t>
      </w:r>
    </w:p>
    <w:p w14:paraId="42A32D23"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a tuberkulózis kezelésére használt bizonyos antibiotikumok (rifabutin, rifampicin).</w:t>
      </w:r>
    </w:p>
    <w:p w14:paraId="09076FFC" w14:textId="77777777" w:rsidR="00CB1495" w:rsidRPr="00F504B0" w:rsidRDefault="00CB1495" w:rsidP="005457AD">
      <w:pPr>
        <w:pStyle w:val="Default"/>
        <w:tabs>
          <w:tab w:val="left" w:pos="567"/>
        </w:tabs>
        <w:rPr>
          <w:sz w:val="22"/>
          <w:szCs w:val="22"/>
        </w:rPr>
      </w:pPr>
    </w:p>
    <w:p w14:paraId="7D5FC8F8" w14:textId="77777777" w:rsidR="00CB1495" w:rsidRPr="00F504B0" w:rsidRDefault="00CB1495" w:rsidP="005457AD">
      <w:pPr>
        <w:pStyle w:val="Default"/>
        <w:tabs>
          <w:tab w:val="left" w:pos="567"/>
        </w:tabs>
        <w:rPr>
          <w:sz w:val="22"/>
          <w:szCs w:val="22"/>
        </w:rPr>
      </w:pPr>
      <w:r w:rsidRPr="00F504B0">
        <w:rPr>
          <w:sz w:val="22"/>
          <w:szCs w:val="22"/>
        </w:rPr>
        <w:t>Ezek a gyógyszerek fokozhatják a mellékhatások kialakulásának kockázatát vagy csökkenthetik az Aripiprazole Zentiva hatását; ha ezen gyógyszerek bármelyikének és az Aripiprazole Zentivának az egyidejű alkalmazása alatt bármilyen szokatlan tünet jelentkezik, keresse fel kezelőorvosát.</w:t>
      </w:r>
    </w:p>
    <w:p w14:paraId="5EADDBA9" w14:textId="77777777" w:rsidR="00CB1495" w:rsidRPr="00F504B0" w:rsidRDefault="00CB1495" w:rsidP="005457AD">
      <w:pPr>
        <w:pStyle w:val="Default"/>
        <w:tabs>
          <w:tab w:val="left" w:pos="567"/>
        </w:tabs>
        <w:rPr>
          <w:sz w:val="22"/>
          <w:szCs w:val="22"/>
        </w:rPr>
      </w:pPr>
    </w:p>
    <w:p w14:paraId="4ED0CF1D" w14:textId="77777777" w:rsidR="00CB1495" w:rsidRPr="00F504B0" w:rsidRDefault="00CB1495" w:rsidP="005457AD">
      <w:pPr>
        <w:pStyle w:val="Default"/>
        <w:tabs>
          <w:tab w:val="left" w:pos="567"/>
        </w:tabs>
        <w:rPr>
          <w:sz w:val="22"/>
          <w:szCs w:val="22"/>
        </w:rPr>
      </w:pPr>
      <w:r w:rsidRPr="00F504B0">
        <w:rPr>
          <w:sz w:val="22"/>
          <w:szCs w:val="22"/>
        </w:rPr>
        <w:t>Továbbá akkor is szóljon kezelőorvosának, ha szerotoninszintet növelő gyógyszereket szed. Ezeket rendszerint olyan betegségekre használják, mint a depresszió, az általános szorongásos zavar, a kényszerbetegség (obszesszív-kompulzív zavar, OCD) és a szociális fóbia, valamint migrén és fájdalom:</w:t>
      </w:r>
    </w:p>
    <w:p w14:paraId="3BA67AE1" w14:textId="77777777" w:rsidR="00CB1495" w:rsidRPr="00F504B0" w:rsidRDefault="00CB1495" w:rsidP="00C015DD">
      <w:pPr>
        <w:pStyle w:val="Default"/>
        <w:tabs>
          <w:tab w:val="left" w:pos="567"/>
        </w:tabs>
        <w:ind w:left="567" w:hanging="567"/>
        <w:rPr>
          <w:sz w:val="22"/>
          <w:szCs w:val="22"/>
        </w:rPr>
      </w:pPr>
      <w:r w:rsidRPr="00F504B0">
        <w:rPr>
          <w:sz w:val="22"/>
          <w:szCs w:val="22"/>
        </w:rPr>
        <w:t>•</w:t>
      </w:r>
      <w:r w:rsidRPr="00F504B0">
        <w:rPr>
          <w:sz w:val="22"/>
          <w:szCs w:val="22"/>
        </w:rPr>
        <w:tab/>
        <w:t>triptánok, tramadol és triptofán, amelyeket például depresszió, általános szorongásos zavar, kényszerbetegség (OCD) és szociális fóbia, valamint migrén és fájdalom kezelésére használnak</w:t>
      </w:r>
    </w:p>
    <w:p w14:paraId="7CC4E06D" w14:textId="77777777" w:rsidR="00CB1495" w:rsidRPr="00F504B0" w:rsidRDefault="00CB1495" w:rsidP="00C015DD">
      <w:pPr>
        <w:pStyle w:val="Default"/>
        <w:tabs>
          <w:tab w:val="left" w:pos="567"/>
        </w:tabs>
        <w:ind w:left="567" w:hanging="567"/>
        <w:rPr>
          <w:sz w:val="22"/>
          <w:szCs w:val="22"/>
        </w:rPr>
      </w:pPr>
      <w:r w:rsidRPr="00F504B0">
        <w:rPr>
          <w:sz w:val="22"/>
          <w:szCs w:val="22"/>
        </w:rPr>
        <w:t>•</w:t>
      </w:r>
      <w:r w:rsidRPr="00F504B0">
        <w:rPr>
          <w:sz w:val="22"/>
          <w:szCs w:val="22"/>
        </w:rPr>
        <w:tab/>
        <w:t>szelektív szerotonin</w:t>
      </w:r>
      <w:r>
        <w:rPr>
          <w:sz w:val="22"/>
          <w:szCs w:val="22"/>
        </w:rPr>
        <w:t>vissza</w:t>
      </w:r>
      <w:r w:rsidRPr="00F504B0">
        <w:rPr>
          <w:sz w:val="22"/>
          <w:szCs w:val="22"/>
        </w:rPr>
        <w:t>vétel-gátlók (SSRI-k) (pl. paroxetin és fluoxetin), amelyeket depresszió, OCD, pánik és szorongás kezelésére használnak</w:t>
      </w:r>
    </w:p>
    <w:p w14:paraId="27E2BBDF" w14:textId="77777777" w:rsidR="00CB1495" w:rsidRPr="00F504B0" w:rsidRDefault="00CB1495" w:rsidP="00C015DD">
      <w:pPr>
        <w:pStyle w:val="Default"/>
        <w:tabs>
          <w:tab w:val="left" w:pos="567"/>
        </w:tabs>
        <w:ind w:left="567" w:hanging="567"/>
        <w:rPr>
          <w:sz w:val="22"/>
          <w:szCs w:val="22"/>
        </w:rPr>
      </w:pPr>
      <w:r w:rsidRPr="00F504B0">
        <w:rPr>
          <w:sz w:val="22"/>
          <w:szCs w:val="22"/>
        </w:rPr>
        <w:t>•</w:t>
      </w:r>
      <w:r w:rsidRPr="00F504B0">
        <w:rPr>
          <w:sz w:val="22"/>
          <w:szCs w:val="22"/>
        </w:rPr>
        <w:tab/>
        <w:t>egyéb antidepresszánsok (pl. venlafaxin és triptofán), amelyeket depresszió kezelésére használnak</w:t>
      </w:r>
    </w:p>
    <w:p w14:paraId="404E20AB"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triciklusos szerek (pl. klomipramin és amitriptilin), amelyeket depresszió kezelésére használnak</w:t>
      </w:r>
    </w:p>
    <w:p w14:paraId="104824FA" w14:textId="77777777" w:rsidR="00CB1495" w:rsidRPr="00F504B0" w:rsidRDefault="00CB1495" w:rsidP="00C4410B">
      <w:pPr>
        <w:pStyle w:val="Default"/>
        <w:tabs>
          <w:tab w:val="left" w:pos="567"/>
        </w:tabs>
        <w:ind w:left="567" w:hanging="567"/>
        <w:rPr>
          <w:sz w:val="22"/>
          <w:szCs w:val="22"/>
        </w:rPr>
      </w:pPr>
      <w:r w:rsidRPr="00F504B0">
        <w:rPr>
          <w:sz w:val="22"/>
          <w:szCs w:val="22"/>
        </w:rPr>
        <w:t>•</w:t>
      </w:r>
      <w:r w:rsidRPr="00F504B0">
        <w:rPr>
          <w:sz w:val="22"/>
          <w:szCs w:val="22"/>
        </w:rPr>
        <w:tab/>
      </w:r>
      <w:r>
        <w:rPr>
          <w:sz w:val="22"/>
          <w:szCs w:val="22"/>
        </w:rPr>
        <w:t xml:space="preserve">közönséges </w:t>
      </w:r>
      <w:r w:rsidRPr="00F504B0">
        <w:rPr>
          <w:sz w:val="22"/>
          <w:szCs w:val="22"/>
        </w:rPr>
        <w:t>orbáncfű (</w:t>
      </w:r>
      <w:r w:rsidRPr="00C015DD">
        <w:rPr>
          <w:i/>
          <w:sz w:val="22"/>
          <w:szCs w:val="22"/>
        </w:rPr>
        <w:t>Hypericum perforatum</w:t>
      </w:r>
      <w:r w:rsidRPr="00F504B0">
        <w:rPr>
          <w:sz w:val="22"/>
          <w:szCs w:val="22"/>
        </w:rPr>
        <w:t>), az enyhe depresszió kezelésére használt gyógynövény</w:t>
      </w:r>
    </w:p>
    <w:p w14:paraId="3ABF5107"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fájdalomcsillapítók (pl. tramadol és petidin), amelyeket a fájdalom enyhítésére használnak</w:t>
      </w:r>
    </w:p>
    <w:p w14:paraId="58945AF3" w14:textId="77777777" w:rsidR="00CB1495" w:rsidRPr="00F504B0" w:rsidRDefault="00CB1495" w:rsidP="005457AD">
      <w:pPr>
        <w:pStyle w:val="Default"/>
        <w:tabs>
          <w:tab w:val="left" w:pos="567"/>
        </w:tabs>
        <w:rPr>
          <w:sz w:val="22"/>
          <w:szCs w:val="22"/>
        </w:rPr>
      </w:pPr>
      <w:r w:rsidRPr="00F504B0">
        <w:rPr>
          <w:sz w:val="22"/>
          <w:szCs w:val="22"/>
        </w:rPr>
        <w:t>•</w:t>
      </w:r>
      <w:r w:rsidRPr="00F504B0">
        <w:rPr>
          <w:sz w:val="22"/>
          <w:szCs w:val="22"/>
        </w:rPr>
        <w:tab/>
        <w:t>triptánok (pl. szumatriptán és zolmitriptán), amelyeket a migrén kezelésére használnak.</w:t>
      </w:r>
    </w:p>
    <w:p w14:paraId="4E71FB36" w14:textId="77777777" w:rsidR="00CB1495" w:rsidRPr="00F504B0" w:rsidRDefault="00CB1495" w:rsidP="005457AD">
      <w:pPr>
        <w:pStyle w:val="Default"/>
        <w:tabs>
          <w:tab w:val="left" w:pos="567"/>
        </w:tabs>
        <w:rPr>
          <w:sz w:val="22"/>
          <w:szCs w:val="22"/>
        </w:rPr>
      </w:pPr>
    </w:p>
    <w:p w14:paraId="05BF25C8" w14:textId="77777777" w:rsidR="00CB1495" w:rsidRPr="00F504B0" w:rsidRDefault="00CB1495" w:rsidP="005457AD">
      <w:pPr>
        <w:pStyle w:val="Default"/>
        <w:keepLines/>
        <w:rPr>
          <w:sz w:val="22"/>
          <w:szCs w:val="22"/>
        </w:rPr>
      </w:pPr>
      <w:r w:rsidRPr="00F504B0">
        <w:rPr>
          <w:sz w:val="22"/>
          <w:szCs w:val="22"/>
        </w:rPr>
        <w:t>Ezek a gyógyszerek fokozhatják a mellékhatások kialakulásának kockázatát; ha e gyógyszerek bármelyikének és az Aripiprazole Zentivának az egyidejű alkalmazása alatt bármilyen szokatlan tünet jelentkezik, keresse fel kezelőorvosát.</w:t>
      </w:r>
    </w:p>
    <w:p w14:paraId="111910FF" w14:textId="77777777" w:rsidR="00CB1495" w:rsidRPr="00F504B0" w:rsidRDefault="00CB1495" w:rsidP="005457AD">
      <w:pPr>
        <w:pStyle w:val="Default"/>
        <w:rPr>
          <w:sz w:val="22"/>
          <w:szCs w:val="22"/>
        </w:rPr>
      </w:pPr>
    </w:p>
    <w:p w14:paraId="09ADC7FA" w14:textId="33060F61" w:rsidR="00CB1495" w:rsidRPr="00F504B0" w:rsidRDefault="00CB1495" w:rsidP="005457AD">
      <w:pPr>
        <w:pStyle w:val="Default"/>
        <w:rPr>
          <w:b/>
          <w:bCs w:val="0"/>
          <w:sz w:val="22"/>
          <w:szCs w:val="22"/>
        </w:rPr>
      </w:pPr>
      <w:r w:rsidRPr="00F504B0">
        <w:rPr>
          <w:b/>
          <w:bCs w:val="0"/>
          <w:sz w:val="22"/>
          <w:szCs w:val="22"/>
        </w:rPr>
        <w:t>Az</w:t>
      </w:r>
      <w:r w:rsidR="00AB3652">
        <w:rPr>
          <w:b/>
          <w:bCs w:val="0"/>
          <w:sz w:val="22"/>
          <w:szCs w:val="22"/>
        </w:rPr>
        <w:t xml:space="preserve"> étel, az ital és az alkohol hatása az</w:t>
      </w:r>
      <w:r w:rsidRPr="00F504B0">
        <w:rPr>
          <w:b/>
          <w:bCs w:val="0"/>
          <w:sz w:val="22"/>
          <w:szCs w:val="22"/>
        </w:rPr>
        <w:t xml:space="preserve"> </w:t>
      </w:r>
      <w:r w:rsidRPr="00F504B0">
        <w:rPr>
          <w:b/>
          <w:sz w:val="22"/>
          <w:szCs w:val="22"/>
        </w:rPr>
        <w:t>Aripiprazole Zentiva</w:t>
      </w:r>
      <w:r w:rsidR="00AB3652" w:rsidRPr="00B4647A">
        <w:rPr>
          <w:b/>
          <w:bCs w:val="0"/>
          <w:sz w:val="22"/>
          <w:szCs w:val="22"/>
        </w:rPr>
        <w:t>-ra</w:t>
      </w:r>
    </w:p>
    <w:p w14:paraId="6ADD8448" w14:textId="77777777" w:rsidR="00CB1495" w:rsidRPr="00F504B0" w:rsidRDefault="00CB1495" w:rsidP="005457AD">
      <w:pPr>
        <w:pStyle w:val="Default"/>
        <w:rPr>
          <w:sz w:val="22"/>
          <w:szCs w:val="22"/>
        </w:rPr>
      </w:pPr>
      <w:r w:rsidRPr="00F504B0">
        <w:rPr>
          <w:sz w:val="22"/>
          <w:szCs w:val="22"/>
        </w:rPr>
        <w:t>Ez a gyógyszer étkezéstől függetlenül szedhető.</w:t>
      </w:r>
    </w:p>
    <w:p w14:paraId="4F289C6A" w14:textId="77777777" w:rsidR="00CB1495" w:rsidRPr="00F504B0" w:rsidRDefault="00CB1495" w:rsidP="005457AD">
      <w:pPr>
        <w:pStyle w:val="Default"/>
        <w:rPr>
          <w:sz w:val="22"/>
          <w:szCs w:val="22"/>
        </w:rPr>
      </w:pPr>
      <w:r w:rsidRPr="00F504B0">
        <w:rPr>
          <w:snapToGrid w:val="0"/>
          <w:sz w:val="22"/>
          <w:szCs w:val="22"/>
        </w:rPr>
        <w:t>Az alkoholfogyasztás kerülendő</w:t>
      </w:r>
      <w:r w:rsidRPr="00F504B0">
        <w:rPr>
          <w:sz w:val="22"/>
          <w:szCs w:val="22"/>
        </w:rPr>
        <w:t>.</w:t>
      </w:r>
    </w:p>
    <w:p w14:paraId="64057BD4" w14:textId="77777777" w:rsidR="00CB1495" w:rsidRPr="00F504B0" w:rsidRDefault="00CB1495" w:rsidP="005457AD">
      <w:pPr>
        <w:pStyle w:val="Default"/>
        <w:rPr>
          <w:sz w:val="22"/>
          <w:szCs w:val="22"/>
        </w:rPr>
      </w:pPr>
    </w:p>
    <w:p w14:paraId="416C4E61" w14:textId="77777777" w:rsidR="00CB1495" w:rsidRPr="00F504B0" w:rsidRDefault="00CB1495" w:rsidP="005457AD">
      <w:pPr>
        <w:pStyle w:val="Default"/>
        <w:rPr>
          <w:sz w:val="22"/>
          <w:szCs w:val="22"/>
        </w:rPr>
      </w:pPr>
      <w:r w:rsidRPr="00F504B0">
        <w:rPr>
          <w:b/>
          <w:bCs w:val="0"/>
          <w:sz w:val="22"/>
          <w:szCs w:val="22"/>
        </w:rPr>
        <w:t>Terhesség, szoptatás és termékenység</w:t>
      </w:r>
    </w:p>
    <w:p w14:paraId="7307BB53" w14:textId="77777777" w:rsidR="00CB1495" w:rsidRPr="00F504B0" w:rsidRDefault="00CB1495" w:rsidP="005457AD">
      <w:pPr>
        <w:pStyle w:val="Default"/>
        <w:rPr>
          <w:sz w:val="22"/>
          <w:szCs w:val="22"/>
        </w:rPr>
      </w:pPr>
      <w:r w:rsidRPr="00F504B0">
        <w:rPr>
          <w:sz w:val="22"/>
          <w:szCs w:val="22"/>
        </w:rPr>
        <w:t>Ha Ön terhes vagy szoptat, illetve ha fennáll Önnél a terhesség lehetősége vagy gyermeket szeretne, a gyógyszer alkalmazása előtt beszéljen kezelőorvosával vagy gyógyszerészével.</w:t>
      </w:r>
    </w:p>
    <w:p w14:paraId="0AAA4210" w14:textId="77777777" w:rsidR="00CB1495" w:rsidRPr="00F504B0" w:rsidRDefault="00CB1495" w:rsidP="005457AD">
      <w:pPr>
        <w:pStyle w:val="Default"/>
        <w:rPr>
          <w:sz w:val="22"/>
          <w:szCs w:val="22"/>
        </w:rPr>
      </w:pPr>
      <w:r w:rsidRPr="00F504B0">
        <w:rPr>
          <w:sz w:val="22"/>
          <w:szCs w:val="22"/>
        </w:rPr>
        <w:t>A következő tünetek jelentkezhetnek olyan újszülött csecsemőknél, akiknek édesanyja Aripiprazole Zentivát szedett a harmadik trimeszterben (a terhesség utolsó három hónapjában): remegés, izommerevség és/vagy izomgyengeség, álmosság, izgatottság, légzési problémák és táplálási zavarok. Ha az Ön újszülött gyermekénél ezen tünetek bármelyike előfordul, tájékoztassa kezelőorvosát.</w:t>
      </w:r>
    </w:p>
    <w:p w14:paraId="53E48470" w14:textId="77777777" w:rsidR="00802DE3" w:rsidRDefault="00802DE3" w:rsidP="005457AD">
      <w:pPr>
        <w:pStyle w:val="Default"/>
        <w:rPr>
          <w:sz w:val="22"/>
          <w:szCs w:val="22"/>
        </w:rPr>
      </w:pPr>
    </w:p>
    <w:p w14:paraId="40B50A4C" w14:textId="1A4493BD" w:rsidR="00CB1495" w:rsidRPr="00F504B0" w:rsidRDefault="00CB1495" w:rsidP="005457AD">
      <w:pPr>
        <w:pStyle w:val="Default"/>
        <w:rPr>
          <w:sz w:val="22"/>
          <w:szCs w:val="22"/>
        </w:rPr>
      </w:pPr>
      <w:r w:rsidRPr="00F504B0">
        <w:rPr>
          <w:sz w:val="22"/>
          <w:szCs w:val="22"/>
        </w:rPr>
        <w:t>Ha Aripiprazole Zentivát szed, kezelőorvosa mérlegeli és megbeszéli Önnel a kezelés előnyeit az Ön szempontjából, illetve a szoptatás előnyeit a gyermeke szempontjából, mert Aripiprazole Zentiva szedése esetén nem szoptathat. Ha a gyógyszer szedése mellett döntenek, beszélje meg kezelőorvosával, hogy mi a legjobb módszer gyermeke táplálására.</w:t>
      </w:r>
    </w:p>
    <w:p w14:paraId="7C58DF12" w14:textId="77777777" w:rsidR="00CB1495" w:rsidRPr="00F504B0" w:rsidRDefault="00CB1495" w:rsidP="005457AD">
      <w:pPr>
        <w:pStyle w:val="Default"/>
        <w:rPr>
          <w:sz w:val="22"/>
          <w:szCs w:val="22"/>
        </w:rPr>
      </w:pPr>
    </w:p>
    <w:p w14:paraId="7872B118" w14:textId="77777777" w:rsidR="00CB1495" w:rsidRPr="00F504B0" w:rsidRDefault="00CB1495" w:rsidP="005457AD">
      <w:pPr>
        <w:pStyle w:val="Default"/>
        <w:rPr>
          <w:b/>
          <w:bCs w:val="0"/>
          <w:sz w:val="22"/>
          <w:szCs w:val="22"/>
        </w:rPr>
      </w:pPr>
      <w:r w:rsidRPr="00F504B0">
        <w:rPr>
          <w:b/>
          <w:bCs w:val="0"/>
          <w:sz w:val="22"/>
          <w:szCs w:val="22"/>
        </w:rPr>
        <w:t>A készítmény hatásai a gépjárművezetéshez és a gépek kezeléséhez szükséges képességekre</w:t>
      </w:r>
    </w:p>
    <w:p w14:paraId="6300D3C9" w14:textId="77777777" w:rsidR="00CB1495" w:rsidRPr="00F504B0" w:rsidRDefault="00CB1495" w:rsidP="005457AD">
      <w:pPr>
        <w:pStyle w:val="Default"/>
        <w:rPr>
          <w:sz w:val="22"/>
          <w:szCs w:val="22"/>
        </w:rPr>
      </w:pPr>
      <w:r w:rsidRPr="00F504B0">
        <w:rPr>
          <w:sz w:val="22"/>
          <w:szCs w:val="22"/>
        </w:rPr>
        <w:t>A gyógyszer alkalmazásának ideje alatt szédülés és látásproblémák jelentkezhetnek (lásd 4. pont). Ezt figyelembe kell venni azokban az esetekben, amikor teljes éberség szükséges, pl. gépjármű vezetésekor vagy gépek kezelésekor.</w:t>
      </w:r>
    </w:p>
    <w:p w14:paraId="31C9BFC7" w14:textId="77777777" w:rsidR="00CB1495" w:rsidRPr="00F504B0" w:rsidRDefault="00CB1495" w:rsidP="005457AD">
      <w:pPr>
        <w:pStyle w:val="Default"/>
        <w:rPr>
          <w:sz w:val="22"/>
          <w:szCs w:val="22"/>
        </w:rPr>
      </w:pPr>
    </w:p>
    <w:p w14:paraId="23CF1581" w14:textId="77777777" w:rsidR="00CB1495" w:rsidRPr="00F504B0" w:rsidRDefault="00CB1495" w:rsidP="002E0360">
      <w:pPr>
        <w:pStyle w:val="Default"/>
        <w:keepNext/>
        <w:widowControl/>
        <w:rPr>
          <w:b/>
          <w:bCs w:val="0"/>
          <w:sz w:val="22"/>
          <w:szCs w:val="22"/>
        </w:rPr>
      </w:pPr>
      <w:r w:rsidRPr="00F504B0">
        <w:rPr>
          <w:b/>
          <w:bCs w:val="0"/>
          <w:sz w:val="22"/>
          <w:szCs w:val="22"/>
        </w:rPr>
        <w:lastRenderedPageBreak/>
        <w:t xml:space="preserve">Az </w:t>
      </w:r>
      <w:r w:rsidRPr="00F504B0">
        <w:rPr>
          <w:b/>
          <w:sz w:val="22"/>
          <w:szCs w:val="22"/>
        </w:rPr>
        <w:t>Aripiprazole Zentiva</w:t>
      </w:r>
      <w:r w:rsidRPr="00F504B0">
        <w:rPr>
          <w:b/>
          <w:bCs w:val="0"/>
          <w:sz w:val="22"/>
          <w:szCs w:val="22"/>
        </w:rPr>
        <w:t xml:space="preserve"> laktózt tartalmaz</w:t>
      </w:r>
    </w:p>
    <w:p w14:paraId="5A78B208" w14:textId="77777777" w:rsidR="00CB1495" w:rsidRPr="00F504B0" w:rsidRDefault="00CB1495" w:rsidP="002E0360">
      <w:pPr>
        <w:pStyle w:val="Default"/>
        <w:keepNext/>
        <w:widowControl/>
        <w:rPr>
          <w:sz w:val="22"/>
          <w:szCs w:val="22"/>
        </w:rPr>
      </w:pPr>
      <w:r w:rsidRPr="00F504B0">
        <w:rPr>
          <w:sz w:val="22"/>
          <w:szCs w:val="22"/>
        </w:rPr>
        <w:t>Amennyiben kezelőorvosa korábban már figyelmeztette Önt, hogy bizonyos cukrokra érzékeny, keresse fel orvosát, mielőtt elkezdi szedni ezt a gyógyszert.</w:t>
      </w:r>
    </w:p>
    <w:p w14:paraId="6352B146" w14:textId="77777777" w:rsidR="00CB1495" w:rsidRPr="00F504B0" w:rsidRDefault="00CB1495" w:rsidP="005457AD">
      <w:pPr>
        <w:pStyle w:val="Default"/>
        <w:rPr>
          <w:sz w:val="22"/>
          <w:szCs w:val="22"/>
        </w:rPr>
      </w:pPr>
    </w:p>
    <w:p w14:paraId="7667B87F" w14:textId="77777777" w:rsidR="00CB1495" w:rsidRPr="00F504B0" w:rsidRDefault="00CB1495" w:rsidP="005457AD">
      <w:pPr>
        <w:keepNext/>
        <w:rPr>
          <w:b/>
        </w:rPr>
      </w:pPr>
      <w:r w:rsidRPr="00F504B0">
        <w:rPr>
          <w:b/>
        </w:rPr>
        <w:t>Az Aripiprazole Zentiva</w:t>
      </w:r>
      <w:r w:rsidRPr="00F504B0">
        <w:rPr>
          <w:b/>
          <w:bCs w:val="0"/>
        </w:rPr>
        <w:t xml:space="preserve"> </w:t>
      </w:r>
      <w:r w:rsidRPr="00F504B0">
        <w:rPr>
          <w:b/>
        </w:rPr>
        <w:t>nátriumot tartalmaz</w:t>
      </w:r>
    </w:p>
    <w:p w14:paraId="041DD9D3" w14:textId="77777777" w:rsidR="00CB1495" w:rsidRPr="00F504B0" w:rsidRDefault="00CB1495" w:rsidP="005457AD">
      <w:r w:rsidRPr="00F504B0">
        <w:t>Ez a gyógyszer kevesebb mint 1 mmol (23 mg) nátriumot tartalmaz</w:t>
      </w:r>
      <w:r w:rsidRPr="00E45F07">
        <w:t xml:space="preserve"> </w:t>
      </w:r>
      <w:r w:rsidRPr="00F504B0">
        <w:t>tablettánként, azaz gyakorlatilag „nátriummentes”.</w:t>
      </w:r>
    </w:p>
    <w:p w14:paraId="083A2688" w14:textId="77777777" w:rsidR="00CB1495" w:rsidRPr="00F504B0" w:rsidRDefault="00CB1495" w:rsidP="005457AD">
      <w:pPr>
        <w:pStyle w:val="Default"/>
        <w:rPr>
          <w:sz w:val="22"/>
          <w:szCs w:val="22"/>
        </w:rPr>
      </w:pPr>
    </w:p>
    <w:p w14:paraId="39E4EFB2" w14:textId="77777777" w:rsidR="00CB1495" w:rsidRPr="00F504B0" w:rsidRDefault="00CB1495" w:rsidP="005457AD">
      <w:pPr>
        <w:pStyle w:val="Default"/>
        <w:rPr>
          <w:sz w:val="22"/>
          <w:szCs w:val="22"/>
        </w:rPr>
      </w:pPr>
    </w:p>
    <w:p w14:paraId="1ECC53A9" w14:textId="77777777" w:rsidR="00CB1495" w:rsidRPr="00F504B0" w:rsidRDefault="00CB1495" w:rsidP="005457AD">
      <w:pPr>
        <w:pStyle w:val="Default"/>
        <w:keepNext/>
        <w:numPr>
          <w:ilvl w:val="0"/>
          <w:numId w:val="15"/>
        </w:numPr>
        <w:ind w:left="567" w:hanging="567"/>
        <w:rPr>
          <w:b/>
          <w:bCs w:val="0"/>
          <w:sz w:val="22"/>
          <w:szCs w:val="22"/>
        </w:rPr>
      </w:pPr>
      <w:r w:rsidRPr="00F504B0">
        <w:rPr>
          <w:b/>
          <w:bCs w:val="0"/>
          <w:sz w:val="22"/>
          <w:szCs w:val="22"/>
        </w:rPr>
        <w:t xml:space="preserve">Hogyan kell szedni az </w:t>
      </w:r>
      <w:r w:rsidRPr="00F504B0">
        <w:rPr>
          <w:b/>
          <w:sz w:val="22"/>
          <w:szCs w:val="22"/>
        </w:rPr>
        <w:t>Aripiprazole Zentivá</w:t>
      </w:r>
      <w:r w:rsidRPr="00F504B0">
        <w:rPr>
          <w:b/>
          <w:bCs w:val="0"/>
          <w:sz w:val="22"/>
          <w:szCs w:val="22"/>
        </w:rPr>
        <w:t>t?</w:t>
      </w:r>
    </w:p>
    <w:p w14:paraId="1FB245A0" w14:textId="77777777" w:rsidR="00CB1495" w:rsidRPr="00F504B0" w:rsidRDefault="00CB1495" w:rsidP="005457AD">
      <w:pPr>
        <w:pStyle w:val="Default"/>
        <w:rPr>
          <w:b/>
          <w:bCs w:val="0"/>
          <w:sz w:val="22"/>
          <w:szCs w:val="22"/>
        </w:rPr>
      </w:pPr>
    </w:p>
    <w:p w14:paraId="1525CCB1" w14:textId="0A88BAA8" w:rsidR="00CB1495" w:rsidRPr="00F504B0" w:rsidRDefault="00CB1495" w:rsidP="0059778B">
      <w:pPr>
        <w:pStyle w:val="Default"/>
        <w:rPr>
          <w:sz w:val="22"/>
          <w:szCs w:val="22"/>
        </w:rPr>
      </w:pPr>
      <w:r w:rsidRPr="00F504B0">
        <w:rPr>
          <w:sz w:val="22"/>
          <w:szCs w:val="22"/>
        </w:rPr>
        <w:t>A gyógyszert mindig a kezelőorvosa vagy gyógyszerésze által elmondottaknak megfelelően szedje. Amennyiben nem biztos</w:t>
      </w:r>
      <w:r w:rsidR="0059778B" w:rsidRPr="0059778B">
        <w:t xml:space="preserve"> </w:t>
      </w:r>
      <w:r w:rsidR="0059778B" w:rsidRPr="0059778B">
        <w:rPr>
          <w:sz w:val="22"/>
          <w:szCs w:val="22"/>
        </w:rPr>
        <w:t>abban, hogyan alkalmazza a</w:t>
      </w:r>
      <w:r w:rsidR="0059778B">
        <w:rPr>
          <w:sz w:val="22"/>
          <w:szCs w:val="22"/>
        </w:rPr>
        <w:t xml:space="preserve"> </w:t>
      </w:r>
      <w:r w:rsidR="0059778B" w:rsidRPr="0059778B">
        <w:rPr>
          <w:sz w:val="22"/>
          <w:szCs w:val="22"/>
        </w:rPr>
        <w:t>gyógyszert</w:t>
      </w:r>
      <w:r w:rsidRPr="00F504B0">
        <w:rPr>
          <w:sz w:val="22"/>
          <w:szCs w:val="22"/>
        </w:rPr>
        <w:t>, kérdezze meg kezelőorvosát, vagy gyógyszerészét.</w:t>
      </w:r>
    </w:p>
    <w:p w14:paraId="662A534D" w14:textId="77777777" w:rsidR="00CB1495" w:rsidRPr="00F504B0" w:rsidRDefault="00CB1495" w:rsidP="005457AD">
      <w:pPr>
        <w:pStyle w:val="Default"/>
        <w:rPr>
          <w:sz w:val="22"/>
          <w:szCs w:val="22"/>
        </w:rPr>
      </w:pPr>
    </w:p>
    <w:p w14:paraId="00CAA93D" w14:textId="77777777" w:rsidR="00CB1495" w:rsidRPr="00F504B0" w:rsidRDefault="00CB1495" w:rsidP="005457AD">
      <w:pPr>
        <w:pStyle w:val="Default"/>
        <w:rPr>
          <w:b/>
          <w:bCs w:val="0"/>
          <w:sz w:val="22"/>
          <w:szCs w:val="22"/>
        </w:rPr>
      </w:pPr>
      <w:r w:rsidRPr="00F504B0">
        <w:rPr>
          <w:bCs w:val="0"/>
          <w:sz w:val="22"/>
          <w:szCs w:val="22"/>
        </w:rPr>
        <w:t>A készítmény ajánlott adagja felnőtteknek 15 mg naponta egyszer.</w:t>
      </w:r>
      <w:r w:rsidRPr="00F504B0">
        <w:rPr>
          <w:sz w:val="22"/>
          <w:szCs w:val="22"/>
        </w:rPr>
        <w:t xml:space="preserve"> Ennek ellenére kezelőorvosa előírhat alacsonyabb vagy magasabb adagot is, maximum 30 mg-ot naponta egyszer.</w:t>
      </w:r>
    </w:p>
    <w:p w14:paraId="79CB2ABA" w14:textId="77777777" w:rsidR="00CB1495" w:rsidRPr="00F504B0" w:rsidRDefault="00CB1495" w:rsidP="005457AD">
      <w:pPr>
        <w:pStyle w:val="Default"/>
        <w:rPr>
          <w:sz w:val="22"/>
          <w:szCs w:val="22"/>
        </w:rPr>
      </w:pPr>
    </w:p>
    <w:p w14:paraId="023309CD" w14:textId="77777777" w:rsidR="00CB1495" w:rsidRPr="00F504B0" w:rsidRDefault="00CB1495" w:rsidP="005457AD">
      <w:pPr>
        <w:pStyle w:val="Default"/>
        <w:rPr>
          <w:b/>
          <w:bCs w:val="0"/>
          <w:sz w:val="22"/>
          <w:szCs w:val="22"/>
        </w:rPr>
      </w:pPr>
      <w:r w:rsidRPr="00F504B0">
        <w:rPr>
          <w:b/>
          <w:bCs w:val="0"/>
          <w:sz w:val="22"/>
          <w:szCs w:val="22"/>
        </w:rPr>
        <w:t>Alkalmazása gyermekeknél és serdülőknél</w:t>
      </w:r>
    </w:p>
    <w:p w14:paraId="7B0BAF99" w14:textId="77777777" w:rsidR="00CB1495" w:rsidRPr="00F504B0" w:rsidRDefault="00CB1495" w:rsidP="005457AD">
      <w:pPr>
        <w:pStyle w:val="Default"/>
        <w:rPr>
          <w:sz w:val="22"/>
          <w:szCs w:val="22"/>
        </w:rPr>
      </w:pPr>
      <w:r w:rsidRPr="00F504B0">
        <w:rPr>
          <w:sz w:val="22"/>
          <w:szCs w:val="22"/>
        </w:rPr>
        <w:t xml:space="preserve">Ezt a gyógyszert kisebb adaggal lehet elkezdeni a belsőleges oldat (folyadék) gyógyszerformával. Az adag fokozatosan emelhető </w:t>
      </w:r>
      <w:r w:rsidRPr="00F504B0">
        <w:rPr>
          <w:bCs w:val="0"/>
          <w:sz w:val="22"/>
          <w:szCs w:val="22"/>
        </w:rPr>
        <w:t>a serdülőkorúak ajánlott napi 10 mg-os adagjáig</w:t>
      </w:r>
      <w:r w:rsidRPr="00F504B0">
        <w:rPr>
          <w:sz w:val="22"/>
          <w:szCs w:val="22"/>
        </w:rPr>
        <w:t>. Ennek ellenére kezelőorvosa előírhat alacsonyabb vagy magasabb adagot is, de legfeljebb 30 mg-ot naponta.</w:t>
      </w:r>
    </w:p>
    <w:p w14:paraId="0A5C6E48" w14:textId="77777777" w:rsidR="00CB1495" w:rsidRPr="00F504B0" w:rsidRDefault="00CB1495" w:rsidP="005457AD">
      <w:pPr>
        <w:pStyle w:val="Default"/>
        <w:rPr>
          <w:sz w:val="22"/>
          <w:szCs w:val="22"/>
        </w:rPr>
      </w:pPr>
    </w:p>
    <w:p w14:paraId="16FF87B7" w14:textId="77777777" w:rsidR="00CB1495" w:rsidRPr="00F504B0" w:rsidRDefault="00CB1495" w:rsidP="005457AD">
      <w:pPr>
        <w:pStyle w:val="Default"/>
        <w:rPr>
          <w:sz w:val="22"/>
          <w:szCs w:val="22"/>
        </w:rPr>
      </w:pPr>
      <w:r w:rsidRPr="00F504B0">
        <w:rPr>
          <w:sz w:val="22"/>
          <w:szCs w:val="22"/>
        </w:rPr>
        <w:t>Ha az Aripiprazole Zentiva hatását túlzottan erősnek vagy csekélynek érzi, forduljon kezelőorvosához vagy gyógyszerészéhez.</w:t>
      </w:r>
    </w:p>
    <w:p w14:paraId="64063CDD" w14:textId="77777777" w:rsidR="00CB1495" w:rsidRPr="00F504B0" w:rsidRDefault="00CB1495" w:rsidP="005457AD">
      <w:pPr>
        <w:pStyle w:val="Default"/>
        <w:rPr>
          <w:sz w:val="22"/>
          <w:szCs w:val="22"/>
        </w:rPr>
      </w:pPr>
    </w:p>
    <w:p w14:paraId="5E59CBC4" w14:textId="77777777" w:rsidR="00CB1495" w:rsidRPr="00F504B0" w:rsidRDefault="00CB1495" w:rsidP="005457AD">
      <w:pPr>
        <w:pStyle w:val="Default"/>
        <w:rPr>
          <w:sz w:val="22"/>
          <w:szCs w:val="22"/>
        </w:rPr>
      </w:pPr>
      <w:r w:rsidRPr="00F504B0">
        <w:rPr>
          <w:b/>
          <w:bCs w:val="0"/>
          <w:sz w:val="22"/>
          <w:szCs w:val="22"/>
        </w:rPr>
        <w:t xml:space="preserve">Az </w:t>
      </w:r>
      <w:r w:rsidRPr="00F504B0">
        <w:rPr>
          <w:b/>
          <w:sz w:val="22"/>
          <w:szCs w:val="22"/>
        </w:rPr>
        <w:t>Aripiprazole Zentiv</w:t>
      </w:r>
      <w:r w:rsidRPr="00F504B0">
        <w:rPr>
          <w:b/>
          <w:bCs w:val="0"/>
          <w:sz w:val="22"/>
          <w:szCs w:val="22"/>
        </w:rPr>
        <w:t>át lehetőleg minden nap ugyanabban az időpontban szedje be.</w:t>
      </w:r>
      <w:r w:rsidRPr="00F504B0">
        <w:rPr>
          <w:sz w:val="22"/>
          <w:szCs w:val="22"/>
        </w:rPr>
        <w:t xml:space="preserve"> Nincs jelentősége, hogy a tablettát étkezés közben vagy étkezésen kívül szedi be. A tablettát mindig egészben, vízzel kell bevenni.</w:t>
      </w:r>
    </w:p>
    <w:p w14:paraId="35EB041B" w14:textId="77777777" w:rsidR="00CB1495" w:rsidRPr="00F504B0" w:rsidRDefault="00CB1495" w:rsidP="005457AD">
      <w:pPr>
        <w:pStyle w:val="Default"/>
        <w:rPr>
          <w:sz w:val="22"/>
          <w:szCs w:val="22"/>
        </w:rPr>
      </w:pPr>
    </w:p>
    <w:p w14:paraId="14095AD9" w14:textId="77777777" w:rsidR="00CB1495" w:rsidRPr="00F504B0" w:rsidRDefault="00CB1495" w:rsidP="005457AD">
      <w:pPr>
        <w:pStyle w:val="EMEABodyText"/>
        <w:widowControl w:val="0"/>
        <w:rPr>
          <w:color w:val="000000"/>
          <w:szCs w:val="22"/>
          <w:lang w:val="hu-HU"/>
        </w:rPr>
      </w:pPr>
      <w:r w:rsidRPr="00F504B0">
        <w:rPr>
          <w:b/>
          <w:color w:val="000000"/>
          <w:szCs w:val="22"/>
          <w:lang w:val="hu-HU"/>
        </w:rPr>
        <w:t>Még ha jobban is érzi magát,</w:t>
      </w:r>
      <w:r w:rsidRPr="00F504B0">
        <w:rPr>
          <w:color w:val="000000"/>
          <w:szCs w:val="22"/>
          <w:lang w:val="hu-HU"/>
        </w:rPr>
        <w:t xml:space="preserve"> ne változtassa meg, illetve ne hagyja abba az Aripiprazole Zentiva napi adagjának szedését anélkül, hogy azt előzőleg kezelőorvosával megbeszélte volna.</w:t>
      </w:r>
    </w:p>
    <w:p w14:paraId="45EF04E8" w14:textId="77777777" w:rsidR="00CB1495" w:rsidRPr="00F504B0" w:rsidRDefault="00CB1495" w:rsidP="005457AD">
      <w:pPr>
        <w:pStyle w:val="EMEABodyText"/>
        <w:widowControl w:val="0"/>
        <w:rPr>
          <w:color w:val="000000"/>
          <w:szCs w:val="22"/>
          <w:lang w:val="hu-HU"/>
        </w:rPr>
      </w:pPr>
    </w:p>
    <w:p w14:paraId="7D9C1C75" w14:textId="77777777" w:rsidR="00CB1495" w:rsidRPr="00F504B0" w:rsidRDefault="00CB1495" w:rsidP="005457AD">
      <w:pPr>
        <w:pStyle w:val="Default"/>
        <w:rPr>
          <w:sz w:val="22"/>
          <w:szCs w:val="22"/>
        </w:rPr>
      </w:pPr>
      <w:r w:rsidRPr="00F504B0">
        <w:rPr>
          <w:sz w:val="22"/>
          <w:szCs w:val="22"/>
          <w:lang w:eastAsia="en-US"/>
        </w:rPr>
        <w:t xml:space="preserve">Aripiprazole Zentiva 10 mg, 30 mg tabletta: </w:t>
      </w:r>
      <w:r w:rsidRPr="00F504B0">
        <w:rPr>
          <w:sz w:val="22"/>
          <w:szCs w:val="22"/>
        </w:rPr>
        <w:t>A tablettán lévő bemetszés nem a tabletta széttörésére szolgál.</w:t>
      </w:r>
    </w:p>
    <w:p w14:paraId="68FCAF16" w14:textId="77777777" w:rsidR="00CB1495" w:rsidRPr="00F504B0" w:rsidRDefault="00CB1495" w:rsidP="005457AD">
      <w:pPr>
        <w:pStyle w:val="Default"/>
        <w:rPr>
          <w:sz w:val="22"/>
          <w:szCs w:val="22"/>
        </w:rPr>
      </w:pPr>
    </w:p>
    <w:p w14:paraId="40D5BF20" w14:textId="77777777" w:rsidR="00CB1495" w:rsidRPr="00F504B0" w:rsidRDefault="00CB1495" w:rsidP="005457AD">
      <w:pPr>
        <w:pStyle w:val="Default"/>
        <w:rPr>
          <w:b/>
          <w:bCs w:val="0"/>
          <w:sz w:val="22"/>
          <w:szCs w:val="22"/>
        </w:rPr>
      </w:pPr>
      <w:r w:rsidRPr="00F504B0">
        <w:rPr>
          <w:b/>
          <w:bCs w:val="0"/>
          <w:sz w:val="22"/>
          <w:szCs w:val="22"/>
        </w:rPr>
        <w:t xml:space="preserve">Ha az előírtnál több </w:t>
      </w:r>
      <w:r w:rsidRPr="00F504B0">
        <w:rPr>
          <w:b/>
          <w:sz w:val="22"/>
          <w:szCs w:val="22"/>
        </w:rPr>
        <w:t>Aripiprazole Zentivá</w:t>
      </w:r>
      <w:r w:rsidRPr="00F504B0">
        <w:rPr>
          <w:b/>
          <w:bCs w:val="0"/>
          <w:sz w:val="22"/>
          <w:szCs w:val="22"/>
        </w:rPr>
        <w:t>t vett be</w:t>
      </w:r>
    </w:p>
    <w:p w14:paraId="63120A30" w14:textId="77777777" w:rsidR="00CB1495" w:rsidRPr="00F504B0" w:rsidRDefault="00CB1495" w:rsidP="005457AD">
      <w:pPr>
        <w:pStyle w:val="Default"/>
        <w:rPr>
          <w:sz w:val="22"/>
          <w:szCs w:val="22"/>
        </w:rPr>
      </w:pPr>
      <w:r w:rsidRPr="00F504B0">
        <w:rPr>
          <w:sz w:val="22"/>
          <w:szCs w:val="22"/>
        </w:rPr>
        <w:t>Amennyiben észleli, hogy többet vett be az Aripiprazole Zentivából, mint amennyit kezelőorvosa Önnek előírt (vagy azt, hogy valaki más bevett az Ön Aripiprazole Zentivájából), azonnal értesítse kezelőorvosát. Amennyiben nem tudja elérni kezelőorvosát, keresse fel a legközelebbi kórházat és vigye magával a készítmény dobozát!</w:t>
      </w:r>
    </w:p>
    <w:p w14:paraId="461DABEE" w14:textId="77777777" w:rsidR="00CB1495" w:rsidRPr="00F504B0" w:rsidRDefault="00CB1495" w:rsidP="005457AD">
      <w:pPr>
        <w:widowControl w:val="0"/>
        <w:rPr>
          <w:snapToGrid w:val="0"/>
        </w:rPr>
      </w:pPr>
      <w:r w:rsidRPr="00F504B0">
        <w:rPr>
          <w:snapToGrid w:val="0"/>
        </w:rPr>
        <w:t>Azok a betegek, akik túl sok aripiprazolt kaptak, a következő tüneteket észlelték:</w:t>
      </w:r>
    </w:p>
    <w:p w14:paraId="7B5990CA" w14:textId="77777777" w:rsidR="00CB1495" w:rsidRPr="00F504B0" w:rsidRDefault="00CB1495" w:rsidP="005457AD">
      <w:pPr>
        <w:widowControl w:val="0"/>
        <w:ind w:left="567" w:hanging="567"/>
        <w:rPr>
          <w:snapToGrid w:val="0"/>
        </w:rPr>
      </w:pPr>
      <w:r w:rsidRPr="00F504B0">
        <w:t>•</w:t>
      </w:r>
      <w:r w:rsidRPr="00F504B0">
        <w:tab/>
      </w:r>
      <w:r w:rsidRPr="00F504B0">
        <w:rPr>
          <w:snapToGrid w:val="0"/>
        </w:rPr>
        <w:t>szapora szívverés, izgatottság/agresszív viselkedés, beszédzavar.</w:t>
      </w:r>
    </w:p>
    <w:p w14:paraId="36149297" w14:textId="77777777" w:rsidR="00CB1495" w:rsidRPr="00F504B0" w:rsidRDefault="00CB1495" w:rsidP="005457AD">
      <w:pPr>
        <w:widowControl w:val="0"/>
        <w:ind w:left="567" w:hanging="567"/>
        <w:rPr>
          <w:snapToGrid w:val="0"/>
        </w:rPr>
      </w:pPr>
      <w:r w:rsidRPr="00F504B0">
        <w:t>•</w:t>
      </w:r>
      <w:r w:rsidRPr="00F504B0">
        <w:tab/>
      </w:r>
      <w:r w:rsidRPr="00F504B0">
        <w:rPr>
          <w:snapToGrid w:val="0"/>
        </w:rPr>
        <w:t>szokatlan izommozgások (főleg az arcon és a nyelvben) és csökkent éberségi szint.</w:t>
      </w:r>
    </w:p>
    <w:p w14:paraId="4E487269" w14:textId="77777777" w:rsidR="00CB1495" w:rsidRPr="00F504B0" w:rsidRDefault="00CB1495" w:rsidP="005457AD">
      <w:pPr>
        <w:widowControl w:val="0"/>
        <w:rPr>
          <w:snapToGrid w:val="0"/>
        </w:rPr>
      </w:pPr>
    </w:p>
    <w:p w14:paraId="4C5A11E4" w14:textId="77777777" w:rsidR="00CB1495" w:rsidRPr="00F504B0" w:rsidRDefault="00CB1495" w:rsidP="005457AD">
      <w:pPr>
        <w:widowControl w:val="0"/>
        <w:rPr>
          <w:snapToGrid w:val="0"/>
        </w:rPr>
      </w:pPr>
      <w:r w:rsidRPr="00F504B0">
        <w:rPr>
          <w:snapToGrid w:val="0"/>
        </w:rPr>
        <w:t>Egyéb tünetek lehetnek:</w:t>
      </w:r>
    </w:p>
    <w:p w14:paraId="366D3950" w14:textId="77777777" w:rsidR="00CB1495" w:rsidRPr="00F504B0" w:rsidRDefault="00CB1495" w:rsidP="005457AD">
      <w:pPr>
        <w:widowControl w:val="0"/>
        <w:ind w:left="567" w:hanging="567"/>
        <w:rPr>
          <w:snapToGrid w:val="0"/>
        </w:rPr>
      </w:pPr>
      <w:r w:rsidRPr="00F504B0">
        <w:t>•</w:t>
      </w:r>
      <w:r w:rsidRPr="00F504B0">
        <w:tab/>
      </w:r>
      <w:r w:rsidRPr="00F504B0">
        <w:rPr>
          <w:snapToGrid w:val="0"/>
        </w:rPr>
        <w:t>heveny zavartság, görcsrohamok (epilepszia), kóma, valamint a következő tünetek kombinációja: láz, szapora légzés, verejtékezés.</w:t>
      </w:r>
    </w:p>
    <w:p w14:paraId="173C719B" w14:textId="77777777" w:rsidR="00CB1495" w:rsidRPr="00F504B0" w:rsidRDefault="00CB1495" w:rsidP="005457AD">
      <w:pPr>
        <w:widowControl w:val="0"/>
        <w:ind w:left="567" w:hanging="567"/>
        <w:rPr>
          <w:snapToGrid w:val="0"/>
        </w:rPr>
      </w:pPr>
      <w:r w:rsidRPr="00F504B0">
        <w:t>•</w:t>
      </w:r>
      <w:r w:rsidRPr="00F504B0">
        <w:tab/>
      </w:r>
      <w:r w:rsidRPr="00F504B0">
        <w:rPr>
          <w:snapToGrid w:val="0"/>
        </w:rPr>
        <w:t>izommerevség és aluszékonyság vagy álmosság; lassúbb légzés, fuldoklás, magas vagy alacsony vérnyomás, szívritmuszavar.</w:t>
      </w:r>
    </w:p>
    <w:p w14:paraId="04DEFBFD" w14:textId="77777777" w:rsidR="00CB1495" w:rsidRPr="00F504B0" w:rsidRDefault="00CB1495" w:rsidP="005457AD">
      <w:pPr>
        <w:widowControl w:val="0"/>
        <w:rPr>
          <w:snapToGrid w:val="0"/>
        </w:rPr>
      </w:pPr>
      <w:r w:rsidRPr="00F504B0">
        <w:rPr>
          <w:snapToGrid w:val="0"/>
        </w:rPr>
        <w:t>Azonnal értesítse kezelőorvosát vagy a kórházat, ha a fentiek bármelyikét tapasztalja.</w:t>
      </w:r>
    </w:p>
    <w:p w14:paraId="7975C09E" w14:textId="77777777" w:rsidR="00CB1495" w:rsidRPr="00F504B0" w:rsidRDefault="00CB1495" w:rsidP="005457AD">
      <w:pPr>
        <w:pStyle w:val="Default"/>
        <w:rPr>
          <w:sz w:val="22"/>
          <w:szCs w:val="22"/>
        </w:rPr>
      </w:pPr>
    </w:p>
    <w:p w14:paraId="356B77F1" w14:textId="77777777" w:rsidR="00CB1495" w:rsidRPr="00F504B0" w:rsidRDefault="00CB1495" w:rsidP="005457AD">
      <w:pPr>
        <w:pStyle w:val="Default"/>
        <w:rPr>
          <w:b/>
          <w:bCs w:val="0"/>
          <w:sz w:val="22"/>
          <w:szCs w:val="22"/>
        </w:rPr>
      </w:pPr>
      <w:r w:rsidRPr="00F504B0">
        <w:rPr>
          <w:b/>
          <w:bCs w:val="0"/>
          <w:sz w:val="22"/>
          <w:szCs w:val="22"/>
        </w:rPr>
        <w:t xml:space="preserve">Ha elfelejtette bevenni az </w:t>
      </w:r>
      <w:r w:rsidRPr="00F504B0">
        <w:rPr>
          <w:b/>
          <w:sz w:val="22"/>
          <w:szCs w:val="22"/>
        </w:rPr>
        <w:t>Aripiprazole Zentivá</w:t>
      </w:r>
      <w:r w:rsidRPr="00F504B0">
        <w:rPr>
          <w:b/>
          <w:bCs w:val="0"/>
          <w:sz w:val="22"/>
          <w:szCs w:val="22"/>
        </w:rPr>
        <w:t>t</w:t>
      </w:r>
    </w:p>
    <w:p w14:paraId="76E52CD8" w14:textId="77777777" w:rsidR="00CB1495" w:rsidRPr="00F504B0" w:rsidRDefault="00CB1495" w:rsidP="005457AD">
      <w:pPr>
        <w:pStyle w:val="Default"/>
        <w:rPr>
          <w:sz w:val="22"/>
          <w:szCs w:val="22"/>
        </w:rPr>
      </w:pPr>
      <w:r w:rsidRPr="00F504B0">
        <w:rPr>
          <w:sz w:val="22"/>
          <w:szCs w:val="22"/>
        </w:rPr>
        <w:t>Amennyiben kihagyott egy adagot, vegye be az elfelejtett adagot amilyen gyorsan csak lehet, de ne vegyen be kétszeres adagot egy nap alatt.</w:t>
      </w:r>
    </w:p>
    <w:p w14:paraId="50F64192" w14:textId="77777777" w:rsidR="00CB1495" w:rsidRPr="00F504B0" w:rsidRDefault="00CB1495" w:rsidP="005457AD">
      <w:pPr>
        <w:rPr>
          <w:b/>
          <w:bCs w:val="0"/>
        </w:rPr>
      </w:pPr>
    </w:p>
    <w:p w14:paraId="123E557C" w14:textId="77777777" w:rsidR="00CB1495" w:rsidRPr="00F504B0" w:rsidRDefault="00CB1495" w:rsidP="00AD4A31">
      <w:pPr>
        <w:keepNext/>
        <w:rPr>
          <w:b/>
          <w:bCs w:val="0"/>
        </w:rPr>
      </w:pPr>
      <w:r w:rsidRPr="00F504B0">
        <w:rPr>
          <w:b/>
          <w:bCs w:val="0"/>
        </w:rPr>
        <w:lastRenderedPageBreak/>
        <w:t>Ha idő előtt abbahagyja az Aripiprazole Zentiva szedését</w:t>
      </w:r>
    </w:p>
    <w:p w14:paraId="7C62288C" w14:textId="77777777" w:rsidR="00CB1495" w:rsidRPr="00F504B0" w:rsidRDefault="00CB1495" w:rsidP="00AD4A31">
      <w:pPr>
        <w:keepNext/>
        <w:widowControl w:val="0"/>
        <w:rPr>
          <w:snapToGrid w:val="0"/>
        </w:rPr>
      </w:pPr>
      <w:r w:rsidRPr="00F504B0">
        <w:rPr>
          <w:snapToGrid w:val="0"/>
        </w:rPr>
        <w:t xml:space="preserve">Ne hagyja abba a kezelést csak azért, mert jobban érzi magát. Fontos, hogy annyi ideig kapja az </w:t>
      </w:r>
      <w:r w:rsidRPr="00F504B0">
        <w:t>Aripiprazole Zentivát</w:t>
      </w:r>
      <w:r w:rsidRPr="00F504B0">
        <w:rPr>
          <w:snapToGrid w:val="0"/>
        </w:rPr>
        <w:t>, ameddig azt kezelőorvosa előírta az Ön számára.</w:t>
      </w:r>
    </w:p>
    <w:p w14:paraId="5CBA6D08" w14:textId="77777777" w:rsidR="00CB1495" w:rsidRPr="00F504B0" w:rsidRDefault="00CB1495" w:rsidP="005457AD"/>
    <w:p w14:paraId="76F5B494" w14:textId="77777777" w:rsidR="00CB1495" w:rsidRPr="00F504B0" w:rsidRDefault="00CB1495" w:rsidP="00116134">
      <w:pPr>
        <w:pStyle w:val="Default"/>
        <w:keepNext/>
        <w:widowControl/>
        <w:rPr>
          <w:sz w:val="22"/>
          <w:szCs w:val="22"/>
        </w:rPr>
      </w:pPr>
      <w:r w:rsidRPr="00F504B0">
        <w:rPr>
          <w:sz w:val="22"/>
          <w:szCs w:val="22"/>
        </w:rPr>
        <w:t>Ha bármilyen további kérdése van a gyógyszer alkalmazásával kapcsolatban, kérdezze meg kezelőorvosát vagy gyógyszerészét.</w:t>
      </w:r>
    </w:p>
    <w:p w14:paraId="4B1D8874" w14:textId="77777777" w:rsidR="00CB1495" w:rsidRPr="00F504B0" w:rsidRDefault="00CB1495" w:rsidP="005457AD">
      <w:pPr>
        <w:pStyle w:val="Default"/>
        <w:rPr>
          <w:sz w:val="22"/>
          <w:szCs w:val="22"/>
        </w:rPr>
      </w:pPr>
    </w:p>
    <w:p w14:paraId="47089931" w14:textId="77777777" w:rsidR="00CB1495" w:rsidRPr="00F504B0" w:rsidRDefault="00CB1495" w:rsidP="005457AD">
      <w:pPr>
        <w:pStyle w:val="Default"/>
        <w:rPr>
          <w:sz w:val="22"/>
          <w:szCs w:val="22"/>
        </w:rPr>
      </w:pPr>
    </w:p>
    <w:p w14:paraId="2FE9B87B" w14:textId="77777777" w:rsidR="00CB1495" w:rsidRPr="00F504B0" w:rsidRDefault="00CB1495" w:rsidP="005457AD">
      <w:pPr>
        <w:pStyle w:val="Default"/>
        <w:keepNext/>
        <w:numPr>
          <w:ilvl w:val="0"/>
          <w:numId w:val="15"/>
        </w:numPr>
        <w:ind w:left="567" w:hanging="567"/>
        <w:rPr>
          <w:b/>
          <w:bCs w:val="0"/>
          <w:sz w:val="22"/>
          <w:szCs w:val="22"/>
        </w:rPr>
      </w:pPr>
      <w:r w:rsidRPr="00F504B0">
        <w:rPr>
          <w:b/>
          <w:bCs w:val="0"/>
          <w:sz w:val="22"/>
          <w:szCs w:val="22"/>
        </w:rPr>
        <w:t>Lehetséges mellékhatások</w:t>
      </w:r>
    </w:p>
    <w:p w14:paraId="34570BB2" w14:textId="77777777" w:rsidR="00CB1495" w:rsidRPr="00F504B0" w:rsidRDefault="00CB1495" w:rsidP="005457AD">
      <w:pPr>
        <w:pStyle w:val="Default"/>
        <w:keepNext/>
        <w:rPr>
          <w:b/>
          <w:bCs w:val="0"/>
          <w:sz w:val="22"/>
          <w:szCs w:val="22"/>
        </w:rPr>
      </w:pPr>
    </w:p>
    <w:p w14:paraId="0A686A4F" w14:textId="77777777" w:rsidR="00CB1495" w:rsidRPr="00F504B0" w:rsidRDefault="00CB1495" w:rsidP="005457AD">
      <w:pPr>
        <w:pStyle w:val="Default"/>
        <w:rPr>
          <w:sz w:val="22"/>
          <w:szCs w:val="22"/>
        </w:rPr>
      </w:pPr>
      <w:r w:rsidRPr="00F504B0">
        <w:rPr>
          <w:sz w:val="22"/>
          <w:szCs w:val="22"/>
        </w:rPr>
        <w:t>Mint minden gyógyszer, így ez a gyógyszer is okozhat mellékhatásokat, amelyek azonban nem mindenkinél jelentkeznek.</w:t>
      </w:r>
    </w:p>
    <w:p w14:paraId="62C3067B" w14:textId="77777777" w:rsidR="00CB1495" w:rsidRPr="00F504B0" w:rsidRDefault="00CB1495" w:rsidP="005457AD">
      <w:pPr>
        <w:pStyle w:val="Default"/>
        <w:rPr>
          <w:sz w:val="22"/>
          <w:szCs w:val="22"/>
        </w:rPr>
      </w:pPr>
    </w:p>
    <w:p w14:paraId="6EDC75D9" w14:textId="77777777" w:rsidR="00CB1495" w:rsidRPr="00F504B0" w:rsidRDefault="00CB1495" w:rsidP="005457AD">
      <w:pPr>
        <w:pStyle w:val="Default"/>
        <w:rPr>
          <w:sz w:val="22"/>
          <w:szCs w:val="22"/>
        </w:rPr>
      </w:pPr>
      <w:r w:rsidRPr="00F504B0">
        <w:rPr>
          <w:b/>
          <w:bCs w:val="0"/>
          <w:sz w:val="22"/>
          <w:szCs w:val="22"/>
        </w:rPr>
        <w:t>Gyakori mellékhatások (10 beteg közül legfeljebb 1 beteget érinthet)</w:t>
      </w:r>
      <w:r w:rsidRPr="00F504B0">
        <w:rPr>
          <w:sz w:val="22"/>
          <w:szCs w:val="22"/>
        </w:rPr>
        <w:t>:</w:t>
      </w:r>
    </w:p>
    <w:p w14:paraId="1AA1E585" w14:textId="77777777" w:rsidR="00CB1495" w:rsidRPr="00F504B0" w:rsidRDefault="00CB1495" w:rsidP="005457AD">
      <w:pPr>
        <w:numPr>
          <w:ilvl w:val="0"/>
          <w:numId w:val="17"/>
        </w:numPr>
        <w:tabs>
          <w:tab w:val="left" w:pos="567"/>
        </w:tabs>
        <w:autoSpaceDE w:val="0"/>
        <w:autoSpaceDN w:val="0"/>
        <w:adjustRightInd w:val="0"/>
        <w:ind w:left="567" w:hanging="567"/>
        <w:rPr>
          <w:bCs w:val="0"/>
        </w:rPr>
      </w:pPr>
      <w:r w:rsidRPr="00F504B0">
        <w:rPr>
          <w:bCs w:val="0"/>
        </w:rPr>
        <w:t>cukorbetegség,</w:t>
      </w:r>
    </w:p>
    <w:p w14:paraId="4FEED125" w14:textId="77777777" w:rsidR="00CB1495" w:rsidRPr="00F504B0" w:rsidRDefault="00CB1495" w:rsidP="005457AD">
      <w:pPr>
        <w:numPr>
          <w:ilvl w:val="0"/>
          <w:numId w:val="17"/>
        </w:numPr>
        <w:tabs>
          <w:tab w:val="left" w:pos="567"/>
        </w:tabs>
        <w:autoSpaceDE w:val="0"/>
        <w:autoSpaceDN w:val="0"/>
        <w:adjustRightInd w:val="0"/>
        <w:ind w:left="567" w:hanging="567"/>
        <w:rPr>
          <w:bCs w:val="0"/>
        </w:rPr>
      </w:pPr>
      <w:r w:rsidRPr="00F504B0">
        <w:rPr>
          <w:bCs w:val="0"/>
        </w:rPr>
        <w:t>alvási nehézség,</w:t>
      </w:r>
    </w:p>
    <w:p w14:paraId="17DA4A44" w14:textId="77777777" w:rsidR="00CB1495" w:rsidRPr="00F504B0" w:rsidRDefault="00CB1495" w:rsidP="005457AD">
      <w:pPr>
        <w:numPr>
          <w:ilvl w:val="0"/>
          <w:numId w:val="17"/>
        </w:numPr>
        <w:tabs>
          <w:tab w:val="left" w:pos="567"/>
        </w:tabs>
        <w:autoSpaceDE w:val="0"/>
        <w:autoSpaceDN w:val="0"/>
        <w:adjustRightInd w:val="0"/>
        <w:ind w:left="567" w:hanging="567"/>
        <w:rPr>
          <w:bCs w:val="0"/>
        </w:rPr>
      </w:pPr>
      <w:r w:rsidRPr="00F504B0">
        <w:rPr>
          <w:bCs w:val="0"/>
        </w:rPr>
        <w:t>szorongás,</w:t>
      </w:r>
    </w:p>
    <w:p w14:paraId="2C5FD3AB" w14:textId="2D88B629" w:rsidR="00CB1495" w:rsidRDefault="00CB1495" w:rsidP="005457AD">
      <w:pPr>
        <w:pStyle w:val="Default"/>
        <w:numPr>
          <w:ilvl w:val="0"/>
          <w:numId w:val="1"/>
        </w:numPr>
        <w:ind w:left="567" w:hanging="567"/>
        <w:rPr>
          <w:bCs w:val="0"/>
          <w:sz w:val="22"/>
          <w:szCs w:val="22"/>
        </w:rPr>
      </w:pPr>
      <w:r w:rsidRPr="00F504B0">
        <w:rPr>
          <w:bCs w:val="0"/>
          <w:sz w:val="22"/>
          <w:szCs w:val="22"/>
        </w:rPr>
        <w:t>nyugtalanság és izgatottság, mozgáskényszer,</w:t>
      </w:r>
    </w:p>
    <w:p w14:paraId="70C0FF95" w14:textId="7AF00116" w:rsidR="00A161EE" w:rsidRPr="00F504B0" w:rsidRDefault="00A161EE" w:rsidP="005457AD">
      <w:pPr>
        <w:pStyle w:val="Default"/>
        <w:numPr>
          <w:ilvl w:val="0"/>
          <w:numId w:val="1"/>
        </w:numPr>
        <w:ind w:left="567" w:hanging="567"/>
        <w:rPr>
          <w:bCs w:val="0"/>
          <w:sz w:val="22"/>
          <w:szCs w:val="22"/>
        </w:rPr>
      </w:pPr>
      <w:r>
        <w:rPr>
          <w:sz w:val="22"/>
          <w:szCs w:val="22"/>
        </w:rPr>
        <w:t>kellemetlen belső nyugtalanság és állandó mozgáskényszer (akatízia),</w:t>
      </w:r>
    </w:p>
    <w:p w14:paraId="73480D1A" w14:textId="3CEFF537" w:rsidR="00CB1495" w:rsidRPr="00F504B0" w:rsidRDefault="00CB1495" w:rsidP="005457AD">
      <w:pPr>
        <w:pStyle w:val="Default"/>
        <w:numPr>
          <w:ilvl w:val="0"/>
          <w:numId w:val="1"/>
        </w:numPr>
        <w:ind w:left="567" w:hanging="567"/>
        <w:rPr>
          <w:sz w:val="22"/>
          <w:szCs w:val="22"/>
        </w:rPr>
      </w:pPr>
      <w:r w:rsidRPr="00F504B0">
        <w:rPr>
          <w:sz w:val="22"/>
          <w:szCs w:val="22"/>
        </w:rPr>
        <w:t xml:space="preserve">akaratlan izomrángás, rángatózás, vagy vonaglás, </w:t>
      </w:r>
    </w:p>
    <w:p w14:paraId="2E2B9150" w14:textId="77777777" w:rsidR="00CB1495" w:rsidRPr="00F504B0" w:rsidRDefault="00CB1495" w:rsidP="005457AD">
      <w:pPr>
        <w:pStyle w:val="Default"/>
        <w:numPr>
          <w:ilvl w:val="0"/>
          <w:numId w:val="1"/>
        </w:numPr>
        <w:ind w:left="567" w:hanging="567"/>
        <w:rPr>
          <w:sz w:val="22"/>
          <w:szCs w:val="22"/>
        </w:rPr>
      </w:pPr>
      <w:r w:rsidRPr="00F504B0">
        <w:rPr>
          <w:sz w:val="22"/>
          <w:szCs w:val="22"/>
        </w:rPr>
        <w:t>remegés,</w:t>
      </w:r>
    </w:p>
    <w:p w14:paraId="58726F12" w14:textId="77777777" w:rsidR="00CB1495" w:rsidRPr="00F504B0" w:rsidRDefault="00CB1495" w:rsidP="005457AD">
      <w:pPr>
        <w:pStyle w:val="Default"/>
        <w:numPr>
          <w:ilvl w:val="0"/>
          <w:numId w:val="1"/>
        </w:numPr>
        <w:ind w:left="567" w:hanging="567"/>
        <w:rPr>
          <w:sz w:val="22"/>
          <w:szCs w:val="22"/>
        </w:rPr>
      </w:pPr>
      <w:r w:rsidRPr="00F504B0">
        <w:rPr>
          <w:sz w:val="22"/>
          <w:szCs w:val="22"/>
        </w:rPr>
        <w:t>fejfájás,</w:t>
      </w:r>
    </w:p>
    <w:p w14:paraId="391BEA8B" w14:textId="77777777" w:rsidR="00CB1495" w:rsidRPr="00F504B0" w:rsidRDefault="00CB1495" w:rsidP="005457AD">
      <w:pPr>
        <w:pStyle w:val="Default"/>
        <w:numPr>
          <w:ilvl w:val="0"/>
          <w:numId w:val="1"/>
        </w:numPr>
        <w:ind w:left="567" w:hanging="567"/>
        <w:rPr>
          <w:sz w:val="22"/>
          <w:szCs w:val="22"/>
        </w:rPr>
      </w:pPr>
      <w:r w:rsidRPr="00F504B0">
        <w:rPr>
          <w:sz w:val="22"/>
          <w:szCs w:val="22"/>
        </w:rPr>
        <w:t>fáradtság,</w:t>
      </w:r>
    </w:p>
    <w:p w14:paraId="7F01AAA3" w14:textId="77777777" w:rsidR="00CB1495" w:rsidRPr="00F504B0" w:rsidRDefault="00CB1495" w:rsidP="005457AD">
      <w:pPr>
        <w:pStyle w:val="Default"/>
        <w:numPr>
          <w:ilvl w:val="0"/>
          <w:numId w:val="1"/>
        </w:numPr>
        <w:ind w:left="567" w:hanging="567"/>
        <w:rPr>
          <w:sz w:val="22"/>
          <w:szCs w:val="22"/>
        </w:rPr>
      </w:pPr>
      <w:r w:rsidRPr="00F504B0">
        <w:rPr>
          <w:sz w:val="22"/>
          <w:szCs w:val="22"/>
        </w:rPr>
        <w:t>álmosság,</w:t>
      </w:r>
    </w:p>
    <w:p w14:paraId="7DFC2EBD" w14:textId="77777777" w:rsidR="00CB1495" w:rsidRPr="00F504B0" w:rsidRDefault="00CB1495" w:rsidP="005457AD">
      <w:pPr>
        <w:pStyle w:val="Default"/>
        <w:numPr>
          <w:ilvl w:val="0"/>
          <w:numId w:val="1"/>
        </w:numPr>
        <w:ind w:left="567" w:hanging="567"/>
        <w:rPr>
          <w:sz w:val="22"/>
          <w:szCs w:val="22"/>
        </w:rPr>
      </w:pPr>
      <w:r w:rsidRPr="00F504B0">
        <w:rPr>
          <w:sz w:val="22"/>
          <w:szCs w:val="22"/>
        </w:rPr>
        <w:t>kábaság,</w:t>
      </w:r>
    </w:p>
    <w:p w14:paraId="4E9A0EDB" w14:textId="77777777" w:rsidR="00CB1495" w:rsidRPr="00F504B0" w:rsidRDefault="00CB1495" w:rsidP="005457AD">
      <w:pPr>
        <w:pStyle w:val="Default"/>
        <w:numPr>
          <w:ilvl w:val="0"/>
          <w:numId w:val="1"/>
        </w:numPr>
        <w:ind w:left="567" w:hanging="567"/>
        <w:rPr>
          <w:sz w:val="22"/>
          <w:szCs w:val="22"/>
        </w:rPr>
      </w:pPr>
      <w:r w:rsidRPr="00F504B0">
        <w:rPr>
          <w:sz w:val="22"/>
          <w:szCs w:val="22"/>
        </w:rPr>
        <w:t>remegés és homályos látás,</w:t>
      </w:r>
    </w:p>
    <w:p w14:paraId="0738CDB1" w14:textId="77777777" w:rsidR="00CB1495" w:rsidRPr="00F504B0" w:rsidRDefault="00CB1495" w:rsidP="005457AD">
      <w:pPr>
        <w:pStyle w:val="Default"/>
        <w:numPr>
          <w:ilvl w:val="0"/>
          <w:numId w:val="1"/>
        </w:numPr>
        <w:ind w:left="567" w:hanging="567"/>
        <w:rPr>
          <w:sz w:val="22"/>
          <w:szCs w:val="22"/>
        </w:rPr>
      </w:pPr>
      <w:r w:rsidRPr="00F504B0">
        <w:rPr>
          <w:sz w:val="22"/>
          <w:szCs w:val="22"/>
        </w:rPr>
        <w:t>székletürítések számának csökkenése vagy székletürítési nehézség,</w:t>
      </w:r>
    </w:p>
    <w:p w14:paraId="2937A285" w14:textId="77777777" w:rsidR="00CB1495" w:rsidRPr="00F504B0" w:rsidRDefault="00CB1495" w:rsidP="005457AD">
      <w:pPr>
        <w:pStyle w:val="Default"/>
        <w:numPr>
          <w:ilvl w:val="0"/>
          <w:numId w:val="1"/>
        </w:numPr>
        <w:ind w:left="567" w:hanging="567"/>
        <w:rPr>
          <w:sz w:val="22"/>
          <w:szCs w:val="22"/>
        </w:rPr>
      </w:pPr>
      <w:r w:rsidRPr="00F504B0">
        <w:rPr>
          <w:sz w:val="22"/>
          <w:szCs w:val="22"/>
        </w:rPr>
        <w:t>emésztési zavar,</w:t>
      </w:r>
    </w:p>
    <w:p w14:paraId="56628A07" w14:textId="77777777" w:rsidR="00CB1495" w:rsidRPr="00F504B0" w:rsidRDefault="00CB1495" w:rsidP="005457AD">
      <w:pPr>
        <w:pStyle w:val="Default"/>
        <w:numPr>
          <w:ilvl w:val="0"/>
          <w:numId w:val="1"/>
        </w:numPr>
        <w:ind w:left="567" w:hanging="567"/>
        <w:rPr>
          <w:sz w:val="22"/>
          <w:szCs w:val="22"/>
        </w:rPr>
      </w:pPr>
      <w:r w:rsidRPr="00F504B0">
        <w:rPr>
          <w:sz w:val="22"/>
          <w:szCs w:val="22"/>
        </w:rPr>
        <w:t>émelygés,</w:t>
      </w:r>
    </w:p>
    <w:p w14:paraId="1D5613D9" w14:textId="77777777" w:rsidR="00CB1495" w:rsidRPr="00F504B0" w:rsidRDefault="00CB1495" w:rsidP="005457AD">
      <w:pPr>
        <w:pStyle w:val="Default"/>
        <w:numPr>
          <w:ilvl w:val="0"/>
          <w:numId w:val="1"/>
        </w:numPr>
        <w:ind w:left="567" w:hanging="567"/>
        <w:rPr>
          <w:sz w:val="22"/>
          <w:szCs w:val="22"/>
        </w:rPr>
      </w:pPr>
      <w:r w:rsidRPr="00F504B0">
        <w:rPr>
          <w:sz w:val="22"/>
          <w:szCs w:val="22"/>
        </w:rPr>
        <w:t>a szokásosnál több nyál termelődése a szájban,</w:t>
      </w:r>
    </w:p>
    <w:p w14:paraId="0A44357D" w14:textId="77777777" w:rsidR="00CB1495" w:rsidRPr="00F504B0" w:rsidRDefault="00CB1495" w:rsidP="005457AD">
      <w:pPr>
        <w:pStyle w:val="Default"/>
        <w:numPr>
          <w:ilvl w:val="0"/>
          <w:numId w:val="1"/>
        </w:numPr>
        <w:ind w:left="567" w:hanging="567"/>
        <w:rPr>
          <w:sz w:val="22"/>
          <w:szCs w:val="22"/>
        </w:rPr>
      </w:pPr>
      <w:r w:rsidRPr="00F504B0">
        <w:rPr>
          <w:sz w:val="22"/>
          <w:szCs w:val="22"/>
        </w:rPr>
        <w:t>hányás,</w:t>
      </w:r>
    </w:p>
    <w:p w14:paraId="75C4C516" w14:textId="77777777" w:rsidR="00CB1495" w:rsidRPr="00F504B0" w:rsidRDefault="00CB1495" w:rsidP="005457AD">
      <w:pPr>
        <w:pStyle w:val="Default"/>
        <w:numPr>
          <w:ilvl w:val="0"/>
          <w:numId w:val="1"/>
        </w:numPr>
        <w:ind w:left="567" w:hanging="567"/>
        <w:rPr>
          <w:sz w:val="22"/>
          <w:szCs w:val="22"/>
        </w:rPr>
      </w:pPr>
      <w:r w:rsidRPr="00F504B0">
        <w:rPr>
          <w:sz w:val="22"/>
          <w:szCs w:val="22"/>
        </w:rPr>
        <w:t>fáradtságérzés.</w:t>
      </w:r>
    </w:p>
    <w:p w14:paraId="18C9E48A" w14:textId="77777777" w:rsidR="00CB1495" w:rsidRPr="00F504B0" w:rsidRDefault="00CB1495" w:rsidP="005457AD">
      <w:pPr>
        <w:pStyle w:val="Default"/>
        <w:rPr>
          <w:sz w:val="22"/>
          <w:szCs w:val="22"/>
        </w:rPr>
      </w:pPr>
    </w:p>
    <w:p w14:paraId="14514C3D" w14:textId="77777777" w:rsidR="00CB1495" w:rsidRPr="00F504B0" w:rsidRDefault="00CB1495" w:rsidP="005457AD">
      <w:pPr>
        <w:pStyle w:val="Default"/>
        <w:rPr>
          <w:sz w:val="22"/>
          <w:szCs w:val="22"/>
        </w:rPr>
      </w:pPr>
      <w:r w:rsidRPr="00F504B0">
        <w:rPr>
          <w:b/>
          <w:bCs w:val="0"/>
          <w:sz w:val="22"/>
          <w:szCs w:val="22"/>
        </w:rPr>
        <w:t>Nem gyakori mellékhatások (100 beteg közül legfeljebb 1 beteget érinthet)</w:t>
      </w:r>
      <w:r w:rsidRPr="00F504B0">
        <w:rPr>
          <w:sz w:val="22"/>
          <w:szCs w:val="22"/>
        </w:rPr>
        <w:t>:</w:t>
      </w:r>
    </w:p>
    <w:p w14:paraId="0DE68C4A" w14:textId="04D64DF0" w:rsidR="00CB1495" w:rsidRPr="00F504B0" w:rsidRDefault="00CB1495" w:rsidP="005457AD">
      <w:pPr>
        <w:pStyle w:val="EMEABodyText"/>
        <w:widowControl w:val="0"/>
        <w:numPr>
          <w:ilvl w:val="0"/>
          <w:numId w:val="2"/>
        </w:numPr>
        <w:ind w:left="567" w:hanging="567"/>
        <w:rPr>
          <w:color w:val="000000"/>
          <w:szCs w:val="22"/>
          <w:lang w:val="hu-HU"/>
        </w:rPr>
      </w:pPr>
      <w:r w:rsidRPr="00F504B0">
        <w:rPr>
          <w:color w:val="000000"/>
          <w:szCs w:val="22"/>
          <w:lang w:val="hu-HU"/>
        </w:rPr>
        <w:t>a prolaktin hormon szintjének</w:t>
      </w:r>
      <w:r w:rsidR="00896BCB">
        <w:rPr>
          <w:color w:val="000000"/>
          <w:szCs w:val="22"/>
          <w:lang w:val="hu-HU"/>
        </w:rPr>
        <w:t xml:space="preserve"> csökkenése vagy</w:t>
      </w:r>
      <w:r w:rsidRPr="00F504B0">
        <w:rPr>
          <w:color w:val="000000"/>
          <w:szCs w:val="22"/>
          <w:lang w:val="hu-HU"/>
        </w:rPr>
        <w:t xml:space="preserve"> emelkedése a vérben,</w:t>
      </w:r>
    </w:p>
    <w:p w14:paraId="60A0BB56" w14:textId="77777777" w:rsidR="00CB1495" w:rsidRPr="00F504B0" w:rsidRDefault="00CB1495" w:rsidP="005457AD">
      <w:pPr>
        <w:pStyle w:val="Default"/>
        <w:numPr>
          <w:ilvl w:val="0"/>
          <w:numId w:val="18"/>
        </w:numPr>
        <w:ind w:left="567" w:hanging="567"/>
        <w:rPr>
          <w:bCs w:val="0"/>
          <w:sz w:val="22"/>
          <w:szCs w:val="22"/>
        </w:rPr>
      </w:pPr>
      <w:r w:rsidRPr="00F504B0">
        <w:rPr>
          <w:bCs w:val="0"/>
          <w:sz w:val="22"/>
          <w:szCs w:val="22"/>
        </w:rPr>
        <w:t>magas vércukorszint,</w:t>
      </w:r>
    </w:p>
    <w:p w14:paraId="113FC4E3" w14:textId="77777777" w:rsidR="00CB1495" w:rsidRPr="00F504B0" w:rsidRDefault="00CB1495" w:rsidP="005457AD">
      <w:pPr>
        <w:numPr>
          <w:ilvl w:val="0"/>
          <w:numId w:val="18"/>
        </w:numPr>
        <w:autoSpaceDE w:val="0"/>
        <w:autoSpaceDN w:val="0"/>
        <w:adjustRightInd w:val="0"/>
        <w:ind w:left="567" w:hanging="567"/>
        <w:rPr>
          <w:bCs w:val="0"/>
        </w:rPr>
      </w:pPr>
      <w:r w:rsidRPr="00F504B0">
        <w:rPr>
          <w:bCs w:val="0"/>
        </w:rPr>
        <w:t>depresszió,</w:t>
      </w:r>
    </w:p>
    <w:p w14:paraId="5670E87E" w14:textId="77777777" w:rsidR="00CB1495" w:rsidRPr="00F504B0" w:rsidRDefault="00CB1495" w:rsidP="005457AD">
      <w:pPr>
        <w:numPr>
          <w:ilvl w:val="0"/>
          <w:numId w:val="18"/>
        </w:numPr>
        <w:autoSpaceDE w:val="0"/>
        <w:autoSpaceDN w:val="0"/>
        <w:adjustRightInd w:val="0"/>
        <w:ind w:left="567" w:hanging="567"/>
        <w:rPr>
          <w:bCs w:val="0"/>
        </w:rPr>
      </w:pPr>
      <w:r w:rsidRPr="00F504B0">
        <w:rPr>
          <w:bCs w:val="0"/>
        </w:rPr>
        <w:t>megváltozott vagy fokozott szexuális érdeklődés,</w:t>
      </w:r>
    </w:p>
    <w:p w14:paraId="4494142C" w14:textId="77777777" w:rsidR="00CB1495" w:rsidRPr="00F504B0" w:rsidRDefault="00CB1495" w:rsidP="005457AD">
      <w:pPr>
        <w:numPr>
          <w:ilvl w:val="0"/>
          <w:numId w:val="18"/>
        </w:numPr>
        <w:autoSpaceDE w:val="0"/>
        <w:autoSpaceDN w:val="0"/>
        <w:adjustRightInd w:val="0"/>
        <w:ind w:left="567" w:hanging="567"/>
        <w:rPr>
          <w:bCs w:val="0"/>
        </w:rPr>
      </w:pPr>
      <w:r w:rsidRPr="00F504B0">
        <w:rPr>
          <w:bCs w:val="0"/>
        </w:rPr>
        <w:t>akaratlan száj-, nyelv- és végtagmozgások (tardív diszkinézia),</w:t>
      </w:r>
    </w:p>
    <w:p w14:paraId="7FD6B31F" w14:textId="77105CA2" w:rsidR="00CB1495" w:rsidRDefault="00CB1495" w:rsidP="005457AD">
      <w:pPr>
        <w:numPr>
          <w:ilvl w:val="0"/>
          <w:numId w:val="18"/>
        </w:numPr>
        <w:autoSpaceDE w:val="0"/>
        <w:autoSpaceDN w:val="0"/>
        <w:adjustRightInd w:val="0"/>
        <w:ind w:left="567" w:hanging="567"/>
        <w:rPr>
          <w:bCs w:val="0"/>
        </w:rPr>
      </w:pPr>
      <w:r w:rsidRPr="00F504B0">
        <w:rPr>
          <w:bCs w:val="0"/>
        </w:rPr>
        <w:t>rángó mozgást okozó izomműködési zavar (disztónia),</w:t>
      </w:r>
    </w:p>
    <w:p w14:paraId="49BEB441" w14:textId="489BF6FD" w:rsidR="00195C0C" w:rsidRPr="00F504B0" w:rsidRDefault="00195C0C" w:rsidP="005457AD">
      <w:pPr>
        <w:numPr>
          <w:ilvl w:val="0"/>
          <w:numId w:val="18"/>
        </w:numPr>
        <w:autoSpaceDE w:val="0"/>
        <w:autoSpaceDN w:val="0"/>
        <w:adjustRightInd w:val="0"/>
        <w:ind w:left="567" w:hanging="567"/>
        <w:rPr>
          <w:bCs w:val="0"/>
        </w:rPr>
      </w:pPr>
      <w:r>
        <w:t>lábrázás,</w:t>
      </w:r>
    </w:p>
    <w:p w14:paraId="6AA2B5FA" w14:textId="77777777" w:rsidR="00CB1495" w:rsidRPr="00F504B0" w:rsidRDefault="00CB1495" w:rsidP="005457AD">
      <w:pPr>
        <w:numPr>
          <w:ilvl w:val="0"/>
          <w:numId w:val="18"/>
        </w:numPr>
        <w:autoSpaceDE w:val="0"/>
        <w:autoSpaceDN w:val="0"/>
        <w:adjustRightInd w:val="0"/>
        <w:ind w:left="567" w:hanging="567"/>
        <w:rPr>
          <w:bCs w:val="0"/>
        </w:rPr>
      </w:pPr>
      <w:r w:rsidRPr="00F504B0">
        <w:rPr>
          <w:bCs w:val="0"/>
        </w:rPr>
        <w:t>kettős látás,</w:t>
      </w:r>
    </w:p>
    <w:p w14:paraId="7F2C32A0" w14:textId="77777777" w:rsidR="00CB1495" w:rsidRDefault="00CB1495" w:rsidP="005457AD">
      <w:pPr>
        <w:numPr>
          <w:ilvl w:val="0"/>
          <w:numId w:val="18"/>
        </w:numPr>
        <w:autoSpaceDE w:val="0"/>
        <w:autoSpaceDN w:val="0"/>
        <w:adjustRightInd w:val="0"/>
        <w:ind w:left="567" w:hanging="567"/>
        <w:rPr>
          <w:bCs w:val="0"/>
        </w:rPr>
      </w:pPr>
      <w:r w:rsidRPr="00F8497A">
        <w:rPr>
          <w:bCs w:val="0"/>
        </w:rPr>
        <w:t>a szem fényérzékenysége,</w:t>
      </w:r>
    </w:p>
    <w:p w14:paraId="5D9F1929" w14:textId="77777777" w:rsidR="00CB1495" w:rsidRPr="00F504B0" w:rsidRDefault="00CB1495" w:rsidP="005457AD">
      <w:pPr>
        <w:numPr>
          <w:ilvl w:val="0"/>
          <w:numId w:val="18"/>
        </w:numPr>
        <w:autoSpaceDE w:val="0"/>
        <w:autoSpaceDN w:val="0"/>
        <w:adjustRightInd w:val="0"/>
        <w:ind w:left="567" w:hanging="567"/>
        <w:rPr>
          <w:bCs w:val="0"/>
        </w:rPr>
      </w:pPr>
      <w:r w:rsidRPr="00F504B0">
        <w:rPr>
          <w:bCs w:val="0"/>
        </w:rPr>
        <w:t>szapora szívverés,</w:t>
      </w:r>
    </w:p>
    <w:p w14:paraId="3B952F9C" w14:textId="77777777" w:rsidR="00CB1495" w:rsidRPr="00F504B0" w:rsidRDefault="00CB1495" w:rsidP="005457AD">
      <w:pPr>
        <w:numPr>
          <w:ilvl w:val="0"/>
          <w:numId w:val="18"/>
        </w:numPr>
        <w:autoSpaceDE w:val="0"/>
        <w:autoSpaceDN w:val="0"/>
        <w:adjustRightInd w:val="0"/>
        <w:ind w:left="567" w:hanging="567"/>
        <w:rPr>
          <w:bCs w:val="0"/>
        </w:rPr>
      </w:pPr>
      <w:r w:rsidRPr="00F504B0">
        <w:rPr>
          <w:bCs w:val="0"/>
        </w:rPr>
        <w:t>szédülést, kábaságot vagy ájulást okozó vérnyomásesés felálláskor,</w:t>
      </w:r>
    </w:p>
    <w:p w14:paraId="655034DC" w14:textId="77777777" w:rsidR="00CB1495" w:rsidRPr="00F504B0" w:rsidRDefault="00CB1495" w:rsidP="005457AD">
      <w:pPr>
        <w:pStyle w:val="EMEABodyText"/>
        <w:widowControl w:val="0"/>
        <w:numPr>
          <w:ilvl w:val="0"/>
          <w:numId w:val="2"/>
        </w:numPr>
        <w:ind w:left="567" w:hanging="567"/>
        <w:rPr>
          <w:color w:val="000000"/>
          <w:szCs w:val="22"/>
          <w:lang w:val="hu-HU"/>
        </w:rPr>
      </w:pPr>
      <w:r w:rsidRPr="00F504B0">
        <w:rPr>
          <w:color w:val="000000"/>
          <w:szCs w:val="22"/>
          <w:lang w:val="hu-HU" w:eastAsia="hu-HU"/>
        </w:rPr>
        <w:t>csuklás.</w:t>
      </w:r>
    </w:p>
    <w:p w14:paraId="5108B6CF" w14:textId="77777777" w:rsidR="00CB1495" w:rsidRPr="00F504B0" w:rsidRDefault="00CB1495" w:rsidP="005457AD">
      <w:pPr>
        <w:pStyle w:val="Default"/>
        <w:rPr>
          <w:sz w:val="22"/>
          <w:szCs w:val="22"/>
        </w:rPr>
      </w:pPr>
    </w:p>
    <w:p w14:paraId="565A09B3" w14:textId="4DE68F0D" w:rsidR="00CB1495" w:rsidRPr="00F504B0" w:rsidRDefault="00CB1495" w:rsidP="005457AD">
      <w:pPr>
        <w:pStyle w:val="Default"/>
        <w:rPr>
          <w:sz w:val="22"/>
          <w:szCs w:val="22"/>
        </w:rPr>
      </w:pPr>
      <w:r w:rsidRPr="00F504B0">
        <w:rPr>
          <w:sz w:val="22"/>
          <w:szCs w:val="22"/>
        </w:rPr>
        <w:t xml:space="preserve">A következő mellékhatásokat a szájon át szedett aripiprazol forgalomba hozatalát követően jelentették, de előfordulási gyakoriságuk </w:t>
      </w:r>
      <w:r w:rsidRPr="00F504B0">
        <w:rPr>
          <w:b/>
          <w:sz w:val="22"/>
          <w:szCs w:val="22"/>
        </w:rPr>
        <w:t>nem ismert</w:t>
      </w:r>
      <w:r w:rsidR="008802AE">
        <w:rPr>
          <w:b/>
          <w:sz w:val="22"/>
          <w:szCs w:val="22"/>
        </w:rPr>
        <w:t xml:space="preserve"> </w:t>
      </w:r>
      <w:r w:rsidR="008802AE" w:rsidRPr="008802AE">
        <w:rPr>
          <w:b/>
          <w:sz w:val="22"/>
          <w:szCs w:val="22"/>
        </w:rPr>
        <w:t>(a gyakoriság a rendelkezésre álló adatokból nem állapítható meg)</w:t>
      </w:r>
      <w:r w:rsidRPr="00F504B0">
        <w:rPr>
          <w:sz w:val="22"/>
          <w:szCs w:val="22"/>
        </w:rPr>
        <w:t>:</w:t>
      </w:r>
    </w:p>
    <w:p w14:paraId="57330473" w14:textId="77777777" w:rsidR="00CB1495" w:rsidRPr="00F504B0" w:rsidRDefault="00CB1495" w:rsidP="005457AD">
      <w:pPr>
        <w:pStyle w:val="Default"/>
        <w:numPr>
          <w:ilvl w:val="0"/>
          <w:numId w:val="3"/>
        </w:numPr>
        <w:ind w:left="567" w:hanging="567"/>
        <w:rPr>
          <w:sz w:val="22"/>
          <w:szCs w:val="22"/>
        </w:rPr>
      </w:pPr>
      <w:r w:rsidRPr="00F504B0">
        <w:rPr>
          <w:sz w:val="22"/>
          <w:szCs w:val="22"/>
        </w:rPr>
        <w:t>csökkent fehérvérsejtszám,</w:t>
      </w:r>
    </w:p>
    <w:p w14:paraId="5B3E833F" w14:textId="77777777" w:rsidR="00CB1495" w:rsidRPr="00F504B0" w:rsidRDefault="00CB1495" w:rsidP="005457AD">
      <w:pPr>
        <w:pStyle w:val="Default"/>
        <w:numPr>
          <w:ilvl w:val="0"/>
          <w:numId w:val="3"/>
        </w:numPr>
        <w:ind w:left="567" w:hanging="567"/>
        <w:rPr>
          <w:sz w:val="22"/>
          <w:szCs w:val="22"/>
        </w:rPr>
      </w:pPr>
      <w:r w:rsidRPr="00F504B0">
        <w:rPr>
          <w:sz w:val="22"/>
          <w:szCs w:val="22"/>
        </w:rPr>
        <w:t>csökkent vérlemezkeszám,</w:t>
      </w:r>
    </w:p>
    <w:p w14:paraId="083DEF11" w14:textId="77777777" w:rsidR="00CB1495" w:rsidRPr="00F504B0" w:rsidRDefault="00CB1495" w:rsidP="005457AD">
      <w:pPr>
        <w:pStyle w:val="Default"/>
        <w:numPr>
          <w:ilvl w:val="0"/>
          <w:numId w:val="4"/>
        </w:numPr>
        <w:ind w:left="567" w:hanging="567"/>
        <w:rPr>
          <w:sz w:val="22"/>
          <w:szCs w:val="22"/>
        </w:rPr>
      </w:pPr>
      <w:r w:rsidRPr="00F504B0">
        <w:rPr>
          <w:sz w:val="22"/>
          <w:szCs w:val="22"/>
        </w:rPr>
        <w:t>allergiás reakciók (pl. a száj, nyelv, arc és a torok duzzanata, viszketés, csalánkiütés),</w:t>
      </w:r>
    </w:p>
    <w:p w14:paraId="4B091739" w14:textId="77777777" w:rsidR="00CB1495" w:rsidRPr="00F504B0" w:rsidRDefault="00CB1495" w:rsidP="005457AD">
      <w:pPr>
        <w:pStyle w:val="Default"/>
        <w:numPr>
          <w:ilvl w:val="0"/>
          <w:numId w:val="5"/>
        </w:numPr>
        <w:ind w:left="567" w:hanging="567"/>
        <w:rPr>
          <w:sz w:val="22"/>
          <w:szCs w:val="22"/>
        </w:rPr>
      </w:pPr>
      <w:r w:rsidRPr="00F504B0">
        <w:rPr>
          <w:sz w:val="22"/>
          <w:szCs w:val="22"/>
        </w:rPr>
        <w:t>cukorbetegség kialakulása, illetve meglévő cukorbetegség rosszabbodása, ketoacidózis (ketonok a vérben és vizeletben) vagy kóma,</w:t>
      </w:r>
    </w:p>
    <w:p w14:paraId="36CCBA74" w14:textId="77777777" w:rsidR="00CB1495" w:rsidRPr="00F504B0" w:rsidRDefault="00CB1495" w:rsidP="005457AD">
      <w:pPr>
        <w:pStyle w:val="Default"/>
        <w:numPr>
          <w:ilvl w:val="0"/>
          <w:numId w:val="5"/>
        </w:numPr>
        <w:ind w:left="567" w:hanging="567"/>
        <w:rPr>
          <w:sz w:val="22"/>
          <w:szCs w:val="22"/>
        </w:rPr>
      </w:pPr>
      <w:r w:rsidRPr="00F504B0">
        <w:rPr>
          <w:sz w:val="22"/>
          <w:szCs w:val="22"/>
        </w:rPr>
        <w:lastRenderedPageBreak/>
        <w:t>magas vércukorszint,</w:t>
      </w:r>
    </w:p>
    <w:p w14:paraId="6719B853" w14:textId="77777777" w:rsidR="00CB1495" w:rsidRPr="00F504B0" w:rsidRDefault="00CB1495" w:rsidP="005457AD">
      <w:pPr>
        <w:pStyle w:val="Default"/>
        <w:numPr>
          <w:ilvl w:val="0"/>
          <w:numId w:val="5"/>
        </w:numPr>
        <w:ind w:left="567" w:hanging="567"/>
        <w:rPr>
          <w:sz w:val="22"/>
          <w:szCs w:val="22"/>
        </w:rPr>
      </w:pPr>
      <w:r w:rsidRPr="00F504B0">
        <w:rPr>
          <w:sz w:val="22"/>
          <w:szCs w:val="22"/>
        </w:rPr>
        <w:t>alacsony nátriumszint a vérben,</w:t>
      </w:r>
    </w:p>
    <w:p w14:paraId="60C12D3B" w14:textId="77777777" w:rsidR="00CB1495" w:rsidRPr="00F504B0" w:rsidRDefault="00CB1495" w:rsidP="005457AD">
      <w:pPr>
        <w:pStyle w:val="Default"/>
        <w:numPr>
          <w:ilvl w:val="0"/>
          <w:numId w:val="5"/>
        </w:numPr>
        <w:ind w:left="567" w:hanging="567"/>
        <w:rPr>
          <w:sz w:val="22"/>
          <w:szCs w:val="22"/>
        </w:rPr>
      </w:pPr>
      <w:r w:rsidRPr="00F504B0">
        <w:rPr>
          <w:sz w:val="22"/>
          <w:szCs w:val="22"/>
        </w:rPr>
        <w:t>étvágytalanság (anorexia),</w:t>
      </w:r>
    </w:p>
    <w:p w14:paraId="6DF10B8B" w14:textId="77777777" w:rsidR="00CB1495" w:rsidRPr="00F504B0" w:rsidRDefault="00CB1495" w:rsidP="005457AD">
      <w:pPr>
        <w:pStyle w:val="Default"/>
        <w:numPr>
          <w:ilvl w:val="0"/>
          <w:numId w:val="5"/>
        </w:numPr>
        <w:ind w:left="567" w:hanging="567"/>
        <w:rPr>
          <w:sz w:val="22"/>
          <w:szCs w:val="22"/>
        </w:rPr>
      </w:pPr>
      <w:r w:rsidRPr="00F504B0">
        <w:rPr>
          <w:sz w:val="22"/>
          <w:szCs w:val="22"/>
        </w:rPr>
        <w:t>testsúlycsökkenés,</w:t>
      </w:r>
    </w:p>
    <w:p w14:paraId="5354CEE7" w14:textId="77777777" w:rsidR="00CB1495" w:rsidRPr="00F504B0" w:rsidRDefault="00CB1495" w:rsidP="005457AD">
      <w:pPr>
        <w:pStyle w:val="Default"/>
        <w:numPr>
          <w:ilvl w:val="0"/>
          <w:numId w:val="5"/>
        </w:numPr>
        <w:ind w:left="567" w:hanging="567"/>
        <w:rPr>
          <w:sz w:val="22"/>
          <w:szCs w:val="22"/>
        </w:rPr>
      </w:pPr>
      <w:r w:rsidRPr="00F504B0">
        <w:rPr>
          <w:sz w:val="22"/>
          <w:szCs w:val="22"/>
        </w:rPr>
        <w:t>testsúlygyarapodás,</w:t>
      </w:r>
    </w:p>
    <w:p w14:paraId="7792540C" w14:textId="77777777" w:rsidR="00CB1495" w:rsidRPr="00F504B0" w:rsidRDefault="00CB1495" w:rsidP="005457AD">
      <w:pPr>
        <w:pStyle w:val="Default"/>
        <w:numPr>
          <w:ilvl w:val="0"/>
          <w:numId w:val="5"/>
        </w:numPr>
        <w:ind w:left="567" w:hanging="567"/>
        <w:rPr>
          <w:sz w:val="22"/>
          <w:szCs w:val="22"/>
        </w:rPr>
      </w:pPr>
      <w:r w:rsidRPr="00F504B0">
        <w:rPr>
          <w:sz w:val="22"/>
          <w:szCs w:val="22"/>
        </w:rPr>
        <w:t>öngyilkossági gondolatok, öngyilkossági kísérlet és öngyilkosság,</w:t>
      </w:r>
    </w:p>
    <w:p w14:paraId="43AF5249" w14:textId="77777777" w:rsidR="00CB1495" w:rsidRPr="00F504B0" w:rsidRDefault="00CB1495" w:rsidP="005457AD">
      <w:pPr>
        <w:numPr>
          <w:ilvl w:val="0"/>
          <w:numId w:val="19"/>
        </w:numPr>
        <w:autoSpaceDE w:val="0"/>
        <w:autoSpaceDN w:val="0"/>
        <w:adjustRightInd w:val="0"/>
        <w:ind w:left="567" w:hanging="567"/>
        <w:rPr>
          <w:bCs w:val="0"/>
        </w:rPr>
      </w:pPr>
      <w:r w:rsidRPr="00F504B0">
        <w:rPr>
          <w:bCs w:val="0"/>
        </w:rPr>
        <w:t>agresszió,</w:t>
      </w:r>
    </w:p>
    <w:p w14:paraId="37F49329" w14:textId="77777777" w:rsidR="00CB1495" w:rsidRPr="00F504B0" w:rsidRDefault="00CB1495" w:rsidP="005457AD">
      <w:pPr>
        <w:pStyle w:val="Default"/>
        <w:numPr>
          <w:ilvl w:val="0"/>
          <w:numId w:val="5"/>
        </w:numPr>
        <w:ind w:left="567" w:hanging="567"/>
        <w:rPr>
          <w:sz w:val="22"/>
          <w:szCs w:val="22"/>
        </w:rPr>
      </w:pPr>
      <w:r w:rsidRPr="00F504B0">
        <w:rPr>
          <w:bCs w:val="0"/>
          <w:sz w:val="22"/>
          <w:szCs w:val="22"/>
        </w:rPr>
        <w:t>izgatottság,</w:t>
      </w:r>
    </w:p>
    <w:p w14:paraId="3CBE612A" w14:textId="77777777" w:rsidR="00CB1495" w:rsidRPr="00F504B0" w:rsidRDefault="00CB1495" w:rsidP="005457AD">
      <w:pPr>
        <w:pStyle w:val="Default"/>
        <w:numPr>
          <w:ilvl w:val="0"/>
          <w:numId w:val="5"/>
        </w:numPr>
        <w:ind w:left="567" w:hanging="567"/>
        <w:rPr>
          <w:sz w:val="22"/>
          <w:szCs w:val="22"/>
        </w:rPr>
      </w:pPr>
      <w:r w:rsidRPr="00F504B0">
        <w:rPr>
          <w:sz w:val="22"/>
          <w:szCs w:val="22"/>
        </w:rPr>
        <w:t>idegesség,</w:t>
      </w:r>
    </w:p>
    <w:p w14:paraId="6EA256DB" w14:textId="77777777" w:rsidR="00CB1495" w:rsidRPr="00F504B0" w:rsidRDefault="00CB1495" w:rsidP="005457AD">
      <w:pPr>
        <w:pStyle w:val="Default"/>
        <w:numPr>
          <w:ilvl w:val="0"/>
          <w:numId w:val="5"/>
        </w:numPr>
        <w:ind w:left="567" w:hanging="567"/>
        <w:rPr>
          <w:sz w:val="22"/>
          <w:szCs w:val="22"/>
        </w:rPr>
      </w:pPr>
      <w:r w:rsidRPr="00F504B0">
        <w:rPr>
          <w:sz w:val="22"/>
          <w:szCs w:val="22"/>
        </w:rPr>
        <w:t>a következő tünetek kombinációja: láz, izommerevség, szapora légzés, verejtékezés, tudatzavar és a vérnyomás, valamint a pulzusszám hirtelen megváltozása, ájulás (neuroleptikus malignus szindróma),</w:t>
      </w:r>
    </w:p>
    <w:p w14:paraId="64EAFE27" w14:textId="77777777" w:rsidR="00CB1495" w:rsidRPr="00F504B0" w:rsidRDefault="00CB1495" w:rsidP="005457AD">
      <w:pPr>
        <w:pStyle w:val="Default"/>
        <w:numPr>
          <w:ilvl w:val="0"/>
          <w:numId w:val="5"/>
        </w:numPr>
        <w:ind w:left="567" w:hanging="567"/>
        <w:rPr>
          <w:sz w:val="22"/>
          <w:szCs w:val="22"/>
        </w:rPr>
      </w:pPr>
      <w:r w:rsidRPr="00F504B0">
        <w:rPr>
          <w:sz w:val="22"/>
          <w:szCs w:val="22"/>
        </w:rPr>
        <w:t>görcsroham,</w:t>
      </w:r>
    </w:p>
    <w:p w14:paraId="2624FBE8" w14:textId="77777777" w:rsidR="00CB1495" w:rsidRPr="00F504B0" w:rsidRDefault="00CB1495" w:rsidP="005457AD">
      <w:pPr>
        <w:pStyle w:val="Default"/>
        <w:numPr>
          <w:ilvl w:val="0"/>
          <w:numId w:val="8"/>
        </w:numPr>
        <w:ind w:left="567" w:hanging="567"/>
        <w:rPr>
          <w:sz w:val="22"/>
          <w:szCs w:val="22"/>
        </w:rPr>
      </w:pPr>
      <w:r w:rsidRPr="00F504B0">
        <w:rPr>
          <w:sz w:val="22"/>
          <w:szCs w:val="22"/>
        </w:rPr>
        <w:t>szerotonin szindróma (olyan reakció, ami fokozott boldogságérzést, álmosságot, ügyetlenséget, nyugtalanságot, részegségérzést, lázat, verejtékezést vagy izommerevséget okozhat),</w:t>
      </w:r>
    </w:p>
    <w:p w14:paraId="73E0AFAC" w14:textId="77777777" w:rsidR="00CB1495" w:rsidRPr="00F504B0" w:rsidRDefault="00CB1495" w:rsidP="005457AD">
      <w:pPr>
        <w:pStyle w:val="Default"/>
        <w:numPr>
          <w:ilvl w:val="0"/>
          <w:numId w:val="8"/>
        </w:numPr>
        <w:ind w:left="567" w:hanging="567"/>
        <w:rPr>
          <w:bCs w:val="0"/>
          <w:sz w:val="22"/>
          <w:szCs w:val="22"/>
        </w:rPr>
      </w:pPr>
      <w:r w:rsidRPr="00F504B0">
        <w:rPr>
          <w:bCs w:val="0"/>
          <w:sz w:val="22"/>
          <w:szCs w:val="22"/>
        </w:rPr>
        <w:t>beszédzavar,</w:t>
      </w:r>
    </w:p>
    <w:p w14:paraId="0DC042C3" w14:textId="77777777" w:rsidR="00CB1495" w:rsidRPr="00F504B0" w:rsidRDefault="00CB1495" w:rsidP="005457AD">
      <w:pPr>
        <w:pStyle w:val="Default"/>
        <w:numPr>
          <w:ilvl w:val="0"/>
          <w:numId w:val="8"/>
        </w:numPr>
        <w:ind w:left="567" w:hanging="567"/>
        <w:rPr>
          <w:bCs w:val="0"/>
          <w:sz w:val="22"/>
          <w:szCs w:val="22"/>
        </w:rPr>
      </w:pPr>
      <w:r w:rsidRPr="00F504B0">
        <w:rPr>
          <w:bCs w:val="0"/>
          <w:sz w:val="22"/>
          <w:szCs w:val="22"/>
        </w:rPr>
        <w:t>a szemgolyók egy helyben való rögzülése,</w:t>
      </w:r>
    </w:p>
    <w:p w14:paraId="23CDEE43" w14:textId="77777777" w:rsidR="00CB1495" w:rsidRPr="00F504B0" w:rsidRDefault="00CB1495" w:rsidP="005457AD">
      <w:pPr>
        <w:numPr>
          <w:ilvl w:val="0"/>
          <w:numId w:val="20"/>
        </w:numPr>
        <w:autoSpaceDE w:val="0"/>
        <w:autoSpaceDN w:val="0"/>
        <w:adjustRightInd w:val="0"/>
        <w:ind w:left="567" w:hanging="567"/>
        <w:rPr>
          <w:bCs w:val="0"/>
        </w:rPr>
      </w:pPr>
      <w:r w:rsidRPr="00F504B0">
        <w:rPr>
          <w:bCs w:val="0"/>
        </w:rPr>
        <w:t>hirtelen, megmagyarázhatatlan halál,</w:t>
      </w:r>
    </w:p>
    <w:p w14:paraId="2E3A3564" w14:textId="77777777" w:rsidR="00CB1495" w:rsidRPr="00F504B0" w:rsidRDefault="00CB1495" w:rsidP="005457AD">
      <w:pPr>
        <w:numPr>
          <w:ilvl w:val="0"/>
          <w:numId w:val="20"/>
        </w:numPr>
        <w:autoSpaceDE w:val="0"/>
        <w:autoSpaceDN w:val="0"/>
        <w:adjustRightInd w:val="0"/>
        <w:ind w:left="567" w:hanging="567"/>
        <w:rPr>
          <w:bCs w:val="0"/>
        </w:rPr>
      </w:pPr>
      <w:r w:rsidRPr="00F504B0">
        <w:rPr>
          <w:bCs w:val="0"/>
        </w:rPr>
        <w:t>életveszélyes, szabálytalan szívverés,</w:t>
      </w:r>
    </w:p>
    <w:p w14:paraId="0A1F07E3" w14:textId="77777777" w:rsidR="00CB1495" w:rsidRPr="00F504B0" w:rsidRDefault="00CB1495" w:rsidP="005457AD">
      <w:pPr>
        <w:numPr>
          <w:ilvl w:val="0"/>
          <w:numId w:val="20"/>
        </w:numPr>
        <w:autoSpaceDE w:val="0"/>
        <w:autoSpaceDN w:val="0"/>
        <w:adjustRightInd w:val="0"/>
        <w:ind w:left="567" w:hanging="567"/>
        <w:rPr>
          <w:bCs w:val="0"/>
        </w:rPr>
      </w:pPr>
      <w:r w:rsidRPr="00F504B0">
        <w:rPr>
          <w:bCs w:val="0"/>
        </w:rPr>
        <w:t>szívroham,</w:t>
      </w:r>
    </w:p>
    <w:p w14:paraId="637E38AC" w14:textId="77777777" w:rsidR="00CB1495" w:rsidRPr="00F504B0" w:rsidRDefault="00CB1495" w:rsidP="005457AD">
      <w:pPr>
        <w:pStyle w:val="Default"/>
        <w:numPr>
          <w:ilvl w:val="0"/>
          <w:numId w:val="8"/>
        </w:numPr>
        <w:ind w:left="567" w:hanging="567"/>
        <w:rPr>
          <w:bCs w:val="0"/>
          <w:sz w:val="22"/>
          <w:szCs w:val="22"/>
        </w:rPr>
      </w:pPr>
      <w:r w:rsidRPr="00F504B0">
        <w:rPr>
          <w:bCs w:val="0"/>
          <w:sz w:val="22"/>
          <w:szCs w:val="22"/>
        </w:rPr>
        <w:t>lelassult szívverés,</w:t>
      </w:r>
    </w:p>
    <w:p w14:paraId="7C511AF0" w14:textId="77777777" w:rsidR="00CB1495" w:rsidRPr="00F504B0" w:rsidRDefault="00CB1495" w:rsidP="005457AD">
      <w:pPr>
        <w:pStyle w:val="Default"/>
        <w:numPr>
          <w:ilvl w:val="0"/>
          <w:numId w:val="9"/>
        </w:numPr>
        <w:ind w:left="567" w:hanging="567"/>
        <w:rPr>
          <w:sz w:val="22"/>
          <w:szCs w:val="22"/>
        </w:rPr>
      </w:pPr>
      <w:r w:rsidRPr="00F504B0">
        <w:rPr>
          <w:sz w:val="22"/>
          <w:szCs w:val="22"/>
        </w:rPr>
        <w:t>vérrögök a vénákban, különösen a lábszárban (tünetei közé tartozik a duzzanat, fájdalom és a láb vörössége), amelyek a véredényeken keresztül eljuthatnak a tüdőbe, mellkasi fájdalmat és légzési nehézséget okozva (amennyiben ezen tünetek bármelyikét tapasztalja, azonnal forduljon orvoshoz),</w:t>
      </w:r>
    </w:p>
    <w:p w14:paraId="4E835E13" w14:textId="77777777" w:rsidR="00CB1495" w:rsidRPr="00F504B0" w:rsidRDefault="00CB1495" w:rsidP="005457AD">
      <w:pPr>
        <w:pStyle w:val="Default"/>
        <w:numPr>
          <w:ilvl w:val="0"/>
          <w:numId w:val="10"/>
        </w:numPr>
        <w:ind w:left="567" w:hanging="567"/>
        <w:rPr>
          <w:sz w:val="22"/>
          <w:szCs w:val="22"/>
        </w:rPr>
      </w:pPr>
      <w:r w:rsidRPr="00F504B0">
        <w:rPr>
          <w:sz w:val="22"/>
          <w:szCs w:val="22"/>
        </w:rPr>
        <w:t>magas vérnyomás,</w:t>
      </w:r>
    </w:p>
    <w:p w14:paraId="20BCE688" w14:textId="77777777" w:rsidR="00CB1495" w:rsidRPr="00F504B0" w:rsidRDefault="00CB1495" w:rsidP="005457AD">
      <w:pPr>
        <w:pStyle w:val="Default"/>
        <w:numPr>
          <w:ilvl w:val="0"/>
          <w:numId w:val="10"/>
        </w:numPr>
        <w:ind w:left="567" w:hanging="567"/>
        <w:rPr>
          <w:sz w:val="22"/>
          <w:szCs w:val="22"/>
        </w:rPr>
      </w:pPr>
      <w:r w:rsidRPr="00F504B0">
        <w:rPr>
          <w:sz w:val="22"/>
          <w:szCs w:val="22"/>
        </w:rPr>
        <w:t>ájulás,</w:t>
      </w:r>
    </w:p>
    <w:p w14:paraId="09E4AAE7" w14:textId="77777777" w:rsidR="00CB1495" w:rsidRPr="00F504B0" w:rsidRDefault="00CB1495" w:rsidP="005457AD">
      <w:pPr>
        <w:pStyle w:val="Default"/>
        <w:numPr>
          <w:ilvl w:val="0"/>
          <w:numId w:val="10"/>
        </w:numPr>
        <w:ind w:left="567" w:hanging="567"/>
        <w:rPr>
          <w:sz w:val="22"/>
          <w:szCs w:val="22"/>
        </w:rPr>
      </w:pPr>
      <w:r w:rsidRPr="00F504B0">
        <w:rPr>
          <w:sz w:val="22"/>
          <w:szCs w:val="22"/>
        </w:rPr>
        <w:t>étel véletlen félrenyelése, a tüdőgyulladás veszélyével,</w:t>
      </w:r>
    </w:p>
    <w:p w14:paraId="247D1BF0" w14:textId="77777777" w:rsidR="00CB1495" w:rsidRPr="00F504B0" w:rsidRDefault="00CB1495" w:rsidP="005457AD">
      <w:pPr>
        <w:pStyle w:val="Default"/>
        <w:numPr>
          <w:ilvl w:val="0"/>
          <w:numId w:val="10"/>
        </w:numPr>
        <w:ind w:left="567" w:hanging="567"/>
        <w:rPr>
          <w:sz w:val="22"/>
          <w:szCs w:val="22"/>
        </w:rPr>
      </w:pPr>
      <w:r w:rsidRPr="00F504B0">
        <w:rPr>
          <w:sz w:val="22"/>
          <w:szCs w:val="22"/>
        </w:rPr>
        <w:t>gégefő körüli izmok görcse,</w:t>
      </w:r>
    </w:p>
    <w:p w14:paraId="6EA58C9E" w14:textId="77777777" w:rsidR="00CB1495" w:rsidRPr="00F504B0" w:rsidRDefault="00CB1495" w:rsidP="005457AD">
      <w:pPr>
        <w:pStyle w:val="Default"/>
        <w:numPr>
          <w:ilvl w:val="0"/>
          <w:numId w:val="10"/>
        </w:numPr>
        <w:ind w:left="567" w:hanging="567"/>
        <w:rPr>
          <w:sz w:val="22"/>
          <w:szCs w:val="22"/>
        </w:rPr>
      </w:pPr>
      <w:r w:rsidRPr="00F504B0">
        <w:rPr>
          <w:sz w:val="22"/>
          <w:szCs w:val="22"/>
        </w:rPr>
        <w:t>hasnyálmirigy-gyulladás,</w:t>
      </w:r>
    </w:p>
    <w:p w14:paraId="60107FB5" w14:textId="77777777" w:rsidR="00CB1495" w:rsidRPr="00F504B0" w:rsidRDefault="00CB1495" w:rsidP="005457AD">
      <w:pPr>
        <w:pStyle w:val="Default"/>
        <w:numPr>
          <w:ilvl w:val="0"/>
          <w:numId w:val="10"/>
        </w:numPr>
        <w:ind w:left="567" w:hanging="567"/>
        <w:rPr>
          <w:bCs w:val="0"/>
          <w:sz w:val="22"/>
          <w:szCs w:val="22"/>
        </w:rPr>
      </w:pPr>
      <w:r w:rsidRPr="00F504B0">
        <w:rPr>
          <w:sz w:val="22"/>
          <w:szCs w:val="22"/>
        </w:rPr>
        <w:t>nyelési nehézség, hasmenés,</w:t>
      </w:r>
    </w:p>
    <w:p w14:paraId="74003BC3" w14:textId="77777777" w:rsidR="00CB1495" w:rsidRPr="00F504B0" w:rsidRDefault="00CB1495" w:rsidP="005457AD">
      <w:pPr>
        <w:numPr>
          <w:ilvl w:val="0"/>
          <w:numId w:val="21"/>
        </w:numPr>
        <w:autoSpaceDE w:val="0"/>
        <w:autoSpaceDN w:val="0"/>
        <w:adjustRightInd w:val="0"/>
        <w:ind w:left="567" w:hanging="567"/>
        <w:rPr>
          <w:bCs w:val="0"/>
        </w:rPr>
      </w:pPr>
      <w:r w:rsidRPr="00F504B0">
        <w:rPr>
          <w:bCs w:val="0"/>
        </w:rPr>
        <w:t>kellemetlen hasi érzés,</w:t>
      </w:r>
    </w:p>
    <w:p w14:paraId="48018F17" w14:textId="77777777" w:rsidR="00CB1495" w:rsidRPr="00F504B0" w:rsidRDefault="00CB1495" w:rsidP="005457AD">
      <w:pPr>
        <w:numPr>
          <w:ilvl w:val="0"/>
          <w:numId w:val="21"/>
        </w:numPr>
        <w:autoSpaceDE w:val="0"/>
        <w:autoSpaceDN w:val="0"/>
        <w:adjustRightInd w:val="0"/>
        <w:ind w:left="567" w:hanging="567"/>
        <w:rPr>
          <w:bCs w:val="0"/>
        </w:rPr>
      </w:pPr>
      <w:r w:rsidRPr="00F504B0">
        <w:rPr>
          <w:bCs w:val="0"/>
        </w:rPr>
        <w:t>gyomortáji kellemetlen érzés,</w:t>
      </w:r>
    </w:p>
    <w:p w14:paraId="7EDB4AE1" w14:textId="77777777" w:rsidR="00CB1495" w:rsidRPr="00F504B0" w:rsidRDefault="00CB1495" w:rsidP="005457AD">
      <w:pPr>
        <w:pStyle w:val="Default"/>
        <w:numPr>
          <w:ilvl w:val="0"/>
          <w:numId w:val="10"/>
        </w:numPr>
        <w:ind w:left="567" w:hanging="567"/>
        <w:rPr>
          <w:sz w:val="22"/>
          <w:szCs w:val="22"/>
        </w:rPr>
      </w:pPr>
      <w:r w:rsidRPr="00F504B0">
        <w:rPr>
          <w:sz w:val="22"/>
          <w:szCs w:val="22"/>
        </w:rPr>
        <w:t>májelégtelenség,</w:t>
      </w:r>
    </w:p>
    <w:p w14:paraId="3DD49EA9" w14:textId="77777777" w:rsidR="00CB1495" w:rsidRPr="00F504B0" w:rsidRDefault="00CB1495" w:rsidP="005457AD">
      <w:pPr>
        <w:pStyle w:val="Default"/>
        <w:numPr>
          <w:ilvl w:val="0"/>
          <w:numId w:val="10"/>
        </w:numPr>
        <w:ind w:left="567" w:hanging="567"/>
        <w:rPr>
          <w:sz w:val="22"/>
          <w:szCs w:val="22"/>
        </w:rPr>
      </w:pPr>
      <w:r w:rsidRPr="00F504B0">
        <w:rPr>
          <w:sz w:val="22"/>
          <w:szCs w:val="22"/>
        </w:rPr>
        <w:t>májgyulladás,</w:t>
      </w:r>
    </w:p>
    <w:p w14:paraId="20D79C3A" w14:textId="77777777" w:rsidR="00CB1495" w:rsidRPr="00F504B0" w:rsidRDefault="00CB1495" w:rsidP="005457AD">
      <w:pPr>
        <w:numPr>
          <w:ilvl w:val="0"/>
          <w:numId w:val="21"/>
        </w:numPr>
        <w:autoSpaceDE w:val="0"/>
        <w:autoSpaceDN w:val="0"/>
        <w:adjustRightInd w:val="0"/>
        <w:ind w:left="567" w:hanging="567"/>
      </w:pPr>
      <w:r w:rsidRPr="00F504B0">
        <w:t>a bőr és a szemfehérje sárgás elszíneződése,</w:t>
      </w:r>
    </w:p>
    <w:p w14:paraId="0A9126F4" w14:textId="77777777" w:rsidR="00CB1495" w:rsidRPr="00F504B0" w:rsidRDefault="00CB1495" w:rsidP="005457AD">
      <w:pPr>
        <w:numPr>
          <w:ilvl w:val="0"/>
          <w:numId w:val="10"/>
        </w:numPr>
        <w:autoSpaceDE w:val="0"/>
        <w:autoSpaceDN w:val="0"/>
        <w:adjustRightInd w:val="0"/>
        <w:ind w:left="567" w:hanging="567"/>
      </w:pPr>
      <w:r w:rsidRPr="00F504B0">
        <w:t>a májfunkciót értékelő laboratóriumi vizsgálatok kóros eredményei,</w:t>
      </w:r>
    </w:p>
    <w:p w14:paraId="7D9015DC" w14:textId="77777777" w:rsidR="00CB1495" w:rsidRPr="00F504B0" w:rsidRDefault="00CB1495" w:rsidP="005457AD">
      <w:pPr>
        <w:pStyle w:val="Default"/>
        <w:numPr>
          <w:ilvl w:val="0"/>
          <w:numId w:val="10"/>
        </w:numPr>
        <w:ind w:left="567" w:hanging="567"/>
        <w:rPr>
          <w:sz w:val="22"/>
          <w:szCs w:val="22"/>
        </w:rPr>
      </w:pPr>
      <w:r w:rsidRPr="00F504B0">
        <w:rPr>
          <w:sz w:val="22"/>
          <w:szCs w:val="22"/>
        </w:rPr>
        <w:t>bőrkiütés,</w:t>
      </w:r>
    </w:p>
    <w:p w14:paraId="1BA3941B" w14:textId="18340126" w:rsidR="00CB1495" w:rsidRPr="00F504B0" w:rsidRDefault="00CB1495" w:rsidP="005457AD">
      <w:pPr>
        <w:pStyle w:val="Default"/>
        <w:numPr>
          <w:ilvl w:val="0"/>
          <w:numId w:val="10"/>
        </w:numPr>
        <w:ind w:left="567" w:hanging="567"/>
        <w:rPr>
          <w:sz w:val="22"/>
          <w:szCs w:val="22"/>
        </w:rPr>
      </w:pPr>
      <w:r w:rsidRPr="00F8497A">
        <w:rPr>
          <w:sz w:val="22"/>
          <w:szCs w:val="22"/>
        </w:rPr>
        <w:t>a bőr fényérzékenysége</w:t>
      </w:r>
      <w:r w:rsidRPr="00F504B0">
        <w:rPr>
          <w:sz w:val="22"/>
          <w:szCs w:val="22"/>
        </w:rPr>
        <w:t>,</w:t>
      </w:r>
    </w:p>
    <w:p w14:paraId="6D759AF6" w14:textId="77777777" w:rsidR="00CB1495" w:rsidRPr="00F504B0" w:rsidRDefault="00CB1495" w:rsidP="005457AD">
      <w:pPr>
        <w:pStyle w:val="Default"/>
        <w:numPr>
          <w:ilvl w:val="0"/>
          <w:numId w:val="10"/>
        </w:numPr>
        <w:ind w:left="567" w:hanging="567"/>
        <w:rPr>
          <w:sz w:val="22"/>
          <w:szCs w:val="22"/>
        </w:rPr>
      </w:pPr>
      <w:r w:rsidRPr="00F504B0">
        <w:rPr>
          <w:sz w:val="22"/>
          <w:szCs w:val="22"/>
        </w:rPr>
        <w:t>kopaszodás,</w:t>
      </w:r>
    </w:p>
    <w:p w14:paraId="53C6B053" w14:textId="3164910C" w:rsidR="00CB1495" w:rsidRDefault="00CB1495" w:rsidP="00E578CE">
      <w:pPr>
        <w:pStyle w:val="Default"/>
        <w:numPr>
          <w:ilvl w:val="0"/>
          <w:numId w:val="10"/>
        </w:numPr>
        <w:ind w:left="567" w:hanging="567"/>
        <w:rPr>
          <w:sz w:val="22"/>
          <w:szCs w:val="22"/>
        </w:rPr>
      </w:pPr>
      <w:r w:rsidRPr="00F504B0">
        <w:rPr>
          <w:sz w:val="22"/>
          <w:szCs w:val="22"/>
        </w:rPr>
        <w:t>fokozott verejtékezés,</w:t>
      </w:r>
    </w:p>
    <w:p w14:paraId="7A1D3BAB" w14:textId="4E8705CF" w:rsidR="00E578CE" w:rsidRPr="00F504B0" w:rsidRDefault="00E578CE" w:rsidP="00B11994">
      <w:pPr>
        <w:pStyle w:val="Default"/>
        <w:numPr>
          <w:ilvl w:val="0"/>
          <w:numId w:val="10"/>
        </w:numPr>
        <w:ind w:left="567" w:hanging="567"/>
        <w:rPr>
          <w:sz w:val="22"/>
          <w:szCs w:val="22"/>
        </w:rPr>
      </w:pPr>
      <w:r>
        <w:rPr>
          <w:sz w:val="22"/>
          <w:szCs w:val="22"/>
        </w:rPr>
        <w:t>súlyos allergiás reakciók, például eozinofíliával és szisztémás tünetekkel járó gyógyszerreakció (DRESS-szindróma). A DRESS influenzaszerű tünetekkel és az arcon megjelenő kiütéssel kezdődik, ami aztán tovább terjed, majd magas láz és nyirokcsomó-megnagyobbodás lép fel, valamint a vérvizsgálatok során kimutatható a májenzimek és a fehérvérsejt egyik típusának emelkedett szintje (eozinofília),</w:t>
      </w:r>
    </w:p>
    <w:p w14:paraId="08673BCB" w14:textId="77777777" w:rsidR="00CB1495" w:rsidRPr="00F504B0" w:rsidRDefault="00CB1495" w:rsidP="00CE7590">
      <w:pPr>
        <w:pStyle w:val="Default"/>
        <w:numPr>
          <w:ilvl w:val="0"/>
          <w:numId w:val="10"/>
        </w:numPr>
        <w:ind w:left="567" w:hanging="567"/>
        <w:rPr>
          <w:bCs w:val="0"/>
          <w:sz w:val="22"/>
          <w:szCs w:val="22"/>
        </w:rPr>
      </w:pPr>
      <w:r w:rsidRPr="00F504B0">
        <w:rPr>
          <w:bCs w:val="0"/>
          <w:sz w:val="22"/>
          <w:szCs w:val="22"/>
        </w:rPr>
        <w:t>kóros izomlebomlás, ami veseproblémákhoz vezethet,</w:t>
      </w:r>
    </w:p>
    <w:p w14:paraId="7B6D93D7" w14:textId="77777777" w:rsidR="00CB1495" w:rsidRPr="00F504B0" w:rsidRDefault="00CB1495" w:rsidP="005457AD">
      <w:pPr>
        <w:numPr>
          <w:ilvl w:val="0"/>
          <w:numId w:val="22"/>
        </w:numPr>
        <w:autoSpaceDE w:val="0"/>
        <w:autoSpaceDN w:val="0"/>
        <w:adjustRightInd w:val="0"/>
        <w:ind w:left="567" w:hanging="567"/>
        <w:rPr>
          <w:bCs w:val="0"/>
        </w:rPr>
      </w:pPr>
      <w:r w:rsidRPr="00F504B0">
        <w:rPr>
          <w:bCs w:val="0"/>
        </w:rPr>
        <w:t>izomfájdalom,</w:t>
      </w:r>
    </w:p>
    <w:p w14:paraId="35CD88AE" w14:textId="77777777" w:rsidR="00CB1495" w:rsidRPr="00F504B0" w:rsidRDefault="00CB1495" w:rsidP="005457AD">
      <w:pPr>
        <w:pStyle w:val="Default"/>
        <w:numPr>
          <w:ilvl w:val="0"/>
          <w:numId w:val="10"/>
        </w:numPr>
        <w:ind w:left="567" w:hanging="567"/>
        <w:rPr>
          <w:sz w:val="22"/>
          <w:szCs w:val="22"/>
        </w:rPr>
      </w:pPr>
      <w:r w:rsidRPr="00F504B0">
        <w:rPr>
          <w:sz w:val="22"/>
          <w:szCs w:val="22"/>
        </w:rPr>
        <w:t>izommerevség,</w:t>
      </w:r>
    </w:p>
    <w:p w14:paraId="29015281" w14:textId="77777777" w:rsidR="00CB1495" w:rsidRPr="00F504B0" w:rsidRDefault="00CB1495" w:rsidP="005457AD">
      <w:pPr>
        <w:pStyle w:val="Default"/>
        <w:numPr>
          <w:ilvl w:val="0"/>
          <w:numId w:val="10"/>
        </w:numPr>
        <w:ind w:left="567" w:hanging="567"/>
        <w:rPr>
          <w:sz w:val="22"/>
          <w:szCs w:val="22"/>
        </w:rPr>
      </w:pPr>
      <w:r w:rsidRPr="00F504B0">
        <w:rPr>
          <w:sz w:val="22"/>
          <w:szCs w:val="22"/>
        </w:rPr>
        <w:t xml:space="preserve">akaratlan vizeletürítés </w:t>
      </w:r>
      <w:r w:rsidRPr="00F504B0">
        <w:rPr>
          <w:bCs w:val="0"/>
          <w:sz w:val="22"/>
          <w:szCs w:val="22"/>
        </w:rPr>
        <w:t>(inkontinencia)</w:t>
      </w:r>
      <w:r w:rsidRPr="00F504B0">
        <w:rPr>
          <w:sz w:val="22"/>
          <w:szCs w:val="22"/>
        </w:rPr>
        <w:t>,</w:t>
      </w:r>
    </w:p>
    <w:p w14:paraId="32C6E9CB" w14:textId="77777777" w:rsidR="00CB1495" w:rsidRPr="00F504B0" w:rsidRDefault="00CB1495" w:rsidP="005457AD">
      <w:pPr>
        <w:pStyle w:val="Default"/>
        <w:numPr>
          <w:ilvl w:val="0"/>
          <w:numId w:val="10"/>
        </w:numPr>
        <w:ind w:left="567" w:hanging="567"/>
        <w:rPr>
          <w:sz w:val="22"/>
          <w:szCs w:val="22"/>
        </w:rPr>
      </w:pPr>
      <w:r w:rsidRPr="00F504B0">
        <w:rPr>
          <w:sz w:val="22"/>
          <w:szCs w:val="22"/>
        </w:rPr>
        <w:t>vizelési nehézség,</w:t>
      </w:r>
    </w:p>
    <w:p w14:paraId="1403DCCD" w14:textId="77777777" w:rsidR="00CB1495" w:rsidRPr="00F504B0" w:rsidRDefault="00CB1495" w:rsidP="005457AD">
      <w:pPr>
        <w:pStyle w:val="Default"/>
        <w:numPr>
          <w:ilvl w:val="0"/>
          <w:numId w:val="10"/>
        </w:numPr>
        <w:ind w:left="567" w:hanging="567"/>
        <w:rPr>
          <w:sz w:val="22"/>
          <w:szCs w:val="22"/>
        </w:rPr>
      </w:pPr>
      <w:r w:rsidRPr="00F504B0">
        <w:rPr>
          <w:sz w:val="22"/>
          <w:szCs w:val="22"/>
        </w:rPr>
        <w:t>elvonási tünetek újszülötteknél, a gyógyszer terhesség alatti alkalmazása esetén,</w:t>
      </w:r>
    </w:p>
    <w:p w14:paraId="733A65F5" w14:textId="77777777" w:rsidR="00CB1495" w:rsidRPr="00F504B0" w:rsidRDefault="00CB1495" w:rsidP="005457AD">
      <w:pPr>
        <w:pStyle w:val="Default"/>
        <w:numPr>
          <w:ilvl w:val="0"/>
          <w:numId w:val="10"/>
        </w:numPr>
        <w:ind w:left="567" w:hanging="567"/>
        <w:rPr>
          <w:sz w:val="22"/>
          <w:szCs w:val="22"/>
        </w:rPr>
      </w:pPr>
      <w:r w:rsidRPr="00F504B0">
        <w:rPr>
          <w:sz w:val="22"/>
          <w:szCs w:val="22"/>
        </w:rPr>
        <w:t>elhúzódó és/vagy fájdalmas merevedés,</w:t>
      </w:r>
    </w:p>
    <w:p w14:paraId="22665EC4" w14:textId="77777777" w:rsidR="00CB1495" w:rsidRPr="00F504B0" w:rsidRDefault="00CB1495" w:rsidP="005457AD">
      <w:pPr>
        <w:pStyle w:val="Default"/>
        <w:numPr>
          <w:ilvl w:val="0"/>
          <w:numId w:val="10"/>
        </w:numPr>
        <w:ind w:left="567" w:hanging="567"/>
        <w:rPr>
          <w:sz w:val="22"/>
          <w:szCs w:val="22"/>
        </w:rPr>
      </w:pPr>
      <w:r w:rsidRPr="00F504B0">
        <w:rPr>
          <w:sz w:val="22"/>
          <w:szCs w:val="22"/>
        </w:rPr>
        <w:t>a testhőmérséklet-szabályozás zavara vagy túlhevülés,</w:t>
      </w:r>
    </w:p>
    <w:p w14:paraId="4C4E5B4C" w14:textId="77777777" w:rsidR="00CB1495" w:rsidRPr="00F504B0" w:rsidRDefault="00CB1495" w:rsidP="005457AD">
      <w:pPr>
        <w:pStyle w:val="Default"/>
        <w:numPr>
          <w:ilvl w:val="0"/>
          <w:numId w:val="10"/>
        </w:numPr>
        <w:ind w:left="567" w:hanging="567"/>
        <w:rPr>
          <w:sz w:val="22"/>
          <w:szCs w:val="22"/>
        </w:rPr>
      </w:pPr>
      <w:r w:rsidRPr="00F504B0">
        <w:rPr>
          <w:sz w:val="22"/>
          <w:szCs w:val="22"/>
        </w:rPr>
        <w:lastRenderedPageBreak/>
        <w:t>mellkasi fájdalom,</w:t>
      </w:r>
    </w:p>
    <w:p w14:paraId="75114122" w14:textId="77777777" w:rsidR="00CB1495" w:rsidRPr="00F504B0" w:rsidRDefault="00CB1495" w:rsidP="005457AD">
      <w:pPr>
        <w:pStyle w:val="Default"/>
        <w:numPr>
          <w:ilvl w:val="0"/>
          <w:numId w:val="10"/>
        </w:numPr>
        <w:ind w:left="567" w:hanging="567"/>
        <w:rPr>
          <w:sz w:val="22"/>
          <w:szCs w:val="22"/>
        </w:rPr>
      </w:pPr>
      <w:r w:rsidRPr="00F504B0">
        <w:rPr>
          <w:sz w:val="22"/>
          <w:szCs w:val="22"/>
        </w:rPr>
        <w:t>a kezek, bokák vagy lábfejek duzzanata,</w:t>
      </w:r>
    </w:p>
    <w:p w14:paraId="31FC9CFB" w14:textId="16AF8BA6" w:rsidR="00CB1495" w:rsidRPr="00F504B0" w:rsidRDefault="00CB1495" w:rsidP="005457AD">
      <w:pPr>
        <w:pStyle w:val="Default"/>
        <w:numPr>
          <w:ilvl w:val="0"/>
          <w:numId w:val="10"/>
        </w:numPr>
        <w:ind w:left="567" w:hanging="567"/>
        <w:rPr>
          <w:sz w:val="22"/>
          <w:szCs w:val="22"/>
        </w:rPr>
      </w:pPr>
      <w:r w:rsidRPr="00F504B0">
        <w:rPr>
          <w:sz w:val="22"/>
          <w:szCs w:val="22"/>
        </w:rPr>
        <w:t>vérvizsgálati eredmények: ingadozó vércukorszint, glikált hemoglobin emelkedett szintje</w:t>
      </w:r>
      <w:r w:rsidR="00B74998">
        <w:rPr>
          <w:sz w:val="22"/>
          <w:szCs w:val="22"/>
        </w:rPr>
        <w:t>,</w:t>
      </w:r>
    </w:p>
    <w:p w14:paraId="431F04C0" w14:textId="77777777" w:rsidR="00CB1495" w:rsidRPr="00F504B0" w:rsidRDefault="00CB1495" w:rsidP="005457AD">
      <w:pPr>
        <w:pStyle w:val="Default"/>
        <w:numPr>
          <w:ilvl w:val="0"/>
          <w:numId w:val="10"/>
        </w:numPr>
        <w:ind w:left="567" w:hanging="567"/>
        <w:rPr>
          <w:rFonts w:eastAsia="MS Mincho"/>
          <w:sz w:val="22"/>
          <w:szCs w:val="22"/>
        </w:rPr>
      </w:pPr>
      <w:r w:rsidRPr="00F504B0">
        <w:rPr>
          <w:rFonts w:eastAsia="MS Mincho"/>
          <w:sz w:val="22"/>
          <w:szCs w:val="22"/>
        </w:rPr>
        <w:t>saját magát vagy másokat veszélyeztető cselekedetekre ösztönző indítékoknak, késztetéseknek vagy kísértésnek való ellenállásra való képtelenség, beleértve az alábbiakat:</w:t>
      </w:r>
    </w:p>
    <w:p w14:paraId="1806231A" w14:textId="77777777" w:rsidR="00CB1495" w:rsidRPr="00F504B0" w:rsidRDefault="00CB1495" w:rsidP="005457AD">
      <w:pPr>
        <w:ind w:left="1134" w:hanging="567"/>
        <w:rPr>
          <w:rFonts w:eastAsia="MS Mincho"/>
        </w:rPr>
      </w:pPr>
      <w:r w:rsidRPr="00F504B0">
        <w:rPr>
          <w:rFonts w:eastAsia="MS Mincho"/>
        </w:rPr>
        <w:t>-</w:t>
      </w:r>
      <w:r w:rsidRPr="00F504B0">
        <w:rPr>
          <w:rFonts w:eastAsia="MS Mincho"/>
        </w:rPr>
        <w:tab/>
        <w:t>kóros szerencsejáték-szenvedély a súlyos személyes és családi következmények ellenére,</w:t>
      </w:r>
    </w:p>
    <w:p w14:paraId="3E7D5EC2" w14:textId="77777777" w:rsidR="00CB1495" w:rsidRPr="00F504B0" w:rsidRDefault="00CB1495" w:rsidP="005457AD">
      <w:pPr>
        <w:ind w:left="1134" w:hanging="567"/>
        <w:rPr>
          <w:rFonts w:eastAsia="MS Mincho"/>
        </w:rPr>
      </w:pPr>
      <w:r w:rsidRPr="00F504B0">
        <w:rPr>
          <w:rFonts w:eastAsia="MS Mincho"/>
        </w:rPr>
        <w:t>-</w:t>
      </w:r>
      <w:r w:rsidRPr="00F504B0">
        <w:rPr>
          <w:rFonts w:eastAsia="MS Mincho"/>
        </w:rPr>
        <w:tab/>
        <w:t>megváltozott vagy megnövekedett szexuális érdeklődés, vagy túlzott érdeklődést mutató viselkedés önmagával vagy másokkal szemben, pl. megnövekedett nemi vágy,</w:t>
      </w:r>
    </w:p>
    <w:p w14:paraId="6AA908CC" w14:textId="77777777" w:rsidR="00CB1495" w:rsidRPr="00F504B0" w:rsidRDefault="00CB1495" w:rsidP="005457AD">
      <w:pPr>
        <w:ind w:left="1134" w:hanging="567"/>
        <w:rPr>
          <w:rFonts w:eastAsia="MS Mincho"/>
        </w:rPr>
      </w:pPr>
      <w:r w:rsidRPr="00F504B0">
        <w:rPr>
          <w:rFonts w:eastAsia="MS Mincho"/>
        </w:rPr>
        <w:t>-</w:t>
      </w:r>
      <w:r w:rsidRPr="00F504B0">
        <w:rPr>
          <w:rFonts w:eastAsia="MS Mincho"/>
        </w:rPr>
        <w:tab/>
        <w:t>ellenállhatatlan vásárlási és költekezési kényszer,</w:t>
      </w:r>
    </w:p>
    <w:p w14:paraId="71C36F85" w14:textId="77777777" w:rsidR="00CB1495" w:rsidRPr="00F504B0" w:rsidRDefault="00CB1495" w:rsidP="005457AD">
      <w:pPr>
        <w:ind w:left="1134" w:hanging="567"/>
        <w:rPr>
          <w:rFonts w:eastAsia="MS Mincho"/>
        </w:rPr>
      </w:pPr>
      <w:r w:rsidRPr="00F504B0">
        <w:rPr>
          <w:rFonts w:eastAsia="MS Mincho"/>
        </w:rPr>
        <w:t>-</w:t>
      </w:r>
      <w:r w:rsidRPr="00F504B0">
        <w:rPr>
          <w:rFonts w:eastAsia="MS Mincho"/>
        </w:rPr>
        <w:tab/>
        <w:t xml:space="preserve">falási rohamok (rövid idő alatt nagy mennyiségű étel fogyasztása) vagy </w:t>
      </w:r>
      <w:r w:rsidRPr="00F504B0">
        <w:rPr>
          <w:iCs/>
          <w:snapToGrid w:val="0"/>
        </w:rPr>
        <w:t>kényszeres evés</w:t>
      </w:r>
      <w:r w:rsidRPr="00F504B0">
        <w:rPr>
          <w:rFonts w:eastAsia="MS Mincho"/>
        </w:rPr>
        <w:t xml:space="preserve"> (a normálisnál és az éhség csillapítására elegendő mennyiségűnél több étel fogyasztása),</w:t>
      </w:r>
    </w:p>
    <w:p w14:paraId="719A335B" w14:textId="77777777" w:rsidR="00CB1495" w:rsidRPr="00F504B0" w:rsidRDefault="00CB1495" w:rsidP="005457AD">
      <w:pPr>
        <w:ind w:left="1134" w:hanging="567"/>
        <w:rPr>
          <w:rFonts w:eastAsia="MS Mincho"/>
        </w:rPr>
      </w:pPr>
      <w:r w:rsidRPr="00F504B0">
        <w:rPr>
          <w:rFonts w:eastAsia="MS Mincho"/>
        </w:rPr>
        <w:t>-</w:t>
      </w:r>
      <w:r w:rsidRPr="00F504B0">
        <w:rPr>
          <w:rFonts w:eastAsia="MS Mincho"/>
        </w:rPr>
        <w:tab/>
        <w:t>elkóborlási hajlam.</w:t>
      </w:r>
    </w:p>
    <w:p w14:paraId="43B11595" w14:textId="77777777" w:rsidR="00CB1495" w:rsidRPr="00F504B0" w:rsidRDefault="00CB1495" w:rsidP="005457AD">
      <w:pPr>
        <w:ind w:left="567"/>
      </w:pPr>
      <w:r w:rsidRPr="00F504B0">
        <w:rPr>
          <w:rFonts w:eastAsia="MS Mincho"/>
        </w:rPr>
        <w:t>Tájékoztassa kezelőorvosát, ha a fenti viselkedésbeli változások bármelyikét tapasztalja. Kezelőorvosa tanácsot fog adni a kezelésük vagy tüneteik csökkentésének módjára vonatkozóan</w:t>
      </w:r>
      <w:r w:rsidRPr="00F504B0">
        <w:t>.</w:t>
      </w:r>
    </w:p>
    <w:p w14:paraId="7B95C1C7" w14:textId="77777777" w:rsidR="00CB1495" w:rsidRPr="00F504B0" w:rsidRDefault="00CB1495" w:rsidP="005457AD">
      <w:pPr>
        <w:pStyle w:val="Default"/>
        <w:rPr>
          <w:sz w:val="22"/>
          <w:szCs w:val="22"/>
        </w:rPr>
      </w:pPr>
    </w:p>
    <w:p w14:paraId="3B37E887" w14:textId="77777777" w:rsidR="00CB1495" w:rsidRPr="00F504B0" w:rsidRDefault="00CB1495" w:rsidP="005457AD">
      <w:pPr>
        <w:pStyle w:val="Default"/>
        <w:rPr>
          <w:sz w:val="22"/>
          <w:szCs w:val="22"/>
        </w:rPr>
      </w:pPr>
      <w:r w:rsidRPr="00F504B0">
        <w:rPr>
          <w:sz w:val="22"/>
          <w:szCs w:val="22"/>
        </w:rPr>
        <w:t>Idős, demenciában szenvedő betegeknél az aripiprazol szedésének ideje alatt több halálos kimenetelű esetet is jelentettek. A fentieken kívül szélütést vagy átmeneti agyi vérellátási zavart jelentettek.</w:t>
      </w:r>
    </w:p>
    <w:p w14:paraId="6AE058FC" w14:textId="77777777" w:rsidR="00CB1495" w:rsidRPr="00F504B0" w:rsidRDefault="00CB1495" w:rsidP="005457AD">
      <w:pPr>
        <w:pStyle w:val="Default"/>
        <w:rPr>
          <w:sz w:val="22"/>
          <w:szCs w:val="22"/>
        </w:rPr>
      </w:pPr>
    </w:p>
    <w:p w14:paraId="3BC2A280" w14:textId="77777777" w:rsidR="00CB1495" w:rsidRPr="00F504B0" w:rsidRDefault="00CB1495" w:rsidP="005457AD">
      <w:pPr>
        <w:pStyle w:val="Default"/>
        <w:rPr>
          <w:sz w:val="22"/>
          <w:szCs w:val="22"/>
        </w:rPr>
      </w:pPr>
      <w:r w:rsidRPr="00F504B0">
        <w:rPr>
          <w:b/>
          <w:bCs w:val="0"/>
          <w:sz w:val="22"/>
          <w:szCs w:val="22"/>
        </w:rPr>
        <w:t>További mellékhatások gyermekeknél és serdülőknél</w:t>
      </w:r>
    </w:p>
    <w:p w14:paraId="34E0D228" w14:textId="77777777" w:rsidR="00CB1495" w:rsidRPr="00F504B0" w:rsidRDefault="00CB1495" w:rsidP="005457AD">
      <w:pPr>
        <w:pStyle w:val="Default"/>
        <w:rPr>
          <w:sz w:val="22"/>
          <w:szCs w:val="22"/>
        </w:rPr>
      </w:pPr>
      <w:r w:rsidRPr="00F504B0">
        <w:rPr>
          <w:sz w:val="22"/>
          <w:szCs w:val="22"/>
        </w:rPr>
        <w:t xml:space="preserve">Tizenhárom éves vagy annál idősebb serdülőkorúak hasonló típusú mellékhatásokat és hasonló gyakorisággal tapasztaltak, mint a felnőttek, kivéve az álmosságot, kontrollálhatatlan izomrángatózást vagy akaratlan mozdulatokat, nyugtalanságot és fáradtságot, melyek nagyon gyakoriak voltak (10 beteg közül több mint </w:t>
      </w:r>
      <w:r>
        <w:rPr>
          <w:sz w:val="22"/>
          <w:szCs w:val="22"/>
        </w:rPr>
        <w:t>1 beteg</w:t>
      </w:r>
      <w:r w:rsidRPr="00F504B0">
        <w:rPr>
          <w:sz w:val="22"/>
          <w:szCs w:val="22"/>
        </w:rPr>
        <w:t xml:space="preserve">), valamint a felhasi fájdalmat, szájszárazságot, megnövekedett szívfrekvenciát, testtömeg-gyarapodást, megnövekedett étvágyat, izomrángatózást, kontrollálhatatlan végtagmozgást és szédülés érzést - különösen fekvő vagy ülőhelyzetből történő felállásnál - melyek gyakoriak voltak (100 beteg közül több mint </w:t>
      </w:r>
      <w:r>
        <w:rPr>
          <w:sz w:val="22"/>
          <w:szCs w:val="22"/>
        </w:rPr>
        <w:t>1 beteg</w:t>
      </w:r>
      <w:r w:rsidRPr="00F504B0">
        <w:rPr>
          <w:sz w:val="22"/>
          <w:szCs w:val="22"/>
        </w:rPr>
        <w:t>).</w:t>
      </w:r>
    </w:p>
    <w:p w14:paraId="2FEB1137" w14:textId="77777777" w:rsidR="00CB1495" w:rsidRPr="00F504B0" w:rsidRDefault="00CB1495" w:rsidP="005457AD">
      <w:pPr>
        <w:pStyle w:val="Default"/>
        <w:rPr>
          <w:sz w:val="22"/>
          <w:szCs w:val="22"/>
        </w:rPr>
      </w:pPr>
    </w:p>
    <w:p w14:paraId="680025CC" w14:textId="77777777" w:rsidR="00CB1495" w:rsidRPr="00F504B0" w:rsidRDefault="00CB1495" w:rsidP="005457AD">
      <w:pPr>
        <w:pStyle w:val="Default"/>
        <w:rPr>
          <w:sz w:val="22"/>
          <w:szCs w:val="22"/>
        </w:rPr>
      </w:pPr>
      <w:r w:rsidRPr="00F504B0">
        <w:rPr>
          <w:b/>
          <w:bCs w:val="0"/>
          <w:sz w:val="22"/>
          <w:szCs w:val="22"/>
        </w:rPr>
        <w:t>Mellékhatások bejelentése</w:t>
      </w:r>
    </w:p>
    <w:p w14:paraId="68B6F380" w14:textId="01745F8A" w:rsidR="00CB1495" w:rsidRPr="00F504B0" w:rsidRDefault="00CB1495" w:rsidP="005457AD">
      <w:r w:rsidRPr="00F504B0">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r w:rsidR="002E0E03">
        <w:fldChar w:fldCharType="begin"/>
      </w:r>
      <w:ins w:id="6" w:author="Autor">
        <w:r w:rsidR="002E0E03">
          <w:instrText>HYPERLINK "https://www.ema.europa.eu/docs/en_GB/document_library/Template_or_form/2013/03/WC500139752.doc"</w:instrText>
        </w:r>
      </w:ins>
      <w:del w:id="7" w:author="Autor">
        <w:r w:rsidR="002E0E03" w:rsidDel="002E0E03">
          <w:delInstrText>HYPERLINK "http://www.ema.europa.eu/docs/en_GB/document_library/Template_or_form/2013/03/WC500139752.doc"</w:delInstrText>
        </w:r>
      </w:del>
      <w:r w:rsidR="002E0E03">
        <w:fldChar w:fldCharType="separate"/>
      </w:r>
      <w:r w:rsidRPr="005C5BBA">
        <w:rPr>
          <w:rStyle w:val="Hypertextovodkaz"/>
          <w:rFonts w:eastAsia="MS Mincho"/>
          <w:bCs w:val="0"/>
          <w:color w:val="0000FF"/>
          <w:highlight w:val="lightGray"/>
          <w:u w:val="single"/>
          <w:lang w:val="hu-HU" w:eastAsia="fr-FR"/>
        </w:rPr>
        <w:t>V. függelékben</w:t>
      </w:r>
      <w:r w:rsidR="002E0E03">
        <w:rPr>
          <w:rStyle w:val="Hypertextovodkaz"/>
          <w:rFonts w:eastAsia="MS Mincho"/>
          <w:bCs w:val="0"/>
          <w:color w:val="0000FF"/>
          <w:highlight w:val="lightGray"/>
          <w:u w:val="single"/>
          <w:lang w:val="hu-HU" w:eastAsia="fr-FR"/>
        </w:rPr>
        <w:fldChar w:fldCharType="end"/>
      </w:r>
      <w:r w:rsidRPr="005C5BBA">
        <w:rPr>
          <w:highlight w:val="lightGray"/>
        </w:rPr>
        <w:t xml:space="preserve"> található elérhetőségeken keresztül</w:t>
      </w:r>
      <w:r w:rsidRPr="00F504B0">
        <w:t>. A mellékhatások bejelentésével Ön is hozzájárulhat ahhoz, hogy minél több információ álljon rendelkezésre a gyógyszer biztonságos alkalmazásával kapcsolatban.</w:t>
      </w:r>
    </w:p>
    <w:p w14:paraId="4DA86106" w14:textId="77777777" w:rsidR="00CB1495" w:rsidRPr="00F504B0" w:rsidRDefault="00CB1495" w:rsidP="005457AD">
      <w:pPr>
        <w:pStyle w:val="Default"/>
        <w:rPr>
          <w:sz w:val="22"/>
          <w:szCs w:val="22"/>
        </w:rPr>
      </w:pPr>
    </w:p>
    <w:p w14:paraId="4F9EEFC1" w14:textId="77777777" w:rsidR="00CB1495" w:rsidRPr="00F504B0" w:rsidRDefault="00CB1495" w:rsidP="005457AD">
      <w:pPr>
        <w:pStyle w:val="Default"/>
        <w:rPr>
          <w:sz w:val="22"/>
          <w:szCs w:val="22"/>
        </w:rPr>
      </w:pPr>
    </w:p>
    <w:p w14:paraId="1F60B162" w14:textId="77777777" w:rsidR="00CB1495" w:rsidRPr="00F504B0" w:rsidRDefault="00CB1495" w:rsidP="005457AD">
      <w:pPr>
        <w:pStyle w:val="Default"/>
        <w:numPr>
          <w:ilvl w:val="0"/>
          <w:numId w:val="15"/>
        </w:numPr>
        <w:ind w:left="567" w:hanging="567"/>
        <w:rPr>
          <w:b/>
          <w:bCs w:val="0"/>
          <w:sz w:val="22"/>
          <w:szCs w:val="22"/>
        </w:rPr>
      </w:pPr>
      <w:r w:rsidRPr="00F504B0">
        <w:rPr>
          <w:b/>
          <w:bCs w:val="0"/>
          <w:sz w:val="22"/>
          <w:szCs w:val="22"/>
        </w:rPr>
        <w:t xml:space="preserve">Hogyan kell az </w:t>
      </w:r>
      <w:r w:rsidRPr="00F504B0">
        <w:rPr>
          <w:b/>
          <w:sz w:val="22"/>
          <w:szCs w:val="22"/>
        </w:rPr>
        <w:t>Aripiprazole Zentivá</w:t>
      </w:r>
      <w:r w:rsidRPr="00F504B0">
        <w:rPr>
          <w:b/>
          <w:bCs w:val="0"/>
          <w:sz w:val="22"/>
          <w:szCs w:val="22"/>
        </w:rPr>
        <w:t>t tárolni?</w:t>
      </w:r>
    </w:p>
    <w:p w14:paraId="5B81B027" w14:textId="77777777" w:rsidR="00CB1495" w:rsidRPr="00F504B0" w:rsidRDefault="00CB1495" w:rsidP="005457AD">
      <w:pPr>
        <w:pStyle w:val="Default"/>
        <w:rPr>
          <w:b/>
          <w:bCs w:val="0"/>
          <w:sz w:val="22"/>
          <w:szCs w:val="22"/>
        </w:rPr>
      </w:pPr>
    </w:p>
    <w:p w14:paraId="194FA0D0" w14:textId="77777777" w:rsidR="00CB1495" w:rsidRPr="00F504B0" w:rsidRDefault="00CB1495" w:rsidP="005457AD">
      <w:pPr>
        <w:pStyle w:val="Default"/>
        <w:rPr>
          <w:sz w:val="22"/>
          <w:szCs w:val="22"/>
        </w:rPr>
      </w:pPr>
      <w:r w:rsidRPr="00F504B0">
        <w:rPr>
          <w:sz w:val="22"/>
          <w:szCs w:val="22"/>
        </w:rPr>
        <w:t>A gyógyszer gyermekektől elzárva tartandó!</w:t>
      </w:r>
    </w:p>
    <w:p w14:paraId="1ED8FA78" w14:textId="77777777" w:rsidR="00CB1495" w:rsidRPr="00F504B0" w:rsidRDefault="00CB1495" w:rsidP="005457AD">
      <w:pPr>
        <w:pStyle w:val="Default"/>
        <w:rPr>
          <w:sz w:val="22"/>
          <w:szCs w:val="22"/>
        </w:rPr>
      </w:pPr>
    </w:p>
    <w:p w14:paraId="050D9C33" w14:textId="77777777" w:rsidR="00CB1495" w:rsidRPr="00F504B0" w:rsidRDefault="00CB1495" w:rsidP="005457AD">
      <w:pPr>
        <w:pStyle w:val="Default"/>
        <w:rPr>
          <w:sz w:val="22"/>
          <w:szCs w:val="22"/>
        </w:rPr>
      </w:pPr>
      <w:r w:rsidRPr="00F504B0">
        <w:rPr>
          <w:sz w:val="22"/>
          <w:szCs w:val="22"/>
        </w:rPr>
        <w:t>A buborékcsomagoláson és a dobozon feltüntetett lejárati idő után (EXP, Felhasználható) ne szedje ezt a gyógyszert. A lejárati idő az adott hónap utolsó napjára vonatkozik.</w:t>
      </w:r>
    </w:p>
    <w:p w14:paraId="762DF264" w14:textId="77777777" w:rsidR="00CB1495" w:rsidRPr="00F504B0" w:rsidRDefault="00CB1495" w:rsidP="005457AD">
      <w:pPr>
        <w:pStyle w:val="Default"/>
        <w:rPr>
          <w:sz w:val="22"/>
          <w:szCs w:val="22"/>
        </w:rPr>
      </w:pPr>
    </w:p>
    <w:p w14:paraId="5BB8EA6D" w14:textId="77777777" w:rsidR="00CB1495" w:rsidRPr="00F504B0" w:rsidRDefault="00CB1495" w:rsidP="005457AD">
      <w:pPr>
        <w:pStyle w:val="Default"/>
        <w:rPr>
          <w:sz w:val="22"/>
          <w:szCs w:val="22"/>
        </w:rPr>
      </w:pPr>
      <w:r w:rsidRPr="00F504B0">
        <w:rPr>
          <w:sz w:val="22"/>
          <w:szCs w:val="22"/>
        </w:rPr>
        <w:t>Ez a gyógyszer nem igényel különleges tárolást.</w:t>
      </w:r>
    </w:p>
    <w:p w14:paraId="60063A6D" w14:textId="77777777" w:rsidR="00CB1495" w:rsidRPr="00F504B0" w:rsidRDefault="00CB1495" w:rsidP="005457AD">
      <w:pPr>
        <w:pStyle w:val="Default"/>
        <w:rPr>
          <w:sz w:val="22"/>
          <w:szCs w:val="22"/>
        </w:rPr>
      </w:pPr>
    </w:p>
    <w:p w14:paraId="69FC57D7" w14:textId="77777777" w:rsidR="00CB1495" w:rsidRPr="00F504B0" w:rsidRDefault="00CB1495" w:rsidP="005457AD">
      <w:pPr>
        <w:pStyle w:val="Default"/>
        <w:rPr>
          <w:sz w:val="22"/>
          <w:szCs w:val="22"/>
        </w:rPr>
      </w:pPr>
      <w:r w:rsidRPr="00F504B0">
        <w:rPr>
          <w:sz w:val="22"/>
          <w:szCs w:val="22"/>
        </w:rPr>
        <w:t>Semmilyen gyógyszert ne dobjon a szennyvízbe vagy a háztartási hulladékba. Kérdezze meg gyógyszerészét, hogy mit tegyen a már nem használt gyógyszereivel. Ezek az intézkedések elősegítik a környezet védelmét.</w:t>
      </w:r>
    </w:p>
    <w:p w14:paraId="10C2B0B2" w14:textId="77777777" w:rsidR="00CB1495" w:rsidRPr="00F504B0" w:rsidRDefault="00CB1495" w:rsidP="005457AD">
      <w:pPr>
        <w:pStyle w:val="Default"/>
        <w:rPr>
          <w:sz w:val="22"/>
          <w:szCs w:val="22"/>
        </w:rPr>
      </w:pPr>
    </w:p>
    <w:p w14:paraId="18014B1F" w14:textId="77777777" w:rsidR="00CB1495" w:rsidRPr="00F504B0" w:rsidRDefault="00CB1495" w:rsidP="005457AD">
      <w:pPr>
        <w:pStyle w:val="Default"/>
        <w:rPr>
          <w:sz w:val="22"/>
          <w:szCs w:val="22"/>
        </w:rPr>
      </w:pPr>
    </w:p>
    <w:p w14:paraId="04ABAF6B" w14:textId="77777777" w:rsidR="00CB1495" w:rsidRPr="00F504B0" w:rsidRDefault="00CB1495" w:rsidP="005457AD">
      <w:pPr>
        <w:pStyle w:val="Default"/>
        <w:numPr>
          <w:ilvl w:val="0"/>
          <w:numId w:val="15"/>
        </w:numPr>
        <w:tabs>
          <w:tab w:val="center" w:pos="567"/>
        </w:tabs>
        <w:ind w:left="567" w:hanging="567"/>
        <w:rPr>
          <w:b/>
          <w:bCs w:val="0"/>
          <w:sz w:val="22"/>
          <w:szCs w:val="22"/>
        </w:rPr>
      </w:pPr>
      <w:r w:rsidRPr="00F504B0">
        <w:rPr>
          <w:b/>
          <w:bCs w:val="0"/>
          <w:sz w:val="22"/>
          <w:szCs w:val="22"/>
        </w:rPr>
        <w:t>A csomagolás tartalma és egyéb információk</w:t>
      </w:r>
    </w:p>
    <w:p w14:paraId="49755677" w14:textId="77777777" w:rsidR="00CB1495" w:rsidRPr="00F504B0" w:rsidRDefault="00CB1495" w:rsidP="005457AD">
      <w:pPr>
        <w:pStyle w:val="Default"/>
        <w:rPr>
          <w:b/>
          <w:bCs w:val="0"/>
          <w:sz w:val="22"/>
          <w:szCs w:val="22"/>
        </w:rPr>
      </w:pPr>
    </w:p>
    <w:p w14:paraId="3582EEB8" w14:textId="77777777" w:rsidR="00CB1495" w:rsidRPr="00F504B0" w:rsidRDefault="00CB1495" w:rsidP="005457AD">
      <w:pPr>
        <w:pStyle w:val="Default"/>
        <w:rPr>
          <w:sz w:val="22"/>
          <w:szCs w:val="22"/>
        </w:rPr>
      </w:pPr>
      <w:r w:rsidRPr="00F504B0">
        <w:rPr>
          <w:b/>
          <w:bCs w:val="0"/>
          <w:sz w:val="22"/>
          <w:szCs w:val="22"/>
        </w:rPr>
        <w:t xml:space="preserve">Mit tartalmaz az </w:t>
      </w:r>
      <w:r w:rsidRPr="00F504B0">
        <w:rPr>
          <w:b/>
          <w:sz w:val="22"/>
          <w:szCs w:val="22"/>
        </w:rPr>
        <w:t>Aripiprazole Zentiva?</w:t>
      </w:r>
    </w:p>
    <w:p w14:paraId="7B0CDA5D" w14:textId="77777777" w:rsidR="00CB1495" w:rsidRPr="00F504B0" w:rsidRDefault="00CB1495" w:rsidP="00A339C4">
      <w:pPr>
        <w:pStyle w:val="Default"/>
        <w:numPr>
          <w:ilvl w:val="0"/>
          <w:numId w:val="43"/>
        </w:numPr>
        <w:tabs>
          <w:tab w:val="left" w:pos="0"/>
        </w:tabs>
        <w:ind w:left="567" w:hanging="567"/>
        <w:rPr>
          <w:sz w:val="22"/>
          <w:szCs w:val="22"/>
        </w:rPr>
      </w:pPr>
      <w:r w:rsidRPr="00F504B0">
        <w:rPr>
          <w:sz w:val="22"/>
          <w:szCs w:val="22"/>
        </w:rPr>
        <w:t>A készítmény hatóanyaga az aripiprazol. 5 mg/10 mg/15 mg/30 mg aripiprazolt tartalmaz</w:t>
      </w:r>
      <w:r>
        <w:rPr>
          <w:sz w:val="22"/>
          <w:szCs w:val="22"/>
        </w:rPr>
        <w:t xml:space="preserve"> tablettánként</w:t>
      </w:r>
      <w:r w:rsidRPr="00F504B0">
        <w:rPr>
          <w:sz w:val="22"/>
          <w:szCs w:val="22"/>
        </w:rPr>
        <w:t>.</w:t>
      </w:r>
    </w:p>
    <w:p w14:paraId="3156D17D" w14:textId="0895713E" w:rsidR="00CB1495" w:rsidRPr="00F504B0" w:rsidRDefault="00CB1495" w:rsidP="00AD4A31">
      <w:pPr>
        <w:pStyle w:val="Default"/>
        <w:keepNext/>
        <w:widowControl/>
        <w:numPr>
          <w:ilvl w:val="0"/>
          <w:numId w:val="43"/>
        </w:numPr>
        <w:ind w:left="567" w:hanging="567"/>
        <w:rPr>
          <w:sz w:val="22"/>
          <w:szCs w:val="22"/>
        </w:rPr>
      </w:pPr>
      <w:r w:rsidRPr="00F504B0">
        <w:rPr>
          <w:sz w:val="22"/>
          <w:szCs w:val="22"/>
        </w:rPr>
        <w:lastRenderedPageBreak/>
        <w:t>Egyéb összetevők: laktóz-monohidrát, mikrokristályos cellulóz, kroszpovidon, hidroxipropil</w:t>
      </w:r>
      <w:r w:rsidRPr="00F504B0">
        <w:rPr>
          <w:sz w:val="22"/>
          <w:szCs w:val="22"/>
        </w:rPr>
        <w:noBreakHyphen/>
        <w:t>cellulóz,vízmentes kolloid szilícium-dioxid, kroszkarmellóz-nátrium, magnézium-sztearát.</w:t>
      </w:r>
    </w:p>
    <w:p w14:paraId="6AAF7A61" w14:textId="77777777" w:rsidR="00CB1495" w:rsidRPr="00F504B0" w:rsidRDefault="00CB1495" w:rsidP="005457AD">
      <w:pPr>
        <w:pStyle w:val="Default"/>
        <w:rPr>
          <w:sz w:val="22"/>
          <w:szCs w:val="22"/>
        </w:rPr>
      </w:pPr>
    </w:p>
    <w:p w14:paraId="68F6D080" w14:textId="77777777" w:rsidR="00CB1495" w:rsidRPr="00F504B0" w:rsidRDefault="00CB1495" w:rsidP="005457AD">
      <w:pPr>
        <w:pStyle w:val="Default"/>
        <w:rPr>
          <w:sz w:val="22"/>
          <w:szCs w:val="22"/>
        </w:rPr>
      </w:pPr>
      <w:r w:rsidRPr="00F504B0">
        <w:rPr>
          <w:b/>
          <w:bCs w:val="0"/>
          <w:sz w:val="22"/>
          <w:szCs w:val="22"/>
        </w:rPr>
        <w:t xml:space="preserve">Milyen az </w:t>
      </w:r>
      <w:r w:rsidRPr="00F504B0">
        <w:rPr>
          <w:b/>
          <w:sz w:val="22"/>
          <w:szCs w:val="22"/>
        </w:rPr>
        <w:t>Aripiprazole Zentiva</w:t>
      </w:r>
      <w:r w:rsidRPr="00F504B0">
        <w:rPr>
          <w:sz w:val="22"/>
          <w:szCs w:val="22"/>
        </w:rPr>
        <w:t xml:space="preserve"> </w:t>
      </w:r>
      <w:r w:rsidRPr="00F504B0">
        <w:rPr>
          <w:b/>
          <w:bCs w:val="0"/>
          <w:sz w:val="22"/>
          <w:szCs w:val="22"/>
        </w:rPr>
        <w:t>külleme és mit tartalmaz a csomagolás?</w:t>
      </w:r>
    </w:p>
    <w:p w14:paraId="5FA9A29A" w14:textId="77777777" w:rsidR="00CB1495" w:rsidRPr="00F504B0" w:rsidRDefault="00CB1495" w:rsidP="005457AD">
      <w:pPr>
        <w:pStyle w:val="Default"/>
        <w:rPr>
          <w:sz w:val="22"/>
          <w:szCs w:val="22"/>
        </w:rPr>
      </w:pPr>
      <w:r w:rsidRPr="00F504B0">
        <w:rPr>
          <w:sz w:val="22"/>
          <w:szCs w:val="22"/>
        </w:rPr>
        <w:t xml:space="preserve">Az Aripiprazole Zentiva 5 mg tabletta fehér </w:t>
      </w:r>
      <w:r>
        <w:rPr>
          <w:sz w:val="22"/>
          <w:szCs w:val="22"/>
        </w:rPr>
        <w:t xml:space="preserve">vagy csaknem </w:t>
      </w:r>
      <w:r w:rsidRPr="00F504B0">
        <w:rPr>
          <w:sz w:val="22"/>
          <w:szCs w:val="22"/>
        </w:rPr>
        <w:t>fehér, kerek, lapos, metszett szélű, nem bevont, kb. 6 mm átmérőjű tabletta, az egyik oldalán „5” bevéséssel és a másik oldalán sima.</w:t>
      </w:r>
    </w:p>
    <w:p w14:paraId="09CFE190" w14:textId="77777777" w:rsidR="00CB1495" w:rsidRPr="00F504B0" w:rsidRDefault="00CB1495" w:rsidP="005457AD">
      <w:pPr>
        <w:pStyle w:val="Default"/>
        <w:rPr>
          <w:sz w:val="22"/>
          <w:szCs w:val="22"/>
        </w:rPr>
      </w:pPr>
    </w:p>
    <w:p w14:paraId="070D0F35" w14:textId="77777777" w:rsidR="00CB1495" w:rsidRPr="00F504B0" w:rsidRDefault="00CB1495" w:rsidP="005457AD">
      <w:pPr>
        <w:pStyle w:val="Default"/>
        <w:rPr>
          <w:sz w:val="22"/>
          <w:szCs w:val="22"/>
        </w:rPr>
      </w:pPr>
      <w:r w:rsidRPr="00F504B0">
        <w:rPr>
          <w:sz w:val="22"/>
          <w:szCs w:val="22"/>
        </w:rPr>
        <w:t xml:space="preserve">Az Aripiprazole Zentiva 10 mg tabletta fehér </w:t>
      </w:r>
      <w:r>
        <w:rPr>
          <w:sz w:val="22"/>
          <w:szCs w:val="22"/>
        </w:rPr>
        <w:t xml:space="preserve">vagy csaknem </w:t>
      </w:r>
      <w:r w:rsidRPr="00F504B0">
        <w:rPr>
          <w:sz w:val="22"/>
          <w:szCs w:val="22"/>
        </w:rPr>
        <w:t>fehér, kerek, nem bevont, kb. 8 mm átmérőjű tabletta, az egyik oldalán „10” bevéséssel és a másik oldalán mélynyomású felezővonallal.</w:t>
      </w:r>
    </w:p>
    <w:p w14:paraId="1B0D1915" w14:textId="77777777" w:rsidR="00CB1495" w:rsidRPr="00F504B0" w:rsidRDefault="00CB1495" w:rsidP="005457AD">
      <w:pPr>
        <w:pStyle w:val="Default"/>
        <w:rPr>
          <w:sz w:val="22"/>
          <w:szCs w:val="22"/>
        </w:rPr>
      </w:pPr>
    </w:p>
    <w:p w14:paraId="6087F047" w14:textId="77777777" w:rsidR="00CB1495" w:rsidRPr="00F504B0" w:rsidRDefault="00CB1495" w:rsidP="005457AD">
      <w:pPr>
        <w:pStyle w:val="Default"/>
        <w:rPr>
          <w:sz w:val="22"/>
          <w:szCs w:val="22"/>
        </w:rPr>
      </w:pPr>
      <w:r w:rsidRPr="00F504B0">
        <w:rPr>
          <w:sz w:val="22"/>
          <w:szCs w:val="22"/>
        </w:rPr>
        <w:t xml:space="preserve">Az Aripiprazole Zentiva 15 mg tabletta fehér </w:t>
      </w:r>
      <w:r>
        <w:rPr>
          <w:sz w:val="22"/>
          <w:szCs w:val="22"/>
        </w:rPr>
        <w:t xml:space="preserve">vagy csaknem </w:t>
      </w:r>
      <w:r w:rsidRPr="00F504B0">
        <w:rPr>
          <w:sz w:val="22"/>
          <w:szCs w:val="22"/>
        </w:rPr>
        <w:t>fehér, kerek, lapos, metszett szélű, nem bevont, kb. 8,8 mm átmérőjű tabletta, az egyik oldalán „15” bevéséssel és a másik oldalán sima.</w:t>
      </w:r>
    </w:p>
    <w:p w14:paraId="5A19AFBB" w14:textId="77777777" w:rsidR="00CB1495" w:rsidRPr="00F504B0" w:rsidRDefault="00CB1495" w:rsidP="005457AD">
      <w:pPr>
        <w:pStyle w:val="Default"/>
        <w:rPr>
          <w:sz w:val="22"/>
          <w:szCs w:val="22"/>
        </w:rPr>
      </w:pPr>
    </w:p>
    <w:p w14:paraId="26776DE7" w14:textId="77777777" w:rsidR="00CB1495" w:rsidRPr="00F504B0" w:rsidRDefault="00CB1495" w:rsidP="005457AD">
      <w:pPr>
        <w:pStyle w:val="Default"/>
        <w:rPr>
          <w:sz w:val="22"/>
          <w:szCs w:val="22"/>
        </w:rPr>
      </w:pPr>
      <w:r w:rsidRPr="00F504B0">
        <w:rPr>
          <w:sz w:val="22"/>
          <w:szCs w:val="22"/>
        </w:rPr>
        <w:t xml:space="preserve">Az Aripiprazole Zentiva 30 mg tabletta fehér </w:t>
      </w:r>
      <w:r>
        <w:rPr>
          <w:sz w:val="22"/>
          <w:szCs w:val="22"/>
        </w:rPr>
        <w:t xml:space="preserve">vagy csaknem </w:t>
      </w:r>
      <w:r w:rsidRPr="00F504B0">
        <w:rPr>
          <w:sz w:val="22"/>
          <w:szCs w:val="22"/>
        </w:rPr>
        <w:t>fehér, kapszula alakú, nem bevont, kb. 15,5 x 8 mm méretű tabletta, az egyik oldalán „30” bevéséssel és a másik oldalán mélynyomású felezővonallal.</w:t>
      </w:r>
    </w:p>
    <w:p w14:paraId="4EC01002" w14:textId="77777777" w:rsidR="00CB1495" w:rsidRPr="00F504B0" w:rsidRDefault="00CB1495" w:rsidP="005457AD">
      <w:pPr>
        <w:pStyle w:val="Default"/>
        <w:rPr>
          <w:sz w:val="22"/>
          <w:szCs w:val="22"/>
        </w:rPr>
      </w:pPr>
    </w:p>
    <w:p w14:paraId="3932F571" w14:textId="77777777" w:rsidR="00CB1495" w:rsidRPr="00F504B0" w:rsidRDefault="00CB1495" w:rsidP="005457AD">
      <w:pPr>
        <w:pStyle w:val="Default"/>
        <w:rPr>
          <w:sz w:val="22"/>
          <w:szCs w:val="22"/>
        </w:rPr>
      </w:pPr>
      <w:r w:rsidRPr="00F504B0">
        <w:rPr>
          <w:sz w:val="22"/>
          <w:szCs w:val="22"/>
        </w:rPr>
        <w:t>Kiszerelés: 14, 28, 49, 56 vagy 98</w:t>
      </w:r>
      <w:r>
        <w:rPr>
          <w:sz w:val="22"/>
          <w:szCs w:val="22"/>
        </w:rPr>
        <w:t xml:space="preserve"> db</w:t>
      </w:r>
      <w:r w:rsidRPr="00F504B0">
        <w:rPr>
          <w:sz w:val="22"/>
          <w:szCs w:val="22"/>
        </w:rPr>
        <w:t xml:space="preserve"> tabletta.</w:t>
      </w:r>
    </w:p>
    <w:p w14:paraId="72FECC49" w14:textId="77777777" w:rsidR="00CB1495" w:rsidRPr="00F504B0" w:rsidRDefault="00CB1495" w:rsidP="005457AD">
      <w:pPr>
        <w:pStyle w:val="Default"/>
        <w:rPr>
          <w:sz w:val="22"/>
          <w:szCs w:val="22"/>
        </w:rPr>
      </w:pPr>
      <w:r w:rsidRPr="00F504B0">
        <w:rPr>
          <w:sz w:val="22"/>
          <w:szCs w:val="22"/>
        </w:rPr>
        <w:t>Nem feltétlenül mindegyik kiszerelés kerül kereskedelmi forgalomba.</w:t>
      </w:r>
    </w:p>
    <w:p w14:paraId="33EFFD5D" w14:textId="77777777" w:rsidR="00CB1495" w:rsidRPr="00F504B0" w:rsidRDefault="00CB1495" w:rsidP="005457AD">
      <w:pPr>
        <w:pStyle w:val="Default"/>
        <w:rPr>
          <w:sz w:val="22"/>
          <w:szCs w:val="22"/>
        </w:rPr>
      </w:pPr>
    </w:p>
    <w:p w14:paraId="18D7A18B" w14:textId="77777777" w:rsidR="00CB1495" w:rsidRPr="00F504B0" w:rsidRDefault="00CB1495" w:rsidP="005457AD">
      <w:pPr>
        <w:pStyle w:val="Default"/>
        <w:keepNext/>
        <w:rPr>
          <w:sz w:val="22"/>
          <w:szCs w:val="22"/>
        </w:rPr>
      </w:pPr>
      <w:r w:rsidRPr="00F504B0">
        <w:rPr>
          <w:b/>
          <w:bCs w:val="0"/>
          <w:sz w:val="22"/>
          <w:szCs w:val="22"/>
        </w:rPr>
        <w:t>A forgalomba hozatali engedély jogosultja</w:t>
      </w:r>
    </w:p>
    <w:p w14:paraId="235D1349" w14:textId="77777777" w:rsidR="00CB1495" w:rsidRPr="00F504B0" w:rsidRDefault="00CB1495" w:rsidP="005457AD">
      <w:r w:rsidRPr="00F504B0">
        <w:t>Zentiva, k.s.</w:t>
      </w:r>
    </w:p>
    <w:p w14:paraId="44B99D6D" w14:textId="77777777" w:rsidR="00CB1495" w:rsidRPr="00F504B0" w:rsidRDefault="00CB1495" w:rsidP="005457AD">
      <w:r w:rsidRPr="00F504B0">
        <w:t>U Kabelovny 130</w:t>
      </w:r>
    </w:p>
    <w:p w14:paraId="1FD94A7F" w14:textId="77777777" w:rsidR="00CB1495" w:rsidRPr="00F504B0" w:rsidRDefault="00CB1495" w:rsidP="005457AD">
      <w:r w:rsidRPr="00F504B0">
        <w:t>102 37 Prague 10</w:t>
      </w:r>
    </w:p>
    <w:p w14:paraId="6E0BB330" w14:textId="77777777" w:rsidR="00CB1495" w:rsidRPr="00F504B0" w:rsidRDefault="00CB1495" w:rsidP="005457AD">
      <w:r w:rsidRPr="00F504B0">
        <w:t>Csehország</w:t>
      </w:r>
    </w:p>
    <w:p w14:paraId="51E63C76" w14:textId="77777777" w:rsidR="00CB1495" w:rsidRPr="00F504B0" w:rsidRDefault="00CB1495" w:rsidP="005457AD">
      <w:pPr>
        <w:pStyle w:val="Default"/>
        <w:rPr>
          <w:sz w:val="22"/>
          <w:szCs w:val="22"/>
        </w:rPr>
      </w:pPr>
    </w:p>
    <w:p w14:paraId="08AA56CF" w14:textId="77777777" w:rsidR="00CB1495" w:rsidRPr="00F504B0" w:rsidRDefault="00CB1495" w:rsidP="005457AD">
      <w:pPr>
        <w:pStyle w:val="Default"/>
        <w:rPr>
          <w:sz w:val="22"/>
          <w:szCs w:val="22"/>
        </w:rPr>
      </w:pPr>
      <w:r w:rsidRPr="00F504B0">
        <w:rPr>
          <w:b/>
          <w:bCs w:val="0"/>
          <w:sz w:val="22"/>
          <w:szCs w:val="22"/>
        </w:rPr>
        <w:t>Gyártó</w:t>
      </w:r>
    </w:p>
    <w:p w14:paraId="09D0F1CF" w14:textId="77777777" w:rsidR="00CB1495" w:rsidRPr="00F504B0" w:rsidRDefault="00CB1495" w:rsidP="005457AD">
      <w:pPr>
        <w:rPr>
          <w:noProof/>
        </w:rPr>
      </w:pPr>
      <w:r w:rsidRPr="00F504B0">
        <w:rPr>
          <w:noProof/>
        </w:rPr>
        <w:t>S.C. Zentiva S.A.</w:t>
      </w:r>
    </w:p>
    <w:p w14:paraId="2FD944ED" w14:textId="15920299" w:rsidR="00CB1495" w:rsidRPr="00F504B0" w:rsidRDefault="00DD0964" w:rsidP="005457AD">
      <w:pPr>
        <w:rPr>
          <w:noProof/>
        </w:rPr>
      </w:pPr>
      <w:r>
        <w:rPr>
          <w:noProof/>
        </w:rPr>
        <w:t>B-dul</w:t>
      </w:r>
      <w:r w:rsidR="00CB1495" w:rsidRPr="00F504B0">
        <w:rPr>
          <w:noProof/>
        </w:rPr>
        <w:t xml:space="preserve"> Theodor Pallady</w:t>
      </w:r>
      <w:r>
        <w:rPr>
          <w:noProof/>
        </w:rPr>
        <w:t xml:space="preserve"> nr.50, sector 3</w:t>
      </w:r>
    </w:p>
    <w:p w14:paraId="3D3610D0" w14:textId="1D7A5FC8" w:rsidR="00CB1495" w:rsidRPr="00F504B0" w:rsidRDefault="00DD0964" w:rsidP="005457AD">
      <w:pPr>
        <w:rPr>
          <w:noProof/>
        </w:rPr>
      </w:pPr>
      <w:r w:rsidRPr="00DD0964">
        <w:rPr>
          <w:noProof/>
        </w:rPr>
        <w:t xml:space="preserve">Bucureşti, cod </w:t>
      </w:r>
      <w:r w:rsidR="00CB1495" w:rsidRPr="00F504B0">
        <w:rPr>
          <w:noProof/>
        </w:rPr>
        <w:t>032266</w:t>
      </w:r>
    </w:p>
    <w:p w14:paraId="5E2FD7CC" w14:textId="3378B7EB" w:rsidR="00CB1495" w:rsidRDefault="00CB1495" w:rsidP="005457AD">
      <w:pPr>
        <w:pStyle w:val="Default"/>
        <w:rPr>
          <w:noProof/>
          <w:sz w:val="22"/>
          <w:szCs w:val="22"/>
        </w:rPr>
      </w:pPr>
      <w:r w:rsidRPr="00F504B0">
        <w:rPr>
          <w:noProof/>
          <w:sz w:val="22"/>
          <w:szCs w:val="22"/>
        </w:rPr>
        <w:t>Románia</w:t>
      </w:r>
    </w:p>
    <w:p w14:paraId="39348278" w14:textId="77777777" w:rsidR="00DD0964" w:rsidRDefault="00DD0964" w:rsidP="005457AD">
      <w:pPr>
        <w:pStyle w:val="Default"/>
        <w:rPr>
          <w:noProof/>
          <w:sz w:val="22"/>
          <w:szCs w:val="22"/>
        </w:rPr>
      </w:pPr>
    </w:p>
    <w:p w14:paraId="42526AB6" w14:textId="77777777" w:rsidR="00DD0964" w:rsidRPr="00B4647A" w:rsidRDefault="00DD0964" w:rsidP="00DD0964">
      <w:pPr>
        <w:pStyle w:val="Default"/>
        <w:rPr>
          <w:noProof/>
          <w:sz w:val="22"/>
          <w:szCs w:val="22"/>
          <w:highlight w:val="lightGray"/>
        </w:rPr>
      </w:pPr>
      <w:r w:rsidRPr="00B4647A">
        <w:rPr>
          <w:noProof/>
          <w:sz w:val="22"/>
          <w:szCs w:val="22"/>
          <w:highlight w:val="lightGray"/>
        </w:rPr>
        <w:t>LAMP SAN PROSPERO SPA</w:t>
      </w:r>
    </w:p>
    <w:p w14:paraId="6ED4A9BF" w14:textId="77777777" w:rsidR="00DD0964" w:rsidRPr="00B4647A" w:rsidRDefault="00DD0964" w:rsidP="00DD0964">
      <w:pPr>
        <w:pStyle w:val="Default"/>
        <w:rPr>
          <w:noProof/>
          <w:sz w:val="22"/>
          <w:szCs w:val="22"/>
          <w:highlight w:val="lightGray"/>
        </w:rPr>
      </w:pPr>
      <w:r w:rsidRPr="00B4647A">
        <w:rPr>
          <w:noProof/>
          <w:sz w:val="22"/>
          <w:szCs w:val="22"/>
          <w:highlight w:val="lightGray"/>
        </w:rPr>
        <w:t>VIA DELLA PACE 25/A</w:t>
      </w:r>
    </w:p>
    <w:p w14:paraId="6F80F839" w14:textId="77777777" w:rsidR="00DD0964" w:rsidRPr="00B4647A" w:rsidRDefault="00DD0964" w:rsidP="00DD0964">
      <w:pPr>
        <w:pStyle w:val="Default"/>
        <w:rPr>
          <w:noProof/>
          <w:sz w:val="22"/>
          <w:szCs w:val="22"/>
          <w:highlight w:val="lightGray"/>
        </w:rPr>
      </w:pPr>
      <w:r w:rsidRPr="00B4647A">
        <w:rPr>
          <w:noProof/>
          <w:sz w:val="22"/>
          <w:szCs w:val="22"/>
          <w:highlight w:val="lightGray"/>
        </w:rPr>
        <w:t>SAN PROSPERO (MO)</w:t>
      </w:r>
    </w:p>
    <w:p w14:paraId="41BF9C04" w14:textId="51142FF4" w:rsidR="00DD0964" w:rsidRPr="00B4647A" w:rsidRDefault="00DD0964" w:rsidP="00DD0964">
      <w:pPr>
        <w:pStyle w:val="Default"/>
        <w:rPr>
          <w:noProof/>
          <w:sz w:val="22"/>
          <w:szCs w:val="22"/>
          <w:highlight w:val="lightGray"/>
        </w:rPr>
      </w:pPr>
      <w:r w:rsidRPr="00B4647A">
        <w:rPr>
          <w:noProof/>
          <w:sz w:val="22"/>
          <w:szCs w:val="22"/>
          <w:highlight w:val="lightGray"/>
        </w:rPr>
        <w:t>41030</w:t>
      </w:r>
    </w:p>
    <w:p w14:paraId="4B9D0040" w14:textId="3B268DA1" w:rsidR="00DD0964" w:rsidRPr="00F504B0" w:rsidRDefault="00DD0964" w:rsidP="00DD0964">
      <w:pPr>
        <w:pStyle w:val="Default"/>
        <w:rPr>
          <w:noProof/>
          <w:sz w:val="22"/>
          <w:szCs w:val="22"/>
        </w:rPr>
      </w:pPr>
      <w:r w:rsidRPr="00B4647A">
        <w:rPr>
          <w:noProof/>
          <w:sz w:val="22"/>
          <w:szCs w:val="22"/>
          <w:highlight w:val="lightGray"/>
        </w:rPr>
        <w:t>Olaszország</w:t>
      </w:r>
    </w:p>
    <w:p w14:paraId="6C769DF3" w14:textId="77777777" w:rsidR="00CB1495" w:rsidRPr="00F504B0" w:rsidRDefault="00CB1495" w:rsidP="005457AD">
      <w:pPr>
        <w:pStyle w:val="Default"/>
        <w:rPr>
          <w:sz w:val="22"/>
          <w:szCs w:val="22"/>
        </w:rPr>
      </w:pPr>
    </w:p>
    <w:p w14:paraId="1D966240" w14:textId="77777777" w:rsidR="00CB1495" w:rsidRPr="00F504B0" w:rsidRDefault="00CB1495" w:rsidP="005457AD">
      <w:pPr>
        <w:pStyle w:val="Default"/>
        <w:rPr>
          <w:sz w:val="22"/>
          <w:szCs w:val="22"/>
        </w:rPr>
      </w:pPr>
      <w:r w:rsidRPr="00F504B0">
        <w:rPr>
          <w:sz w:val="22"/>
          <w:szCs w:val="22"/>
        </w:rPr>
        <w:t>A készítményhez kapcsolódó további kérdéseivel forduljon a forgalomba hozatali engedély jogosultjának helyi képviseletéhez:</w:t>
      </w:r>
    </w:p>
    <w:p w14:paraId="2D43E52D" w14:textId="77777777" w:rsidR="00CB1495" w:rsidRPr="00F504B0" w:rsidRDefault="00CB1495" w:rsidP="005457AD">
      <w:pPr>
        <w:pStyle w:val="Default"/>
        <w:rPr>
          <w:sz w:val="22"/>
          <w:szCs w:val="22"/>
        </w:rPr>
      </w:pPr>
    </w:p>
    <w:tbl>
      <w:tblPr>
        <w:tblW w:w="9356" w:type="dxa"/>
        <w:tblInd w:w="-34" w:type="dxa"/>
        <w:tblLayout w:type="fixed"/>
        <w:tblLook w:val="0000" w:firstRow="0" w:lastRow="0" w:firstColumn="0" w:lastColumn="0" w:noHBand="0" w:noVBand="0"/>
      </w:tblPr>
      <w:tblGrid>
        <w:gridCol w:w="4678"/>
        <w:gridCol w:w="4678"/>
      </w:tblGrid>
      <w:tr w:rsidR="00CB1495" w:rsidRPr="00F504B0" w14:paraId="38B83E6D" w14:textId="77777777" w:rsidTr="00454EBC">
        <w:trPr>
          <w:trHeight w:val="1134"/>
        </w:trPr>
        <w:tc>
          <w:tcPr>
            <w:tcW w:w="4644" w:type="dxa"/>
          </w:tcPr>
          <w:p w14:paraId="20BBC478" w14:textId="77777777" w:rsidR="00CB1495" w:rsidRPr="00F504B0" w:rsidRDefault="00CB1495" w:rsidP="005457AD">
            <w:pPr>
              <w:tabs>
                <w:tab w:val="left" w:pos="567"/>
              </w:tabs>
              <w:rPr>
                <w:noProof/>
                <w:lang w:eastAsia="en-US"/>
              </w:rPr>
            </w:pPr>
            <w:r w:rsidRPr="00F504B0">
              <w:rPr>
                <w:b/>
                <w:noProof/>
                <w:lang w:eastAsia="en-US"/>
              </w:rPr>
              <w:t>België/Belgique/Belgien</w:t>
            </w:r>
          </w:p>
          <w:p w14:paraId="5E6CF041" w14:textId="77777777" w:rsidR="00CB1495" w:rsidRPr="00F504B0" w:rsidRDefault="00CB1495" w:rsidP="005457AD">
            <w:pPr>
              <w:tabs>
                <w:tab w:val="left" w:pos="567"/>
              </w:tabs>
              <w:rPr>
                <w:lang w:eastAsia="en-US"/>
              </w:rPr>
            </w:pPr>
            <w:r w:rsidRPr="00F504B0">
              <w:rPr>
                <w:lang w:eastAsia="en-US"/>
              </w:rPr>
              <w:t>Zentiva, k.s.</w:t>
            </w:r>
          </w:p>
          <w:p w14:paraId="1449E474" w14:textId="6D0A626D" w:rsidR="00CB1495" w:rsidRPr="00F504B0" w:rsidRDefault="00CB1495" w:rsidP="005457AD">
            <w:pPr>
              <w:tabs>
                <w:tab w:val="left" w:pos="567"/>
              </w:tabs>
              <w:rPr>
                <w:snapToGrid w:val="0"/>
                <w:lang w:eastAsia="en-US"/>
              </w:rPr>
            </w:pPr>
            <w:r w:rsidRPr="00F504B0">
              <w:rPr>
                <w:lang w:eastAsia="en-US"/>
              </w:rPr>
              <w:t xml:space="preserve">Tél/Tel: </w:t>
            </w:r>
            <w:r w:rsidRPr="00F504B0">
              <w:rPr>
                <w:snapToGrid w:val="0"/>
                <w:lang w:eastAsia="en-US"/>
              </w:rPr>
              <w:t>+</w:t>
            </w:r>
            <w:r w:rsidRPr="00F504B0">
              <w:rPr>
                <w:lang w:eastAsia="en-US"/>
              </w:rPr>
              <w:t>32 </w:t>
            </w:r>
            <w:ins w:id="8" w:author="Autor">
              <w:r w:rsidR="002E0E03">
                <w:rPr>
                  <w:szCs w:val="20"/>
                  <w:lang w:val="nl-NL" w:eastAsia="en-US"/>
                </w:rPr>
                <w:t>(78) 700 112</w:t>
              </w:r>
            </w:ins>
            <w:del w:id="9" w:author="Autor">
              <w:r w:rsidRPr="00F504B0" w:rsidDel="002E0E03">
                <w:rPr>
                  <w:lang w:eastAsia="en-US"/>
                </w:rPr>
                <w:delText>280 86 420</w:delText>
              </w:r>
            </w:del>
          </w:p>
          <w:p w14:paraId="71CDECC3" w14:textId="77777777" w:rsidR="00CB1495" w:rsidRPr="00F504B0" w:rsidRDefault="00CB1495" w:rsidP="005457AD">
            <w:pPr>
              <w:tabs>
                <w:tab w:val="left" w:pos="567"/>
              </w:tabs>
              <w:rPr>
                <w:noProof/>
                <w:lang w:eastAsia="en-US"/>
              </w:rPr>
            </w:pPr>
            <w:r w:rsidRPr="00F504B0">
              <w:rPr>
                <w:lang w:eastAsia="en-US"/>
              </w:rPr>
              <w:t>PV-Belgium@zentiva.com</w:t>
            </w:r>
          </w:p>
        </w:tc>
        <w:tc>
          <w:tcPr>
            <w:tcW w:w="4678" w:type="dxa"/>
          </w:tcPr>
          <w:p w14:paraId="0400DEA4" w14:textId="77777777" w:rsidR="00CB1495" w:rsidRPr="00F504B0" w:rsidRDefault="00CB1495" w:rsidP="005457AD">
            <w:pPr>
              <w:tabs>
                <w:tab w:val="left" w:pos="567"/>
              </w:tabs>
              <w:autoSpaceDE w:val="0"/>
              <w:autoSpaceDN w:val="0"/>
              <w:adjustRightInd w:val="0"/>
              <w:rPr>
                <w:noProof/>
                <w:lang w:eastAsia="en-US"/>
              </w:rPr>
            </w:pPr>
            <w:r w:rsidRPr="00F504B0">
              <w:rPr>
                <w:b/>
                <w:noProof/>
                <w:lang w:eastAsia="en-US"/>
              </w:rPr>
              <w:t>Lietuva</w:t>
            </w:r>
          </w:p>
          <w:p w14:paraId="3069FF56" w14:textId="77777777" w:rsidR="00CB1495" w:rsidRPr="00F504B0" w:rsidRDefault="00CB1495" w:rsidP="005457AD">
            <w:pPr>
              <w:tabs>
                <w:tab w:val="left" w:pos="567"/>
              </w:tabs>
              <w:rPr>
                <w:bCs w:val="0"/>
                <w:lang w:eastAsia="en-US"/>
              </w:rPr>
            </w:pPr>
            <w:r w:rsidRPr="00F504B0">
              <w:rPr>
                <w:bCs w:val="0"/>
                <w:lang w:eastAsia="en-US"/>
              </w:rPr>
              <w:t>Zentiva, k.s.</w:t>
            </w:r>
          </w:p>
          <w:p w14:paraId="6D756433" w14:textId="77777777" w:rsidR="00CB1495" w:rsidRPr="00F504B0" w:rsidRDefault="00CB1495" w:rsidP="005457AD">
            <w:pPr>
              <w:tabs>
                <w:tab w:val="left" w:pos="567"/>
              </w:tabs>
              <w:rPr>
                <w:lang w:eastAsia="en-US"/>
              </w:rPr>
            </w:pPr>
            <w:r w:rsidRPr="00F504B0">
              <w:rPr>
                <w:bCs w:val="0"/>
                <w:lang w:eastAsia="en-US"/>
              </w:rPr>
              <w:t xml:space="preserve">Tel: </w:t>
            </w:r>
            <w:r w:rsidRPr="00F504B0">
              <w:rPr>
                <w:lang w:eastAsia="en-US"/>
              </w:rPr>
              <w:t>+370 52152025</w:t>
            </w:r>
          </w:p>
          <w:p w14:paraId="4B91F030" w14:textId="77777777" w:rsidR="00CB1495" w:rsidRPr="00F504B0" w:rsidRDefault="00CB1495" w:rsidP="005457AD">
            <w:pPr>
              <w:tabs>
                <w:tab w:val="left" w:pos="567"/>
              </w:tabs>
              <w:suppressAutoHyphens/>
              <w:rPr>
                <w:noProof/>
                <w:lang w:eastAsia="en-US"/>
              </w:rPr>
            </w:pPr>
            <w:r w:rsidRPr="00F504B0">
              <w:rPr>
                <w:noProof/>
                <w:lang w:eastAsia="en-US"/>
              </w:rPr>
              <w:t>PV-Lithuania@zentiva.com</w:t>
            </w:r>
          </w:p>
        </w:tc>
      </w:tr>
      <w:tr w:rsidR="00CB1495" w:rsidRPr="00F504B0" w14:paraId="75A7BA0D" w14:textId="77777777" w:rsidTr="00454EBC">
        <w:trPr>
          <w:trHeight w:val="1134"/>
        </w:trPr>
        <w:tc>
          <w:tcPr>
            <w:tcW w:w="4644" w:type="dxa"/>
          </w:tcPr>
          <w:p w14:paraId="0F3F9F09" w14:textId="77777777" w:rsidR="00CB1495" w:rsidRPr="00F504B0" w:rsidRDefault="00CB1495" w:rsidP="005457AD">
            <w:pPr>
              <w:tabs>
                <w:tab w:val="left" w:pos="567"/>
              </w:tabs>
              <w:autoSpaceDE w:val="0"/>
              <w:autoSpaceDN w:val="0"/>
              <w:adjustRightInd w:val="0"/>
              <w:rPr>
                <w:b/>
                <w:bCs w:val="0"/>
                <w:lang w:eastAsia="en-US"/>
              </w:rPr>
            </w:pPr>
            <w:r w:rsidRPr="00F504B0">
              <w:rPr>
                <w:b/>
                <w:bCs w:val="0"/>
                <w:lang w:eastAsia="en-US"/>
              </w:rPr>
              <w:t>България</w:t>
            </w:r>
          </w:p>
          <w:p w14:paraId="16C4E208" w14:textId="77777777" w:rsidR="00CB1495" w:rsidRPr="00F504B0" w:rsidRDefault="00CB1495" w:rsidP="005457AD">
            <w:pPr>
              <w:tabs>
                <w:tab w:val="left" w:pos="567"/>
              </w:tabs>
              <w:rPr>
                <w:lang w:eastAsia="en-US"/>
              </w:rPr>
            </w:pPr>
            <w:r w:rsidRPr="00F504B0">
              <w:rPr>
                <w:lang w:eastAsia="en-US"/>
              </w:rPr>
              <w:t>Zentiva, k.s.</w:t>
            </w:r>
          </w:p>
          <w:p w14:paraId="1A200481" w14:textId="11D977AC" w:rsidR="00CB1495" w:rsidRPr="00F504B0" w:rsidRDefault="00CB1495" w:rsidP="005457AD">
            <w:pPr>
              <w:tabs>
                <w:tab w:val="left" w:pos="567"/>
              </w:tabs>
              <w:rPr>
                <w:lang w:eastAsia="en-US"/>
              </w:rPr>
            </w:pPr>
            <w:r w:rsidRPr="00F504B0">
              <w:rPr>
                <w:bCs w:val="0"/>
                <w:lang w:eastAsia="en-US"/>
              </w:rPr>
              <w:t xml:space="preserve">Тел: </w:t>
            </w:r>
            <w:r w:rsidR="00B74998" w:rsidRPr="00B74998">
              <w:rPr>
                <w:bCs w:val="0"/>
                <w:lang w:eastAsia="en-US"/>
              </w:rPr>
              <w:t>+35924417136</w:t>
            </w:r>
          </w:p>
          <w:p w14:paraId="59599A29" w14:textId="77777777" w:rsidR="00CB1495" w:rsidRPr="00F504B0" w:rsidRDefault="00CB1495" w:rsidP="005457AD">
            <w:pPr>
              <w:tabs>
                <w:tab w:val="left" w:pos="-720"/>
                <w:tab w:val="left" w:pos="567"/>
              </w:tabs>
              <w:suppressAutoHyphens/>
              <w:rPr>
                <w:noProof/>
                <w:lang w:eastAsia="en-US"/>
              </w:rPr>
            </w:pPr>
            <w:r w:rsidRPr="00F504B0">
              <w:rPr>
                <w:lang w:eastAsia="en-US"/>
              </w:rPr>
              <w:t>PV-Bulgaria@zentiva.com</w:t>
            </w:r>
          </w:p>
        </w:tc>
        <w:tc>
          <w:tcPr>
            <w:tcW w:w="4678" w:type="dxa"/>
          </w:tcPr>
          <w:p w14:paraId="5D7BF3CE" w14:textId="77777777" w:rsidR="00CB1495" w:rsidRPr="00F504B0" w:rsidRDefault="00CB1495" w:rsidP="005457AD">
            <w:pPr>
              <w:tabs>
                <w:tab w:val="left" w:pos="-720"/>
                <w:tab w:val="left" w:pos="567"/>
              </w:tabs>
              <w:suppressAutoHyphens/>
              <w:rPr>
                <w:noProof/>
                <w:lang w:eastAsia="en-US"/>
              </w:rPr>
            </w:pPr>
            <w:r w:rsidRPr="00F504B0">
              <w:rPr>
                <w:b/>
                <w:noProof/>
                <w:lang w:eastAsia="en-US"/>
              </w:rPr>
              <w:t>Luxembourg/Luxemburg</w:t>
            </w:r>
          </w:p>
          <w:p w14:paraId="774508AA" w14:textId="77777777" w:rsidR="00CB1495" w:rsidRPr="00F504B0" w:rsidRDefault="00CB1495" w:rsidP="005457AD">
            <w:pPr>
              <w:tabs>
                <w:tab w:val="left" w:pos="567"/>
              </w:tabs>
              <w:rPr>
                <w:bCs w:val="0"/>
                <w:lang w:eastAsia="en-US"/>
              </w:rPr>
            </w:pPr>
            <w:r w:rsidRPr="00F504B0">
              <w:rPr>
                <w:bCs w:val="0"/>
                <w:lang w:eastAsia="en-US"/>
              </w:rPr>
              <w:t>Zentiva, k.s.</w:t>
            </w:r>
          </w:p>
          <w:p w14:paraId="2E6A5200" w14:textId="77777777" w:rsidR="00CB1495" w:rsidRPr="00F504B0" w:rsidRDefault="00CB1495" w:rsidP="005457AD">
            <w:pPr>
              <w:tabs>
                <w:tab w:val="left" w:pos="567"/>
              </w:tabs>
              <w:rPr>
                <w:bCs w:val="0"/>
                <w:lang w:eastAsia="en-US"/>
              </w:rPr>
            </w:pPr>
            <w:r w:rsidRPr="00F504B0">
              <w:rPr>
                <w:bCs w:val="0"/>
                <w:lang w:eastAsia="en-US"/>
              </w:rPr>
              <w:t>Tél/Tel: +</w:t>
            </w:r>
            <w:r w:rsidRPr="00F504B0">
              <w:rPr>
                <w:lang w:eastAsia="en-US"/>
              </w:rPr>
              <w:t>352 208 82330</w:t>
            </w:r>
          </w:p>
          <w:p w14:paraId="3FD8A7BC" w14:textId="77777777" w:rsidR="00CB1495" w:rsidRPr="00F504B0" w:rsidRDefault="00CB1495" w:rsidP="005457AD">
            <w:pPr>
              <w:tabs>
                <w:tab w:val="left" w:pos="-720"/>
                <w:tab w:val="left" w:pos="567"/>
              </w:tabs>
              <w:suppressAutoHyphens/>
              <w:rPr>
                <w:noProof/>
                <w:lang w:eastAsia="en-US"/>
              </w:rPr>
            </w:pPr>
            <w:r w:rsidRPr="00F504B0">
              <w:rPr>
                <w:noProof/>
                <w:lang w:eastAsia="en-US"/>
              </w:rPr>
              <w:t>PV-Luxembourg@zentiva.com</w:t>
            </w:r>
          </w:p>
        </w:tc>
      </w:tr>
      <w:tr w:rsidR="00CB1495" w:rsidRPr="00F504B0" w14:paraId="6A295443" w14:textId="77777777" w:rsidTr="00454EBC">
        <w:trPr>
          <w:trHeight w:val="1134"/>
        </w:trPr>
        <w:tc>
          <w:tcPr>
            <w:tcW w:w="4644" w:type="dxa"/>
          </w:tcPr>
          <w:p w14:paraId="3E996DFF" w14:textId="77777777" w:rsidR="00CB1495" w:rsidRPr="00F504B0" w:rsidRDefault="00CB1495" w:rsidP="005457AD">
            <w:pPr>
              <w:tabs>
                <w:tab w:val="left" w:pos="-720"/>
                <w:tab w:val="left" w:pos="567"/>
              </w:tabs>
              <w:suppressAutoHyphens/>
              <w:rPr>
                <w:noProof/>
                <w:lang w:eastAsia="en-US"/>
              </w:rPr>
            </w:pPr>
            <w:r w:rsidRPr="00F504B0">
              <w:rPr>
                <w:b/>
                <w:noProof/>
                <w:lang w:eastAsia="en-US"/>
              </w:rPr>
              <w:t>Česká republika</w:t>
            </w:r>
          </w:p>
          <w:p w14:paraId="1F1DB16C" w14:textId="77777777" w:rsidR="00CB1495" w:rsidRPr="00F504B0" w:rsidRDefault="00CB1495" w:rsidP="005457AD">
            <w:pPr>
              <w:tabs>
                <w:tab w:val="left" w:pos="567"/>
              </w:tabs>
              <w:rPr>
                <w:lang w:eastAsia="en-US"/>
              </w:rPr>
            </w:pPr>
            <w:r w:rsidRPr="00F504B0">
              <w:rPr>
                <w:lang w:eastAsia="en-US"/>
              </w:rPr>
              <w:t>Zentiva, k.s.</w:t>
            </w:r>
          </w:p>
          <w:p w14:paraId="512C3148" w14:textId="77777777" w:rsidR="00CB1495" w:rsidRPr="00F504B0" w:rsidRDefault="00CB1495" w:rsidP="005457AD">
            <w:pPr>
              <w:tabs>
                <w:tab w:val="left" w:pos="567"/>
              </w:tabs>
              <w:rPr>
                <w:lang w:eastAsia="en-US"/>
              </w:rPr>
            </w:pPr>
            <w:r w:rsidRPr="00F504B0">
              <w:rPr>
                <w:lang w:eastAsia="en-US"/>
              </w:rPr>
              <w:t>Tel: +420 267 241 111</w:t>
            </w:r>
          </w:p>
          <w:p w14:paraId="276B8813" w14:textId="77777777" w:rsidR="00CB1495" w:rsidRPr="00F504B0" w:rsidRDefault="00CB1495" w:rsidP="005457AD">
            <w:pPr>
              <w:tabs>
                <w:tab w:val="left" w:pos="-720"/>
                <w:tab w:val="left" w:pos="567"/>
              </w:tabs>
              <w:suppressAutoHyphens/>
              <w:rPr>
                <w:noProof/>
                <w:lang w:eastAsia="en-US"/>
              </w:rPr>
            </w:pPr>
            <w:r w:rsidRPr="00F504B0">
              <w:rPr>
                <w:noProof/>
                <w:lang w:eastAsia="en-US"/>
              </w:rPr>
              <w:t>PV-Czech-Republic@zentiva.com</w:t>
            </w:r>
          </w:p>
        </w:tc>
        <w:tc>
          <w:tcPr>
            <w:tcW w:w="4678" w:type="dxa"/>
          </w:tcPr>
          <w:p w14:paraId="63501079" w14:textId="77777777" w:rsidR="00CB1495" w:rsidRPr="00F504B0" w:rsidRDefault="00CB1495" w:rsidP="005457AD">
            <w:pPr>
              <w:tabs>
                <w:tab w:val="left" w:pos="567"/>
              </w:tabs>
              <w:rPr>
                <w:b/>
                <w:noProof/>
                <w:lang w:eastAsia="en-US"/>
              </w:rPr>
            </w:pPr>
            <w:r w:rsidRPr="00F504B0">
              <w:rPr>
                <w:b/>
                <w:noProof/>
                <w:lang w:eastAsia="en-US"/>
              </w:rPr>
              <w:t>Magyarország</w:t>
            </w:r>
          </w:p>
          <w:p w14:paraId="1194EE6B" w14:textId="2717CA1F" w:rsidR="00CB1495" w:rsidRPr="00F504B0" w:rsidRDefault="00CB1495" w:rsidP="005457AD">
            <w:pPr>
              <w:tabs>
                <w:tab w:val="left" w:pos="567"/>
              </w:tabs>
              <w:rPr>
                <w:bCs w:val="0"/>
                <w:lang w:eastAsia="en-US"/>
              </w:rPr>
            </w:pPr>
            <w:r w:rsidRPr="00F504B0">
              <w:rPr>
                <w:bCs w:val="0"/>
                <w:lang w:eastAsia="en-US"/>
              </w:rPr>
              <w:t>Zentiva</w:t>
            </w:r>
            <w:r w:rsidR="00B74998">
              <w:rPr>
                <w:bCs w:val="0"/>
                <w:lang w:eastAsia="en-US"/>
              </w:rPr>
              <w:t xml:space="preserve"> Pharma Kft.</w:t>
            </w:r>
          </w:p>
          <w:p w14:paraId="198B2709" w14:textId="5C9F10F3" w:rsidR="00CB1495" w:rsidRPr="00F504B0" w:rsidRDefault="00CB1495" w:rsidP="005457AD">
            <w:pPr>
              <w:tabs>
                <w:tab w:val="left" w:pos="567"/>
              </w:tabs>
              <w:rPr>
                <w:bCs w:val="0"/>
                <w:lang w:eastAsia="en-US"/>
              </w:rPr>
            </w:pPr>
            <w:r w:rsidRPr="00F504B0">
              <w:rPr>
                <w:bCs w:val="0"/>
                <w:lang w:eastAsia="en-US"/>
              </w:rPr>
              <w:t>Tel.: +</w:t>
            </w:r>
            <w:r w:rsidRPr="00F504B0">
              <w:rPr>
                <w:lang w:eastAsia="en-US"/>
              </w:rPr>
              <w:t>36 1 </w:t>
            </w:r>
            <w:r w:rsidR="001952E2">
              <w:rPr>
                <w:szCs w:val="20"/>
                <w:lang w:eastAsia="en-US"/>
              </w:rPr>
              <w:t>299 1058</w:t>
            </w:r>
          </w:p>
          <w:p w14:paraId="0A654589" w14:textId="77777777" w:rsidR="00CB1495" w:rsidRPr="00F504B0" w:rsidRDefault="00CB1495" w:rsidP="005457AD">
            <w:pPr>
              <w:tabs>
                <w:tab w:val="left" w:pos="567"/>
              </w:tabs>
              <w:rPr>
                <w:noProof/>
                <w:lang w:eastAsia="en-US"/>
              </w:rPr>
            </w:pPr>
            <w:r w:rsidRPr="00F504B0">
              <w:rPr>
                <w:noProof/>
                <w:lang w:eastAsia="en-US"/>
              </w:rPr>
              <w:t>PV-Hungary@zentiva.com</w:t>
            </w:r>
          </w:p>
        </w:tc>
      </w:tr>
      <w:tr w:rsidR="00CB1495" w:rsidRPr="00F504B0" w14:paraId="03616E4F" w14:textId="77777777" w:rsidTr="00454EBC">
        <w:trPr>
          <w:trHeight w:val="1134"/>
        </w:trPr>
        <w:tc>
          <w:tcPr>
            <w:tcW w:w="4644" w:type="dxa"/>
          </w:tcPr>
          <w:p w14:paraId="4E9270B8" w14:textId="77777777" w:rsidR="00CB1495" w:rsidRPr="00F504B0" w:rsidRDefault="00CB1495" w:rsidP="005457AD">
            <w:pPr>
              <w:tabs>
                <w:tab w:val="left" w:pos="567"/>
              </w:tabs>
              <w:rPr>
                <w:noProof/>
                <w:lang w:eastAsia="en-US"/>
              </w:rPr>
            </w:pPr>
            <w:r w:rsidRPr="00F504B0">
              <w:rPr>
                <w:b/>
                <w:noProof/>
                <w:lang w:eastAsia="en-US"/>
              </w:rPr>
              <w:lastRenderedPageBreak/>
              <w:t>Danmark</w:t>
            </w:r>
          </w:p>
          <w:p w14:paraId="62FB2FA3" w14:textId="56B1E080" w:rsidR="00CB1495" w:rsidRPr="00F504B0" w:rsidRDefault="00CB1495" w:rsidP="005457AD">
            <w:pPr>
              <w:tabs>
                <w:tab w:val="left" w:pos="567"/>
              </w:tabs>
              <w:rPr>
                <w:lang w:eastAsia="en-US"/>
              </w:rPr>
            </w:pPr>
            <w:r w:rsidRPr="00F504B0">
              <w:rPr>
                <w:lang w:eastAsia="en-US"/>
              </w:rPr>
              <w:t>Zentiva</w:t>
            </w:r>
            <w:r w:rsidR="004A5517">
              <w:t xml:space="preserve"> </w:t>
            </w:r>
            <w:r w:rsidR="004A5517" w:rsidRPr="004A5517">
              <w:rPr>
                <w:lang w:eastAsia="en-US"/>
              </w:rPr>
              <w:t>Denmark ApS</w:t>
            </w:r>
          </w:p>
          <w:p w14:paraId="595F7687" w14:textId="77777777" w:rsidR="00CB1495" w:rsidRPr="00F504B0" w:rsidRDefault="00CB1495" w:rsidP="005457AD">
            <w:pPr>
              <w:tabs>
                <w:tab w:val="left" w:pos="567"/>
              </w:tabs>
              <w:rPr>
                <w:lang w:eastAsia="en-US"/>
              </w:rPr>
            </w:pPr>
            <w:r w:rsidRPr="00F504B0">
              <w:rPr>
                <w:lang w:eastAsia="en-US"/>
              </w:rPr>
              <w:t>Tlf: +45 787 68 400</w:t>
            </w:r>
          </w:p>
          <w:p w14:paraId="3E52EB9D" w14:textId="77777777" w:rsidR="00CB1495" w:rsidRPr="00F504B0" w:rsidRDefault="00CB1495" w:rsidP="005457AD">
            <w:pPr>
              <w:tabs>
                <w:tab w:val="left" w:pos="-720"/>
                <w:tab w:val="left" w:pos="567"/>
              </w:tabs>
              <w:suppressAutoHyphens/>
              <w:rPr>
                <w:noProof/>
                <w:lang w:eastAsia="en-US"/>
              </w:rPr>
            </w:pPr>
            <w:r w:rsidRPr="00F504B0">
              <w:rPr>
                <w:noProof/>
                <w:lang w:eastAsia="en-US"/>
              </w:rPr>
              <w:t>PV-Denmark@zentiva.com</w:t>
            </w:r>
          </w:p>
        </w:tc>
        <w:tc>
          <w:tcPr>
            <w:tcW w:w="4678" w:type="dxa"/>
          </w:tcPr>
          <w:p w14:paraId="0E25C652" w14:textId="77777777" w:rsidR="00CB1495" w:rsidRPr="00F504B0" w:rsidRDefault="00CB1495" w:rsidP="005457AD">
            <w:pPr>
              <w:tabs>
                <w:tab w:val="left" w:pos="567"/>
              </w:tabs>
              <w:rPr>
                <w:b/>
                <w:noProof/>
                <w:lang w:eastAsia="en-US"/>
              </w:rPr>
            </w:pPr>
            <w:r w:rsidRPr="00F504B0">
              <w:rPr>
                <w:b/>
                <w:noProof/>
                <w:lang w:eastAsia="en-US"/>
              </w:rPr>
              <w:t>Malta</w:t>
            </w:r>
          </w:p>
          <w:p w14:paraId="5A35FAEC" w14:textId="77777777" w:rsidR="00CB1495" w:rsidRPr="00F504B0" w:rsidRDefault="00CB1495" w:rsidP="005457AD">
            <w:pPr>
              <w:tabs>
                <w:tab w:val="left" w:pos="567"/>
              </w:tabs>
              <w:rPr>
                <w:bCs w:val="0"/>
                <w:lang w:eastAsia="en-US"/>
              </w:rPr>
            </w:pPr>
            <w:r w:rsidRPr="00F504B0">
              <w:rPr>
                <w:bCs w:val="0"/>
                <w:lang w:eastAsia="en-US"/>
              </w:rPr>
              <w:t>Zentiva, k.s.</w:t>
            </w:r>
          </w:p>
          <w:p w14:paraId="63E82658" w14:textId="4E70A742" w:rsidR="00CB1495" w:rsidRPr="00F504B0" w:rsidRDefault="00CB1495" w:rsidP="005457AD">
            <w:pPr>
              <w:tabs>
                <w:tab w:val="left" w:pos="567"/>
              </w:tabs>
              <w:rPr>
                <w:bCs w:val="0"/>
                <w:lang w:eastAsia="en-US"/>
              </w:rPr>
            </w:pPr>
            <w:r w:rsidRPr="00F504B0">
              <w:rPr>
                <w:bCs w:val="0"/>
                <w:lang w:eastAsia="en-US"/>
              </w:rPr>
              <w:t xml:space="preserve">Tel: </w:t>
            </w:r>
            <w:r w:rsidR="004A5517" w:rsidRPr="004A5517">
              <w:rPr>
                <w:bCs w:val="0"/>
                <w:lang w:eastAsia="en-US"/>
              </w:rPr>
              <w:t>+356</w:t>
            </w:r>
            <w:ins w:id="10" w:author="Autor">
              <w:r w:rsidR="002E0E03">
                <w:rPr>
                  <w:szCs w:val="20"/>
                  <w:lang w:val="nl-NL" w:eastAsia="en-US"/>
                </w:rPr>
                <w:t> 2034 1796</w:t>
              </w:r>
            </w:ins>
            <w:del w:id="11" w:author="Autor">
              <w:r w:rsidR="004A5517" w:rsidRPr="004A5517" w:rsidDel="002E0E03">
                <w:rPr>
                  <w:bCs w:val="0"/>
                  <w:lang w:eastAsia="en-US"/>
                </w:rPr>
                <w:delText xml:space="preserve"> 2778 0890</w:delText>
              </w:r>
            </w:del>
          </w:p>
          <w:p w14:paraId="5C13EC69" w14:textId="77777777" w:rsidR="00CB1495" w:rsidRPr="00F504B0" w:rsidRDefault="00CB1495" w:rsidP="005457AD">
            <w:pPr>
              <w:tabs>
                <w:tab w:val="left" w:pos="567"/>
              </w:tabs>
              <w:rPr>
                <w:noProof/>
                <w:lang w:eastAsia="en-US"/>
              </w:rPr>
            </w:pPr>
            <w:r w:rsidRPr="00F504B0">
              <w:rPr>
                <w:noProof/>
                <w:lang w:eastAsia="en-US"/>
              </w:rPr>
              <w:t>PV-Malta@zentiva.com</w:t>
            </w:r>
          </w:p>
        </w:tc>
      </w:tr>
      <w:tr w:rsidR="00CB1495" w:rsidRPr="00F504B0" w14:paraId="2EB0E86E" w14:textId="77777777" w:rsidTr="00454EBC">
        <w:trPr>
          <w:trHeight w:val="1134"/>
        </w:trPr>
        <w:tc>
          <w:tcPr>
            <w:tcW w:w="4644" w:type="dxa"/>
          </w:tcPr>
          <w:p w14:paraId="4BD19155" w14:textId="77777777" w:rsidR="00CB1495" w:rsidRPr="00F504B0" w:rsidRDefault="00CB1495" w:rsidP="005457AD">
            <w:pPr>
              <w:tabs>
                <w:tab w:val="left" w:pos="567"/>
              </w:tabs>
              <w:rPr>
                <w:noProof/>
                <w:lang w:eastAsia="en-US"/>
              </w:rPr>
            </w:pPr>
            <w:r w:rsidRPr="00F504B0">
              <w:rPr>
                <w:b/>
                <w:noProof/>
                <w:lang w:eastAsia="en-US"/>
              </w:rPr>
              <w:t>Deutschland</w:t>
            </w:r>
          </w:p>
          <w:p w14:paraId="41C15267" w14:textId="77777777" w:rsidR="00CB1495" w:rsidRPr="00F504B0" w:rsidRDefault="00CB1495" w:rsidP="005457AD">
            <w:pPr>
              <w:tabs>
                <w:tab w:val="left" w:pos="567"/>
              </w:tabs>
              <w:autoSpaceDE w:val="0"/>
              <w:autoSpaceDN w:val="0"/>
              <w:adjustRightInd w:val="0"/>
              <w:rPr>
                <w:lang w:eastAsia="ja-JP"/>
              </w:rPr>
            </w:pPr>
            <w:r w:rsidRPr="00F504B0">
              <w:rPr>
                <w:lang w:eastAsia="ja-JP"/>
              </w:rPr>
              <w:t>Zentiva Pharma GmbH</w:t>
            </w:r>
          </w:p>
          <w:p w14:paraId="3083222B" w14:textId="77777777" w:rsidR="00CB1495" w:rsidRPr="00F504B0" w:rsidRDefault="00CB1495" w:rsidP="005457AD">
            <w:pPr>
              <w:tabs>
                <w:tab w:val="left" w:pos="567"/>
              </w:tabs>
              <w:autoSpaceDE w:val="0"/>
              <w:autoSpaceDN w:val="0"/>
              <w:adjustRightInd w:val="0"/>
              <w:rPr>
                <w:lang w:eastAsia="ja-JP"/>
              </w:rPr>
            </w:pPr>
            <w:r w:rsidRPr="00F504B0">
              <w:rPr>
                <w:lang w:eastAsia="ja-JP"/>
              </w:rPr>
              <w:t>Tel: +49 (</w:t>
            </w:r>
            <w:r w:rsidRPr="00F504B0">
              <w:rPr>
                <w:lang w:eastAsia="en-US"/>
              </w:rPr>
              <w:t>0) 800 53 53 010</w:t>
            </w:r>
          </w:p>
          <w:p w14:paraId="31C2A2EA" w14:textId="77777777" w:rsidR="00CB1495" w:rsidRPr="00F504B0" w:rsidRDefault="00CB1495" w:rsidP="005457AD">
            <w:pPr>
              <w:tabs>
                <w:tab w:val="left" w:pos="-720"/>
                <w:tab w:val="left" w:pos="567"/>
              </w:tabs>
              <w:suppressAutoHyphens/>
              <w:rPr>
                <w:noProof/>
                <w:lang w:eastAsia="en-US"/>
              </w:rPr>
            </w:pPr>
            <w:r w:rsidRPr="00F504B0">
              <w:rPr>
                <w:noProof/>
                <w:lang w:eastAsia="en-US"/>
              </w:rPr>
              <w:t>PV-Germany@zentiva.com</w:t>
            </w:r>
          </w:p>
        </w:tc>
        <w:tc>
          <w:tcPr>
            <w:tcW w:w="4678" w:type="dxa"/>
          </w:tcPr>
          <w:p w14:paraId="12F0B5F0" w14:textId="77777777" w:rsidR="00CB1495" w:rsidRPr="00F504B0" w:rsidRDefault="00CB1495" w:rsidP="005457AD">
            <w:pPr>
              <w:tabs>
                <w:tab w:val="left" w:pos="-720"/>
                <w:tab w:val="left" w:pos="567"/>
              </w:tabs>
              <w:suppressAutoHyphens/>
              <w:rPr>
                <w:noProof/>
                <w:lang w:eastAsia="en-US"/>
              </w:rPr>
            </w:pPr>
            <w:r w:rsidRPr="00F504B0">
              <w:rPr>
                <w:b/>
                <w:noProof/>
                <w:lang w:eastAsia="en-US"/>
              </w:rPr>
              <w:t>Nederland</w:t>
            </w:r>
          </w:p>
          <w:p w14:paraId="3780843E" w14:textId="77777777" w:rsidR="00CB1495" w:rsidRPr="00F504B0" w:rsidRDefault="00CB1495" w:rsidP="005457AD">
            <w:pPr>
              <w:tabs>
                <w:tab w:val="left" w:pos="567"/>
              </w:tabs>
              <w:rPr>
                <w:bCs w:val="0"/>
                <w:lang w:eastAsia="en-US"/>
              </w:rPr>
            </w:pPr>
            <w:r w:rsidRPr="00F504B0">
              <w:rPr>
                <w:bCs w:val="0"/>
                <w:lang w:eastAsia="en-US"/>
              </w:rPr>
              <w:t>Zentiva, k.s.</w:t>
            </w:r>
          </w:p>
          <w:p w14:paraId="585E0002" w14:textId="77777777" w:rsidR="00CB1495" w:rsidRPr="00F504B0" w:rsidRDefault="00CB1495" w:rsidP="005457AD">
            <w:pPr>
              <w:tabs>
                <w:tab w:val="left" w:pos="567"/>
              </w:tabs>
              <w:rPr>
                <w:bCs w:val="0"/>
                <w:lang w:eastAsia="en-US"/>
              </w:rPr>
            </w:pPr>
            <w:r w:rsidRPr="00F504B0">
              <w:rPr>
                <w:bCs w:val="0"/>
                <w:lang w:eastAsia="en-US"/>
              </w:rPr>
              <w:t>Tel: +</w:t>
            </w:r>
            <w:r w:rsidRPr="00F504B0">
              <w:rPr>
                <w:lang w:eastAsia="en-US"/>
              </w:rPr>
              <w:t>31 202 253 638</w:t>
            </w:r>
          </w:p>
          <w:p w14:paraId="2933437D" w14:textId="77777777" w:rsidR="00CB1495" w:rsidRPr="00F504B0" w:rsidRDefault="00CB1495" w:rsidP="005457AD">
            <w:pPr>
              <w:tabs>
                <w:tab w:val="left" w:pos="-720"/>
                <w:tab w:val="left" w:pos="567"/>
              </w:tabs>
              <w:suppressAutoHyphens/>
              <w:rPr>
                <w:noProof/>
                <w:lang w:eastAsia="en-US"/>
              </w:rPr>
            </w:pPr>
            <w:r w:rsidRPr="00F504B0">
              <w:rPr>
                <w:noProof/>
                <w:lang w:eastAsia="en-US"/>
              </w:rPr>
              <w:t>PV-Netherlands@zentiva.com</w:t>
            </w:r>
          </w:p>
        </w:tc>
      </w:tr>
      <w:tr w:rsidR="00CB1495" w:rsidRPr="00F504B0" w14:paraId="554AC776" w14:textId="77777777" w:rsidTr="00454EBC">
        <w:trPr>
          <w:trHeight w:val="1134"/>
        </w:trPr>
        <w:tc>
          <w:tcPr>
            <w:tcW w:w="4644" w:type="dxa"/>
          </w:tcPr>
          <w:p w14:paraId="53D18B84" w14:textId="77777777" w:rsidR="00CB1495" w:rsidRPr="00F504B0" w:rsidRDefault="00CB1495" w:rsidP="005457AD">
            <w:pPr>
              <w:tabs>
                <w:tab w:val="left" w:pos="-720"/>
                <w:tab w:val="left" w:pos="567"/>
              </w:tabs>
              <w:suppressAutoHyphens/>
              <w:rPr>
                <w:b/>
                <w:bCs w:val="0"/>
                <w:noProof/>
                <w:lang w:eastAsia="en-US"/>
              </w:rPr>
            </w:pPr>
            <w:r w:rsidRPr="00F504B0">
              <w:rPr>
                <w:b/>
                <w:bCs w:val="0"/>
                <w:noProof/>
                <w:lang w:eastAsia="en-US"/>
              </w:rPr>
              <w:t>Eesti</w:t>
            </w:r>
          </w:p>
          <w:p w14:paraId="28E232B4" w14:textId="77777777" w:rsidR="00CB1495" w:rsidRPr="00F504B0" w:rsidRDefault="00CB1495" w:rsidP="005457AD">
            <w:pPr>
              <w:tabs>
                <w:tab w:val="left" w:pos="567"/>
              </w:tabs>
              <w:rPr>
                <w:lang w:eastAsia="en-US"/>
              </w:rPr>
            </w:pPr>
            <w:r w:rsidRPr="00F504B0">
              <w:rPr>
                <w:lang w:eastAsia="en-US"/>
              </w:rPr>
              <w:t>Zentiva, k.s.</w:t>
            </w:r>
          </w:p>
          <w:p w14:paraId="08BFDE83" w14:textId="77777777" w:rsidR="00CB1495" w:rsidRPr="00F504B0" w:rsidRDefault="00CB1495" w:rsidP="005457AD">
            <w:pPr>
              <w:tabs>
                <w:tab w:val="left" w:pos="567"/>
              </w:tabs>
              <w:rPr>
                <w:lang w:eastAsia="en-US"/>
              </w:rPr>
            </w:pPr>
            <w:r w:rsidRPr="00F504B0">
              <w:rPr>
                <w:lang w:eastAsia="en-US"/>
              </w:rPr>
              <w:t>Tel: +372 52 70308</w:t>
            </w:r>
          </w:p>
          <w:p w14:paraId="43C80721" w14:textId="77777777" w:rsidR="00CB1495" w:rsidRPr="00F504B0" w:rsidRDefault="00CB1495" w:rsidP="005457AD">
            <w:pPr>
              <w:tabs>
                <w:tab w:val="left" w:pos="-720"/>
                <w:tab w:val="left" w:pos="567"/>
              </w:tabs>
              <w:suppressAutoHyphens/>
              <w:rPr>
                <w:noProof/>
                <w:lang w:eastAsia="en-US"/>
              </w:rPr>
            </w:pPr>
            <w:r w:rsidRPr="00F504B0">
              <w:rPr>
                <w:noProof/>
                <w:lang w:eastAsia="en-US"/>
              </w:rPr>
              <w:t>PV-Estonia@zentiva.com</w:t>
            </w:r>
          </w:p>
        </w:tc>
        <w:tc>
          <w:tcPr>
            <w:tcW w:w="4678" w:type="dxa"/>
          </w:tcPr>
          <w:p w14:paraId="6BC65806" w14:textId="77777777" w:rsidR="00CB1495" w:rsidRPr="00F504B0" w:rsidRDefault="00CB1495" w:rsidP="005457AD">
            <w:pPr>
              <w:tabs>
                <w:tab w:val="left" w:pos="567"/>
              </w:tabs>
              <w:rPr>
                <w:noProof/>
                <w:lang w:eastAsia="en-US"/>
              </w:rPr>
            </w:pPr>
            <w:r w:rsidRPr="00F504B0">
              <w:rPr>
                <w:b/>
                <w:noProof/>
                <w:lang w:eastAsia="en-US"/>
              </w:rPr>
              <w:t>Norge</w:t>
            </w:r>
          </w:p>
          <w:p w14:paraId="332BD29F" w14:textId="258E6F7D" w:rsidR="00CB1495" w:rsidRPr="00F504B0" w:rsidRDefault="00CB1495" w:rsidP="005457AD">
            <w:pPr>
              <w:tabs>
                <w:tab w:val="left" w:pos="567"/>
              </w:tabs>
              <w:rPr>
                <w:bCs w:val="0"/>
                <w:lang w:eastAsia="en-US"/>
              </w:rPr>
            </w:pPr>
            <w:r w:rsidRPr="00F504B0">
              <w:rPr>
                <w:bCs w:val="0"/>
                <w:lang w:eastAsia="en-US"/>
              </w:rPr>
              <w:t>Zentiva</w:t>
            </w:r>
            <w:r w:rsidR="004A5517">
              <w:t xml:space="preserve"> </w:t>
            </w:r>
            <w:r w:rsidR="004A5517" w:rsidRPr="004A5517">
              <w:rPr>
                <w:bCs w:val="0"/>
                <w:lang w:eastAsia="en-US"/>
              </w:rPr>
              <w:t>Denmark ApS</w:t>
            </w:r>
          </w:p>
          <w:p w14:paraId="333BDBBB" w14:textId="15D575ED" w:rsidR="00CB1495" w:rsidRPr="00F504B0" w:rsidRDefault="00CB1495" w:rsidP="005457AD">
            <w:pPr>
              <w:tabs>
                <w:tab w:val="left" w:pos="567"/>
              </w:tabs>
              <w:rPr>
                <w:bCs w:val="0"/>
                <w:lang w:eastAsia="en-US"/>
              </w:rPr>
            </w:pPr>
            <w:r w:rsidRPr="00F504B0">
              <w:rPr>
                <w:bCs w:val="0"/>
                <w:lang w:eastAsia="en-US"/>
              </w:rPr>
              <w:t xml:space="preserve">Tlf: </w:t>
            </w:r>
            <w:r w:rsidRPr="00F504B0">
              <w:rPr>
                <w:lang w:eastAsia="en-US"/>
              </w:rPr>
              <w:t>+4</w:t>
            </w:r>
            <w:del w:id="12" w:author="Autor">
              <w:r w:rsidRPr="00F504B0" w:rsidDel="002E0E03">
                <w:rPr>
                  <w:lang w:eastAsia="en-US"/>
                </w:rPr>
                <w:delText>7</w:delText>
              </w:r>
            </w:del>
            <w:ins w:id="13" w:author="Autor">
              <w:r w:rsidR="002E0E03">
                <w:rPr>
                  <w:lang w:eastAsia="en-US"/>
                </w:rPr>
                <w:t>5</w:t>
              </w:r>
            </w:ins>
            <w:r w:rsidRPr="00F504B0">
              <w:rPr>
                <w:lang w:eastAsia="en-US"/>
              </w:rPr>
              <w:t> </w:t>
            </w:r>
            <w:ins w:id="14" w:author="Autor">
              <w:r w:rsidR="002E0E03">
                <w:rPr>
                  <w:szCs w:val="20"/>
                  <w:lang w:val="nl-NL" w:eastAsia="en-US"/>
                </w:rPr>
                <w:t>787 68 400</w:t>
              </w:r>
            </w:ins>
            <w:del w:id="15" w:author="Autor">
              <w:r w:rsidRPr="00F504B0" w:rsidDel="002E0E03">
                <w:rPr>
                  <w:lang w:eastAsia="en-US"/>
                </w:rPr>
                <w:delText>219 66 203</w:delText>
              </w:r>
            </w:del>
          </w:p>
          <w:p w14:paraId="1A6950BB" w14:textId="77777777" w:rsidR="00CB1495" w:rsidRPr="00F504B0" w:rsidRDefault="00CB1495" w:rsidP="005457AD">
            <w:pPr>
              <w:tabs>
                <w:tab w:val="left" w:pos="567"/>
              </w:tabs>
              <w:rPr>
                <w:noProof/>
                <w:lang w:eastAsia="en-US"/>
              </w:rPr>
            </w:pPr>
            <w:r w:rsidRPr="00F504B0">
              <w:rPr>
                <w:noProof/>
                <w:lang w:eastAsia="en-US"/>
              </w:rPr>
              <w:t>PV-Norway@zentiva.com</w:t>
            </w:r>
          </w:p>
        </w:tc>
      </w:tr>
      <w:tr w:rsidR="00CB1495" w:rsidRPr="00F504B0" w14:paraId="1C6FAA7A" w14:textId="77777777" w:rsidTr="00454EBC">
        <w:trPr>
          <w:trHeight w:val="1134"/>
        </w:trPr>
        <w:tc>
          <w:tcPr>
            <w:tcW w:w="4644" w:type="dxa"/>
          </w:tcPr>
          <w:p w14:paraId="30D2D62E" w14:textId="77777777" w:rsidR="00CB1495" w:rsidRPr="00F504B0" w:rsidRDefault="00CB1495" w:rsidP="005457AD">
            <w:pPr>
              <w:tabs>
                <w:tab w:val="left" w:pos="567"/>
              </w:tabs>
              <w:rPr>
                <w:noProof/>
                <w:lang w:eastAsia="en-US"/>
              </w:rPr>
            </w:pPr>
            <w:r w:rsidRPr="00F504B0">
              <w:rPr>
                <w:b/>
                <w:noProof/>
                <w:lang w:eastAsia="en-US"/>
              </w:rPr>
              <w:t>Ελλάδα</w:t>
            </w:r>
          </w:p>
          <w:p w14:paraId="236F7429" w14:textId="77777777" w:rsidR="00CB1495" w:rsidRPr="00F504B0" w:rsidRDefault="00CB1495" w:rsidP="005457AD">
            <w:pPr>
              <w:tabs>
                <w:tab w:val="left" w:pos="567"/>
              </w:tabs>
              <w:rPr>
                <w:lang w:eastAsia="en-US"/>
              </w:rPr>
            </w:pPr>
            <w:r w:rsidRPr="00F504B0">
              <w:rPr>
                <w:lang w:eastAsia="en-US"/>
              </w:rPr>
              <w:t>Zentiva, k.s.</w:t>
            </w:r>
          </w:p>
          <w:p w14:paraId="05C80D62" w14:textId="77777777" w:rsidR="00CB1495" w:rsidRPr="00F504B0" w:rsidRDefault="00CB1495" w:rsidP="005457AD">
            <w:pPr>
              <w:tabs>
                <w:tab w:val="left" w:pos="567"/>
              </w:tabs>
              <w:rPr>
                <w:lang w:eastAsia="en-US"/>
              </w:rPr>
            </w:pPr>
            <w:r w:rsidRPr="00F504B0">
              <w:rPr>
                <w:lang w:eastAsia="en-US"/>
              </w:rPr>
              <w:t>Τηλ: +30 211 198 7510</w:t>
            </w:r>
          </w:p>
          <w:p w14:paraId="66B61CD3" w14:textId="77777777" w:rsidR="00CB1495" w:rsidRPr="00F504B0" w:rsidRDefault="00CB1495" w:rsidP="005457AD">
            <w:pPr>
              <w:tabs>
                <w:tab w:val="left" w:pos="-720"/>
                <w:tab w:val="left" w:pos="567"/>
              </w:tabs>
              <w:suppressAutoHyphens/>
              <w:rPr>
                <w:noProof/>
                <w:lang w:eastAsia="en-US"/>
              </w:rPr>
            </w:pPr>
            <w:r w:rsidRPr="00F504B0">
              <w:rPr>
                <w:noProof/>
                <w:lang w:eastAsia="en-US"/>
              </w:rPr>
              <w:t>PV-Greece@zentiva.com</w:t>
            </w:r>
          </w:p>
        </w:tc>
        <w:tc>
          <w:tcPr>
            <w:tcW w:w="4678" w:type="dxa"/>
          </w:tcPr>
          <w:p w14:paraId="737CBBA4" w14:textId="77777777" w:rsidR="00CB1495" w:rsidRPr="00F504B0" w:rsidRDefault="00CB1495" w:rsidP="005457AD">
            <w:pPr>
              <w:tabs>
                <w:tab w:val="left" w:pos="-720"/>
                <w:tab w:val="left" w:pos="567"/>
              </w:tabs>
              <w:suppressAutoHyphens/>
              <w:rPr>
                <w:noProof/>
                <w:lang w:eastAsia="en-US"/>
              </w:rPr>
            </w:pPr>
            <w:r w:rsidRPr="00F504B0">
              <w:rPr>
                <w:b/>
                <w:noProof/>
                <w:lang w:eastAsia="en-US"/>
              </w:rPr>
              <w:t>Österreich</w:t>
            </w:r>
          </w:p>
          <w:p w14:paraId="13377F7D" w14:textId="77777777" w:rsidR="00CB1495" w:rsidRPr="00F504B0" w:rsidRDefault="00CB1495" w:rsidP="005457AD">
            <w:pPr>
              <w:tabs>
                <w:tab w:val="left" w:pos="567"/>
              </w:tabs>
              <w:rPr>
                <w:bCs w:val="0"/>
                <w:lang w:eastAsia="en-US"/>
              </w:rPr>
            </w:pPr>
            <w:r w:rsidRPr="00F504B0">
              <w:rPr>
                <w:bCs w:val="0"/>
                <w:lang w:eastAsia="en-US"/>
              </w:rPr>
              <w:t>Zentiva, k.s.</w:t>
            </w:r>
          </w:p>
          <w:p w14:paraId="53228A18" w14:textId="77777777" w:rsidR="00CB1495" w:rsidRPr="00F504B0" w:rsidRDefault="00CB1495" w:rsidP="005457AD">
            <w:pPr>
              <w:tabs>
                <w:tab w:val="left" w:pos="567"/>
              </w:tabs>
              <w:rPr>
                <w:bCs w:val="0"/>
                <w:lang w:eastAsia="en-US"/>
              </w:rPr>
            </w:pPr>
            <w:r w:rsidRPr="00F504B0">
              <w:rPr>
                <w:bCs w:val="0"/>
                <w:lang w:eastAsia="en-US"/>
              </w:rPr>
              <w:t>Tel: +</w:t>
            </w:r>
            <w:r w:rsidRPr="00F504B0">
              <w:rPr>
                <w:lang w:eastAsia="en-US"/>
              </w:rPr>
              <w:t>43 720 778 877</w:t>
            </w:r>
          </w:p>
          <w:p w14:paraId="6F189096" w14:textId="77777777" w:rsidR="00CB1495" w:rsidRPr="00F504B0" w:rsidRDefault="00CB1495" w:rsidP="005457AD">
            <w:pPr>
              <w:tabs>
                <w:tab w:val="left" w:pos="-720"/>
                <w:tab w:val="left" w:pos="567"/>
              </w:tabs>
              <w:suppressAutoHyphens/>
              <w:rPr>
                <w:noProof/>
                <w:lang w:eastAsia="en-US"/>
              </w:rPr>
            </w:pPr>
            <w:r w:rsidRPr="00F504B0">
              <w:rPr>
                <w:noProof/>
                <w:lang w:eastAsia="en-US"/>
              </w:rPr>
              <w:t>PV-Austria@zentiva.com</w:t>
            </w:r>
          </w:p>
        </w:tc>
      </w:tr>
      <w:tr w:rsidR="00CB1495" w:rsidRPr="00F504B0" w14:paraId="7E01AB3C" w14:textId="77777777" w:rsidTr="00454EBC">
        <w:trPr>
          <w:trHeight w:val="1134"/>
        </w:trPr>
        <w:tc>
          <w:tcPr>
            <w:tcW w:w="4678" w:type="dxa"/>
          </w:tcPr>
          <w:p w14:paraId="02EBD806" w14:textId="77777777" w:rsidR="00CB1495" w:rsidRPr="00F504B0" w:rsidRDefault="00CB1495" w:rsidP="005457AD">
            <w:pPr>
              <w:tabs>
                <w:tab w:val="left" w:pos="-720"/>
                <w:tab w:val="left" w:pos="567"/>
                <w:tab w:val="left" w:pos="4536"/>
              </w:tabs>
              <w:suppressAutoHyphens/>
              <w:rPr>
                <w:b/>
                <w:noProof/>
                <w:lang w:eastAsia="en-US"/>
              </w:rPr>
            </w:pPr>
            <w:r w:rsidRPr="00F504B0">
              <w:rPr>
                <w:b/>
                <w:noProof/>
                <w:lang w:eastAsia="en-US"/>
              </w:rPr>
              <w:t>España</w:t>
            </w:r>
          </w:p>
          <w:p w14:paraId="2CCB1F85" w14:textId="77777777" w:rsidR="00CB1495" w:rsidRPr="00F504B0" w:rsidRDefault="00CB1495" w:rsidP="005457AD">
            <w:pPr>
              <w:tabs>
                <w:tab w:val="left" w:pos="567"/>
              </w:tabs>
              <w:rPr>
                <w:lang w:eastAsia="en-US"/>
              </w:rPr>
            </w:pPr>
            <w:r w:rsidRPr="00F504B0">
              <w:rPr>
                <w:lang w:eastAsia="en-US"/>
              </w:rPr>
              <w:t>Zentiva, k.s.</w:t>
            </w:r>
          </w:p>
          <w:p w14:paraId="0784F3C9" w14:textId="030BE9CF" w:rsidR="00CB1495" w:rsidRPr="00F504B0" w:rsidRDefault="00CB1495" w:rsidP="005457AD">
            <w:pPr>
              <w:tabs>
                <w:tab w:val="left" w:pos="567"/>
              </w:tabs>
              <w:rPr>
                <w:lang w:eastAsia="en-US"/>
              </w:rPr>
            </w:pPr>
            <w:r w:rsidRPr="00F504B0">
              <w:rPr>
                <w:lang w:eastAsia="en-US"/>
              </w:rPr>
              <w:t>Tel: +34 </w:t>
            </w:r>
            <w:ins w:id="16" w:author="Autor">
              <w:r w:rsidR="002E0E03">
                <w:rPr>
                  <w:szCs w:val="20"/>
                  <w:lang w:val="nl-NL" w:eastAsia="en-US"/>
                </w:rPr>
                <w:t>671 365 828</w:t>
              </w:r>
            </w:ins>
            <w:del w:id="17" w:author="Autor">
              <w:r w:rsidRPr="00F504B0" w:rsidDel="002E0E03">
                <w:rPr>
                  <w:lang w:eastAsia="en-US"/>
                </w:rPr>
                <w:delText>931 815 250</w:delText>
              </w:r>
            </w:del>
          </w:p>
          <w:p w14:paraId="12890E8F" w14:textId="77777777" w:rsidR="00CB1495" w:rsidRPr="00F504B0" w:rsidRDefault="00CB1495" w:rsidP="005457AD">
            <w:pPr>
              <w:tabs>
                <w:tab w:val="left" w:pos="-720"/>
                <w:tab w:val="left" w:pos="567"/>
              </w:tabs>
              <w:suppressAutoHyphens/>
              <w:rPr>
                <w:noProof/>
                <w:lang w:eastAsia="en-US"/>
              </w:rPr>
            </w:pPr>
            <w:r w:rsidRPr="00F504B0">
              <w:rPr>
                <w:noProof/>
                <w:lang w:eastAsia="en-US"/>
              </w:rPr>
              <w:t>PV-Spain@zentiva.com</w:t>
            </w:r>
          </w:p>
        </w:tc>
        <w:tc>
          <w:tcPr>
            <w:tcW w:w="4678" w:type="dxa"/>
          </w:tcPr>
          <w:p w14:paraId="2F0041B1" w14:textId="77777777" w:rsidR="00CB1495" w:rsidRPr="00F504B0" w:rsidRDefault="00CB1495" w:rsidP="005457AD">
            <w:pPr>
              <w:tabs>
                <w:tab w:val="left" w:pos="-720"/>
                <w:tab w:val="left" w:pos="567"/>
              </w:tabs>
              <w:suppressAutoHyphens/>
              <w:rPr>
                <w:b/>
                <w:bCs w:val="0"/>
                <w:i/>
                <w:iCs/>
                <w:noProof/>
                <w:lang w:eastAsia="en-US"/>
              </w:rPr>
            </w:pPr>
            <w:r w:rsidRPr="00F504B0">
              <w:rPr>
                <w:b/>
                <w:noProof/>
                <w:lang w:eastAsia="en-US"/>
              </w:rPr>
              <w:t>Polska</w:t>
            </w:r>
          </w:p>
          <w:p w14:paraId="37E4F08D" w14:textId="77777777" w:rsidR="00CB1495" w:rsidRPr="00F504B0" w:rsidRDefault="00CB1495" w:rsidP="005457AD">
            <w:pPr>
              <w:tabs>
                <w:tab w:val="left" w:pos="567"/>
              </w:tabs>
              <w:rPr>
                <w:bCs w:val="0"/>
                <w:lang w:eastAsia="en-US"/>
              </w:rPr>
            </w:pPr>
            <w:r w:rsidRPr="00F504B0">
              <w:rPr>
                <w:bCs w:val="0"/>
                <w:lang w:eastAsia="en-US"/>
              </w:rPr>
              <w:t>Zentiva Polska Sp. z o.o.</w:t>
            </w:r>
          </w:p>
          <w:p w14:paraId="64ED357A" w14:textId="77777777" w:rsidR="00CB1495" w:rsidRPr="00F504B0" w:rsidRDefault="00CB1495" w:rsidP="005457AD">
            <w:pPr>
              <w:tabs>
                <w:tab w:val="left" w:pos="-720"/>
                <w:tab w:val="left" w:pos="567"/>
              </w:tabs>
              <w:suppressAutoHyphens/>
              <w:rPr>
                <w:bCs w:val="0"/>
                <w:lang w:eastAsia="en-US"/>
              </w:rPr>
            </w:pPr>
            <w:r w:rsidRPr="00F504B0">
              <w:rPr>
                <w:bCs w:val="0"/>
                <w:lang w:eastAsia="en-US"/>
              </w:rPr>
              <w:t>Tel: + 48 22 375 92 00</w:t>
            </w:r>
          </w:p>
          <w:p w14:paraId="7B296481" w14:textId="77777777" w:rsidR="00CB1495" w:rsidRPr="00F504B0" w:rsidRDefault="00CB1495" w:rsidP="005457AD">
            <w:pPr>
              <w:tabs>
                <w:tab w:val="left" w:pos="-720"/>
                <w:tab w:val="left" w:pos="567"/>
              </w:tabs>
              <w:suppressAutoHyphens/>
              <w:rPr>
                <w:noProof/>
                <w:lang w:eastAsia="en-US"/>
              </w:rPr>
            </w:pPr>
            <w:r w:rsidRPr="00F504B0">
              <w:rPr>
                <w:noProof/>
                <w:lang w:eastAsia="en-US"/>
              </w:rPr>
              <w:t>PV-Poland@zentiva.com</w:t>
            </w:r>
          </w:p>
        </w:tc>
      </w:tr>
      <w:tr w:rsidR="00CB1495" w:rsidRPr="00F504B0" w14:paraId="768D567F" w14:textId="77777777" w:rsidTr="00454EBC">
        <w:trPr>
          <w:trHeight w:val="1134"/>
        </w:trPr>
        <w:tc>
          <w:tcPr>
            <w:tcW w:w="4678" w:type="dxa"/>
          </w:tcPr>
          <w:p w14:paraId="21131F19" w14:textId="77777777" w:rsidR="00CB1495" w:rsidRPr="00F504B0" w:rsidRDefault="00CB1495" w:rsidP="005457AD">
            <w:pPr>
              <w:tabs>
                <w:tab w:val="left" w:pos="-720"/>
                <w:tab w:val="left" w:pos="567"/>
                <w:tab w:val="left" w:pos="4536"/>
              </w:tabs>
              <w:suppressAutoHyphens/>
              <w:rPr>
                <w:b/>
                <w:noProof/>
                <w:lang w:eastAsia="en-US"/>
              </w:rPr>
            </w:pPr>
            <w:r w:rsidRPr="00F504B0">
              <w:rPr>
                <w:b/>
                <w:noProof/>
                <w:lang w:eastAsia="en-US"/>
              </w:rPr>
              <w:t>France</w:t>
            </w:r>
          </w:p>
          <w:p w14:paraId="759CD71F" w14:textId="77777777" w:rsidR="00CB1495" w:rsidRPr="00F504B0" w:rsidRDefault="00CB1495" w:rsidP="005457AD">
            <w:pPr>
              <w:tabs>
                <w:tab w:val="left" w:pos="567"/>
              </w:tabs>
              <w:rPr>
                <w:lang w:eastAsia="en-US"/>
              </w:rPr>
            </w:pPr>
            <w:r w:rsidRPr="00F504B0">
              <w:rPr>
                <w:lang w:eastAsia="en-US"/>
              </w:rPr>
              <w:t>Zentiva France</w:t>
            </w:r>
          </w:p>
          <w:p w14:paraId="1CF5C6B0" w14:textId="77777777" w:rsidR="00CB1495" w:rsidRPr="00F504B0" w:rsidRDefault="00CB1495" w:rsidP="005457AD">
            <w:pPr>
              <w:tabs>
                <w:tab w:val="left" w:pos="567"/>
              </w:tabs>
              <w:rPr>
                <w:lang w:eastAsia="en-US"/>
              </w:rPr>
            </w:pPr>
            <w:r w:rsidRPr="00F504B0">
              <w:rPr>
                <w:lang w:eastAsia="en-US"/>
              </w:rPr>
              <w:t>Tél: +33 (0) 800 089 219</w:t>
            </w:r>
          </w:p>
          <w:p w14:paraId="1BD3FC52" w14:textId="77777777" w:rsidR="00CB1495" w:rsidRPr="00F504B0" w:rsidRDefault="00CB1495" w:rsidP="005457AD">
            <w:pPr>
              <w:tabs>
                <w:tab w:val="left" w:pos="567"/>
              </w:tabs>
              <w:rPr>
                <w:b/>
                <w:noProof/>
                <w:lang w:eastAsia="en-US"/>
              </w:rPr>
            </w:pPr>
            <w:r w:rsidRPr="00F504B0">
              <w:rPr>
                <w:noProof/>
                <w:lang w:eastAsia="en-US"/>
              </w:rPr>
              <w:t>PV-France@zentiva.com</w:t>
            </w:r>
          </w:p>
        </w:tc>
        <w:tc>
          <w:tcPr>
            <w:tcW w:w="4678" w:type="dxa"/>
          </w:tcPr>
          <w:p w14:paraId="2E8399FA" w14:textId="77777777" w:rsidR="00CB1495" w:rsidRPr="00F504B0" w:rsidRDefault="00CB1495" w:rsidP="005457AD">
            <w:pPr>
              <w:tabs>
                <w:tab w:val="left" w:pos="-720"/>
                <w:tab w:val="left" w:pos="567"/>
              </w:tabs>
              <w:suppressAutoHyphens/>
              <w:rPr>
                <w:noProof/>
                <w:lang w:eastAsia="en-US"/>
              </w:rPr>
            </w:pPr>
            <w:r w:rsidRPr="00F504B0">
              <w:rPr>
                <w:b/>
                <w:noProof/>
                <w:lang w:eastAsia="en-US"/>
              </w:rPr>
              <w:t>Portugal</w:t>
            </w:r>
          </w:p>
          <w:p w14:paraId="09B6CA8A" w14:textId="77777777" w:rsidR="00CB1495" w:rsidRPr="00F504B0" w:rsidRDefault="00CB1495" w:rsidP="005457AD">
            <w:pPr>
              <w:tabs>
                <w:tab w:val="left" w:pos="567"/>
              </w:tabs>
              <w:rPr>
                <w:bCs w:val="0"/>
                <w:lang w:eastAsia="en-US"/>
              </w:rPr>
            </w:pPr>
            <w:r w:rsidRPr="00F504B0">
              <w:rPr>
                <w:bCs w:val="0"/>
                <w:lang w:eastAsia="en-US"/>
              </w:rPr>
              <w:t>Zentiva Portugal, Lda</w:t>
            </w:r>
          </w:p>
          <w:p w14:paraId="4484C4E2" w14:textId="77777777" w:rsidR="00CB1495" w:rsidRPr="00F504B0" w:rsidRDefault="00CB1495" w:rsidP="005457AD">
            <w:pPr>
              <w:tabs>
                <w:tab w:val="left" w:pos="567"/>
              </w:tabs>
              <w:rPr>
                <w:bCs w:val="0"/>
                <w:lang w:eastAsia="en-US"/>
              </w:rPr>
            </w:pPr>
            <w:r w:rsidRPr="00F504B0">
              <w:rPr>
                <w:bCs w:val="0"/>
                <w:lang w:eastAsia="en-US"/>
              </w:rPr>
              <w:t>Tel: +351210601360</w:t>
            </w:r>
          </w:p>
          <w:p w14:paraId="3481E725" w14:textId="77777777" w:rsidR="00CB1495" w:rsidRPr="00F504B0" w:rsidRDefault="00CB1495" w:rsidP="005457AD">
            <w:pPr>
              <w:tabs>
                <w:tab w:val="left" w:pos="-720"/>
                <w:tab w:val="left" w:pos="567"/>
              </w:tabs>
              <w:suppressAutoHyphens/>
              <w:rPr>
                <w:noProof/>
                <w:lang w:eastAsia="en-US"/>
              </w:rPr>
            </w:pPr>
            <w:r w:rsidRPr="00F504B0">
              <w:rPr>
                <w:noProof/>
                <w:lang w:eastAsia="en-US"/>
              </w:rPr>
              <w:t>PV-Portugal@zentiva.com</w:t>
            </w:r>
          </w:p>
        </w:tc>
      </w:tr>
      <w:tr w:rsidR="00CB1495" w:rsidRPr="00F504B0" w14:paraId="1534404B" w14:textId="77777777" w:rsidTr="00454EBC">
        <w:trPr>
          <w:trHeight w:val="1134"/>
        </w:trPr>
        <w:tc>
          <w:tcPr>
            <w:tcW w:w="4678" w:type="dxa"/>
          </w:tcPr>
          <w:p w14:paraId="273C4119" w14:textId="77777777" w:rsidR="00CB1495" w:rsidRPr="00F504B0" w:rsidRDefault="00CB1495" w:rsidP="005457AD">
            <w:pPr>
              <w:tabs>
                <w:tab w:val="left" w:pos="567"/>
              </w:tabs>
              <w:rPr>
                <w:noProof/>
                <w:lang w:eastAsia="en-US"/>
              </w:rPr>
            </w:pPr>
            <w:r w:rsidRPr="00F504B0">
              <w:rPr>
                <w:noProof/>
                <w:lang w:eastAsia="en-US"/>
              </w:rPr>
              <w:br w:type="page"/>
            </w:r>
            <w:r w:rsidRPr="00F504B0">
              <w:rPr>
                <w:b/>
                <w:noProof/>
                <w:lang w:eastAsia="en-US"/>
              </w:rPr>
              <w:t>Hrvatska</w:t>
            </w:r>
          </w:p>
          <w:p w14:paraId="4D9A1268" w14:textId="5D5A2F8A" w:rsidR="00CB1495" w:rsidRPr="00F504B0" w:rsidRDefault="00CB1495" w:rsidP="005457AD">
            <w:pPr>
              <w:tabs>
                <w:tab w:val="left" w:pos="567"/>
              </w:tabs>
              <w:rPr>
                <w:lang w:eastAsia="en-US"/>
              </w:rPr>
            </w:pPr>
            <w:r w:rsidRPr="00F504B0">
              <w:rPr>
                <w:lang w:eastAsia="en-US"/>
              </w:rPr>
              <w:t>Zentiva</w:t>
            </w:r>
            <w:r w:rsidR="00B30FB2">
              <w:rPr>
                <w:lang w:eastAsia="en-US"/>
              </w:rPr>
              <w:t xml:space="preserve"> </w:t>
            </w:r>
            <w:r w:rsidR="00B30FB2">
              <w:rPr>
                <w:lang w:val="nl-NL" w:eastAsia="en-US"/>
              </w:rPr>
              <w:t>d.o.o.</w:t>
            </w:r>
          </w:p>
          <w:p w14:paraId="2AC0EDB5" w14:textId="6375E269" w:rsidR="00CB1495" w:rsidRPr="00F504B0" w:rsidRDefault="00CB1495" w:rsidP="005457AD">
            <w:pPr>
              <w:tabs>
                <w:tab w:val="left" w:pos="-720"/>
                <w:tab w:val="left" w:pos="567"/>
              </w:tabs>
              <w:suppressAutoHyphens/>
              <w:rPr>
                <w:lang w:eastAsia="en-US"/>
              </w:rPr>
            </w:pPr>
            <w:r w:rsidRPr="00F504B0">
              <w:rPr>
                <w:rFonts w:eastAsia="SimSun"/>
                <w:lang w:eastAsia="zh-CN"/>
              </w:rPr>
              <w:t>Tel: +</w:t>
            </w:r>
            <w:r w:rsidRPr="00F504B0">
              <w:rPr>
                <w:lang w:eastAsia="en-US"/>
              </w:rPr>
              <w:t>385 1</w:t>
            </w:r>
            <w:r w:rsidR="00636008">
              <w:rPr>
                <w:szCs w:val="20"/>
                <w:lang w:val="nl-NL" w:eastAsia="en-US"/>
              </w:rPr>
              <w:t xml:space="preserve"> 6641 830</w:t>
            </w:r>
          </w:p>
          <w:p w14:paraId="466C0EFF" w14:textId="77777777" w:rsidR="00CB1495" w:rsidRPr="00F504B0" w:rsidRDefault="00CB1495" w:rsidP="005457AD">
            <w:pPr>
              <w:tabs>
                <w:tab w:val="left" w:pos="-720"/>
                <w:tab w:val="left" w:pos="567"/>
              </w:tabs>
              <w:suppressAutoHyphens/>
              <w:rPr>
                <w:noProof/>
                <w:lang w:eastAsia="en-US"/>
              </w:rPr>
            </w:pPr>
            <w:r w:rsidRPr="00F504B0">
              <w:rPr>
                <w:noProof/>
                <w:lang w:eastAsia="en-US"/>
              </w:rPr>
              <w:t>PV-Croatia@zentiva.com</w:t>
            </w:r>
          </w:p>
        </w:tc>
        <w:tc>
          <w:tcPr>
            <w:tcW w:w="4678" w:type="dxa"/>
          </w:tcPr>
          <w:p w14:paraId="3A882919" w14:textId="77777777" w:rsidR="00CB1495" w:rsidRPr="00F504B0" w:rsidRDefault="00CB1495" w:rsidP="005457AD">
            <w:pPr>
              <w:tabs>
                <w:tab w:val="left" w:pos="567"/>
              </w:tabs>
              <w:rPr>
                <w:b/>
                <w:lang w:eastAsia="en-US"/>
              </w:rPr>
            </w:pPr>
            <w:r w:rsidRPr="00F504B0">
              <w:rPr>
                <w:b/>
                <w:lang w:eastAsia="en-US"/>
              </w:rPr>
              <w:t>România</w:t>
            </w:r>
          </w:p>
          <w:p w14:paraId="149D8378" w14:textId="77777777" w:rsidR="00CB1495" w:rsidRPr="00F504B0" w:rsidRDefault="00CB1495" w:rsidP="005457AD">
            <w:pPr>
              <w:tabs>
                <w:tab w:val="left" w:pos="567"/>
              </w:tabs>
              <w:rPr>
                <w:lang w:eastAsia="en-US"/>
              </w:rPr>
            </w:pPr>
            <w:r w:rsidRPr="00F504B0">
              <w:rPr>
                <w:lang w:eastAsia="en-US"/>
              </w:rPr>
              <w:t>ZENTIVA S.A.</w:t>
            </w:r>
          </w:p>
          <w:p w14:paraId="79C94ED5" w14:textId="3C7BBA66" w:rsidR="00CB1495" w:rsidRPr="00F504B0" w:rsidRDefault="00CB1495" w:rsidP="005457AD">
            <w:pPr>
              <w:tabs>
                <w:tab w:val="left" w:pos="567"/>
              </w:tabs>
              <w:rPr>
                <w:lang w:eastAsia="en-US"/>
              </w:rPr>
            </w:pPr>
            <w:r w:rsidRPr="00F504B0">
              <w:rPr>
                <w:lang w:eastAsia="en-US"/>
              </w:rPr>
              <w:t>Tel: +4 021.304.7597</w:t>
            </w:r>
          </w:p>
          <w:p w14:paraId="3AE24315" w14:textId="71AAB63D" w:rsidR="00CB1495" w:rsidRPr="00F504B0" w:rsidRDefault="00B11994" w:rsidP="005457AD">
            <w:pPr>
              <w:tabs>
                <w:tab w:val="left" w:pos="567"/>
              </w:tabs>
              <w:rPr>
                <w:lang w:eastAsia="en-US"/>
              </w:rPr>
            </w:pPr>
            <w:r w:rsidRPr="00374DAC">
              <w:rPr>
                <w:noProof/>
                <w:lang w:val="nl-NL"/>
              </w:rPr>
              <w:t>PV</w:t>
            </w:r>
            <w:r>
              <w:rPr>
                <w:noProof/>
                <w:lang w:val="nl-NL"/>
              </w:rPr>
              <w:t>-R</w:t>
            </w:r>
            <w:r w:rsidRPr="00374DAC">
              <w:rPr>
                <w:noProof/>
                <w:lang w:val="nl-NL"/>
              </w:rPr>
              <w:t>omania</w:t>
            </w:r>
            <w:r w:rsidRPr="00591BFF">
              <w:rPr>
                <w:szCs w:val="20"/>
                <w:lang w:val="it-IT" w:eastAsia="en-US"/>
              </w:rPr>
              <w:t>@zentiva.com</w:t>
            </w:r>
          </w:p>
        </w:tc>
      </w:tr>
      <w:tr w:rsidR="00CB1495" w:rsidRPr="00F504B0" w14:paraId="5D4DD5E7" w14:textId="77777777" w:rsidTr="00454EBC">
        <w:trPr>
          <w:trHeight w:val="1134"/>
        </w:trPr>
        <w:tc>
          <w:tcPr>
            <w:tcW w:w="4678" w:type="dxa"/>
          </w:tcPr>
          <w:p w14:paraId="1093318D" w14:textId="77777777" w:rsidR="00CB1495" w:rsidRPr="00F504B0" w:rsidRDefault="00CB1495" w:rsidP="005457AD">
            <w:pPr>
              <w:tabs>
                <w:tab w:val="left" w:pos="567"/>
              </w:tabs>
              <w:rPr>
                <w:noProof/>
                <w:lang w:eastAsia="en-US"/>
              </w:rPr>
            </w:pPr>
            <w:r w:rsidRPr="00F504B0">
              <w:rPr>
                <w:b/>
                <w:noProof/>
                <w:lang w:eastAsia="en-US"/>
              </w:rPr>
              <w:t>Ireland</w:t>
            </w:r>
          </w:p>
          <w:p w14:paraId="79E09974" w14:textId="77777777" w:rsidR="00CB1495" w:rsidRPr="00F504B0" w:rsidRDefault="00CB1495" w:rsidP="005457AD">
            <w:pPr>
              <w:tabs>
                <w:tab w:val="left" w:pos="567"/>
              </w:tabs>
              <w:rPr>
                <w:lang w:eastAsia="en-US"/>
              </w:rPr>
            </w:pPr>
            <w:r w:rsidRPr="00F504B0">
              <w:rPr>
                <w:lang w:eastAsia="en-US"/>
              </w:rPr>
              <w:t>Zentiva, k.s.</w:t>
            </w:r>
          </w:p>
          <w:p w14:paraId="386BEFED" w14:textId="64086BD2" w:rsidR="00CB1495" w:rsidRPr="00F504B0" w:rsidRDefault="00CB1495" w:rsidP="005457AD">
            <w:pPr>
              <w:tabs>
                <w:tab w:val="left" w:pos="567"/>
              </w:tabs>
              <w:rPr>
                <w:lang w:eastAsia="en-US"/>
              </w:rPr>
            </w:pPr>
            <w:r w:rsidRPr="00F504B0">
              <w:rPr>
                <w:lang w:eastAsia="en-US"/>
              </w:rPr>
              <w:t>Tel: +353 </w:t>
            </w:r>
            <w:r w:rsidR="004A5517">
              <w:rPr>
                <w:lang w:eastAsia="en-US"/>
              </w:rPr>
              <w:t>818</w:t>
            </w:r>
            <w:r w:rsidRPr="00F504B0">
              <w:rPr>
                <w:lang w:eastAsia="en-US"/>
              </w:rPr>
              <w:t> 8</w:t>
            </w:r>
            <w:r w:rsidR="004A5517">
              <w:rPr>
                <w:lang w:eastAsia="en-US"/>
              </w:rPr>
              <w:t>82</w:t>
            </w:r>
            <w:r w:rsidRPr="00F504B0">
              <w:rPr>
                <w:lang w:eastAsia="en-US"/>
              </w:rPr>
              <w:t> </w:t>
            </w:r>
            <w:r w:rsidR="004A5517">
              <w:rPr>
                <w:lang w:eastAsia="en-US"/>
              </w:rPr>
              <w:t>243</w:t>
            </w:r>
          </w:p>
          <w:p w14:paraId="1FE02972" w14:textId="77777777" w:rsidR="00CB1495" w:rsidRPr="00F504B0" w:rsidRDefault="00CB1495" w:rsidP="005457AD">
            <w:pPr>
              <w:tabs>
                <w:tab w:val="left" w:pos="567"/>
              </w:tabs>
              <w:rPr>
                <w:b/>
                <w:noProof/>
                <w:lang w:eastAsia="en-US"/>
              </w:rPr>
            </w:pPr>
            <w:r w:rsidRPr="00F504B0">
              <w:rPr>
                <w:noProof/>
                <w:lang w:eastAsia="en-US"/>
              </w:rPr>
              <w:t>PV-Ireland@zentiva.com</w:t>
            </w:r>
          </w:p>
        </w:tc>
        <w:tc>
          <w:tcPr>
            <w:tcW w:w="4678" w:type="dxa"/>
          </w:tcPr>
          <w:p w14:paraId="75A2C5CA" w14:textId="77777777" w:rsidR="00CB1495" w:rsidRPr="00F504B0" w:rsidRDefault="00CB1495" w:rsidP="005457AD">
            <w:pPr>
              <w:tabs>
                <w:tab w:val="left" w:pos="567"/>
              </w:tabs>
              <w:rPr>
                <w:noProof/>
                <w:lang w:eastAsia="en-US"/>
              </w:rPr>
            </w:pPr>
            <w:r w:rsidRPr="00F504B0">
              <w:rPr>
                <w:b/>
                <w:noProof/>
                <w:lang w:eastAsia="en-US"/>
              </w:rPr>
              <w:t>Slovenija</w:t>
            </w:r>
          </w:p>
          <w:p w14:paraId="008ACC40" w14:textId="77777777" w:rsidR="00CB1495" w:rsidRPr="00F504B0" w:rsidRDefault="00CB1495" w:rsidP="005457AD">
            <w:pPr>
              <w:tabs>
                <w:tab w:val="left" w:pos="567"/>
              </w:tabs>
              <w:rPr>
                <w:bCs w:val="0"/>
                <w:lang w:eastAsia="en-US"/>
              </w:rPr>
            </w:pPr>
            <w:r w:rsidRPr="00F504B0">
              <w:rPr>
                <w:bCs w:val="0"/>
                <w:lang w:eastAsia="en-US"/>
              </w:rPr>
              <w:t>Zentiva, k.s.</w:t>
            </w:r>
          </w:p>
          <w:p w14:paraId="67CA5C15" w14:textId="77777777" w:rsidR="00CB1495" w:rsidRPr="00F504B0" w:rsidRDefault="00CB1495" w:rsidP="005457AD">
            <w:pPr>
              <w:tabs>
                <w:tab w:val="left" w:pos="567"/>
              </w:tabs>
              <w:rPr>
                <w:bCs w:val="0"/>
                <w:lang w:eastAsia="en-US"/>
              </w:rPr>
            </w:pPr>
            <w:r w:rsidRPr="00F504B0">
              <w:rPr>
                <w:bCs w:val="0"/>
                <w:lang w:eastAsia="en-US"/>
              </w:rPr>
              <w:t>Tel: +</w:t>
            </w:r>
            <w:r w:rsidRPr="00F504B0">
              <w:rPr>
                <w:lang w:eastAsia="en-US"/>
              </w:rPr>
              <w:t>386 360 00 408</w:t>
            </w:r>
          </w:p>
          <w:p w14:paraId="593B919B" w14:textId="77777777" w:rsidR="00CB1495" w:rsidRPr="00F504B0" w:rsidRDefault="00CB1495" w:rsidP="005457AD">
            <w:pPr>
              <w:tabs>
                <w:tab w:val="left" w:pos="-720"/>
                <w:tab w:val="left" w:pos="567"/>
              </w:tabs>
              <w:suppressAutoHyphens/>
              <w:rPr>
                <w:b/>
                <w:noProof/>
                <w:lang w:eastAsia="en-US"/>
              </w:rPr>
            </w:pPr>
            <w:r w:rsidRPr="00F504B0">
              <w:rPr>
                <w:noProof/>
                <w:lang w:eastAsia="en-US"/>
              </w:rPr>
              <w:t>PV-Slovenia@zentiva.com</w:t>
            </w:r>
          </w:p>
        </w:tc>
      </w:tr>
      <w:tr w:rsidR="00CB1495" w:rsidRPr="00F504B0" w14:paraId="53BA73EB" w14:textId="77777777" w:rsidTr="00454EBC">
        <w:trPr>
          <w:trHeight w:val="1134"/>
        </w:trPr>
        <w:tc>
          <w:tcPr>
            <w:tcW w:w="4678" w:type="dxa"/>
          </w:tcPr>
          <w:p w14:paraId="0E13DCA8" w14:textId="77777777" w:rsidR="00CB1495" w:rsidRPr="00F504B0" w:rsidRDefault="00CB1495" w:rsidP="005457AD">
            <w:pPr>
              <w:tabs>
                <w:tab w:val="left" w:pos="567"/>
              </w:tabs>
              <w:rPr>
                <w:b/>
                <w:noProof/>
                <w:lang w:eastAsia="en-US"/>
              </w:rPr>
            </w:pPr>
            <w:r w:rsidRPr="00F504B0">
              <w:rPr>
                <w:b/>
                <w:noProof/>
                <w:lang w:eastAsia="en-US"/>
              </w:rPr>
              <w:t>Ísland</w:t>
            </w:r>
          </w:p>
          <w:p w14:paraId="2B04D56D" w14:textId="321D322E" w:rsidR="00CB1495" w:rsidRPr="00F504B0" w:rsidRDefault="00CB1495" w:rsidP="005457AD">
            <w:pPr>
              <w:tabs>
                <w:tab w:val="left" w:pos="567"/>
              </w:tabs>
              <w:rPr>
                <w:lang w:eastAsia="en-US"/>
              </w:rPr>
            </w:pPr>
            <w:r w:rsidRPr="00F504B0">
              <w:rPr>
                <w:lang w:eastAsia="en-US"/>
              </w:rPr>
              <w:t>Zentiva</w:t>
            </w:r>
            <w:r w:rsidR="004A5517">
              <w:t xml:space="preserve"> </w:t>
            </w:r>
            <w:r w:rsidR="004A5517" w:rsidRPr="004A5517">
              <w:rPr>
                <w:lang w:eastAsia="en-US"/>
              </w:rPr>
              <w:t>Denmark ApS</w:t>
            </w:r>
          </w:p>
          <w:p w14:paraId="737C7981" w14:textId="0A8B2514" w:rsidR="00CB1495" w:rsidRPr="00F504B0" w:rsidRDefault="00CB1495" w:rsidP="005457AD">
            <w:pPr>
              <w:tabs>
                <w:tab w:val="left" w:pos="567"/>
              </w:tabs>
              <w:rPr>
                <w:lang w:eastAsia="en-US"/>
              </w:rPr>
            </w:pPr>
            <w:r w:rsidRPr="00F504B0">
              <w:rPr>
                <w:noProof/>
                <w:lang w:eastAsia="en-US"/>
              </w:rPr>
              <w:t>Sími</w:t>
            </w:r>
            <w:r w:rsidRPr="00F504B0">
              <w:rPr>
                <w:lang w:eastAsia="en-US"/>
              </w:rPr>
              <w:t xml:space="preserve">: +354 539 </w:t>
            </w:r>
            <w:ins w:id="18" w:author="Autor">
              <w:r w:rsidR="002E0E03">
                <w:rPr>
                  <w:lang w:eastAsia="en-US"/>
                </w:rPr>
                <w:t>5025</w:t>
              </w:r>
            </w:ins>
            <w:del w:id="19" w:author="Autor">
              <w:r w:rsidRPr="00F504B0" w:rsidDel="002E0E03">
                <w:rPr>
                  <w:lang w:eastAsia="en-US"/>
                </w:rPr>
                <w:delText>0650</w:delText>
              </w:r>
            </w:del>
          </w:p>
          <w:p w14:paraId="094E51F0" w14:textId="77777777" w:rsidR="00CB1495" w:rsidRPr="00F504B0" w:rsidRDefault="00CB1495" w:rsidP="005457AD">
            <w:pPr>
              <w:tabs>
                <w:tab w:val="left" w:pos="-720"/>
                <w:tab w:val="left" w:pos="567"/>
              </w:tabs>
              <w:suppressAutoHyphens/>
              <w:rPr>
                <w:noProof/>
                <w:lang w:eastAsia="en-US"/>
              </w:rPr>
            </w:pPr>
            <w:r w:rsidRPr="00F504B0">
              <w:rPr>
                <w:noProof/>
                <w:lang w:eastAsia="en-US"/>
              </w:rPr>
              <w:t>PV-Iceland@zentiva.com</w:t>
            </w:r>
          </w:p>
        </w:tc>
        <w:tc>
          <w:tcPr>
            <w:tcW w:w="4678" w:type="dxa"/>
          </w:tcPr>
          <w:p w14:paraId="1CAA1245" w14:textId="77777777" w:rsidR="00CB1495" w:rsidRPr="00F504B0" w:rsidRDefault="00CB1495" w:rsidP="005457AD">
            <w:pPr>
              <w:tabs>
                <w:tab w:val="left" w:pos="-720"/>
                <w:tab w:val="left" w:pos="567"/>
              </w:tabs>
              <w:suppressAutoHyphens/>
              <w:rPr>
                <w:b/>
                <w:noProof/>
                <w:lang w:eastAsia="en-US"/>
              </w:rPr>
            </w:pPr>
            <w:r w:rsidRPr="00F504B0">
              <w:rPr>
                <w:b/>
                <w:noProof/>
                <w:lang w:eastAsia="en-US"/>
              </w:rPr>
              <w:t>Slovenská republika</w:t>
            </w:r>
          </w:p>
          <w:p w14:paraId="438BAFBE" w14:textId="77777777" w:rsidR="00CB1495" w:rsidRPr="00F504B0" w:rsidRDefault="00CB1495" w:rsidP="005457AD">
            <w:pPr>
              <w:tabs>
                <w:tab w:val="left" w:pos="567"/>
              </w:tabs>
              <w:rPr>
                <w:bCs w:val="0"/>
                <w:lang w:eastAsia="en-US"/>
              </w:rPr>
            </w:pPr>
            <w:r w:rsidRPr="00F504B0">
              <w:rPr>
                <w:bCs w:val="0"/>
                <w:lang w:eastAsia="en-US"/>
              </w:rPr>
              <w:t>Zentiva, a.s.</w:t>
            </w:r>
          </w:p>
          <w:p w14:paraId="60E1DB39" w14:textId="77777777" w:rsidR="00CB1495" w:rsidRPr="00F504B0" w:rsidRDefault="00CB1495" w:rsidP="005457AD">
            <w:pPr>
              <w:tabs>
                <w:tab w:val="left" w:pos="567"/>
              </w:tabs>
              <w:rPr>
                <w:bCs w:val="0"/>
                <w:lang w:eastAsia="en-US"/>
              </w:rPr>
            </w:pPr>
            <w:r w:rsidRPr="00F504B0">
              <w:rPr>
                <w:bCs w:val="0"/>
                <w:lang w:eastAsia="en-US"/>
              </w:rPr>
              <w:t>Tel: +421 2 3918 3010</w:t>
            </w:r>
          </w:p>
          <w:p w14:paraId="53A3F352" w14:textId="77777777" w:rsidR="00CB1495" w:rsidRPr="00F504B0" w:rsidRDefault="00CB1495" w:rsidP="005457AD">
            <w:pPr>
              <w:tabs>
                <w:tab w:val="left" w:pos="-720"/>
                <w:tab w:val="left" w:pos="567"/>
              </w:tabs>
              <w:suppressAutoHyphens/>
              <w:rPr>
                <w:b/>
                <w:noProof/>
                <w:lang w:eastAsia="en-US"/>
              </w:rPr>
            </w:pPr>
            <w:r w:rsidRPr="00F504B0">
              <w:rPr>
                <w:noProof/>
                <w:lang w:eastAsia="en-US"/>
              </w:rPr>
              <w:t>PV-Slovakia@zentiva.com</w:t>
            </w:r>
          </w:p>
        </w:tc>
      </w:tr>
      <w:tr w:rsidR="00CB1495" w:rsidRPr="00F504B0" w14:paraId="0B2EA8A6" w14:textId="77777777" w:rsidTr="00454EBC">
        <w:trPr>
          <w:trHeight w:val="1134"/>
        </w:trPr>
        <w:tc>
          <w:tcPr>
            <w:tcW w:w="4678" w:type="dxa"/>
          </w:tcPr>
          <w:p w14:paraId="32FDE420" w14:textId="77777777" w:rsidR="00CB1495" w:rsidRPr="00F504B0" w:rsidRDefault="00CB1495" w:rsidP="005457AD">
            <w:pPr>
              <w:tabs>
                <w:tab w:val="left" w:pos="567"/>
              </w:tabs>
              <w:rPr>
                <w:noProof/>
                <w:lang w:eastAsia="en-US"/>
              </w:rPr>
            </w:pPr>
            <w:r w:rsidRPr="00F504B0">
              <w:rPr>
                <w:b/>
                <w:noProof/>
                <w:lang w:eastAsia="en-US"/>
              </w:rPr>
              <w:t>Italia</w:t>
            </w:r>
          </w:p>
          <w:p w14:paraId="51256CBA" w14:textId="77777777" w:rsidR="00CB1495" w:rsidRPr="00F504B0" w:rsidRDefault="00CB1495" w:rsidP="005457AD">
            <w:pPr>
              <w:tabs>
                <w:tab w:val="left" w:pos="567"/>
              </w:tabs>
              <w:rPr>
                <w:lang w:eastAsia="en-US"/>
              </w:rPr>
            </w:pPr>
            <w:r w:rsidRPr="00F504B0">
              <w:rPr>
                <w:lang w:eastAsia="en-US"/>
              </w:rPr>
              <w:t>Zentiva Italia S.r.l.</w:t>
            </w:r>
          </w:p>
          <w:p w14:paraId="23C8F1E4" w14:textId="2CD8D25D" w:rsidR="00CB1495" w:rsidRPr="00F504B0" w:rsidRDefault="00CB1495" w:rsidP="005457AD">
            <w:pPr>
              <w:tabs>
                <w:tab w:val="left" w:pos="567"/>
              </w:tabs>
              <w:rPr>
                <w:lang w:eastAsia="en-US"/>
              </w:rPr>
            </w:pPr>
            <w:r w:rsidRPr="00F504B0">
              <w:rPr>
                <w:lang w:eastAsia="en-US"/>
              </w:rPr>
              <w:t>Tel: +39</w:t>
            </w:r>
            <w:ins w:id="20" w:author="Autor">
              <w:r w:rsidR="002E0E03">
                <w:rPr>
                  <w:szCs w:val="20"/>
                  <w:lang w:eastAsia="en-US"/>
                </w:rPr>
                <w:t> 800081631</w:t>
              </w:r>
            </w:ins>
            <w:del w:id="21" w:author="Autor">
              <w:r w:rsidRPr="00F504B0" w:rsidDel="002E0E03">
                <w:rPr>
                  <w:lang w:eastAsia="en-US"/>
                </w:rPr>
                <w:delText>-02-38598801</w:delText>
              </w:r>
            </w:del>
          </w:p>
          <w:p w14:paraId="6EF474E4" w14:textId="77777777" w:rsidR="00CB1495" w:rsidRPr="00F504B0" w:rsidRDefault="00CB1495" w:rsidP="005457AD">
            <w:pPr>
              <w:tabs>
                <w:tab w:val="left" w:pos="567"/>
              </w:tabs>
              <w:rPr>
                <w:b/>
                <w:noProof/>
                <w:lang w:eastAsia="en-US"/>
              </w:rPr>
            </w:pPr>
            <w:r w:rsidRPr="00F504B0">
              <w:rPr>
                <w:noProof/>
                <w:lang w:eastAsia="en-US"/>
              </w:rPr>
              <w:t>PV-Italy@zentiva.com</w:t>
            </w:r>
          </w:p>
        </w:tc>
        <w:tc>
          <w:tcPr>
            <w:tcW w:w="4678" w:type="dxa"/>
          </w:tcPr>
          <w:p w14:paraId="33355075" w14:textId="77777777" w:rsidR="00CB1495" w:rsidRPr="00F504B0" w:rsidRDefault="00CB1495" w:rsidP="005457AD">
            <w:pPr>
              <w:tabs>
                <w:tab w:val="left" w:pos="-720"/>
                <w:tab w:val="left" w:pos="567"/>
                <w:tab w:val="left" w:pos="4536"/>
              </w:tabs>
              <w:suppressAutoHyphens/>
              <w:rPr>
                <w:noProof/>
                <w:lang w:eastAsia="en-US"/>
              </w:rPr>
            </w:pPr>
            <w:r w:rsidRPr="00F504B0">
              <w:rPr>
                <w:b/>
                <w:noProof/>
                <w:lang w:eastAsia="en-US"/>
              </w:rPr>
              <w:t>Suomi/Finland</w:t>
            </w:r>
          </w:p>
          <w:p w14:paraId="1F5C5546" w14:textId="251ACEDA" w:rsidR="00CB1495" w:rsidRPr="00F504B0" w:rsidRDefault="00CB1495" w:rsidP="005457AD">
            <w:pPr>
              <w:tabs>
                <w:tab w:val="left" w:pos="567"/>
              </w:tabs>
              <w:rPr>
                <w:bCs w:val="0"/>
                <w:lang w:eastAsia="en-US"/>
              </w:rPr>
            </w:pPr>
            <w:r w:rsidRPr="00F504B0">
              <w:rPr>
                <w:bCs w:val="0"/>
                <w:lang w:eastAsia="en-US"/>
              </w:rPr>
              <w:t>Zentiva</w:t>
            </w:r>
            <w:r w:rsidR="004A5517">
              <w:t xml:space="preserve"> </w:t>
            </w:r>
            <w:r w:rsidR="004A5517" w:rsidRPr="004A5517">
              <w:rPr>
                <w:bCs w:val="0"/>
                <w:lang w:eastAsia="en-US"/>
              </w:rPr>
              <w:t>Denmark ApS</w:t>
            </w:r>
          </w:p>
          <w:p w14:paraId="34401DD2" w14:textId="77777777" w:rsidR="00CB1495" w:rsidRPr="00F504B0" w:rsidRDefault="00CB1495" w:rsidP="005457AD">
            <w:pPr>
              <w:tabs>
                <w:tab w:val="left" w:pos="567"/>
              </w:tabs>
              <w:rPr>
                <w:bCs w:val="0"/>
                <w:lang w:eastAsia="en-US"/>
              </w:rPr>
            </w:pPr>
            <w:r w:rsidRPr="00F504B0">
              <w:rPr>
                <w:bCs w:val="0"/>
                <w:lang w:eastAsia="en-US"/>
              </w:rPr>
              <w:t>Puh/Tel: +</w:t>
            </w:r>
            <w:r w:rsidRPr="00F504B0">
              <w:rPr>
                <w:lang w:eastAsia="en-US"/>
              </w:rPr>
              <w:t>358 942 598 648</w:t>
            </w:r>
          </w:p>
          <w:p w14:paraId="1AC4CE65" w14:textId="77777777" w:rsidR="00CB1495" w:rsidRPr="00F504B0" w:rsidRDefault="00CB1495" w:rsidP="005457AD">
            <w:pPr>
              <w:tabs>
                <w:tab w:val="left" w:pos="-720"/>
                <w:tab w:val="left" w:pos="567"/>
              </w:tabs>
              <w:suppressAutoHyphens/>
              <w:rPr>
                <w:noProof/>
                <w:lang w:eastAsia="en-US"/>
              </w:rPr>
            </w:pPr>
            <w:r w:rsidRPr="00F504B0">
              <w:rPr>
                <w:noProof/>
                <w:lang w:eastAsia="en-US"/>
              </w:rPr>
              <w:t>PV-Finland@zentiva.com</w:t>
            </w:r>
          </w:p>
        </w:tc>
      </w:tr>
      <w:tr w:rsidR="00CB1495" w:rsidRPr="00F504B0" w14:paraId="612CB387" w14:textId="77777777" w:rsidTr="00454EBC">
        <w:trPr>
          <w:trHeight w:val="1134"/>
        </w:trPr>
        <w:tc>
          <w:tcPr>
            <w:tcW w:w="4678" w:type="dxa"/>
          </w:tcPr>
          <w:p w14:paraId="1808A560" w14:textId="77777777" w:rsidR="00CB1495" w:rsidRPr="00F504B0" w:rsidRDefault="00CB1495" w:rsidP="005457AD">
            <w:pPr>
              <w:tabs>
                <w:tab w:val="left" w:pos="567"/>
              </w:tabs>
              <w:rPr>
                <w:b/>
                <w:noProof/>
                <w:lang w:eastAsia="en-US"/>
              </w:rPr>
            </w:pPr>
            <w:r w:rsidRPr="00F504B0">
              <w:rPr>
                <w:b/>
                <w:noProof/>
                <w:lang w:eastAsia="en-US"/>
              </w:rPr>
              <w:t>Κύπρος</w:t>
            </w:r>
          </w:p>
          <w:p w14:paraId="1EBD08C7" w14:textId="77777777" w:rsidR="00CB1495" w:rsidRPr="00F504B0" w:rsidRDefault="00CB1495" w:rsidP="005457AD">
            <w:pPr>
              <w:tabs>
                <w:tab w:val="left" w:pos="567"/>
              </w:tabs>
              <w:rPr>
                <w:lang w:eastAsia="en-US"/>
              </w:rPr>
            </w:pPr>
            <w:r w:rsidRPr="00F504B0">
              <w:rPr>
                <w:lang w:eastAsia="en-US"/>
              </w:rPr>
              <w:t>Zentiva, k.s.</w:t>
            </w:r>
          </w:p>
          <w:p w14:paraId="550676E9" w14:textId="116B95DC" w:rsidR="00CB1495" w:rsidRPr="00F504B0" w:rsidRDefault="00CB1495" w:rsidP="005457AD">
            <w:pPr>
              <w:tabs>
                <w:tab w:val="left" w:pos="567"/>
              </w:tabs>
              <w:rPr>
                <w:lang w:eastAsia="en-US"/>
              </w:rPr>
            </w:pPr>
            <w:r w:rsidRPr="00F504B0">
              <w:rPr>
                <w:lang w:eastAsia="en-US"/>
              </w:rPr>
              <w:t>Τηλ: +3</w:t>
            </w:r>
            <w:ins w:id="22" w:author="Autor">
              <w:r w:rsidR="002E0E03">
                <w:rPr>
                  <w:lang w:eastAsia="en-US"/>
                </w:rPr>
                <w:t>0</w:t>
              </w:r>
            </w:ins>
            <w:del w:id="23" w:author="Autor">
              <w:r w:rsidRPr="00F504B0" w:rsidDel="002E0E03">
                <w:rPr>
                  <w:lang w:eastAsia="en-US"/>
                </w:rPr>
                <w:delText>57</w:delText>
              </w:r>
            </w:del>
            <w:r w:rsidRPr="00F504B0">
              <w:rPr>
                <w:lang w:eastAsia="en-US"/>
              </w:rPr>
              <w:t> 2</w:t>
            </w:r>
            <w:del w:id="24" w:author="Autor">
              <w:r w:rsidRPr="00F504B0" w:rsidDel="002E0E03">
                <w:rPr>
                  <w:lang w:eastAsia="en-US"/>
                </w:rPr>
                <w:delText>40 30 144</w:delText>
              </w:r>
            </w:del>
            <w:ins w:id="25" w:author="Autor">
              <w:r w:rsidR="002E0E03">
                <w:rPr>
                  <w:lang w:eastAsia="en-US"/>
                </w:rPr>
                <w:t>11 198 7510</w:t>
              </w:r>
            </w:ins>
          </w:p>
          <w:p w14:paraId="740CA075" w14:textId="77777777" w:rsidR="00CB1495" w:rsidRPr="00F504B0" w:rsidRDefault="00CB1495" w:rsidP="005457AD">
            <w:pPr>
              <w:tabs>
                <w:tab w:val="left" w:pos="567"/>
              </w:tabs>
              <w:rPr>
                <w:noProof/>
                <w:lang w:eastAsia="en-US"/>
              </w:rPr>
            </w:pPr>
            <w:r w:rsidRPr="00F504B0">
              <w:rPr>
                <w:noProof/>
                <w:lang w:eastAsia="en-US"/>
              </w:rPr>
              <w:t>PV-Cyprus@zentiva.com</w:t>
            </w:r>
          </w:p>
        </w:tc>
        <w:tc>
          <w:tcPr>
            <w:tcW w:w="4678" w:type="dxa"/>
          </w:tcPr>
          <w:p w14:paraId="2374A436" w14:textId="77777777" w:rsidR="00CB1495" w:rsidRPr="00F504B0" w:rsidRDefault="00CB1495" w:rsidP="005457AD">
            <w:pPr>
              <w:tabs>
                <w:tab w:val="left" w:pos="-720"/>
                <w:tab w:val="left" w:pos="567"/>
                <w:tab w:val="left" w:pos="4536"/>
              </w:tabs>
              <w:suppressAutoHyphens/>
              <w:rPr>
                <w:b/>
                <w:noProof/>
                <w:lang w:eastAsia="en-US"/>
              </w:rPr>
            </w:pPr>
            <w:r w:rsidRPr="00F504B0">
              <w:rPr>
                <w:b/>
                <w:noProof/>
                <w:lang w:eastAsia="en-US"/>
              </w:rPr>
              <w:t>Sverige</w:t>
            </w:r>
          </w:p>
          <w:p w14:paraId="4CCC8143" w14:textId="107E4742" w:rsidR="00CB1495" w:rsidRPr="00F504B0" w:rsidRDefault="00CB1495" w:rsidP="005457AD">
            <w:pPr>
              <w:tabs>
                <w:tab w:val="left" w:pos="567"/>
              </w:tabs>
              <w:rPr>
                <w:bCs w:val="0"/>
                <w:lang w:eastAsia="en-US"/>
              </w:rPr>
            </w:pPr>
            <w:r w:rsidRPr="00F504B0">
              <w:rPr>
                <w:bCs w:val="0"/>
                <w:lang w:eastAsia="en-US"/>
              </w:rPr>
              <w:t>Zentiva</w:t>
            </w:r>
            <w:r w:rsidR="004A5517">
              <w:t xml:space="preserve"> </w:t>
            </w:r>
            <w:r w:rsidR="004A5517" w:rsidRPr="004A5517">
              <w:rPr>
                <w:bCs w:val="0"/>
                <w:lang w:eastAsia="en-US"/>
              </w:rPr>
              <w:t>Denmark ApS</w:t>
            </w:r>
          </w:p>
          <w:p w14:paraId="5C87B26B" w14:textId="77777777" w:rsidR="00CB1495" w:rsidRPr="00F504B0" w:rsidRDefault="00CB1495" w:rsidP="005457AD">
            <w:pPr>
              <w:tabs>
                <w:tab w:val="left" w:pos="-720"/>
                <w:tab w:val="left" w:pos="567"/>
                <w:tab w:val="left" w:pos="4536"/>
              </w:tabs>
              <w:suppressAutoHyphens/>
              <w:rPr>
                <w:lang w:eastAsia="en-US"/>
              </w:rPr>
            </w:pPr>
            <w:r w:rsidRPr="00F504B0">
              <w:rPr>
                <w:bCs w:val="0"/>
                <w:lang w:eastAsia="en-US"/>
              </w:rPr>
              <w:t>Tel:</w:t>
            </w:r>
            <w:r w:rsidRPr="00F504B0">
              <w:rPr>
                <w:lang w:eastAsia="en-US"/>
              </w:rPr>
              <w:t xml:space="preserve"> +46 840 838 822</w:t>
            </w:r>
          </w:p>
          <w:p w14:paraId="5CD48CDC" w14:textId="77777777" w:rsidR="00CB1495" w:rsidRPr="00F504B0" w:rsidRDefault="00CB1495" w:rsidP="005457AD">
            <w:pPr>
              <w:tabs>
                <w:tab w:val="left" w:pos="-720"/>
                <w:tab w:val="left" w:pos="567"/>
                <w:tab w:val="left" w:pos="4536"/>
              </w:tabs>
              <w:suppressAutoHyphens/>
              <w:rPr>
                <w:b/>
                <w:noProof/>
                <w:lang w:eastAsia="en-US"/>
              </w:rPr>
            </w:pPr>
            <w:r w:rsidRPr="00F504B0">
              <w:rPr>
                <w:noProof/>
                <w:lang w:eastAsia="en-US"/>
              </w:rPr>
              <w:t>PV-Sweden@zentiva.com</w:t>
            </w:r>
          </w:p>
        </w:tc>
      </w:tr>
      <w:tr w:rsidR="00CB1495" w:rsidRPr="00F504B0" w14:paraId="25D87580" w14:textId="77777777" w:rsidTr="00454EBC">
        <w:trPr>
          <w:trHeight w:val="1134"/>
        </w:trPr>
        <w:tc>
          <w:tcPr>
            <w:tcW w:w="4678" w:type="dxa"/>
          </w:tcPr>
          <w:p w14:paraId="0AF0398F" w14:textId="77777777" w:rsidR="00CB1495" w:rsidRPr="00F504B0" w:rsidRDefault="00CB1495" w:rsidP="005457AD">
            <w:pPr>
              <w:tabs>
                <w:tab w:val="left" w:pos="567"/>
              </w:tabs>
              <w:rPr>
                <w:b/>
                <w:noProof/>
                <w:lang w:eastAsia="en-US"/>
              </w:rPr>
            </w:pPr>
            <w:r w:rsidRPr="00F504B0">
              <w:rPr>
                <w:b/>
                <w:noProof/>
                <w:lang w:eastAsia="en-US"/>
              </w:rPr>
              <w:t>Latvija</w:t>
            </w:r>
          </w:p>
          <w:p w14:paraId="3CDCCB90" w14:textId="77777777" w:rsidR="00CB1495" w:rsidRPr="00F504B0" w:rsidRDefault="00CB1495" w:rsidP="005457AD">
            <w:pPr>
              <w:tabs>
                <w:tab w:val="left" w:pos="567"/>
              </w:tabs>
              <w:rPr>
                <w:lang w:eastAsia="en-US"/>
              </w:rPr>
            </w:pPr>
            <w:r w:rsidRPr="00F504B0">
              <w:rPr>
                <w:lang w:eastAsia="en-US"/>
              </w:rPr>
              <w:t>Zentiva, k.s.</w:t>
            </w:r>
          </w:p>
          <w:p w14:paraId="7D7A1805" w14:textId="77777777" w:rsidR="00CB1495" w:rsidRPr="00F504B0" w:rsidRDefault="00CB1495" w:rsidP="005457AD">
            <w:pPr>
              <w:tabs>
                <w:tab w:val="left" w:pos="567"/>
              </w:tabs>
              <w:rPr>
                <w:lang w:eastAsia="en-US"/>
              </w:rPr>
            </w:pPr>
            <w:r w:rsidRPr="00F504B0">
              <w:rPr>
                <w:lang w:eastAsia="en-US"/>
              </w:rPr>
              <w:t>Tel: +371 67893939</w:t>
            </w:r>
          </w:p>
          <w:p w14:paraId="4FF8674F" w14:textId="77777777" w:rsidR="00CB1495" w:rsidRPr="00F504B0" w:rsidRDefault="00CB1495" w:rsidP="005457AD">
            <w:pPr>
              <w:tabs>
                <w:tab w:val="left" w:pos="-720"/>
                <w:tab w:val="left" w:pos="567"/>
              </w:tabs>
              <w:suppressAutoHyphens/>
              <w:rPr>
                <w:noProof/>
                <w:lang w:eastAsia="en-US"/>
              </w:rPr>
            </w:pPr>
            <w:r w:rsidRPr="00F504B0">
              <w:rPr>
                <w:noProof/>
                <w:lang w:eastAsia="en-US"/>
              </w:rPr>
              <w:t>PV-Latvia@zentiva.com</w:t>
            </w:r>
          </w:p>
        </w:tc>
        <w:tc>
          <w:tcPr>
            <w:tcW w:w="4678" w:type="dxa"/>
          </w:tcPr>
          <w:p w14:paraId="07A02655" w14:textId="5519CDBE" w:rsidR="00CB1495" w:rsidRPr="00F504B0" w:rsidDel="002E0E03" w:rsidRDefault="00CB1495" w:rsidP="005457AD">
            <w:pPr>
              <w:tabs>
                <w:tab w:val="left" w:pos="-720"/>
                <w:tab w:val="left" w:pos="567"/>
                <w:tab w:val="left" w:pos="4536"/>
              </w:tabs>
              <w:suppressAutoHyphens/>
              <w:rPr>
                <w:del w:id="26" w:author="Autor"/>
                <w:b/>
                <w:noProof/>
                <w:lang w:eastAsia="en-US"/>
              </w:rPr>
            </w:pPr>
            <w:del w:id="27" w:author="Autor">
              <w:r w:rsidRPr="00F504B0" w:rsidDel="002E0E03">
                <w:rPr>
                  <w:b/>
                  <w:noProof/>
                  <w:lang w:eastAsia="en-US"/>
                </w:rPr>
                <w:delText>United Kingdom</w:delText>
              </w:r>
              <w:r w:rsidR="00196D09" w:rsidDel="002E0E03">
                <w:rPr>
                  <w:b/>
                  <w:noProof/>
                  <w:lang w:eastAsia="en-US"/>
                </w:rPr>
                <w:delText xml:space="preserve"> (Northern Ireland)</w:delText>
              </w:r>
            </w:del>
          </w:p>
          <w:p w14:paraId="25EB3C2F" w14:textId="3D9810E4" w:rsidR="00CB1495" w:rsidRPr="00F504B0" w:rsidDel="002E0E03" w:rsidRDefault="00CB1495" w:rsidP="005457AD">
            <w:pPr>
              <w:tabs>
                <w:tab w:val="left" w:pos="-720"/>
                <w:tab w:val="left" w:pos="567"/>
              </w:tabs>
              <w:suppressAutoHyphens/>
              <w:rPr>
                <w:del w:id="28" w:author="Autor"/>
                <w:lang w:eastAsia="en-US"/>
              </w:rPr>
            </w:pPr>
            <w:del w:id="29" w:author="Autor">
              <w:r w:rsidRPr="00F504B0" w:rsidDel="002E0E03">
                <w:rPr>
                  <w:lang w:eastAsia="en-US"/>
                </w:rPr>
                <w:delText>Zentiva</w:delText>
              </w:r>
              <w:r w:rsidR="00196D09" w:rsidDel="002E0E03">
                <w:rPr>
                  <w:lang w:eastAsia="en-US"/>
                </w:rPr>
                <w:delText>, k.s.</w:delText>
              </w:r>
            </w:del>
          </w:p>
          <w:p w14:paraId="4C709E7B" w14:textId="5BE5C233" w:rsidR="00CB1495" w:rsidRPr="00F504B0" w:rsidDel="002E0E03" w:rsidRDefault="00CB1495" w:rsidP="005457AD">
            <w:pPr>
              <w:tabs>
                <w:tab w:val="left" w:pos="-720"/>
                <w:tab w:val="left" w:pos="567"/>
              </w:tabs>
              <w:suppressAutoHyphens/>
              <w:rPr>
                <w:del w:id="30" w:author="Autor"/>
                <w:lang w:eastAsia="en-US"/>
              </w:rPr>
            </w:pPr>
            <w:del w:id="31" w:author="Autor">
              <w:r w:rsidRPr="00F504B0" w:rsidDel="002E0E03">
                <w:rPr>
                  <w:bCs w:val="0"/>
                  <w:lang w:eastAsia="en-US"/>
                </w:rPr>
                <w:delText xml:space="preserve">Tel: </w:delText>
              </w:r>
              <w:r w:rsidRPr="00F504B0" w:rsidDel="002E0E03">
                <w:rPr>
                  <w:lang w:eastAsia="en-US"/>
                </w:rPr>
                <w:delText xml:space="preserve">+44 (0) </w:delText>
              </w:r>
              <w:r w:rsidR="00890A5A" w:rsidRPr="00397001" w:rsidDel="002E0E03">
                <w:rPr>
                  <w:szCs w:val="20"/>
                  <w:lang w:val="sv-SE" w:eastAsia="en-US"/>
                </w:rPr>
                <w:delText>800 090 2408</w:delText>
              </w:r>
            </w:del>
          </w:p>
          <w:p w14:paraId="177CB27F" w14:textId="1858184A" w:rsidR="00CB1495" w:rsidRPr="00F504B0" w:rsidRDefault="00CB1495" w:rsidP="005457AD">
            <w:pPr>
              <w:tabs>
                <w:tab w:val="left" w:pos="567"/>
              </w:tabs>
              <w:rPr>
                <w:noProof/>
                <w:lang w:eastAsia="en-US"/>
              </w:rPr>
            </w:pPr>
            <w:del w:id="32" w:author="Autor">
              <w:r w:rsidRPr="00F504B0" w:rsidDel="002E0E03">
                <w:rPr>
                  <w:noProof/>
                  <w:lang w:eastAsia="en-US"/>
                </w:rPr>
                <w:delText>PV-United-Kingdom@zentiva.com</w:delText>
              </w:r>
            </w:del>
          </w:p>
        </w:tc>
      </w:tr>
    </w:tbl>
    <w:p w14:paraId="7C206E49" w14:textId="77777777" w:rsidR="00CB1495" w:rsidRPr="00F504B0" w:rsidRDefault="00CB1495" w:rsidP="005457AD">
      <w:pPr>
        <w:pStyle w:val="Default"/>
        <w:rPr>
          <w:sz w:val="22"/>
          <w:szCs w:val="22"/>
        </w:rPr>
      </w:pPr>
    </w:p>
    <w:p w14:paraId="0333EEF8" w14:textId="77777777" w:rsidR="00CB1495" w:rsidRPr="00F504B0" w:rsidRDefault="00CB1495" w:rsidP="005457AD">
      <w:pPr>
        <w:ind w:right="-2"/>
        <w:rPr>
          <w:b/>
          <w:bCs w:val="0"/>
        </w:rPr>
      </w:pPr>
      <w:r w:rsidRPr="00F504B0">
        <w:rPr>
          <w:b/>
          <w:bCs w:val="0"/>
        </w:rPr>
        <w:t>A betegtájékoztató legutóbbi felülvizsgálatának dátuma:</w:t>
      </w:r>
    </w:p>
    <w:p w14:paraId="7A634ABA" w14:textId="77777777" w:rsidR="00CB1495" w:rsidRPr="00F504B0" w:rsidRDefault="00CB1495" w:rsidP="005457AD">
      <w:pPr>
        <w:pStyle w:val="Default"/>
        <w:rPr>
          <w:sz w:val="22"/>
          <w:szCs w:val="22"/>
        </w:rPr>
      </w:pPr>
    </w:p>
    <w:p w14:paraId="4E36A8F9" w14:textId="77777777" w:rsidR="00CB1495" w:rsidRPr="00F504B0" w:rsidRDefault="00CB1495" w:rsidP="005457AD">
      <w:pPr>
        <w:pStyle w:val="Default"/>
        <w:rPr>
          <w:sz w:val="22"/>
          <w:szCs w:val="22"/>
        </w:rPr>
      </w:pPr>
    </w:p>
    <w:p w14:paraId="21FD3C7D" w14:textId="33BF1487" w:rsidR="00CB1495" w:rsidRPr="00F504B0" w:rsidRDefault="00CB1495" w:rsidP="005457AD">
      <w:pPr>
        <w:pStyle w:val="Default"/>
        <w:rPr>
          <w:sz w:val="22"/>
          <w:szCs w:val="22"/>
        </w:rPr>
      </w:pPr>
      <w:r w:rsidRPr="00F504B0">
        <w:rPr>
          <w:sz w:val="22"/>
          <w:szCs w:val="22"/>
        </w:rPr>
        <w:t>A gyógyszerről részletes információ az Európai Gyógyszerügynökség internetes honlapján (</w:t>
      </w:r>
      <w:r w:rsidR="002E0E03">
        <w:fldChar w:fldCharType="begin"/>
      </w:r>
      <w:ins w:id="33" w:author="Autor">
        <w:r w:rsidR="002E0E03">
          <w:instrText>HYPERLINK "https://www.ema.europa.eu/"</w:instrText>
        </w:r>
      </w:ins>
      <w:del w:id="34" w:author="Autor">
        <w:r w:rsidR="002E0E03" w:rsidDel="002E0E03">
          <w:delInstrText>HYPERLINK "http://www.ema.europa.eu/"</w:delInstrText>
        </w:r>
      </w:del>
      <w:r w:rsidR="002E0E03">
        <w:fldChar w:fldCharType="separate"/>
      </w:r>
      <w:del w:id="35" w:author="Autor">
        <w:r w:rsidRPr="00F504B0" w:rsidDel="002E0E03">
          <w:rPr>
            <w:rStyle w:val="Hypertextovodkaz"/>
            <w:rFonts w:eastAsia="MS Mincho"/>
            <w:bCs w:val="0"/>
            <w:color w:val="0000FF"/>
            <w:szCs w:val="22"/>
            <w:u w:val="single"/>
            <w:lang w:val="hu-HU" w:eastAsia="fr-FR"/>
          </w:rPr>
          <w:delText>http://www.ema.europa.eu</w:delText>
        </w:r>
      </w:del>
      <w:ins w:id="36" w:author="Autor">
        <w:r w:rsidR="002E0E03">
          <w:rPr>
            <w:rStyle w:val="Hypertextovodkaz"/>
            <w:rFonts w:eastAsia="MS Mincho"/>
            <w:bCs w:val="0"/>
            <w:color w:val="0000FF"/>
            <w:szCs w:val="22"/>
            <w:u w:val="single"/>
            <w:lang w:val="hu-HU" w:eastAsia="fr-FR"/>
          </w:rPr>
          <w:t>https://www.ema.europa.eu/</w:t>
        </w:r>
      </w:ins>
      <w:r w:rsidR="002E0E03">
        <w:rPr>
          <w:rStyle w:val="Hypertextovodkaz"/>
          <w:rFonts w:eastAsia="MS Mincho"/>
          <w:bCs w:val="0"/>
          <w:color w:val="0000FF"/>
          <w:szCs w:val="22"/>
          <w:u w:val="single"/>
          <w:lang w:val="hu-HU" w:eastAsia="fr-FR"/>
        </w:rPr>
        <w:fldChar w:fldCharType="end"/>
      </w:r>
      <w:r w:rsidRPr="00F504B0">
        <w:rPr>
          <w:iCs/>
          <w:sz w:val="22"/>
          <w:szCs w:val="22"/>
        </w:rPr>
        <w:t>)</w:t>
      </w:r>
      <w:r w:rsidRPr="00F504B0">
        <w:rPr>
          <w:i/>
          <w:iCs/>
          <w:sz w:val="22"/>
          <w:szCs w:val="22"/>
        </w:rPr>
        <w:t xml:space="preserve"> </w:t>
      </w:r>
      <w:r w:rsidRPr="00F504B0">
        <w:rPr>
          <w:sz w:val="22"/>
          <w:szCs w:val="22"/>
        </w:rPr>
        <w:t>található.</w:t>
      </w:r>
    </w:p>
    <w:p w14:paraId="6705AE65" w14:textId="77777777" w:rsidR="00CB1495" w:rsidRDefault="00CB1495" w:rsidP="00AD4A31">
      <w:pPr>
        <w:pStyle w:val="Default"/>
        <w:jc w:val="center"/>
      </w:pPr>
    </w:p>
    <w:sectPr w:rsidR="00CB1495" w:rsidSect="00CE2594">
      <w:headerReference w:type="even" r:id="rId13"/>
      <w:headerReference w:type="default" r:id="rId14"/>
      <w:footerReference w:type="even" r:id="rId15"/>
      <w:footerReference w:type="default" r:id="rId16"/>
      <w:headerReference w:type="first" r:id="rId17"/>
      <w:footerReference w:type="first" r:id="rId18"/>
      <w:pgSz w:w="11907"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DB82C" w14:textId="77777777" w:rsidR="002E0360" w:rsidRDefault="002E0360" w:rsidP="00123A15">
      <w:r>
        <w:separator/>
      </w:r>
    </w:p>
  </w:endnote>
  <w:endnote w:type="continuationSeparator" w:id="0">
    <w:p w14:paraId="353A05D3" w14:textId="77777777" w:rsidR="002E0360" w:rsidRDefault="002E0360" w:rsidP="0012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2CFC" w14:textId="77777777" w:rsidR="00246898" w:rsidRDefault="002468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3A77" w14:textId="77777777" w:rsidR="002E0360" w:rsidRPr="00116134" w:rsidRDefault="002E0360" w:rsidP="008D7232">
    <w:pPr>
      <w:pStyle w:val="Zpat"/>
      <w:jc w:val="center"/>
      <w:rPr>
        <w:rFonts w:ascii="Arial" w:hAnsi="Arial" w:cs="Arial"/>
        <w:color w:val="000000"/>
        <w:sz w:val="16"/>
        <w:szCs w:val="16"/>
      </w:rPr>
    </w:pPr>
    <w:r w:rsidRPr="00116134">
      <w:rPr>
        <w:rFonts w:ascii="Arial" w:hAnsi="Arial" w:cs="Arial"/>
        <w:color w:val="000000"/>
        <w:sz w:val="16"/>
        <w:szCs w:val="16"/>
      </w:rPr>
      <w:fldChar w:fldCharType="begin"/>
    </w:r>
    <w:r w:rsidRPr="00116134">
      <w:rPr>
        <w:rFonts w:ascii="Arial" w:hAnsi="Arial" w:cs="Arial"/>
        <w:color w:val="000000"/>
        <w:sz w:val="16"/>
        <w:szCs w:val="16"/>
      </w:rPr>
      <w:instrText>PAGE   \* MERGEFORMAT</w:instrText>
    </w:r>
    <w:r w:rsidRPr="00116134">
      <w:rPr>
        <w:rFonts w:ascii="Arial" w:hAnsi="Arial" w:cs="Arial"/>
        <w:color w:val="000000"/>
        <w:sz w:val="16"/>
        <w:szCs w:val="16"/>
      </w:rPr>
      <w:fldChar w:fldCharType="separate"/>
    </w:r>
    <w:r w:rsidRPr="00116134">
      <w:rPr>
        <w:rFonts w:ascii="Arial" w:hAnsi="Arial" w:cs="Arial"/>
        <w:noProof/>
        <w:color w:val="000000"/>
        <w:sz w:val="16"/>
        <w:szCs w:val="16"/>
        <w:lang w:val="hu-HU"/>
      </w:rPr>
      <w:t>89</w:t>
    </w:r>
    <w:r w:rsidRPr="00116134">
      <w:rPr>
        <w:rFonts w:ascii="Arial" w:hAnsi="Arial" w:cs="Arial"/>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4810" w14:textId="77777777" w:rsidR="00246898" w:rsidRDefault="002468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73E08" w14:textId="77777777" w:rsidR="002E0360" w:rsidRDefault="002E0360" w:rsidP="00123A15">
      <w:r>
        <w:separator/>
      </w:r>
    </w:p>
  </w:footnote>
  <w:footnote w:type="continuationSeparator" w:id="0">
    <w:p w14:paraId="45E9F550" w14:textId="77777777" w:rsidR="002E0360" w:rsidRDefault="002E0360" w:rsidP="00123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0DAD" w14:textId="77777777" w:rsidR="00246898" w:rsidRDefault="0024689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05C2" w14:textId="5FB586BC" w:rsidR="00246898" w:rsidRDefault="0024689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B1A7F" w14:textId="77777777" w:rsidR="00246898" w:rsidRDefault="0024689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049"/>
    <w:multiLevelType w:val="hybridMultilevel"/>
    <w:tmpl w:val="9F82B138"/>
    <w:lvl w:ilvl="0" w:tplc="94528C7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2E7047"/>
    <w:multiLevelType w:val="hybridMultilevel"/>
    <w:tmpl w:val="8D2C56DA"/>
    <w:lvl w:ilvl="0" w:tplc="A46E9570">
      <w:start w:val="1"/>
      <w:numFmt w:val="decimal"/>
      <w:lvlText w:val="%1."/>
      <w:lvlJc w:val="left"/>
      <w:pPr>
        <w:ind w:left="720" w:hanging="360"/>
      </w:pPr>
      <w:rPr>
        <w:rFonts w:cs="Times New Roman" w:hint="default"/>
        <w:b/>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18BD51E7"/>
    <w:multiLevelType w:val="hybridMultilevel"/>
    <w:tmpl w:val="9DBCE5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AD35219"/>
    <w:multiLevelType w:val="hybridMultilevel"/>
    <w:tmpl w:val="F8B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280F8C"/>
    <w:multiLevelType w:val="hybridMultilevel"/>
    <w:tmpl w:val="546E929A"/>
    <w:lvl w:ilvl="0" w:tplc="C6FAD9F0">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69F4DF1"/>
    <w:multiLevelType w:val="hybridMultilevel"/>
    <w:tmpl w:val="C7E427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9E870CD"/>
    <w:multiLevelType w:val="hybridMultilevel"/>
    <w:tmpl w:val="52D299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B8476C1"/>
    <w:multiLevelType w:val="hybridMultilevel"/>
    <w:tmpl w:val="3990D1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FBF409B"/>
    <w:multiLevelType w:val="hybridMultilevel"/>
    <w:tmpl w:val="879036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03C778F"/>
    <w:multiLevelType w:val="hybridMultilevel"/>
    <w:tmpl w:val="76645A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2353DCE"/>
    <w:multiLevelType w:val="hybridMultilevel"/>
    <w:tmpl w:val="BAE6905C"/>
    <w:lvl w:ilvl="0" w:tplc="A6B62174">
      <w:start w:val="6"/>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02E34C6"/>
    <w:multiLevelType w:val="hybridMultilevel"/>
    <w:tmpl w:val="BBB0F9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1BD7481"/>
    <w:multiLevelType w:val="hybridMultilevel"/>
    <w:tmpl w:val="10CCD0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3163A49"/>
    <w:multiLevelType w:val="hybridMultilevel"/>
    <w:tmpl w:val="810C12A8"/>
    <w:lvl w:ilvl="0" w:tplc="C6FAD9F0">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4796509"/>
    <w:multiLevelType w:val="hybridMultilevel"/>
    <w:tmpl w:val="C7C0C8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4922593"/>
    <w:multiLevelType w:val="hybridMultilevel"/>
    <w:tmpl w:val="3A7E8600"/>
    <w:lvl w:ilvl="0" w:tplc="74681BF0">
      <w:start w:val="5"/>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473324"/>
    <w:multiLevelType w:val="hybridMultilevel"/>
    <w:tmpl w:val="45E6E7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9BB198A"/>
    <w:multiLevelType w:val="hybridMultilevel"/>
    <w:tmpl w:val="F140BD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A095F7A"/>
    <w:multiLevelType w:val="hybridMultilevel"/>
    <w:tmpl w:val="479C85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A250B38"/>
    <w:multiLevelType w:val="hybridMultilevel"/>
    <w:tmpl w:val="1E8683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F5E5579"/>
    <w:multiLevelType w:val="hybridMultilevel"/>
    <w:tmpl w:val="A5D673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FE75F2F"/>
    <w:multiLevelType w:val="hybridMultilevel"/>
    <w:tmpl w:val="9990A5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5F95D22"/>
    <w:multiLevelType w:val="hybridMultilevel"/>
    <w:tmpl w:val="6C38FE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CD14C17"/>
    <w:multiLevelType w:val="hybridMultilevel"/>
    <w:tmpl w:val="8CF2C5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F5D04FC"/>
    <w:multiLevelType w:val="hybridMultilevel"/>
    <w:tmpl w:val="D8582D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FEE55D7"/>
    <w:multiLevelType w:val="hybridMultilevel"/>
    <w:tmpl w:val="D2F48A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3E0AEB"/>
    <w:multiLevelType w:val="hybridMultilevel"/>
    <w:tmpl w:val="3BC67E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89A0D36"/>
    <w:multiLevelType w:val="hybridMultilevel"/>
    <w:tmpl w:val="0DF0F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D7E2D33"/>
    <w:multiLevelType w:val="hybridMultilevel"/>
    <w:tmpl w:val="A7A86BF8"/>
    <w:lvl w:ilvl="0" w:tplc="8FCE430C">
      <w:start w:val="1"/>
      <w:numFmt w:val="decimal"/>
      <w:lvlText w:val="%1."/>
      <w:lvlJc w:val="left"/>
      <w:pPr>
        <w:ind w:left="720" w:hanging="360"/>
      </w:pPr>
      <w:rPr>
        <w:rFonts w:cs="Times New Roman" w:hint="default"/>
        <w:b/>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0" w15:restartNumberingAfterBreak="0">
    <w:nsid w:val="7F483FE3"/>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16cid:durableId="1139542158">
    <w:abstractNumId w:val="3"/>
  </w:num>
  <w:num w:numId="2" w16cid:durableId="405036056">
    <w:abstractNumId w:val="22"/>
  </w:num>
  <w:num w:numId="3" w16cid:durableId="1809080698">
    <w:abstractNumId w:val="8"/>
  </w:num>
  <w:num w:numId="4" w16cid:durableId="540897334">
    <w:abstractNumId w:val="24"/>
  </w:num>
  <w:num w:numId="5" w16cid:durableId="1423915193">
    <w:abstractNumId w:val="21"/>
  </w:num>
  <w:num w:numId="6" w16cid:durableId="1786802436">
    <w:abstractNumId w:val="12"/>
  </w:num>
  <w:num w:numId="7" w16cid:durableId="182789957">
    <w:abstractNumId w:val="27"/>
  </w:num>
  <w:num w:numId="8" w16cid:durableId="792089614">
    <w:abstractNumId w:val="19"/>
  </w:num>
  <w:num w:numId="9" w16cid:durableId="353963738">
    <w:abstractNumId w:val="15"/>
  </w:num>
  <w:num w:numId="10" w16cid:durableId="2116709188">
    <w:abstractNumId w:val="13"/>
  </w:num>
  <w:num w:numId="11" w16cid:durableId="1307278653">
    <w:abstractNumId w:val="0"/>
  </w:num>
  <w:num w:numId="12" w16cid:durableId="1374842070">
    <w:abstractNumId w:val="11"/>
  </w:num>
  <w:num w:numId="13" w16cid:durableId="1855262814">
    <w:abstractNumId w:val="4"/>
  </w:num>
  <w:num w:numId="14" w16cid:durableId="56796307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9590386">
    <w:abstractNumId w:val="29"/>
  </w:num>
  <w:num w:numId="16" w16cid:durableId="1891184248">
    <w:abstractNumId w:val="2"/>
  </w:num>
  <w:num w:numId="17" w16cid:durableId="222254675">
    <w:abstractNumId w:val="25"/>
  </w:num>
  <w:num w:numId="18" w16cid:durableId="1902056791">
    <w:abstractNumId w:val="17"/>
  </w:num>
  <w:num w:numId="19" w16cid:durableId="1516380661">
    <w:abstractNumId w:val="10"/>
  </w:num>
  <w:num w:numId="20" w16cid:durableId="1640770217">
    <w:abstractNumId w:val="26"/>
  </w:num>
  <w:num w:numId="21" w16cid:durableId="2058772842">
    <w:abstractNumId w:val="23"/>
  </w:num>
  <w:num w:numId="22" w16cid:durableId="922035650">
    <w:abstractNumId w:val="20"/>
  </w:num>
  <w:num w:numId="23" w16cid:durableId="1363238525">
    <w:abstractNumId w:val="9"/>
  </w:num>
  <w:num w:numId="24" w16cid:durableId="1177118804">
    <w:abstractNumId w:val="18"/>
  </w:num>
  <w:num w:numId="25" w16cid:durableId="989402048">
    <w:abstractNumId w:val="28"/>
  </w:num>
  <w:num w:numId="26" w16cid:durableId="627249865">
    <w:abstractNumId w:val="6"/>
  </w:num>
  <w:num w:numId="27" w16cid:durableId="674652244">
    <w:abstractNumId w:val="7"/>
  </w:num>
  <w:num w:numId="28" w16cid:durableId="1958366258">
    <w:abstractNumId w:val="16"/>
  </w:num>
  <w:num w:numId="29" w16cid:durableId="459345046">
    <w:abstractNumId w:val="30"/>
  </w:num>
  <w:num w:numId="30" w16cid:durableId="4312482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63633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71414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92426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5142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7539576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536623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20348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4507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292149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67553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215547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275867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87656356">
    <w:abstractNumId w:val="14"/>
  </w:num>
  <w:num w:numId="44" w16cid:durableId="1702364200">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3A5"/>
    <w:rsid w:val="0000035B"/>
    <w:rsid w:val="00001EAE"/>
    <w:rsid w:val="00001FFB"/>
    <w:rsid w:val="00002986"/>
    <w:rsid w:val="0000383B"/>
    <w:rsid w:val="00004DDE"/>
    <w:rsid w:val="000053D8"/>
    <w:rsid w:val="0000562A"/>
    <w:rsid w:val="00005673"/>
    <w:rsid w:val="00006368"/>
    <w:rsid w:val="000073AE"/>
    <w:rsid w:val="000103FA"/>
    <w:rsid w:val="000127A3"/>
    <w:rsid w:val="00012F7D"/>
    <w:rsid w:val="00015E58"/>
    <w:rsid w:val="00017074"/>
    <w:rsid w:val="00017BC1"/>
    <w:rsid w:val="00024D75"/>
    <w:rsid w:val="0002644E"/>
    <w:rsid w:val="000268A1"/>
    <w:rsid w:val="00027308"/>
    <w:rsid w:val="00027521"/>
    <w:rsid w:val="0003131B"/>
    <w:rsid w:val="000317D3"/>
    <w:rsid w:val="00032697"/>
    <w:rsid w:val="0003393D"/>
    <w:rsid w:val="00035863"/>
    <w:rsid w:val="00036052"/>
    <w:rsid w:val="00040DA2"/>
    <w:rsid w:val="000465B7"/>
    <w:rsid w:val="00046B78"/>
    <w:rsid w:val="00047C73"/>
    <w:rsid w:val="00051836"/>
    <w:rsid w:val="0005247E"/>
    <w:rsid w:val="00052F93"/>
    <w:rsid w:val="000546E6"/>
    <w:rsid w:val="00054DE0"/>
    <w:rsid w:val="0006113B"/>
    <w:rsid w:val="000646CE"/>
    <w:rsid w:val="0006545C"/>
    <w:rsid w:val="000656E0"/>
    <w:rsid w:val="00065DC3"/>
    <w:rsid w:val="000702FA"/>
    <w:rsid w:val="0007234F"/>
    <w:rsid w:val="00073546"/>
    <w:rsid w:val="00074496"/>
    <w:rsid w:val="00077FDC"/>
    <w:rsid w:val="00081907"/>
    <w:rsid w:val="00082B63"/>
    <w:rsid w:val="000834CD"/>
    <w:rsid w:val="00085EB6"/>
    <w:rsid w:val="00087DC0"/>
    <w:rsid w:val="00087F19"/>
    <w:rsid w:val="0009170A"/>
    <w:rsid w:val="00091E51"/>
    <w:rsid w:val="00092109"/>
    <w:rsid w:val="00095EAD"/>
    <w:rsid w:val="000969BE"/>
    <w:rsid w:val="00097D8D"/>
    <w:rsid w:val="000A0A82"/>
    <w:rsid w:val="000A0B74"/>
    <w:rsid w:val="000A12B7"/>
    <w:rsid w:val="000A13CB"/>
    <w:rsid w:val="000A1C1B"/>
    <w:rsid w:val="000A304A"/>
    <w:rsid w:val="000A3D74"/>
    <w:rsid w:val="000A3ED6"/>
    <w:rsid w:val="000A743A"/>
    <w:rsid w:val="000B1950"/>
    <w:rsid w:val="000B3AE5"/>
    <w:rsid w:val="000B4810"/>
    <w:rsid w:val="000B5FAF"/>
    <w:rsid w:val="000C00A8"/>
    <w:rsid w:val="000C024C"/>
    <w:rsid w:val="000C70B7"/>
    <w:rsid w:val="000D0B54"/>
    <w:rsid w:val="000D1506"/>
    <w:rsid w:val="000D16DE"/>
    <w:rsid w:val="000D3FCB"/>
    <w:rsid w:val="000D5E4F"/>
    <w:rsid w:val="000D5E5A"/>
    <w:rsid w:val="000E0868"/>
    <w:rsid w:val="000E2D27"/>
    <w:rsid w:val="000E6E32"/>
    <w:rsid w:val="000E7A2F"/>
    <w:rsid w:val="000F2513"/>
    <w:rsid w:val="000F346E"/>
    <w:rsid w:val="000F70BC"/>
    <w:rsid w:val="001004DF"/>
    <w:rsid w:val="001004E7"/>
    <w:rsid w:val="00103E58"/>
    <w:rsid w:val="00103FDE"/>
    <w:rsid w:val="00104813"/>
    <w:rsid w:val="001049CD"/>
    <w:rsid w:val="001051CF"/>
    <w:rsid w:val="00106517"/>
    <w:rsid w:val="0011133A"/>
    <w:rsid w:val="00111CE3"/>
    <w:rsid w:val="00112ADD"/>
    <w:rsid w:val="00112EFF"/>
    <w:rsid w:val="00113B17"/>
    <w:rsid w:val="00116134"/>
    <w:rsid w:val="00120422"/>
    <w:rsid w:val="00121689"/>
    <w:rsid w:val="001223ED"/>
    <w:rsid w:val="00122CCF"/>
    <w:rsid w:val="00123824"/>
    <w:rsid w:val="00123A15"/>
    <w:rsid w:val="00125B61"/>
    <w:rsid w:val="00130037"/>
    <w:rsid w:val="00131081"/>
    <w:rsid w:val="00131AFF"/>
    <w:rsid w:val="00131DC0"/>
    <w:rsid w:val="00132F07"/>
    <w:rsid w:val="001335D6"/>
    <w:rsid w:val="00135DBB"/>
    <w:rsid w:val="00144123"/>
    <w:rsid w:val="00144943"/>
    <w:rsid w:val="00144ABB"/>
    <w:rsid w:val="00144B6E"/>
    <w:rsid w:val="00145483"/>
    <w:rsid w:val="00146069"/>
    <w:rsid w:val="00147E4E"/>
    <w:rsid w:val="00152D31"/>
    <w:rsid w:val="00156859"/>
    <w:rsid w:val="001572B8"/>
    <w:rsid w:val="0016194E"/>
    <w:rsid w:val="00161D2A"/>
    <w:rsid w:val="00161E0E"/>
    <w:rsid w:val="00163189"/>
    <w:rsid w:val="0016451C"/>
    <w:rsid w:val="00167159"/>
    <w:rsid w:val="001706AC"/>
    <w:rsid w:val="00170BD0"/>
    <w:rsid w:val="00170F29"/>
    <w:rsid w:val="00171B83"/>
    <w:rsid w:val="00173AD3"/>
    <w:rsid w:val="00176042"/>
    <w:rsid w:val="0017655D"/>
    <w:rsid w:val="00177122"/>
    <w:rsid w:val="001771B4"/>
    <w:rsid w:val="00180110"/>
    <w:rsid w:val="00184A38"/>
    <w:rsid w:val="001857E5"/>
    <w:rsid w:val="00185925"/>
    <w:rsid w:val="00192130"/>
    <w:rsid w:val="0019429C"/>
    <w:rsid w:val="001952E2"/>
    <w:rsid w:val="00195C0C"/>
    <w:rsid w:val="0019610D"/>
    <w:rsid w:val="00196C10"/>
    <w:rsid w:val="00196D09"/>
    <w:rsid w:val="001A2005"/>
    <w:rsid w:val="001A28BC"/>
    <w:rsid w:val="001A3338"/>
    <w:rsid w:val="001A6C1C"/>
    <w:rsid w:val="001A6DCE"/>
    <w:rsid w:val="001B0C53"/>
    <w:rsid w:val="001B142D"/>
    <w:rsid w:val="001B2236"/>
    <w:rsid w:val="001B5BD0"/>
    <w:rsid w:val="001C0E2F"/>
    <w:rsid w:val="001C120A"/>
    <w:rsid w:val="001C3EF8"/>
    <w:rsid w:val="001C4810"/>
    <w:rsid w:val="001C65C3"/>
    <w:rsid w:val="001C69C4"/>
    <w:rsid w:val="001C6E2B"/>
    <w:rsid w:val="001C7115"/>
    <w:rsid w:val="001D014E"/>
    <w:rsid w:val="001D2B60"/>
    <w:rsid w:val="001D2BFE"/>
    <w:rsid w:val="001D3B06"/>
    <w:rsid w:val="001D4F8E"/>
    <w:rsid w:val="001D5966"/>
    <w:rsid w:val="001D699E"/>
    <w:rsid w:val="001D74D5"/>
    <w:rsid w:val="001E094F"/>
    <w:rsid w:val="001E16F5"/>
    <w:rsid w:val="001E2B2A"/>
    <w:rsid w:val="001E5277"/>
    <w:rsid w:val="001E7550"/>
    <w:rsid w:val="001E78AC"/>
    <w:rsid w:val="001F0657"/>
    <w:rsid w:val="001F33A3"/>
    <w:rsid w:val="001F412F"/>
    <w:rsid w:val="001F5A58"/>
    <w:rsid w:val="00200C40"/>
    <w:rsid w:val="0020176B"/>
    <w:rsid w:val="002017C2"/>
    <w:rsid w:val="0020188F"/>
    <w:rsid w:val="0020196D"/>
    <w:rsid w:val="00201D02"/>
    <w:rsid w:val="00201F81"/>
    <w:rsid w:val="00202126"/>
    <w:rsid w:val="00202A83"/>
    <w:rsid w:val="0020312B"/>
    <w:rsid w:val="00204343"/>
    <w:rsid w:val="00204985"/>
    <w:rsid w:val="00211C84"/>
    <w:rsid w:val="00211FB3"/>
    <w:rsid w:val="002136C1"/>
    <w:rsid w:val="00216355"/>
    <w:rsid w:val="00221744"/>
    <w:rsid w:val="00221B0D"/>
    <w:rsid w:val="00223B48"/>
    <w:rsid w:val="00225ACB"/>
    <w:rsid w:val="00226451"/>
    <w:rsid w:val="00233C1F"/>
    <w:rsid w:val="0023466B"/>
    <w:rsid w:val="00234CBB"/>
    <w:rsid w:val="00235FE6"/>
    <w:rsid w:val="00240127"/>
    <w:rsid w:val="00244848"/>
    <w:rsid w:val="002448BB"/>
    <w:rsid w:val="00244D8D"/>
    <w:rsid w:val="00246898"/>
    <w:rsid w:val="00250B50"/>
    <w:rsid w:val="002511E6"/>
    <w:rsid w:val="002534F6"/>
    <w:rsid w:val="00254512"/>
    <w:rsid w:val="0025512A"/>
    <w:rsid w:val="00257CEE"/>
    <w:rsid w:val="002603FF"/>
    <w:rsid w:val="00261012"/>
    <w:rsid w:val="00266667"/>
    <w:rsid w:val="00266716"/>
    <w:rsid w:val="00267CC6"/>
    <w:rsid w:val="002721B7"/>
    <w:rsid w:val="00276FB8"/>
    <w:rsid w:val="00277841"/>
    <w:rsid w:val="0027796F"/>
    <w:rsid w:val="00281584"/>
    <w:rsid w:val="00281AE3"/>
    <w:rsid w:val="00281E2C"/>
    <w:rsid w:val="00282D43"/>
    <w:rsid w:val="002840C5"/>
    <w:rsid w:val="002860B9"/>
    <w:rsid w:val="0028742C"/>
    <w:rsid w:val="00292714"/>
    <w:rsid w:val="00292CCF"/>
    <w:rsid w:val="002937FD"/>
    <w:rsid w:val="00293D5D"/>
    <w:rsid w:val="002972F5"/>
    <w:rsid w:val="002978BB"/>
    <w:rsid w:val="00297CA4"/>
    <w:rsid w:val="002A3F06"/>
    <w:rsid w:val="002A48F6"/>
    <w:rsid w:val="002A5C80"/>
    <w:rsid w:val="002A64B4"/>
    <w:rsid w:val="002A6760"/>
    <w:rsid w:val="002A748B"/>
    <w:rsid w:val="002A766E"/>
    <w:rsid w:val="002B04F0"/>
    <w:rsid w:val="002B1B17"/>
    <w:rsid w:val="002B28A3"/>
    <w:rsid w:val="002B3DD2"/>
    <w:rsid w:val="002B58F5"/>
    <w:rsid w:val="002B7CCF"/>
    <w:rsid w:val="002C0ECB"/>
    <w:rsid w:val="002C27EC"/>
    <w:rsid w:val="002C6445"/>
    <w:rsid w:val="002C7A70"/>
    <w:rsid w:val="002C7B70"/>
    <w:rsid w:val="002D128A"/>
    <w:rsid w:val="002D60AD"/>
    <w:rsid w:val="002D7014"/>
    <w:rsid w:val="002D7931"/>
    <w:rsid w:val="002E0360"/>
    <w:rsid w:val="002E0A7B"/>
    <w:rsid w:val="002E0E03"/>
    <w:rsid w:val="002E262A"/>
    <w:rsid w:val="002E468E"/>
    <w:rsid w:val="002E5487"/>
    <w:rsid w:val="002E54F0"/>
    <w:rsid w:val="002E606E"/>
    <w:rsid w:val="002F0656"/>
    <w:rsid w:val="002F0788"/>
    <w:rsid w:val="002F2103"/>
    <w:rsid w:val="002F58FF"/>
    <w:rsid w:val="00303546"/>
    <w:rsid w:val="00304446"/>
    <w:rsid w:val="00304E1D"/>
    <w:rsid w:val="00307890"/>
    <w:rsid w:val="00307B38"/>
    <w:rsid w:val="00310C41"/>
    <w:rsid w:val="003124F3"/>
    <w:rsid w:val="00313948"/>
    <w:rsid w:val="0031575E"/>
    <w:rsid w:val="0031737B"/>
    <w:rsid w:val="003177E4"/>
    <w:rsid w:val="00320EDE"/>
    <w:rsid w:val="00321B0D"/>
    <w:rsid w:val="003220AF"/>
    <w:rsid w:val="00323435"/>
    <w:rsid w:val="00324C92"/>
    <w:rsid w:val="00325E92"/>
    <w:rsid w:val="0033119D"/>
    <w:rsid w:val="003327E2"/>
    <w:rsid w:val="003345CD"/>
    <w:rsid w:val="003349CE"/>
    <w:rsid w:val="0033719E"/>
    <w:rsid w:val="003413E2"/>
    <w:rsid w:val="00342819"/>
    <w:rsid w:val="00344667"/>
    <w:rsid w:val="00346575"/>
    <w:rsid w:val="00346BED"/>
    <w:rsid w:val="00346D9A"/>
    <w:rsid w:val="00346FB8"/>
    <w:rsid w:val="003473C0"/>
    <w:rsid w:val="003500BD"/>
    <w:rsid w:val="00354965"/>
    <w:rsid w:val="003567EF"/>
    <w:rsid w:val="003568AB"/>
    <w:rsid w:val="0036223C"/>
    <w:rsid w:val="00362A53"/>
    <w:rsid w:val="00363B37"/>
    <w:rsid w:val="00367BDA"/>
    <w:rsid w:val="00367D4A"/>
    <w:rsid w:val="00372E56"/>
    <w:rsid w:val="003741B0"/>
    <w:rsid w:val="00376ED6"/>
    <w:rsid w:val="0037722C"/>
    <w:rsid w:val="00384FDB"/>
    <w:rsid w:val="003858E6"/>
    <w:rsid w:val="003904EC"/>
    <w:rsid w:val="003912BF"/>
    <w:rsid w:val="00393163"/>
    <w:rsid w:val="0039433A"/>
    <w:rsid w:val="00394C9D"/>
    <w:rsid w:val="003978E8"/>
    <w:rsid w:val="00397F03"/>
    <w:rsid w:val="003A0CAC"/>
    <w:rsid w:val="003A0DF6"/>
    <w:rsid w:val="003A2E15"/>
    <w:rsid w:val="003A604A"/>
    <w:rsid w:val="003B06C2"/>
    <w:rsid w:val="003B0BAD"/>
    <w:rsid w:val="003B23FE"/>
    <w:rsid w:val="003B247D"/>
    <w:rsid w:val="003B2964"/>
    <w:rsid w:val="003B758D"/>
    <w:rsid w:val="003C3804"/>
    <w:rsid w:val="003C3BEF"/>
    <w:rsid w:val="003C6A8D"/>
    <w:rsid w:val="003C6EFF"/>
    <w:rsid w:val="003C73C2"/>
    <w:rsid w:val="003D0ACE"/>
    <w:rsid w:val="003D1DB5"/>
    <w:rsid w:val="003D5960"/>
    <w:rsid w:val="003D7DB8"/>
    <w:rsid w:val="003E049A"/>
    <w:rsid w:val="003E2A7E"/>
    <w:rsid w:val="003E2EE3"/>
    <w:rsid w:val="003E3492"/>
    <w:rsid w:val="003E3A17"/>
    <w:rsid w:val="003E47C7"/>
    <w:rsid w:val="003E60EC"/>
    <w:rsid w:val="003F192C"/>
    <w:rsid w:val="003F257D"/>
    <w:rsid w:val="003F25E2"/>
    <w:rsid w:val="003F2DAA"/>
    <w:rsid w:val="003F37F8"/>
    <w:rsid w:val="003F531F"/>
    <w:rsid w:val="00400F4F"/>
    <w:rsid w:val="00403B16"/>
    <w:rsid w:val="004111D4"/>
    <w:rsid w:val="00413D79"/>
    <w:rsid w:val="004158D4"/>
    <w:rsid w:val="004168CB"/>
    <w:rsid w:val="00417281"/>
    <w:rsid w:val="00420010"/>
    <w:rsid w:val="0042114D"/>
    <w:rsid w:val="00423682"/>
    <w:rsid w:val="00424BB7"/>
    <w:rsid w:val="00435F4C"/>
    <w:rsid w:val="00436EA8"/>
    <w:rsid w:val="00440622"/>
    <w:rsid w:val="00440693"/>
    <w:rsid w:val="004410E8"/>
    <w:rsid w:val="0044113B"/>
    <w:rsid w:val="004438A8"/>
    <w:rsid w:val="00444E1F"/>
    <w:rsid w:val="00446C3A"/>
    <w:rsid w:val="00452AC9"/>
    <w:rsid w:val="00453594"/>
    <w:rsid w:val="00454EBC"/>
    <w:rsid w:val="00455256"/>
    <w:rsid w:val="00456912"/>
    <w:rsid w:val="00457397"/>
    <w:rsid w:val="0045785C"/>
    <w:rsid w:val="004612BD"/>
    <w:rsid w:val="00465562"/>
    <w:rsid w:val="00470476"/>
    <w:rsid w:val="0047093A"/>
    <w:rsid w:val="00472608"/>
    <w:rsid w:val="00473807"/>
    <w:rsid w:val="00473AE5"/>
    <w:rsid w:val="00473DA8"/>
    <w:rsid w:val="0047656D"/>
    <w:rsid w:val="00476DA6"/>
    <w:rsid w:val="00477EE5"/>
    <w:rsid w:val="004805C5"/>
    <w:rsid w:val="004829AF"/>
    <w:rsid w:val="00485B0B"/>
    <w:rsid w:val="00487974"/>
    <w:rsid w:val="004903B8"/>
    <w:rsid w:val="00491FF2"/>
    <w:rsid w:val="004937A8"/>
    <w:rsid w:val="004940AF"/>
    <w:rsid w:val="0049464B"/>
    <w:rsid w:val="00496B55"/>
    <w:rsid w:val="004978DC"/>
    <w:rsid w:val="004A064A"/>
    <w:rsid w:val="004A0CB6"/>
    <w:rsid w:val="004A0FF5"/>
    <w:rsid w:val="004A53F0"/>
    <w:rsid w:val="004A5517"/>
    <w:rsid w:val="004B0937"/>
    <w:rsid w:val="004B4078"/>
    <w:rsid w:val="004B6650"/>
    <w:rsid w:val="004C0D4B"/>
    <w:rsid w:val="004C2409"/>
    <w:rsid w:val="004C3D72"/>
    <w:rsid w:val="004C446C"/>
    <w:rsid w:val="004C4F49"/>
    <w:rsid w:val="004C5A83"/>
    <w:rsid w:val="004C5E90"/>
    <w:rsid w:val="004C6933"/>
    <w:rsid w:val="004D1655"/>
    <w:rsid w:val="004D29D9"/>
    <w:rsid w:val="004D404F"/>
    <w:rsid w:val="004D7E21"/>
    <w:rsid w:val="004E000B"/>
    <w:rsid w:val="004E1028"/>
    <w:rsid w:val="004E1799"/>
    <w:rsid w:val="004E5230"/>
    <w:rsid w:val="004E65B3"/>
    <w:rsid w:val="004E6996"/>
    <w:rsid w:val="004F169B"/>
    <w:rsid w:val="004F1744"/>
    <w:rsid w:val="004F2FE9"/>
    <w:rsid w:val="004F3EF4"/>
    <w:rsid w:val="004F51D9"/>
    <w:rsid w:val="004F5B2C"/>
    <w:rsid w:val="004F5D9E"/>
    <w:rsid w:val="004F71B7"/>
    <w:rsid w:val="0050062A"/>
    <w:rsid w:val="00501482"/>
    <w:rsid w:val="00501913"/>
    <w:rsid w:val="00501D98"/>
    <w:rsid w:val="00505A91"/>
    <w:rsid w:val="00506A6B"/>
    <w:rsid w:val="0051305F"/>
    <w:rsid w:val="00513347"/>
    <w:rsid w:val="00515226"/>
    <w:rsid w:val="00515377"/>
    <w:rsid w:val="005154D2"/>
    <w:rsid w:val="00515C66"/>
    <w:rsid w:val="005164BD"/>
    <w:rsid w:val="005164C5"/>
    <w:rsid w:val="00521AD8"/>
    <w:rsid w:val="00521F28"/>
    <w:rsid w:val="00521FAD"/>
    <w:rsid w:val="00523C2E"/>
    <w:rsid w:val="00524959"/>
    <w:rsid w:val="00524E57"/>
    <w:rsid w:val="00526601"/>
    <w:rsid w:val="00535204"/>
    <w:rsid w:val="005359E9"/>
    <w:rsid w:val="00535F90"/>
    <w:rsid w:val="00537136"/>
    <w:rsid w:val="00537A65"/>
    <w:rsid w:val="00541704"/>
    <w:rsid w:val="00541861"/>
    <w:rsid w:val="00541A39"/>
    <w:rsid w:val="00543F5B"/>
    <w:rsid w:val="0054442E"/>
    <w:rsid w:val="005457AD"/>
    <w:rsid w:val="00545DCF"/>
    <w:rsid w:val="0055167A"/>
    <w:rsid w:val="0055413D"/>
    <w:rsid w:val="00554B6E"/>
    <w:rsid w:val="00557974"/>
    <w:rsid w:val="00557D24"/>
    <w:rsid w:val="00560552"/>
    <w:rsid w:val="00561901"/>
    <w:rsid w:val="005623FA"/>
    <w:rsid w:val="00563468"/>
    <w:rsid w:val="00563737"/>
    <w:rsid w:val="005643B2"/>
    <w:rsid w:val="00565C32"/>
    <w:rsid w:val="00572268"/>
    <w:rsid w:val="00572331"/>
    <w:rsid w:val="005727BF"/>
    <w:rsid w:val="005742FE"/>
    <w:rsid w:val="0057433B"/>
    <w:rsid w:val="00575F07"/>
    <w:rsid w:val="0058051B"/>
    <w:rsid w:val="005805B3"/>
    <w:rsid w:val="0058085E"/>
    <w:rsid w:val="00580E93"/>
    <w:rsid w:val="005816D8"/>
    <w:rsid w:val="00582B47"/>
    <w:rsid w:val="00582E32"/>
    <w:rsid w:val="00583598"/>
    <w:rsid w:val="005838B7"/>
    <w:rsid w:val="00584E63"/>
    <w:rsid w:val="00584E83"/>
    <w:rsid w:val="00585969"/>
    <w:rsid w:val="00585B5A"/>
    <w:rsid w:val="00586745"/>
    <w:rsid w:val="005876E5"/>
    <w:rsid w:val="00592793"/>
    <w:rsid w:val="00594649"/>
    <w:rsid w:val="0059778B"/>
    <w:rsid w:val="005A0DDE"/>
    <w:rsid w:val="005A2F4C"/>
    <w:rsid w:val="005A3C58"/>
    <w:rsid w:val="005A4408"/>
    <w:rsid w:val="005B18F7"/>
    <w:rsid w:val="005B1ACC"/>
    <w:rsid w:val="005B1F56"/>
    <w:rsid w:val="005B35A5"/>
    <w:rsid w:val="005B49C0"/>
    <w:rsid w:val="005B4ED4"/>
    <w:rsid w:val="005B7DD7"/>
    <w:rsid w:val="005C041E"/>
    <w:rsid w:val="005C2408"/>
    <w:rsid w:val="005C4EC7"/>
    <w:rsid w:val="005C5BBA"/>
    <w:rsid w:val="005C5F91"/>
    <w:rsid w:val="005D03C1"/>
    <w:rsid w:val="005D105B"/>
    <w:rsid w:val="005D17AD"/>
    <w:rsid w:val="005D1A55"/>
    <w:rsid w:val="005D3B7C"/>
    <w:rsid w:val="005D41E7"/>
    <w:rsid w:val="005D4B7B"/>
    <w:rsid w:val="005D4C42"/>
    <w:rsid w:val="005D5E69"/>
    <w:rsid w:val="005D7383"/>
    <w:rsid w:val="005D7642"/>
    <w:rsid w:val="005E4AD0"/>
    <w:rsid w:val="005E68FA"/>
    <w:rsid w:val="005E6B3B"/>
    <w:rsid w:val="005F17B3"/>
    <w:rsid w:val="005F1964"/>
    <w:rsid w:val="005F295E"/>
    <w:rsid w:val="005F298E"/>
    <w:rsid w:val="005F5837"/>
    <w:rsid w:val="005F702B"/>
    <w:rsid w:val="006010CF"/>
    <w:rsid w:val="0060197C"/>
    <w:rsid w:val="00601D33"/>
    <w:rsid w:val="00602F72"/>
    <w:rsid w:val="00603315"/>
    <w:rsid w:val="00605047"/>
    <w:rsid w:val="006056E3"/>
    <w:rsid w:val="006063E5"/>
    <w:rsid w:val="00606CF4"/>
    <w:rsid w:val="00606D3E"/>
    <w:rsid w:val="00606FE0"/>
    <w:rsid w:val="00607217"/>
    <w:rsid w:val="0061057C"/>
    <w:rsid w:val="006136FC"/>
    <w:rsid w:val="006154ED"/>
    <w:rsid w:val="006165AF"/>
    <w:rsid w:val="00616679"/>
    <w:rsid w:val="006210BC"/>
    <w:rsid w:val="00621CB5"/>
    <w:rsid w:val="00624361"/>
    <w:rsid w:val="0062440B"/>
    <w:rsid w:val="006265EA"/>
    <w:rsid w:val="006277A7"/>
    <w:rsid w:val="006307E8"/>
    <w:rsid w:val="00630AA3"/>
    <w:rsid w:val="00634E3A"/>
    <w:rsid w:val="00636008"/>
    <w:rsid w:val="006413F1"/>
    <w:rsid w:val="00641564"/>
    <w:rsid w:val="00642543"/>
    <w:rsid w:val="00647B89"/>
    <w:rsid w:val="00652647"/>
    <w:rsid w:val="00652992"/>
    <w:rsid w:val="00653159"/>
    <w:rsid w:val="00655278"/>
    <w:rsid w:val="006553C3"/>
    <w:rsid w:val="006553FA"/>
    <w:rsid w:val="00657142"/>
    <w:rsid w:val="00661BFA"/>
    <w:rsid w:val="00662414"/>
    <w:rsid w:val="00663540"/>
    <w:rsid w:val="006660BB"/>
    <w:rsid w:val="0066650D"/>
    <w:rsid w:val="00667441"/>
    <w:rsid w:val="006678BE"/>
    <w:rsid w:val="0067457F"/>
    <w:rsid w:val="00675182"/>
    <w:rsid w:val="00675DF4"/>
    <w:rsid w:val="0068181C"/>
    <w:rsid w:val="00681C8E"/>
    <w:rsid w:val="00682F43"/>
    <w:rsid w:val="006853A4"/>
    <w:rsid w:val="00686A80"/>
    <w:rsid w:val="006876B7"/>
    <w:rsid w:val="00692635"/>
    <w:rsid w:val="0069367D"/>
    <w:rsid w:val="0069458F"/>
    <w:rsid w:val="00696083"/>
    <w:rsid w:val="0069765D"/>
    <w:rsid w:val="00697B28"/>
    <w:rsid w:val="006A29AD"/>
    <w:rsid w:val="006A3055"/>
    <w:rsid w:val="006A490B"/>
    <w:rsid w:val="006A787C"/>
    <w:rsid w:val="006B03A5"/>
    <w:rsid w:val="006B0832"/>
    <w:rsid w:val="006B0A2B"/>
    <w:rsid w:val="006B2171"/>
    <w:rsid w:val="006B2FA7"/>
    <w:rsid w:val="006B3581"/>
    <w:rsid w:val="006B52E5"/>
    <w:rsid w:val="006B5783"/>
    <w:rsid w:val="006B6483"/>
    <w:rsid w:val="006C09C2"/>
    <w:rsid w:val="006C0AB1"/>
    <w:rsid w:val="006C2553"/>
    <w:rsid w:val="006C4657"/>
    <w:rsid w:val="006C50D1"/>
    <w:rsid w:val="006C5359"/>
    <w:rsid w:val="006C58CF"/>
    <w:rsid w:val="006C66DE"/>
    <w:rsid w:val="006D1D32"/>
    <w:rsid w:val="006D349B"/>
    <w:rsid w:val="006D526A"/>
    <w:rsid w:val="006D600D"/>
    <w:rsid w:val="006E07EB"/>
    <w:rsid w:val="006E0DC6"/>
    <w:rsid w:val="006E0FD4"/>
    <w:rsid w:val="006E2FF7"/>
    <w:rsid w:val="006E437D"/>
    <w:rsid w:val="006E469B"/>
    <w:rsid w:val="006E7192"/>
    <w:rsid w:val="006F0AA9"/>
    <w:rsid w:val="006F0D0B"/>
    <w:rsid w:val="006F45C2"/>
    <w:rsid w:val="006F4B4B"/>
    <w:rsid w:val="007012C9"/>
    <w:rsid w:val="00701465"/>
    <w:rsid w:val="0070259C"/>
    <w:rsid w:val="007053F9"/>
    <w:rsid w:val="007065C4"/>
    <w:rsid w:val="00706EBA"/>
    <w:rsid w:val="00715240"/>
    <w:rsid w:val="00715877"/>
    <w:rsid w:val="00716C5D"/>
    <w:rsid w:val="00722E72"/>
    <w:rsid w:val="007251FD"/>
    <w:rsid w:val="00726A75"/>
    <w:rsid w:val="007304E1"/>
    <w:rsid w:val="00731B0E"/>
    <w:rsid w:val="00737356"/>
    <w:rsid w:val="007409F6"/>
    <w:rsid w:val="00740E0A"/>
    <w:rsid w:val="00741D1F"/>
    <w:rsid w:val="0074673C"/>
    <w:rsid w:val="0074793B"/>
    <w:rsid w:val="00747BF6"/>
    <w:rsid w:val="007500B5"/>
    <w:rsid w:val="007532A1"/>
    <w:rsid w:val="007536C4"/>
    <w:rsid w:val="0075523E"/>
    <w:rsid w:val="007579EF"/>
    <w:rsid w:val="00757F18"/>
    <w:rsid w:val="00761473"/>
    <w:rsid w:val="007615ED"/>
    <w:rsid w:val="00762856"/>
    <w:rsid w:val="00762F0F"/>
    <w:rsid w:val="0076317B"/>
    <w:rsid w:val="007644B8"/>
    <w:rsid w:val="00766F1E"/>
    <w:rsid w:val="00770D30"/>
    <w:rsid w:val="00771B18"/>
    <w:rsid w:val="00771D59"/>
    <w:rsid w:val="00772E91"/>
    <w:rsid w:val="00774F92"/>
    <w:rsid w:val="007765A5"/>
    <w:rsid w:val="0078008B"/>
    <w:rsid w:val="007802AA"/>
    <w:rsid w:val="00780CFC"/>
    <w:rsid w:val="00781DC4"/>
    <w:rsid w:val="00782064"/>
    <w:rsid w:val="007830F5"/>
    <w:rsid w:val="007909B7"/>
    <w:rsid w:val="00791775"/>
    <w:rsid w:val="00791913"/>
    <w:rsid w:val="007920BE"/>
    <w:rsid w:val="007922E6"/>
    <w:rsid w:val="00792A43"/>
    <w:rsid w:val="007934BC"/>
    <w:rsid w:val="00793DC7"/>
    <w:rsid w:val="00795863"/>
    <w:rsid w:val="00795954"/>
    <w:rsid w:val="00795F5B"/>
    <w:rsid w:val="00797D72"/>
    <w:rsid w:val="00797F77"/>
    <w:rsid w:val="007A2EE9"/>
    <w:rsid w:val="007A428B"/>
    <w:rsid w:val="007A6ACC"/>
    <w:rsid w:val="007A6B40"/>
    <w:rsid w:val="007B128D"/>
    <w:rsid w:val="007B16A2"/>
    <w:rsid w:val="007B1EAD"/>
    <w:rsid w:val="007B76EF"/>
    <w:rsid w:val="007C0802"/>
    <w:rsid w:val="007C2520"/>
    <w:rsid w:val="007C2A6F"/>
    <w:rsid w:val="007D3431"/>
    <w:rsid w:val="007D4466"/>
    <w:rsid w:val="007D761D"/>
    <w:rsid w:val="007E04F7"/>
    <w:rsid w:val="007E28CD"/>
    <w:rsid w:val="007E2965"/>
    <w:rsid w:val="007E34F7"/>
    <w:rsid w:val="007E3A52"/>
    <w:rsid w:val="007F3EB1"/>
    <w:rsid w:val="007F45D1"/>
    <w:rsid w:val="007F76B7"/>
    <w:rsid w:val="00801701"/>
    <w:rsid w:val="00802DE3"/>
    <w:rsid w:val="0080569C"/>
    <w:rsid w:val="008101D2"/>
    <w:rsid w:val="008127DA"/>
    <w:rsid w:val="00813B35"/>
    <w:rsid w:val="0081402D"/>
    <w:rsid w:val="0081467E"/>
    <w:rsid w:val="00814BFD"/>
    <w:rsid w:val="008177CF"/>
    <w:rsid w:val="00822DE5"/>
    <w:rsid w:val="00822FF5"/>
    <w:rsid w:val="008243AD"/>
    <w:rsid w:val="0082469E"/>
    <w:rsid w:val="00824989"/>
    <w:rsid w:val="00826017"/>
    <w:rsid w:val="008262B1"/>
    <w:rsid w:val="00826E8E"/>
    <w:rsid w:val="00827948"/>
    <w:rsid w:val="008329C4"/>
    <w:rsid w:val="008339F9"/>
    <w:rsid w:val="00834A90"/>
    <w:rsid w:val="008358BC"/>
    <w:rsid w:val="00837BF5"/>
    <w:rsid w:val="0084086F"/>
    <w:rsid w:val="00841E2A"/>
    <w:rsid w:val="008441A1"/>
    <w:rsid w:val="00845137"/>
    <w:rsid w:val="0084566D"/>
    <w:rsid w:val="00846046"/>
    <w:rsid w:val="008478E6"/>
    <w:rsid w:val="00847AA1"/>
    <w:rsid w:val="00850348"/>
    <w:rsid w:val="00852F3D"/>
    <w:rsid w:val="008538DC"/>
    <w:rsid w:val="0085427E"/>
    <w:rsid w:val="00854A0B"/>
    <w:rsid w:val="00854C9D"/>
    <w:rsid w:val="00855B81"/>
    <w:rsid w:val="00861ADF"/>
    <w:rsid w:val="008641B4"/>
    <w:rsid w:val="008644BB"/>
    <w:rsid w:val="0086493B"/>
    <w:rsid w:val="0086497C"/>
    <w:rsid w:val="00866A31"/>
    <w:rsid w:val="008671BB"/>
    <w:rsid w:val="008673B3"/>
    <w:rsid w:val="0087084C"/>
    <w:rsid w:val="00872991"/>
    <w:rsid w:val="008756F2"/>
    <w:rsid w:val="00875831"/>
    <w:rsid w:val="00877FA9"/>
    <w:rsid w:val="008802AE"/>
    <w:rsid w:val="0088057F"/>
    <w:rsid w:val="00881705"/>
    <w:rsid w:val="00885360"/>
    <w:rsid w:val="00885F94"/>
    <w:rsid w:val="00886184"/>
    <w:rsid w:val="00886E85"/>
    <w:rsid w:val="00887FAF"/>
    <w:rsid w:val="00890A5A"/>
    <w:rsid w:val="00890D09"/>
    <w:rsid w:val="00891367"/>
    <w:rsid w:val="00893E48"/>
    <w:rsid w:val="00895B4A"/>
    <w:rsid w:val="00896BCB"/>
    <w:rsid w:val="008A034A"/>
    <w:rsid w:val="008A2986"/>
    <w:rsid w:val="008A4BB2"/>
    <w:rsid w:val="008B0BAC"/>
    <w:rsid w:val="008B1387"/>
    <w:rsid w:val="008B177D"/>
    <w:rsid w:val="008B22E8"/>
    <w:rsid w:val="008B57F6"/>
    <w:rsid w:val="008B6262"/>
    <w:rsid w:val="008C0C3A"/>
    <w:rsid w:val="008C1024"/>
    <w:rsid w:val="008C1A13"/>
    <w:rsid w:val="008C444E"/>
    <w:rsid w:val="008C4A5C"/>
    <w:rsid w:val="008D2FBC"/>
    <w:rsid w:val="008D3D46"/>
    <w:rsid w:val="008D547D"/>
    <w:rsid w:val="008D61E0"/>
    <w:rsid w:val="008D6284"/>
    <w:rsid w:val="008D6AF6"/>
    <w:rsid w:val="008D7232"/>
    <w:rsid w:val="008E0966"/>
    <w:rsid w:val="008E0F93"/>
    <w:rsid w:val="008E279A"/>
    <w:rsid w:val="008E5461"/>
    <w:rsid w:val="008F06DA"/>
    <w:rsid w:val="008F3091"/>
    <w:rsid w:val="008F433D"/>
    <w:rsid w:val="008F464B"/>
    <w:rsid w:val="008F47E9"/>
    <w:rsid w:val="008F4C7B"/>
    <w:rsid w:val="008F5B83"/>
    <w:rsid w:val="00900C3A"/>
    <w:rsid w:val="00901E13"/>
    <w:rsid w:val="009029A7"/>
    <w:rsid w:val="009036F1"/>
    <w:rsid w:val="00903954"/>
    <w:rsid w:val="00904253"/>
    <w:rsid w:val="009044B9"/>
    <w:rsid w:val="00904CF7"/>
    <w:rsid w:val="009067C1"/>
    <w:rsid w:val="00911293"/>
    <w:rsid w:val="0091468A"/>
    <w:rsid w:val="00914E6D"/>
    <w:rsid w:val="00915A99"/>
    <w:rsid w:val="00917953"/>
    <w:rsid w:val="009202FF"/>
    <w:rsid w:val="00921FF7"/>
    <w:rsid w:val="00925E7C"/>
    <w:rsid w:val="009266D0"/>
    <w:rsid w:val="009267F6"/>
    <w:rsid w:val="0092691E"/>
    <w:rsid w:val="00927EAA"/>
    <w:rsid w:val="0093243C"/>
    <w:rsid w:val="009336AF"/>
    <w:rsid w:val="0093599D"/>
    <w:rsid w:val="009369B3"/>
    <w:rsid w:val="0094299E"/>
    <w:rsid w:val="00942CE0"/>
    <w:rsid w:val="009463FC"/>
    <w:rsid w:val="00946DC6"/>
    <w:rsid w:val="0095026A"/>
    <w:rsid w:val="00952439"/>
    <w:rsid w:val="0095441E"/>
    <w:rsid w:val="0095470B"/>
    <w:rsid w:val="00954E40"/>
    <w:rsid w:val="0095690B"/>
    <w:rsid w:val="00960420"/>
    <w:rsid w:val="009628DD"/>
    <w:rsid w:val="00963C20"/>
    <w:rsid w:val="009657A3"/>
    <w:rsid w:val="0096701B"/>
    <w:rsid w:val="00967313"/>
    <w:rsid w:val="0097486B"/>
    <w:rsid w:val="009759F4"/>
    <w:rsid w:val="00976630"/>
    <w:rsid w:val="00983B91"/>
    <w:rsid w:val="00983F6E"/>
    <w:rsid w:val="00984911"/>
    <w:rsid w:val="00985F1A"/>
    <w:rsid w:val="00986EED"/>
    <w:rsid w:val="009902B2"/>
    <w:rsid w:val="0099052D"/>
    <w:rsid w:val="00990893"/>
    <w:rsid w:val="00991EED"/>
    <w:rsid w:val="0099286A"/>
    <w:rsid w:val="0099339F"/>
    <w:rsid w:val="00995C4C"/>
    <w:rsid w:val="009969C5"/>
    <w:rsid w:val="009976D3"/>
    <w:rsid w:val="009A15E2"/>
    <w:rsid w:val="009A362E"/>
    <w:rsid w:val="009A4325"/>
    <w:rsid w:val="009A445A"/>
    <w:rsid w:val="009A605E"/>
    <w:rsid w:val="009A6854"/>
    <w:rsid w:val="009B0EDE"/>
    <w:rsid w:val="009B1AF7"/>
    <w:rsid w:val="009B24CF"/>
    <w:rsid w:val="009B254F"/>
    <w:rsid w:val="009B2B9B"/>
    <w:rsid w:val="009B35C5"/>
    <w:rsid w:val="009B3617"/>
    <w:rsid w:val="009B42E7"/>
    <w:rsid w:val="009B44A5"/>
    <w:rsid w:val="009B4C6B"/>
    <w:rsid w:val="009B6C7A"/>
    <w:rsid w:val="009B6C96"/>
    <w:rsid w:val="009C0C5F"/>
    <w:rsid w:val="009C1600"/>
    <w:rsid w:val="009C31C6"/>
    <w:rsid w:val="009C4C15"/>
    <w:rsid w:val="009D5888"/>
    <w:rsid w:val="009D58F5"/>
    <w:rsid w:val="009E1AAB"/>
    <w:rsid w:val="009E3511"/>
    <w:rsid w:val="009E50CE"/>
    <w:rsid w:val="009E6514"/>
    <w:rsid w:val="009F0451"/>
    <w:rsid w:val="009F0833"/>
    <w:rsid w:val="009F08E2"/>
    <w:rsid w:val="009F0A5D"/>
    <w:rsid w:val="009F2ECF"/>
    <w:rsid w:val="009F4BB1"/>
    <w:rsid w:val="009F6EB4"/>
    <w:rsid w:val="009F77B8"/>
    <w:rsid w:val="009F7D14"/>
    <w:rsid w:val="009F7F13"/>
    <w:rsid w:val="00A00B15"/>
    <w:rsid w:val="00A03F59"/>
    <w:rsid w:val="00A0796C"/>
    <w:rsid w:val="00A12AA3"/>
    <w:rsid w:val="00A13998"/>
    <w:rsid w:val="00A13A7D"/>
    <w:rsid w:val="00A14C98"/>
    <w:rsid w:val="00A14CFE"/>
    <w:rsid w:val="00A161EE"/>
    <w:rsid w:val="00A17354"/>
    <w:rsid w:val="00A17C1A"/>
    <w:rsid w:val="00A17E04"/>
    <w:rsid w:val="00A2023D"/>
    <w:rsid w:val="00A215AF"/>
    <w:rsid w:val="00A217C3"/>
    <w:rsid w:val="00A21D08"/>
    <w:rsid w:val="00A22B66"/>
    <w:rsid w:val="00A23AAE"/>
    <w:rsid w:val="00A24133"/>
    <w:rsid w:val="00A24B67"/>
    <w:rsid w:val="00A25692"/>
    <w:rsid w:val="00A267F2"/>
    <w:rsid w:val="00A27651"/>
    <w:rsid w:val="00A27DBF"/>
    <w:rsid w:val="00A339C4"/>
    <w:rsid w:val="00A343CB"/>
    <w:rsid w:val="00A35265"/>
    <w:rsid w:val="00A41C0D"/>
    <w:rsid w:val="00A427A8"/>
    <w:rsid w:val="00A43E1D"/>
    <w:rsid w:val="00A47EC8"/>
    <w:rsid w:val="00A52737"/>
    <w:rsid w:val="00A55EF1"/>
    <w:rsid w:val="00A6286D"/>
    <w:rsid w:val="00A6314B"/>
    <w:rsid w:val="00A6489A"/>
    <w:rsid w:val="00A66C93"/>
    <w:rsid w:val="00A710A3"/>
    <w:rsid w:val="00A71A4F"/>
    <w:rsid w:val="00A72D30"/>
    <w:rsid w:val="00A76B7A"/>
    <w:rsid w:val="00A80F95"/>
    <w:rsid w:val="00A81F04"/>
    <w:rsid w:val="00A87132"/>
    <w:rsid w:val="00A8758C"/>
    <w:rsid w:val="00A93231"/>
    <w:rsid w:val="00A956B2"/>
    <w:rsid w:val="00A96BE4"/>
    <w:rsid w:val="00AA06FA"/>
    <w:rsid w:val="00AA22F6"/>
    <w:rsid w:val="00AB3652"/>
    <w:rsid w:val="00AB416D"/>
    <w:rsid w:val="00AB6C9A"/>
    <w:rsid w:val="00AB75B5"/>
    <w:rsid w:val="00AC198C"/>
    <w:rsid w:val="00AC1FD8"/>
    <w:rsid w:val="00AC2655"/>
    <w:rsid w:val="00AC2EAB"/>
    <w:rsid w:val="00AC38A2"/>
    <w:rsid w:val="00AC60AD"/>
    <w:rsid w:val="00AD133A"/>
    <w:rsid w:val="00AD4255"/>
    <w:rsid w:val="00AD4A31"/>
    <w:rsid w:val="00AD59F1"/>
    <w:rsid w:val="00AD60CC"/>
    <w:rsid w:val="00AD78FC"/>
    <w:rsid w:val="00AE0EA0"/>
    <w:rsid w:val="00AE1AD6"/>
    <w:rsid w:val="00AE2A3A"/>
    <w:rsid w:val="00AE331B"/>
    <w:rsid w:val="00AE563F"/>
    <w:rsid w:val="00AE7E2E"/>
    <w:rsid w:val="00AF03DB"/>
    <w:rsid w:val="00AF0732"/>
    <w:rsid w:val="00AF12D7"/>
    <w:rsid w:val="00AF2ACB"/>
    <w:rsid w:val="00AF337F"/>
    <w:rsid w:val="00AF358F"/>
    <w:rsid w:val="00AF4F45"/>
    <w:rsid w:val="00AF772D"/>
    <w:rsid w:val="00B01307"/>
    <w:rsid w:val="00B022E3"/>
    <w:rsid w:val="00B02A9C"/>
    <w:rsid w:val="00B03F62"/>
    <w:rsid w:val="00B03FAF"/>
    <w:rsid w:val="00B05D9E"/>
    <w:rsid w:val="00B06595"/>
    <w:rsid w:val="00B0661F"/>
    <w:rsid w:val="00B07A59"/>
    <w:rsid w:val="00B10E50"/>
    <w:rsid w:val="00B110FE"/>
    <w:rsid w:val="00B1177C"/>
    <w:rsid w:val="00B11994"/>
    <w:rsid w:val="00B14320"/>
    <w:rsid w:val="00B161EC"/>
    <w:rsid w:val="00B16C5A"/>
    <w:rsid w:val="00B17539"/>
    <w:rsid w:val="00B17988"/>
    <w:rsid w:val="00B20006"/>
    <w:rsid w:val="00B20F0F"/>
    <w:rsid w:val="00B224C9"/>
    <w:rsid w:val="00B23D56"/>
    <w:rsid w:val="00B30FB2"/>
    <w:rsid w:val="00B315AD"/>
    <w:rsid w:val="00B343E8"/>
    <w:rsid w:val="00B36DDD"/>
    <w:rsid w:val="00B37C68"/>
    <w:rsid w:val="00B40039"/>
    <w:rsid w:val="00B428B1"/>
    <w:rsid w:val="00B442E2"/>
    <w:rsid w:val="00B4532C"/>
    <w:rsid w:val="00B4647A"/>
    <w:rsid w:val="00B471BF"/>
    <w:rsid w:val="00B53716"/>
    <w:rsid w:val="00B614F3"/>
    <w:rsid w:val="00B61F6F"/>
    <w:rsid w:val="00B626C3"/>
    <w:rsid w:val="00B64117"/>
    <w:rsid w:val="00B6642B"/>
    <w:rsid w:val="00B70BED"/>
    <w:rsid w:val="00B725D5"/>
    <w:rsid w:val="00B73F3F"/>
    <w:rsid w:val="00B74998"/>
    <w:rsid w:val="00B74F32"/>
    <w:rsid w:val="00B75C02"/>
    <w:rsid w:val="00B75D5E"/>
    <w:rsid w:val="00B76640"/>
    <w:rsid w:val="00B77E48"/>
    <w:rsid w:val="00B8282A"/>
    <w:rsid w:val="00B85A79"/>
    <w:rsid w:val="00B861BC"/>
    <w:rsid w:val="00B86EDC"/>
    <w:rsid w:val="00B915C3"/>
    <w:rsid w:val="00B92486"/>
    <w:rsid w:val="00BA007C"/>
    <w:rsid w:val="00BA04DD"/>
    <w:rsid w:val="00BA228F"/>
    <w:rsid w:val="00BA357F"/>
    <w:rsid w:val="00BA5E9A"/>
    <w:rsid w:val="00BB06D5"/>
    <w:rsid w:val="00BB1D7A"/>
    <w:rsid w:val="00BB6794"/>
    <w:rsid w:val="00BB6EEC"/>
    <w:rsid w:val="00BC0F69"/>
    <w:rsid w:val="00BC2832"/>
    <w:rsid w:val="00BC3438"/>
    <w:rsid w:val="00BC37C4"/>
    <w:rsid w:val="00BC43F8"/>
    <w:rsid w:val="00BC462D"/>
    <w:rsid w:val="00BC4E0A"/>
    <w:rsid w:val="00BC5487"/>
    <w:rsid w:val="00BC5A14"/>
    <w:rsid w:val="00BC5A8F"/>
    <w:rsid w:val="00BD2ED2"/>
    <w:rsid w:val="00BD466E"/>
    <w:rsid w:val="00BD4B55"/>
    <w:rsid w:val="00BD6EBE"/>
    <w:rsid w:val="00BE0844"/>
    <w:rsid w:val="00BE206D"/>
    <w:rsid w:val="00BE265E"/>
    <w:rsid w:val="00BE2948"/>
    <w:rsid w:val="00BE2EDE"/>
    <w:rsid w:val="00BE669B"/>
    <w:rsid w:val="00BE6C6D"/>
    <w:rsid w:val="00BE7E45"/>
    <w:rsid w:val="00BF09FD"/>
    <w:rsid w:val="00BF4B1D"/>
    <w:rsid w:val="00BF6C88"/>
    <w:rsid w:val="00C015DD"/>
    <w:rsid w:val="00C025FB"/>
    <w:rsid w:val="00C02CFD"/>
    <w:rsid w:val="00C07448"/>
    <w:rsid w:val="00C111A5"/>
    <w:rsid w:val="00C13425"/>
    <w:rsid w:val="00C165A6"/>
    <w:rsid w:val="00C16C93"/>
    <w:rsid w:val="00C16DEE"/>
    <w:rsid w:val="00C206CA"/>
    <w:rsid w:val="00C26DCB"/>
    <w:rsid w:val="00C26F69"/>
    <w:rsid w:val="00C27418"/>
    <w:rsid w:val="00C30319"/>
    <w:rsid w:val="00C30820"/>
    <w:rsid w:val="00C30E11"/>
    <w:rsid w:val="00C317CA"/>
    <w:rsid w:val="00C34D1F"/>
    <w:rsid w:val="00C360FB"/>
    <w:rsid w:val="00C368FC"/>
    <w:rsid w:val="00C408BB"/>
    <w:rsid w:val="00C41BBC"/>
    <w:rsid w:val="00C4230D"/>
    <w:rsid w:val="00C42716"/>
    <w:rsid w:val="00C42902"/>
    <w:rsid w:val="00C42A4C"/>
    <w:rsid w:val="00C43C03"/>
    <w:rsid w:val="00C4410B"/>
    <w:rsid w:val="00C50AF2"/>
    <w:rsid w:val="00C5528C"/>
    <w:rsid w:val="00C552DB"/>
    <w:rsid w:val="00C554CA"/>
    <w:rsid w:val="00C57D74"/>
    <w:rsid w:val="00C603D1"/>
    <w:rsid w:val="00C61770"/>
    <w:rsid w:val="00C6475E"/>
    <w:rsid w:val="00C654E4"/>
    <w:rsid w:val="00C672AD"/>
    <w:rsid w:val="00C7057E"/>
    <w:rsid w:val="00C72005"/>
    <w:rsid w:val="00C73F6F"/>
    <w:rsid w:val="00C75333"/>
    <w:rsid w:val="00C81D53"/>
    <w:rsid w:val="00C84447"/>
    <w:rsid w:val="00C846B0"/>
    <w:rsid w:val="00C85734"/>
    <w:rsid w:val="00C9233F"/>
    <w:rsid w:val="00C925C2"/>
    <w:rsid w:val="00C9341B"/>
    <w:rsid w:val="00C93ACD"/>
    <w:rsid w:val="00C94F66"/>
    <w:rsid w:val="00CA0986"/>
    <w:rsid w:val="00CA2FF1"/>
    <w:rsid w:val="00CA3F9E"/>
    <w:rsid w:val="00CA4655"/>
    <w:rsid w:val="00CA4BE1"/>
    <w:rsid w:val="00CA6478"/>
    <w:rsid w:val="00CA7F2D"/>
    <w:rsid w:val="00CB1495"/>
    <w:rsid w:val="00CB6CBF"/>
    <w:rsid w:val="00CB7F7E"/>
    <w:rsid w:val="00CC21B1"/>
    <w:rsid w:val="00CC2F06"/>
    <w:rsid w:val="00CC3E67"/>
    <w:rsid w:val="00CC5CAA"/>
    <w:rsid w:val="00CC6977"/>
    <w:rsid w:val="00CC6B16"/>
    <w:rsid w:val="00CC786B"/>
    <w:rsid w:val="00CD296C"/>
    <w:rsid w:val="00CD2AE3"/>
    <w:rsid w:val="00CD2C0F"/>
    <w:rsid w:val="00CD3D05"/>
    <w:rsid w:val="00CD4C0B"/>
    <w:rsid w:val="00CD4D63"/>
    <w:rsid w:val="00CD4E12"/>
    <w:rsid w:val="00CE2594"/>
    <w:rsid w:val="00CE4236"/>
    <w:rsid w:val="00CE45D3"/>
    <w:rsid w:val="00CE5A16"/>
    <w:rsid w:val="00CE5AF8"/>
    <w:rsid w:val="00CE68DB"/>
    <w:rsid w:val="00CE7590"/>
    <w:rsid w:val="00CF0A4A"/>
    <w:rsid w:val="00CF1D43"/>
    <w:rsid w:val="00CF39B2"/>
    <w:rsid w:val="00CF4B7D"/>
    <w:rsid w:val="00CF5FFE"/>
    <w:rsid w:val="00CF689A"/>
    <w:rsid w:val="00CF6A0C"/>
    <w:rsid w:val="00CF772B"/>
    <w:rsid w:val="00D003FA"/>
    <w:rsid w:val="00D028ED"/>
    <w:rsid w:val="00D04F0F"/>
    <w:rsid w:val="00D06685"/>
    <w:rsid w:val="00D06C84"/>
    <w:rsid w:val="00D071D6"/>
    <w:rsid w:val="00D073F9"/>
    <w:rsid w:val="00D0750E"/>
    <w:rsid w:val="00D104CF"/>
    <w:rsid w:val="00D118B9"/>
    <w:rsid w:val="00D11D40"/>
    <w:rsid w:val="00D122DE"/>
    <w:rsid w:val="00D12799"/>
    <w:rsid w:val="00D12CCE"/>
    <w:rsid w:val="00D12EE6"/>
    <w:rsid w:val="00D14616"/>
    <w:rsid w:val="00D14C30"/>
    <w:rsid w:val="00D15D24"/>
    <w:rsid w:val="00D214EC"/>
    <w:rsid w:val="00D23D3D"/>
    <w:rsid w:val="00D25EED"/>
    <w:rsid w:val="00D27C49"/>
    <w:rsid w:val="00D3023E"/>
    <w:rsid w:val="00D30D55"/>
    <w:rsid w:val="00D31CFF"/>
    <w:rsid w:val="00D323F7"/>
    <w:rsid w:val="00D4000A"/>
    <w:rsid w:val="00D40415"/>
    <w:rsid w:val="00D415FD"/>
    <w:rsid w:val="00D41B34"/>
    <w:rsid w:val="00D427AB"/>
    <w:rsid w:val="00D455E6"/>
    <w:rsid w:val="00D45BE7"/>
    <w:rsid w:val="00D478E8"/>
    <w:rsid w:val="00D479BC"/>
    <w:rsid w:val="00D5005A"/>
    <w:rsid w:val="00D51D4B"/>
    <w:rsid w:val="00D52F5D"/>
    <w:rsid w:val="00D56EF0"/>
    <w:rsid w:val="00D613D4"/>
    <w:rsid w:val="00D618D2"/>
    <w:rsid w:val="00D62AC8"/>
    <w:rsid w:val="00D63817"/>
    <w:rsid w:val="00D651D4"/>
    <w:rsid w:val="00D65579"/>
    <w:rsid w:val="00D6744B"/>
    <w:rsid w:val="00D67C36"/>
    <w:rsid w:val="00D67CA3"/>
    <w:rsid w:val="00D70DCA"/>
    <w:rsid w:val="00D718C8"/>
    <w:rsid w:val="00D75DC9"/>
    <w:rsid w:val="00D76A77"/>
    <w:rsid w:val="00D76F37"/>
    <w:rsid w:val="00D77795"/>
    <w:rsid w:val="00D81318"/>
    <w:rsid w:val="00D820B0"/>
    <w:rsid w:val="00D91FF0"/>
    <w:rsid w:val="00D92F7C"/>
    <w:rsid w:val="00D97F70"/>
    <w:rsid w:val="00DA6461"/>
    <w:rsid w:val="00DA726E"/>
    <w:rsid w:val="00DA76DF"/>
    <w:rsid w:val="00DA7950"/>
    <w:rsid w:val="00DB28D5"/>
    <w:rsid w:val="00DB366C"/>
    <w:rsid w:val="00DB4BB9"/>
    <w:rsid w:val="00DB5157"/>
    <w:rsid w:val="00DB551F"/>
    <w:rsid w:val="00DB5A44"/>
    <w:rsid w:val="00DB6D76"/>
    <w:rsid w:val="00DB7037"/>
    <w:rsid w:val="00DC1A86"/>
    <w:rsid w:val="00DC2393"/>
    <w:rsid w:val="00DC2EB0"/>
    <w:rsid w:val="00DC32FE"/>
    <w:rsid w:val="00DC38E9"/>
    <w:rsid w:val="00DC3C78"/>
    <w:rsid w:val="00DC52ED"/>
    <w:rsid w:val="00DC6AC2"/>
    <w:rsid w:val="00DD0181"/>
    <w:rsid w:val="00DD0964"/>
    <w:rsid w:val="00DD17E3"/>
    <w:rsid w:val="00DD3983"/>
    <w:rsid w:val="00DD4EC6"/>
    <w:rsid w:val="00DD5AA1"/>
    <w:rsid w:val="00DD5DB4"/>
    <w:rsid w:val="00DD6F14"/>
    <w:rsid w:val="00DE4024"/>
    <w:rsid w:val="00DE7648"/>
    <w:rsid w:val="00DF1E74"/>
    <w:rsid w:val="00DF2F87"/>
    <w:rsid w:val="00DF3C2E"/>
    <w:rsid w:val="00DF4C22"/>
    <w:rsid w:val="00DF4F92"/>
    <w:rsid w:val="00DF7CBB"/>
    <w:rsid w:val="00E0088D"/>
    <w:rsid w:val="00E00934"/>
    <w:rsid w:val="00E017F5"/>
    <w:rsid w:val="00E051C1"/>
    <w:rsid w:val="00E07413"/>
    <w:rsid w:val="00E1409D"/>
    <w:rsid w:val="00E1593D"/>
    <w:rsid w:val="00E208C0"/>
    <w:rsid w:val="00E23534"/>
    <w:rsid w:val="00E23FFD"/>
    <w:rsid w:val="00E26305"/>
    <w:rsid w:val="00E263AF"/>
    <w:rsid w:val="00E300ED"/>
    <w:rsid w:val="00E30FE8"/>
    <w:rsid w:val="00E337C7"/>
    <w:rsid w:val="00E338A2"/>
    <w:rsid w:val="00E3391F"/>
    <w:rsid w:val="00E33EC2"/>
    <w:rsid w:val="00E35722"/>
    <w:rsid w:val="00E36E24"/>
    <w:rsid w:val="00E37108"/>
    <w:rsid w:val="00E42DA5"/>
    <w:rsid w:val="00E4488E"/>
    <w:rsid w:val="00E450D1"/>
    <w:rsid w:val="00E45F07"/>
    <w:rsid w:val="00E47403"/>
    <w:rsid w:val="00E506BE"/>
    <w:rsid w:val="00E526D9"/>
    <w:rsid w:val="00E52BD3"/>
    <w:rsid w:val="00E535DD"/>
    <w:rsid w:val="00E5379E"/>
    <w:rsid w:val="00E540F0"/>
    <w:rsid w:val="00E55297"/>
    <w:rsid w:val="00E578CE"/>
    <w:rsid w:val="00E6065D"/>
    <w:rsid w:val="00E6114F"/>
    <w:rsid w:val="00E626E2"/>
    <w:rsid w:val="00E62A3C"/>
    <w:rsid w:val="00E62E18"/>
    <w:rsid w:val="00E63190"/>
    <w:rsid w:val="00E648CC"/>
    <w:rsid w:val="00E64929"/>
    <w:rsid w:val="00E66DB0"/>
    <w:rsid w:val="00E6776B"/>
    <w:rsid w:val="00E67881"/>
    <w:rsid w:val="00E716A6"/>
    <w:rsid w:val="00E73B56"/>
    <w:rsid w:val="00E743CB"/>
    <w:rsid w:val="00E75F31"/>
    <w:rsid w:val="00E808A2"/>
    <w:rsid w:val="00E82023"/>
    <w:rsid w:val="00E86E8F"/>
    <w:rsid w:val="00E90350"/>
    <w:rsid w:val="00E907BD"/>
    <w:rsid w:val="00E9116B"/>
    <w:rsid w:val="00E9269B"/>
    <w:rsid w:val="00E93675"/>
    <w:rsid w:val="00E953FB"/>
    <w:rsid w:val="00E956C3"/>
    <w:rsid w:val="00E958AD"/>
    <w:rsid w:val="00E973A4"/>
    <w:rsid w:val="00E97989"/>
    <w:rsid w:val="00EA0162"/>
    <w:rsid w:val="00EA2412"/>
    <w:rsid w:val="00EB01B3"/>
    <w:rsid w:val="00EB1E46"/>
    <w:rsid w:val="00EB2E06"/>
    <w:rsid w:val="00EB4F57"/>
    <w:rsid w:val="00EB6E31"/>
    <w:rsid w:val="00EC00EF"/>
    <w:rsid w:val="00EC01A2"/>
    <w:rsid w:val="00EC0326"/>
    <w:rsid w:val="00EC0652"/>
    <w:rsid w:val="00EC2A43"/>
    <w:rsid w:val="00EC45EE"/>
    <w:rsid w:val="00EC5052"/>
    <w:rsid w:val="00ED0DF3"/>
    <w:rsid w:val="00ED28BD"/>
    <w:rsid w:val="00ED4635"/>
    <w:rsid w:val="00ED5451"/>
    <w:rsid w:val="00ED5A5B"/>
    <w:rsid w:val="00ED6EAD"/>
    <w:rsid w:val="00EE2EC6"/>
    <w:rsid w:val="00EE3330"/>
    <w:rsid w:val="00EE3F19"/>
    <w:rsid w:val="00EF192C"/>
    <w:rsid w:val="00EF4C3F"/>
    <w:rsid w:val="00EF5845"/>
    <w:rsid w:val="00EF6A10"/>
    <w:rsid w:val="00EF7DE2"/>
    <w:rsid w:val="00F025BD"/>
    <w:rsid w:val="00F028FD"/>
    <w:rsid w:val="00F03283"/>
    <w:rsid w:val="00F034C4"/>
    <w:rsid w:val="00F04B71"/>
    <w:rsid w:val="00F050C3"/>
    <w:rsid w:val="00F07017"/>
    <w:rsid w:val="00F12171"/>
    <w:rsid w:val="00F15C41"/>
    <w:rsid w:val="00F167AE"/>
    <w:rsid w:val="00F16AFF"/>
    <w:rsid w:val="00F175B3"/>
    <w:rsid w:val="00F231F1"/>
    <w:rsid w:val="00F25DBC"/>
    <w:rsid w:val="00F27885"/>
    <w:rsid w:val="00F316F7"/>
    <w:rsid w:val="00F3409E"/>
    <w:rsid w:val="00F36BAD"/>
    <w:rsid w:val="00F37331"/>
    <w:rsid w:val="00F4174D"/>
    <w:rsid w:val="00F428C7"/>
    <w:rsid w:val="00F43C93"/>
    <w:rsid w:val="00F504B0"/>
    <w:rsid w:val="00F50FF3"/>
    <w:rsid w:val="00F56729"/>
    <w:rsid w:val="00F60049"/>
    <w:rsid w:val="00F60C10"/>
    <w:rsid w:val="00F61061"/>
    <w:rsid w:val="00F629D8"/>
    <w:rsid w:val="00F65047"/>
    <w:rsid w:val="00F66DAF"/>
    <w:rsid w:val="00F7218C"/>
    <w:rsid w:val="00F75604"/>
    <w:rsid w:val="00F76098"/>
    <w:rsid w:val="00F777E8"/>
    <w:rsid w:val="00F77938"/>
    <w:rsid w:val="00F81077"/>
    <w:rsid w:val="00F838D3"/>
    <w:rsid w:val="00F83DAC"/>
    <w:rsid w:val="00F8497A"/>
    <w:rsid w:val="00F855C1"/>
    <w:rsid w:val="00F858E7"/>
    <w:rsid w:val="00F85D56"/>
    <w:rsid w:val="00F876E2"/>
    <w:rsid w:val="00F878A8"/>
    <w:rsid w:val="00F90A12"/>
    <w:rsid w:val="00F90C2C"/>
    <w:rsid w:val="00F91383"/>
    <w:rsid w:val="00F95B69"/>
    <w:rsid w:val="00F966B0"/>
    <w:rsid w:val="00FA038B"/>
    <w:rsid w:val="00FA172F"/>
    <w:rsid w:val="00FA345C"/>
    <w:rsid w:val="00FA4426"/>
    <w:rsid w:val="00FA4DC8"/>
    <w:rsid w:val="00FA6A19"/>
    <w:rsid w:val="00FA6ED1"/>
    <w:rsid w:val="00FA7FDA"/>
    <w:rsid w:val="00FA7FE1"/>
    <w:rsid w:val="00FB08E2"/>
    <w:rsid w:val="00FB1165"/>
    <w:rsid w:val="00FB1F3A"/>
    <w:rsid w:val="00FB23FE"/>
    <w:rsid w:val="00FB2A27"/>
    <w:rsid w:val="00FB3045"/>
    <w:rsid w:val="00FB3688"/>
    <w:rsid w:val="00FB3C4B"/>
    <w:rsid w:val="00FB41B1"/>
    <w:rsid w:val="00FB4EAD"/>
    <w:rsid w:val="00FC0C31"/>
    <w:rsid w:val="00FC0EFF"/>
    <w:rsid w:val="00FC2924"/>
    <w:rsid w:val="00FC2992"/>
    <w:rsid w:val="00FC65F4"/>
    <w:rsid w:val="00FC7DEF"/>
    <w:rsid w:val="00FD06E4"/>
    <w:rsid w:val="00FD1ADF"/>
    <w:rsid w:val="00FD590D"/>
    <w:rsid w:val="00FD5D3B"/>
    <w:rsid w:val="00FE038B"/>
    <w:rsid w:val="00FE215C"/>
    <w:rsid w:val="00FE3A34"/>
    <w:rsid w:val="00FE567E"/>
    <w:rsid w:val="00FE5C98"/>
    <w:rsid w:val="00FE6666"/>
    <w:rsid w:val="00FF10F4"/>
    <w:rsid w:val="00FF3732"/>
    <w:rsid w:val="00FF47D2"/>
    <w:rsid w:val="00FF5FE3"/>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1CFC5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925C2"/>
    <w:rPr>
      <w:bCs/>
      <w:color w:val="000000"/>
      <w:sz w:val="22"/>
      <w:szCs w:val="22"/>
      <w:lang w:val="hu-HU" w:eastAsia="hu-HU"/>
    </w:rPr>
  </w:style>
  <w:style w:type="paragraph" w:styleId="Nadpis1">
    <w:name w:val="heading 1"/>
    <w:basedOn w:val="Normln"/>
    <w:next w:val="Normln"/>
    <w:link w:val="Nadpis1Char"/>
    <w:uiPriority w:val="99"/>
    <w:qFormat/>
    <w:rsid w:val="004940AF"/>
    <w:pPr>
      <w:keepNext/>
      <w:spacing w:before="240" w:after="60"/>
      <w:outlineLvl w:val="0"/>
    </w:pPr>
    <w:rPr>
      <w:rFonts w:ascii="Cambria" w:hAnsi="Cambria"/>
      <w:b/>
      <w:bCs w:val="0"/>
      <w:color w:val="auto"/>
      <w:kern w:val="32"/>
      <w:sz w:val="32"/>
      <w:szCs w:val="20"/>
      <w:lang w:eastAsia="ko-K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4940AF"/>
    <w:rPr>
      <w:rFonts w:ascii="Cambria" w:hAnsi="Cambria"/>
      <w:b/>
      <w:kern w:val="32"/>
      <w:sz w:val="32"/>
    </w:rPr>
  </w:style>
  <w:style w:type="paragraph" w:customStyle="1" w:styleId="Default">
    <w:name w:val="Default"/>
    <w:rsid w:val="00C925C2"/>
    <w:pPr>
      <w:widowControl w:val="0"/>
      <w:autoSpaceDE w:val="0"/>
      <w:autoSpaceDN w:val="0"/>
      <w:adjustRightInd w:val="0"/>
    </w:pPr>
    <w:rPr>
      <w:bCs/>
      <w:color w:val="000000"/>
      <w:sz w:val="24"/>
      <w:szCs w:val="24"/>
      <w:lang w:val="hu-HU" w:eastAsia="hu-HU"/>
    </w:rPr>
  </w:style>
  <w:style w:type="character" w:styleId="Odkaznakoment">
    <w:name w:val="annotation reference"/>
    <w:uiPriority w:val="99"/>
    <w:semiHidden/>
    <w:rsid w:val="00E337C7"/>
    <w:rPr>
      <w:rFonts w:cs="Times New Roman"/>
      <w:sz w:val="16"/>
    </w:rPr>
  </w:style>
  <w:style w:type="paragraph" w:styleId="Textkomente">
    <w:name w:val="annotation text"/>
    <w:basedOn w:val="Normln"/>
    <w:link w:val="TextkomenteChar"/>
    <w:uiPriority w:val="99"/>
    <w:semiHidden/>
    <w:rsid w:val="00E337C7"/>
    <w:rPr>
      <w:rFonts w:eastAsia="MS Mincho"/>
      <w:bCs w:val="0"/>
      <w:color w:val="auto"/>
      <w:sz w:val="20"/>
      <w:szCs w:val="20"/>
      <w:lang w:val="en-GB" w:eastAsia="fr-FR"/>
    </w:rPr>
  </w:style>
  <w:style w:type="character" w:customStyle="1" w:styleId="TextkomenteChar">
    <w:name w:val="Text komentáře Char"/>
    <w:link w:val="Textkomente"/>
    <w:uiPriority w:val="99"/>
    <w:semiHidden/>
    <w:locked/>
    <w:rsid w:val="00E337C7"/>
    <w:rPr>
      <w:rFonts w:ascii="Times New Roman" w:eastAsia="MS Mincho" w:hAnsi="Times New Roman"/>
      <w:lang w:val="en-GB" w:eastAsia="fr-FR"/>
    </w:rPr>
  </w:style>
  <w:style w:type="paragraph" w:styleId="Textbubliny">
    <w:name w:val="Balloon Text"/>
    <w:basedOn w:val="Normln"/>
    <w:link w:val="TextbublinyChar"/>
    <w:uiPriority w:val="99"/>
    <w:semiHidden/>
    <w:rsid w:val="00E337C7"/>
    <w:rPr>
      <w:rFonts w:ascii="Tahoma" w:hAnsi="Tahoma"/>
      <w:bCs w:val="0"/>
      <w:color w:val="auto"/>
      <w:sz w:val="16"/>
      <w:szCs w:val="20"/>
      <w:lang w:eastAsia="ko-KR"/>
    </w:rPr>
  </w:style>
  <w:style w:type="character" w:customStyle="1" w:styleId="TextbublinyChar">
    <w:name w:val="Text bubliny Char"/>
    <w:link w:val="Textbubliny"/>
    <w:uiPriority w:val="99"/>
    <w:semiHidden/>
    <w:locked/>
    <w:rsid w:val="00E337C7"/>
    <w:rPr>
      <w:rFonts w:ascii="Tahoma" w:hAnsi="Tahoma"/>
      <w:sz w:val="16"/>
    </w:rPr>
  </w:style>
  <w:style w:type="paragraph" w:styleId="Zpat">
    <w:name w:val="footer"/>
    <w:aliases w:val="Footer Char1 Char Char,Footer Char2 Char Char1 Char,Footer Char1 Char Char Char Char1,Footer Char2 Char Char1 Char Char Char,Footer Char1 Char Char Char Char1 Char Char,Footer Char1 Char Char Char Char1 Char Char Char Char"/>
    <w:basedOn w:val="Normln"/>
    <w:link w:val="Hypertextovodkaz"/>
    <w:uiPriority w:val="99"/>
    <w:rsid w:val="00024D75"/>
    <w:pPr>
      <w:tabs>
        <w:tab w:val="left" w:pos="567"/>
        <w:tab w:val="center" w:pos="4536"/>
        <w:tab w:val="right" w:pos="8306"/>
      </w:tabs>
      <w:spacing w:line="260" w:lineRule="exact"/>
    </w:pPr>
    <w:rPr>
      <w:bCs w:val="0"/>
      <w:color w:val="auto"/>
      <w:szCs w:val="20"/>
      <w:lang w:val="en-GB" w:eastAsia="ko-KR"/>
    </w:rPr>
  </w:style>
  <w:style w:type="character" w:customStyle="1" w:styleId="FooterChar">
    <w:name w:val="Footer Char"/>
    <w:aliases w:val="Footer Char1 Char Char Char,Footer Char2 Char Char1 Char Char,Footer Char1 Char Char Char Char1 Char,Footer Char2 Char Char1 Char Char Char Char,Footer Char1 Char Char Char Char1 Char Char Char"/>
    <w:uiPriority w:val="99"/>
    <w:semiHidden/>
    <w:locked/>
    <w:rsid w:val="000834CD"/>
    <w:rPr>
      <w:color w:val="000000"/>
    </w:rPr>
  </w:style>
  <w:style w:type="character" w:customStyle="1" w:styleId="llbChar">
    <w:name w:val="Élőláb Char"/>
    <w:uiPriority w:val="99"/>
    <w:rsid w:val="00024D75"/>
    <w:rPr>
      <w:sz w:val="22"/>
    </w:rPr>
  </w:style>
  <w:style w:type="character" w:styleId="Hypertextovodkaz">
    <w:name w:val="Hyperlink"/>
    <w:aliases w:val="Zápatí Char,Footer Char1 Char Char Char1,Footer Char2 Char Char1 Char Char1,Footer Char1 Char Char Char Char1 Char1,Footer Char2 Char Char1 Char Char Char Char1,Footer Char1 Char Char Char Char1 Char Char Char1"/>
    <w:link w:val="Zpat"/>
    <w:uiPriority w:val="99"/>
    <w:locked/>
    <w:rsid w:val="00024D75"/>
    <w:rPr>
      <w:rFonts w:ascii="Times New Roman" w:hAnsi="Times New Roman" w:cs="Times New Roman"/>
      <w:sz w:val="22"/>
      <w:lang w:val="en-GB"/>
    </w:rPr>
  </w:style>
  <w:style w:type="paragraph" w:styleId="Zhlav">
    <w:name w:val="header"/>
    <w:basedOn w:val="Normln"/>
    <w:link w:val="ZhlavChar"/>
    <w:uiPriority w:val="99"/>
    <w:rsid w:val="00123A15"/>
    <w:pPr>
      <w:tabs>
        <w:tab w:val="center" w:pos="4536"/>
        <w:tab w:val="right" w:pos="9072"/>
      </w:tabs>
    </w:pPr>
    <w:rPr>
      <w:bCs w:val="0"/>
      <w:color w:val="auto"/>
      <w:szCs w:val="20"/>
      <w:lang w:eastAsia="ko-KR"/>
    </w:rPr>
  </w:style>
  <w:style w:type="character" w:customStyle="1" w:styleId="ZhlavChar">
    <w:name w:val="Záhlaví Char"/>
    <w:link w:val="Zhlav"/>
    <w:uiPriority w:val="99"/>
    <w:locked/>
    <w:rsid w:val="00123A15"/>
    <w:rPr>
      <w:sz w:val="22"/>
    </w:rPr>
  </w:style>
  <w:style w:type="paragraph" w:customStyle="1" w:styleId="TabletextrowsAgency">
    <w:name w:val="Table text rows (Agency)"/>
    <w:basedOn w:val="Normln"/>
    <w:uiPriority w:val="99"/>
    <w:rsid w:val="000D16DE"/>
    <w:pPr>
      <w:spacing w:line="280" w:lineRule="exact"/>
    </w:pPr>
    <w:rPr>
      <w:rFonts w:ascii="Verdana" w:hAnsi="Verdana" w:cs="Verdana"/>
      <w:sz w:val="18"/>
      <w:szCs w:val="18"/>
      <w:lang w:val="en-GB" w:eastAsia="en-US"/>
    </w:rPr>
  </w:style>
  <w:style w:type="paragraph" w:customStyle="1" w:styleId="Listaszerbekezds1">
    <w:name w:val="Listaszerű bekezdés1"/>
    <w:basedOn w:val="Normln"/>
    <w:uiPriority w:val="99"/>
    <w:rsid w:val="000D16DE"/>
    <w:pPr>
      <w:tabs>
        <w:tab w:val="left" w:pos="567"/>
      </w:tabs>
      <w:spacing w:line="260" w:lineRule="exact"/>
      <w:ind w:left="720"/>
    </w:pPr>
    <w:rPr>
      <w:lang w:val="en-GB" w:eastAsia="en-US"/>
    </w:rPr>
  </w:style>
  <w:style w:type="paragraph" w:styleId="Zkladntext">
    <w:name w:val="Body Text"/>
    <w:basedOn w:val="Normln"/>
    <w:link w:val="ZkladntextChar"/>
    <w:uiPriority w:val="99"/>
    <w:rsid w:val="00234CBB"/>
    <w:pPr>
      <w:tabs>
        <w:tab w:val="left" w:pos="720"/>
      </w:tabs>
    </w:pPr>
    <w:rPr>
      <w:bCs w:val="0"/>
      <w:color w:val="auto"/>
      <w:sz w:val="26"/>
      <w:szCs w:val="20"/>
      <w:lang w:eastAsia="ko-KR"/>
    </w:rPr>
  </w:style>
  <w:style w:type="character" w:customStyle="1" w:styleId="ZkladntextChar">
    <w:name w:val="Základní text Char"/>
    <w:link w:val="Zkladntext"/>
    <w:uiPriority w:val="99"/>
    <w:locked/>
    <w:rsid w:val="00234CBB"/>
    <w:rPr>
      <w:rFonts w:ascii="Times New Roman" w:hAnsi="Times New Roman"/>
      <w:snapToGrid w:val="0"/>
      <w:sz w:val="26"/>
    </w:rPr>
  </w:style>
  <w:style w:type="character" w:customStyle="1" w:styleId="gt-text">
    <w:name w:val="gt-text"/>
    <w:uiPriority w:val="99"/>
    <w:rsid w:val="003B247D"/>
  </w:style>
  <w:style w:type="character" w:styleId="Sledovanodkaz">
    <w:name w:val="FollowedHyperlink"/>
    <w:uiPriority w:val="99"/>
    <w:semiHidden/>
    <w:rsid w:val="00AF358F"/>
    <w:rPr>
      <w:rFonts w:cs="Times New Roman"/>
      <w:color w:val="800080"/>
      <w:u w:val="single"/>
    </w:rPr>
  </w:style>
  <w:style w:type="paragraph" w:customStyle="1" w:styleId="EMA1">
    <w:name w:val="EMA1"/>
    <w:basedOn w:val="Nadpis1"/>
    <w:next w:val="Normln"/>
    <w:uiPriority w:val="99"/>
    <w:rsid w:val="004940AF"/>
    <w:pPr>
      <w:tabs>
        <w:tab w:val="left" w:pos="-1440"/>
        <w:tab w:val="left" w:pos="-720"/>
      </w:tabs>
      <w:jc w:val="center"/>
    </w:pPr>
    <w:rPr>
      <w:rFonts w:ascii="Times New Roman" w:hAnsi="Times New Roman"/>
      <w:sz w:val="22"/>
    </w:rPr>
  </w:style>
  <w:style w:type="paragraph" w:customStyle="1" w:styleId="EMA2">
    <w:name w:val="EMA2"/>
    <w:basedOn w:val="Nadpis1"/>
    <w:next w:val="Normln"/>
    <w:uiPriority w:val="99"/>
    <w:rsid w:val="00557974"/>
    <w:pPr>
      <w:tabs>
        <w:tab w:val="left" w:pos="567"/>
      </w:tabs>
    </w:pPr>
    <w:rPr>
      <w:rFonts w:ascii="Times New Roman" w:hAnsi="Times New Roman"/>
      <w:sz w:val="22"/>
      <w:szCs w:val="22"/>
    </w:rPr>
  </w:style>
  <w:style w:type="paragraph" w:customStyle="1" w:styleId="EMEABodyText">
    <w:name w:val="EMEA Body Text"/>
    <w:basedOn w:val="Normln"/>
    <w:link w:val="EMEABodyTextChar"/>
    <w:uiPriority w:val="99"/>
    <w:rsid w:val="00B76640"/>
    <w:rPr>
      <w:bCs w:val="0"/>
      <w:color w:val="auto"/>
      <w:szCs w:val="20"/>
      <w:lang w:val="en-GB" w:eastAsia="en-US"/>
    </w:rPr>
  </w:style>
  <w:style w:type="character" w:customStyle="1" w:styleId="EMEABodyTextChar">
    <w:name w:val="EMEA Body Text Char"/>
    <w:link w:val="EMEABodyText"/>
    <w:uiPriority w:val="99"/>
    <w:locked/>
    <w:rsid w:val="00B76640"/>
    <w:rPr>
      <w:sz w:val="22"/>
      <w:lang w:val="en-GB" w:eastAsia="en-US"/>
    </w:rPr>
  </w:style>
  <w:style w:type="paragraph" w:customStyle="1" w:styleId="EMEATableCentered">
    <w:name w:val="EMEA Table Centered"/>
    <w:basedOn w:val="EMEABodyText"/>
    <w:next w:val="Normln"/>
    <w:uiPriority w:val="99"/>
    <w:rsid w:val="00B73F3F"/>
    <w:pPr>
      <w:keepNext/>
      <w:keepLines/>
      <w:jc w:val="center"/>
    </w:pPr>
  </w:style>
  <w:style w:type="paragraph" w:styleId="Revize">
    <w:name w:val="Revision"/>
    <w:hidden/>
    <w:uiPriority w:val="99"/>
    <w:semiHidden/>
    <w:rsid w:val="00266716"/>
    <w:rPr>
      <w:bCs/>
      <w:color w:val="000000"/>
      <w:sz w:val="22"/>
      <w:szCs w:val="22"/>
      <w:lang w:val="hu-HU" w:eastAsia="hu-HU"/>
    </w:rPr>
  </w:style>
  <w:style w:type="table" w:styleId="Mkatabulky">
    <w:name w:val="Table Grid"/>
    <w:basedOn w:val="Normlntabulka"/>
    <w:uiPriority w:val="99"/>
    <w:rsid w:val="005D0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rsid w:val="00B0661F"/>
    <w:rPr>
      <w:b/>
      <w:bCs/>
      <w:color w:val="000000"/>
      <w:lang w:val="hu-HU" w:eastAsia="hu-HU"/>
    </w:rPr>
  </w:style>
  <w:style w:type="character" w:customStyle="1" w:styleId="PedmtkomenteChar">
    <w:name w:val="Předmět komentáře Char"/>
    <w:link w:val="Pedmtkomente"/>
    <w:uiPriority w:val="99"/>
    <w:semiHidden/>
    <w:locked/>
    <w:rsid w:val="00B0661F"/>
    <w:rPr>
      <w:rFonts w:ascii="Times New Roman" w:eastAsia="MS Mincho" w:hAnsi="Times New Roman"/>
      <w:b/>
      <w:color w:val="000000"/>
      <w:lang w:val="hu-HU" w:eastAsia="hu-HU"/>
    </w:rPr>
  </w:style>
  <w:style w:type="character" w:customStyle="1" w:styleId="CharChar2">
    <w:name w:val="Char Char2"/>
    <w:uiPriority w:val="99"/>
    <w:rsid w:val="004F2FE9"/>
    <w:rPr>
      <w:rFonts w:eastAsia="Times New Roman"/>
      <w:sz w:val="20"/>
      <w:lang w:val="en-GB"/>
    </w:rPr>
  </w:style>
  <w:style w:type="character" w:styleId="Nevyeenzmnka">
    <w:name w:val="Unresolved Mention"/>
    <w:basedOn w:val="Standardnpsmoodstavce"/>
    <w:uiPriority w:val="99"/>
    <w:semiHidden/>
    <w:unhideWhenUsed/>
    <w:rsid w:val="002E0E03"/>
    <w:rPr>
      <w:color w:val="605E5C"/>
      <w:shd w:val="clear" w:color="auto" w:fill="E1DFDD"/>
    </w:rPr>
  </w:style>
  <w:style w:type="table" w:customStyle="1" w:styleId="Mkatabulky1">
    <w:name w:val="Mřížka tabulky1"/>
    <w:basedOn w:val="Normlntabulka"/>
    <w:next w:val="Mkatabulky"/>
    <w:rsid w:val="00682F43"/>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669705">
      <w:bodyDiv w:val="1"/>
      <w:marLeft w:val="0"/>
      <w:marRight w:val="0"/>
      <w:marTop w:val="0"/>
      <w:marBottom w:val="0"/>
      <w:divBdr>
        <w:top w:val="none" w:sz="0" w:space="0" w:color="auto"/>
        <w:left w:val="none" w:sz="0" w:space="0" w:color="auto"/>
        <w:bottom w:val="none" w:sz="0" w:space="0" w:color="auto"/>
        <w:right w:val="none" w:sz="0" w:space="0" w:color="auto"/>
      </w:divBdr>
    </w:div>
    <w:div w:id="931473870">
      <w:marLeft w:val="0"/>
      <w:marRight w:val="0"/>
      <w:marTop w:val="0"/>
      <w:marBottom w:val="0"/>
      <w:divBdr>
        <w:top w:val="none" w:sz="0" w:space="0" w:color="auto"/>
        <w:left w:val="none" w:sz="0" w:space="0" w:color="auto"/>
        <w:bottom w:val="none" w:sz="0" w:space="0" w:color="auto"/>
        <w:right w:val="none" w:sz="0" w:space="0" w:color="auto"/>
      </w:divBdr>
      <w:divsChild>
        <w:div w:id="931473873">
          <w:marLeft w:val="0"/>
          <w:marRight w:val="0"/>
          <w:marTop w:val="0"/>
          <w:marBottom w:val="0"/>
          <w:divBdr>
            <w:top w:val="none" w:sz="0" w:space="0" w:color="auto"/>
            <w:left w:val="none" w:sz="0" w:space="0" w:color="auto"/>
            <w:bottom w:val="none" w:sz="0" w:space="0" w:color="auto"/>
            <w:right w:val="none" w:sz="0" w:space="0" w:color="auto"/>
          </w:divBdr>
          <w:divsChild>
            <w:div w:id="931473874">
              <w:marLeft w:val="0"/>
              <w:marRight w:val="0"/>
              <w:marTop w:val="0"/>
              <w:marBottom w:val="0"/>
              <w:divBdr>
                <w:top w:val="none" w:sz="0" w:space="0" w:color="auto"/>
                <w:left w:val="none" w:sz="0" w:space="0" w:color="auto"/>
                <w:bottom w:val="none" w:sz="0" w:space="0" w:color="auto"/>
                <w:right w:val="none" w:sz="0" w:space="0" w:color="auto"/>
              </w:divBdr>
              <w:divsChild>
                <w:div w:id="931473871">
                  <w:marLeft w:val="0"/>
                  <w:marRight w:val="0"/>
                  <w:marTop w:val="0"/>
                  <w:marBottom w:val="0"/>
                  <w:divBdr>
                    <w:top w:val="none" w:sz="0" w:space="0" w:color="auto"/>
                    <w:left w:val="none" w:sz="0" w:space="0" w:color="auto"/>
                    <w:bottom w:val="none" w:sz="0" w:space="0" w:color="auto"/>
                    <w:right w:val="none" w:sz="0" w:space="0" w:color="auto"/>
                  </w:divBdr>
                  <w:divsChild>
                    <w:div w:id="931473876">
                      <w:marLeft w:val="0"/>
                      <w:marRight w:val="0"/>
                      <w:marTop w:val="0"/>
                      <w:marBottom w:val="0"/>
                      <w:divBdr>
                        <w:top w:val="none" w:sz="0" w:space="0" w:color="auto"/>
                        <w:left w:val="none" w:sz="0" w:space="0" w:color="auto"/>
                        <w:bottom w:val="none" w:sz="0" w:space="0" w:color="auto"/>
                        <w:right w:val="none" w:sz="0" w:space="0" w:color="auto"/>
                      </w:divBdr>
                      <w:divsChild>
                        <w:div w:id="931473869">
                          <w:marLeft w:val="0"/>
                          <w:marRight w:val="0"/>
                          <w:marTop w:val="0"/>
                          <w:marBottom w:val="0"/>
                          <w:divBdr>
                            <w:top w:val="none" w:sz="0" w:space="0" w:color="auto"/>
                            <w:left w:val="none" w:sz="0" w:space="0" w:color="auto"/>
                            <w:bottom w:val="none" w:sz="0" w:space="0" w:color="auto"/>
                            <w:right w:val="none" w:sz="0" w:space="0" w:color="auto"/>
                          </w:divBdr>
                          <w:divsChild>
                            <w:div w:id="931473875">
                              <w:marLeft w:val="0"/>
                              <w:marRight w:val="0"/>
                              <w:marTop w:val="0"/>
                              <w:marBottom w:val="150"/>
                              <w:divBdr>
                                <w:top w:val="none" w:sz="0" w:space="0" w:color="auto"/>
                                <w:left w:val="none" w:sz="0" w:space="0" w:color="auto"/>
                                <w:bottom w:val="none" w:sz="0" w:space="0" w:color="auto"/>
                                <w:right w:val="none" w:sz="0" w:space="0" w:color="auto"/>
                              </w:divBdr>
                              <w:divsChild>
                                <w:div w:id="931473868">
                                  <w:marLeft w:val="0"/>
                                  <w:marRight w:val="0"/>
                                  <w:marTop w:val="0"/>
                                  <w:marBottom w:val="300"/>
                                  <w:divBdr>
                                    <w:top w:val="single" w:sz="6" w:space="14" w:color="E3E3E3"/>
                                    <w:left w:val="single" w:sz="6" w:space="14" w:color="E3E3E3"/>
                                    <w:bottom w:val="single" w:sz="6" w:space="14" w:color="E3E3E3"/>
                                    <w:right w:val="single" w:sz="6" w:space="14" w:color="E3E3E3"/>
                                  </w:divBdr>
                                  <w:divsChild>
                                    <w:div w:id="93147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443786">
      <w:bodyDiv w:val="1"/>
      <w:marLeft w:val="0"/>
      <w:marRight w:val="0"/>
      <w:marTop w:val="0"/>
      <w:marBottom w:val="0"/>
      <w:divBdr>
        <w:top w:val="none" w:sz="0" w:space="0" w:color="auto"/>
        <w:left w:val="none" w:sz="0" w:space="0" w:color="auto"/>
        <w:bottom w:val="none" w:sz="0" w:space="0" w:color="auto"/>
        <w:right w:val="none" w:sz="0" w:space="0" w:color="auto"/>
      </w:divBdr>
    </w:div>
    <w:div w:id="151645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ripiprazole-zentiv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EMADOC-1700519818-2290664</_dlc_DocId>
    <_dlc_DocIdUrl xmlns="a034c160-bfb7-45f5-8632-2eb7e0508071">
      <Url>https://euema.sharepoint.com/sites/CRM/_layouts/15/DocIdRedir.aspx?ID=EMADOC-1700519818-2290664</Url>
      <Description>EMADOC-1700519818-2290664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A11065-9843-4F3F-A654-58AB330FF906}">
  <ds:schemaRefs>
    <ds:schemaRef ds:uri="http://schemas.microsoft.com/office/2006/documentManagement/types"/>
    <ds:schemaRef ds:uri="http://schemas.microsoft.com/office/2006/metadata/properties"/>
    <ds:schemaRef ds:uri="http://purl.org/dc/dcmitype/"/>
    <ds:schemaRef ds:uri="http://www.w3.org/XML/1998/namespace"/>
    <ds:schemaRef ds:uri="75983904-c2e0-4800-8982-a48b6a41b312"/>
    <ds:schemaRef ds:uri="4b1cc4a8-2466-4fba-ae9f-627533dc7121"/>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25EC8712-8608-4D49-879A-D6CC1DC10917}">
  <ds:schemaRefs>
    <ds:schemaRef ds:uri="http://schemas.microsoft.com/sharepoint/v3/contenttype/forms"/>
  </ds:schemaRefs>
</ds:datastoreItem>
</file>

<file path=customXml/itemProps3.xml><?xml version="1.0" encoding="utf-8"?>
<ds:datastoreItem xmlns:ds="http://schemas.openxmlformats.org/officeDocument/2006/customXml" ds:itemID="{F5515A08-FC49-4246-9EF5-CBC9DA0B5875}">
  <ds:schemaRefs>
    <ds:schemaRef ds:uri="http://schemas.openxmlformats.org/officeDocument/2006/bibliography"/>
  </ds:schemaRefs>
</ds:datastoreItem>
</file>

<file path=customXml/itemProps4.xml><?xml version="1.0" encoding="utf-8"?>
<ds:datastoreItem xmlns:ds="http://schemas.openxmlformats.org/officeDocument/2006/customXml" ds:itemID="{95715A53-475C-43D5-A8CC-80B706112AAA}"/>
</file>

<file path=customXml/itemProps5.xml><?xml version="1.0" encoding="utf-8"?>
<ds:datastoreItem xmlns:ds="http://schemas.openxmlformats.org/officeDocument/2006/customXml" ds:itemID="{281AA697-B502-43AF-BCA9-EE93C19BE838}"/>
</file>

<file path=docProps/app.xml><?xml version="1.0" encoding="utf-8"?>
<Properties xmlns="http://schemas.openxmlformats.org/officeDocument/2006/extended-properties" xmlns:vt="http://schemas.openxmlformats.org/officeDocument/2006/docPropsVTypes">
  <Template>Normal</Template>
  <TotalTime>0</TotalTime>
  <Pages>50</Pages>
  <Words>14385</Words>
  <Characters>84878</Characters>
  <Application>Microsoft Office Word</Application>
  <DocSecurity>0</DocSecurity>
  <Lines>707</Lines>
  <Paragraphs>198</Paragraphs>
  <ScaleCrop>false</ScaleCrop>
  <HeadingPairs>
    <vt:vector size="4" baseType="variant">
      <vt:variant>
        <vt:lpstr>Název</vt:lpstr>
      </vt:variant>
      <vt:variant>
        <vt:i4>1</vt:i4>
      </vt:variant>
      <vt:variant>
        <vt:lpstr>Cím</vt:lpstr>
      </vt:variant>
      <vt:variant>
        <vt:i4>1</vt:i4>
      </vt:variant>
    </vt:vector>
  </HeadingPairs>
  <TitlesOfParts>
    <vt:vector size="2" baseType="lpstr">
      <vt:lpstr>Aripiprazole Zentiva: EPAR – Product information – tracked changes</vt:lpstr>
      <vt:lpstr/>
    </vt:vector>
  </TitlesOfParts>
  <Company/>
  <LinksUpToDate>false</LinksUpToDate>
  <CharactersWithSpaces>99065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Aripiprazole Zentiva: EPAR – Product information – tracked changes</dc:title>
  <dc:subject/>
  <dc:creator/>
  <cp:keywords/>
  <dc:description/>
  <cp:lastModifiedBy/>
  <cp:revision>1</cp:revision>
  <dcterms:created xsi:type="dcterms:W3CDTF">2023-03-07T12:40:00Z</dcterms:created>
  <dcterms:modified xsi:type="dcterms:W3CDTF">2025-05-05T12:47:00Z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2022-05-10T11:28:07Z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866fa3fe-7a0d-4153-8676-47728ff8c278</vt:lpwstr>
  </property>
  <property fmtid="{D5CDD505-2E9C-101B-9397-08002B2CF9AE}" pid="8" name="MSIP_Label_c63a0701-319b-41bf-8431-58956e491e60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115e1cbe-d254-49fd-9c72-ffc8515a024d</vt:lpwstr>
  </property>
</Properties>
</file>