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A2C5E" w14:textId="77777777" w:rsidR="00906A96" w:rsidRPr="00906A96" w:rsidRDefault="00906A96" w:rsidP="00CB00FC">
      <w:pPr>
        <w:pStyle w:val="Textoindependiente"/>
        <w:pBdr>
          <w:top w:val="single" w:sz="4" w:space="1" w:color="auto"/>
          <w:left w:val="single" w:sz="4" w:space="4" w:color="auto"/>
          <w:bottom w:val="single" w:sz="4" w:space="1" w:color="auto"/>
          <w:right w:val="single" w:sz="4" w:space="4" w:color="auto"/>
        </w:pBdr>
        <w:rPr>
          <w:lang w:val="bg-BG"/>
        </w:rPr>
      </w:pPr>
      <w:r w:rsidRPr="00906A96">
        <w:rPr>
          <w:lang w:val="bg-BG"/>
        </w:rPr>
        <w:t>Ez a dokumentum</w:t>
      </w:r>
      <w:r w:rsidRPr="00906A96">
        <w:t xml:space="preserve"> </w:t>
      </w:r>
      <w:r w:rsidRPr="00906A96">
        <w:rPr>
          <w:lang w:val="bg-BG"/>
        </w:rPr>
        <w:t xml:space="preserve">a(z) </w:t>
      </w:r>
      <w:r w:rsidRPr="00906A96">
        <w:rPr>
          <w:lang w:val="en-GB"/>
        </w:rPr>
        <w:t>Denbrayce</w:t>
      </w:r>
      <w:r w:rsidRPr="00906A96">
        <w:rPr>
          <w:lang w:val="bg-BG"/>
        </w:rPr>
        <w:t xml:space="preserve"> jóváhagyott kísérőirata</w:t>
      </w:r>
      <w:r w:rsidRPr="00906A96">
        <w:t xml:space="preserve">it képezi, és változáskövetéssel jelölve tartalmazza </w:t>
      </w:r>
      <w:r w:rsidRPr="00906A96">
        <w:rPr>
          <w:lang w:val="bg-BG"/>
        </w:rPr>
        <w:t>a</w:t>
      </w:r>
      <w:r w:rsidRPr="00906A96">
        <w:t xml:space="preserve"> kísérőiratokat érintő</w:t>
      </w:r>
      <w:r w:rsidRPr="00906A96">
        <w:rPr>
          <w:lang w:val="bg-BG"/>
        </w:rPr>
        <w:t xml:space="preserve"> előző eljárás EMEA/H/C/006199/0000 </w:t>
      </w:r>
      <w:r w:rsidRPr="00906A96">
        <w:t>óta eszközölt változtatásokat</w:t>
      </w:r>
      <w:r w:rsidRPr="00906A96">
        <w:rPr>
          <w:lang w:val="bg-BG"/>
        </w:rPr>
        <w:t>.</w:t>
      </w:r>
    </w:p>
    <w:p w14:paraId="4E14C88C" w14:textId="77777777" w:rsidR="00906A96" w:rsidRPr="00906A96" w:rsidRDefault="00906A96" w:rsidP="00CB00FC">
      <w:pPr>
        <w:pStyle w:val="Textoindependiente"/>
        <w:pBdr>
          <w:top w:val="single" w:sz="4" w:space="1" w:color="auto"/>
          <w:left w:val="single" w:sz="4" w:space="4" w:color="auto"/>
          <w:bottom w:val="single" w:sz="4" w:space="1" w:color="auto"/>
          <w:right w:val="single" w:sz="4" w:space="4" w:color="auto"/>
        </w:pBdr>
        <w:rPr>
          <w:lang w:val="bg-BG"/>
        </w:rPr>
      </w:pPr>
    </w:p>
    <w:p w14:paraId="4168153B" w14:textId="0E5E77C2" w:rsidR="009C4CA0" w:rsidRDefault="00906A96" w:rsidP="00CB00FC">
      <w:pPr>
        <w:pStyle w:val="Textoindependiente"/>
        <w:pBdr>
          <w:top w:val="single" w:sz="4" w:space="1" w:color="auto"/>
          <w:left w:val="single" w:sz="4" w:space="4" w:color="auto"/>
          <w:bottom w:val="single" w:sz="4" w:space="1" w:color="auto"/>
          <w:right w:val="single" w:sz="4" w:space="4" w:color="auto"/>
        </w:pBdr>
      </w:pPr>
      <w:r w:rsidRPr="00906A96">
        <w:rPr>
          <w:lang w:val="bg-BG"/>
        </w:rPr>
        <w:t xml:space="preserve">További információ az Európai Gyógyszerügynökség honlapján található: </w:t>
      </w:r>
      <w:hyperlink r:id="rId7" w:history="1">
        <w:r w:rsidRPr="00906A96">
          <w:rPr>
            <w:rStyle w:val="Hipervnculo"/>
            <w:lang w:val="bg-BG"/>
          </w:rPr>
          <w:t>https://www.ema.europa.eu/en/medicines/human/EPAR/</w:t>
        </w:r>
        <w:r w:rsidRPr="00906A96">
          <w:rPr>
            <w:rStyle w:val="Hipervnculo"/>
            <w:lang w:val="en-US"/>
          </w:rPr>
          <w:t>Denbrayce</w:t>
        </w:r>
      </w:hyperlink>
      <w:r w:rsidRPr="00906A96">
        <w:rPr>
          <w:lang w:val="bg-BG"/>
        </w:rPr>
        <w:t xml:space="preserve">   </w:t>
      </w:r>
    </w:p>
    <w:p w14:paraId="51035485" w14:textId="77777777" w:rsidR="009C4CA0" w:rsidRDefault="009C4CA0" w:rsidP="00934ED5">
      <w:pPr>
        <w:pStyle w:val="Textoindependiente"/>
      </w:pPr>
    </w:p>
    <w:p w14:paraId="07CE553A" w14:textId="77777777" w:rsidR="009C4CA0" w:rsidRDefault="009C4CA0" w:rsidP="00934ED5">
      <w:pPr>
        <w:pStyle w:val="Textoindependiente"/>
      </w:pPr>
    </w:p>
    <w:p w14:paraId="11A83C8F" w14:textId="77777777" w:rsidR="009C4CA0" w:rsidRDefault="009C4CA0" w:rsidP="00934ED5">
      <w:pPr>
        <w:pStyle w:val="Textoindependiente"/>
      </w:pPr>
    </w:p>
    <w:p w14:paraId="7E27ED0C" w14:textId="77777777" w:rsidR="009C4CA0" w:rsidRDefault="009C4CA0" w:rsidP="00934ED5">
      <w:pPr>
        <w:pStyle w:val="Textoindependiente"/>
      </w:pPr>
    </w:p>
    <w:p w14:paraId="5CBDE0EA" w14:textId="77777777" w:rsidR="009C4CA0" w:rsidRDefault="009C4CA0" w:rsidP="00934ED5">
      <w:pPr>
        <w:pStyle w:val="Textoindependiente"/>
      </w:pPr>
    </w:p>
    <w:p w14:paraId="7B6A5F13" w14:textId="77777777" w:rsidR="009C4CA0" w:rsidRDefault="009C4CA0" w:rsidP="00934ED5">
      <w:pPr>
        <w:pStyle w:val="Textoindependiente"/>
      </w:pPr>
    </w:p>
    <w:p w14:paraId="3ACE5596" w14:textId="77777777" w:rsidR="009C4CA0" w:rsidRDefault="009C4CA0" w:rsidP="00934ED5">
      <w:pPr>
        <w:pStyle w:val="Textoindependiente"/>
      </w:pPr>
    </w:p>
    <w:p w14:paraId="18B634BC" w14:textId="77777777" w:rsidR="009C4CA0" w:rsidRDefault="009C4CA0" w:rsidP="00934ED5">
      <w:pPr>
        <w:pStyle w:val="Textoindependiente"/>
      </w:pPr>
    </w:p>
    <w:p w14:paraId="2111D096" w14:textId="77777777" w:rsidR="009C4CA0" w:rsidRDefault="009C4CA0" w:rsidP="00934ED5">
      <w:pPr>
        <w:pStyle w:val="Textoindependiente"/>
      </w:pPr>
    </w:p>
    <w:p w14:paraId="437BDE7D" w14:textId="77777777" w:rsidR="009C4CA0" w:rsidRDefault="009C4CA0" w:rsidP="00934ED5">
      <w:pPr>
        <w:pStyle w:val="Textoindependiente"/>
      </w:pPr>
    </w:p>
    <w:p w14:paraId="02132CA4" w14:textId="77777777" w:rsidR="009C4CA0" w:rsidRDefault="009C4CA0" w:rsidP="00934ED5">
      <w:pPr>
        <w:pStyle w:val="Textoindependiente"/>
      </w:pPr>
    </w:p>
    <w:p w14:paraId="34A45124" w14:textId="77777777" w:rsidR="009C4CA0" w:rsidRDefault="009C4CA0" w:rsidP="00934ED5">
      <w:pPr>
        <w:pStyle w:val="Textoindependiente"/>
      </w:pPr>
    </w:p>
    <w:p w14:paraId="1EC9A973" w14:textId="77777777" w:rsidR="009C4CA0" w:rsidRDefault="009C4CA0" w:rsidP="00934ED5">
      <w:pPr>
        <w:pStyle w:val="Textoindependiente"/>
      </w:pPr>
    </w:p>
    <w:p w14:paraId="39766350" w14:textId="77777777" w:rsidR="009C4CA0" w:rsidRDefault="009C4CA0" w:rsidP="00934ED5">
      <w:pPr>
        <w:pStyle w:val="Textoindependiente"/>
      </w:pPr>
    </w:p>
    <w:p w14:paraId="0DCCD94B" w14:textId="77777777" w:rsidR="009C4CA0" w:rsidRDefault="009C4CA0" w:rsidP="00934ED5">
      <w:pPr>
        <w:pStyle w:val="Textoindependiente"/>
      </w:pPr>
    </w:p>
    <w:p w14:paraId="06B8D4F0" w14:textId="77777777" w:rsidR="009C4CA0" w:rsidRDefault="009C4CA0" w:rsidP="00934ED5">
      <w:pPr>
        <w:pStyle w:val="Textoindependiente"/>
      </w:pPr>
    </w:p>
    <w:p w14:paraId="7BCDA19F" w14:textId="77777777" w:rsidR="009C4CA0" w:rsidRDefault="009C4CA0" w:rsidP="00934ED5">
      <w:pPr>
        <w:pStyle w:val="Textoindependiente"/>
      </w:pPr>
    </w:p>
    <w:p w14:paraId="1ABE57EF" w14:textId="77777777" w:rsidR="009C4CA0" w:rsidRDefault="009C4CA0" w:rsidP="00934ED5">
      <w:pPr>
        <w:pStyle w:val="Textoindependiente"/>
      </w:pPr>
    </w:p>
    <w:p w14:paraId="13403961" w14:textId="77777777" w:rsidR="009C4CA0" w:rsidRDefault="009C4CA0" w:rsidP="00934ED5">
      <w:pPr>
        <w:pStyle w:val="Textoindependiente"/>
      </w:pPr>
    </w:p>
    <w:p w14:paraId="21E5F1A4" w14:textId="77777777" w:rsidR="009C4CA0" w:rsidRDefault="009C4CA0" w:rsidP="00934ED5">
      <w:pPr>
        <w:pStyle w:val="Textoindependiente"/>
      </w:pPr>
    </w:p>
    <w:p w14:paraId="0D73EB49" w14:textId="77777777" w:rsidR="009C4CA0" w:rsidRDefault="009C4CA0" w:rsidP="00934ED5">
      <w:pPr>
        <w:pStyle w:val="Textoindependiente"/>
      </w:pPr>
    </w:p>
    <w:p w14:paraId="331606AB" w14:textId="77777777" w:rsidR="009C4CA0" w:rsidRDefault="009C4CA0" w:rsidP="00934ED5">
      <w:pPr>
        <w:pStyle w:val="Textoindependiente"/>
      </w:pPr>
    </w:p>
    <w:p w14:paraId="6F0A9BF8" w14:textId="77777777" w:rsidR="009C4CA0" w:rsidRDefault="009C4CA0" w:rsidP="00934ED5">
      <w:pPr>
        <w:jc w:val="center"/>
        <w:rPr>
          <w:b/>
          <w:bCs/>
        </w:rPr>
      </w:pPr>
      <w:r w:rsidRPr="00BC132E">
        <w:rPr>
          <w:b/>
          <w:bCs/>
        </w:rPr>
        <w:t>I. MELLÉKLET</w:t>
      </w:r>
    </w:p>
    <w:p w14:paraId="050E6EBC" w14:textId="77777777" w:rsidR="009C4CA0" w:rsidRPr="00BC132E" w:rsidRDefault="009C4CA0" w:rsidP="00934ED5">
      <w:pPr>
        <w:jc w:val="center"/>
      </w:pPr>
    </w:p>
    <w:p w14:paraId="15BADCAB" w14:textId="77777777" w:rsidR="009C4CA0" w:rsidRDefault="009C4CA0" w:rsidP="00634A13">
      <w:pPr>
        <w:pStyle w:val="TitleA"/>
      </w:pPr>
      <w:r w:rsidRPr="00BC132E">
        <w:t>ALKALMAZÁSI ELŐÍRÁS</w:t>
      </w:r>
      <w:r>
        <w:br w:type="page"/>
      </w:r>
    </w:p>
    <w:p w14:paraId="3CB052B4" w14:textId="527A3B77" w:rsidR="009C4CA0" w:rsidRDefault="009C4CA0" w:rsidP="00934ED5">
      <w:pPr>
        <w:pStyle w:val="Textoindependiente"/>
      </w:pPr>
      <w:r w:rsidRPr="00071EBC">
        <w:rPr>
          <w:noProof/>
          <w:lang w:eastAsia="hu-HU"/>
        </w:rPr>
        <w:lastRenderedPageBreak/>
        <w:drawing>
          <wp:inline distT="0" distB="0" distL="0" distR="0" wp14:anchorId="3C5CFC41" wp14:editId="56461152">
            <wp:extent cx="200025" cy="171450"/>
            <wp:effectExtent l="0" t="0" r="0" b="0"/>
            <wp:docPr id="18"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893" name="Picture 2" descr="BT_1000x858px"/>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071EBC">
        <w:rPr>
          <w:rFonts w:ascii="Times" w:hAnsi="Times"/>
        </w:rPr>
        <w:t xml:space="preserve">Ez a gyógyszer </w:t>
      </w:r>
      <w:r w:rsidRPr="0029671C">
        <w:rPr>
          <w:rFonts w:ascii="Times" w:hAnsi="Times"/>
        </w:rPr>
        <w:t>fokozott felügyelet alatt áll</w:t>
      </w:r>
      <w:r w:rsidRPr="00071EBC">
        <w:rPr>
          <w:rFonts w:ascii="Times" w:hAnsi="Times" w:cs="Times"/>
        </w:rPr>
        <w:t>, mely</w:t>
      </w:r>
      <w:r w:rsidRPr="00071EBC">
        <w:t xml:space="preserve"> lehetővé teszi az új </w:t>
      </w:r>
      <w:r>
        <w:t xml:space="preserve">gyógyszerbiztonsági információk </w:t>
      </w:r>
      <w:r w:rsidRPr="00071EBC">
        <w:t>gyors azonosítását. Az egészségügyi szakembereket arra kérjük, hogy jelentsenek bármilyen feltételezett mellékhatást. A mellékhatások jelentésének módjairól a 4.8</w:t>
      </w:r>
      <w:r>
        <w:t> </w:t>
      </w:r>
      <w:r w:rsidRPr="00071EBC">
        <w:t>pontban kaphatnak további tájékoztatást</w:t>
      </w:r>
      <w:r>
        <w:t>.</w:t>
      </w:r>
    </w:p>
    <w:p w14:paraId="5361A146" w14:textId="77777777" w:rsidR="009C4CA0" w:rsidRDefault="009C4CA0" w:rsidP="00934ED5">
      <w:pPr>
        <w:pStyle w:val="Prrafodelista"/>
        <w:keepNext/>
        <w:ind w:left="567"/>
        <w:rPr>
          <w:b/>
        </w:rPr>
      </w:pPr>
    </w:p>
    <w:p w14:paraId="6374EB1F" w14:textId="77777777" w:rsidR="009C4CA0" w:rsidRDefault="009C4CA0" w:rsidP="00934ED5">
      <w:pPr>
        <w:pStyle w:val="Prrafodelista"/>
        <w:keepNext/>
        <w:ind w:left="567"/>
        <w:rPr>
          <w:b/>
          <w:spacing w:val="-4"/>
        </w:rPr>
      </w:pPr>
      <w:r>
        <w:rPr>
          <w:b/>
        </w:rPr>
        <w:t>1.</w:t>
      </w:r>
      <w:r>
        <w:rPr>
          <w:b/>
        </w:rPr>
        <w:tab/>
        <w:t>A</w:t>
      </w:r>
      <w:r>
        <w:rPr>
          <w:b/>
          <w:spacing w:val="-9"/>
        </w:rPr>
        <w:t xml:space="preserve"> </w:t>
      </w:r>
      <w:r>
        <w:rPr>
          <w:b/>
        </w:rPr>
        <w:t>GYÓGYSZER</w:t>
      </w:r>
      <w:r>
        <w:rPr>
          <w:b/>
          <w:spacing w:val="-8"/>
        </w:rPr>
        <w:t xml:space="preserve"> </w:t>
      </w:r>
      <w:r>
        <w:rPr>
          <w:b/>
          <w:spacing w:val="-4"/>
        </w:rPr>
        <w:t>NEVE</w:t>
      </w:r>
    </w:p>
    <w:p w14:paraId="176CE54C" w14:textId="77777777" w:rsidR="009C4CA0" w:rsidRDefault="009C4CA0" w:rsidP="00934ED5">
      <w:pPr>
        <w:pStyle w:val="Prrafodelista"/>
        <w:keepNext/>
        <w:ind w:left="0" w:firstLine="0"/>
        <w:rPr>
          <w:b/>
        </w:rPr>
      </w:pPr>
    </w:p>
    <w:p w14:paraId="47A550B4" w14:textId="77777777" w:rsidR="009C4CA0" w:rsidRDefault="009C4CA0" w:rsidP="00934ED5">
      <w:pPr>
        <w:pStyle w:val="Textoindependiente"/>
      </w:pPr>
      <w:r w:rsidRPr="00C16A43">
        <w:rPr>
          <w:rFonts w:eastAsia="SimSun"/>
          <w:lang w:eastAsia="en-GB"/>
        </w:rPr>
        <w:t xml:space="preserve">Denbrayce </w:t>
      </w:r>
      <w:r>
        <w:t>120 mg</w:t>
      </w:r>
      <w:r>
        <w:rPr>
          <w:spacing w:val="-6"/>
        </w:rPr>
        <w:t xml:space="preserve"> </w:t>
      </w:r>
      <w:r>
        <w:t>oldatos</w:t>
      </w:r>
      <w:r>
        <w:rPr>
          <w:spacing w:val="-6"/>
        </w:rPr>
        <w:t xml:space="preserve"> </w:t>
      </w:r>
      <w:r>
        <w:rPr>
          <w:spacing w:val="-2"/>
        </w:rPr>
        <w:t>injekció</w:t>
      </w:r>
    </w:p>
    <w:p w14:paraId="2C15D6CB" w14:textId="77777777" w:rsidR="009C4CA0" w:rsidRDefault="009C4CA0" w:rsidP="00934ED5">
      <w:pPr>
        <w:pStyle w:val="Textoindependiente"/>
      </w:pPr>
    </w:p>
    <w:p w14:paraId="5CDDF592" w14:textId="77777777" w:rsidR="009C4CA0" w:rsidRDefault="009C4CA0" w:rsidP="00934ED5">
      <w:pPr>
        <w:pStyle w:val="Textoindependiente"/>
      </w:pPr>
    </w:p>
    <w:p w14:paraId="4A22DB59" w14:textId="77777777" w:rsidR="009C4CA0" w:rsidRDefault="009C4CA0" w:rsidP="00934ED5">
      <w:pPr>
        <w:pStyle w:val="Ttulo1"/>
        <w:keepNext/>
        <w:spacing w:before="0"/>
        <w:ind w:left="567" w:hanging="567"/>
        <w:rPr>
          <w:spacing w:val="-2"/>
        </w:rPr>
      </w:pPr>
      <w:r>
        <w:t>2.</w:t>
      </w:r>
      <w:r>
        <w:tab/>
        <w:t>MINŐSÉGI</w:t>
      </w:r>
      <w:r>
        <w:rPr>
          <w:spacing w:val="-13"/>
        </w:rPr>
        <w:t xml:space="preserve"> </w:t>
      </w:r>
      <w:r>
        <w:t>ÉS</w:t>
      </w:r>
      <w:r>
        <w:rPr>
          <w:spacing w:val="-13"/>
        </w:rPr>
        <w:t xml:space="preserve"> </w:t>
      </w:r>
      <w:r>
        <w:t>MENNYISÉGI</w:t>
      </w:r>
      <w:r>
        <w:rPr>
          <w:spacing w:val="-13"/>
        </w:rPr>
        <w:t xml:space="preserve"> </w:t>
      </w:r>
      <w:r>
        <w:rPr>
          <w:spacing w:val="-2"/>
        </w:rPr>
        <w:t>ÖSSZETÉTEL</w:t>
      </w:r>
    </w:p>
    <w:p w14:paraId="3645C218" w14:textId="77777777" w:rsidR="009C4CA0" w:rsidRDefault="009C4CA0" w:rsidP="00934ED5">
      <w:pPr>
        <w:pStyle w:val="Ttulo1"/>
        <w:keepNext/>
        <w:spacing w:before="0"/>
        <w:ind w:left="0"/>
      </w:pPr>
    </w:p>
    <w:p w14:paraId="2D33E79D" w14:textId="77777777" w:rsidR="009C4CA0" w:rsidRDefault="009C4CA0" w:rsidP="00934ED5">
      <w:pPr>
        <w:pStyle w:val="Textoindependiente"/>
      </w:pPr>
      <w:r>
        <w:t>120 mg</w:t>
      </w:r>
      <w:r>
        <w:rPr>
          <w:spacing w:val="-7"/>
        </w:rPr>
        <w:t xml:space="preserve"> </w:t>
      </w:r>
      <w:r>
        <w:t>denoszumabot</w:t>
      </w:r>
      <w:r>
        <w:rPr>
          <w:spacing w:val="-5"/>
        </w:rPr>
        <w:t xml:space="preserve"> </w:t>
      </w:r>
      <w:r>
        <w:t>tartalmaz</w:t>
      </w:r>
      <w:r>
        <w:rPr>
          <w:spacing w:val="-7"/>
        </w:rPr>
        <w:t xml:space="preserve"> </w:t>
      </w:r>
      <w:r>
        <w:t>1,7 ml</w:t>
      </w:r>
      <w:r>
        <w:rPr>
          <w:spacing w:val="-7"/>
        </w:rPr>
        <w:t xml:space="preserve"> </w:t>
      </w:r>
      <w:r>
        <w:t>oldatban</w:t>
      </w:r>
      <w:r>
        <w:rPr>
          <w:spacing w:val="-6"/>
        </w:rPr>
        <w:t xml:space="preserve"> </w:t>
      </w:r>
      <w:r>
        <w:t>(70 mg/ml)</w:t>
      </w:r>
      <w:r>
        <w:rPr>
          <w:spacing w:val="-7"/>
        </w:rPr>
        <w:t xml:space="preserve"> </w:t>
      </w:r>
      <w:r>
        <w:t>injekciós</w:t>
      </w:r>
      <w:r>
        <w:rPr>
          <w:spacing w:val="-6"/>
        </w:rPr>
        <w:t xml:space="preserve"> </w:t>
      </w:r>
      <w:r>
        <w:rPr>
          <w:spacing w:val="-2"/>
        </w:rPr>
        <w:t>üvegenként.</w:t>
      </w:r>
    </w:p>
    <w:p w14:paraId="3B494428" w14:textId="77777777" w:rsidR="009C4CA0" w:rsidRDefault="009C4CA0" w:rsidP="00934ED5">
      <w:pPr>
        <w:pStyle w:val="Textoindependiente"/>
      </w:pPr>
    </w:p>
    <w:p w14:paraId="04C88F5F" w14:textId="77777777" w:rsidR="009C4CA0" w:rsidRDefault="009C4CA0" w:rsidP="00934ED5">
      <w:pPr>
        <w:pStyle w:val="Textoindependiente"/>
        <w:ind w:right="283"/>
      </w:pPr>
      <w:r>
        <w:t>A</w:t>
      </w:r>
      <w:r>
        <w:rPr>
          <w:spacing w:val="-7"/>
        </w:rPr>
        <w:t xml:space="preserve"> </w:t>
      </w:r>
      <w:r>
        <w:t>denoszumab</w:t>
      </w:r>
      <w:r>
        <w:rPr>
          <w:spacing w:val="-6"/>
        </w:rPr>
        <w:t xml:space="preserve"> </w:t>
      </w:r>
      <w:r>
        <w:t>emlős</w:t>
      </w:r>
      <w:r>
        <w:rPr>
          <w:spacing w:val="-7"/>
        </w:rPr>
        <w:t xml:space="preserve"> </w:t>
      </w:r>
      <w:r>
        <w:t>(kínaihörcsög-ovarium-sejt)</w:t>
      </w:r>
      <w:r>
        <w:rPr>
          <w:spacing w:val="-7"/>
        </w:rPr>
        <w:t xml:space="preserve"> </w:t>
      </w:r>
      <w:r>
        <w:t>sejtvonalban,</w:t>
      </w:r>
      <w:r>
        <w:rPr>
          <w:spacing w:val="-6"/>
        </w:rPr>
        <w:t xml:space="preserve"> </w:t>
      </w:r>
      <w:r>
        <w:t>rekombináns</w:t>
      </w:r>
      <w:r>
        <w:rPr>
          <w:spacing w:val="-7"/>
        </w:rPr>
        <w:t xml:space="preserve"> </w:t>
      </w:r>
      <w:r>
        <w:t>DNS-technológiával előállított, humán monoklonális IgG2-antitest.</w:t>
      </w:r>
    </w:p>
    <w:p w14:paraId="1D30E503" w14:textId="77777777" w:rsidR="009C4CA0" w:rsidRDefault="009C4CA0" w:rsidP="00934ED5">
      <w:pPr>
        <w:pStyle w:val="Textoindependiente"/>
      </w:pPr>
    </w:p>
    <w:p w14:paraId="77CE7216" w14:textId="77777777" w:rsidR="009C4CA0" w:rsidRDefault="009C4CA0" w:rsidP="00934ED5">
      <w:pPr>
        <w:pStyle w:val="Textoindependiente"/>
      </w:pPr>
      <w:r>
        <w:rPr>
          <w:u w:val="single"/>
        </w:rPr>
        <w:t>Ismert</w:t>
      </w:r>
      <w:r>
        <w:rPr>
          <w:spacing w:val="-7"/>
          <w:u w:val="single"/>
        </w:rPr>
        <w:t xml:space="preserve"> </w:t>
      </w:r>
      <w:r>
        <w:rPr>
          <w:u w:val="single"/>
        </w:rPr>
        <w:t>hatású</w:t>
      </w:r>
      <w:r>
        <w:rPr>
          <w:spacing w:val="-6"/>
          <w:u w:val="single"/>
        </w:rPr>
        <w:t xml:space="preserve"> </w:t>
      </w:r>
      <w:r>
        <w:rPr>
          <w:spacing w:val="-2"/>
          <w:u w:val="single"/>
        </w:rPr>
        <w:t>segédanyag:</w:t>
      </w:r>
    </w:p>
    <w:p w14:paraId="650AC804" w14:textId="68591223" w:rsidR="009C4CA0" w:rsidRDefault="009C4CA0" w:rsidP="00934ED5">
      <w:pPr>
        <w:pStyle w:val="Textoindependiente"/>
        <w:rPr>
          <w:spacing w:val="-2"/>
        </w:rPr>
      </w:pPr>
      <w:r>
        <w:t>78 mg</w:t>
      </w:r>
      <w:r>
        <w:rPr>
          <w:spacing w:val="-6"/>
        </w:rPr>
        <w:t xml:space="preserve"> </w:t>
      </w:r>
      <w:r>
        <w:t>szorbitot</w:t>
      </w:r>
      <w:r>
        <w:rPr>
          <w:spacing w:val="-6"/>
        </w:rPr>
        <w:t xml:space="preserve"> </w:t>
      </w:r>
      <w:r>
        <w:t>(E420)</w:t>
      </w:r>
      <w:r w:rsidRPr="00721611">
        <w:rPr>
          <w:spacing w:val="-4"/>
        </w:rPr>
        <w:t xml:space="preserve"> </w:t>
      </w:r>
      <w:r>
        <w:rPr>
          <w:spacing w:val="-4"/>
        </w:rPr>
        <w:t xml:space="preserve">és 0,17 mg poliszorbát 20-at (E432) </w:t>
      </w:r>
      <w:r>
        <w:rPr>
          <w:spacing w:val="-2"/>
        </w:rPr>
        <w:t xml:space="preserve">tartalmaz </w:t>
      </w:r>
      <w:r>
        <w:t>injekciós üvegenként</w:t>
      </w:r>
      <w:r>
        <w:rPr>
          <w:spacing w:val="-2"/>
        </w:rPr>
        <w:t>.</w:t>
      </w:r>
    </w:p>
    <w:p w14:paraId="69A82136" w14:textId="77777777" w:rsidR="009C4CA0" w:rsidRDefault="009C4CA0" w:rsidP="00934ED5">
      <w:pPr>
        <w:pStyle w:val="Textoindependiente"/>
        <w:ind w:right="1561"/>
      </w:pPr>
    </w:p>
    <w:p w14:paraId="720EF3B3" w14:textId="3C19BFA0" w:rsidR="009C4CA0" w:rsidRDefault="009C4CA0" w:rsidP="00934ED5">
      <w:pPr>
        <w:pStyle w:val="Textoindependiente"/>
        <w:ind w:right="1561"/>
      </w:pPr>
      <w:r>
        <w:t>A segédanyagok teljes listáját lásd a 6.1 pontban.</w:t>
      </w:r>
    </w:p>
    <w:p w14:paraId="42A80720" w14:textId="77777777" w:rsidR="009C4CA0" w:rsidRDefault="009C4CA0" w:rsidP="00934ED5">
      <w:pPr>
        <w:pStyle w:val="Textoindependiente"/>
      </w:pPr>
    </w:p>
    <w:p w14:paraId="43261C15" w14:textId="77777777" w:rsidR="009C4CA0" w:rsidRDefault="009C4CA0" w:rsidP="00934ED5">
      <w:pPr>
        <w:pStyle w:val="Textoindependiente"/>
      </w:pPr>
    </w:p>
    <w:p w14:paraId="28103A15" w14:textId="77777777" w:rsidR="009C4CA0" w:rsidRDefault="009C4CA0" w:rsidP="00934ED5">
      <w:pPr>
        <w:pStyle w:val="Ttulo1"/>
        <w:keepNext/>
        <w:spacing w:before="0"/>
        <w:ind w:left="567" w:hanging="567"/>
      </w:pPr>
      <w:r>
        <w:rPr>
          <w:spacing w:val="-2"/>
        </w:rPr>
        <w:t>3.</w:t>
      </w:r>
      <w:r>
        <w:rPr>
          <w:spacing w:val="-2"/>
        </w:rPr>
        <w:tab/>
        <w:t>GYÓGYSZERFORMA</w:t>
      </w:r>
    </w:p>
    <w:p w14:paraId="1190F30D" w14:textId="77777777" w:rsidR="009C4CA0" w:rsidRDefault="009C4CA0" w:rsidP="00934ED5">
      <w:pPr>
        <w:pStyle w:val="Textoindependiente"/>
        <w:keepNext/>
        <w:rPr>
          <w:b/>
        </w:rPr>
      </w:pPr>
    </w:p>
    <w:p w14:paraId="00C8EEC7" w14:textId="77777777" w:rsidR="009C4CA0" w:rsidRDefault="009C4CA0" w:rsidP="00934ED5">
      <w:pPr>
        <w:pStyle w:val="Textoindependiente"/>
      </w:pPr>
      <w:r>
        <w:t>Oldatos</w:t>
      </w:r>
      <w:r>
        <w:rPr>
          <w:spacing w:val="-8"/>
        </w:rPr>
        <w:t xml:space="preserve"> </w:t>
      </w:r>
      <w:r>
        <w:t>injekció</w:t>
      </w:r>
      <w:r>
        <w:rPr>
          <w:spacing w:val="-7"/>
        </w:rPr>
        <w:t xml:space="preserve"> </w:t>
      </w:r>
      <w:r>
        <w:rPr>
          <w:spacing w:val="-2"/>
        </w:rPr>
        <w:t>(injekció).</w:t>
      </w:r>
    </w:p>
    <w:p w14:paraId="377CEC7C" w14:textId="42D94114" w:rsidR="009C4CA0" w:rsidRDefault="009C4CA0" w:rsidP="00934ED5">
      <w:pPr>
        <w:pStyle w:val="Textoindependiente"/>
      </w:pPr>
      <w:r>
        <w:t>Tiszta,</w:t>
      </w:r>
      <w:r>
        <w:rPr>
          <w:spacing w:val="-5"/>
        </w:rPr>
        <w:t xml:space="preserve"> </w:t>
      </w:r>
      <w:r>
        <w:t>színtelen</w:t>
      </w:r>
      <w:r>
        <w:rPr>
          <w:spacing w:val="-5"/>
        </w:rPr>
        <w:t xml:space="preserve"> </w:t>
      </w:r>
      <w:r>
        <w:t>vagy</w:t>
      </w:r>
      <w:r>
        <w:rPr>
          <w:spacing w:val="-4"/>
        </w:rPr>
        <w:t xml:space="preserve"> </w:t>
      </w:r>
      <w:r>
        <w:t>halványsárga</w:t>
      </w:r>
      <w:r>
        <w:rPr>
          <w:spacing w:val="-5"/>
        </w:rPr>
        <w:t xml:space="preserve"> </w:t>
      </w:r>
      <w:r>
        <w:t>oldat,</w:t>
      </w:r>
      <w:r>
        <w:rPr>
          <w:spacing w:val="-5"/>
        </w:rPr>
        <w:t xml:space="preserve"> </w:t>
      </w:r>
      <w:r>
        <w:t>amely</w:t>
      </w:r>
      <w:r>
        <w:rPr>
          <w:spacing w:val="-5"/>
        </w:rPr>
        <w:t xml:space="preserve"> </w:t>
      </w:r>
      <w:r>
        <w:t>nyomokban</w:t>
      </w:r>
      <w:r>
        <w:rPr>
          <w:spacing w:val="-4"/>
        </w:rPr>
        <w:t xml:space="preserve"> </w:t>
      </w:r>
      <w:r>
        <w:t>áttetsző-fehér,</w:t>
      </w:r>
      <w:r>
        <w:rPr>
          <w:spacing w:val="-4"/>
        </w:rPr>
        <w:t xml:space="preserve"> </w:t>
      </w:r>
      <w:r>
        <w:t>fehérjeszerű</w:t>
      </w:r>
      <w:r>
        <w:rPr>
          <w:spacing w:val="-4"/>
        </w:rPr>
        <w:t xml:space="preserve"> </w:t>
      </w:r>
      <w:r>
        <w:t xml:space="preserve">részecskéket </w:t>
      </w:r>
      <w:r>
        <w:rPr>
          <w:spacing w:val="-2"/>
        </w:rPr>
        <w:t>tartalmazhat.</w:t>
      </w:r>
    </w:p>
    <w:p w14:paraId="4E89209F" w14:textId="77777777" w:rsidR="009C4CA0" w:rsidRDefault="009C4CA0" w:rsidP="00934ED5">
      <w:pPr>
        <w:pStyle w:val="Textoindependiente"/>
      </w:pPr>
    </w:p>
    <w:p w14:paraId="7DB55551" w14:textId="77777777" w:rsidR="009C4CA0" w:rsidRDefault="009C4CA0" w:rsidP="00934ED5">
      <w:pPr>
        <w:pStyle w:val="Textoindependiente"/>
      </w:pPr>
    </w:p>
    <w:p w14:paraId="3096F14C" w14:textId="77777777" w:rsidR="009C4CA0" w:rsidRDefault="009C4CA0" w:rsidP="00934ED5">
      <w:pPr>
        <w:pStyle w:val="Ttulo1"/>
        <w:keepNext/>
        <w:spacing w:before="0"/>
        <w:ind w:left="567" w:hanging="567"/>
      </w:pPr>
      <w:r>
        <w:rPr>
          <w:spacing w:val="-2"/>
        </w:rPr>
        <w:t>4.</w:t>
      </w:r>
      <w:r>
        <w:rPr>
          <w:spacing w:val="-2"/>
        </w:rPr>
        <w:tab/>
        <w:t>KLINIKAI</w:t>
      </w:r>
      <w:r>
        <w:t xml:space="preserve"> </w:t>
      </w:r>
      <w:r>
        <w:rPr>
          <w:spacing w:val="-2"/>
        </w:rPr>
        <w:t>JELLEMZŐK</w:t>
      </w:r>
    </w:p>
    <w:p w14:paraId="29B3C79A" w14:textId="77777777" w:rsidR="009C4CA0" w:rsidRDefault="009C4CA0" w:rsidP="00934ED5">
      <w:pPr>
        <w:pStyle w:val="Textoindependiente"/>
        <w:keepNext/>
        <w:rPr>
          <w:b/>
        </w:rPr>
      </w:pPr>
    </w:p>
    <w:p w14:paraId="70FD345C" w14:textId="77777777" w:rsidR="009C4CA0" w:rsidRDefault="009C4CA0" w:rsidP="00934ED5">
      <w:pPr>
        <w:pStyle w:val="Ttulo2"/>
        <w:keepNext/>
        <w:ind w:left="567" w:hanging="567"/>
      </w:pPr>
      <w:r>
        <w:t>4.1</w:t>
      </w:r>
      <w:r>
        <w:tab/>
        <w:t>Terápiás</w:t>
      </w:r>
      <w:r>
        <w:rPr>
          <w:spacing w:val="-11"/>
        </w:rPr>
        <w:t xml:space="preserve"> </w:t>
      </w:r>
      <w:r>
        <w:rPr>
          <w:spacing w:val="-2"/>
        </w:rPr>
        <w:t>javallatok</w:t>
      </w:r>
    </w:p>
    <w:p w14:paraId="3CCEB052" w14:textId="77777777" w:rsidR="009C4CA0" w:rsidRDefault="009C4CA0" w:rsidP="00934ED5">
      <w:pPr>
        <w:pStyle w:val="Textoindependiente"/>
        <w:keepNext/>
        <w:rPr>
          <w:b/>
        </w:rPr>
      </w:pPr>
    </w:p>
    <w:p w14:paraId="604F2037" w14:textId="23A281F2" w:rsidR="009C4CA0" w:rsidRDefault="009C4CA0" w:rsidP="00934ED5">
      <w:pPr>
        <w:pStyle w:val="Textoindependiente"/>
      </w:pPr>
      <w:r>
        <w:t>Csontrendszert</w:t>
      </w:r>
      <w:r>
        <w:rPr>
          <w:spacing w:val="-9"/>
        </w:rPr>
        <w:t xml:space="preserve"> </w:t>
      </w:r>
      <w:r>
        <w:t>érintő</w:t>
      </w:r>
      <w:r>
        <w:rPr>
          <w:spacing w:val="-9"/>
        </w:rPr>
        <w:t xml:space="preserve"> </w:t>
      </w:r>
      <w:r>
        <w:t>események</w:t>
      </w:r>
      <w:r>
        <w:rPr>
          <w:spacing w:val="-10"/>
        </w:rPr>
        <w:t xml:space="preserve"> </w:t>
      </w:r>
      <w:r>
        <w:t>(patológiás</w:t>
      </w:r>
      <w:r>
        <w:rPr>
          <w:spacing w:val="-9"/>
        </w:rPr>
        <w:t xml:space="preserve"> </w:t>
      </w:r>
      <w:r>
        <w:t>csonttörés,</w:t>
      </w:r>
      <w:r>
        <w:rPr>
          <w:spacing w:val="-10"/>
        </w:rPr>
        <w:t xml:space="preserve"> </w:t>
      </w:r>
      <w:r>
        <w:t>a</w:t>
      </w:r>
      <w:r>
        <w:rPr>
          <w:spacing w:val="-10"/>
        </w:rPr>
        <w:t xml:space="preserve"> </w:t>
      </w:r>
      <w:r>
        <w:t>csontok</w:t>
      </w:r>
      <w:r>
        <w:rPr>
          <w:spacing w:val="-9"/>
        </w:rPr>
        <w:t xml:space="preserve"> </w:t>
      </w:r>
      <w:r>
        <w:rPr>
          <w:spacing w:val="-2"/>
        </w:rPr>
        <w:t xml:space="preserve">besugárzása, </w:t>
      </w:r>
      <w:r>
        <w:t>gerincvelő-kompresszió</w:t>
      </w:r>
      <w:r>
        <w:rPr>
          <w:spacing w:val="-5"/>
        </w:rPr>
        <w:t xml:space="preserve"> </w:t>
      </w:r>
      <w:r>
        <w:t>vagy</w:t>
      </w:r>
      <w:r>
        <w:rPr>
          <w:spacing w:val="-5"/>
        </w:rPr>
        <w:t xml:space="preserve"> </w:t>
      </w:r>
      <w:r>
        <w:t>csontműtét)</w:t>
      </w:r>
      <w:r>
        <w:rPr>
          <w:spacing w:val="-5"/>
        </w:rPr>
        <w:t xml:space="preserve"> </w:t>
      </w:r>
      <w:r>
        <w:t>megelőzése</w:t>
      </w:r>
      <w:r>
        <w:rPr>
          <w:spacing w:val="-4"/>
        </w:rPr>
        <w:t xml:space="preserve"> </w:t>
      </w:r>
      <w:r>
        <w:t>előrehaladott,</w:t>
      </w:r>
      <w:r>
        <w:rPr>
          <w:spacing w:val="-5"/>
        </w:rPr>
        <w:t xml:space="preserve"> </w:t>
      </w:r>
      <w:r>
        <w:t>a</w:t>
      </w:r>
      <w:r>
        <w:rPr>
          <w:spacing w:val="-6"/>
        </w:rPr>
        <w:t xml:space="preserve"> </w:t>
      </w:r>
      <w:r>
        <w:t>csontot</w:t>
      </w:r>
      <w:r>
        <w:rPr>
          <w:spacing w:val="-6"/>
        </w:rPr>
        <w:t xml:space="preserve"> </w:t>
      </w:r>
      <w:r>
        <w:t>is</w:t>
      </w:r>
      <w:r>
        <w:rPr>
          <w:spacing w:val="-6"/>
        </w:rPr>
        <w:t xml:space="preserve"> </w:t>
      </w:r>
      <w:r>
        <w:t>érintő,</w:t>
      </w:r>
      <w:r>
        <w:rPr>
          <w:spacing w:val="-6"/>
        </w:rPr>
        <w:t xml:space="preserve"> </w:t>
      </w:r>
      <w:r>
        <w:t>rosszindulatú daganatos betegségben szenvedő felnőtteknél (lásd 5.1 pont).</w:t>
      </w:r>
    </w:p>
    <w:p w14:paraId="5693C36F" w14:textId="77777777" w:rsidR="009C4CA0" w:rsidRDefault="009C4CA0" w:rsidP="00934ED5">
      <w:pPr>
        <w:pStyle w:val="Textoindependiente"/>
      </w:pPr>
    </w:p>
    <w:p w14:paraId="7DBD50E9" w14:textId="77777777" w:rsidR="009C4CA0" w:rsidRDefault="009C4CA0" w:rsidP="00934ED5">
      <w:pPr>
        <w:pStyle w:val="Textoindependiente"/>
        <w:ind w:right="283"/>
      </w:pPr>
      <w:r>
        <w:t>Óriássejtes</w:t>
      </w:r>
      <w:r>
        <w:rPr>
          <w:spacing w:val="-4"/>
        </w:rPr>
        <w:t xml:space="preserve"> </w:t>
      </w:r>
      <w:r>
        <w:t>csontdaganatban</w:t>
      </w:r>
      <w:r>
        <w:rPr>
          <w:spacing w:val="-5"/>
        </w:rPr>
        <w:t xml:space="preserve"> </w:t>
      </w:r>
      <w:r>
        <w:t>szenvedő</w:t>
      </w:r>
      <w:r>
        <w:rPr>
          <w:spacing w:val="-5"/>
        </w:rPr>
        <w:t xml:space="preserve"> </w:t>
      </w:r>
      <w:r>
        <w:t>felnőttek</w:t>
      </w:r>
      <w:r>
        <w:rPr>
          <w:spacing w:val="-5"/>
        </w:rPr>
        <w:t xml:space="preserve"> </w:t>
      </w:r>
      <w:r>
        <w:t>és</w:t>
      </w:r>
      <w:r>
        <w:rPr>
          <w:spacing w:val="-6"/>
        </w:rPr>
        <w:t xml:space="preserve"> </w:t>
      </w:r>
      <w:r>
        <w:t>érett</w:t>
      </w:r>
      <w:r>
        <w:rPr>
          <w:spacing w:val="-6"/>
        </w:rPr>
        <w:t xml:space="preserve"> </w:t>
      </w:r>
      <w:r>
        <w:t>csontrendszerrel</w:t>
      </w:r>
      <w:r>
        <w:rPr>
          <w:spacing w:val="-6"/>
        </w:rPr>
        <w:t xml:space="preserve"> </w:t>
      </w:r>
      <w:r>
        <w:t>rendelkező</w:t>
      </w:r>
      <w:r>
        <w:rPr>
          <w:spacing w:val="-6"/>
        </w:rPr>
        <w:t xml:space="preserve"> </w:t>
      </w:r>
      <w:r>
        <w:t>serdülők</w:t>
      </w:r>
      <w:r>
        <w:rPr>
          <w:spacing w:val="-5"/>
        </w:rPr>
        <w:t xml:space="preserve"> </w:t>
      </w:r>
      <w:r>
        <w:t>kezelése, akiknél a daganat nem távolítható el, vagy akiknél a sebészeti beavatkozás valószínűleg súlyos megbetegedést eredményezne.</w:t>
      </w:r>
    </w:p>
    <w:p w14:paraId="62D607CF" w14:textId="77777777" w:rsidR="009C4CA0" w:rsidRDefault="009C4CA0" w:rsidP="00934ED5">
      <w:pPr>
        <w:pStyle w:val="Textoindependiente"/>
      </w:pPr>
    </w:p>
    <w:p w14:paraId="47F67221" w14:textId="77777777" w:rsidR="009C4CA0" w:rsidRDefault="009C4CA0" w:rsidP="00934ED5">
      <w:pPr>
        <w:pStyle w:val="Ttulo2"/>
        <w:keepNext/>
        <w:ind w:left="567" w:hanging="567"/>
      </w:pPr>
      <w:r>
        <w:t>4.2</w:t>
      </w:r>
      <w:r>
        <w:tab/>
        <w:t>Adagolás</w:t>
      </w:r>
      <w:r>
        <w:rPr>
          <w:spacing w:val="-7"/>
        </w:rPr>
        <w:t xml:space="preserve"> </w:t>
      </w:r>
      <w:r>
        <w:t>és</w:t>
      </w:r>
      <w:r>
        <w:rPr>
          <w:spacing w:val="-6"/>
        </w:rPr>
        <w:t xml:space="preserve"> </w:t>
      </w:r>
      <w:r>
        <w:rPr>
          <w:spacing w:val="-2"/>
        </w:rPr>
        <w:t>alkalmazás</w:t>
      </w:r>
    </w:p>
    <w:p w14:paraId="54854556" w14:textId="77777777" w:rsidR="009C4CA0" w:rsidRDefault="009C4CA0" w:rsidP="00934ED5">
      <w:pPr>
        <w:pStyle w:val="Textoindependiente"/>
        <w:keepNext/>
        <w:rPr>
          <w:b/>
        </w:rPr>
      </w:pPr>
    </w:p>
    <w:p w14:paraId="17C1DCEB" w14:textId="77777777" w:rsidR="009C4CA0" w:rsidRDefault="009C4CA0" w:rsidP="00934ED5">
      <w:pPr>
        <w:pStyle w:val="Textoindependiente"/>
        <w:ind w:right="283"/>
      </w:pPr>
      <w:r>
        <w:t>A</w:t>
      </w:r>
      <w:r>
        <w:rPr>
          <w:spacing w:val="-6"/>
        </w:rPr>
        <w:t xml:space="preserve"> </w:t>
      </w:r>
      <w:r w:rsidRPr="00C16A43">
        <w:rPr>
          <w:rFonts w:eastAsia="SimSun"/>
          <w:lang w:eastAsia="en-GB"/>
        </w:rPr>
        <w:t>Denbrayce</w:t>
      </w:r>
      <w:r>
        <w:t>-t</w:t>
      </w:r>
      <w:r>
        <w:rPr>
          <w:spacing w:val="-4"/>
        </w:rPr>
        <w:t xml:space="preserve"> </w:t>
      </w:r>
      <w:r>
        <w:t>egészségügyi</w:t>
      </w:r>
      <w:r>
        <w:rPr>
          <w:spacing w:val="-7"/>
        </w:rPr>
        <w:t xml:space="preserve"> </w:t>
      </w:r>
      <w:r>
        <w:t>szakember</w:t>
      </w:r>
      <w:r>
        <w:rPr>
          <w:spacing w:val="-4"/>
        </w:rPr>
        <w:t xml:space="preserve"> </w:t>
      </w:r>
      <w:r>
        <w:t>felügyelete</w:t>
      </w:r>
      <w:r>
        <w:rPr>
          <w:spacing w:val="-6"/>
        </w:rPr>
        <w:t xml:space="preserve"> </w:t>
      </w:r>
      <w:r>
        <w:t>alatt</w:t>
      </w:r>
      <w:r>
        <w:rPr>
          <w:spacing w:val="-6"/>
        </w:rPr>
        <w:t xml:space="preserve"> </w:t>
      </w:r>
      <w:r>
        <w:t>kell</w:t>
      </w:r>
      <w:r>
        <w:rPr>
          <w:spacing w:val="-6"/>
        </w:rPr>
        <w:t xml:space="preserve"> </w:t>
      </w:r>
      <w:r>
        <w:t>beadni.</w:t>
      </w:r>
    </w:p>
    <w:p w14:paraId="0344F3B3" w14:textId="77777777" w:rsidR="009C4CA0" w:rsidRDefault="009C4CA0" w:rsidP="00934ED5">
      <w:pPr>
        <w:pStyle w:val="Textoindependiente"/>
        <w:ind w:right="2609"/>
      </w:pPr>
    </w:p>
    <w:p w14:paraId="0745C2B8" w14:textId="77777777" w:rsidR="009C4CA0" w:rsidRDefault="009C4CA0" w:rsidP="00934ED5">
      <w:pPr>
        <w:pStyle w:val="Textoindependiente"/>
        <w:ind w:right="2609"/>
      </w:pPr>
      <w:r>
        <w:rPr>
          <w:spacing w:val="-2"/>
          <w:u w:val="single"/>
        </w:rPr>
        <w:t>Adagolás</w:t>
      </w:r>
    </w:p>
    <w:p w14:paraId="1A4BB22A" w14:textId="2C5FE70C" w:rsidR="009C4CA0" w:rsidRDefault="009C4CA0" w:rsidP="00934ED5">
      <w:pPr>
        <w:pStyle w:val="Textoindependiente"/>
        <w:ind w:right="411"/>
      </w:pPr>
      <w:r>
        <w:t>Minden</w:t>
      </w:r>
      <w:r>
        <w:rPr>
          <w:spacing w:val="-3"/>
        </w:rPr>
        <w:t xml:space="preserve"> </w:t>
      </w:r>
      <w:r>
        <w:t>betegnél</w:t>
      </w:r>
      <w:r>
        <w:rPr>
          <w:spacing w:val="-3"/>
        </w:rPr>
        <w:t xml:space="preserve"> </w:t>
      </w:r>
      <w:r>
        <w:t>szükséges</w:t>
      </w:r>
      <w:r>
        <w:rPr>
          <w:spacing w:val="-3"/>
        </w:rPr>
        <w:t xml:space="preserve"> </w:t>
      </w:r>
      <w:r>
        <w:t>naponta</w:t>
      </w:r>
      <w:r>
        <w:rPr>
          <w:spacing w:val="-4"/>
        </w:rPr>
        <w:t xml:space="preserve"> </w:t>
      </w:r>
      <w:r>
        <w:t>legalább</w:t>
      </w:r>
      <w:r>
        <w:rPr>
          <w:spacing w:val="-3"/>
        </w:rPr>
        <w:t xml:space="preserve"> </w:t>
      </w:r>
      <w:r>
        <w:t>500 mg</w:t>
      </w:r>
      <w:r>
        <w:rPr>
          <w:spacing w:val="-4"/>
        </w:rPr>
        <w:t xml:space="preserve"> </w:t>
      </w:r>
      <w:r>
        <w:t>kalcium</w:t>
      </w:r>
      <w:r>
        <w:rPr>
          <w:spacing w:val="-4"/>
        </w:rPr>
        <w:t xml:space="preserve"> </w:t>
      </w:r>
      <w:r>
        <w:t>és</w:t>
      </w:r>
      <w:r>
        <w:rPr>
          <w:spacing w:val="-4"/>
        </w:rPr>
        <w:t xml:space="preserve"> </w:t>
      </w:r>
      <w:r>
        <w:t>400 NE</w:t>
      </w:r>
      <w:r>
        <w:rPr>
          <w:spacing w:val="-4"/>
        </w:rPr>
        <w:t xml:space="preserve"> </w:t>
      </w:r>
      <w:r>
        <w:t>D-vitamin</w:t>
      </w:r>
      <w:r>
        <w:rPr>
          <w:spacing w:val="-4"/>
        </w:rPr>
        <w:t xml:space="preserve"> </w:t>
      </w:r>
      <w:r>
        <w:t>pótlása,</w:t>
      </w:r>
      <w:r>
        <w:rPr>
          <w:spacing w:val="-4"/>
        </w:rPr>
        <w:t xml:space="preserve"> </w:t>
      </w:r>
      <w:r>
        <w:t>kivéve, ha hypercalcaemia áll fenn (lásd 4.4 pont).</w:t>
      </w:r>
    </w:p>
    <w:p w14:paraId="64FEAAE5" w14:textId="77777777" w:rsidR="009C4CA0" w:rsidRDefault="009C4CA0" w:rsidP="00934ED5">
      <w:pPr>
        <w:pStyle w:val="Textoindependiente"/>
      </w:pPr>
    </w:p>
    <w:p w14:paraId="18EF063F" w14:textId="19F9222B" w:rsidR="009C4CA0" w:rsidRDefault="009C4CA0" w:rsidP="00934ED5">
      <w:pPr>
        <w:pStyle w:val="Textoindependiente"/>
        <w:rPr>
          <w:spacing w:val="-2"/>
        </w:rPr>
      </w:pPr>
      <w:r>
        <w:t>A</w:t>
      </w:r>
      <w:r>
        <w:rPr>
          <w:spacing w:val="-7"/>
        </w:rPr>
        <w:t xml:space="preserve"> </w:t>
      </w:r>
      <w:r w:rsidRPr="00C16A43">
        <w:rPr>
          <w:rFonts w:eastAsia="SimSun"/>
          <w:lang w:eastAsia="en-GB"/>
        </w:rPr>
        <w:t>Denbrayce</w:t>
      </w:r>
      <w:r>
        <w:t>-szel</w:t>
      </w:r>
      <w:r>
        <w:rPr>
          <w:spacing w:val="-6"/>
        </w:rPr>
        <w:t xml:space="preserve"> </w:t>
      </w:r>
      <w:r>
        <w:t>kezelt</w:t>
      </w:r>
      <w:r>
        <w:rPr>
          <w:spacing w:val="-7"/>
        </w:rPr>
        <w:t xml:space="preserve"> </w:t>
      </w:r>
      <w:r>
        <w:t>betegek</w:t>
      </w:r>
      <w:r>
        <w:rPr>
          <w:spacing w:val="-6"/>
        </w:rPr>
        <w:t xml:space="preserve"> </w:t>
      </w:r>
      <w:r>
        <w:t>részére</w:t>
      </w:r>
      <w:r>
        <w:rPr>
          <w:spacing w:val="-6"/>
        </w:rPr>
        <w:t xml:space="preserve"> </w:t>
      </w:r>
      <w:r>
        <w:t>át</w:t>
      </w:r>
      <w:r>
        <w:rPr>
          <w:spacing w:val="-6"/>
        </w:rPr>
        <w:t xml:space="preserve"> </w:t>
      </w:r>
      <w:r>
        <w:t>kell</w:t>
      </w:r>
      <w:r>
        <w:rPr>
          <w:spacing w:val="-7"/>
        </w:rPr>
        <w:t xml:space="preserve"> </w:t>
      </w:r>
      <w:r>
        <w:t>adni</w:t>
      </w:r>
      <w:r>
        <w:rPr>
          <w:spacing w:val="-7"/>
        </w:rPr>
        <w:t xml:space="preserve"> </w:t>
      </w:r>
      <w:r>
        <w:t>a</w:t>
      </w:r>
      <w:r>
        <w:rPr>
          <w:spacing w:val="-3"/>
        </w:rPr>
        <w:t xml:space="preserve"> </w:t>
      </w:r>
      <w:r>
        <w:t>betegtájékoztatót</w:t>
      </w:r>
      <w:r>
        <w:rPr>
          <w:spacing w:val="-6"/>
        </w:rPr>
        <w:t xml:space="preserve"> </w:t>
      </w:r>
      <w:r>
        <w:t>és</w:t>
      </w:r>
      <w:r>
        <w:rPr>
          <w:spacing w:val="-7"/>
        </w:rPr>
        <w:t xml:space="preserve"> </w:t>
      </w:r>
      <w:r>
        <w:t>a</w:t>
      </w:r>
      <w:r>
        <w:rPr>
          <w:spacing w:val="-7"/>
        </w:rPr>
        <w:t xml:space="preserve"> </w:t>
      </w:r>
      <w:r>
        <w:t>beteg</w:t>
      </w:r>
      <w:r>
        <w:rPr>
          <w:spacing w:val="-2"/>
        </w:rPr>
        <w:t>kártyát.</w:t>
      </w:r>
    </w:p>
    <w:p w14:paraId="24CF6206" w14:textId="77777777" w:rsidR="009C4CA0" w:rsidRDefault="009C4CA0" w:rsidP="00934ED5">
      <w:pPr>
        <w:pStyle w:val="Textoindependiente"/>
      </w:pPr>
    </w:p>
    <w:p w14:paraId="42F0506E" w14:textId="77777777" w:rsidR="009C4CA0" w:rsidRDefault="009C4CA0" w:rsidP="00934ED5">
      <w:pPr>
        <w:keepNext/>
        <w:ind w:right="411"/>
        <w:rPr>
          <w:i/>
        </w:rPr>
      </w:pPr>
      <w:r>
        <w:rPr>
          <w:i/>
        </w:rPr>
        <w:t>Csontrendszert</w:t>
      </w:r>
      <w:r>
        <w:rPr>
          <w:i/>
          <w:spacing w:val="-5"/>
        </w:rPr>
        <w:t xml:space="preserve"> </w:t>
      </w:r>
      <w:r>
        <w:rPr>
          <w:i/>
        </w:rPr>
        <w:t>érintő</w:t>
      </w:r>
      <w:r>
        <w:rPr>
          <w:i/>
          <w:spacing w:val="-5"/>
        </w:rPr>
        <w:t xml:space="preserve"> </w:t>
      </w:r>
      <w:r>
        <w:rPr>
          <w:i/>
        </w:rPr>
        <w:t>események</w:t>
      </w:r>
      <w:r>
        <w:rPr>
          <w:i/>
          <w:spacing w:val="-5"/>
        </w:rPr>
        <w:t xml:space="preserve"> </w:t>
      </w:r>
      <w:r>
        <w:rPr>
          <w:i/>
        </w:rPr>
        <w:t>megelőzése</w:t>
      </w:r>
      <w:r>
        <w:rPr>
          <w:i/>
          <w:spacing w:val="-5"/>
        </w:rPr>
        <w:t xml:space="preserve"> </w:t>
      </w:r>
      <w:r>
        <w:rPr>
          <w:i/>
        </w:rPr>
        <w:t>előrehaladott,</w:t>
      </w:r>
      <w:r>
        <w:rPr>
          <w:i/>
          <w:spacing w:val="-5"/>
        </w:rPr>
        <w:t xml:space="preserve"> </w:t>
      </w:r>
      <w:r>
        <w:rPr>
          <w:i/>
        </w:rPr>
        <w:t>a</w:t>
      </w:r>
      <w:r>
        <w:rPr>
          <w:i/>
          <w:spacing w:val="-5"/>
        </w:rPr>
        <w:t xml:space="preserve"> </w:t>
      </w:r>
      <w:r>
        <w:rPr>
          <w:i/>
        </w:rPr>
        <w:t>csontot</w:t>
      </w:r>
      <w:r>
        <w:rPr>
          <w:i/>
          <w:spacing w:val="-5"/>
        </w:rPr>
        <w:t xml:space="preserve"> </w:t>
      </w:r>
      <w:r>
        <w:rPr>
          <w:i/>
        </w:rPr>
        <w:t>is</w:t>
      </w:r>
      <w:r>
        <w:rPr>
          <w:i/>
          <w:spacing w:val="-5"/>
        </w:rPr>
        <w:t xml:space="preserve"> </w:t>
      </w:r>
      <w:r>
        <w:rPr>
          <w:i/>
        </w:rPr>
        <w:t>érintő,</w:t>
      </w:r>
      <w:r>
        <w:rPr>
          <w:i/>
          <w:spacing w:val="-5"/>
        </w:rPr>
        <w:t xml:space="preserve"> </w:t>
      </w:r>
      <w:r>
        <w:rPr>
          <w:i/>
        </w:rPr>
        <w:t>rosszindulatú daganatos betegségben szenvedő felnőtteknél</w:t>
      </w:r>
    </w:p>
    <w:p w14:paraId="184A540B" w14:textId="77777777" w:rsidR="009C4CA0" w:rsidRDefault="009C4CA0" w:rsidP="00934ED5">
      <w:pPr>
        <w:pStyle w:val="Textoindependiente"/>
      </w:pPr>
      <w:r>
        <w:t>Az</w:t>
      </w:r>
      <w:r>
        <w:rPr>
          <w:spacing w:val="-3"/>
        </w:rPr>
        <w:t xml:space="preserve"> </w:t>
      </w:r>
      <w:r>
        <w:t>ajánlott</w:t>
      </w:r>
      <w:r>
        <w:rPr>
          <w:spacing w:val="-3"/>
        </w:rPr>
        <w:t xml:space="preserve"> </w:t>
      </w:r>
      <w:r>
        <w:t>adag</w:t>
      </w:r>
      <w:r>
        <w:rPr>
          <w:spacing w:val="-2"/>
        </w:rPr>
        <w:t xml:space="preserve"> </w:t>
      </w:r>
      <w:r>
        <w:t>120 mg,</w:t>
      </w:r>
      <w:r>
        <w:rPr>
          <w:spacing w:val="-3"/>
        </w:rPr>
        <w:t xml:space="preserve"> </w:t>
      </w:r>
      <w:r>
        <w:t>amelyet</w:t>
      </w:r>
      <w:r>
        <w:rPr>
          <w:spacing w:val="-3"/>
        </w:rPr>
        <w:t xml:space="preserve"> </w:t>
      </w:r>
      <w:r>
        <w:t>4 hetente</w:t>
      </w:r>
      <w:r>
        <w:rPr>
          <w:spacing w:val="-3"/>
        </w:rPr>
        <w:t xml:space="preserve"> </w:t>
      </w:r>
      <w:r>
        <w:t>egyszer,</w:t>
      </w:r>
      <w:r>
        <w:rPr>
          <w:spacing w:val="-2"/>
        </w:rPr>
        <w:t xml:space="preserve"> </w:t>
      </w:r>
      <w:r>
        <w:t>subcutan</w:t>
      </w:r>
      <w:r>
        <w:rPr>
          <w:spacing w:val="-2"/>
        </w:rPr>
        <w:t xml:space="preserve"> </w:t>
      </w:r>
      <w:r>
        <w:t>injekcióban</w:t>
      </w:r>
      <w:r>
        <w:rPr>
          <w:spacing w:val="-2"/>
        </w:rPr>
        <w:t xml:space="preserve"> </w:t>
      </w:r>
      <w:r>
        <w:t>a</w:t>
      </w:r>
      <w:r>
        <w:rPr>
          <w:spacing w:val="-3"/>
        </w:rPr>
        <w:t xml:space="preserve"> </w:t>
      </w:r>
      <w:r>
        <w:t>combba,</w:t>
      </w:r>
      <w:r>
        <w:rPr>
          <w:spacing w:val="-3"/>
        </w:rPr>
        <w:t xml:space="preserve"> </w:t>
      </w:r>
      <w:r>
        <w:t>a</w:t>
      </w:r>
      <w:r>
        <w:rPr>
          <w:spacing w:val="-3"/>
        </w:rPr>
        <w:t xml:space="preserve"> </w:t>
      </w:r>
      <w:r>
        <w:t>hasfalba</w:t>
      </w:r>
      <w:r>
        <w:rPr>
          <w:spacing w:val="-3"/>
        </w:rPr>
        <w:t xml:space="preserve"> </w:t>
      </w:r>
      <w:r>
        <w:t>vagy</w:t>
      </w:r>
      <w:r>
        <w:rPr>
          <w:spacing w:val="-2"/>
        </w:rPr>
        <w:t xml:space="preserve"> </w:t>
      </w:r>
      <w:r>
        <w:t>a felkarba kell beadni.</w:t>
      </w:r>
    </w:p>
    <w:p w14:paraId="7686F9CB" w14:textId="77777777" w:rsidR="009C4CA0" w:rsidRDefault="009C4CA0" w:rsidP="00934ED5"/>
    <w:p w14:paraId="3329CBBF" w14:textId="77777777" w:rsidR="009C4CA0" w:rsidRDefault="009C4CA0" w:rsidP="00934ED5">
      <w:pPr>
        <w:keepNext/>
        <w:rPr>
          <w:i/>
        </w:rPr>
      </w:pPr>
      <w:r>
        <w:rPr>
          <w:i/>
        </w:rPr>
        <w:lastRenderedPageBreak/>
        <w:t>Óriássejtes</w:t>
      </w:r>
      <w:r>
        <w:rPr>
          <w:i/>
          <w:spacing w:val="-11"/>
        </w:rPr>
        <w:t xml:space="preserve"> </w:t>
      </w:r>
      <w:r>
        <w:rPr>
          <w:i/>
          <w:spacing w:val="-2"/>
        </w:rPr>
        <w:t>csontdaganat</w:t>
      </w:r>
    </w:p>
    <w:p w14:paraId="657A208C" w14:textId="77777777" w:rsidR="009C4CA0" w:rsidRDefault="009C4CA0" w:rsidP="00934ED5">
      <w:pPr>
        <w:pStyle w:val="Textoindependiente"/>
        <w:ind w:right="283"/>
      </w:pPr>
      <w:r>
        <w:t>A</w:t>
      </w:r>
      <w:r>
        <w:rPr>
          <w:spacing w:val="-4"/>
        </w:rPr>
        <w:t xml:space="preserve"> </w:t>
      </w:r>
      <w:r w:rsidRPr="00C16A43">
        <w:rPr>
          <w:rFonts w:eastAsia="SimSun"/>
          <w:lang w:eastAsia="en-GB"/>
        </w:rPr>
        <w:t>Denbrayce</w:t>
      </w:r>
      <w:r w:rsidDel="002C11B2">
        <w:t xml:space="preserve"> </w:t>
      </w:r>
      <w:r>
        <w:t>ajánlott</w:t>
      </w:r>
      <w:r>
        <w:rPr>
          <w:spacing w:val="-4"/>
        </w:rPr>
        <w:t xml:space="preserve"> </w:t>
      </w:r>
      <w:r>
        <w:t>adagja</w:t>
      </w:r>
      <w:r>
        <w:rPr>
          <w:spacing w:val="-4"/>
        </w:rPr>
        <w:t xml:space="preserve"> </w:t>
      </w:r>
      <w:r>
        <w:t>120 mg,</w:t>
      </w:r>
      <w:r>
        <w:rPr>
          <w:spacing w:val="-3"/>
        </w:rPr>
        <w:t xml:space="preserve"> </w:t>
      </w:r>
      <w:r>
        <w:t>amelyet</w:t>
      </w:r>
      <w:r>
        <w:rPr>
          <w:spacing w:val="-4"/>
        </w:rPr>
        <w:t xml:space="preserve"> </w:t>
      </w:r>
      <w:r>
        <w:t>4 hetente</w:t>
      </w:r>
      <w:r>
        <w:rPr>
          <w:spacing w:val="-4"/>
        </w:rPr>
        <w:t xml:space="preserve"> </w:t>
      </w:r>
      <w:r>
        <w:t>egyszer,</w:t>
      </w:r>
      <w:r>
        <w:rPr>
          <w:spacing w:val="-3"/>
        </w:rPr>
        <w:t xml:space="preserve"> </w:t>
      </w:r>
      <w:r>
        <w:t>subcutan</w:t>
      </w:r>
      <w:r>
        <w:rPr>
          <w:spacing w:val="-3"/>
        </w:rPr>
        <w:t xml:space="preserve"> </w:t>
      </w:r>
      <w:r>
        <w:t>injekcióban</w:t>
      </w:r>
      <w:r>
        <w:rPr>
          <w:spacing w:val="-3"/>
        </w:rPr>
        <w:t xml:space="preserve"> </w:t>
      </w:r>
      <w:r>
        <w:t>a</w:t>
      </w:r>
      <w:r>
        <w:rPr>
          <w:spacing w:val="-4"/>
        </w:rPr>
        <w:t xml:space="preserve"> </w:t>
      </w:r>
      <w:r>
        <w:t>combba,</w:t>
      </w:r>
      <w:r>
        <w:rPr>
          <w:spacing w:val="-3"/>
        </w:rPr>
        <w:t xml:space="preserve"> </w:t>
      </w:r>
      <w:r>
        <w:t>a hasfalba vagy a felkarba kell beadni, és amelyet a terápia első hónapja során – a kezelés 8. és 15.</w:t>
      </w:r>
      <w:r>
        <w:rPr>
          <w:spacing w:val="-6"/>
        </w:rPr>
        <w:t> </w:t>
      </w:r>
      <w:r>
        <w:t>napján</w:t>
      </w:r>
      <w:r>
        <w:rPr>
          <w:spacing w:val="-5"/>
        </w:rPr>
        <w:t xml:space="preserve"> </w:t>
      </w:r>
      <w:r>
        <w:t>–</w:t>
      </w:r>
      <w:r>
        <w:rPr>
          <w:spacing w:val="-5"/>
        </w:rPr>
        <w:t xml:space="preserve"> </w:t>
      </w:r>
      <w:r>
        <w:t>további</w:t>
      </w:r>
      <w:r>
        <w:rPr>
          <w:spacing w:val="-6"/>
        </w:rPr>
        <w:t xml:space="preserve"> </w:t>
      </w:r>
      <w:r>
        <w:t>120 mg-os</w:t>
      </w:r>
      <w:r>
        <w:rPr>
          <w:spacing w:val="-5"/>
        </w:rPr>
        <w:t xml:space="preserve"> </w:t>
      </w:r>
      <w:r>
        <w:t>adagokkal</w:t>
      </w:r>
      <w:r>
        <w:rPr>
          <w:spacing w:val="-6"/>
        </w:rPr>
        <w:t xml:space="preserve"> </w:t>
      </w:r>
      <w:r>
        <w:t>kell</w:t>
      </w:r>
      <w:r>
        <w:rPr>
          <w:spacing w:val="-6"/>
        </w:rPr>
        <w:t xml:space="preserve"> </w:t>
      </w:r>
      <w:r>
        <w:rPr>
          <w:spacing w:val="-2"/>
        </w:rPr>
        <w:t>kiegészíteni.</w:t>
      </w:r>
    </w:p>
    <w:p w14:paraId="193F839D" w14:textId="77777777" w:rsidR="009C4CA0" w:rsidRDefault="009C4CA0" w:rsidP="00934ED5">
      <w:pPr>
        <w:pStyle w:val="Textoindependiente"/>
      </w:pPr>
    </w:p>
    <w:p w14:paraId="34A8CEF7" w14:textId="05A08432" w:rsidR="009C4CA0" w:rsidRDefault="009C4CA0" w:rsidP="00934ED5">
      <w:pPr>
        <w:pStyle w:val="Textoindependiente"/>
        <w:ind w:right="678"/>
        <w:jc w:val="both"/>
        <w:rPr>
          <w:spacing w:val="-2"/>
        </w:rPr>
      </w:pPr>
      <w:r>
        <w:t>Az</w:t>
      </w:r>
      <w:r>
        <w:rPr>
          <w:spacing w:val="-1"/>
        </w:rPr>
        <w:t xml:space="preserve"> </w:t>
      </w:r>
      <w:r>
        <w:t>óriássejtes csontdaganat teljes</w:t>
      </w:r>
      <w:r>
        <w:rPr>
          <w:spacing w:val="-1"/>
        </w:rPr>
        <w:t xml:space="preserve"> </w:t>
      </w:r>
      <w:r>
        <w:t>eltávolításán</w:t>
      </w:r>
      <w:r>
        <w:rPr>
          <w:spacing w:val="-1"/>
        </w:rPr>
        <w:t xml:space="preserve"> </w:t>
      </w:r>
      <w:r>
        <w:t>átesett, II. fázisú</w:t>
      </w:r>
      <w:r>
        <w:rPr>
          <w:spacing w:val="-1"/>
        </w:rPr>
        <w:t xml:space="preserve"> </w:t>
      </w:r>
      <w:r>
        <w:t>vizsgálatban részt</w:t>
      </w:r>
      <w:r>
        <w:rPr>
          <w:spacing w:val="-1"/>
        </w:rPr>
        <w:t xml:space="preserve"> </w:t>
      </w:r>
      <w:r>
        <w:t>vevő betegek</w:t>
      </w:r>
      <w:r>
        <w:rPr>
          <w:spacing w:val="-1"/>
        </w:rPr>
        <w:t xml:space="preserve"> </w:t>
      </w:r>
      <w:r>
        <w:t>a sebészeti</w:t>
      </w:r>
      <w:r>
        <w:rPr>
          <w:spacing w:val="-3"/>
        </w:rPr>
        <w:t xml:space="preserve"> </w:t>
      </w:r>
      <w:r>
        <w:t>beavatkozást</w:t>
      </w:r>
      <w:r>
        <w:rPr>
          <w:spacing w:val="-4"/>
        </w:rPr>
        <w:t xml:space="preserve"> </w:t>
      </w:r>
      <w:r>
        <w:t>követően</w:t>
      </w:r>
      <w:r>
        <w:rPr>
          <w:spacing w:val="-3"/>
        </w:rPr>
        <w:t xml:space="preserve"> </w:t>
      </w:r>
      <w:r>
        <w:t>további</w:t>
      </w:r>
      <w:r>
        <w:rPr>
          <w:spacing w:val="-4"/>
        </w:rPr>
        <w:t xml:space="preserve"> </w:t>
      </w:r>
      <w:r>
        <w:t>6 hónapon</w:t>
      </w:r>
      <w:r>
        <w:rPr>
          <w:spacing w:val="-3"/>
        </w:rPr>
        <w:t xml:space="preserve"> </w:t>
      </w:r>
      <w:r>
        <w:t>át</w:t>
      </w:r>
      <w:r>
        <w:rPr>
          <w:spacing w:val="-5"/>
        </w:rPr>
        <w:t xml:space="preserve"> </w:t>
      </w:r>
      <w:r>
        <w:t>kaptak kezelést</w:t>
      </w:r>
      <w:r>
        <w:rPr>
          <w:spacing w:val="-3"/>
        </w:rPr>
        <w:t xml:space="preserve"> </w:t>
      </w:r>
      <w:r>
        <w:t>a</w:t>
      </w:r>
      <w:r>
        <w:rPr>
          <w:spacing w:val="-4"/>
        </w:rPr>
        <w:t xml:space="preserve"> </w:t>
      </w:r>
      <w:r>
        <w:t>vizsgálat</w:t>
      </w:r>
      <w:r>
        <w:rPr>
          <w:spacing w:val="-4"/>
        </w:rPr>
        <w:t xml:space="preserve"> </w:t>
      </w:r>
      <w:r>
        <w:t xml:space="preserve">protokollja </w:t>
      </w:r>
      <w:r>
        <w:rPr>
          <w:spacing w:val="-2"/>
        </w:rPr>
        <w:t>szerint.</w:t>
      </w:r>
    </w:p>
    <w:p w14:paraId="4B18A4A9" w14:textId="77777777" w:rsidR="009C4CA0" w:rsidRDefault="009C4CA0" w:rsidP="00934ED5">
      <w:pPr>
        <w:pStyle w:val="Textoindependiente"/>
        <w:ind w:right="678"/>
        <w:jc w:val="both"/>
      </w:pPr>
    </w:p>
    <w:p w14:paraId="0B71B373" w14:textId="77777777" w:rsidR="009C4CA0" w:rsidRDefault="009C4CA0" w:rsidP="00934ED5">
      <w:pPr>
        <w:pStyle w:val="Textoindependiente"/>
        <w:ind w:right="411"/>
      </w:pPr>
      <w:r>
        <w:t>Rendszeres</w:t>
      </w:r>
      <w:r>
        <w:rPr>
          <w:spacing w:val="-5"/>
        </w:rPr>
        <w:t xml:space="preserve"> </w:t>
      </w:r>
      <w:r>
        <w:t>időközönként</w:t>
      </w:r>
      <w:r>
        <w:rPr>
          <w:spacing w:val="-4"/>
        </w:rPr>
        <w:t xml:space="preserve"> </w:t>
      </w:r>
      <w:r>
        <w:t>felül</w:t>
      </w:r>
      <w:r>
        <w:rPr>
          <w:spacing w:val="-4"/>
        </w:rPr>
        <w:t xml:space="preserve"> </w:t>
      </w:r>
      <w:r>
        <w:t>kell</w:t>
      </w:r>
      <w:r>
        <w:rPr>
          <w:spacing w:val="-4"/>
        </w:rPr>
        <w:t xml:space="preserve"> </w:t>
      </w:r>
      <w:r>
        <w:t>vizsgálni,</w:t>
      </w:r>
      <w:r>
        <w:rPr>
          <w:spacing w:val="-5"/>
        </w:rPr>
        <w:t xml:space="preserve"> </w:t>
      </w:r>
      <w:r>
        <w:t>hogy</w:t>
      </w:r>
      <w:r>
        <w:rPr>
          <w:spacing w:val="-4"/>
        </w:rPr>
        <w:t xml:space="preserve"> </w:t>
      </w:r>
      <w:r>
        <w:t>az</w:t>
      </w:r>
      <w:r>
        <w:rPr>
          <w:spacing w:val="-5"/>
        </w:rPr>
        <w:t xml:space="preserve"> </w:t>
      </w:r>
      <w:r>
        <w:t>óriássejtes</w:t>
      </w:r>
      <w:r>
        <w:rPr>
          <w:spacing w:val="-5"/>
        </w:rPr>
        <w:t xml:space="preserve"> </w:t>
      </w:r>
      <w:r>
        <w:t>csontdaganatban</w:t>
      </w:r>
      <w:r>
        <w:rPr>
          <w:spacing w:val="-5"/>
        </w:rPr>
        <w:t xml:space="preserve"> </w:t>
      </w:r>
      <w:r>
        <w:t>szenvedő</w:t>
      </w:r>
      <w:r>
        <w:rPr>
          <w:spacing w:val="-4"/>
        </w:rPr>
        <w:t xml:space="preserve"> </w:t>
      </w:r>
      <w:r>
        <w:t>betegek számára</w:t>
      </w:r>
      <w:r>
        <w:rPr>
          <w:spacing w:val="-3"/>
        </w:rPr>
        <w:t xml:space="preserve"> </w:t>
      </w:r>
      <w:r>
        <w:t>előnyös-e</w:t>
      </w:r>
      <w:r>
        <w:rPr>
          <w:spacing w:val="-4"/>
        </w:rPr>
        <w:t xml:space="preserve"> </w:t>
      </w:r>
      <w:r>
        <w:t>a</w:t>
      </w:r>
      <w:r>
        <w:rPr>
          <w:spacing w:val="-4"/>
        </w:rPr>
        <w:t xml:space="preserve"> </w:t>
      </w:r>
      <w:r w:rsidRPr="004C7231">
        <w:t>Denbrayce</w:t>
      </w:r>
      <w:r w:rsidDel="001714CF">
        <w:t xml:space="preserve"> </w:t>
      </w:r>
      <w:r>
        <w:t>további</w:t>
      </w:r>
      <w:r>
        <w:rPr>
          <w:spacing w:val="-4"/>
        </w:rPr>
        <w:t xml:space="preserve"> </w:t>
      </w:r>
      <w:r>
        <w:t>alkalmazása.</w:t>
      </w:r>
      <w:r>
        <w:rPr>
          <w:spacing w:val="-3"/>
        </w:rPr>
        <w:t xml:space="preserve"> </w:t>
      </w:r>
      <w:r>
        <w:t>Azoknál</w:t>
      </w:r>
      <w:r>
        <w:rPr>
          <w:spacing w:val="-3"/>
        </w:rPr>
        <w:t xml:space="preserve"> </w:t>
      </w:r>
      <w:r>
        <w:t>a</w:t>
      </w:r>
      <w:r>
        <w:rPr>
          <w:spacing w:val="-4"/>
        </w:rPr>
        <w:t xml:space="preserve"> </w:t>
      </w:r>
      <w:r>
        <w:t>betegeknél,</w:t>
      </w:r>
      <w:r>
        <w:rPr>
          <w:spacing w:val="-4"/>
        </w:rPr>
        <w:t xml:space="preserve"> </w:t>
      </w:r>
      <w:r>
        <w:t>ahol</w:t>
      </w:r>
      <w:r>
        <w:rPr>
          <w:spacing w:val="-4"/>
        </w:rPr>
        <w:t xml:space="preserve"> </w:t>
      </w:r>
      <w:r>
        <w:t>a denoszumab-kezelés kontrollálta</w:t>
      </w:r>
      <w:r>
        <w:rPr>
          <w:spacing w:val="-2"/>
        </w:rPr>
        <w:t xml:space="preserve"> </w:t>
      </w:r>
      <w:r>
        <w:t>a</w:t>
      </w:r>
      <w:r>
        <w:rPr>
          <w:spacing w:val="-2"/>
        </w:rPr>
        <w:t xml:space="preserve"> </w:t>
      </w:r>
      <w:r>
        <w:t>betegséget,</w:t>
      </w:r>
      <w:r>
        <w:rPr>
          <w:spacing w:val="-2"/>
        </w:rPr>
        <w:t xml:space="preserve"> </w:t>
      </w:r>
      <w:r>
        <w:t>a kezelés</w:t>
      </w:r>
      <w:r>
        <w:rPr>
          <w:spacing w:val="-1"/>
        </w:rPr>
        <w:t xml:space="preserve"> </w:t>
      </w:r>
      <w:r>
        <w:t>megszakításának</w:t>
      </w:r>
      <w:r>
        <w:rPr>
          <w:spacing w:val="-1"/>
        </w:rPr>
        <w:t xml:space="preserve"> </w:t>
      </w:r>
      <w:r>
        <w:t>vagy</w:t>
      </w:r>
      <w:r>
        <w:rPr>
          <w:spacing w:val="-1"/>
        </w:rPr>
        <w:t xml:space="preserve"> </w:t>
      </w:r>
      <w:r>
        <w:t>felfüggesztésének</w:t>
      </w:r>
      <w:r>
        <w:rPr>
          <w:spacing w:val="-1"/>
        </w:rPr>
        <w:t xml:space="preserve"> </w:t>
      </w:r>
      <w:r>
        <w:t>hatását</w:t>
      </w:r>
      <w:r>
        <w:rPr>
          <w:spacing w:val="-2"/>
        </w:rPr>
        <w:t xml:space="preserve"> </w:t>
      </w:r>
      <w:r>
        <w:t>nem</w:t>
      </w:r>
      <w:r>
        <w:rPr>
          <w:spacing w:val="-2"/>
        </w:rPr>
        <w:t xml:space="preserve"> </w:t>
      </w:r>
      <w:r>
        <w:t>vizsgálták, de korlátozott számú adatok arra utalnak, hogy a denoszumab-kezelés megszakítása nem vezet visszacsapási effektushoz.</w:t>
      </w:r>
    </w:p>
    <w:p w14:paraId="23FE0444" w14:textId="77777777" w:rsidR="009C4CA0" w:rsidRDefault="009C4CA0" w:rsidP="00934ED5">
      <w:pPr>
        <w:pStyle w:val="Textoindependiente"/>
      </w:pPr>
    </w:p>
    <w:p w14:paraId="62F67519" w14:textId="77777777" w:rsidR="009C4CA0" w:rsidRDefault="009C4CA0" w:rsidP="00934ED5">
      <w:pPr>
        <w:rPr>
          <w:i/>
        </w:rPr>
      </w:pPr>
      <w:r>
        <w:rPr>
          <w:i/>
          <w:spacing w:val="-2"/>
        </w:rPr>
        <w:t>Vesekárosodás</w:t>
      </w:r>
    </w:p>
    <w:p w14:paraId="23F73C77" w14:textId="5A08ED11" w:rsidR="009C4CA0" w:rsidRDefault="009C4CA0" w:rsidP="00934ED5">
      <w:pPr>
        <w:pStyle w:val="Textoindependiente"/>
      </w:pPr>
      <w:r>
        <w:t>Vesekárosodásban</w:t>
      </w:r>
      <w:r>
        <w:rPr>
          <w:spacing w:val="-4"/>
        </w:rPr>
        <w:t xml:space="preserve"> </w:t>
      </w:r>
      <w:r>
        <w:t>szenvedő</w:t>
      </w:r>
      <w:r>
        <w:rPr>
          <w:spacing w:val="-3"/>
        </w:rPr>
        <w:t xml:space="preserve"> </w:t>
      </w:r>
      <w:r>
        <w:t>betegeknél</w:t>
      </w:r>
      <w:r>
        <w:rPr>
          <w:spacing w:val="-5"/>
        </w:rPr>
        <w:t xml:space="preserve"> </w:t>
      </w:r>
      <w:r>
        <w:t>nem</w:t>
      </w:r>
      <w:r>
        <w:rPr>
          <w:spacing w:val="-4"/>
        </w:rPr>
        <w:t xml:space="preserve"> </w:t>
      </w:r>
      <w:r>
        <w:t>szükséges</w:t>
      </w:r>
      <w:r>
        <w:rPr>
          <w:spacing w:val="-4"/>
        </w:rPr>
        <w:t xml:space="preserve"> </w:t>
      </w:r>
      <w:r>
        <w:t>az</w:t>
      </w:r>
      <w:r>
        <w:rPr>
          <w:spacing w:val="-4"/>
        </w:rPr>
        <w:t xml:space="preserve"> </w:t>
      </w:r>
      <w:r>
        <w:t>adagolás</w:t>
      </w:r>
      <w:r>
        <w:rPr>
          <w:spacing w:val="-4"/>
        </w:rPr>
        <w:t xml:space="preserve"> </w:t>
      </w:r>
      <w:r>
        <w:t>módosítása</w:t>
      </w:r>
      <w:r>
        <w:rPr>
          <w:spacing w:val="-3"/>
        </w:rPr>
        <w:t xml:space="preserve"> </w:t>
      </w:r>
      <w:r>
        <w:t>(lásd</w:t>
      </w:r>
      <w:r>
        <w:rPr>
          <w:spacing w:val="-4"/>
        </w:rPr>
        <w:t xml:space="preserve"> </w:t>
      </w:r>
      <w:r>
        <w:t>a</w:t>
      </w:r>
      <w:r>
        <w:rPr>
          <w:spacing w:val="-4"/>
        </w:rPr>
        <w:t xml:space="preserve"> </w:t>
      </w:r>
      <w:r>
        <w:t>4.4 pontot</w:t>
      </w:r>
      <w:r>
        <w:rPr>
          <w:spacing w:val="-3"/>
        </w:rPr>
        <w:t xml:space="preserve"> </w:t>
      </w:r>
      <w:r>
        <w:t>a kalciumszint monitorozására vonatkozó javaslatokhoz, lásd továbbá: 4.8 és 5.2 pont).</w:t>
      </w:r>
    </w:p>
    <w:p w14:paraId="5ED768C9" w14:textId="77777777" w:rsidR="009C4CA0" w:rsidRDefault="009C4CA0" w:rsidP="00934ED5">
      <w:pPr>
        <w:pStyle w:val="Textoindependiente"/>
      </w:pPr>
    </w:p>
    <w:p w14:paraId="08DBD2C5" w14:textId="77777777" w:rsidR="009C4CA0" w:rsidRDefault="009C4CA0" w:rsidP="00934ED5">
      <w:pPr>
        <w:rPr>
          <w:i/>
        </w:rPr>
      </w:pPr>
      <w:r>
        <w:rPr>
          <w:i/>
          <w:spacing w:val="-2"/>
        </w:rPr>
        <w:t>Májkárosodás</w:t>
      </w:r>
    </w:p>
    <w:p w14:paraId="74318AAF" w14:textId="237B8CF4" w:rsidR="009C4CA0" w:rsidRDefault="009C4CA0" w:rsidP="00934ED5">
      <w:pPr>
        <w:pStyle w:val="Textoindependiente"/>
        <w:ind w:right="454"/>
      </w:pPr>
      <w:r>
        <w:t>A</w:t>
      </w:r>
      <w:r>
        <w:rPr>
          <w:spacing w:val="-6"/>
        </w:rPr>
        <w:t xml:space="preserve"> </w:t>
      </w:r>
      <w:r>
        <w:t>denoszumab</w:t>
      </w:r>
      <w:r>
        <w:rPr>
          <w:spacing w:val="-5"/>
        </w:rPr>
        <w:t xml:space="preserve"> </w:t>
      </w:r>
      <w:r>
        <w:t>biztonságosságát</w:t>
      </w:r>
      <w:r>
        <w:rPr>
          <w:spacing w:val="-6"/>
        </w:rPr>
        <w:t xml:space="preserve"> </w:t>
      </w:r>
      <w:r>
        <w:t>és</w:t>
      </w:r>
      <w:r>
        <w:rPr>
          <w:spacing w:val="-6"/>
        </w:rPr>
        <w:t xml:space="preserve"> </w:t>
      </w:r>
      <w:r>
        <w:t>hatásosságát</w:t>
      </w:r>
      <w:r>
        <w:rPr>
          <w:spacing w:val="-6"/>
        </w:rPr>
        <w:t xml:space="preserve"> </w:t>
      </w:r>
      <w:r>
        <w:t>májkárosodásban</w:t>
      </w:r>
      <w:r>
        <w:rPr>
          <w:spacing w:val="-6"/>
        </w:rPr>
        <w:t xml:space="preserve"> </w:t>
      </w:r>
      <w:r>
        <w:t>szenvedő</w:t>
      </w:r>
      <w:r>
        <w:rPr>
          <w:spacing w:val="-5"/>
        </w:rPr>
        <w:t xml:space="preserve"> </w:t>
      </w:r>
      <w:r>
        <w:t>betegeknél</w:t>
      </w:r>
      <w:r>
        <w:rPr>
          <w:spacing w:val="-6"/>
        </w:rPr>
        <w:t xml:space="preserve"> </w:t>
      </w:r>
      <w:r>
        <w:t>nem vizsgálták (lásd 5.2 pont).</w:t>
      </w:r>
    </w:p>
    <w:p w14:paraId="2BA2417A" w14:textId="77777777" w:rsidR="009C4CA0" w:rsidRDefault="009C4CA0" w:rsidP="00934ED5">
      <w:pPr>
        <w:pStyle w:val="Textoindependiente"/>
      </w:pPr>
    </w:p>
    <w:p w14:paraId="0AB6C05D" w14:textId="77777777" w:rsidR="009C4CA0" w:rsidRDefault="009C4CA0" w:rsidP="00934ED5">
      <w:pPr>
        <w:jc w:val="both"/>
        <w:rPr>
          <w:i/>
        </w:rPr>
      </w:pPr>
      <w:r>
        <w:rPr>
          <w:i/>
        </w:rPr>
        <w:t>Idősek</w:t>
      </w:r>
      <w:r>
        <w:rPr>
          <w:i/>
          <w:spacing w:val="-6"/>
        </w:rPr>
        <w:t xml:space="preserve"> </w:t>
      </w:r>
      <w:r>
        <w:rPr>
          <w:i/>
        </w:rPr>
        <w:t>(65 éves</w:t>
      </w:r>
      <w:r>
        <w:rPr>
          <w:i/>
          <w:spacing w:val="-6"/>
        </w:rPr>
        <w:t xml:space="preserve"> </w:t>
      </w:r>
      <w:r>
        <w:rPr>
          <w:i/>
        </w:rPr>
        <w:t>vagy</w:t>
      </w:r>
      <w:r>
        <w:rPr>
          <w:i/>
          <w:spacing w:val="-6"/>
        </w:rPr>
        <w:t xml:space="preserve"> </w:t>
      </w:r>
      <w:r>
        <w:rPr>
          <w:i/>
        </w:rPr>
        <w:t>idősebb</w:t>
      </w:r>
      <w:r>
        <w:rPr>
          <w:i/>
          <w:spacing w:val="-5"/>
        </w:rPr>
        <w:t xml:space="preserve"> </w:t>
      </w:r>
      <w:r>
        <w:rPr>
          <w:i/>
          <w:spacing w:val="-2"/>
        </w:rPr>
        <w:t>betegek)</w:t>
      </w:r>
    </w:p>
    <w:p w14:paraId="1FFE5780" w14:textId="55DB3612" w:rsidR="009C4CA0" w:rsidRDefault="009C4CA0" w:rsidP="00934ED5">
      <w:pPr>
        <w:pStyle w:val="Textoindependiente"/>
        <w:jc w:val="both"/>
      </w:pPr>
      <w:r>
        <w:t>Idős</w:t>
      </w:r>
      <w:r>
        <w:rPr>
          <w:spacing w:val="-7"/>
        </w:rPr>
        <w:t xml:space="preserve"> </w:t>
      </w:r>
      <w:r>
        <w:t>betegek</w:t>
      </w:r>
      <w:r>
        <w:rPr>
          <w:spacing w:val="-8"/>
        </w:rPr>
        <w:t xml:space="preserve"> </w:t>
      </w:r>
      <w:r>
        <w:t>esetében</w:t>
      </w:r>
      <w:r>
        <w:rPr>
          <w:spacing w:val="-6"/>
        </w:rPr>
        <w:t xml:space="preserve"> </w:t>
      </w:r>
      <w:r>
        <w:t>nem</w:t>
      </w:r>
      <w:r>
        <w:rPr>
          <w:spacing w:val="-7"/>
        </w:rPr>
        <w:t xml:space="preserve"> </w:t>
      </w:r>
      <w:r>
        <w:t>szükséges</w:t>
      </w:r>
      <w:r>
        <w:rPr>
          <w:spacing w:val="-7"/>
        </w:rPr>
        <w:t xml:space="preserve"> </w:t>
      </w:r>
      <w:r>
        <w:t>az</w:t>
      </w:r>
      <w:r>
        <w:rPr>
          <w:spacing w:val="-7"/>
        </w:rPr>
        <w:t xml:space="preserve"> </w:t>
      </w:r>
      <w:r>
        <w:t>adagolás</w:t>
      </w:r>
      <w:r>
        <w:rPr>
          <w:spacing w:val="-7"/>
        </w:rPr>
        <w:t xml:space="preserve"> </w:t>
      </w:r>
      <w:r>
        <w:t>módosítása</w:t>
      </w:r>
      <w:r>
        <w:rPr>
          <w:spacing w:val="-8"/>
        </w:rPr>
        <w:t xml:space="preserve"> </w:t>
      </w:r>
      <w:r>
        <w:t>(lásd</w:t>
      </w:r>
      <w:r>
        <w:rPr>
          <w:spacing w:val="-6"/>
        </w:rPr>
        <w:t xml:space="preserve"> </w:t>
      </w:r>
      <w:r>
        <w:t>5.2</w:t>
      </w:r>
      <w:r>
        <w:rPr>
          <w:spacing w:val="-2"/>
        </w:rPr>
        <w:t> pont).</w:t>
      </w:r>
    </w:p>
    <w:p w14:paraId="7B6F8750" w14:textId="77777777" w:rsidR="009C4CA0" w:rsidRDefault="009C4CA0" w:rsidP="00934ED5">
      <w:pPr>
        <w:pStyle w:val="Textoindependiente"/>
      </w:pPr>
    </w:p>
    <w:p w14:paraId="00A702A6" w14:textId="77777777" w:rsidR="009C4CA0" w:rsidRDefault="009C4CA0" w:rsidP="00934ED5">
      <w:pPr>
        <w:rPr>
          <w:i/>
        </w:rPr>
      </w:pPr>
      <w:r>
        <w:rPr>
          <w:i/>
        </w:rPr>
        <w:t>Gyermekek</w:t>
      </w:r>
      <w:r>
        <w:rPr>
          <w:i/>
          <w:spacing w:val="-7"/>
        </w:rPr>
        <w:t xml:space="preserve"> </w:t>
      </w:r>
      <w:r>
        <w:rPr>
          <w:i/>
        </w:rPr>
        <w:t>és</w:t>
      </w:r>
      <w:r>
        <w:rPr>
          <w:i/>
          <w:spacing w:val="-7"/>
        </w:rPr>
        <w:t xml:space="preserve"> </w:t>
      </w:r>
      <w:r>
        <w:rPr>
          <w:i/>
          <w:spacing w:val="-2"/>
        </w:rPr>
        <w:t>serdülők</w:t>
      </w:r>
    </w:p>
    <w:p w14:paraId="221D5414" w14:textId="77777777" w:rsidR="009C4CA0" w:rsidRDefault="009C4CA0" w:rsidP="00934ED5">
      <w:pPr>
        <w:pStyle w:val="Textoindependiente"/>
        <w:ind w:right="620"/>
      </w:pPr>
      <w:r>
        <w:t>A</w:t>
      </w:r>
      <w:r>
        <w:rPr>
          <w:spacing w:val="-5"/>
        </w:rPr>
        <w:t xml:space="preserve"> </w:t>
      </w:r>
      <w:r>
        <w:t>denoszumab</w:t>
      </w:r>
      <w:r w:rsidDel="00B65484">
        <w:t xml:space="preserve"> </w:t>
      </w:r>
      <w:r>
        <w:t>biztonságosságát</w:t>
      </w:r>
      <w:r>
        <w:rPr>
          <w:spacing w:val="-4"/>
        </w:rPr>
        <w:t xml:space="preserve"> </w:t>
      </w:r>
      <w:r>
        <w:t>és</w:t>
      </w:r>
      <w:r>
        <w:rPr>
          <w:spacing w:val="-5"/>
        </w:rPr>
        <w:t xml:space="preserve"> </w:t>
      </w:r>
      <w:r>
        <w:t>hatásosságát</w:t>
      </w:r>
      <w:r>
        <w:rPr>
          <w:spacing w:val="-5"/>
        </w:rPr>
        <w:t xml:space="preserve"> </w:t>
      </w:r>
      <w:r>
        <w:t>18 évesnél</w:t>
      </w:r>
      <w:r>
        <w:rPr>
          <w:spacing w:val="-5"/>
        </w:rPr>
        <w:t xml:space="preserve"> </w:t>
      </w:r>
      <w:r>
        <w:t>fiatalabb</w:t>
      </w:r>
      <w:r>
        <w:rPr>
          <w:spacing w:val="-4"/>
        </w:rPr>
        <w:t xml:space="preserve"> </w:t>
      </w:r>
      <w:r>
        <w:t>gyermekek</w:t>
      </w:r>
      <w:r>
        <w:rPr>
          <w:spacing w:val="-4"/>
        </w:rPr>
        <w:t xml:space="preserve"> </w:t>
      </w:r>
      <w:r>
        <w:t>és</w:t>
      </w:r>
      <w:r>
        <w:rPr>
          <w:spacing w:val="-4"/>
        </w:rPr>
        <w:t xml:space="preserve"> </w:t>
      </w:r>
      <w:r>
        <w:t>serdülők</w:t>
      </w:r>
      <w:r>
        <w:rPr>
          <w:spacing w:val="-4"/>
        </w:rPr>
        <w:t xml:space="preserve"> </w:t>
      </w:r>
      <w:r>
        <w:t>esetében nem igazolták, kivéve az érett csontrendszerrel rendelkező, óriássejtes csontdaganatban szenvedő 12−17 éves gyermekeket és serdülőket.</w:t>
      </w:r>
    </w:p>
    <w:p w14:paraId="5A2F3877" w14:textId="77777777" w:rsidR="009C4CA0" w:rsidRDefault="009C4CA0" w:rsidP="00934ED5">
      <w:pPr>
        <w:pStyle w:val="Textoindependiente"/>
      </w:pPr>
    </w:p>
    <w:p w14:paraId="60961138" w14:textId="55B62AAD" w:rsidR="009C4CA0" w:rsidRDefault="009C4CA0" w:rsidP="00934ED5">
      <w:pPr>
        <w:pStyle w:val="Textoindependiente"/>
        <w:ind w:right="283"/>
      </w:pPr>
      <w:r>
        <w:t>A</w:t>
      </w:r>
      <w:r>
        <w:rPr>
          <w:spacing w:val="-4"/>
        </w:rPr>
        <w:t xml:space="preserve"> </w:t>
      </w:r>
      <w:r w:rsidRPr="00C16A43">
        <w:rPr>
          <w:rFonts w:eastAsia="SimSun"/>
          <w:lang w:eastAsia="en-GB"/>
        </w:rPr>
        <w:t>Denbrayce</w:t>
      </w:r>
      <w:r w:rsidDel="002C11B2">
        <w:t xml:space="preserve"> </w:t>
      </w:r>
      <w:r>
        <w:t>alkalmazása</w:t>
      </w:r>
      <w:r>
        <w:rPr>
          <w:spacing w:val="-4"/>
        </w:rPr>
        <w:t xml:space="preserve"> </w:t>
      </w:r>
      <w:r>
        <w:t>(18 évesnél</w:t>
      </w:r>
      <w:r>
        <w:rPr>
          <w:spacing w:val="-4"/>
        </w:rPr>
        <w:t xml:space="preserve"> </w:t>
      </w:r>
      <w:r>
        <w:t>fiatalabb)</w:t>
      </w:r>
      <w:r>
        <w:rPr>
          <w:spacing w:val="-4"/>
        </w:rPr>
        <w:t xml:space="preserve"> </w:t>
      </w:r>
      <w:r>
        <w:t>gyermekeknél</w:t>
      </w:r>
      <w:r>
        <w:rPr>
          <w:spacing w:val="-4"/>
        </w:rPr>
        <w:t xml:space="preserve"> </w:t>
      </w:r>
      <w:r>
        <w:t>és</w:t>
      </w:r>
      <w:r>
        <w:rPr>
          <w:spacing w:val="-4"/>
        </w:rPr>
        <w:t xml:space="preserve"> </w:t>
      </w:r>
      <w:r>
        <w:t>serdülőknél</w:t>
      </w:r>
      <w:r>
        <w:rPr>
          <w:spacing w:val="-4"/>
        </w:rPr>
        <w:t xml:space="preserve"> </w:t>
      </w:r>
      <w:r>
        <w:t>nem</w:t>
      </w:r>
      <w:r>
        <w:rPr>
          <w:spacing w:val="-4"/>
        </w:rPr>
        <w:t xml:space="preserve"> </w:t>
      </w:r>
      <w:r>
        <w:t>javasolt,</w:t>
      </w:r>
      <w:r>
        <w:rPr>
          <w:spacing w:val="-4"/>
        </w:rPr>
        <w:t xml:space="preserve"> </w:t>
      </w:r>
      <w:r>
        <w:t>kivételt képeznek az érett csontrendszerrel rendelkező, óriássejtes csontdaganatban szenvedő 12−17 éves gyermekek és serdülők (lásd 4.4 pont).</w:t>
      </w:r>
    </w:p>
    <w:p w14:paraId="781F8DB9" w14:textId="77777777" w:rsidR="009C4CA0" w:rsidRDefault="009C4CA0" w:rsidP="00934ED5">
      <w:pPr>
        <w:pStyle w:val="Textoindependiente"/>
      </w:pPr>
    </w:p>
    <w:p w14:paraId="6D8CE020" w14:textId="77777777" w:rsidR="009C4CA0" w:rsidRDefault="009C4CA0" w:rsidP="00C30F22">
      <w:pPr>
        <w:pStyle w:val="Textoindependiente"/>
        <w:ind w:right="2"/>
      </w:pPr>
      <w:r>
        <w:t>Óriássejtes</w:t>
      </w:r>
      <w:r>
        <w:rPr>
          <w:spacing w:val="-4"/>
        </w:rPr>
        <w:t xml:space="preserve"> </w:t>
      </w:r>
      <w:r>
        <w:t>csontdaganatban</w:t>
      </w:r>
      <w:r>
        <w:rPr>
          <w:spacing w:val="-5"/>
        </w:rPr>
        <w:t xml:space="preserve"> </w:t>
      </w:r>
      <w:r>
        <w:t>szenvedő,</w:t>
      </w:r>
      <w:r>
        <w:rPr>
          <w:spacing w:val="-6"/>
        </w:rPr>
        <w:t xml:space="preserve"> </w:t>
      </w:r>
      <w:r>
        <w:t>érett</w:t>
      </w:r>
      <w:r>
        <w:rPr>
          <w:spacing w:val="-5"/>
        </w:rPr>
        <w:t xml:space="preserve"> </w:t>
      </w:r>
      <w:r>
        <w:t>csontrendszerrel</w:t>
      </w:r>
      <w:r>
        <w:rPr>
          <w:spacing w:val="-6"/>
        </w:rPr>
        <w:t xml:space="preserve"> </w:t>
      </w:r>
      <w:r>
        <w:t>rendelkező</w:t>
      </w:r>
      <w:r>
        <w:rPr>
          <w:spacing w:val="-5"/>
        </w:rPr>
        <w:t xml:space="preserve"> </w:t>
      </w:r>
      <w:r>
        <w:t>serdülők</w:t>
      </w:r>
      <w:r>
        <w:rPr>
          <w:spacing w:val="-6"/>
        </w:rPr>
        <w:t xml:space="preserve"> </w:t>
      </w:r>
      <w:r>
        <w:t>kezelése,</w:t>
      </w:r>
      <w:r>
        <w:rPr>
          <w:spacing w:val="-6"/>
        </w:rPr>
        <w:t xml:space="preserve"> </w:t>
      </w:r>
      <w:r>
        <w:t>akiknél</w:t>
      </w:r>
      <w:r>
        <w:rPr>
          <w:spacing w:val="-6"/>
        </w:rPr>
        <w:t xml:space="preserve"> </w:t>
      </w:r>
      <w:r>
        <w:t>a daganat nem távolítható el,</w:t>
      </w:r>
      <w:r>
        <w:rPr>
          <w:spacing w:val="-1"/>
        </w:rPr>
        <w:t xml:space="preserve"> </w:t>
      </w:r>
      <w:r>
        <w:t>vagy akiknél a sebészeti beavatkozás valószínűleg súlyos megbetegedést eredményezne: az adagolás megegyezik a felnőttek esetében javasolt adagolással.</w:t>
      </w:r>
    </w:p>
    <w:p w14:paraId="507F1772" w14:textId="77777777" w:rsidR="009C4CA0" w:rsidRDefault="009C4CA0" w:rsidP="00934ED5">
      <w:pPr>
        <w:pStyle w:val="Textoindependiente"/>
      </w:pPr>
    </w:p>
    <w:p w14:paraId="36B358F1" w14:textId="5B9E1798" w:rsidR="009C4CA0" w:rsidRDefault="009C4CA0" w:rsidP="00934ED5">
      <w:pPr>
        <w:pStyle w:val="Textoindependiente"/>
        <w:ind w:right="411"/>
      </w:pPr>
      <w:r>
        <w:t>A</w:t>
      </w:r>
      <w:r>
        <w:rPr>
          <w:spacing w:val="-5"/>
        </w:rPr>
        <w:t xml:space="preserve"> </w:t>
      </w:r>
      <w:r>
        <w:t>RANK/RANK</w:t>
      </w:r>
      <w:r>
        <w:rPr>
          <w:spacing w:val="-5"/>
        </w:rPr>
        <w:t>-</w:t>
      </w:r>
      <w:r>
        <w:t>ligand</w:t>
      </w:r>
      <w:r>
        <w:rPr>
          <w:spacing w:val="-4"/>
        </w:rPr>
        <w:t xml:space="preserve"> </w:t>
      </w:r>
      <w:r>
        <w:t>(RANKL)</w:t>
      </w:r>
      <w:r>
        <w:rPr>
          <w:spacing w:val="-5"/>
        </w:rPr>
        <w:t xml:space="preserve"> </w:t>
      </w:r>
      <w:r>
        <w:t>gátlása</w:t>
      </w:r>
      <w:r>
        <w:rPr>
          <w:spacing w:val="-5"/>
        </w:rPr>
        <w:t xml:space="preserve"> </w:t>
      </w:r>
      <w:r>
        <w:t>az</w:t>
      </w:r>
      <w:r>
        <w:rPr>
          <w:spacing w:val="-5"/>
        </w:rPr>
        <w:t xml:space="preserve"> </w:t>
      </w:r>
      <w:r>
        <w:t>állatkísérletekben</w:t>
      </w:r>
      <w:r>
        <w:rPr>
          <w:spacing w:val="-5"/>
        </w:rPr>
        <w:t xml:space="preserve"> </w:t>
      </w:r>
      <w:r>
        <w:t>a</w:t>
      </w:r>
      <w:r>
        <w:rPr>
          <w:spacing w:val="-5"/>
        </w:rPr>
        <w:t xml:space="preserve"> </w:t>
      </w:r>
      <w:r>
        <w:t>csontok</w:t>
      </w:r>
      <w:r>
        <w:rPr>
          <w:spacing w:val="-5"/>
        </w:rPr>
        <w:t xml:space="preserve"> </w:t>
      </w:r>
      <w:r>
        <w:t>növekedésének</w:t>
      </w:r>
      <w:r>
        <w:rPr>
          <w:spacing w:val="-4"/>
        </w:rPr>
        <w:t xml:space="preserve"> </w:t>
      </w:r>
      <w:r>
        <w:t>gátlásával és a fogak áttörésének hiányával járt együtt. Ezek a változások a RANKL-gátlás felfüggesztésekor részben reverzibilisek voltak (lásd 5.3 pont).</w:t>
      </w:r>
    </w:p>
    <w:p w14:paraId="1967D7F1" w14:textId="77777777" w:rsidR="009C4CA0" w:rsidRDefault="009C4CA0" w:rsidP="00934ED5">
      <w:pPr>
        <w:pStyle w:val="Textoindependiente"/>
        <w:ind w:right="411"/>
      </w:pPr>
    </w:p>
    <w:p w14:paraId="3FD3E97B" w14:textId="77777777" w:rsidR="009C4CA0" w:rsidRDefault="009C4CA0" w:rsidP="00934ED5">
      <w:pPr>
        <w:pStyle w:val="Textoindependiente"/>
        <w:keepNext/>
      </w:pPr>
      <w:r>
        <w:rPr>
          <w:u w:val="single"/>
        </w:rPr>
        <w:t>Az</w:t>
      </w:r>
      <w:r>
        <w:rPr>
          <w:spacing w:val="-7"/>
          <w:u w:val="single"/>
        </w:rPr>
        <w:t xml:space="preserve"> </w:t>
      </w:r>
      <w:r>
        <w:rPr>
          <w:u w:val="single"/>
        </w:rPr>
        <w:t>alkalmazás</w:t>
      </w:r>
      <w:r>
        <w:rPr>
          <w:spacing w:val="-7"/>
          <w:u w:val="single"/>
        </w:rPr>
        <w:t xml:space="preserve"> </w:t>
      </w:r>
      <w:r>
        <w:rPr>
          <w:spacing w:val="-2"/>
          <w:u w:val="single"/>
        </w:rPr>
        <w:t>módja</w:t>
      </w:r>
    </w:p>
    <w:p w14:paraId="3FB0DE9D" w14:textId="77777777" w:rsidR="009C4CA0" w:rsidRDefault="009C4CA0" w:rsidP="00934ED5">
      <w:pPr>
        <w:pStyle w:val="Textoindependiente"/>
        <w:keepNext/>
      </w:pPr>
    </w:p>
    <w:p w14:paraId="7F58F915" w14:textId="77777777" w:rsidR="009C4CA0" w:rsidRDefault="009C4CA0" w:rsidP="00934ED5">
      <w:pPr>
        <w:pStyle w:val="Textoindependiente"/>
      </w:pPr>
      <w:r>
        <w:t>Subcutan</w:t>
      </w:r>
      <w:r>
        <w:rPr>
          <w:spacing w:val="-9"/>
        </w:rPr>
        <w:t xml:space="preserve"> </w:t>
      </w:r>
      <w:r>
        <w:rPr>
          <w:spacing w:val="-2"/>
        </w:rPr>
        <w:t>alkalmazásra.</w:t>
      </w:r>
    </w:p>
    <w:p w14:paraId="1358A8D9" w14:textId="77777777" w:rsidR="009C4CA0" w:rsidRDefault="009C4CA0" w:rsidP="00934ED5">
      <w:pPr>
        <w:rPr>
          <w:i/>
        </w:rPr>
      </w:pPr>
    </w:p>
    <w:p w14:paraId="4B523704" w14:textId="77777777" w:rsidR="009C4CA0" w:rsidRDefault="009C4CA0" w:rsidP="00934ED5">
      <w:pPr>
        <w:rPr>
          <w:i/>
        </w:rPr>
      </w:pPr>
      <w:r>
        <w:rPr>
          <w:i/>
        </w:rPr>
        <w:t>A</w:t>
      </w:r>
      <w:r>
        <w:rPr>
          <w:i/>
          <w:spacing w:val="-7"/>
        </w:rPr>
        <w:t xml:space="preserve"> </w:t>
      </w:r>
      <w:r w:rsidRPr="00901766">
        <w:rPr>
          <w:i/>
        </w:rPr>
        <w:t xml:space="preserve">Denbrayce </w:t>
      </w:r>
      <w:r>
        <w:rPr>
          <w:i/>
        </w:rPr>
        <w:t>120 mg/1,7 ml</w:t>
      </w:r>
      <w:r>
        <w:rPr>
          <w:i/>
          <w:spacing w:val="-7"/>
        </w:rPr>
        <w:t xml:space="preserve"> </w:t>
      </w:r>
      <w:r>
        <w:rPr>
          <w:i/>
        </w:rPr>
        <w:t>oldat</w:t>
      </w:r>
      <w:r>
        <w:rPr>
          <w:i/>
          <w:spacing w:val="-7"/>
        </w:rPr>
        <w:t xml:space="preserve"> </w:t>
      </w:r>
      <w:r>
        <w:rPr>
          <w:i/>
        </w:rPr>
        <w:t>egyszer</w:t>
      </w:r>
      <w:r>
        <w:rPr>
          <w:i/>
          <w:spacing w:val="-7"/>
        </w:rPr>
        <w:t xml:space="preserve"> </w:t>
      </w:r>
      <w:r>
        <w:rPr>
          <w:i/>
        </w:rPr>
        <w:t>használatos</w:t>
      </w:r>
      <w:r>
        <w:rPr>
          <w:i/>
          <w:spacing w:val="-7"/>
        </w:rPr>
        <w:t xml:space="preserve"> </w:t>
      </w:r>
      <w:r>
        <w:rPr>
          <w:i/>
        </w:rPr>
        <w:t>injekciós</w:t>
      </w:r>
      <w:r>
        <w:rPr>
          <w:i/>
          <w:spacing w:val="-7"/>
        </w:rPr>
        <w:t xml:space="preserve"> </w:t>
      </w:r>
      <w:r>
        <w:rPr>
          <w:i/>
          <w:spacing w:val="-2"/>
        </w:rPr>
        <w:t>üvegben:</w:t>
      </w:r>
    </w:p>
    <w:p w14:paraId="2C157869" w14:textId="77777777" w:rsidR="009C4CA0" w:rsidRDefault="009C4CA0" w:rsidP="00934ED5">
      <w:pPr>
        <w:pStyle w:val="Textoindependiente"/>
      </w:pPr>
      <w:r>
        <w:t>A</w:t>
      </w:r>
      <w:r>
        <w:rPr>
          <w:spacing w:val="-8"/>
        </w:rPr>
        <w:t xml:space="preserve"> </w:t>
      </w:r>
      <w:r>
        <w:t>120 mg/1,7 ml-es</w:t>
      </w:r>
      <w:r>
        <w:rPr>
          <w:spacing w:val="-8"/>
        </w:rPr>
        <w:t xml:space="preserve"> </w:t>
      </w:r>
      <w:r>
        <w:t>injekciós</w:t>
      </w:r>
      <w:r>
        <w:rPr>
          <w:spacing w:val="-6"/>
        </w:rPr>
        <w:t xml:space="preserve"> </w:t>
      </w:r>
      <w:r>
        <w:t>üvegből</w:t>
      </w:r>
      <w:r>
        <w:rPr>
          <w:spacing w:val="-8"/>
        </w:rPr>
        <w:t xml:space="preserve"> </w:t>
      </w:r>
      <w:r>
        <w:t>a</w:t>
      </w:r>
      <w:r>
        <w:rPr>
          <w:spacing w:val="-8"/>
        </w:rPr>
        <w:t xml:space="preserve"> </w:t>
      </w:r>
      <w:r>
        <w:t>beadást</w:t>
      </w:r>
      <w:r>
        <w:rPr>
          <w:spacing w:val="-8"/>
        </w:rPr>
        <w:t xml:space="preserve"> </w:t>
      </w:r>
      <w:r>
        <w:t>kizárólag</w:t>
      </w:r>
      <w:r>
        <w:rPr>
          <w:spacing w:val="-7"/>
        </w:rPr>
        <w:t xml:space="preserve"> </w:t>
      </w:r>
      <w:r>
        <w:t>egészségügyi</w:t>
      </w:r>
      <w:r>
        <w:rPr>
          <w:spacing w:val="-7"/>
        </w:rPr>
        <w:t xml:space="preserve"> </w:t>
      </w:r>
      <w:r>
        <w:t>szakember</w:t>
      </w:r>
      <w:r>
        <w:rPr>
          <w:spacing w:val="-6"/>
        </w:rPr>
        <w:t xml:space="preserve"> </w:t>
      </w:r>
      <w:r>
        <w:rPr>
          <w:spacing w:val="-2"/>
        </w:rPr>
        <w:t>végezheti.</w:t>
      </w:r>
    </w:p>
    <w:p w14:paraId="4EB91375" w14:textId="77777777" w:rsidR="009C4CA0" w:rsidRDefault="009C4CA0" w:rsidP="00934ED5">
      <w:pPr>
        <w:pStyle w:val="Textoindependiente"/>
        <w:jc w:val="both"/>
        <w:rPr>
          <w:i/>
        </w:rPr>
      </w:pPr>
    </w:p>
    <w:p w14:paraId="2D2C5C00" w14:textId="5AFC184E" w:rsidR="009C4CA0" w:rsidRDefault="009C4CA0" w:rsidP="00934ED5">
      <w:pPr>
        <w:pStyle w:val="Textoindependiente"/>
        <w:jc w:val="both"/>
        <w:rPr>
          <w:spacing w:val="-2"/>
        </w:rPr>
      </w:pPr>
      <w:r>
        <w:t>Az</w:t>
      </w:r>
      <w:r>
        <w:rPr>
          <w:spacing w:val="-8"/>
        </w:rPr>
        <w:t xml:space="preserve"> </w:t>
      </w:r>
      <w:r>
        <w:t>alkalmazásra,</w:t>
      </w:r>
      <w:r>
        <w:rPr>
          <w:spacing w:val="-8"/>
        </w:rPr>
        <w:t xml:space="preserve"> </w:t>
      </w:r>
      <w:r>
        <w:t>kezelésre</w:t>
      </w:r>
      <w:r>
        <w:rPr>
          <w:spacing w:val="-7"/>
        </w:rPr>
        <w:t xml:space="preserve"> </w:t>
      </w:r>
      <w:r>
        <w:t>és</w:t>
      </w:r>
      <w:r>
        <w:rPr>
          <w:spacing w:val="-7"/>
        </w:rPr>
        <w:t xml:space="preserve"> </w:t>
      </w:r>
      <w:r>
        <w:t>megsemmisítésre</w:t>
      </w:r>
      <w:r>
        <w:rPr>
          <w:spacing w:val="-8"/>
        </w:rPr>
        <w:t xml:space="preserve"> </w:t>
      </w:r>
      <w:r>
        <w:t>vonatkozó</w:t>
      </w:r>
      <w:r>
        <w:rPr>
          <w:spacing w:val="-7"/>
        </w:rPr>
        <w:t xml:space="preserve"> </w:t>
      </w:r>
      <w:r>
        <w:t>utasításokat</w:t>
      </w:r>
      <w:r>
        <w:rPr>
          <w:spacing w:val="-6"/>
        </w:rPr>
        <w:t xml:space="preserve"> </w:t>
      </w:r>
      <w:r>
        <w:t>lásd</w:t>
      </w:r>
      <w:r>
        <w:rPr>
          <w:spacing w:val="-8"/>
        </w:rPr>
        <w:t xml:space="preserve"> </w:t>
      </w:r>
      <w:r>
        <w:t>a</w:t>
      </w:r>
      <w:r>
        <w:rPr>
          <w:spacing w:val="-8"/>
        </w:rPr>
        <w:t xml:space="preserve"> </w:t>
      </w:r>
      <w:r>
        <w:t>6.6</w:t>
      </w:r>
      <w:r>
        <w:rPr>
          <w:spacing w:val="-2"/>
        </w:rPr>
        <w:t> pontban.</w:t>
      </w:r>
    </w:p>
    <w:p w14:paraId="19D24671" w14:textId="77777777" w:rsidR="009C4CA0" w:rsidRDefault="009C4CA0" w:rsidP="00934ED5">
      <w:pPr>
        <w:pStyle w:val="Textoindependiente"/>
        <w:jc w:val="both"/>
      </w:pPr>
    </w:p>
    <w:p w14:paraId="32E519BE" w14:textId="77777777" w:rsidR="009C4CA0" w:rsidRDefault="009C4CA0" w:rsidP="00934ED5">
      <w:pPr>
        <w:pStyle w:val="Ttulo2"/>
        <w:keepNext/>
        <w:ind w:left="567" w:hanging="567"/>
        <w:rPr>
          <w:spacing w:val="-2"/>
        </w:rPr>
      </w:pPr>
      <w:r>
        <w:rPr>
          <w:spacing w:val="-2"/>
        </w:rPr>
        <w:t>4.3</w:t>
      </w:r>
      <w:r>
        <w:rPr>
          <w:spacing w:val="-2"/>
        </w:rPr>
        <w:tab/>
        <w:t>Ellenjavallatok</w:t>
      </w:r>
    </w:p>
    <w:p w14:paraId="1A196CCF" w14:textId="77777777" w:rsidR="009C4CA0" w:rsidRDefault="009C4CA0" w:rsidP="00934ED5">
      <w:pPr>
        <w:pStyle w:val="Ttulo2"/>
        <w:keepNext/>
        <w:ind w:left="567" w:hanging="567"/>
      </w:pPr>
    </w:p>
    <w:p w14:paraId="5C70126C" w14:textId="0EA7786F" w:rsidR="009C4CA0" w:rsidRDefault="009C4CA0" w:rsidP="00934ED5">
      <w:pPr>
        <w:pStyle w:val="Textoindependiente"/>
      </w:pPr>
      <w:r>
        <w:t>A</w:t>
      </w:r>
      <w:r>
        <w:rPr>
          <w:spacing w:val="-5"/>
        </w:rPr>
        <w:t xml:space="preserve"> </w:t>
      </w:r>
      <w:r>
        <w:t>készítmény</w:t>
      </w:r>
      <w:r>
        <w:rPr>
          <w:spacing w:val="-4"/>
        </w:rPr>
        <w:t xml:space="preserve"> </w:t>
      </w:r>
      <w:r>
        <w:t>hatóanyagával</w:t>
      </w:r>
      <w:r>
        <w:rPr>
          <w:spacing w:val="-5"/>
        </w:rPr>
        <w:t xml:space="preserve"> </w:t>
      </w:r>
      <w:r>
        <w:t>vagy</w:t>
      </w:r>
      <w:r>
        <w:rPr>
          <w:spacing w:val="-4"/>
        </w:rPr>
        <w:t xml:space="preserve"> </w:t>
      </w:r>
      <w:r>
        <w:t>a</w:t>
      </w:r>
      <w:r>
        <w:rPr>
          <w:spacing w:val="-5"/>
        </w:rPr>
        <w:t xml:space="preserve"> </w:t>
      </w:r>
      <w:r>
        <w:t>6.1</w:t>
      </w:r>
      <w:r>
        <w:rPr>
          <w:spacing w:val="-1"/>
        </w:rPr>
        <w:t> pont</w:t>
      </w:r>
      <w:r>
        <w:t>ban</w:t>
      </w:r>
      <w:r>
        <w:rPr>
          <w:spacing w:val="-5"/>
        </w:rPr>
        <w:t xml:space="preserve"> </w:t>
      </w:r>
      <w:r>
        <w:t>felsorolt</w:t>
      </w:r>
      <w:r>
        <w:rPr>
          <w:spacing w:val="-5"/>
        </w:rPr>
        <w:t xml:space="preserve"> </w:t>
      </w:r>
      <w:r>
        <w:t>bármely</w:t>
      </w:r>
      <w:r>
        <w:rPr>
          <w:spacing w:val="-4"/>
        </w:rPr>
        <w:t xml:space="preserve"> </w:t>
      </w:r>
      <w:r>
        <w:t>segédanyagával</w:t>
      </w:r>
      <w:r>
        <w:rPr>
          <w:spacing w:val="-5"/>
        </w:rPr>
        <w:t xml:space="preserve"> </w:t>
      </w:r>
      <w:r>
        <w:t xml:space="preserve">szembeni </w:t>
      </w:r>
      <w:r>
        <w:rPr>
          <w:spacing w:val="-2"/>
        </w:rPr>
        <w:t>túlérzékenység.</w:t>
      </w:r>
    </w:p>
    <w:p w14:paraId="527F8F2D" w14:textId="77777777" w:rsidR="009C4CA0" w:rsidRDefault="009C4CA0" w:rsidP="00934ED5">
      <w:pPr>
        <w:pStyle w:val="Textoindependiente"/>
      </w:pPr>
    </w:p>
    <w:p w14:paraId="02A4984E" w14:textId="7EB44A0D" w:rsidR="009C4CA0" w:rsidRDefault="009C4CA0" w:rsidP="00934ED5">
      <w:pPr>
        <w:pStyle w:val="Textoindependiente"/>
      </w:pPr>
      <w:r>
        <w:lastRenderedPageBreak/>
        <w:t>Súlyos,</w:t>
      </w:r>
      <w:r>
        <w:rPr>
          <w:spacing w:val="-8"/>
        </w:rPr>
        <w:t xml:space="preserve"> </w:t>
      </w:r>
      <w:r>
        <w:t>kezeletlen</w:t>
      </w:r>
      <w:r>
        <w:rPr>
          <w:spacing w:val="-8"/>
        </w:rPr>
        <w:t xml:space="preserve"> </w:t>
      </w:r>
      <w:r>
        <w:t>hypocalcaemia</w:t>
      </w:r>
      <w:r>
        <w:rPr>
          <w:spacing w:val="-8"/>
        </w:rPr>
        <w:t xml:space="preserve"> </w:t>
      </w:r>
      <w:r>
        <w:t>(lásd</w:t>
      </w:r>
      <w:r>
        <w:rPr>
          <w:spacing w:val="-8"/>
        </w:rPr>
        <w:t xml:space="preserve"> </w:t>
      </w:r>
      <w:r>
        <w:t>4.4</w:t>
      </w:r>
      <w:r>
        <w:rPr>
          <w:spacing w:val="-4"/>
        </w:rPr>
        <w:t> pont</w:t>
      </w:r>
      <w:r>
        <w:rPr>
          <w:spacing w:val="-2"/>
        </w:rPr>
        <w:t>).</w:t>
      </w:r>
    </w:p>
    <w:p w14:paraId="7F738B79" w14:textId="77777777" w:rsidR="009C4CA0" w:rsidRDefault="009C4CA0" w:rsidP="00934ED5">
      <w:pPr>
        <w:pStyle w:val="Textoindependiente"/>
      </w:pPr>
    </w:p>
    <w:p w14:paraId="0EBAA86F" w14:textId="77777777" w:rsidR="009C4CA0" w:rsidRDefault="009C4CA0" w:rsidP="00934ED5">
      <w:pPr>
        <w:pStyle w:val="Textoindependiente"/>
        <w:rPr>
          <w:spacing w:val="-2"/>
        </w:rPr>
      </w:pPr>
      <w:r>
        <w:t>Fogászati</w:t>
      </w:r>
      <w:r>
        <w:rPr>
          <w:spacing w:val="-9"/>
        </w:rPr>
        <w:t xml:space="preserve"> </w:t>
      </w:r>
      <w:r>
        <w:t>vagy</w:t>
      </w:r>
      <w:r>
        <w:rPr>
          <w:spacing w:val="-8"/>
        </w:rPr>
        <w:t xml:space="preserve"> </w:t>
      </w:r>
      <w:r>
        <w:t>szájsebészeti</w:t>
      </w:r>
      <w:r>
        <w:rPr>
          <w:spacing w:val="-8"/>
        </w:rPr>
        <w:t xml:space="preserve"> </w:t>
      </w:r>
      <w:r>
        <w:t>beavatkozásokból</w:t>
      </w:r>
      <w:r>
        <w:rPr>
          <w:spacing w:val="-9"/>
        </w:rPr>
        <w:t xml:space="preserve"> </w:t>
      </w:r>
      <w:r>
        <w:t>eredő,</w:t>
      </w:r>
      <w:r>
        <w:rPr>
          <w:spacing w:val="-8"/>
        </w:rPr>
        <w:t xml:space="preserve"> </w:t>
      </w:r>
      <w:r>
        <w:t>be</w:t>
      </w:r>
      <w:r>
        <w:rPr>
          <w:spacing w:val="-9"/>
        </w:rPr>
        <w:t xml:space="preserve"> </w:t>
      </w:r>
      <w:r>
        <w:t>nem</w:t>
      </w:r>
      <w:r>
        <w:rPr>
          <w:spacing w:val="-9"/>
        </w:rPr>
        <w:t xml:space="preserve"> </w:t>
      </w:r>
      <w:r>
        <w:t>gyógyult</w:t>
      </w:r>
      <w:r>
        <w:rPr>
          <w:spacing w:val="-8"/>
        </w:rPr>
        <w:t xml:space="preserve"> </w:t>
      </w:r>
      <w:r>
        <w:rPr>
          <w:spacing w:val="-2"/>
        </w:rPr>
        <w:t>sebek.</w:t>
      </w:r>
    </w:p>
    <w:p w14:paraId="29DC5E1A" w14:textId="77777777" w:rsidR="009C4CA0" w:rsidRDefault="009C4CA0" w:rsidP="00934ED5">
      <w:pPr>
        <w:pStyle w:val="Textoindependiente"/>
      </w:pPr>
    </w:p>
    <w:p w14:paraId="0612D2A2" w14:textId="77777777" w:rsidR="009C4CA0" w:rsidRDefault="009C4CA0" w:rsidP="00934ED5">
      <w:pPr>
        <w:pStyle w:val="Ttulo2"/>
        <w:keepNext/>
        <w:ind w:left="567" w:hanging="567"/>
      </w:pPr>
      <w:r>
        <w:t>4.4</w:t>
      </w:r>
      <w:r>
        <w:tab/>
        <w:t>Különleges</w:t>
      </w:r>
      <w:r>
        <w:rPr>
          <w:spacing w:val="-10"/>
        </w:rPr>
        <w:t xml:space="preserve"> </w:t>
      </w:r>
      <w:r>
        <w:t>figyelmeztetések</w:t>
      </w:r>
      <w:r>
        <w:rPr>
          <w:spacing w:val="-10"/>
        </w:rPr>
        <w:t xml:space="preserve"> </w:t>
      </w:r>
      <w:r>
        <w:t>és</w:t>
      </w:r>
      <w:r>
        <w:rPr>
          <w:spacing w:val="-10"/>
        </w:rPr>
        <w:t xml:space="preserve"> </w:t>
      </w:r>
      <w:r>
        <w:t>az</w:t>
      </w:r>
      <w:r>
        <w:rPr>
          <w:spacing w:val="-10"/>
        </w:rPr>
        <w:t xml:space="preserve"> </w:t>
      </w:r>
      <w:r>
        <w:t>alkalmazással</w:t>
      </w:r>
      <w:r>
        <w:rPr>
          <w:spacing w:val="-10"/>
        </w:rPr>
        <w:t xml:space="preserve"> </w:t>
      </w:r>
      <w:r>
        <w:t>kapcsolatos</w:t>
      </w:r>
      <w:r>
        <w:rPr>
          <w:spacing w:val="-6"/>
        </w:rPr>
        <w:t xml:space="preserve"> </w:t>
      </w:r>
      <w:r>
        <w:rPr>
          <w:spacing w:val="-2"/>
        </w:rPr>
        <w:t>óvintézkedések</w:t>
      </w:r>
    </w:p>
    <w:p w14:paraId="1B273365" w14:textId="77777777" w:rsidR="009C4CA0" w:rsidRDefault="009C4CA0" w:rsidP="00934ED5">
      <w:pPr>
        <w:pStyle w:val="Textoindependiente"/>
        <w:keepNext/>
        <w:rPr>
          <w:b/>
        </w:rPr>
      </w:pPr>
    </w:p>
    <w:p w14:paraId="49EB796A" w14:textId="77777777" w:rsidR="009C4CA0" w:rsidRDefault="009C4CA0" w:rsidP="00934ED5">
      <w:pPr>
        <w:pStyle w:val="Textoindependiente"/>
        <w:keepNext/>
        <w:rPr>
          <w:spacing w:val="-2"/>
          <w:u w:val="single"/>
        </w:rPr>
      </w:pPr>
      <w:r>
        <w:rPr>
          <w:spacing w:val="-2"/>
          <w:u w:val="single"/>
        </w:rPr>
        <w:t>Nyomonkövethetőség</w:t>
      </w:r>
    </w:p>
    <w:p w14:paraId="699DBB89" w14:textId="77777777" w:rsidR="009C4CA0" w:rsidRDefault="009C4CA0" w:rsidP="00934ED5">
      <w:pPr>
        <w:pStyle w:val="Textoindependiente"/>
        <w:keepNext/>
      </w:pPr>
    </w:p>
    <w:p w14:paraId="6330636A" w14:textId="77777777" w:rsidR="009C4CA0" w:rsidRDefault="009C4CA0" w:rsidP="00934ED5">
      <w:pPr>
        <w:pStyle w:val="Textoindependiente"/>
        <w:ind w:right="454"/>
      </w:pPr>
      <w:r>
        <w:t>A</w:t>
      </w:r>
      <w:r>
        <w:rPr>
          <w:spacing w:val="-6"/>
        </w:rPr>
        <w:t xml:space="preserve"> </w:t>
      </w:r>
      <w:r>
        <w:t>biológiai</w:t>
      </w:r>
      <w:r>
        <w:rPr>
          <w:spacing w:val="-7"/>
        </w:rPr>
        <w:t xml:space="preserve"> </w:t>
      </w:r>
      <w:r>
        <w:t>készítmények</w:t>
      </w:r>
      <w:r>
        <w:rPr>
          <w:spacing w:val="-6"/>
        </w:rPr>
        <w:t xml:space="preserve"> </w:t>
      </w:r>
      <w:r>
        <w:t>könnyebb</w:t>
      </w:r>
      <w:r>
        <w:rPr>
          <w:spacing w:val="-5"/>
        </w:rPr>
        <w:t xml:space="preserve"> </w:t>
      </w:r>
      <w:r>
        <w:t>nyomonkövethetősége</w:t>
      </w:r>
      <w:r>
        <w:rPr>
          <w:spacing w:val="-6"/>
        </w:rPr>
        <w:t xml:space="preserve"> </w:t>
      </w:r>
      <w:r>
        <w:t>érdekében</w:t>
      </w:r>
      <w:r>
        <w:rPr>
          <w:spacing w:val="-5"/>
        </w:rPr>
        <w:t xml:space="preserve"> </w:t>
      </w:r>
      <w:r>
        <w:t>az</w:t>
      </w:r>
      <w:r>
        <w:rPr>
          <w:spacing w:val="-6"/>
        </w:rPr>
        <w:t xml:space="preserve"> </w:t>
      </w:r>
      <w:r>
        <w:t>alkalmazott</w:t>
      </w:r>
      <w:r>
        <w:rPr>
          <w:spacing w:val="-6"/>
        </w:rPr>
        <w:t xml:space="preserve"> </w:t>
      </w:r>
      <w:r>
        <w:t>készítmény nevét és gyártási tételszámát egyértelműen kell dokumentálni.</w:t>
      </w:r>
    </w:p>
    <w:p w14:paraId="5262C1E2" w14:textId="77777777" w:rsidR="009C4CA0" w:rsidRDefault="009C4CA0" w:rsidP="00934ED5">
      <w:pPr>
        <w:pStyle w:val="Textoindependiente"/>
      </w:pPr>
    </w:p>
    <w:p w14:paraId="31B4D5EA" w14:textId="77777777" w:rsidR="009C4CA0" w:rsidRDefault="009C4CA0" w:rsidP="00934ED5">
      <w:pPr>
        <w:pStyle w:val="Textoindependiente"/>
        <w:keepNext/>
        <w:rPr>
          <w:spacing w:val="-2"/>
          <w:u w:val="single"/>
        </w:rPr>
      </w:pPr>
      <w:r>
        <w:rPr>
          <w:u w:val="single"/>
        </w:rPr>
        <w:t>Kalcium-</w:t>
      </w:r>
      <w:r>
        <w:rPr>
          <w:spacing w:val="-10"/>
          <w:u w:val="single"/>
        </w:rPr>
        <w:t xml:space="preserve"> </w:t>
      </w:r>
      <w:r>
        <w:rPr>
          <w:u w:val="single"/>
        </w:rPr>
        <w:t>és</w:t>
      </w:r>
      <w:r>
        <w:rPr>
          <w:spacing w:val="-10"/>
          <w:u w:val="single"/>
        </w:rPr>
        <w:t xml:space="preserve"> </w:t>
      </w:r>
      <w:r>
        <w:rPr>
          <w:u w:val="single"/>
        </w:rPr>
        <w:t>D-vitamin-</w:t>
      </w:r>
      <w:r>
        <w:rPr>
          <w:spacing w:val="-2"/>
          <w:u w:val="single"/>
        </w:rPr>
        <w:t>pótlás</w:t>
      </w:r>
    </w:p>
    <w:p w14:paraId="017F518C" w14:textId="77777777" w:rsidR="009C4CA0" w:rsidRDefault="009C4CA0" w:rsidP="00934ED5">
      <w:pPr>
        <w:pStyle w:val="Textoindependiente"/>
        <w:keepNext/>
      </w:pPr>
    </w:p>
    <w:p w14:paraId="0C680BAE" w14:textId="6589DA9E" w:rsidR="009C4CA0" w:rsidRDefault="009C4CA0" w:rsidP="00934ED5">
      <w:pPr>
        <w:pStyle w:val="Textoindependiente"/>
        <w:ind w:right="283"/>
      </w:pPr>
      <w:r>
        <w:t>Minden</w:t>
      </w:r>
      <w:r>
        <w:rPr>
          <w:spacing w:val="-3"/>
        </w:rPr>
        <w:t xml:space="preserve"> </w:t>
      </w:r>
      <w:r>
        <w:t>betegnél</w:t>
      </w:r>
      <w:r>
        <w:rPr>
          <w:spacing w:val="-3"/>
        </w:rPr>
        <w:t xml:space="preserve"> </w:t>
      </w:r>
      <w:r>
        <w:t>szükséges</w:t>
      </w:r>
      <w:r>
        <w:rPr>
          <w:spacing w:val="-3"/>
        </w:rPr>
        <w:t xml:space="preserve"> </w:t>
      </w:r>
      <w:r>
        <w:t>a</w:t>
      </w:r>
      <w:r>
        <w:rPr>
          <w:spacing w:val="-1"/>
        </w:rPr>
        <w:t xml:space="preserve"> </w:t>
      </w:r>
      <w:r>
        <w:t>kalcium-</w:t>
      </w:r>
      <w:r>
        <w:rPr>
          <w:spacing w:val="-3"/>
        </w:rPr>
        <w:t xml:space="preserve"> </w:t>
      </w:r>
      <w:r>
        <w:t>és</w:t>
      </w:r>
      <w:r>
        <w:rPr>
          <w:spacing w:val="-3"/>
        </w:rPr>
        <w:t xml:space="preserve"> </w:t>
      </w:r>
      <w:r>
        <w:t>a</w:t>
      </w:r>
      <w:r>
        <w:rPr>
          <w:spacing w:val="-4"/>
        </w:rPr>
        <w:t xml:space="preserve"> </w:t>
      </w:r>
      <w:r>
        <w:t>D-vitamin-pótlás,</w:t>
      </w:r>
      <w:r>
        <w:rPr>
          <w:spacing w:val="-4"/>
        </w:rPr>
        <w:t xml:space="preserve"> </w:t>
      </w:r>
      <w:r>
        <w:t>kivéve,</w:t>
      </w:r>
      <w:r>
        <w:rPr>
          <w:spacing w:val="-4"/>
        </w:rPr>
        <w:t xml:space="preserve"> </w:t>
      </w:r>
      <w:r>
        <w:t>ha</w:t>
      </w:r>
      <w:r>
        <w:rPr>
          <w:spacing w:val="-4"/>
        </w:rPr>
        <w:t xml:space="preserve"> </w:t>
      </w:r>
      <w:r>
        <w:t>hypercalcaemia</w:t>
      </w:r>
      <w:r>
        <w:rPr>
          <w:spacing w:val="-4"/>
        </w:rPr>
        <w:t xml:space="preserve"> </w:t>
      </w:r>
      <w:r>
        <w:t>áll</w:t>
      </w:r>
      <w:r>
        <w:rPr>
          <w:spacing w:val="-4"/>
        </w:rPr>
        <w:t xml:space="preserve"> </w:t>
      </w:r>
      <w:r>
        <w:t>fenn</w:t>
      </w:r>
      <w:r>
        <w:rPr>
          <w:spacing w:val="-3"/>
        </w:rPr>
        <w:t xml:space="preserve"> </w:t>
      </w:r>
      <w:r>
        <w:t>(lásd 4.2 pont).</w:t>
      </w:r>
    </w:p>
    <w:p w14:paraId="0E94BEF3" w14:textId="77777777" w:rsidR="009C4CA0" w:rsidRDefault="009C4CA0" w:rsidP="00934ED5">
      <w:pPr>
        <w:pStyle w:val="Textoindependiente"/>
      </w:pPr>
    </w:p>
    <w:p w14:paraId="7B6E19BF" w14:textId="77777777" w:rsidR="009C4CA0" w:rsidRDefault="009C4CA0" w:rsidP="00934ED5">
      <w:pPr>
        <w:pStyle w:val="Textoindependiente"/>
        <w:keepNext/>
      </w:pPr>
      <w:r>
        <w:rPr>
          <w:spacing w:val="-2"/>
          <w:u w:val="single"/>
        </w:rPr>
        <w:t>Hypocalcaemia</w:t>
      </w:r>
    </w:p>
    <w:p w14:paraId="49DEB60D" w14:textId="77777777" w:rsidR="009C4CA0" w:rsidRDefault="009C4CA0" w:rsidP="00934ED5">
      <w:pPr>
        <w:pStyle w:val="Textoindependiente"/>
        <w:keepNext/>
      </w:pPr>
    </w:p>
    <w:p w14:paraId="570E331B" w14:textId="047CC5AF" w:rsidR="009C4CA0" w:rsidRDefault="009C4CA0" w:rsidP="00C30F22">
      <w:pPr>
        <w:pStyle w:val="Textoindependiente"/>
        <w:ind w:right="283"/>
      </w:pPr>
      <w:r>
        <w:t>A korábban fennálló hypocalcaemiát a denoszumab-kezelés elkezdése előtt korrigálni kell. Hypocalcaemia</w:t>
      </w:r>
      <w:r>
        <w:rPr>
          <w:spacing w:val="-5"/>
        </w:rPr>
        <w:t xml:space="preserve"> </w:t>
      </w:r>
      <w:r>
        <w:t>a</w:t>
      </w:r>
      <w:r>
        <w:rPr>
          <w:spacing w:val="-5"/>
        </w:rPr>
        <w:t xml:space="preserve"> </w:t>
      </w:r>
      <w:r>
        <w:t>denoszumab-kezelés</w:t>
      </w:r>
      <w:r>
        <w:rPr>
          <w:spacing w:val="-5"/>
        </w:rPr>
        <w:t xml:space="preserve"> </w:t>
      </w:r>
      <w:r>
        <w:t>alatt</w:t>
      </w:r>
      <w:r>
        <w:rPr>
          <w:spacing w:val="-5"/>
        </w:rPr>
        <w:t xml:space="preserve"> </w:t>
      </w:r>
      <w:r>
        <w:t>bármikor</w:t>
      </w:r>
      <w:r>
        <w:rPr>
          <w:spacing w:val="-2"/>
        </w:rPr>
        <w:t xml:space="preserve"> </w:t>
      </w:r>
      <w:r>
        <w:t>előfordulhat.</w:t>
      </w:r>
      <w:r>
        <w:rPr>
          <w:spacing w:val="-5"/>
        </w:rPr>
        <w:t xml:space="preserve"> </w:t>
      </w:r>
      <w:r>
        <w:t>A</w:t>
      </w:r>
      <w:r>
        <w:rPr>
          <w:spacing w:val="-4"/>
        </w:rPr>
        <w:t xml:space="preserve"> </w:t>
      </w:r>
      <w:r>
        <w:t>kalciumszint</w:t>
      </w:r>
      <w:r>
        <w:rPr>
          <w:spacing w:val="-3"/>
        </w:rPr>
        <w:t xml:space="preserve"> </w:t>
      </w:r>
      <w:r>
        <w:t>ellenőrzése</w:t>
      </w:r>
      <w:r>
        <w:rPr>
          <w:spacing w:val="-5"/>
        </w:rPr>
        <w:t xml:space="preserve"> </w:t>
      </w:r>
      <w:r>
        <w:t>szükséges (i)</w:t>
      </w:r>
      <w:r>
        <w:rPr>
          <w:spacing w:val="-4"/>
        </w:rPr>
        <w:t xml:space="preserve"> </w:t>
      </w:r>
      <w:r>
        <w:t>a</w:t>
      </w:r>
      <w:r>
        <w:rPr>
          <w:spacing w:val="-4"/>
        </w:rPr>
        <w:t xml:space="preserve"> </w:t>
      </w:r>
      <w:r>
        <w:t>denoszumab-kezelés</w:t>
      </w:r>
      <w:r>
        <w:rPr>
          <w:spacing w:val="-4"/>
        </w:rPr>
        <w:t xml:space="preserve"> </w:t>
      </w:r>
      <w:r>
        <w:t>megkezdése</w:t>
      </w:r>
      <w:r>
        <w:rPr>
          <w:spacing w:val="-4"/>
        </w:rPr>
        <w:t xml:space="preserve"> </w:t>
      </w:r>
      <w:r>
        <w:t>előtt,</w:t>
      </w:r>
      <w:r>
        <w:rPr>
          <w:spacing w:val="-3"/>
        </w:rPr>
        <w:t xml:space="preserve"> </w:t>
      </w:r>
      <w:r>
        <w:t>(ii)</w:t>
      </w:r>
      <w:r>
        <w:rPr>
          <w:spacing w:val="-3"/>
        </w:rPr>
        <w:t xml:space="preserve"> </w:t>
      </w:r>
      <w:r>
        <w:t>a</w:t>
      </w:r>
      <w:r>
        <w:rPr>
          <w:spacing w:val="-4"/>
        </w:rPr>
        <w:t xml:space="preserve"> </w:t>
      </w:r>
      <w:r>
        <w:t>kezelés</w:t>
      </w:r>
      <w:r>
        <w:rPr>
          <w:spacing w:val="-4"/>
        </w:rPr>
        <w:t xml:space="preserve"> </w:t>
      </w:r>
      <w:r>
        <w:t>megkezdését</w:t>
      </w:r>
      <w:r>
        <w:rPr>
          <w:spacing w:val="-4"/>
        </w:rPr>
        <w:t xml:space="preserve"> </w:t>
      </w:r>
      <w:r>
        <w:t>követő</w:t>
      </w:r>
      <w:r>
        <w:rPr>
          <w:spacing w:val="-4"/>
        </w:rPr>
        <w:t xml:space="preserve"> </w:t>
      </w:r>
      <w:r>
        <w:t>2 héten</w:t>
      </w:r>
      <w:r>
        <w:rPr>
          <w:spacing w:val="-4"/>
        </w:rPr>
        <w:t xml:space="preserve"> </w:t>
      </w:r>
      <w:r>
        <w:t>belül,</w:t>
      </w:r>
      <w:r>
        <w:rPr>
          <w:spacing w:val="-3"/>
        </w:rPr>
        <w:t xml:space="preserve"> </w:t>
      </w:r>
      <w:r>
        <w:t>(iii) hypocalcaemiára utaló tünetek megjelenésekor (lásd 4.8 pont).</w:t>
      </w:r>
    </w:p>
    <w:p w14:paraId="56CB7557" w14:textId="77777777" w:rsidR="009C4CA0" w:rsidRDefault="009C4CA0" w:rsidP="00934ED5">
      <w:pPr>
        <w:pStyle w:val="Textoindependiente"/>
      </w:pPr>
    </w:p>
    <w:p w14:paraId="56615EF9" w14:textId="77777777" w:rsidR="009C4CA0" w:rsidRDefault="009C4CA0" w:rsidP="00934ED5">
      <w:pPr>
        <w:pStyle w:val="Textoindependiente"/>
      </w:pPr>
      <w:r>
        <w:t>A kezelés során további kalciumszint-ellenőrzés megfontolandó a hypocalcaemia kialakulásának szempontjából kockázatnak kitett</w:t>
      </w:r>
      <w:r>
        <w:rPr>
          <w:spacing w:val="-4"/>
        </w:rPr>
        <w:t xml:space="preserve"> </w:t>
      </w:r>
      <w:r>
        <w:t>betegek</w:t>
      </w:r>
      <w:r>
        <w:rPr>
          <w:spacing w:val="-3"/>
        </w:rPr>
        <w:t xml:space="preserve"> </w:t>
      </w:r>
      <w:r>
        <w:t>esetében,</w:t>
      </w:r>
      <w:r>
        <w:rPr>
          <w:spacing w:val="-4"/>
        </w:rPr>
        <w:t xml:space="preserve"> </w:t>
      </w:r>
      <w:r>
        <w:t>és</w:t>
      </w:r>
      <w:r>
        <w:rPr>
          <w:spacing w:val="-2"/>
        </w:rPr>
        <w:t xml:space="preserve"> </w:t>
      </w:r>
      <w:r>
        <w:t>minden</w:t>
      </w:r>
      <w:r>
        <w:rPr>
          <w:spacing w:val="-4"/>
        </w:rPr>
        <w:t xml:space="preserve"> </w:t>
      </w:r>
      <w:r>
        <w:t>olyan</w:t>
      </w:r>
      <w:r>
        <w:rPr>
          <w:spacing w:val="-4"/>
        </w:rPr>
        <w:t xml:space="preserve"> </w:t>
      </w:r>
      <w:r>
        <w:t>esetben,</w:t>
      </w:r>
      <w:r>
        <w:rPr>
          <w:spacing w:val="-3"/>
        </w:rPr>
        <w:t xml:space="preserve"> </w:t>
      </w:r>
      <w:r>
        <w:t>amikor</w:t>
      </w:r>
      <w:r>
        <w:rPr>
          <w:spacing w:val="-4"/>
        </w:rPr>
        <w:t xml:space="preserve"> </w:t>
      </w:r>
      <w:r>
        <w:t>a</w:t>
      </w:r>
      <w:r>
        <w:rPr>
          <w:spacing w:val="-4"/>
        </w:rPr>
        <w:t xml:space="preserve"> </w:t>
      </w:r>
      <w:r>
        <w:t>beteg</w:t>
      </w:r>
      <w:r>
        <w:rPr>
          <w:spacing w:val="-4"/>
        </w:rPr>
        <w:t xml:space="preserve"> </w:t>
      </w:r>
      <w:r>
        <w:t>klinikai</w:t>
      </w:r>
      <w:r>
        <w:rPr>
          <w:spacing w:val="-4"/>
        </w:rPr>
        <w:t xml:space="preserve"> </w:t>
      </w:r>
      <w:r>
        <w:t>állapota</w:t>
      </w:r>
      <w:r>
        <w:rPr>
          <w:spacing w:val="-4"/>
        </w:rPr>
        <w:t xml:space="preserve"> </w:t>
      </w:r>
      <w:r>
        <w:t>ezt</w:t>
      </w:r>
      <w:r>
        <w:rPr>
          <w:spacing w:val="-4"/>
        </w:rPr>
        <w:t xml:space="preserve"> </w:t>
      </w:r>
      <w:r>
        <w:t>indokolttá</w:t>
      </w:r>
      <w:r>
        <w:rPr>
          <w:spacing w:val="-4"/>
        </w:rPr>
        <w:t xml:space="preserve"> </w:t>
      </w:r>
      <w:r>
        <w:t>teszi.</w:t>
      </w:r>
    </w:p>
    <w:p w14:paraId="70856486" w14:textId="77777777" w:rsidR="009C4CA0" w:rsidRDefault="009C4CA0" w:rsidP="00934ED5">
      <w:pPr>
        <w:pStyle w:val="Textoindependiente"/>
      </w:pPr>
    </w:p>
    <w:p w14:paraId="486E625D" w14:textId="77777777" w:rsidR="009C4CA0" w:rsidRDefault="009C4CA0" w:rsidP="00934ED5">
      <w:pPr>
        <w:pStyle w:val="Textoindependiente"/>
        <w:ind w:right="283"/>
      </w:pPr>
      <w:r>
        <w:t>A</w:t>
      </w:r>
      <w:r>
        <w:rPr>
          <w:spacing w:val="-4"/>
        </w:rPr>
        <w:t xml:space="preserve"> </w:t>
      </w:r>
      <w:r>
        <w:t>betegek</w:t>
      </w:r>
      <w:r>
        <w:rPr>
          <w:spacing w:val="-3"/>
        </w:rPr>
        <w:t xml:space="preserve"> </w:t>
      </w:r>
      <w:r>
        <w:t>figyelmét</w:t>
      </w:r>
      <w:r>
        <w:rPr>
          <w:spacing w:val="-4"/>
        </w:rPr>
        <w:t xml:space="preserve"> </w:t>
      </w:r>
      <w:r>
        <w:t>fel</w:t>
      </w:r>
      <w:r>
        <w:rPr>
          <w:spacing w:val="-4"/>
        </w:rPr>
        <w:t xml:space="preserve"> </w:t>
      </w:r>
      <w:r>
        <w:t>kell</w:t>
      </w:r>
      <w:r>
        <w:rPr>
          <w:spacing w:val="-4"/>
        </w:rPr>
        <w:t xml:space="preserve"> </w:t>
      </w:r>
      <w:r>
        <w:t>hívni</w:t>
      </w:r>
      <w:r>
        <w:rPr>
          <w:spacing w:val="-4"/>
        </w:rPr>
        <w:t xml:space="preserve"> </w:t>
      </w:r>
      <w:r>
        <w:t>arra,</w:t>
      </w:r>
      <w:r>
        <w:rPr>
          <w:spacing w:val="-4"/>
        </w:rPr>
        <w:t xml:space="preserve"> </w:t>
      </w:r>
      <w:r>
        <w:t>hogy</w:t>
      </w:r>
      <w:r>
        <w:rPr>
          <w:spacing w:val="-4"/>
        </w:rPr>
        <w:t xml:space="preserve"> </w:t>
      </w:r>
      <w:r>
        <w:t>hypocalcaemiára</w:t>
      </w:r>
      <w:r>
        <w:rPr>
          <w:spacing w:val="-4"/>
        </w:rPr>
        <w:t xml:space="preserve"> </w:t>
      </w:r>
      <w:r>
        <w:t>utaló</w:t>
      </w:r>
      <w:r>
        <w:rPr>
          <w:spacing w:val="-3"/>
        </w:rPr>
        <w:t xml:space="preserve"> </w:t>
      </w:r>
      <w:r>
        <w:t>tünetek</w:t>
      </w:r>
      <w:r>
        <w:rPr>
          <w:spacing w:val="-3"/>
        </w:rPr>
        <w:t xml:space="preserve"> </w:t>
      </w:r>
      <w:r>
        <w:t>észlelésekor</w:t>
      </w:r>
      <w:r>
        <w:rPr>
          <w:spacing w:val="-4"/>
        </w:rPr>
        <w:t xml:space="preserve"> </w:t>
      </w:r>
      <w:r>
        <w:t>tájékoztassák kezelőorvosukat. Ha a denoszumab</w:t>
      </w:r>
      <w:r w:rsidDel="00B65484">
        <w:t xml:space="preserve"> </w:t>
      </w:r>
      <w:r>
        <w:t>alkalmazása során hypocalcaemia alakul ki, kiegészítő kalciumpótlásra és ismételt kalciumszint-ellenőrzésre lehet szükség.</w:t>
      </w:r>
    </w:p>
    <w:p w14:paraId="4DC06306" w14:textId="77777777" w:rsidR="009C4CA0" w:rsidRDefault="009C4CA0" w:rsidP="00934ED5">
      <w:pPr>
        <w:pStyle w:val="Textoindependiente"/>
      </w:pPr>
    </w:p>
    <w:p w14:paraId="68A3C3D4" w14:textId="73718CE5" w:rsidR="009C4CA0" w:rsidRDefault="009C4CA0" w:rsidP="00934ED5">
      <w:pPr>
        <w:pStyle w:val="Textoindependiente"/>
        <w:ind w:right="454"/>
      </w:pPr>
      <w:r>
        <w:t>A forgalomba hozatalt követő alkalmazás során súlyos, tünetekkel járó hypocalcaemiát (köztük halálos</w:t>
      </w:r>
      <w:r>
        <w:rPr>
          <w:spacing w:val="-4"/>
        </w:rPr>
        <w:t xml:space="preserve"> </w:t>
      </w:r>
      <w:r>
        <w:t>kimenetelű</w:t>
      </w:r>
      <w:r>
        <w:rPr>
          <w:spacing w:val="-4"/>
        </w:rPr>
        <w:t xml:space="preserve"> </w:t>
      </w:r>
      <w:r>
        <w:t>eseteket</w:t>
      </w:r>
      <w:r>
        <w:rPr>
          <w:spacing w:val="-4"/>
        </w:rPr>
        <w:t xml:space="preserve"> </w:t>
      </w:r>
      <w:r>
        <w:t>is)</w:t>
      </w:r>
      <w:r>
        <w:rPr>
          <w:spacing w:val="-4"/>
        </w:rPr>
        <w:t xml:space="preserve"> </w:t>
      </w:r>
      <w:r>
        <w:t>jelentettek</w:t>
      </w:r>
      <w:r>
        <w:rPr>
          <w:spacing w:val="-3"/>
        </w:rPr>
        <w:t xml:space="preserve"> </w:t>
      </w:r>
      <w:r>
        <w:t>(lásd</w:t>
      </w:r>
      <w:r>
        <w:rPr>
          <w:spacing w:val="-4"/>
        </w:rPr>
        <w:t xml:space="preserve"> </w:t>
      </w:r>
      <w:r>
        <w:t>4.8</w:t>
      </w:r>
      <w:r>
        <w:rPr>
          <w:spacing w:val="-1"/>
        </w:rPr>
        <w:t> pont</w:t>
      </w:r>
      <w:r>
        <w:t>)</w:t>
      </w:r>
      <w:r>
        <w:rPr>
          <w:spacing w:val="-3"/>
        </w:rPr>
        <w:t> </w:t>
      </w:r>
      <w:r>
        <w:t>–</w:t>
      </w:r>
      <w:r>
        <w:rPr>
          <w:spacing w:val="-3"/>
        </w:rPr>
        <w:t> </w:t>
      </w:r>
      <w:r>
        <w:t>ezek</w:t>
      </w:r>
      <w:r>
        <w:rPr>
          <w:spacing w:val="-3"/>
        </w:rPr>
        <w:t xml:space="preserve"> </w:t>
      </w:r>
      <w:r>
        <w:t>többsége</w:t>
      </w:r>
      <w:r>
        <w:rPr>
          <w:spacing w:val="-4"/>
        </w:rPr>
        <w:t xml:space="preserve"> </w:t>
      </w:r>
      <w:r>
        <w:t>a</w:t>
      </w:r>
      <w:r>
        <w:rPr>
          <w:spacing w:val="-4"/>
        </w:rPr>
        <w:t xml:space="preserve"> </w:t>
      </w:r>
      <w:r>
        <w:t>kezelés</w:t>
      </w:r>
      <w:r>
        <w:rPr>
          <w:spacing w:val="-4"/>
        </w:rPr>
        <w:t xml:space="preserve"> </w:t>
      </w:r>
      <w:r>
        <w:t>megkezdését követő első néhány hétben alakul ki, de jelentkezhet később is.</w:t>
      </w:r>
    </w:p>
    <w:p w14:paraId="6D9C965F" w14:textId="77777777" w:rsidR="009C4CA0" w:rsidRDefault="009C4CA0" w:rsidP="00934ED5">
      <w:pPr>
        <w:pStyle w:val="Textoindependiente"/>
        <w:ind w:right="454"/>
      </w:pPr>
    </w:p>
    <w:p w14:paraId="2B41AC1B" w14:textId="77777777" w:rsidR="009C4CA0" w:rsidRDefault="009C4CA0" w:rsidP="00934ED5">
      <w:pPr>
        <w:pStyle w:val="Textoindependiente"/>
        <w:keepNext/>
        <w:rPr>
          <w:spacing w:val="-2"/>
          <w:u w:val="single"/>
        </w:rPr>
      </w:pPr>
      <w:r>
        <w:rPr>
          <w:spacing w:val="-2"/>
          <w:u w:val="single"/>
        </w:rPr>
        <w:t>Vesekárosodás</w:t>
      </w:r>
    </w:p>
    <w:p w14:paraId="11744960" w14:textId="77777777" w:rsidR="009C4CA0" w:rsidRDefault="009C4CA0" w:rsidP="00934ED5">
      <w:pPr>
        <w:pStyle w:val="Textoindependiente"/>
        <w:keepNext/>
      </w:pPr>
    </w:p>
    <w:p w14:paraId="352F98E1" w14:textId="663710D8" w:rsidR="009C4CA0" w:rsidRDefault="009C4CA0" w:rsidP="00934ED5">
      <w:pPr>
        <w:pStyle w:val="Textoindependiente"/>
        <w:ind w:right="585"/>
      </w:pPr>
      <w:r>
        <w:t>A súlyos vesekárosodásban (kreatinin-clearance &lt;30 ml/perc) szenvedő vagy dialíziskezelésben részesülő betegeknél nagyobb a hypocalcaemia kialakulásának kockázata. A vesekárosodás mértékének növekedésével nő a hypocalcaemia kialakulásának kockázata és a társuló parathormonszint-emelkedés</w:t>
      </w:r>
      <w:r>
        <w:rPr>
          <w:spacing w:val="-6"/>
        </w:rPr>
        <w:t xml:space="preserve"> </w:t>
      </w:r>
      <w:r>
        <w:t>mértéke.</w:t>
      </w:r>
      <w:r>
        <w:rPr>
          <w:spacing w:val="-6"/>
        </w:rPr>
        <w:t xml:space="preserve"> </w:t>
      </w:r>
      <w:r>
        <w:t>Ezen</w:t>
      </w:r>
      <w:r>
        <w:rPr>
          <w:spacing w:val="-6"/>
        </w:rPr>
        <w:t xml:space="preserve"> </w:t>
      </w:r>
      <w:r>
        <w:t>betegek</w:t>
      </w:r>
      <w:r>
        <w:rPr>
          <w:spacing w:val="-5"/>
        </w:rPr>
        <w:t xml:space="preserve"> </w:t>
      </w:r>
      <w:r>
        <w:t>esetében</w:t>
      </w:r>
      <w:r>
        <w:rPr>
          <w:spacing w:val="-5"/>
        </w:rPr>
        <w:t xml:space="preserve"> </w:t>
      </w:r>
      <w:r>
        <w:t>a</w:t>
      </w:r>
      <w:r>
        <w:rPr>
          <w:spacing w:val="-6"/>
        </w:rPr>
        <w:t xml:space="preserve"> </w:t>
      </w:r>
      <w:r>
        <w:t>kalciumszint</w:t>
      </w:r>
      <w:r>
        <w:rPr>
          <w:spacing w:val="-5"/>
        </w:rPr>
        <w:t xml:space="preserve"> </w:t>
      </w:r>
      <w:r>
        <w:t>rendszeres</w:t>
      </w:r>
      <w:r>
        <w:rPr>
          <w:spacing w:val="-6"/>
        </w:rPr>
        <w:t xml:space="preserve"> </w:t>
      </w:r>
      <w:r>
        <w:t>ellenőrzése különösen fontos.</w:t>
      </w:r>
    </w:p>
    <w:p w14:paraId="7E08C1A2" w14:textId="77777777" w:rsidR="009C4CA0" w:rsidRDefault="009C4CA0" w:rsidP="00934ED5">
      <w:pPr>
        <w:pStyle w:val="Textoindependiente"/>
      </w:pPr>
    </w:p>
    <w:p w14:paraId="30F95226" w14:textId="77777777" w:rsidR="009C4CA0" w:rsidRDefault="009C4CA0" w:rsidP="00934ED5">
      <w:pPr>
        <w:pStyle w:val="Textoindependiente"/>
        <w:keepNext/>
      </w:pPr>
      <w:r>
        <w:rPr>
          <w:u w:val="single"/>
        </w:rPr>
        <w:t>Az</w:t>
      </w:r>
      <w:r>
        <w:rPr>
          <w:spacing w:val="-9"/>
          <w:u w:val="single"/>
        </w:rPr>
        <w:t xml:space="preserve"> </w:t>
      </w:r>
      <w:r>
        <w:rPr>
          <w:u w:val="single"/>
        </w:rPr>
        <w:t>állcsont</w:t>
      </w:r>
      <w:r>
        <w:rPr>
          <w:spacing w:val="-8"/>
          <w:u w:val="single"/>
        </w:rPr>
        <w:t xml:space="preserve"> </w:t>
      </w:r>
      <w:r>
        <w:rPr>
          <w:u w:val="single"/>
        </w:rPr>
        <w:t>osteonecrosisa</w:t>
      </w:r>
      <w:r>
        <w:rPr>
          <w:spacing w:val="-8"/>
          <w:u w:val="single"/>
        </w:rPr>
        <w:t xml:space="preserve"> </w:t>
      </w:r>
      <w:r>
        <w:rPr>
          <w:spacing w:val="-2"/>
          <w:u w:val="single"/>
        </w:rPr>
        <w:t>(ONJ)</w:t>
      </w:r>
    </w:p>
    <w:p w14:paraId="67D13DAA" w14:textId="77777777" w:rsidR="009C4CA0" w:rsidRDefault="009C4CA0" w:rsidP="00934ED5">
      <w:pPr>
        <w:pStyle w:val="Textoindependiente"/>
        <w:keepNext/>
      </w:pPr>
    </w:p>
    <w:p w14:paraId="613795FF" w14:textId="0C3FE994" w:rsidR="009C4CA0" w:rsidRDefault="009C4CA0" w:rsidP="00934ED5">
      <w:pPr>
        <w:pStyle w:val="Textoindependiente"/>
      </w:pPr>
      <w:r>
        <w:t>Gyakran</w:t>
      </w:r>
      <w:r>
        <w:rPr>
          <w:spacing w:val="-7"/>
        </w:rPr>
        <w:t xml:space="preserve"> </w:t>
      </w:r>
      <w:r>
        <w:t>számoltak</w:t>
      </w:r>
      <w:r>
        <w:rPr>
          <w:spacing w:val="-6"/>
        </w:rPr>
        <w:t xml:space="preserve"> </w:t>
      </w:r>
      <w:r>
        <w:t>be</w:t>
      </w:r>
      <w:r>
        <w:rPr>
          <w:spacing w:val="-7"/>
        </w:rPr>
        <w:t xml:space="preserve"> </w:t>
      </w:r>
      <w:r>
        <w:t>ONJ-ről</w:t>
      </w:r>
      <w:r>
        <w:rPr>
          <w:spacing w:val="-7"/>
        </w:rPr>
        <w:t xml:space="preserve"> </w:t>
      </w:r>
      <w:r>
        <w:t>olyan</w:t>
      </w:r>
      <w:r>
        <w:rPr>
          <w:spacing w:val="-7"/>
        </w:rPr>
        <w:t xml:space="preserve"> </w:t>
      </w:r>
      <w:r>
        <w:t>betegeknél,</w:t>
      </w:r>
      <w:r>
        <w:rPr>
          <w:spacing w:val="-7"/>
        </w:rPr>
        <w:t xml:space="preserve"> </w:t>
      </w:r>
      <w:r>
        <w:t>akik</w:t>
      </w:r>
      <w:r>
        <w:rPr>
          <w:spacing w:val="-7"/>
        </w:rPr>
        <w:t xml:space="preserve"> </w:t>
      </w:r>
      <w:r>
        <w:t>denoszumabot</w:t>
      </w:r>
      <w:r>
        <w:rPr>
          <w:spacing w:val="-7"/>
        </w:rPr>
        <w:t xml:space="preserve"> </w:t>
      </w:r>
      <w:r>
        <w:t>kapnak</w:t>
      </w:r>
      <w:r>
        <w:rPr>
          <w:spacing w:val="-7"/>
        </w:rPr>
        <w:t xml:space="preserve"> </w:t>
      </w:r>
      <w:r>
        <w:t>(lásd</w:t>
      </w:r>
      <w:r>
        <w:rPr>
          <w:spacing w:val="-7"/>
        </w:rPr>
        <w:t xml:space="preserve"> </w:t>
      </w:r>
      <w:r>
        <w:t>4.8</w:t>
      </w:r>
      <w:r>
        <w:rPr>
          <w:spacing w:val="-5"/>
        </w:rPr>
        <w:t> pont</w:t>
      </w:r>
      <w:r>
        <w:rPr>
          <w:spacing w:val="-2"/>
        </w:rPr>
        <w:t>).</w:t>
      </w:r>
    </w:p>
    <w:p w14:paraId="2C823F6A" w14:textId="77777777" w:rsidR="009C4CA0" w:rsidRDefault="009C4CA0" w:rsidP="00934ED5">
      <w:pPr>
        <w:pStyle w:val="Textoindependiente"/>
      </w:pPr>
    </w:p>
    <w:p w14:paraId="1BC78EF1" w14:textId="77777777" w:rsidR="009C4CA0" w:rsidRDefault="009C4CA0" w:rsidP="00934ED5">
      <w:pPr>
        <w:pStyle w:val="Textoindependiente"/>
        <w:ind w:right="350"/>
      </w:pPr>
      <w:r>
        <w:t>El kell halasztani a kezelés indítását / az újabb kezelést azoknál a betegeknél, akiknek szájüregében még nem gyógyult, nyílt lágyrész-elváltozás található. A denoszumab-kezelés előtt javasolt a megelőző</w:t>
      </w:r>
      <w:r>
        <w:rPr>
          <w:spacing w:val="-5"/>
        </w:rPr>
        <w:t xml:space="preserve"> </w:t>
      </w:r>
      <w:r>
        <w:t>fogászati</w:t>
      </w:r>
      <w:r>
        <w:rPr>
          <w:spacing w:val="-5"/>
        </w:rPr>
        <w:t xml:space="preserve"> </w:t>
      </w:r>
      <w:r>
        <w:t>kezeléssel</w:t>
      </w:r>
      <w:r>
        <w:rPr>
          <w:spacing w:val="-5"/>
        </w:rPr>
        <w:t xml:space="preserve"> </w:t>
      </w:r>
      <w:r>
        <w:t>egybekötött</w:t>
      </w:r>
      <w:r>
        <w:rPr>
          <w:spacing w:val="-5"/>
        </w:rPr>
        <w:t xml:space="preserve"> </w:t>
      </w:r>
      <w:r>
        <w:t>fogorvosi</w:t>
      </w:r>
      <w:r>
        <w:rPr>
          <w:spacing w:val="-5"/>
        </w:rPr>
        <w:t xml:space="preserve"> </w:t>
      </w:r>
      <w:r>
        <w:t>vizsgálat</w:t>
      </w:r>
      <w:r>
        <w:rPr>
          <w:spacing w:val="-5"/>
        </w:rPr>
        <w:t xml:space="preserve"> </w:t>
      </w:r>
      <w:r>
        <w:t>és</w:t>
      </w:r>
      <w:r>
        <w:rPr>
          <w:spacing w:val="-3"/>
        </w:rPr>
        <w:t xml:space="preserve"> </w:t>
      </w:r>
      <w:r>
        <w:t>az</w:t>
      </w:r>
      <w:r>
        <w:rPr>
          <w:spacing w:val="-4"/>
        </w:rPr>
        <w:t xml:space="preserve"> </w:t>
      </w:r>
      <w:r>
        <w:t>előny/kockázat</w:t>
      </w:r>
      <w:r>
        <w:rPr>
          <w:spacing w:val="-5"/>
        </w:rPr>
        <w:t xml:space="preserve"> </w:t>
      </w:r>
      <w:r>
        <w:t>egyéni</w:t>
      </w:r>
      <w:r>
        <w:rPr>
          <w:spacing w:val="-4"/>
        </w:rPr>
        <w:t xml:space="preserve"> </w:t>
      </w:r>
      <w:r>
        <w:t>értékelése.</w:t>
      </w:r>
    </w:p>
    <w:p w14:paraId="51C36753" w14:textId="77777777" w:rsidR="009C4CA0" w:rsidRDefault="009C4CA0" w:rsidP="00934ED5">
      <w:pPr>
        <w:pStyle w:val="Textoindependiente"/>
        <w:ind w:right="411"/>
      </w:pPr>
    </w:p>
    <w:p w14:paraId="505FC8B2" w14:textId="77777777" w:rsidR="009C4CA0" w:rsidRDefault="009C4CA0" w:rsidP="00934ED5">
      <w:pPr>
        <w:pStyle w:val="Textoindependiente"/>
        <w:keepNext/>
        <w:widowControl/>
        <w:ind w:right="411"/>
      </w:pPr>
      <w:r>
        <w:t>Az</w:t>
      </w:r>
      <w:r>
        <w:rPr>
          <w:spacing w:val="-5"/>
        </w:rPr>
        <w:t xml:space="preserve"> </w:t>
      </w:r>
      <w:r>
        <w:t>ONJ</w:t>
      </w:r>
      <w:r>
        <w:rPr>
          <w:spacing w:val="-5"/>
        </w:rPr>
        <w:t xml:space="preserve"> </w:t>
      </w:r>
      <w:r>
        <w:t>kockázatának</w:t>
      </w:r>
      <w:r>
        <w:rPr>
          <w:spacing w:val="-4"/>
        </w:rPr>
        <w:t xml:space="preserve"> </w:t>
      </w:r>
      <w:r>
        <w:t>egyéni</w:t>
      </w:r>
      <w:r>
        <w:rPr>
          <w:spacing w:val="-4"/>
        </w:rPr>
        <w:t xml:space="preserve"> </w:t>
      </w:r>
      <w:r>
        <w:t>meghatározásakor</w:t>
      </w:r>
      <w:r>
        <w:rPr>
          <w:spacing w:val="-5"/>
        </w:rPr>
        <w:t xml:space="preserve"> </w:t>
      </w:r>
      <w:r>
        <w:t>a</w:t>
      </w:r>
      <w:r>
        <w:rPr>
          <w:spacing w:val="-5"/>
        </w:rPr>
        <w:t xml:space="preserve"> </w:t>
      </w:r>
      <w:r>
        <w:t>következő</w:t>
      </w:r>
      <w:r>
        <w:rPr>
          <w:spacing w:val="-4"/>
        </w:rPr>
        <w:t xml:space="preserve"> </w:t>
      </w:r>
      <w:r>
        <w:t>kockázati</w:t>
      </w:r>
      <w:r>
        <w:rPr>
          <w:spacing w:val="-5"/>
        </w:rPr>
        <w:t xml:space="preserve"> </w:t>
      </w:r>
      <w:r>
        <w:t>tényezőket</w:t>
      </w:r>
      <w:r>
        <w:rPr>
          <w:spacing w:val="-4"/>
        </w:rPr>
        <w:t xml:space="preserve"> </w:t>
      </w:r>
      <w:r>
        <w:t>kell</w:t>
      </w:r>
      <w:r>
        <w:rPr>
          <w:spacing w:val="-4"/>
        </w:rPr>
        <w:t xml:space="preserve"> </w:t>
      </w:r>
      <w:r>
        <w:t xml:space="preserve">figyelembe </w:t>
      </w:r>
      <w:r>
        <w:rPr>
          <w:spacing w:val="-2"/>
        </w:rPr>
        <w:t>venni:</w:t>
      </w:r>
    </w:p>
    <w:p w14:paraId="05A343F0" w14:textId="77777777" w:rsidR="009C4CA0" w:rsidRDefault="009C4CA0" w:rsidP="00934ED5">
      <w:pPr>
        <w:pStyle w:val="Prrafodelista"/>
        <w:widowControl/>
        <w:numPr>
          <w:ilvl w:val="0"/>
          <w:numId w:val="26"/>
        </w:numPr>
        <w:ind w:left="567" w:right="385" w:hanging="567"/>
      </w:pPr>
      <w:r>
        <w:t>a</w:t>
      </w:r>
      <w:r>
        <w:rPr>
          <w:spacing w:val="-5"/>
        </w:rPr>
        <w:t xml:space="preserve"> </w:t>
      </w:r>
      <w:r>
        <w:t>csontfelszívódást</w:t>
      </w:r>
      <w:r>
        <w:rPr>
          <w:spacing w:val="-5"/>
        </w:rPr>
        <w:t xml:space="preserve"> </w:t>
      </w:r>
      <w:r>
        <w:t>gátló</w:t>
      </w:r>
      <w:r>
        <w:rPr>
          <w:spacing w:val="-4"/>
        </w:rPr>
        <w:t xml:space="preserve"> </w:t>
      </w:r>
      <w:r>
        <w:t>gyógyszer</w:t>
      </w:r>
      <w:r>
        <w:rPr>
          <w:spacing w:val="-5"/>
        </w:rPr>
        <w:t xml:space="preserve"> </w:t>
      </w:r>
      <w:r>
        <w:t>hatékonysága</w:t>
      </w:r>
      <w:r>
        <w:rPr>
          <w:spacing w:val="-5"/>
        </w:rPr>
        <w:t xml:space="preserve"> </w:t>
      </w:r>
      <w:r>
        <w:t>(a</w:t>
      </w:r>
      <w:r>
        <w:rPr>
          <w:spacing w:val="-5"/>
        </w:rPr>
        <w:t xml:space="preserve"> </w:t>
      </w:r>
      <w:r>
        <w:t>hatékonyabb</w:t>
      </w:r>
      <w:r>
        <w:rPr>
          <w:spacing w:val="-4"/>
        </w:rPr>
        <w:t xml:space="preserve"> </w:t>
      </w:r>
      <w:r>
        <w:t>készítményeknél</w:t>
      </w:r>
      <w:r>
        <w:rPr>
          <w:spacing w:val="-5"/>
        </w:rPr>
        <w:t xml:space="preserve"> </w:t>
      </w:r>
      <w:r>
        <w:t>magasabb</w:t>
      </w:r>
      <w:r>
        <w:rPr>
          <w:spacing w:val="-4"/>
        </w:rPr>
        <w:t xml:space="preserve"> </w:t>
      </w:r>
      <w:r>
        <w:t>a kockázat), az alkalmazás módja (parenteralis alkalmazáskor magasabb a kockázat), és a csontfelszívódást gátló készítmény kumulatív adagja.</w:t>
      </w:r>
    </w:p>
    <w:p w14:paraId="6371F78C" w14:textId="77777777" w:rsidR="009C4CA0" w:rsidRDefault="009C4CA0" w:rsidP="00934ED5">
      <w:pPr>
        <w:pStyle w:val="Prrafodelista"/>
        <w:numPr>
          <w:ilvl w:val="0"/>
          <w:numId w:val="26"/>
        </w:numPr>
        <w:ind w:left="567" w:right="954" w:hanging="567"/>
      </w:pPr>
      <w:r>
        <w:lastRenderedPageBreak/>
        <w:t>daganatos</w:t>
      </w:r>
      <w:r>
        <w:rPr>
          <w:spacing w:val="-8"/>
        </w:rPr>
        <w:t xml:space="preserve"> </w:t>
      </w:r>
      <w:r>
        <w:t>betegség,</w:t>
      </w:r>
      <w:r>
        <w:rPr>
          <w:spacing w:val="-7"/>
        </w:rPr>
        <w:t xml:space="preserve"> </w:t>
      </w:r>
      <w:r>
        <w:t>kísérőbetegségek</w:t>
      </w:r>
      <w:r>
        <w:rPr>
          <w:spacing w:val="-7"/>
        </w:rPr>
        <w:t xml:space="preserve"> </w:t>
      </w:r>
      <w:r>
        <w:t>(például</w:t>
      </w:r>
      <w:r>
        <w:rPr>
          <w:spacing w:val="-8"/>
        </w:rPr>
        <w:t xml:space="preserve"> </w:t>
      </w:r>
      <w:r>
        <w:t>vérszegénység,</w:t>
      </w:r>
      <w:r>
        <w:rPr>
          <w:spacing w:val="-8"/>
        </w:rPr>
        <w:t xml:space="preserve"> </w:t>
      </w:r>
      <w:r>
        <w:t>coagulopathiák,</w:t>
      </w:r>
      <w:r>
        <w:rPr>
          <w:spacing w:val="-7"/>
        </w:rPr>
        <w:t xml:space="preserve"> </w:t>
      </w:r>
      <w:r>
        <w:t xml:space="preserve">fertőzés), </w:t>
      </w:r>
      <w:r>
        <w:rPr>
          <w:spacing w:val="-2"/>
        </w:rPr>
        <w:t>dohányzás.</w:t>
      </w:r>
    </w:p>
    <w:p w14:paraId="263299E4" w14:textId="0AF07D1B" w:rsidR="009C4CA0" w:rsidRDefault="009C4CA0" w:rsidP="00934ED5">
      <w:pPr>
        <w:pStyle w:val="Prrafodelista"/>
        <w:numPr>
          <w:ilvl w:val="0"/>
          <w:numId w:val="26"/>
        </w:numPr>
        <w:ind w:left="567" w:right="801" w:hanging="567"/>
      </w:pPr>
      <w:r>
        <w:t>egyidejű</w:t>
      </w:r>
      <w:r>
        <w:rPr>
          <w:spacing w:val="-5"/>
        </w:rPr>
        <w:t xml:space="preserve"> </w:t>
      </w:r>
      <w:r>
        <w:t>kezelések:</w:t>
      </w:r>
      <w:r>
        <w:rPr>
          <w:spacing w:val="-5"/>
        </w:rPr>
        <w:t xml:space="preserve"> </w:t>
      </w:r>
      <w:r>
        <w:t>kortikoszteroidok,</w:t>
      </w:r>
      <w:r>
        <w:rPr>
          <w:spacing w:val="-6"/>
        </w:rPr>
        <w:t xml:space="preserve"> </w:t>
      </w:r>
      <w:r>
        <w:t>kemoterápia,</w:t>
      </w:r>
      <w:r>
        <w:rPr>
          <w:spacing w:val="-6"/>
        </w:rPr>
        <w:t xml:space="preserve"> </w:t>
      </w:r>
      <w:r>
        <w:t>angiogenezis-gátlók,</w:t>
      </w:r>
      <w:r>
        <w:rPr>
          <w:spacing w:val="-5"/>
        </w:rPr>
        <w:t xml:space="preserve"> </w:t>
      </w:r>
      <w:r>
        <w:t>a</w:t>
      </w:r>
      <w:r>
        <w:rPr>
          <w:spacing w:val="-6"/>
        </w:rPr>
        <w:t xml:space="preserve"> </w:t>
      </w:r>
      <w:r>
        <w:t>fej–nyaki</w:t>
      </w:r>
      <w:r>
        <w:rPr>
          <w:spacing w:val="-5"/>
        </w:rPr>
        <w:t xml:space="preserve"> </w:t>
      </w:r>
      <w:r>
        <w:t xml:space="preserve">régió </w:t>
      </w:r>
      <w:r>
        <w:rPr>
          <w:spacing w:val="-2"/>
        </w:rPr>
        <w:t>sugárkezelése.</w:t>
      </w:r>
    </w:p>
    <w:p w14:paraId="7E46861B" w14:textId="77777777" w:rsidR="009C4CA0" w:rsidRDefault="009C4CA0" w:rsidP="00934ED5">
      <w:pPr>
        <w:pStyle w:val="Prrafodelista"/>
        <w:numPr>
          <w:ilvl w:val="0"/>
          <w:numId w:val="26"/>
        </w:numPr>
        <w:ind w:left="567" w:right="641" w:hanging="567"/>
      </w:pPr>
      <w:r>
        <w:t>nem</w:t>
      </w:r>
      <w:r>
        <w:rPr>
          <w:spacing w:val="-6"/>
        </w:rPr>
        <w:t xml:space="preserve"> </w:t>
      </w:r>
      <w:r>
        <w:t>megfelelő</w:t>
      </w:r>
      <w:r>
        <w:rPr>
          <w:spacing w:val="-5"/>
        </w:rPr>
        <w:t xml:space="preserve"> </w:t>
      </w:r>
      <w:r>
        <w:t>szájápolás,</w:t>
      </w:r>
      <w:r>
        <w:rPr>
          <w:spacing w:val="-4"/>
        </w:rPr>
        <w:t xml:space="preserve"> </w:t>
      </w:r>
      <w:r>
        <w:t>fogágybetegség,</w:t>
      </w:r>
      <w:r>
        <w:rPr>
          <w:spacing w:val="-5"/>
        </w:rPr>
        <w:t xml:space="preserve"> </w:t>
      </w:r>
      <w:r>
        <w:t>nem</w:t>
      </w:r>
      <w:r>
        <w:rPr>
          <w:spacing w:val="-6"/>
        </w:rPr>
        <w:t xml:space="preserve"> </w:t>
      </w:r>
      <w:r>
        <w:t>megfelelően</w:t>
      </w:r>
      <w:r>
        <w:rPr>
          <w:spacing w:val="-5"/>
        </w:rPr>
        <w:t xml:space="preserve"> </w:t>
      </w:r>
      <w:r>
        <w:t>illeszkedő</w:t>
      </w:r>
      <w:r>
        <w:rPr>
          <w:spacing w:val="-5"/>
        </w:rPr>
        <w:t xml:space="preserve"> </w:t>
      </w:r>
      <w:r>
        <w:t>műfogsor,</w:t>
      </w:r>
      <w:r>
        <w:rPr>
          <w:spacing w:val="-6"/>
        </w:rPr>
        <w:t xml:space="preserve"> </w:t>
      </w:r>
      <w:r>
        <w:t>fogászati betegség a kórtörténetben, invazív fogászati beavatkozások (például foghúzás).</w:t>
      </w:r>
    </w:p>
    <w:p w14:paraId="7293C88B" w14:textId="77777777" w:rsidR="009C4CA0" w:rsidRDefault="009C4CA0" w:rsidP="00934ED5">
      <w:pPr>
        <w:pStyle w:val="Prrafodelista"/>
        <w:tabs>
          <w:tab w:val="left" w:pos="886"/>
        </w:tabs>
        <w:ind w:left="0" w:right="641" w:firstLine="0"/>
      </w:pPr>
    </w:p>
    <w:p w14:paraId="2A817DC0" w14:textId="77777777" w:rsidR="009C4CA0" w:rsidRDefault="009C4CA0" w:rsidP="00934ED5">
      <w:pPr>
        <w:pStyle w:val="Textoindependiente"/>
        <w:ind w:right="411"/>
      </w:pPr>
      <w:r>
        <w:t>Minden beteg figyelmét fel kell hívni a helyes szájápolás és rendszeres fogászati ellenőrzés fontosságára,</w:t>
      </w:r>
      <w:r>
        <w:rPr>
          <w:spacing w:val="-6"/>
        </w:rPr>
        <w:t xml:space="preserve"> </w:t>
      </w:r>
      <w:r>
        <w:t>illetve</w:t>
      </w:r>
      <w:r>
        <w:rPr>
          <w:spacing w:val="-6"/>
        </w:rPr>
        <w:t xml:space="preserve"> </w:t>
      </w:r>
      <w:r>
        <w:t>arra,</w:t>
      </w:r>
      <w:r>
        <w:rPr>
          <w:spacing w:val="-6"/>
        </w:rPr>
        <w:t xml:space="preserve"> </w:t>
      </w:r>
      <w:r>
        <w:t>hogy</w:t>
      </w:r>
      <w:r>
        <w:rPr>
          <w:spacing w:val="-6"/>
        </w:rPr>
        <w:t xml:space="preserve"> </w:t>
      </w:r>
      <w:r>
        <w:t>kezelőorvosukat</w:t>
      </w:r>
      <w:r>
        <w:rPr>
          <w:spacing w:val="-5"/>
        </w:rPr>
        <w:t xml:space="preserve"> </w:t>
      </w:r>
      <w:r>
        <w:t>haladéktalanul</w:t>
      </w:r>
      <w:r>
        <w:rPr>
          <w:spacing w:val="-6"/>
        </w:rPr>
        <w:t xml:space="preserve"> </w:t>
      </w:r>
      <w:r>
        <w:t>tájékoztassák,</w:t>
      </w:r>
      <w:r>
        <w:rPr>
          <w:spacing w:val="-6"/>
        </w:rPr>
        <w:t xml:space="preserve"> </w:t>
      </w:r>
      <w:r>
        <w:t>amennyiben</w:t>
      </w:r>
      <w:r>
        <w:rPr>
          <w:spacing w:val="-5"/>
        </w:rPr>
        <w:t xml:space="preserve"> </w:t>
      </w:r>
      <w:r>
        <w:t>bármilyen fogászati vagy szájüregi tünetet – úgymint meglazult fog, fájdalom vagy duzzanat, illetve nem gyógyuló sebek vagy váladékozás – észlelnek a denoszumab-kezelés alatt. A kezelés ideje alatt invazív fogászati beavatkozásra csak gondos mérlegelést követően kerülhet sor, és közvetlenül a denoszumab</w:t>
      </w:r>
      <w:r w:rsidDel="00B65484">
        <w:t xml:space="preserve"> </w:t>
      </w:r>
      <w:r>
        <w:t>alkalmazása előtt vagy után kerülendő az ilyen beavatkozás.</w:t>
      </w:r>
    </w:p>
    <w:p w14:paraId="44C1EEF7" w14:textId="77777777" w:rsidR="009C4CA0" w:rsidRDefault="009C4CA0" w:rsidP="00934ED5">
      <w:pPr>
        <w:pStyle w:val="Textoindependiente"/>
      </w:pPr>
    </w:p>
    <w:p w14:paraId="5EF946C1" w14:textId="77777777" w:rsidR="009C4CA0" w:rsidRDefault="009C4CA0" w:rsidP="00934ED5">
      <w:pPr>
        <w:pStyle w:val="Textoindependiente"/>
        <w:ind w:right="454"/>
      </w:pPr>
      <w:r>
        <w:t>Azoknak</w:t>
      </w:r>
      <w:r>
        <w:rPr>
          <w:spacing w:val="-3"/>
        </w:rPr>
        <w:t xml:space="preserve"> </w:t>
      </w:r>
      <w:r>
        <w:t>a</w:t>
      </w:r>
      <w:r>
        <w:rPr>
          <w:spacing w:val="-4"/>
        </w:rPr>
        <w:t xml:space="preserve"> </w:t>
      </w:r>
      <w:r>
        <w:t>betegeknek</w:t>
      </w:r>
      <w:r>
        <w:rPr>
          <w:spacing w:val="-4"/>
        </w:rPr>
        <w:t xml:space="preserve"> </w:t>
      </w:r>
      <w:r>
        <w:t>a</w:t>
      </w:r>
      <w:r>
        <w:rPr>
          <w:spacing w:val="-4"/>
        </w:rPr>
        <w:t xml:space="preserve"> </w:t>
      </w:r>
      <w:r>
        <w:t>kezelési</w:t>
      </w:r>
      <w:r>
        <w:rPr>
          <w:spacing w:val="-4"/>
        </w:rPr>
        <w:t xml:space="preserve"> </w:t>
      </w:r>
      <w:r>
        <w:t>tervét,</w:t>
      </w:r>
      <w:r>
        <w:rPr>
          <w:spacing w:val="-4"/>
        </w:rPr>
        <w:t xml:space="preserve"> </w:t>
      </w:r>
      <w:r>
        <w:t>akiknél</w:t>
      </w:r>
      <w:r>
        <w:rPr>
          <w:spacing w:val="-3"/>
        </w:rPr>
        <w:t xml:space="preserve"> </w:t>
      </w:r>
      <w:r>
        <w:t>ONJ</w:t>
      </w:r>
      <w:r>
        <w:rPr>
          <w:spacing w:val="-4"/>
        </w:rPr>
        <w:t xml:space="preserve"> </w:t>
      </w:r>
      <w:r>
        <w:t>alakul</w:t>
      </w:r>
      <w:r>
        <w:rPr>
          <w:spacing w:val="-4"/>
        </w:rPr>
        <w:t xml:space="preserve"> </w:t>
      </w:r>
      <w:r>
        <w:t>ki,</w:t>
      </w:r>
      <w:r>
        <w:rPr>
          <w:spacing w:val="-3"/>
        </w:rPr>
        <w:t xml:space="preserve"> </w:t>
      </w:r>
      <w:r>
        <w:t>a</w:t>
      </w:r>
      <w:r>
        <w:rPr>
          <w:spacing w:val="-4"/>
        </w:rPr>
        <w:t xml:space="preserve"> </w:t>
      </w:r>
      <w:r>
        <w:t>kezelőorvos</w:t>
      </w:r>
      <w:r>
        <w:rPr>
          <w:spacing w:val="-3"/>
        </w:rPr>
        <w:t xml:space="preserve"> </w:t>
      </w:r>
      <w:r>
        <w:t>és</w:t>
      </w:r>
      <w:r>
        <w:rPr>
          <w:spacing w:val="-3"/>
        </w:rPr>
        <w:t xml:space="preserve"> </w:t>
      </w:r>
      <w:r>
        <w:t>az</w:t>
      </w:r>
      <w:r>
        <w:rPr>
          <w:spacing w:val="-4"/>
        </w:rPr>
        <w:t xml:space="preserve"> </w:t>
      </w:r>
      <w:r>
        <w:t>ONJ</w:t>
      </w:r>
      <w:r>
        <w:rPr>
          <w:spacing w:val="-4"/>
        </w:rPr>
        <w:t xml:space="preserve"> </w:t>
      </w:r>
      <w:r>
        <w:t>kezelésében jártas fogorvos vagy szájsebész szakorvos szoros együttműködésével kell kialakítani. Az állapot rendeződéséig és ahol lehetséges, a rizikófaktorok lecsökkentésének idejéig, meg kell fontolni a denoszumab-kezelés átmeneti felfüggesztését.</w:t>
      </w:r>
    </w:p>
    <w:p w14:paraId="1C1C4FD4" w14:textId="77777777" w:rsidR="009C4CA0" w:rsidRDefault="009C4CA0" w:rsidP="00934ED5">
      <w:pPr>
        <w:pStyle w:val="Textoindependiente"/>
      </w:pPr>
    </w:p>
    <w:p w14:paraId="052F3935" w14:textId="77777777" w:rsidR="009C4CA0" w:rsidRDefault="009C4CA0" w:rsidP="00934ED5">
      <w:pPr>
        <w:pStyle w:val="Textoindependiente"/>
        <w:keepNext/>
      </w:pPr>
      <w:r>
        <w:rPr>
          <w:u w:val="single"/>
        </w:rPr>
        <w:t>A</w:t>
      </w:r>
      <w:r>
        <w:rPr>
          <w:spacing w:val="-6"/>
          <w:u w:val="single"/>
        </w:rPr>
        <w:t xml:space="preserve"> </w:t>
      </w:r>
      <w:r>
        <w:rPr>
          <w:u w:val="single"/>
        </w:rPr>
        <w:t>külső</w:t>
      </w:r>
      <w:r>
        <w:rPr>
          <w:spacing w:val="-5"/>
          <w:u w:val="single"/>
        </w:rPr>
        <w:t xml:space="preserve"> </w:t>
      </w:r>
      <w:r>
        <w:rPr>
          <w:u w:val="single"/>
        </w:rPr>
        <w:t>hallójárat</w:t>
      </w:r>
      <w:r>
        <w:rPr>
          <w:spacing w:val="-6"/>
          <w:u w:val="single"/>
        </w:rPr>
        <w:t xml:space="preserve"> </w:t>
      </w:r>
      <w:r>
        <w:rPr>
          <w:spacing w:val="-2"/>
          <w:u w:val="single"/>
        </w:rPr>
        <w:t>osteonecrosisa</w:t>
      </w:r>
    </w:p>
    <w:p w14:paraId="7FB25AC6" w14:textId="77777777" w:rsidR="009C4CA0" w:rsidRDefault="009C4CA0" w:rsidP="00934ED5">
      <w:pPr>
        <w:pStyle w:val="Textoindependiente"/>
        <w:keepNext/>
      </w:pPr>
    </w:p>
    <w:p w14:paraId="78516ACB" w14:textId="46FC19F9" w:rsidR="009C4CA0" w:rsidRDefault="009C4CA0" w:rsidP="00934ED5">
      <w:pPr>
        <w:pStyle w:val="Textoindependiente"/>
        <w:ind w:right="283"/>
      </w:pPr>
      <w:r>
        <w:t>A denoszumab alkalmazásakor a külső hallójárat osteonecrosisát jelentették. A külső hallójárat osteonecrosisának</w:t>
      </w:r>
      <w:r>
        <w:rPr>
          <w:spacing w:val="-3"/>
        </w:rPr>
        <w:t xml:space="preserve"> </w:t>
      </w:r>
      <w:r>
        <w:t>lehetséges</w:t>
      </w:r>
      <w:r>
        <w:rPr>
          <w:spacing w:val="-4"/>
        </w:rPr>
        <w:t xml:space="preserve"> </w:t>
      </w:r>
      <w:r>
        <w:t>kockázati</w:t>
      </w:r>
      <w:r>
        <w:rPr>
          <w:spacing w:val="-4"/>
        </w:rPr>
        <w:t xml:space="preserve"> </w:t>
      </w:r>
      <w:r>
        <w:t>tényezői</w:t>
      </w:r>
      <w:r>
        <w:rPr>
          <w:spacing w:val="-4"/>
        </w:rPr>
        <w:t xml:space="preserve"> </w:t>
      </w:r>
      <w:r>
        <w:t>közé</w:t>
      </w:r>
      <w:r>
        <w:rPr>
          <w:spacing w:val="-4"/>
        </w:rPr>
        <w:t xml:space="preserve"> </w:t>
      </w:r>
      <w:r>
        <w:t>a</w:t>
      </w:r>
      <w:r>
        <w:rPr>
          <w:spacing w:val="-4"/>
        </w:rPr>
        <w:t xml:space="preserve"> </w:t>
      </w:r>
      <w:r>
        <w:t>szteroidok alkalmazása</w:t>
      </w:r>
      <w:r>
        <w:rPr>
          <w:spacing w:val="-4"/>
        </w:rPr>
        <w:t xml:space="preserve"> </w:t>
      </w:r>
      <w:r>
        <w:t>és</w:t>
      </w:r>
      <w:r>
        <w:rPr>
          <w:spacing w:val="-4"/>
        </w:rPr>
        <w:t xml:space="preserve"> </w:t>
      </w:r>
      <w:r>
        <w:t>a</w:t>
      </w:r>
      <w:r>
        <w:rPr>
          <w:spacing w:val="-4"/>
        </w:rPr>
        <w:t xml:space="preserve"> </w:t>
      </w:r>
      <w:r>
        <w:t>kemoterápia</w:t>
      </w:r>
      <w:r>
        <w:rPr>
          <w:spacing w:val="-4"/>
        </w:rPr>
        <w:t xml:space="preserve"> </w:t>
      </w:r>
      <w:r>
        <w:t>és/vagy helyi kockázati tényezők tartoznak, mint például a fertőzés vagy a trauma. A külső hallójárat osteonecrosisának lehetőségét figyelembe kell venni azoknál a denoszumabbal kezelt betegeknél, akiknél fültünetek jelentkeznek, beleértve a krónikus fülgyulladást is.</w:t>
      </w:r>
    </w:p>
    <w:p w14:paraId="667ADA2A" w14:textId="77777777" w:rsidR="009C4CA0" w:rsidRDefault="009C4CA0" w:rsidP="00934ED5">
      <w:pPr>
        <w:pStyle w:val="Textoindependiente"/>
      </w:pPr>
    </w:p>
    <w:p w14:paraId="1210772B" w14:textId="77777777" w:rsidR="009C4CA0" w:rsidRDefault="009C4CA0" w:rsidP="00934ED5">
      <w:pPr>
        <w:pStyle w:val="Textoindependiente"/>
        <w:keepNext/>
        <w:rPr>
          <w:spacing w:val="-2"/>
          <w:u w:val="single"/>
        </w:rPr>
      </w:pPr>
      <w:r>
        <w:rPr>
          <w:u w:val="single"/>
        </w:rPr>
        <w:t>A</w:t>
      </w:r>
      <w:r>
        <w:rPr>
          <w:spacing w:val="-8"/>
          <w:u w:val="single"/>
        </w:rPr>
        <w:t xml:space="preserve"> </w:t>
      </w:r>
      <w:r>
        <w:rPr>
          <w:u w:val="single"/>
        </w:rPr>
        <w:t>combcsont</w:t>
      </w:r>
      <w:r>
        <w:rPr>
          <w:spacing w:val="-6"/>
          <w:u w:val="single"/>
        </w:rPr>
        <w:t xml:space="preserve"> </w:t>
      </w:r>
      <w:r>
        <w:rPr>
          <w:u w:val="single"/>
        </w:rPr>
        <w:t>atípusos</w:t>
      </w:r>
      <w:r>
        <w:rPr>
          <w:spacing w:val="-7"/>
          <w:u w:val="single"/>
        </w:rPr>
        <w:t xml:space="preserve"> </w:t>
      </w:r>
      <w:r>
        <w:rPr>
          <w:spacing w:val="-2"/>
          <w:u w:val="single"/>
        </w:rPr>
        <w:t>törései</w:t>
      </w:r>
    </w:p>
    <w:p w14:paraId="1CB87468" w14:textId="77777777" w:rsidR="009C4CA0" w:rsidRDefault="009C4CA0" w:rsidP="00934ED5">
      <w:pPr>
        <w:pStyle w:val="Textoindependiente"/>
        <w:keepNext/>
      </w:pPr>
    </w:p>
    <w:p w14:paraId="6B566DB4" w14:textId="55284E48" w:rsidR="009C4CA0" w:rsidRDefault="009C4CA0" w:rsidP="00C30F22">
      <w:pPr>
        <w:pStyle w:val="Textoindependiente"/>
        <w:ind w:right="2"/>
      </w:pPr>
      <w:r>
        <w:t>Denoszumabbal kezelt betegeknél atípusos femurtöréseket jelentettek (lásd 4.8 pont). Az atípusos femurtörés előfordulhat csekély trauma hatására vagy trauma nélkül is a combcsont subtrochanter és diaphysealis régiójában. Ezeket az eseményeket specifikus radiológiai leletek jellemzik. Bizonyos komorbid állapotokban (pl. D-vitamin-hiányban, rheumatoid arthritisben, hypophosphatasiában) szenvedő</w:t>
      </w:r>
      <w:r>
        <w:rPr>
          <w:spacing w:val="-6"/>
        </w:rPr>
        <w:t xml:space="preserve"> </w:t>
      </w:r>
      <w:r>
        <w:t>és</w:t>
      </w:r>
      <w:r>
        <w:rPr>
          <w:spacing w:val="-7"/>
        </w:rPr>
        <w:t xml:space="preserve"> </w:t>
      </w:r>
      <w:r>
        <w:t>bizonyos</w:t>
      </w:r>
      <w:r>
        <w:rPr>
          <w:spacing w:val="-7"/>
        </w:rPr>
        <w:t xml:space="preserve"> </w:t>
      </w:r>
      <w:r>
        <w:t>gyógyszereket</w:t>
      </w:r>
      <w:r>
        <w:rPr>
          <w:spacing w:val="-7"/>
        </w:rPr>
        <w:t xml:space="preserve"> </w:t>
      </w:r>
      <w:r>
        <w:t>(pl.</w:t>
      </w:r>
      <w:r>
        <w:rPr>
          <w:spacing w:val="-6"/>
        </w:rPr>
        <w:t xml:space="preserve"> </w:t>
      </w:r>
      <w:r>
        <w:t>biszfoszfonátokat,</w:t>
      </w:r>
      <w:r>
        <w:rPr>
          <w:spacing w:val="-7"/>
        </w:rPr>
        <w:t xml:space="preserve"> </w:t>
      </w:r>
      <w:r>
        <w:t>glükokortikoidokat,</w:t>
      </w:r>
      <w:r>
        <w:rPr>
          <w:spacing w:val="-6"/>
        </w:rPr>
        <w:t xml:space="preserve"> </w:t>
      </w:r>
      <w:r>
        <w:t>protonpumpagátlókat) alkalmazó betegeknél szintén atípusos femurtöréseket jelentettek. Ezek az események antireszorptív kezelés nélkül is előfordultak. A biszfoszfonátokhoz kapcsolódóan jelentett hasonló törések gyakran bilateralisak,</w:t>
      </w:r>
      <w:r>
        <w:rPr>
          <w:spacing w:val="-2"/>
        </w:rPr>
        <w:t xml:space="preserve"> </w:t>
      </w:r>
      <w:r>
        <w:t>ezért</w:t>
      </w:r>
      <w:r>
        <w:rPr>
          <w:spacing w:val="-4"/>
        </w:rPr>
        <w:t xml:space="preserve"> </w:t>
      </w:r>
      <w:r>
        <w:t>azoknál</w:t>
      </w:r>
      <w:r>
        <w:rPr>
          <w:spacing w:val="-3"/>
        </w:rPr>
        <w:t xml:space="preserve"> </w:t>
      </w:r>
      <w:r>
        <w:t>a</w:t>
      </w:r>
      <w:r>
        <w:rPr>
          <w:spacing w:val="-4"/>
        </w:rPr>
        <w:t xml:space="preserve"> </w:t>
      </w:r>
      <w:r>
        <w:t>denoszumabbal</w:t>
      </w:r>
      <w:r>
        <w:rPr>
          <w:spacing w:val="-3"/>
        </w:rPr>
        <w:t xml:space="preserve"> </w:t>
      </w:r>
      <w:r>
        <w:t>kezelt</w:t>
      </w:r>
      <w:r>
        <w:rPr>
          <w:spacing w:val="-4"/>
        </w:rPr>
        <w:t xml:space="preserve"> </w:t>
      </w:r>
      <w:r>
        <w:t>betegeknél,</w:t>
      </w:r>
      <w:r>
        <w:rPr>
          <w:spacing w:val="-4"/>
        </w:rPr>
        <w:t xml:space="preserve"> </w:t>
      </w:r>
      <w:r>
        <w:t>akiknek</w:t>
      </w:r>
      <w:r>
        <w:rPr>
          <w:spacing w:val="-3"/>
        </w:rPr>
        <w:t xml:space="preserve"> </w:t>
      </w:r>
      <w:r>
        <w:t>femur</w:t>
      </w:r>
      <w:r>
        <w:rPr>
          <w:spacing w:val="-4"/>
        </w:rPr>
        <w:t xml:space="preserve"> </w:t>
      </w:r>
      <w:r>
        <w:t>diaphysis</w:t>
      </w:r>
      <w:r>
        <w:rPr>
          <w:spacing w:val="-4"/>
        </w:rPr>
        <w:t xml:space="preserve"> </w:t>
      </w:r>
      <w:r>
        <w:t>törése</w:t>
      </w:r>
      <w:r>
        <w:rPr>
          <w:spacing w:val="-4"/>
        </w:rPr>
        <w:t xml:space="preserve"> </w:t>
      </w:r>
      <w:r>
        <w:t>van,</w:t>
      </w:r>
      <w:r>
        <w:rPr>
          <w:spacing w:val="-3"/>
        </w:rPr>
        <w:t xml:space="preserve"> </w:t>
      </w:r>
      <w:r>
        <w:t>az ellenoldali combcsontot is meg kell vizsgálni. Azoknál a betegeknél, akiknél fennáll az atípusos femurtörés</w:t>
      </w:r>
      <w:r>
        <w:rPr>
          <w:spacing w:val="-4"/>
        </w:rPr>
        <w:t xml:space="preserve"> </w:t>
      </w:r>
      <w:r>
        <w:t>gyanúja,</w:t>
      </w:r>
      <w:r>
        <w:rPr>
          <w:spacing w:val="-4"/>
        </w:rPr>
        <w:t xml:space="preserve"> </w:t>
      </w:r>
      <w:r>
        <w:t>a</w:t>
      </w:r>
      <w:r>
        <w:rPr>
          <w:spacing w:val="-4"/>
        </w:rPr>
        <w:t xml:space="preserve"> </w:t>
      </w:r>
      <w:r>
        <w:t>beteg</w:t>
      </w:r>
      <w:r>
        <w:rPr>
          <w:spacing w:val="-4"/>
        </w:rPr>
        <w:t xml:space="preserve"> </w:t>
      </w:r>
      <w:r>
        <w:t>előny/kockázat</w:t>
      </w:r>
      <w:r>
        <w:rPr>
          <w:spacing w:val="-4"/>
        </w:rPr>
        <w:t xml:space="preserve"> </w:t>
      </w:r>
      <w:r>
        <w:t>arányának</w:t>
      </w:r>
      <w:r>
        <w:rPr>
          <w:spacing w:val="-3"/>
        </w:rPr>
        <w:t xml:space="preserve"> </w:t>
      </w:r>
      <w:r>
        <w:t>egyedi</w:t>
      </w:r>
      <w:r>
        <w:rPr>
          <w:spacing w:val="-3"/>
        </w:rPr>
        <w:t xml:space="preserve"> </w:t>
      </w:r>
      <w:r>
        <w:t>értékelése</w:t>
      </w:r>
      <w:r>
        <w:rPr>
          <w:spacing w:val="-4"/>
        </w:rPr>
        <w:t xml:space="preserve"> </w:t>
      </w:r>
      <w:r>
        <w:t>alapján</w:t>
      </w:r>
      <w:r>
        <w:rPr>
          <w:spacing w:val="-3"/>
        </w:rPr>
        <w:t xml:space="preserve"> </w:t>
      </w:r>
      <w:r>
        <w:t>fontolóra</w:t>
      </w:r>
      <w:r>
        <w:rPr>
          <w:spacing w:val="-4"/>
        </w:rPr>
        <w:t xml:space="preserve"> </w:t>
      </w:r>
      <w:r>
        <w:t>kell</w:t>
      </w:r>
      <w:r>
        <w:rPr>
          <w:spacing w:val="-4"/>
        </w:rPr>
        <w:t xml:space="preserve"> </w:t>
      </w:r>
      <w:r>
        <w:t>venni a</w:t>
      </w:r>
      <w:r>
        <w:rPr>
          <w:spacing w:val="-1"/>
        </w:rPr>
        <w:t xml:space="preserve"> </w:t>
      </w:r>
      <w:r>
        <w:t>denoszumab-kezelés</w:t>
      </w:r>
      <w:r>
        <w:rPr>
          <w:spacing w:val="-1"/>
        </w:rPr>
        <w:t xml:space="preserve"> </w:t>
      </w:r>
      <w:r>
        <w:t>abbahagyását. A</w:t>
      </w:r>
      <w:r>
        <w:rPr>
          <w:spacing w:val="-1"/>
        </w:rPr>
        <w:t xml:space="preserve"> </w:t>
      </w:r>
      <w:r>
        <w:t>denoszumab-kezelés</w:t>
      </w:r>
      <w:r>
        <w:rPr>
          <w:spacing w:val="-1"/>
        </w:rPr>
        <w:t xml:space="preserve"> </w:t>
      </w:r>
      <w:r>
        <w:t>alatt</w:t>
      </w:r>
      <w:r>
        <w:rPr>
          <w:spacing w:val="-1"/>
        </w:rPr>
        <w:t xml:space="preserve"> </w:t>
      </w:r>
      <w:r>
        <w:t>a</w:t>
      </w:r>
      <w:r>
        <w:rPr>
          <w:spacing w:val="-1"/>
        </w:rPr>
        <w:t xml:space="preserve"> </w:t>
      </w:r>
      <w:r>
        <w:t>betegeket</w:t>
      </w:r>
      <w:r>
        <w:rPr>
          <w:spacing w:val="-1"/>
        </w:rPr>
        <w:t xml:space="preserve"> </w:t>
      </w:r>
      <w:r>
        <w:t>tájékoztatni kell, hogy az új vagy szokatlan comb-, csípő- vagy lágyékfájdalomról számoljanak be. Az ilyen tünetekkel jelentkező betegeknél vizsgálni kell az inkomplett femurtörést.</w:t>
      </w:r>
    </w:p>
    <w:p w14:paraId="6DBB8DDF" w14:textId="77777777" w:rsidR="009C4CA0" w:rsidRDefault="009C4CA0" w:rsidP="00934ED5">
      <w:pPr>
        <w:pStyle w:val="Textoindependiente"/>
      </w:pPr>
    </w:p>
    <w:p w14:paraId="4F3E8B0A" w14:textId="77777777" w:rsidR="009C4CA0" w:rsidRDefault="009C4CA0" w:rsidP="00934ED5">
      <w:pPr>
        <w:pStyle w:val="Textoindependiente"/>
        <w:keepNext/>
      </w:pPr>
      <w:r>
        <w:rPr>
          <w:u w:val="single"/>
        </w:rPr>
        <w:t>A</w:t>
      </w:r>
      <w:r>
        <w:rPr>
          <w:spacing w:val="-5"/>
          <w:u w:val="single"/>
        </w:rPr>
        <w:t xml:space="preserve"> </w:t>
      </w:r>
      <w:r>
        <w:rPr>
          <w:u w:val="single"/>
        </w:rPr>
        <w:t>kezelés</w:t>
      </w:r>
      <w:r>
        <w:rPr>
          <w:spacing w:val="-5"/>
          <w:u w:val="single"/>
        </w:rPr>
        <w:t xml:space="preserve"> </w:t>
      </w:r>
      <w:r>
        <w:rPr>
          <w:u w:val="single"/>
        </w:rPr>
        <w:t>befejezését</w:t>
      </w:r>
      <w:r>
        <w:rPr>
          <w:spacing w:val="-5"/>
          <w:u w:val="single"/>
        </w:rPr>
        <w:t xml:space="preserve"> </w:t>
      </w:r>
      <w:r>
        <w:rPr>
          <w:u w:val="single"/>
        </w:rPr>
        <w:t>követő</w:t>
      </w:r>
      <w:r>
        <w:rPr>
          <w:spacing w:val="-4"/>
          <w:u w:val="single"/>
        </w:rPr>
        <w:t xml:space="preserve"> </w:t>
      </w:r>
      <w:r>
        <w:rPr>
          <w:u w:val="single"/>
        </w:rPr>
        <w:t>hypercalcaemia</w:t>
      </w:r>
      <w:r>
        <w:rPr>
          <w:spacing w:val="-5"/>
          <w:u w:val="single"/>
        </w:rPr>
        <w:t xml:space="preserve"> </w:t>
      </w:r>
      <w:r>
        <w:rPr>
          <w:u w:val="single"/>
        </w:rPr>
        <w:t>óriássejtes</w:t>
      </w:r>
      <w:r>
        <w:rPr>
          <w:spacing w:val="-5"/>
          <w:u w:val="single"/>
        </w:rPr>
        <w:t xml:space="preserve"> </w:t>
      </w:r>
      <w:r>
        <w:rPr>
          <w:u w:val="single"/>
        </w:rPr>
        <w:t>csontdaganatos</w:t>
      </w:r>
      <w:r>
        <w:rPr>
          <w:spacing w:val="-5"/>
          <w:u w:val="single"/>
        </w:rPr>
        <w:t xml:space="preserve"> </w:t>
      </w:r>
      <w:r>
        <w:rPr>
          <w:u w:val="single"/>
        </w:rPr>
        <w:t>betegeknél</w:t>
      </w:r>
      <w:r>
        <w:rPr>
          <w:spacing w:val="-5"/>
          <w:u w:val="single"/>
        </w:rPr>
        <w:t xml:space="preserve"> </w:t>
      </w:r>
      <w:r>
        <w:rPr>
          <w:u w:val="single"/>
        </w:rPr>
        <w:t>és</w:t>
      </w:r>
      <w:r>
        <w:rPr>
          <w:spacing w:val="-5"/>
          <w:u w:val="single"/>
        </w:rPr>
        <w:t xml:space="preserve"> </w:t>
      </w:r>
      <w:r>
        <w:rPr>
          <w:u w:val="single"/>
        </w:rPr>
        <w:t>fejlődésben</w:t>
      </w:r>
      <w:r>
        <w:t xml:space="preserve"> </w:t>
      </w:r>
      <w:r>
        <w:rPr>
          <w:u w:val="single"/>
        </w:rPr>
        <w:t>lévő csontrendszerrel rendelkező betegeknél</w:t>
      </w:r>
    </w:p>
    <w:p w14:paraId="2D68CF2F" w14:textId="77777777" w:rsidR="009C4CA0" w:rsidRDefault="009C4CA0" w:rsidP="00934ED5">
      <w:pPr>
        <w:pStyle w:val="Textoindependiente"/>
        <w:keepNext/>
      </w:pPr>
    </w:p>
    <w:p w14:paraId="28E0FBAB" w14:textId="77777777" w:rsidR="009C4CA0" w:rsidRDefault="009C4CA0" w:rsidP="00C30F22">
      <w:pPr>
        <w:pStyle w:val="Textoindependiente"/>
        <w:ind w:right="2"/>
      </w:pPr>
      <w:r>
        <w:t>Kórházi</w:t>
      </w:r>
      <w:r>
        <w:rPr>
          <w:spacing w:val="-4"/>
        </w:rPr>
        <w:t xml:space="preserve"> </w:t>
      </w:r>
      <w:r>
        <w:t>kezelést</w:t>
      </w:r>
      <w:r>
        <w:rPr>
          <w:spacing w:val="-4"/>
        </w:rPr>
        <w:t xml:space="preserve"> </w:t>
      </w:r>
      <w:r>
        <w:t>igénylő</w:t>
      </w:r>
      <w:r>
        <w:rPr>
          <w:spacing w:val="-3"/>
        </w:rPr>
        <w:t xml:space="preserve"> </w:t>
      </w:r>
      <w:r>
        <w:t>és</w:t>
      </w:r>
      <w:r>
        <w:rPr>
          <w:spacing w:val="-4"/>
        </w:rPr>
        <w:t xml:space="preserve"> </w:t>
      </w:r>
      <w:r>
        <w:t>akut</w:t>
      </w:r>
      <w:r>
        <w:rPr>
          <w:spacing w:val="-4"/>
        </w:rPr>
        <w:t xml:space="preserve"> </w:t>
      </w:r>
      <w:r>
        <w:t>vesekárosodással</w:t>
      </w:r>
      <w:r>
        <w:rPr>
          <w:spacing w:val="-4"/>
        </w:rPr>
        <w:t xml:space="preserve"> </w:t>
      </w:r>
      <w:r>
        <w:t>együttjáró,</w:t>
      </w:r>
      <w:r>
        <w:rPr>
          <w:spacing w:val="-4"/>
        </w:rPr>
        <w:t xml:space="preserve"> </w:t>
      </w:r>
      <w:r>
        <w:t>klinikailag</w:t>
      </w:r>
      <w:r>
        <w:rPr>
          <w:spacing w:val="-3"/>
        </w:rPr>
        <w:t xml:space="preserve"> </w:t>
      </w:r>
      <w:r>
        <w:t>jelentős</w:t>
      </w:r>
      <w:r>
        <w:rPr>
          <w:spacing w:val="-4"/>
        </w:rPr>
        <w:t xml:space="preserve"> </w:t>
      </w:r>
      <w:r>
        <w:t>hypercalcaemiát jelentettek</w:t>
      </w:r>
      <w:r>
        <w:rPr>
          <w:spacing w:val="-4"/>
        </w:rPr>
        <w:t xml:space="preserve"> </w:t>
      </w:r>
      <w:r>
        <w:t>a</w:t>
      </w:r>
      <w:r>
        <w:rPr>
          <w:spacing w:val="-4"/>
        </w:rPr>
        <w:t xml:space="preserve"> </w:t>
      </w:r>
      <w:r>
        <w:t>denoszumabbal</w:t>
      </w:r>
      <w:r>
        <w:rPr>
          <w:spacing w:val="-4"/>
        </w:rPr>
        <w:t xml:space="preserve"> </w:t>
      </w:r>
      <w:r>
        <w:t>kezelt,</w:t>
      </w:r>
      <w:r>
        <w:rPr>
          <w:spacing w:val="-5"/>
        </w:rPr>
        <w:t xml:space="preserve"> </w:t>
      </w:r>
      <w:r>
        <w:t>óriássejtes</w:t>
      </w:r>
      <w:r>
        <w:rPr>
          <w:spacing w:val="-5"/>
        </w:rPr>
        <w:t xml:space="preserve"> </w:t>
      </w:r>
      <w:r>
        <w:t>csontdaganattal</w:t>
      </w:r>
      <w:r>
        <w:rPr>
          <w:spacing w:val="-5"/>
        </w:rPr>
        <w:t xml:space="preserve"> </w:t>
      </w:r>
      <w:r>
        <w:t>rendelkező</w:t>
      </w:r>
      <w:r>
        <w:rPr>
          <w:spacing w:val="-4"/>
        </w:rPr>
        <w:t xml:space="preserve"> </w:t>
      </w:r>
      <w:r>
        <w:t>betegeknél</w:t>
      </w:r>
      <w:r>
        <w:rPr>
          <w:spacing w:val="-5"/>
        </w:rPr>
        <w:t xml:space="preserve"> </w:t>
      </w:r>
      <w:r>
        <w:t>hetekkel</w:t>
      </w:r>
      <w:r>
        <w:rPr>
          <w:spacing w:val="-6"/>
        </w:rPr>
        <w:t xml:space="preserve"> </w:t>
      </w:r>
      <w:r>
        <w:t>vagy hónapokkal a kezelés befejezését követően.</w:t>
      </w:r>
    </w:p>
    <w:p w14:paraId="5A238E6F" w14:textId="77777777" w:rsidR="009C4CA0" w:rsidRDefault="009C4CA0" w:rsidP="00934ED5">
      <w:pPr>
        <w:pStyle w:val="Textoindependiente"/>
        <w:ind w:right="411"/>
      </w:pPr>
    </w:p>
    <w:p w14:paraId="211C24D3" w14:textId="06501652" w:rsidR="009C4CA0" w:rsidRDefault="009C4CA0" w:rsidP="00934ED5">
      <w:pPr>
        <w:pStyle w:val="Textoindependiente"/>
        <w:widowControl/>
        <w:ind w:right="408"/>
      </w:pPr>
      <w:r>
        <w:t>A</w:t>
      </w:r>
      <w:r>
        <w:rPr>
          <w:spacing w:val="-4"/>
        </w:rPr>
        <w:t xml:space="preserve"> </w:t>
      </w:r>
      <w:r>
        <w:t>kezelés</w:t>
      </w:r>
      <w:r>
        <w:rPr>
          <w:spacing w:val="-4"/>
        </w:rPr>
        <w:t xml:space="preserve"> </w:t>
      </w:r>
      <w:r>
        <w:t>befejezését</w:t>
      </w:r>
      <w:r>
        <w:rPr>
          <w:spacing w:val="-4"/>
        </w:rPr>
        <w:t xml:space="preserve"> </w:t>
      </w:r>
      <w:r>
        <w:t>követően</w:t>
      </w:r>
      <w:r>
        <w:rPr>
          <w:spacing w:val="-4"/>
        </w:rPr>
        <w:t xml:space="preserve"> </w:t>
      </w:r>
      <w:r>
        <w:t>a</w:t>
      </w:r>
      <w:r>
        <w:rPr>
          <w:spacing w:val="-4"/>
        </w:rPr>
        <w:t xml:space="preserve"> </w:t>
      </w:r>
      <w:r>
        <w:t>betegeknél</w:t>
      </w:r>
      <w:r>
        <w:rPr>
          <w:spacing w:val="-4"/>
        </w:rPr>
        <w:t xml:space="preserve"> </w:t>
      </w:r>
      <w:r>
        <w:t>monitorozni</w:t>
      </w:r>
      <w:r>
        <w:rPr>
          <w:spacing w:val="-4"/>
        </w:rPr>
        <w:t xml:space="preserve"> </w:t>
      </w:r>
      <w:r>
        <w:t>kell</w:t>
      </w:r>
      <w:r>
        <w:rPr>
          <w:spacing w:val="-4"/>
        </w:rPr>
        <w:t xml:space="preserve"> </w:t>
      </w:r>
      <w:r>
        <w:t>a</w:t>
      </w:r>
      <w:r>
        <w:rPr>
          <w:spacing w:val="-4"/>
        </w:rPr>
        <w:t xml:space="preserve"> </w:t>
      </w:r>
      <w:r>
        <w:t>hypercalcaemia</w:t>
      </w:r>
      <w:r>
        <w:rPr>
          <w:spacing w:val="-3"/>
        </w:rPr>
        <w:t xml:space="preserve"> </w:t>
      </w:r>
      <w:r>
        <w:t>okozta</w:t>
      </w:r>
      <w:r>
        <w:rPr>
          <w:spacing w:val="-4"/>
        </w:rPr>
        <w:t xml:space="preserve"> </w:t>
      </w:r>
      <w:r>
        <w:t>panaszokat</w:t>
      </w:r>
      <w:r>
        <w:rPr>
          <w:spacing w:val="-4"/>
        </w:rPr>
        <w:t xml:space="preserve"> </w:t>
      </w:r>
      <w:r>
        <w:t>és tüneteket, mérlegelni kell a szérumkalciumszint rendszeres időközönkénti mérését, és ismételten értékelni kell a beteg kalcium- és D-vitamin-pótlásának szükségességét (lásd 4.8 pont).</w:t>
      </w:r>
    </w:p>
    <w:p w14:paraId="4FBD66BA" w14:textId="77777777" w:rsidR="009C4CA0" w:rsidRDefault="009C4CA0" w:rsidP="00934ED5">
      <w:pPr>
        <w:pStyle w:val="Textoindependiente"/>
        <w:ind w:right="411"/>
      </w:pPr>
    </w:p>
    <w:p w14:paraId="301AD0A0" w14:textId="49750C6C" w:rsidR="009C4CA0" w:rsidRDefault="009C4CA0" w:rsidP="00C30F22">
      <w:pPr>
        <w:pStyle w:val="Textoindependiente"/>
        <w:ind w:right="2"/>
      </w:pPr>
      <w:r>
        <w:t>A</w:t>
      </w:r>
      <w:r>
        <w:rPr>
          <w:spacing w:val="-5"/>
        </w:rPr>
        <w:t xml:space="preserve"> </w:t>
      </w:r>
      <w:r>
        <w:t>denoszumab</w:t>
      </w:r>
      <w:r w:rsidDel="00B65484">
        <w:t xml:space="preserve"> </w:t>
      </w:r>
      <w:r>
        <w:t>nem</w:t>
      </w:r>
      <w:r>
        <w:rPr>
          <w:spacing w:val="-5"/>
        </w:rPr>
        <w:t xml:space="preserve"> </w:t>
      </w:r>
      <w:r>
        <w:t>javasolt</w:t>
      </w:r>
      <w:r>
        <w:rPr>
          <w:spacing w:val="-3"/>
        </w:rPr>
        <w:t xml:space="preserve"> </w:t>
      </w:r>
      <w:r>
        <w:t>fejlődésben</w:t>
      </w:r>
      <w:r>
        <w:rPr>
          <w:spacing w:val="-5"/>
        </w:rPr>
        <w:t xml:space="preserve"> </w:t>
      </w:r>
      <w:r>
        <w:t>lévő</w:t>
      </w:r>
      <w:r>
        <w:rPr>
          <w:spacing w:val="-4"/>
        </w:rPr>
        <w:t xml:space="preserve"> </w:t>
      </w:r>
      <w:r>
        <w:t>csontrendszerrel</w:t>
      </w:r>
      <w:r>
        <w:rPr>
          <w:spacing w:val="-5"/>
        </w:rPr>
        <w:t xml:space="preserve"> </w:t>
      </w:r>
      <w:r>
        <w:t>rendelkező</w:t>
      </w:r>
      <w:r>
        <w:rPr>
          <w:spacing w:val="-5"/>
        </w:rPr>
        <w:t xml:space="preserve"> </w:t>
      </w:r>
      <w:r>
        <w:t>betegeknél</w:t>
      </w:r>
      <w:r>
        <w:rPr>
          <w:spacing w:val="-5"/>
        </w:rPr>
        <w:t xml:space="preserve"> </w:t>
      </w:r>
      <w:r>
        <w:t>(lásd</w:t>
      </w:r>
      <w:r>
        <w:rPr>
          <w:spacing w:val="-4"/>
        </w:rPr>
        <w:t xml:space="preserve"> </w:t>
      </w:r>
      <w:r>
        <w:t>4.2 pont). Ebben a betegcsoportban hetekkel, hónapokkal a kezelés befejezését követően klinikailag jelentős hypercalcaemiát is jelentettek.</w:t>
      </w:r>
    </w:p>
    <w:p w14:paraId="0FC268EA" w14:textId="77777777" w:rsidR="009C4CA0" w:rsidRDefault="009C4CA0" w:rsidP="00934ED5">
      <w:pPr>
        <w:pStyle w:val="Textoindependiente"/>
        <w:ind w:right="677"/>
        <w:jc w:val="both"/>
      </w:pPr>
    </w:p>
    <w:p w14:paraId="303F83DE" w14:textId="77777777" w:rsidR="009C4CA0" w:rsidRDefault="009C4CA0" w:rsidP="00934ED5">
      <w:pPr>
        <w:pStyle w:val="Textoindependiente"/>
        <w:keepNext/>
      </w:pPr>
      <w:r>
        <w:rPr>
          <w:spacing w:val="-2"/>
          <w:u w:val="single"/>
        </w:rPr>
        <w:t>Egyéb</w:t>
      </w:r>
    </w:p>
    <w:p w14:paraId="0FB2B198" w14:textId="77777777" w:rsidR="009C4CA0" w:rsidRDefault="009C4CA0" w:rsidP="00934ED5">
      <w:pPr>
        <w:pStyle w:val="Textoindependiente"/>
        <w:keepNext/>
      </w:pPr>
    </w:p>
    <w:p w14:paraId="5553D4CE" w14:textId="2A6A73C3" w:rsidR="009C4CA0" w:rsidRDefault="009C4CA0" w:rsidP="00934ED5">
      <w:pPr>
        <w:pStyle w:val="Textoindependiente"/>
      </w:pPr>
      <w:r>
        <w:t>A</w:t>
      </w:r>
      <w:r>
        <w:rPr>
          <w:spacing w:val="-5"/>
        </w:rPr>
        <w:t xml:space="preserve"> </w:t>
      </w:r>
      <w:r>
        <w:t>denoszumabbal</w:t>
      </w:r>
      <w:r>
        <w:rPr>
          <w:spacing w:val="-4"/>
        </w:rPr>
        <w:t xml:space="preserve"> </w:t>
      </w:r>
      <w:r>
        <w:t>kezelt</w:t>
      </w:r>
      <w:r>
        <w:rPr>
          <w:spacing w:val="-5"/>
        </w:rPr>
        <w:t xml:space="preserve"> </w:t>
      </w:r>
      <w:r>
        <w:t>betegeket</w:t>
      </w:r>
      <w:r>
        <w:rPr>
          <w:spacing w:val="-5"/>
        </w:rPr>
        <w:t xml:space="preserve"> </w:t>
      </w:r>
      <w:r>
        <w:t>nem</w:t>
      </w:r>
      <w:r>
        <w:rPr>
          <w:spacing w:val="-5"/>
        </w:rPr>
        <w:t xml:space="preserve"> </w:t>
      </w:r>
      <w:r>
        <w:t>szabad</w:t>
      </w:r>
      <w:r>
        <w:rPr>
          <w:spacing w:val="-5"/>
        </w:rPr>
        <w:t xml:space="preserve"> </w:t>
      </w:r>
      <w:r>
        <w:t>egyidejűleg</w:t>
      </w:r>
      <w:r>
        <w:rPr>
          <w:spacing w:val="-4"/>
        </w:rPr>
        <w:t xml:space="preserve"> </w:t>
      </w:r>
      <w:r>
        <w:t>más,</w:t>
      </w:r>
      <w:r>
        <w:rPr>
          <w:spacing w:val="-5"/>
        </w:rPr>
        <w:t xml:space="preserve"> </w:t>
      </w:r>
      <w:r>
        <w:t>denoszumabot</w:t>
      </w:r>
      <w:r>
        <w:rPr>
          <w:spacing w:val="-5"/>
        </w:rPr>
        <w:t xml:space="preserve"> </w:t>
      </w:r>
      <w:r>
        <w:t>tartalmazó</w:t>
      </w:r>
      <w:r>
        <w:rPr>
          <w:spacing w:val="-5"/>
        </w:rPr>
        <w:t xml:space="preserve"> </w:t>
      </w:r>
      <w:r>
        <w:t>gyógyszerrel kezelni (osteoporosis indikációban).</w:t>
      </w:r>
    </w:p>
    <w:p w14:paraId="0C17D2B5" w14:textId="77777777" w:rsidR="009C4CA0" w:rsidRDefault="009C4CA0" w:rsidP="00934ED5">
      <w:pPr>
        <w:pStyle w:val="Textoindependiente"/>
      </w:pPr>
    </w:p>
    <w:p w14:paraId="08FB2480" w14:textId="77777777" w:rsidR="009C4CA0" w:rsidRDefault="009C4CA0" w:rsidP="00934ED5">
      <w:pPr>
        <w:pStyle w:val="Textoindependiente"/>
      </w:pPr>
      <w:r>
        <w:t>A</w:t>
      </w:r>
      <w:r>
        <w:rPr>
          <w:spacing w:val="-9"/>
        </w:rPr>
        <w:t xml:space="preserve"> </w:t>
      </w:r>
      <w:r>
        <w:t>denoszumabbal</w:t>
      </w:r>
      <w:r>
        <w:rPr>
          <w:spacing w:val="-8"/>
        </w:rPr>
        <w:t xml:space="preserve"> </w:t>
      </w:r>
      <w:r>
        <w:t>kezelt</w:t>
      </w:r>
      <w:r>
        <w:rPr>
          <w:spacing w:val="-9"/>
        </w:rPr>
        <w:t xml:space="preserve"> </w:t>
      </w:r>
      <w:r>
        <w:t>betegeket</w:t>
      </w:r>
      <w:r>
        <w:rPr>
          <w:spacing w:val="-8"/>
        </w:rPr>
        <w:t xml:space="preserve"> </w:t>
      </w:r>
      <w:r>
        <w:t>nem</w:t>
      </w:r>
      <w:r>
        <w:rPr>
          <w:spacing w:val="-9"/>
        </w:rPr>
        <w:t xml:space="preserve"> </w:t>
      </w:r>
      <w:r>
        <w:t>szabad</w:t>
      </w:r>
      <w:r>
        <w:rPr>
          <w:spacing w:val="-9"/>
        </w:rPr>
        <w:t xml:space="preserve"> </w:t>
      </w:r>
      <w:r>
        <w:t>egyidejűleg</w:t>
      </w:r>
      <w:r>
        <w:rPr>
          <w:spacing w:val="-8"/>
        </w:rPr>
        <w:t xml:space="preserve"> </w:t>
      </w:r>
      <w:r>
        <w:t>biszfoszfonátokkal</w:t>
      </w:r>
      <w:r>
        <w:rPr>
          <w:spacing w:val="-9"/>
        </w:rPr>
        <w:t xml:space="preserve"> </w:t>
      </w:r>
      <w:r>
        <w:rPr>
          <w:spacing w:val="-2"/>
        </w:rPr>
        <w:t>kezelni.</w:t>
      </w:r>
    </w:p>
    <w:p w14:paraId="25B40590" w14:textId="77777777" w:rsidR="009C4CA0" w:rsidRDefault="009C4CA0" w:rsidP="00934ED5">
      <w:pPr>
        <w:pStyle w:val="Textoindependiente"/>
      </w:pPr>
    </w:p>
    <w:p w14:paraId="06462E99" w14:textId="77777777" w:rsidR="009C4CA0" w:rsidRDefault="009C4CA0" w:rsidP="00934ED5">
      <w:pPr>
        <w:pStyle w:val="Textoindependiente"/>
        <w:ind w:right="411"/>
      </w:pPr>
      <w:r>
        <w:t>Az</w:t>
      </w:r>
      <w:r>
        <w:rPr>
          <w:spacing w:val="-4"/>
        </w:rPr>
        <w:t xml:space="preserve"> </w:t>
      </w:r>
      <w:r>
        <w:t>óriássejtes</w:t>
      </w:r>
      <w:r>
        <w:rPr>
          <w:spacing w:val="-3"/>
        </w:rPr>
        <w:t xml:space="preserve"> </w:t>
      </w:r>
      <w:r>
        <w:t>csontdaganat</w:t>
      </w:r>
      <w:r>
        <w:rPr>
          <w:spacing w:val="-3"/>
        </w:rPr>
        <w:t xml:space="preserve"> </w:t>
      </w:r>
      <w:r>
        <w:t>rosszindulatú</w:t>
      </w:r>
      <w:r>
        <w:rPr>
          <w:spacing w:val="-4"/>
        </w:rPr>
        <w:t xml:space="preserve"> </w:t>
      </w:r>
      <w:r>
        <w:t>elfajulása</w:t>
      </w:r>
      <w:r>
        <w:rPr>
          <w:spacing w:val="-4"/>
        </w:rPr>
        <w:t xml:space="preserve"> </w:t>
      </w:r>
      <w:r>
        <w:t>vagy</w:t>
      </w:r>
      <w:r>
        <w:rPr>
          <w:spacing w:val="-3"/>
        </w:rPr>
        <w:t xml:space="preserve"> </w:t>
      </w:r>
      <w:r>
        <w:t>áttéte</w:t>
      </w:r>
      <w:r>
        <w:rPr>
          <w:spacing w:val="-4"/>
        </w:rPr>
        <w:t xml:space="preserve"> </w:t>
      </w:r>
      <w:r>
        <w:t>egy</w:t>
      </w:r>
      <w:r>
        <w:rPr>
          <w:spacing w:val="-4"/>
        </w:rPr>
        <w:t xml:space="preserve"> </w:t>
      </w:r>
      <w:r>
        <w:t>ritkán</w:t>
      </w:r>
      <w:r>
        <w:rPr>
          <w:spacing w:val="-4"/>
        </w:rPr>
        <w:t xml:space="preserve"> </w:t>
      </w:r>
      <w:r>
        <w:t>előforduló</w:t>
      </w:r>
      <w:r>
        <w:rPr>
          <w:spacing w:val="-3"/>
        </w:rPr>
        <w:t xml:space="preserve"> </w:t>
      </w:r>
      <w:r>
        <w:t>esemény</w:t>
      </w:r>
      <w:r>
        <w:rPr>
          <w:spacing w:val="-3"/>
        </w:rPr>
        <w:t xml:space="preserve"> </w:t>
      </w:r>
      <w:r>
        <w:t>és</w:t>
      </w:r>
      <w:r>
        <w:rPr>
          <w:spacing w:val="-4"/>
        </w:rPr>
        <w:t xml:space="preserve"> </w:t>
      </w:r>
      <w:r>
        <w:t>egy az óriássejtes csontdaganatos betegek esetében létező ismert kockázat. A betegeknél figyelni kell a malignus elfajulás, új radiolucens elváltozás vagy osteolysis radiológiai jeleit. A rendelkezésre álló klinikai adatok nem utalnak arra, hogy a denoszumabbal kezelt óriássejtes csontdaganatos betegekben növekedne a malignus elfajulás kockázata.</w:t>
      </w:r>
    </w:p>
    <w:p w14:paraId="4D76496C" w14:textId="77777777" w:rsidR="009C4CA0" w:rsidRDefault="009C4CA0" w:rsidP="00934ED5">
      <w:pPr>
        <w:pStyle w:val="Textoindependiente"/>
      </w:pPr>
    </w:p>
    <w:p w14:paraId="4DEB83A8" w14:textId="77777777" w:rsidR="009C4CA0" w:rsidRDefault="009C4CA0" w:rsidP="00934ED5">
      <w:pPr>
        <w:keepNext/>
        <w:rPr>
          <w:u w:val="single"/>
        </w:rPr>
      </w:pPr>
      <w:r>
        <w:rPr>
          <w:u w:val="single"/>
        </w:rPr>
        <w:t>Ismert hatású segédanyagok</w:t>
      </w:r>
    </w:p>
    <w:p w14:paraId="5F26B28D" w14:textId="77777777" w:rsidR="009C4CA0" w:rsidRDefault="009C4CA0" w:rsidP="00934ED5">
      <w:pPr>
        <w:pStyle w:val="Textoindependiente"/>
        <w:keepNext/>
      </w:pPr>
    </w:p>
    <w:p w14:paraId="15FF4DCA" w14:textId="39CE3231" w:rsidR="009C4CA0" w:rsidRPr="00C16A43" w:rsidRDefault="009C4CA0" w:rsidP="00934ED5">
      <w:pPr>
        <w:pStyle w:val="Textoindependiente"/>
        <w:keepNext/>
      </w:pPr>
      <w:r w:rsidRPr="00454920">
        <w:t xml:space="preserve">Ez a gyógyszer 0,17 mg poliszorbát 20-at (E432) tartalmaz injekciós üvegenként. </w:t>
      </w:r>
      <w:r w:rsidRPr="00454920">
        <w:rPr>
          <w:iCs/>
          <w:noProof/>
        </w:rPr>
        <w:t>A poliszorbátok allergiás reakciókat okozhatnak. Ebben az összefüggésben figyelembe kell venni az ismert allergiás betegeket.</w:t>
      </w:r>
    </w:p>
    <w:p w14:paraId="7E5800EA" w14:textId="77777777" w:rsidR="009C4CA0" w:rsidRPr="00C16A43" w:rsidRDefault="009C4CA0" w:rsidP="00934ED5">
      <w:pPr>
        <w:pStyle w:val="Textoindependiente"/>
        <w:ind w:right="283"/>
      </w:pPr>
    </w:p>
    <w:p w14:paraId="11281C9A" w14:textId="77777777" w:rsidR="009C4CA0" w:rsidRDefault="009C4CA0" w:rsidP="00934ED5">
      <w:pPr>
        <w:pStyle w:val="Textoindependiente"/>
        <w:ind w:right="283"/>
      </w:pPr>
      <w:r w:rsidRPr="00C16A43">
        <w:t>Ez a gyógyszer szorbitot tartalmaz. Az egyidejűleg alkalmazott szorbit</w:t>
      </w:r>
      <w:r>
        <w:t>-</w:t>
      </w:r>
      <w:r w:rsidRPr="00C16A43">
        <w:t xml:space="preserve"> (vagy fruktóz</w:t>
      </w:r>
      <w:r>
        <w:t>-</w:t>
      </w:r>
      <w:r w:rsidRPr="00C16A43">
        <w:t>) tartalmú készítmények</w:t>
      </w:r>
      <w:r w:rsidRPr="00C16A43">
        <w:rPr>
          <w:spacing w:val="-5"/>
        </w:rPr>
        <w:t xml:space="preserve"> </w:t>
      </w:r>
      <w:r w:rsidRPr="00C16A43">
        <w:t>vagy</w:t>
      </w:r>
      <w:r w:rsidRPr="00C16A43">
        <w:rPr>
          <w:spacing w:val="-4"/>
        </w:rPr>
        <w:t xml:space="preserve"> </w:t>
      </w:r>
      <w:r w:rsidRPr="00C16A43">
        <w:t>a</w:t>
      </w:r>
      <w:r w:rsidRPr="00C16A43">
        <w:rPr>
          <w:spacing w:val="-5"/>
        </w:rPr>
        <w:t xml:space="preserve"> </w:t>
      </w:r>
      <w:r w:rsidRPr="00C16A43">
        <w:t>szorbit</w:t>
      </w:r>
      <w:r w:rsidRPr="00C16A43">
        <w:rPr>
          <w:spacing w:val="-5"/>
        </w:rPr>
        <w:t xml:space="preserve"> </w:t>
      </w:r>
      <w:r w:rsidRPr="00C16A43">
        <w:t>(vagy</w:t>
      </w:r>
      <w:r>
        <w:rPr>
          <w:spacing w:val="-4"/>
        </w:rPr>
        <w:t xml:space="preserve"> </w:t>
      </w:r>
      <w:r>
        <w:t>fruktóz)</w:t>
      </w:r>
      <w:r>
        <w:rPr>
          <w:spacing w:val="-5"/>
        </w:rPr>
        <w:t xml:space="preserve"> </w:t>
      </w:r>
      <w:r>
        <w:t>táplálékkal</w:t>
      </w:r>
      <w:r>
        <w:rPr>
          <w:spacing w:val="-5"/>
        </w:rPr>
        <w:t xml:space="preserve"> </w:t>
      </w:r>
      <w:r>
        <w:t>történő bevitelének</w:t>
      </w:r>
      <w:r>
        <w:rPr>
          <w:spacing w:val="-4"/>
        </w:rPr>
        <w:t xml:space="preserve"> </w:t>
      </w:r>
      <w:r>
        <w:t>additív</w:t>
      </w:r>
      <w:r>
        <w:rPr>
          <w:spacing w:val="-4"/>
        </w:rPr>
        <w:t xml:space="preserve"> </w:t>
      </w:r>
      <w:r>
        <w:t>hatását</w:t>
      </w:r>
      <w:r>
        <w:rPr>
          <w:spacing w:val="-5"/>
        </w:rPr>
        <w:t xml:space="preserve"> </w:t>
      </w:r>
      <w:r>
        <w:t>figyelembe kell venni.</w:t>
      </w:r>
    </w:p>
    <w:p w14:paraId="4ADE02B5" w14:textId="77777777" w:rsidR="009C4CA0" w:rsidRDefault="009C4CA0" w:rsidP="00934ED5">
      <w:pPr>
        <w:pStyle w:val="Textoindependiente"/>
        <w:ind w:right="283"/>
      </w:pPr>
    </w:p>
    <w:p w14:paraId="421AAD86" w14:textId="77777777" w:rsidR="009C4CA0" w:rsidRDefault="009C4CA0" w:rsidP="00934ED5">
      <w:pPr>
        <w:pStyle w:val="Textoindependiente"/>
      </w:pPr>
      <w:r>
        <w:t>A</w:t>
      </w:r>
      <w:r>
        <w:rPr>
          <w:spacing w:val="-5"/>
        </w:rPr>
        <w:t xml:space="preserve"> </w:t>
      </w:r>
      <w:r>
        <w:t>készítmény</w:t>
      </w:r>
      <w:r>
        <w:rPr>
          <w:spacing w:val="-4"/>
        </w:rPr>
        <w:t xml:space="preserve"> </w:t>
      </w:r>
      <w:r>
        <w:t>kevesebb</w:t>
      </w:r>
      <w:r>
        <w:rPr>
          <w:spacing w:val="-4"/>
        </w:rPr>
        <w:t xml:space="preserve"> </w:t>
      </w:r>
      <w:r>
        <w:t>mint</w:t>
      </w:r>
      <w:r>
        <w:rPr>
          <w:spacing w:val="-4"/>
        </w:rPr>
        <w:t xml:space="preserve"> </w:t>
      </w:r>
      <w:r>
        <w:t>1 mmol</w:t>
      </w:r>
      <w:r>
        <w:rPr>
          <w:spacing w:val="-4"/>
        </w:rPr>
        <w:t xml:space="preserve"> </w:t>
      </w:r>
      <w:r>
        <w:t>(23 mg)</w:t>
      </w:r>
      <w:r>
        <w:rPr>
          <w:spacing w:val="-5"/>
        </w:rPr>
        <w:t xml:space="preserve"> </w:t>
      </w:r>
      <w:r>
        <w:t>nátriumot</w:t>
      </w:r>
      <w:r>
        <w:rPr>
          <w:spacing w:val="-4"/>
        </w:rPr>
        <w:t xml:space="preserve"> </w:t>
      </w:r>
      <w:r>
        <w:t>tartalmaz</w:t>
      </w:r>
      <w:r>
        <w:rPr>
          <w:spacing w:val="-4"/>
        </w:rPr>
        <w:t xml:space="preserve"> </w:t>
      </w:r>
      <w:r>
        <w:t>120 mg-os</w:t>
      </w:r>
      <w:r>
        <w:rPr>
          <w:spacing w:val="-4"/>
        </w:rPr>
        <w:t xml:space="preserve"> </w:t>
      </w:r>
      <w:r>
        <w:t>adagonként,</w:t>
      </w:r>
      <w:r>
        <w:rPr>
          <w:spacing w:val="-5"/>
        </w:rPr>
        <w:t xml:space="preserve"> </w:t>
      </w:r>
      <w:r>
        <w:t>azaz gyakorlatilag „nátriummentes”.</w:t>
      </w:r>
    </w:p>
    <w:p w14:paraId="147FCA5E" w14:textId="77777777" w:rsidR="009C4CA0" w:rsidRDefault="009C4CA0" w:rsidP="00934ED5">
      <w:pPr>
        <w:pStyle w:val="Textoindependiente"/>
      </w:pPr>
    </w:p>
    <w:p w14:paraId="05834614" w14:textId="77777777" w:rsidR="009C4CA0" w:rsidRDefault="009C4CA0" w:rsidP="00934ED5">
      <w:pPr>
        <w:pStyle w:val="Ttulo2"/>
        <w:keepNext/>
        <w:ind w:left="567" w:hanging="567"/>
      </w:pPr>
      <w:r>
        <w:t>4.5</w:t>
      </w:r>
      <w:r>
        <w:tab/>
        <w:t>Gyógyszerkölcsönhatások</w:t>
      </w:r>
      <w:r>
        <w:rPr>
          <w:spacing w:val="-12"/>
        </w:rPr>
        <w:t xml:space="preserve"> </w:t>
      </w:r>
      <w:r>
        <w:t>és</w:t>
      </w:r>
      <w:r>
        <w:rPr>
          <w:spacing w:val="-12"/>
        </w:rPr>
        <w:t xml:space="preserve"> </w:t>
      </w:r>
      <w:r>
        <w:t>egyéb</w:t>
      </w:r>
      <w:r>
        <w:rPr>
          <w:spacing w:val="-11"/>
        </w:rPr>
        <w:t xml:space="preserve"> </w:t>
      </w:r>
      <w:r>
        <w:rPr>
          <w:spacing w:val="-2"/>
        </w:rPr>
        <w:t>interakciók</w:t>
      </w:r>
    </w:p>
    <w:p w14:paraId="18241D26" w14:textId="77777777" w:rsidR="009C4CA0" w:rsidRDefault="009C4CA0" w:rsidP="00934ED5">
      <w:pPr>
        <w:pStyle w:val="Textoindependiente"/>
        <w:keepNext/>
        <w:rPr>
          <w:b/>
        </w:rPr>
      </w:pPr>
    </w:p>
    <w:p w14:paraId="3C7EF0E7" w14:textId="77777777" w:rsidR="009C4CA0" w:rsidRDefault="009C4CA0" w:rsidP="00934ED5">
      <w:pPr>
        <w:pStyle w:val="Textoindependiente"/>
      </w:pPr>
      <w:r>
        <w:t>Interakciós</w:t>
      </w:r>
      <w:r>
        <w:rPr>
          <w:spacing w:val="-10"/>
        </w:rPr>
        <w:t xml:space="preserve"> </w:t>
      </w:r>
      <w:r>
        <w:t>vizsgálatokat</w:t>
      </w:r>
      <w:r>
        <w:rPr>
          <w:spacing w:val="-9"/>
        </w:rPr>
        <w:t xml:space="preserve"> </w:t>
      </w:r>
      <w:r>
        <w:t>nem</w:t>
      </w:r>
      <w:r>
        <w:rPr>
          <w:spacing w:val="-10"/>
        </w:rPr>
        <w:t xml:space="preserve"> </w:t>
      </w:r>
      <w:r>
        <w:rPr>
          <w:spacing w:val="-2"/>
        </w:rPr>
        <w:t>végeztek.</w:t>
      </w:r>
    </w:p>
    <w:p w14:paraId="6CECAD4D" w14:textId="77777777" w:rsidR="009C4CA0" w:rsidRDefault="009C4CA0" w:rsidP="00934ED5">
      <w:pPr>
        <w:pStyle w:val="Textoindependiente"/>
      </w:pPr>
    </w:p>
    <w:p w14:paraId="4EC14594" w14:textId="59F2B262" w:rsidR="009C4CA0" w:rsidRDefault="009C4CA0" w:rsidP="00934ED5">
      <w:pPr>
        <w:pStyle w:val="Textoindependiente"/>
      </w:pPr>
      <w:r>
        <w:t>A klinikai vizsgálatokban a denoszumabot standard daganatellenes kezeléssel együtt, továbbá korábban biszfoszfonátokat</w:t>
      </w:r>
      <w:r>
        <w:rPr>
          <w:spacing w:val="-6"/>
        </w:rPr>
        <w:t xml:space="preserve"> </w:t>
      </w:r>
      <w:r>
        <w:t>kapott</w:t>
      </w:r>
      <w:r>
        <w:rPr>
          <w:spacing w:val="-6"/>
        </w:rPr>
        <w:t xml:space="preserve"> </w:t>
      </w:r>
      <w:r>
        <w:t>betegeknél</w:t>
      </w:r>
      <w:r>
        <w:rPr>
          <w:spacing w:val="-6"/>
        </w:rPr>
        <w:t xml:space="preserve"> </w:t>
      </w:r>
      <w:r>
        <w:t>alkalmazták.</w:t>
      </w:r>
      <w:r>
        <w:rPr>
          <w:spacing w:val="-5"/>
        </w:rPr>
        <w:t xml:space="preserve"> </w:t>
      </w:r>
      <w:r>
        <w:t>A</w:t>
      </w:r>
      <w:r>
        <w:rPr>
          <w:spacing w:val="-6"/>
        </w:rPr>
        <w:t xml:space="preserve"> </w:t>
      </w:r>
      <w:r>
        <w:t>denoszumab</w:t>
      </w:r>
      <w:r>
        <w:rPr>
          <w:spacing w:val="-5"/>
        </w:rPr>
        <w:t xml:space="preserve"> </w:t>
      </w:r>
      <w:r>
        <w:t>mélyponti</w:t>
      </w:r>
      <w:r>
        <w:rPr>
          <w:spacing w:val="-5"/>
        </w:rPr>
        <w:t xml:space="preserve"> </w:t>
      </w:r>
      <w:r>
        <w:t>szérumkoncentrációjában</w:t>
      </w:r>
      <w:r>
        <w:rPr>
          <w:spacing w:val="-5"/>
        </w:rPr>
        <w:t xml:space="preserve"> </w:t>
      </w:r>
      <w:r>
        <w:t>és farmakodinamikájában (kreatininre korrigált vizelet N-telopeptid, uNTx/Cr) nem okozott klinikai szempontból számottevő változásokat az egyidejű kemoterápia és/vagy hormonkezelés, sem a korábbi intravénás biszfoszfonát-expozíció.</w:t>
      </w:r>
    </w:p>
    <w:p w14:paraId="67971A1A" w14:textId="77777777" w:rsidR="009C4CA0" w:rsidRDefault="009C4CA0" w:rsidP="00934ED5">
      <w:pPr>
        <w:pStyle w:val="Textoindependiente"/>
      </w:pPr>
    </w:p>
    <w:p w14:paraId="2AD14165" w14:textId="77777777" w:rsidR="009C4CA0" w:rsidRDefault="009C4CA0" w:rsidP="00934ED5">
      <w:pPr>
        <w:pStyle w:val="Ttulo2"/>
        <w:keepNext/>
        <w:ind w:left="567" w:hanging="567"/>
      </w:pPr>
      <w:r>
        <w:t>4.6</w:t>
      </w:r>
      <w:r>
        <w:tab/>
        <w:t>Termékenység,</w:t>
      </w:r>
      <w:r>
        <w:rPr>
          <w:spacing w:val="-9"/>
        </w:rPr>
        <w:t xml:space="preserve"> </w:t>
      </w:r>
      <w:r>
        <w:t>terhesség</w:t>
      </w:r>
      <w:r>
        <w:rPr>
          <w:spacing w:val="-7"/>
        </w:rPr>
        <w:t xml:space="preserve"> </w:t>
      </w:r>
      <w:r>
        <w:t>és</w:t>
      </w:r>
      <w:r>
        <w:rPr>
          <w:spacing w:val="-9"/>
        </w:rPr>
        <w:t xml:space="preserve"> </w:t>
      </w:r>
      <w:r>
        <w:rPr>
          <w:spacing w:val="-2"/>
        </w:rPr>
        <w:t>szoptatás</w:t>
      </w:r>
    </w:p>
    <w:p w14:paraId="38C69363" w14:textId="77777777" w:rsidR="009C4CA0" w:rsidRDefault="009C4CA0" w:rsidP="00934ED5">
      <w:pPr>
        <w:pStyle w:val="Textoindependiente"/>
        <w:keepNext/>
        <w:rPr>
          <w:spacing w:val="-2"/>
          <w:u w:val="single"/>
        </w:rPr>
      </w:pPr>
    </w:p>
    <w:p w14:paraId="351112AF" w14:textId="77777777" w:rsidR="009C4CA0" w:rsidRDefault="009C4CA0" w:rsidP="00934ED5">
      <w:pPr>
        <w:pStyle w:val="Textoindependiente"/>
        <w:keepNext/>
      </w:pPr>
      <w:r>
        <w:rPr>
          <w:spacing w:val="-2"/>
          <w:u w:val="single"/>
        </w:rPr>
        <w:t>Terhesség</w:t>
      </w:r>
    </w:p>
    <w:p w14:paraId="6B06959E" w14:textId="77777777" w:rsidR="009C4CA0" w:rsidRDefault="009C4CA0" w:rsidP="00934ED5">
      <w:pPr>
        <w:pStyle w:val="Textoindependiente"/>
        <w:keepNext/>
      </w:pPr>
    </w:p>
    <w:p w14:paraId="76A6CAA0" w14:textId="4EB2341D" w:rsidR="009C4CA0" w:rsidRDefault="009C4CA0" w:rsidP="00934ED5">
      <w:pPr>
        <w:pStyle w:val="Textoindependiente"/>
        <w:widowControl/>
        <w:ind w:right="2"/>
      </w:pPr>
      <w:r>
        <w:t xml:space="preserve">A denoszumab terhes nőknél történő </w:t>
      </w:r>
      <w:r w:rsidRPr="004A4C13">
        <w:t>alkalmazásáról nincsenek adatok, vagy korlátozott men</w:t>
      </w:r>
      <w:r>
        <w:t>nyiségű adat áll rendelkezésre.</w:t>
      </w:r>
      <w:r>
        <w:rPr>
          <w:spacing w:val="-4"/>
        </w:rPr>
        <w:t xml:space="preserve"> </w:t>
      </w:r>
      <w:r>
        <w:rPr>
          <w:lang w:val="fi-FI"/>
        </w:rPr>
        <w:t>Az állatokkal végzett vizsgálatok reprodukciós toxicitást igazoltak</w:t>
      </w:r>
      <w:r>
        <w:t xml:space="preserve"> (lásd 5.3 pont).</w:t>
      </w:r>
    </w:p>
    <w:p w14:paraId="77B8629E" w14:textId="77777777" w:rsidR="009C4CA0" w:rsidRDefault="009C4CA0" w:rsidP="00C30F22">
      <w:pPr>
        <w:pStyle w:val="Textoindependiente"/>
        <w:ind w:right="2"/>
      </w:pPr>
    </w:p>
    <w:p w14:paraId="77AC4965" w14:textId="77777777" w:rsidR="009C4CA0" w:rsidRDefault="009C4CA0" w:rsidP="00C30F22">
      <w:pPr>
        <w:pStyle w:val="Textoindependiente"/>
        <w:widowControl/>
        <w:ind w:right="2"/>
      </w:pPr>
      <w:r>
        <w:t xml:space="preserve">A </w:t>
      </w:r>
      <w:r w:rsidRPr="00C16A43">
        <w:rPr>
          <w:rFonts w:eastAsia="SimSun"/>
          <w:lang w:eastAsia="en-GB"/>
        </w:rPr>
        <w:t>Denbrayce</w:t>
      </w:r>
      <w:r w:rsidRPr="1B4BF20F">
        <w:rPr>
          <w:noProof/>
        </w:rPr>
        <w:t xml:space="preserve"> </w:t>
      </w:r>
      <w:r>
        <w:t>alkalmazása nem javasolt terhesség alatt és olyan fogamzóképes nők esetében, akik nem alkalmaznak fogamzásgátlást. A betegeket figyelmeztetni kell, hogy a denoszumab-kezelés alatt és az azt követő legalább 5 hónap során ne essenek teherbe. A denoszumab</w:t>
      </w:r>
      <w:r w:rsidDel="006C347F">
        <w:t xml:space="preserve"> </w:t>
      </w:r>
      <w:r>
        <w:t>magzatra gyakorolt hatása a terhesség</w:t>
      </w:r>
      <w:r>
        <w:rPr>
          <w:spacing w:val="-1"/>
        </w:rPr>
        <w:t xml:space="preserve"> </w:t>
      </w:r>
      <w:r>
        <w:t>második</w:t>
      </w:r>
      <w:r>
        <w:rPr>
          <w:spacing w:val="-2"/>
        </w:rPr>
        <w:t xml:space="preserve"> </w:t>
      </w:r>
      <w:r>
        <w:t>és</w:t>
      </w:r>
      <w:r>
        <w:rPr>
          <w:spacing w:val="-3"/>
        </w:rPr>
        <w:t xml:space="preserve"> </w:t>
      </w:r>
      <w:r>
        <w:t>harmadik</w:t>
      </w:r>
      <w:r>
        <w:rPr>
          <w:spacing w:val="-2"/>
        </w:rPr>
        <w:t xml:space="preserve"> </w:t>
      </w:r>
      <w:r>
        <w:t>harmadában</w:t>
      </w:r>
      <w:r>
        <w:rPr>
          <w:spacing w:val="-2"/>
        </w:rPr>
        <w:t xml:space="preserve"> </w:t>
      </w:r>
      <w:r>
        <w:t>nagyobb</w:t>
      </w:r>
      <w:r>
        <w:rPr>
          <w:spacing w:val="-3"/>
        </w:rPr>
        <w:t xml:space="preserve"> </w:t>
      </w:r>
      <w:r>
        <w:t>lehet,</w:t>
      </w:r>
      <w:r>
        <w:rPr>
          <w:spacing w:val="-3"/>
        </w:rPr>
        <w:t xml:space="preserve"> </w:t>
      </w:r>
      <w:r>
        <w:t>mivel</w:t>
      </w:r>
      <w:r>
        <w:rPr>
          <w:spacing w:val="-3"/>
        </w:rPr>
        <w:t xml:space="preserve"> </w:t>
      </w:r>
      <w:r>
        <w:t>a</w:t>
      </w:r>
      <w:r>
        <w:rPr>
          <w:spacing w:val="-2"/>
        </w:rPr>
        <w:t xml:space="preserve"> </w:t>
      </w:r>
      <w:r>
        <w:t>monoklonális</w:t>
      </w:r>
      <w:r>
        <w:rPr>
          <w:spacing w:val="-3"/>
        </w:rPr>
        <w:t xml:space="preserve"> </w:t>
      </w:r>
      <w:r>
        <w:t>antitestek</w:t>
      </w:r>
      <w:r>
        <w:rPr>
          <w:spacing w:val="-3"/>
        </w:rPr>
        <w:t xml:space="preserve"> </w:t>
      </w:r>
      <w:r>
        <w:t>placentán történő</w:t>
      </w:r>
      <w:r>
        <w:rPr>
          <w:spacing w:val="-4"/>
        </w:rPr>
        <w:t xml:space="preserve"> </w:t>
      </w:r>
      <w:r>
        <w:t>átjutása</w:t>
      </w:r>
      <w:r>
        <w:rPr>
          <w:spacing w:val="-4"/>
        </w:rPr>
        <w:t xml:space="preserve"> </w:t>
      </w:r>
      <w:r>
        <w:t>a</w:t>
      </w:r>
      <w:r>
        <w:rPr>
          <w:spacing w:val="-4"/>
        </w:rPr>
        <w:t xml:space="preserve"> </w:t>
      </w:r>
      <w:r>
        <w:t>terhesség</w:t>
      </w:r>
      <w:r>
        <w:rPr>
          <w:spacing w:val="-3"/>
        </w:rPr>
        <w:t xml:space="preserve"> </w:t>
      </w:r>
      <w:r>
        <w:t>előrehaladtával</w:t>
      </w:r>
      <w:r>
        <w:rPr>
          <w:spacing w:val="-4"/>
        </w:rPr>
        <w:t xml:space="preserve"> </w:t>
      </w:r>
      <w:r>
        <w:t>fokozódik,</w:t>
      </w:r>
      <w:r>
        <w:rPr>
          <w:spacing w:val="-4"/>
        </w:rPr>
        <w:t xml:space="preserve"> </w:t>
      </w:r>
      <w:r>
        <w:t>a</w:t>
      </w:r>
      <w:r>
        <w:rPr>
          <w:spacing w:val="-4"/>
        </w:rPr>
        <w:t xml:space="preserve"> </w:t>
      </w:r>
      <w:r>
        <w:t>legnagyobb</w:t>
      </w:r>
      <w:r>
        <w:rPr>
          <w:spacing w:val="-4"/>
        </w:rPr>
        <w:t xml:space="preserve"> </w:t>
      </w:r>
      <w:r>
        <w:t>mértékét</w:t>
      </w:r>
      <w:r>
        <w:rPr>
          <w:spacing w:val="-4"/>
        </w:rPr>
        <w:t xml:space="preserve"> </w:t>
      </w:r>
      <w:r>
        <w:t>az</w:t>
      </w:r>
      <w:r>
        <w:rPr>
          <w:spacing w:val="-4"/>
        </w:rPr>
        <w:t xml:space="preserve"> </w:t>
      </w:r>
      <w:r>
        <w:t>utolsó</w:t>
      </w:r>
      <w:r>
        <w:rPr>
          <w:spacing w:val="-4"/>
        </w:rPr>
        <w:t xml:space="preserve"> </w:t>
      </w:r>
      <w:r>
        <w:t>harmadban</w:t>
      </w:r>
      <w:r>
        <w:rPr>
          <w:spacing w:val="-4"/>
        </w:rPr>
        <w:t xml:space="preserve"> </w:t>
      </w:r>
      <w:r>
        <w:t xml:space="preserve">éri </w:t>
      </w:r>
      <w:r>
        <w:rPr>
          <w:spacing w:val="-4"/>
        </w:rPr>
        <w:t>el.</w:t>
      </w:r>
    </w:p>
    <w:p w14:paraId="2788AD97" w14:textId="77777777" w:rsidR="009C4CA0" w:rsidRDefault="009C4CA0" w:rsidP="00934ED5">
      <w:pPr>
        <w:pStyle w:val="Textoindependiente"/>
      </w:pPr>
    </w:p>
    <w:p w14:paraId="4178441C" w14:textId="77777777" w:rsidR="009C4CA0" w:rsidRDefault="009C4CA0" w:rsidP="00934ED5">
      <w:pPr>
        <w:pStyle w:val="Textoindependiente"/>
        <w:keepNext/>
      </w:pPr>
      <w:r>
        <w:rPr>
          <w:spacing w:val="-2"/>
          <w:u w:val="single"/>
        </w:rPr>
        <w:t>Szoptatás</w:t>
      </w:r>
    </w:p>
    <w:p w14:paraId="3DD9C03C" w14:textId="77777777" w:rsidR="009C4CA0" w:rsidRDefault="009C4CA0" w:rsidP="00934ED5">
      <w:pPr>
        <w:pStyle w:val="Textoindependiente"/>
        <w:keepNext/>
      </w:pPr>
    </w:p>
    <w:p w14:paraId="65B0A45F" w14:textId="67AA56A1" w:rsidR="009C4CA0" w:rsidRDefault="009C4CA0" w:rsidP="00C30F22">
      <w:pPr>
        <w:pStyle w:val="Textoindependiente"/>
        <w:ind w:right="2"/>
      </w:pPr>
      <w:r>
        <w:t>Nem ismert, hogy a denoszumab kiválasztódik-e a humán anyatejbe. Az anyatejjel táplált csecsemőre nézve</w:t>
      </w:r>
      <w:r>
        <w:rPr>
          <w:spacing w:val="-4"/>
        </w:rPr>
        <w:t xml:space="preserve"> </w:t>
      </w:r>
      <w:r>
        <w:t>a</w:t>
      </w:r>
      <w:r>
        <w:rPr>
          <w:spacing w:val="-4"/>
        </w:rPr>
        <w:t xml:space="preserve"> </w:t>
      </w:r>
      <w:r>
        <w:t>kockázatot</w:t>
      </w:r>
      <w:r>
        <w:rPr>
          <w:spacing w:val="-4"/>
        </w:rPr>
        <w:t xml:space="preserve"> </w:t>
      </w:r>
      <w:r>
        <w:t>nem</w:t>
      </w:r>
      <w:r>
        <w:rPr>
          <w:spacing w:val="-4"/>
        </w:rPr>
        <w:t xml:space="preserve"> </w:t>
      </w:r>
      <w:r>
        <w:t>lehet</w:t>
      </w:r>
      <w:r>
        <w:rPr>
          <w:spacing w:val="-3"/>
        </w:rPr>
        <w:t xml:space="preserve"> </w:t>
      </w:r>
      <w:r>
        <w:t>kizárni.</w:t>
      </w:r>
      <w:r>
        <w:rPr>
          <w:spacing w:val="-3"/>
        </w:rPr>
        <w:t xml:space="preserve"> </w:t>
      </w:r>
      <w:r>
        <w:t>A „génkiütött”</w:t>
      </w:r>
      <w:r>
        <w:rPr>
          <w:spacing w:val="-4"/>
        </w:rPr>
        <w:t xml:space="preserve"> </w:t>
      </w:r>
      <w:r>
        <w:t>egereken</w:t>
      </w:r>
      <w:r>
        <w:rPr>
          <w:spacing w:val="-3"/>
        </w:rPr>
        <w:t xml:space="preserve"> </w:t>
      </w:r>
      <w:r>
        <w:t>elvégzett</w:t>
      </w:r>
      <w:r>
        <w:rPr>
          <w:spacing w:val="-4"/>
        </w:rPr>
        <w:t xml:space="preserve"> </w:t>
      </w:r>
      <w:r>
        <w:t>vizsgálatok</w:t>
      </w:r>
      <w:r>
        <w:rPr>
          <w:spacing w:val="-3"/>
        </w:rPr>
        <w:t xml:space="preserve"> </w:t>
      </w:r>
      <w:r>
        <w:t>arra</w:t>
      </w:r>
      <w:r>
        <w:rPr>
          <w:spacing w:val="-4"/>
        </w:rPr>
        <w:t xml:space="preserve"> </w:t>
      </w:r>
      <w:r>
        <w:t>utalnak,</w:t>
      </w:r>
      <w:r>
        <w:rPr>
          <w:spacing w:val="-3"/>
        </w:rPr>
        <w:t xml:space="preserve"> </w:t>
      </w:r>
      <w:r>
        <w:t xml:space="preserve">hogy a RANKL hiánya a vemhesség során akadályozhatja az emlőmirigy érését és az ellést követően a </w:t>
      </w:r>
      <w:r>
        <w:lastRenderedPageBreak/>
        <w:t xml:space="preserve">tejelválasztás károsodásához vezethet (lásd 5.3 pont). A denoszumab alkalmazása előtt el kell dönteni, hogy </w:t>
      </w:r>
      <w:r w:rsidRPr="00A74943">
        <w:t xml:space="preserve">a szoptatást függesztik fel, vagy </w:t>
      </w:r>
      <w:r>
        <w:t xml:space="preserve">a </w:t>
      </w:r>
      <w:r w:rsidRPr="00A74943">
        <w:t>kezelést szakítják meg /</w:t>
      </w:r>
      <w:r>
        <w:t xml:space="preserve"> </w:t>
      </w:r>
      <w:r w:rsidRPr="00A74943">
        <w:t>halasztják el – figyelembe véve a szoptatás előnyét a gyermek, illetve a kezelés</w:t>
      </w:r>
      <w:r>
        <w:t xml:space="preserve"> előnyét az anya szempontjából.</w:t>
      </w:r>
    </w:p>
    <w:p w14:paraId="449EC3E7" w14:textId="77777777" w:rsidR="009C4CA0" w:rsidRDefault="009C4CA0" w:rsidP="00934ED5">
      <w:pPr>
        <w:pStyle w:val="Textoindependiente"/>
        <w:keepNext/>
        <w:rPr>
          <w:spacing w:val="-2"/>
          <w:u w:val="single"/>
        </w:rPr>
      </w:pPr>
    </w:p>
    <w:p w14:paraId="19CE4445" w14:textId="77777777" w:rsidR="009C4CA0" w:rsidRDefault="009C4CA0" w:rsidP="00934ED5">
      <w:pPr>
        <w:pStyle w:val="Textoindependiente"/>
        <w:keepNext/>
      </w:pPr>
      <w:r>
        <w:rPr>
          <w:spacing w:val="-2"/>
          <w:u w:val="single"/>
        </w:rPr>
        <w:t>Termékenység</w:t>
      </w:r>
    </w:p>
    <w:p w14:paraId="191DCC42" w14:textId="77777777" w:rsidR="009C4CA0" w:rsidRDefault="009C4CA0" w:rsidP="00934ED5">
      <w:pPr>
        <w:pStyle w:val="Textoindependiente"/>
        <w:keepNext/>
      </w:pPr>
    </w:p>
    <w:p w14:paraId="2731B481" w14:textId="34118AAC" w:rsidR="009C4CA0" w:rsidRDefault="009C4CA0" w:rsidP="00934ED5">
      <w:pPr>
        <w:pStyle w:val="Textoindependiente"/>
      </w:pPr>
      <w:r>
        <w:t>Nincsenek</w:t>
      </w:r>
      <w:r>
        <w:rPr>
          <w:spacing w:val="-4"/>
        </w:rPr>
        <w:t xml:space="preserve"> </w:t>
      </w:r>
      <w:r>
        <w:t>adatok</w:t>
      </w:r>
      <w:r>
        <w:rPr>
          <w:spacing w:val="-4"/>
        </w:rPr>
        <w:t xml:space="preserve"> </w:t>
      </w:r>
      <w:r>
        <w:t>a</w:t>
      </w:r>
      <w:r>
        <w:rPr>
          <w:spacing w:val="-5"/>
        </w:rPr>
        <w:t xml:space="preserve"> </w:t>
      </w:r>
      <w:r>
        <w:t>denoszumab</w:t>
      </w:r>
      <w:r>
        <w:rPr>
          <w:spacing w:val="-5"/>
        </w:rPr>
        <w:t xml:space="preserve"> </w:t>
      </w:r>
      <w:r>
        <w:t>emberi</w:t>
      </w:r>
      <w:r>
        <w:rPr>
          <w:spacing w:val="-5"/>
        </w:rPr>
        <w:t xml:space="preserve"> </w:t>
      </w:r>
      <w:r>
        <w:t>termékenységre</w:t>
      </w:r>
      <w:r>
        <w:rPr>
          <w:spacing w:val="-5"/>
        </w:rPr>
        <w:t xml:space="preserve"> </w:t>
      </w:r>
      <w:r>
        <w:t>kifejtett</w:t>
      </w:r>
      <w:r>
        <w:rPr>
          <w:spacing w:val="-5"/>
        </w:rPr>
        <w:t xml:space="preserve"> </w:t>
      </w:r>
      <w:r>
        <w:t>hatásáról.</w:t>
      </w:r>
      <w:r>
        <w:rPr>
          <w:spacing w:val="-5"/>
        </w:rPr>
        <w:t xml:space="preserve"> </w:t>
      </w:r>
      <w:r>
        <w:t>Állatkísérletek</w:t>
      </w:r>
      <w:r>
        <w:rPr>
          <w:spacing w:val="-5"/>
        </w:rPr>
        <w:t xml:space="preserve"> </w:t>
      </w:r>
      <w:r>
        <w:t>nem igazoltak direkt vagy indirekt káros hatást a termékenység tekintetében (lásd 5.3 pont).</w:t>
      </w:r>
    </w:p>
    <w:p w14:paraId="38E67901" w14:textId="77777777" w:rsidR="009C4CA0" w:rsidRDefault="009C4CA0" w:rsidP="00934ED5">
      <w:pPr>
        <w:pStyle w:val="Textoindependiente"/>
      </w:pPr>
    </w:p>
    <w:p w14:paraId="7CBCE16B" w14:textId="77777777" w:rsidR="009C4CA0" w:rsidRDefault="009C4CA0" w:rsidP="00934ED5">
      <w:pPr>
        <w:pStyle w:val="Ttulo2"/>
        <w:keepNext/>
        <w:ind w:left="567" w:hanging="567"/>
      </w:pPr>
      <w:r>
        <w:t>4.7</w:t>
      </w:r>
      <w:r>
        <w:tab/>
        <w:t>A</w:t>
      </w:r>
      <w:r>
        <w:rPr>
          <w:spacing w:val="-9"/>
        </w:rPr>
        <w:t xml:space="preserve"> </w:t>
      </w:r>
      <w:r>
        <w:t>készítmény</w:t>
      </w:r>
      <w:r>
        <w:rPr>
          <w:spacing w:val="-7"/>
        </w:rPr>
        <w:t xml:space="preserve"> </w:t>
      </w:r>
      <w:r>
        <w:t>hatásai</w:t>
      </w:r>
      <w:r>
        <w:rPr>
          <w:spacing w:val="-8"/>
        </w:rPr>
        <w:t xml:space="preserve"> </w:t>
      </w:r>
      <w:r>
        <w:t>a</w:t>
      </w:r>
      <w:r>
        <w:rPr>
          <w:spacing w:val="-8"/>
        </w:rPr>
        <w:t xml:space="preserve"> </w:t>
      </w:r>
      <w:r>
        <w:t>gépjárművezetéshez</w:t>
      </w:r>
      <w:r>
        <w:rPr>
          <w:spacing w:val="-7"/>
        </w:rPr>
        <w:t xml:space="preserve"> </w:t>
      </w:r>
      <w:r>
        <w:t>és</w:t>
      </w:r>
      <w:r>
        <w:rPr>
          <w:spacing w:val="-8"/>
        </w:rPr>
        <w:t xml:space="preserve"> </w:t>
      </w:r>
      <w:r>
        <w:t>a</w:t>
      </w:r>
      <w:r>
        <w:rPr>
          <w:spacing w:val="-7"/>
        </w:rPr>
        <w:t xml:space="preserve"> </w:t>
      </w:r>
      <w:r>
        <w:t>gépek</w:t>
      </w:r>
      <w:r>
        <w:rPr>
          <w:spacing w:val="-7"/>
        </w:rPr>
        <w:t xml:space="preserve"> </w:t>
      </w:r>
      <w:r>
        <w:t>kezeléséhez</w:t>
      </w:r>
      <w:r>
        <w:rPr>
          <w:spacing w:val="-9"/>
        </w:rPr>
        <w:t xml:space="preserve"> </w:t>
      </w:r>
      <w:r>
        <w:t>szükséges</w:t>
      </w:r>
      <w:r>
        <w:rPr>
          <w:spacing w:val="-8"/>
        </w:rPr>
        <w:t xml:space="preserve"> </w:t>
      </w:r>
      <w:r>
        <w:rPr>
          <w:spacing w:val="-2"/>
        </w:rPr>
        <w:t>képességekre</w:t>
      </w:r>
    </w:p>
    <w:p w14:paraId="7520BFB4" w14:textId="77777777" w:rsidR="009C4CA0" w:rsidRDefault="009C4CA0" w:rsidP="00934ED5">
      <w:pPr>
        <w:pStyle w:val="Textoindependiente"/>
        <w:keepNext/>
        <w:rPr>
          <w:b/>
        </w:rPr>
      </w:pPr>
    </w:p>
    <w:p w14:paraId="046743B9" w14:textId="77777777" w:rsidR="009C4CA0" w:rsidRDefault="009C4CA0" w:rsidP="00934ED5">
      <w:pPr>
        <w:pStyle w:val="Textoindependiente"/>
      </w:pPr>
      <w:r>
        <w:t>A</w:t>
      </w:r>
      <w:r>
        <w:rPr>
          <w:spacing w:val="-4"/>
        </w:rPr>
        <w:t xml:space="preserve"> </w:t>
      </w:r>
      <w:r w:rsidRPr="00C16A43">
        <w:rPr>
          <w:rFonts w:eastAsia="SimSun"/>
          <w:lang w:eastAsia="en-GB"/>
        </w:rPr>
        <w:t>Denbrayce</w:t>
      </w:r>
      <w:r w:rsidRPr="1B4BF20F">
        <w:rPr>
          <w:noProof/>
        </w:rPr>
        <w:t xml:space="preserve"> </w:t>
      </w:r>
      <w:r>
        <w:t>nem,</w:t>
      </w:r>
      <w:r>
        <w:rPr>
          <w:spacing w:val="-4"/>
        </w:rPr>
        <w:t xml:space="preserve"> </w:t>
      </w:r>
      <w:r>
        <w:t>vagy</w:t>
      </w:r>
      <w:r>
        <w:rPr>
          <w:spacing w:val="-3"/>
        </w:rPr>
        <w:t xml:space="preserve"> </w:t>
      </w:r>
      <w:r>
        <w:t>csak</w:t>
      </w:r>
      <w:r>
        <w:rPr>
          <w:spacing w:val="-2"/>
        </w:rPr>
        <w:t xml:space="preserve"> </w:t>
      </w:r>
      <w:r>
        <w:t>elhanyagolható</w:t>
      </w:r>
      <w:r>
        <w:rPr>
          <w:spacing w:val="-3"/>
        </w:rPr>
        <w:t xml:space="preserve"> </w:t>
      </w:r>
      <w:r>
        <w:t>mértékben</w:t>
      </w:r>
      <w:r>
        <w:rPr>
          <w:spacing w:val="-4"/>
        </w:rPr>
        <w:t xml:space="preserve"> </w:t>
      </w:r>
      <w:r>
        <w:t>befolyásolja</w:t>
      </w:r>
      <w:r>
        <w:rPr>
          <w:spacing w:val="-4"/>
        </w:rPr>
        <w:t xml:space="preserve"> </w:t>
      </w:r>
      <w:r>
        <w:t>a</w:t>
      </w:r>
      <w:r>
        <w:rPr>
          <w:spacing w:val="-4"/>
        </w:rPr>
        <w:t xml:space="preserve"> </w:t>
      </w:r>
      <w:r>
        <w:t>gépjárművezetéshez</w:t>
      </w:r>
      <w:r>
        <w:rPr>
          <w:spacing w:val="-4"/>
        </w:rPr>
        <w:t xml:space="preserve"> </w:t>
      </w:r>
      <w:r>
        <w:t>és</w:t>
      </w:r>
      <w:r>
        <w:rPr>
          <w:spacing w:val="-3"/>
        </w:rPr>
        <w:t xml:space="preserve"> </w:t>
      </w:r>
      <w:r>
        <w:t>a</w:t>
      </w:r>
      <w:r>
        <w:rPr>
          <w:spacing w:val="-4"/>
        </w:rPr>
        <w:t xml:space="preserve"> </w:t>
      </w:r>
      <w:r>
        <w:t>gépek kezeléséhez szükséges képességeket.</w:t>
      </w:r>
    </w:p>
    <w:p w14:paraId="089DAFE8" w14:textId="77777777" w:rsidR="009C4CA0" w:rsidRDefault="009C4CA0" w:rsidP="00934ED5">
      <w:pPr>
        <w:pStyle w:val="Textoindependiente"/>
      </w:pPr>
    </w:p>
    <w:p w14:paraId="24720464" w14:textId="77777777" w:rsidR="009C4CA0" w:rsidRDefault="009C4CA0" w:rsidP="00934ED5">
      <w:pPr>
        <w:pStyle w:val="Ttulo2"/>
        <w:keepNext/>
        <w:ind w:left="567" w:hanging="567"/>
      </w:pPr>
      <w:r>
        <w:t>4.8</w:t>
      </w:r>
      <w:r>
        <w:tab/>
        <w:t>Nemkívánatos</w:t>
      </w:r>
      <w:r>
        <w:rPr>
          <w:spacing w:val="-12"/>
        </w:rPr>
        <w:t xml:space="preserve"> </w:t>
      </w:r>
      <w:r>
        <w:t>hatások,</w:t>
      </w:r>
      <w:r>
        <w:rPr>
          <w:spacing w:val="-12"/>
        </w:rPr>
        <w:t xml:space="preserve"> </w:t>
      </w:r>
      <w:r>
        <w:rPr>
          <w:spacing w:val="-2"/>
        </w:rPr>
        <w:t>mellékhatások</w:t>
      </w:r>
    </w:p>
    <w:p w14:paraId="451F3124" w14:textId="77777777" w:rsidR="009C4CA0" w:rsidRDefault="009C4CA0" w:rsidP="00934ED5">
      <w:pPr>
        <w:pStyle w:val="Textoindependiente"/>
        <w:keepNext/>
        <w:rPr>
          <w:u w:val="single"/>
        </w:rPr>
      </w:pPr>
    </w:p>
    <w:p w14:paraId="58AD107D" w14:textId="77777777" w:rsidR="009C4CA0" w:rsidRDefault="009C4CA0" w:rsidP="00934ED5">
      <w:pPr>
        <w:pStyle w:val="Textoindependiente"/>
        <w:keepNext/>
      </w:pPr>
      <w:r>
        <w:rPr>
          <w:u w:val="single"/>
        </w:rPr>
        <w:t>A</w:t>
      </w:r>
      <w:r>
        <w:rPr>
          <w:spacing w:val="-9"/>
          <w:u w:val="single"/>
        </w:rPr>
        <w:t xml:space="preserve"> </w:t>
      </w:r>
      <w:r>
        <w:rPr>
          <w:u w:val="single"/>
        </w:rPr>
        <w:t>biztonságossági</w:t>
      </w:r>
      <w:r>
        <w:rPr>
          <w:spacing w:val="-8"/>
          <w:u w:val="single"/>
        </w:rPr>
        <w:t xml:space="preserve"> </w:t>
      </w:r>
      <w:r>
        <w:rPr>
          <w:u w:val="single"/>
        </w:rPr>
        <w:t>profil</w:t>
      </w:r>
      <w:r>
        <w:rPr>
          <w:spacing w:val="-7"/>
          <w:u w:val="single"/>
        </w:rPr>
        <w:t xml:space="preserve"> </w:t>
      </w:r>
      <w:r>
        <w:rPr>
          <w:spacing w:val="-2"/>
          <w:u w:val="single"/>
        </w:rPr>
        <w:t>összegzése</w:t>
      </w:r>
    </w:p>
    <w:p w14:paraId="025E6028" w14:textId="77777777" w:rsidR="009C4CA0" w:rsidRDefault="009C4CA0" w:rsidP="00934ED5">
      <w:pPr>
        <w:pStyle w:val="Textoindependiente"/>
        <w:keepNext/>
      </w:pPr>
    </w:p>
    <w:p w14:paraId="799BA2B6" w14:textId="77777777" w:rsidR="009C4CA0" w:rsidRDefault="009C4CA0" w:rsidP="00934ED5">
      <w:pPr>
        <w:pStyle w:val="Textoindependiente"/>
      </w:pPr>
      <w:r>
        <w:t>A</w:t>
      </w:r>
      <w:r>
        <w:rPr>
          <w:spacing w:val="-10"/>
        </w:rPr>
        <w:t xml:space="preserve"> </w:t>
      </w:r>
      <w:r>
        <w:t>denoszumab</w:t>
      </w:r>
      <w:r w:rsidDel="006C347F">
        <w:t xml:space="preserve"> </w:t>
      </w:r>
      <w:r>
        <w:t>átfogó</w:t>
      </w:r>
      <w:r>
        <w:rPr>
          <w:spacing w:val="-9"/>
        </w:rPr>
        <w:t xml:space="preserve"> </w:t>
      </w:r>
      <w:r>
        <w:t>biztonságossági</w:t>
      </w:r>
      <w:r>
        <w:rPr>
          <w:spacing w:val="-9"/>
        </w:rPr>
        <w:t xml:space="preserve"> </w:t>
      </w:r>
      <w:r>
        <w:t>profilja</w:t>
      </w:r>
      <w:r>
        <w:rPr>
          <w:spacing w:val="-9"/>
        </w:rPr>
        <w:t xml:space="preserve"> </w:t>
      </w:r>
      <w:r>
        <w:t>minden</w:t>
      </w:r>
      <w:r>
        <w:rPr>
          <w:spacing w:val="-9"/>
        </w:rPr>
        <w:t xml:space="preserve"> </w:t>
      </w:r>
      <w:r>
        <w:t>jóváhagyott</w:t>
      </w:r>
      <w:r>
        <w:rPr>
          <w:spacing w:val="-10"/>
        </w:rPr>
        <w:t xml:space="preserve"> </w:t>
      </w:r>
      <w:r>
        <w:t>indikációban</w:t>
      </w:r>
      <w:r>
        <w:rPr>
          <w:spacing w:val="-10"/>
        </w:rPr>
        <w:t xml:space="preserve"> </w:t>
      </w:r>
      <w:r>
        <w:rPr>
          <w:spacing w:val="-2"/>
        </w:rPr>
        <w:t>egyező.</w:t>
      </w:r>
    </w:p>
    <w:p w14:paraId="62BE2B8F" w14:textId="77777777" w:rsidR="009C4CA0" w:rsidRDefault="009C4CA0" w:rsidP="00934ED5">
      <w:pPr>
        <w:pStyle w:val="Textoindependiente"/>
      </w:pPr>
    </w:p>
    <w:p w14:paraId="3499FF11" w14:textId="77777777" w:rsidR="009C4CA0" w:rsidRDefault="009C4CA0" w:rsidP="00934ED5">
      <w:pPr>
        <w:pStyle w:val="Textoindependiente"/>
      </w:pPr>
      <w:r>
        <w:t>Nagyon</w:t>
      </w:r>
      <w:r>
        <w:rPr>
          <w:spacing w:val="-9"/>
        </w:rPr>
        <w:t xml:space="preserve"> </w:t>
      </w:r>
      <w:r>
        <w:t>gyakran</w:t>
      </w:r>
      <w:r>
        <w:rPr>
          <w:spacing w:val="-8"/>
        </w:rPr>
        <w:t xml:space="preserve"> </w:t>
      </w:r>
      <w:r>
        <w:t>jelentettek</w:t>
      </w:r>
      <w:r>
        <w:rPr>
          <w:spacing w:val="-8"/>
        </w:rPr>
        <w:t xml:space="preserve"> </w:t>
      </w:r>
      <w:r>
        <w:t>hypocalcaemiát</w:t>
      </w:r>
      <w:r>
        <w:rPr>
          <w:spacing w:val="-9"/>
        </w:rPr>
        <w:t xml:space="preserve"> </w:t>
      </w:r>
      <w:r>
        <w:t>a</w:t>
      </w:r>
      <w:r>
        <w:rPr>
          <w:spacing w:val="-7"/>
        </w:rPr>
        <w:t xml:space="preserve"> </w:t>
      </w:r>
      <w:r>
        <w:t>denoszumab</w:t>
      </w:r>
      <w:r w:rsidDel="006C347F">
        <w:t xml:space="preserve"> </w:t>
      </w:r>
      <w:r>
        <w:t>alkalmazását</w:t>
      </w:r>
      <w:r>
        <w:rPr>
          <w:spacing w:val="-9"/>
        </w:rPr>
        <w:t xml:space="preserve"> </w:t>
      </w:r>
      <w:r>
        <w:t>követően,</w:t>
      </w:r>
      <w:r>
        <w:rPr>
          <w:spacing w:val="-9"/>
        </w:rPr>
        <w:t xml:space="preserve"> </w:t>
      </w:r>
      <w:r>
        <w:t>leginkább</w:t>
      </w:r>
      <w:r>
        <w:rPr>
          <w:spacing w:val="-9"/>
        </w:rPr>
        <w:t xml:space="preserve"> </w:t>
      </w:r>
      <w:r>
        <w:t>az</w:t>
      </w:r>
      <w:r>
        <w:rPr>
          <w:spacing w:val="-9"/>
        </w:rPr>
        <w:t xml:space="preserve"> </w:t>
      </w:r>
      <w:r>
        <w:rPr>
          <w:spacing w:val="-4"/>
        </w:rPr>
        <w:t>első</w:t>
      </w:r>
    </w:p>
    <w:p w14:paraId="12DAFB28" w14:textId="7D74C83C" w:rsidR="009C4CA0" w:rsidRDefault="009C4CA0" w:rsidP="00934ED5">
      <w:pPr>
        <w:pStyle w:val="Textoindependiente"/>
        <w:ind w:right="283"/>
      </w:pPr>
      <w:r>
        <w:t>2 hétben.</w:t>
      </w:r>
      <w:r>
        <w:rPr>
          <w:spacing w:val="-3"/>
        </w:rPr>
        <w:t xml:space="preserve"> </w:t>
      </w:r>
      <w:r>
        <w:t>A</w:t>
      </w:r>
      <w:r>
        <w:rPr>
          <w:spacing w:val="-4"/>
        </w:rPr>
        <w:t xml:space="preserve"> </w:t>
      </w:r>
      <w:r>
        <w:t>hypocalcaemia</w:t>
      </w:r>
      <w:r>
        <w:rPr>
          <w:spacing w:val="-3"/>
        </w:rPr>
        <w:t xml:space="preserve"> </w:t>
      </w:r>
      <w:r>
        <w:t>lehet</w:t>
      </w:r>
      <w:r>
        <w:rPr>
          <w:spacing w:val="-4"/>
        </w:rPr>
        <w:t xml:space="preserve"> </w:t>
      </w:r>
      <w:r>
        <w:t>súlyos</w:t>
      </w:r>
      <w:r>
        <w:rPr>
          <w:spacing w:val="-5"/>
        </w:rPr>
        <w:t xml:space="preserve"> </w:t>
      </w:r>
      <w:r>
        <w:t>és</w:t>
      </w:r>
      <w:r>
        <w:rPr>
          <w:spacing w:val="-4"/>
        </w:rPr>
        <w:t xml:space="preserve"> </w:t>
      </w:r>
      <w:r>
        <w:t>szimptomatikus</w:t>
      </w:r>
      <w:r>
        <w:rPr>
          <w:spacing w:val="-4"/>
        </w:rPr>
        <w:t xml:space="preserve"> </w:t>
      </w:r>
      <w:r>
        <w:t>(lásd</w:t>
      </w:r>
      <w:r>
        <w:rPr>
          <w:spacing w:val="-3"/>
        </w:rPr>
        <w:t xml:space="preserve"> </w:t>
      </w:r>
      <w:r>
        <w:t>4.8 pont</w:t>
      </w:r>
      <w:r>
        <w:rPr>
          <w:spacing w:val="-3"/>
        </w:rPr>
        <w:t xml:space="preserve"> </w:t>
      </w:r>
      <w:r>
        <w:t>–</w:t>
      </w:r>
      <w:r>
        <w:rPr>
          <w:spacing w:val="-4"/>
        </w:rPr>
        <w:t xml:space="preserve"> </w:t>
      </w:r>
      <w:r>
        <w:t>kiválasztott</w:t>
      </w:r>
      <w:r>
        <w:rPr>
          <w:spacing w:val="-4"/>
        </w:rPr>
        <w:t xml:space="preserve"> </w:t>
      </w:r>
      <w:r>
        <w:t>mellékhatások leírása). A szérumkalciumszint csökkenését általában kalcium- és D-vitamin-pótlással megfelelően kezelték. A denoszumabbal kapcsolatban</w:t>
      </w:r>
      <w:r>
        <w:rPr>
          <w:spacing w:val="-1"/>
        </w:rPr>
        <w:t xml:space="preserve"> </w:t>
      </w:r>
      <w:r>
        <w:t>tapasztalt</w:t>
      </w:r>
      <w:r>
        <w:rPr>
          <w:spacing w:val="-1"/>
        </w:rPr>
        <w:t xml:space="preserve"> </w:t>
      </w:r>
      <w:r>
        <w:t>leggyakoribb</w:t>
      </w:r>
      <w:r>
        <w:rPr>
          <w:spacing w:val="-1"/>
        </w:rPr>
        <w:t xml:space="preserve"> </w:t>
      </w:r>
      <w:r>
        <w:t>mellékhatás</w:t>
      </w:r>
      <w:r>
        <w:rPr>
          <w:spacing w:val="-1"/>
        </w:rPr>
        <w:t xml:space="preserve"> </w:t>
      </w:r>
      <w:r>
        <w:t>a</w:t>
      </w:r>
      <w:r>
        <w:rPr>
          <w:spacing w:val="-1"/>
        </w:rPr>
        <w:t xml:space="preserve"> </w:t>
      </w:r>
      <w:r>
        <w:t>csont- és</w:t>
      </w:r>
      <w:r>
        <w:rPr>
          <w:spacing w:val="-1"/>
        </w:rPr>
        <w:t xml:space="preserve"> </w:t>
      </w:r>
      <w:r>
        <w:t>izomrendszeri fájdalom. Az állcsont-osteonecrosis (lásd 4.4 és 4.8 pont – kiválasztott mellékhatások leírása) eseteit gyakran megfigyelték denoszumabot kapó betegeknél.</w:t>
      </w:r>
    </w:p>
    <w:p w14:paraId="75E1E80C" w14:textId="77777777" w:rsidR="009C4CA0" w:rsidRDefault="009C4CA0" w:rsidP="00934ED5">
      <w:pPr>
        <w:pStyle w:val="Textoindependiente"/>
      </w:pPr>
    </w:p>
    <w:p w14:paraId="76900F3D" w14:textId="77777777" w:rsidR="009C4CA0" w:rsidRDefault="009C4CA0" w:rsidP="00934ED5">
      <w:pPr>
        <w:pStyle w:val="Textoindependiente"/>
        <w:keepNext/>
      </w:pPr>
      <w:r>
        <w:rPr>
          <w:u w:val="single"/>
        </w:rPr>
        <w:t>A</w:t>
      </w:r>
      <w:r>
        <w:rPr>
          <w:spacing w:val="-9"/>
          <w:u w:val="single"/>
        </w:rPr>
        <w:t xml:space="preserve"> </w:t>
      </w:r>
      <w:r>
        <w:rPr>
          <w:u w:val="single"/>
        </w:rPr>
        <w:t>mellékhatások</w:t>
      </w:r>
      <w:r>
        <w:rPr>
          <w:spacing w:val="-8"/>
          <w:u w:val="single"/>
        </w:rPr>
        <w:t xml:space="preserve"> </w:t>
      </w:r>
      <w:r>
        <w:rPr>
          <w:u w:val="single"/>
        </w:rPr>
        <w:t>táblázatos</w:t>
      </w:r>
      <w:r>
        <w:rPr>
          <w:spacing w:val="-9"/>
          <w:u w:val="single"/>
        </w:rPr>
        <w:t xml:space="preserve"> </w:t>
      </w:r>
      <w:r>
        <w:rPr>
          <w:spacing w:val="-2"/>
          <w:u w:val="single"/>
        </w:rPr>
        <w:t>felsorolása</w:t>
      </w:r>
    </w:p>
    <w:p w14:paraId="0FA5932B" w14:textId="77777777" w:rsidR="009C4CA0" w:rsidRDefault="009C4CA0" w:rsidP="00934ED5">
      <w:pPr>
        <w:pStyle w:val="Textoindependiente"/>
        <w:keepNext/>
      </w:pPr>
    </w:p>
    <w:p w14:paraId="5E0BA3C6" w14:textId="5A4CB9F7" w:rsidR="009C4CA0" w:rsidRDefault="009C4CA0" w:rsidP="00C30F22">
      <w:pPr>
        <w:pStyle w:val="Textoindependiente"/>
        <w:ind w:right="2"/>
      </w:pPr>
      <w:r>
        <w:t>A mellékhatások osztályozására az alábbi, négy III. fázisú, két II. fázisú klinikai vizsgálatban és a forgalomba</w:t>
      </w:r>
      <w:r>
        <w:rPr>
          <w:spacing w:val="-6"/>
        </w:rPr>
        <w:t xml:space="preserve"> </w:t>
      </w:r>
      <w:r>
        <w:t>hozatalt</w:t>
      </w:r>
      <w:r>
        <w:rPr>
          <w:spacing w:val="-6"/>
        </w:rPr>
        <w:t xml:space="preserve"> </w:t>
      </w:r>
      <w:r>
        <w:t>követően</w:t>
      </w:r>
      <w:r>
        <w:rPr>
          <w:spacing w:val="-5"/>
        </w:rPr>
        <w:t xml:space="preserve"> </w:t>
      </w:r>
      <w:r>
        <w:t>mutatkozó</w:t>
      </w:r>
      <w:r>
        <w:rPr>
          <w:spacing w:val="-5"/>
        </w:rPr>
        <w:t xml:space="preserve"> </w:t>
      </w:r>
      <w:r>
        <w:t>előfordulási</w:t>
      </w:r>
      <w:r>
        <w:rPr>
          <w:spacing w:val="-6"/>
        </w:rPr>
        <w:t xml:space="preserve"> </w:t>
      </w:r>
      <w:r>
        <w:t>gyakoriságon</w:t>
      </w:r>
      <w:r>
        <w:rPr>
          <w:spacing w:val="-6"/>
        </w:rPr>
        <w:t xml:space="preserve"> </w:t>
      </w:r>
      <w:r>
        <w:t>alapuló</w:t>
      </w:r>
      <w:r>
        <w:rPr>
          <w:spacing w:val="-5"/>
        </w:rPr>
        <w:t xml:space="preserve"> </w:t>
      </w:r>
      <w:r>
        <w:t>konvenciót</w:t>
      </w:r>
      <w:r>
        <w:rPr>
          <w:spacing w:val="-6"/>
        </w:rPr>
        <w:t xml:space="preserve"> </w:t>
      </w:r>
      <w:r>
        <w:t>alkalmazták (lásd 1. táblázat): nagyon gyakori (≥1/10), gyakori (≥1/100 – &lt;1/10), nem gyakori</w:t>
      </w:r>
    </w:p>
    <w:p w14:paraId="7F96C3E2" w14:textId="343FFFE5" w:rsidR="009C4CA0" w:rsidRDefault="009C4CA0" w:rsidP="00C30F22">
      <w:pPr>
        <w:pStyle w:val="Textoindependiente"/>
        <w:ind w:right="2"/>
        <w:rPr>
          <w:spacing w:val="-2"/>
        </w:rPr>
      </w:pPr>
      <w:r>
        <w:t>(≥1/1000 – &lt;1/100), ritka (≥1/10 000 – &lt;1/1000), nagyon ritka (&lt;1/10 000) és nem ismert gyakoriságú</w:t>
      </w:r>
      <w:r>
        <w:rPr>
          <w:spacing w:val="-3"/>
        </w:rPr>
        <w:t xml:space="preserve"> </w:t>
      </w:r>
      <w:r>
        <w:t>(a</w:t>
      </w:r>
      <w:r>
        <w:rPr>
          <w:spacing w:val="-4"/>
        </w:rPr>
        <w:t xml:space="preserve"> </w:t>
      </w:r>
      <w:r>
        <w:t>gyakoriság</w:t>
      </w:r>
      <w:r>
        <w:rPr>
          <w:spacing w:val="-4"/>
        </w:rPr>
        <w:t xml:space="preserve"> </w:t>
      </w:r>
      <w:r>
        <w:t>a</w:t>
      </w:r>
      <w:r>
        <w:rPr>
          <w:spacing w:val="-4"/>
        </w:rPr>
        <w:t xml:space="preserve"> </w:t>
      </w:r>
      <w:r>
        <w:t>rendelkezésre</w:t>
      </w:r>
      <w:r>
        <w:rPr>
          <w:spacing w:val="-4"/>
        </w:rPr>
        <w:t xml:space="preserve"> </w:t>
      </w:r>
      <w:r>
        <w:t>álló</w:t>
      </w:r>
      <w:r>
        <w:rPr>
          <w:spacing w:val="-3"/>
        </w:rPr>
        <w:t xml:space="preserve"> </w:t>
      </w:r>
      <w:r>
        <w:t>adatokból</w:t>
      </w:r>
      <w:r>
        <w:rPr>
          <w:spacing w:val="-3"/>
        </w:rPr>
        <w:t xml:space="preserve"> </w:t>
      </w:r>
      <w:r>
        <w:t>nem</w:t>
      </w:r>
      <w:r>
        <w:rPr>
          <w:spacing w:val="-4"/>
        </w:rPr>
        <w:t xml:space="preserve"> </w:t>
      </w:r>
      <w:r>
        <w:t>állapítható</w:t>
      </w:r>
      <w:r>
        <w:rPr>
          <w:spacing w:val="-3"/>
        </w:rPr>
        <w:t xml:space="preserve"> </w:t>
      </w:r>
      <w:r>
        <w:t>meg).</w:t>
      </w:r>
      <w:r>
        <w:rPr>
          <w:spacing w:val="-4"/>
        </w:rPr>
        <w:t xml:space="preserve"> </w:t>
      </w:r>
      <w:r>
        <w:t>Az</w:t>
      </w:r>
      <w:r>
        <w:rPr>
          <w:spacing w:val="-4"/>
        </w:rPr>
        <w:t xml:space="preserve"> </w:t>
      </w:r>
      <w:r>
        <w:t>egyes</w:t>
      </w:r>
      <w:r>
        <w:rPr>
          <w:spacing w:val="-4"/>
        </w:rPr>
        <w:t xml:space="preserve"> </w:t>
      </w:r>
      <w:r>
        <w:t xml:space="preserve">gyakorisági kategóriákon, illetve szervrendszereken belül a mellékhatások csökkenő súlyosság szerint kerülnek </w:t>
      </w:r>
      <w:r>
        <w:rPr>
          <w:spacing w:val="-2"/>
        </w:rPr>
        <w:t>megadásra.</w:t>
      </w:r>
    </w:p>
    <w:p w14:paraId="55E5B6F4" w14:textId="77777777" w:rsidR="009C4CA0" w:rsidRDefault="009C4CA0" w:rsidP="00934ED5">
      <w:pPr>
        <w:pStyle w:val="Textoindependiente"/>
        <w:ind w:right="283"/>
      </w:pPr>
    </w:p>
    <w:p w14:paraId="68A8803C" w14:textId="77777777" w:rsidR="009C4CA0" w:rsidRDefault="009C4CA0" w:rsidP="00934ED5">
      <w:pPr>
        <w:pStyle w:val="Ttulo2"/>
        <w:keepNext/>
        <w:widowControl/>
        <w:ind w:left="0"/>
      </w:pPr>
      <w:r>
        <w:t>1. táblázat</w:t>
      </w:r>
      <w:r>
        <w:rPr>
          <w:spacing w:val="-4"/>
        </w:rPr>
        <w:t xml:space="preserve"> </w:t>
      </w:r>
      <w:r>
        <w:t>–</w:t>
      </w:r>
      <w:r>
        <w:rPr>
          <w:spacing w:val="-5"/>
        </w:rPr>
        <w:t xml:space="preserve"> </w:t>
      </w:r>
      <w:r>
        <w:t>Előrehaladott,</w:t>
      </w:r>
      <w:r>
        <w:rPr>
          <w:spacing w:val="-4"/>
        </w:rPr>
        <w:t xml:space="preserve"> </w:t>
      </w:r>
      <w:r>
        <w:t>csontot</w:t>
      </w:r>
      <w:r>
        <w:rPr>
          <w:spacing w:val="-5"/>
        </w:rPr>
        <w:t xml:space="preserve"> </w:t>
      </w:r>
      <w:r>
        <w:t>is</w:t>
      </w:r>
      <w:r>
        <w:rPr>
          <w:spacing w:val="-5"/>
        </w:rPr>
        <w:t xml:space="preserve"> </w:t>
      </w:r>
      <w:r>
        <w:t>érintő,</w:t>
      </w:r>
      <w:r>
        <w:rPr>
          <w:spacing w:val="-5"/>
        </w:rPr>
        <w:t xml:space="preserve"> </w:t>
      </w:r>
      <w:r>
        <w:t>rosszindulatú</w:t>
      </w:r>
      <w:r>
        <w:rPr>
          <w:spacing w:val="-4"/>
        </w:rPr>
        <w:t xml:space="preserve"> </w:t>
      </w:r>
      <w:r>
        <w:t>daganatos,</w:t>
      </w:r>
      <w:r>
        <w:rPr>
          <w:spacing w:val="-5"/>
        </w:rPr>
        <w:t xml:space="preserve"> </w:t>
      </w:r>
      <w:r>
        <w:t>myeloma</w:t>
      </w:r>
      <w:r>
        <w:rPr>
          <w:spacing w:val="-5"/>
        </w:rPr>
        <w:t xml:space="preserve"> </w:t>
      </w:r>
      <w:r>
        <w:t>multiplexes vagy óriássejtes csontdaganatos betegeknél jelentett mellékhatások</w:t>
      </w:r>
    </w:p>
    <w:p w14:paraId="234C7695" w14:textId="77777777" w:rsidR="009C4CA0" w:rsidRDefault="009C4CA0" w:rsidP="00934ED5">
      <w:pPr>
        <w:pStyle w:val="Textoindependiente"/>
        <w:keepNext/>
        <w:rPr>
          <w:b/>
          <w:sz w:val="20"/>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80"/>
        <w:gridCol w:w="2952"/>
        <w:gridCol w:w="3223"/>
      </w:tblGrid>
      <w:tr w:rsidR="009C4CA0" w14:paraId="6845E32A" w14:textId="77777777" w:rsidTr="004951CA">
        <w:trPr>
          <w:trHeight w:val="505"/>
          <w:tblHeader/>
        </w:trPr>
        <w:tc>
          <w:tcPr>
            <w:tcW w:w="3180" w:type="dxa"/>
            <w:tcMar>
              <w:left w:w="108" w:type="dxa"/>
              <w:right w:w="108" w:type="dxa"/>
            </w:tcMar>
          </w:tcPr>
          <w:p w14:paraId="476E047A" w14:textId="77777777" w:rsidR="009C4CA0" w:rsidRDefault="009C4CA0" w:rsidP="004951CA">
            <w:pPr>
              <w:pStyle w:val="TableParagraph"/>
              <w:keepNext/>
              <w:ind w:left="0"/>
              <w:rPr>
                <w:b/>
              </w:rPr>
            </w:pPr>
            <w:r>
              <w:rPr>
                <w:b/>
              </w:rPr>
              <w:t>MedDRA</w:t>
            </w:r>
            <w:r>
              <w:rPr>
                <w:b/>
                <w:spacing w:val="-14"/>
              </w:rPr>
              <w:t xml:space="preserve"> </w:t>
            </w:r>
            <w:r>
              <w:rPr>
                <w:b/>
              </w:rPr>
              <w:t xml:space="preserve">szervrendszeri </w:t>
            </w:r>
            <w:r>
              <w:rPr>
                <w:b/>
                <w:spacing w:val="-2"/>
              </w:rPr>
              <w:t>kategória</w:t>
            </w:r>
          </w:p>
        </w:tc>
        <w:tc>
          <w:tcPr>
            <w:tcW w:w="2952" w:type="dxa"/>
            <w:tcMar>
              <w:left w:w="108" w:type="dxa"/>
              <w:right w:w="108" w:type="dxa"/>
            </w:tcMar>
          </w:tcPr>
          <w:p w14:paraId="62AE87B2" w14:textId="77777777" w:rsidR="009C4CA0" w:rsidRDefault="009C4CA0" w:rsidP="004951CA">
            <w:pPr>
              <w:pStyle w:val="TableParagraph"/>
              <w:keepNext/>
              <w:ind w:left="0"/>
              <w:rPr>
                <w:b/>
              </w:rPr>
            </w:pPr>
            <w:r>
              <w:rPr>
                <w:b/>
              </w:rPr>
              <w:t>Gyakorisági</w:t>
            </w:r>
            <w:r>
              <w:rPr>
                <w:b/>
                <w:spacing w:val="-13"/>
              </w:rPr>
              <w:t xml:space="preserve"> </w:t>
            </w:r>
            <w:r>
              <w:rPr>
                <w:b/>
                <w:spacing w:val="-2"/>
              </w:rPr>
              <w:t>kategória</w:t>
            </w:r>
          </w:p>
        </w:tc>
        <w:tc>
          <w:tcPr>
            <w:tcW w:w="3223" w:type="dxa"/>
            <w:tcMar>
              <w:left w:w="108" w:type="dxa"/>
              <w:right w:w="108" w:type="dxa"/>
            </w:tcMar>
          </w:tcPr>
          <w:p w14:paraId="5C98AD86" w14:textId="77777777" w:rsidR="009C4CA0" w:rsidRDefault="009C4CA0" w:rsidP="004951CA">
            <w:pPr>
              <w:pStyle w:val="TableParagraph"/>
              <w:keepNext/>
              <w:ind w:left="0"/>
              <w:rPr>
                <w:b/>
              </w:rPr>
            </w:pPr>
            <w:r>
              <w:rPr>
                <w:b/>
                <w:spacing w:val="-2"/>
              </w:rPr>
              <w:t>Mellékhatások</w:t>
            </w:r>
          </w:p>
        </w:tc>
      </w:tr>
      <w:tr w:rsidR="009C4CA0" w14:paraId="6147C79C" w14:textId="77777777" w:rsidTr="004951CA">
        <w:trPr>
          <w:trHeight w:val="1012"/>
        </w:trPr>
        <w:tc>
          <w:tcPr>
            <w:tcW w:w="3180" w:type="dxa"/>
            <w:tcMar>
              <w:left w:w="108" w:type="dxa"/>
              <w:right w:w="108" w:type="dxa"/>
            </w:tcMar>
          </w:tcPr>
          <w:p w14:paraId="5C28BB44" w14:textId="77777777" w:rsidR="009C4CA0" w:rsidRDefault="009C4CA0" w:rsidP="004951CA">
            <w:pPr>
              <w:pStyle w:val="TableParagraph"/>
              <w:ind w:left="0" w:right="770"/>
              <w:jc w:val="both"/>
            </w:pPr>
            <w:r>
              <w:t>Jó-,</w:t>
            </w:r>
            <w:r>
              <w:rPr>
                <w:spacing w:val="-14"/>
              </w:rPr>
              <w:t xml:space="preserve"> </w:t>
            </w:r>
            <w:r>
              <w:t>rosszindulatú</w:t>
            </w:r>
            <w:r>
              <w:rPr>
                <w:spacing w:val="-13"/>
              </w:rPr>
              <w:t xml:space="preserve"> </w:t>
            </w:r>
            <w:r>
              <w:t>és</w:t>
            </w:r>
            <w:r>
              <w:rPr>
                <w:spacing w:val="-14"/>
              </w:rPr>
              <w:t xml:space="preserve"> </w:t>
            </w:r>
            <w:r>
              <w:t>nem meghatározott</w:t>
            </w:r>
            <w:r>
              <w:rPr>
                <w:spacing w:val="-14"/>
              </w:rPr>
              <w:t xml:space="preserve"> </w:t>
            </w:r>
            <w:r>
              <w:t>daganatok (beleértve a cisztákat és</w:t>
            </w:r>
          </w:p>
          <w:p w14:paraId="21A506F5" w14:textId="77777777" w:rsidR="009C4CA0" w:rsidRDefault="009C4CA0" w:rsidP="004951CA">
            <w:pPr>
              <w:pStyle w:val="TableParagraph"/>
              <w:ind w:left="0"/>
              <w:jc w:val="both"/>
            </w:pPr>
            <w:r>
              <w:t>polipokat</w:t>
            </w:r>
            <w:r>
              <w:rPr>
                <w:spacing w:val="-10"/>
              </w:rPr>
              <w:t xml:space="preserve"> </w:t>
            </w:r>
            <w:r>
              <w:rPr>
                <w:spacing w:val="-5"/>
              </w:rPr>
              <w:t>is)</w:t>
            </w:r>
          </w:p>
        </w:tc>
        <w:tc>
          <w:tcPr>
            <w:tcW w:w="2952" w:type="dxa"/>
            <w:tcMar>
              <w:left w:w="108" w:type="dxa"/>
              <w:right w:w="108" w:type="dxa"/>
            </w:tcMar>
          </w:tcPr>
          <w:p w14:paraId="5308A405" w14:textId="77777777" w:rsidR="009C4CA0" w:rsidRDefault="009C4CA0" w:rsidP="004951CA">
            <w:pPr>
              <w:pStyle w:val="TableParagraph"/>
              <w:ind w:left="0"/>
            </w:pPr>
            <w:r>
              <w:rPr>
                <w:spacing w:val="-2"/>
              </w:rPr>
              <w:t>Gyakori</w:t>
            </w:r>
          </w:p>
        </w:tc>
        <w:tc>
          <w:tcPr>
            <w:tcW w:w="3223" w:type="dxa"/>
            <w:tcMar>
              <w:left w:w="108" w:type="dxa"/>
              <w:right w:w="108" w:type="dxa"/>
            </w:tcMar>
          </w:tcPr>
          <w:p w14:paraId="0D892471" w14:textId="77777777" w:rsidR="009C4CA0" w:rsidRDefault="009C4CA0" w:rsidP="004951CA">
            <w:pPr>
              <w:pStyle w:val="TableParagraph"/>
              <w:ind w:left="0"/>
            </w:pPr>
            <w:r>
              <w:t>Új,</w:t>
            </w:r>
            <w:r>
              <w:rPr>
                <w:spacing w:val="-8"/>
              </w:rPr>
              <w:t xml:space="preserve"> </w:t>
            </w:r>
            <w:r>
              <w:t>primer</w:t>
            </w:r>
            <w:r>
              <w:rPr>
                <w:spacing w:val="-8"/>
              </w:rPr>
              <w:t xml:space="preserve"> </w:t>
            </w:r>
            <w:r>
              <w:t>rosszindulatú</w:t>
            </w:r>
            <w:r>
              <w:rPr>
                <w:spacing w:val="-6"/>
              </w:rPr>
              <w:t xml:space="preserve"> </w:t>
            </w:r>
            <w:r>
              <w:rPr>
                <w:spacing w:val="-2"/>
              </w:rPr>
              <w:t>daganat</w:t>
            </w:r>
            <w:r>
              <w:rPr>
                <w:spacing w:val="-2"/>
                <w:vertAlign w:val="superscript"/>
              </w:rPr>
              <w:t>1</w:t>
            </w:r>
          </w:p>
        </w:tc>
      </w:tr>
      <w:tr w:rsidR="009C4CA0" w14:paraId="09F0740C" w14:textId="77777777" w:rsidTr="004951CA">
        <w:trPr>
          <w:trHeight w:val="252"/>
        </w:trPr>
        <w:tc>
          <w:tcPr>
            <w:tcW w:w="3180" w:type="dxa"/>
            <w:vMerge w:val="restart"/>
            <w:tcMar>
              <w:left w:w="108" w:type="dxa"/>
              <w:right w:w="108" w:type="dxa"/>
            </w:tcMar>
          </w:tcPr>
          <w:p w14:paraId="19C18D3B" w14:textId="77777777" w:rsidR="009C4CA0" w:rsidRDefault="009C4CA0" w:rsidP="004951CA">
            <w:pPr>
              <w:pStyle w:val="TableParagraph"/>
              <w:ind w:left="0"/>
            </w:pPr>
            <w:r>
              <w:t>Immunrendszeri</w:t>
            </w:r>
            <w:r>
              <w:rPr>
                <w:spacing w:val="-14"/>
              </w:rPr>
              <w:t xml:space="preserve"> </w:t>
            </w:r>
            <w:r>
              <w:t>betegségek</w:t>
            </w:r>
            <w:r>
              <w:rPr>
                <w:spacing w:val="-14"/>
              </w:rPr>
              <w:t xml:space="preserve"> </w:t>
            </w:r>
            <w:r>
              <w:t xml:space="preserve">és </w:t>
            </w:r>
            <w:r>
              <w:rPr>
                <w:spacing w:val="-2"/>
              </w:rPr>
              <w:t>tünetek</w:t>
            </w:r>
          </w:p>
        </w:tc>
        <w:tc>
          <w:tcPr>
            <w:tcW w:w="2952" w:type="dxa"/>
            <w:tcMar>
              <w:left w:w="108" w:type="dxa"/>
              <w:right w:w="108" w:type="dxa"/>
            </w:tcMar>
          </w:tcPr>
          <w:p w14:paraId="3153D6F1" w14:textId="77777777" w:rsidR="009C4CA0" w:rsidRDefault="009C4CA0" w:rsidP="004951CA">
            <w:pPr>
              <w:pStyle w:val="TableParagraph"/>
              <w:ind w:left="0"/>
            </w:pPr>
            <w:r>
              <w:rPr>
                <w:spacing w:val="-2"/>
              </w:rPr>
              <w:t>Ritka</w:t>
            </w:r>
          </w:p>
        </w:tc>
        <w:tc>
          <w:tcPr>
            <w:tcW w:w="3223" w:type="dxa"/>
            <w:tcMar>
              <w:left w:w="108" w:type="dxa"/>
              <w:right w:w="108" w:type="dxa"/>
            </w:tcMar>
          </w:tcPr>
          <w:p w14:paraId="7869B277" w14:textId="77777777" w:rsidR="009C4CA0" w:rsidRDefault="009C4CA0" w:rsidP="004951CA">
            <w:pPr>
              <w:pStyle w:val="TableParagraph"/>
              <w:ind w:left="0"/>
            </w:pPr>
            <w:r>
              <w:rPr>
                <w:spacing w:val="-2"/>
              </w:rPr>
              <w:t>Gyógyszer-túlérzékenység</w:t>
            </w:r>
            <w:r>
              <w:rPr>
                <w:spacing w:val="-2"/>
                <w:vertAlign w:val="superscript"/>
              </w:rPr>
              <w:t>1</w:t>
            </w:r>
          </w:p>
        </w:tc>
      </w:tr>
      <w:tr w:rsidR="009C4CA0" w14:paraId="221E7183" w14:textId="77777777" w:rsidTr="004951CA">
        <w:trPr>
          <w:trHeight w:val="252"/>
        </w:trPr>
        <w:tc>
          <w:tcPr>
            <w:tcW w:w="3180" w:type="dxa"/>
            <w:vMerge/>
            <w:tcBorders>
              <w:top w:val="nil"/>
            </w:tcBorders>
            <w:tcMar>
              <w:left w:w="108" w:type="dxa"/>
              <w:right w:w="108" w:type="dxa"/>
            </w:tcMar>
          </w:tcPr>
          <w:p w14:paraId="68A0AABA" w14:textId="77777777" w:rsidR="009C4CA0" w:rsidRDefault="009C4CA0" w:rsidP="004951CA">
            <w:pPr>
              <w:rPr>
                <w:sz w:val="2"/>
                <w:szCs w:val="2"/>
              </w:rPr>
            </w:pPr>
          </w:p>
        </w:tc>
        <w:tc>
          <w:tcPr>
            <w:tcW w:w="2952" w:type="dxa"/>
            <w:tcMar>
              <w:left w:w="108" w:type="dxa"/>
              <w:right w:w="108" w:type="dxa"/>
            </w:tcMar>
          </w:tcPr>
          <w:p w14:paraId="76C28E83" w14:textId="77777777" w:rsidR="009C4CA0" w:rsidRDefault="009C4CA0" w:rsidP="004951CA">
            <w:pPr>
              <w:pStyle w:val="TableParagraph"/>
              <w:ind w:left="0"/>
            </w:pPr>
            <w:r>
              <w:rPr>
                <w:spacing w:val="-2"/>
              </w:rPr>
              <w:t>Ritka</w:t>
            </w:r>
          </w:p>
        </w:tc>
        <w:tc>
          <w:tcPr>
            <w:tcW w:w="3223" w:type="dxa"/>
            <w:tcMar>
              <w:left w:w="108" w:type="dxa"/>
              <w:right w:w="108" w:type="dxa"/>
            </w:tcMar>
          </w:tcPr>
          <w:p w14:paraId="20E23BD7" w14:textId="77777777" w:rsidR="009C4CA0" w:rsidRDefault="009C4CA0" w:rsidP="004951CA">
            <w:pPr>
              <w:pStyle w:val="TableParagraph"/>
              <w:ind w:left="0"/>
            </w:pPr>
            <w:r>
              <w:t>Anaphylaxiás</w:t>
            </w:r>
            <w:r>
              <w:rPr>
                <w:spacing w:val="-14"/>
              </w:rPr>
              <w:t xml:space="preserve"> </w:t>
            </w:r>
            <w:r>
              <w:rPr>
                <w:spacing w:val="-2"/>
              </w:rPr>
              <w:t>reakció</w:t>
            </w:r>
            <w:r>
              <w:rPr>
                <w:spacing w:val="-2"/>
                <w:vertAlign w:val="superscript"/>
              </w:rPr>
              <w:t>1</w:t>
            </w:r>
          </w:p>
        </w:tc>
      </w:tr>
      <w:tr w:rsidR="009C4CA0" w14:paraId="32EFA442" w14:textId="77777777" w:rsidTr="004951CA">
        <w:trPr>
          <w:trHeight w:val="252"/>
        </w:trPr>
        <w:tc>
          <w:tcPr>
            <w:tcW w:w="3180" w:type="dxa"/>
            <w:vMerge w:val="restart"/>
            <w:tcMar>
              <w:left w:w="108" w:type="dxa"/>
              <w:right w:w="108" w:type="dxa"/>
            </w:tcMar>
          </w:tcPr>
          <w:p w14:paraId="04F5703B" w14:textId="77777777" w:rsidR="009C4CA0" w:rsidRDefault="009C4CA0" w:rsidP="004951CA">
            <w:pPr>
              <w:pStyle w:val="TableParagraph"/>
              <w:ind w:left="0"/>
            </w:pPr>
            <w:r>
              <w:t>Anyagcsere-</w:t>
            </w:r>
            <w:r>
              <w:rPr>
                <w:spacing w:val="-14"/>
              </w:rPr>
              <w:t xml:space="preserve"> </w:t>
            </w:r>
            <w:r>
              <w:t>és</w:t>
            </w:r>
            <w:r>
              <w:rPr>
                <w:spacing w:val="-14"/>
              </w:rPr>
              <w:t xml:space="preserve"> </w:t>
            </w:r>
            <w:r>
              <w:t>táplálkozási betegségek és tünetek</w:t>
            </w:r>
          </w:p>
        </w:tc>
        <w:tc>
          <w:tcPr>
            <w:tcW w:w="2952" w:type="dxa"/>
            <w:tcMar>
              <w:left w:w="108" w:type="dxa"/>
              <w:right w:w="108" w:type="dxa"/>
            </w:tcMar>
          </w:tcPr>
          <w:p w14:paraId="56DF3F67" w14:textId="77777777" w:rsidR="009C4CA0" w:rsidRDefault="009C4CA0" w:rsidP="004951CA">
            <w:pPr>
              <w:pStyle w:val="TableParagraph"/>
              <w:ind w:left="0"/>
            </w:pPr>
            <w:r>
              <w:t>Nagyon</w:t>
            </w:r>
            <w:r>
              <w:rPr>
                <w:spacing w:val="-7"/>
              </w:rPr>
              <w:t xml:space="preserve"> </w:t>
            </w:r>
            <w:r>
              <w:rPr>
                <w:spacing w:val="-2"/>
              </w:rPr>
              <w:t>gyakori</w:t>
            </w:r>
          </w:p>
        </w:tc>
        <w:tc>
          <w:tcPr>
            <w:tcW w:w="3223" w:type="dxa"/>
            <w:tcMar>
              <w:left w:w="108" w:type="dxa"/>
              <w:right w:w="108" w:type="dxa"/>
            </w:tcMar>
          </w:tcPr>
          <w:p w14:paraId="4D90468E" w14:textId="77777777" w:rsidR="009C4CA0" w:rsidRDefault="009C4CA0" w:rsidP="004951CA">
            <w:pPr>
              <w:pStyle w:val="TableParagraph"/>
              <w:ind w:left="0"/>
            </w:pPr>
            <w:r>
              <w:rPr>
                <w:spacing w:val="-2"/>
              </w:rPr>
              <w:t>Hypocalcaemia</w:t>
            </w:r>
            <w:r>
              <w:rPr>
                <w:spacing w:val="-2"/>
                <w:vertAlign w:val="superscript"/>
              </w:rPr>
              <w:t>1,</w:t>
            </w:r>
            <w:r>
              <w:rPr>
                <w:spacing w:val="-5"/>
              </w:rPr>
              <w:t xml:space="preserve"> </w:t>
            </w:r>
            <w:r>
              <w:rPr>
                <w:spacing w:val="-10"/>
                <w:vertAlign w:val="superscript"/>
              </w:rPr>
              <w:t>2</w:t>
            </w:r>
          </w:p>
        </w:tc>
      </w:tr>
      <w:tr w:rsidR="009C4CA0" w14:paraId="27672245" w14:textId="77777777" w:rsidTr="004951CA">
        <w:trPr>
          <w:trHeight w:val="253"/>
        </w:trPr>
        <w:tc>
          <w:tcPr>
            <w:tcW w:w="3180" w:type="dxa"/>
            <w:vMerge/>
            <w:tcBorders>
              <w:top w:val="nil"/>
            </w:tcBorders>
            <w:tcMar>
              <w:left w:w="108" w:type="dxa"/>
              <w:right w:w="108" w:type="dxa"/>
            </w:tcMar>
          </w:tcPr>
          <w:p w14:paraId="2E7D3651" w14:textId="77777777" w:rsidR="009C4CA0" w:rsidRDefault="009C4CA0" w:rsidP="004951CA">
            <w:pPr>
              <w:rPr>
                <w:sz w:val="2"/>
                <w:szCs w:val="2"/>
              </w:rPr>
            </w:pPr>
          </w:p>
        </w:tc>
        <w:tc>
          <w:tcPr>
            <w:tcW w:w="2952" w:type="dxa"/>
            <w:tcMar>
              <w:left w:w="108" w:type="dxa"/>
              <w:right w:w="108" w:type="dxa"/>
            </w:tcMar>
          </w:tcPr>
          <w:p w14:paraId="1499A010" w14:textId="77777777" w:rsidR="009C4CA0" w:rsidRDefault="009C4CA0" w:rsidP="004951CA">
            <w:pPr>
              <w:pStyle w:val="TableParagraph"/>
              <w:ind w:left="0"/>
            </w:pPr>
            <w:r>
              <w:rPr>
                <w:spacing w:val="-2"/>
              </w:rPr>
              <w:t>Gyakori</w:t>
            </w:r>
          </w:p>
        </w:tc>
        <w:tc>
          <w:tcPr>
            <w:tcW w:w="3223" w:type="dxa"/>
            <w:tcMar>
              <w:left w:w="108" w:type="dxa"/>
              <w:right w:w="108" w:type="dxa"/>
            </w:tcMar>
          </w:tcPr>
          <w:p w14:paraId="649E4919" w14:textId="77777777" w:rsidR="009C4CA0" w:rsidRDefault="009C4CA0" w:rsidP="004951CA">
            <w:pPr>
              <w:pStyle w:val="TableParagraph"/>
              <w:ind w:left="0"/>
            </w:pPr>
            <w:r>
              <w:rPr>
                <w:spacing w:val="-2"/>
              </w:rPr>
              <w:t>Hypophosphataemia</w:t>
            </w:r>
          </w:p>
        </w:tc>
      </w:tr>
      <w:tr w:rsidR="009C4CA0" w14:paraId="3B5F2110" w14:textId="77777777" w:rsidTr="004951CA">
        <w:trPr>
          <w:trHeight w:val="757"/>
        </w:trPr>
        <w:tc>
          <w:tcPr>
            <w:tcW w:w="3180" w:type="dxa"/>
            <w:vMerge/>
            <w:tcBorders>
              <w:top w:val="nil"/>
            </w:tcBorders>
            <w:tcMar>
              <w:left w:w="108" w:type="dxa"/>
              <w:right w:w="108" w:type="dxa"/>
            </w:tcMar>
          </w:tcPr>
          <w:p w14:paraId="3A9A70E8" w14:textId="77777777" w:rsidR="009C4CA0" w:rsidRDefault="009C4CA0" w:rsidP="004951CA">
            <w:pPr>
              <w:rPr>
                <w:sz w:val="2"/>
                <w:szCs w:val="2"/>
              </w:rPr>
            </w:pPr>
          </w:p>
        </w:tc>
        <w:tc>
          <w:tcPr>
            <w:tcW w:w="2952" w:type="dxa"/>
            <w:tcMar>
              <w:left w:w="108" w:type="dxa"/>
              <w:right w:w="108" w:type="dxa"/>
            </w:tcMar>
          </w:tcPr>
          <w:p w14:paraId="51EA44D4" w14:textId="77777777" w:rsidR="009C4CA0" w:rsidRDefault="009C4CA0" w:rsidP="004951CA">
            <w:pPr>
              <w:pStyle w:val="TableParagraph"/>
              <w:ind w:left="0"/>
            </w:pPr>
            <w:r>
              <w:t>Nem</w:t>
            </w:r>
            <w:r>
              <w:rPr>
                <w:spacing w:val="-6"/>
              </w:rPr>
              <w:t xml:space="preserve"> </w:t>
            </w:r>
            <w:r>
              <w:rPr>
                <w:spacing w:val="-2"/>
              </w:rPr>
              <w:t>gyakori</w:t>
            </w:r>
          </w:p>
        </w:tc>
        <w:tc>
          <w:tcPr>
            <w:tcW w:w="3223" w:type="dxa"/>
            <w:tcMar>
              <w:left w:w="108" w:type="dxa"/>
              <w:right w:w="108" w:type="dxa"/>
            </w:tcMar>
          </w:tcPr>
          <w:p w14:paraId="235F5CF9" w14:textId="77777777" w:rsidR="009C4CA0" w:rsidRDefault="009C4CA0" w:rsidP="004951CA">
            <w:pPr>
              <w:pStyle w:val="TableParagraph"/>
              <w:ind w:left="0"/>
            </w:pPr>
            <w:r>
              <w:t>A</w:t>
            </w:r>
            <w:r>
              <w:rPr>
                <w:spacing w:val="-8"/>
              </w:rPr>
              <w:t xml:space="preserve"> </w:t>
            </w:r>
            <w:r>
              <w:t>kezelés</w:t>
            </w:r>
            <w:r>
              <w:rPr>
                <w:spacing w:val="-6"/>
              </w:rPr>
              <w:t xml:space="preserve"> </w:t>
            </w:r>
            <w:r>
              <w:t>befejezését</w:t>
            </w:r>
            <w:r>
              <w:rPr>
                <w:spacing w:val="-7"/>
              </w:rPr>
              <w:t xml:space="preserve"> </w:t>
            </w:r>
            <w:r>
              <w:rPr>
                <w:spacing w:val="-2"/>
              </w:rPr>
              <w:t>követő</w:t>
            </w:r>
          </w:p>
          <w:p w14:paraId="1C7E7BC6" w14:textId="77777777" w:rsidR="009C4CA0" w:rsidRDefault="009C4CA0" w:rsidP="004951CA">
            <w:pPr>
              <w:pStyle w:val="TableParagraph"/>
              <w:ind w:left="0" w:right="678"/>
            </w:pPr>
            <w:r>
              <w:t>hypercalcaemia óriássejtes csontdaganatos</w:t>
            </w:r>
            <w:r>
              <w:rPr>
                <w:spacing w:val="-14"/>
              </w:rPr>
              <w:t xml:space="preserve"> </w:t>
            </w:r>
            <w:r>
              <w:t>betegeknél</w:t>
            </w:r>
            <w:r>
              <w:rPr>
                <w:vertAlign w:val="superscript"/>
              </w:rPr>
              <w:t>3</w:t>
            </w:r>
          </w:p>
        </w:tc>
      </w:tr>
      <w:tr w:rsidR="009C4CA0" w14:paraId="4117BEFD" w14:textId="77777777" w:rsidTr="004951CA">
        <w:trPr>
          <w:trHeight w:val="759"/>
        </w:trPr>
        <w:tc>
          <w:tcPr>
            <w:tcW w:w="3180" w:type="dxa"/>
            <w:tcMar>
              <w:left w:w="108" w:type="dxa"/>
              <w:right w:w="108" w:type="dxa"/>
            </w:tcMar>
          </w:tcPr>
          <w:p w14:paraId="4B843D40" w14:textId="77777777" w:rsidR="009C4CA0" w:rsidRDefault="009C4CA0" w:rsidP="004951CA">
            <w:pPr>
              <w:pStyle w:val="TableParagraph"/>
              <w:ind w:left="0"/>
            </w:pPr>
            <w:r>
              <w:t>Légzőrendszeri,</w:t>
            </w:r>
            <w:r>
              <w:rPr>
                <w:spacing w:val="-14"/>
              </w:rPr>
              <w:t xml:space="preserve"> </w:t>
            </w:r>
            <w:r>
              <w:t>mellkasi</w:t>
            </w:r>
            <w:r>
              <w:rPr>
                <w:spacing w:val="-14"/>
              </w:rPr>
              <w:t xml:space="preserve"> </w:t>
            </w:r>
            <w:r>
              <w:t>és mediastinalis</w:t>
            </w:r>
            <w:r>
              <w:rPr>
                <w:spacing w:val="-11"/>
              </w:rPr>
              <w:t xml:space="preserve"> </w:t>
            </w:r>
            <w:r>
              <w:t>betegségek</w:t>
            </w:r>
            <w:r>
              <w:rPr>
                <w:spacing w:val="-11"/>
              </w:rPr>
              <w:t xml:space="preserve"> </w:t>
            </w:r>
            <w:r>
              <w:rPr>
                <w:spacing w:val="-5"/>
              </w:rPr>
              <w:t>és</w:t>
            </w:r>
          </w:p>
          <w:p w14:paraId="2B2EA34F" w14:textId="77777777" w:rsidR="009C4CA0" w:rsidRDefault="009C4CA0" w:rsidP="004951CA">
            <w:pPr>
              <w:pStyle w:val="TableParagraph"/>
              <w:ind w:left="0"/>
            </w:pPr>
            <w:r>
              <w:rPr>
                <w:spacing w:val="-2"/>
              </w:rPr>
              <w:t>tünetek</w:t>
            </w:r>
          </w:p>
        </w:tc>
        <w:tc>
          <w:tcPr>
            <w:tcW w:w="2952" w:type="dxa"/>
            <w:tcMar>
              <w:left w:w="108" w:type="dxa"/>
              <w:right w:w="108" w:type="dxa"/>
            </w:tcMar>
          </w:tcPr>
          <w:p w14:paraId="373BC61F" w14:textId="77777777" w:rsidR="009C4CA0" w:rsidRDefault="009C4CA0" w:rsidP="004951CA">
            <w:pPr>
              <w:pStyle w:val="TableParagraph"/>
              <w:ind w:left="0"/>
            </w:pPr>
            <w:r>
              <w:t>Nagyon</w:t>
            </w:r>
            <w:r>
              <w:rPr>
                <w:spacing w:val="-7"/>
              </w:rPr>
              <w:t xml:space="preserve"> </w:t>
            </w:r>
            <w:r>
              <w:rPr>
                <w:spacing w:val="-2"/>
              </w:rPr>
              <w:t>gyakori</w:t>
            </w:r>
          </w:p>
        </w:tc>
        <w:tc>
          <w:tcPr>
            <w:tcW w:w="3223" w:type="dxa"/>
            <w:tcMar>
              <w:left w:w="108" w:type="dxa"/>
              <w:right w:w="108" w:type="dxa"/>
            </w:tcMar>
          </w:tcPr>
          <w:p w14:paraId="0B2C647D" w14:textId="77777777" w:rsidR="009C4CA0" w:rsidRDefault="009C4CA0" w:rsidP="004951CA">
            <w:pPr>
              <w:pStyle w:val="TableParagraph"/>
              <w:ind w:left="0"/>
            </w:pPr>
            <w:r>
              <w:rPr>
                <w:spacing w:val="-2"/>
              </w:rPr>
              <w:t>Nehézlégzés</w:t>
            </w:r>
          </w:p>
        </w:tc>
      </w:tr>
      <w:tr w:rsidR="009C4CA0" w14:paraId="1157FFD6" w14:textId="77777777" w:rsidTr="004951CA">
        <w:trPr>
          <w:trHeight w:val="252"/>
        </w:trPr>
        <w:tc>
          <w:tcPr>
            <w:tcW w:w="3180" w:type="dxa"/>
            <w:vMerge w:val="restart"/>
            <w:tcMar>
              <w:left w:w="108" w:type="dxa"/>
              <w:right w:w="108" w:type="dxa"/>
            </w:tcMar>
          </w:tcPr>
          <w:p w14:paraId="4706D6DD" w14:textId="77777777" w:rsidR="009C4CA0" w:rsidRDefault="009C4CA0" w:rsidP="004951CA">
            <w:pPr>
              <w:pStyle w:val="TableParagraph"/>
              <w:ind w:left="0"/>
            </w:pPr>
            <w:r>
              <w:t>Emésztőrendszeri</w:t>
            </w:r>
            <w:r>
              <w:rPr>
                <w:spacing w:val="-14"/>
              </w:rPr>
              <w:t xml:space="preserve"> </w:t>
            </w:r>
            <w:r>
              <w:t>betegségek</w:t>
            </w:r>
            <w:r>
              <w:rPr>
                <w:spacing w:val="-14"/>
              </w:rPr>
              <w:t xml:space="preserve"> </w:t>
            </w:r>
            <w:r>
              <w:t xml:space="preserve">és </w:t>
            </w:r>
            <w:r>
              <w:rPr>
                <w:spacing w:val="-2"/>
              </w:rPr>
              <w:lastRenderedPageBreak/>
              <w:t>tünetek</w:t>
            </w:r>
          </w:p>
        </w:tc>
        <w:tc>
          <w:tcPr>
            <w:tcW w:w="2952" w:type="dxa"/>
            <w:tcMar>
              <w:left w:w="108" w:type="dxa"/>
              <w:right w:w="108" w:type="dxa"/>
            </w:tcMar>
          </w:tcPr>
          <w:p w14:paraId="6C6DA5CA" w14:textId="77777777" w:rsidR="009C4CA0" w:rsidRDefault="009C4CA0" w:rsidP="004951CA">
            <w:pPr>
              <w:pStyle w:val="TableParagraph"/>
              <w:ind w:left="0"/>
            </w:pPr>
            <w:r>
              <w:lastRenderedPageBreak/>
              <w:t>Nagyon</w:t>
            </w:r>
            <w:r>
              <w:rPr>
                <w:spacing w:val="-7"/>
              </w:rPr>
              <w:t xml:space="preserve"> </w:t>
            </w:r>
            <w:r>
              <w:rPr>
                <w:spacing w:val="-2"/>
              </w:rPr>
              <w:t>gyakori</w:t>
            </w:r>
          </w:p>
        </w:tc>
        <w:tc>
          <w:tcPr>
            <w:tcW w:w="3223" w:type="dxa"/>
            <w:tcMar>
              <w:left w:w="108" w:type="dxa"/>
              <w:right w:w="108" w:type="dxa"/>
            </w:tcMar>
          </w:tcPr>
          <w:p w14:paraId="457E177D" w14:textId="77777777" w:rsidR="009C4CA0" w:rsidRDefault="009C4CA0" w:rsidP="004951CA">
            <w:pPr>
              <w:pStyle w:val="TableParagraph"/>
              <w:ind w:left="0"/>
            </w:pPr>
            <w:r>
              <w:rPr>
                <w:spacing w:val="-2"/>
              </w:rPr>
              <w:t>Hasmenés</w:t>
            </w:r>
          </w:p>
        </w:tc>
      </w:tr>
      <w:tr w:rsidR="009C4CA0" w14:paraId="357B0FA5" w14:textId="77777777" w:rsidTr="004951CA">
        <w:trPr>
          <w:trHeight w:val="252"/>
        </w:trPr>
        <w:tc>
          <w:tcPr>
            <w:tcW w:w="3180" w:type="dxa"/>
            <w:vMerge/>
            <w:tcBorders>
              <w:top w:val="nil"/>
            </w:tcBorders>
            <w:tcMar>
              <w:left w:w="108" w:type="dxa"/>
              <w:right w:w="108" w:type="dxa"/>
            </w:tcMar>
          </w:tcPr>
          <w:p w14:paraId="77FE7E05" w14:textId="77777777" w:rsidR="009C4CA0" w:rsidRDefault="009C4CA0" w:rsidP="004951CA">
            <w:pPr>
              <w:rPr>
                <w:sz w:val="2"/>
                <w:szCs w:val="2"/>
              </w:rPr>
            </w:pPr>
          </w:p>
        </w:tc>
        <w:tc>
          <w:tcPr>
            <w:tcW w:w="2952" w:type="dxa"/>
            <w:tcMar>
              <w:left w:w="108" w:type="dxa"/>
              <w:right w:w="108" w:type="dxa"/>
            </w:tcMar>
          </w:tcPr>
          <w:p w14:paraId="79357861" w14:textId="77777777" w:rsidR="009C4CA0" w:rsidRDefault="009C4CA0" w:rsidP="004951CA">
            <w:pPr>
              <w:pStyle w:val="TableParagraph"/>
              <w:ind w:left="0"/>
            </w:pPr>
            <w:r>
              <w:rPr>
                <w:spacing w:val="-2"/>
              </w:rPr>
              <w:t>Gyakori</w:t>
            </w:r>
          </w:p>
        </w:tc>
        <w:tc>
          <w:tcPr>
            <w:tcW w:w="3223" w:type="dxa"/>
            <w:tcMar>
              <w:left w:w="108" w:type="dxa"/>
              <w:right w:w="108" w:type="dxa"/>
            </w:tcMar>
          </w:tcPr>
          <w:p w14:paraId="1358171B" w14:textId="77777777" w:rsidR="009C4CA0" w:rsidRDefault="009C4CA0" w:rsidP="004951CA">
            <w:pPr>
              <w:pStyle w:val="TableParagraph"/>
              <w:ind w:left="0"/>
            </w:pPr>
            <w:r>
              <w:rPr>
                <w:spacing w:val="-2"/>
              </w:rPr>
              <w:t>Foghúzás</w:t>
            </w:r>
          </w:p>
        </w:tc>
      </w:tr>
      <w:tr w:rsidR="009C4CA0" w14:paraId="69D0ACE5" w14:textId="77777777" w:rsidTr="004951CA">
        <w:trPr>
          <w:trHeight w:val="253"/>
        </w:trPr>
        <w:tc>
          <w:tcPr>
            <w:tcW w:w="3180" w:type="dxa"/>
            <w:vMerge w:val="restart"/>
            <w:tcMar>
              <w:left w:w="108" w:type="dxa"/>
              <w:right w:w="108" w:type="dxa"/>
            </w:tcMar>
          </w:tcPr>
          <w:p w14:paraId="4D14068E" w14:textId="77777777" w:rsidR="009C4CA0" w:rsidRDefault="009C4CA0" w:rsidP="004951CA">
            <w:pPr>
              <w:pStyle w:val="TableParagraph"/>
              <w:ind w:left="0"/>
            </w:pPr>
            <w:r>
              <w:t>A</w:t>
            </w:r>
            <w:r>
              <w:rPr>
                <w:spacing w:val="-6"/>
              </w:rPr>
              <w:t xml:space="preserve"> </w:t>
            </w:r>
            <w:r>
              <w:t>bőr</w:t>
            </w:r>
            <w:r>
              <w:rPr>
                <w:spacing w:val="-7"/>
              </w:rPr>
              <w:t xml:space="preserve"> </w:t>
            </w:r>
            <w:r>
              <w:t>és</w:t>
            </w:r>
            <w:r>
              <w:rPr>
                <w:spacing w:val="-7"/>
              </w:rPr>
              <w:t xml:space="preserve"> </w:t>
            </w:r>
            <w:r>
              <w:t>a</w:t>
            </w:r>
            <w:r>
              <w:rPr>
                <w:spacing w:val="-7"/>
              </w:rPr>
              <w:t xml:space="preserve"> </w:t>
            </w:r>
            <w:r>
              <w:t>bőr</w:t>
            </w:r>
            <w:r>
              <w:rPr>
                <w:spacing w:val="-6"/>
              </w:rPr>
              <w:t xml:space="preserve"> </w:t>
            </w:r>
            <w:r>
              <w:t>alatti</w:t>
            </w:r>
            <w:r>
              <w:rPr>
                <w:spacing w:val="-7"/>
              </w:rPr>
              <w:t xml:space="preserve"> </w:t>
            </w:r>
            <w:r>
              <w:t>szövet betegségei és tünetei</w:t>
            </w:r>
          </w:p>
        </w:tc>
        <w:tc>
          <w:tcPr>
            <w:tcW w:w="2952" w:type="dxa"/>
            <w:tcMar>
              <w:left w:w="108" w:type="dxa"/>
              <w:right w:w="108" w:type="dxa"/>
            </w:tcMar>
          </w:tcPr>
          <w:p w14:paraId="144C58B8" w14:textId="77777777" w:rsidR="009C4CA0" w:rsidRDefault="009C4CA0" w:rsidP="004951CA">
            <w:pPr>
              <w:pStyle w:val="TableParagraph"/>
              <w:ind w:left="0"/>
            </w:pPr>
            <w:r>
              <w:rPr>
                <w:spacing w:val="-2"/>
              </w:rPr>
              <w:t>Gyakori</w:t>
            </w:r>
          </w:p>
        </w:tc>
        <w:tc>
          <w:tcPr>
            <w:tcW w:w="3223" w:type="dxa"/>
            <w:tcMar>
              <w:left w:w="108" w:type="dxa"/>
              <w:right w:w="108" w:type="dxa"/>
            </w:tcMar>
          </w:tcPr>
          <w:p w14:paraId="4FF44A3C" w14:textId="77777777" w:rsidR="009C4CA0" w:rsidRDefault="009C4CA0" w:rsidP="004951CA">
            <w:pPr>
              <w:pStyle w:val="TableParagraph"/>
              <w:ind w:left="0"/>
            </w:pPr>
            <w:r>
              <w:rPr>
                <w:spacing w:val="-2"/>
              </w:rPr>
              <w:t>Hyperhidrosis</w:t>
            </w:r>
          </w:p>
        </w:tc>
      </w:tr>
      <w:tr w:rsidR="009C4CA0" w14:paraId="657D6D31" w14:textId="77777777" w:rsidTr="004951CA">
        <w:trPr>
          <w:trHeight w:val="252"/>
        </w:trPr>
        <w:tc>
          <w:tcPr>
            <w:tcW w:w="3180" w:type="dxa"/>
            <w:vMerge/>
            <w:tcBorders>
              <w:top w:val="nil"/>
            </w:tcBorders>
            <w:tcMar>
              <w:left w:w="108" w:type="dxa"/>
              <w:right w:w="108" w:type="dxa"/>
            </w:tcMar>
          </w:tcPr>
          <w:p w14:paraId="0585C9E0" w14:textId="77777777" w:rsidR="009C4CA0" w:rsidRDefault="009C4CA0" w:rsidP="004951CA">
            <w:pPr>
              <w:rPr>
                <w:sz w:val="2"/>
                <w:szCs w:val="2"/>
              </w:rPr>
            </w:pPr>
          </w:p>
        </w:tc>
        <w:tc>
          <w:tcPr>
            <w:tcW w:w="2952" w:type="dxa"/>
            <w:tcMar>
              <w:left w:w="108" w:type="dxa"/>
              <w:right w:w="108" w:type="dxa"/>
            </w:tcMar>
          </w:tcPr>
          <w:p w14:paraId="789E5370" w14:textId="77777777" w:rsidR="009C4CA0" w:rsidRDefault="009C4CA0" w:rsidP="004951CA">
            <w:pPr>
              <w:pStyle w:val="TableParagraph"/>
              <w:ind w:left="0"/>
            </w:pPr>
            <w:r>
              <w:t>Nem</w:t>
            </w:r>
            <w:r>
              <w:rPr>
                <w:spacing w:val="-6"/>
              </w:rPr>
              <w:t xml:space="preserve"> </w:t>
            </w:r>
            <w:r>
              <w:rPr>
                <w:spacing w:val="-2"/>
              </w:rPr>
              <w:t>gyakori</w:t>
            </w:r>
          </w:p>
        </w:tc>
        <w:tc>
          <w:tcPr>
            <w:tcW w:w="3223" w:type="dxa"/>
            <w:tcMar>
              <w:left w:w="108" w:type="dxa"/>
              <w:right w:w="108" w:type="dxa"/>
            </w:tcMar>
          </w:tcPr>
          <w:p w14:paraId="6CF3F150" w14:textId="77777777" w:rsidR="009C4CA0" w:rsidRDefault="009C4CA0" w:rsidP="004951CA">
            <w:pPr>
              <w:pStyle w:val="TableParagraph"/>
              <w:ind w:left="0"/>
            </w:pPr>
            <w:r>
              <w:t>Lichenoid</w:t>
            </w:r>
            <w:r>
              <w:rPr>
                <w:spacing w:val="-9"/>
              </w:rPr>
              <w:t xml:space="preserve"> </w:t>
            </w:r>
            <w:r>
              <w:rPr>
                <w:spacing w:val="-2"/>
              </w:rPr>
              <w:t>gyógyszerkiütések</w:t>
            </w:r>
            <w:r>
              <w:rPr>
                <w:spacing w:val="-2"/>
                <w:vertAlign w:val="superscript"/>
              </w:rPr>
              <w:t>1</w:t>
            </w:r>
          </w:p>
        </w:tc>
      </w:tr>
      <w:tr w:rsidR="009C4CA0" w14:paraId="4079713F" w14:textId="77777777" w:rsidTr="004951CA">
        <w:trPr>
          <w:trHeight w:val="505"/>
        </w:trPr>
        <w:tc>
          <w:tcPr>
            <w:tcW w:w="3180" w:type="dxa"/>
            <w:vMerge w:val="restart"/>
            <w:tcMar>
              <w:left w:w="108" w:type="dxa"/>
              <w:right w:w="108" w:type="dxa"/>
            </w:tcMar>
          </w:tcPr>
          <w:p w14:paraId="17D2D6A2" w14:textId="77777777" w:rsidR="009C4CA0" w:rsidRDefault="009C4CA0" w:rsidP="004951CA">
            <w:pPr>
              <w:pStyle w:val="TableParagraph"/>
              <w:ind w:left="0" w:right="661"/>
            </w:pPr>
            <w:r>
              <w:t>A</w:t>
            </w:r>
            <w:r>
              <w:rPr>
                <w:spacing w:val="-14"/>
              </w:rPr>
              <w:t xml:space="preserve"> </w:t>
            </w:r>
            <w:r>
              <w:t>csont-</w:t>
            </w:r>
            <w:r>
              <w:rPr>
                <w:spacing w:val="-13"/>
              </w:rPr>
              <w:t xml:space="preserve"> </w:t>
            </w:r>
            <w:r>
              <w:t>és</w:t>
            </w:r>
            <w:r>
              <w:rPr>
                <w:spacing w:val="-14"/>
              </w:rPr>
              <w:t xml:space="preserve"> </w:t>
            </w:r>
            <w:r>
              <w:t>izomrendszer, valamint a kötőszövet betegségei és tünetei</w:t>
            </w:r>
          </w:p>
        </w:tc>
        <w:tc>
          <w:tcPr>
            <w:tcW w:w="2952" w:type="dxa"/>
            <w:tcMar>
              <w:left w:w="108" w:type="dxa"/>
              <w:right w:w="108" w:type="dxa"/>
            </w:tcMar>
          </w:tcPr>
          <w:p w14:paraId="0E80B290" w14:textId="77777777" w:rsidR="009C4CA0" w:rsidRDefault="009C4CA0" w:rsidP="004951CA">
            <w:pPr>
              <w:pStyle w:val="TableParagraph"/>
              <w:ind w:left="0"/>
            </w:pPr>
            <w:r>
              <w:t>Nagyon</w:t>
            </w:r>
            <w:r>
              <w:rPr>
                <w:spacing w:val="-7"/>
              </w:rPr>
              <w:t xml:space="preserve"> </w:t>
            </w:r>
            <w:r>
              <w:rPr>
                <w:spacing w:val="-2"/>
              </w:rPr>
              <w:t>gyakori</w:t>
            </w:r>
          </w:p>
        </w:tc>
        <w:tc>
          <w:tcPr>
            <w:tcW w:w="3223" w:type="dxa"/>
            <w:tcMar>
              <w:left w:w="108" w:type="dxa"/>
              <w:right w:w="108" w:type="dxa"/>
            </w:tcMar>
          </w:tcPr>
          <w:p w14:paraId="7A4EEA24" w14:textId="77777777" w:rsidR="009C4CA0" w:rsidRDefault="009C4CA0" w:rsidP="004951CA">
            <w:pPr>
              <w:pStyle w:val="TableParagraph"/>
              <w:ind w:left="0" w:right="678"/>
            </w:pPr>
            <w:r>
              <w:t>Csont-</w:t>
            </w:r>
            <w:r>
              <w:rPr>
                <w:spacing w:val="-14"/>
              </w:rPr>
              <w:t xml:space="preserve"> </w:t>
            </w:r>
            <w:r>
              <w:t>és</w:t>
            </w:r>
            <w:r>
              <w:rPr>
                <w:spacing w:val="-14"/>
              </w:rPr>
              <w:t xml:space="preserve"> </w:t>
            </w:r>
            <w:r>
              <w:t xml:space="preserve">izomrendszeri </w:t>
            </w:r>
            <w:r>
              <w:rPr>
                <w:spacing w:val="-2"/>
              </w:rPr>
              <w:t>fájdalom</w:t>
            </w:r>
            <w:r>
              <w:rPr>
                <w:spacing w:val="-2"/>
                <w:vertAlign w:val="superscript"/>
              </w:rPr>
              <w:t>1</w:t>
            </w:r>
          </w:p>
        </w:tc>
      </w:tr>
      <w:tr w:rsidR="009C4CA0" w14:paraId="5A8F7C8E" w14:textId="77777777" w:rsidTr="004951CA">
        <w:trPr>
          <w:trHeight w:val="251"/>
        </w:trPr>
        <w:tc>
          <w:tcPr>
            <w:tcW w:w="3180" w:type="dxa"/>
            <w:vMerge/>
            <w:tcBorders>
              <w:top w:val="nil"/>
            </w:tcBorders>
            <w:tcMar>
              <w:left w:w="108" w:type="dxa"/>
              <w:right w:w="108" w:type="dxa"/>
            </w:tcMar>
          </w:tcPr>
          <w:p w14:paraId="0DFA55A2" w14:textId="77777777" w:rsidR="009C4CA0" w:rsidRDefault="009C4CA0" w:rsidP="004951CA">
            <w:pPr>
              <w:rPr>
                <w:sz w:val="2"/>
                <w:szCs w:val="2"/>
              </w:rPr>
            </w:pPr>
          </w:p>
        </w:tc>
        <w:tc>
          <w:tcPr>
            <w:tcW w:w="2952" w:type="dxa"/>
            <w:tcMar>
              <w:left w:w="108" w:type="dxa"/>
              <w:right w:w="108" w:type="dxa"/>
            </w:tcMar>
          </w:tcPr>
          <w:p w14:paraId="57B3CFDD" w14:textId="77777777" w:rsidR="009C4CA0" w:rsidRDefault="009C4CA0" w:rsidP="004951CA">
            <w:pPr>
              <w:pStyle w:val="TableParagraph"/>
              <w:ind w:left="0"/>
            </w:pPr>
            <w:r>
              <w:rPr>
                <w:spacing w:val="-2"/>
              </w:rPr>
              <w:t>Gyakori</w:t>
            </w:r>
          </w:p>
        </w:tc>
        <w:tc>
          <w:tcPr>
            <w:tcW w:w="3223" w:type="dxa"/>
            <w:tcMar>
              <w:left w:w="108" w:type="dxa"/>
              <w:right w:w="108" w:type="dxa"/>
            </w:tcMar>
          </w:tcPr>
          <w:p w14:paraId="283A2AFA" w14:textId="77777777" w:rsidR="009C4CA0" w:rsidRDefault="009C4CA0" w:rsidP="004951CA">
            <w:pPr>
              <w:pStyle w:val="TableParagraph"/>
              <w:ind w:left="0"/>
            </w:pPr>
            <w:r>
              <w:rPr>
                <w:spacing w:val="-2"/>
              </w:rPr>
              <w:t>Állcsont-osteonecrosis</w:t>
            </w:r>
            <w:r>
              <w:rPr>
                <w:spacing w:val="-2"/>
                <w:vertAlign w:val="superscript"/>
              </w:rPr>
              <w:t>1</w:t>
            </w:r>
          </w:p>
        </w:tc>
      </w:tr>
      <w:tr w:rsidR="009C4CA0" w14:paraId="31D4DBD1" w14:textId="77777777" w:rsidTr="004951CA">
        <w:trPr>
          <w:trHeight w:val="252"/>
        </w:trPr>
        <w:tc>
          <w:tcPr>
            <w:tcW w:w="3180" w:type="dxa"/>
            <w:vMerge/>
            <w:tcBorders>
              <w:top w:val="nil"/>
            </w:tcBorders>
            <w:tcMar>
              <w:left w:w="108" w:type="dxa"/>
              <w:right w:w="108" w:type="dxa"/>
            </w:tcMar>
          </w:tcPr>
          <w:p w14:paraId="4DAA3538" w14:textId="77777777" w:rsidR="009C4CA0" w:rsidRDefault="009C4CA0" w:rsidP="004951CA">
            <w:pPr>
              <w:rPr>
                <w:sz w:val="2"/>
                <w:szCs w:val="2"/>
              </w:rPr>
            </w:pPr>
          </w:p>
        </w:tc>
        <w:tc>
          <w:tcPr>
            <w:tcW w:w="2952" w:type="dxa"/>
            <w:tcMar>
              <w:left w:w="108" w:type="dxa"/>
              <w:right w:w="108" w:type="dxa"/>
            </w:tcMar>
          </w:tcPr>
          <w:p w14:paraId="15C872D3" w14:textId="77777777" w:rsidR="009C4CA0" w:rsidRDefault="009C4CA0" w:rsidP="004951CA">
            <w:pPr>
              <w:pStyle w:val="TableParagraph"/>
              <w:ind w:left="0"/>
            </w:pPr>
            <w:r>
              <w:t>Nem</w:t>
            </w:r>
            <w:r>
              <w:rPr>
                <w:spacing w:val="-6"/>
              </w:rPr>
              <w:t xml:space="preserve"> </w:t>
            </w:r>
            <w:r>
              <w:rPr>
                <w:spacing w:val="-2"/>
              </w:rPr>
              <w:t>gyakori</w:t>
            </w:r>
          </w:p>
        </w:tc>
        <w:tc>
          <w:tcPr>
            <w:tcW w:w="3223" w:type="dxa"/>
            <w:tcMar>
              <w:left w:w="108" w:type="dxa"/>
              <w:right w:w="108" w:type="dxa"/>
            </w:tcMar>
          </w:tcPr>
          <w:p w14:paraId="45E9B516" w14:textId="1648C80A" w:rsidR="009C4CA0" w:rsidRDefault="009C4CA0" w:rsidP="004951CA">
            <w:pPr>
              <w:pStyle w:val="TableParagraph"/>
              <w:ind w:left="0"/>
            </w:pPr>
            <w:r>
              <w:rPr>
                <w:spacing w:val="-2"/>
              </w:rPr>
              <w:t>Atípusos</w:t>
            </w:r>
            <w:r>
              <w:rPr>
                <w:spacing w:val="14"/>
              </w:rPr>
              <w:t xml:space="preserve"> </w:t>
            </w:r>
            <w:r>
              <w:rPr>
                <w:spacing w:val="-2"/>
              </w:rPr>
              <w:t>femurtörés</w:t>
            </w:r>
            <w:r>
              <w:rPr>
                <w:spacing w:val="-2"/>
                <w:vertAlign w:val="superscript"/>
              </w:rPr>
              <w:t>1</w:t>
            </w:r>
          </w:p>
        </w:tc>
      </w:tr>
      <w:tr w:rsidR="009C4CA0" w14:paraId="66C8CA59" w14:textId="77777777" w:rsidTr="004951CA">
        <w:trPr>
          <w:trHeight w:val="506"/>
        </w:trPr>
        <w:tc>
          <w:tcPr>
            <w:tcW w:w="3180" w:type="dxa"/>
            <w:vMerge/>
            <w:tcBorders>
              <w:top w:val="nil"/>
            </w:tcBorders>
            <w:tcMar>
              <w:left w:w="108" w:type="dxa"/>
              <w:right w:w="108" w:type="dxa"/>
            </w:tcMar>
          </w:tcPr>
          <w:p w14:paraId="4E01BE10" w14:textId="77777777" w:rsidR="009C4CA0" w:rsidRDefault="009C4CA0" w:rsidP="004951CA">
            <w:pPr>
              <w:rPr>
                <w:sz w:val="2"/>
                <w:szCs w:val="2"/>
              </w:rPr>
            </w:pPr>
          </w:p>
        </w:tc>
        <w:tc>
          <w:tcPr>
            <w:tcW w:w="2952" w:type="dxa"/>
            <w:tcMar>
              <w:left w:w="108" w:type="dxa"/>
              <w:right w:w="108" w:type="dxa"/>
            </w:tcMar>
          </w:tcPr>
          <w:p w14:paraId="33E53D30" w14:textId="77777777" w:rsidR="009C4CA0" w:rsidRDefault="009C4CA0" w:rsidP="004951CA">
            <w:pPr>
              <w:pStyle w:val="TableParagraph"/>
              <w:ind w:left="0"/>
            </w:pPr>
            <w:r>
              <w:t>Nem</w:t>
            </w:r>
            <w:r>
              <w:rPr>
                <w:spacing w:val="-6"/>
              </w:rPr>
              <w:t xml:space="preserve"> </w:t>
            </w:r>
            <w:r>
              <w:rPr>
                <w:spacing w:val="-2"/>
              </w:rPr>
              <w:t>ismert</w:t>
            </w:r>
          </w:p>
        </w:tc>
        <w:tc>
          <w:tcPr>
            <w:tcW w:w="3223" w:type="dxa"/>
            <w:tcMar>
              <w:left w:w="108" w:type="dxa"/>
              <w:right w:w="108" w:type="dxa"/>
            </w:tcMar>
          </w:tcPr>
          <w:p w14:paraId="7C6917F3" w14:textId="77777777" w:rsidR="009C4CA0" w:rsidRDefault="009C4CA0" w:rsidP="004951CA">
            <w:pPr>
              <w:pStyle w:val="TableParagraph"/>
              <w:ind w:left="0" w:right="678"/>
            </w:pPr>
            <w:r>
              <w:t>A</w:t>
            </w:r>
            <w:r>
              <w:rPr>
                <w:spacing w:val="-14"/>
              </w:rPr>
              <w:t xml:space="preserve"> </w:t>
            </w:r>
            <w:r>
              <w:t>külső</w:t>
            </w:r>
            <w:r>
              <w:rPr>
                <w:spacing w:val="-14"/>
              </w:rPr>
              <w:t xml:space="preserve"> </w:t>
            </w:r>
            <w:r>
              <w:t xml:space="preserve">hallójárat </w:t>
            </w:r>
            <w:r>
              <w:rPr>
                <w:spacing w:val="-2"/>
              </w:rPr>
              <w:t>osteonecrosisa</w:t>
            </w:r>
            <w:r>
              <w:rPr>
                <w:spacing w:val="-2"/>
                <w:vertAlign w:val="superscript"/>
              </w:rPr>
              <w:t>3,4</w:t>
            </w:r>
          </w:p>
        </w:tc>
      </w:tr>
    </w:tbl>
    <w:p w14:paraId="4007A8F3" w14:textId="77777777" w:rsidR="009C4CA0" w:rsidRDefault="009C4CA0" w:rsidP="00934ED5">
      <w:pPr>
        <w:rPr>
          <w:sz w:val="20"/>
        </w:rPr>
      </w:pPr>
      <w:r>
        <w:rPr>
          <w:sz w:val="20"/>
          <w:vertAlign w:val="superscript"/>
        </w:rPr>
        <w:t>1</w:t>
      </w:r>
      <w:r>
        <w:rPr>
          <w:sz w:val="20"/>
        </w:rPr>
        <w:t>Lásd</w:t>
      </w:r>
      <w:r>
        <w:rPr>
          <w:spacing w:val="-3"/>
          <w:sz w:val="20"/>
        </w:rPr>
        <w:t xml:space="preserve"> </w:t>
      </w:r>
      <w:r>
        <w:rPr>
          <w:sz w:val="20"/>
        </w:rPr>
        <w:t>a</w:t>
      </w:r>
      <w:r>
        <w:rPr>
          <w:spacing w:val="-2"/>
          <w:sz w:val="20"/>
        </w:rPr>
        <w:t xml:space="preserve"> </w:t>
      </w:r>
      <w:r>
        <w:rPr>
          <w:sz w:val="20"/>
        </w:rPr>
        <w:t>„Kiválasztott</w:t>
      </w:r>
      <w:r>
        <w:rPr>
          <w:spacing w:val="-1"/>
          <w:sz w:val="20"/>
        </w:rPr>
        <w:t xml:space="preserve"> </w:t>
      </w:r>
      <w:r>
        <w:rPr>
          <w:sz w:val="20"/>
        </w:rPr>
        <w:t>mellékhatások</w:t>
      </w:r>
      <w:r>
        <w:rPr>
          <w:spacing w:val="-2"/>
          <w:sz w:val="20"/>
        </w:rPr>
        <w:t xml:space="preserve"> </w:t>
      </w:r>
      <w:r>
        <w:rPr>
          <w:sz w:val="20"/>
        </w:rPr>
        <w:t>leírása”</w:t>
      </w:r>
      <w:r>
        <w:rPr>
          <w:spacing w:val="-2"/>
          <w:sz w:val="20"/>
        </w:rPr>
        <w:t xml:space="preserve"> </w:t>
      </w:r>
      <w:r>
        <w:rPr>
          <w:sz w:val="20"/>
        </w:rPr>
        <w:t>című</w:t>
      </w:r>
      <w:r>
        <w:rPr>
          <w:spacing w:val="-2"/>
          <w:sz w:val="20"/>
        </w:rPr>
        <w:t xml:space="preserve"> részt</w:t>
      </w:r>
    </w:p>
    <w:p w14:paraId="00E94C58" w14:textId="77777777" w:rsidR="009C4CA0" w:rsidRDefault="009C4CA0" w:rsidP="00934ED5">
      <w:pPr>
        <w:rPr>
          <w:sz w:val="20"/>
        </w:rPr>
      </w:pPr>
      <w:r>
        <w:rPr>
          <w:sz w:val="20"/>
          <w:vertAlign w:val="superscript"/>
        </w:rPr>
        <w:t>2</w:t>
      </w:r>
      <w:r>
        <w:rPr>
          <w:sz w:val="20"/>
        </w:rPr>
        <w:t>Lásd</w:t>
      </w:r>
      <w:r>
        <w:rPr>
          <w:spacing w:val="-5"/>
          <w:sz w:val="20"/>
        </w:rPr>
        <w:t xml:space="preserve"> </w:t>
      </w:r>
      <w:r>
        <w:rPr>
          <w:sz w:val="20"/>
        </w:rPr>
        <w:t>az</w:t>
      </w:r>
      <w:r>
        <w:rPr>
          <w:spacing w:val="-5"/>
          <w:sz w:val="20"/>
        </w:rPr>
        <w:t xml:space="preserve"> </w:t>
      </w:r>
      <w:r>
        <w:rPr>
          <w:sz w:val="20"/>
        </w:rPr>
        <w:t>„Egyéb</w:t>
      </w:r>
      <w:r>
        <w:rPr>
          <w:spacing w:val="-3"/>
          <w:sz w:val="20"/>
        </w:rPr>
        <w:t xml:space="preserve"> </w:t>
      </w:r>
      <w:r>
        <w:rPr>
          <w:sz w:val="20"/>
        </w:rPr>
        <w:t>különleges</w:t>
      </w:r>
      <w:r>
        <w:rPr>
          <w:spacing w:val="-3"/>
          <w:sz w:val="20"/>
        </w:rPr>
        <w:t xml:space="preserve"> </w:t>
      </w:r>
      <w:r>
        <w:rPr>
          <w:sz w:val="20"/>
        </w:rPr>
        <w:t>betegcsoportok”</w:t>
      </w:r>
      <w:r>
        <w:rPr>
          <w:spacing w:val="-2"/>
          <w:sz w:val="20"/>
        </w:rPr>
        <w:t xml:space="preserve"> </w:t>
      </w:r>
      <w:r>
        <w:rPr>
          <w:sz w:val="20"/>
        </w:rPr>
        <w:t>című</w:t>
      </w:r>
      <w:r>
        <w:rPr>
          <w:spacing w:val="-4"/>
          <w:sz w:val="20"/>
        </w:rPr>
        <w:t xml:space="preserve"> </w:t>
      </w:r>
      <w:r>
        <w:rPr>
          <w:spacing w:val="-2"/>
          <w:sz w:val="20"/>
        </w:rPr>
        <w:t>részt</w:t>
      </w:r>
    </w:p>
    <w:p w14:paraId="11228C2F" w14:textId="7F1121E6" w:rsidR="009C4CA0" w:rsidRDefault="009C4CA0" w:rsidP="00934ED5">
      <w:pPr>
        <w:rPr>
          <w:sz w:val="20"/>
        </w:rPr>
      </w:pPr>
      <w:r>
        <w:rPr>
          <w:sz w:val="20"/>
          <w:vertAlign w:val="superscript"/>
        </w:rPr>
        <w:t>3</w:t>
      </w:r>
      <w:r>
        <w:rPr>
          <w:sz w:val="20"/>
        </w:rPr>
        <w:t>Lásd</w:t>
      </w:r>
      <w:r>
        <w:rPr>
          <w:spacing w:val="-1"/>
          <w:sz w:val="20"/>
        </w:rPr>
        <w:t xml:space="preserve"> </w:t>
      </w:r>
      <w:r>
        <w:rPr>
          <w:sz w:val="20"/>
        </w:rPr>
        <w:t>4.4</w:t>
      </w:r>
      <w:r>
        <w:rPr>
          <w:spacing w:val="-1"/>
          <w:sz w:val="20"/>
        </w:rPr>
        <w:t> pont</w:t>
      </w:r>
    </w:p>
    <w:p w14:paraId="7568B419" w14:textId="77777777" w:rsidR="009C4CA0" w:rsidRDefault="009C4CA0" w:rsidP="00934ED5">
      <w:pPr>
        <w:rPr>
          <w:sz w:val="20"/>
        </w:rPr>
      </w:pPr>
      <w:r>
        <w:rPr>
          <w:sz w:val="20"/>
          <w:vertAlign w:val="superscript"/>
        </w:rPr>
        <w:t>4</w:t>
      </w:r>
      <w:r>
        <w:rPr>
          <w:sz w:val="20"/>
        </w:rPr>
        <w:t>Gyógyszercsoportra</w:t>
      </w:r>
      <w:r>
        <w:rPr>
          <w:spacing w:val="-5"/>
          <w:sz w:val="20"/>
        </w:rPr>
        <w:t xml:space="preserve"> </w:t>
      </w:r>
      <w:r>
        <w:rPr>
          <w:sz w:val="20"/>
        </w:rPr>
        <w:t>jellemző</w:t>
      </w:r>
      <w:r>
        <w:rPr>
          <w:spacing w:val="-5"/>
          <w:sz w:val="20"/>
        </w:rPr>
        <w:t xml:space="preserve"> </w:t>
      </w:r>
      <w:r>
        <w:rPr>
          <w:spacing w:val="-2"/>
          <w:sz w:val="20"/>
        </w:rPr>
        <w:t>mellékhatás</w:t>
      </w:r>
    </w:p>
    <w:p w14:paraId="4CD2244C" w14:textId="77777777" w:rsidR="009C4CA0" w:rsidRDefault="009C4CA0" w:rsidP="00934ED5">
      <w:pPr>
        <w:pStyle w:val="Textoindependiente"/>
        <w:rPr>
          <w:sz w:val="20"/>
        </w:rPr>
      </w:pPr>
    </w:p>
    <w:p w14:paraId="34C7478F" w14:textId="77777777" w:rsidR="009C4CA0" w:rsidRDefault="009C4CA0" w:rsidP="00934ED5">
      <w:pPr>
        <w:pStyle w:val="Textoindependiente"/>
        <w:keepNext/>
        <w:rPr>
          <w:spacing w:val="-2"/>
          <w:u w:val="single"/>
        </w:rPr>
      </w:pPr>
      <w:r>
        <w:rPr>
          <w:u w:val="single"/>
        </w:rPr>
        <w:t>Kiválasztott</w:t>
      </w:r>
      <w:r>
        <w:rPr>
          <w:spacing w:val="-12"/>
          <w:u w:val="single"/>
        </w:rPr>
        <w:t xml:space="preserve"> </w:t>
      </w:r>
      <w:r>
        <w:rPr>
          <w:u w:val="single"/>
        </w:rPr>
        <w:t>mellékhatások</w:t>
      </w:r>
      <w:r>
        <w:rPr>
          <w:spacing w:val="-12"/>
          <w:u w:val="single"/>
        </w:rPr>
        <w:t xml:space="preserve"> </w:t>
      </w:r>
      <w:r>
        <w:rPr>
          <w:spacing w:val="-2"/>
          <w:u w:val="single"/>
        </w:rPr>
        <w:t>leírása</w:t>
      </w:r>
    </w:p>
    <w:p w14:paraId="5C110B85" w14:textId="77777777" w:rsidR="009C4CA0" w:rsidRDefault="009C4CA0" w:rsidP="00934ED5">
      <w:pPr>
        <w:pStyle w:val="Textoindependiente"/>
        <w:keepNext/>
      </w:pPr>
    </w:p>
    <w:p w14:paraId="14F3CD9A" w14:textId="77777777" w:rsidR="009C4CA0" w:rsidRDefault="009C4CA0" w:rsidP="00934ED5">
      <w:pPr>
        <w:rPr>
          <w:i/>
        </w:rPr>
      </w:pPr>
      <w:r>
        <w:rPr>
          <w:i/>
          <w:spacing w:val="-2"/>
        </w:rPr>
        <w:t>Hypocalcaemia</w:t>
      </w:r>
    </w:p>
    <w:p w14:paraId="68235014" w14:textId="77777777" w:rsidR="009C4CA0" w:rsidRDefault="009C4CA0" w:rsidP="00934ED5">
      <w:pPr>
        <w:pStyle w:val="Textoindependiente"/>
        <w:ind w:right="411"/>
        <w:rPr>
          <w:spacing w:val="-2"/>
        </w:rPr>
      </w:pPr>
      <w:r>
        <w:t>A</w:t>
      </w:r>
      <w:r>
        <w:rPr>
          <w:spacing w:val="-5"/>
        </w:rPr>
        <w:t xml:space="preserve"> </w:t>
      </w:r>
      <w:r>
        <w:t>zoledronsavval</w:t>
      </w:r>
      <w:r>
        <w:rPr>
          <w:spacing w:val="-4"/>
        </w:rPr>
        <w:t xml:space="preserve"> </w:t>
      </w:r>
      <w:r>
        <w:t>összehasonlítva,</w:t>
      </w:r>
      <w:r>
        <w:rPr>
          <w:spacing w:val="-5"/>
        </w:rPr>
        <w:t xml:space="preserve"> </w:t>
      </w:r>
      <w:r>
        <w:t>a</w:t>
      </w:r>
      <w:r>
        <w:rPr>
          <w:spacing w:val="-5"/>
        </w:rPr>
        <w:t xml:space="preserve"> </w:t>
      </w:r>
      <w:r>
        <w:t>denoszumabbal</w:t>
      </w:r>
      <w:r>
        <w:rPr>
          <w:spacing w:val="-5"/>
        </w:rPr>
        <w:t xml:space="preserve"> </w:t>
      </w:r>
      <w:r>
        <w:t>kezelt</w:t>
      </w:r>
      <w:r>
        <w:rPr>
          <w:spacing w:val="-5"/>
        </w:rPr>
        <w:t xml:space="preserve"> </w:t>
      </w:r>
      <w:r>
        <w:t>betegeknél</w:t>
      </w:r>
      <w:r>
        <w:rPr>
          <w:spacing w:val="-4"/>
        </w:rPr>
        <w:t xml:space="preserve"> </w:t>
      </w:r>
      <w:r>
        <w:t>nagyobb</w:t>
      </w:r>
      <w:r>
        <w:rPr>
          <w:spacing w:val="-5"/>
        </w:rPr>
        <w:t xml:space="preserve"> </w:t>
      </w:r>
      <w:r>
        <w:t>arányban</w:t>
      </w:r>
      <w:r>
        <w:rPr>
          <w:spacing w:val="-4"/>
        </w:rPr>
        <w:t xml:space="preserve"> </w:t>
      </w:r>
      <w:r>
        <w:t xml:space="preserve">figyelték meg a hypocalcaemiát a csontrendszert érintő események (SRE) megelőzésére irányuló klinikai </w:t>
      </w:r>
      <w:r>
        <w:rPr>
          <w:spacing w:val="-2"/>
        </w:rPr>
        <w:t>vizsgálatokban.</w:t>
      </w:r>
    </w:p>
    <w:p w14:paraId="2DC405E1" w14:textId="77777777" w:rsidR="009C4CA0" w:rsidRDefault="009C4CA0" w:rsidP="00934ED5">
      <w:pPr>
        <w:pStyle w:val="Textoindependiente"/>
        <w:ind w:right="411"/>
      </w:pPr>
    </w:p>
    <w:p w14:paraId="542250D2" w14:textId="694655FA" w:rsidR="009C4CA0" w:rsidRDefault="009C4CA0" w:rsidP="00934ED5">
      <w:pPr>
        <w:pStyle w:val="Textoindependiente"/>
      </w:pPr>
      <w:r>
        <w:t>A</w:t>
      </w:r>
      <w:r>
        <w:rPr>
          <w:spacing w:val="-11"/>
        </w:rPr>
        <w:t xml:space="preserve"> </w:t>
      </w:r>
      <w:r>
        <w:t>hypocalcaemia</w:t>
      </w:r>
      <w:r>
        <w:rPr>
          <w:spacing w:val="-10"/>
        </w:rPr>
        <w:t xml:space="preserve"> </w:t>
      </w:r>
      <w:r>
        <w:t>legnagyobb</w:t>
      </w:r>
      <w:r>
        <w:rPr>
          <w:spacing w:val="-10"/>
        </w:rPr>
        <w:t xml:space="preserve"> </w:t>
      </w:r>
      <w:r>
        <w:t>incidenciáját</w:t>
      </w:r>
      <w:r>
        <w:rPr>
          <w:spacing w:val="-10"/>
        </w:rPr>
        <w:t xml:space="preserve"> </w:t>
      </w:r>
      <w:r>
        <w:t>egy</w:t>
      </w:r>
      <w:r>
        <w:rPr>
          <w:spacing w:val="-9"/>
        </w:rPr>
        <w:t xml:space="preserve"> </w:t>
      </w:r>
      <w:r>
        <w:t>myeloma</w:t>
      </w:r>
      <w:r>
        <w:rPr>
          <w:spacing w:val="-10"/>
        </w:rPr>
        <w:t xml:space="preserve"> </w:t>
      </w:r>
      <w:r>
        <w:t>multiplexben</w:t>
      </w:r>
      <w:r>
        <w:rPr>
          <w:spacing w:val="-10"/>
        </w:rPr>
        <w:t xml:space="preserve"> </w:t>
      </w:r>
      <w:r>
        <w:t>szenvedő</w:t>
      </w:r>
      <w:r>
        <w:rPr>
          <w:spacing w:val="-9"/>
        </w:rPr>
        <w:t xml:space="preserve"> </w:t>
      </w:r>
      <w:r>
        <w:t>betegekkel</w:t>
      </w:r>
      <w:r>
        <w:rPr>
          <w:spacing w:val="-11"/>
        </w:rPr>
        <w:t xml:space="preserve"> </w:t>
      </w:r>
      <w:r>
        <w:rPr>
          <w:spacing w:val="-2"/>
        </w:rPr>
        <w:t>végzett,</w:t>
      </w:r>
    </w:p>
    <w:p w14:paraId="43835816" w14:textId="4A5D4DD5" w:rsidR="009C4CA0" w:rsidRDefault="009C4CA0" w:rsidP="00934ED5">
      <w:pPr>
        <w:pStyle w:val="Textoindependiente"/>
        <w:ind w:right="441"/>
      </w:pPr>
      <w:r>
        <w:t>III. fázisú klinikai vizsgálatban figyelték meg. A denoszumabbal kezelt betegek 16,9%-ánál és a zoledronsavval kezeltek 12,4%-ánál számoltak be hypocalcaemiáról. A szérumkalciumszint 3-as fokozatú csökkenését a denoszumabbal kezelt betegek 1,4%-ánál és a zoledronsavval kezelt betegek 0,6%-ánál</w:t>
      </w:r>
      <w:r>
        <w:rPr>
          <w:spacing w:val="-4"/>
        </w:rPr>
        <w:t xml:space="preserve"> </w:t>
      </w:r>
      <w:r>
        <w:t>észlelték.</w:t>
      </w:r>
      <w:r>
        <w:rPr>
          <w:spacing w:val="-3"/>
        </w:rPr>
        <w:t xml:space="preserve"> </w:t>
      </w:r>
      <w:r>
        <w:t>A</w:t>
      </w:r>
      <w:r>
        <w:rPr>
          <w:spacing w:val="-4"/>
        </w:rPr>
        <w:t xml:space="preserve"> </w:t>
      </w:r>
      <w:r>
        <w:t>szérumkalciumszint</w:t>
      </w:r>
      <w:r>
        <w:rPr>
          <w:spacing w:val="-3"/>
        </w:rPr>
        <w:t xml:space="preserve"> </w:t>
      </w:r>
      <w:r>
        <w:t>4-es</w:t>
      </w:r>
      <w:r>
        <w:rPr>
          <w:spacing w:val="-4"/>
        </w:rPr>
        <w:t xml:space="preserve"> </w:t>
      </w:r>
      <w:r>
        <w:t>fokozatú</w:t>
      </w:r>
      <w:r>
        <w:rPr>
          <w:spacing w:val="-3"/>
        </w:rPr>
        <w:t xml:space="preserve"> </w:t>
      </w:r>
      <w:r>
        <w:t>csökkenését</w:t>
      </w:r>
      <w:r>
        <w:rPr>
          <w:spacing w:val="-4"/>
        </w:rPr>
        <w:t xml:space="preserve"> </w:t>
      </w:r>
      <w:r>
        <w:t>a</w:t>
      </w:r>
      <w:r>
        <w:rPr>
          <w:spacing w:val="-4"/>
        </w:rPr>
        <w:t xml:space="preserve"> </w:t>
      </w:r>
      <w:r>
        <w:t>denoszumabbal</w:t>
      </w:r>
      <w:r>
        <w:rPr>
          <w:spacing w:val="-3"/>
        </w:rPr>
        <w:t xml:space="preserve"> </w:t>
      </w:r>
      <w:r>
        <w:t>kezelt</w:t>
      </w:r>
      <w:r>
        <w:rPr>
          <w:spacing w:val="-4"/>
        </w:rPr>
        <w:t xml:space="preserve"> </w:t>
      </w:r>
      <w:r>
        <w:t>betegek 0,4%-ánál és a zoledronsavval kezelt betegek 0,1%-ánál észlelték.</w:t>
      </w:r>
    </w:p>
    <w:p w14:paraId="20D72EFE" w14:textId="77777777" w:rsidR="009C4CA0" w:rsidRDefault="009C4CA0" w:rsidP="00934ED5">
      <w:pPr>
        <w:pStyle w:val="Textoindependiente"/>
      </w:pPr>
    </w:p>
    <w:p w14:paraId="7A32886F" w14:textId="582CD674" w:rsidR="009C4CA0" w:rsidRDefault="009C4CA0" w:rsidP="00934ED5">
      <w:pPr>
        <w:pStyle w:val="Textoindependiente"/>
        <w:ind w:right="411"/>
      </w:pPr>
      <w:r>
        <w:t>Három, előrehaladott, csont érintettségű, rosszindulatú daganatos betegekkel végzett, III. fázisú, aktív kontrollos</w:t>
      </w:r>
      <w:r>
        <w:rPr>
          <w:spacing w:val="-4"/>
        </w:rPr>
        <w:t xml:space="preserve"> </w:t>
      </w:r>
      <w:r>
        <w:t>klinikai</w:t>
      </w:r>
      <w:r>
        <w:rPr>
          <w:spacing w:val="-6"/>
        </w:rPr>
        <w:t xml:space="preserve"> </w:t>
      </w:r>
      <w:r>
        <w:t>vizsgálatban</w:t>
      </w:r>
      <w:r>
        <w:rPr>
          <w:spacing w:val="-5"/>
        </w:rPr>
        <w:t xml:space="preserve"> </w:t>
      </w:r>
      <w:r>
        <w:t>a</w:t>
      </w:r>
      <w:r>
        <w:rPr>
          <w:spacing w:val="-4"/>
        </w:rPr>
        <w:t xml:space="preserve"> </w:t>
      </w:r>
      <w:r>
        <w:t>denoszumabbal</w:t>
      </w:r>
      <w:r>
        <w:rPr>
          <w:spacing w:val="-3"/>
        </w:rPr>
        <w:t xml:space="preserve"> </w:t>
      </w:r>
      <w:r>
        <w:t>kezelt</w:t>
      </w:r>
      <w:r>
        <w:rPr>
          <w:spacing w:val="-5"/>
        </w:rPr>
        <w:t xml:space="preserve"> </w:t>
      </w:r>
      <w:r>
        <w:t>betegek</w:t>
      </w:r>
      <w:r>
        <w:rPr>
          <w:spacing w:val="-4"/>
        </w:rPr>
        <w:t xml:space="preserve"> </w:t>
      </w:r>
      <w:r>
        <w:t>9,6%-ánál</w:t>
      </w:r>
      <w:r>
        <w:rPr>
          <w:spacing w:val="-5"/>
        </w:rPr>
        <w:t xml:space="preserve"> </w:t>
      </w:r>
      <w:r>
        <w:t>és</w:t>
      </w:r>
      <w:r>
        <w:rPr>
          <w:spacing w:val="-5"/>
        </w:rPr>
        <w:t xml:space="preserve"> </w:t>
      </w:r>
      <w:r>
        <w:t>a</w:t>
      </w:r>
      <w:r>
        <w:rPr>
          <w:spacing w:val="-5"/>
        </w:rPr>
        <w:t xml:space="preserve"> </w:t>
      </w:r>
      <w:r>
        <w:t>zoledronsavval kezeltek 5,0%-ánál számoltak be hypocalcaemiáról.</w:t>
      </w:r>
    </w:p>
    <w:p w14:paraId="7FA8F312" w14:textId="77777777" w:rsidR="009C4CA0" w:rsidRDefault="009C4CA0" w:rsidP="00934ED5">
      <w:pPr>
        <w:pStyle w:val="Textoindependiente"/>
      </w:pPr>
    </w:p>
    <w:p w14:paraId="0F81F759" w14:textId="4B2C0837" w:rsidR="009C4CA0" w:rsidRDefault="009C4CA0" w:rsidP="00934ED5">
      <w:pPr>
        <w:pStyle w:val="Textoindependiente"/>
        <w:ind w:right="485"/>
      </w:pPr>
      <w:r>
        <w:t>A szérumkalciumszint 3-as fokozatú csökkenését a denoszumabbal kezelt betegek 2,5%-ánál és a zoledronsavval</w:t>
      </w:r>
      <w:r>
        <w:rPr>
          <w:spacing w:val="-5"/>
        </w:rPr>
        <w:t xml:space="preserve"> </w:t>
      </w:r>
      <w:r>
        <w:t>kezeltek</w:t>
      </w:r>
      <w:r>
        <w:rPr>
          <w:spacing w:val="-4"/>
        </w:rPr>
        <w:t xml:space="preserve"> </w:t>
      </w:r>
      <w:r>
        <w:t>1,2%-ánál</w:t>
      </w:r>
      <w:r>
        <w:rPr>
          <w:spacing w:val="-5"/>
        </w:rPr>
        <w:t xml:space="preserve"> </w:t>
      </w:r>
      <w:r>
        <w:t>tapasztalták.</w:t>
      </w:r>
      <w:r>
        <w:rPr>
          <w:spacing w:val="-4"/>
        </w:rPr>
        <w:t xml:space="preserve"> </w:t>
      </w:r>
      <w:r>
        <w:t>A</w:t>
      </w:r>
      <w:r>
        <w:rPr>
          <w:spacing w:val="-3"/>
        </w:rPr>
        <w:t xml:space="preserve"> </w:t>
      </w:r>
      <w:r>
        <w:t>szérumkalciumszint</w:t>
      </w:r>
      <w:r>
        <w:rPr>
          <w:spacing w:val="-4"/>
        </w:rPr>
        <w:t xml:space="preserve"> </w:t>
      </w:r>
      <w:r>
        <w:t>4-es</w:t>
      </w:r>
      <w:r>
        <w:rPr>
          <w:spacing w:val="-5"/>
        </w:rPr>
        <w:t xml:space="preserve"> </w:t>
      </w:r>
      <w:r>
        <w:t>fokozatú</w:t>
      </w:r>
      <w:r>
        <w:rPr>
          <w:spacing w:val="-4"/>
        </w:rPr>
        <w:t xml:space="preserve"> </w:t>
      </w:r>
      <w:r>
        <w:t>csökkenését</w:t>
      </w:r>
      <w:r>
        <w:rPr>
          <w:spacing w:val="-5"/>
        </w:rPr>
        <w:t xml:space="preserve"> </w:t>
      </w:r>
      <w:r>
        <w:t>a denoszumabbal kezelt betegek 0,6%-ánál és a zoledronsavval kezeltek 0,2%-ánál észlelték (lásd 4.4</w:t>
      </w:r>
      <w:r>
        <w:rPr>
          <w:spacing w:val="-2"/>
        </w:rPr>
        <w:t> pont).</w:t>
      </w:r>
    </w:p>
    <w:p w14:paraId="07FAC3EA" w14:textId="77777777" w:rsidR="009C4CA0" w:rsidRDefault="009C4CA0" w:rsidP="00934ED5">
      <w:pPr>
        <w:pStyle w:val="Textoindependiente"/>
        <w:ind w:right="350"/>
      </w:pPr>
    </w:p>
    <w:p w14:paraId="3A3A8C6C" w14:textId="1471B92D" w:rsidR="009C4CA0" w:rsidRDefault="009C4CA0" w:rsidP="00C30F22">
      <w:pPr>
        <w:pStyle w:val="Textoindependiente"/>
        <w:widowControl/>
        <w:tabs>
          <w:tab w:val="left" w:pos="8647"/>
        </w:tabs>
        <w:ind w:right="2"/>
        <w:rPr>
          <w:spacing w:val="-2"/>
        </w:rPr>
      </w:pPr>
      <w:r>
        <w:t>Két,</w:t>
      </w:r>
      <w:r>
        <w:rPr>
          <w:spacing w:val="-5"/>
        </w:rPr>
        <w:t xml:space="preserve"> </w:t>
      </w:r>
      <w:r>
        <w:t>óriássejtes</w:t>
      </w:r>
      <w:r>
        <w:rPr>
          <w:spacing w:val="-5"/>
        </w:rPr>
        <w:t xml:space="preserve"> </w:t>
      </w:r>
      <w:r>
        <w:t>csontdaganatban</w:t>
      </w:r>
      <w:r>
        <w:rPr>
          <w:spacing w:val="-5"/>
        </w:rPr>
        <w:t xml:space="preserve"> </w:t>
      </w:r>
      <w:r>
        <w:t>szenvedő</w:t>
      </w:r>
      <w:r>
        <w:rPr>
          <w:spacing w:val="-4"/>
        </w:rPr>
        <w:t xml:space="preserve"> </w:t>
      </w:r>
      <w:r>
        <w:t>betegekkel</w:t>
      </w:r>
      <w:r>
        <w:rPr>
          <w:spacing w:val="-5"/>
        </w:rPr>
        <w:t xml:space="preserve"> </w:t>
      </w:r>
      <w:r>
        <w:t>végzett,</w:t>
      </w:r>
      <w:r>
        <w:rPr>
          <w:spacing w:val="-5"/>
        </w:rPr>
        <w:t xml:space="preserve"> </w:t>
      </w:r>
      <w:r>
        <w:t>II. fázisú,</w:t>
      </w:r>
      <w:r>
        <w:rPr>
          <w:spacing w:val="-5"/>
        </w:rPr>
        <w:t xml:space="preserve"> </w:t>
      </w:r>
      <w:r>
        <w:t>egykarú</w:t>
      </w:r>
      <w:r>
        <w:rPr>
          <w:spacing w:val="-5"/>
        </w:rPr>
        <w:t xml:space="preserve"> </w:t>
      </w:r>
      <w:r>
        <w:t>klinikai</w:t>
      </w:r>
      <w:r>
        <w:rPr>
          <w:spacing w:val="-5"/>
        </w:rPr>
        <w:t xml:space="preserve"> </w:t>
      </w:r>
      <w:r>
        <w:t>vizsgálatban a</w:t>
      </w:r>
      <w:r>
        <w:rPr>
          <w:spacing w:val="-9"/>
        </w:rPr>
        <w:t xml:space="preserve"> </w:t>
      </w:r>
      <w:r>
        <w:t>betegek</w:t>
      </w:r>
      <w:r>
        <w:rPr>
          <w:spacing w:val="-9"/>
        </w:rPr>
        <w:t xml:space="preserve"> </w:t>
      </w:r>
      <w:r>
        <w:t>5,7%-ánál</w:t>
      </w:r>
      <w:r>
        <w:rPr>
          <w:spacing w:val="-9"/>
        </w:rPr>
        <w:t xml:space="preserve"> </w:t>
      </w:r>
      <w:r>
        <w:t>számoltak</w:t>
      </w:r>
      <w:r>
        <w:rPr>
          <w:spacing w:val="-8"/>
        </w:rPr>
        <w:t xml:space="preserve"> </w:t>
      </w:r>
      <w:r>
        <w:t>be</w:t>
      </w:r>
      <w:r>
        <w:rPr>
          <w:spacing w:val="-9"/>
        </w:rPr>
        <w:t xml:space="preserve"> </w:t>
      </w:r>
      <w:r>
        <w:t>hypocalcaemiáról.</w:t>
      </w:r>
      <w:r>
        <w:rPr>
          <w:spacing w:val="-8"/>
        </w:rPr>
        <w:t xml:space="preserve"> </w:t>
      </w:r>
      <w:r>
        <w:t>Egyik</w:t>
      </w:r>
      <w:r>
        <w:rPr>
          <w:spacing w:val="-8"/>
        </w:rPr>
        <w:t xml:space="preserve"> </w:t>
      </w:r>
      <w:r>
        <w:t>mellékhatást</w:t>
      </w:r>
      <w:r>
        <w:rPr>
          <w:spacing w:val="-8"/>
        </w:rPr>
        <w:t xml:space="preserve"> </w:t>
      </w:r>
      <w:r>
        <w:t>sem</w:t>
      </w:r>
      <w:r>
        <w:rPr>
          <w:spacing w:val="-8"/>
        </w:rPr>
        <w:t xml:space="preserve"> </w:t>
      </w:r>
      <w:r>
        <w:t>minősítették</w:t>
      </w:r>
      <w:r>
        <w:rPr>
          <w:spacing w:val="-8"/>
        </w:rPr>
        <w:t xml:space="preserve"> </w:t>
      </w:r>
      <w:r>
        <w:rPr>
          <w:spacing w:val="-2"/>
        </w:rPr>
        <w:t>súlyosnak.</w:t>
      </w:r>
    </w:p>
    <w:p w14:paraId="7329EFB6" w14:textId="77777777" w:rsidR="009C4CA0" w:rsidRDefault="009C4CA0" w:rsidP="00934ED5">
      <w:pPr>
        <w:pStyle w:val="Textoindependiente"/>
        <w:widowControl/>
        <w:tabs>
          <w:tab w:val="left" w:pos="8647"/>
        </w:tabs>
        <w:ind w:right="352"/>
      </w:pPr>
    </w:p>
    <w:p w14:paraId="2ADE0936" w14:textId="69D9BC1A" w:rsidR="009C4CA0" w:rsidRDefault="009C4CA0" w:rsidP="00934ED5">
      <w:pPr>
        <w:pStyle w:val="Textoindependiente"/>
        <w:tabs>
          <w:tab w:val="left" w:pos="8647"/>
        </w:tabs>
        <w:ind w:right="2"/>
      </w:pPr>
      <w:r>
        <w:t>A forgalomba hozatalt követő alkalmazás során súlyos, tünetekkel járó hypocalcaemiát (köztük halálos kimenetelű eseteket is) jelentettek, melyek többsége a kezelés első heteiben jelentkezett. A súlyos, tünetekkel járó hypocalcaemia klinikai megjelenési formái között szerepelt QT-intevallum megnyúlása,</w:t>
      </w:r>
      <w:r>
        <w:rPr>
          <w:spacing w:val="-4"/>
        </w:rPr>
        <w:t xml:space="preserve"> </w:t>
      </w:r>
      <w:r>
        <w:t>tetánia,</w:t>
      </w:r>
      <w:r>
        <w:rPr>
          <w:spacing w:val="-4"/>
        </w:rPr>
        <w:t xml:space="preserve"> </w:t>
      </w:r>
      <w:r>
        <w:t>görcsroham</w:t>
      </w:r>
      <w:r>
        <w:rPr>
          <w:spacing w:val="-4"/>
        </w:rPr>
        <w:t xml:space="preserve"> </w:t>
      </w:r>
      <w:r>
        <w:t>és</w:t>
      </w:r>
      <w:r>
        <w:rPr>
          <w:spacing w:val="-4"/>
        </w:rPr>
        <w:t xml:space="preserve"> </w:t>
      </w:r>
      <w:r>
        <w:t>módosult</w:t>
      </w:r>
      <w:r>
        <w:rPr>
          <w:spacing w:val="-4"/>
        </w:rPr>
        <w:t xml:space="preserve"> </w:t>
      </w:r>
      <w:r>
        <w:t>tudatállapot</w:t>
      </w:r>
      <w:r>
        <w:rPr>
          <w:spacing w:val="-4"/>
        </w:rPr>
        <w:t xml:space="preserve"> </w:t>
      </w:r>
      <w:r>
        <w:t>(köztük</w:t>
      </w:r>
      <w:r>
        <w:rPr>
          <w:spacing w:val="-4"/>
        </w:rPr>
        <w:t xml:space="preserve"> </w:t>
      </w:r>
      <w:r>
        <w:t>kóma)</w:t>
      </w:r>
      <w:r>
        <w:rPr>
          <w:spacing w:val="-4"/>
        </w:rPr>
        <w:t xml:space="preserve"> </w:t>
      </w:r>
      <w:r>
        <w:t>(lásd</w:t>
      </w:r>
      <w:r>
        <w:rPr>
          <w:spacing w:val="-3"/>
        </w:rPr>
        <w:t xml:space="preserve"> </w:t>
      </w:r>
      <w:r>
        <w:t>4.4 pont).</w:t>
      </w:r>
      <w:r>
        <w:rPr>
          <w:spacing w:val="-3"/>
        </w:rPr>
        <w:t xml:space="preserve"> </w:t>
      </w:r>
      <w:r>
        <w:t>A</w:t>
      </w:r>
      <w:r>
        <w:rPr>
          <w:spacing w:val="-4"/>
        </w:rPr>
        <w:t xml:space="preserve"> </w:t>
      </w:r>
      <w:r>
        <w:t>klinikai vizsgálatokban a hypocalcaemia tünetei között paraesthesiák vagy izommerevség, izomrángás, spazmus és izomgörcsök szerepeltek.</w:t>
      </w:r>
    </w:p>
    <w:p w14:paraId="23142C45" w14:textId="77777777" w:rsidR="009C4CA0" w:rsidRDefault="009C4CA0" w:rsidP="00934ED5">
      <w:pPr>
        <w:pStyle w:val="Textoindependiente"/>
        <w:tabs>
          <w:tab w:val="left" w:pos="8647"/>
        </w:tabs>
      </w:pPr>
    </w:p>
    <w:p w14:paraId="57F309C3" w14:textId="77777777" w:rsidR="009C4CA0" w:rsidRDefault="009C4CA0" w:rsidP="00C30F22">
      <w:pPr>
        <w:keepNext/>
        <w:tabs>
          <w:tab w:val="left" w:pos="8647"/>
        </w:tabs>
        <w:rPr>
          <w:i/>
        </w:rPr>
      </w:pPr>
      <w:r>
        <w:rPr>
          <w:i/>
          <w:spacing w:val="-2"/>
        </w:rPr>
        <w:t>Állcsont-osteonecrosis</w:t>
      </w:r>
      <w:r>
        <w:rPr>
          <w:i/>
          <w:spacing w:val="23"/>
        </w:rPr>
        <w:t xml:space="preserve"> </w:t>
      </w:r>
      <w:r>
        <w:rPr>
          <w:i/>
          <w:spacing w:val="-4"/>
        </w:rPr>
        <w:t>(ONJ)</w:t>
      </w:r>
    </w:p>
    <w:p w14:paraId="21CA6E9C" w14:textId="77777777" w:rsidR="009C4CA0" w:rsidRDefault="009C4CA0" w:rsidP="00C30F22">
      <w:pPr>
        <w:pStyle w:val="Textoindependiente"/>
        <w:tabs>
          <w:tab w:val="left" w:pos="9072"/>
        </w:tabs>
        <w:ind w:right="2"/>
      </w:pPr>
      <w:r>
        <w:t>A klinikai vizsgálatok során az ONJ gyakorisága hosszabb kezelés alatt magasabb volt; a denoszumab-kezelés</w:t>
      </w:r>
      <w:r>
        <w:rPr>
          <w:spacing w:val="-4"/>
        </w:rPr>
        <w:t xml:space="preserve"> </w:t>
      </w:r>
      <w:r>
        <w:t>befejezése</w:t>
      </w:r>
      <w:r>
        <w:rPr>
          <w:spacing w:val="-4"/>
        </w:rPr>
        <w:t xml:space="preserve"> </w:t>
      </w:r>
      <w:r>
        <w:t>után</w:t>
      </w:r>
      <w:r>
        <w:rPr>
          <w:spacing w:val="-4"/>
        </w:rPr>
        <w:t xml:space="preserve"> </w:t>
      </w:r>
      <w:r>
        <w:t>is</w:t>
      </w:r>
      <w:r>
        <w:rPr>
          <w:spacing w:val="-1"/>
        </w:rPr>
        <w:t xml:space="preserve"> </w:t>
      </w:r>
      <w:r>
        <w:t>előfordult</w:t>
      </w:r>
      <w:r>
        <w:rPr>
          <w:spacing w:val="-4"/>
        </w:rPr>
        <w:t xml:space="preserve"> </w:t>
      </w:r>
      <w:r>
        <w:t>ONJ,</w:t>
      </w:r>
      <w:r>
        <w:rPr>
          <w:spacing w:val="-4"/>
        </w:rPr>
        <w:t xml:space="preserve"> </w:t>
      </w:r>
      <w:r>
        <w:t>az</w:t>
      </w:r>
      <w:r>
        <w:rPr>
          <w:spacing w:val="-4"/>
        </w:rPr>
        <w:t xml:space="preserve"> </w:t>
      </w:r>
      <w:r>
        <w:t>esetek</w:t>
      </w:r>
      <w:r>
        <w:rPr>
          <w:spacing w:val="-4"/>
        </w:rPr>
        <w:t xml:space="preserve"> </w:t>
      </w:r>
      <w:r>
        <w:t>többségében</w:t>
      </w:r>
      <w:r>
        <w:rPr>
          <w:spacing w:val="-3"/>
        </w:rPr>
        <w:t xml:space="preserve"> </w:t>
      </w:r>
      <w:r>
        <w:t>az</w:t>
      </w:r>
      <w:r>
        <w:rPr>
          <w:spacing w:val="-4"/>
        </w:rPr>
        <w:t xml:space="preserve"> </w:t>
      </w:r>
      <w:r>
        <w:t>utolsó</w:t>
      </w:r>
      <w:r>
        <w:rPr>
          <w:spacing w:val="-3"/>
        </w:rPr>
        <w:t xml:space="preserve"> </w:t>
      </w:r>
      <w:r>
        <w:t>adag</w:t>
      </w:r>
      <w:r>
        <w:rPr>
          <w:spacing w:val="-3"/>
        </w:rPr>
        <w:t xml:space="preserve"> </w:t>
      </w:r>
      <w:r>
        <w:t>utáni 5 hónapban. A klinikai vizsgálatokból kizárták azokat a betegeket, akiknek a kórtörténetében ONJ vagy az állcsont osteomyelitise szerepelt, akik aktív, szájsebészeti beavatkozást igénylő fog- vagy állcsont-megbetegedésben</w:t>
      </w:r>
      <w:r>
        <w:rPr>
          <w:spacing w:val="-5"/>
        </w:rPr>
        <w:t xml:space="preserve"> </w:t>
      </w:r>
      <w:r>
        <w:t>szenvedtek,</w:t>
      </w:r>
      <w:r>
        <w:rPr>
          <w:spacing w:val="-6"/>
        </w:rPr>
        <w:t xml:space="preserve"> </w:t>
      </w:r>
      <w:r>
        <w:t>akik</w:t>
      </w:r>
      <w:r>
        <w:rPr>
          <w:spacing w:val="-5"/>
        </w:rPr>
        <w:t xml:space="preserve"> </w:t>
      </w:r>
      <w:r>
        <w:t>fogászati/szájsebészeti</w:t>
      </w:r>
      <w:r>
        <w:rPr>
          <w:spacing w:val="-5"/>
        </w:rPr>
        <w:t xml:space="preserve"> </w:t>
      </w:r>
      <w:r>
        <w:t>beavatkozás</w:t>
      </w:r>
      <w:r>
        <w:rPr>
          <w:spacing w:val="-6"/>
        </w:rPr>
        <w:t xml:space="preserve"> </w:t>
      </w:r>
      <w:r>
        <w:t>után</w:t>
      </w:r>
      <w:r>
        <w:rPr>
          <w:spacing w:val="-5"/>
        </w:rPr>
        <w:t xml:space="preserve"> </w:t>
      </w:r>
      <w:r>
        <w:t>még</w:t>
      </w:r>
      <w:r>
        <w:rPr>
          <w:spacing w:val="-5"/>
        </w:rPr>
        <w:t xml:space="preserve"> </w:t>
      </w:r>
      <w:r>
        <w:t>nem</w:t>
      </w:r>
      <w:r>
        <w:rPr>
          <w:spacing w:val="-6"/>
        </w:rPr>
        <w:t xml:space="preserve"> </w:t>
      </w:r>
      <w:r>
        <w:t>épültek fel, vagy akik bármilyen invazív fogászati beavatkozás előtt álltak.</w:t>
      </w:r>
    </w:p>
    <w:p w14:paraId="6E02184E" w14:textId="77777777" w:rsidR="009C4CA0" w:rsidRDefault="009C4CA0" w:rsidP="00934ED5">
      <w:pPr>
        <w:pStyle w:val="Textoindependiente"/>
        <w:ind w:right="331"/>
      </w:pPr>
    </w:p>
    <w:p w14:paraId="616B6D08" w14:textId="0765D235" w:rsidR="009C4CA0" w:rsidRDefault="009C4CA0" w:rsidP="00934ED5">
      <w:pPr>
        <w:pStyle w:val="Textoindependiente"/>
        <w:ind w:right="2"/>
        <w:rPr>
          <w:spacing w:val="-4"/>
        </w:rPr>
      </w:pPr>
      <w:r>
        <w:lastRenderedPageBreak/>
        <w:t>A zoledronsavval összehasonlítva, a denoszumabbal kezelt betegeknél nagyobb arányban figyelték meg az ONJ-t a csontrendszert érintő események (SRE) megelőzésére irányuló klinikai vizsgálatokban. Az ONJ legnagyobb incidenciáját egy myeloma multiplexben szenvedő betegekkel végzett, III. fázisú klinikai vizsgálatban figyelték meg. Ennek a klinikai vizsgálatnak a kettős vak kezelési szakaszában a denoszumabbal kezelt betegek 5,9%-ánál (medián expozíció 19,4 hónap; tartomány:</w:t>
      </w:r>
      <w:r>
        <w:rPr>
          <w:spacing w:val="-4"/>
        </w:rPr>
        <w:t xml:space="preserve"> </w:t>
      </w:r>
      <w:r>
        <w:t>1–52)</w:t>
      </w:r>
      <w:r>
        <w:rPr>
          <w:spacing w:val="-4"/>
        </w:rPr>
        <w:t xml:space="preserve"> </w:t>
      </w:r>
      <w:r>
        <w:t>és</w:t>
      </w:r>
      <w:r>
        <w:rPr>
          <w:spacing w:val="-4"/>
        </w:rPr>
        <w:t xml:space="preserve"> </w:t>
      </w:r>
      <w:r>
        <w:t>a</w:t>
      </w:r>
      <w:r>
        <w:rPr>
          <w:spacing w:val="-4"/>
        </w:rPr>
        <w:t xml:space="preserve"> </w:t>
      </w:r>
      <w:r>
        <w:t>zoledronsavval</w:t>
      </w:r>
      <w:r>
        <w:rPr>
          <w:spacing w:val="-4"/>
        </w:rPr>
        <w:t xml:space="preserve"> </w:t>
      </w:r>
      <w:r>
        <w:t>kezelt</w:t>
      </w:r>
      <w:r>
        <w:rPr>
          <w:spacing w:val="-4"/>
        </w:rPr>
        <w:t xml:space="preserve"> </w:t>
      </w:r>
      <w:r>
        <w:t>betegek</w:t>
      </w:r>
      <w:r>
        <w:rPr>
          <w:spacing w:val="-2"/>
        </w:rPr>
        <w:t xml:space="preserve"> </w:t>
      </w:r>
      <w:r>
        <w:t>3,2%-ánál</w:t>
      </w:r>
      <w:r>
        <w:rPr>
          <w:spacing w:val="-4"/>
        </w:rPr>
        <w:t xml:space="preserve"> </w:t>
      </w:r>
      <w:r>
        <w:t>igazolták</w:t>
      </w:r>
      <w:r>
        <w:rPr>
          <w:spacing w:val="-3"/>
        </w:rPr>
        <w:t xml:space="preserve"> </w:t>
      </w:r>
      <w:r>
        <w:t>az</w:t>
      </w:r>
      <w:r>
        <w:rPr>
          <w:spacing w:val="-4"/>
        </w:rPr>
        <w:t xml:space="preserve"> </w:t>
      </w:r>
      <w:r>
        <w:t>ONJ</w:t>
      </w:r>
      <w:r>
        <w:rPr>
          <w:spacing w:val="-3"/>
        </w:rPr>
        <w:t xml:space="preserve"> </w:t>
      </w:r>
      <w:r>
        <w:t>kialakulását.</w:t>
      </w:r>
      <w:r>
        <w:rPr>
          <w:spacing w:val="-4"/>
        </w:rPr>
        <w:t xml:space="preserve"> </w:t>
      </w:r>
      <w:r>
        <w:t>Ebben a klinikai vizsgálatban a kettős vak kezelési szakasz befejezésekor az igazolt ONJ betegévre korrigált incidenciája a denoszumabbal kezelt betegek esetében (medián expozíció 19,4 hónap; tartomány: 1–52) 2,0/100 betegév volt a kezelés első évében, 5,0/100 betegév a második évben és 4,5/100 betegév azt követően. Az ONJ megjelenéséig eltelt medián idő 18,7 hónap volt (tartomány:</w:t>
      </w:r>
      <w:r>
        <w:rPr>
          <w:spacing w:val="-4"/>
        </w:rPr>
        <w:t xml:space="preserve"> </w:t>
      </w:r>
      <w:r>
        <w:t>1–</w:t>
      </w:r>
      <w:r>
        <w:rPr>
          <w:spacing w:val="-4"/>
        </w:rPr>
        <w:t>44).</w:t>
      </w:r>
    </w:p>
    <w:p w14:paraId="7142C01E" w14:textId="77777777" w:rsidR="009C4CA0" w:rsidRDefault="009C4CA0" w:rsidP="00934ED5">
      <w:pPr>
        <w:pStyle w:val="Textoindependiente"/>
        <w:ind w:right="319"/>
      </w:pPr>
    </w:p>
    <w:p w14:paraId="28D1348A" w14:textId="2D229C00" w:rsidR="009C4CA0" w:rsidRDefault="009C4CA0" w:rsidP="00C30F22">
      <w:pPr>
        <w:pStyle w:val="Textoindependiente"/>
        <w:ind w:right="2"/>
      </w:pPr>
      <w:r>
        <w:t>Három, előrehaladott, csontot is érintő, rosszindulatú daganatos betegekkel végzett, III. fázisú, aktív kontrollos</w:t>
      </w:r>
      <w:r>
        <w:rPr>
          <w:spacing w:val="-4"/>
        </w:rPr>
        <w:t xml:space="preserve"> </w:t>
      </w:r>
      <w:r>
        <w:t>klinikai</w:t>
      </w:r>
      <w:r>
        <w:rPr>
          <w:spacing w:val="-6"/>
        </w:rPr>
        <w:t xml:space="preserve"> </w:t>
      </w:r>
      <w:r>
        <w:t>vizsgálat</w:t>
      </w:r>
      <w:r>
        <w:rPr>
          <w:spacing w:val="-5"/>
        </w:rPr>
        <w:t xml:space="preserve"> </w:t>
      </w:r>
      <w:r>
        <w:t>elsődleges</w:t>
      </w:r>
      <w:r>
        <w:rPr>
          <w:spacing w:val="-5"/>
        </w:rPr>
        <w:t xml:space="preserve"> </w:t>
      </w:r>
      <w:r>
        <w:t>kezelési</w:t>
      </w:r>
      <w:r>
        <w:rPr>
          <w:spacing w:val="-4"/>
        </w:rPr>
        <w:t xml:space="preserve"> </w:t>
      </w:r>
      <w:r>
        <w:t>szakaszában</w:t>
      </w:r>
      <w:r>
        <w:rPr>
          <w:spacing w:val="-3"/>
        </w:rPr>
        <w:t xml:space="preserve"> </w:t>
      </w:r>
      <w:r>
        <w:t>a</w:t>
      </w:r>
      <w:r>
        <w:rPr>
          <w:spacing w:val="-5"/>
        </w:rPr>
        <w:t xml:space="preserve"> </w:t>
      </w:r>
      <w:r>
        <w:t>denoszumabbal</w:t>
      </w:r>
      <w:r>
        <w:rPr>
          <w:spacing w:val="-5"/>
        </w:rPr>
        <w:t xml:space="preserve"> </w:t>
      </w:r>
      <w:r>
        <w:t>kezelt</w:t>
      </w:r>
      <w:r>
        <w:rPr>
          <w:spacing w:val="-5"/>
        </w:rPr>
        <w:t xml:space="preserve"> </w:t>
      </w:r>
      <w:r>
        <w:t>betegek 1,8%-ánál (medián expozíció 12 hónap; tartomány: 0,1–40,5) és a zoledronsavval kezeltek 1,3%-ánál</w:t>
      </w:r>
      <w:r>
        <w:rPr>
          <w:spacing w:val="-4"/>
        </w:rPr>
        <w:t xml:space="preserve"> </w:t>
      </w:r>
      <w:r>
        <w:t>igazolták</w:t>
      </w:r>
      <w:r>
        <w:rPr>
          <w:spacing w:val="-3"/>
        </w:rPr>
        <w:t xml:space="preserve"> </w:t>
      </w:r>
      <w:r>
        <w:t>az</w:t>
      </w:r>
      <w:r>
        <w:rPr>
          <w:spacing w:val="-4"/>
        </w:rPr>
        <w:t xml:space="preserve"> </w:t>
      </w:r>
      <w:r>
        <w:t>ONJ</w:t>
      </w:r>
      <w:r>
        <w:rPr>
          <w:spacing w:val="-3"/>
        </w:rPr>
        <w:t xml:space="preserve"> </w:t>
      </w:r>
      <w:r>
        <w:t>kialakulását.</w:t>
      </w:r>
      <w:r>
        <w:rPr>
          <w:spacing w:val="-4"/>
        </w:rPr>
        <w:t xml:space="preserve"> </w:t>
      </w:r>
      <w:r>
        <w:t>Ezeknek</w:t>
      </w:r>
      <w:r>
        <w:rPr>
          <w:spacing w:val="-3"/>
        </w:rPr>
        <w:t xml:space="preserve"> </w:t>
      </w:r>
      <w:r>
        <w:t>az</w:t>
      </w:r>
      <w:r>
        <w:rPr>
          <w:spacing w:val="-4"/>
        </w:rPr>
        <w:t xml:space="preserve"> </w:t>
      </w:r>
      <w:r>
        <w:t>eseteknek</w:t>
      </w:r>
      <w:r>
        <w:rPr>
          <w:spacing w:val="-4"/>
        </w:rPr>
        <w:t xml:space="preserve"> </w:t>
      </w:r>
      <w:r>
        <w:t>a</w:t>
      </w:r>
      <w:r>
        <w:rPr>
          <w:spacing w:val="-4"/>
        </w:rPr>
        <w:t xml:space="preserve"> </w:t>
      </w:r>
      <w:r>
        <w:t>klinikai</w:t>
      </w:r>
      <w:r>
        <w:rPr>
          <w:spacing w:val="-4"/>
        </w:rPr>
        <w:t xml:space="preserve"> </w:t>
      </w:r>
      <w:r>
        <w:t>jellemzői</w:t>
      </w:r>
      <w:r>
        <w:rPr>
          <w:spacing w:val="-3"/>
        </w:rPr>
        <w:t xml:space="preserve"> </w:t>
      </w:r>
      <w:r>
        <w:t>mindkét</w:t>
      </w:r>
      <w:r>
        <w:rPr>
          <w:spacing w:val="-3"/>
        </w:rPr>
        <w:t xml:space="preserve"> </w:t>
      </w:r>
      <w:r>
        <w:t>terápiás csoportban hasonlóak voltak. Az igazolt ONJ-ben szenvedő betegek többségének (mindkét terápiás csoportban 81%) kórelőzményében foghúzás, elégtelen szájhigiénia, és/vagy fogpótlás használata szerepelt. A betegek többsége aktuálisan vagy korábban kemoterápiában részesült.</w:t>
      </w:r>
    </w:p>
    <w:p w14:paraId="7CD94C80" w14:textId="77777777" w:rsidR="009C4CA0" w:rsidRDefault="009C4CA0" w:rsidP="00934ED5">
      <w:pPr>
        <w:pStyle w:val="Textoindependiente"/>
        <w:ind w:right="411"/>
      </w:pPr>
    </w:p>
    <w:p w14:paraId="3758B772" w14:textId="5DB32F2D" w:rsidR="009C4CA0" w:rsidRDefault="009C4CA0" w:rsidP="00934ED5">
      <w:pPr>
        <w:pStyle w:val="Textoindependiente"/>
        <w:ind w:right="2"/>
      </w:pPr>
      <w:r>
        <w:t>Az emlő- vagy prostatacarcinomás betegekkel végzett vizsgálatoknak része volt egy denoszumab kiterjesztett kezelési szakasz (medián teljes expozíció 14,9 hónap; tartomány: 0,1–67,2). A kiterjesztett</w:t>
      </w:r>
      <w:r>
        <w:rPr>
          <w:spacing w:val="-5"/>
        </w:rPr>
        <w:t xml:space="preserve"> </w:t>
      </w:r>
      <w:r>
        <w:t>kezelési</w:t>
      </w:r>
      <w:r>
        <w:rPr>
          <w:spacing w:val="-5"/>
        </w:rPr>
        <w:t xml:space="preserve"> </w:t>
      </w:r>
      <w:r>
        <w:t>szakaszban</w:t>
      </w:r>
      <w:r>
        <w:rPr>
          <w:spacing w:val="-4"/>
        </w:rPr>
        <w:t xml:space="preserve"> </w:t>
      </w:r>
      <w:r>
        <w:t>az</w:t>
      </w:r>
      <w:r>
        <w:rPr>
          <w:spacing w:val="-5"/>
        </w:rPr>
        <w:t xml:space="preserve"> </w:t>
      </w:r>
      <w:r>
        <w:t>emlő-</w:t>
      </w:r>
      <w:r>
        <w:rPr>
          <w:spacing w:val="-4"/>
        </w:rPr>
        <w:t xml:space="preserve"> </w:t>
      </w:r>
      <w:r>
        <w:t>vagy</w:t>
      </w:r>
      <w:r>
        <w:rPr>
          <w:spacing w:val="-4"/>
        </w:rPr>
        <w:t xml:space="preserve"> </w:t>
      </w:r>
      <w:r>
        <w:t>prostatacarcinomás</w:t>
      </w:r>
      <w:r>
        <w:rPr>
          <w:spacing w:val="-3"/>
        </w:rPr>
        <w:t xml:space="preserve"> </w:t>
      </w:r>
      <w:r>
        <w:t>betegek</w:t>
      </w:r>
      <w:r>
        <w:rPr>
          <w:spacing w:val="-5"/>
        </w:rPr>
        <w:t xml:space="preserve"> </w:t>
      </w:r>
      <w:r>
        <w:t>6,9%-ánál</w:t>
      </w:r>
      <w:r>
        <w:rPr>
          <w:spacing w:val="-5"/>
        </w:rPr>
        <w:t xml:space="preserve"> </w:t>
      </w:r>
      <w:r>
        <w:t>igazolták</w:t>
      </w:r>
      <w:r>
        <w:rPr>
          <w:spacing w:val="-4"/>
        </w:rPr>
        <w:t xml:space="preserve"> </w:t>
      </w:r>
      <w:r>
        <w:t>az ONJ kialakulását.</w:t>
      </w:r>
    </w:p>
    <w:p w14:paraId="61826E73" w14:textId="77777777" w:rsidR="009C4CA0" w:rsidRDefault="009C4CA0" w:rsidP="00934ED5">
      <w:pPr>
        <w:pStyle w:val="Textoindependiente"/>
        <w:ind w:right="411"/>
      </w:pPr>
    </w:p>
    <w:p w14:paraId="63D40A0A" w14:textId="4E1F588C" w:rsidR="009C4CA0" w:rsidRDefault="009C4CA0" w:rsidP="00C30F22">
      <w:pPr>
        <w:pStyle w:val="Textoindependiente"/>
        <w:ind w:right="2"/>
      </w:pPr>
      <w:r>
        <w:t>Az igazolt</w:t>
      </w:r>
      <w:r>
        <w:rPr>
          <w:spacing w:val="-3"/>
        </w:rPr>
        <w:t xml:space="preserve"> </w:t>
      </w:r>
      <w:r>
        <w:t>ONJ</w:t>
      </w:r>
      <w:r>
        <w:rPr>
          <w:spacing w:val="-4"/>
        </w:rPr>
        <w:t xml:space="preserve"> </w:t>
      </w:r>
      <w:r>
        <w:t>betegévre</w:t>
      </w:r>
      <w:r>
        <w:rPr>
          <w:spacing w:val="-2"/>
        </w:rPr>
        <w:t xml:space="preserve"> </w:t>
      </w:r>
      <w:r>
        <w:t>korrigált</w:t>
      </w:r>
      <w:r>
        <w:rPr>
          <w:spacing w:val="-4"/>
        </w:rPr>
        <w:t xml:space="preserve"> </w:t>
      </w:r>
      <w:r>
        <w:t>teljes</w:t>
      </w:r>
      <w:r>
        <w:rPr>
          <w:spacing w:val="-4"/>
        </w:rPr>
        <w:t xml:space="preserve"> </w:t>
      </w:r>
      <w:r>
        <w:t>incidenciája</w:t>
      </w:r>
      <w:r>
        <w:rPr>
          <w:spacing w:val="-4"/>
        </w:rPr>
        <w:t xml:space="preserve"> </w:t>
      </w:r>
      <w:r>
        <w:t>1,1/100 betegév</w:t>
      </w:r>
      <w:r>
        <w:rPr>
          <w:spacing w:val="-4"/>
        </w:rPr>
        <w:t xml:space="preserve"> </w:t>
      </w:r>
      <w:r>
        <w:t>volt</w:t>
      </w:r>
      <w:r>
        <w:rPr>
          <w:spacing w:val="-4"/>
        </w:rPr>
        <w:t xml:space="preserve"> </w:t>
      </w:r>
      <w:r>
        <w:t>a</w:t>
      </w:r>
      <w:r>
        <w:rPr>
          <w:spacing w:val="-4"/>
        </w:rPr>
        <w:t xml:space="preserve"> </w:t>
      </w:r>
      <w:r>
        <w:t>kezelés</w:t>
      </w:r>
      <w:r>
        <w:rPr>
          <w:spacing w:val="-4"/>
        </w:rPr>
        <w:t xml:space="preserve"> </w:t>
      </w:r>
      <w:r>
        <w:t>első évében, 3,7/100 betegév a második évben és 4,6/100 betegév azt követően. Az ONJ megjelenéséig eltelt medián idő 20,6 hónap volt (tartomány: 4–53).</w:t>
      </w:r>
    </w:p>
    <w:p w14:paraId="589220C9" w14:textId="77777777" w:rsidR="009C4CA0" w:rsidRDefault="009C4CA0" w:rsidP="00934ED5">
      <w:pPr>
        <w:pStyle w:val="Textoindependiente"/>
      </w:pPr>
    </w:p>
    <w:p w14:paraId="285C516E" w14:textId="71008A03" w:rsidR="009C4CA0" w:rsidRDefault="009C4CA0" w:rsidP="00C30F22">
      <w:pPr>
        <w:pStyle w:val="Textoindependiente"/>
      </w:pPr>
      <w:r>
        <w:t>Egy</w:t>
      </w:r>
      <w:r>
        <w:rPr>
          <w:spacing w:val="-9"/>
        </w:rPr>
        <w:t xml:space="preserve"> </w:t>
      </w:r>
      <w:r>
        <w:t>Svédországban,</w:t>
      </w:r>
      <w:r>
        <w:rPr>
          <w:spacing w:val="-9"/>
        </w:rPr>
        <w:t xml:space="preserve"> </w:t>
      </w:r>
      <w:r>
        <w:t>Dániában</w:t>
      </w:r>
      <w:r>
        <w:rPr>
          <w:spacing w:val="-8"/>
        </w:rPr>
        <w:t xml:space="preserve"> </w:t>
      </w:r>
      <w:r>
        <w:t>és</w:t>
      </w:r>
      <w:r>
        <w:rPr>
          <w:spacing w:val="-9"/>
        </w:rPr>
        <w:t xml:space="preserve"> </w:t>
      </w:r>
      <w:r>
        <w:t>Norvégiában</w:t>
      </w:r>
      <w:r>
        <w:rPr>
          <w:spacing w:val="-10"/>
        </w:rPr>
        <w:t xml:space="preserve"> </w:t>
      </w:r>
      <w:r>
        <w:t>denoszumabbal</w:t>
      </w:r>
      <w:r>
        <w:rPr>
          <w:spacing w:val="-8"/>
        </w:rPr>
        <w:t xml:space="preserve"> </w:t>
      </w:r>
      <w:r>
        <w:t>vagy</w:t>
      </w:r>
      <w:r>
        <w:rPr>
          <w:spacing w:val="-9"/>
        </w:rPr>
        <w:t xml:space="preserve"> </w:t>
      </w:r>
      <w:r>
        <w:t>zoledronsavval</w:t>
      </w:r>
      <w:r>
        <w:rPr>
          <w:spacing w:val="-9"/>
        </w:rPr>
        <w:t xml:space="preserve"> </w:t>
      </w:r>
      <w:r>
        <w:rPr>
          <w:spacing w:val="-2"/>
        </w:rPr>
        <w:t>kezelt</w:t>
      </w:r>
      <w:r>
        <w:t xml:space="preserve"> 2877 daganatos beteggel végzett, nem randomizált, retrospektív, megfigyeléses vizsgálat azt mutatta, hogy az orvosilag igazolt ONJ ötéves incidenciaaránya 5,7% volt (95%-os konfidenciaintervallum [CI]: 4,4, 7,3; 20 hónapos medián utánkövetési idő mellett [tartomány: 0,2–60]) egy denoszumabot kapó betegekből álló kohorszban, és 1,4% volt (95%-os CI: 0,8, 2,3; 13 hónapos medián utánkövetési idő mellett</w:t>
      </w:r>
      <w:r>
        <w:rPr>
          <w:spacing w:val="-4"/>
        </w:rPr>
        <w:t xml:space="preserve"> </w:t>
      </w:r>
      <w:r>
        <w:t>[tartomány:</w:t>
      </w:r>
      <w:r>
        <w:rPr>
          <w:spacing w:val="-4"/>
        </w:rPr>
        <w:t xml:space="preserve"> </w:t>
      </w:r>
      <w:r>
        <w:t>0,1</w:t>
      </w:r>
      <w:r>
        <w:rPr>
          <w:spacing w:val="-1"/>
        </w:rPr>
        <w:t xml:space="preserve"> </w:t>
      </w:r>
      <w:r>
        <w:t>-</w:t>
      </w:r>
      <w:r>
        <w:rPr>
          <w:spacing w:val="-3"/>
        </w:rPr>
        <w:t xml:space="preserve"> </w:t>
      </w:r>
      <w:r>
        <w:t>60])</w:t>
      </w:r>
      <w:r>
        <w:rPr>
          <w:spacing w:val="-4"/>
        </w:rPr>
        <w:t xml:space="preserve"> </w:t>
      </w:r>
      <w:r>
        <w:t>egy</w:t>
      </w:r>
      <w:r>
        <w:rPr>
          <w:spacing w:val="-3"/>
        </w:rPr>
        <w:t xml:space="preserve"> </w:t>
      </w:r>
      <w:r>
        <w:t>ettől</w:t>
      </w:r>
      <w:r>
        <w:rPr>
          <w:spacing w:val="-4"/>
        </w:rPr>
        <w:t xml:space="preserve"> </w:t>
      </w:r>
      <w:r>
        <w:t>különböző,</w:t>
      </w:r>
      <w:r>
        <w:rPr>
          <w:spacing w:val="-4"/>
        </w:rPr>
        <w:t xml:space="preserve"> </w:t>
      </w:r>
      <w:r>
        <w:t>zoledronsavat</w:t>
      </w:r>
      <w:r>
        <w:rPr>
          <w:spacing w:val="-4"/>
        </w:rPr>
        <w:t xml:space="preserve"> </w:t>
      </w:r>
      <w:r>
        <w:t>kapó</w:t>
      </w:r>
      <w:r>
        <w:rPr>
          <w:spacing w:val="-3"/>
        </w:rPr>
        <w:t xml:space="preserve"> </w:t>
      </w:r>
      <w:r>
        <w:t>betegekből</w:t>
      </w:r>
      <w:r>
        <w:rPr>
          <w:spacing w:val="-4"/>
        </w:rPr>
        <w:t xml:space="preserve"> </w:t>
      </w:r>
      <w:r>
        <w:t>álló</w:t>
      </w:r>
      <w:r>
        <w:rPr>
          <w:spacing w:val="-4"/>
        </w:rPr>
        <w:t xml:space="preserve"> </w:t>
      </w:r>
      <w:r>
        <w:t>kohorszban.</w:t>
      </w:r>
      <w:r>
        <w:rPr>
          <w:spacing w:val="-3"/>
        </w:rPr>
        <w:t xml:space="preserve"> </w:t>
      </w:r>
      <w:r>
        <w:t>Az ONJ ötéves incidenciaaránya a zoledronsavról denoszumabra átváltó betegek esetén 6,6% volt (95%-os CI: 4,2, 10,0; 13 hónapos medián utánkövetési idő mellett [tartomány: 0,2–60]).</w:t>
      </w:r>
    </w:p>
    <w:p w14:paraId="78ACB203" w14:textId="77777777" w:rsidR="009C4CA0" w:rsidRDefault="009C4CA0" w:rsidP="00934ED5">
      <w:pPr>
        <w:pStyle w:val="Textoindependiente"/>
        <w:ind w:right="283"/>
      </w:pPr>
    </w:p>
    <w:p w14:paraId="1436211E" w14:textId="2132642C" w:rsidR="009C4CA0" w:rsidRDefault="009C4CA0" w:rsidP="00934ED5">
      <w:pPr>
        <w:pStyle w:val="Textoindependiente"/>
        <w:ind w:right="2"/>
      </w:pPr>
      <w:r>
        <w:t>Egy</w:t>
      </w:r>
      <w:r>
        <w:rPr>
          <w:spacing w:val="-4"/>
        </w:rPr>
        <w:t xml:space="preserve"> </w:t>
      </w:r>
      <w:r>
        <w:t>III.</w:t>
      </w:r>
      <w:r>
        <w:rPr>
          <w:spacing w:val="-3"/>
        </w:rPr>
        <w:t> fázis</w:t>
      </w:r>
      <w:r>
        <w:t>ú,</w:t>
      </w:r>
      <w:r>
        <w:rPr>
          <w:spacing w:val="-5"/>
        </w:rPr>
        <w:t xml:space="preserve"> </w:t>
      </w:r>
      <w:r>
        <w:t>nem</w:t>
      </w:r>
      <w:r>
        <w:rPr>
          <w:spacing w:val="-5"/>
        </w:rPr>
        <w:t xml:space="preserve"> </w:t>
      </w:r>
      <w:r>
        <w:t>metasztatizáló</w:t>
      </w:r>
      <w:r>
        <w:rPr>
          <w:spacing w:val="-4"/>
        </w:rPr>
        <w:t xml:space="preserve"> </w:t>
      </w:r>
      <w:r>
        <w:t>prosztatarákos</w:t>
      </w:r>
      <w:r>
        <w:rPr>
          <w:spacing w:val="-5"/>
        </w:rPr>
        <w:t xml:space="preserve"> </w:t>
      </w:r>
      <w:r>
        <w:t>betegek</w:t>
      </w:r>
      <w:r>
        <w:rPr>
          <w:spacing w:val="-4"/>
        </w:rPr>
        <w:t xml:space="preserve"> </w:t>
      </w:r>
      <w:r>
        <w:t>bevonásával</w:t>
      </w:r>
      <w:r>
        <w:rPr>
          <w:spacing w:val="-5"/>
        </w:rPr>
        <w:t xml:space="preserve"> </w:t>
      </w:r>
      <w:r>
        <w:t>végzett</w:t>
      </w:r>
      <w:r>
        <w:rPr>
          <w:spacing w:val="-5"/>
        </w:rPr>
        <w:t xml:space="preserve"> </w:t>
      </w:r>
      <w:r>
        <w:t>vizsgálatban</w:t>
      </w:r>
      <w:r>
        <w:rPr>
          <w:spacing w:val="-4"/>
        </w:rPr>
        <w:t xml:space="preserve"> </w:t>
      </w:r>
      <w:r>
        <w:t>(egy</w:t>
      </w:r>
      <w:r>
        <w:rPr>
          <w:spacing w:val="-4"/>
        </w:rPr>
        <w:t xml:space="preserve"> </w:t>
      </w:r>
      <w:r>
        <w:t>olyan betegpopulációban, melyben a denoszumab</w:t>
      </w:r>
      <w:r w:rsidDel="009F05DF">
        <w:t xml:space="preserve"> </w:t>
      </w:r>
      <w:r>
        <w:t>nem javallott) a hosszabb ideig, de legfeljebb 7 évig tartó kezelés során az igazolt ONJ betegévre korrigált incidenciája az első évben 1,1/100 betegév, a második évben 3,0/100 betegév, majd azt követően 7,1/100 betegév volt.</w:t>
      </w:r>
    </w:p>
    <w:p w14:paraId="7BA13178" w14:textId="77777777" w:rsidR="009C4CA0" w:rsidRDefault="009C4CA0" w:rsidP="00934ED5">
      <w:pPr>
        <w:pStyle w:val="Textoindependiente"/>
      </w:pPr>
    </w:p>
    <w:p w14:paraId="71F3C3EC" w14:textId="62711A06" w:rsidR="009C4CA0" w:rsidRDefault="009C4CA0" w:rsidP="00934ED5">
      <w:pPr>
        <w:pStyle w:val="Textoindependiente"/>
        <w:ind w:right="2"/>
      </w:pPr>
      <w:r>
        <w:t>Egy hosszú távú, II. fázisú, nyílt, óriássejtes csontdaganatban szenvedő betegek bevonásával végzett vizsgálatban (6-os vizsgálat, lásd 5.1 pont) az ONJ-t a betegek 6,8%-ánál erősítették meg, beleértve egy</w:t>
      </w:r>
      <w:r>
        <w:rPr>
          <w:spacing w:val="-3"/>
        </w:rPr>
        <w:t xml:space="preserve"> </w:t>
      </w:r>
      <w:r>
        <w:t>serdülőt</w:t>
      </w:r>
      <w:r>
        <w:rPr>
          <w:spacing w:val="-4"/>
        </w:rPr>
        <w:t xml:space="preserve"> </w:t>
      </w:r>
      <w:r>
        <w:t>is</w:t>
      </w:r>
      <w:r>
        <w:rPr>
          <w:spacing w:val="-5"/>
        </w:rPr>
        <w:t xml:space="preserve"> </w:t>
      </w:r>
      <w:r>
        <w:t>(</w:t>
      </w:r>
      <w:r w:rsidRPr="00EB2340">
        <w:rPr>
          <w:spacing w:val="-1"/>
        </w:rPr>
        <w:t xml:space="preserve">a kapott </w:t>
      </w:r>
      <w:r w:rsidRPr="00EB2340">
        <w:t>dózisok</w:t>
      </w:r>
      <w:r w:rsidRPr="00EB2340">
        <w:rPr>
          <w:spacing w:val="-4"/>
        </w:rPr>
        <w:t xml:space="preserve"> </w:t>
      </w:r>
      <w:r w:rsidRPr="00EB2340">
        <w:t>mediánértéke 34</w:t>
      </w:r>
      <w:r>
        <w:t>,</w:t>
      </w:r>
      <w:r>
        <w:rPr>
          <w:spacing w:val="-2"/>
        </w:rPr>
        <w:t xml:space="preserve"> </w:t>
      </w:r>
      <w:r>
        <w:t>tartomány:</w:t>
      </w:r>
      <w:r>
        <w:rPr>
          <w:spacing w:val="-4"/>
        </w:rPr>
        <w:t xml:space="preserve"> </w:t>
      </w:r>
      <w:r>
        <w:t>4–116).</w:t>
      </w:r>
      <w:r>
        <w:rPr>
          <w:spacing w:val="-4"/>
        </w:rPr>
        <w:t xml:space="preserve"> </w:t>
      </w:r>
      <w:r>
        <w:t>A</w:t>
      </w:r>
      <w:r>
        <w:rPr>
          <w:spacing w:val="-3"/>
        </w:rPr>
        <w:t xml:space="preserve"> </w:t>
      </w:r>
      <w:r>
        <w:t>vizsgálat</w:t>
      </w:r>
      <w:r>
        <w:rPr>
          <w:spacing w:val="-4"/>
        </w:rPr>
        <w:t xml:space="preserve"> </w:t>
      </w:r>
      <w:r>
        <w:t>befejeződésekor</w:t>
      </w:r>
      <w:r>
        <w:rPr>
          <w:spacing w:val="-4"/>
        </w:rPr>
        <w:t xml:space="preserve"> </w:t>
      </w:r>
      <w:r>
        <w:t>a</w:t>
      </w:r>
      <w:r>
        <w:rPr>
          <w:spacing w:val="-4"/>
        </w:rPr>
        <w:t xml:space="preserve"> </w:t>
      </w:r>
      <w:r>
        <w:t>vizsgálat medián ideje a biztonsági utánkövetési fázissal együtt 60,9 hónap volt (tartomány: 0</w:t>
      </w:r>
      <w:r w:rsidRPr="00C16A43">
        <w:t>–112,6). A</w:t>
      </w:r>
      <w:r>
        <w:t xml:space="preserve">z </w:t>
      </w:r>
      <w:r w:rsidRPr="00C16A43">
        <w:t xml:space="preserve">igazolt ONJ </w:t>
      </w:r>
      <w:r>
        <w:t>betegév</w:t>
      </w:r>
      <w:r w:rsidRPr="00C16A43">
        <w:t xml:space="preserve">re korrigált </w:t>
      </w:r>
      <w:r>
        <w:t>incidenciája</w:t>
      </w:r>
      <w:r w:rsidRPr="00C16A43">
        <w:t xml:space="preserve"> összesen 1,5/100 </w:t>
      </w:r>
      <w:r>
        <w:t>betegév</w:t>
      </w:r>
      <w:r w:rsidRPr="00C16A43">
        <w:t xml:space="preserve"> volt (0,2/100 </w:t>
      </w:r>
      <w:r>
        <w:t>betegév</w:t>
      </w:r>
      <w:r w:rsidRPr="00C16A43">
        <w:t xml:space="preserve"> a kezelés első évében, 1,5/100 </w:t>
      </w:r>
      <w:r>
        <w:t>betegév</w:t>
      </w:r>
      <w:r w:rsidRPr="00C16A43">
        <w:t xml:space="preserve"> a második évben, 1,8/100 </w:t>
      </w:r>
      <w:r>
        <w:t>betegév</w:t>
      </w:r>
      <w:r w:rsidRPr="00C16A43">
        <w:t xml:space="preserve"> a harmadik évben, 2,1/100 </w:t>
      </w:r>
      <w:r>
        <w:t>betegév</w:t>
      </w:r>
      <w:r w:rsidRPr="00C16A43">
        <w:t xml:space="preserve"> a negyedik évben, 1,4/100 </w:t>
      </w:r>
      <w:r>
        <w:t>betegév</w:t>
      </w:r>
      <w:r w:rsidRPr="00C16A43">
        <w:t xml:space="preserve"> az ötödik évben, majd azt követően</w:t>
      </w:r>
      <w:r w:rsidRPr="00C16A43">
        <w:rPr>
          <w:spacing w:val="-4"/>
        </w:rPr>
        <w:t xml:space="preserve"> </w:t>
      </w:r>
      <w:r w:rsidRPr="00C16A43">
        <w:t>2,2/100 </w:t>
      </w:r>
      <w:r>
        <w:t>betegév</w:t>
      </w:r>
      <w:r w:rsidRPr="00C16A43">
        <w:t>).</w:t>
      </w:r>
      <w:r w:rsidRPr="00C16A43">
        <w:rPr>
          <w:spacing w:val="-3"/>
        </w:rPr>
        <w:t xml:space="preserve"> </w:t>
      </w:r>
      <w:r w:rsidRPr="00C16A43">
        <w:t>Az</w:t>
      </w:r>
      <w:r w:rsidRPr="00C16A43">
        <w:rPr>
          <w:spacing w:val="-4"/>
        </w:rPr>
        <w:t xml:space="preserve"> </w:t>
      </w:r>
      <w:r w:rsidRPr="00C16A43">
        <w:t>ONJ</w:t>
      </w:r>
      <w:r w:rsidRPr="00C16A43">
        <w:rPr>
          <w:spacing w:val="-3"/>
        </w:rPr>
        <w:t xml:space="preserve"> </w:t>
      </w:r>
      <w:r w:rsidRPr="00C16A43">
        <w:t>megjelenéséig</w:t>
      </w:r>
      <w:r w:rsidRPr="00C16A43">
        <w:rPr>
          <w:spacing w:val="-4"/>
        </w:rPr>
        <w:t xml:space="preserve"> </w:t>
      </w:r>
      <w:r w:rsidRPr="00C16A43">
        <w:t>eltelt</w:t>
      </w:r>
      <w:r w:rsidRPr="00C16A43">
        <w:rPr>
          <w:spacing w:val="-4"/>
        </w:rPr>
        <w:t xml:space="preserve"> </w:t>
      </w:r>
      <w:r w:rsidRPr="00C16A43">
        <w:t>medián</w:t>
      </w:r>
      <w:r w:rsidRPr="00C16A43">
        <w:rPr>
          <w:spacing w:val="-3"/>
        </w:rPr>
        <w:t xml:space="preserve"> </w:t>
      </w:r>
      <w:r w:rsidRPr="00C16A43">
        <w:t>idő</w:t>
      </w:r>
      <w:r w:rsidRPr="00C16A43">
        <w:rPr>
          <w:spacing w:val="-3"/>
        </w:rPr>
        <w:t xml:space="preserve"> </w:t>
      </w:r>
      <w:r w:rsidRPr="00C16A43">
        <w:t>41</w:t>
      </w:r>
      <w:r>
        <w:rPr>
          <w:spacing w:val="-1"/>
        </w:rPr>
        <w:t> </w:t>
      </w:r>
      <w:r w:rsidRPr="00C16A43">
        <w:t>hónap</w:t>
      </w:r>
      <w:r w:rsidRPr="00C16A43">
        <w:rPr>
          <w:spacing w:val="-4"/>
        </w:rPr>
        <w:t xml:space="preserve"> </w:t>
      </w:r>
      <w:r w:rsidRPr="00C16A43">
        <w:t>volt</w:t>
      </w:r>
      <w:r w:rsidRPr="00C16A43">
        <w:rPr>
          <w:spacing w:val="-4"/>
        </w:rPr>
        <w:t xml:space="preserve"> </w:t>
      </w:r>
      <w:r w:rsidRPr="00C16A43">
        <w:t>(tartomány:</w:t>
      </w:r>
      <w:r w:rsidRPr="00C16A43">
        <w:rPr>
          <w:spacing w:val="-2"/>
        </w:rPr>
        <w:t xml:space="preserve"> </w:t>
      </w:r>
      <w:r w:rsidRPr="00C16A43">
        <w:t>11–</w:t>
      </w:r>
      <w:r w:rsidRPr="00C16A43">
        <w:rPr>
          <w:spacing w:val="-4"/>
        </w:rPr>
        <w:t>96</w:t>
      </w:r>
      <w:r>
        <w:rPr>
          <w:spacing w:val="-4"/>
        </w:rPr>
        <w:t>).</w:t>
      </w:r>
    </w:p>
    <w:p w14:paraId="2FB03457" w14:textId="77777777" w:rsidR="009C4CA0" w:rsidRDefault="009C4CA0" w:rsidP="00934ED5">
      <w:pPr>
        <w:pStyle w:val="Textoindependiente"/>
      </w:pPr>
    </w:p>
    <w:p w14:paraId="15D4ADF9" w14:textId="77777777" w:rsidR="009C4CA0" w:rsidRDefault="009C4CA0" w:rsidP="00934ED5">
      <w:pPr>
        <w:pStyle w:val="Textoindependiente"/>
        <w:ind w:right="2"/>
      </w:pPr>
      <w:r>
        <w:t>A 7-es vizsgálatot azzal a céllal végezték, hogy folytassák a 6-os vizsgálatban kezelt, óriássejtes csontdaganatban</w:t>
      </w:r>
      <w:r>
        <w:rPr>
          <w:spacing w:val="-4"/>
        </w:rPr>
        <w:t xml:space="preserve"> </w:t>
      </w:r>
      <w:r>
        <w:t>szenvedő</w:t>
      </w:r>
      <w:r>
        <w:rPr>
          <w:spacing w:val="-4"/>
        </w:rPr>
        <w:t xml:space="preserve"> </w:t>
      </w:r>
      <w:r>
        <w:t>betegek</w:t>
      </w:r>
      <w:r>
        <w:rPr>
          <w:spacing w:val="-4"/>
        </w:rPr>
        <w:t xml:space="preserve"> </w:t>
      </w:r>
      <w:r>
        <w:t>utánkövetését</w:t>
      </w:r>
      <w:r>
        <w:rPr>
          <w:spacing w:val="-4"/>
        </w:rPr>
        <w:t xml:space="preserve"> </w:t>
      </w:r>
      <w:r>
        <w:t>további</w:t>
      </w:r>
      <w:r>
        <w:rPr>
          <w:spacing w:val="-4"/>
        </w:rPr>
        <w:t xml:space="preserve"> </w:t>
      </w:r>
      <w:r>
        <w:t>5</w:t>
      </w:r>
      <w:r>
        <w:rPr>
          <w:spacing w:val="-4"/>
        </w:rPr>
        <w:t xml:space="preserve"> </w:t>
      </w:r>
      <w:r>
        <w:t>vagy</w:t>
      </w:r>
      <w:r>
        <w:rPr>
          <w:spacing w:val="-4"/>
        </w:rPr>
        <w:t xml:space="preserve"> </w:t>
      </w:r>
      <w:r>
        <w:t>több</w:t>
      </w:r>
      <w:r>
        <w:rPr>
          <w:spacing w:val="-4"/>
        </w:rPr>
        <w:t xml:space="preserve"> </w:t>
      </w:r>
      <w:r>
        <w:t>éven</w:t>
      </w:r>
      <w:r>
        <w:rPr>
          <w:spacing w:val="-4"/>
        </w:rPr>
        <w:t xml:space="preserve"> </w:t>
      </w:r>
      <w:r>
        <w:t>keresztül.</w:t>
      </w:r>
      <w:r>
        <w:rPr>
          <w:spacing w:val="-4"/>
        </w:rPr>
        <w:t xml:space="preserve"> </w:t>
      </w:r>
      <w:r>
        <w:t>Az</w:t>
      </w:r>
      <w:r>
        <w:rPr>
          <w:spacing w:val="-4"/>
        </w:rPr>
        <w:t xml:space="preserve"> </w:t>
      </w:r>
      <w:r>
        <w:t>51 érintett beteg</w:t>
      </w:r>
      <w:r>
        <w:rPr>
          <w:spacing w:val="-1"/>
        </w:rPr>
        <w:t xml:space="preserve"> </w:t>
      </w:r>
      <w:r>
        <w:t>közül,</w:t>
      </w:r>
      <w:r>
        <w:rPr>
          <w:spacing w:val="-1"/>
        </w:rPr>
        <w:t xml:space="preserve"> </w:t>
      </w:r>
      <w:r>
        <w:t>ahol</w:t>
      </w:r>
      <w:r>
        <w:rPr>
          <w:spacing w:val="-2"/>
        </w:rPr>
        <w:t xml:space="preserve"> </w:t>
      </w:r>
      <w:r>
        <w:t>az</w:t>
      </w:r>
      <w:r>
        <w:rPr>
          <w:spacing w:val="-2"/>
        </w:rPr>
        <w:t xml:space="preserve"> </w:t>
      </w:r>
      <w:r>
        <w:t>összesen</w:t>
      </w:r>
      <w:r>
        <w:rPr>
          <w:spacing w:val="-2"/>
        </w:rPr>
        <w:t xml:space="preserve"> </w:t>
      </w:r>
      <w:r>
        <w:t>kapott</w:t>
      </w:r>
      <w:r>
        <w:rPr>
          <w:spacing w:val="-2"/>
        </w:rPr>
        <w:t xml:space="preserve"> </w:t>
      </w:r>
      <w:r>
        <w:t>denoszumab-adagok</w:t>
      </w:r>
      <w:r>
        <w:rPr>
          <w:spacing w:val="-1"/>
        </w:rPr>
        <w:t xml:space="preserve"> </w:t>
      </w:r>
      <w:r>
        <w:t>mediánértéke</w:t>
      </w:r>
      <w:r>
        <w:rPr>
          <w:spacing w:val="-2"/>
        </w:rPr>
        <w:t xml:space="preserve"> </w:t>
      </w:r>
      <w:r>
        <w:t>42</w:t>
      </w:r>
      <w:r>
        <w:rPr>
          <w:spacing w:val="-1"/>
        </w:rPr>
        <w:t xml:space="preserve"> </w:t>
      </w:r>
      <w:r>
        <w:t>volt,</w:t>
      </w:r>
      <w:r>
        <w:rPr>
          <w:spacing w:val="-2"/>
        </w:rPr>
        <w:t xml:space="preserve"> </w:t>
      </w:r>
      <w:r>
        <w:t>6 betegnél</w:t>
      </w:r>
      <w:r>
        <w:rPr>
          <w:spacing w:val="-1"/>
        </w:rPr>
        <w:t xml:space="preserve"> </w:t>
      </w:r>
      <w:r>
        <w:t>(11,8%) jelentettek ONJ-t. Ezen ONJ esetek közül három volt orvosilag igazolt.</w:t>
      </w:r>
    </w:p>
    <w:p w14:paraId="1B22DE0F" w14:textId="77777777" w:rsidR="009C4CA0" w:rsidRDefault="009C4CA0" w:rsidP="00934ED5">
      <w:pPr>
        <w:pStyle w:val="Textoindependiente"/>
      </w:pPr>
    </w:p>
    <w:p w14:paraId="23ADAC8F" w14:textId="77777777" w:rsidR="009C4CA0" w:rsidRDefault="009C4CA0" w:rsidP="00934ED5">
      <w:pPr>
        <w:rPr>
          <w:i/>
        </w:rPr>
      </w:pPr>
      <w:r>
        <w:rPr>
          <w:i/>
        </w:rPr>
        <w:t>Gyógyszerrel</w:t>
      </w:r>
      <w:r>
        <w:rPr>
          <w:i/>
          <w:spacing w:val="-14"/>
        </w:rPr>
        <w:t xml:space="preserve"> </w:t>
      </w:r>
      <w:r>
        <w:rPr>
          <w:i/>
        </w:rPr>
        <w:t>kapcsolatos</w:t>
      </w:r>
      <w:r>
        <w:rPr>
          <w:i/>
          <w:spacing w:val="-13"/>
        </w:rPr>
        <w:t xml:space="preserve"> </w:t>
      </w:r>
      <w:r>
        <w:rPr>
          <w:i/>
        </w:rPr>
        <w:t>túlérzékenységi</w:t>
      </w:r>
      <w:r>
        <w:rPr>
          <w:i/>
          <w:spacing w:val="-13"/>
        </w:rPr>
        <w:t xml:space="preserve"> </w:t>
      </w:r>
      <w:r>
        <w:rPr>
          <w:i/>
          <w:spacing w:val="-2"/>
        </w:rPr>
        <w:t>reakciók</w:t>
      </w:r>
    </w:p>
    <w:p w14:paraId="58C1ABE3" w14:textId="77777777" w:rsidR="009C4CA0" w:rsidRDefault="009C4CA0" w:rsidP="00C30F22">
      <w:pPr>
        <w:pStyle w:val="Textoindependiente"/>
        <w:ind w:right="2"/>
      </w:pPr>
      <w:r>
        <w:lastRenderedPageBreak/>
        <w:t>A</w:t>
      </w:r>
      <w:r>
        <w:rPr>
          <w:spacing w:val="-4"/>
        </w:rPr>
        <w:t xml:space="preserve"> </w:t>
      </w:r>
      <w:r>
        <w:t>forgalomba</w:t>
      </w:r>
      <w:r>
        <w:rPr>
          <w:spacing w:val="-4"/>
        </w:rPr>
        <w:t xml:space="preserve"> </w:t>
      </w:r>
      <w:r>
        <w:t>hozatalt</w:t>
      </w:r>
      <w:r>
        <w:rPr>
          <w:spacing w:val="-4"/>
        </w:rPr>
        <w:t xml:space="preserve"> </w:t>
      </w:r>
      <w:r>
        <w:t>követően</w:t>
      </w:r>
      <w:r>
        <w:rPr>
          <w:spacing w:val="-4"/>
        </w:rPr>
        <w:t xml:space="preserve"> </w:t>
      </w:r>
      <w:r>
        <w:t>túlérzékenység</w:t>
      </w:r>
      <w:r>
        <w:rPr>
          <w:spacing w:val="-4"/>
        </w:rPr>
        <w:t xml:space="preserve"> </w:t>
      </w:r>
      <w:r>
        <w:t>eseteit,</w:t>
      </w:r>
      <w:r>
        <w:rPr>
          <w:spacing w:val="-4"/>
        </w:rPr>
        <w:t xml:space="preserve"> </w:t>
      </w:r>
      <w:r>
        <w:t>azon</w:t>
      </w:r>
      <w:r>
        <w:rPr>
          <w:spacing w:val="-4"/>
        </w:rPr>
        <w:t xml:space="preserve"> </w:t>
      </w:r>
      <w:r>
        <w:t>belül</w:t>
      </w:r>
      <w:r>
        <w:rPr>
          <w:spacing w:val="-4"/>
        </w:rPr>
        <w:t xml:space="preserve"> </w:t>
      </w:r>
      <w:r>
        <w:t>anaphylaxiás</w:t>
      </w:r>
      <w:r>
        <w:rPr>
          <w:spacing w:val="-4"/>
        </w:rPr>
        <w:t xml:space="preserve"> </w:t>
      </w:r>
      <w:r>
        <w:t>reakciók</w:t>
      </w:r>
      <w:r>
        <w:rPr>
          <w:spacing w:val="-4"/>
        </w:rPr>
        <w:t xml:space="preserve"> </w:t>
      </w:r>
      <w:r>
        <w:t>ritka</w:t>
      </w:r>
      <w:r>
        <w:rPr>
          <w:spacing w:val="-4"/>
        </w:rPr>
        <w:t xml:space="preserve"> </w:t>
      </w:r>
      <w:r>
        <w:t>eseteit jelentették denoszumabot kapó betegeknél.</w:t>
      </w:r>
    </w:p>
    <w:p w14:paraId="18EBF750" w14:textId="77777777" w:rsidR="009C4CA0" w:rsidRDefault="009C4CA0" w:rsidP="00934ED5">
      <w:pPr>
        <w:pStyle w:val="Textoindependiente"/>
        <w:ind w:right="283"/>
      </w:pPr>
    </w:p>
    <w:p w14:paraId="2F7B755B" w14:textId="77777777" w:rsidR="009C4CA0" w:rsidRDefault="009C4CA0" w:rsidP="00934ED5">
      <w:pPr>
        <w:rPr>
          <w:i/>
        </w:rPr>
      </w:pPr>
      <w:r>
        <w:rPr>
          <w:i/>
        </w:rPr>
        <w:t>A</w:t>
      </w:r>
      <w:r>
        <w:rPr>
          <w:i/>
          <w:spacing w:val="-8"/>
        </w:rPr>
        <w:t xml:space="preserve"> </w:t>
      </w:r>
      <w:r>
        <w:rPr>
          <w:i/>
        </w:rPr>
        <w:t>combcsont</w:t>
      </w:r>
      <w:r>
        <w:rPr>
          <w:i/>
          <w:spacing w:val="-7"/>
        </w:rPr>
        <w:t xml:space="preserve"> </w:t>
      </w:r>
      <w:r>
        <w:rPr>
          <w:i/>
        </w:rPr>
        <w:t>atípusos</w:t>
      </w:r>
      <w:r>
        <w:rPr>
          <w:i/>
          <w:spacing w:val="-7"/>
        </w:rPr>
        <w:t xml:space="preserve"> </w:t>
      </w:r>
      <w:r>
        <w:rPr>
          <w:i/>
          <w:spacing w:val="-2"/>
        </w:rPr>
        <w:t>törései</w:t>
      </w:r>
    </w:p>
    <w:p w14:paraId="2E51EDDD" w14:textId="2AA87A32" w:rsidR="009C4CA0" w:rsidRDefault="009C4CA0" w:rsidP="00934ED5">
      <w:pPr>
        <w:pStyle w:val="Textoindependiente"/>
        <w:ind w:right="354"/>
      </w:pPr>
      <w:r>
        <w:t>A teljes klinikai vizsgálati programban a denoszumabbal kezelt betegeknél nem gyakori, atípusos femurtöréseket</w:t>
      </w:r>
      <w:r>
        <w:rPr>
          <w:spacing w:val="-3"/>
        </w:rPr>
        <w:t xml:space="preserve"> </w:t>
      </w:r>
      <w:r>
        <w:t>jelentettek,</w:t>
      </w:r>
      <w:r>
        <w:rPr>
          <w:spacing w:val="-3"/>
        </w:rPr>
        <w:t xml:space="preserve"> </w:t>
      </w:r>
      <w:r>
        <w:t>és</w:t>
      </w:r>
      <w:r>
        <w:rPr>
          <w:spacing w:val="-4"/>
        </w:rPr>
        <w:t xml:space="preserve"> </w:t>
      </w:r>
      <w:r>
        <w:t>a</w:t>
      </w:r>
      <w:r>
        <w:rPr>
          <w:spacing w:val="-4"/>
        </w:rPr>
        <w:t xml:space="preserve"> </w:t>
      </w:r>
      <w:r>
        <w:t>kockázat</w:t>
      </w:r>
      <w:r>
        <w:rPr>
          <w:spacing w:val="-4"/>
        </w:rPr>
        <w:t xml:space="preserve"> </w:t>
      </w:r>
      <w:r>
        <w:t>a</w:t>
      </w:r>
      <w:r>
        <w:rPr>
          <w:spacing w:val="-4"/>
        </w:rPr>
        <w:t xml:space="preserve"> </w:t>
      </w:r>
      <w:r>
        <w:t>hosszabb</w:t>
      </w:r>
      <w:r>
        <w:rPr>
          <w:spacing w:val="-3"/>
        </w:rPr>
        <w:t xml:space="preserve"> </w:t>
      </w:r>
      <w:r>
        <w:t>időtartamú</w:t>
      </w:r>
      <w:r>
        <w:rPr>
          <w:spacing w:val="-3"/>
        </w:rPr>
        <w:t xml:space="preserve"> </w:t>
      </w:r>
      <w:r>
        <w:t>kezeléssel</w:t>
      </w:r>
      <w:r>
        <w:rPr>
          <w:spacing w:val="-4"/>
        </w:rPr>
        <w:t xml:space="preserve"> </w:t>
      </w:r>
      <w:r>
        <w:t>nőtt.</w:t>
      </w:r>
      <w:r>
        <w:rPr>
          <w:spacing w:val="-3"/>
        </w:rPr>
        <w:t xml:space="preserve"> </w:t>
      </w:r>
      <w:r>
        <w:t>Ezek</w:t>
      </w:r>
      <w:r>
        <w:rPr>
          <w:spacing w:val="-4"/>
        </w:rPr>
        <w:t xml:space="preserve"> </w:t>
      </w:r>
      <w:r>
        <w:t>az</w:t>
      </w:r>
      <w:r>
        <w:rPr>
          <w:spacing w:val="-4"/>
        </w:rPr>
        <w:t xml:space="preserve"> </w:t>
      </w:r>
      <w:r>
        <w:t>események</w:t>
      </w:r>
      <w:r>
        <w:rPr>
          <w:spacing w:val="-4"/>
        </w:rPr>
        <w:t xml:space="preserve"> </w:t>
      </w:r>
      <w:r>
        <w:t>a kezelés alatt, és a kezelés abbahagyását követő, legfeljebb 9 hónapban fordultak elő (lásd 4.4 pont).</w:t>
      </w:r>
    </w:p>
    <w:p w14:paraId="181F0DE8" w14:textId="77777777" w:rsidR="009C4CA0" w:rsidRDefault="009C4CA0" w:rsidP="00934ED5">
      <w:pPr>
        <w:pStyle w:val="Textoindependiente"/>
      </w:pPr>
    </w:p>
    <w:p w14:paraId="7A652FDB" w14:textId="5C5C3FB9" w:rsidR="009C4CA0" w:rsidRDefault="009C4CA0" w:rsidP="00934ED5">
      <w:pPr>
        <w:pStyle w:val="Textoindependiente"/>
        <w:ind w:right="411"/>
      </w:pPr>
      <w:r>
        <w:t>Az óriássejtes csontdaganat klinikai vizsgálati programjában a denoszumabbal kezelt betegeknél gyakori, atípusos</w:t>
      </w:r>
      <w:r>
        <w:rPr>
          <w:spacing w:val="-1"/>
        </w:rPr>
        <w:t xml:space="preserve"> </w:t>
      </w:r>
      <w:r>
        <w:t>femurtöréseket jelentettek. A</w:t>
      </w:r>
      <w:r>
        <w:rPr>
          <w:spacing w:val="-1"/>
        </w:rPr>
        <w:t xml:space="preserve"> </w:t>
      </w:r>
      <w:r>
        <w:t>6-os vizsgálatban</w:t>
      </w:r>
      <w:r>
        <w:rPr>
          <w:spacing w:val="-1"/>
        </w:rPr>
        <w:t xml:space="preserve"> </w:t>
      </w:r>
      <w:r>
        <w:t>az</w:t>
      </w:r>
      <w:r>
        <w:rPr>
          <w:spacing w:val="-1"/>
        </w:rPr>
        <w:t xml:space="preserve"> </w:t>
      </w:r>
      <w:r>
        <w:t>igazolt</w:t>
      </w:r>
      <w:r>
        <w:rPr>
          <w:spacing w:val="-1"/>
        </w:rPr>
        <w:t xml:space="preserve"> </w:t>
      </w:r>
      <w:r>
        <w:t>AFF</w:t>
      </w:r>
      <w:r>
        <w:rPr>
          <w:spacing w:val="-1"/>
        </w:rPr>
        <w:t xml:space="preserve"> </w:t>
      </w:r>
      <w:r>
        <w:t>esetek</w:t>
      </w:r>
      <w:r>
        <w:rPr>
          <w:spacing w:val="-1"/>
        </w:rPr>
        <w:t xml:space="preserve"> </w:t>
      </w:r>
      <w:r>
        <w:t>előfordulása 0,95% (5/526) volt az óriássejtes csontdaganatban szenvedő betegeknél. A 7-es utánkövetéses vizsgálatban</w:t>
      </w:r>
      <w:r>
        <w:rPr>
          <w:spacing w:val="-3"/>
        </w:rPr>
        <w:t xml:space="preserve"> </w:t>
      </w:r>
      <w:r>
        <w:t>az</w:t>
      </w:r>
      <w:r>
        <w:rPr>
          <w:spacing w:val="-4"/>
        </w:rPr>
        <w:t xml:space="preserve"> </w:t>
      </w:r>
      <w:r>
        <w:t>igazolt</w:t>
      </w:r>
      <w:r>
        <w:rPr>
          <w:spacing w:val="-4"/>
        </w:rPr>
        <w:t xml:space="preserve"> </w:t>
      </w:r>
      <w:r>
        <w:t>AFF</w:t>
      </w:r>
      <w:r>
        <w:rPr>
          <w:spacing w:val="-4"/>
        </w:rPr>
        <w:t xml:space="preserve"> </w:t>
      </w:r>
      <w:r>
        <w:t>esetek</w:t>
      </w:r>
      <w:r>
        <w:rPr>
          <w:spacing w:val="-4"/>
        </w:rPr>
        <w:t xml:space="preserve"> </w:t>
      </w:r>
      <w:r>
        <w:t>incidenciája</w:t>
      </w:r>
      <w:r>
        <w:rPr>
          <w:spacing w:val="-4"/>
        </w:rPr>
        <w:t xml:space="preserve"> </w:t>
      </w:r>
      <w:r>
        <w:t>3,9%</w:t>
      </w:r>
      <w:r>
        <w:rPr>
          <w:spacing w:val="-4"/>
        </w:rPr>
        <w:t xml:space="preserve"> </w:t>
      </w:r>
      <w:r>
        <w:t>(2/51)</w:t>
      </w:r>
      <w:r>
        <w:rPr>
          <w:spacing w:val="-3"/>
        </w:rPr>
        <w:t xml:space="preserve"> </w:t>
      </w:r>
      <w:r>
        <w:t>volt</w:t>
      </w:r>
      <w:r>
        <w:rPr>
          <w:spacing w:val="-6"/>
        </w:rPr>
        <w:t xml:space="preserve"> </w:t>
      </w:r>
      <w:r>
        <w:t>a</w:t>
      </w:r>
      <w:r>
        <w:rPr>
          <w:spacing w:val="-4"/>
        </w:rPr>
        <w:t xml:space="preserve"> </w:t>
      </w:r>
      <w:r>
        <w:t>denoszumabbal</w:t>
      </w:r>
      <w:r>
        <w:rPr>
          <w:spacing w:val="-3"/>
        </w:rPr>
        <w:t xml:space="preserve"> </w:t>
      </w:r>
      <w:r>
        <w:t>kezelt</w:t>
      </w:r>
      <w:r>
        <w:rPr>
          <w:spacing w:val="-4"/>
        </w:rPr>
        <w:t xml:space="preserve"> </w:t>
      </w:r>
      <w:r>
        <w:t>betegeknél.</w:t>
      </w:r>
    </w:p>
    <w:p w14:paraId="16E9D5B4" w14:textId="77777777" w:rsidR="009C4CA0" w:rsidRDefault="009C4CA0" w:rsidP="00934ED5">
      <w:pPr>
        <w:pStyle w:val="Textoindependiente"/>
      </w:pPr>
    </w:p>
    <w:p w14:paraId="23B818A8" w14:textId="77777777" w:rsidR="009C4CA0" w:rsidRDefault="009C4CA0" w:rsidP="00934ED5">
      <w:pPr>
        <w:rPr>
          <w:i/>
        </w:rPr>
      </w:pPr>
      <w:r>
        <w:rPr>
          <w:i/>
        </w:rPr>
        <w:t>Csont-</w:t>
      </w:r>
      <w:r>
        <w:rPr>
          <w:i/>
          <w:spacing w:val="-7"/>
        </w:rPr>
        <w:t xml:space="preserve"> </w:t>
      </w:r>
      <w:r>
        <w:rPr>
          <w:i/>
        </w:rPr>
        <w:t>és</w:t>
      </w:r>
      <w:r>
        <w:rPr>
          <w:i/>
          <w:spacing w:val="-8"/>
        </w:rPr>
        <w:t xml:space="preserve"> </w:t>
      </w:r>
      <w:r>
        <w:rPr>
          <w:i/>
        </w:rPr>
        <w:t>izomrendszeri</w:t>
      </w:r>
      <w:r>
        <w:rPr>
          <w:i/>
          <w:spacing w:val="-7"/>
        </w:rPr>
        <w:t xml:space="preserve"> </w:t>
      </w:r>
      <w:r>
        <w:rPr>
          <w:i/>
          <w:spacing w:val="-2"/>
        </w:rPr>
        <w:t>fájdalom</w:t>
      </w:r>
    </w:p>
    <w:p w14:paraId="6896BCB2" w14:textId="77777777" w:rsidR="009C4CA0" w:rsidRDefault="009C4CA0" w:rsidP="00934ED5">
      <w:pPr>
        <w:pStyle w:val="Textoindependiente"/>
        <w:ind w:right="2"/>
      </w:pPr>
      <w:r>
        <w:t>A</w:t>
      </w:r>
      <w:r>
        <w:rPr>
          <w:spacing w:val="-5"/>
        </w:rPr>
        <w:t xml:space="preserve"> </w:t>
      </w:r>
      <w:r>
        <w:t>forgalomba</w:t>
      </w:r>
      <w:r>
        <w:rPr>
          <w:spacing w:val="-5"/>
        </w:rPr>
        <w:t xml:space="preserve"> </w:t>
      </w:r>
      <w:r>
        <w:t>hozatalt</w:t>
      </w:r>
      <w:r>
        <w:rPr>
          <w:spacing w:val="-5"/>
        </w:rPr>
        <w:t xml:space="preserve"> </w:t>
      </w:r>
      <w:r>
        <w:t>követő</w:t>
      </w:r>
      <w:r>
        <w:rPr>
          <w:spacing w:val="-4"/>
        </w:rPr>
        <w:t xml:space="preserve"> </w:t>
      </w:r>
      <w:r>
        <w:t>alkalmazás</w:t>
      </w:r>
      <w:r>
        <w:rPr>
          <w:spacing w:val="-5"/>
        </w:rPr>
        <w:t xml:space="preserve"> </w:t>
      </w:r>
      <w:r>
        <w:t>során</w:t>
      </w:r>
      <w:r>
        <w:rPr>
          <w:spacing w:val="-4"/>
        </w:rPr>
        <w:t xml:space="preserve"> </w:t>
      </w:r>
      <w:r>
        <w:t>a</w:t>
      </w:r>
      <w:r>
        <w:rPr>
          <w:spacing w:val="-5"/>
        </w:rPr>
        <w:t xml:space="preserve"> </w:t>
      </w:r>
      <w:r>
        <w:t>denoszumab-kezelésben</w:t>
      </w:r>
      <w:r>
        <w:rPr>
          <w:spacing w:val="-4"/>
        </w:rPr>
        <w:t xml:space="preserve"> </w:t>
      </w:r>
      <w:r>
        <w:t>részesülő</w:t>
      </w:r>
      <w:r>
        <w:rPr>
          <w:spacing w:val="-4"/>
        </w:rPr>
        <w:t xml:space="preserve"> </w:t>
      </w:r>
      <w:r>
        <w:t>betegek</w:t>
      </w:r>
      <w:r>
        <w:rPr>
          <w:spacing w:val="-4"/>
        </w:rPr>
        <w:t xml:space="preserve"> </w:t>
      </w:r>
      <w:r>
        <w:t>körében csont- és izomrendszeri fájdalom előfordulását, köztük súlyos eseteket jelentettek. A klinikai vizsgálatokban a csont- és izomrendszeri fájdalom előfordulása nagyon gyakori volt, mind a denoszumabbal, mind a zoledronsavval kezelt betegek csoportjában. A csont- és izomrendszeri fájdalom ritkán vezetett a kezelés megszakításához.</w:t>
      </w:r>
    </w:p>
    <w:p w14:paraId="79D1E66E" w14:textId="77777777" w:rsidR="009C4CA0" w:rsidRDefault="009C4CA0" w:rsidP="00934ED5">
      <w:pPr>
        <w:pStyle w:val="Textoindependiente"/>
        <w:ind w:right="662"/>
      </w:pPr>
    </w:p>
    <w:p w14:paraId="04820E23" w14:textId="77777777" w:rsidR="009C4CA0" w:rsidRDefault="009C4CA0" w:rsidP="00934ED5">
      <w:pPr>
        <w:rPr>
          <w:i/>
        </w:rPr>
      </w:pPr>
      <w:r>
        <w:rPr>
          <w:i/>
        </w:rPr>
        <w:t>Új</w:t>
      </w:r>
      <w:r>
        <w:rPr>
          <w:i/>
          <w:spacing w:val="-12"/>
        </w:rPr>
        <w:t xml:space="preserve"> </w:t>
      </w:r>
      <w:r>
        <w:rPr>
          <w:i/>
        </w:rPr>
        <w:t>elsődleges</w:t>
      </w:r>
      <w:r>
        <w:rPr>
          <w:i/>
          <w:spacing w:val="-11"/>
        </w:rPr>
        <w:t xml:space="preserve"> </w:t>
      </w:r>
      <w:r>
        <w:rPr>
          <w:i/>
        </w:rPr>
        <w:t>rosszindulatú</w:t>
      </w:r>
      <w:r>
        <w:rPr>
          <w:i/>
          <w:spacing w:val="-11"/>
        </w:rPr>
        <w:t xml:space="preserve"> </w:t>
      </w:r>
      <w:r>
        <w:rPr>
          <w:i/>
          <w:spacing w:val="-2"/>
        </w:rPr>
        <w:t>daganat</w:t>
      </w:r>
    </w:p>
    <w:p w14:paraId="0C651814" w14:textId="422EE7D2" w:rsidR="009C4CA0" w:rsidRDefault="009C4CA0" w:rsidP="00C30F22">
      <w:pPr>
        <w:pStyle w:val="Textoindependiente"/>
        <w:ind w:right="2"/>
      </w:pPr>
      <w:r>
        <w:t>Négy, előrehaladott, csontot is érintő, rosszindulatú daganatos betegekkel végzett, III. fázisú, aktív kontrollos klinikai vizsgálat elsődleges, kettős vak kezelési szakaszában denoszumab-kezelés esetében 54/3691 (1,5%) betegnél (medián expozíció 13,8 hónap; tartomány: 1,0–51,7), zoledronsav-kezelés</w:t>
      </w:r>
      <w:r>
        <w:rPr>
          <w:spacing w:val="-4"/>
        </w:rPr>
        <w:t xml:space="preserve"> </w:t>
      </w:r>
      <w:r>
        <w:t>esetében</w:t>
      </w:r>
      <w:r>
        <w:rPr>
          <w:spacing w:val="-4"/>
        </w:rPr>
        <w:t xml:space="preserve"> </w:t>
      </w:r>
      <w:r>
        <w:t>33/3688</w:t>
      </w:r>
      <w:r>
        <w:rPr>
          <w:spacing w:val="-5"/>
        </w:rPr>
        <w:t xml:space="preserve"> </w:t>
      </w:r>
      <w:r>
        <w:t>(0,9%)</w:t>
      </w:r>
      <w:r>
        <w:rPr>
          <w:spacing w:val="-5"/>
        </w:rPr>
        <w:t xml:space="preserve"> </w:t>
      </w:r>
      <w:r>
        <w:t>betegnél</w:t>
      </w:r>
      <w:r>
        <w:rPr>
          <w:spacing w:val="-5"/>
        </w:rPr>
        <w:t xml:space="preserve"> </w:t>
      </w:r>
      <w:r>
        <w:t>(medián</w:t>
      </w:r>
      <w:r>
        <w:rPr>
          <w:spacing w:val="-4"/>
        </w:rPr>
        <w:t xml:space="preserve"> </w:t>
      </w:r>
      <w:r>
        <w:t>expozíció</w:t>
      </w:r>
      <w:r>
        <w:rPr>
          <w:spacing w:val="-5"/>
        </w:rPr>
        <w:t xml:space="preserve"> </w:t>
      </w:r>
      <w:r>
        <w:t>12,9 hónap,</w:t>
      </w:r>
      <w:r>
        <w:rPr>
          <w:spacing w:val="-5"/>
        </w:rPr>
        <w:t xml:space="preserve"> </w:t>
      </w:r>
      <w:r>
        <w:t>tartomány: 1,0–50,8) jelentettek új, elsődleges rosszindulatú daganatot.</w:t>
      </w:r>
    </w:p>
    <w:p w14:paraId="1D59760F" w14:textId="77777777" w:rsidR="009C4CA0" w:rsidRDefault="009C4CA0" w:rsidP="00934ED5">
      <w:pPr>
        <w:pStyle w:val="Textoindependiente"/>
      </w:pPr>
    </w:p>
    <w:p w14:paraId="0C12D92C" w14:textId="5EF2E655" w:rsidR="009C4CA0" w:rsidRDefault="009C4CA0" w:rsidP="00934ED5">
      <w:pPr>
        <w:pStyle w:val="Textoindependiente"/>
        <w:ind w:right="283"/>
      </w:pPr>
      <w:r>
        <w:t>A</w:t>
      </w:r>
      <w:r>
        <w:rPr>
          <w:spacing w:val="-5"/>
        </w:rPr>
        <w:t xml:space="preserve"> </w:t>
      </w:r>
      <w:r>
        <w:t>kumulatív</w:t>
      </w:r>
      <w:r>
        <w:rPr>
          <w:spacing w:val="-5"/>
        </w:rPr>
        <w:t xml:space="preserve"> incidencia </w:t>
      </w:r>
      <w:r>
        <w:t>denoszumab</w:t>
      </w:r>
      <w:r>
        <w:rPr>
          <w:spacing w:val="-4"/>
        </w:rPr>
        <w:t xml:space="preserve"> </w:t>
      </w:r>
      <w:r>
        <w:t>esetében</w:t>
      </w:r>
      <w:r>
        <w:rPr>
          <w:spacing w:val="-4"/>
        </w:rPr>
        <w:t xml:space="preserve"> </w:t>
      </w:r>
      <w:r>
        <w:t>1,1%,</w:t>
      </w:r>
      <w:r>
        <w:rPr>
          <w:spacing w:val="-4"/>
        </w:rPr>
        <w:t xml:space="preserve"> </w:t>
      </w:r>
      <w:r>
        <w:t>zoledronsav</w:t>
      </w:r>
      <w:r>
        <w:rPr>
          <w:spacing w:val="-4"/>
        </w:rPr>
        <w:t xml:space="preserve"> </w:t>
      </w:r>
      <w:r>
        <w:t>esetében</w:t>
      </w:r>
      <w:r>
        <w:rPr>
          <w:spacing w:val="-4"/>
        </w:rPr>
        <w:t xml:space="preserve"> </w:t>
      </w:r>
      <w:r>
        <w:t>0,6%</w:t>
      </w:r>
      <w:r>
        <w:rPr>
          <w:spacing w:val="-5"/>
        </w:rPr>
        <w:t xml:space="preserve"> </w:t>
      </w:r>
      <w:r>
        <w:t>volt</w:t>
      </w:r>
      <w:r>
        <w:rPr>
          <w:spacing w:val="-5"/>
        </w:rPr>
        <w:t xml:space="preserve"> </w:t>
      </w:r>
      <w:r>
        <w:t>az első évben.</w:t>
      </w:r>
    </w:p>
    <w:p w14:paraId="4A22178B" w14:textId="77777777" w:rsidR="009C4CA0" w:rsidRDefault="009C4CA0" w:rsidP="00934ED5">
      <w:pPr>
        <w:pStyle w:val="Textoindependiente"/>
      </w:pPr>
    </w:p>
    <w:p w14:paraId="18EE0FEE" w14:textId="3D27D6E4" w:rsidR="009C4CA0" w:rsidRDefault="009C4CA0" w:rsidP="00934ED5">
      <w:pPr>
        <w:pStyle w:val="Textoindependiente"/>
        <w:widowControl/>
        <w:ind w:right="284"/>
      </w:pPr>
      <w:r>
        <w:t>Az</w:t>
      </w:r>
      <w:r>
        <w:rPr>
          <w:spacing w:val="-5"/>
        </w:rPr>
        <w:t xml:space="preserve"> </w:t>
      </w:r>
      <w:r>
        <w:t>egyes</w:t>
      </w:r>
      <w:r>
        <w:rPr>
          <w:spacing w:val="-5"/>
        </w:rPr>
        <w:t xml:space="preserve"> </w:t>
      </w:r>
      <w:r>
        <w:t>rosszindulatú</w:t>
      </w:r>
      <w:r>
        <w:rPr>
          <w:spacing w:val="-5"/>
        </w:rPr>
        <w:t xml:space="preserve"> </w:t>
      </w:r>
      <w:r>
        <w:t>daganatoknál</w:t>
      </w:r>
      <w:r>
        <w:rPr>
          <w:spacing w:val="-5"/>
        </w:rPr>
        <w:t xml:space="preserve"> </w:t>
      </w:r>
      <w:r>
        <w:t>vagy</w:t>
      </w:r>
      <w:r>
        <w:rPr>
          <w:spacing w:val="-5"/>
        </w:rPr>
        <w:t xml:space="preserve"> </w:t>
      </w:r>
      <w:r>
        <w:t>daganatcsoportoknál</w:t>
      </w:r>
      <w:r>
        <w:rPr>
          <w:spacing w:val="-5"/>
        </w:rPr>
        <w:t xml:space="preserve"> </w:t>
      </w:r>
      <w:r>
        <w:t>kezeléssel összefüggő mintázat nem</w:t>
      </w:r>
      <w:r>
        <w:rPr>
          <w:spacing w:val="-5"/>
        </w:rPr>
        <w:t xml:space="preserve"> </w:t>
      </w:r>
      <w:r>
        <w:t>volt</w:t>
      </w:r>
      <w:r>
        <w:rPr>
          <w:spacing w:val="-5"/>
        </w:rPr>
        <w:t xml:space="preserve"> </w:t>
      </w:r>
      <w:r>
        <w:t>megfigyelhető.</w:t>
      </w:r>
    </w:p>
    <w:p w14:paraId="7FE5EE88" w14:textId="77777777" w:rsidR="009C4CA0" w:rsidRDefault="009C4CA0" w:rsidP="00934ED5">
      <w:pPr>
        <w:pStyle w:val="Textoindependiente"/>
      </w:pPr>
    </w:p>
    <w:p w14:paraId="32FCC5C7" w14:textId="3C6BC4EA" w:rsidR="009C4CA0" w:rsidRDefault="009C4CA0" w:rsidP="00934ED5">
      <w:pPr>
        <w:pStyle w:val="Textoindependiente"/>
      </w:pPr>
      <w:r>
        <w:t>A</w:t>
      </w:r>
      <w:r>
        <w:rPr>
          <w:spacing w:val="-5"/>
        </w:rPr>
        <w:t xml:space="preserve"> </w:t>
      </w:r>
      <w:r>
        <w:t>6-os</w:t>
      </w:r>
      <w:r>
        <w:rPr>
          <w:spacing w:val="-4"/>
        </w:rPr>
        <w:t xml:space="preserve"> </w:t>
      </w:r>
      <w:r>
        <w:t>vizsgálatban</w:t>
      </w:r>
      <w:r>
        <w:rPr>
          <w:spacing w:val="-4"/>
        </w:rPr>
        <w:t xml:space="preserve"> </w:t>
      </w:r>
      <w:r>
        <w:t>az</w:t>
      </w:r>
      <w:r>
        <w:rPr>
          <w:spacing w:val="-5"/>
        </w:rPr>
        <w:t xml:space="preserve"> </w:t>
      </w:r>
      <w:r>
        <w:t>új</w:t>
      </w:r>
      <w:r>
        <w:rPr>
          <w:spacing w:val="-4"/>
        </w:rPr>
        <w:t xml:space="preserve"> </w:t>
      </w:r>
      <w:r>
        <w:t>malignus</w:t>
      </w:r>
      <w:r>
        <w:rPr>
          <w:spacing w:val="-4"/>
        </w:rPr>
        <w:t xml:space="preserve"> </w:t>
      </w:r>
      <w:r>
        <w:t>elváltozások</w:t>
      </w:r>
      <w:r>
        <w:rPr>
          <w:spacing w:val="-4"/>
        </w:rPr>
        <w:t xml:space="preserve"> </w:t>
      </w:r>
      <w:r>
        <w:t>incidenciája</w:t>
      </w:r>
      <w:r>
        <w:rPr>
          <w:spacing w:val="-5"/>
        </w:rPr>
        <w:t xml:space="preserve"> </w:t>
      </w:r>
      <w:r>
        <w:t>az</w:t>
      </w:r>
      <w:r>
        <w:rPr>
          <w:spacing w:val="-5"/>
        </w:rPr>
        <w:t xml:space="preserve"> </w:t>
      </w:r>
      <w:r>
        <w:t>óriássejtes</w:t>
      </w:r>
      <w:r>
        <w:rPr>
          <w:spacing w:val="-5"/>
        </w:rPr>
        <w:t xml:space="preserve"> </w:t>
      </w:r>
      <w:r>
        <w:t>csontdaganatban</w:t>
      </w:r>
      <w:r>
        <w:rPr>
          <w:spacing w:val="-5"/>
        </w:rPr>
        <w:t xml:space="preserve"> </w:t>
      </w:r>
      <w:r>
        <w:t>szenvedő betegeknél, beleértve a csontot és a csonton kívüli részeket érintő malignus elváltozásokat, 3,8%</w:t>
      </w:r>
    </w:p>
    <w:p w14:paraId="263C2C33" w14:textId="77777777" w:rsidR="009C4CA0" w:rsidRDefault="009C4CA0" w:rsidP="00934ED5">
      <w:pPr>
        <w:pStyle w:val="Textoindependiente"/>
        <w:ind w:right="283"/>
      </w:pPr>
      <w:r>
        <w:t xml:space="preserve"> (20/526)</w:t>
      </w:r>
      <w:r>
        <w:rPr>
          <w:spacing w:val="-3"/>
        </w:rPr>
        <w:t xml:space="preserve"> </w:t>
      </w:r>
      <w:r>
        <w:t>volt.</w:t>
      </w:r>
      <w:r>
        <w:rPr>
          <w:spacing w:val="-5"/>
        </w:rPr>
        <w:t xml:space="preserve"> </w:t>
      </w:r>
      <w:r>
        <w:t>A</w:t>
      </w:r>
      <w:r>
        <w:rPr>
          <w:spacing w:val="-4"/>
        </w:rPr>
        <w:t xml:space="preserve"> </w:t>
      </w:r>
      <w:r>
        <w:t>7-es</w:t>
      </w:r>
      <w:r>
        <w:rPr>
          <w:spacing w:val="-4"/>
        </w:rPr>
        <w:t xml:space="preserve"> </w:t>
      </w:r>
      <w:r>
        <w:t>utánkövetéses</w:t>
      </w:r>
      <w:r>
        <w:rPr>
          <w:spacing w:val="-4"/>
        </w:rPr>
        <w:t xml:space="preserve"> </w:t>
      </w:r>
      <w:r>
        <w:t>vizsgálatban</w:t>
      </w:r>
      <w:r>
        <w:rPr>
          <w:spacing w:val="-2"/>
        </w:rPr>
        <w:t xml:space="preserve"> </w:t>
      </w:r>
      <w:r>
        <w:t>ennek</w:t>
      </w:r>
      <w:r>
        <w:rPr>
          <w:spacing w:val="-3"/>
        </w:rPr>
        <w:t xml:space="preserve"> </w:t>
      </w:r>
      <w:r>
        <w:t>előfordulása</w:t>
      </w:r>
      <w:r>
        <w:rPr>
          <w:spacing w:val="-4"/>
        </w:rPr>
        <w:t xml:space="preserve"> </w:t>
      </w:r>
      <w:r>
        <w:t>11,8%</w:t>
      </w:r>
      <w:r>
        <w:rPr>
          <w:spacing w:val="-4"/>
        </w:rPr>
        <w:t xml:space="preserve"> </w:t>
      </w:r>
      <w:r>
        <w:t>(6/51)</w:t>
      </w:r>
      <w:r>
        <w:rPr>
          <w:spacing w:val="-3"/>
        </w:rPr>
        <w:t xml:space="preserve"> </w:t>
      </w:r>
      <w:r>
        <w:t>volt</w:t>
      </w:r>
      <w:r>
        <w:rPr>
          <w:spacing w:val="-4"/>
        </w:rPr>
        <w:t xml:space="preserve"> </w:t>
      </w:r>
      <w:r>
        <w:t>a denoszumabbal kezelt betegeknél.</w:t>
      </w:r>
    </w:p>
    <w:p w14:paraId="6D787040" w14:textId="77777777" w:rsidR="009C4CA0" w:rsidRDefault="009C4CA0" w:rsidP="00934ED5">
      <w:pPr>
        <w:pStyle w:val="Textoindependiente"/>
        <w:ind w:right="283"/>
      </w:pPr>
    </w:p>
    <w:p w14:paraId="40772B48" w14:textId="77777777" w:rsidR="009C4CA0" w:rsidRDefault="009C4CA0" w:rsidP="00934ED5">
      <w:pPr>
        <w:keepNext/>
        <w:rPr>
          <w:i/>
        </w:rPr>
      </w:pPr>
      <w:r>
        <w:rPr>
          <w:i/>
        </w:rPr>
        <w:t>Lichenoid</w:t>
      </w:r>
      <w:r>
        <w:rPr>
          <w:i/>
          <w:spacing w:val="-9"/>
        </w:rPr>
        <w:t xml:space="preserve"> </w:t>
      </w:r>
      <w:r>
        <w:rPr>
          <w:i/>
          <w:spacing w:val="-2"/>
        </w:rPr>
        <w:t>gyógyszerkiütések</w:t>
      </w:r>
    </w:p>
    <w:p w14:paraId="36C42F84" w14:textId="77777777" w:rsidR="009C4CA0" w:rsidRDefault="009C4CA0" w:rsidP="00934ED5">
      <w:pPr>
        <w:pStyle w:val="Textoindependiente"/>
        <w:ind w:right="411"/>
      </w:pPr>
      <w:r>
        <w:t>Lichenoid</w:t>
      </w:r>
      <w:r>
        <w:rPr>
          <w:spacing w:val="-5"/>
        </w:rPr>
        <w:t xml:space="preserve"> </w:t>
      </w:r>
      <w:r>
        <w:t>gyógyszerkiütéseket</w:t>
      </w:r>
      <w:r>
        <w:rPr>
          <w:spacing w:val="-5"/>
        </w:rPr>
        <w:t xml:space="preserve"> </w:t>
      </w:r>
      <w:r>
        <w:t>(pl.</w:t>
      </w:r>
      <w:r>
        <w:rPr>
          <w:spacing w:val="-5"/>
        </w:rPr>
        <w:t xml:space="preserve"> </w:t>
      </w:r>
      <w:r>
        <w:t>lichen</w:t>
      </w:r>
      <w:r>
        <w:rPr>
          <w:spacing w:val="-5"/>
        </w:rPr>
        <w:t xml:space="preserve"> </w:t>
      </w:r>
      <w:r>
        <w:t>planus-szerű</w:t>
      </w:r>
      <w:r>
        <w:rPr>
          <w:spacing w:val="-5"/>
        </w:rPr>
        <w:t xml:space="preserve"> </w:t>
      </w:r>
      <w:r>
        <w:t>reakciókat)</w:t>
      </w:r>
      <w:r>
        <w:rPr>
          <w:spacing w:val="-5"/>
        </w:rPr>
        <w:t xml:space="preserve"> </w:t>
      </w:r>
      <w:r>
        <w:t>jelentettek</w:t>
      </w:r>
      <w:r>
        <w:rPr>
          <w:spacing w:val="-5"/>
        </w:rPr>
        <w:t xml:space="preserve"> </w:t>
      </w:r>
      <w:r>
        <w:t>betegeknél</w:t>
      </w:r>
      <w:r>
        <w:rPr>
          <w:spacing w:val="-6"/>
        </w:rPr>
        <w:t xml:space="preserve"> </w:t>
      </w:r>
      <w:r>
        <w:t>a forgalomba hozatalt követő alkalmazás során.</w:t>
      </w:r>
    </w:p>
    <w:p w14:paraId="1F5FA3F0" w14:textId="77777777" w:rsidR="009C4CA0" w:rsidRDefault="009C4CA0" w:rsidP="00934ED5">
      <w:pPr>
        <w:pStyle w:val="Textoindependiente"/>
      </w:pPr>
    </w:p>
    <w:p w14:paraId="3320DE84" w14:textId="77777777" w:rsidR="009C4CA0" w:rsidRDefault="009C4CA0" w:rsidP="00934ED5">
      <w:pPr>
        <w:pStyle w:val="Textoindependiente"/>
        <w:keepNext/>
        <w:rPr>
          <w:spacing w:val="-2"/>
          <w:u w:val="single"/>
        </w:rPr>
      </w:pPr>
      <w:r>
        <w:rPr>
          <w:u w:val="single"/>
        </w:rPr>
        <w:t>Gyermekek</w:t>
      </w:r>
      <w:r>
        <w:rPr>
          <w:spacing w:val="-7"/>
          <w:u w:val="single"/>
        </w:rPr>
        <w:t xml:space="preserve"> </w:t>
      </w:r>
      <w:r>
        <w:rPr>
          <w:u w:val="single"/>
        </w:rPr>
        <w:t>és</w:t>
      </w:r>
      <w:r>
        <w:rPr>
          <w:spacing w:val="-7"/>
          <w:u w:val="single"/>
        </w:rPr>
        <w:t xml:space="preserve"> </w:t>
      </w:r>
      <w:r>
        <w:rPr>
          <w:spacing w:val="-2"/>
          <w:u w:val="single"/>
        </w:rPr>
        <w:t>serdülők</w:t>
      </w:r>
    </w:p>
    <w:p w14:paraId="0F054DDD" w14:textId="77777777" w:rsidR="009C4CA0" w:rsidRDefault="009C4CA0" w:rsidP="00934ED5">
      <w:pPr>
        <w:pStyle w:val="Textoindependiente"/>
        <w:keepNext/>
      </w:pPr>
    </w:p>
    <w:p w14:paraId="5988DDF1" w14:textId="55FE0CDB" w:rsidR="009C4CA0" w:rsidRDefault="009C4CA0" w:rsidP="00934ED5">
      <w:pPr>
        <w:pStyle w:val="Textoindependiente"/>
        <w:ind w:right="2"/>
      </w:pPr>
      <w:r>
        <w:t>Egy nyílt – 28, érett csontrendszerrel rendelkező, óriássejtes csontdaganatban szenvedő serdülő bevonásával végzett – vizsgálatban tanulmányozták a denoszumabot. Ezen korlátozott számú adatok alapján</w:t>
      </w:r>
      <w:r>
        <w:rPr>
          <w:spacing w:val="-3"/>
        </w:rPr>
        <w:t xml:space="preserve"> </w:t>
      </w:r>
      <w:r>
        <w:t>úgy</w:t>
      </w:r>
      <w:r>
        <w:rPr>
          <w:spacing w:val="-3"/>
        </w:rPr>
        <w:t xml:space="preserve"> </w:t>
      </w:r>
      <w:r>
        <w:t>tűnik,</w:t>
      </w:r>
      <w:r>
        <w:rPr>
          <w:spacing w:val="-4"/>
        </w:rPr>
        <w:t xml:space="preserve"> </w:t>
      </w:r>
      <w:r>
        <w:t>hogy</w:t>
      </w:r>
      <w:r>
        <w:rPr>
          <w:spacing w:val="-1"/>
        </w:rPr>
        <w:t xml:space="preserve"> </w:t>
      </w:r>
      <w:r>
        <w:t>gyermekek</w:t>
      </w:r>
      <w:r>
        <w:rPr>
          <w:spacing w:val="-3"/>
        </w:rPr>
        <w:t xml:space="preserve"> és serdülők </w:t>
      </w:r>
      <w:r>
        <w:t>esetében</w:t>
      </w:r>
      <w:r>
        <w:rPr>
          <w:spacing w:val="-3"/>
        </w:rPr>
        <w:t xml:space="preserve"> </w:t>
      </w:r>
      <w:r>
        <w:t>a</w:t>
      </w:r>
      <w:r>
        <w:rPr>
          <w:spacing w:val="-4"/>
        </w:rPr>
        <w:t xml:space="preserve"> </w:t>
      </w:r>
      <w:r>
        <w:t>denoszumab</w:t>
      </w:r>
      <w:r w:rsidDel="001714CF">
        <w:t xml:space="preserve"> </w:t>
      </w:r>
      <w:r>
        <w:t>mellékhatásprofilja</w:t>
      </w:r>
      <w:r>
        <w:rPr>
          <w:spacing w:val="-4"/>
        </w:rPr>
        <w:t xml:space="preserve"> </w:t>
      </w:r>
      <w:r>
        <w:t>nem</w:t>
      </w:r>
      <w:r>
        <w:rPr>
          <w:spacing w:val="-4"/>
        </w:rPr>
        <w:t xml:space="preserve"> </w:t>
      </w:r>
      <w:r>
        <w:t>különbözik</w:t>
      </w:r>
      <w:r>
        <w:rPr>
          <w:spacing w:val="-4"/>
        </w:rPr>
        <w:t xml:space="preserve"> </w:t>
      </w:r>
      <w:r>
        <w:t>a</w:t>
      </w:r>
      <w:r>
        <w:rPr>
          <w:spacing w:val="-4"/>
        </w:rPr>
        <w:t xml:space="preserve"> </w:t>
      </w:r>
      <w:r>
        <w:t>felnőtt populáció esetében leírtaktól.</w:t>
      </w:r>
    </w:p>
    <w:p w14:paraId="72B74B67" w14:textId="77777777" w:rsidR="009C4CA0" w:rsidRDefault="009C4CA0" w:rsidP="00934ED5">
      <w:pPr>
        <w:pStyle w:val="Textoindependiente"/>
      </w:pPr>
    </w:p>
    <w:p w14:paraId="7CD49AFC" w14:textId="0E400707" w:rsidR="009C4CA0" w:rsidRDefault="009C4CA0" w:rsidP="00934ED5">
      <w:pPr>
        <w:pStyle w:val="Textoindependiente"/>
      </w:pPr>
      <w:r>
        <w:t>A</w:t>
      </w:r>
      <w:r>
        <w:rPr>
          <w:spacing w:val="-5"/>
        </w:rPr>
        <w:t xml:space="preserve"> </w:t>
      </w:r>
      <w:r>
        <w:t>forgalomba</w:t>
      </w:r>
      <w:r>
        <w:rPr>
          <w:spacing w:val="-5"/>
        </w:rPr>
        <w:t xml:space="preserve"> </w:t>
      </w:r>
      <w:r>
        <w:t>hozatalt</w:t>
      </w:r>
      <w:r>
        <w:rPr>
          <w:spacing w:val="-5"/>
        </w:rPr>
        <w:t xml:space="preserve"> </w:t>
      </w:r>
      <w:r>
        <w:t>követő</w:t>
      </w:r>
      <w:r>
        <w:rPr>
          <w:spacing w:val="-4"/>
        </w:rPr>
        <w:t xml:space="preserve"> </w:t>
      </w:r>
      <w:r>
        <w:t>alkalmazás</w:t>
      </w:r>
      <w:r>
        <w:rPr>
          <w:spacing w:val="-5"/>
        </w:rPr>
        <w:t xml:space="preserve"> </w:t>
      </w:r>
      <w:r>
        <w:t>során</w:t>
      </w:r>
      <w:r>
        <w:rPr>
          <w:spacing w:val="-4"/>
        </w:rPr>
        <w:t xml:space="preserve"> </w:t>
      </w:r>
      <w:r>
        <w:t>gyermekgyógyászati</w:t>
      </w:r>
      <w:r>
        <w:rPr>
          <w:spacing w:val="-5"/>
        </w:rPr>
        <w:t xml:space="preserve"> </w:t>
      </w:r>
      <w:r>
        <w:t>betegeknél</w:t>
      </w:r>
      <w:r>
        <w:rPr>
          <w:spacing w:val="-5"/>
        </w:rPr>
        <w:t xml:space="preserve"> </w:t>
      </w:r>
      <w:r>
        <w:t>a</w:t>
      </w:r>
      <w:r>
        <w:rPr>
          <w:spacing w:val="-5"/>
        </w:rPr>
        <w:t xml:space="preserve"> </w:t>
      </w:r>
      <w:r>
        <w:t>kezelés</w:t>
      </w:r>
      <w:r>
        <w:rPr>
          <w:spacing w:val="-5"/>
        </w:rPr>
        <w:t xml:space="preserve"> </w:t>
      </w:r>
      <w:r>
        <w:t>befejezését követő klinikailag jelentős hypercalcaemiát jelentettek (lásd 4.4 pont).</w:t>
      </w:r>
    </w:p>
    <w:p w14:paraId="034ABD65" w14:textId="77777777" w:rsidR="009C4CA0" w:rsidRDefault="009C4CA0" w:rsidP="00934ED5">
      <w:pPr>
        <w:pStyle w:val="Textoindependiente"/>
      </w:pPr>
    </w:p>
    <w:p w14:paraId="65508B4E" w14:textId="77777777" w:rsidR="009C4CA0" w:rsidRDefault="009C4CA0" w:rsidP="00934ED5">
      <w:pPr>
        <w:pStyle w:val="Textoindependiente"/>
        <w:keepNext/>
        <w:rPr>
          <w:spacing w:val="-2"/>
          <w:u w:val="single"/>
        </w:rPr>
      </w:pPr>
      <w:r>
        <w:rPr>
          <w:u w:val="single"/>
        </w:rPr>
        <w:t>Egyéb</w:t>
      </w:r>
      <w:r>
        <w:rPr>
          <w:spacing w:val="-9"/>
          <w:u w:val="single"/>
        </w:rPr>
        <w:t xml:space="preserve"> </w:t>
      </w:r>
      <w:r>
        <w:rPr>
          <w:u w:val="single"/>
        </w:rPr>
        <w:t>különleges</w:t>
      </w:r>
      <w:r>
        <w:rPr>
          <w:spacing w:val="-9"/>
          <w:u w:val="single"/>
        </w:rPr>
        <w:t xml:space="preserve"> </w:t>
      </w:r>
      <w:r>
        <w:rPr>
          <w:spacing w:val="-2"/>
          <w:u w:val="single"/>
        </w:rPr>
        <w:t>betegcsoportok</w:t>
      </w:r>
    </w:p>
    <w:p w14:paraId="5DFD1158" w14:textId="77777777" w:rsidR="009C4CA0" w:rsidRDefault="009C4CA0" w:rsidP="00934ED5">
      <w:pPr>
        <w:pStyle w:val="Textoindependiente"/>
        <w:keepNext/>
      </w:pPr>
    </w:p>
    <w:p w14:paraId="508F3DED" w14:textId="77777777" w:rsidR="009C4CA0" w:rsidRDefault="009C4CA0" w:rsidP="00934ED5">
      <w:pPr>
        <w:rPr>
          <w:i/>
        </w:rPr>
      </w:pPr>
      <w:r>
        <w:rPr>
          <w:i/>
          <w:spacing w:val="-2"/>
        </w:rPr>
        <w:t>Vesekárosodás</w:t>
      </w:r>
    </w:p>
    <w:p w14:paraId="22478896" w14:textId="73C97F93" w:rsidR="009C4CA0" w:rsidRDefault="009C4CA0" w:rsidP="00C30F22">
      <w:pPr>
        <w:pStyle w:val="Textoindependiente"/>
        <w:ind w:right="2"/>
      </w:pPr>
      <w:r>
        <w:t xml:space="preserve">Egy klinikai vizsgálatban, amelyet súlyos vesekárosodásban (kreatinin-clearance &lt;30 ml/perc) </w:t>
      </w:r>
      <w:r>
        <w:lastRenderedPageBreak/>
        <w:t>szenvedő vagy dialíziskezelésben részesülő, előrehaladott daganatos betegségben nem szenvedő betegeknél végeztek, kalciumpótlás hiányában nagyobb volt a hypocalcaemia kialakulásának kockázata.</w:t>
      </w:r>
      <w:r>
        <w:rPr>
          <w:spacing w:val="-3"/>
        </w:rPr>
        <w:t xml:space="preserve"> </w:t>
      </w:r>
      <w:r>
        <w:t>A</w:t>
      </w:r>
      <w:r>
        <w:rPr>
          <w:spacing w:val="-5"/>
        </w:rPr>
        <w:t xml:space="preserve"> </w:t>
      </w:r>
      <w:r>
        <w:t>denoszumab-kezelés</w:t>
      </w:r>
      <w:r>
        <w:rPr>
          <w:spacing w:val="-4"/>
        </w:rPr>
        <w:t xml:space="preserve"> </w:t>
      </w:r>
      <w:r>
        <w:t>során</w:t>
      </w:r>
      <w:r>
        <w:rPr>
          <w:spacing w:val="-4"/>
        </w:rPr>
        <w:t xml:space="preserve"> </w:t>
      </w:r>
      <w:r>
        <w:t>a</w:t>
      </w:r>
      <w:r>
        <w:rPr>
          <w:spacing w:val="-5"/>
        </w:rPr>
        <w:t xml:space="preserve"> </w:t>
      </w:r>
      <w:r>
        <w:t>vesekárosodás</w:t>
      </w:r>
      <w:r>
        <w:rPr>
          <w:spacing w:val="-5"/>
        </w:rPr>
        <w:t xml:space="preserve"> </w:t>
      </w:r>
      <w:r>
        <w:t>mértékének</w:t>
      </w:r>
      <w:r>
        <w:rPr>
          <w:spacing w:val="-4"/>
        </w:rPr>
        <w:t xml:space="preserve"> </w:t>
      </w:r>
      <w:r>
        <w:t>növekedésével</w:t>
      </w:r>
      <w:r>
        <w:rPr>
          <w:spacing w:val="-5"/>
        </w:rPr>
        <w:t xml:space="preserve"> </w:t>
      </w:r>
      <w:r>
        <w:t>nő</w:t>
      </w:r>
      <w:r>
        <w:rPr>
          <w:spacing w:val="-4"/>
        </w:rPr>
        <w:t xml:space="preserve"> </w:t>
      </w:r>
      <w:r>
        <w:t>a</w:t>
      </w:r>
      <w:r>
        <w:rPr>
          <w:spacing w:val="-5"/>
        </w:rPr>
        <w:t xml:space="preserve"> </w:t>
      </w:r>
      <w:r>
        <w:t>hypocalcaemia kialakulásának kockázata. Egy előrehaladott daganatos betegségben nem szenvedő betegekkel</w:t>
      </w:r>
      <w:r>
        <w:rPr>
          <w:spacing w:val="-1"/>
        </w:rPr>
        <w:t xml:space="preserve"> </w:t>
      </w:r>
      <w:r>
        <w:t>végzett klinikai vizsgálat során a súlyos vesekárosodásban (kreatinin-clearance &lt;30 ml/perc) szenvedő betegek 19%-ánál, a dialíziskezelésben részesülő betegek 63%-ánál a kalciumpótlás ellenére hypocalcaemia alakult ki. A klinikailag szignifikáns hypocalcaemia kialakulásának teljes előfordulási gyakorisága 9% volt.</w:t>
      </w:r>
    </w:p>
    <w:p w14:paraId="2D4FB404" w14:textId="77777777" w:rsidR="009C4CA0" w:rsidRDefault="009C4CA0" w:rsidP="00C30F22">
      <w:pPr>
        <w:pStyle w:val="Textoindependiente"/>
        <w:ind w:right="2"/>
      </w:pPr>
    </w:p>
    <w:p w14:paraId="65B9C8E7" w14:textId="14302E21" w:rsidR="009C4CA0" w:rsidRDefault="009C4CA0" w:rsidP="00C30F22">
      <w:pPr>
        <w:pStyle w:val="Textoindependiente"/>
        <w:ind w:right="2"/>
      </w:pPr>
      <w:r>
        <w:t>Súlyos</w:t>
      </w:r>
      <w:r>
        <w:rPr>
          <w:spacing w:val="-1"/>
        </w:rPr>
        <w:t xml:space="preserve"> </w:t>
      </w:r>
      <w:r>
        <w:t>vesekárosodásban</w:t>
      </w:r>
      <w:r>
        <w:rPr>
          <w:spacing w:val="-2"/>
        </w:rPr>
        <w:t xml:space="preserve"> </w:t>
      </w:r>
      <w:r>
        <w:t>szenvedő</w:t>
      </w:r>
      <w:r>
        <w:rPr>
          <w:spacing w:val="-1"/>
        </w:rPr>
        <w:t xml:space="preserve"> </w:t>
      </w:r>
      <w:r>
        <w:t>vagy</w:t>
      </w:r>
      <w:r>
        <w:rPr>
          <w:spacing w:val="-2"/>
        </w:rPr>
        <w:t xml:space="preserve"> </w:t>
      </w:r>
      <w:r>
        <w:t>dialíziskezelésben</w:t>
      </w:r>
      <w:r>
        <w:rPr>
          <w:spacing w:val="-1"/>
        </w:rPr>
        <w:t xml:space="preserve"> </w:t>
      </w:r>
      <w:r>
        <w:t>részesülő,</w:t>
      </w:r>
      <w:r>
        <w:rPr>
          <w:spacing w:val="-2"/>
        </w:rPr>
        <w:t xml:space="preserve"> </w:t>
      </w:r>
      <w:r>
        <w:t>denoszumabot kapó</w:t>
      </w:r>
      <w:r>
        <w:rPr>
          <w:spacing w:val="-1"/>
        </w:rPr>
        <w:t xml:space="preserve"> </w:t>
      </w:r>
      <w:r>
        <w:t>betegeknél</w:t>
      </w:r>
      <w:r>
        <w:rPr>
          <w:spacing w:val="-1"/>
        </w:rPr>
        <w:t xml:space="preserve"> </w:t>
      </w:r>
      <w:r>
        <w:t>a parathormon</w:t>
      </w:r>
      <w:r>
        <w:rPr>
          <w:spacing w:val="-5"/>
        </w:rPr>
        <w:t xml:space="preserve"> </w:t>
      </w:r>
      <w:r>
        <w:t>egyidejű</w:t>
      </w:r>
      <w:r>
        <w:rPr>
          <w:spacing w:val="-5"/>
        </w:rPr>
        <w:t xml:space="preserve"> </w:t>
      </w:r>
      <w:r>
        <w:t>emelkedését</w:t>
      </w:r>
      <w:r>
        <w:rPr>
          <w:spacing w:val="-6"/>
        </w:rPr>
        <w:t xml:space="preserve"> </w:t>
      </w:r>
      <w:r>
        <w:t>is</w:t>
      </w:r>
      <w:r>
        <w:rPr>
          <w:spacing w:val="-5"/>
        </w:rPr>
        <w:t xml:space="preserve"> </w:t>
      </w:r>
      <w:r>
        <w:t>megfigyelték.</w:t>
      </w:r>
      <w:r>
        <w:rPr>
          <w:spacing w:val="-6"/>
        </w:rPr>
        <w:t xml:space="preserve"> </w:t>
      </w:r>
      <w:r>
        <w:t>Vesekárosodásban</w:t>
      </w:r>
      <w:r>
        <w:rPr>
          <w:spacing w:val="-6"/>
        </w:rPr>
        <w:t xml:space="preserve"> </w:t>
      </w:r>
      <w:r>
        <w:t>szenvedő</w:t>
      </w:r>
      <w:r>
        <w:rPr>
          <w:spacing w:val="-5"/>
        </w:rPr>
        <w:t xml:space="preserve"> </w:t>
      </w:r>
      <w:r>
        <w:t>betegek</w:t>
      </w:r>
      <w:r>
        <w:rPr>
          <w:spacing w:val="-5"/>
        </w:rPr>
        <w:t xml:space="preserve"> </w:t>
      </w:r>
      <w:r>
        <w:t>esetében</w:t>
      </w:r>
      <w:r>
        <w:rPr>
          <w:spacing w:val="-5"/>
        </w:rPr>
        <w:t xml:space="preserve"> </w:t>
      </w:r>
      <w:r>
        <w:t>a kalciumszint rendszeres ellenőrzése és a megfelelő kalcium- és D-vitamin-pótlás különösen fontos (lásd 4.4 pont).</w:t>
      </w:r>
    </w:p>
    <w:p w14:paraId="235D42C0" w14:textId="77777777" w:rsidR="009C4CA0" w:rsidRDefault="009C4CA0" w:rsidP="00934ED5">
      <w:pPr>
        <w:pStyle w:val="Textoindependiente"/>
      </w:pPr>
    </w:p>
    <w:p w14:paraId="4BD68AC1" w14:textId="77777777" w:rsidR="009C4CA0" w:rsidRDefault="009C4CA0" w:rsidP="00934ED5">
      <w:pPr>
        <w:pStyle w:val="Textoindependiente"/>
      </w:pPr>
      <w:r>
        <w:rPr>
          <w:u w:val="single"/>
        </w:rPr>
        <w:t>Feltételezett</w:t>
      </w:r>
      <w:r>
        <w:rPr>
          <w:spacing w:val="-13"/>
          <w:u w:val="single"/>
        </w:rPr>
        <w:t xml:space="preserve"> </w:t>
      </w:r>
      <w:r>
        <w:rPr>
          <w:u w:val="single"/>
        </w:rPr>
        <w:t>mellékhatások</w:t>
      </w:r>
      <w:r>
        <w:rPr>
          <w:spacing w:val="-12"/>
          <w:u w:val="single"/>
        </w:rPr>
        <w:t xml:space="preserve"> </w:t>
      </w:r>
      <w:r>
        <w:rPr>
          <w:spacing w:val="-2"/>
          <w:u w:val="single"/>
        </w:rPr>
        <w:t>bejelentése</w:t>
      </w:r>
    </w:p>
    <w:p w14:paraId="0095E123" w14:textId="77777777" w:rsidR="009C4CA0" w:rsidRDefault="009C4CA0" w:rsidP="00934ED5">
      <w:pPr>
        <w:pStyle w:val="Textoindependiente"/>
      </w:pPr>
    </w:p>
    <w:p w14:paraId="10EAB916" w14:textId="77777777" w:rsidR="009C4CA0" w:rsidRDefault="009C4CA0" w:rsidP="00934ED5">
      <w:pPr>
        <w:pStyle w:val="Textoindependiente"/>
        <w:ind w:right="411"/>
      </w:pPr>
      <w:r>
        <w:t>A gyógyszer engedélyezését követően lényeges a feltételezett mellékhatások bejelentése, mert ez fontos</w:t>
      </w:r>
      <w:r>
        <w:rPr>
          <w:spacing w:val="-4"/>
        </w:rPr>
        <w:t xml:space="preserve"> </w:t>
      </w:r>
      <w:r>
        <w:t>eszköze</w:t>
      </w:r>
      <w:r>
        <w:rPr>
          <w:spacing w:val="-5"/>
        </w:rPr>
        <w:t xml:space="preserve"> </w:t>
      </w:r>
      <w:r>
        <w:t>annak,</w:t>
      </w:r>
      <w:r>
        <w:rPr>
          <w:spacing w:val="-5"/>
        </w:rPr>
        <w:t xml:space="preserve"> </w:t>
      </w:r>
      <w:r>
        <w:t>hogy</w:t>
      </w:r>
      <w:r>
        <w:rPr>
          <w:spacing w:val="-5"/>
        </w:rPr>
        <w:t xml:space="preserve"> </w:t>
      </w:r>
      <w:r>
        <w:t>a</w:t>
      </w:r>
      <w:r>
        <w:rPr>
          <w:spacing w:val="-5"/>
        </w:rPr>
        <w:t xml:space="preserve"> </w:t>
      </w:r>
      <w:r>
        <w:t>gyógyszer</w:t>
      </w:r>
      <w:r>
        <w:rPr>
          <w:spacing w:val="-5"/>
        </w:rPr>
        <w:t xml:space="preserve"> </w:t>
      </w:r>
      <w:r>
        <w:t>előny/kockázat</w:t>
      </w:r>
      <w:r>
        <w:rPr>
          <w:spacing w:val="-5"/>
        </w:rPr>
        <w:t xml:space="preserve"> </w:t>
      </w:r>
      <w:r>
        <w:t>profilját</w:t>
      </w:r>
      <w:r>
        <w:rPr>
          <w:spacing w:val="-4"/>
        </w:rPr>
        <w:t xml:space="preserve"> </w:t>
      </w:r>
      <w:r>
        <w:t>folyamatosan</w:t>
      </w:r>
      <w:r>
        <w:rPr>
          <w:spacing w:val="-4"/>
        </w:rPr>
        <w:t xml:space="preserve"> </w:t>
      </w:r>
      <w:r>
        <w:t>figyelemmel</w:t>
      </w:r>
      <w:r>
        <w:rPr>
          <w:spacing w:val="-5"/>
        </w:rPr>
        <w:t xml:space="preserve"> </w:t>
      </w:r>
      <w:r>
        <w:t xml:space="preserve">lehessen kísérni. Az egészségügyi szakembereket kérjük, hogy jelentsék be a feltételezett mellékhatásokat a hatóság részére az </w:t>
      </w:r>
      <w:hyperlink r:id="rId9">
        <w:r>
          <w:rPr>
            <w:color w:val="0000FF"/>
            <w:u w:val="single" w:color="0000FF"/>
            <w:shd w:val="clear" w:color="auto" w:fill="C0C0C0"/>
          </w:rPr>
          <w:t>V. függelékben</w:t>
        </w:r>
      </w:hyperlink>
      <w:r>
        <w:rPr>
          <w:color w:val="0000FF"/>
          <w:u w:val="single" w:color="0000FF"/>
          <w:shd w:val="clear" w:color="auto" w:fill="C0C0C0"/>
        </w:rPr>
        <w:t xml:space="preserve"> </w:t>
      </w:r>
      <w:r>
        <w:rPr>
          <w:color w:val="000000"/>
          <w:shd w:val="clear" w:color="auto" w:fill="C0C0C0"/>
        </w:rPr>
        <w:t>található elérhetőségek valamelyikén keresztül</w:t>
      </w:r>
      <w:r>
        <w:rPr>
          <w:color w:val="000000"/>
        </w:rPr>
        <w:t>.</w:t>
      </w:r>
    </w:p>
    <w:p w14:paraId="17CB2B68" w14:textId="77777777" w:rsidR="009C4CA0" w:rsidRDefault="009C4CA0" w:rsidP="00934ED5">
      <w:pPr>
        <w:pStyle w:val="Textoindependiente"/>
      </w:pPr>
    </w:p>
    <w:p w14:paraId="684CEC6A" w14:textId="77777777" w:rsidR="009C4CA0" w:rsidRDefault="009C4CA0" w:rsidP="00934ED5">
      <w:pPr>
        <w:pStyle w:val="Ttulo2"/>
        <w:keepNext/>
        <w:ind w:left="567" w:hanging="567"/>
      </w:pPr>
      <w:r>
        <w:rPr>
          <w:spacing w:val="-2"/>
        </w:rPr>
        <w:t>4.9</w:t>
      </w:r>
      <w:r>
        <w:rPr>
          <w:spacing w:val="-2"/>
        </w:rPr>
        <w:tab/>
        <w:t>Túladagolás</w:t>
      </w:r>
    </w:p>
    <w:p w14:paraId="6A168678" w14:textId="77777777" w:rsidR="009C4CA0" w:rsidRDefault="009C4CA0" w:rsidP="00934ED5">
      <w:pPr>
        <w:pStyle w:val="Textoindependiente"/>
        <w:keepNext/>
        <w:rPr>
          <w:b/>
        </w:rPr>
      </w:pPr>
    </w:p>
    <w:p w14:paraId="7D319796" w14:textId="77777777" w:rsidR="009C4CA0" w:rsidRDefault="009C4CA0" w:rsidP="00934ED5">
      <w:pPr>
        <w:pStyle w:val="Textoindependiente"/>
        <w:ind w:right="411"/>
      </w:pPr>
      <w:r>
        <w:t>A túladagolásra vonatkozóan nincs a klinikai vizsgálatokból származó tapasztalat. A denoszumabot klinikai</w:t>
      </w:r>
      <w:r>
        <w:rPr>
          <w:spacing w:val="-4"/>
        </w:rPr>
        <w:t xml:space="preserve"> </w:t>
      </w:r>
      <w:r>
        <w:t>vizsgálatok</w:t>
      </w:r>
      <w:r>
        <w:rPr>
          <w:spacing w:val="-3"/>
        </w:rPr>
        <w:t xml:space="preserve"> </w:t>
      </w:r>
      <w:r>
        <w:t>során</w:t>
      </w:r>
      <w:r>
        <w:rPr>
          <w:spacing w:val="-3"/>
        </w:rPr>
        <w:t xml:space="preserve"> </w:t>
      </w:r>
      <w:r>
        <w:t>legfeljebb</w:t>
      </w:r>
      <w:r>
        <w:rPr>
          <w:spacing w:val="-3"/>
        </w:rPr>
        <w:t xml:space="preserve"> </w:t>
      </w:r>
      <w:r>
        <w:t>180 mg-ig</w:t>
      </w:r>
      <w:r>
        <w:rPr>
          <w:spacing w:val="-3"/>
        </w:rPr>
        <w:t xml:space="preserve"> </w:t>
      </w:r>
      <w:r>
        <w:t>terjedő</w:t>
      </w:r>
      <w:r>
        <w:rPr>
          <w:spacing w:val="-3"/>
        </w:rPr>
        <w:t xml:space="preserve"> </w:t>
      </w:r>
      <w:r>
        <w:t>dózisokban,</w:t>
      </w:r>
      <w:r>
        <w:rPr>
          <w:spacing w:val="-4"/>
        </w:rPr>
        <w:t xml:space="preserve"> </w:t>
      </w:r>
      <w:r>
        <w:t>4 hetente</w:t>
      </w:r>
      <w:r>
        <w:rPr>
          <w:spacing w:val="-4"/>
        </w:rPr>
        <w:t xml:space="preserve"> </w:t>
      </w:r>
      <w:r>
        <w:t>vagy</w:t>
      </w:r>
      <w:r>
        <w:rPr>
          <w:spacing w:val="-3"/>
        </w:rPr>
        <w:t xml:space="preserve"> </w:t>
      </w:r>
      <w:r>
        <w:t>3 héten</w:t>
      </w:r>
      <w:r>
        <w:rPr>
          <w:spacing w:val="-4"/>
        </w:rPr>
        <w:t xml:space="preserve"> </w:t>
      </w:r>
      <w:r>
        <w:t>keresztül adott, heti 120 mg dózisban alkalmazták.</w:t>
      </w:r>
    </w:p>
    <w:p w14:paraId="72914834" w14:textId="77777777" w:rsidR="009C4CA0" w:rsidRDefault="009C4CA0" w:rsidP="00934ED5">
      <w:pPr>
        <w:pStyle w:val="Textoindependiente"/>
      </w:pPr>
    </w:p>
    <w:p w14:paraId="4A8BF6B0" w14:textId="77777777" w:rsidR="009C4CA0" w:rsidRDefault="009C4CA0" w:rsidP="00934ED5">
      <w:pPr>
        <w:pStyle w:val="Textoindependiente"/>
      </w:pPr>
    </w:p>
    <w:p w14:paraId="7683AB41" w14:textId="77777777" w:rsidR="009C4CA0" w:rsidRPr="00F17106" w:rsidRDefault="009C4CA0" w:rsidP="00934ED5">
      <w:pPr>
        <w:pStyle w:val="Ttulo1"/>
        <w:keepNext/>
        <w:spacing w:before="0"/>
        <w:ind w:left="567" w:hanging="567"/>
      </w:pPr>
      <w:r>
        <w:rPr>
          <w:spacing w:val="-2"/>
        </w:rPr>
        <w:t>5.</w:t>
      </w:r>
      <w:r>
        <w:rPr>
          <w:spacing w:val="-2"/>
        </w:rPr>
        <w:tab/>
        <w:t>FARMAKOLÓGIAI</w:t>
      </w:r>
      <w:r>
        <w:rPr>
          <w:spacing w:val="7"/>
        </w:rPr>
        <w:t xml:space="preserve"> </w:t>
      </w:r>
      <w:r>
        <w:rPr>
          <w:spacing w:val="-2"/>
        </w:rPr>
        <w:t>TULAJDONSÁGOK</w:t>
      </w:r>
    </w:p>
    <w:p w14:paraId="344DDD57" w14:textId="77777777" w:rsidR="009C4CA0" w:rsidRDefault="009C4CA0" w:rsidP="00934ED5">
      <w:pPr>
        <w:pStyle w:val="Ttulo1"/>
        <w:keepNext/>
        <w:tabs>
          <w:tab w:val="left" w:pos="885"/>
        </w:tabs>
        <w:spacing w:before="0"/>
        <w:ind w:left="0"/>
      </w:pPr>
    </w:p>
    <w:p w14:paraId="2A312ED8" w14:textId="77777777" w:rsidR="009C4CA0" w:rsidRDefault="009C4CA0" w:rsidP="00934ED5">
      <w:pPr>
        <w:pStyle w:val="Ttulo2"/>
        <w:keepNext/>
        <w:ind w:left="567" w:hanging="567"/>
      </w:pPr>
      <w:r>
        <w:rPr>
          <w:spacing w:val="-2"/>
        </w:rPr>
        <w:t>5.1</w:t>
      </w:r>
      <w:r>
        <w:rPr>
          <w:spacing w:val="-2"/>
        </w:rPr>
        <w:tab/>
        <w:t>Farmakodinámiás</w:t>
      </w:r>
      <w:r>
        <w:rPr>
          <w:spacing w:val="10"/>
        </w:rPr>
        <w:t xml:space="preserve"> </w:t>
      </w:r>
      <w:r>
        <w:rPr>
          <w:spacing w:val="-2"/>
        </w:rPr>
        <w:t>tulajdonságok</w:t>
      </w:r>
    </w:p>
    <w:p w14:paraId="3BDEDEF3" w14:textId="77777777" w:rsidR="009C4CA0" w:rsidRDefault="009C4CA0" w:rsidP="00934ED5">
      <w:pPr>
        <w:pStyle w:val="Textoindependiente"/>
        <w:keepNext/>
        <w:rPr>
          <w:b/>
        </w:rPr>
      </w:pPr>
    </w:p>
    <w:p w14:paraId="701BD8E1" w14:textId="1766680E" w:rsidR="009C4CA0" w:rsidRDefault="009C4CA0" w:rsidP="00934ED5">
      <w:pPr>
        <w:pStyle w:val="Textoindependiente"/>
        <w:ind w:right="283"/>
      </w:pPr>
      <w:r>
        <w:t>Farmakoterápiás</w:t>
      </w:r>
      <w:r>
        <w:rPr>
          <w:spacing w:val="-7"/>
        </w:rPr>
        <w:t xml:space="preserve"> </w:t>
      </w:r>
      <w:r>
        <w:t>csoport:</w:t>
      </w:r>
      <w:r>
        <w:rPr>
          <w:spacing w:val="-6"/>
        </w:rPr>
        <w:t xml:space="preserve"> </w:t>
      </w:r>
      <w:r>
        <w:t>Csontbetegségek</w:t>
      </w:r>
      <w:r>
        <w:rPr>
          <w:spacing w:val="-6"/>
        </w:rPr>
        <w:t xml:space="preserve"> </w:t>
      </w:r>
      <w:r>
        <w:t>kezelésének</w:t>
      </w:r>
      <w:r>
        <w:rPr>
          <w:spacing w:val="-6"/>
        </w:rPr>
        <w:t xml:space="preserve"> </w:t>
      </w:r>
      <w:r>
        <w:t>gyógyszerei</w:t>
      </w:r>
      <w:r>
        <w:rPr>
          <w:spacing w:val="-2"/>
        </w:rPr>
        <w:t xml:space="preserve"> </w:t>
      </w:r>
      <w:r>
        <w:t>–</w:t>
      </w:r>
      <w:r>
        <w:rPr>
          <w:spacing w:val="-6"/>
        </w:rPr>
        <w:t xml:space="preserve"> </w:t>
      </w:r>
      <w:r>
        <w:t>Mineralisatióra</w:t>
      </w:r>
      <w:r>
        <w:rPr>
          <w:spacing w:val="-7"/>
        </w:rPr>
        <w:t xml:space="preserve"> </w:t>
      </w:r>
      <w:r>
        <w:t>és csontstruktúrára ható egyéb gyógyszerek, ATC-kód: M05BX04</w:t>
      </w:r>
    </w:p>
    <w:p w14:paraId="775C3050" w14:textId="77777777" w:rsidR="009C4CA0" w:rsidRDefault="009C4CA0" w:rsidP="00934ED5">
      <w:pPr>
        <w:pStyle w:val="Textoindependiente"/>
        <w:rPr>
          <w:spacing w:val="-2"/>
          <w:u w:val="single"/>
        </w:rPr>
      </w:pPr>
    </w:p>
    <w:p w14:paraId="26B66194" w14:textId="77777777" w:rsidR="009C4CA0" w:rsidRDefault="009C4CA0" w:rsidP="00934ED5">
      <w:pPr>
        <w:pStyle w:val="Textoindependiente"/>
        <w:rPr>
          <w:spacing w:val="-2"/>
          <w:u w:val="single"/>
        </w:rPr>
      </w:pPr>
      <w:r w:rsidRPr="00071EBC">
        <w:t>A</w:t>
      </w:r>
      <w:r w:rsidRPr="001309CF">
        <w:rPr>
          <w:rFonts w:eastAsia="SimSun"/>
          <w:lang w:val="en-US" w:eastAsia="en-GB"/>
        </w:rPr>
        <w:t xml:space="preserve"> </w:t>
      </w:r>
      <w:r>
        <w:rPr>
          <w:rFonts w:eastAsia="SimSun"/>
          <w:lang w:val="en-US" w:eastAsia="en-GB"/>
        </w:rPr>
        <w:t>Denbrayce</w:t>
      </w:r>
      <w:r w:rsidRPr="00071EBC">
        <w:t xml:space="preserve"> egy biohasonló gyógyszer. Részletes információ az Európai Gyógyszerügynökség honlapján (</w:t>
      </w:r>
      <w:hyperlink r:id="rId10" w:history="1">
        <w:r w:rsidRPr="00410181">
          <w:rPr>
            <w:rStyle w:val="Hipervnculo"/>
          </w:rPr>
          <w:t>https://www.ema.europa.eu</w:t>
        </w:r>
      </w:hyperlink>
      <w:r w:rsidRPr="00071EBC">
        <w:t>) érhető el</w:t>
      </w:r>
      <w:r>
        <w:t>.</w:t>
      </w:r>
    </w:p>
    <w:p w14:paraId="3DCA2FA0" w14:textId="77777777" w:rsidR="009C4CA0" w:rsidRDefault="009C4CA0" w:rsidP="00934ED5">
      <w:pPr>
        <w:pStyle w:val="Textoindependiente"/>
        <w:rPr>
          <w:spacing w:val="-2"/>
          <w:u w:val="single"/>
        </w:rPr>
      </w:pPr>
    </w:p>
    <w:p w14:paraId="1091E432" w14:textId="77777777" w:rsidR="009C4CA0" w:rsidRDefault="009C4CA0" w:rsidP="00934ED5">
      <w:pPr>
        <w:pStyle w:val="Textoindependiente"/>
        <w:keepNext/>
        <w:rPr>
          <w:spacing w:val="-2"/>
          <w:u w:val="single"/>
        </w:rPr>
      </w:pPr>
      <w:r>
        <w:rPr>
          <w:spacing w:val="-2"/>
          <w:u w:val="single"/>
        </w:rPr>
        <w:t>Hatásmechanizmus</w:t>
      </w:r>
    </w:p>
    <w:p w14:paraId="47EC0830" w14:textId="77777777" w:rsidR="009C4CA0" w:rsidRDefault="009C4CA0" w:rsidP="00934ED5">
      <w:pPr>
        <w:pStyle w:val="Textoindependiente"/>
        <w:keepNext/>
      </w:pPr>
    </w:p>
    <w:p w14:paraId="4502F1DA" w14:textId="77777777" w:rsidR="009C4CA0" w:rsidRDefault="009C4CA0" w:rsidP="00C30F22">
      <w:pPr>
        <w:pStyle w:val="Textoindependiente"/>
        <w:ind w:right="2"/>
      </w:pPr>
      <w:r>
        <w:t>A RANKL transzmembrán (sejtmembránhoz kötött) vagy szolúbilis protein formában létezik. A RANKL nélkülözhetetlen az osteoclastok – a csontreszorpcióért egyedül felelős sejttípus – képződéséhez, működéséhez és túléléséhez. Áttétes csontbetegségben és myeloma multiplexben a RANKL által stimulált fokozott osteoclastaktivitás a csontdestrukció legfőbb mediátora. A denoszumab</w:t>
      </w:r>
      <w:r>
        <w:rPr>
          <w:spacing w:val="-4"/>
        </w:rPr>
        <w:t xml:space="preserve"> </w:t>
      </w:r>
      <w:r>
        <w:t>humán</w:t>
      </w:r>
      <w:r>
        <w:rPr>
          <w:spacing w:val="-4"/>
        </w:rPr>
        <w:t xml:space="preserve"> </w:t>
      </w:r>
      <w:r>
        <w:t>monoklonális</w:t>
      </w:r>
      <w:r>
        <w:rPr>
          <w:spacing w:val="-4"/>
        </w:rPr>
        <w:t xml:space="preserve"> </w:t>
      </w:r>
      <w:r>
        <w:t>antitest</w:t>
      </w:r>
      <w:r>
        <w:rPr>
          <w:spacing w:val="-5"/>
        </w:rPr>
        <w:t xml:space="preserve"> </w:t>
      </w:r>
      <w:r>
        <w:t>(IgG2),</w:t>
      </w:r>
      <w:r>
        <w:rPr>
          <w:spacing w:val="-4"/>
        </w:rPr>
        <w:t xml:space="preserve"> </w:t>
      </w:r>
      <w:r>
        <w:t>amely</w:t>
      </w:r>
      <w:r>
        <w:rPr>
          <w:spacing w:val="-4"/>
        </w:rPr>
        <w:t xml:space="preserve"> </w:t>
      </w:r>
      <w:r>
        <w:t>nagy</w:t>
      </w:r>
      <w:r>
        <w:rPr>
          <w:spacing w:val="-4"/>
        </w:rPr>
        <w:t xml:space="preserve"> </w:t>
      </w:r>
      <w:r>
        <w:t>affinitással</w:t>
      </w:r>
      <w:r>
        <w:rPr>
          <w:spacing w:val="-5"/>
        </w:rPr>
        <w:t xml:space="preserve"> </w:t>
      </w:r>
      <w:r>
        <w:t>és</w:t>
      </w:r>
      <w:r>
        <w:rPr>
          <w:spacing w:val="-4"/>
        </w:rPr>
        <w:t xml:space="preserve"> </w:t>
      </w:r>
      <w:r>
        <w:t>szelektivitással</w:t>
      </w:r>
      <w:r>
        <w:rPr>
          <w:spacing w:val="-3"/>
        </w:rPr>
        <w:t xml:space="preserve"> </w:t>
      </w:r>
      <w:r>
        <w:t>kötődik</w:t>
      </w:r>
      <w:r>
        <w:rPr>
          <w:spacing w:val="-5"/>
        </w:rPr>
        <w:t xml:space="preserve"> </w:t>
      </w:r>
      <w:r>
        <w:t xml:space="preserve">a RANKL-hoz, a RANKL/RANK kölcsönhatás kialakulásának megakadályozásával csökkenti az osteoclastok számát és működését, ezáltal mérsékelve a csontreszorpciót és a rákbetegség okozta </w:t>
      </w:r>
      <w:r>
        <w:rPr>
          <w:spacing w:val="-2"/>
        </w:rPr>
        <w:t>csontdestrukciót.</w:t>
      </w:r>
    </w:p>
    <w:p w14:paraId="1D051EED" w14:textId="77777777" w:rsidR="009C4CA0" w:rsidRDefault="009C4CA0" w:rsidP="00934ED5">
      <w:pPr>
        <w:pStyle w:val="Textoindependiente"/>
      </w:pPr>
    </w:p>
    <w:p w14:paraId="68801EB2" w14:textId="77777777" w:rsidR="009C4CA0" w:rsidRDefault="009C4CA0" w:rsidP="00C30F22">
      <w:pPr>
        <w:pStyle w:val="Textoindependiente"/>
        <w:ind w:right="2"/>
      </w:pPr>
      <w:r>
        <w:t>Az óriássejtes csontdaganatra jellemző, hogy a daganatos strómasejtek RANK-ligandot, az osteoclast-szerű</w:t>
      </w:r>
      <w:r>
        <w:rPr>
          <w:spacing w:val="-13"/>
        </w:rPr>
        <w:t xml:space="preserve"> </w:t>
      </w:r>
      <w:r>
        <w:t>óriássejtek</w:t>
      </w:r>
      <w:r>
        <w:rPr>
          <w:spacing w:val="-11"/>
        </w:rPr>
        <w:t xml:space="preserve"> </w:t>
      </w:r>
      <w:r>
        <w:t>RANK-ot</w:t>
      </w:r>
      <w:r>
        <w:rPr>
          <w:spacing w:val="-13"/>
        </w:rPr>
        <w:t xml:space="preserve"> </w:t>
      </w:r>
      <w:r>
        <w:t>expresszálnak.</w:t>
      </w:r>
      <w:r>
        <w:rPr>
          <w:spacing w:val="-13"/>
        </w:rPr>
        <w:t xml:space="preserve"> </w:t>
      </w:r>
      <w:r>
        <w:t>Az</w:t>
      </w:r>
      <w:r>
        <w:rPr>
          <w:spacing w:val="-13"/>
        </w:rPr>
        <w:t xml:space="preserve"> </w:t>
      </w:r>
      <w:r>
        <w:t>óriássejtes</w:t>
      </w:r>
      <w:r>
        <w:rPr>
          <w:spacing w:val="-12"/>
        </w:rPr>
        <w:t xml:space="preserve"> </w:t>
      </w:r>
      <w:r>
        <w:t>csontdaganatban</w:t>
      </w:r>
      <w:r>
        <w:rPr>
          <w:spacing w:val="-13"/>
        </w:rPr>
        <w:t xml:space="preserve"> </w:t>
      </w:r>
      <w:r>
        <w:rPr>
          <w:spacing w:val="-2"/>
        </w:rPr>
        <w:t xml:space="preserve">szenvedő </w:t>
      </w:r>
      <w:r>
        <w:t>betegek</w:t>
      </w:r>
      <w:r>
        <w:rPr>
          <w:spacing w:val="-5"/>
        </w:rPr>
        <w:t xml:space="preserve"> </w:t>
      </w:r>
      <w:r>
        <w:t>esetében</w:t>
      </w:r>
      <w:r>
        <w:rPr>
          <w:spacing w:val="-4"/>
        </w:rPr>
        <w:t xml:space="preserve"> </w:t>
      </w:r>
      <w:r>
        <w:t>a</w:t>
      </w:r>
      <w:r>
        <w:rPr>
          <w:spacing w:val="-5"/>
        </w:rPr>
        <w:t xml:space="preserve"> </w:t>
      </w:r>
      <w:r>
        <w:t>denoszumab</w:t>
      </w:r>
      <w:r>
        <w:rPr>
          <w:spacing w:val="-4"/>
        </w:rPr>
        <w:t xml:space="preserve"> </w:t>
      </w:r>
      <w:r>
        <w:t>hozzákötődik</w:t>
      </w:r>
      <w:r>
        <w:rPr>
          <w:spacing w:val="-5"/>
        </w:rPr>
        <w:t xml:space="preserve"> </w:t>
      </w:r>
      <w:r>
        <w:t>a</w:t>
      </w:r>
      <w:r>
        <w:rPr>
          <w:spacing w:val="-5"/>
        </w:rPr>
        <w:t xml:space="preserve"> </w:t>
      </w:r>
      <w:r>
        <w:t>RANK-ligandhoz,</w:t>
      </w:r>
      <w:r>
        <w:rPr>
          <w:spacing w:val="-5"/>
        </w:rPr>
        <w:t xml:space="preserve"> </w:t>
      </w:r>
      <w:r>
        <w:t>ennek</w:t>
      </w:r>
      <w:r>
        <w:rPr>
          <w:spacing w:val="-5"/>
        </w:rPr>
        <w:t xml:space="preserve"> </w:t>
      </w:r>
      <w:r>
        <w:t>hatására</w:t>
      </w:r>
      <w:r>
        <w:rPr>
          <w:spacing w:val="-5"/>
        </w:rPr>
        <w:t xml:space="preserve"> </w:t>
      </w:r>
      <w:r>
        <w:t>jelentősen</w:t>
      </w:r>
      <w:r>
        <w:rPr>
          <w:spacing w:val="-4"/>
        </w:rPr>
        <w:t xml:space="preserve"> </w:t>
      </w:r>
      <w:r>
        <w:t>csökken, vagy</w:t>
      </w:r>
      <w:r>
        <w:rPr>
          <w:spacing w:val="-4"/>
        </w:rPr>
        <w:t xml:space="preserve"> </w:t>
      </w:r>
      <w:r>
        <w:t>megszűnik</w:t>
      </w:r>
      <w:r>
        <w:rPr>
          <w:spacing w:val="-4"/>
        </w:rPr>
        <w:t xml:space="preserve"> </w:t>
      </w:r>
      <w:r>
        <w:t>az</w:t>
      </w:r>
      <w:r>
        <w:rPr>
          <w:spacing w:val="-5"/>
        </w:rPr>
        <w:t xml:space="preserve"> </w:t>
      </w:r>
      <w:r>
        <w:t>osteoclast-szerű</w:t>
      </w:r>
      <w:r>
        <w:rPr>
          <w:spacing w:val="-4"/>
        </w:rPr>
        <w:t xml:space="preserve"> </w:t>
      </w:r>
      <w:r>
        <w:t>óriássejtek</w:t>
      </w:r>
      <w:r>
        <w:rPr>
          <w:spacing w:val="-4"/>
        </w:rPr>
        <w:t xml:space="preserve"> </w:t>
      </w:r>
      <w:r>
        <w:t>jelenléte.</w:t>
      </w:r>
      <w:r>
        <w:rPr>
          <w:spacing w:val="-5"/>
        </w:rPr>
        <w:t xml:space="preserve"> </w:t>
      </w:r>
      <w:r>
        <w:t>Ennek</w:t>
      </w:r>
      <w:r>
        <w:rPr>
          <w:spacing w:val="-4"/>
        </w:rPr>
        <w:t xml:space="preserve"> </w:t>
      </w:r>
      <w:r>
        <w:t>következtében</w:t>
      </w:r>
      <w:r>
        <w:rPr>
          <w:spacing w:val="-4"/>
        </w:rPr>
        <w:t xml:space="preserve"> </w:t>
      </w:r>
      <w:r>
        <w:t>csökkent</w:t>
      </w:r>
      <w:r>
        <w:rPr>
          <w:spacing w:val="-5"/>
        </w:rPr>
        <w:t xml:space="preserve"> </w:t>
      </w:r>
      <w:r>
        <w:t>az</w:t>
      </w:r>
      <w:r>
        <w:rPr>
          <w:spacing w:val="-5"/>
        </w:rPr>
        <w:t xml:space="preserve"> </w:t>
      </w:r>
      <w:r>
        <w:t>osteolysis, és</w:t>
      </w:r>
      <w:r>
        <w:rPr>
          <w:spacing w:val="-3"/>
        </w:rPr>
        <w:t xml:space="preserve"> </w:t>
      </w:r>
      <w:r>
        <w:t>a</w:t>
      </w:r>
      <w:r>
        <w:rPr>
          <w:spacing w:val="-3"/>
        </w:rPr>
        <w:t xml:space="preserve"> </w:t>
      </w:r>
      <w:r>
        <w:t>proliferatív</w:t>
      </w:r>
      <w:r>
        <w:rPr>
          <w:spacing w:val="-2"/>
        </w:rPr>
        <w:t xml:space="preserve"> </w:t>
      </w:r>
      <w:r>
        <w:t>daganatos</w:t>
      </w:r>
      <w:r>
        <w:rPr>
          <w:spacing w:val="-4"/>
        </w:rPr>
        <w:t xml:space="preserve"> </w:t>
      </w:r>
      <w:r>
        <w:t>állomány</w:t>
      </w:r>
      <w:r>
        <w:rPr>
          <w:spacing w:val="-2"/>
        </w:rPr>
        <w:t xml:space="preserve"> </w:t>
      </w:r>
      <w:r>
        <w:t>helyét</w:t>
      </w:r>
      <w:r>
        <w:rPr>
          <w:spacing w:val="-3"/>
        </w:rPr>
        <w:t xml:space="preserve"> </w:t>
      </w:r>
      <w:r>
        <w:t>nem</w:t>
      </w:r>
      <w:r>
        <w:rPr>
          <w:spacing w:val="-3"/>
        </w:rPr>
        <w:t xml:space="preserve"> </w:t>
      </w:r>
      <w:r>
        <w:t>proliferatív,</w:t>
      </w:r>
      <w:r>
        <w:rPr>
          <w:spacing w:val="-3"/>
        </w:rPr>
        <w:t xml:space="preserve"> </w:t>
      </w:r>
      <w:r>
        <w:t>differenciált,</w:t>
      </w:r>
      <w:r>
        <w:rPr>
          <w:spacing w:val="-2"/>
        </w:rPr>
        <w:t xml:space="preserve"> </w:t>
      </w:r>
      <w:r>
        <w:t>sűrű</w:t>
      </w:r>
      <w:r>
        <w:rPr>
          <w:spacing w:val="-2"/>
        </w:rPr>
        <w:t xml:space="preserve"> </w:t>
      </w:r>
      <w:r>
        <w:t>szövésű</w:t>
      </w:r>
      <w:r>
        <w:rPr>
          <w:spacing w:val="-3"/>
        </w:rPr>
        <w:t xml:space="preserve"> </w:t>
      </w:r>
      <w:r>
        <w:t>új</w:t>
      </w:r>
      <w:r>
        <w:rPr>
          <w:spacing w:val="-3"/>
        </w:rPr>
        <w:t xml:space="preserve"> </w:t>
      </w:r>
      <w:r>
        <w:t>csontszövet veszi át.</w:t>
      </w:r>
    </w:p>
    <w:p w14:paraId="16268023" w14:textId="77777777" w:rsidR="009C4CA0" w:rsidRDefault="009C4CA0" w:rsidP="00934ED5">
      <w:pPr>
        <w:pStyle w:val="Textoindependiente"/>
        <w:ind w:right="345"/>
        <w:jc w:val="both"/>
      </w:pPr>
    </w:p>
    <w:p w14:paraId="5E0E80A6" w14:textId="77777777" w:rsidR="009C4CA0" w:rsidRDefault="009C4CA0" w:rsidP="00934ED5">
      <w:pPr>
        <w:pStyle w:val="Textoindependiente"/>
        <w:keepNext/>
        <w:jc w:val="both"/>
      </w:pPr>
      <w:r>
        <w:rPr>
          <w:spacing w:val="-2"/>
          <w:u w:val="single"/>
        </w:rPr>
        <w:lastRenderedPageBreak/>
        <w:t>Farmakodinámiás</w:t>
      </w:r>
      <w:r>
        <w:rPr>
          <w:spacing w:val="12"/>
          <w:u w:val="single"/>
        </w:rPr>
        <w:t xml:space="preserve"> </w:t>
      </w:r>
      <w:r>
        <w:rPr>
          <w:spacing w:val="-2"/>
          <w:u w:val="single"/>
        </w:rPr>
        <w:t>hatások</w:t>
      </w:r>
    </w:p>
    <w:p w14:paraId="6D6A5A83" w14:textId="77777777" w:rsidR="009C4CA0" w:rsidRDefault="009C4CA0" w:rsidP="00934ED5">
      <w:pPr>
        <w:pStyle w:val="Textoindependiente"/>
        <w:keepNext/>
      </w:pPr>
    </w:p>
    <w:p w14:paraId="241F373F" w14:textId="34EC804D" w:rsidR="009C4CA0" w:rsidRDefault="009C4CA0" w:rsidP="00934ED5">
      <w:pPr>
        <w:pStyle w:val="Textoindependiente"/>
      </w:pPr>
      <w:r>
        <w:t>Előrehaladott, csontot is érintő, rosszindulatú daganatos betegekkel végzett, II. fázisú klinikai vizsgálatokban</w:t>
      </w:r>
      <w:r>
        <w:rPr>
          <w:spacing w:val="-4"/>
        </w:rPr>
        <w:t xml:space="preserve"> </w:t>
      </w:r>
      <w:r>
        <w:t>a</w:t>
      </w:r>
      <w:r>
        <w:rPr>
          <w:spacing w:val="-5"/>
        </w:rPr>
        <w:t xml:space="preserve"> </w:t>
      </w:r>
      <w:r>
        <w:t>denoszumab</w:t>
      </w:r>
      <w:r w:rsidDel="002A752E">
        <w:t xml:space="preserve"> </w:t>
      </w:r>
      <w:r>
        <w:t>4</w:t>
      </w:r>
      <w:r>
        <w:rPr>
          <w:spacing w:val="-1"/>
        </w:rPr>
        <w:t> </w:t>
      </w:r>
      <w:r>
        <w:t>hetenkénti</w:t>
      </w:r>
      <w:r>
        <w:rPr>
          <w:spacing w:val="-5"/>
        </w:rPr>
        <w:t xml:space="preserve"> </w:t>
      </w:r>
      <w:r>
        <w:t>vagy</w:t>
      </w:r>
      <w:r>
        <w:rPr>
          <w:spacing w:val="-4"/>
        </w:rPr>
        <w:t xml:space="preserve"> </w:t>
      </w:r>
      <w:r>
        <w:t>12 hetenkénti,</w:t>
      </w:r>
      <w:r>
        <w:rPr>
          <w:spacing w:val="-4"/>
        </w:rPr>
        <w:t xml:space="preserve"> </w:t>
      </w:r>
      <w:r>
        <w:t>subcutan</w:t>
      </w:r>
      <w:r>
        <w:rPr>
          <w:spacing w:val="-4"/>
        </w:rPr>
        <w:t xml:space="preserve"> </w:t>
      </w:r>
      <w:r>
        <w:t>(sc.)</w:t>
      </w:r>
      <w:r>
        <w:rPr>
          <w:spacing w:val="-5"/>
        </w:rPr>
        <w:t xml:space="preserve"> </w:t>
      </w:r>
      <w:r>
        <w:t>adagolása</w:t>
      </w:r>
      <w:r>
        <w:rPr>
          <w:spacing w:val="-5"/>
        </w:rPr>
        <w:t xml:space="preserve"> </w:t>
      </w:r>
      <w:r>
        <w:t>eredményeként gyorsan csökkentek a csontreszorpciós markerek (uNTx/Cr, szérum CTx). Az uNTx/Cr hányados medián</w:t>
      </w:r>
      <w:r w:rsidRPr="00F27B67">
        <w:t>értékének</w:t>
      </w:r>
      <w:r>
        <w:t xml:space="preserve"> 1 héten belüli csökkenése kb. 80% volt, tekintet nélkül a korábbi biszfoszfonát-terápiára vagy az uNTx/Cr hányados kezelés előtti értékére. Előrehaladott, csontot is érintő, rosszindulatú daganatos betegekkel végzett, III. fázisú klinikai vizsgálatokban az uNTx/Cr hányados</w:t>
      </w:r>
      <w:r>
        <w:rPr>
          <w:spacing w:val="-3"/>
        </w:rPr>
        <w:t xml:space="preserve"> </w:t>
      </w:r>
      <w:r w:rsidRPr="00C30F22">
        <w:t>medián</w:t>
      </w:r>
      <w:r w:rsidRPr="00F27B67">
        <w:t>értékének</w:t>
      </w:r>
      <w:r>
        <w:rPr>
          <w:spacing w:val="-4"/>
        </w:rPr>
        <w:t xml:space="preserve"> </w:t>
      </w:r>
      <w:r>
        <w:t>kb.</w:t>
      </w:r>
      <w:r>
        <w:rPr>
          <w:spacing w:val="-3"/>
        </w:rPr>
        <w:t xml:space="preserve"> </w:t>
      </w:r>
      <w:r>
        <w:t>80%-os</w:t>
      </w:r>
      <w:r>
        <w:rPr>
          <w:spacing w:val="-3"/>
        </w:rPr>
        <w:t xml:space="preserve"> </w:t>
      </w:r>
      <w:r>
        <w:t>csökkenése</w:t>
      </w:r>
      <w:r>
        <w:rPr>
          <w:spacing w:val="-4"/>
        </w:rPr>
        <w:t xml:space="preserve"> </w:t>
      </w:r>
      <w:r>
        <w:t>a</w:t>
      </w:r>
      <w:r>
        <w:rPr>
          <w:spacing w:val="-3"/>
        </w:rPr>
        <w:t xml:space="preserve"> </w:t>
      </w:r>
      <w:r>
        <w:t>denoszumab-kezelés</w:t>
      </w:r>
      <w:r>
        <w:rPr>
          <w:spacing w:val="-4"/>
        </w:rPr>
        <w:t xml:space="preserve"> </w:t>
      </w:r>
      <w:r>
        <w:t>49 hetén</w:t>
      </w:r>
      <w:r>
        <w:rPr>
          <w:spacing w:val="-3"/>
        </w:rPr>
        <w:t xml:space="preserve"> </w:t>
      </w:r>
      <w:r>
        <w:t>át</w:t>
      </w:r>
      <w:r>
        <w:rPr>
          <w:spacing w:val="-4"/>
        </w:rPr>
        <w:t xml:space="preserve"> </w:t>
      </w:r>
      <w:r>
        <w:t>fennmaradt</w:t>
      </w:r>
      <w:r>
        <w:rPr>
          <w:spacing w:val="-2"/>
        </w:rPr>
        <w:t xml:space="preserve"> </w:t>
      </w:r>
      <w:r>
        <w:t>(120 mg 4 hetenként).</w:t>
      </w:r>
    </w:p>
    <w:p w14:paraId="5C9735D7" w14:textId="77777777" w:rsidR="009C4CA0" w:rsidRDefault="009C4CA0" w:rsidP="00934ED5">
      <w:pPr>
        <w:pStyle w:val="Textoindependiente"/>
      </w:pPr>
    </w:p>
    <w:p w14:paraId="2FF95DA9" w14:textId="77777777" w:rsidR="009C4CA0" w:rsidRPr="005D2CB9" w:rsidRDefault="009C4CA0" w:rsidP="00934ED5">
      <w:pPr>
        <w:pStyle w:val="Textoindependiente"/>
        <w:keepNext/>
      </w:pPr>
      <w:r w:rsidRPr="005D2CB9">
        <w:rPr>
          <w:spacing w:val="-2"/>
          <w:u w:val="single"/>
        </w:rPr>
        <w:t>Immunogenitás</w:t>
      </w:r>
    </w:p>
    <w:p w14:paraId="0C8AED19" w14:textId="77777777" w:rsidR="009C4CA0" w:rsidRPr="005D2CB9" w:rsidRDefault="009C4CA0" w:rsidP="00934ED5">
      <w:pPr>
        <w:pStyle w:val="Textoindependiente"/>
        <w:keepNext/>
      </w:pPr>
    </w:p>
    <w:p w14:paraId="48B67D3F" w14:textId="77777777" w:rsidR="009C4CA0" w:rsidRDefault="009C4CA0" w:rsidP="00934ED5">
      <w:pPr>
        <w:pStyle w:val="Textoindependiente"/>
        <w:ind w:right="454"/>
      </w:pPr>
      <w:r w:rsidRPr="005D2CB9">
        <w:t>A denoszumab-kezelés során denoszumabbal szembeni antitestek alakulhatnak ki. Nem figyeltek meg nyilvánvaló összefüggést az antitestek képződése és a farmakokinetika, a klinikai válasz vagy a mellékhatások között.</w:t>
      </w:r>
    </w:p>
    <w:p w14:paraId="1BEFB753" w14:textId="77777777" w:rsidR="009C4CA0" w:rsidRDefault="009C4CA0" w:rsidP="00934ED5">
      <w:pPr>
        <w:pStyle w:val="Textoindependiente"/>
      </w:pPr>
    </w:p>
    <w:p w14:paraId="5658B209" w14:textId="77777777" w:rsidR="009C4CA0" w:rsidRDefault="009C4CA0" w:rsidP="00934ED5">
      <w:pPr>
        <w:pStyle w:val="Textoindependiente"/>
        <w:keepNext/>
        <w:rPr>
          <w:spacing w:val="-2"/>
          <w:u w:val="single"/>
        </w:rPr>
      </w:pPr>
      <w:r>
        <w:rPr>
          <w:u w:val="single"/>
        </w:rPr>
        <w:t>Klinikai</w:t>
      </w:r>
      <w:r>
        <w:rPr>
          <w:spacing w:val="-10"/>
          <w:u w:val="single"/>
        </w:rPr>
        <w:t xml:space="preserve"> </w:t>
      </w:r>
      <w:r>
        <w:rPr>
          <w:u w:val="single"/>
        </w:rPr>
        <w:t>hatásosság</w:t>
      </w:r>
      <w:r>
        <w:rPr>
          <w:spacing w:val="-9"/>
          <w:u w:val="single"/>
        </w:rPr>
        <w:t xml:space="preserve"> </w:t>
      </w:r>
      <w:r>
        <w:rPr>
          <w:u w:val="single"/>
        </w:rPr>
        <w:t>és</w:t>
      </w:r>
      <w:r>
        <w:rPr>
          <w:spacing w:val="-10"/>
          <w:u w:val="single"/>
        </w:rPr>
        <w:t xml:space="preserve"> </w:t>
      </w:r>
      <w:r>
        <w:rPr>
          <w:u w:val="single"/>
        </w:rPr>
        <w:t>biztonságosság</w:t>
      </w:r>
      <w:r>
        <w:rPr>
          <w:spacing w:val="-9"/>
          <w:u w:val="single"/>
        </w:rPr>
        <w:t xml:space="preserve"> </w:t>
      </w:r>
      <w:r>
        <w:rPr>
          <w:u w:val="single"/>
        </w:rPr>
        <w:t>szolid</w:t>
      </w:r>
      <w:r>
        <w:rPr>
          <w:spacing w:val="-9"/>
          <w:u w:val="single"/>
        </w:rPr>
        <w:t xml:space="preserve"> </w:t>
      </w:r>
      <w:r>
        <w:rPr>
          <w:u w:val="single"/>
        </w:rPr>
        <w:t>tumorok</w:t>
      </w:r>
      <w:r>
        <w:rPr>
          <w:spacing w:val="-10"/>
          <w:u w:val="single"/>
        </w:rPr>
        <w:t xml:space="preserve"> </w:t>
      </w:r>
      <w:r>
        <w:rPr>
          <w:u w:val="single"/>
        </w:rPr>
        <w:t>csontáttéteiben</w:t>
      </w:r>
      <w:r>
        <w:rPr>
          <w:spacing w:val="-8"/>
          <w:u w:val="single"/>
        </w:rPr>
        <w:t xml:space="preserve"> </w:t>
      </w:r>
      <w:r>
        <w:rPr>
          <w:u w:val="single"/>
        </w:rPr>
        <w:t>szenvedő</w:t>
      </w:r>
      <w:r>
        <w:rPr>
          <w:spacing w:val="-9"/>
          <w:u w:val="single"/>
        </w:rPr>
        <w:t xml:space="preserve"> </w:t>
      </w:r>
      <w:r>
        <w:rPr>
          <w:spacing w:val="-2"/>
          <w:u w:val="single"/>
        </w:rPr>
        <w:t>betegeknél</w:t>
      </w:r>
    </w:p>
    <w:p w14:paraId="23B2D6AB" w14:textId="77777777" w:rsidR="009C4CA0" w:rsidRDefault="009C4CA0" w:rsidP="00934ED5">
      <w:pPr>
        <w:pStyle w:val="Textoindependiente"/>
        <w:keepNext/>
      </w:pPr>
    </w:p>
    <w:p w14:paraId="1EE217F8" w14:textId="27E064AA" w:rsidR="009C4CA0" w:rsidRDefault="009C4CA0" w:rsidP="00C30F22">
      <w:pPr>
        <w:pStyle w:val="Textoindependiente"/>
        <w:ind w:right="2"/>
      </w:pPr>
      <w:r>
        <w:t>A 4 hetenként, 120 mg dózisban sc. adott denoszumab, és a 4 hetenként, 4 mg-os (a vesekárosodásnak megfelelően korrigált) dózisban, iv. adott zoledronsav hatásosságát és biztonságosságát</w:t>
      </w:r>
      <w:r>
        <w:rPr>
          <w:spacing w:val="-5"/>
        </w:rPr>
        <w:t xml:space="preserve"> </w:t>
      </w:r>
      <w:r>
        <w:t>3</w:t>
      </w:r>
      <w:r>
        <w:rPr>
          <w:spacing w:val="-3"/>
        </w:rPr>
        <w:t xml:space="preserve"> </w:t>
      </w:r>
      <w:r>
        <w:t>randomizált,</w:t>
      </w:r>
      <w:r>
        <w:rPr>
          <w:spacing w:val="-5"/>
        </w:rPr>
        <w:t xml:space="preserve"> </w:t>
      </w:r>
      <w:r>
        <w:t>kettős</w:t>
      </w:r>
      <w:r>
        <w:rPr>
          <w:spacing w:val="-5"/>
        </w:rPr>
        <w:t xml:space="preserve"> </w:t>
      </w:r>
      <w:r>
        <w:t>vak,</w:t>
      </w:r>
      <w:r>
        <w:rPr>
          <w:spacing w:val="-5"/>
        </w:rPr>
        <w:t xml:space="preserve"> </w:t>
      </w:r>
      <w:r>
        <w:t>aktív kontrollos</w:t>
      </w:r>
      <w:r>
        <w:rPr>
          <w:spacing w:val="-5"/>
        </w:rPr>
        <w:t xml:space="preserve"> </w:t>
      </w:r>
      <w:r>
        <w:t>vizsgálat</w:t>
      </w:r>
      <w:r>
        <w:rPr>
          <w:spacing w:val="-5"/>
        </w:rPr>
        <w:t xml:space="preserve"> </w:t>
      </w:r>
      <w:r>
        <w:t>hasonlította</w:t>
      </w:r>
      <w:r>
        <w:rPr>
          <w:spacing w:val="-5"/>
        </w:rPr>
        <w:t xml:space="preserve"> </w:t>
      </w:r>
      <w:r>
        <w:t>össze</w:t>
      </w:r>
      <w:r>
        <w:rPr>
          <w:spacing w:val="-5"/>
        </w:rPr>
        <w:t xml:space="preserve"> </w:t>
      </w:r>
      <w:r>
        <w:t>előrehaladott, csontot is érintő, rosszindulatú megbetegedésben szenvedő, iv. biszfoszfonátot még nem kapott betegeknél: felnőtt, emlőcarcinomás betegeknél (1. vizsgálat), más szolid tumoros vagy myeloma multiplexes betegeknél (2. vizsgálat) és kasztrációra rezisztens prostatacarcinomás betegeknél (3.</w:t>
      </w:r>
      <w:r>
        <w:rPr>
          <w:spacing w:val="-4"/>
        </w:rPr>
        <w:t> </w:t>
      </w:r>
      <w:r>
        <w:t>vizsgálat).</w:t>
      </w:r>
      <w:r>
        <w:rPr>
          <w:spacing w:val="-5"/>
        </w:rPr>
        <w:t xml:space="preserve"> </w:t>
      </w:r>
      <w:r>
        <w:t>Ezekben</w:t>
      </w:r>
      <w:r>
        <w:rPr>
          <w:spacing w:val="-4"/>
        </w:rPr>
        <w:t xml:space="preserve"> </w:t>
      </w:r>
      <w:r>
        <w:t>az</w:t>
      </w:r>
      <w:r>
        <w:rPr>
          <w:spacing w:val="-5"/>
        </w:rPr>
        <w:t xml:space="preserve"> </w:t>
      </w:r>
      <w:r>
        <w:t>aktív kontrollos</w:t>
      </w:r>
      <w:r>
        <w:rPr>
          <w:spacing w:val="-5"/>
        </w:rPr>
        <w:t xml:space="preserve"> </w:t>
      </w:r>
      <w:r>
        <w:t>vizsgálatokban</w:t>
      </w:r>
      <w:r>
        <w:rPr>
          <w:spacing w:val="-4"/>
        </w:rPr>
        <w:t xml:space="preserve"> </w:t>
      </w:r>
      <w:r>
        <w:t>5931 betegnél</w:t>
      </w:r>
      <w:r>
        <w:rPr>
          <w:spacing w:val="-5"/>
        </w:rPr>
        <w:t xml:space="preserve"> </w:t>
      </w:r>
      <w:r>
        <w:t>értékelték</w:t>
      </w:r>
      <w:r>
        <w:rPr>
          <w:spacing w:val="-4"/>
        </w:rPr>
        <w:t xml:space="preserve"> </w:t>
      </w:r>
      <w:r>
        <w:t>a</w:t>
      </w:r>
      <w:r>
        <w:rPr>
          <w:spacing w:val="-5"/>
        </w:rPr>
        <w:t xml:space="preserve"> </w:t>
      </w:r>
      <w:r>
        <w:t xml:space="preserve">biztonságosságot. Ezekbe a vizsgálatokba nem voltak beválaszthatók olyan betegek, akik kórelőzményében ONJ, állcsont-osteomyelitis, szájsebészeti műtétet igénylő aktív fogászati vagy állcsontbetegség szerepelt, akiknél még nem következett be gyógyulás a fogászati/szájsebészeti beavatkozás után, vagy akiknél valamilyen invazív fogászati beavatkozást terveztek. Az elsődleges és másodlagos végpontok egy vagy több, a csontrendszert érintő események (SRE) bekövetkezését értékelték. </w:t>
      </w:r>
      <w:r w:rsidRPr="005D2CB9">
        <w:t>A denoszumab zoledronsavval szembeni szuperioritását igazoló vizsgálatokban</w:t>
      </w:r>
      <w:r>
        <w:t xml:space="preserve"> a betegeknek nyílt elrendezésben denoszumab-kezelést ajánlottak fel egy előre meghatározott, 2 éves kiterjesztett kezelési fázisban. Az SRE-t</w:t>
      </w:r>
      <w:r>
        <w:rPr>
          <w:spacing w:val="-6"/>
        </w:rPr>
        <w:t xml:space="preserve"> </w:t>
      </w:r>
      <w:r>
        <w:t>(csontrendszert</w:t>
      </w:r>
      <w:r>
        <w:rPr>
          <w:spacing w:val="-6"/>
        </w:rPr>
        <w:t xml:space="preserve"> </w:t>
      </w:r>
      <w:r>
        <w:t>érintő</w:t>
      </w:r>
      <w:r>
        <w:rPr>
          <w:spacing w:val="-5"/>
        </w:rPr>
        <w:t xml:space="preserve"> </w:t>
      </w:r>
      <w:r>
        <w:t>események)</w:t>
      </w:r>
      <w:r>
        <w:rPr>
          <w:spacing w:val="-5"/>
        </w:rPr>
        <w:t xml:space="preserve"> </w:t>
      </w:r>
      <w:r>
        <w:t>a</w:t>
      </w:r>
      <w:r>
        <w:rPr>
          <w:spacing w:val="-6"/>
        </w:rPr>
        <w:t xml:space="preserve"> </w:t>
      </w:r>
      <w:r>
        <w:t>következők</w:t>
      </w:r>
      <w:r>
        <w:rPr>
          <w:spacing w:val="-6"/>
        </w:rPr>
        <w:t xml:space="preserve"> </w:t>
      </w:r>
      <w:r>
        <w:t>bármelyikeként</w:t>
      </w:r>
      <w:r>
        <w:rPr>
          <w:spacing w:val="-5"/>
        </w:rPr>
        <w:t xml:space="preserve"> </w:t>
      </w:r>
      <w:r>
        <w:t>definiálták:</w:t>
      </w:r>
      <w:r>
        <w:rPr>
          <w:spacing w:val="-5"/>
        </w:rPr>
        <w:t xml:space="preserve"> </w:t>
      </w:r>
      <w:r>
        <w:t>patológiás csonttörés (vertebralis vagy nem vertebralis), a csont sugárkezelése (beleértve az izotópok alkalmazását is), csontműtét vagy gerincvelő-kompresszió.</w:t>
      </w:r>
    </w:p>
    <w:p w14:paraId="62BE4142" w14:textId="77777777" w:rsidR="009C4CA0" w:rsidRDefault="009C4CA0" w:rsidP="00934ED5">
      <w:pPr>
        <w:pStyle w:val="Textoindependiente"/>
        <w:ind w:right="411"/>
      </w:pPr>
    </w:p>
    <w:p w14:paraId="37DA7BB6" w14:textId="66828773" w:rsidR="009C4CA0" w:rsidRDefault="009C4CA0" w:rsidP="00934ED5">
      <w:pPr>
        <w:pStyle w:val="Textoindependiente"/>
        <w:ind w:right="411"/>
      </w:pPr>
      <w:r>
        <w:t>A</w:t>
      </w:r>
      <w:r>
        <w:rPr>
          <w:spacing w:val="-4"/>
        </w:rPr>
        <w:t xml:space="preserve"> </w:t>
      </w:r>
      <w:r>
        <w:t>denoszumab mérsékelte</w:t>
      </w:r>
      <w:r>
        <w:rPr>
          <w:spacing w:val="-4"/>
        </w:rPr>
        <w:t xml:space="preserve"> </w:t>
      </w:r>
      <w:r>
        <w:t>az</w:t>
      </w:r>
      <w:r>
        <w:rPr>
          <w:spacing w:val="-2"/>
        </w:rPr>
        <w:t xml:space="preserve"> </w:t>
      </w:r>
      <w:r>
        <w:t>SRE,</w:t>
      </w:r>
      <w:r>
        <w:rPr>
          <w:spacing w:val="-3"/>
        </w:rPr>
        <w:t xml:space="preserve"> </w:t>
      </w:r>
      <w:r>
        <w:t>továbbá</w:t>
      </w:r>
      <w:r>
        <w:rPr>
          <w:spacing w:val="-4"/>
        </w:rPr>
        <w:t xml:space="preserve"> </w:t>
      </w:r>
      <w:r>
        <w:t>az</w:t>
      </w:r>
      <w:r>
        <w:rPr>
          <w:spacing w:val="-4"/>
        </w:rPr>
        <w:t xml:space="preserve"> </w:t>
      </w:r>
      <w:r>
        <w:t>ismétlődő</w:t>
      </w:r>
      <w:r>
        <w:rPr>
          <w:spacing w:val="-4"/>
        </w:rPr>
        <w:t xml:space="preserve"> </w:t>
      </w:r>
      <w:r>
        <w:t>(első</w:t>
      </w:r>
      <w:r>
        <w:rPr>
          <w:spacing w:val="-4"/>
        </w:rPr>
        <w:t xml:space="preserve"> </w:t>
      </w:r>
      <w:r>
        <w:t>és</w:t>
      </w:r>
      <w:r>
        <w:rPr>
          <w:spacing w:val="-4"/>
        </w:rPr>
        <w:t xml:space="preserve"> </w:t>
      </w:r>
      <w:r>
        <w:t>azt</w:t>
      </w:r>
      <w:r>
        <w:rPr>
          <w:spacing w:val="-4"/>
        </w:rPr>
        <w:t xml:space="preserve"> </w:t>
      </w:r>
      <w:r>
        <w:t>követő)</w:t>
      </w:r>
      <w:r>
        <w:rPr>
          <w:spacing w:val="-3"/>
        </w:rPr>
        <w:t xml:space="preserve"> </w:t>
      </w:r>
      <w:r>
        <w:t>SRE-k</w:t>
      </w:r>
      <w:r>
        <w:rPr>
          <w:spacing w:val="-4"/>
        </w:rPr>
        <w:t xml:space="preserve"> </w:t>
      </w:r>
      <w:r>
        <w:t>kialakulásának kockázatát szolid tumorok csontáttéteiben szenvedő betegeknél (lásd 2. táblázat).</w:t>
      </w:r>
    </w:p>
    <w:p w14:paraId="53C8BCD3" w14:textId="77777777" w:rsidR="009C4CA0" w:rsidRDefault="009C4CA0" w:rsidP="00934ED5">
      <w:pPr>
        <w:pStyle w:val="Textoindependiente"/>
        <w:ind w:right="411"/>
      </w:pPr>
    </w:p>
    <w:p w14:paraId="5700BDF9" w14:textId="389341BC" w:rsidR="009C4CA0" w:rsidRDefault="009C4CA0" w:rsidP="00934ED5">
      <w:pPr>
        <w:pStyle w:val="Ttulo2"/>
        <w:keepNext/>
        <w:keepLines/>
        <w:ind w:left="97" w:right="936"/>
      </w:pPr>
      <w:r>
        <w:t>2. táblázat</w:t>
      </w:r>
      <w:r>
        <w:rPr>
          <w:spacing w:val="-4"/>
        </w:rPr>
        <w:t xml:space="preserve"> </w:t>
      </w:r>
      <w:r>
        <w:t>–</w:t>
      </w:r>
      <w:r>
        <w:rPr>
          <w:spacing w:val="-5"/>
        </w:rPr>
        <w:t xml:space="preserve"> </w:t>
      </w:r>
      <w:r>
        <w:t>Előrehaladott,</w:t>
      </w:r>
      <w:r>
        <w:rPr>
          <w:spacing w:val="-4"/>
        </w:rPr>
        <w:t xml:space="preserve"> </w:t>
      </w:r>
      <w:r>
        <w:t>csontot</w:t>
      </w:r>
      <w:r>
        <w:rPr>
          <w:spacing w:val="-5"/>
        </w:rPr>
        <w:t xml:space="preserve"> </w:t>
      </w:r>
      <w:r>
        <w:t>is</w:t>
      </w:r>
      <w:r>
        <w:rPr>
          <w:spacing w:val="-5"/>
        </w:rPr>
        <w:t xml:space="preserve"> </w:t>
      </w:r>
      <w:r>
        <w:t>érintő,</w:t>
      </w:r>
      <w:r>
        <w:rPr>
          <w:spacing w:val="-5"/>
        </w:rPr>
        <w:t xml:space="preserve"> </w:t>
      </w:r>
      <w:r>
        <w:t>rosszindulatú</w:t>
      </w:r>
      <w:r>
        <w:rPr>
          <w:spacing w:val="-4"/>
        </w:rPr>
        <w:t xml:space="preserve"> </w:t>
      </w:r>
      <w:r>
        <w:t>daganatos</w:t>
      </w:r>
      <w:r>
        <w:rPr>
          <w:spacing w:val="-5"/>
        </w:rPr>
        <w:t xml:space="preserve"> </w:t>
      </w:r>
      <w:r>
        <w:t>betegek</w:t>
      </w:r>
      <w:r>
        <w:rPr>
          <w:spacing w:val="-4"/>
        </w:rPr>
        <w:t xml:space="preserve"> </w:t>
      </w:r>
      <w:r>
        <w:t xml:space="preserve">kezelésének </w:t>
      </w:r>
      <w:r>
        <w:rPr>
          <w:spacing w:val="-2"/>
        </w:rPr>
        <w:t>hatásossági eredményei</w:t>
      </w:r>
    </w:p>
    <w:p w14:paraId="5284D2B2" w14:textId="77777777" w:rsidR="009C4CA0" w:rsidRDefault="009C4CA0" w:rsidP="00934ED5">
      <w:pPr>
        <w:pStyle w:val="Textoindependiente"/>
        <w:keepNext/>
        <w:rPr>
          <w:b/>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4"/>
        <w:gridCol w:w="915"/>
        <w:gridCol w:w="1145"/>
        <w:gridCol w:w="915"/>
        <w:gridCol w:w="1040"/>
        <w:gridCol w:w="916"/>
        <w:gridCol w:w="1020"/>
        <w:gridCol w:w="916"/>
        <w:gridCol w:w="1016"/>
      </w:tblGrid>
      <w:tr w:rsidR="009C4CA0" w14:paraId="4C6378B5" w14:textId="77777777" w:rsidTr="004951CA">
        <w:trPr>
          <w:trHeight w:val="1149"/>
          <w:tblHeader/>
        </w:trPr>
        <w:tc>
          <w:tcPr>
            <w:tcW w:w="1664" w:type="dxa"/>
          </w:tcPr>
          <w:p w14:paraId="4C93DD51" w14:textId="77777777" w:rsidR="009C4CA0" w:rsidRDefault="009C4CA0" w:rsidP="004951CA">
            <w:pPr>
              <w:pStyle w:val="TableParagraph"/>
              <w:keepNext/>
              <w:ind w:left="0"/>
              <w:rPr>
                <w:sz w:val="20"/>
              </w:rPr>
            </w:pPr>
          </w:p>
        </w:tc>
        <w:tc>
          <w:tcPr>
            <w:tcW w:w="2060" w:type="dxa"/>
            <w:gridSpan w:val="2"/>
          </w:tcPr>
          <w:p w14:paraId="5F9E406B" w14:textId="77777777" w:rsidR="009C4CA0" w:rsidRDefault="009C4CA0" w:rsidP="004951CA">
            <w:pPr>
              <w:pStyle w:val="TableParagraph"/>
              <w:keepNext/>
              <w:ind w:left="0"/>
              <w:jc w:val="center"/>
              <w:rPr>
                <w:b/>
                <w:sz w:val="20"/>
              </w:rPr>
            </w:pPr>
            <w:r>
              <w:rPr>
                <w:b/>
                <w:sz w:val="20"/>
              </w:rPr>
              <w:t xml:space="preserve">1. vizsgálat: </w:t>
            </w:r>
            <w:r>
              <w:rPr>
                <w:b/>
                <w:spacing w:val="-2"/>
                <w:sz w:val="20"/>
              </w:rPr>
              <w:t>emlőcarcinoma</w:t>
            </w:r>
          </w:p>
        </w:tc>
        <w:tc>
          <w:tcPr>
            <w:tcW w:w="1955" w:type="dxa"/>
            <w:gridSpan w:val="2"/>
          </w:tcPr>
          <w:p w14:paraId="551A3A76" w14:textId="77777777" w:rsidR="009C4CA0" w:rsidRDefault="009C4CA0" w:rsidP="004951CA">
            <w:pPr>
              <w:pStyle w:val="TableParagraph"/>
              <w:keepNext/>
              <w:ind w:left="0" w:right="444"/>
              <w:jc w:val="center"/>
              <w:rPr>
                <w:b/>
                <w:sz w:val="20"/>
              </w:rPr>
            </w:pPr>
            <w:r>
              <w:rPr>
                <w:b/>
                <w:sz w:val="20"/>
              </w:rPr>
              <w:t>2.</w:t>
            </w:r>
            <w:r>
              <w:rPr>
                <w:b/>
                <w:spacing w:val="-13"/>
                <w:sz w:val="20"/>
              </w:rPr>
              <w:t xml:space="preserve"> </w:t>
            </w:r>
            <w:r>
              <w:rPr>
                <w:b/>
                <w:sz w:val="20"/>
              </w:rPr>
              <w:t xml:space="preserve">vizsgálat: egyéb </w:t>
            </w:r>
            <w:r>
              <w:rPr>
                <w:b/>
                <w:spacing w:val="-2"/>
                <w:sz w:val="20"/>
              </w:rPr>
              <w:t>szolid</w:t>
            </w:r>
          </w:p>
          <w:p w14:paraId="6A41A8CA" w14:textId="77777777" w:rsidR="009C4CA0" w:rsidRDefault="009C4CA0" w:rsidP="004951CA">
            <w:pPr>
              <w:pStyle w:val="TableParagraph"/>
              <w:keepNext/>
              <w:ind w:left="0"/>
              <w:jc w:val="center"/>
              <w:rPr>
                <w:b/>
                <w:sz w:val="20"/>
              </w:rPr>
            </w:pPr>
            <w:r>
              <w:rPr>
                <w:b/>
                <w:sz w:val="20"/>
              </w:rPr>
              <w:t>tumorok** vagy myeloma</w:t>
            </w:r>
            <w:r>
              <w:rPr>
                <w:b/>
                <w:spacing w:val="-2"/>
                <w:sz w:val="20"/>
              </w:rPr>
              <w:t xml:space="preserve"> multipex</w:t>
            </w:r>
          </w:p>
        </w:tc>
        <w:tc>
          <w:tcPr>
            <w:tcW w:w="1936" w:type="dxa"/>
            <w:gridSpan w:val="2"/>
          </w:tcPr>
          <w:p w14:paraId="73F54B1C" w14:textId="77777777" w:rsidR="009C4CA0" w:rsidRDefault="009C4CA0" w:rsidP="004951CA">
            <w:pPr>
              <w:pStyle w:val="TableParagraph"/>
              <w:keepNext/>
              <w:ind w:left="0"/>
              <w:jc w:val="center"/>
              <w:rPr>
                <w:b/>
                <w:sz w:val="20"/>
              </w:rPr>
            </w:pPr>
            <w:r>
              <w:rPr>
                <w:b/>
                <w:sz w:val="20"/>
              </w:rPr>
              <w:t xml:space="preserve">3. vizsgálat: </w:t>
            </w:r>
            <w:r>
              <w:rPr>
                <w:b/>
                <w:spacing w:val="-2"/>
                <w:sz w:val="20"/>
              </w:rPr>
              <w:t>prostatacarcinoma</w:t>
            </w:r>
          </w:p>
        </w:tc>
        <w:tc>
          <w:tcPr>
            <w:tcW w:w="1932" w:type="dxa"/>
            <w:gridSpan w:val="2"/>
          </w:tcPr>
          <w:p w14:paraId="244F696F" w14:textId="77777777" w:rsidR="009C4CA0" w:rsidRDefault="009C4CA0" w:rsidP="004951CA">
            <w:pPr>
              <w:pStyle w:val="TableParagraph"/>
              <w:keepNext/>
              <w:ind w:left="0" w:right="217"/>
              <w:jc w:val="center"/>
              <w:rPr>
                <w:b/>
                <w:sz w:val="20"/>
              </w:rPr>
            </w:pPr>
            <w:r>
              <w:rPr>
                <w:b/>
                <w:spacing w:val="-2"/>
                <w:sz w:val="20"/>
              </w:rPr>
              <w:t xml:space="preserve">Előrehaladott daganatos </w:t>
            </w:r>
            <w:r>
              <w:rPr>
                <w:b/>
                <w:sz w:val="20"/>
              </w:rPr>
              <w:t>betegségben</w:t>
            </w:r>
            <w:r>
              <w:rPr>
                <w:b/>
                <w:spacing w:val="-13"/>
                <w:sz w:val="20"/>
              </w:rPr>
              <w:t xml:space="preserve"> </w:t>
            </w:r>
            <w:r>
              <w:rPr>
                <w:b/>
                <w:sz w:val="20"/>
              </w:rPr>
              <w:t xml:space="preserve">elért </w:t>
            </w:r>
            <w:r>
              <w:rPr>
                <w:b/>
                <w:spacing w:val="-2"/>
                <w:sz w:val="20"/>
              </w:rPr>
              <w:t>eredmények</w:t>
            </w:r>
          </w:p>
          <w:p w14:paraId="158C8F55" w14:textId="77777777" w:rsidR="009C4CA0" w:rsidRDefault="009C4CA0" w:rsidP="004951CA">
            <w:pPr>
              <w:pStyle w:val="TableParagraph"/>
              <w:keepNext/>
              <w:ind w:left="0"/>
              <w:jc w:val="center"/>
              <w:rPr>
                <w:b/>
                <w:sz w:val="20"/>
              </w:rPr>
            </w:pPr>
            <w:r>
              <w:rPr>
                <w:b/>
                <w:spacing w:val="-2"/>
                <w:sz w:val="20"/>
              </w:rPr>
              <w:t>összegezve</w:t>
            </w:r>
          </w:p>
        </w:tc>
      </w:tr>
      <w:tr w:rsidR="009C4CA0" w14:paraId="523DF3B4" w14:textId="77777777" w:rsidTr="004951CA">
        <w:trPr>
          <w:trHeight w:val="460"/>
        </w:trPr>
        <w:tc>
          <w:tcPr>
            <w:tcW w:w="1664" w:type="dxa"/>
          </w:tcPr>
          <w:p w14:paraId="1F1AA6E0" w14:textId="77777777" w:rsidR="009C4CA0" w:rsidRDefault="009C4CA0" w:rsidP="004951CA">
            <w:pPr>
              <w:pStyle w:val="TableParagraph"/>
              <w:ind w:left="0"/>
              <w:rPr>
                <w:sz w:val="20"/>
              </w:rPr>
            </w:pPr>
          </w:p>
        </w:tc>
        <w:tc>
          <w:tcPr>
            <w:tcW w:w="915" w:type="dxa"/>
          </w:tcPr>
          <w:p w14:paraId="5C80A129" w14:textId="77777777" w:rsidR="009C4CA0" w:rsidRDefault="009C4CA0" w:rsidP="004951CA">
            <w:pPr>
              <w:pStyle w:val="TableParagraph"/>
              <w:ind w:left="0" w:right="5"/>
              <w:jc w:val="center"/>
              <w:rPr>
                <w:spacing w:val="-2"/>
                <w:sz w:val="20"/>
              </w:rPr>
            </w:pPr>
            <w:r>
              <w:rPr>
                <w:spacing w:val="-2"/>
                <w:sz w:val="20"/>
              </w:rPr>
              <w:t>denoszu-</w:t>
            </w:r>
          </w:p>
          <w:p w14:paraId="4DB38E2A" w14:textId="77777777" w:rsidR="009C4CA0" w:rsidRDefault="009C4CA0" w:rsidP="004951CA">
            <w:pPr>
              <w:pStyle w:val="TableParagraph"/>
              <w:ind w:left="0" w:right="5"/>
              <w:jc w:val="center"/>
              <w:rPr>
                <w:sz w:val="20"/>
              </w:rPr>
            </w:pPr>
            <w:r>
              <w:rPr>
                <w:spacing w:val="-2"/>
                <w:sz w:val="20"/>
              </w:rPr>
              <w:t>mab</w:t>
            </w:r>
          </w:p>
        </w:tc>
        <w:tc>
          <w:tcPr>
            <w:tcW w:w="1145" w:type="dxa"/>
          </w:tcPr>
          <w:p w14:paraId="7C61CD27" w14:textId="77777777" w:rsidR="009C4CA0" w:rsidRDefault="009C4CA0" w:rsidP="004951CA">
            <w:pPr>
              <w:pStyle w:val="TableParagraph"/>
              <w:ind w:left="0"/>
              <w:jc w:val="center"/>
              <w:rPr>
                <w:spacing w:val="-2"/>
                <w:sz w:val="20"/>
              </w:rPr>
            </w:pPr>
            <w:r>
              <w:rPr>
                <w:spacing w:val="-2"/>
                <w:sz w:val="20"/>
              </w:rPr>
              <w:t>zoledron-</w:t>
            </w:r>
          </w:p>
          <w:p w14:paraId="4F084096" w14:textId="77777777" w:rsidR="009C4CA0" w:rsidRDefault="009C4CA0" w:rsidP="004951CA">
            <w:pPr>
              <w:pStyle w:val="TableParagraph"/>
              <w:ind w:left="0"/>
              <w:jc w:val="center"/>
              <w:rPr>
                <w:sz w:val="20"/>
              </w:rPr>
            </w:pPr>
            <w:r>
              <w:rPr>
                <w:spacing w:val="-4"/>
                <w:sz w:val="20"/>
              </w:rPr>
              <w:t>sav</w:t>
            </w:r>
          </w:p>
        </w:tc>
        <w:tc>
          <w:tcPr>
            <w:tcW w:w="915" w:type="dxa"/>
          </w:tcPr>
          <w:p w14:paraId="0AA2983B" w14:textId="77777777" w:rsidR="009C4CA0" w:rsidRDefault="009C4CA0" w:rsidP="004951CA">
            <w:pPr>
              <w:pStyle w:val="TableParagraph"/>
              <w:ind w:left="0"/>
              <w:jc w:val="center"/>
              <w:rPr>
                <w:spacing w:val="-2"/>
                <w:sz w:val="20"/>
              </w:rPr>
            </w:pPr>
            <w:r>
              <w:rPr>
                <w:spacing w:val="-2"/>
                <w:sz w:val="20"/>
              </w:rPr>
              <w:t>denoszu-</w:t>
            </w:r>
          </w:p>
          <w:p w14:paraId="1AB6CBD4" w14:textId="77777777" w:rsidR="009C4CA0" w:rsidRDefault="009C4CA0" w:rsidP="004951CA">
            <w:pPr>
              <w:pStyle w:val="TableParagraph"/>
              <w:ind w:left="0"/>
              <w:jc w:val="center"/>
              <w:rPr>
                <w:sz w:val="20"/>
              </w:rPr>
            </w:pPr>
            <w:r>
              <w:rPr>
                <w:spacing w:val="-2"/>
                <w:sz w:val="20"/>
              </w:rPr>
              <w:t>mab</w:t>
            </w:r>
          </w:p>
        </w:tc>
        <w:tc>
          <w:tcPr>
            <w:tcW w:w="1040" w:type="dxa"/>
          </w:tcPr>
          <w:p w14:paraId="71B646ED" w14:textId="77777777" w:rsidR="009C4CA0" w:rsidRDefault="009C4CA0" w:rsidP="004951CA">
            <w:pPr>
              <w:pStyle w:val="TableParagraph"/>
              <w:ind w:left="0"/>
              <w:jc w:val="center"/>
              <w:rPr>
                <w:spacing w:val="-2"/>
                <w:sz w:val="20"/>
              </w:rPr>
            </w:pPr>
            <w:r>
              <w:rPr>
                <w:spacing w:val="-2"/>
                <w:sz w:val="20"/>
              </w:rPr>
              <w:t>zoledron-</w:t>
            </w:r>
          </w:p>
          <w:p w14:paraId="78CBD3CD" w14:textId="77777777" w:rsidR="009C4CA0" w:rsidRDefault="009C4CA0" w:rsidP="004951CA">
            <w:pPr>
              <w:pStyle w:val="TableParagraph"/>
              <w:ind w:left="0"/>
              <w:jc w:val="center"/>
              <w:rPr>
                <w:sz w:val="20"/>
              </w:rPr>
            </w:pPr>
            <w:r>
              <w:rPr>
                <w:spacing w:val="-4"/>
                <w:sz w:val="20"/>
              </w:rPr>
              <w:t>sav</w:t>
            </w:r>
          </w:p>
        </w:tc>
        <w:tc>
          <w:tcPr>
            <w:tcW w:w="916" w:type="dxa"/>
          </w:tcPr>
          <w:p w14:paraId="3E895A48" w14:textId="77777777" w:rsidR="009C4CA0" w:rsidRDefault="009C4CA0" w:rsidP="004951CA">
            <w:pPr>
              <w:pStyle w:val="TableParagraph"/>
              <w:ind w:left="0"/>
              <w:jc w:val="center"/>
              <w:rPr>
                <w:spacing w:val="-2"/>
                <w:sz w:val="20"/>
              </w:rPr>
            </w:pPr>
            <w:r>
              <w:rPr>
                <w:spacing w:val="-2"/>
                <w:sz w:val="20"/>
              </w:rPr>
              <w:t>denoszu-</w:t>
            </w:r>
          </w:p>
          <w:p w14:paraId="36594AE8" w14:textId="77777777" w:rsidR="009C4CA0" w:rsidRDefault="009C4CA0" w:rsidP="004951CA">
            <w:pPr>
              <w:pStyle w:val="TableParagraph"/>
              <w:ind w:left="0"/>
              <w:jc w:val="center"/>
              <w:rPr>
                <w:sz w:val="20"/>
              </w:rPr>
            </w:pPr>
            <w:r>
              <w:rPr>
                <w:spacing w:val="-2"/>
                <w:sz w:val="20"/>
              </w:rPr>
              <w:t>mab</w:t>
            </w:r>
          </w:p>
        </w:tc>
        <w:tc>
          <w:tcPr>
            <w:tcW w:w="1020" w:type="dxa"/>
          </w:tcPr>
          <w:p w14:paraId="1A9B7C74" w14:textId="77777777" w:rsidR="009C4CA0" w:rsidRDefault="009C4CA0" w:rsidP="004951CA">
            <w:pPr>
              <w:pStyle w:val="TableParagraph"/>
              <w:ind w:left="0"/>
              <w:jc w:val="center"/>
              <w:rPr>
                <w:spacing w:val="-2"/>
                <w:sz w:val="20"/>
              </w:rPr>
            </w:pPr>
            <w:r>
              <w:rPr>
                <w:spacing w:val="-2"/>
                <w:sz w:val="20"/>
              </w:rPr>
              <w:t>zoledron-</w:t>
            </w:r>
          </w:p>
          <w:p w14:paraId="5A021D45" w14:textId="77777777" w:rsidR="009C4CA0" w:rsidRDefault="009C4CA0" w:rsidP="004951CA">
            <w:pPr>
              <w:pStyle w:val="TableParagraph"/>
              <w:ind w:left="0"/>
              <w:jc w:val="center"/>
              <w:rPr>
                <w:sz w:val="20"/>
              </w:rPr>
            </w:pPr>
            <w:r>
              <w:rPr>
                <w:spacing w:val="-4"/>
                <w:sz w:val="20"/>
              </w:rPr>
              <w:t>sav</w:t>
            </w:r>
          </w:p>
        </w:tc>
        <w:tc>
          <w:tcPr>
            <w:tcW w:w="916" w:type="dxa"/>
          </w:tcPr>
          <w:p w14:paraId="1E29C393" w14:textId="77777777" w:rsidR="009C4CA0" w:rsidRDefault="009C4CA0" w:rsidP="004951CA">
            <w:pPr>
              <w:pStyle w:val="TableParagraph"/>
              <w:ind w:left="0" w:right="2"/>
              <w:jc w:val="center"/>
              <w:rPr>
                <w:spacing w:val="-2"/>
                <w:sz w:val="20"/>
              </w:rPr>
            </w:pPr>
            <w:r>
              <w:rPr>
                <w:spacing w:val="-2"/>
                <w:sz w:val="20"/>
              </w:rPr>
              <w:t>denoszu-</w:t>
            </w:r>
          </w:p>
          <w:p w14:paraId="43409A45" w14:textId="77777777" w:rsidR="009C4CA0" w:rsidRDefault="009C4CA0" w:rsidP="004951CA">
            <w:pPr>
              <w:pStyle w:val="TableParagraph"/>
              <w:ind w:left="0" w:right="2"/>
              <w:jc w:val="center"/>
              <w:rPr>
                <w:sz w:val="20"/>
              </w:rPr>
            </w:pPr>
            <w:r>
              <w:rPr>
                <w:spacing w:val="-2"/>
                <w:sz w:val="20"/>
              </w:rPr>
              <w:t>mab</w:t>
            </w:r>
          </w:p>
        </w:tc>
        <w:tc>
          <w:tcPr>
            <w:tcW w:w="1016" w:type="dxa"/>
          </w:tcPr>
          <w:p w14:paraId="206B27EE" w14:textId="77777777" w:rsidR="009C4CA0" w:rsidRDefault="009C4CA0" w:rsidP="004951CA">
            <w:pPr>
              <w:pStyle w:val="TableParagraph"/>
              <w:ind w:left="0"/>
              <w:jc w:val="center"/>
              <w:rPr>
                <w:spacing w:val="-2"/>
                <w:sz w:val="20"/>
              </w:rPr>
            </w:pPr>
            <w:r>
              <w:rPr>
                <w:spacing w:val="-2"/>
                <w:sz w:val="20"/>
              </w:rPr>
              <w:t>zoledron-</w:t>
            </w:r>
          </w:p>
          <w:p w14:paraId="49E7874A" w14:textId="77777777" w:rsidR="009C4CA0" w:rsidRDefault="009C4CA0" w:rsidP="004951CA">
            <w:pPr>
              <w:pStyle w:val="TableParagraph"/>
              <w:ind w:left="0"/>
              <w:jc w:val="center"/>
              <w:rPr>
                <w:sz w:val="20"/>
              </w:rPr>
            </w:pPr>
            <w:r>
              <w:rPr>
                <w:spacing w:val="-4"/>
                <w:sz w:val="20"/>
              </w:rPr>
              <w:t>sav</w:t>
            </w:r>
          </w:p>
        </w:tc>
      </w:tr>
      <w:tr w:rsidR="009C4CA0" w14:paraId="3B76B137" w14:textId="77777777" w:rsidTr="004951CA">
        <w:trPr>
          <w:trHeight w:val="230"/>
        </w:trPr>
        <w:tc>
          <w:tcPr>
            <w:tcW w:w="1664" w:type="dxa"/>
          </w:tcPr>
          <w:p w14:paraId="2DBB27B8" w14:textId="77777777" w:rsidR="009C4CA0" w:rsidRDefault="009C4CA0" w:rsidP="004951CA">
            <w:pPr>
              <w:pStyle w:val="TableParagraph"/>
              <w:ind w:left="0"/>
              <w:rPr>
                <w:sz w:val="20"/>
              </w:rPr>
            </w:pPr>
            <w:r>
              <w:rPr>
                <w:spacing w:val="-10"/>
                <w:sz w:val="20"/>
              </w:rPr>
              <w:t>n</w:t>
            </w:r>
          </w:p>
        </w:tc>
        <w:tc>
          <w:tcPr>
            <w:tcW w:w="915" w:type="dxa"/>
          </w:tcPr>
          <w:p w14:paraId="7FEF83D3" w14:textId="77777777" w:rsidR="009C4CA0" w:rsidRDefault="009C4CA0" w:rsidP="004951CA">
            <w:pPr>
              <w:pStyle w:val="TableParagraph"/>
              <w:ind w:left="0" w:right="5"/>
              <w:jc w:val="center"/>
              <w:rPr>
                <w:sz w:val="20"/>
              </w:rPr>
            </w:pPr>
            <w:r>
              <w:rPr>
                <w:spacing w:val="-4"/>
                <w:sz w:val="20"/>
              </w:rPr>
              <w:t>1026</w:t>
            </w:r>
          </w:p>
        </w:tc>
        <w:tc>
          <w:tcPr>
            <w:tcW w:w="1145" w:type="dxa"/>
          </w:tcPr>
          <w:p w14:paraId="22A12885" w14:textId="77777777" w:rsidR="009C4CA0" w:rsidRDefault="009C4CA0" w:rsidP="004951CA">
            <w:pPr>
              <w:pStyle w:val="TableParagraph"/>
              <w:ind w:left="0"/>
              <w:jc w:val="center"/>
              <w:rPr>
                <w:sz w:val="20"/>
              </w:rPr>
            </w:pPr>
            <w:r>
              <w:rPr>
                <w:spacing w:val="-4"/>
                <w:sz w:val="20"/>
              </w:rPr>
              <w:t>1020</w:t>
            </w:r>
          </w:p>
        </w:tc>
        <w:tc>
          <w:tcPr>
            <w:tcW w:w="915" w:type="dxa"/>
          </w:tcPr>
          <w:p w14:paraId="1B9C3B54" w14:textId="77777777" w:rsidR="009C4CA0" w:rsidRDefault="009C4CA0" w:rsidP="004951CA">
            <w:pPr>
              <w:pStyle w:val="TableParagraph"/>
              <w:ind w:left="0" w:right="1"/>
              <w:jc w:val="center"/>
              <w:rPr>
                <w:sz w:val="20"/>
              </w:rPr>
            </w:pPr>
            <w:r>
              <w:rPr>
                <w:spacing w:val="-5"/>
                <w:sz w:val="20"/>
              </w:rPr>
              <w:t>886</w:t>
            </w:r>
          </w:p>
        </w:tc>
        <w:tc>
          <w:tcPr>
            <w:tcW w:w="1040" w:type="dxa"/>
          </w:tcPr>
          <w:p w14:paraId="539CC428" w14:textId="77777777" w:rsidR="009C4CA0" w:rsidRDefault="009C4CA0" w:rsidP="004951CA">
            <w:pPr>
              <w:pStyle w:val="TableParagraph"/>
              <w:ind w:left="0" w:right="1"/>
              <w:jc w:val="center"/>
              <w:rPr>
                <w:sz w:val="20"/>
              </w:rPr>
            </w:pPr>
            <w:r>
              <w:rPr>
                <w:spacing w:val="-5"/>
                <w:sz w:val="20"/>
              </w:rPr>
              <w:t>890</w:t>
            </w:r>
          </w:p>
        </w:tc>
        <w:tc>
          <w:tcPr>
            <w:tcW w:w="916" w:type="dxa"/>
          </w:tcPr>
          <w:p w14:paraId="401E06AD" w14:textId="77777777" w:rsidR="009C4CA0" w:rsidRDefault="009C4CA0" w:rsidP="004951CA">
            <w:pPr>
              <w:pStyle w:val="TableParagraph"/>
              <w:ind w:left="0" w:right="1"/>
              <w:jc w:val="center"/>
              <w:rPr>
                <w:sz w:val="20"/>
              </w:rPr>
            </w:pPr>
            <w:r>
              <w:rPr>
                <w:spacing w:val="-5"/>
                <w:sz w:val="20"/>
              </w:rPr>
              <w:t>950</w:t>
            </w:r>
          </w:p>
        </w:tc>
        <w:tc>
          <w:tcPr>
            <w:tcW w:w="1020" w:type="dxa"/>
          </w:tcPr>
          <w:p w14:paraId="5AF2F403" w14:textId="77777777" w:rsidR="009C4CA0" w:rsidRDefault="009C4CA0" w:rsidP="004951CA">
            <w:pPr>
              <w:pStyle w:val="TableParagraph"/>
              <w:ind w:left="0"/>
              <w:jc w:val="center"/>
              <w:rPr>
                <w:sz w:val="20"/>
              </w:rPr>
            </w:pPr>
            <w:r>
              <w:rPr>
                <w:spacing w:val="-5"/>
                <w:sz w:val="20"/>
              </w:rPr>
              <w:t>951</w:t>
            </w:r>
          </w:p>
        </w:tc>
        <w:tc>
          <w:tcPr>
            <w:tcW w:w="916" w:type="dxa"/>
          </w:tcPr>
          <w:p w14:paraId="3587F6C6" w14:textId="77777777" w:rsidR="009C4CA0" w:rsidRDefault="009C4CA0" w:rsidP="004951CA">
            <w:pPr>
              <w:pStyle w:val="TableParagraph"/>
              <w:ind w:left="0" w:right="1"/>
              <w:jc w:val="center"/>
              <w:rPr>
                <w:sz w:val="20"/>
              </w:rPr>
            </w:pPr>
            <w:r>
              <w:rPr>
                <w:spacing w:val="-4"/>
                <w:sz w:val="20"/>
              </w:rPr>
              <w:t>2862</w:t>
            </w:r>
          </w:p>
        </w:tc>
        <w:tc>
          <w:tcPr>
            <w:tcW w:w="1016" w:type="dxa"/>
          </w:tcPr>
          <w:p w14:paraId="3C12E20C" w14:textId="77777777" w:rsidR="009C4CA0" w:rsidRDefault="009C4CA0" w:rsidP="004951CA">
            <w:pPr>
              <w:pStyle w:val="TableParagraph"/>
              <w:ind w:left="0"/>
              <w:jc w:val="center"/>
              <w:rPr>
                <w:sz w:val="20"/>
              </w:rPr>
            </w:pPr>
            <w:r>
              <w:rPr>
                <w:spacing w:val="-4"/>
                <w:sz w:val="20"/>
              </w:rPr>
              <w:t>2861</w:t>
            </w:r>
          </w:p>
        </w:tc>
      </w:tr>
      <w:tr w:rsidR="009C4CA0" w14:paraId="700161C8" w14:textId="77777777" w:rsidTr="004951CA">
        <w:trPr>
          <w:trHeight w:val="230"/>
        </w:trPr>
        <w:tc>
          <w:tcPr>
            <w:tcW w:w="9547" w:type="dxa"/>
            <w:gridSpan w:val="9"/>
          </w:tcPr>
          <w:p w14:paraId="53795010" w14:textId="77777777" w:rsidR="009C4CA0" w:rsidRDefault="009C4CA0" w:rsidP="004951CA">
            <w:pPr>
              <w:pStyle w:val="TableParagraph"/>
              <w:ind w:left="0"/>
              <w:rPr>
                <w:b/>
                <w:sz w:val="20"/>
              </w:rPr>
            </w:pPr>
            <w:r>
              <w:rPr>
                <w:b/>
                <w:sz w:val="20"/>
              </w:rPr>
              <w:t>Első</w:t>
            </w:r>
            <w:r>
              <w:rPr>
                <w:b/>
                <w:spacing w:val="-1"/>
                <w:sz w:val="20"/>
              </w:rPr>
              <w:t xml:space="preserve"> </w:t>
            </w:r>
            <w:r>
              <w:rPr>
                <w:b/>
                <w:spacing w:val="-5"/>
                <w:sz w:val="20"/>
              </w:rPr>
              <w:t>SRE</w:t>
            </w:r>
          </w:p>
        </w:tc>
      </w:tr>
      <w:tr w:rsidR="009C4CA0" w14:paraId="3AD4C885" w14:textId="77777777" w:rsidTr="004951CA">
        <w:trPr>
          <w:trHeight w:val="689"/>
        </w:trPr>
        <w:tc>
          <w:tcPr>
            <w:tcW w:w="1664" w:type="dxa"/>
          </w:tcPr>
          <w:p w14:paraId="00112C0C" w14:textId="77777777" w:rsidR="009C4CA0" w:rsidRDefault="009C4CA0" w:rsidP="004951CA">
            <w:pPr>
              <w:pStyle w:val="TableParagraph"/>
              <w:ind w:left="0"/>
              <w:rPr>
                <w:sz w:val="20"/>
              </w:rPr>
            </w:pPr>
            <w:r>
              <w:rPr>
                <w:spacing w:val="-2"/>
                <w:sz w:val="20"/>
              </w:rPr>
              <w:t>Medián</w:t>
            </w:r>
          </w:p>
          <w:p w14:paraId="2DD37B89" w14:textId="77777777" w:rsidR="009C4CA0" w:rsidRDefault="009C4CA0" w:rsidP="004951CA">
            <w:pPr>
              <w:pStyle w:val="TableParagraph"/>
              <w:ind w:left="0" w:right="109"/>
              <w:rPr>
                <w:sz w:val="20"/>
              </w:rPr>
            </w:pPr>
            <w:r>
              <w:rPr>
                <w:spacing w:val="-2"/>
                <w:sz w:val="20"/>
              </w:rPr>
              <w:t>időtartam (hónap)</w:t>
            </w:r>
          </w:p>
        </w:tc>
        <w:tc>
          <w:tcPr>
            <w:tcW w:w="915" w:type="dxa"/>
          </w:tcPr>
          <w:p w14:paraId="253712EF" w14:textId="77777777" w:rsidR="009C4CA0" w:rsidRDefault="009C4CA0" w:rsidP="004951CA">
            <w:pPr>
              <w:pStyle w:val="TableParagraph"/>
              <w:ind w:left="0" w:right="6"/>
              <w:jc w:val="center"/>
              <w:rPr>
                <w:sz w:val="20"/>
              </w:rPr>
            </w:pPr>
            <w:r>
              <w:rPr>
                <w:spacing w:val="-5"/>
                <w:sz w:val="20"/>
              </w:rPr>
              <w:t>NR</w:t>
            </w:r>
          </w:p>
        </w:tc>
        <w:tc>
          <w:tcPr>
            <w:tcW w:w="1145" w:type="dxa"/>
          </w:tcPr>
          <w:p w14:paraId="4CDE2BF9" w14:textId="77777777" w:rsidR="009C4CA0" w:rsidRDefault="009C4CA0" w:rsidP="004951CA">
            <w:pPr>
              <w:pStyle w:val="TableParagraph"/>
              <w:ind w:left="0" w:right="2"/>
              <w:jc w:val="center"/>
              <w:rPr>
                <w:sz w:val="20"/>
              </w:rPr>
            </w:pPr>
            <w:r>
              <w:rPr>
                <w:spacing w:val="-4"/>
                <w:sz w:val="20"/>
              </w:rPr>
              <w:t>26,4</w:t>
            </w:r>
          </w:p>
        </w:tc>
        <w:tc>
          <w:tcPr>
            <w:tcW w:w="915" w:type="dxa"/>
          </w:tcPr>
          <w:p w14:paraId="0249BE6F" w14:textId="77777777" w:rsidR="009C4CA0" w:rsidRDefault="009C4CA0" w:rsidP="004951CA">
            <w:pPr>
              <w:pStyle w:val="TableParagraph"/>
              <w:ind w:left="0" w:right="1"/>
              <w:jc w:val="center"/>
              <w:rPr>
                <w:sz w:val="20"/>
              </w:rPr>
            </w:pPr>
            <w:r>
              <w:rPr>
                <w:spacing w:val="-4"/>
                <w:sz w:val="20"/>
              </w:rPr>
              <w:t>20,6</w:t>
            </w:r>
          </w:p>
        </w:tc>
        <w:tc>
          <w:tcPr>
            <w:tcW w:w="1040" w:type="dxa"/>
          </w:tcPr>
          <w:p w14:paraId="621B6D08" w14:textId="77777777" w:rsidR="009C4CA0" w:rsidRDefault="009C4CA0" w:rsidP="004951CA">
            <w:pPr>
              <w:pStyle w:val="TableParagraph"/>
              <w:ind w:left="0" w:right="1"/>
              <w:jc w:val="center"/>
              <w:rPr>
                <w:sz w:val="20"/>
              </w:rPr>
            </w:pPr>
            <w:r>
              <w:rPr>
                <w:spacing w:val="-4"/>
                <w:sz w:val="20"/>
              </w:rPr>
              <w:t>16,3</w:t>
            </w:r>
          </w:p>
        </w:tc>
        <w:tc>
          <w:tcPr>
            <w:tcW w:w="916" w:type="dxa"/>
          </w:tcPr>
          <w:p w14:paraId="5132BB67" w14:textId="77777777" w:rsidR="009C4CA0" w:rsidRDefault="009C4CA0" w:rsidP="004951CA">
            <w:pPr>
              <w:pStyle w:val="TableParagraph"/>
              <w:ind w:left="0" w:right="1"/>
              <w:jc w:val="center"/>
              <w:rPr>
                <w:sz w:val="20"/>
              </w:rPr>
            </w:pPr>
            <w:r>
              <w:rPr>
                <w:spacing w:val="-4"/>
                <w:sz w:val="20"/>
              </w:rPr>
              <w:t>20,7</w:t>
            </w:r>
          </w:p>
        </w:tc>
        <w:tc>
          <w:tcPr>
            <w:tcW w:w="1020" w:type="dxa"/>
          </w:tcPr>
          <w:p w14:paraId="224C33B0" w14:textId="77777777" w:rsidR="009C4CA0" w:rsidRDefault="009C4CA0" w:rsidP="004951CA">
            <w:pPr>
              <w:pStyle w:val="TableParagraph"/>
              <w:ind w:left="0"/>
              <w:jc w:val="center"/>
              <w:rPr>
                <w:sz w:val="20"/>
              </w:rPr>
            </w:pPr>
            <w:r>
              <w:rPr>
                <w:spacing w:val="-4"/>
                <w:sz w:val="20"/>
              </w:rPr>
              <w:t>17,1</w:t>
            </w:r>
          </w:p>
        </w:tc>
        <w:tc>
          <w:tcPr>
            <w:tcW w:w="916" w:type="dxa"/>
          </w:tcPr>
          <w:p w14:paraId="6067B589" w14:textId="77777777" w:rsidR="009C4CA0" w:rsidRDefault="009C4CA0" w:rsidP="004951CA">
            <w:pPr>
              <w:pStyle w:val="TableParagraph"/>
              <w:ind w:left="0" w:right="4"/>
              <w:jc w:val="center"/>
              <w:rPr>
                <w:sz w:val="20"/>
              </w:rPr>
            </w:pPr>
            <w:r>
              <w:rPr>
                <w:spacing w:val="-4"/>
                <w:sz w:val="20"/>
              </w:rPr>
              <w:t>27,6</w:t>
            </w:r>
          </w:p>
        </w:tc>
        <w:tc>
          <w:tcPr>
            <w:tcW w:w="1016" w:type="dxa"/>
          </w:tcPr>
          <w:p w14:paraId="05AC375E" w14:textId="77777777" w:rsidR="009C4CA0" w:rsidRDefault="009C4CA0" w:rsidP="004951CA">
            <w:pPr>
              <w:pStyle w:val="TableParagraph"/>
              <w:ind w:left="0"/>
              <w:jc w:val="center"/>
              <w:rPr>
                <w:sz w:val="20"/>
              </w:rPr>
            </w:pPr>
            <w:r>
              <w:rPr>
                <w:spacing w:val="-4"/>
                <w:sz w:val="20"/>
              </w:rPr>
              <w:t>19,4</w:t>
            </w:r>
          </w:p>
        </w:tc>
      </w:tr>
      <w:tr w:rsidR="009C4CA0" w14:paraId="738A184A" w14:textId="77777777" w:rsidTr="004951CA">
        <w:trPr>
          <w:trHeight w:val="920"/>
        </w:trPr>
        <w:tc>
          <w:tcPr>
            <w:tcW w:w="1664" w:type="dxa"/>
          </w:tcPr>
          <w:p w14:paraId="101D7913" w14:textId="77777777" w:rsidR="009C4CA0" w:rsidRDefault="009C4CA0" w:rsidP="004951CA">
            <w:pPr>
              <w:pStyle w:val="TableParagraph"/>
              <w:ind w:left="0"/>
              <w:rPr>
                <w:sz w:val="20"/>
              </w:rPr>
            </w:pPr>
            <w:r>
              <w:rPr>
                <w:sz w:val="20"/>
              </w:rPr>
              <w:t xml:space="preserve">A medián </w:t>
            </w:r>
            <w:r>
              <w:rPr>
                <w:spacing w:val="-2"/>
                <w:sz w:val="20"/>
              </w:rPr>
              <w:t>időtartamok</w:t>
            </w:r>
          </w:p>
          <w:p w14:paraId="55BA90D0" w14:textId="77777777" w:rsidR="009C4CA0" w:rsidRDefault="009C4CA0" w:rsidP="004951CA">
            <w:pPr>
              <w:pStyle w:val="TableParagraph"/>
              <w:ind w:left="0" w:right="109"/>
              <w:rPr>
                <w:sz w:val="20"/>
              </w:rPr>
            </w:pPr>
            <w:r>
              <w:rPr>
                <w:sz w:val="20"/>
              </w:rPr>
              <w:t>közti</w:t>
            </w:r>
            <w:r>
              <w:rPr>
                <w:spacing w:val="-13"/>
                <w:sz w:val="20"/>
              </w:rPr>
              <w:t xml:space="preserve"> </w:t>
            </w:r>
            <w:r>
              <w:rPr>
                <w:sz w:val="20"/>
              </w:rPr>
              <w:t xml:space="preserve">különbség </w:t>
            </w:r>
            <w:r>
              <w:rPr>
                <w:spacing w:val="-2"/>
                <w:sz w:val="20"/>
              </w:rPr>
              <w:t>(hónap)</w:t>
            </w:r>
          </w:p>
        </w:tc>
        <w:tc>
          <w:tcPr>
            <w:tcW w:w="2060" w:type="dxa"/>
            <w:gridSpan w:val="2"/>
          </w:tcPr>
          <w:p w14:paraId="71525D44" w14:textId="77777777" w:rsidR="009C4CA0" w:rsidRDefault="009C4CA0" w:rsidP="004951CA">
            <w:pPr>
              <w:pStyle w:val="TableParagraph"/>
              <w:ind w:left="0" w:right="1"/>
              <w:jc w:val="center"/>
              <w:rPr>
                <w:sz w:val="20"/>
              </w:rPr>
            </w:pPr>
            <w:r>
              <w:rPr>
                <w:spacing w:val="-5"/>
                <w:sz w:val="20"/>
              </w:rPr>
              <w:t>NA</w:t>
            </w:r>
          </w:p>
        </w:tc>
        <w:tc>
          <w:tcPr>
            <w:tcW w:w="1955" w:type="dxa"/>
            <w:gridSpan w:val="2"/>
          </w:tcPr>
          <w:p w14:paraId="7FD0F482" w14:textId="77777777" w:rsidR="009C4CA0" w:rsidRDefault="009C4CA0" w:rsidP="004951CA">
            <w:pPr>
              <w:pStyle w:val="TableParagraph"/>
              <w:ind w:left="0"/>
              <w:jc w:val="center"/>
              <w:rPr>
                <w:sz w:val="20"/>
              </w:rPr>
            </w:pPr>
            <w:r>
              <w:rPr>
                <w:spacing w:val="-5"/>
                <w:sz w:val="20"/>
              </w:rPr>
              <w:t>4,2</w:t>
            </w:r>
          </w:p>
        </w:tc>
        <w:tc>
          <w:tcPr>
            <w:tcW w:w="1936" w:type="dxa"/>
            <w:gridSpan w:val="2"/>
          </w:tcPr>
          <w:p w14:paraId="0E411458" w14:textId="77777777" w:rsidR="009C4CA0" w:rsidRDefault="009C4CA0" w:rsidP="004951CA">
            <w:pPr>
              <w:pStyle w:val="TableParagraph"/>
              <w:ind w:left="0" w:right="1"/>
              <w:jc w:val="center"/>
              <w:rPr>
                <w:sz w:val="20"/>
              </w:rPr>
            </w:pPr>
            <w:r>
              <w:rPr>
                <w:spacing w:val="-5"/>
                <w:sz w:val="20"/>
              </w:rPr>
              <w:t>3,5</w:t>
            </w:r>
          </w:p>
        </w:tc>
        <w:tc>
          <w:tcPr>
            <w:tcW w:w="1932" w:type="dxa"/>
            <w:gridSpan w:val="2"/>
          </w:tcPr>
          <w:p w14:paraId="71B623D8" w14:textId="77777777" w:rsidR="009C4CA0" w:rsidRDefault="009C4CA0" w:rsidP="004951CA">
            <w:pPr>
              <w:pStyle w:val="TableParagraph"/>
              <w:ind w:left="0"/>
              <w:jc w:val="center"/>
              <w:rPr>
                <w:sz w:val="20"/>
              </w:rPr>
            </w:pPr>
            <w:r>
              <w:rPr>
                <w:spacing w:val="-5"/>
                <w:sz w:val="20"/>
              </w:rPr>
              <w:t>8,2</w:t>
            </w:r>
          </w:p>
        </w:tc>
      </w:tr>
      <w:tr w:rsidR="009C4CA0" w14:paraId="638A88A1" w14:textId="77777777" w:rsidTr="004951CA">
        <w:trPr>
          <w:trHeight w:val="460"/>
        </w:trPr>
        <w:tc>
          <w:tcPr>
            <w:tcW w:w="1664" w:type="dxa"/>
          </w:tcPr>
          <w:p w14:paraId="13D2D4C8" w14:textId="77777777" w:rsidR="009C4CA0" w:rsidRDefault="009C4CA0" w:rsidP="004951CA">
            <w:pPr>
              <w:pStyle w:val="TableParagraph"/>
              <w:ind w:left="0" w:right="143"/>
              <w:rPr>
                <w:sz w:val="20"/>
              </w:rPr>
            </w:pPr>
            <w:r>
              <w:rPr>
                <w:sz w:val="20"/>
              </w:rPr>
              <w:lastRenderedPageBreak/>
              <w:t>HR (95%-os CI)</w:t>
            </w:r>
            <w:r>
              <w:rPr>
                <w:spacing w:val="-13"/>
                <w:sz w:val="20"/>
              </w:rPr>
              <w:t xml:space="preserve"> </w:t>
            </w:r>
            <w:r>
              <w:rPr>
                <w:sz w:val="20"/>
              </w:rPr>
              <w:t>/</w:t>
            </w:r>
            <w:r>
              <w:rPr>
                <w:spacing w:val="-11"/>
                <w:sz w:val="20"/>
              </w:rPr>
              <w:t xml:space="preserve"> </w:t>
            </w:r>
            <w:r>
              <w:rPr>
                <w:sz w:val="20"/>
              </w:rPr>
              <w:t>RRR</w:t>
            </w:r>
            <w:r>
              <w:rPr>
                <w:spacing w:val="-13"/>
                <w:sz w:val="20"/>
              </w:rPr>
              <w:t xml:space="preserve"> </w:t>
            </w:r>
            <w:r>
              <w:rPr>
                <w:sz w:val="20"/>
              </w:rPr>
              <w:t>(%)</w:t>
            </w:r>
          </w:p>
        </w:tc>
        <w:tc>
          <w:tcPr>
            <w:tcW w:w="2060" w:type="dxa"/>
            <w:gridSpan w:val="2"/>
          </w:tcPr>
          <w:p w14:paraId="1A39C6EA" w14:textId="77777777" w:rsidR="009C4CA0" w:rsidRDefault="009C4CA0" w:rsidP="004951CA">
            <w:pPr>
              <w:pStyle w:val="TableParagraph"/>
              <w:ind w:left="0"/>
              <w:rPr>
                <w:sz w:val="20"/>
              </w:rPr>
            </w:pPr>
            <w:r>
              <w:rPr>
                <w:sz w:val="20"/>
              </w:rPr>
              <w:t>0,82</w:t>
            </w:r>
            <w:r>
              <w:rPr>
                <w:spacing w:val="-1"/>
                <w:sz w:val="20"/>
              </w:rPr>
              <w:t xml:space="preserve"> </w:t>
            </w:r>
            <w:r>
              <w:rPr>
                <w:sz w:val="20"/>
              </w:rPr>
              <w:t>(0,71; 0,95)</w:t>
            </w:r>
            <w:r>
              <w:rPr>
                <w:spacing w:val="-2"/>
                <w:sz w:val="20"/>
              </w:rPr>
              <w:t xml:space="preserve"> </w:t>
            </w:r>
            <w:r>
              <w:rPr>
                <w:sz w:val="20"/>
              </w:rPr>
              <w:t xml:space="preserve">/ </w:t>
            </w:r>
            <w:r>
              <w:rPr>
                <w:spacing w:val="-5"/>
                <w:sz w:val="20"/>
              </w:rPr>
              <w:t>18</w:t>
            </w:r>
          </w:p>
        </w:tc>
        <w:tc>
          <w:tcPr>
            <w:tcW w:w="1955" w:type="dxa"/>
            <w:gridSpan w:val="2"/>
          </w:tcPr>
          <w:p w14:paraId="3590B2B6" w14:textId="77777777" w:rsidR="009C4CA0" w:rsidRDefault="009C4CA0" w:rsidP="004951CA">
            <w:pPr>
              <w:pStyle w:val="TableParagraph"/>
              <w:ind w:left="0"/>
              <w:rPr>
                <w:sz w:val="20"/>
              </w:rPr>
            </w:pPr>
            <w:r>
              <w:rPr>
                <w:sz w:val="20"/>
              </w:rPr>
              <w:t>0,84</w:t>
            </w:r>
            <w:r>
              <w:rPr>
                <w:spacing w:val="-1"/>
                <w:sz w:val="20"/>
              </w:rPr>
              <w:t xml:space="preserve"> </w:t>
            </w:r>
            <w:r>
              <w:rPr>
                <w:sz w:val="20"/>
              </w:rPr>
              <w:t>(0,71; 0,98)</w:t>
            </w:r>
            <w:r>
              <w:rPr>
                <w:spacing w:val="-2"/>
                <w:sz w:val="20"/>
              </w:rPr>
              <w:t xml:space="preserve"> </w:t>
            </w:r>
            <w:r>
              <w:rPr>
                <w:sz w:val="20"/>
              </w:rPr>
              <w:t xml:space="preserve">/ </w:t>
            </w:r>
            <w:r>
              <w:rPr>
                <w:spacing w:val="-5"/>
                <w:sz w:val="20"/>
              </w:rPr>
              <w:t>16</w:t>
            </w:r>
          </w:p>
        </w:tc>
        <w:tc>
          <w:tcPr>
            <w:tcW w:w="1936" w:type="dxa"/>
            <w:gridSpan w:val="2"/>
          </w:tcPr>
          <w:p w14:paraId="0B24B056" w14:textId="77777777" w:rsidR="009C4CA0" w:rsidRDefault="009C4CA0" w:rsidP="004951CA">
            <w:pPr>
              <w:pStyle w:val="TableParagraph"/>
              <w:ind w:left="0"/>
              <w:rPr>
                <w:sz w:val="20"/>
              </w:rPr>
            </w:pPr>
            <w:r>
              <w:rPr>
                <w:sz w:val="20"/>
              </w:rPr>
              <w:t>0,82</w:t>
            </w:r>
            <w:r>
              <w:rPr>
                <w:spacing w:val="-1"/>
                <w:sz w:val="20"/>
              </w:rPr>
              <w:t xml:space="preserve"> </w:t>
            </w:r>
            <w:r>
              <w:rPr>
                <w:sz w:val="20"/>
              </w:rPr>
              <w:t>(0,71; 0,95)</w:t>
            </w:r>
            <w:r>
              <w:rPr>
                <w:spacing w:val="-2"/>
                <w:sz w:val="20"/>
              </w:rPr>
              <w:t xml:space="preserve"> </w:t>
            </w:r>
            <w:r>
              <w:rPr>
                <w:sz w:val="20"/>
              </w:rPr>
              <w:t xml:space="preserve">/ </w:t>
            </w:r>
            <w:r>
              <w:rPr>
                <w:spacing w:val="-5"/>
                <w:sz w:val="20"/>
              </w:rPr>
              <w:t>18</w:t>
            </w:r>
          </w:p>
        </w:tc>
        <w:tc>
          <w:tcPr>
            <w:tcW w:w="1932" w:type="dxa"/>
            <w:gridSpan w:val="2"/>
          </w:tcPr>
          <w:p w14:paraId="198D79E8" w14:textId="77777777" w:rsidR="009C4CA0" w:rsidRDefault="009C4CA0" w:rsidP="004951CA">
            <w:pPr>
              <w:pStyle w:val="TableParagraph"/>
              <w:ind w:left="0"/>
              <w:rPr>
                <w:sz w:val="20"/>
              </w:rPr>
            </w:pPr>
            <w:r>
              <w:rPr>
                <w:sz w:val="20"/>
              </w:rPr>
              <w:t>0,83</w:t>
            </w:r>
            <w:r>
              <w:rPr>
                <w:spacing w:val="-1"/>
                <w:sz w:val="20"/>
              </w:rPr>
              <w:t xml:space="preserve"> </w:t>
            </w:r>
            <w:r>
              <w:rPr>
                <w:sz w:val="20"/>
              </w:rPr>
              <w:t>(0,76; 0,90)</w:t>
            </w:r>
            <w:r>
              <w:rPr>
                <w:spacing w:val="-2"/>
                <w:sz w:val="20"/>
              </w:rPr>
              <w:t xml:space="preserve"> </w:t>
            </w:r>
            <w:r>
              <w:rPr>
                <w:sz w:val="20"/>
              </w:rPr>
              <w:t xml:space="preserve">/ </w:t>
            </w:r>
            <w:r>
              <w:rPr>
                <w:spacing w:val="-5"/>
                <w:sz w:val="20"/>
              </w:rPr>
              <w:t>17</w:t>
            </w:r>
          </w:p>
        </w:tc>
      </w:tr>
      <w:tr w:rsidR="009C4CA0" w14:paraId="2FE8A89B" w14:textId="77777777" w:rsidTr="004951CA">
        <w:trPr>
          <w:trHeight w:val="689"/>
        </w:trPr>
        <w:tc>
          <w:tcPr>
            <w:tcW w:w="1664" w:type="dxa"/>
          </w:tcPr>
          <w:p w14:paraId="54A8700A" w14:textId="044DA5EA" w:rsidR="009C4CA0" w:rsidRDefault="009C4CA0" w:rsidP="004951CA">
            <w:pPr>
              <w:pStyle w:val="TableParagraph"/>
              <w:ind w:left="0"/>
              <w:rPr>
                <w:sz w:val="20"/>
              </w:rPr>
            </w:pPr>
            <w:r>
              <w:rPr>
                <w:sz w:val="20"/>
              </w:rPr>
              <w:t>Non</w:t>
            </w:r>
            <w:r>
              <w:rPr>
                <w:spacing w:val="-2"/>
                <w:sz w:val="20"/>
              </w:rPr>
              <w:t>inferioritás</w:t>
            </w:r>
          </w:p>
          <w:p w14:paraId="5CDF0A85" w14:textId="77777777" w:rsidR="009C4CA0" w:rsidRDefault="009C4CA0" w:rsidP="004951CA">
            <w:pPr>
              <w:pStyle w:val="TableParagraph"/>
              <w:ind w:left="0" w:right="258"/>
              <w:rPr>
                <w:sz w:val="20"/>
              </w:rPr>
            </w:pPr>
            <w:r>
              <w:rPr>
                <w:sz w:val="20"/>
              </w:rPr>
              <w:t>/</w:t>
            </w:r>
            <w:r>
              <w:rPr>
                <w:spacing w:val="-13"/>
                <w:sz w:val="20"/>
              </w:rPr>
              <w:t xml:space="preserve"> </w:t>
            </w:r>
            <w:r>
              <w:rPr>
                <w:sz w:val="20"/>
              </w:rPr>
              <w:t xml:space="preserve">szuperioritás </w:t>
            </w:r>
            <w:r>
              <w:rPr>
                <w:spacing w:val="-2"/>
                <w:sz w:val="20"/>
              </w:rPr>
              <w:t>p-értékei</w:t>
            </w:r>
          </w:p>
        </w:tc>
        <w:tc>
          <w:tcPr>
            <w:tcW w:w="2060" w:type="dxa"/>
            <w:gridSpan w:val="2"/>
          </w:tcPr>
          <w:p w14:paraId="73A376D1" w14:textId="31E2A29A" w:rsidR="009C4CA0" w:rsidRDefault="009C4CA0" w:rsidP="004951CA">
            <w:pPr>
              <w:pStyle w:val="TableParagraph"/>
              <w:ind w:left="0"/>
              <w:jc w:val="center"/>
              <w:rPr>
                <w:sz w:val="20"/>
              </w:rPr>
            </w:pPr>
            <w:r>
              <w:rPr>
                <w:sz w:val="20"/>
              </w:rPr>
              <w:t>&lt;0,0001</w:t>
            </w:r>
            <w:r>
              <w:rPr>
                <w:sz w:val="20"/>
                <w:vertAlign w:val="superscript"/>
              </w:rPr>
              <w:t>†</w:t>
            </w:r>
            <w:r>
              <w:rPr>
                <w:spacing w:val="-1"/>
                <w:sz w:val="20"/>
              </w:rPr>
              <w:t xml:space="preserve"> </w:t>
            </w:r>
            <w:r>
              <w:rPr>
                <w:sz w:val="20"/>
              </w:rPr>
              <w:t>/</w:t>
            </w:r>
            <w:r>
              <w:rPr>
                <w:spacing w:val="-2"/>
                <w:sz w:val="20"/>
              </w:rPr>
              <w:t xml:space="preserve"> 0,0101</w:t>
            </w:r>
            <w:r>
              <w:rPr>
                <w:spacing w:val="-2"/>
                <w:sz w:val="20"/>
                <w:vertAlign w:val="superscript"/>
              </w:rPr>
              <w:t>†</w:t>
            </w:r>
          </w:p>
        </w:tc>
        <w:tc>
          <w:tcPr>
            <w:tcW w:w="1955" w:type="dxa"/>
            <w:gridSpan w:val="2"/>
          </w:tcPr>
          <w:p w14:paraId="61121C58" w14:textId="77777777" w:rsidR="009C4CA0" w:rsidRDefault="009C4CA0" w:rsidP="004951CA">
            <w:pPr>
              <w:pStyle w:val="TableParagraph"/>
              <w:ind w:left="0"/>
              <w:jc w:val="center"/>
              <w:rPr>
                <w:sz w:val="20"/>
              </w:rPr>
            </w:pPr>
            <w:r>
              <w:rPr>
                <w:sz w:val="20"/>
              </w:rPr>
              <w:t>0,0007</w:t>
            </w:r>
            <w:r>
              <w:rPr>
                <w:sz w:val="20"/>
                <w:vertAlign w:val="superscript"/>
              </w:rPr>
              <w:t>†</w:t>
            </w:r>
            <w:r>
              <w:rPr>
                <w:spacing w:val="-1"/>
                <w:sz w:val="20"/>
              </w:rPr>
              <w:t xml:space="preserve"> </w:t>
            </w:r>
            <w:r>
              <w:rPr>
                <w:sz w:val="20"/>
              </w:rPr>
              <w:t>/</w:t>
            </w:r>
            <w:r>
              <w:rPr>
                <w:spacing w:val="-3"/>
                <w:sz w:val="20"/>
              </w:rPr>
              <w:t xml:space="preserve"> </w:t>
            </w:r>
            <w:r>
              <w:rPr>
                <w:spacing w:val="-2"/>
                <w:sz w:val="20"/>
              </w:rPr>
              <w:t>0,0619</w:t>
            </w:r>
            <w:r>
              <w:rPr>
                <w:spacing w:val="-2"/>
                <w:sz w:val="20"/>
                <w:vertAlign w:val="superscript"/>
              </w:rPr>
              <w:t>†</w:t>
            </w:r>
          </w:p>
        </w:tc>
        <w:tc>
          <w:tcPr>
            <w:tcW w:w="1936" w:type="dxa"/>
            <w:gridSpan w:val="2"/>
          </w:tcPr>
          <w:p w14:paraId="0ED655E1" w14:textId="77777777" w:rsidR="009C4CA0" w:rsidRDefault="009C4CA0" w:rsidP="004951CA">
            <w:pPr>
              <w:pStyle w:val="TableParagraph"/>
              <w:ind w:left="0"/>
              <w:jc w:val="center"/>
              <w:rPr>
                <w:sz w:val="20"/>
              </w:rPr>
            </w:pPr>
            <w:r>
              <w:rPr>
                <w:sz w:val="20"/>
              </w:rPr>
              <w:t>0,0002</w:t>
            </w:r>
            <w:r>
              <w:rPr>
                <w:sz w:val="20"/>
                <w:vertAlign w:val="superscript"/>
              </w:rPr>
              <w:t>†</w:t>
            </w:r>
            <w:r>
              <w:rPr>
                <w:spacing w:val="-1"/>
                <w:sz w:val="20"/>
              </w:rPr>
              <w:t xml:space="preserve"> </w:t>
            </w:r>
            <w:r>
              <w:rPr>
                <w:sz w:val="20"/>
              </w:rPr>
              <w:t>/</w:t>
            </w:r>
            <w:r>
              <w:rPr>
                <w:spacing w:val="-3"/>
                <w:sz w:val="20"/>
              </w:rPr>
              <w:t xml:space="preserve"> </w:t>
            </w:r>
            <w:r>
              <w:rPr>
                <w:spacing w:val="-2"/>
                <w:sz w:val="20"/>
              </w:rPr>
              <w:t>0,0085</w:t>
            </w:r>
            <w:r>
              <w:rPr>
                <w:spacing w:val="-2"/>
                <w:sz w:val="20"/>
                <w:vertAlign w:val="superscript"/>
              </w:rPr>
              <w:t>†</w:t>
            </w:r>
          </w:p>
        </w:tc>
        <w:tc>
          <w:tcPr>
            <w:tcW w:w="1932" w:type="dxa"/>
            <w:gridSpan w:val="2"/>
          </w:tcPr>
          <w:p w14:paraId="4FA96085" w14:textId="27055ACA" w:rsidR="009C4CA0" w:rsidRDefault="009C4CA0" w:rsidP="004951CA">
            <w:pPr>
              <w:pStyle w:val="TableParagraph"/>
              <w:ind w:left="0"/>
              <w:jc w:val="center"/>
              <w:rPr>
                <w:sz w:val="20"/>
              </w:rPr>
            </w:pPr>
            <w:r>
              <w:rPr>
                <w:sz w:val="20"/>
              </w:rPr>
              <w:t>&lt;0,0001 / &lt;</w:t>
            </w:r>
            <w:r>
              <w:rPr>
                <w:spacing w:val="-2"/>
                <w:sz w:val="20"/>
              </w:rPr>
              <w:t>0,0001</w:t>
            </w:r>
          </w:p>
        </w:tc>
      </w:tr>
      <w:tr w:rsidR="009C4CA0" w14:paraId="375A1D7E" w14:textId="77777777" w:rsidTr="004951CA">
        <w:trPr>
          <w:trHeight w:val="460"/>
        </w:trPr>
        <w:tc>
          <w:tcPr>
            <w:tcW w:w="1664" w:type="dxa"/>
          </w:tcPr>
          <w:p w14:paraId="0B99176E" w14:textId="77777777" w:rsidR="009C4CA0" w:rsidRDefault="009C4CA0" w:rsidP="004951CA">
            <w:pPr>
              <w:pStyle w:val="TableParagraph"/>
              <w:ind w:left="0" w:right="143"/>
              <w:rPr>
                <w:sz w:val="20"/>
              </w:rPr>
            </w:pPr>
            <w:r>
              <w:rPr>
                <w:sz w:val="20"/>
              </w:rPr>
              <w:t>Betegek</w:t>
            </w:r>
            <w:r>
              <w:rPr>
                <w:spacing w:val="-13"/>
                <w:sz w:val="20"/>
              </w:rPr>
              <w:t xml:space="preserve"> </w:t>
            </w:r>
            <w:r>
              <w:rPr>
                <w:sz w:val="20"/>
              </w:rPr>
              <w:t xml:space="preserve">aránya </w:t>
            </w:r>
            <w:r>
              <w:rPr>
                <w:spacing w:val="-4"/>
                <w:sz w:val="20"/>
              </w:rPr>
              <w:t>(%)</w:t>
            </w:r>
          </w:p>
        </w:tc>
        <w:tc>
          <w:tcPr>
            <w:tcW w:w="915" w:type="dxa"/>
          </w:tcPr>
          <w:p w14:paraId="0B2497A1" w14:textId="77777777" w:rsidR="009C4CA0" w:rsidRDefault="009C4CA0" w:rsidP="004951CA">
            <w:pPr>
              <w:pStyle w:val="TableParagraph"/>
              <w:ind w:left="0" w:right="7"/>
              <w:jc w:val="center"/>
              <w:rPr>
                <w:sz w:val="20"/>
              </w:rPr>
            </w:pPr>
            <w:r>
              <w:rPr>
                <w:spacing w:val="-4"/>
                <w:sz w:val="20"/>
              </w:rPr>
              <w:t>30,7</w:t>
            </w:r>
          </w:p>
        </w:tc>
        <w:tc>
          <w:tcPr>
            <w:tcW w:w="1145" w:type="dxa"/>
          </w:tcPr>
          <w:p w14:paraId="15D9A59A" w14:textId="77777777" w:rsidR="009C4CA0" w:rsidRDefault="009C4CA0" w:rsidP="004951CA">
            <w:pPr>
              <w:pStyle w:val="TableParagraph"/>
              <w:ind w:left="0" w:right="2"/>
              <w:jc w:val="center"/>
              <w:rPr>
                <w:sz w:val="20"/>
              </w:rPr>
            </w:pPr>
            <w:r>
              <w:rPr>
                <w:spacing w:val="-4"/>
                <w:sz w:val="20"/>
              </w:rPr>
              <w:t>36,5</w:t>
            </w:r>
          </w:p>
        </w:tc>
        <w:tc>
          <w:tcPr>
            <w:tcW w:w="915" w:type="dxa"/>
          </w:tcPr>
          <w:p w14:paraId="59B2BB91" w14:textId="77777777" w:rsidR="009C4CA0" w:rsidRDefault="009C4CA0" w:rsidP="004951CA">
            <w:pPr>
              <w:pStyle w:val="TableParagraph"/>
              <w:ind w:left="0" w:right="1"/>
              <w:jc w:val="center"/>
              <w:rPr>
                <w:sz w:val="20"/>
              </w:rPr>
            </w:pPr>
            <w:r>
              <w:rPr>
                <w:spacing w:val="-4"/>
                <w:sz w:val="20"/>
              </w:rPr>
              <w:t>31,4</w:t>
            </w:r>
          </w:p>
        </w:tc>
        <w:tc>
          <w:tcPr>
            <w:tcW w:w="1040" w:type="dxa"/>
          </w:tcPr>
          <w:p w14:paraId="38D2937A" w14:textId="77777777" w:rsidR="009C4CA0" w:rsidRDefault="009C4CA0" w:rsidP="004951CA">
            <w:pPr>
              <w:pStyle w:val="TableParagraph"/>
              <w:ind w:left="0" w:right="1"/>
              <w:jc w:val="center"/>
              <w:rPr>
                <w:sz w:val="20"/>
              </w:rPr>
            </w:pPr>
            <w:r>
              <w:rPr>
                <w:spacing w:val="-4"/>
                <w:sz w:val="20"/>
              </w:rPr>
              <w:t>36,3</w:t>
            </w:r>
          </w:p>
        </w:tc>
        <w:tc>
          <w:tcPr>
            <w:tcW w:w="916" w:type="dxa"/>
          </w:tcPr>
          <w:p w14:paraId="01707515" w14:textId="77777777" w:rsidR="009C4CA0" w:rsidRDefault="009C4CA0" w:rsidP="004951CA">
            <w:pPr>
              <w:pStyle w:val="TableParagraph"/>
              <w:ind w:left="0" w:right="1"/>
              <w:jc w:val="center"/>
              <w:rPr>
                <w:sz w:val="20"/>
              </w:rPr>
            </w:pPr>
            <w:r>
              <w:rPr>
                <w:spacing w:val="-4"/>
                <w:sz w:val="20"/>
              </w:rPr>
              <w:t>35,9</w:t>
            </w:r>
          </w:p>
        </w:tc>
        <w:tc>
          <w:tcPr>
            <w:tcW w:w="1020" w:type="dxa"/>
          </w:tcPr>
          <w:p w14:paraId="52485E3A" w14:textId="77777777" w:rsidR="009C4CA0" w:rsidRDefault="009C4CA0" w:rsidP="004951CA">
            <w:pPr>
              <w:pStyle w:val="TableParagraph"/>
              <w:ind w:left="0"/>
              <w:jc w:val="center"/>
              <w:rPr>
                <w:sz w:val="20"/>
              </w:rPr>
            </w:pPr>
            <w:r>
              <w:rPr>
                <w:spacing w:val="-4"/>
                <w:sz w:val="20"/>
              </w:rPr>
              <w:t>40,6</w:t>
            </w:r>
          </w:p>
        </w:tc>
        <w:tc>
          <w:tcPr>
            <w:tcW w:w="916" w:type="dxa"/>
          </w:tcPr>
          <w:p w14:paraId="3D53A85F" w14:textId="77777777" w:rsidR="009C4CA0" w:rsidRDefault="009C4CA0" w:rsidP="004951CA">
            <w:pPr>
              <w:pStyle w:val="TableParagraph"/>
              <w:ind w:left="0" w:right="4"/>
              <w:jc w:val="center"/>
              <w:rPr>
                <w:sz w:val="20"/>
              </w:rPr>
            </w:pPr>
            <w:r>
              <w:rPr>
                <w:spacing w:val="-4"/>
                <w:sz w:val="20"/>
              </w:rPr>
              <w:t>32,6</w:t>
            </w:r>
          </w:p>
        </w:tc>
        <w:tc>
          <w:tcPr>
            <w:tcW w:w="1016" w:type="dxa"/>
          </w:tcPr>
          <w:p w14:paraId="4D6F0686" w14:textId="77777777" w:rsidR="009C4CA0" w:rsidRDefault="009C4CA0" w:rsidP="004951CA">
            <w:pPr>
              <w:pStyle w:val="TableParagraph"/>
              <w:ind w:left="0"/>
              <w:jc w:val="center"/>
              <w:rPr>
                <w:sz w:val="20"/>
              </w:rPr>
            </w:pPr>
            <w:r>
              <w:rPr>
                <w:spacing w:val="-4"/>
                <w:sz w:val="20"/>
              </w:rPr>
              <w:t>37,8</w:t>
            </w:r>
          </w:p>
        </w:tc>
      </w:tr>
      <w:tr w:rsidR="009C4CA0" w14:paraId="4C7182E1" w14:textId="77777777" w:rsidTr="004951CA">
        <w:trPr>
          <w:trHeight w:val="230"/>
        </w:trPr>
        <w:tc>
          <w:tcPr>
            <w:tcW w:w="9547" w:type="dxa"/>
            <w:gridSpan w:val="9"/>
          </w:tcPr>
          <w:p w14:paraId="172A4A4F" w14:textId="77777777" w:rsidR="009C4CA0" w:rsidRDefault="009C4CA0" w:rsidP="004951CA">
            <w:pPr>
              <w:pStyle w:val="TableParagraph"/>
              <w:ind w:left="0"/>
              <w:rPr>
                <w:b/>
                <w:sz w:val="20"/>
              </w:rPr>
            </w:pPr>
            <w:r>
              <w:rPr>
                <w:b/>
                <w:sz w:val="20"/>
              </w:rPr>
              <w:t>Első</w:t>
            </w:r>
            <w:r>
              <w:rPr>
                <w:b/>
                <w:spacing w:val="-2"/>
                <w:sz w:val="20"/>
              </w:rPr>
              <w:t xml:space="preserve"> </w:t>
            </w:r>
            <w:r>
              <w:rPr>
                <w:b/>
                <w:sz w:val="20"/>
              </w:rPr>
              <w:t>és</w:t>
            </w:r>
            <w:r>
              <w:rPr>
                <w:b/>
                <w:spacing w:val="-2"/>
                <w:sz w:val="20"/>
              </w:rPr>
              <w:t xml:space="preserve"> </w:t>
            </w:r>
            <w:r>
              <w:rPr>
                <w:b/>
                <w:sz w:val="20"/>
              </w:rPr>
              <w:t>ezt</w:t>
            </w:r>
            <w:r>
              <w:rPr>
                <w:b/>
                <w:spacing w:val="-2"/>
                <w:sz w:val="20"/>
              </w:rPr>
              <w:t xml:space="preserve"> </w:t>
            </w:r>
            <w:r>
              <w:rPr>
                <w:b/>
                <w:sz w:val="20"/>
              </w:rPr>
              <w:t>követő</w:t>
            </w:r>
            <w:r>
              <w:rPr>
                <w:b/>
                <w:spacing w:val="-2"/>
                <w:sz w:val="20"/>
              </w:rPr>
              <w:t xml:space="preserve"> </w:t>
            </w:r>
            <w:r>
              <w:rPr>
                <w:b/>
                <w:sz w:val="20"/>
              </w:rPr>
              <w:t>SRE-</w:t>
            </w:r>
            <w:r>
              <w:rPr>
                <w:b/>
                <w:spacing w:val="-5"/>
                <w:sz w:val="20"/>
              </w:rPr>
              <w:t>k*</w:t>
            </w:r>
          </w:p>
        </w:tc>
      </w:tr>
      <w:tr w:rsidR="009C4CA0" w14:paraId="2C55B928" w14:textId="77777777" w:rsidTr="004951CA">
        <w:trPr>
          <w:trHeight w:val="459"/>
        </w:trPr>
        <w:tc>
          <w:tcPr>
            <w:tcW w:w="1664" w:type="dxa"/>
          </w:tcPr>
          <w:p w14:paraId="39B6C4D6" w14:textId="77777777" w:rsidR="009C4CA0" w:rsidRDefault="009C4CA0" w:rsidP="004951CA">
            <w:pPr>
              <w:pStyle w:val="TableParagraph"/>
              <w:ind w:left="0"/>
              <w:rPr>
                <w:sz w:val="20"/>
              </w:rPr>
            </w:pPr>
            <w:r>
              <w:rPr>
                <w:spacing w:val="-2"/>
                <w:sz w:val="20"/>
              </w:rPr>
              <w:t xml:space="preserve">Betegenkénti </w:t>
            </w:r>
            <w:r>
              <w:rPr>
                <w:sz w:val="20"/>
              </w:rPr>
              <w:t>átlagos</w:t>
            </w:r>
            <w:r>
              <w:rPr>
                <w:spacing w:val="-3"/>
                <w:sz w:val="20"/>
              </w:rPr>
              <w:t xml:space="preserve"> </w:t>
            </w:r>
            <w:r>
              <w:rPr>
                <w:spacing w:val="-4"/>
                <w:sz w:val="20"/>
              </w:rPr>
              <w:t>szám</w:t>
            </w:r>
          </w:p>
        </w:tc>
        <w:tc>
          <w:tcPr>
            <w:tcW w:w="915" w:type="dxa"/>
          </w:tcPr>
          <w:p w14:paraId="33AA0A14" w14:textId="77777777" w:rsidR="009C4CA0" w:rsidRDefault="009C4CA0" w:rsidP="004951CA">
            <w:pPr>
              <w:pStyle w:val="TableParagraph"/>
              <w:ind w:left="0" w:right="7"/>
              <w:jc w:val="center"/>
              <w:rPr>
                <w:sz w:val="20"/>
              </w:rPr>
            </w:pPr>
            <w:r>
              <w:rPr>
                <w:spacing w:val="-4"/>
                <w:sz w:val="20"/>
              </w:rPr>
              <w:t>0,46</w:t>
            </w:r>
          </w:p>
        </w:tc>
        <w:tc>
          <w:tcPr>
            <w:tcW w:w="1145" w:type="dxa"/>
          </w:tcPr>
          <w:p w14:paraId="1D516DEB" w14:textId="77777777" w:rsidR="009C4CA0" w:rsidRDefault="009C4CA0" w:rsidP="004951CA">
            <w:pPr>
              <w:pStyle w:val="TableParagraph"/>
              <w:ind w:left="0" w:right="2"/>
              <w:jc w:val="center"/>
              <w:rPr>
                <w:sz w:val="20"/>
              </w:rPr>
            </w:pPr>
            <w:r>
              <w:rPr>
                <w:spacing w:val="-4"/>
                <w:sz w:val="20"/>
              </w:rPr>
              <w:t>0,60</w:t>
            </w:r>
          </w:p>
        </w:tc>
        <w:tc>
          <w:tcPr>
            <w:tcW w:w="915" w:type="dxa"/>
          </w:tcPr>
          <w:p w14:paraId="57F2A33E" w14:textId="77777777" w:rsidR="009C4CA0" w:rsidRDefault="009C4CA0" w:rsidP="004951CA">
            <w:pPr>
              <w:pStyle w:val="TableParagraph"/>
              <w:ind w:left="0" w:right="1"/>
              <w:jc w:val="center"/>
              <w:rPr>
                <w:sz w:val="20"/>
              </w:rPr>
            </w:pPr>
            <w:r>
              <w:rPr>
                <w:spacing w:val="-4"/>
                <w:sz w:val="20"/>
              </w:rPr>
              <w:t>0,44</w:t>
            </w:r>
          </w:p>
        </w:tc>
        <w:tc>
          <w:tcPr>
            <w:tcW w:w="1040" w:type="dxa"/>
          </w:tcPr>
          <w:p w14:paraId="126D5752" w14:textId="77777777" w:rsidR="009C4CA0" w:rsidRDefault="009C4CA0" w:rsidP="004951CA">
            <w:pPr>
              <w:pStyle w:val="TableParagraph"/>
              <w:ind w:left="0" w:right="1"/>
              <w:jc w:val="center"/>
              <w:rPr>
                <w:sz w:val="20"/>
              </w:rPr>
            </w:pPr>
            <w:r>
              <w:rPr>
                <w:spacing w:val="-4"/>
                <w:sz w:val="20"/>
              </w:rPr>
              <w:t>0,49</w:t>
            </w:r>
          </w:p>
        </w:tc>
        <w:tc>
          <w:tcPr>
            <w:tcW w:w="916" w:type="dxa"/>
          </w:tcPr>
          <w:p w14:paraId="07BB9772" w14:textId="77777777" w:rsidR="009C4CA0" w:rsidRDefault="009C4CA0" w:rsidP="004951CA">
            <w:pPr>
              <w:pStyle w:val="TableParagraph"/>
              <w:ind w:left="0" w:right="1"/>
              <w:jc w:val="center"/>
              <w:rPr>
                <w:sz w:val="20"/>
              </w:rPr>
            </w:pPr>
            <w:r>
              <w:rPr>
                <w:spacing w:val="-4"/>
                <w:sz w:val="20"/>
              </w:rPr>
              <w:t>0,52</w:t>
            </w:r>
          </w:p>
        </w:tc>
        <w:tc>
          <w:tcPr>
            <w:tcW w:w="1020" w:type="dxa"/>
          </w:tcPr>
          <w:p w14:paraId="42AD9BCC" w14:textId="77777777" w:rsidR="009C4CA0" w:rsidRDefault="009C4CA0" w:rsidP="004951CA">
            <w:pPr>
              <w:pStyle w:val="TableParagraph"/>
              <w:ind w:left="0"/>
              <w:jc w:val="center"/>
              <w:rPr>
                <w:sz w:val="20"/>
              </w:rPr>
            </w:pPr>
            <w:r>
              <w:rPr>
                <w:spacing w:val="-4"/>
                <w:sz w:val="20"/>
              </w:rPr>
              <w:t>0,61</w:t>
            </w:r>
          </w:p>
        </w:tc>
        <w:tc>
          <w:tcPr>
            <w:tcW w:w="916" w:type="dxa"/>
          </w:tcPr>
          <w:p w14:paraId="193EC178" w14:textId="77777777" w:rsidR="009C4CA0" w:rsidRDefault="009C4CA0" w:rsidP="004951CA">
            <w:pPr>
              <w:pStyle w:val="TableParagraph"/>
              <w:ind w:left="0" w:right="4"/>
              <w:jc w:val="center"/>
              <w:rPr>
                <w:sz w:val="20"/>
              </w:rPr>
            </w:pPr>
            <w:r>
              <w:rPr>
                <w:spacing w:val="-4"/>
                <w:sz w:val="20"/>
              </w:rPr>
              <w:t>0,48</w:t>
            </w:r>
          </w:p>
        </w:tc>
        <w:tc>
          <w:tcPr>
            <w:tcW w:w="1016" w:type="dxa"/>
          </w:tcPr>
          <w:p w14:paraId="1790E2B3" w14:textId="77777777" w:rsidR="009C4CA0" w:rsidRDefault="009C4CA0" w:rsidP="004951CA">
            <w:pPr>
              <w:pStyle w:val="TableParagraph"/>
              <w:ind w:left="0"/>
              <w:jc w:val="center"/>
              <w:rPr>
                <w:sz w:val="20"/>
              </w:rPr>
            </w:pPr>
            <w:r>
              <w:rPr>
                <w:spacing w:val="-4"/>
                <w:sz w:val="20"/>
              </w:rPr>
              <w:t>0,57</w:t>
            </w:r>
          </w:p>
        </w:tc>
      </w:tr>
      <w:tr w:rsidR="009C4CA0" w14:paraId="5765116D" w14:textId="77777777" w:rsidTr="004951CA">
        <w:trPr>
          <w:trHeight w:val="919"/>
        </w:trPr>
        <w:tc>
          <w:tcPr>
            <w:tcW w:w="1664" w:type="dxa"/>
          </w:tcPr>
          <w:p w14:paraId="6FACFBFC" w14:textId="77777777" w:rsidR="009C4CA0" w:rsidRDefault="009C4CA0" w:rsidP="004951CA">
            <w:pPr>
              <w:pStyle w:val="TableParagraph"/>
              <w:ind w:left="0" w:right="258"/>
              <w:rPr>
                <w:sz w:val="20"/>
              </w:rPr>
            </w:pPr>
            <w:r>
              <w:rPr>
                <w:spacing w:val="-2"/>
                <w:sz w:val="20"/>
              </w:rPr>
              <w:t>Relatív kockázat</w:t>
            </w:r>
          </w:p>
          <w:p w14:paraId="5A4BE530" w14:textId="77777777" w:rsidR="009C4CA0" w:rsidRDefault="009C4CA0" w:rsidP="004951CA">
            <w:pPr>
              <w:pStyle w:val="TableParagraph"/>
              <w:ind w:left="0"/>
              <w:rPr>
                <w:sz w:val="20"/>
              </w:rPr>
            </w:pPr>
            <w:r>
              <w:rPr>
                <w:sz w:val="20"/>
              </w:rPr>
              <w:t>(95%-os</w:t>
            </w:r>
            <w:r>
              <w:rPr>
                <w:spacing w:val="-13"/>
                <w:sz w:val="20"/>
              </w:rPr>
              <w:t xml:space="preserve"> </w:t>
            </w:r>
            <w:r>
              <w:rPr>
                <w:sz w:val="20"/>
              </w:rPr>
              <w:t>CI)</w:t>
            </w:r>
            <w:r>
              <w:rPr>
                <w:spacing w:val="-12"/>
                <w:sz w:val="20"/>
              </w:rPr>
              <w:t xml:space="preserve"> </w:t>
            </w:r>
            <w:r>
              <w:rPr>
                <w:sz w:val="20"/>
              </w:rPr>
              <w:t>/ RRR (%)</w:t>
            </w:r>
          </w:p>
        </w:tc>
        <w:tc>
          <w:tcPr>
            <w:tcW w:w="2060" w:type="dxa"/>
            <w:gridSpan w:val="2"/>
          </w:tcPr>
          <w:p w14:paraId="2CA438FB" w14:textId="77777777" w:rsidR="009C4CA0" w:rsidRDefault="009C4CA0" w:rsidP="004951CA">
            <w:pPr>
              <w:pStyle w:val="TableParagraph"/>
              <w:ind w:left="0"/>
              <w:rPr>
                <w:sz w:val="20"/>
              </w:rPr>
            </w:pPr>
            <w:r>
              <w:rPr>
                <w:sz w:val="20"/>
              </w:rPr>
              <w:t>0,77</w:t>
            </w:r>
            <w:r>
              <w:rPr>
                <w:spacing w:val="-1"/>
                <w:sz w:val="20"/>
              </w:rPr>
              <w:t xml:space="preserve"> </w:t>
            </w:r>
            <w:r>
              <w:rPr>
                <w:sz w:val="20"/>
              </w:rPr>
              <w:t>(0,66; 0,89)</w:t>
            </w:r>
            <w:r>
              <w:rPr>
                <w:spacing w:val="-2"/>
                <w:sz w:val="20"/>
              </w:rPr>
              <w:t xml:space="preserve"> </w:t>
            </w:r>
            <w:r>
              <w:rPr>
                <w:sz w:val="20"/>
              </w:rPr>
              <w:t xml:space="preserve">/ </w:t>
            </w:r>
            <w:r>
              <w:rPr>
                <w:spacing w:val="-5"/>
                <w:sz w:val="20"/>
              </w:rPr>
              <w:t>23</w:t>
            </w:r>
          </w:p>
        </w:tc>
        <w:tc>
          <w:tcPr>
            <w:tcW w:w="1955" w:type="dxa"/>
            <w:gridSpan w:val="2"/>
          </w:tcPr>
          <w:p w14:paraId="332AC728" w14:textId="77777777" w:rsidR="009C4CA0" w:rsidRDefault="009C4CA0" w:rsidP="004951CA">
            <w:pPr>
              <w:pStyle w:val="TableParagraph"/>
              <w:ind w:left="0"/>
              <w:rPr>
                <w:sz w:val="20"/>
              </w:rPr>
            </w:pPr>
            <w:r>
              <w:rPr>
                <w:sz w:val="20"/>
              </w:rPr>
              <w:t>0,90</w:t>
            </w:r>
            <w:r>
              <w:rPr>
                <w:spacing w:val="-1"/>
                <w:sz w:val="20"/>
              </w:rPr>
              <w:t xml:space="preserve"> </w:t>
            </w:r>
            <w:r>
              <w:rPr>
                <w:sz w:val="20"/>
              </w:rPr>
              <w:t>(0,77; 1,04)</w:t>
            </w:r>
            <w:r>
              <w:rPr>
                <w:spacing w:val="-2"/>
                <w:sz w:val="20"/>
              </w:rPr>
              <w:t xml:space="preserve"> </w:t>
            </w:r>
            <w:r>
              <w:rPr>
                <w:sz w:val="20"/>
              </w:rPr>
              <w:t xml:space="preserve">/ </w:t>
            </w:r>
            <w:r>
              <w:rPr>
                <w:spacing w:val="-5"/>
                <w:sz w:val="20"/>
              </w:rPr>
              <w:t>10</w:t>
            </w:r>
          </w:p>
        </w:tc>
        <w:tc>
          <w:tcPr>
            <w:tcW w:w="1936" w:type="dxa"/>
            <w:gridSpan w:val="2"/>
          </w:tcPr>
          <w:p w14:paraId="0B27186F" w14:textId="77777777" w:rsidR="009C4CA0" w:rsidRDefault="009C4CA0" w:rsidP="004951CA">
            <w:pPr>
              <w:pStyle w:val="TableParagraph"/>
              <w:ind w:left="0"/>
              <w:rPr>
                <w:sz w:val="20"/>
              </w:rPr>
            </w:pPr>
            <w:r>
              <w:rPr>
                <w:sz w:val="20"/>
              </w:rPr>
              <w:t>0,82</w:t>
            </w:r>
            <w:r>
              <w:rPr>
                <w:spacing w:val="-1"/>
                <w:sz w:val="20"/>
              </w:rPr>
              <w:t xml:space="preserve"> </w:t>
            </w:r>
            <w:r>
              <w:rPr>
                <w:sz w:val="20"/>
              </w:rPr>
              <w:t>(0,71; 0,94)</w:t>
            </w:r>
            <w:r>
              <w:rPr>
                <w:spacing w:val="-2"/>
                <w:sz w:val="20"/>
              </w:rPr>
              <w:t xml:space="preserve"> </w:t>
            </w:r>
            <w:r>
              <w:rPr>
                <w:sz w:val="20"/>
              </w:rPr>
              <w:t xml:space="preserve">/ </w:t>
            </w:r>
            <w:r>
              <w:rPr>
                <w:spacing w:val="-5"/>
                <w:sz w:val="20"/>
              </w:rPr>
              <w:t>18</w:t>
            </w:r>
          </w:p>
        </w:tc>
        <w:tc>
          <w:tcPr>
            <w:tcW w:w="1932" w:type="dxa"/>
            <w:gridSpan w:val="2"/>
          </w:tcPr>
          <w:p w14:paraId="75E11810" w14:textId="77777777" w:rsidR="009C4CA0" w:rsidRDefault="009C4CA0" w:rsidP="004951CA">
            <w:pPr>
              <w:pStyle w:val="TableParagraph"/>
              <w:ind w:left="0"/>
              <w:rPr>
                <w:sz w:val="20"/>
              </w:rPr>
            </w:pPr>
            <w:r>
              <w:rPr>
                <w:sz w:val="20"/>
              </w:rPr>
              <w:t>0,82</w:t>
            </w:r>
            <w:r>
              <w:rPr>
                <w:spacing w:val="-1"/>
                <w:sz w:val="20"/>
              </w:rPr>
              <w:t xml:space="preserve"> </w:t>
            </w:r>
            <w:r>
              <w:rPr>
                <w:sz w:val="20"/>
              </w:rPr>
              <w:t>(0,75; 0,89)</w:t>
            </w:r>
            <w:r>
              <w:rPr>
                <w:spacing w:val="-2"/>
                <w:sz w:val="20"/>
              </w:rPr>
              <w:t xml:space="preserve"> </w:t>
            </w:r>
            <w:r>
              <w:rPr>
                <w:sz w:val="20"/>
              </w:rPr>
              <w:t xml:space="preserve">/ </w:t>
            </w:r>
            <w:r>
              <w:rPr>
                <w:spacing w:val="-5"/>
                <w:sz w:val="20"/>
              </w:rPr>
              <w:t>18</w:t>
            </w:r>
          </w:p>
        </w:tc>
      </w:tr>
      <w:tr w:rsidR="009C4CA0" w14:paraId="27F25FAC" w14:textId="77777777" w:rsidTr="004951CA">
        <w:trPr>
          <w:trHeight w:val="459"/>
        </w:trPr>
        <w:tc>
          <w:tcPr>
            <w:tcW w:w="1664" w:type="dxa"/>
          </w:tcPr>
          <w:p w14:paraId="5B5A66ED" w14:textId="77777777" w:rsidR="009C4CA0" w:rsidRDefault="009C4CA0" w:rsidP="004951CA">
            <w:pPr>
              <w:pStyle w:val="TableParagraph"/>
              <w:ind w:left="0" w:right="330"/>
              <w:rPr>
                <w:sz w:val="20"/>
              </w:rPr>
            </w:pPr>
            <w:r>
              <w:rPr>
                <w:spacing w:val="-2"/>
                <w:sz w:val="20"/>
              </w:rPr>
              <w:t>Szuperioritás p-értéke</w:t>
            </w:r>
          </w:p>
        </w:tc>
        <w:tc>
          <w:tcPr>
            <w:tcW w:w="2060" w:type="dxa"/>
            <w:gridSpan w:val="2"/>
          </w:tcPr>
          <w:p w14:paraId="362B7441" w14:textId="77777777" w:rsidR="009C4CA0" w:rsidRDefault="009C4CA0" w:rsidP="004951CA">
            <w:pPr>
              <w:pStyle w:val="TableParagraph"/>
              <w:ind w:left="0"/>
              <w:jc w:val="center"/>
              <w:rPr>
                <w:sz w:val="20"/>
              </w:rPr>
            </w:pPr>
            <w:r>
              <w:rPr>
                <w:spacing w:val="-2"/>
                <w:sz w:val="20"/>
              </w:rPr>
              <w:t>0,0012</w:t>
            </w:r>
            <w:r>
              <w:rPr>
                <w:spacing w:val="-2"/>
                <w:sz w:val="20"/>
                <w:vertAlign w:val="superscript"/>
              </w:rPr>
              <w:t>†</w:t>
            </w:r>
          </w:p>
        </w:tc>
        <w:tc>
          <w:tcPr>
            <w:tcW w:w="1955" w:type="dxa"/>
            <w:gridSpan w:val="2"/>
          </w:tcPr>
          <w:p w14:paraId="3C17B981" w14:textId="77777777" w:rsidR="009C4CA0" w:rsidRDefault="009C4CA0" w:rsidP="004951CA">
            <w:pPr>
              <w:pStyle w:val="TableParagraph"/>
              <w:ind w:left="0"/>
              <w:jc w:val="center"/>
              <w:rPr>
                <w:sz w:val="20"/>
              </w:rPr>
            </w:pPr>
            <w:r>
              <w:rPr>
                <w:spacing w:val="-2"/>
                <w:sz w:val="20"/>
              </w:rPr>
              <w:t>0,1447</w:t>
            </w:r>
            <w:r>
              <w:rPr>
                <w:spacing w:val="-2"/>
                <w:sz w:val="20"/>
                <w:vertAlign w:val="superscript"/>
              </w:rPr>
              <w:t>†</w:t>
            </w:r>
          </w:p>
        </w:tc>
        <w:tc>
          <w:tcPr>
            <w:tcW w:w="1936" w:type="dxa"/>
            <w:gridSpan w:val="2"/>
          </w:tcPr>
          <w:p w14:paraId="7534662C" w14:textId="77777777" w:rsidR="009C4CA0" w:rsidRDefault="009C4CA0" w:rsidP="004951CA">
            <w:pPr>
              <w:pStyle w:val="TableParagraph"/>
              <w:ind w:left="0"/>
              <w:jc w:val="center"/>
              <w:rPr>
                <w:sz w:val="20"/>
              </w:rPr>
            </w:pPr>
            <w:r>
              <w:rPr>
                <w:spacing w:val="-2"/>
                <w:sz w:val="20"/>
              </w:rPr>
              <w:t>0,0085</w:t>
            </w:r>
            <w:r>
              <w:rPr>
                <w:spacing w:val="-2"/>
                <w:sz w:val="20"/>
                <w:vertAlign w:val="superscript"/>
              </w:rPr>
              <w:t>†</w:t>
            </w:r>
          </w:p>
        </w:tc>
        <w:tc>
          <w:tcPr>
            <w:tcW w:w="1932" w:type="dxa"/>
            <w:gridSpan w:val="2"/>
          </w:tcPr>
          <w:p w14:paraId="76409DCB" w14:textId="1378B3EE" w:rsidR="009C4CA0" w:rsidRDefault="009C4CA0" w:rsidP="004951CA">
            <w:pPr>
              <w:pStyle w:val="TableParagraph"/>
              <w:ind w:left="0"/>
              <w:jc w:val="center"/>
              <w:rPr>
                <w:sz w:val="20"/>
              </w:rPr>
            </w:pPr>
            <w:r>
              <w:rPr>
                <w:sz w:val="20"/>
              </w:rPr>
              <w:t>&lt;</w:t>
            </w:r>
            <w:r>
              <w:rPr>
                <w:spacing w:val="-2"/>
                <w:sz w:val="20"/>
              </w:rPr>
              <w:t>0,0001</w:t>
            </w:r>
          </w:p>
        </w:tc>
      </w:tr>
      <w:tr w:rsidR="009C4CA0" w14:paraId="3044FA50" w14:textId="77777777" w:rsidTr="004951CA">
        <w:trPr>
          <w:trHeight w:val="356"/>
        </w:trPr>
        <w:tc>
          <w:tcPr>
            <w:tcW w:w="1664" w:type="dxa"/>
          </w:tcPr>
          <w:p w14:paraId="184D04C1" w14:textId="77777777" w:rsidR="009C4CA0" w:rsidRDefault="009C4CA0" w:rsidP="004951CA">
            <w:pPr>
              <w:pStyle w:val="TableParagraph"/>
              <w:ind w:left="0"/>
              <w:rPr>
                <w:sz w:val="20"/>
              </w:rPr>
            </w:pPr>
            <w:r>
              <w:rPr>
                <w:sz w:val="20"/>
              </w:rPr>
              <w:t xml:space="preserve">Éves </w:t>
            </w:r>
            <w:r>
              <w:rPr>
                <w:spacing w:val="-5"/>
                <w:sz w:val="20"/>
              </w:rPr>
              <w:t>SMR</w:t>
            </w:r>
          </w:p>
        </w:tc>
        <w:tc>
          <w:tcPr>
            <w:tcW w:w="915" w:type="dxa"/>
          </w:tcPr>
          <w:p w14:paraId="5DBC2D96" w14:textId="77777777" w:rsidR="009C4CA0" w:rsidRDefault="009C4CA0" w:rsidP="004951CA">
            <w:pPr>
              <w:pStyle w:val="TableParagraph"/>
              <w:ind w:left="0" w:right="7"/>
              <w:jc w:val="center"/>
              <w:rPr>
                <w:sz w:val="20"/>
              </w:rPr>
            </w:pPr>
            <w:r>
              <w:rPr>
                <w:spacing w:val="-4"/>
                <w:sz w:val="20"/>
              </w:rPr>
              <w:t>0,45</w:t>
            </w:r>
          </w:p>
        </w:tc>
        <w:tc>
          <w:tcPr>
            <w:tcW w:w="1145" w:type="dxa"/>
          </w:tcPr>
          <w:p w14:paraId="172DCCA7" w14:textId="77777777" w:rsidR="009C4CA0" w:rsidRDefault="009C4CA0" w:rsidP="004951CA">
            <w:pPr>
              <w:pStyle w:val="TableParagraph"/>
              <w:ind w:left="0" w:right="2"/>
              <w:jc w:val="center"/>
              <w:rPr>
                <w:sz w:val="20"/>
              </w:rPr>
            </w:pPr>
            <w:r>
              <w:rPr>
                <w:spacing w:val="-4"/>
                <w:sz w:val="20"/>
              </w:rPr>
              <w:t>0,58</w:t>
            </w:r>
          </w:p>
        </w:tc>
        <w:tc>
          <w:tcPr>
            <w:tcW w:w="915" w:type="dxa"/>
          </w:tcPr>
          <w:p w14:paraId="5310F17E" w14:textId="77777777" w:rsidR="009C4CA0" w:rsidRDefault="009C4CA0" w:rsidP="004951CA">
            <w:pPr>
              <w:pStyle w:val="TableParagraph"/>
              <w:ind w:left="0" w:right="1"/>
              <w:jc w:val="center"/>
              <w:rPr>
                <w:sz w:val="20"/>
              </w:rPr>
            </w:pPr>
            <w:r>
              <w:rPr>
                <w:spacing w:val="-4"/>
                <w:sz w:val="20"/>
              </w:rPr>
              <w:t>0,86</w:t>
            </w:r>
          </w:p>
        </w:tc>
        <w:tc>
          <w:tcPr>
            <w:tcW w:w="1040" w:type="dxa"/>
          </w:tcPr>
          <w:p w14:paraId="4C0D4BE9" w14:textId="77777777" w:rsidR="009C4CA0" w:rsidRDefault="009C4CA0" w:rsidP="004951CA">
            <w:pPr>
              <w:pStyle w:val="TableParagraph"/>
              <w:ind w:left="0" w:right="1"/>
              <w:jc w:val="center"/>
              <w:rPr>
                <w:sz w:val="20"/>
              </w:rPr>
            </w:pPr>
            <w:r>
              <w:rPr>
                <w:spacing w:val="-4"/>
                <w:sz w:val="20"/>
              </w:rPr>
              <w:t>1,04</w:t>
            </w:r>
          </w:p>
        </w:tc>
        <w:tc>
          <w:tcPr>
            <w:tcW w:w="916" w:type="dxa"/>
          </w:tcPr>
          <w:p w14:paraId="3525FB05" w14:textId="77777777" w:rsidR="009C4CA0" w:rsidRDefault="009C4CA0" w:rsidP="004951CA">
            <w:pPr>
              <w:pStyle w:val="TableParagraph"/>
              <w:ind w:left="0" w:right="1"/>
              <w:jc w:val="center"/>
              <w:rPr>
                <w:sz w:val="20"/>
              </w:rPr>
            </w:pPr>
            <w:r>
              <w:rPr>
                <w:spacing w:val="-4"/>
                <w:sz w:val="20"/>
              </w:rPr>
              <w:t>0,79</w:t>
            </w:r>
          </w:p>
        </w:tc>
        <w:tc>
          <w:tcPr>
            <w:tcW w:w="1020" w:type="dxa"/>
          </w:tcPr>
          <w:p w14:paraId="0D1BAC56" w14:textId="77777777" w:rsidR="009C4CA0" w:rsidRDefault="009C4CA0" w:rsidP="004951CA">
            <w:pPr>
              <w:pStyle w:val="TableParagraph"/>
              <w:ind w:left="0"/>
              <w:jc w:val="center"/>
              <w:rPr>
                <w:sz w:val="20"/>
              </w:rPr>
            </w:pPr>
            <w:r>
              <w:rPr>
                <w:spacing w:val="-4"/>
                <w:sz w:val="20"/>
              </w:rPr>
              <w:t>0,83</w:t>
            </w:r>
          </w:p>
        </w:tc>
        <w:tc>
          <w:tcPr>
            <w:tcW w:w="916" w:type="dxa"/>
          </w:tcPr>
          <w:p w14:paraId="79AF1796" w14:textId="77777777" w:rsidR="009C4CA0" w:rsidRDefault="009C4CA0" w:rsidP="004951CA">
            <w:pPr>
              <w:pStyle w:val="TableParagraph"/>
              <w:ind w:left="0" w:right="4"/>
              <w:jc w:val="center"/>
              <w:rPr>
                <w:sz w:val="20"/>
              </w:rPr>
            </w:pPr>
            <w:r>
              <w:rPr>
                <w:spacing w:val="-4"/>
                <w:sz w:val="20"/>
              </w:rPr>
              <w:t>0,69</w:t>
            </w:r>
          </w:p>
        </w:tc>
        <w:tc>
          <w:tcPr>
            <w:tcW w:w="1016" w:type="dxa"/>
          </w:tcPr>
          <w:p w14:paraId="4D28C61C" w14:textId="77777777" w:rsidR="009C4CA0" w:rsidRDefault="009C4CA0" w:rsidP="004951CA">
            <w:pPr>
              <w:pStyle w:val="TableParagraph"/>
              <w:ind w:left="0"/>
              <w:jc w:val="center"/>
              <w:rPr>
                <w:sz w:val="20"/>
              </w:rPr>
            </w:pPr>
            <w:r>
              <w:rPr>
                <w:spacing w:val="-4"/>
                <w:sz w:val="20"/>
              </w:rPr>
              <w:t>0,81</w:t>
            </w:r>
          </w:p>
        </w:tc>
      </w:tr>
      <w:tr w:rsidR="009C4CA0" w14:paraId="78E7B7CA" w14:textId="77777777" w:rsidTr="004951CA">
        <w:trPr>
          <w:trHeight w:val="230"/>
        </w:trPr>
        <w:tc>
          <w:tcPr>
            <w:tcW w:w="9547" w:type="dxa"/>
            <w:gridSpan w:val="9"/>
          </w:tcPr>
          <w:p w14:paraId="6143963E" w14:textId="77777777" w:rsidR="009C4CA0" w:rsidRDefault="009C4CA0" w:rsidP="004951CA">
            <w:pPr>
              <w:pStyle w:val="TableParagraph"/>
              <w:ind w:left="0"/>
              <w:rPr>
                <w:b/>
                <w:sz w:val="20"/>
              </w:rPr>
            </w:pPr>
            <w:r>
              <w:rPr>
                <w:b/>
                <w:sz w:val="20"/>
              </w:rPr>
              <w:t>Első</w:t>
            </w:r>
            <w:r>
              <w:rPr>
                <w:b/>
                <w:spacing w:val="-2"/>
                <w:sz w:val="20"/>
              </w:rPr>
              <w:t xml:space="preserve"> </w:t>
            </w:r>
            <w:r>
              <w:rPr>
                <w:b/>
                <w:sz w:val="20"/>
              </w:rPr>
              <w:t>SRE</w:t>
            </w:r>
            <w:r>
              <w:rPr>
                <w:b/>
                <w:spacing w:val="-1"/>
                <w:sz w:val="20"/>
              </w:rPr>
              <w:t xml:space="preserve"> </w:t>
            </w:r>
            <w:r>
              <w:rPr>
                <w:b/>
                <w:sz w:val="20"/>
              </w:rPr>
              <w:t>vagy</w:t>
            </w:r>
            <w:r>
              <w:rPr>
                <w:b/>
                <w:spacing w:val="-2"/>
                <w:sz w:val="20"/>
              </w:rPr>
              <w:t xml:space="preserve"> </w:t>
            </w:r>
            <w:r>
              <w:rPr>
                <w:b/>
                <w:spacing w:val="-5"/>
                <w:sz w:val="20"/>
              </w:rPr>
              <w:t>HCM</w:t>
            </w:r>
          </w:p>
        </w:tc>
      </w:tr>
      <w:tr w:rsidR="009C4CA0" w14:paraId="457B4D40" w14:textId="77777777" w:rsidTr="004951CA">
        <w:trPr>
          <w:trHeight w:val="689"/>
        </w:trPr>
        <w:tc>
          <w:tcPr>
            <w:tcW w:w="1664" w:type="dxa"/>
          </w:tcPr>
          <w:p w14:paraId="6C82B678" w14:textId="77777777" w:rsidR="009C4CA0" w:rsidRDefault="009C4CA0" w:rsidP="004951CA">
            <w:pPr>
              <w:pStyle w:val="TableParagraph"/>
              <w:ind w:left="0" w:right="109"/>
              <w:rPr>
                <w:sz w:val="20"/>
              </w:rPr>
            </w:pPr>
            <w:r>
              <w:rPr>
                <w:spacing w:val="-2"/>
                <w:sz w:val="20"/>
              </w:rPr>
              <w:t>Medián időtartam</w:t>
            </w:r>
          </w:p>
          <w:p w14:paraId="6D9EFD9F" w14:textId="77777777" w:rsidR="009C4CA0" w:rsidRDefault="009C4CA0" w:rsidP="004951CA">
            <w:pPr>
              <w:pStyle w:val="TableParagraph"/>
              <w:ind w:left="0"/>
              <w:rPr>
                <w:sz w:val="20"/>
              </w:rPr>
            </w:pPr>
            <w:r>
              <w:rPr>
                <w:spacing w:val="-2"/>
                <w:sz w:val="20"/>
              </w:rPr>
              <w:t>(hónap)</w:t>
            </w:r>
          </w:p>
        </w:tc>
        <w:tc>
          <w:tcPr>
            <w:tcW w:w="915" w:type="dxa"/>
          </w:tcPr>
          <w:p w14:paraId="0774A97D" w14:textId="77777777" w:rsidR="009C4CA0" w:rsidRDefault="009C4CA0" w:rsidP="004951CA">
            <w:pPr>
              <w:pStyle w:val="TableParagraph"/>
              <w:ind w:left="0" w:right="6"/>
              <w:jc w:val="center"/>
              <w:rPr>
                <w:sz w:val="20"/>
              </w:rPr>
            </w:pPr>
            <w:r>
              <w:rPr>
                <w:spacing w:val="-5"/>
                <w:sz w:val="20"/>
              </w:rPr>
              <w:t>NR</w:t>
            </w:r>
          </w:p>
        </w:tc>
        <w:tc>
          <w:tcPr>
            <w:tcW w:w="1145" w:type="dxa"/>
          </w:tcPr>
          <w:p w14:paraId="2196C31B" w14:textId="77777777" w:rsidR="009C4CA0" w:rsidRDefault="009C4CA0" w:rsidP="004951CA">
            <w:pPr>
              <w:pStyle w:val="TableParagraph"/>
              <w:ind w:left="0" w:right="2"/>
              <w:jc w:val="center"/>
              <w:rPr>
                <w:sz w:val="20"/>
              </w:rPr>
            </w:pPr>
            <w:r>
              <w:rPr>
                <w:spacing w:val="-4"/>
                <w:sz w:val="20"/>
              </w:rPr>
              <w:t>25,2</w:t>
            </w:r>
          </w:p>
        </w:tc>
        <w:tc>
          <w:tcPr>
            <w:tcW w:w="915" w:type="dxa"/>
          </w:tcPr>
          <w:p w14:paraId="2FC79A1B" w14:textId="77777777" w:rsidR="009C4CA0" w:rsidRDefault="009C4CA0" w:rsidP="004951CA">
            <w:pPr>
              <w:pStyle w:val="TableParagraph"/>
              <w:ind w:left="0" w:right="1"/>
              <w:jc w:val="center"/>
              <w:rPr>
                <w:sz w:val="20"/>
              </w:rPr>
            </w:pPr>
            <w:r>
              <w:rPr>
                <w:spacing w:val="-4"/>
                <w:sz w:val="20"/>
              </w:rPr>
              <w:t>19,0</w:t>
            </w:r>
          </w:p>
        </w:tc>
        <w:tc>
          <w:tcPr>
            <w:tcW w:w="1040" w:type="dxa"/>
          </w:tcPr>
          <w:p w14:paraId="176FD999" w14:textId="77777777" w:rsidR="009C4CA0" w:rsidRDefault="009C4CA0" w:rsidP="004951CA">
            <w:pPr>
              <w:pStyle w:val="TableParagraph"/>
              <w:ind w:left="0" w:right="1"/>
              <w:jc w:val="center"/>
              <w:rPr>
                <w:sz w:val="20"/>
              </w:rPr>
            </w:pPr>
            <w:r>
              <w:rPr>
                <w:spacing w:val="-4"/>
                <w:sz w:val="20"/>
              </w:rPr>
              <w:t>14,4</w:t>
            </w:r>
          </w:p>
        </w:tc>
        <w:tc>
          <w:tcPr>
            <w:tcW w:w="916" w:type="dxa"/>
          </w:tcPr>
          <w:p w14:paraId="38FB899D" w14:textId="77777777" w:rsidR="009C4CA0" w:rsidRDefault="009C4CA0" w:rsidP="004951CA">
            <w:pPr>
              <w:pStyle w:val="TableParagraph"/>
              <w:ind w:left="0" w:right="1"/>
              <w:jc w:val="center"/>
              <w:rPr>
                <w:sz w:val="20"/>
              </w:rPr>
            </w:pPr>
            <w:r>
              <w:rPr>
                <w:spacing w:val="-4"/>
                <w:sz w:val="20"/>
              </w:rPr>
              <w:t>20,3</w:t>
            </w:r>
          </w:p>
        </w:tc>
        <w:tc>
          <w:tcPr>
            <w:tcW w:w="1020" w:type="dxa"/>
          </w:tcPr>
          <w:p w14:paraId="24DB2D5E" w14:textId="77777777" w:rsidR="009C4CA0" w:rsidRDefault="009C4CA0" w:rsidP="004951CA">
            <w:pPr>
              <w:pStyle w:val="TableParagraph"/>
              <w:ind w:left="0"/>
              <w:jc w:val="center"/>
              <w:rPr>
                <w:sz w:val="20"/>
              </w:rPr>
            </w:pPr>
            <w:r>
              <w:rPr>
                <w:spacing w:val="-4"/>
                <w:sz w:val="20"/>
              </w:rPr>
              <w:t>17,1</w:t>
            </w:r>
          </w:p>
        </w:tc>
        <w:tc>
          <w:tcPr>
            <w:tcW w:w="916" w:type="dxa"/>
          </w:tcPr>
          <w:p w14:paraId="0768471E" w14:textId="77777777" w:rsidR="009C4CA0" w:rsidRDefault="009C4CA0" w:rsidP="004951CA">
            <w:pPr>
              <w:pStyle w:val="TableParagraph"/>
              <w:ind w:left="0" w:right="4"/>
              <w:jc w:val="center"/>
              <w:rPr>
                <w:sz w:val="20"/>
              </w:rPr>
            </w:pPr>
            <w:r>
              <w:rPr>
                <w:spacing w:val="-4"/>
                <w:sz w:val="20"/>
              </w:rPr>
              <w:t>26,6</w:t>
            </w:r>
          </w:p>
        </w:tc>
        <w:tc>
          <w:tcPr>
            <w:tcW w:w="1016" w:type="dxa"/>
          </w:tcPr>
          <w:p w14:paraId="467D06D1" w14:textId="77777777" w:rsidR="009C4CA0" w:rsidRDefault="009C4CA0" w:rsidP="004951CA">
            <w:pPr>
              <w:pStyle w:val="TableParagraph"/>
              <w:ind w:left="0"/>
              <w:jc w:val="center"/>
              <w:rPr>
                <w:sz w:val="20"/>
              </w:rPr>
            </w:pPr>
            <w:r>
              <w:rPr>
                <w:spacing w:val="-4"/>
                <w:sz w:val="20"/>
              </w:rPr>
              <w:t>19,4</w:t>
            </w:r>
          </w:p>
        </w:tc>
      </w:tr>
      <w:tr w:rsidR="009C4CA0" w14:paraId="3618B298" w14:textId="77777777" w:rsidTr="004951CA">
        <w:trPr>
          <w:trHeight w:val="460"/>
        </w:trPr>
        <w:tc>
          <w:tcPr>
            <w:tcW w:w="1664" w:type="dxa"/>
          </w:tcPr>
          <w:p w14:paraId="264F7B79" w14:textId="77777777" w:rsidR="009C4CA0" w:rsidRDefault="009C4CA0" w:rsidP="004951CA">
            <w:pPr>
              <w:pStyle w:val="TableParagraph"/>
              <w:ind w:left="0" w:right="143"/>
              <w:rPr>
                <w:sz w:val="20"/>
              </w:rPr>
            </w:pPr>
            <w:r>
              <w:rPr>
                <w:sz w:val="20"/>
              </w:rPr>
              <w:t>HR (95%-os CI)</w:t>
            </w:r>
            <w:r>
              <w:rPr>
                <w:spacing w:val="-13"/>
                <w:sz w:val="20"/>
              </w:rPr>
              <w:t xml:space="preserve"> </w:t>
            </w:r>
            <w:r>
              <w:rPr>
                <w:sz w:val="20"/>
              </w:rPr>
              <w:t>/</w:t>
            </w:r>
            <w:r>
              <w:rPr>
                <w:spacing w:val="-11"/>
                <w:sz w:val="20"/>
              </w:rPr>
              <w:t xml:space="preserve"> </w:t>
            </w:r>
            <w:r>
              <w:rPr>
                <w:sz w:val="20"/>
              </w:rPr>
              <w:t>RRR</w:t>
            </w:r>
            <w:r>
              <w:rPr>
                <w:spacing w:val="-13"/>
                <w:sz w:val="20"/>
              </w:rPr>
              <w:t xml:space="preserve"> </w:t>
            </w:r>
            <w:r>
              <w:rPr>
                <w:sz w:val="20"/>
              </w:rPr>
              <w:t>(%)</w:t>
            </w:r>
          </w:p>
        </w:tc>
        <w:tc>
          <w:tcPr>
            <w:tcW w:w="2060" w:type="dxa"/>
            <w:gridSpan w:val="2"/>
          </w:tcPr>
          <w:p w14:paraId="5240A806" w14:textId="77777777" w:rsidR="009C4CA0" w:rsidRDefault="009C4CA0" w:rsidP="004951CA">
            <w:pPr>
              <w:pStyle w:val="TableParagraph"/>
              <w:ind w:left="0"/>
              <w:rPr>
                <w:sz w:val="20"/>
              </w:rPr>
            </w:pPr>
            <w:r>
              <w:rPr>
                <w:sz w:val="20"/>
              </w:rPr>
              <w:t>0,82</w:t>
            </w:r>
            <w:r>
              <w:rPr>
                <w:spacing w:val="-1"/>
                <w:sz w:val="20"/>
              </w:rPr>
              <w:t xml:space="preserve"> </w:t>
            </w:r>
            <w:r>
              <w:rPr>
                <w:sz w:val="20"/>
              </w:rPr>
              <w:t>(0,70; 0,95)</w:t>
            </w:r>
            <w:r>
              <w:rPr>
                <w:spacing w:val="-2"/>
                <w:sz w:val="20"/>
              </w:rPr>
              <w:t xml:space="preserve"> </w:t>
            </w:r>
            <w:r>
              <w:rPr>
                <w:sz w:val="20"/>
              </w:rPr>
              <w:t xml:space="preserve">/ </w:t>
            </w:r>
            <w:r>
              <w:rPr>
                <w:spacing w:val="-5"/>
                <w:sz w:val="20"/>
              </w:rPr>
              <w:t>18</w:t>
            </w:r>
          </w:p>
        </w:tc>
        <w:tc>
          <w:tcPr>
            <w:tcW w:w="1955" w:type="dxa"/>
            <w:gridSpan w:val="2"/>
          </w:tcPr>
          <w:p w14:paraId="157ACA92" w14:textId="77777777" w:rsidR="009C4CA0" w:rsidRDefault="009C4CA0" w:rsidP="004951CA">
            <w:pPr>
              <w:pStyle w:val="TableParagraph"/>
              <w:ind w:left="0"/>
              <w:rPr>
                <w:sz w:val="20"/>
              </w:rPr>
            </w:pPr>
            <w:r>
              <w:rPr>
                <w:sz w:val="20"/>
              </w:rPr>
              <w:t>0,83</w:t>
            </w:r>
            <w:r>
              <w:rPr>
                <w:spacing w:val="-1"/>
                <w:sz w:val="20"/>
              </w:rPr>
              <w:t xml:space="preserve"> </w:t>
            </w:r>
            <w:r>
              <w:rPr>
                <w:sz w:val="20"/>
              </w:rPr>
              <w:t>(0,71; 0,97)</w:t>
            </w:r>
            <w:r>
              <w:rPr>
                <w:spacing w:val="-2"/>
                <w:sz w:val="20"/>
              </w:rPr>
              <w:t xml:space="preserve"> </w:t>
            </w:r>
            <w:r>
              <w:rPr>
                <w:sz w:val="20"/>
              </w:rPr>
              <w:t xml:space="preserve">/ </w:t>
            </w:r>
            <w:r>
              <w:rPr>
                <w:spacing w:val="-5"/>
                <w:sz w:val="20"/>
              </w:rPr>
              <w:t>17</w:t>
            </w:r>
          </w:p>
        </w:tc>
        <w:tc>
          <w:tcPr>
            <w:tcW w:w="1936" w:type="dxa"/>
            <w:gridSpan w:val="2"/>
          </w:tcPr>
          <w:p w14:paraId="22B9F518" w14:textId="77777777" w:rsidR="009C4CA0" w:rsidRDefault="009C4CA0" w:rsidP="004951CA">
            <w:pPr>
              <w:pStyle w:val="TableParagraph"/>
              <w:ind w:left="0"/>
              <w:rPr>
                <w:sz w:val="20"/>
              </w:rPr>
            </w:pPr>
            <w:r>
              <w:rPr>
                <w:sz w:val="20"/>
              </w:rPr>
              <w:t>0,83</w:t>
            </w:r>
            <w:r>
              <w:rPr>
                <w:spacing w:val="-1"/>
                <w:sz w:val="20"/>
              </w:rPr>
              <w:t xml:space="preserve"> </w:t>
            </w:r>
            <w:r>
              <w:rPr>
                <w:sz w:val="20"/>
              </w:rPr>
              <w:t>(0,72; 0,96)</w:t>
            </w:r>
            <w:r>
              <w:rPr>
                <w:spacing w:val="-2"/>
                <w:sz w:val="20"/>
              </w:rPr>
              <w:t xml:space="preserve"> </w:t>
            </w:r>
            <w:r>
              <w:rPr>
                <w:sz w:val="20"/>
              </w:rPr>
              <w:t xml:space="preserve">/ </w:t>
            </w:r>
            <w:r>
              <w:rPr>
                <w:spacing w:val="-5"/>
                <w:sz w:val="20"/>
              </w:rPr>
              <w:t>17</w:t>
            </w:r>
          </w:p>
        </w:tc>
        <w:tc>
          <w:tcPr>
            <w:tcW w:w="1932" w:type="dxa"/>
            <w:gridSpan w:val="2"/>
          </w:tcPr>
          <w:p w14:paraId="52FC5A15" w14:textId="77777777" w:rsidR="009C4CA0" w:rsidRDefault="009C4CA0" w:rsidP="004951CA">
            <w:pPr>
              <w:pStyle w:val="TableParagraph"/>
              <w:ind w:left="0"/>
              <w:rPr>
                <w:sz w:val="20"/>
              </w:rPr>
            </w:pPr>
            <w:r>
              <w:rPr>
                <w:sz w:val="20"/>
              </w:rPr>
              <w:t>0,83</w:t>
            </w:r>
            <w:r>
              <w:rPr>
                <w:spacing w:val="-1"/>
                <w:sz w:val="20"/>
              </w:rPr>
              <w:t xml:space="preserve"> </w:t>
            </w:r>
            <w:r>
              <w:rPr>
                <w:sz w:val="20"/>
              </w:rPr>
              <w:t>(0,76; 0,90)</w:t>
            </w:r>
            <w:r>
              <w:rPr>
                <w:spacing w:val="-2"/>
                <w:sz w:val="20"/>
              </w:rPr>
              <w:t xml:space="preserve"> </w:t>
            </w:r>
            <w:r>
              <w:rPr>
                <w:sz w:val="20"/>
              </w:rPr>
              <w:t xml:space="preserve">/ </w:t>
            </w:r>
            <w:r>
              <w:rPr>
                <w:spacing w:val="-5"/>
                <w:sz w:val="20"/>
              </w:rPr>
              <w:t>17</w:t>
            </w:r>
          </w:p>
        </w:tc>
      </w:tr>
      <w:tr w:rsidR="009C4CA0" w14:paraId="0DFD1F49" w14:textId="77777777" w:rsidTr="004951CA">
        <w:trPr>
          <w:trHeight w:val="459"/>
        </w:trPr>
        <w:tc>
          <w:tcPr>
            <w:tcW w:w="1664" w:type="dxa"/>
          </w:tcPr>
          <w:p w14:paraId="6C883853" w14:textId="77777777" w:rsidR="009C4CA0" w:rsidRDefault="009C4CA0" w:rsidP="004951CA">
            <w:pPr>
              <w:pStyle w:val="TableParagraph"/>
              <w:ind w:left="0" w:right="330"/>
              <w:rPr>
                <w:sz w:val="20"/>
              </w:rPr>
            </w:pPr>
            <w:r>
              <w:rPr>
                <w:spacing w:val="-2"/>
                <w:sz w:val="20"/>
              </w:rPr>
              <w:t>Szuperioritás p-értéke</w:t>
            </w:r>
          </w:p>
        </w:tc>
        <w:tc>
          <w:tcPr>
            <w:tcW w:w="2060" w:type="dxa"/>
            <w:gridSpan w:val="2"/>
          </w:tcPr>
          <w:p w14:paraId="40E5B074" w14:textId="77777777" w:rsidR="009C4CA0" w:rsidRDefault="009C4CA0" w:rsidP="004951CA">
            <w:pPr>
              <w:pStyle w:val="TableParagraph"/>
              <w:ind w:left="0"/>
              <w:jc w:val="center"/>
              <w:rPr>
                <w:sz w:val="20"/>
              </w:rPr>
            </w:pPr>
            <w:r>
              <w:rPr>
                <w:spacing w:val="-2"/>
                <w:sz w:val="20"/>
              </w:rPr>
              <w:t>0,0074</w:t>
            </w:r>
          </w:p>
        </w:tc>
        <w:tc>
          <w:tcPr>
            <w:tcW w:w="1955" w:type="dxa"/>
            <w:gridSpan w:val="2"/>
          </w:tcPr>
          <w:p w14:paraId="46AF25FC" w14:textId="77777777" w:rsidR="009C4CA0" w:rsidRDefault="009C4CA0" w:rsidP="004951CA">
            <w:pPr>
              <w:pStyle w:val="TableParagraph"/>
              <w:ind w:left="0"/>
              <w:jc w:val="center"/>
              <w:rPr>
                <w:sz w:val="20"/>
              </w:rPr>
            </w:pPr>
            <w:r>
              <w:rPr>
                <w:spacing w:val="-2"/>
                <w:sz w:val="20"/>
              </w:rPr>
              <w:t>0,0215</w:t>
            </w:r>
          </w:p>
        </w:tc>
        <w:tc>
          <w:tcPr>
            <w:tcW w:w="1936" w:type="dxa"/>
            <w:gridSpan w:val="2"/>
          </w:tcPr>
          <w:p w14:paraId="48511834" w14:textId="77777777" w:rsidR="009C4CA0" w:rsidRDefault="009C4CA0" w:rsidP="004951CA">
            <w:pPr>
              <w:pStyle w:val="TableParagraph"/>
              <w:ind w:left="0" w:right="1"/>
              <w:jc w:val="center"/>
              <w:rPr>
                <w:sz w:val="20"/>
              </w:rPr>
            </w:pPr>
            <w:r>
              <w:rPr>
                <w:spacing w:val="-2"/>
                <w:sz w:val="20"/>
              </w:rPr>
              <w:t>0,0134</w:t>
            </w:r>
          </w:p>
        </w:tc>
        <w:tc>
          <w:tcPr>
            <w:tcW w:w="1932" w:type="dxa"/>
            <w:gridSpan w:val="2"/>
          </w:tcPr>
          <w:p w14:paraId="6A1A4CB1" w14:textId="189B5BF3" w:rsidR="009C4CA0" w:rsidRDefault="009C4CA0" w:rsidP="004951CA">
            <w:pPr>
              <w:pStyle w:val="TableParagraph"/>
              <w:ind w:left="0"/>
              <w:jc w:val="center"/>
              <w:rPr>
                <w:sz w:val="20"/>
              </w:rPr>
            </w:pPr>
            <w:r>
              <w:rPr>
                <w:sz w:val="20"/>
              </w:rPr>
              <w:t>&lt;</w:t>
            </w:r>
            <w:r>
              <w:rPr>
                <w:spacing w:val="-2"/>
                <w:sz w:val="20"/>
              </w:rPr>
              <w:t>0,0001</w:t>
            </w:r>
          </w:p>
        </w:tc>
      </w:tr>
      <w:tr w:rsidR="009C4CA0" w14:paraId="717917DC" w14:textId="77777777" w:rsidTr="004951CA">
        <w:trPr>
          <w:trHeight w:val="229"/>
        </w:trPr>
        <w:tc>
          <w:tcPr>
            <w:tcW w:w="9547" w:type="dxa"/>
            <w:gridSpan w:val="9"/>
          </w:tcPr>
          <w:p w14:paraId="42A5E619" w14:textId="77777777" w:rsidR="009C4CA0" w:rsidRDefault="009C4CA0" w:rsidP="004951CA">
            <w:pPr>
              <w:pStyle w:val="TableParagraph"/>
              <w:keepNext/>
              <w:ind w:left="0"/>
              <w:rPr>
                <w:b/>
                <w:sz w:val="20"/>
              </w:rPr>
            </w:pPr>
            <w:r>
              <w:rPr>
                <w:b/>
                <w:sz w:val="20"/>
              </w:rPr>
              <w:t>A</w:t>
            </w:r>
            <w:r>
              <w:rPr>
                <w:b/>
                <w:spacing w:val="-3"/>
                <w:sz w:val="20"/>
              </w:rPr>
              <w:t xml:space="preserve"> </w:t>
            </w:r>
            <w:r>
              <w:rPr>
                <w:b/>
                <w:sz w:val="20"/>
              </w:rPr>
              <w:t>csont</w:t>
            </w:r>
            <w:r>
              <w:rPr>
                <w:b/>
                <w:spacing w:val="-2"/>
                <w:sz w:val="20"/>
              </w:rPr>
              <w:t xml:space="preserve"> </w:t>
            </w:r>
            <w:r>
              <w:rPr>
                <w:b/>
                <w:sz w:val="20"/>
              </w:rPr>
              <w:t>első</w:t>
            </w:r>
            <w:r>
              <w:rPr>
                <w:b/>
                <w:spacing w:val="-2"/>
                <w:sz w:val="20"/>
              </w:rPr>
              <w:t xml:space="preserve"> sugárkezelése</w:t>
            </w:r>
          </w:p>
        </w:tc>
      </w:tr>
      <w:tr w:rsidR="009C4CA0" w14:paraId="0BBE997A" w14:textId="77777777" w:rsidTr="004951CA">
        <w:trPr>
          <w:trHeight w:val="691"/>
        </w:trPr>
        <w:tc>
          <w:tcPr>
            <w:tcW w:w="1664" w:type="dxa"/>
          </w:tcPr>
          <w:p w14:paraId="4D953766" w14:textId="77777777" w:rsidR="009C4CA0" w:rsidRDefault="009C4CA0" w:rsidP="004951CA">
            <w:pPr>
              <w:pStyle w:val="TableParagraph"/>
              <w:ind w:left="0" w:right="109"/>
              <w:rPr>
                <w:sz w:val="20"/>
              </w:rPr>
            </w:pPr>
            <w:r>
              <w:rPr>
                <w:spacing w:val="-2"/>
                <w:sz w:val="20"/>
              </w:rPr>
              <w:t>Medián időtartam (hónap)</w:t>
            </w:r>
          </w:p>
        </w:tc>
        <w:tc>
          <w:tcPr>
            <w:tcW w:w="915" w:type="dxa"/>
          </w:tcPr>
          <w:p w14:paraId="707B3438" w14:textId="77777777" w:rsidR="009C4CA0" w:rsidRDefault="009C4CA0" w:rsidP="004951CA">
            <w:pPr>
              <w:pStyle w:val="TableParagraph"/>
              <w:ind w:left="0" w:right="6"/>
              <w:jc w:val="center"/>
              <w:rPr>
                <w:sz w:val="20"/>
              </w:rPr>
            </w:pPr>
            <w:r>
              <w:rPr>
                <w:spacing w:val="-5"/>
                <w:sz w:val="20"/>
              </w:rPr>
              <w:t>NR</w:t>
            </w:r>
          </w:p>
        </w:tc>
        <w:tc>
          <w:tcPr>
            <w:tcW w:w="1145" w:type="dxa"/>
          </w:tcPr>
          <w:p w14:paraId="418F4553" w14:textId="77777777" w:rsidR="009C4CA0" w:rsidRDefault="009C4CA0" w:rsidP="004951CA">
            <w:pPr>
              <w:pStyle w:val="TableParagraph"/>
              <w:ind w:left="0" w:right="1"/>
              <w:jc w:val="center"/>
              <w:rPr>
                <w:sz w:val="20"/>
              </w:rPr>
            </w:pPr>
            <w:r>
              <w:rPr>
                <w:spacing w:val="-5"/>
                <w:sz w:val="20"/>
              </w:rPr>
              <w:t>NR</w:t>
            </w:r>
          </w:p>
        </w:tc>
        <w:tc>
          <w:tcPr>
            <w:tcW w:w="915" w:type="dxa"/>
          </w:tcPr>
          <w:p w14:paraId="30635A18" w14:textId="77777777" w:rsidR="009C4CA0" w:rsidRDefault="009C4CA0" w:rsidP="004951CA">
            <w:pPr>
              <w:pStyle w:val="TableParagraph"/>
              <w:ind w:left="0"/>
              <w:jc w:val="center"/>
              <w:rPr>
                <w:sz w:val="20"/>
              </w:rPr>
            </w:pPr>
            <w:r>
              <w:rPr>
                <w:spacing w:val="-5"/>
                <w:sz w:val="20"/>
              </w:rPr>
              <w:t>NR</w:t>
            </w:r>
          </w:p>
        </w:tc>
        <w:tc>
          <w:tcPr>
            <w:tcW w:w="1040" w:type="dxa"/>
          </w:tcPr>
          <w:p w14:paraId="6E84157F" w14:textId="77777777" w:rsidR="009C4CA0" w:rsidRDefault="009C4CA0" w:rsidP="004951CA">
            <w:pPr>
              <w:pStyle w:val="TableParagraph"/>
              <w:ind w:left="0"/>
              <w:jc w:val="center"/>
              <w:rPr>
                <w:sz w:val="20"/>
              </w:rPr>
            </w:pPr>
            <w:r>
              <w:rPr>
                <w:spacing w:val="-5"/>
                <w:sz w:val="20"/>
              </w:rPr>
              <w:t>NR</w:t>
            </w:r>
          </w:p>
        </w:tc>
        <w:tc>
          <w:tcPr>
            <w:tcW w:w="916" w:type="dxa"/>
          </w:tcPr>
          <w:p w14:paraId="5C398D9D" w14:textId="77777777" w:rsidR="009C4CA0" w:rsidRDefault="009C4CA0" w:rsidP="004951CA">
            <w:pPr>
              <w:pStyle w:val="TableParagraph"/>
              <w:ind w:left="0"/>
              <w:jc w:val="center"/>
              <w:rPr>
                <w:sz w:val="20"/>
              </w:rPr>
            </w:pPr>
            <w:r>
              <w:rPr>
                <w:spacing w:val="-5"/>
                <w:sz w:val="20"/>
              </w:rPr>
              <w:t>NR</w:t>
            </w:r>
          </w:p>
        </w:tc>
        <w:tc>
          <w:tcPr>
            <w:tcW w:w="1020" w:type="dxa"/>
          </w:tcPr>
          <w:p w14:paraId="26FAB034" w14:textId="77777777" w:rsidR="009C4CA0" w:rsidRDefault="009C4CA0" w:rsidP="004951CA">
            <w:pPr>
              <w:pStyle w:val="TableParagraph"/>
              <w:ind w:left="0"/>
              <w:jc w:val="center"/>
              <w:rPr>
                <w:sz w:val="20"/>
              </w:rPr>
            </w:pPr>
            <w:r>
              <w:rPr>
                <w:spacing w:val="-4"/>
                <w:sz w:val="20"/>
              </w:rPr>
              <w:t>28,6</w:t>
            </w:r>
          </w:p>
        </w:tc>
        <w:tc>
          <w:tcPr>
            <w:tcW w:w="916" w:type="dxa"/>
          </w:tcPr>
          <w:p w14:paraId="7A469181" w14:textId="77777777" w:rsidR="009C4CA0" w:rsidRDefault="009C4CA0" w:rsidP="004951CA">
            <w:pPr>
              <w:pStyle w:val="TableParagraph"/>
              <w:ind w:left="0" w:right="3"/>
              <w:jc w:val="center"/>
              <w:rPr>
                <w:sz w:val="20"/>
              </w:rPr>
            </w:pPr>
            <w:r>
              <w:rPr>
                <w:spacing w:val="-5"/>
                <w:sz w:val="20"/>
              </w:rPr>
              <w:t>NR</w:t>
            </w:r>
          </w:p>
        </w:tc>
        <w:tc>
          <w:tcPr>
            <w:tcW w:w="1016" w:type="dxa"/>
          </w:tcPr>
          <w:p w14:paraId="0049012C" w14:textId="77777777" w:rsidR="009C4CA0" w:rsidRDefault="009C4CA0" w:rsidP="004951CA">
            <w:pPr>
              <w:pStyle w:val="TableParagraph"/>
              <w:ind w:left="0"/>
              <w:jc w:val="center"/>
              <w:rPr>
                <w:sz w:val="20"/>
              </w:rPr>
            </w:pPr>
            <w:r>
              <w:rPr>
                <w:spacing w:val="-4"/>
                <w:sz w:val="20"/>
              </w:rPr>
              <w:t>33,2</w:t>
            </w:r>
          </w:p>
        </w:tc>
      </w:tr>
      <w:tr w:rsidR="009C4CA0" w14:paraId="079EC2E6" w14:textId="77777777" w:rsidTr="004951CA">
        <w:trPr>
          <w:trHeight w:val="459"/>
        </w:trPr>
        <w:tc>
          <w:tcPr>
            <w:tcW w:w="1664" w:type="dxa"/>
          </w:tcPr>
          <w:p w14:paraId="2A12A268" w14:textId="77777777" w:rsidR="009C4CA0" w:rsidRDefault="009C4CA0" w:rsidP="004951CA">
            <w:pPr>
              <w:pStyle w:val="TableParagraph"/>
              <w:ind w:left="0" w:right="143"/>
              <w:rPr>
                <w:sz w:val="20"/>
              </w:rPr>
            </w:pPr>
            <w:r>
              <w:rPr>
                <w:sz w:val="20"/>
              </w:rPr>
              <w:t>HR (95%-os CI)</w:t>
            </w:r>
            <w:r>
              <w:rPr>
                <w:spacing w:val="-13"/>
                <w:sz w:val="20"/>
              </w:rPr>
              <w:t xml:space="preserve"> </w:t>
            </w:r>
            <w:r>
              <w:rPr>
                <w:sz w:val="20"/>
              </w:rPr>
              <w:t>/</w:t>
            </w:r>
            <w:r>
              <w:rPr>
                <w:spacing w:val="-11"/>
                <w:sz w:val="20"/>
              </w:rPr>
              <w:t xml:space="preserve"> </w:t>
            </w:r>
            <w:r>
              <w:rPr>
                <w:sz w:val="20"/>
              </w:rPr>
              <w:t>RRR</w:t>
            </w:r>
            <w:r>
              <w:rPr>
                <w:spacing w:val="-13"/>
                <w:sz w:val="20"/>
              </w:rPr>
              <w:t xml:space="preserve"> </w:t>
            </w:r>
            <w:r>
              <w:rPr>
                <w:sz w:val="20"/>
              </w:rPr>
              <w:t>(%)</w:t>
            </w:r>
          </w:p>
        </w:tc>
        <w:tc>
          <w:tcPr>
            <w:tcW w:w="2060" w:type="dxa"/>
            <w:gridSpan w:val="2"/>
          </w:tcPr>
          <w:p w14:paraId="27ED43C5" w14:textId="77777777" w:rsidR="009C4CA0" w:rsidRDefault="009C4CA0" w:rsidP="004951CA">
            <w:pPr>
              <w:pStyle w:val="TableParagraph"/>
              <w:ind w:left="0"/>
              <w:rPr>
                <w:sz w:val="20"/>
              </w:rPr>
            </w:pPr>
            <w:r>
              <w:rPr>
                <w:sz w:val="20"/>
              </w:rPr>
              <w:t>0,74</w:t>
            </w:r>
            <w:r>
              <w:rPr>
                <w:spacing w:val="-1"/>
                <w:sz w:val="20"/>
              </w:rPr>
              <w:t xml:space="preserve"> </w:t>
            </w:r>
            <w:r>
              <w:rPr>
                <w:sz w:val="20"/>
              </w:rPr>
              <w:t>(0,59; 0,94)</w:t>
            </w:r>
            <w:r>
              <w:rPr>
                <w:spacing w:val="-2"/>
                <w:sz w:val="20"/>
              </w:rPr>
              <w:t xml:space="preserve"> </w:t>
            </w:r>
            <w:r>
              <w:rPr>
                <w:sz w:val="20"/>
              </w:rPr>
              <w:t xml:space="preserve">/ </w:t>
            </w:r>
            <w:r>
              <w:rPr>
                <w:spacing w:val="-5"/>
                <w:sz w:val="20"/>
              </w:rPr>
              <w:t>26</w:t>
            </w:r>
          </w:p>
        </w:tc>
        <w:tc>
          <w:tcPr>
            <w:tcW w:w="1955" w:type="dxa"/>
            <w:gridSpan w:val="2"/>
          </w:tcPr>
          <w:p w14:paraId="544D988C" w14:textId="77777777" w:rsidR="009C4CA0" w:rsidRDefault="009C4CA0" w:rsidP="004951CA">
            <w:pPr>
              <w:pStyle w:val="TableParagraph"/>
              <w:ind w:left="0"/>
              <w:rPr>
                <w:sz w:val="20"/>
              </w:rPr>
            </w:pPr>
            <w:r>
              <w:rPr>
                <w:sz w:val="20"/>
              </w:rPr>
              <w:t>0,78</w:t>
            </w:r>
            <w:r>
              <w:rPr>
                <w:spacing w:val="-1"/>
                <w:sz w:val="20"/>
              </w:rPr>
              <w:t xml:space="preserve"> </w:t>
            </w:r>
            <w:r>
              <w:rPr>
                <w:sz w:val="20"/>
              </w:rPr>
              <w:t>(0,63; 0,97)</w:t>
            </w:r>
            <w:r>
              <w:rPr>
                <w:spacing w:val="-2"/>
                <w:sz w:val="20"/>
              </w:rPr>
              <w:t xml:space="preserve"> </w:t>
            </w:r>
            <w:r>
              <w:rPr>
                <w:sz w:val="20"/>
              </w:rPr>
              <w:t xml:space="preserve">/ </w:t>
            </w:r>
            <w:r>
              <w:rPr>
                <w:spacing w:val="-5"/>
                <w:sz w:val="20"/>
              </w:rPr>
              <w:t>22</w:t>
            </w:r>
          </w:p>
        </w:tc>
        <w:tc>
          <w:tcPr>
            <w:tcW w:w="1936" w:type="dxa"/>
            <w:gridSpan w:val="2"/>
          </w:tcPr>
          <w:p w14:paraId="3FE208FD" w14:textId="77777777" w:rsidR="009C4CA0" w:rsidRDefault="009C4CA0" w:rsidP="004951CA">
            <w:pPr>
              <w:pStyle w:val="TableParagraph"/>
              <w:ind w:left="0"/>
              <w:rPr>
                <w:sz w:val="20"/>
              </w:rPr>
            </w:pPr>
            <w:r>
              <w:rPr>
                <w:sz w:val="20"/>
              </w:rPr>
              <w:t>0,78</w:t>
            </w:r>
            <w:r>
              <w:rPr>
                <w:spacing w:val="-1"/>
                <w:sz w:val="20"/>
              </w:rPr>
              <w:t xml:space="preserve"> </w:t>
            </w:r>
            <w:r>
              <w:rPr>
                <w:sz w:val="20"/>
              </w:rPr>
              <w:t>(0,66; 0,94)</w:t>
            </w:r>
            <w:r>
              <w:rPr>
                <w:spacing w:val="-2"/>
                <w:sz w:val="20"/>
              </w:rPr>
              <w:t xml:space="preserve"> </w:t>
            </w:r>
            <w:r>
              <w:rPr>
                <w:sz w:val="20"/>
              </w:rPr>
              <w:t xml:space="preserve">/ </w:t>
            </w:r>
            <w:r>
              <w:rPr>
                <w:spacing w:val="-5"/>
                <w:sz w:val="20"/>
              </w:rPr>
              <w:t>22</w:t>
            </w:r>
          </w:p>
        </w:tc>
        <w:tc>
          <w:tcPr>
            <w:tcW w:w="1932" w:type="dxa"/>
            <w:gridSpan w:val="2"/>
          </w:tcPr>
          <w:p w14:paraId="5D7FB710" w14:textId="77777777" w:rsidR="009C4CA0" w:rsidRDefault="009C4CA0" w:rsidP="004951CA">
            <w:pPr>
              <w:pStyle w:val="TableParagraph"/>
              <w:ind w:left="0"/>
              <w:rPr>
                <w:sz w:val="20"/>
              </w:rPr>
            </w:pPr>
            <w:r>
              <w:rPr>
                <w:sz w:val="20"/>
              </w:rPr>
              <w:t>0,77</w:t>
            </w:r>
            <w:r>
              <w:rPr>
                <w:spacing w:val="-1"/>
                <w:sz w:val="20"/>
              </w:rPr>
              <w:t xml:space="preserve"> </w:t>
            </w:r>
            <w:r>
              <w:rPr>
                <w:sz w:val="20"/>
              </w:rPr>
              <w:t>(0,69; 0,87)</w:t>
            </w:r>
            <w:r>
              <w:rPr>
                <w:spacing w:val="-2"/>
                <w:sz w:val="20"/>
              </w:rPr>
              <w:t xml:space="preserve"> </w:t>
            </w:r>
            <w:r>
              <w:rPr>
                <w:sz w:val="20"/>
              </w:rPr>
              <w:t xml:space="preserve">/ </w:t>
            </w:r>
            <w:r>
              <w:rPr>
                <w:spacing w:val="-5"/>
                <w:sz w:val="20"/>
              </w:rPr>
              <w:t>23</w:t>
            </w:r>
          </w:p>
        </w:tc>
      </w:tr>
      <w:tr w:rsidR="009C4CA0" w14:paraId="54F4D3BF" w14:textId="77777777" w:rsidTr="004951CA">
        <w:trPr>
          <w:trHeight w:val="459"/>
        </w:trPr>
        <w:tc>
          <w:tcPr>
            <w:tcW w:w="1664" w:type="dxa"/>
          </w:tcPr>
          <w:p w14:paraId="70A79C1C" w14:textId="77777777" w:rsidR="009C4CA0" w:rsidRDefault="009C4CA0" w:rsidP="004951CA">
            <w:pPr>
              <w:pStyle w:val="TableParagraph"/>
              <w:ind w:left="0" w:right="330"/>
              <w:rPr>
                <w:sz w:val="20"/>
              </w:rPr>
            </w:pPr>
            <w:r>
              <w:rPr>
                <w:spacing w:val="-2"/>
                <w:sz w:val="20"/>
              </w:rPr>
              <w:t>Szuperioritás p-értéke</w:t>
            </w:r>
          </w:p>
        </w:tc>
        <w:tc>
          <w:tcPr>
            <w:tcW w:w="2060" w:type="dxa"/>
            <w:gridSpan w:val="2"/>
          </w:tcPr>
          <w:p w14:paraId="691CE4F7" w14:textId="77777777" w:rsidR="009C4CA0" w:rsidRDefault="009C4CA0" w:rsidP="004951CA">
            <w:pPr>
              <w:pStyle w:val="TableParagraph"/>
              <w:ind w:left="0"/>
              <w:jc w:val="center"/>
              <w:rPr>
                <w:sz w:val="20"/>
              </w:rPr>
            </w:pPr>
            <w:r>
              <w:rPr>
                <w:spacing w:val="-2"/>
                <w:sz w:val="20"/>
              </w:rPr>
              <w:t>0,0121</w:t>
            </w:r>
          </w:p>
        </w:tc>
        <w:tc>
          <w:tcPr>
            <w:tcW w:w="1955" w:type="dxa"/>
            <w:gridSpan w:val="2"/>
          </w:tcPr>
          <w:p w14:paraId="1488CF3E" w14:textId="77777777" w:rsidR="009C4CA0" w:rsidRDefault="009C4CA0" w:rsidP="004951CA">
            <w:pPr>
              <w:pStyle w:val="TableParagraph"/>
              <w:ind w:left="0"/>
              <w:jc w:val="center"/>
              <w:rPr>
                <w:sz w:val="20"/>
              </w:rPr>
            </w:pPr>
            <w:r>
              <w:rPr>
                <w:spacing w:val="-2"/>
                <w:sz w:val="20"/>
              </w:rPr>
              <w:t>0,0256</w:t>
            </w:r>
          </w:p>
        </w:tc>
        <w:tc>
          <w:tcPr>
            <w:tcW w:w="1936" w:type="dxa"/>
            <w:gridSpan w:val="2"/>
          </w:tcPr>
          <w:p w14:paraId="5F834C7F" w14:textId="77777777" w:rsidR="009C4CA0" w:rsidRDefault="009C4CA0" w:rsidP="004951CA">
            <w:pPr>
              <w:pStyle w:val="TableParagraph"/>
              <w:ind w:left="0" w:right="1"/>
              <w:jc w:val="center"/>
              <w:rPr>
                <w:sz w:val="20"/>
              </w:rPr>
            </w:pPr>
            <w:r>
              <w:rPr>
                <w:spacing w:val="-2"/>
                <w:sz w:val="20"/>
              </w:rPr>
              <w:t>0,0071</w:t>
            </w:r>
          </w:p>
        </w:tc>
        <w:tc>
          <w:tcPr>
            <w:tcW w:w="1932" w:type="dxa"/>
            <w:gridSpan w:val="2"/>
          </w:tcPr>
          <w:p w14:paraId="4B1A8F35" w14:textId="1B232C62" w:rsidR="009C4CA0" w:rsidRDefault="009C4CA0" w:rsidP="004951CA">
            <w:pPr>
              <w:pStyle w:val="TableParagraph"/>
              <w:ind w:left="0"/>
              <w:jc w:val="center"/>
              <w:rPr>
                <w:sz w:val="20"/>
              </w:rPr>
            </w:pPr>
            <w:r>
              <w:rPr>
                <w:sz w:val="20"/>
              </w:rPr>
              <w:t>&lt;</w:t>
            </w:r>
            <w:r>
              <w:rPr>
                <w:spacing w:val="-2"/>
                <w:sz w:val="20"/>
              </w:rPr>
              <w:t>0,0001</w:t>
            </w:r>
          </w:p>
        </w:tc>
      </w:tr>
    </w:tbl>
    <w:p w14:paraId="4F6C2B04" w14:textId="1E1C1BF5" w:rsidR="009C4CA0" w:rsidRDefault="009C4CA0" w:rsidP="00934ED5">
      <w:pPr>
        <w:ind w:right="620"/>
        <w:rPr>
          <w:sz w:val="18"/>
        </w:rPr>
      </w:pPr>
      <w:r>
        <w:rPr>
          <w:sz w:val="18"/>
        </w:rPr>
        <w:t>NR = nem</w:t>
      </w:r>
      <w:r>
        <w:rPr>
          <w:spacing w:val="-2"/>
          <w:sz w:val="18"/>
        </w:rPr>
        <w:t xml:space="preserve"> </w:t>
      </w:r>
      <w:r>
        <w:rPr>
          <w:sz w:val="18"/>
        </w:rPr>
        <w:t>érték</w:t>
      </w:r>
      <w:r>
        <w:rPr>
          <w:spacing w:val="-2"/>
          <w:sz w:val="18"/>
        </w:rPr>
        <w:t xml:space="preserve"> </w:t>
      </w:r>
      <w:r>
        <w:rPr>
          <w:sz w:val="18"/>
        </w:rPr>
        <w:t>el;</w:t>
      </w:r>
      <w:r>
        <w:rPr>
          <w:spacing w:val="-3"/>
          <w:sz w:val="18"/>
        </w:rPr>
        <w:t xml:space="preserve"> </w:t>
      </w:r>
      <w:r>
        <w:rPr>
          <w:sz w:val="18"/>
        </w:rPr>
        <w:t>NA = nem</w:t>
      </w:r>
      <w:r>
        <w:rPr>
          <w:spacing w:val="-2"/>
          <w:sz w:val="18"/>
        </w:rPr>
        <w:t xml:space="preserve"> </w:t>
      </w:r>
      <w:r>
        <w:rPr>
          <w:sz w:val="18"/>
        </w:rPr>
        <w:t>áll</w:t>
      </w:r>
      <w:r>
        <w:rPr>
          <w:spacing w:val="-3"/>
          <w:sz w:val="18"/>
        </w:rPr>
        <w:t xml:space="preserve"> </w:t>
      </w:r>
      <w:r>
        <w:rPr>
          <w:sz w:val="18"/>
        </w:rPr>
        <w:t>rendelkezésre;</w:t>
      </w:r>
      <w:r>
        <w:rPr>
          <w:spacing w:val="-4"/>
          <w:sz w:val="18"/>
        </w:rPr>
        <w:t xml:space="preserve"> </w:t>
      </w:r>
      <w:r>
        <w:rPr>
          <w:sz w:val="18"/>
        </w:rPr>
        <w:t>HCM = malignus</w:t>
      </w:r>
      <w:r>
        <w:rPr>
          <w:spacing w:val="-2"/>
          <w:sz w:val="18"/>
        </w:rPr>
        <w:t xml:space="preserve"> </w:t>
      </w:r>
      <w:r>
        <w:rPr>
          <w:sz w:val="18"/>
        </w:rPr>
        <w:t>hypercalcaemia;</w:t>
      </w:r>
      <w:r>
        <w:rPr>
          <w:spacing w:val="-1"/>
          <w:sz w:val="18"/>
        </w:rPr>
        <w:t xml:space="preserve"> </w:t>
      </w:r>
      <w:r>
        <w:rPr>
          <w:sz w:val="18"/>
        </w:rPr>
        <w:t>SMR = skeletalis</w:t>
      </w:r>
      <w:r>
        <w:rPr>
          <w:spacing w:val="-4"/>
          <w:sz w:val="18"/>
        </w:rPr>
        <w:t xml:space="preserve"> </w:t>
      </w:r>
      <w:r>
        <w:rPr>
          <w:sz w:val="18"/>
        </w:rPr>
        <w:t>morbiditási</w:t>
      </w:r>
      <w:r>
        <w:rPr>
          <w:spacing w:val="-3"/>
          <w:sz w:val="18"/>
        </w:rPr>
        <w:t xml:space="preserve"> </w:t>
      </w:r>
      <w:r>
        <w:rPr>
          <w:sz w:val="18"/>
        </w:rPr>
        <w:t>ráta; HR = relatív</w:t>
      </w:r>
      <w:r>
        <w:rPr>
          <w:spacing w:val="-1"/>
          <w:sz w:val="18"/>
        </w:rPr>
        <w:t xml:space="preserve"> </w:t>
      </w:r>
      <w:r>
        <w:rPr>
          <w:sz w:val="18"/>
        </w:rPr>
        <w:t>hazárd;</w:t>
      </w:r>
      <w:r>
        <w:rPr>
          <w:spacing w:val="-1"/>
          <w:sz w:val="18"/>
        </w:rPr>
        <w:t xml:space="preserve"> </w:t>
      </w:r>
      <w:r>
        <w:rPr>
          <w:sz w:val="18"/>
        </w:rPr>
        <w:t>RRR = relatív</w:t>
      </w:r>
      <w:r>
        <w:rPr>
          <w:spacing w:val="-1"/>
          <w:sz w:val="18"/>
        </w:rPr>
        <w:t xml:space="preserve"> </w:t>
      </w:r>
      <w:r>
        <w:rPr>
          <w:sz w:val="18"/>
        </w:rPr>
        <w:t>kockázat</w:t>
      </w:r>
      <w:r>
        <w:rPr>
          <w:spacing w:val="-2"/>
          <w:sz w:val="18"/>
        </w:rPr>
        <w:t xml:space="preserve"> </w:t>
      </w:r>
      <w:r>
        <w:rPr>
          <w:sz w:val="18"/>
        </w:rPr>
        <w:t xml:space="preserve">csökkenése </w:t>
      </w:r>
      <w:r>
        <w:rPr>
          <w:sz w:val="18"/>
          <w:vertAlign w:val="superscript"/>
        </w:rPr>
        <w:t>†</w:t>
      </w:r>
      <w:r>
        <w:rPr>
          <w:sz w:val="18"/>
        </w:rPr>
        <w:t>A</w:t>
      </w:r>
      <w:r>
        <w:rPr>
          <w:spacing w:val="-3"/>
          <w:sz w:val="18"/>
        </w:rPr>
        <w:t xml:space="preserve"> </w:t>
      </w:r>
      <w:r>
        <w:rPr>
          <w:sz w:val="18"/>
        </w:rPr>
        <w:t>korrigált</w:t>
      </w:r>
      <w:r>
        <w:rPr>
          <w:spacing w:val="-2"/>
          <w:sz w:val="18"/>
        </w:rPr>
        <w:t xml:space="preserve"> </w:t>
      </w:r>
      <w:r>
        <w:rPr>
          <w:sz w:val="18"/>
        </w:rPr>
        <w:t>p-értékek</w:t>
      </w:r>
      <w:r>
        <w:rPr>
          <w:spacing w:val="-2"/>
          <w:sz w:val="18"/>
        </w:rPr>
        <w:t xml:space="preserve"> </w:t>
      </w:r>
      <w:r>
        <w:rPr>
          <w:sz w:val="18"/>
        </w:rPr>
        <w:t>az</w:t>
      </w:r>
      <w:r>
        <w:rPr>
          <w:spacing w:val="-1"/>
          <w:sz w:val="18"/>
        </w:rPr>
        <w:t xml:space="preserve"> </w:t>
      </w:r>
      <w:r>
        <w:rPr>
          <w:sz w:val="18"/>
        </w:rPr>
        <w:t>1.,</w:t>
      </w:r>
      <w:r>
        <w:rPr>
          <w:spacing w:val="-1"/>
          <w:sz w:val="18"/>
        </w:rPr>
        <w:t xml:space="preserve"> </w:t>
      </w:r>
      <w:r>
        <w:rPr>
          <w:sz w:val="18"/>
        </w:rPr>
        <w:t>2.,</w:t>
      </w:r>
      <w:r>
        <w:rPr>
          <w:spacing w:val="-1"/>
          <w:sz w:val="18"/>
        </w:rPr>
        <w:t xml:space="preserve"> </w:t>
      </w:r>
      <w:r>
        <w:rPr>
          <w:sz w:val="18"/>
        </w:rPr>
        <w:t>és</w:t>
      </w:r>
      <w:r>
        <w:rPr>
          <w:spacing w:val="-2"/>
          <w:sz w:val="18"/>
        </w:rPr>
        <w:t xml:space="preserve"> </w:t>
      </w:r>
      <w:r>
        <w:rPr>
          <w:sz w:val="18"/>
        </w:rPr>
        <w:t>3. vizsgálatra vonatkozóan kerültek feltüntetésre (első SRE,</w:t>
      </w:r>
      <w:r>
        <w:rPr>
          <w:spacing w:val="-1"/>
          <w:sz w:val="18"/>
        </w:rPr>
        <w:t xml:space="preserve"> </w:t>
      </w:r>
      <w:r>
        <w:rPr>
          <w:sz w:val="18"/>
        </w:rPr>
        <w:t>továbbá</w:t>
      </w:r>
      <w:r>
        <w:rPr>
          <w:spacing w:val="-1"/>
          <w:sz w:val="18"/>
        </w:rPr>
        <w:t xml:space="preserve"> </w:t>
      </w:r>
      <w:r>
        <w:rPr>
          <w:sz w:val="18"/>
        </w:rPr>
        <w:t>első</w:t>
      </w:r>
      <w:r>
        <w:rPr>
          <w:spacing w:val="-2"/>
          <w:sz w:val="18"/>
        </w:rPr>
        <w:t xml:space="preserve"> </w:t>
      </w:r>
      <w:r>
        <w:rPr>
          <w:sz w:val="18"/>
        </w:rPr>
        <w:t>és</w:t>
      </w:r>
      <w:r>
        <w:rPr>
          <w:spacing w:val="-1"/>
          <w:sz w:val="18"/>
        </w:rPr>
        <w:t xml:space="preserve"> </w:t>
      </w:r>
      <w:r>
        <w:rPr>
          <w:sz w:val="18"/>
        </w:rPr>
        <w:t>ezt követő</w:t>
      </w:r>
      <w:r>
        <w:rPr>
          <w:spacing w:val="-1"/>
          <w:sz w:val="18"/>
        </w:rPr>
        <w:t xml:space="preserve"> </w:t>
      </w:r>
      <w:r>
        <w:rPr>
          <w:sz w:val="18"/>
        </w:rPr>
        <w:t>SRE végpontok);</w:t>
      </w:r>
      <w:r>
        <w:rPr>
          <w:spacing w:val="-1"/>
          <w:sz w:val="18"/>
        </w:rPr>
        <w:t xml:space="preserve"> </w:t>
      </w:r>
      <w:r>
        <w:rPr>
          <w:sz w:val="18"/>
        </w:rPr>
        <w:t xml:space="preserve">*Tartalmazza az összes, idővel kialakult csontrendszeri eseményt; csak az előző esemény után 21 nappal vagy később bekövetkezett szövődményeket veszi </w:t>
      </w:r>
      <w:r>
        <w:rPr>
          <w:spacing w:val="-2"/>
          <w:sz w:val="18"/>
        </w:rPr>
        <w:t>számításba.</w:t>
      </w:r>
    </w:p>
    <w:p w14:paraId="03BB1020" w14:textId="3769525B" w:rsidR="009C4CA0" w:rsidRDefault="009C4CA0" w:rsidP="00934ED5">
      <w:pPr>
        <w:ind w:right="411"/>
        <w:rPr>
          <w:sz w:val="18"/>
        </w:rPr>
      </w:pPr>
      <w:r>
        <w:rPr>
          <w:sz w:val="18"/>
        </w:rPr>
        <w:t>**Beleértve:</w:t>
      </w:r>
      <w:r>
        <w:rPr>
          <w:spacing w:val="-3"/>
          <w:sz w:val="18"/>
        </w:rPr>
        <w:t xml:space="preserve"> </w:t>
      </w:r>
      <w:r>
        <w:rPr>
          <w:sz w:val="18"/>
        </w:rPr>
        <w:t>NSCLC,</w:t>
      </w:r>
      <w:r>
        <w:rPr>
          <w:spacing w:val="-2"/>
          <w:sz w:val="18"/>
        </w:rPr>
        <w:t xml:space="preserve"> </w:t>
      </w:r>
      <w:r>
        <w:rPr>
          <w:sz w:val="18"/>
        </w:rPr>
        <w:t>vesesejtes</w:t>
      </w:r>
      <w:r>
        <w:rPr>
          <w:spacing w:val="-4"/>
          <w:sz w:val="18"/>
        </w:rPr>
        <w:t xml:space="preserve"> </w:t>
      </w:r>
      <w:r>
        <w:rPr>
          <w:sz w:val="18"/>
        </w:rPr>
        <w:t>carcinoma,</w:t>
      </w:r>
      <w:r>
        <w:rPr>
          <w:spacing w:val="-3"/>
          <w:sz w:val="18"/>
        </w:rPr>
        <w:t xml:space="preserve"> </w:t>
      </w:r>
      <w:r>
        <w:rPr>
          <w:sz w:val="18"/>
        </w:rPr>
        <w:t>colorectalis</w:t>
      </w:r>
      <w:r>
        <w:rPr>
          <w:spacing w:val="-5"/>
          <w:sz w:val="18"/>
        </w:rPr>
        <w:t xml:space="preserve"> </w:t>
      </w:r>
      <w:r>
        <w:rPr>
          <w:sz w:val="18"/>
        </w:rPr>
        <w:t>carcinoma,</w:t>
      </w:r>
      <w:r>
        <w:rPr>
          <w:spacing w:val="-4"/>
          <w:sz w:val="18"/>
        </w:rPr>
        <w:t xml:space="preserve"> </w:t>
      </w:r>
      <w:r>
        <w:rPr>
          <w:sz w:val="18"/>
        </w:rPr>
        <w:t>kissejtes</w:t>
      </w:r>
      <w:r>
        <w:rPr>
          <w:spacing w:val="-4"/>
          <w:sz w:val="18"/>
        </w:rPr>
        <w:t xml:space="preserve"> </w:t>
      </w:r>
      <w:r>
        <w:rPr>
          <w:sz w:val="18"/>
        </w:rPr>
        <w:t>tüdőcarcinoma,</w:t>
      </w:r>
      <w:r>
        <w:rPr>
          <w:spacing w:val="-3"/>
          <w:sz w:val="18"/>
        </w:rPr>
        <w:t xml:space="preserve"> </w:t>
      </w:r>
      <w:r>
        <w:rPr>
          <w:sz w:val="18"/>
        </w:rPr>
        <w:t>húgyhólyagrák,</w:t>
      </w:r>
      <w:r>
        <w:rPr>
          <w:spacing w:val="-3"/>
          <w:sz w:val="18"/>
        </w:rPr>
        <w:t xml:space="preserve"> </w:t>
      </w:r>
      <w:r>
        <w:rPr>
          <w:sz w:val="18"/>
        </w:rPr>
        <w:t>fej–nyaki tumor, gastrointestinalis/urogenitalis és egyéb tumorok, kivéve emlő- és prostatacarcinoma.</w:t>
      </w:r>
    </w:p>
    <w:p w14:paraId="3A663CAB" w14:textId="77777777" w:rsidR="009C4CA0" w:rsidRDefault="009C4CA0" w:rsidP="00934ED5">
      <w:pPr>
        <w:pStyle w:val="Textoindependiente"/>
        <w:rPr>
          <w:sz w:val="18"/>
        </w:rPr>
      </w:pPr>
    </w:p>
    <w:p w14:paraId="7F3249EE" w14:textId="53F8D126" w:rsidR="009C4CA0" w:rsidRDefault="009C4CA0" w:rsidP="00934ED5">
      <w:pPr>
        <w:pStyle w:val="Ttulo2"/>
        <w:keepNext/>
        <w:tabs>
          <w:tab w:val="left" w:pos="537"/>
        </w:tabs>
        <w:ind w:left="0"/>
        <w:rPr>
          <w:spacing w:val="-2"/>
        </w:rPr>
      </w:pPr>
      <w:r>
        <w:lastRenderedPageBreak/>
        <w:t>1. ábra</w:t>
      </w:r>
      <w:r>
        <w:rPr>
          <w:spacing w:val="-8"/>
        </w:rPr>
        <w:t xml:space="preserve"> </w:t>
      </w:r>
      <w:r>
        <w:t>–</w:t>
      </w:r>
      <w:r>
        <w:rPr>
          <w:spacing w:val="-7"/>
        </w:rPr>
        <w:t xml:space="preserve"> </w:t>
      </w:r>
      <w:r>
        <w:t>A</w:t>
      </w:r>
      <w:r>
        <w:rPr>
          <w:spacing w:val="-7"/>
        </w:rPr>
        <w:t xml:space="preserve"> </w:t>
      </w:r>
      <w:r>
        <w:t>vizsgálat</w:t>
      </w:r>
      <w:r>
        <w:rPr>
          <w:spacing w:val="-8"/>
        </w:rPr>
        <w:t xml:space="preserve"> </w:t>
      </w:r>
      <w:r>
        <w:t>ideje</w:t>
      </w:r>
      <w:r>
        <w:rPr>
          <w:spacing w:val="-7"/>
        </w:rPr>
        <w:t xml:space="preserve"> </w:t>
      </w:r>
      <w:r>
        <w:t>alatti</w:t>
      </w:r>
      <w:r>
        <w:rPr>
          <w:spacing w:val="-7"/>
        </w:rPr>
        <w:t xml:space="preserve"> </w:t>
      </w:r>
      <w:r>
        <w:t>első</w:t>
      </w:r>
      <w:r>
        <w:rPr>
          <w:spacing w:val="-7"/>
        </w:rPr>
        <w:t xml:space="preserve"> </w:t>
      </w:r>
      <w:r>
        <w:t>SRE</w:t>
      </w:r>
      <w:r>
        <w:rPr>
          <w:spacing w:val="-8"/>
        </w:rPr>
        <w:t xml:space="preserve"> </w:t>
      </w:r>
      <w:r>
        <w:t>bekövetkezéséig</w:t>
      </w:r>
      <w:r>
        <w:rPr>
          <w:spacing w:val="-6"/>
        </w:rPr>
        <w:t xml:space="preserve"> </w:t>
      </w:r>
      <w:r>
        <w:t>eltelt</w:t>
      </w:r>
      <w:r>
        <w:rPr>
          <w:spacing w:val="-6"/>
        </w:rPr>
        <w:t xml:space="preserve"> </w:t>
      </w:r>
      <w:r>
        <w:t>idő</w:t>
      </w:r>
      <w:r>
        <w:rPr>
          <w:spacing w:val="-6"/>
        </w:rPr>
        <w:t xml:space="preserve"> </w:t>
      </w:r>
      <w:r>
        <w:t>Kaplan–Meier</w:t>
      </w:r>
      <w:r>
        <w:rPr>
          <w:spacing w:val="-8"/>
        </w:rPr>
        <w:t>-</w:t>
      </w:r>
      <w:r>
        <w:rPr>
          <w:spacing w:val="-2"/>
        </w:rPr>
        <w:t>grafikonjai</w:t>
      </w:r>
    </w:p>
    <w:p w14:paraId="474B192F" w14:textId="77777777" w:rsidR="009C4CA0" w:rsidRDefault="009C4CA0" w:rsidP="00934ED5">
      <w:pPr>
        <w:pStyle w:val="Ttulo2"/>
        <w:keepNext/>
        <w:tabs>
          <w:tab w:val="left" w:pos="537"/>
        </w:tabs>
        <w:ind w:left="0"/>
      </w:pPr>
    </w:p>
    <w:p w14:paraId="2712054E" w14:textId="77777777" w:rsidR="009C4CA0" w:rsidRDefault="009C4CA0" w:rsidP="00934ED5">
      <w:pPr>
        <w:pStyle w:val="Textoindependiente"/>
        <w:keepNext/>
        <w:rPr>
          <w:b/>
          <w:sz w:val="20"/>
        </w:rPr>
      </w:pPr>
      <w:r w:rsidRPr="009724DE">
        <w:rPr>
          <w:noProof/>
          <w:lang w:eastAsia="hu-HU"/>
          <w14:ligatures w14:val="standardContextual"/>
        </w:rPr>
        <mc:AlternateContent>
          <mc:Choice Requires="wpg">
            <w:drawing>
              <wp:inline distT="0" distB="0" distL="0" distR="0" wp14:anchorId="59134A1C" wp14:editId="540EED69">
                <wp:extent cx="5906141" cy="2413625"/>
                <wp:effectExtent l="0" t="0" r="0" b="6350"/>
                <wp:docPr id="1204530741" name="Group 69"/>
                <wp:cNvGraphicFramePr/>
                <a:graphic xmlns:a="http://schemas.openxmlformats.org/drawingml/2006/main">
                  <a:graphicData uri="http://schemas.microsoft.com/office/word/2010/wordprocessingGroup">
                    <wpg:wgp>
                      <wpg:cNvGrpSpPr/>
                      <wpg:grpSpPr>
                        <a:xfrm>
                          <a:off x="0" y="0"/>
                          <a:ext cx="5906141" cy="2413625"/>
                          <a:chOff x="0" y="0"/>
                          <a:chExt cx="5906141" cy="2413625"/>
                        </a:xfrm>
                      </wpg:grpSpPr>
                      <wpg:grpSp>
                        <wpg:cNvPr id="1699160069" name="Group 68"/>
                        <wpg:cNvGrpSpPr/>
                        <wpg:grpSpPr>
                          <a:xfrm>
                            <a:off x="0" y="0"/>
                            <a:ext cx="5906141" cy="2369185"/>
                            <a:chOff x="0" y="0"/>
                            <a:chExt cx="5906141" cy="2369185"/>
                          </a:xfrm>
                        </wpg:grpSpPr>
                        <wpg:grpSp>
                          <wpg:cNvPr id="319197557" name="Group 67"/>
                          <wpg:cNvGrpSpPr/>
                          <wpg:grpSpPr>
                            <a:xfrm>
                              <a:off x="0" y="0"/>
                              <a:ext cx="5906141" cy="2369185"/>
                              <a:chOff x="0" y="0"/>
                              <a:chExt cx="5906141" cy="2369185"/>
                            </a:xfrm>
                          </wpg:grpSpPr>
                          <pic:pic xmlns:pic="http://schemas.openxmlformats.org/drawingml/2006/picture">
                            <pic:nvPicPr>
                              <pic:cNvPr id="1899513233"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899150" cy="2369185"/>
                              </a:xfrm>
                              <a:prstGeom prst="rect">
                                <a:avLst/>
                              </a:prstGeom>
                            </pic:spPr>
                          </pic:pic>
                          <wps:wsp>
                            <wps:cNvPr id="1639353392" name="Text Box 1"/>
                            <wps:cNvSpPr txBox="1"/>
                            <wps:spPr>
                              <a:xfrm rot="16200000">
                                <a:off x="-645044" y="886064"/>
                                <a:ext cx="1728599" cy="245346"/>
                              </a:xfrm>
                              <a:prstGeom prst="rect">
                                <a:avLst/>
                              </a:prstGeom>
                              <a:solidFill>
                                <a:sysClr val="window" lastClr="FFFFFF"/>
                              </a:solidFill>
                              <a:ln w="6350">
                                <a:noFill/>
                              </a:ln>
                            </wps:spPr>
                            <wps:txbx>
                              <w:txbxContent>
                                <w:p w14:paraId="0E1E16D3" w14:textId="77777777" w:rsidR="009C4CA0" w:rsidRPr="00C16A43" w:rsidRDefault="009C4CA0" w:rsidP="00934ED5">
                                  <w:pPr>
                                    <w:spacing w:before="19" w:line="247" w:lineRule="auto"/>
                                    <w:ind w:left="687" w:right="18" w:hanging="668"/>
                                    <w:rPr>
                                      <w:sz w:val="14"/>
                                      <w:szCs w:val="14"/>
                                    </w:rPr>
                                  </w:pPr>
                                  <w:r w:rsidRPr="00C16A43">
                                    <w:rPr>
                                      <w:sz w:val="14"/>
                                      <w:szCs w:val="14"/>
                                    </w:rPr>
                                    <w:t>A</w:t>
                                  </w:r>
                                  <w:r w:rsidRPr="00C16A43">
                                    <w:rPr>
                                      <w:spacing w:val="-7"/>
                                      <w:sz w:val="14"/>
                                      <w:szCs w:val="14"/>
                                    </w:rPr>
                                    <w:t xml:space="preserve"> </w:t>
                                  </w:r>
                                  <w:r w:rsidRPr="00C16A43">
                                    <w:rPr>
                                      <w:sz w:val="14"/>
                                      <w:szCs w:val="14"/>
                                    </w:rPr>
                                    <w:t>vizsgálat</w:t>
                                  </w:r>
                                  <w:r w:rsidRPr="00C16A43">
                                    <w:rPr>
                                      <w:spacing w:val="-7"/>
                                      <w:sz w:val="14"/>
                                      <w:szCs w:val="14"/>
                                    </w:rPr>
                                    <w:t xml:space="preserve"> </w:t>
                                  </w:r>
                                  <w:r w:rsidRPr="00C16A43">
                                    <w:rPr>
                                      <w:sz w:val="14"/>
                                      <w:szCs w:val="14"/>
                                    </w:rPr>
                                    <w:t>során</w:t>
                                  </w:r>
                                  <w:r w:rsidRPr="00C16A43">
                                    <w:rPr>
                                      <w:spacing w:val="-6"/>
                                      <w:sz w:val="14"/>
                                      <w:szCs w:val="14"/>
                                    </w:rPr>
                                    <w:t xml:space="preserve"> </w:t>
                                  </w:r>
                                  <w:r w:rsidRPr="00C16A43">
                                    <w:rPr>
                                      <w:sz w:val="14"/>
                                      <w:szCs w:val="14"/>
                                    </w:rPr>
                                    <w:t>SRE-t</w:t>
                                  </w:r>
                                  <w:r w:rsidRPr="00C16A43">
                                    <w:rPr>
                                      <w:spacing w:val="-7"/>
                                      <w:sz w:val="14"/>
                                      <w:szCs w:val="14"/>
                                    </w:rPr>
                                    <w:t xml:space="preserve"> </w:t>
                                  </w:r>
                                  <w:r w:rsidRPr="00C16A43">
                                    <w:rPr>
                                      <w:sz w:val="14"/>
                                      <w:szCs w:val="14"/>
                                    </w:rPr>
                                    <w:t>el</w:t>
                                  </w:r>
                                  <w:r w:rsidRPr="00C16A43">
                                    <w:rPr>
                                      <w:spacing w:val="-6"/>
                                      <w:sz w:val="14"/>
                                      <w:szCs w:val="14"/>
                                    </w:rPr>
                                    <w:t xml:space="preserve"> </w:t>
                                  </w:r>
                                  <w:r w:rsidRPr="00C16A43">
                                    <w:rPr>
                                      <w:sz w:val="14"/>
                                      <w:szCs w:val="14"/>
                                    </w:rPr>
                                    <w:t>nem</w:t>
                                  </w:r>
                                  <w:r w:rsidRPr="00C16A43">
                                    <w:rPr>
                                      <w:spacing w:val="-6"/>
                                      <w:sz w:val="14"/>
                                      <w:szCs w:val="14"/>
                                    </w:rPr>
                                    <w:t xml:space="preserve"> </w:t>
                                  </w:r>
                                  <w:r w:rsidRPr="00C16A43">
                                    <w:rPr>
                                      <w:sz w:val="14"/>
                                      <w:szCs w:val="14"/>
                                    </w:rPr>
                                    <w:t>szenvedett</w:t>
                                  </w:r>
                                  <w:r w:rsidRPr="00C16A43">
                                    <w:rPr>
                                      <w:spacing w:val="40"/>
                                      <w:sz w:val="14"/>
                                      <w:szCs w:val="14"/>
                                    </w:rPr>
                                    <w:t xml:space="preserve"> </w:t>
                                  </w:r>
                                  <w:r w:rsidRPr="00C16A43">
                                    <w:rPr>
                                      <w:sz w:val="14"/>
                                      <w:szCs w:val="14"/>
                                    </w:rPr>
                                    <w:t>betegek</w:t>
                                  </w:r>
                                  <w:r w:rsidRPr="00C16A43">
                                    <w:rPr>
                                      <w:spacing w:val="-4"/>
                                      <w:sz w:val="14"/>
                                      <w:szCs w:val="14"/>
                                    </w:rPr>
                                    <w:t xml:space="preserve"> </w:t>
                                  </w:r>
                                  <w:r w:rsidRPr="00C16A43">
                                    <w:rPr>
                                      <w:sz w:val="14"/>
                                      <w:szCs w:val="14"/>
                                    </w:rPr>
                                    <w:t>részaránya</w:t>
                                  </w:r>
                                </w:p>
                                <w:p w14:paraId="335E43EA" w14:textId="77777777" w:rsidR="009C4CA0" w:rsidRPr="00C16A43" w:rsidRDefault="009C4CA0" w:rsidP="00934ED5">
                                  <w:pPr>
                                    <w:rPr>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70957533" name="Text Box 1"/>
                            <wps:cNvSpPr txBox="1"/>
                            <wps:spPr>
                              <a:xfrm rot="16200000">
                                <a:off x="5583720" y="1679631"/>
                                <a:ext cx="421958" cy="222885"/>
                              </a:xfrm>
                              <a:prstGeom prst="rect">
                                <a:avLst/>
                              </a:prstGeom>
                              <a:solidFill>
                                <a:sysClr val="window" lastClr="FFFFFF"/>
                              </a:solidFill>
                              <a:ln w="6350">
                                <a:noFill/>
                              </a:ln>
                            </wps:spPr>
                            <wps:txbx>
                              <w:txbxContent>
                                <w:p w14:paraId="426048BE" w14:textId="77777777" w:rsidR="009C4CA0" w:rsidRDefault="009C4CA0" w:rsidP="00934ED5">
                                  <w:pPr>
                                    <w:spacing w:before="20"/>
                                    <w:ind w:left="20"/>
                                    <w:rPr>
                                      <w:rFonts w:ascii="Arial Narrow"/>
                                      <w:sz w:val="8"/>
                                    </w:rPr>
                                  </w:pPr>
                                  <w:r>
                                    <w:rPr>
                                      <w:rFonts w:ascii="Arial Narrow"/>
                                      <w:sz w:val="8"/>
                                    </w:rPr>
                                    <w:t>GRH0447</w:t>
                                  </w:r>
                                  <w:r>
                                    <w:rPr>
                                      <w:rFonts w:ascii="Arial Narrow"/>
                                      <w:spacing w:val="-3"/>
                                      <w:sz w:val="8"/>
                                    </w:rPr>
                                    <w:t xml:space="preserve"> </w:t>
                                  </w:r>
                                  <w:r>
                                    <w:rPr>
                                      <w:rFonts w:ascii="Arial Narrow"/>
                                      <w:spacing w:val="-5"/>
                                      <w:sz w:val="8"/>
                                    </w:rPr>
                                    <w:t>v2</w:t>
                                  </w:r>
                                </w:p>
                                <w:p w14:paraId="02D3679C" w14:textId="77777777" w:rsidR="009C4CA0" w:rsidRPr="009724DE" w:rsidRDefault="009C4CA0" w:rsidP="00934ED5">
                                  <w:pPr>
                                    <w:rPr>
                                      <w:rFonts w:ascii="Arial" w:hAnsi="Arial" w:cs="Arial"/>
                                      <w:b/>
                                      <w:bCs/>
                                      <w:sz w:val="14"/>
                                      <w:szCs w:val="14"/>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45816663" name="Text Box 9"/>
                            <wps:cNvSpPr txBox="1"/>
                            <wps:spPr>
                              <a:xfrm>
                                <a:off x="1383522" y="31781"/>
                                <a:ext cx="563245" cy="93980"/>
                              </a:xfrm>
                              <a:prstGeom prst="rect">
                                <a:avLst/>
                              </a:prstGeom>
                              <a:noFill/>
                              <a:ln w="6350">
                                <a:noFill/>
                              </a:ln>
                            </wps:spPr>
                            <wps:txbx>
                              <w:txbxContent>
                                <w:p w14:paraId="033A8333" w14:textId="77777777" w:rsidR="009C4CA0" w:rsidRPr="00A43389" w:rsidRDefault="009C4CA0" w:rsidP="00934ED5">
                                  <w:pPr>
                                    <w:rPr>
                                      <w:rStyle w:val="Other"/>
                                      <w:b w:val="0"/>
                                      <w:bCs w:val="0"/>
                                    </w:rPr>
                                  </w:pPr>
                                  <w:r w:rsidRPr="00C16A43">
                                    <w:rPr>
                                      <w:rStyle w:val="Other"/>
                                      <w:b w:val="0"/>
                                      <w:bCs w:val="0"/>
                                    </w:rPr>
                                    <w:t>1. vizsgálat*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95728829" name="Text Box 9"/>
                            <wps:cNvSpPr txBox="1"/>
                            <wps:spPr>
                              <a:xfrm>
                                <a:off x="2981724" y="39729"/>
                                <a:ext cx="581660" cy="93980"/>
                              </a:xfrm>
                              <a:prstGeom prst="rect">
                                <a:avLst/>
                              </a:prstGeom>
                              <a:noFill/>
                              <a:ln w="6350">
                                <a:noFill/>
                              </a:ln>
                            </wps:spPr>
                            <wps:txbx>
                              <w:txbxContent>
                                <w:p w14:paraId="76C7DF7E" w14:textId="77777777" w:rsidR="009C4CA0" w:rsidRPr="00A43389" w:rsidRDefault="009C4CA0" w:rsidP="00934ED5">
                                  <w:pPr>
                                    <w:rPr>
                                      <w:rStyle w:val="Other"/>
                                      <w:b w:val="0"/>
                                      <w:bCs w:val="0"/>
                                    </w:rPr>
                                  </w:pPr>
                                  <w:r w:rsidRPr="00C16A43">
                                    <w:rPr>
                                      <w:rStyle w:val="Other"/>
                                      <w:b w:val="0"/>
                                      <w:bCs w:val="0"/>
                                    </w:rPr>
                                    <w:t>2. vizsgálat**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842260933" name="Text Box 9"/>
                            <wps:cNvSpPr txBox="1"/>
                            <wps:spPr>
                              <a:xfrm>
                                <a:off x="4707147" y="39729"/>
                                <a:ext cx="524510" cy="93980"/>
                              </a:xfrm>
                              <a:prstGeom prst="rect">
                                <a:avLst/>
                              </a:prstGeom>
                              <a:noFill/>
                              <a:ln w="6350">
                                <a:noFill/>
                              </a:ln>
                            </wps:spPr>
                            <wps:txbx>
                              <w:txbxContent>
                                <w:p w14:paraId="6CD5DCCD" w14:textId="77777777" w:rsidR="009C4CA0" w:rsidRPr="00A43389" w:rsidRDefault="009C4CA0" w:rsidP="00934ED5">
                                  <w:pPr>
                                    <w:rPr>
                                      <w:rStyle w:val="Other"/>
                                      <w:b w:val="0"/>
                                      <w:bCs w:val="0"/>
                                    </w:rPr>
                                  </w:pPr>
                                  <w:r w:rsidRPr="00C16A43">
                                    <w:rPr>
                                      <w:rStyle w:val="Other"/>
                                      <w:b w:val="0"/>
                                      <w:bCs w:val="0"/>
                                    </w:rPr>
                                    <w:t>3. vizsgálat*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405190680" name="Text Box 9"/>
                            <wps:cNvSpPr txBox="1"/>
                            <wps:spPr>
                              <a:xfrm>
                                <a:off x="1097137" y="269325"/>
                                <a:ext cx="849630" cy="123190"/>
                              </a:xfrm>
                              <a:prstGeom prst="rect">
                                <a:avLst/>
                              </a:prstGeom>
                              <a:noFill/>
                              <a:ln w="6350">
                                <a:noFill/>
                              </a:ln>
                            </wps:spPr>
                            <wps:txbx>
                              <w:txbxContent>
                                <w:p w14:paraId="63849CBB" w14:textId="77777777" w:rsidR="009C4CA0" w:rsidRPr="000052B3" w:rsidRDefault="009C4CA0" w:rsidP="00934ED5">
                                  <w:pPr>
                                    <w:rPr>
                                      <w:rStyle w:val="Other"/>
                                      <w:b w:val="0"/>
                                      <w:bCs w:val="0"/>
                                    </w:rPr>
                                  </w:pPr>
                                  <w:r w:rsidRPr="00DB1F54">
                                    <w:rPr>
                                      <w:sz w:val="16"/>
                                    </w:rPr>
                                    <w:t>Dmab</w:t>
                                  </w:r>
                                  <w:r w:rsidRPr="00DB1F54">
                                    <w:rPr>
                                      <w:spacing w:val="-10"/>
                                      <w:sz w:val="16"/>
                                    </w:rPr>
                                    <w:t xml:space="preserve"> </w:t>
                                  </w:r>
                                  <w:r w:rsidRPr="00DB1F54">
                                    <w:rPr>
                                      <w:sz w:val="16"/>
                                    </w:rPr>
                                    <w:t>(N</w:t>
                                  </w:r>
                                  <w:r w:rsidRPr="00DB1F54">
                                    <w:rPr>
                                      <w:spacing w:val="-9"/>
                                      <w:sz w:val="16"/>
                                    </w:rPr>
                                    <w:t xml:space="preserve"> </w:t>
                                  </w:r>
                                  <w:r w:rsidRPr="00DB1F54">
                                    <w:rPr>
                                      <w:sz w:val="16"/>
                                    </w:rPr>
                                    <w:t>=</w:t>
                                  </w:r>
                                  <w:r w:rsidRPr="00DB1F54">
                                    <w:rPr>
                                      <w:spacing w:val="-9"/>
                                      <w:sz w:val="16"/>
                                    </w:rPr>
                                    <w:t xml:space="preserve"> </w:t>
                                  </w:r>
                                  <w:r w:rsidRPr="00DB1F54">
                                    <w:rPr>
                                      <w:sz w:val="16"/>
                                    </w:rPr>
                                    <w:t>1026)</w:t>
                                  </w:r>
                                  <w:r w:rsidRPr="00DB1F54">
                                    <w:rPr>
                                      <w:spacing w:val="40"/>
                                      <w:sz w:val="16"/>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084252636" name="Text Box 9"/>
                            <wps:cNvSpPr txBox="1"/>
                            <wps:spPr>
                              <a:xfrm>
                                <a:off x="1097137" y="404397"/>
                                <a:ext cx="972820" cy="226060"/>
                              </a:xfrm>
                              <a:prstGeom prst="rect">
                                <a:avLst/>
                              </a:prstGeom>
                              <a:noFill/>
                              <a:ln w="6350">
                                <a:noFill/>
                              </a:ln>
                            </wps:spPr>
                            <wps:txbx>
                              <w:txbxContent>
                                <w:p w14:paraId="717DA04D" w14:textId="77777777" w:rsidR="009C4CA0" w:rsidRPr="00DB1F54" w:rsidRDefault="009C4CA0" w:rsidP="00934ED5">
                                  <w:pPr>
                                    <w:spacing w:line="271" w:lineRule="auto"/>
                                    <w:ind w:right="18" w:firstLine="3"/>
                                    <w:rPr>
                                      <w:sz w:val="16"/>
                                    </w:rPr>
                                  </w:pPr>
                                  <w:r w:rsidRPr="00DB1F54">
                                    <w:rPr>
                                      <w:sz w:val="16"/>
                                    </w:rPr>
                                    <w:t>ZA (N = 1020)</w:t>
                                  </w:r>
                                </w:p>
                                <w:p w14:paraId="7B7B992A" w14:textId="77777777" w:rsidR="009C4CA0" w:rsidRPr="00683965" w:rsidRDefault="009C4CA0" w:rsidP="00934ED5">
                                  <w:pPr>
                                    <w:rPr>
                                      <w:rStyle w:val="Other"/>
                                      <w:b w:val="0"/>
                                      <w:bCs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41215585" name="Text Box 9"/>
                            <wps:cNvSpPr txBox="1"/>
                            <wps:spPr>
                              <a:xfrm>
                                <a:off x="2846552" y="280886"/>
                                <a:ext cx="755015" cy="123190"/>
                              </a:xfrm>
                              <a:prstGeom prst="rect">
                                <a:avLst/>
                              </a:prstGeom>
                              <a:noFill/>
                              <a:ln w="6350">
                                <a:noFill/>
                              </a:ln>
                            </wps:spPr>
                            <wps:txbx>
                              <w:txbxContent>
                                <w:p w14:paraId="4FAFCF60" w14:textId="77777777" w:rsidR="009C4CA0" w:rsidRPr="00FE18FC" w:rsidRDefault="009C4CA0" w:rsidP="00934ED5">
                                  <w:pPr>
                                    <w:rPr>
                                      <w:rStyle w:val="Other"/>
                                      <w:b w:val="0"/>
                                      <w:bCs w:val="0"/>
                                    </w:rPr>
                                  </w:pPr>
                                  <w:r w:rsidRPr="00DB1F54">
                                    <w:rPr>
                                      <w:sz w:val="16"/>
                                    </w:rPr>
                                    <w:t>Dmab</w:t>
                                  </w:r>
                                  <w:r w:rsidRPr="00DB1F54">
                                    <w:rPr>
                                      <w:spacing w:val="-10"/>
                                      <w:sz w:val="16"/>
                                    </w:rPr>
                                    <w:t xml:space="preserve"> </w:t>
                                  </w:r>
                                  <w:r w:rsidRPr="00DB1F54">
                                    <w:rPr>
                                      <w:sz w:val="16"/>
                                    </w:rPr>
                                    <w:t>(N</w:t>
                                  </w:r>
                                  <w:r w:rsidRPr="00DB1F54">
                                    <w:rPr>
                                      <w:spacing w:val="-9"/>
                                      <w:sz w:val="16"/>
                                    </w:rPr>
                                    <w:t xml:space="preserve"> </w:t>
                                  </w:r>
                                  <w:r w:rsidRPr="00DB1F54">
                                    <w:rPr>
                                      <w:sz w:val="16"/>
                                    </w:rPr>
                                    <w:t>=</w:t>
                                  </w:r>
                                  <w:r w:rsidRPr="00DB1F54">
                                    <w:rPr>
                                      <w:spacing w:val="-9"/>
                                      <w:sz w:val="16"/>
                                    </w:rPr>
                                    <w:t xml:space="preserve"> </w:t>
                                  </w:r>
                                  <w:r w:rsidRPr="00DB1F54">
                                    <w:rPr>
                                      <w:sz w:val="16"/>
                                    </w:rPr>
                                    <w:t>886)</w:t>
                                  </w:r>
                                  <w:r w:rsidRPr="00DB1F54">
                                    <w:rPr>
                                      <w:spacing w:val="40"/>
                                      <w:sz w:val="16"/>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00129779" name="Text Box 9"/>
                            <wps:cNvSpPr txBox="1"/>
                            <wps:spPr>
                              <a:xfrm>
                                <a:off x="2838603" y="416024"/>
                                <a:ext cx="684362" cy="226060"/>
                              </a:xfrm>
                              <a:prstGeom prst="rect">
                                <a:avLst/>
                              </a:prstGeom>
                              <a:noFill/>
                              <a:ln w="6350">
                                <a:noFill/>
                              </a:ln>
                            </wps:spPr>
                            <wps:txbx>
                              <w:txbxContent>
                                <w:p w14:paraId="26B37E1A" w14:textId="77777777" w:rsidR="009C4CA0" w:rsidRPr="00DB1F54" w:rsidRDefault="009C4CA0" w:rsidP="00934ED5">
                                  <w:pPr>
                                    <w:spacing w:line="271" w:lineRule="auto"/>
                                    <w:ind w:right="18" w:firstLine="4"/>
                                    <w:rPr>
                                      <w:sz w:val="16"/>
                                    </w:rPr>
                                  </w:pPr>
                                  <w:r w:rsidRPr="00DB1F54">
                                    <w:rPr>
                                      <w:sz w:val="16"/>
                                    </w:rPr>
                                    <w:t>ZA (N = 890)</w:t>
                                  </w:r>
                                </w:p>
                                <w:p w14:paraId="4EF97852" w14:textId="77777777" w:rsidR="009C4CA0" w:rsidRPr="005C6F5F" w:rsidRDefault="009C4CA0" w:rsidP="00934ED5">
                                  <w:pPr>
                                    <w:rPr>
                                      <w:rStyle w:val="Other"/>
                                      <w:b w:val="0"/>
                                      <w:bCs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416455407" name="Text Box 9"/>
                            <wps:cNvSpPr txBox="1"/>
                            <wps:spPr>
                              <a:xfrm>
                                <a:off x="4516326" y="269334"/>
                                <a:ext cx="908050" cy="123190"/>
                              </a:xfrm>
                              <a:prstGeom prst="rect">
                                <a:avLst/>
                              </a:prstGeom>
                              <a:noFill/>
                              <a:ln w="6350">
                                <a:noFill/>
                              </a:ln>
                            </wps:spPr>
                            <wps:txbx>
                              <w:txbxContent>
                                <w:p w14:paraId="5389C990" w14:textId="77777777" w:rsidR="009C4CA0" w:rsidRPr="0076656E" w:rsidRDefault="009C4CA0" w:rsidP="00934ED5">
                                  <w:pPr>
                                    <w:rPr>
                                      <w:rStyle w:val="Other"/>
                                      <w:b w:val="0"/>
                                      <w:bCs w:val="0"/>
                                      <w:lang w:val="en-US"/>
                                    </w:rPr>
                                  </w:pPr>
                                  <w:r w:rsidRPr="00DB1F54">
                                    <w:rPr>
                                      <w:sz w:val="16"/>
                                    </w:rPr>
                                    <w:t>Dmab</w:t>
                                  </w:r>
                                  <w:r w:rsidRPr="00DB1F54">
                                    <w:rPr>
                                      <w:spacing w:val="-10"/>
                                      <w:sz w:val="16"/>
                                    </w:rPr>
                                    <w:t xml:space="preserve"> </w:t>
                                  </w:r>
                                  <w:r w:rsidRPr="00DB1F54">
                                    <w:rPr>
                                      <w:sz w:val="16"/>
                                    </w:rPr>
                                    <w:t>(N</w:t>
                                  </w:r>
                                  <w:r w:rsidRPr="00DB1F54">
                                    <w:rPr>
                                      <w:spacing w:val="-9"/>
                                      <w:sz w:val="16"/>
                                    </w:rPr>
                                    <w:t xml:space="preserve"> </w:t>
                                  </w:r>
                                  <w:r w:rsidRPr="00DB1F54">
                                    <w:rPr>
                                      <w:sz w:val="16"/>
                                    </w:rPr>
                                    <w:t>=</w:t>
                                  </w:r>
                                  <w:r w:rsidRPr="00DB1F54">
                                    <w:rPr>
                                      <w:spacing w:val="-9"/>
                                      <w:sz w:val="16"/>
                                    </w:rPr>
                                    <w:t xml:space="preserve"> </w:t>
                                  </w:r>
                                  <w:r w:rsidRPr="00DB1F54">
                                    <w:rPr>
                                      <w:sz w:val="16"/>
                                    </w:rPr>
                                    <w:t>950)</w:t>
                                  </w:r>
                                  <w:r w:rsidRPr="00DB1F54">
                                    <w:rPr>
                                      <w:spacing w:val="40"/>
                                      <w:sz w:val="16"/>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10858072" name="Text Box 9"/>
                            <wps:cNvSpPr txBox="1"/>
                            <wps:spPr>
                              <a:xfrm>
                                <a:off x="4516326" y="412403"/>
                                <a:ext cx="908050" cy="224155"/>
                              </a:xfrm>
                              <a:prstGeom prst="rect">
                                <a:avLst/>
                              </a:prstGeom>
                              <a:noFill/>
                              <a:ln w="6350">
                                <a:noFill/>
                              </a:ln>
                            </wps:spPr>
                            <wps:txbx>
                              <w:txbxContent>
                                <w:p w14:paraId="6806891A" w14:textId="77777777" w:rsidR="009C4CA0" w:rsidRPr="00DB1F54" w:rsidRDefault="009C4CA0" w:rsidP="00934ED5">
                                  <w:pPr>
                                    <w:spacing w:line="268" w:lineRule="auto"/>
                                    <w:ind w:right="18" w:firstLine="7"/>
                                    <w:rPr>
                                      <w:sz w:val="16"/>
                                    </w:rPr>
                                  </w:pPr>
                                  <w:r w:rsidRPr="00DB1F54">
                                    <w:rPr>
                                      <w:sz w:val="16"/>
                                    </w:rPr>
                                    <w:t>ZA (N = 951)</w:t>
                                  </w:r>
                                </w:p>
                                <w:p w14:paraId="5DC6AAF2" w14:textId="77777777" w:rsidR="009C4CA0" w:rsidRPr="005D3426" w:rsidRDefault="009C4CA0" w:rsidP="00934ED5">
                                  <w:pPr>
                                    <w:rPr>
                                      <w:rStyle w:val="Other"/>
                                      <w:b w:val="0"/>
                                      <w:bCs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68566645" name="Text Box 9"/>
                            <wps:cNvSpPr txBox="1"/>
                            <wps:spPr>
                              <a:xfrm>
                                <a:off x="492981" y="413468"/>
                                <a:ext cx="230587" cy="151572"/>
                              </a:xfrm>
                              <a:prstGeom prst="rect">
                                <a:avLst/>
                              </a:prstGeom>
                              <a:noFill/>
                              <a:ln w="6350">
                                <a:noFill/>
                              </a:ln>
                            </wps:spPr>
                            <wps:txbx>
                              <w:txbxContent>
                                <w:p w14:paraId="2998F376" w14:textId="77777777" w:rsidR="009C4CA0" w:rsidRPr="00F05D19" w:rsidRDefault="009C4CA0" w:rsidP="00934ED5">
                                  <w:pPr>
                                    <w:rPr>
                                      <w:rStyle w:val="Other"/>
                                      <w:b w:val="0"/>
                                      <w:bCs w:val="0"/>
                                      <w:sz w:val="14"/>
                                      <w:szCs w:val="14"/>
                                    </w:rPr>
                                  </w:pPr>
                                  <w:r w:rsidRPr="00C16A43">
                                    <w:rPr>
                                      <w:rStyle w:val="Other"/>
                                      <w:b w:val="0"/>
                                      <w:bCs w:val="0"/>
                                      <w:sz w:val="14"/>
                                      <w:szCs w:val="14"/>
                                    </w:rPr>
                                    <w:t>1</w:t>
                                  </w:r>
                                  <w:r>
                                    <w:rPr>
                                      <w:rStyle w:val="Other"/>
                                      <w:b w:val="0"/>
                                      <w:bCs w:val="0"/>
                                      <w:sz w:val="14"/>
                                      <w:szCs w:val="14"/>
                                    </w:rPr>
                                    <w:t>,</w:t>
                                  </w:r>
                                  <w:r w:rsidRPr="00C16A43">
                                    <w:rPr>
                                      <w:rStyle w:val="Other"/>
                                      <w:b w:val="0"/>
                                      <w:bCs w:val="0"/>
                                      <w:sz w:val="14"/>
                                      <w:szCs w:val="14"/>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11502900" name="Text Box 9"/>
                            <wps:cNvSpPr txBox="1"/>
                            <wps:spPr>
                              <a:xfrm>
                                <a:off x="492981" y="644056"/>
                                <a:ext cx="230587" cy="151572"/>
                              </a:xfrm>
                              <a:prstGeom prst="rect">
                                <a:avLst/>
                              </a:prstGeom>
                              <a:noFill/>
                              <a:ln w="6350">
                                <a:noFill/>
                              </a:ln>
                            </wps:spPr>
                            <wps:txbx>
                              <w:txbxContent>
                                <w:p w14:paraId="6BC0BEC5" w14:textId="77777777" w:rsidR="009C4CA0" w:rsidRPr="00D03EFB" w:rsidRDefault="009C4CA0" w:rsidP="00934ED5">
                                  <w:pPr>
                                    <w:rPr>
                                      <w:b/>
                                      <w:bCs/>
                                      <w:sz w:val="14"/>
                                      <w:szCs w:val="14"/>
                                    </w:rPr>
                                  </w:pPr>
                                  <w:r>
                                    <w:rPr>
                                      <w:sz w:val="14"/>
                                      <w:szCs w:val="14"/>
                                    </w:rPr>
                                    <w:t>0,8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07547562" name="Text Box 9"/>
                            <wps:cNvSpPr txBox="1"/>
                            <wps:spPr>
                              <a:xfrm>
                                <a:off x="492981" y="874644"/>
                                <a:ext cx="230505" cy="151130"/>
                              </a:xfrm>
                              <a:prstGeom prst="rect">
                                <a:avLst/>
                              </a:prstGeom>
                              <a:noFill/>
                              <a:ln w="6350">
                                <a:noFill/>
                              </a:ln>
                            </wps:spPr>
                            <wps:txbx>
                              <w:txbxContent>
                                <w:p w14:paraId="5C6381A7" w14:textId="77777777" w:rsidR="009C4CA0" w:rsidRPr="00D03EFB" w:rsidRDefault="009C4CA0" w:rsidP="00934ED5">
                                  <w:pPr>
                                    <w:rPr>
                                      <w:b/>
                                      <w:bCs/>
                                      <w:sz w:val="14"/>
                                      <w:szCs w:val="14"/>
                                    </w:rPr>
                                  </w:pPr>
                                  <w:r>
                                    <w:rPr>
                                      <w:sz w:val="14"/>
                                      <w:szCs w:val="14"/>
                                    </w:rPr>
                                    <w:t>0,6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86197402" name="Text Box 9"/>
                            <wps:cNvSpPr txBox="1"/>
                            <wps:spPr>
                              <a:xfrm>
                                <a:off x="485029" y="1097280"/>
                                <a:ext cx="230587" cy="151572"/>
                              </a:xfrm>
                              <a:prstGeom prst="rect">
                                <a:avLst/>
                              </a:prstGeom>
                              <a:noFill/>
                              <a:ln w="6350">
                                <a:noFill/>
                              </a:ln>
                            </wps:spPr>
                            <wps:txbx>
                              <w:txbxContent>
                                <w:p w14:paraId="7071C7B2" w14:textId="77777777" w:rsidR="009C4CA0" w:rsidRPr="00D03EFB" w:rsidRDefault="009C4CA0" w:rsidP="00934ED5">
                                  <w:pPr>
                                    <w:rPr>
                                      <w:b/>
                                      <w:bCs/>
                                      <w:sz w:val="14"/>
                                      <w:szCs w:val="14"/>
                                    </w:rPr>
                                  </w:pPr>
                                  <w:r>
                                    <w:rPr>
                                      <w:sz w:val="14"/>
                                      <w:szCs w:val="14"/>
                                    </w:rPr>
                                    <w:t>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2171159" name="Text Box 9"/>
                            <wps:cNvSpPr txBox="1"/>
                            <wps:spPr>
                              <a:xfrm>
                                <a:off x="485029" y="1319917"/>
                                <a:ext cx="230587" cy="151572"/>
                              </a:xfrm>
                              <a:prstGeom prst="rect">
                                <a:avLst/>
                              </a:prstGeom>
                              <a:noFill/>
                              <a:ln w="6350">
                                <a:noFill/>
                              </a:ln>
                            </wps:spPr>
                            <wps:txbx>
                              <w:txbxContent>
                                <w:p w14:paraId="5806E44F" w14:textId="77777777" w:rsidR="009C4CA0" w:rsidRPr="00D03EFB" w:rsidRDefault="009C4CA0" w:rsidP="00934ED5">
                                  <w:pPr>
                                    <w:rPr>
                                      <w:b/>
                                      <w:bCs/>
                                      <w:sz w:val="14"/>
                                      <w:szCs w:val="14"/>
                                    </w:rPr>
                                  </w:pPr>
                                  <w:r>
                                    <w:rPr>
                                      <w:sz w:val="14"/>
                                      <w:szCs w:val="14"/>
                                    </w:rPr>
                                    <w:t>0,2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65973613" name="Text Box 9"/>
                            <wps:cNvSpPr txBox="1"/>
                            <wps:spPr>
                              <a:xfrm>
                                <a:off x="485029" y="1542553"/>
                                <a:ext cx="230587" cy="151572"/>
                              </a:xfrm>
                              <a:prstGeom prst="rect">
                                <a:avLst/>
                              </a:prstGeom>
                              <a:noFill/>
                              <a:ln w="6350">
                                <a:noFill/>
                              </a:ln>
                            </wps:spPr>
                            <wps:txbx>
                              <w:txbxContent>
                                <w:p w14:paraId="1B71933A" w14:textId="77777777" w:rsidR="009C4CA0" w:rsidRPr="00D03EFB" w:rsidRDefault="009C4CA0" w:rsidP="00934ED5">
                                  <w:pPr>
                                    <w:rPr>
                                      <w:b/>
                                      <w:bCs/>
                                      <w:sz w:val="14"/>
                                      <w:szCs w:val="14"/>
                                    </w:rPr>
                                  </w:pPr>
                                  <w:r>
                                    <w:rPr>
                                      <w:sz w:val="14"/>
                                      <w:szCs w:val="14"/>
                                    </w:rPr>
                                    <w:t>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6856627" name="Text Box 9"/>
                            <wps:cNvSpPr txBox="1"/>
                            <wps:spPr>
                              <a:xfrm>
                                <a:off x="341906" y="1725433"/>
                                <a:ext cx="265430" cy="274473"/>
                              </a:xfrm>
                              <a:prstGeom prst="rect">
                                <a:avLst/>
                              </a:prstGeom>
                              <a:noFill/>
                              <a:ln w="6350">
                                <a:noFill/>
                              </a:ln>
                            </wps:spPr>
                            <wps:txbx>
                              <w:txbxContent>
                                <w:p w14:paraId="6F29DA74" w14:textId="77777777" w:rsidR="009C4CA0" w:rsidRPr="00D03EFB" w:rsidRDefault="009C4CA0" w:rsidP="00934ED5">
                                  <w:pPr>
                                    <w:spacing w:line="360" w:lineRule="auto"/>
                                    <w:jc w:val="right"/>
                                    <w:rPr>
                                      <w:b/>
                                      <w:bCs/>
                                      <w:sz w:val="14"/>
                                      <w:szCs w:val="14"/>
                                    </w:rPr>
                                  </w:pPr>
                                  <w:r>
                                    <w:rPr>
                                      <w:sz w:val="14"/>
                                      <w:szCs w:val="14"/>
                                    </w:rPr>
                                    <w:t>Dmab ZA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0297309" name="Text Box 9"/>
                            <wps:cNvSpPr txBox="1"/>
                            <wps:spPr>
                              <a:xfrm>
                                <a:off x="763325" y="2043485"/>
                                <a:ext cx="62689" cy="91027"/>
                              </a:xfrm>
                              <a:prstGeom prst="rect">
                                <a:avLst/>
                              </a:prstGeom>
                              <a:noFill/>
                              <a:ln w="6350">
                                <a:noFill/>
                              </a:ln>
                            </wps:spPr>
                            <wps:txbx>
                              <w:txbxContent>
                                <w:p w14:paraId="33AE91CC" w14:textId="77777777" w:rsidR="009C4CA0" w:rsidRPr="00B97197" w:rsidRDefault="009C4CA0" w:rsidP="00934ED5">
                                  <w:pPr>
                                    <w:spacing w:line="360" w:lineRule="auto"/>
                                    <w:jc w:val="right"/>
                                    <w:rPr>
                                      <w:b/>
                                      <w:bCs/>
                                      <w:sz w:val="12"/>
                                      <w:szCs w:val="12"/>
                                    </w:rPr>
                                  </w:pPr>
                                  <w:r w:rsidRPr="00B97197">
                                    <w:rPr>
                                      <w:sz w:val="12"/>
                                      <w:szCs w:val="12"/>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02014903" name="Text Box 9"/>
                            <wps:cNvSpPr txBox="1"/>
                            <wps:spPr>
                              <a:xfrm>
                                <a:off x="1041621" y="2043485"/>
                                <a:ext cx="62230" cy="90805"/>
                              </a:xfrm>
                              <a:prstGeom prst="rect">
                                <a:avLst/>
                              </a:prstGeom>
                              <a:noFill/>
                              <a:ln w="6350">
                                <a:noFill/>
                              </a:ln>
                            </wps:spPr>
                            <wps:txbx>
                              <w:txbxContent>
                                <w:p w14:paraId="4B1C0A1D" w14:textId="77777777" w:rsidR="009C4CA0" w:rsidRPr="007E304D" w:rsidRDefault="009C4CA0" w:rsidP="00934ED5">
                                  <w:pPr>
                                    <w:spacing w:line="360" w:lineRule="auto"/>
                                    <w:jc w:val="right"/>
                                    <w:rPr>
                                      <w:sz w:val="12"/>
                                      <w:szCs w:val="12"/>
                                      <w:lang w:val="en-US"/>
                                    </w:rPr>
                                  </w:pPr>
                                  <w:r w:rsidRPr="007E304D">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79862541" name="Text Box 9"/>
                            <wps:cNvSpPr txBox="1"/>
                            <wps:spPr>
                              <a:xfrm>
                                <a:off x="1272207" y="2043485"/>
                                <a:ext cx="135255" cy="137795"/>
                              </a:xfrm>
                              <a:prstGeom prst="rect">
                                <a:avLst/>
                              </a:prstGeom>
                              <a:noFill/>
                              <a:ln w="6350">
                                <a:noFill/>
                              </a:ln>
                            </wps:spPr>
                            <wps:txbx>
                              <w:txbxContent>
                                <w:p w14:paraId="0DBCCD8F" w14:textId="77777777" w:rsidR="009C4CA0" w:rsidRPr="007E304D" w:rsidRDefault="009C4CA0" w:rsidP="00934ED5">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20845587" name="Text Box 9"/>
                            <wps:cNvSpPr txBox="1"/>
                            <wps:spPr>
                              <a:xfrm>
                                <a:off x="1558453" y="2043485"/>
                                <a:ext cx="135255" cy="137795"/>
                              </a:xfrm>
                              <a:prstGeom prst="rect">
                                <a:avLst/>
                              </a:prstGeom>
                              <a:noFill/>
                              <a:ln w="6350">
                                <a:noFill/>
                              </a:ln>
                            </wps:spPr>
                            <wps:txbx>
                              <w:txbxContent>
                                <w:p w14:paraId="1F26A451" w14:textId="77777777" w:rsidR="009C4CA0" w:rsidRPr="007E304D" w:rsidRDefault="009C4CA0" w:rsidP="00934ED5">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048810788" name="Text Box 9"/>
                            <wps:cNvSpPr txBox="1"/>
                            <wps:spPr>
                              <a:xfrm>
                                <a:off x="1852652" y="2043485"/>
                                <a:ext cx="134620" cy="137795"/>
                              </a:xfrm>
                              <a:prstGeom prst="rect">
                                <a:avLst/>
                              </a:prstGeom>
                              <a:noFill/>
                              <a:ln w="6350">
                                <a:noFill/>
                              </a:ln>
                            </wps:spPr>
                            <wps:txbx>
                              <w:txbxContent>
                                <w:p w14:paraId="287A8833" w14:textId="77777777" w:rsidR="009C4CA0" w:rsidRPr="007E304D" w:rsidRDefault="009C4CA0" w:rsidP="00934ED5">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597252412" name="Text Box 9"/>
                            <wps:cNvSpPr txBox="1"/>
                            <wps:spPr>
                              <a:xfrm>
                                <a:off x="2138899" y="2043485"/>
                                <a:ext cx="135255" cy="137795"/>
                              </a:xfrm>
                              <a:prstGeom prst="rect">
                                <a:avLst/>
                              </a:prstGeom>
                              <a:noFill/>
                              <a:ln w="6350">
                                <a:noFill/>
                              </a:ln>
                            </wps:spPr>
                            <wps:txbx>
                              <w:txbxContent>
                                <w:p w14:paraId="7FC7DF05" w14:textId="77777777" w:rsidR="009C4CA0" w:rsidRPr="007E304D" w:rsidRDefault="009C4CA0" w:rsidP="00934ED5">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39352646" name="Text Box 9"/>
                            <wps:cNvSpPr txBox="1"/>
                            <wps:spPr>
                              <a:xfrm>
                                <a:off x="2441050" y="2043485"/>
                                <a:ext cx="62230" cy="90805"/>
                              </a:xfrm>
                              <a:prstGeom prst="rect">
                                <a:avLst/>
                              </a:prstGeom>
                              <a:noFill/>
                              <a:ln w="6350">
                                <a:noFill/>
                              </a:ln>
                            </wps:spPr>
                            <wps:txbx>
                              <w:txbxContent>
                                <w:p w14:paraId="31C3C27F" w14:textId="77777777" w:rsidR="009C4CA0" w:rsidRPr="00B97197" w:rsidRDefault="009C4CA0" w:rsidP="00934ED5">
                                  <w:pPr>
                                    <w:spacing w:line="360" w:lineRule="auto"/>
                                    <w:jc w:val="right"/>
                                    <w:rPr>
                                      <w:b/>
                                      <w:bCs/>
                                      <w:sz w:val="12"/>
                                      <w:szCs w:val="12"/>
                                    </w:rPr>
                                  </w:pPr>
                                  <w:r w:rsidRPr="00B97197">
                                    <w:rPr>
                                      <w:sz w:val="12"/>
                                      <w:szCs w:val="12"/>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76873072" name="Text Box 9"/>
                            <wps:cNvSpPr txBox="1"/>
                            <wps:spPr>
                              <a:xfrm>
                                <a:off x="2735248" y="2043485"/>
                                <a:ext cx="62230" cy="90805"/>
                              </a:xfrm>
                              <a:prstGeom prst="rect">
                                <a:avLst/>
                              </a:prstGeom>
                              <a:noFill/>
                              <a:ln w="6350">
                                <a:noFill/>
                              </a:ln>
                            </wps:spPr>
                            <wps:txbx>
                              <w:txbxContent>
                                <w:p w14:paraId="3E094965" w14:textId="77777777" w:rsidR="009C4CA0" w:rsidRPr="007E304D" w:rsidRDefault="009C4CA0" w:rsidP="00934ED5">
                                  <w:pPr>
                                    <w:spacing w:line="360" w:lineRule="auto"/>
                                    <w:jc w:val="right"/>
                                    <w:rPr>
                                      <w:sz w:val="12"/>
                                      <w:szCs w:val="12"/>
                                      <w:lang w:val="en-US"/>
                                    </w:rPr>
                                  </w:pPr>
                                  <w:r w:rsidRPr="007E304D">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84107065" name="Text Box 9"/>
                            <wps:cNvSpPr txBox="1"/>
                            <wps:spPr>
                              <a:xfrm>
                                <a:off x="3005590" y="2043485"/>
                                <a:ext cx="94615" cy="137795"/>
                              </a:xfrm>
                              <a:prstGeom prst="rect">
                                <a:avLst/>
                              </a:prstGeom>
                              <a:noFill/>
                              <a:ln w="6350">
                                <a:noFill/>
                              </a:ln>
                            </wps:spPr>
                            <wps:txbx>
                              <w:txbxContent>
                                <w:p w14:paraId="05517792" w14:textId="77777777" w:rsidR="009C4CA0" w:rsidRPr="007E304D" w:rsidRDefault="009C4CA0" w:rsidP="00934ED5">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2548525" name="Text Box 9"/>
                            <wps:cNvSpPr txBox="1"/>
                            <wps:spPr>
                              <a:xfrm>
                                <a:off x="3299788" y="2035534"/>
                                <a:ext cx="94615" cy="137795"/>
                              </a:xfrm>
                              <a:prstGeom prst="rect">
                                <a:avLst/>
                              </a:prstGeom>
                              <a:noFill/>
                              <a:ln w="6350">
                                <a:noFill/>
                              </a:ln>
                            </wps:spPr>
                            <wps:txbx>
                              <w:txbxContent>
                                <w:p w14:paraId="2164C148" w14:textId="77777777" w:rsidR="009C4CA0" w:rsidRPr="007E304D" w:rsidRDefault="009C4CA0" w:rsidP="00934ED5">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522269774" name="Text Box 9"/>
                            <wps:cNvSpPr txBox="1"/>
                            <wps:spPr>
                              <a:xfrm>
                                <a:off x="3570131" y="2035534"/>
                                <a:ext cx="94615" cy="137795"/>
                              </a:xfrm>
                              <a:prstGeom prst="rect">
                                <a:avLst/>
                              </a:prstGeom>
                              <a:noFill/>
                              <a:ln w="6350">
                                <a:noFill/>
                              </a:ln>
                            </wps:spPr>
                            <wps:txbx>
                              <w:txbxContent>
                                <w:p w14:paraId="3157A533" w14:textId="77777777" w:rsidR="009C4CA0" w:rsidRPr="007E304D" w:rsidRDefault="009C4CA0" w:rsidP="00934ED5">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139454795" name="Text Box 9"/>
                            <wps:cNvSpPr txBox="1"/>
                            <wps:spPr>
                              <a:xfrm>
                                <a:off x="3864330" y="2035534"/>
                                <a:ext cx="94615" cy="137795"/>
                              </a:xfrm>
                              <a:prstGeom prst="rect">
                                <a:avLst/>
                              </a:prstGeom>
                              <a:noFill/>
                              <a:ln w="6350">
                                <a:noFill/>
                              </a:ln>
                            </wps:spPr>
                            <wps:txbx>
                              <w:txbxContent>
                                <w:p w14:paraId="0A69584B" w14:textId="77777777" w:rsidR="009C4CA0" w:rsidRPr="007E304D" w:rsidRDefault="009C4CA0" w:rsidP="00934ED5">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35669077" name="Text Box 9"/>
                            <wps:cNvSpPr txBox="1"/>
                            <wps:spPr>
                              <a:xfrm>
                                <a:off x="5526150" y="2043485"/>
                                <a:ext cx="94615" cy="137795"/>
                              </a:xfrm>
                              <a:prstGeom prst="rect">
                                <a:avLst/>
                              </a:prstGeom>
                              <a:noFill/>
                              <a:ln w="6350">
                                <a:noFill/>
                              </a:ln>
                            </wps:spPr>
                            <wps:txbx>
                              <w:txbxContent>
                                <w:p w14:paraId="066CE2A8" w14:textId="77777777" w:rsidR="009C4CA0" w:rsidRPr="007E304D" w:rsidRDefault="009C4CA0" w:rsidP="00934ED5">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597072033" name="Text Box 9"/>
                            <wps:cNvSpPr txBox="1"/>
                            <wps:spPr>
                              <a:xfrm>
                                <a:off x="4071064" y="2043485"/>
                                <a:ext cx="94615" cy="137795"/>
                              </a:xfrm>
                              <a:prstGeom prst="rect">
                                <a:avLst/>
                              </a:prstGeom>
                              <a:noFill/>
                              <a:ln w="6350">
                                <a:noFill/>
                              </a:ln>
                            </wps:spPr>
                            <wps:txbx>
                              <w:txbxContent>
                                <w:p w14:paraId="1A3FFD5B" w14:textId="77777777" w:rsidR="009C4CA0" w:rsidRPr="007E304D" w:rsidRDefault="009C4CA0" w:rsidP="00934ED5">
                                  <w:pPr>
                                    <w:spacing w:line="360" w:lineRule="auto"/>
                                    <w:jc w:val="right"/>
                                    <w:rPr>
                                      <w:sz w:val="12"/>
                                      <w:szCs w:val="12"/>
                                      <w:lang w:val="en-US"/>
                                    </w:rPr>
                                  </w:pPr>
                                  <w:r>
                                    <w:rPr>
                                      <w:sz w:val="12"/>
                                      <w:szCs w:val="12"/>
                                      <w:lang w:val="en-US"/>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094659308" name="Text Box 9"/>
                            <wps:cNvSpPr txBox="1"/>
                            <wps:spPr>
                              <a:xfrm>
                                <a:off x="4365262" y="2043485"/>
                                <a:ext cx="94615" cy="137795"/>
                              </a:xfrm>
                              <a:prstGeom prst="rect">
                                <a:avLst/>
                              </a:prstGeom>
                              <a:noFill/>
                              <a:ln w="6350">
                                <a:noFill/>
                              </a:ln>
                            </wps:spPr>
                            <wps:txbx>
                              <w:txbxContent>
                                <w:p w14:paraId="23E759FC" w14:textId="77777777" w:rsidR="009C4CA0" w:rsidRPr="007E304D" w:rsidRDefault="009C4CA0" w:rsidP="00934ED5">
                                  <w:pPr>
                                    <w:spacing w:line="360" w:lineRule="auto"/>
                                    <w:jc w:val="right"/>
                                    <w:rPr>
                                      <w:sz w:val="12"/>
                                      <w:szCs w:val="12"/>
                                      <w:lang w:val="en-US"/>
                                    </w:rPr>
                                  </w:pPr>
                                  <w:r>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08627167" name="Text Box 9"/>
                            <wps:cNvSpPr txBox="1"/>
                            <wps:spPr>
                              <a:xfrm>
                                <a:off x="4659459" y="2035534"/>
                                <a:ext cx="94615" cy="137795"/>
                              </a:xfrm>
                              <a:prstGeom prst="rect">
                                <a:avLst/>
                              </a:prstGeom>
                              <a:noFill/>
                              <a:ln w="6350">
                                <a:noFill/>
                              </a:ln>
                            </wps:spPr>
                            <wps:txbx>
                              <w:txbxContent>
                                <w:p w14:paraId="7D73EEC9" w14:textId="77777777" w:rsidR="009C4CA0" w:rsidRPr="007E304D" w:rsidRDefault="009C4CA0" w:rsidP="00934ED5">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81501212" name="Text Box 9"/>
                            <wps:cNvSpPr txBox="1"/>
                            <wps:spPr>
                              <a:xfrm>
                                <a:off x="4945706" y="2043485"/>
                                <a:ext cx="94615" cy="137795"/>
                              </a:xfrm>
                              <a:prstGeom prst="rect">
                                <a:avLst/>
                              </a:prstGeom>
                              <a:noFill/>
                              <a:ln w="6350">
                                <a:noFill/>
                              </a:ln>
                            </wps:spPr>
                            <wps:txbx>
                              <w:txbxContent>
                                <w:p w14:paraId="639C97D8" w14:textId="77777777" w:rsidR="009C4CA0" w:rsidRPr="007E304D" w:rsidRDefault="009C4CA0" w:rsidP="00934ED5">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175279969" name="Text Box 9"/>
                            <wps:cNvSpPr txBox="1"/>
                            <wps:spPr>
                              <a:xfrm>
                                <a:off x="5231953" y="2043485"/>
                                <a:ext cx="94615" cy="137795"/>
                              </a:xfrm>
                              <a:prstGeom prst="rect">
                                <a:avLst/>
                              </a:prstGeom>
                              <a:noFill/>
                              <a:ln w="6350">
                                <a:noFill/>
                              </a:ln>
                            </wps:spPr>
                            <wps:txbx>
                              <w:txbxContent>
                                <w:p w14:paraId="097A1902" w14:textId="77777777" w:rsidR="009C4CA0" w:rsidRPr="007E304D" w:rsidRDefault="009C4CA0" w:rsidP="00934ED5">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051339578" name="Text Box 67"/>
                          <wps:cNvSpPr txBox="1"/>
                          <wps:spPr>
                            <a:xfrm>
                              <a:off x="667198" y="1785172"/>
                              <a:ext cx="1691029" cy="349101"/>
                            </a:xfrm>
                            <a:prstGeom prst="rect">
                              <a:avLst/>
                            </a:prstGeom>
                            <a:noFill/>
                            <a:ln w="6350">
                              <a:noFill/>
                            </a:ln>
                          </wps:spPr>
                          <wps:txbx>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
                                  <w:gridCol w:w="463"/>
                                  <w:gridCol w:w="381"/>
                                  <w:gridCol w:w="500"/>
                                  <w:gridCol w:w="486"/>
                                  <w:gridCol w:w="324"/>
                                </w:tblGrid>
                                <w:tr w:rsidR="009C4CA0" w:rsidRPr="003A7E6A" w14:paraId="5259C3E1" w14:textId="77777777" w:rsidTr="00C16A43">
                                  <w:trPr>
                                    <w:trHeight w:val="180"/>
                                  </w:trPr>
                                  <w:tc>
                                    <w:tcPr>
                                      <w:tcW w:w="456" w:type="dxa"/>
                                    </w:tcPr>
                                    <w:p w14:paraId="2C1E058B" w14:textId="77777777" w:rsidR="009C4CA0" w:rsidRPr="001B7525" w:rsidRDefault="009C4CA0" w:rsidP="00BB14EE">
                                      <w:pPr>
                                        <w:rPr>
                                          <w:sz w:val="10"/>
                                          <w:szCs w:val="10"/>
                                        </w:rPr>
                                      </w:pPr>
                                      <w:r w:rsidRPr="001B7525">
                                        <w:rPr>
                                          <w:sz w:val="10"/>
                                          <w:szCs w:val="10"/>
                                        </w:rPr>
                                        <w:t>1026</w:t>
                                      </w:r>
                                    </w:p>
                                  </w:tc>
                                  <w:tc>
                                    <w:tcPr>
                                      <w:tcW w:w="463" w:type="dxa"/>
                                    </w:tcPr>
                                    <w:p w14:paraId="16C77898" w14:textId="77777777" w:rsidR="009C4CA0" w:rsidRPr="001B7525" w:rsidRDefault="009C4CA0" w:rsidP="00BB14EE">
                                      <w:pPr>
                                        <w:rPr>
                                          <w:sz w:val="10"/>
                                          <w:szCs w:val="10"/>
                                        </w:rPr>
                                      </w:pPr>
                                      <w:r w:rsidRPr="001B7525">
                                        <w:rPr>
                                          <w:sz w:val="10"/>
                                          <w:szCs w:val="10"/>
                                        </w:rPr>
                                        <w:t>697</w:t>
                                      </w:r>
                                    </w:p>
                                  </w:tc>
                                  <w:tc>
                                    <w:tcPr>
                                      <w:tcW w:w="381" w:type="dxa"/>
                                    </w:tcPr>
                                    <w:p w14:paraId="7D6A238D" w14:textId="77777777" w:rsidR="009C4CA0" w:rsidRPr="001B7525" w:rsidRDefault="009C4CA0" w:rsidP="00BB14EE">
                                      <w:pPr>
                                        <w:rPr>
                                          <w:sz w:val="10"/>
                                          <w:szCs w:val="10"/>
                                        </w:rPr>
                                      </w:pPr>
                                      <w:r w:rsidRPr="001B7525">
                                        <w:rPr>
                                          <w:sz w:val="10"/>
                                          <w:szCs w:val="10"/>
                                        </w:rPr>
                                        <w:t>514</w:t>
                                      </w:r>
                                    </w:p>
                                  </w:tc>
                                  <w:tc>
                                    <w:tcPr>
                                      <w:tcW w:w="500" w:type="dxa"/>
                                    </w:tcPr>
                                    <w:p w14:paraId="6BE2CB3C" w14:textId="77777777" w:rsidR="009C4CA0" w:rsidRPr="001B7525" w:rsidRDefault="009C4CA0" w:rsidP="00BB14EE">
                                      <w:pPr>
                                        <w:ind w:left="29"/>
                                        <w:rPr>
                                          <w:sz w:val="10"/>
                                          <w:szCs w:val="10"/>
                                        </w:rPr>
                                      </w:pPr>
                                      <w:r w:rsidRPr="001B7525">
                                        <w:rPr>
                                          <w:sz w:val="10"/>
                                          <w:szCs w:val="10"/>
                                        </w:rPr>
                                        <w:t>306</w:t>
                                      </w:r>
                                    </w:p>
                                  </w:tc>
                                  <w:tc>
                                    <w:tcPr>
                                      <w:tcW w:w="486" w:type="dxa"/>
                                    </w:tcPr>
                                    <w:p w14:paraId="769BB61A" w14:textId="77777777" w:rsidR="009C4CA0" w:rsidRPr="001B7525" w:rsidRDefault="009C4CA0" w:rsidP="00BB14EE">
                                      <w:pPr>
                                        <w:ind w:left="29"/>
                                        <w:rPr>
                                          <w:sz w:val="10"/>
                                          <w:szCs w:val="10"/>
                                        </w:rPr>
                                      </w:pPr>
                                      <w:r w:rsidRPr="001B7525">
                                        <w:rPr>
                                          <w:sz w:val="10"/>
                                          <w:szCs w:val="10"/>
                                        </w:rPr>
                                        <w:t>99</w:t>
                                      </w:r>
                                    </w:p>
                                  </w:tc>
                                  <w:tc>
                                    <w:tcPr>
                                      <w:tcW w:w="324" w:type="dxa"/>
                                    </w:tcPr>
                                    <w:p w14:paraId="4EA606A5" w14:textId="77777777" w:rsidR="009C4CA0" w:rsidRPr="001B7525" w:rsidRDefault="009C4CA0" w:rsidP="00BB14EE">
                                      <w:pPr>
                                        <w:ind w:left="29"/>
                                        <w:rPr>
                                          <w:sz w:val="10"/>
                                          <w:szCs w:val="10"/>
                                        </w:rPr>
                                      </w:pPr>
                                      <w:r w:rsidRPr="001B7525">
                                        <w:rPr>
                                          <w:sz w:val="10"/>
                                          <w:szCs w:val="10"/>
                                        </w:rPr>
                                        <w:t>4</w:t>
                                      </w:r>
                                    </w:p>
                                  </w:tc>
                                </w:tr>
                                <w:tr w:rsidR="009C4CA0" w:rsidRPr="003A7E6A" w14:paraId="6FD0B4BB" w14:textId="77777777" w:rsidTr="00BB14EE">
                                  <w:trPr>
                                    <w:trHeight w:val="93"/>
                                  </w:trPr>
                                  <w:tc>
                                    <w:tcPr>
                                      <w:tcW w:w="456" w:type="dxa"/>
                                    </w:tcPr>
                                    <w:p w14:paraId="58BC63B5" w14:textId="77777777" w:rsidR="009C4CA0" w:rsidRPr="001B7525" w:rsidRDefault="009C4CA0" w:rsidP="00BB14EE">
                                      <w:pPr>
                                        <w:rPr>
                                          <w:sz w:val="10"/>
                                          <w:szCs w:val="10"/>
                                        </w:rPr>
                                      </w:pPr>
                                      <w:r w:rsidRPr="001B7525">
                                        <w:rPr>
                                          <w:sz w:val="10"/>
                                          <w:szCs w:val="10"/>
                                        </w:rPr>
                                        <w:t>1020</w:t>
                                      </w:r>
                                    </w:p>
                                  </w:tc>
                                  <w:tc>
                                    <w:tcPr>
                                      <w:tcW w:w="463" w:type="dxa"/>
                                    </w:tcPr>
                                    <w:p w14:paraId="4E49EFD8" w14:textId="77777777" w:rsidR="009C4CA0" w:rsidRPr="001B7525" w:rsidRDefault="009C4CA0" w:rsidP="00BB14EE">
                                      <w:pPr>
                                        <w:rPr>
                                          <w:sz w:val="10"/>
                                          <w:szCs w:val="10"/>
                                        </w:rPr>
                                      </w:pPr>
                                      <w:r w:rsidRPr="001B7525">
                                        <w:rPr>
                                          <w:sz w:val="10"/>
                                          <w:szCs w:val="10"/>
                                        </w:rPr>
                                        <w:t>676</w:t>
                                      </w:r>
                                    </w:p>
                                  </w:tc>
                                  <w:tc>
                                    <w:tcPr>
                                      <w:tcW w:w="381" w:type="dxa"/>
                                    </w:tcPr>
                                    <w:p w14:paraId="05830A30" w14:textId="77777777" w:rsidR="009C4CA0" w:rsidRPr="001B7525" w:rsidRDefault="009C4CA0" w:rsidP="00BB14EE">
                                      <w:pPr>
                                        <w:rPr>
                                          <w:sz w:val="10"/>
                                          <w:szCs w:val="10"/>
                                        </w:rPr>
                                      </w:pPr>
                                      <w:r w:rsidRPr="001B7525">
                                        <w:rPr>
                                          <w:sz w:val="10"/>
                                          <w:szCs w:val="10"/>
                                        </w:rPr>
                                        <w:t>498</w:t>
                                      </w:r>
                                    </w:p>
                                  </w:tc>
                                  <w:tc>
                                    <w:tcPr>
                                      <w:tcW w:w="500" w:type="dxa"/>
                                    </w:tcPr>
                                    <w:p w14:paraId="0F2A8950" w14:textId="77777777" w:rsidR="009C4CA0" w:rsidRPr="001B7525" w:rsidRDefault="009C4CA0" w:rsidP="00BB14EE">
                                      <w:pPr>
                                        <w:ind w:left="29"/>
                                        <w:rPr>
                                          <w:sz w:val="10"/>
                                          <w:szCs w:val="10"/>
                                        </w:rPr>
                                      </w:pPr>
                                      <w:r w:rsidRPr="001B7525">
                                        <w:rPr>
                                          <w:sz w:val="10"/>
                                          <w:szCs w:val="10"/>
                                        </w:rPr>
                                        <w:t>296</w:t>
                                      </w:r>
                                    </w:p>
                                  </w:tc>
                                  <w:tc>
                                    <w:tcPr>
                                      <w:tcW w:w="486" w:type="dxa"/>
                                    </w:tcPr>
                                    <w:p w14:paraId="6DE28C8A" w14:textId="77777777" w:rsidR="009C4CA0" w:rsidRPr="001B7525" w:rsidRDefault="009C4CA0" w:rsidP="00BB14EE">
                                      <w:pPr>
                                        <w:ind w:left="29"/>
                                        <w:rPr>
                                          <w:sz w:val="10"/>
                                          <w:szCs w:val="10"/>
                                        </w:rPr>
                                      </w:pPr>
                                      <w:r w:rsidRPr="001B7525">
                                        <w:rPr>
                                          <w:sz w:val="10"/>
                                          <w:szCs w:val="10"/>
                                        </w:rPr>
                                        <w:t>94</w:t>
                                      </w:r>
                                    </w:p>
                                  </w:tc>
                                  <w:tc>
                                    <w:tcPr>
                                      <w:tcW w:w="324" w:type="dxa"/>
                                    </w:tcPr>
                                    <w:p w14:paraId="2736791A" w14:textId="77777777" w:rsidR="009C4CA0" w:rsidRPr="001B7525" w:rsidRDefault="009C4CA0" w:rsidP="00BB14EE">
                                      <w:pPr>
                                        <w:ind w:left="29"/>
                                        <w:rPr>
                                          <w:sz w:val="10"/>
                                          <w:szCs w:val="10"/>
                                        </w:rPr>
                                      </w:pPr>
                                      <w:r w:rsidRPr="001B7525">
                                        <w:rPr>
                                          <w:sz w:val="10"/>
                                          <w:szCs w:val="10"/>
                                        </w:rPr>
                                        <w:t>2</w:t>
                                      </w:r>
                                    </w:p>
                                  </w:tc>
                                </w:tr>
                              </w:tbl>
                              <w:p w14:paraId="34B2656B" w14:textId="77777777" w:rsidR="009C4CA0" w:rsidRPr="00336034" w:rsidRDefault="009C4CA0" w:rsidP="00934ED5">
                                <w:pPr>
                                  <w:rPr>
                                    <w:sz w:val="2"/>
                                    <w:szCs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02958020" name="Text Box 67"/>
                          <wps:cNvSpPr txBox="1"/>
                          <wps:spPr>
                            <a:xfrm>
                              <a:off x="2369287" y="1793864"/>
                              <a:ext cx="1639570" cy="340413"/>
                            </a:xfrm>
                            <a:prstGeom prst="rect">
                              <a:avLst/>
                            </a:prstGeom>
                            <a:noFill/>
                            <a:ln w="6350">
                              <a:noFill/>
                            </a:ln>
                          </wps:spPr>
                          <wps:txbx>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
                                  <w:gridCol w:w="417"/>
                                  <w:gridCol w:w="420"/>
                                  <w:gridCol w:w="513"/>
                                  <w:gridCol w:w="387"/>
                                  <w:gridCol w:w="360"/>
                                </w:tblGrid>
                                <w:tr w:rsidR="009C4CA0" w:rsidRPr="00F35D4D" w14:paraId="6EFB00FD" w14:textId="77777777" w:rsidTr="00C16A43">
                                  <w:trPr>
                                    <w:trHeight w:val="182"/>
                                  </w:trPr>
                                  <w:tc>
                                    <w:tcPr>
                                      <w:tcW w:w="423" w:type="dxa"/>
                                    </w:tcPr>
                                    <w:p w14:paraId="3AE97A89" w14:textId="77777777" w:rsidR="009C4CA0" w:rsidRPr="00F35D4D" w:rsidRDefault="009C4CA0" w:rsidP="00BB14EE">
                                      <w:pPr>
                                        <w:rPr>
                                          <w:sz w:val="10"/>
                                          <w:szCs w:val="10"/>
                                        </w:rPr>
                                      </w:pPr>
                                      <w:r w:rsidRPr="00F35D4D">
                                        <w:rPr>
                                          <w:sz w:val="10"/>
                                          <w:szCs w:val="10"/>
                                        </w:rPr>
                                        <w:t>886</w:t>
                                      </w:r>
                                    </w:p>
                                  </w:tc>
                                  <w:tc>
                                    <w:tcPr>
                                      <w:tcW w:w="417" w:type="dxa"/>
                                    </w:tcPr>
                                    <w:p w14:paraId="2A0EAA3F" w14:textId="77777777" w:rsidR="009C4CA0" w:rsidRPr="00F35D4D" w:rsidRDefault="009C4CA0" w:rsidP="00BB14EE">
                                      <w:pPr>
                                        <w:rPr>
                                          <w:sz w:val="10"/>
                                          <w:szCs w:val="10"/>
                                        </w:rPr>
                                      </w:pPr>
                                      <w:r w:rsidRPr="00F35D4D">
                                        <w:rPr>
                                          <w:sz w:val="10"/>
                                          <w:szCs w:val="10"/>
                                        </w:rPr>
                                        <w:t>387</w:t>
                                      </w:r>
                                    </w:p>
                                  </w:tc>
                                  <w:tc>
                                    <w:tcPr>
                                      <w:tcW w:w="420" w:type="dxa"/>
                                    </w:tcPr>
                                    <w:p w14:paraId="0FA5E983" w14:textId="77777777" w:rsidR="009C4CA0" w:rsidRPr="00F35D4D" w:rsidRDefault="009C4CA0" w:rsidP="00BB14EE">
                                      <w:pPr>
                                        <w:ind w:left="29"/>
                                        <w:rPr>
                                          <w:sz w:val="10"/>
                                          <w:szCs w:val="10"/>
                                        </w:rPr>
                                      </w:pPr>
                                      <w:r w:rsidRPr="00F35D4D">
                                        <w:rPr>
                                          <w:sz w:val="10"/>
                                          <w:szCs w:val="10"/>
                                        </w:rPr>
                                        <w:t>202</w:t>
                                      </w:r>
                                    </w:p>
                                  </w:tc>
                                  <w:tc>
                                    <w:tcPr>
                                      <w:tcW w:w="513" w:type="dxa"/>
                                    </w:tcPr>
                                    <w:p w14:paraId="6AFC0A06" w14:textId="77777777" w:rsidR="009C4CA0" w:rsidRPr="00F35D4D" w:rsidRDefault="009C4CA0" w:rsidP="00BB14EE">
                                      <w:pPr>
                                        <w:ind w:left="86"/>
                                        <w:rPr>
                                          <w:sz w:val="10"/>
                                          <w:szCs w:val="10"/>
                                        </w:rPr>
                                      </w:pPr>
                                      <w:r w:rsidRPr="00F35D4D">
                                        <w:rPr>
                                          <w:sz w:val="10"/>
                                          <w:szCs w:val="10"/>
                                        </w:rPr>
                                        <w:t>96</w:t>
                                      </w:r>
                                    </w:p>
                                  </w:tc>
                                  <w:tc>
                                    <w:tcPr>
                                      <w:tcW w:w="387" w:type="dxa"/>
                                    </w:tcPr>
                                    <w:p w14:paraId="6219744D" w14:textId="77777777" w:rsidR="009C4CA0" w:rsidRPr="00F35D4D" w:rsidRDefault="009C4CA0" w:rsidP="00BB14EE">
                                      <w:pPr>
                                        <w:ind w:left="29"/>
                                        <w:rPr>
                                          <w:sz w:val="10"/>
                                          <w:szCs w:val="10"/>
                                        </w:rPr>
                                      </w:pPr>
                                      <w:r w:rsidRPr="00F35D4D">
                                        <w:rPr>
                                          <w:sz w:val="10"/>
                                          <w:szCs w:val="10"/>
                                        </w:rPr>
                                        <w:t>28</w:t>
                                      </w:r>
                                    </w:p>
                                  </w:tc>
                                  <w:tc>
                                    <w:tcPr>
                                      <w:tcW w:w="360" w:type="dxa"/>
                                    </w:tcPr>
                                    <w:p w14:paraId="058F8C03" w14:textId="77777777" w:rsidR="009C4CA0" w:rsidRPr="00F35D4D" w:rsidRDefault="009C4CA0" w:rsidP="00BB14EE">
                                      <w:pPr>
                                        <w:ind w:left="115" w:right="-108"/>
                                        <w:rPr>
                                          <w:sz w:val="10"/>
                                          <w:szCs w:val="10"/>
                                        </w:rPr>
                                      </w:pPr>
                                      <w:r w:rsidRPr="00F35D4D">
                                        <w:rPr>
                                          <w:sz w:val="10"/>
                                          <w:szCs w:val="10"/>
                                        </w:rPr>
                                        <w:t>0</w:t>
                                      </w:r>
                                    </w:p>
                                  </w:tc>
                                </w:tr>
                                <w:tr w:rsidR="009C4CA0" w:rsidRPr="00F35D4D" w14:paraId="0BEF35D3" w14:textId="77777777" w:rsidTr="00BB14EE">
                                  <w:trPr>
                                    <w:trHeight w:val="97"/>
                                  </w:trPr>
                                  <w:tc>
                                    <w:tcPr>
                                      <w:tcW w:w="423" w:type="dxa"/>
                                    </w:tcPr>
                                    <w:p w14:paraId="2E61E911" w14:textId="77777777" w:rsidR="009C4CA0" w:rsidRPr="00F35D4D" w:rsidRDefault="009C4CA0" w:rsidP="00BB14EE">
                                      <w:pPr>
                                        <w:rPr>
                                          <w:sz w:val="10"/>
                                          <w:szCs w:val="10"/>
                                        </w:rPr>
                                      </w:pPr>
                                      <w:r w:rsidRPr="00F35D4D">
                                        <w:rPr>
                                          <w:sz w:val="10"/>
                                          <w:szCs w:val="10"/>
                                        </w:rPr>
                                        <w:t>890</w:t>
                                      </w:r>
                                    </w:p>
                                  </w:tc>
                                  <w:tc>
                                    <w:tcPr>
                                      <w:tcW w:w="417" w:type="dxa"/>
                                    </w:tcPr>
                                    <w:p w14:paraId="7D36EE17" w14:textId="77777777" w:rsidR="009C4CA0" w:rsidRPr="00F35D4D" w:rsidRDefault="009C4CA0" w:rsidP="00BB14EE">
                                      <w:pPr>
                                        <w:rPr>
                                          <w:sz w:val="10"/>
                                          <w:szCs w:val="10"/>
                                        </w:rPr>
                                      </w:pPr>
                                      <w:r w:rsidRPr="00F35D4D">
                                        <w:rPr>
                                          <w:sz w:val="10"/>
                                          <w:szCs w:val="10"/>
                                        </w:rPr>
                                        <w:t>376</w:t>
                                      </w:r>
                                    </w:p>
                                  </w:tc>
                                  <w:tc>
                                    <w:tcPr>
                                      <w:tcW w:w="420" w:type="dxa"/>
                                    </w:tcPr>
                                    <w:p w14:paraId="3F58DC0C" w14:textId="77777777" w:rsidR="009C4CA0" w:rsidRPr="00F35D4D" w:rsidRDefault="009C4CA0" w:rsidP="00BB14EE">
                                      <w:pPr>
                                        <w:ind w:left="29"/>
                                        <w:rPr>
                                          <w:sz w:val="10"/>
                                          <w:szCs w:val="10"/>
                                        </w:rPr>
                                      </w:pPr>
                                      <w:r w:rsidRPr="00F35D4D">
                                        <w:rPr>
                                          <w:sz w:val="10"/>
                                          <w:szCs w:val="10"/>
                                        </w:rPr>
                                        <w:t>194</w:t>
                                      </w:r>
                                    </w:p>
                                  </w:tc>
                                  <w:tc>
                                    <w:tcPr>
                                      <w:tcW w:w="513" w:type="dxa"/>
                                    </w:tcPr>
                                    <w:p w14:paraId="4EFE7D38" w14:textId="77777777" w:rsidR="009C4CA0" w:rsidRPr="00F35D4D" w:rsidRDefault="009C4CA0" w:rsidP="00BB14EE">
                                      <w:pPr>
                                        <w:ind w:left="86"/>
                                        <w:rPr>
                                          <w:sz w:val="10"/>
                                          <w:szCs w:val="10"/>
                                        </w:rPr>
                                      </w:pPr>
                                      <w:r w:rsidRPr="00F35D4D">
                                        <w:rPr>
                                          <w:sz w:val="10"/>
                                          <w:szCs w:val="10"/>
                                        </w:rPr>
                                        <w:t>86</w:t>
                                      </w:r>
                                    </w:p>
                                  </w:tc>
                                  <w:tc>
                                    <w:tcPr>
                                      <w:tcW w:w="387" w:type="dxa"/>
                                    </w:tcPr>
                                    <w:p w14:paraId="1416A46A" w14:textId="77777777" w:rsidR="009C4CA0" w:rsidRPr="00F35D4D" w:rsidRDefault="009C4CA0" w:rsidP="00BB14EE">
                                      <w:pPr>
                                        <w:ind w:left="29"/>
                                        <w:rPr>
                                          <w:sz w:val="10"/>
                                          <w:szCs w:val="10"/>
                                        </w:rPr>
                                      </w:pPr>
                                      <w:r w:rsidRPr="00F35D4D">
                                        <w:rPr>
                                          <w:sz w:val="10"/>
                                          <w:szCs w:val="10"/>
                                        </w:rPr>
                                        <w:t>20</w:t>
                                      </w:r>
                                    </w:p>
                                  </w:tc>
                                  <w:tc>
                                    <w:tcPr>
                                      <w:tcW w:w="360" w:type="dxa"/>
                                    </w:tcPr>
                                    <w:p w14:paraId="43AE2C88" w14:textId="77777777" w:rsidR="009C4CA0" w:rsidRPr="00F35D4D" w:rsidRDefault="009C4CA0" w:rsidP="00BB14EE">
                                      <w:pPr>
                                        <w:ind w:left="115" w:right="-108"/>
                                        <w:rPr>
                                          <w:sz w:val="10"/>
                                          <w:szCs w:val="10"/>
                                        </w:rPr>
                                      </w:pPr>
                                      <w:r w:rsidRPr="00F35D4D">
                                        <w:rPr>
                                          <w:sz w:val="10"/>
                                          <w:szCs w:val="10"/>
                                        </w:rPr>
                                        <w:t>2</w:t>
                                      </w:r>
                                    </w:p>
                                  </w:tc>
                                </w:tr>
                              </w:tbl>
                              <w:p w14:paraId="72F0A003" w14:textId="77777777" w:rsidR="009C4CA0" w:rsidRPr="00DA6B89" w:rsidRDefault="009C4CA0" w:rsidP="00934ED5">
                                <w:pPr>
                                  <w:rPr>
                                    <w:sz w:val="2"/>
                                    <w:szCs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41303441" name="Text Box 67"/>
                          <wps:cNvSpPr txBox="1"/>
                          <wps:spPr>
                            <a:xfrm>
                              <a:off x="4009281" y="1790440"/>
                              <a:ext cx="1681205" cy="344077"/>
                            </a:xfrm>
                            <a:prstGeom prst="rect">
                              <a:avLst/>
                            </a:prstGeom>
                            <a:noFill/>
                            <a:ln w="6350">
                              <a:noFill/>
                            </a:ln>
                          </wps:spPr>
                          <wps:txbx>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450"/>
                                  <w:gridCol w:w="450"/>
                                  <w:gridCol w:w="450"/>
                                  <w:gridCol w:w="360"/>
                                  <w:gridCol w:w="450"/>
                                </w:tblGrid>
                                <w:tr w:rsidR="009C4CA0" w:rsidRPr="003A7E6A" w14:paraId="5DE822C6" w14:textId="77777777" w:rsidTr="00C16A43">
                                  <w:trPr>
                                    <w:trHeight w:val="182"/>
                                  </w:trPr>
                                  <w:tc>
                                    <w:tcPr>
                                      <w:tcW w:w="450" w:type="dxa"/>
                                    </w:tcPr>
                                    <w:p w14:paraId="1437946B" w14:textId="77777777" w:rsidR="009C4CA0" w:rsidRPr="00F35D4D" w:rsidRDefault="009C4CA0" w:rsidP="00BB14EE">
                                      <w:pPr>
                                        <w:jc w:val="center"/>
                                        <w:rPr>
                                          <w:sz w:val="10"/>
                                          <w:szCs w:val="10"/>
                                        </w:rPr>
                                      </w:pPr>
                                      <w:r w:rsidRPr="00F35D4D">
                                        <w:rPr>
                                          <w:sz w:val="10"/>
                                          <w:szCs w:val="10"/>
                                        </w:rPr>
                                        <w:t>950</w:t>
                                      </w:r>
                                    </w:p>
                                  </w:tc>
                                  <w:tc>
                                    <w:tcPr>
                                      <w:tcW w:w="450" w:type="dxa"/>
                                    </w:tcPr>
                                    <w:p w14:paraId="33459421" w14:textId="77777777" w:rsidR="009C4CA0" w:rsidRPr="00F35D4D" w:rsidRDefault="009C4CA0" w:rsidP="00BB14EE">
                                      <w:pPr>
                                        <w:jc w:val="center"/>
                                        <w:rPr>
                                          <w:sz w:val="10"/>
                                          <w:szCs w:val="10"/>
                                        </w:rPr>
                                      </w:pPr>
                                      <w:r w:rsidRPr="00F35D4D">
                                        <w:rPr>
                                          <w:sz w:val="10"/>
                                          <w:szCs w:val="10"/>
                                        </w:rPr>
                                        <w:t>582</w:t>
                                      </w:r>
                                    </w:p>
                                  </w:tc>
                                  <w:tc>
                                    <w:tcPr>
                                      <w:tcW w:w="450" w:type="dxa"/>
                                    </w:tcPr>
                                    <w:p w14:paraId="0F5085DD" w14:textId="77777777" w:rsidR="009C4CA0" w:rsidRPr="00F35D4D" w:rsidRDefault="009C4CA0" w:rsidP="00BB14EE">
                                      <w:pPr>
                                        <w:jc w:val="center"/>
                                        <w:rPr>
                                          <w:sz w:val="10"/>
                                          <w:szCs w:val="10"/>
                                        </w:rPr>
                                      </w:pPr>
                                      <w:r w:rsidRPr="00F35D4D">
                                        <w:rPr>
                                          <w:sz w:val="10"/>
                                          <w:szCs w:val="10"/>
                                        </w:rPr>
                                        <w:t>361</w:t>
                                      </w:r>
                                    </w:p>
                                  </w:tc>
                                  <w:tc>
                                    <w:tcPr>
                                      <w:tcW w:w="450" w:type="dxa"/>
                                    </w:tcPr>
                                    <w:p w14:paraId="1F2C3AE4" w14:textId="77777777" w:rsidR="009C4CA0" w:rsidRPr="00F35D4D" w:rsidRDefault="009C4CA0" w:rsidP="00BB14EE">
                                      <w:pPr>
                                        <w:jc w:val="center"/>
                                        <w:rPr>
                                          <w:sz w:val="10"/>
                                          <w:szCs w:val="10"/>
                                        </w:rPr>
                                      </w:pPr>
                                      <w:r w:rsidRPr="00F35D4D">
                                        <w:rPr>
                                          <w:sz w:val="10"/>
                                          <w:szCs w:val="10"/>
                                        </w:rPr>
                                        <w:t>168</w:t>
                                      </w:r>
                                    </w:p>
                                  </w:tc>
                                  <w:tc>
                                    <w:tcPr>
                                      <w:tcW w:w="360" w:type="dxa"/>
                                    </w:tcPr>
                                    <w:p w14:paraId="7EDBFADE" w14:textId="77777777" w:rsidR="009C4CA0" w:rsidRPr="00F35D4D" w:rsidRDefault="009C4CA0" w:rsidP="00BB14EE">
                                      <w:pPr>
                                        <w:ind w:left="9" w:right="-81"/>
                                        <w:jc w:val="center"/>
                                        <w:rPr>
                                          <w:sz w:val="10"/>
                                          <w:szCs w:val="10"/>
                                        </w:rPr>
                                      </w:pPr>
                                      <w:r w:rsidRPr="00F35D4D">
                                        <w:rPr>
                                          <w:sz w:val="10"/>
                                          <w:szCs w:val="10"/>
                                        </w:rPr>
                                        <w:t>70</w:t>
                                      </w:r>
                                    </w:p>
                                  </w:tc>
                                  <w:tc>
                                    <w:tcPr>
                                      <w:tcW w:w="450" w:type="dxa"/>
                                    </w:tcPr>
                                    <w:p w14:paraId="5833FFC6" w14:textId="77777777" w:rsidR="009C4CA0" w:rsidRPr="00F35D4D" w:rsidRDefault="009C4CA0" w:rsidP="00BB14EE">
                                      <w:pPr>
                                        <w:ind w:left="58" w:right="-108"/>
                                        <w:jc w:val="center"/>
                                        <w:rPr>
                                          <w:sz w:val="10"/>
                                          <w:szCs w:val="10"/>
                                        </w:rPr>
                                      </w:pPr>
                                      <w:r w:rsidRPr="00F35D4D">
                                        <w:rPr>
                                          <w:sz w:val="10"/>
                                          <w:szCs w:val="10"/>
                                        </w:rPr>
                                        <w:t>18</w:t>
                                      </w:r>
                                    </w:p>
                                  </w:tc>
                                </w:tr>
                                <w:tr w:rsidR="009C4CA0" w:rsidRPr="003A7E6A" w14:paraId="2D2A46B8" w14:textId="77777777" w:rsidTr="00BB14EE">
                                  <w:tc>
                                    <w:tcPr>
                                      <w:tcW w:w="450" w:type="dxa"/>
                                    </w:tcPr>
                                    <w:p w14:paraId="2D8AE996" w14:textId="77777777" w:rsidR="009C4CA0" w:rsidRPr="00F35D4D" w:rsidRDefault="009C4CA0" w:rsidP="00BB14EE">
                                      <w:pPr>
                                        <w:jc w:val="center"/>
                                        <w:rPr>
                                          <w:sz w:val="10"/>
                                          <w:szCs w:val="10"/>
                                        </w:rPr>
                                      </w:pPr>
                                      <w:r w:rsidRPr="00F35D4D">
                                        <w:rPr>
                                          <w:sz w:val="10"/>
                                          <w:szCs w:val="10"/>
                                        </w:rPr>
                                        <w:t>951</w:t>
                                      </w:r>
                                    </w:p>
                                  </w:tc>
                                  <w:tc>
                                    <w:tcPr>
                                      <w:tcW w:w="450" w:type="dxa"/>
                                    </w:tcPr>
                                    <w:p w14:paraId="452FE94C" w14:textId="77777777" w:rsidR="009C4CA0" w:rsidRPr="00F35D4D" w:rsidRDefault="009C4CA0" w:rsidP="00BB14EE">
                                      <w:pPr>
                                        <w:jc w:val="center"/>
                                        <w:rPr>
                                          <w:sz w:val="10"/>
                                          <w:szCs w:val="10"/>
                                        </w:rPr>
                                      </w:pPr>
                                      <w:r w:rsidRPr="00F35D4D">
                                        <w:rPr>
                                          <w:sz w:val="10"/>
                                          <w:szCs w:val="10"/>
                                        </w:rPr>
                                        <w:t>544</w:t>
                                      </w:r>
                                    </w:p>
                                  </w:tc>
                                  <w:tc>
                                    <w:tcPr>
                                      <w:tcW w:w="450" w:type="dxa"/>
                                    </w:tcPr>
                                    <w:p w14:paraId="5A15DF3A" w14:textId="77777777" w:rsidR="009C4CA0" w:rsidRPr="00F35D4D" w:rsidRDefault="009C4CA0" w:rsidP="00BB14EE">
                                      <w:pPr>
                                        <w:jc w:val="center"/>
                                        <w:rPr>
                                          <w:sz w:val="10"/>
                                          <w:szCs w:val="10"/>
                                        </w:rPr>
                                      </w:pPr>
                                      <w:r w:rsidRPr="00F35D4D">
                                        <w:rPr>
                                          <w:sz w:val="10"/>
                                          <w:szCs w:val="10"/>
                                        </w:rPr>
                                        <w:t>299</w:t>
                                      </w:r>
                                    </w:p>
                                  </w:tc>
                                  <w:tc>
                                    <w:tcPr>
                                      <w:tcW w:w="450" w:type="dxa"/>
                                    </w:tcPr>
                                    <w:p w14:paraId="14218D03" w14:textId="77777777" w:rsidR="009C4CA0" w:rsidRPr="00F35D4D" w:rsidRDefault="009C4CA0" w:rsidP="00BB14EE">
                                      <w:pPr>
                                        <w:jc w:val="center"/>
                                        <w:rPr>
                                          <w:sz w:val="10"/>
                                          <w:szCs w:val="10"/>
                                        </w:rPr>
                                      </w:pPr>
                                      <w:r w:rsidRPr="00F35D4D">
                                        <w:rPr>
                                          <w:sz w:val="10"/>
                                          <w:szCs w:val="10"/>
                                        </w:rPr>
                                        <w:t>140</w:t>
                                      </w:r>
                                    </w:p>
                                  </w:tc>
                                  <w:tc>
                                    <w:tcPr>
                                      <w:tcW w:w="360" w:type="dxa"/>
                                    </w:tcPr>
                                    <w:p w14:paraId="662B76DE" w14:textId="77777777" w:rsidR="009C4CA0" w:rsidRPr="00F35D4D" w:rsidRDefault="009C4CA0" w:rsidP="00BB14EE">
                                      <w:pPr>
                                        <w:ind w:left="9" w:right="-81"/>
                                        <w:jc w:val="center"/>
                                        <w:rPr>
                                          <w:sz w:val="10"/>
                                          <w:szCs w:val="10"/>
                                        </w:rPr>
                                      </w:pPr>
                                      <w:r w:rsidRPr="00F35D4D">
                                        <w:rPr>
                                          <w:sz w:val="10"/>
                                          <w:szCs w:val="10"/>
                                        </w:rPr>
                                        <w:t>64</w:t>
                                      </w:r>
                                    </w:p>
                                  </w:tc>
                                  <w:tc>
                                    <w:tcPr>
                                      <w:tcW w:w="450" w:type="dxa"/>
                                    </w:tcPr>
                                    <w:p w14:paraId="2C7C0721" w14:textId="77777777" w:rsidR="009C4CA0" w:rsidRPr="00F35D4D" w:rsidRDefault="009C4CA0" w:rsidP="00BB14EE">
                                      <w:pPr>
                                        <w:ind w:left="58" w:right="-108"/>
                                        <w:jc w:val="center"/>
                                        <w:rPr>
                                          <w:sz w:val="10"/>
                                          <w:szCs w:val="10"/>
                                        </w:rPr>
                                      </w:pPr>
                                      <w:r w:rsidRPr="00F35D4D">
                                        <w:rPr>
                                          <w:sz w:val="10"/>
                                          <w:szCs w:val="10"/>
                                        </w:rPr>
                                        <w:t>22</w:t>
                                      </w:r>
                                    </w:p>
                                  </w:tc>
                                </w:tr>
                              </w:tbl>
                              <w:p w14:paraId="49E7D07E" w14:textId="77777777" w:rsidR="009C4CA0" w:rsidRPr="00DA6B89" w:rsidRDefault="009C4CA0" w:rsidP="00934ED5">
                                <w:pPr>
                                  <w:rPr>
                                    <w:sz w:val="2"/>
                                    <w:szCs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454897560" name="Text Box 1"/>
                        <wps:cNvSpPr txBox="1"/>
                        <wps:spPr>
                          <a:xfrm>
                            <a:off x="2620931" y="2190740"/>
                            <a:ext cx="949200" cy="222885"/>
                          </a:xfrm>
                          <a:prstGeom prst="rect">
                            <a:avLst/>
                          </a:prstGeom>
                          <a:solidFill>
                            <a:sysClr val="window" lastClr="FFFFFF"/>
                          </a:solidFill>
                          <a:ln w="6350">
                            <a:noFill/>
                          </a:ln>
                        </wps:spPr>
                        <wps:txbx>
                          <w:txbxContent>
                            <w:p w14:paraId="5D364ED5" w14:textId="77777777" w:rsidR="009C4CA0" w:rsidRPr="00C16A43" w:rsidRDefault="009C4CA0" w:rsidP="00934ED5">
                              <w:pPr>
                                <w:keepNext/>
                                <w:jc w:val="center"/>
                                <w:rPr>
                                  <w:spacing w:val="-2"/>
                                  <w:sz w:val="16"/>
                                </w:rPr>
                              </w:pPr>
                              <w:r w:rsidRPr="00C16A43">
                                <w:rPr>
                                  <w:spacing w:val="-2"/>
                                  <w:sz w:val="16"/>
                                </w:rPr>
                                <w:t>Vizsgálati hónap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59134A1C" id="Group 69" o:spid="_x0000_s1026" style="width:465.05pt;height:190.05pt;mso-position-horizontal-relative:char;mso-position-vertical-relative:line" coordsize="59061,2413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cJCPGxwkAAFp3AAAOAAAAZHJzL2Uyb0RvYy54bWzsXdtu20gSfV9g&#10;/oHge6K+X4Q4A2+yDgYIZoxNFvNMU5RFjERySfqS/fo93SRlSXYmscxElEADUZr37uap6uo61cU3&#10;v96vlsFtUlZpnp2F9DUJgySL81maXZ+F//l88cqEQVVH2Sxa5llyFn5JqvDXt7/8481dMU1YvsiX&#10;s6QMcJOsmt4VZ+GirovpZFLFi2QVVa/zIslwcJ6Xq6jGZnk9mZXRHe6+Wk4YIWpyl5ezoszjpKqw&#10;931zMHzr7z+fJ3H9x3xeJXWwPAtRt9r/lv73yv1O3r6JptdlVCzSuK1GtEctVlGa4aHrW72P6ii4&#10;KdNHt1qlcZlX+bx+HeerST6fp3Hi24DWULLTmg9lflP4tlxP766LdTeha3f6ae/bxr/ffiiLT8Vl&#10;iZ64K67RF37LteV+Xq7c/6hlcO+77Mu6y5L7OoixU1qiqKBhEOMYE5QrJptOjRfo+UfXxYt/fePK&#10;SffgyVZ11htNNVHvyzJIZ8CcspYqQMGGQRatgDHfbYEyrh7usn7byJWlZq82Plz53DZyaqnVUuqd&#10;Juqja2KRxlP8a6GM0iMof1vkcVV9UyZhe5PVd91jFZV/3RSvIHVFVKdX6TKtv3gNAvlylcpuL9P4&#10;smw2NtBlrJWUM867rsdp7ukBdX3vrnQnN5dGrmkf8/ivKsjyd4sou07OqwI6CCh1Z0+2T/ebW8+9&#10;WqbFRbpcOqlz5baF0Fc78v5EJzW65H0e36ySrG6UY5ks0dg8qxZpUYVBOU1WVwlkpvxt5isUTau6&#10;TOp44R44x4P/jcq6im4c8LV8qJhrQgV18d0KAh1IJVSvVxBPiAA6razqD0m+ClwBlUMd8FKiaXT7&#10;sWpr053S9mFTAV8z1MdJOUaPqusubD3qsGcpyE+LqEhQBXfbDSgobrnk3LIOCp+dFvxnft9goT3b&#10;6dKgvsfu9q27/Zs9FpS5A4TC8IU/39JWw75SQhIhwgC61BhFlHCoiaadsqWaGWmh5xplK7lQHlad&#10;xnxmV+Il58t01gGu+lK9W5bBbYShEiPsLL8Lg2VU1dh5Fl74v/ZpW5cts+DuLFQc79jVNcvd/RoM&#10;LTO8r4fmu1J9f3WPg654lc++oKt8bwAfVRFfpADARzzyMioxCmMnLIv6D/zMlzkekrelMFjk5f+e&#10;2u/Ox7vH0TC4w6h+Flb/vYmcrlj+lgEVzgToCmVXuOoK2c3qXY7WYzhDbXwRF5T1sivOy3z1JwyO&#10;c/cUHIqyGM86C+uu+K7GFg7AYImT83NfblTOx+xTAUVFfSc5OH++/zMqixbzNV7x73mHu0fQb85t&#10;uvf8ps7nqZeLh15s+xky8LOEgWpipYY4/ChhkNJwzdCXEAaqtFW8VVmdNAhGrYR56YWBMdMMyuuh&#10;9UiEobFhnGA9vM1RJtw4cHwyoYU0VCn1WCZs94IxnHxzgHBy3o4IlBsuGQYcCAGn2uyIgFScCdmI&#10;gOXW+PnM/hKw1t3R9Pla3QOZde0clfseyr0qnHK/OLxy11DtUKhsPaVaWzr7AplZA+ulMW241bjz&#10;lmXj5Qa63unyQQCZj0D2dvl+VspggGwEY4rYJ6yUfYEsNNFUYCLuNPITQIY+pkMCsp9CjKbFnub2&#10;UIAsiKTwtGGAb31cL1bIlFhNeYNjpizv3HaddW0ELO4WyJTBAXVw28L73EYkHzmSKYFOlkxx9UOg&#10;LIiAVt42LqCljZtINhNFuFUODmXvthmhfORQNoIyCjcFJmAN8fBipcyMUFI20z1mCHyA20gGBUBo&#10;O98bhlJuGYjRm7eXN28o5oUhhDKrdY/zPcPhwIYjBGayAD2Hqd/WhE8ZAapwSDq5pQtHJB81ksFF&#10;g0SRgqyp0hcrZUzo4GaDuQIoO0uZ70DZEkM6gmsYSnk9tx29cMfshWOwlaUh+jHfuH7Bz3Qnb0IZ&#10;xouAgt7SyptQZojmkH7OdUiHMnwpIzWyP104FAODMmUkmBFHVvRkKwvrfMqtgQEm3I/fD1w540Qa&#10;DAJu0kclhT/bAemgUPbkzTjr23PWl+XDYL4lRTgLs4jc+AFIVgKevp1J3wCRPNJ8TXTBfuzIUJAM&#10;+0JLoaWbh/WvlI0WQPO2feGgTDr/BQQJDuZDK+WR6DsFKGujECArSI9INk7Le/PCUSXwxj2G8sDs&#10;i5HqOwUoIzCUatgY/fnixAaUQeRZusOPDNDAGLm+U4CyVNJqrmh/8XCbUJbgEeWOA2OAUB65vlOA&#10;MsKInAOD9edW5sJFdDQGhmZSIEZpyxfHFPZ1rLUWQvvjB3VgjGTfSUAZARAg+zjpz8LQirsAIs+Q&#10;IAADWnobywrSg6f56E5KIESHnvWNZN8pIBk4JlRYRzP35L+gBPwha7zK7Gkkw8Rokex4v4MjeU0F&#10;jVzfHlzfUFxxUluDldNuIXVfSGaaMceCO9b6KSRTLCwBv9cQJByxHwfHMmL0MC6MBMmeBMlQuD7A&#10;ziAEwznH+sIy7iYw1TsmLI9k30ssjMFgmQhjQJMYrDPtC8wG0c9djOfTillgbfigFPPI950CmOGM&#10;Q+Q94n56wzLD+lTkdzgqxTwSfqeAZZeKgynkv+hLLTMhqA/j/Jq9rNiwZn5NRPVoLe9pLQ9l5qe0&#10;MvDF9RjkyTREQ8BgORokj2zfS1TyUJBMKRZEEU1UfzGenBCJDHNfh7IVar0eahg+jJHuewmWhzLv&#10;owzOOEzUeoQys9ZPI71W5mCud2Ljhgflke47CSgjfxCWLWmN5Cs9uTC41IQiHVdjYRwFlkfC7ySw&#10;TLkVCFkGV9Eblo1C6EVnYhwFlkfK7xSwzDjiiSzR/dEkyBwAa7iD8hNhGIMzMZr4/9GHsacPYyjW&#10;MhzLcGCQPrNsIcmWS3/7VR/G8KA8En6noJWx1gMpWCwn/RF+SHQBxQzS5Wv+uOFheeT7TgLLmiCo&#10;SCN5cm/WspMN4ZamHI0XowmrHk2MIzcxQDTDtEW+rf7IawEkw1t9THp5XOF3EnqZasm0tQ9frHlx&#10;jiLpMnT+XYTc8GyMkfT7wVh++H7Sz/omBJLU4vMoUj+2nWGCtKG9z8xYpJSmtuGykf5eIoe4u9FD&#10;mhd8/QkLStq1JVxgw8/DDrlMCplNxzDm/VMWDYbOJsAV0m+5UMwd3mRvNDN8/4i5wGiYz1RbpEjc&#10;IQGRaQ7ygye6pVIcyWyxdhZgOiic16I7rjA54hUmbmUTJxxRbv3BWRACODc8IOCMT1ftJMmgylDW&#10;JXzBs523+9BwHpnAl9gd36Gdf77dAUrQ4POIyOu9q6nXTtlnmh3w1+GrES3DjXXaSC2zbXdYpJ9z&#10;KcCanOJH/fEpPvKJP0Mi8AFXP5C3H5t1X4jd3EZ585O4b/8PAAD//wMAUEsDBAoAAAAAAAAAIQD6&#10;4yaSMUYAADFGAAAUAAAAZHJzL21lZGlhL2ltYWdlMS5qcGf/2P/hAE5FeGlmAABNTQAqAAAACAAD&#10;ARoABQAAAAEAAAAyARsABQAAAAEAAAA6ASgAAwAAAAEAAgAAAAAAAAAK/IAAACcQAAr8gAAAJxAA&#10;AAAA/+0AQFBob3Rvc2hvcCAzLjAAOEJJTQQGAAAAAAAHAAYBAQABAQA4QklNBCUAAAAAABAAAAAA&#10;AAAAAAAAAAAAAAAA/+IMWElDQ19QUk9GSUxFAAEBAAAMSExpbm8CEAAAbW50clJHQiBYWVogB84A&#10;AgAJAAYAMQAAYWNzcE1TRlQAAAAASUVDIHNSR0IAAAAAAAAAAAAAAAAAAPbWAAEAAAAA0y1IUCAg&#10;AAAAAAAAAAAAAAAAAAAAAAAAAAAAAAAAAAAAAAAAAAAAAAAAAAAAAAAAAAAAAAARY3BydAAAAVAA&#10;AAAzZGVzYwAAAYQAAABsd3RwdAAAAfAAAAAUYmtwdAAAAgQAAAAUclhZWgAAAhgAAAAUZ1hZWgAA&#10;AiwAAAAUYlhZWgAAAkAAAAAUZG1uZAAAAlQAAABwZG1kZAAAAsQAAACIdnVlZAAAA0wAAACGdmll&#10;dwAAA9QAAAAkbHVtaQAAA/gAAAAUbWVhcwAABAwAAAAkdGVjaAAABDAAAAAMclRSQwAABDwAAAgM&#10;Z1RSQwAABDwAAAgMYlRSQwAABDwAAAgMdGV4dAAAAABDb3B5cmlnaHQgKGMpIDE5OTggSGV3bGV0&#10;dC1QYWNrYXJkIENvbXBhbnkAAGRlc2MAAAAAAAAAEnNSR0IgSUVDNjE5NjYtMi4xAAAAAAAAAAAA&#10;AAASc1JHQiBJRUM2MTk2Ni0yLjEAAAAAAAAAAAAAAAAAAAAAAAAAAAAAAAAAAAAAAAAAAAAAAAAA&#10;AAAAAAAAAAAAAAAAAFhZWiAAAAAAAADzUQABAAAAARbMWFlaIAAAAAAAAAAAAAAAAAAAAABYWVog&#10;AAAAAAAAb6IAADj1AAADkFhZWiAAAAAAAABimQAAt4UAABjaWFlaIAAAAAAAACSgAAAPhAAAts9k&#10;ZXNjAAAAAAAAABZJRUMgaHR0cDovL3d3dy5pZWMuY2gAAAAAAAAAAAAAABZJRUMgaHR0cDovL3d3&#10;dy5pZWMuY2gAAAAAAAAAAAAAAAAAAAAAAAAAAAAAAAAAAAAAAAAAAAAAAAAAAAAAAAAAAAAAZGVz&#10;YwAAAAAAAAAuSUVDIDYxOTY2LTIuMSBEZWZhdWx0IFJHQiBjb2xvdXIgc3BhY2UgLSBzUkdCAAAA&#10;AAAAAAAAAAAuSUVDIDYxOTY2LTIuMSBEZWZhdWx0IFJHQiBjb2xvdXIgc3BhY2UgLSBzUkdCAAAA&#10;AAAAAAAAAAAAAAAAAAAAAAAAAGRlc2MAAAAAAAAALFJlZmVyZW5jZSBWaWV3aW5nIENvbmRpdGlv&#10;biBpbiBJRUM2MTk2Ni0yLjEAAAAAAAAAAAAAACxSZWZlcmVuY2UgVmlld2luZyBDb25kaXRpb24g&#10;aW4gSUVDNjE5NjYtMi4xAAAAAAAAAAAAAAAAAAAAAAAAAAAAAAAAAAB2aWV3AAAAAAATpP4AFF8u&#10;ABDPFAAD7cwABBMLAANcngAAAAFYWVogAAAAAABMCVYAUAAAAFcf521lYXMAAAAAAAAAAQAAAAAA&#10;AAAAAAAAAAAAAAAAAAKPAAAAAnNpZyAAAAAAQ1JUIGN1cnYAAAAAAAAEAAAAAAUACgAPABQAGQAe&#10;ACMAKAAtADIANwA7AEAARQBKAE8AVABZAF4AYwBoAG0AcgB3AHwAgQCGAIsAkACVAJoAnwCkAKkA&#10;rgCyALcAvADBAMYAywDQANUA2wDgAOUA6wDwAPYA+wEBAQcBDQETARkBHwElASsBMgE4AT4BRQFM&#10;AVIBWQFgAWcBbgF1AXwBgwGLAZIBmgGhAakBsQG5AcEByQHRAdkB4QHpAfIB+gIDAgwCFAIdAiYC&#10;LwI4AkECSwJUAl0CZwJxAnoChAKOApgCogKsArYCwQLLAtUC4ALrAvUDAAMLAxYDIQMtAzgDQwNP&#10;A1oDZgNyA34DigOWA6IDrgO6A8cD0wPgA+wD+QQGBBMEIAQtBDsESARVBGMEcQR+BIwEmgSoBLYE&#10;xATTBOEE8AT+BQ0FHAUrBToFSQVYBWcFdwWGBZYFpgW1BcUF1QXlBfYGBgYWBicGNwZIBlkGagZ7&#10;BowGnQavBsAG0QbjBvUHBwcZBysHPQdPB2EHdAeGB5kHrAe/B9IH5Qf4CAsIHwgyCEYIWghuCIII&#10;lgiqCL4I0gjnCPsJEAklCToJTwlkCXkJjwmkCboJzwnlCfsKEQonCj0KVApqCoEKmAquCsUK3Arz&#10;CwsLIgs5C1ELaQuAC5gLsAvIC+EL+QwSDCoMQwxcDHUMjgynDMAM2QzzDQ0NJg1ADVoNdA2ODakN&#10;ww3eDfgOEw4uDkkOZA5/DpsOtg7SDu4PCQ8lD0EPXg96D5YPsw/PD+wQCRAmEEMQYRB+EJsQuRDX&#10;EPURExExEU8RbRGMEaoRyRHoEgcSJhJFEmQShBKjEsMS4xMDEyMTQxNjE4MTpBPFE+UUBhQnFEkU&#10;ahSLFK0UzhTwFRIVNBVWFXgVmxW9FeAWAxYmFkkWbBaPFrIW1hb6Fx0XQRdlF4kXrhfSF/cYGxhA&#10;GGUYihivGNUY+hkgGUUZaxmRGbcZ3RoEGioaURp3Gp4axRrsGxQbOxtjG4obshvaHAIcKhxSHHsc&#10;oxzMHPUdHh1HHXAdmR3DHeweFh5AHmoelB6+HukfEx8+H2kflB+/H+ogFSBBIGwgmCDEIPAhHCFI&#10;IXUhoSHOIfsiJyJVIoIiryLdIwojOCNmI5QjwiPwJB8kTSR8JKsk2iUJJTglaCWXJccl9yYnJlcm&#10;hya3JugnGCdJJ3onqyfcKA0oPyhxKKIo1CkGKTgpaymdKdAqAio1KmgqmyrPKwIrNitpK50r0SwF&#10;LDksbiyiLNctDC1BLXYtqy3hLhYuTC6CLrcu7i8kL1ovkS/HL/4wNTBsMKQw2zESMUoxgjG6MfIy&#10;KjJjMpsy1DMNM0YzfzO4M/E0KzRlNJ402DUTNU01hzXCNf02NzZyNq426TckN2A3nDfXOBQ4UDiM&#10;OMg5BTlCOX85vDn5OjY6dDqyOu87LTtrO6o76DwnPGU8pDzjPSI9YT2hPeA+ID5gPqA+4D8hP2E/&#10;oj/iQCNAZECmQOdBKUFqQaxB7kIwQnJCtUL3QzpDfUPARANER0SKRM5FEkVVRZpF3kYiRmdGq0bw&#10;RzVHe0fASAVIS0iRSNdJHUljSalJ8Eo3Sn1KxEsMS1NLmkviTCpMcky6TQJNSk2TTdxOJU5uTrdP&#10;AE9JT5NP3VAnUHFQu1EGUVBRm1HmUjFSfFLHUxNTX1OqU/ZUQlSPVNtVKFV1VcJWD1ZcVqlW91dE&#10;V5JX4FgvWH1Yy1kaWWlZuFoHWlZaplr1W0VblVvlXDVchlzWXSddeF3JXhpebF69Xw9fYV+zYAVg&#10;V2CqYPxhT2GiYfViSWKcYvBjQ2OXY+tkQGSUZOllPWWSZedmPWaSZuhnPWeTZ+loP2iWaOxpQ2ma&#10;afFqSGqfavdrT2una/9sV2yvbQhtYG25bhJua27Ebx5veG/RcCtwhnDgcTpxlXHwcktypnMBc11z&#10;uHQUdHB0zHUodYV14XY+dpt2+HdWd7N4EXhueMx5KnmJeed6RnqlewR7Y3vCfCF8gXzhfUF9oX4B&#10;fmJ+wn8jf4R/5YBHgKiBCoFrgc2CMIKSgvSDV4O6hB2EgITjhUeFq4YOhnKG14c7h5+IBIhpiM6J&#10;M4mZif6KZIrKizCLlov8jGOMyo0xjZiN/45mjs6PNo+ekAaQbpDWkT+RqJIRknqS45NNk7aUIJSK&#10;lPSVX5XJljSWn5cKl3WX4JhMmLiZJJmQmfyaaJrVm0Kbr5wcnImc951kndKeQJ6unx2fi5/6oGmg&#10;2KFHobaiJqKWowajdqPmpFakx6U4pammGqaLpv2nbqfgqFKoxKk3qamqHKqPqwKrdavprFys0K1E&#10;rbiuLa6hrxavi7AAsHWw6rFgsdayS7LCszizrrQltJy1E7WKtgG2ebbwt2i34LhZuNG5SrnCuju6&#10;tbsuu6e8IbybvRW9j74KvoS+/796v/XAcMDswWfB48JfwtvDWMPUxFHEzsVLxcjGRsbDx0HHv8g9&#10;yLzJOsm5yjjKt8s2y7bMNcy1zTXNtc42zrbPN8+40DnQutE80b7SP9LB00TTxtRJ1MvVTtXR1lXW&#10;2Ndc1+DYZNjo2WzZ8dp22vvbgNwF3IrdEN2W3hzeot8p36/gNuC94UThzOJT4tvjY+Pr5HPk/OWE&#10;5g3mlucf56noMui86Ubp0Opb6uXrcOv77IbtEe2c7ijutO9A78zwWPDl8XLx//KM8xnzp/Q09ML1&#10;UPXe9m32+/eK+Bn4qPk4+cf6V/rn+3f8B/yY/Sn9uv5L/tz/bf///+4AIUFkb2JlAGRAAAAAAQMA&#10;EAMCAwYAAAAAAAAAAAAAAAD/2wCEAAICAgICAgICAgIDAgICAwQDAgIDBAUEBAQEBAUGBQUFBQUF&#10;BgYHBwgHBwYJCQoKCQkMDAwMDAwMDAwMDAwMDAwBAwMDBQQFCQYGCQ0KCQoNDw4ODg4PDwwMDAwM&#10;Dw8MDAwMDAwPDAwMDAwMDAwMDAwMDAwMDAwMDAwMDAwMDAwMDP/CABEIAPMCXQMBEQACEQEDEQH/&#10;xAEAAAEAAgIDAQEAAAAAAAAAAAAABQcBCAIEBgMJAQEAAwEBAQAAAAAAAAAAAAAAAQIDBAUGEAAA&#10;BgECAwYHAAAEBwAAAAAAAQIDBAUGEQcwQBcQEhMUNjcgUCExNBUWgJAjCHBBIjIzJCcRAAEDAgIF&#10;BQkKCAkFEQAAAAECAwQRBQAGITESEwdBFNQ1ljBAUWEilLR2NxAgcdEysnPTtXeBQpLSI3QVFpGh&#10;UjOTNIR1NnKDJGQXcICxYoKiQ1NjRFSkJVWVRicSAAEDAQQHBQYEBgMAAAAAAAEAEQIhMZESA0BQ&#10;QVFhcTKBoSITBDDB0UJSMxDhYiMggJDwsYLxksL/2gAMAwEBAhEDEQAAAP38AAAAAAAAAAAAAAAA&#10;AAAAAAAAAAAAAAAAAAAAAAAAAAAAAAAAAAAAAAAAAAAAAAAAAAAAAAAAAAAAAAABgyAAAAAAAAAA&#10;YMgAAAAAAAAAwZAAAAAAAAABgyAAAAAUcSIAMgAAAAAAAFGl4wSAyAAAAAAACmS3z7mADIAAAAAA&#10;B5U2JAAAAAKfPV6Uhd8wPd8+spSwAAAAAAA1BNib1hd8ksw9Bjt67OQAAAAAANUTYC9fPb5JISGW&#10;nvsb5kAAAAAAKkLbAAAAAKgLOi/wicmCStT7IAAAAAAAGoJtbW3xiUyOwp37QAAAAAABqibNVngs&#10;CfrNZGa5AAAAAABUhbYAAAABrqXLW9Y19H39uTMR6a2PdmuDIBgGQAAADUE2Npr5mOn0s4Yi0pfG&#10;fmgAAAAAAGqJsWvXePoe0vx5T2Jz9TbPIAAAAAAKkLbAAAAAKfLfPO12ointbFb/AD0hWQAAAAAA&#10;ANQTbw1Nj2Lov5dl1zyAAAAAAADVE2lK2y7qW3021p5v2kAAAAAAAKkLbAAAAAKfLgB5Bt4Gnbc+&#10;nl/WJyAAAAAAAagm3pwRrJHq7Oz5fIAAAAAAAGqJtKdgo+PR9Vp59i5xykAAAAAABUhbYAAAABro&#10;bFg+UxX1e2pq+lbnZ817Tn17kTzSAAAAABqCbfHEoPP1Jbs8W5ufbkAAAAAAAaom0p2TrzXWCvtf&#10;fXzdlssOzM5AAAAAAKkLbAAAAAKfLgABDxetMfRqvorNW57nnh9dlf6p5SyAAAAagm3wOqiguf24&#10;j0PG2T569mJ5SAAAAAA1RNpTsg+ZVOXoVxvn7Lp8m2+Xok4tkAAAAAqQtsAAAAAp8uAAAHyIqt6a&#10;p3+Q2z9ltxz9ubtxM7S3ssdMyQxADMtQ5bfAHCFSZenT21Ld6PItrn37AAAAAANUTaU7IBg8hl1+&#10;Cy7fI93m++04LKw3kYtyAAAAKkLbAAAAANdDYsAAAA+MR43Pu8ln19+2cr0+XC9OPexLT9VQPSZa&#10;6y1tt8ADiR0TTOPseJ6+G19fN9Pjf11NORkAAAGqJtKdkAA+aPF59vg8+3p9vkyW3FaXN0TVLcpA&#10;AAVIW2AAAAAU+XAAAAADBg+dq1vz+pmHdiINr6vXi9Xpy/WJyagm3wAAOMPO06PE59vgd8pLTk9J&#10;rxysvZ8+sxFuQABqibSnZAABg+c18Tj3+Nz7Ybv8mb04fY46+3z05JyACpC2wAAAACny4AAAAAAA&#10;cDBxR5bPq8RTttbXy+UtTprt+AAAYOMxwiYeu9cc/fnSnz6vKkrZ9zSpOTET7jl21jltKdkAAAGD&#10;5I8Zn2+ay6oLTLn1eV7CUPrWwuTSdi2ZVGW4AAAAAa5mxgAAAAAAABghY0gs+j7zXXHXl2/gAAAA&#10;BxPkV9n3xGPT7LXzp7XHuGYjJqlLaU7IAAAAMHA6yawx9Pu1p3bZ+f6uHnrjJ2t4nnvsFSwAAAAF&#10;PlwAAAAAAAAAAGoJt8AAAAAAfOWIeYp1V3n3e9cX0tWf159YUbSnZAAAAAAOBkg67+Xz6fPOiytf&#10;Kr9nbsyAAAABT5cAAAAAAAAAABqCbfAAAAAAAA+J0q7Zh3bZarTG0p2QAAAAAAAYPieAw7/BaYbB&#10;35wAAAANcjY0AAAAAAAAAA1BNvgAAAAAAAAAaom0p2QAAAAAAAAYKkLcAAAAAKfLgAAAAAAAAAAN&#10;QTb4AAAAAAAAAGqJtKdkAAAAAAAAAqQtsAAAAAp8uAAAAAAAAAAA1BNvgAAAAAAAAAaom0p2QAAA&#10;AAAAACpC2wAAAADXM2MAAAAAAAAAANQTb4AAAAAAAAAGqJtKdkAAAAAAAAAqQtsAAAAAp8uAAAAA&#10;AAAAAA1BNvgAAAAAAAAAaom1pkAAAAAAAAAqUtoAAAAAqAt8AAAAAAAAAA1BNvgAAAAAAAAAaom1&#10;wAAAAAAAAAKlLaAAAAAKgLfAAAAAAAAAANQTb4AAAAAAAAAGqJtcAAAAAAAAACpS2gAAAACmjtEY&#10;d4EcSIBGEufM5EeSJwI4kDIIwlCoS1iSOQIcmACKJUEMTBkESSwBDFdluESS4IUmgCIJcAhyYBDk&#10;wAQx0i+QAAAAACIJcESSZzBDEyARJLAiiSOYIUmgRhIHMEMTIBFEqCHJcyCJJYAhiZBEksCFJoAi&#10;CXAIcmARBLgEMTIAAAAAAAAAAAAAAAAAAAAAAAAAAAAAAAAAAAAAAAAAAAAAAAAAAAAAAAAAAAAA&#10;AAAAAAAAAAAAAAAAAAAAAAAAAAAAAAAAAAAAAAAAAAAAAAAAAAAAAAAAAAAAAAAAAAAAAAAAAAAA&#10;AAAAAAAAAAAAAAAAP//aAAgBAgABBQD/AAB6/NkLSkeYbHmGx5hoOKJSuRadSkikNjzDYOQ2HXEr&#10;5FtZJPzDZDzDYOQ2FvJURc5qQIyMakNU8n3kgjSNUgzIFpyJmRDvEQ1SNSGpc6aCMLS0kyaQPCSC&#10;Ii5JaU6NoQpPhoBtIMJQlPImRGSUoUrw0jw0AkJLnlpJRERkDPUuTaX4ajToXJqRqaXEPEWpfIO7&#10;qSDPTumfKE6aD5PQaFq62aAR68+RhSSUG0mSjiu6Gk0nyBhx3wwpglp5PX6IfejKQTcgfXTn1JJZ&#10;JbNsylrIkrjrNbC0HroO8QLi/cJN2Oo0+YSojSNeTdQvVmyUs/AJwlJNJ/IFpJRNnIaIpz6TRMju&#10;g2WlgoilG4w42CPsM9B3hqNRr8JkFNKJSbBaTciLIzLTk3GkrIicaJqeSiVGUQWRpP5ARaBTKFA2&#10;1NKNw0EzIWklS1mRrb11ZMaNDRoaNBfd1+JSe8ReM0bc4lA2m1BxpTZa8jqHGyURrdaDcw+74bDh&#10;uNqbUevyEjCmUmO64kf6pg1rSZOpMGXC0DjZLI0OpCJjjYOUwtRsNqBw3SBoUk+PqFsIWP8AVQSJ&#10;rTiUpZWpbC0H8iIGRGFNJUP+psd4hqXC1B/UGhJhttTZ+MpBtS/oS2VFpHH/AKw0jA/LgzI1cMwp&#10;lCgbS0hEs0Gh5KwRMkPJLUHEqbP7fITSRhTCFAm0kNeKf1C2+8lSnCHipMEXZoRgi045/ULZ1Bqc&#10;CXUqDcvujxGXB4bAcJBfMvDSO4pBE8kJeSZ6lySkJUFsJUSVKQO+lQ7pfMz+o7iR4aQRacof1C2E&#10;qJCVF/nwf//aAAgBAwABBQD/AAcqSZgmljw1jw1hJGRcipJmPCXr4ax4a9UlpyKiMx4ax4SwbSwl&#10;BlzqW1KHgODwXB4LgNJpPkUtqUDZcHgODwXQpCkciSTUPAcIeC4PBcCm1p51EhxoJRPU35yQQ88+&#10;FOKcPkWHHUqlrmRXCnPjzr4ceccPkEOrbN5E5pspz488+YVJdWXOx5LsdTExqeo0Gk+TZdbnNSoz&#10;kV3k4FguIqZAbNHyCK8ll20gLYc15MwtaZUPlKhZlIW2ppfPmQh2MiIXebsWUyGzBLIwR8jVp8UK&#10;cU05yZlqDlMWKJcN6GnUvkDTq2V/tDcCoMSQTtXObJLhGCPUacb7G7IYsm5UZyA4R68pXym0Jm0x&#10;spJ40BKiUXyBl5xlT8mFJWiriSVPwJMceIsh4xBLqD4sWejwjo2ngT6UnycOe/EUs4MxUynfjmUl&#10;JBKiV8hMRrKTHSqVGlIZgNPnJjG04TSQSFkDJwaOjR0aOhJK+I/qELU2pb0OcT1GtBeIsIdJXJGQ&#10;h2D0ZRMw5pSqx2MrvuIJKiUXyEyB2r6jVJiujvQQiJHktOw3mhqfCMhEluRFuyojwXVsvkdZMSXi&#10;qSCkJMJUlXId3QRrORGIygzFyauRFV33CJDyVDX5IxOfjkRtSkeGseGouFoC1IMynWVPyIskm69q&#10;Sl6C4gElZDvOjV0auhJumfE0ESxfimmVEeNdKtwn4rrJkazBPEQQtKvkTLy2VfsJAXOfWXFL6CHY&#10;uMrKNDfdciPtqMlJPkD+oQZoOHYkRpjxFB2tfbS5AVoSVpLvLCTV8x+wOfIIkutz3DgvkPISApCk&#10;HyGgZlPMkxavIdTFiyw6y4yrX5mX0PzDo8w4DMz5QvoGbJ5snXW1l/nv/wD/2gAIAQEAAQUA/wCE&#10;Gpa8rqWvKGpJHyhmRHw90q1F/mHRHCx0RwsdEcLHRHCx0QwsdEMMHRDDB0QwsdEMMHRDDB0QwwdE&#10;MMHRDDB0QwwdEMMHRDDB0QwwdEMMHRDDB0QwwdEMMFbWLsG+iOFjojhY6I4WOiOFjojhY6IYYOiG&#10;Fjohhg6IYYOiGGDohhg6IYYOiGGDohhg6IYYOiGGDohhg6IYYOiGGDohhgymoPDpMbZPDVxuiGGD&#10;ojhY6I4WOiOFjohhg6IYYOiGGDohhg6IYYOiGGDohhg6IYYOiGGDohhg6IYYOiGGDohhg6IYYOiG&#10;GCdhdbg+43Dzf3KvceyCyn/yWWj+Sy0fyOXCmhy4FbyGP+pbvHsgs5n8llo/kstBYhlxjH6K7qpH&#10;H3R9R21XaWkD+SywfyWWj+Sy0VmMZLCnFx899weHm3uVIsYEVz91VArqp0/d1IjvtSGuQx/1K/Yw&#10;oq/3NWYK5qh+5qdI06HKVx90fUaJUaNDK5qdP3FWCuakNWdfIWX242e+4PDyHLI1vvJaYzQW0g7L&#10;Z1rLv4fDDL+Fw5Qr4EKshjUte0z0Ij1Lg4/6lyCnxxbONRtsMwq/4fEDB4HhqhVY7S0rvH3R9Ryq&#10;SquoNVL2ltr3+Iw/X+Gw4yh4jjVZISWhcbPfcHh5uZ9SjLUX+L4/k8TIsJttpoVe83Jj8jj/AKlP&#10;/t3M24ynDsm2y3NxrdLHCPUuQ3R9Rw/w90NrqHc2lxDP8/2zyVn/AMfIZ77g8PN/crszytdusP2X&#10;3UxjcDFPGSRkolchQepf+S/oS8Q/kP8AcSnkd0fUcP8ADP7f7g6afa7Wbbbl4ruVjJKIy4+e+4PD&#10;yC9vLDeTscbJYyba3BsvcyR6XsZbwNz9v5i4llBntEsj41B6lL7KLUt9a2w/V43ubIRYpUSi4+6P&#10;qOH+GHG++My2OahT8V3nn1N6xLjyGdeNnvuDw839yvgt6Wtu4szZ6nWx/N7pba3nWbIKdWN7gYjl&#10;FYzJZfR3yIa8Kg9Sl9jDrCHUXm2ruPNbXbs01VGjTI0xsj1426PqOH+GNAaRn2Bzb9+npsPtLJnP&#10;ckwhVfcVlswXEz33B4eb+5XxKbIzt6WDdQejUmLBt8a/j10zV1YILJ9yKST1aoWEUm4eF5G4StRq&#10;DVoO8O8O8CVqKD1KX27Fp7xZft0/OnXEF/FU4vvBjM+GxIbkI4m6PqOH+H2mQyjCsfy+GiLuRhkV&#10;yBiV4um3bo3DrLisuIxK14We+4PDyCbmb+8nA0BtmL3b3D8kcaxnMsPs5udZLRNvU+D7iVh7T0LK&#10;W8a3DZZYhbrtM+W3THlt0x5bdMULOUNlj/qQvt2qIjKxrI1pBm4ZlWNRSRW1d0vNs0p3sXzmgy4i&#10;URgj14O6PqOH+H8PcGVYJRZXBkTc5xQQ8b21zB56/wBzcJg0OQ1GTVRK14Ge+4PDzf3K4fdILaSo&#10;J2oxaOTFBnVMRp3LEvLssxe4pczx6+eQsljQuyg9Sl9vhNOoyTF6bLKqvx7cHHFX7bjuRVt9cNSY&#10;WdZpUR0bt4UmTUZDSXyCP4NS7N0fUcP8P4jLUjbLXJdvsayR1t/c3CYePRKO2srXqtjNdje42H5U&#10;ZOIMa/DnvuDw839yuMaSME2kgppKyvcKxnIUITk+GTP2UMiRPiLXj31yMvt8Wg7iQplJna41SXcS&#10;ox/PsPet8utqOTKxbCMsmKrN1KyT5rdYea3WHmt1gUndcxWLs1xN0fUcP8PgGWoU0lRZPt9i+WMz&#10;6DcChRaX23t9IfxNhuaVhuiYrN2ayO9Q5JS5PBIy7M99weHfsZw3vLyOmot8epr5npvg4jYBh0OT&#10;jxaZIX24RpIw5HacTlO3lHe18rItxaGjrcsx+zgRZUWY33UjQi7N0fUcP8PhaEYNtKhIgRJbWT4C&#10;tEh++3Br2qTPaS3lWmF4PaSXaTc6iR+53PF7NyiXuBw839yuVoPUpfbiG2gzU0hRKwjETFpDyLbu&#10;oazrEFNlnGICDPjWLW6PqOH+HxTQlR90tLDGMftX8h24xy1p52TZzhzdZd09wznmh7g8PN/crlaD&#10;1KX247kdh1BUtQQKnqSDTLTCN0fUcP8AD5AyIwuOytN5ttj9m7klTeQNx+HfUmSwd5eVoPUpfbk9&#10;0fUcP8PktBnpf/QeHm/uVytB6lL7cnuj6jh/h8nnvuDw839yuVoPUpfbk90fUcP8Pk899weHf4n+&#10;n3l5Wg9Sl9uT3R9Rw/w+Tzz67hcPN/crlaD1Lym6PqNKSSXJ557hcPNlGncvlaD1Lym6PqPlM89w&#10;uHmpd7cvlaD1Lym6PqPlM89wuHuWxkEXJi3JyTSq3kmXg6lZSOpWUi93kssbpUbm5G6z1KykdSsp&#10;Eneewg26tyclJPUrKQncnJzVW7xz7k17k5KSupWUi63jtccpUbm5M411KykdSspEreedX2nUrKRE&#10;qc6q4lzvIdBWN7nznG+plgOplgJG9SIt51MsB1MsB1MsBU7y/u2+plgOplgMg3qRjFOnc2epPUyw&#10;HUywCt5iTddTLAdTLAdTLAUe9TeRwsgrs0zJ4tzLAyot6E5JV9TLAdTLAXu9beORT3LsCHUywHUy&#10;wDW9CX7vqZYDqZYDqZYDH96kZRS9TLAdTLAW+9KaJPUywHUywHUywETetudcyrO/zLcDi1NFVUXb&#10;e0dXktO02hlvsmUFRPt+2qo6ulV2XlJWZJTNtoab7J2PU9lbdlzTVuQVjbaWm+yTj9RMvO2ppKuj&#10;R2ZBQVOUU6UkhPYqjq1XfbR0FTjcLso6Krxus7LzHqjJIvazQ1TF124/QVOL0vZb0NVep7YmPVEG&#10;6/waf//aAAgBAgIGPwD+TmodfbF5X2xeV9sXlOAw3aE0og3roF5X2xeV9sXlDDEDt0GsQV9sXlfb&#10;F5X2xeUwiAe3UFuqK/hbqAAhWKxU0JyE4CsVioNBqmaqqFYnA06qoaaKQQ8T3HeE+w6I4tC+me7Y&#10;eI+GoWTHRcBDiVh3NooPFPaDYdh1Ez2p8NExBB0ISkKbVjyi43bRorwOKBtien8kTlgxItHw1Dhl&#10;ULwExbcaXJs8YxskOrkVhxGMtjpiDRV9uyxZdRu+CGZl2nqG0dirognAsRcsGYK7j7inga7jb2Ji&#10;G1DUB00Mw9q/dAMd66B/qT73VJNzTRIJ5heKPv8Aa4ss4ZIR9RFwSz2/mnj4o7xXu0Rjbv2r6+O1&#10;Yc0uDsNoTw8QO625VGoqhPGoRJFEJZciF4gD2e9Vj3qwqwqwqwrwv2/xsngX7lgzfz7N68M7wyeV&#10;m/ZofFVqN9iYkEbimiTGR2Gy9YZCupKFbO9DEBVM/tK9m9AAvzWCcXBr+n8kwDFftzHI2hWA8iCm&#10;kG0Hit4700wJEbyQUwBi+16KympbEA9FaPakECqaPSq0G9M+IcVUEclbK4fFWzuHxVs7h8VbLu+K&#10;LWe1sTxN6aTh7kxKqTcgcsYgeSaQbUVVUBWe2qmFF096d9ExRLSTmPYq0KAcEBVGHlVdZu/NeAvr&#10;KxEixVZ+a2X6HUJgAF4gFaNa2KwaLVUoVU/14P/aAAgBAwIGPwD+TmhZdR7l1G4LqNyrXQqFl1G4&#10;LqPcuo3BVL6DRdR7l1HuXUe5VL6a4DrpK6SukppBjoVAV0rpK6SvECNBoHXSV0ldJXiidN8MiOS8&#10;2LmItYu3MbFWRvXUb1ikXJ0IQyyQ53o5eaTGQ37jtXVK9dcr14iTzOgvEkHgo5pJMDtBcDnuXUb1&#10;1G9NKZOnYsqRieCGX6mIE5OBMUOLZiFhG9EHRI+nz5iEodEyH/0l+nduUsrMDSFzbxw0SwShKkon&#10;pkP72rzvRvKHzRJ8WWeO+O46hjOQcRIRnEYssl4yFY3ii56IJyP7mWWB2mB2dh0UQcDGDGtlRtRy&#10;5giUaEGhpqB02XMiP0/L/wBbFmHy4xzoDEDENiApIYRSytEzhUOhZmQGxTi0X+oVDI5eaMMhSu/4&#10;6IxQyvWExnENHNFvATG0cbVGeY0suRYSBeL+48DqETgSCNoRHqMuGYDa4Y3hYvT5nkz+idY9kvin&#10;wCYZ/ARL/Gg4haFHL9UcMxQZjO4/Xtp9Vq8rNIINYSBeMo8DosvT+oiZZM6nfGX1DkvOypY8vZIf&#10;+h8p5rxWb9icahEsuRiRUMsebkkSNSRK07SxCI9NOUZMSIy8L8HsQMwQ++zsKqHW1W+18j1MBmZQ&#10;sNk4HfE/5BoUZ+jzMR+k+GR7LCeRWGVJbjomLKk28bDwIsKB+zM27cu60LFhLColGsD22MmnQ7lT&#10;UWGEyButFxX70fLzB80RSXOO/isOXmxxGwSGFzzsRhmxaQtCpRUPcre5W9ytFytCr/GJC0IjPiMu&#10;Z+YVgTxjs7Ec3JlGcRbhOzlaBxVRTmqaGCC8bDE9JG0EInLPlT3SPhkdwls7U84mPEVB7bFWo704&#10;1GJTaRZqgF23p55Zif0n3GiszL4/BSORIicdkmqOFlQnlEgHt/wq+z8zLLH+6clillGMjbgZrjYv&#10;M9PmPIfLLwy+BvWNjKO8BxeF4on8KF9BaMnibYmsTzCjhJyZmhFsMXDaBei8SAdtsTxBT9StrqVo&#10;TIjaz0PNZshAiYD28dysNysPs6FCUJEHgozm8cwdTAMeKkMqTzjViAHHBdJgd+xWuvl7/gvl718v&#10;eqt3+2PlmhtBrE8woxzMoQc9USQBzBdGWThzB+k17Rag4MSLX2/gRKhVDqImBIJXWUxkSPbjETKG&#10;2JqGWHLzSMTs8WY7AS6MZQNOBTSBB46E8aFeX6keZll3fqidkolMM0vxjTtqhMDFGW2NR/zzRJjI&#10;cWKoX7lZ3qo1lTMleVCMxIzZne1Uy5XFdErimkG0JoTMQdxUTORlHaCbQiMkyGZUiJYiXAEMxWGc&#10;TE8daOKFdRvK6jeU5OiUWGRxQ3FUg3af68H/2gAIAQEBBj8A/wByCnL3tSunwd6gEgE6h3rQ904Y&#10;5el3C6Q7VcZU9c5m13CVblulmPtNhbsRxpZAOmhNMdY5t7VX3puOsc29qr703HWObe1V96bjrHNv&#10;aq+9Nx1jm3tVfem46xzb2qvvTcdY5t7VX3puOsc29qr703HWObe1V96bjrHNvaq+9Nx1jm3tVfem&#10;46xzb2qvvTcdY5t7VX3puOsc29qr703HWObe1V96bjrHNvaq+9Nx1jm3tVfem46xzb2qvvTcdY5t&#10;7VX3puOsc29qr703HWObe1V96bixZPk37MCrK1xLvVtCkXq4ImKiRmNtllyal8SFoSo1opZx1jm3&#10;tVfem46xzb2qvvTcdY5t7VX3puOsc29qr703HWObe1V96bjrHNvaq+9Nx1jm3tVfem46xzb2qvvT&#10;cdY5t7VX3puOsc29qr703HWObe1V96bjrHNvaq+9Nx1jm3tVfem46xzb2qvvTcdY5t7VX3puOsc2&#10;9qr703HWObe1V96bjrHNvaq+9Nx1jm3tVfem46xzb2qvvTccWrBY75mBu3fupbpTXOr1cJbzLz0w&#10;tLcjvyH3HGSUaKoUMR1quObSpbSCT+9d91lI/wBdx1jm3tVfem46xzb2qvvTcdY5t7VX3puOsc29&#10;qr703HWObe1V96bjrHNvaq+9Nx1jm3tVfem46xzb2qvvTcdY5t7VX3puOsc29qr703HWObe1V96b&#10;jrHNvaq+9Nx1jm3tVfem46xzb2qvvTcdY5t7VX3puOsc29qr703HWObe1V96bjrHNvaq+9Nx1jm3&#10;tVfem44RuWG65hCb1drnDukWffbncI7zKLNNfSlbEuQ62SlxtKgaVBHdOEn6xc/RcGXbs6zrFF3a&#10;Ufs6PHjuo2hrVtOpKqnHtLuvmUP8zHtLu3mUP8zHtLu3mUP8zEaJPubt4ltbe9uL6ENuObS1KFUt&#10;gJGyCE6PB3jZvvZzD6KMCTbs5zbDHDYTzGPHjuoJH4206kqqce0u6+ZQ/wAzHtLu3mUP8zFP9pl1&#10;FeXmUP8AMw87c83S8wtOoCW2JLDDQbIr5QLSQST4+8OLHqZavTzi2N2zMcnLq2m0qddjNNOl0FAG&#10;yQ6CBTxY0cTLqf7HD/Mx7S7r5lD/ADMe0u6+ZQ/zMR5UzPtxusZokuW92NGbQ4CNRUhIUPwd4cDv&#10;WC7fYFw7pwl/WLp6LjdyJbLC6VCXHEpNPgJwSbjF0a/0yPjxpucUf55Hx46yi/0yPjwh5hxDzS67&#10;LiFBSTQkGhGjWO8bN97OYfRRjdyZbLC6VCHHEpNPDpIwP/UY2nl3yPjxpuUUf55Hx46zi/0yPjwR&#10;FksyCn5e6WldPhoTTvDix6mWr084hqlPtMJUygJU6oIBOyNAJxouUX8DyPjx1jG/pkfHjTc4o/zy&#10;PjwG2JrD7h1IbcQpR/AD3hwO9YLt9gXDunDixtWe8wnrVMu6HJ82A9HhvbtgoJYkLAQ4CRUbOsac&#10;CVc7NEnyKBAefaStWyOSpxMyRPh2i25ijNocRBnRRHS+hY2gWHXAEO05dk6MBX7sWohQ0K5ug1/D&#10;ipyxazQ/+GRowzBt8VqFDY2tzFZSEITtKKjRI1VJJ9zZ01pXUafw6veE+DwacA+Hw6O5Wb72Mw+i&#10;jEq8XqyR7mILK3HXXI++dDbYKiEChKvEBhu75Zt1nuUFRopTTKNptQNChxBopCgRQhQx/hi2K/s6&#10;Dr/BjysrWzQKV5sj4sLXaLVEtpfFH1RmktldNW1TXSveHFj1MtXp5xBbutvj3FplpCmmpDYcSFbI&#10;0gHUcXDLMa1WuPmC3OFuRaJUVMd9ez+O0lxKd4jwKTUYr+7NtB5ax01x/hi2EVr/AFdGv+DCZlvs&#10;UGFKbru5DLKULTXQaEDAHi7vwO9YLt9gXDunCQV0c4uej+y+4YeYLLEvMYV2G5TKXCmusoURtJPj&#10;SQcTs5cPsw3BNktqkSb3kG6OqmQHIoWN+qKp0qdZcSg1TRRGjDMlmu5ktNvIBFDRxIUK/gPeVm+9&#10;nMPooxo8GDxj4OWxb9/eTTPmSmlpaYvUVKkrUtKFeSH6JKQRQ6a4azFluQoBK+b3W0yRu5cCUj5c&#10;eQ0dKVpNR48eDvHix6mWr084i/Qt/NGDbbop63XKIQ9YszQTup9vkJ0pdZeFFCh1prQ8uLJwx4yL&#10;RfY14kGFk/icygtIlkpq0zMQdCXDTZrWpPJpwn+HvHgd6wXb7AuHdOEn6xc/RfdzPaI4KpNwtsli&#10;Kn+U6ps7A/CcWluJd4wzNbIzcLMmXFrCJsOXGTunUOMKosUKddKHFCoVPJjQa94Wb72cw+ijAx8W&#10;LBmGwD9mWXiTZp8TNNtZ2Usv3C3J5ww+WwANvZKqq1nGk6T3jxY9TLV6ecRPoW/mj3MyO2Zjf3yw&#10;mNerMkNlxQft7yXwUJGkkhJGjFrv2XbxGnOSYrbk+AhxPOIzpFHG3mq7SCFgjSMV5PD3hwO9YLt9&#10;gXDunDq2zsmz7NbYEy7ohZhkPxVsTAiOQktttOKdTtDyhtJGjXp90VFaHDUi95aiOz4697Hu8YGL&#10;Nbc5FIksFDgP4cZdv8rNd7vHDi7zV27MUC7LNxVbnH0/6LIZfI3wRtjYUFFQoRhluPmyCTK/q+8U&#10;WgrRWm04Ej+PAkQJrE6OSQH460uoJGsbSSRio1d2s33s5h9FGBg/BjKuaLVPXaZ2TL4xcHLyhrnA&#10;jRXElqQpxkaVtlKqLA0004gWPPEaJaZd6SlzLGZIL2/s92QoCiWHyBsO8u7Xr5CcfAad4cWPUy1e&#10;nnET6Fv5o9xVRVJGkDlxLzLkS2oZfkyedy7VDcTAlx3j8uTa5SNkIcJopTTlW16tFcQ8qcQn0NIf&#10;aCWcwSYjltfZdqQhM6OsqQA5skB1tWwVeCowh+O+iSytO0h5pQWlQ8IKag934HesF2+wLh3ThJ+s&#10;XP0X3rsG6W9i5QpCCh+JJQFtqGvUa6RyHkwhq0XSbZkMn9DDUpM6GBSlFR5SXEqA5MTJ1hYjz7Hc&#10;AXLmi1RUqiqWlASHnLbttqacoPKUwqiv5NcbF0iWq6FhvbkQwJNlmLA0qMZmenZeNOQLGnlxDudp&#10;v0R1qWyHRHceQh5v+UhxtSgUqSdBHhxvGHEvI/6xtQUn+FJI7pZvvZzD6KMD3FtutJdQ4koW2sBS&#10;VJUKFJB0EHx4vEayWFjNWQL1R+5cPXXd05Ekp1v2txRogq17FUgHSkjEzKWbLncLcqxz1wbNdr9H&#10;XHU4xRKmmJL5qgPN7YQdoja+UKg1xvYshuS1Wm9ZWlxNRybSSR3fix6mWr084ifQt/NHu0oKHEO/&#10;2RUJGY7Q26wzHuDe9h3CI9TewpaaHyFEAgjSlWnAtVuj3PhBxEgASFQWHlBC01KSY6HFKjyWSeRI&#10;qOUDD0Hibb3ZVqZWeZ8QrUwXIi2a6DNjt1XHWmvlEAo5ajDcq2T49xjPJStuRGdQ6kpWKpNUk6CO&#10;68DvWC7fYFw7pwk/WLn6L78muumnEm33OIxOhy21MvsPtpWlSFiigag4bgx7jYbyxAZLVqbveX40&#10;h1CR8hDklKwtVBRJOzWmIt0vGWHcuQxMaZkZkyRcpiUxkuggOuW9YUnY2zRVGzQacOfuLxnF6MdA&#10;39uvcSPOfC0E/wA4W+bOthWo1b+DC0ZgyUzmC3VQWbrlmRtOJSdCkuQ5Ww4SDpqg0phpy62XMVia&#10;c0Kdn2t9KUGtKL3YcpgMWfMcOXJJNIal7iRoFTRh4IcNP8nAoDTw4pTGrGrGrGrGrFm+9nMPowwP&#10;dIFKnw4lZjy3Pat99lobbu8CY3zi2XVptIQlqbHVXUkUDiKKHjw7dRl+fwiv7qAWswWN4TcuPSAA&#10;Upnx0DZbbWsBO0UBXLtYgRMzzE5TzQW0t3O0XIKjITIA8rcvrAZcQs6UFKzUEYDrKkuNKAKHUKCk&#10;mvgIJ7rxY9TLV6ecRPoW/mj3ohX+3tTEN1VElpq3JjOaw5HfTRbagdNUnC453PEuwMApaQ6dxfCw&#10;TpQokbiQUpNKnZKqeHDOYeFM+NkXiBCU+03ZVoahc8eSqrkK5wTQq2tnQoCqflA0xzDNkSXkTMEZ&#10;lLs21XhstNnkUuNIFW3m6g0INaaxhEy1T49ziOCqZMV1DzZ/5SCRjVTuXA71gu32BcO6cOmL1YbZ&#10;Ay8xMu4s90jT1Pyn0hghBdjllAbqmhNFGh0ae5VBAPhwqReMvxJMwoKOfpQWpFD/ANq0UqJGsVOH&#10;3ssTlZry/OS0HLDe5jhkQ3EaCuNJWFVQoUqhQ16jhcu/5BnItjOmVPtb7c3dI0VWplOy4QOXZBxb&#10;71Js9uzBb7iymTb7ippJWptY0FLgosaNBFfEcOoy9eL9lKqg6wzbLk+iO24NShHcK0EHlSRQ4Q0O&#10;IqX1Np2Q+7bGNpZGpSgkgV8NMNIeveW5LqEhK5CokhJWR+MUhygr4sdaZa81k/WY60y15rJ+sx1p&#10;lrzWT9Zh/wDeWVbpLhUOam3NONpCaadveKVU/Biy/ezmH0YYHvKasTLbMTvYc9lbEtqvy23ElKk1&#10;8YOI1vtu54jZMY/Ru5RvqG3JkdhKKJTFkueSvZoAA4K05cW13JMGTwuzg+440cu31p5NnvG2nbMY&#10;rQtTYcqKoUg1GnQcN/vJw/dXAcSdq4WGSLhulBNaOMlDTlCdAIBxNTaXnUTLY4lu52uW0uNLjqWN&#10;pO8ZcAUAoajShxo09y4seplq9POIn0LfzR77T+DD8eWwmDOUoPwr9DQlqdFko/m32ngKhSfHoI0H&#10;ENnNdvZ4kZd2ih28wYaRcIqdnyXH4h2kuBVKKLdD4sIvOSLscpZlYWtvnlkXzKWhShtONyYSwELG&#10;mpSpvx4Ei/2mJnq1W5xXP7zalKZuSom1oe5hsFCloSfLCFaaVAxEvVinN3G1zkbcaW2TQ8hBBAIU&#10;DoIIqDjk0dw4HesF2+wLh3ThJ+sXP0Xup0axpw+LWq42PfPuSEpt8txhLTjqtpZaQCUpqok0AphC&#10;Lfm9m8sIWsBF6ibSw2fkjesFC1KTqqdeNE3LXj/QS/rcW1nNsGBLy9dUuti8WhqSpcWQgbSEvNHe&#10;EpWKgEajiSxb7ilT8MIVIjvoXHcSlddlWy8Ekg0OkYqKEV0Ee7ZvvZzD6KMD371lv0MToDpStKSS&#10;lbbiDVDraxpQtJ0hQ04Ma3Zsj3+0oQUxU3uOtctqlNlJfYUguACulQrhq450s12yheebqgws/wCV&#10;HlrjPtKG0G5SUhTgKSKpC0kD+Vhq3ROL9quTu7QyiLfICIssuJ/HASWiraFKkjXh2Pm7h7cZcuDX&#10;f3nL5ZlQ5De0QHUNLdQ8k00lGyojkJwzEuFwfsbsgDcLu0OTBaWTXQlx9tCCdGquH12W7w7sIpSm&#10;SYjyHd2VCoCtkmlRqrjWPfcWPUy1ennET6Fv5o7gSKg+EYRMmQjGujDiXol7hHm0xl1I2QtLzdFH&#10;RooajFxMmPH4g2e2VehTd4Y13VHGlSHE7Km3nEitKU2vhxcrnw34iry8b6oXC85WDUd8NyHAApaY&#10;sgbbKiR5YA0nEu7wrvb87t21Lj71mdg83lSGga7DKo5ADlNAqCDgM2q+R/2gND9mk1jTmV00ocjP&#10;BDiSPGnGhaVfAa++4HesF2+wLh3ThJ+sXP0Xu+nTjQKY8oYfN0s0WXKdiuRUTnGULebQtJHkLUCR&#10;s1qPHjJNqfzJHuNklS02t1l6GllwNNx1qbVvt6fK8gV0acUVMYr4Q4n48JQmWwpSiAlAcSST4AAc&#10;WU6//wBYzD6MMD39cV5dWCSK1FKHVh2Fd7XGuMV8bLrEhtDgPj8oHSOQ4uNrspgX7K6ny7Yk3SbI&#10;EyIhQG1HU4UObaArSklVQNGLYnPeXIMfL1wcLKrxEW5MbiyNG7D6VNDZSvTRXIcLvmWMwC035+Jz&#10;L9oWSUGVKQ0rbTvmEEBwtq1bQ0DRqOIy7fmWzZmhFgty4t3juQVpcFNhxtyKHtrlqFAY/qGUPPJ/&#10;Rcf1DKHns/ouP6hlDz2f0XGi35Qry/6ZP6Lhj9rtxm7hsDnSIalrYC/+IpxKVEfCBjix6mWr084i&#10;fQt/NHcik1ocIbu1uAlx1Jct93jnczIriDtJWw+gBSCD+A8tcT5uW84vX7ZiJ5tYr3HZeU4+0VH9&#10;G+yI+xvAQk7QVqBxa4mfsuu5bvCil2A7eYyop3wHlbma3o0aR8oVxZsy8J7rBNwtbyk3GA9OefhT&#10;ojw2XG3CFulC0kbSFBOvQcaMvZepX/3CR9Ri7WvOqmcs32zzVRXYiEyH2nmwhK0PsuBoVSrap8Ix&#10;+0rBc2bpC3i2VSGa0S42aKQoGhSQdYI93gd6wXb7AuHdOHbt+uVlkZcXMu/7Dhwoz7c1tBYO737q&#10;3FIVRNAdkCp7y1YRGvNuauLDSw4028KhKxUBQpSh04/w3F/5/wCdhiZFy/GZkxlhxh5O1VKgagjy&#10;sWUeDixmH0YYHcz48bC0BaTrQaEH4QdBxP5lb41svy0qdt15YTuHWpQHkOFTWySKgVrrGBOuWU4N&#10;yFsjIVclwpylvOBsAOONNFqpNAVbNcRbhHvMPcTGkutBbraFgEVopClAgjlBwHY0hqU0TQOsqStN&#10;Rr0pJGNWNHucWPUy1ennET6Fv5o7ppFfBhTEqM1KjqIK2HkJcQSNRKVAjCL5kHcZazRBSgM7kJah&#10;zGt6FuMSmkp2SFitFAbQOBJkZKiTYzahzlmBPDkjZJ0ltC20hRHgri4wXZS7JdbWtKZ1ouhTGeSF&#10;iqFpCjRaVDUUnF2lxL4u2XO/LLkt613MMFUgoCA/u0r2SsADk0004s79lzYnOLUVxDNytN2Zjw97&#10;HDZSXBIZbKt4FBJ1UOnH+C7P/wDLn6jHBf8AeKyxLOUZhuYiiLL51vAbBcdraq2jZp3ThJ+sXP0X&#10;vazfezmH0UYHdakYIKQQQQRyEHClDLNs21EqJ5sjSTrOrGYLpYplpasUeQu4C1uMKRsJcUkLTtpU&#10;AANJGjCVHNloCiBUGYzoJH+VgVzZaDXVSYz+dhMmFJamRHRVmSysLQoaqhQqDjix6mWr084ifQt/&#10;NHdqlIJ8OCKa8JlXOywp8lKdhMl9lDiwnXTaUK08WJ9vgWmFap0hoiHco7KW3GHQdpC0qSARRQGI&#10;krNcW0XLLqAxGuF5t7zrD7Dq1pb3rrb22lSDWqqEUwZFpucW5RwsoU9GcQ4kKGtJKSdIxwOoP/sF&#10;2+wbh3ThJ+sXP0XvazfezmH0UYHeC23WUONrFFtqAKSPAQcV/ZcMHw7hv4sdWRP6FHxYCGWkNITo&#10;ShCQkD4AMcWPUy1ennET6Fv5o7x1YUlbSFpV8tKkgg/CDhVwgRWrFezJalC9Q20pd3jeoqGpVRoN&#10;ccEnLlmh69Mqvt2SlhyO0yEq/YU8hVWwDqBFPH3Th3cbrnV692ibNvCrZl1UGOw3DQtgqQBIbO8c&#10;2B5PlDTrPe1m+9nMPoowO9OLHqZavTziJ9C380d6cDvWC7fYNw7pwk/WLn6L3tZvvZzD6KMDvTix&#10;6mWr084ifQt/NHenA71gu32BcO6cJDyc4uYr/Ze9rN97OYfRRgd6cWPUy1ennET6Fv5o704HesF2&#10;+wLh3Th3ezma/wB0N2l3dYs8+Wh2BFDjBXsx2Q0koCa0TVRoNHe1m+9nMPoowO9OLHqZavTziJ9C&#10;380d6cD/AO/7t9gXHunCT9Yunove1m+9nMPoo714seplq9POAlICUpFEpGgADkHenA/+/wC7fYFw&#10;7pwlKSQd/dBUeAxaH+LvazfezmH0Ud68WPUy1ennvXgf/f8AdvsC4904SioT+nuhqfFFrT8Pe1m+&#10;9nMPoo714seplq9PPevA/wDv+7fYFw7pw9zLZstS8zx7DKmi5Q4K20vITIY2ELAcIBFddDhW1wlz&#10;OCANinNDU8tf0wpi4m1cMM1SRaZsi3TypuKjYlRlbLiBWQagHlx7IcyflRfrMeyLMn5UX6zFwv8A&#10;d+FmaI1stEZyXc39mKrdttDaUQA8SrRhp1vhLmZRdSFipihOyoVBB31f4seyLMn5UX6zHsizJ+VF&#10;+sxaLFO4W5oZud9bkrtbCUxVhzmoCnKq3wAolQOnCCjhJmdSz/OJPNQB8B3xr/AMeyLMn5UX6zA2&#10;+EeZUp/GKVRSfwAuj/hxdU2vhdmmSqzzXLfMCkRUBMhkgOprvzoFdBGvH6PhJmZaaa1GKk1+APKx&#10;7IcyflRfrMXfMF64VZniWuyQ3p059AiuFLTCStZ2d8DoSCdGGnW+EeZSHUhY8qLqUKj/AKXwY9kW&#10;ZPyov1mPZFmT8qL9ZizWS4cLs0R7rmEyBZo6URVpdMVveu1Xv07NE6dWPZFmT8qL9ZizZrVkC4yp&#10;CeIN2vr+WmXmTMagzWd204qqggmoqQDiXeLpwvzxHgQUhcl7mcBWyCoJGgT661DCHEcKs7lDiQtB&#10;5pb9ShUf9/x7Kc7+aW/p+PZTnfzS39Pxa8uv8Mc7t3a9Rpcu2xjDgfpGoRaD6trn9Bsl9Gvw49lO&#10;d/NLf0/Hspzv5pb+n49lOd/NLf0/Ex23cMM8PJgTHoMqsOAnZfjq2XE6Z/IceynO/mlv6fj2U538&#10;0t/T8Tb7euGOd4lst6UqlyOZwFbIWtKBoE8k+UoDCVDhVnchQBB5pb9R/t+PZTnfzS39Px7Kc7+a&#10;W/p+EZePDDPH7VXD5+mNzOB/MbZb2q8/p8oUx7Kc7+aW/p+PZTnfzS39Px7Kc8eaW/p+HbhaOGOe&#10;JURmZLgOO8zgJpIgyFxpCKGeD5Ljak18WOKl9j5CutpTOy5CttkttwWw3JmvR5ReUEJQtaUeRTWr&#10;XgH/AGUZ4FQNHNLfo/8AP4j3i0cMM8SbfKKww8YcBNd2soVoM+usEY9lOd/NLf0/Hspzv5pb+n4j&#10;zbvwxzxGjy5kaAwvmcBW0/LcDTKaCf8AjKIFcU/2VZ381t/T8eynO/mlv6fj2U5380t/T8TMvN8M&#10;c8KusCM1LlR+ZwPJaeJCFbXP6aSDj2U5380t/T8eynO/mlv6fgf/AJTnjT/qlv6fi25hsvDHPEq1&#10;XdhMmBJ5nATttq1KoZ4Ir48eynO/mlv6fj2U5380t/T8QFXPhjniOm5zWbfCPM4KtuQ+SG0aJ5pW&#10;mPZTnjzS39Px7Kc7+aW/p+PZTnjzS39PxeLBG4ZZ3XdbC3GducbmcAbCZaSpo1M+hqEnVjhhJYyD&#10;mCw2zK9wuc+83S8IistIQ9apURpDYZkPlalOPp8FB3a4/suLzX9rTn7lcP0jjm8lSTtOufpFK2do&#10;8iaAcg9252C9RjNtN4jriXGJvHGt4y4KKTttKQtNRypIOG2mxsttJCEJqTQJFAKn3bRfpcTe3Wwp&#10;kItUreOJ3QlJSl4bCVBCtoJHygaclPeXJVsi82Vd5rtwuJ3ji95JeoXF+WpWzWmpNAOQe7dMv3qN&#10;zy0XqK7CuUQLW1vGHklDiNtpSFpqkkVSQRyHCGmxsobSEoTWtABQaT7tlvk2Jvrpl0vmzyt44ncm&#10;Sjdu+QlQSraTo8oGnJT3Zdnu8fndunJCJUfbW3tAKCgNptSVDSBqOENIGyhtISga6ACg0n3bTmST&#10;E3l6scaXEtczeODdMzi0ZCd2FBCtssI0qSSKaKVNfdmt2uMYyLhMenzAXHHNuRIVtOrq4pVNo8g0&#10;DkHuzbDfYnPrTcUpTMi7xxrbCFpWny2lIWKKSDoOEpSKJSAEjxD3UZjMWt5RD5gmZvHP6vtlzY2N&#10;rY+Ua12a+P3jtvssTmcN6ZLnuNFxx2sic+uTIXtOqWfLdcUqlaCtAAKD3WLPZYph26MVliOXHHdk&#10;uLK1eW6pajVSidJ92NDvUQzI0SZHnx2w441syIjgdZXVpSCdlQBoTQ8oPvJmYmouzeJ8duJLl7xw&#10;7bLJJQnYKtgUJOkJr7y25esUUwbPaGExrfELjju7aTqTtuqWtXwqUT7sBF1imUm2TWbhCAccb2JL&#10;BJbX+jUmtK6jUHlHvLvmGLE3V4vrcdq6y944reoipKWRsKUUJ2Qo/JSK8tf95r//2VBLAwQUAAYA&#10;CAAAACEA+nC/wtwAAAAFAQAADwAAAGRycy9kb3ducmV2LnhtbEyPQUvDQBCF74L/YRnBm93EoNQ0&#10;m1KKeiqCrSC9TZNpEpqdDdltkv57Ry/1MrzhDe99ky0n26qBet84NhDPIlDEhSsbrgx87d4e5qB8&#10;QC6xdUwGLuRhmd/eZJiWbuRPGrahUhLCPkUDdQhdqrUvarLoZ64jFu/oeotB1r7SZY+jhNtWP0bR&#10;s7bYsDTU2NG6puK0PVsD7yOOqyR+HTan4/qy3z19fG9iMub+blotQAWawvUYfvEFHXJhOrgzl161&#10;BuSR8DfFe0miGNTBQDIXofNM/6fPf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XCQjxscJAABadwAADgAAAAAAAAAAAAAAAAA9AgAAZHJzL2Uyb0RvYy54bWxQSwEC&#10;LQAKAAAAAAAAACEA+uMmkjFGAAAxRgAAFAAAAAAAAAAAAAAAAAAwDAAAZHJzL21lZGlhL2ltYWdl&#10;MS5qcGdQSwECLQAUAAYACAAAACEA+nC/wtwAAAAFAQAADwAAAAAAAAAAAAAAAACTUgAAZHJzL2Rv&#10;d25yZXYueG1sUEsBAi0AFAAGAAgAAAAhADedwRi6AAAAIQEAABkAAAAAAAAAAAAAAAAAnFMAAGRy&#10;cy9fcmVscy9lMm9Eb2MueG1sLnJlbHNQSwUGAAAAAAYABgB8AQAAjVQAAAAA&#10;">
                <v:group id="Group 68" o:spid="_x0000_s1027" style="position:absolute;width:59061;height:23691" coordsize="59061,2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g7GygAAAOMAAAAPAAAAZHJzL2Rvd25yZXYueG1sRI9Ba8JA&#10;EIXvBf/DMoK3uonS0KSuIqLiQQrVQultyI5JMDsbsmsS/31XEHqcee9982axGkwtOmpdZVlBPI1A&#10;EOdWV1wo+D7vXt9BOI+ssbZMCu7kYLUcvSww07bnL+pOvhABwi5DBaX3TSaly0sy6Ka2IQ7axbYG&#10;fRjbQuoW+wA3tZxFUSINVhwulNjQpqT8eroZBfse+/U83nbH62Vz/z2/ff4cY1JqMh7WHyA8Df7f&#10;/EwfdKifpGmcBGwKj5/CAuTyDwAA//8DAFBLAQItABQABgAIAAAAIQDb4fbL7gAAAIUBAAATAAAA&#10;AAAAAAAAAAAAAAAAAABbQ29udGVudF9UeXBlc10ueG1sUEsBAi0AFAAGAAgAAAAhAFr0LFu/AAAA&#10;FQEAAAsAAAAAAAAAAAAAAAAAHwEAAF9yZWxzLy5yZWxzUEsBAi0AFAAGAAgAAAAhACnSDsbKAAAA&#10;4wAAAA8AAAAAAAAAAAAAAAAABwIAAGRycy9kb3ducmV2LnhtbFBLBQYAAAAAAwADALcAAAD+AgAA&#10;AAA=&#10;">
                  <v:group id="Group 67" o:spid="_x0000_s1028" style="position:absolute;width:59061;height:23691" coordsize="59061,2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AvkywAAAOIAAAAPAAAAZHJzL2Rvd25yZXYueG1sRI9Ba8JA&#10;FITvhf6H5RV6q5tVUjW6iogtPYigFoq3R/aZBLNvQ3abxH/fLRR6HGbmG2a5HmwtOmp95ViDGiUg&#10;iHNnKi40fJ7fXmYgfEA2WDsmDXfysF49PiwxM67nI3WnUIgIYZ+hhjKEJpPS5yVZ9CPXEEfv6lqL&#10;Icq2kKbFPsJtLcdJ8iotVhwXSmxoW1J+O31bDe899puJ2nX723V7v5zTw9dekdbPT8NmASLQEP7D&#10;f+0Po2Gi5mo+TdMp/F6Kd0CufgAAAP//AwBQSwECLQAUAAYACAAAACEA2+H2y+4AAACFAQAAEwAA&#10;AAAAAAAAAAAAAAAAAAAAW0NvbnRlbnRfVHlwZXNdLnhtbFBLAQItABQABgAIAAAAIQBa9CxbvwAA&#10;ABUBAAALAAAAAAAAAAAAAAAAAB8BAABfcmVscy8ucmVsc1BLAQItABQABgAIAAAAIQAGsAvk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position:absolute;width:58991;height:23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8j2xwAAAOMAAAAPAAAAZHJzL2Rvd25yZXYueG1sRE9La8JA&#10;EL4X+h+WKXirGw21JrpKUYQevPgovQ7ZaRLMzi7ZbRL/vSsIHud7z3I9mEZ01PrasoLJOAFBXFhd&#10;c6ngfNq9z0H4gKyxsUwKruRhvXp9WWKubc8H6o6hFDGEfY4KqhBcLqUvKjLox9YRR+7PtgZDPNtS&#10;6hb7GG4aOU2SmTRYc2yo0NGmouJy/DcKPvtDvZ+dN7/chR933Tqjs8EoNXobvhYgAg3hKX64v3Wc&#10;P8+yj0k6TVO4/xQBkKsbAAAA//8DAFBLAQItABQABgAIAAAAIQDb4fbL7gAAAIUBAAATAAAAAAAA&#10;AAAAAAAAAAAAAABbQ29udGVudF9UeXBlc10ueG1sUEsBAi0AFAAGAAgAAAAhAFr0LFu/AAAAFQEA&#10;AAsAAAAAAAAAAAAAAAAAHwEAAF9yZWxzLy5yZWxzUEsBAi0AFAAGAAgAAAAhAAHPyPbHAAAA4wAA&#10;AA8AAAAAAAAAAAAAAAAABwIAAGRycy9kb3ducmV2LnhtbFBLBQYAAAAAAwADALcAAAD7AgAAAAA=&#10;">
                      <v:imagedata r:id="rId12" o:title=""/>
                    </v:shape>
                    <v:shapetype id="_x0000_t202" coordsize="21600,21600" o:spt="202" path="m,l,21600r21600,l21600,xe">
                      <v:stroke joinstyle="miter"/>
                      <v:path gradientshapeok="t" o:connecttype="rect"/>
                    </v:shapetype>
                    <v:shape id="Text Box 1" o:spid="_x0000_s1030" type="#_x0000_t202" style="position:absolute;left:-6451;top:8860;width:17286;height:245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pyAAAAOMAAAAPAAAAZHJzL2Rvd25yZXYueG1sRE/NasJA&#10;EL4X+g7LFLyZTRO0NbpKsSiBHrS2FLyN2TEJzc6G7Krx7d2C0ON8/zNb9KYRZ+pcbVnBcxSDIC6s&#10;rrlU8P21Gr6CcB5ZY2OZFFzJwWL++DDDTNsLf9J550sRQthlqKDyvs2kdEVFBl1kW+LAHW1n0Iez&#10;K6Xu8BLCTSOTOB5LgzWHhgpbWlZU/O5ORsHGJ8sD8/ZlT/mV3n8S+7HmXKnBU/82BeGp9//iuzvX&#10;Yf44naSjNJ0k8PdTAEDObwAAAP//AwBQSwECLQAUAAYACAAAACEA2+H2y+4AAACFAQAAEwAAAAAA&#10;AAAAAAAAAAAAAAAAW0NvbnRlbnRfVHlwZXNdLnhtbFBLAQItABQABgAIAAAAIQBa9CxbvwAAABUB&#10;AAALAAAAAAAAAAAAAAAAAB8BAABfcmVscy8ucmVsc1BLAQItABQABgAIAAAAIQC/Fj+pyAAAAOMA&#10;AAAPAAAAAAAAAAAAAAAAAAcCAABkcnMvZG93bnJldi54bWxQSwUGAAAAAAMAAwC3AAAA/AIAAAAA&#10;" fillcolor="window" stroked="f" strokeweight=".5pt">
                      <v:textbox inset="0,0,0,0">
                        <w:txbxContent>
                          <w:p w14:paraId="0E1E16D3" w14:textId="77777777" w:rsidR="009C4CA0" w:rsidRPr="00C16A43" w:rsidRDefault="009C4CA0" w:rsidP="00934ED5">
                            <w:pPr>
                              <w:spacing w:before="19" w:line="247" w:lineRule="auto"/>
                              <w:ind w:left="687" w:right="18" w:hanging="668"/>
                              <w:rPr>
                                <w:sz w:val="14"/>
                                <w:szCs w:val="14"/>
                              </w:rPr>
                            </w:pPr>
                            <w:r w:rsidRPr="00C16A43">
                              <w:rPr>
                                <w:sz w:val="14"/>
                                <w:szCs w:val="14"/>
                              </w:rPr>
                              <w:t>A</w:t>
                            </w:r>
                            <w:r w:rsidRPr="00C16A43">
                              <w:rPr>
                                <w:spacing w:val="-7"/>
                                <w:sz w:val="14"/>
                                <w:szCs w:val="14"/>
                              </w:rPr>
                              <w:t xml:space="preserve"> </w:t>
                            </w:r>
                            <w:r w:rsidRPr="00C16A43">
                              <w:rPr>
                                <w:sz w:val="14"/>
                                <w:szCs w:val="14"/>
                              </w:rPr>
                              <w:t>vizsgálat</w:t>
                            </w:r>
                            <w:r w:rsidRPr="00C16A43">
                              <w:rPr>
                                <w:spacing w:val="-7"/>
                                <w:sz w:val="14"/>
                                <w:szCs w:val="14"/>
                              </w:rPr>
                              <w:t xml:space="preserve"> </w:t>
                            </w:r>
                            <w:r w:rsidRPr="00C16A43">
                              <w:rPr>
                                <w:sz w:val="14"/>
                                <w:szCs w:val="14"/>
                              </w:rPr>
                              <w:t>során</w:t>
                            </w:r>
                            <w:r w:rsidRPr="00C16A43">
                              <w:rPr>
                                <w:spacing w:val="-6"/>
                                <w:sz w:val="14"/>
                                <w:szCs w:val="14"/>
                              </w:rPr>
                              <w:t xml:space="preserve"> </w:t>
                            </w:r>
                            <w:r w:rsidRPr="00C16A43">
                              <w:rPr>
                                <w:sz w:val="14"/>
                                <w:szCs w:val="14"/>
                              </w:rPr>
                              <w:t>SRE-t</w:t>
                            </w:r>
                            <w:r w:rsidRPr="00C16A43">
                              <w:rPr>
                                <w:spacing w:val="-7"/>
                                <w:sz w:val="14"/>
                                <w:szCs w:val="14"/>
                              </w:rPr>
                              <w:t xml:space="preserve"> </w:t>
                            </w:r>
                            <w:r w:rsidRPr="00C16A43">
                              <w:rPr>
                                <w:sz w:val="14"/>
                                <w:szCs w:val="14"/>
                              </w:rPr>
                              <w:t>el</w:t>
                            </w:r>
                            <w:r w:rsidRPr="00C16A43">
                              <w:rPr>
                                <w:spacing w:val="-6"/>
                                <w:sz w:val="14"/>
                                <w:szCs w:val="14"/>
                              </w:rPr>
                              <w:t xml:space="preserve"> </w:t>
                            </w:r>
                            <w:r w:rsidRPr="00C16A43">
                              <w:rPr>
                                <w:sz w:val="14"/>
                                <w:szCs w:val="14"/>
                              </w:rPr>
                              <w:t>nem</w:t>
                            </w:r>
                            <w:r w:rsidRPr="00C16A43">
                              <w:rPr>
                                <w:spacing w:val="-6"/>
                                <w:sz w:val="14"/>
                                <w:szCs w:val="14"/>
                              </w:rPr>
                              <w:t xml:space="preserve"> </w:t>
                            </w:r>
                            <w:r w:rsidRPr="00C16A43">
                              <w:rPr>
                                <w:sz w:val="14"/>
                                <w:szCs w:val="14"/>
                              </w:rPr>
                              <w:t>szenvedett</w:t>
                            </w:r>
                            <w:r w:rsidRPr="00C16A43">
                              <w:rPr>
                                <w:spacing w:val="40"/>
                                <w:sz w:val="14"/>
                                <w:szCs w:val="14"/>
                              </w:rPr>
                              <w:t xml:space="preserve"> </w:t>
                            </w:r>
                            <w:r w:rsidRPr="00C16A43">
                              <w:rPr>
                                <w:sz w:val="14"/>
                                <w:szCs w:val="14"/>
                              </w:rPr>
                              <w:t>betegek</w:t>
                            </w:r>
                            <w:r w:rsidRPr="00C16A43">
                              <w:rPr>
                                <w:spacing w:val="-4"/>
                                <w:sz w:val="14"/>
                                <w:szCs w:val="14"/>
                              </w:rPr>
                              <w:t xml:space="preserve"> </w:t>
                            </w:r>
                            <w:r w:rsidRPr="00C16A43">
                              <w:rPr>
                                <w:sz w:val="14"/>
                                <w:szCs w:val="14"/>
                              </w:rPr>
                              <w:t>részaránya</w:t>
                            </w:r>
                          </w:p>
                          <w:p w14:paraId="335E43EA" w14:textId="77777777" w:rsidR="009C4CA0" w:rsidRPr="00C16A43" w:rsidRDefault="009C4CA0" w:rsidP="00934ED5">
                            <w:pPr>
                              <w:rPr>
                                <w:sz w:val="14"/>
                                <w:szCs w:val="14"/>
                              </w:rPr>
                            </w:pPr>
                          </w:p>
                        </w:txbxContent>
                      </v:textbox>
                    </v:shape>
                    <v:shape id="Text Box 1" o:spid="_x0000_s1031" type="#_x0000_t202" style="position:absolute;left:55837;top:16795;width:4220;height:22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ni4yAAAAOMAAAAPAAAAZHJzL2Rvd25yZXYueG1sRE/NasJA&#10;EL4X+g7LFLzVjRGbNrqKKJZAD1qVgrcxOybB7GzIrhrfvlsoeJzvfyazztTiSq2rLCsY9CMQxLnV&#10;FRcK9rvV6zsI55E11pZJwZ0czKbPTxNMtb3xN123vhAhhF2KCkrvm1RKl5dk0PVtQxy4k20N+nC2&#10;hdQt3kK4qWUcRW/SYMWhocSGFiXl5+3FKFj7eHFk3iQHyu60/Int1ydnSvVeuvkYhKfOP8T/7kyH&#10;+YMk+hglo+EQ/n4KAMjpLwAAAP//AwBQSwECLQAUAAYACAAAACEA2+H2y+4AAACFAQAAEwAAAAAA&#10;AAAAAAAAAAAAAAAAW0NvbnRlbnRfVHlwZXNdLnhtbFBLAQItABQABgAIAAAAIQBa9CxbvwAAABUB&#10;AAALAAAAAAAAAAAAAAAAAB8BAABfcmVscy8ucmVsc1BLAQItABQABgAIAAAAIQDmfni4yAAAAOMA&#10;AAAPAAAAAAAAAAAAAAAAAAcCAABkcnMvZG93bnJldi54bWxQSwUGAAAAAAMAAwC3AAAA/AIAAAAA&#10;" fillcolor="window" stroked="f" strokeweight=".5pt">
                      <v:textbox inset="0,0,0,0">
                        <w:txbxContent>
                          <w:p w14:paraId="426048BE" w14:textId="77777777" w:rsidR="009C4CA0" w:rsidRDefault="009C4CA0" w:rsidP="00934ED5">
                            <w:pPr>
                              <w:spacing w:before="20"/>
                              <w:ind w:left="20"/>
                              <w:rPr>
                                <w:rFonts w:ascii="Arial Narrow"/>
                                <w:sz w:val="8"/>
                              </w:rPr>
                            </w:pPr>
                            <w:r>
                              <w:rPr>
                                <w:rFonts w:ascii="Arial Narrow"/>
                                <w:sz w:val="8"/>
                              </w:rPr>
                              <w:t>GRH0447</w:t>
                            </w:r>
                            <w:r>
                              <w:rPr>
                                <w:rFonts w:ascii="Arial Narrow"/>
                                <w:spacing w:val="-3"/>
                                <w:sz w:val="8"/>
                              </w:rPr>
                              <w:t xml:space="preserve"> </w:t>
                            </w:r>
                            <w:r>
                              <w:rPr>
                                <w:rFonts w:ascii="Arial Narrow"/>
                                <w:spacing w:val="-5"/>
                                <w:sz w:val="8"/>
                              </w:rPr>
                              <w:t>v2</w:t>
                            </w:r>
                          </w:p>
                          <w:p w14:paraId="02D3679C" w14:textId="77777777" w:rsidR="009C4CA0" w:rsidRPr="009724DE" w:rsidRDefault="009C4CA0" w:rsidP="00934ED5">
                            <w:pPr>
                              <w:rPr>
                                <w:rFonts w:ascii="Arial" w:hAnsi="Arial" w:cs="Arial"/>
                                <w:b/>
                                <w:bCs/>
                                <w:sz w:val="14"/>
                                <w:szCs w:val="14"/>
                                <w:lang w:val="en-US"/>
                              </w:rPr>
                            </w:pPr>
                          </w:p>
                        </w:txbxContent>
                      </v:textbox>
                    </v:shape>
                    <v:shape id="Text Box 9" o:spid="_x0000_s1032" type="#_x0000_t202" style="position:absolute;left:13835;top:317;width:5632;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yNGywAAAOMAAAAPAAAAZHJzL2Rvd25yZXYueG1sRI9BT8JA&#10;EIXvJvyHzZB4ky2ilVQWQgwSIyeKIRwn3Wm30p1tumup/nrXxITjzHvfmzeL1WAb0VPna8cKppME&#10;BHHhdM2Vgo/D690chA/IGhvHpOCbPKyWo5sFZtpdeE99HioRQ9hnqMCE0GZS+sKQRT9xLXHUStdZ&#10;DHHsKqk7vMRw28j7JEmlxZrjBYMtvRgqzvmXjTWOu8Ruf0pzsu9Y+twc+u3mU6nb8bB+BhFoCFfz&#10;P/2mI/f08Difpmk6g7+f4gLk8hcAAP//AwBQSwECLQAUAAYACAAAACEA2+H2y+4AAACFAQAAEwAA&#10;AAAAAAAAAAAAAAAAAAAAW0NvbnRlbnRfVHlwZXNdLnhtbFBLAQItABQABgAIAAAAIQBa9CxbvwAA&#10;ABUBAAALAAAAAAAAAAAAAAAAAB8BAABfcmVscy8ucmVsc1BLAQItABQABgAIAAAAIQCOWyNGywAA&#10;AOMAAAAPAAAAAAAAAAAAAAAAAAcCAABkcnMvZG93bnJldi54bWxQSwUGAAAAAAMAAwC3AAAA/wIA&#10;AAAA&#10;" filled="f" stroked="f" strokeweight=".5pt">
                      <v:textbox style="mso-fit-shape-to-text:t" inset="0,0,0,0">
                        <w:txbxContent>
                          <w:p w14:paraId="033A8333" w14:textId="77777777" w:rsidR="009C4CA0" w:rsidRPr="00A43389" w:rsidRDefault="009C4CA0" w:rsidP="00934ED5">
                            <w:pPr>
                              <w:rPr>
                                <w:rStyle w:val="Other"/>
                                <w:b w:val="0"/>
                                <w:bCs w:val="0"/>
                              </w:rPr>
                            </w:pPr>
                            <w:r w:rsidRPr="00C16A43">
                              <w:rPr>
                                <w:rStyle w:val="Other"/>
                                <w:b w:val="0"/>
                                <w:bCs w:val="0"/>
                              </w:rPr>
                              <w:t>1. vizsgálat*</w:t>
                            </w:r>
                          </w:p>
                        </w:txbxContent>
                      </v:textbox>
                    </v:shape>
                    <v:shape id="Text Box 9" o:spid="_x0000_s1033" type="#_x0000_t202" style="position:absolute;left:29817;top:397;width:5816;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ySSywAAAOMAAAAPAAAAZHJzL2Rvd25yZXYueG1sRI9BS8NA&#10;EIXvgv9hGaE3uzFQm8Zui4iW0p6aingcspNsNDsbsts09te7QsHjzHvfmzfL9WhbMVDvG8cKHqYJ&#10;COLS6YZrBe/Ht/sMhA/IGlvHpOCHPKxXtzdLzLU784GGItQihrDPUYEJocul9KUhi37qOuKoVa63&#10;GOLY11L3eI7htpVpkjxKiw3HCwY7ejFUfhcnG2t87BO7uVTm0+6w8oU5DpvXL6Umd+PzE4hAY/g3&#10;X+mtjtx8MZunWZYu4O+nuAC5+gUAAP//AwBQSwECLQAUAAYACAAAACEA2+H2y+4AAACFAQAAEwAA&#10;AAAAAAAAAAAAAAAAAAAAW0NvbnRlbnRfVHlwZXNdLnhtbFBLAQItABQABgAIAAAAIQBa9CxbvwAA&#10;ABUBAAALAAAAAAAAAAAAAAAAAB8BAABfcmVscy8ucmVsc1BLAQItABQABgAIAAAAIQCUgySSywAA&#10;AOMAAAAPAAAAAAAAAAAAAAAAAAcCAABkcnMvZG93bnJldi54bWxQSwUGAAAAAAMAAwC3AAAA/wIA&#10;AAAA&#10;" filled="f" stroked="f" strokeweight=".5pt">
                      <v:textbox style="mso-fit-shape-to-text:t" inset="0,0,0,0">
                        <w:txbxContent>
                          <w:p w14:paraId="76C7DF7E" w14:textId="77777777" w:rsidR="009C4CA0" w:rsidRPr="00A43389" w:rsidRDefault="009C4CA0" w:rsidP="00934ED5">
                            <w:pPr>
                              <w:rPr>
                                <w:rStyle w:val="Other"/>
                                <w:b w:val="0"/>
                                <w:bCs w:val="0"/>
                              </w:rPr>
                            </w:pPr>
                            <w:r w:rsidRPr="00C16A43">
                              <w:rPr>
                                <w:rStyle w:val="Other"/>
                                <w:b w:val="0"/>
                                <w:bCs w:val="0"/>
                              </w:rPr>
                              <w:t>2. vizsgálat**</w:t>
                            </w:r>
                          </w:p>
                        </w:txbxContent>
                      </v:textbox>
                    </v:shape>
                    <v:shape id="Text Box 9" o:spid="_x0000_s1034" type="#_x0000_t202" style="position:absolute;left:47071;top:397;width:5245;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QZ9ywAAAOMAAAAPAAAAZHJzL2Rvd25yZXYueG1sRI9BS8NA&#10;EIXvgv9hmYI3u9tUSk27LSJaRE9NRXocspNs2uxsyK5p9Ne7guBx5r3vzZv1dnStGKgPjWcNs6kC&#10;QVx603Ct4f3wfLsEESKywdYzafiiANvN9dUac+MvvKehiLVIIRxy1GBj7HIpQ2nJYZj6jjhple8d&#10;xjT2tTQ9XlK4a2Wm1EI6bDhdsNjRo6XyXHy6VOPjTbndd2WP7hWrUNjDsHs6aX0zGR9WICKN8d/8&#10;R7+YxC3vsmyh7udz+P0pLUBufgAAAP//AwBQSwECLQAUAAYACAAAACEA2+H2y+4AAACFAQAAEwAA&#10;AAAAAAAAAAAAAAAAAAAAW0NvbnRlbnRfVHlwZXNdLnhtbFBLAQItABQABgAIAAAAIQBa9CxbvwAA&#10;ABUBAAALAAAAAAAAAAAAAAAAAB8BAABfcmVscy8ucmVsc1BLAQItABQABgAIAAAAIQDw1QZ9ywAA&#10;AOMAAAAPAAAAAAAAAAAAAAAAAAcCAABkcnMvZG93bnJldi54bWxQSwUGAAAAAAMAAwC3AAAA/wIA&#10;AAAA&#10;" filled="f" stroked="f" strokeweight=".5pt">
                      <v:textbox style="mso-fit-shape-to-text:t" inset="0,0,0,0">
                        <w:txbxContent>
                          <w:p w14:paraId="6CD5DCCD" w14:textId="77777777" w:rsidR="009C4CA0" w:rsidRPr="00A43389" w:rsidRDefault="009C4CA0" w:rsidP="00934ED5">
                            <w:pPr>
                              <w:rPr>
                                <w:rStyle w:val="Other"/>
                                <w:b w:val="0"/>
                                <w:bCs w:val="0"/>
                              </w:rPr>
                            </w:pPr>
                            <w:r w:rsidRPr="00C16A43">
                              <w:rPr>
                                <w:rStyle w:val="Other"/>
                                <w:b w:val="0"/>
                                <w:bCs w:val="0"/>
                              </w:rPr>
                              <w:t>3. vizsgálat*</w:t>
                            </w:r>
                          </w:p>
                        </w:txbxContent>
                      </v:textbox>
                    </v:shape>
                    <v:shape id="Text Box 9" o:spid="_x0000_s1035" type="#_x0000_t202" style="position:absolute;left:10971;top:2693;width:849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s0fyQAAAOIAAAAPAAAAZHJzL2Rvd25yZXYueG1sRI/BTsMw&#10;DIbvSLxDZCRuLBmCaXTLJoRgQnCiQ2hHq3GbQuNUTegKT48PSDtav//P/tbbKXRqpCG1kS3MZwYU&#10;cRVdy42F9/3T1RJUysgOu8hk4YcSbDfnZ2ssXDzyG41lbpRAOBVowefcF1qnylPANIs9sWR1HAJm&#10;GYdGuwGPAg+dvjZmoQO2LBc89vTgqfoqv4O88fFqwu639ofwgnUq/X7cPX5ae3kx3a9AZZryafm/&#10;/ews3Jjb+Z1ZLEVClIQDevMHAAD//wMAUEsBAi0AFAAGAAgAAAAhANvh9svuAAAAhQEAABMAAAAA&#10;AAAAAAAAAAAAAAAAAFtDb250ZW50X1R5cGVzXS54bWxQSwECLQAUAAYACAAAACEAWvQsW78AAAAV&#10;AQAACwAAAAAAAAAAAAAAAAAfAQAAX3JlbHMvLnJlbHNQSwECLQAUAAYACAAAACEAq8rNH8kAAADi&#10;AAAADwAAAAAAAAAAAAAAAAAHAgAAZHJzL2Rvd25yZXYueG1sUEsFBgAAAAADAAMAtwAAAP0CAAAA&#10;AA==&#10;" filled="f" stroked="f" strokeweight=".5pt">
                      <v:textbox style="mso-fit-shape-to-text:t" inset="0,0,0,0">
                        <w:txbxContent>
                          <w:p w14:paraId="63849CBB" w14:textId="77777777" w:rsidR="009C4CA0" w:rsidRPr="000052B3" w:rsidRDefault="009C4CA0" w:rsidP="00934ED5">
                            <w:pPr>
                              <w:rPr>
                                <w:rStyle w:val="Other"/>
                                <w:b w:val="0"/>
                                <w:bCs w:val="0"/>
                              </w:rPr>
                            </w:pPr>
                            <w:r w:rsidRPr="00DB1F54">
                              <w:rPr>
                                <w:sz w:val="16"/>
                              </w:rPr>
                              <w:t>Dmab</w:t>
                            </w:r>
                            <w:r w:rsidRPr="00DB1F54">
                              <w:rPr>
                                <w:spacing w:val="-10"/>
                                <w:sz w:val="16"/>
                              </w:rPr>
                              <w:t xml:space="preserve"> </w:t>
                            </w:r>
                            <w:r w:rsidRPr="00DB1F54">
                              <w:rPr>
                                <w:sz w:val="16"/>
                              </w:rPr>
                              <w:t>(N</w:t>
                            </w:r>
                            <w:r w:rsidRPr="00DB1F54">
                              <w:rPr>
                                <w:spacing w:val="-9"/>
                                <w:sz w:val="16"/>
                              </w:rPr>
                              <w:t xml:space="preserve"> </w:t>
                            </w:r>
                            <w:r w:rsidRPr="00DB1F54">
                              <w:rPr>
                                <w:sz w:val="16"/>
                              </w:rPr>
                              <w:t>=</w:t>
                            </w:r>
                            <w:r w:rsidRPr="00DB1F54">
                              <w:rPr>
                                <w:spacing w:val="-9"/>
                                <w:sz w:val="16"/>
                              </w:rPr>
                              <w:t xml:space="preserve"> </w:t>
                            </w:r>
                            <w:r w:rsidRPr="00DB1F54">
                              <w:rPr>
                                <w:sz w:val="16"/>
                              </w:rPr>
                              <w:t>1026)</w:t>
                            </w:r>
                            <w:r w:rsidRPr="00DB1F54">
                              <w:rPr>
                                <w:spacing w:val="40"/>
                                <w:sz w:val="16"/>
                              </w:rPr>
                              <w:t xml:space="preserve"> </w:t>
                            </w:r>
                          </w:p>
                        </w:txbxContent>
                      </v:textbox>
                    </v:shape>
                    <v:shape id="Text Box 9" o:spid="_x0000_s1036" type="#_x0000_t202" style="position:absolute;left:10971;top:4043;width:9728;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RFBywAAAOMAAAAPAAAAZHJzL2Rvd25yZXYueG1sRI9BS8NA&#10;EIXvQv/DMgVvdrdRQ0m7LUW0iJ5MRXocspNsNDsbsmsa/fWuIHicee9782azm1wnRhpC61nDcqFA&#10;EFfetNxoeD0+XK1AhIhssPNMGr4owG47u9hgYfyZX2gsYyNSCIcCNdgY+0LKUFlyGBa+J05a7QeH&#10;MY1DI82A5xTuOpkplUuHLacLFnu6s1R9lJ8u1Xh7Vu7wXduTe8I6lPY4Hu7ftb6cT/s1iEhT/Df/&#10;0Y8mcWp1k91m+XUOvz+lBcjtDwAAAP//AwBQSwECLQAUAAYACAAAACEA2+H2y+4AAACFAQAAEwAA&#10;AAAAAAAAAAAAAAAAAAAAW0NvbnRlbnRfVHlwZXNdLnhtbFBLAQItABQABgAIAAAAIQBa9CxbvwAA&#10;ABUBAAALAAAAAAAAAAAAAAAAAB8BAABfcmVscy8ucmVsc1BLAQItABQABgAIAAAAIQAlaRFBywAA&#10;AOMAAAAPAAAAAAAAAAAAAAAAAAcCAABkcnMvZG93bnJldi54bWxQSwUGAAAAAAMAAwC3AAAA/wIA&#10;AAAA&#10;" filled="f" stroked="f" strokeweight=".5pt">
                      <v:textbox style="mso-fit-shape-to-text:t" inset="0,0,0,0">
                        <w:txbxContent>
                          <w:p w14:paraId="717DA04D" w14:textId="77777777" w:rsidR="009C4CA0" w:rsidRPr="00DB1F54" w:rsidRDefault="009C4CA0" w:rsidP="00934ED5">
                            <w:pPr>
                              <w:spacing w:line="271" w:lineRule="auto"/>
                              <w:ind w:right="18" w:firstLine="3"/>
                              <w:rPr>
                                <w:sz w:val="16"/>
                              </w:rPr>
                            </w:pPr>
                            <w:r w:rsidRPr="00DB1F54">
                              <w:rPr>
                                <w:sz w:val="16"/>
                              </w:rPr>
                              <w:t>ZA (N = 1020)</w:t>
                            </w:r>
                          </w:p>
                          <w:p w14:paraId="7B7B992A" w14:textId="77777777" w:rsidR="009C4CA0" w:rsidRPr="00683965" w:rsidRDefault="009C4CA0" w:rsidP="00934ED5">
                            <w:pPr>
                              <w:rPr>
                                <w:rStyle w:val="Other"/>
                                <w:b w:val="0"/>
                                <w:bCs w:val="0"/>
                              </w:rPr>
                            </w:pPr>
                          </w:p>
                        </w:txbxContent>
                      </v:textbox>
                    </v:shape>
                    <v:shape id="Text Box 9" o:spid="_x0000_s1037" type="#_x0000_t202" style="position:absolute;left:28465;top:2808;width:755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ffZygAAAOIAAAAPAAAAZHJzL2Rvd25yZXYueG1sRI9BS8NA&#10;EIXvBf/DMkJv7SbFSIjdFhEtxZ5MRTwO2Uk2mp0N2TWN/fXdguDx8eZ9b956O9lOjDT41rGCdJmA&#10;IK6cbrlR8H58WeQgfEDW2DkmBb/kYbu5ma2x0O7EbzSWoRERwr5ABSaEvpDSV4Ys+qXriaNXu8Fi&#10;iHJopB7wFOG2k6skuZcWW44NBnt6MlR9lz82vvFxSOzuXJtP+4q1L81x3D1/KTW/nR4fQASawv/x&#10;X3qvFeR36SrNsjyD66TIAbm5AAAA//8DAFBLAQItABQABgAIAAAAIQDb4fbL7gAAAIUBAAATAAAA&#10;AAAAAAAAAAAAAAAAAABbQ29udGVudF9UeXBlc10ueG1sUEsBAi0AFAAGAAgAAAAhAFr0LFu/AAAA&#10;FQEAAAsAAAAAAAAAAAAAAAAAHwEAAF9yZWxzLy5yZWxzUEsBAi0AFAAGAAgAAAAhAC8F99nKAAAA&#10;4gAAAA8AAAAAAAAAAAAAAAAABwIAAGRycy9kb3ducmV2LnhtbFBLBQYAAAAAAwADALcAAAD+AgAA&#10;AAA=&#10;" filled="f" stroked="f" strokeweight=".5pt">
                      <v:textbox style="mso-fit-shape-to-text:t" inset="0,0,0,0">
                        <w:txbxContent>
                          <w:p w14:paraId="4FAFCF60" w14:textId="77777777" w:rsidR="009C4CA0" w:rsidRPr="00FE18FC" w:rsidRDefault="009C4CA0" w:rsidP="00934ED5">
                            <w:pPr>
                              <w:rPr>
                                <w:rStyle w:val="Other"/>
                                <w:b w:val="0"/>
                                <w:bCs w:val="0"/>
                              </w:rPr>
                            </w:pPr>
                            <w:r w:rsidRPr="00DB1F54">
                              <w:rPr>
                                <w:sz w:val="16"/>
                              </w:rPr>
                              <w:t>Dmab</w:t>
                            </w:r>
                            <w:r w:rsidRPr="00DB1F54">
                              <w:rPr>
                                <w:spacing w:val="-10"/>
                                <w:sz w:val="16"/>
                              </w:rPr>
                              <w:t xml:space="preserve"> </w:t>
                            </w:r>
                            <w:r w:rsidRPr="00DB1F54">
                              <w:rPr>
                                <w:sz w:val="16"/>
                              </w:rPr>
                              <w:t>(N</w:t>
                            </w:r>
                            <w:r w:rsidRPr="00DB1F54">
                              <w:rPr>
                                <w:spacing w:val="-9"/>
                                <w:sz w:val="16"/>
                              </w:rPr>
                              <w:t xml:space="preserve"> </w:t>
                            </w:r>
                            <w:r w:rsidRPr="00DB1F54">
                              <w:rPr>
                                <w:sz w:val="16"/>
                              </w:rPr>
                              <w:t>=</w:t>
                            </w:r>
                            <w:r w:rsidRPr="00DB1F54">
                              <w:rPr>
                                <w:spacing w:val="-9"/>
                                <w:sz w:val="16"/>
                              </w:rPr>
                              <w:t xml:space="preserve"> </w:t>
                            </w:r>
                            <w:r w:rsidRPr="00DB1F54">
                              <w:rPr>
                                <w:sz w:val="16"/>
                              </w:rPr>
                              <w:t>886)</w:t>
                            </w:r>
                            <w:r w:rsidRPr="00DB1F54">
                              <w:rPr>
                                <w:spacing w:val="40"/>
                                <w:sz w:val="16"/>
                              </w:rPr>
                              <w:t xml:space="preserve"> </w:t>
                            </w:r>
                          </w:p>
                        </w:txbxContent>
                      </v:textbox>
                    </v:shape>
                    <v:shape id="Text Box 9" o:spid="_x0000_s1038" type="#_x0000_t202" style="position:absolute;left:28386;top:4160;width:684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H4jygAAAOIAAAAPAAAAZHJzL2Rvd25yZXYueG1sRI/NasMw&#10;EITvhb6D2EJujZQc8uNGCaU0oaSnOqH0uFhry621MpbiuHn6qhDIcZidb3ZWm8E1oqcu1J41TMYK&#10;BHHhTc2VhuNh+7gAESKywcYzafilAJv1/d0KM+PP/EF9HiuRIBwy1GBjbDMpQ2HJYRj7ljh5pe8c&#10;xiS7SpoOzwnuGjlVaiYd1pwaLLb0Yqn4yU8uvfH5rtzuUtovt8cy5PbQ716/tR49DM9PICIN8XZ8&#10;Tb8ZDQulJtPlfL6E/0mJA3L9BwAA//8DAFBLAQItABQABgAIAAAAIQDb4fbL7gAAAIUBAAATAAAA&#10;AAAAAAAAAAAAAAAAAABbQ29udGVudF9UeXBlc10ueG1sUEsBAi0AFAAGAAgAAAAhAFr0LFu/AAAA&#10;FQEAAAsAAAAAAAAAAAAAAAAAHwEAAF9yZWxzLy5yZWxzUEsBAi0AFAAGAAgAAAAhAKekfiPKAAAA&#10;4gAAAA8AAAAAAAAAAAAAAAAABwIAAGRycy9kb3ducmV2LnhtbFBLBQYAAAAAAwADALcAAAD+AgAA&#10;AAA=&#10;" filled="f" stroked="f" strokeweight=".5pt">
                      <v:textbox style="mso-fit-shape-to-text:t" inset="0,0,0,0">
                        <w:txbxContent>
                          <w:p w14:paraId="26B37E1A" w14:textId="77777777" w:rsidR="009C4CA0" w:rsidRPr="00DB1F54" w:rsidRDefault="009C4CA0" w:rsidP="00934ED5">
                            <w:pPr>
                              <w:spacing w:line="271" w:lineRule="auto"/>
                              <w:ind w:right="18" w:firstLine="4"/>
                              <w:rPr>
                                <w:sz w:val="16"/>
                              </w:rPr>
                            </w:pPr>
                            <w:r w:rsidRPr="00DB1F54">
                              <w:rPr>
                                <w:sz w:val="16"/>
                              </w:rPr>
                              <w:t>ZA (N = 890)</w:t>
                            </w:r>
                          </w:p>
                          <w:p w14:paraId="4EF97852" w14:textId="77777777" w:rsidR="009C4CA0" w:rsidRPr="005C6F5F" w:rsidRDefault="009C4CA0" w:rsidP="00934ED5">
                            <w:pPr>
                              <w:rPr>
                                <w:rStyle w:val="Other"/>
                                <w:b w:val="0"/>
                                <w:bCs w:val="0"/>
                              </w:rPr>
                            </w:pPr>
                          </w:p>
                        </w:txbxContent>
                      </v:textbox>
                    </v:shape>
                    <v:shape id="Text Box 9" o:spid="_x0000_s1039" type="#_x0000_t202" style="position:absolute;left:45163;top:2693;width:908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F8vywAAAOMAAAAPAAAAZHJzL2Rvd25yZXYueG1sRI9BS8NA&#10;EIXvQv/DMoI3u1tJq8RuSxEtUk9NpfQ4ZCfZaHY2ZNc09te7guBx5r3vzZvlenStGKgPjWcNs6kC&#10;QVx603Ct4f3wcvsAIkRkg61n0vBNAdarydUSc+PPvKehiLVIIRxy1GBj7HIpQ2nJYZj6jjhple8d&#10;xjT2tTQ9nlO4a+WdUgvpsOF0wWJHT5bKz+LLpRrHN+W2l8qe3A6rUNjDsH3+0Prmetw8gog0xn/z&#10;H/1qEpfNFtl8nql7+P0pLUCufgAAAP//AwBQSwECLQAUAAYACAAAACEA2+H2y+4AAACFAQAAEwAA&#10;AAAAAAAAAAAAAAAAAAAAW0NvbnRlbnRfVHlwZXNdLnhtbFBLAQItABQABgAIAAAAIQBa9CxbvwAA&#10;ABUBAAALAAAAAAAAAAAAAAAAAB8BAABfcmVscy8ucmVsc1BLAQItABQABgAIAAAAIQA8KF8vywAA&#10;AOMAAAAPAAAAAAAAAAAAAAAAAAcCAABkcnMvZG93bnJldi54bWxQSwUGAAAAAAMAAwC3AAAA/wIA&#10;AAAA&#10;" filled="f" stroked="f" strokeweight=".5pt">
                      <v:textbox style="mso-fit-shape-to-text:t" inset="0,0,0,0">
                        <w:txbxContent>
                          <w:p w14:paraId="5389C990" w14:textId="77777777" w:rsidR="009C4CA0" w:rsidRPr="0076656E" w:rsidRDefault="009C4CA0" w:rsidP="00934ED5">
                            <w:pPr>
                              <w:rPr>
                                <w:rStyle w:val="Other"/>
                                <w:b w:val="0"/>
                                <w:bCs w:val="0"/>
                                <w:lang w:val="en-US"/>
                              </w:rPr>
                            </w:pPr>
                            <w:r w:rsidRPr="00DB1F54">
                              <w:rPr>
                                <w:sz w:val="16"/>
                              </w:rPr>
                              <w:t>Dmab</w:t>
                            </w:r>
                            <w:r w:rsidRPr="00DB1F54">
                              <w:rPr>
                                <w:spacing w:val="-10"/>
                                <w:sz w:val="16"/>
                              </w:rPr>
                              <w:t xml:space="preserve"> </w:t>
                            </w:r>
                            <w:r w:rsidRPr="00DB1F54">
                              <w:rPr>
                                <w:sz w:val="16"/>
                              </w:rPr>
                              <w:t>(N</w:t>
                            </w:r>
                            <w:r w:rsidRPr="00DB1F54">
                              <w:rPr>
                                <w:spacing w:val="-9"/>
                                <w:sz w:val="16"/>
                              </w:rPr>
                              <w:t xml:space="preserve"> </w:t>
                            </w:r>
                            <w:r w:rsidRPr="00DB1F54">
                              <w:rPr>
                                <w:sz w:val="16"/>
                              </w:rPr>
                              <w:t>=</w:t>
                            </w:r>
                            <w:r w:rsidRPr="00DB1F54">
                              <w:rPr>
                                <w:spacing w:val="-9"/>
                                <w:sz w:val="16"/>
                              </w:rPr>
                              <w:t xml:space="preserve"> </w:t>
                            </w:r>
                            <w:r w:rsidRPr="00DB1F54">
                              <w:rPr>
                                <w:sz w:val="16"/>
                              </w:rPr>
                              <w:t>950)</w:t>
                            </w:r>
                            <w:r w:rsidRPr="00DB1F54">
                              <w:rPr>
                                <w:spacing w:val="40"/>
                                <w:sz w:val="16"/>
                              </w:rPr>
                              <w:t xml:space="preserve"> </w:t>
                            </w:r>
                          </w:p>
                        </w:txbxContent>
                      </v:textbox>
                    </v:shape>
                    <v:shape id="Text Box 9" o:spid="_x0000_s1040" type="#_x0000_t202" style="position:absolute;left:45163;top:4124;width:9080;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WowygAAAOMAAAAPAAAAZHJzL2Rvd25yZXYueG1sRI9BS8NA&#10;EIXvQv/DMgVvdrcBNaTdFim1iJ5MRTwO2Uk2NTsbsmsa/fWuUPA489735s16O7lOjDSE1rOG5UKB&#10;IK68abnR8HZ8vMlBhIhssPNMGr4pwHYzu1pjYfyZX2ksYyNSCIcCNdgY+0LKUFlyGBa+J05a7QeH&#10;MY1DI82A5xTuOpkpdScdtpwuWOxpZ6n6LL9cqvH+otzhp7Yf7hnrUNrjeNiftL6eTw8rEJGm+G++&#10;0E8mcdlS5be5us/g76e0ALn5BQAA//8DAFBLAQItABQABgAIAAAAIQDb4fbL7gAAAIUBAAATAAAA&#10;AAAAAAAAAAAAAAAAAABbQ29udGVudF9UeXBlc10ueG1sUEsBAi0AFAAGAAgAAAAhAFr0LFu/AAAA&#10;FQEAAAsAAAAAAAAAAAAAAAAAHwEAAF9yZWxzLy5yZWxzUEsBAi0AFAAGAAgAAAAhAGLtajDKAAAA&#10;4wAAAA8AAAAAAAAAAAAAAAAABwIAAGRycy9kb3ducmV2LnhtbFBLBQYAAAAAAwADALcAAAD+AgAA&#10;AAA=&#10;" filled="f" stroked="f" strokeweight=".5pt">
                      <v:textbox style="mso-fit-shape-to-text:t" inset="0,0,0,0">
                        <w:txbxContent>
                          <w:p w14:paraId="6806891A" w14:textId="77777777" w:rsidR="009C4CA0" w:rsidRPr="00DB1F54" w:rsidRDefault="009C4CA0" w:rsidP="00934ED5">
                            <w:pPr>
                              <w:spacing w:line="268" w:lineRule="auto"/>
                              <w:ind w:right="18" w:firstLine="7"/>
                              <w:rPr>
                                <w:sz w:val="16"/>
                              </w:rPr>
                            </w:pPr>
                            <w:r w:rsidRPr="00DB1F54">
                              <w:rPr>
                                <w:sz w:val="16"/>
                              </w:rPr>
                              <w:t>ZA (N = 951)</w:t>
                            </w:r>
                          </w:p>
                          <w:p w14:paraId="5DC6AAF2" w14:textId="77777777" w:rsidR="009C4CA0" w:rsidRPr="005D3426" w:rsidRDefault="009C4CA0" w:rsidP="00934ED5">
                            <w:pPr>
                              <w:rPr>
                                <w:rStyle w:val="Other"/>
                                <w:b w:val="0"/>
                                <w:bCs w:val="0"/>
                              </w:rPr>
                            </w:pPr>
                          </w:p>
                        </w:txbxContent>
                      </v:textbox>
                    </v:shape>
                    <v:shape id="Text Box 9" o:spid="_x0000_s1041" type="#_x0000_t202" style="position:absolute;left:4929;top:4134;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yZ3yAAAAOMAAAAPAAAAZHJzL2Rvd25yZXYueG1sRE9LSwMx&#10;EL4L/ocwgjebbbGhbJsW8QEefNYKehs34+7iZrIk0+36740geJzvPavN6Ds1UExtYAvTSQGKuAqu&#10;5drC7uXmbAEqCbLDLjBZ+KYEm/Xx0QpLFw78TMNWapVDOJVooRHpS61T1ZDHNAk9ceY+Q/Qo+Yy1&#10;dhEPOdx3elYURntsOTc02NNlQ9XXdu8tdG8p3n0U8j5c1ffy9Kj3r9fTB2tPT8aLJSihUf7Ff+5b&#10;l+fPzGJujDmfw+9PGQC9/gEAAP//AwBQSwECLQAUAAYACAAAACEA2+H2y+4AAACFAQAAEwAAAAAA&#10;AAAAAAAAAAAAAAAAW0NvbnRlbnRfVHlwZXNdLnhtbFBLAQItABQABgAIAAAAIQBa9CxbvwAAABUB&#10;AAALAAAAAAAAAAAAAAAAAB8BAABfcmVscy8ucmVsc1BLAQItABQABgAIAAAAIQAVoyZ3yAAAAOMA&#10;AAAPAAAAAAAAAAAAAAAAAAcCAABkcnMvZG93bnJldi54bWxQSwUGAAAAAAMAAwC3AAAA/AIAAAAA&#10;" filled="f" stroked="f" strokeweight=".5pt">
                      <v:textbox inset="0,0,0,0">
                        <w:txbxContent>
                          <w:p w14:paraId="2998F376" w14:textId="77777777" w:rsidR="009C4CA0" w:rsidRPr="00F05D19" w:rsidRDefault="009C4CA0" w:rsidP="00934ED5">
                            <w:pPr>
                              <w:rPr>
                                <w:rStyle w:val="Other"/>
                                <w:b w:val="0"/>
                                <w:bCs w:val="0"/>
                                <w:sz w:val="14"/>
                                <w:szCs w:val="14"/>
                              </w:rPr>
                            </w:pPr>
                            <w:r w:rsidRPr="00C16A43">
                              <w:rPr>
                                <w:rStyle w:val="Other"/>
                                <w:b w:val="0"/>
                                <w:bCs w:val="0"/>
                                <w:sz w:val="14"/>
                                <w:szCs w:val="14"/>
                              </w:rPr>
                              <w:t>1</w:t>
                            </w:r>
                            <w:r>
                              <w:rPr>
                                <w:rStyle w:val="Other"/>
                                <w:b w:val="0"/>
                                <w:bCs w:val="0"/>
                                <w:sz w:val="14"/>
                                <w:szCs w:val="14"/>
                              </w:rPr>
                              <w:t>,</w:t>
                            </w:r>
                            <w:r w:rsidRPr="00C16A43">
                              <w:rPr>
                                <w:rStyle w:val="Other"/>
                                <w:b w:val="0"/>
                                <w:bCs w:val="0"/>
                                <w:sz w:val="14"/>
                                <w:szCs w:val="14"/>
                              </w:rPr>
                              <w:t>0</w:t>
                            </w:r>
                          </w:p>
                        </w:txbxContent>
                      </v:textbox>
                    </v:shape>
                    <v:shape id="Text Box 9" o:spid="_x0000_s1042" type="#_x0000_t202" style="position:absolute;left:4929;top:6440;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dF4ygAAAOIAAAAPAAAAZHJzL2Rvd25yZXYueG1sRI9NS8NA&#10;EIbvQv/DMgVvdjeFio3dFvEDPKitVUFvY3ZMgtnZsDtN4793D4LHl/eLZ7UZfacGiqkNbKGYGVDE&#10;VXAt1xZeX+7OLkAlQXbYBSYLP5Rgs56crLB04cjPNOylVnmEU4kWGpG+1DpVDXlMs9ATZ+8rRI+S&#10;Zay1i3jM477Tc2POtceW80ODPV03VH3vD95C957iw6eRj+GmfpTdVh/ebosna0+n49UlKKFR/sN/&#10;7XtnYVEUCzNfmgyRkTIO6PUvAAAA//8DAFBLAQItABQABgAIAAAAIQDb4fbL7gAAAIUBAAATAAAA&#10;AAAAAAAAAAAAAAAAAABbQ29udGVudF9UeXBlc10ueG1sUEsBAi0AFAAGAAgAAAAhAFr0LFu/AAAA&#10;FQEAAAsAAAAAAAAAAAAAAAAAHwEAAF9yZWxzLy5yZWxzUEsBAi0AFAAGAAgAAAAhALJx0XjKAAAA&#10;4gAAAA8AAAAAAAAAAAAAAAAABwIAAGRycy9kb3ducmV2LnhtbFBLBQYAAAAAAwADALcAAAD+AgAA&#10;AAA=&#10;" filled="f" stroked="f" strokeweight=".5pt">
                      <v:textbox inset="0,0,0,0">
                        <w:txbxContent>
                          <w:p w14:paraId="6BC0BEC5" w14:textId="77777777" w:rsidR="009C4CA0" w:rsidRPr="00D03EFB" w:rsidRDefault="009C4CA0" w:rsidP="00934ED5">
                            <w:pPr>
                              <w:rPr>
                                <w:b/>
                                <w:bCs/>
                                <w:sz w:val="14"/>
                                <w:szCs w:val="14"/>
                              </w:rPr>
                            </w:pPr>
                            <w:r>
                              <w:rPr>
                                <w:sz w:val="14"/>
                                <w:szCs w:val="14"/>
                              </w:rPr>
                              <w:t>0,8</w:t>
                            </w:r>
                          </w:p>
                        </w:txbxContent>
                      </v:textbox>
                    </v:shape>
                    <v:shape id="Text Box 9" o:spid="_x0000_s1043" type="#_x0000_t202" style="position:absolute;left:4929;top:8746;width:2305;height:1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MyezQAAAOMAAAAPAAAAZHJzL2Rvd25yZXYueG1sRI9bSwMx&#10;FITfBf9DOIJvNtnFXtg2LeIFfNCqrUL7dro57i5uTpYk3a7/3giCj8PMfMMsVoNtRU8+NI41ZCMF&#10;grh0puFKw/v24WoGIkRkg61j0vBNAVbL87MFFsad+I36TaxEgnAoUEMdY1dIGcqaLIaR64iT9+m8&#10;xZikr6TxeEpw28pcqYm02HBaqLGj25rKr83Ramh3wT8dVNz3d9VzfH2Rx4/7bK315cVwMwcRaYj/&#10;4b/2o9GQZ2o6vp6OJzn8fkp/QC5/AAAA//8DAFBLAQItABQABgAIAAAAIQDb4fbL7gAAAIUBAAAT&#10;AAAAAAAAAAAAAAAAAAAAAABbQ29udGVudF9UeXBlc10ueG1sUEsBAi0AFAAGAAgAAAAhAFr0LFu/&#10;AAAAFQEAAAsAAAAAAAAAAAAAAAAAHwEAAF9yZWxzLy5yZWxzUEsBAi0AFAAGAAgAAAAhANNEzJ7N&#10;AAAA4wAAAA8AAAAAAAAAAAAAAAAABwIAAGRycy9kb3ducmV2LnhtbFBLBQYAAAAAAwADALcAAAAB&#10;AwAAAAA=&#10;" filled="f" stroked="f" strokeweight=".5pt">
                      <v:textbox inset="0,0,0,0">
                        <w:txbxContent>
                          <w:p w14:paraId="5C6381A7" w14:textId="77777777" w:rsidR="009C4CA0" w:rsidRPr="00D03EFB" w:rsidRDefault="009C4CA0" w:rsidP="00934ED5">
                            <w:pPr>
                              <w:rPr>
                                <w:b/>
                                <w:bCs/>
                                <w:sz w:val="14"/>
                                <w:szCs w:val="14"/>
                              </w:rPr>
                            </w:pPr>
                            <w:r>
                              <w:rPr>
                                <w:sz w:val="14"/>
                                <w:szCs w:val="14"/>
                              </w:rPr>
                              <w:t>0,6</w:t>
                            </w:r>
                          </w:p>
                        </w:txbxContent>
                      </v:textbox>
                    </v:shape>
                    <v:shape id="Text Box 9" o:spid="_x0000_s1044" type="#_x0000_t202" style="position:absolute;left:4850;top:10972;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UdLywAAAOIAAAAPAAAAZHJzL2Rvd25yZXYueG1sRI9fSwMx&#10;EMTfBb9DWME3m1yRtp5Ni/gHfNCqVUHf1st6d3jZHMn2en57Iwg+DjPzG2a5Hn2nBoqpDWyhmBhQ&#10;xFVwLdcWXp5vThagkiA77AKThW9KsF4dHiyxdGHPTzRspVYZwqlEC41IX2qdqoY8pknoibP3GaJH&#10;yTLW2kXcZ7jv9NSYmfbYcl5osKfLhqqv7c5b6N5SvPsw8j5c1ffy+KB3r9fFxtrjo/HiHJTQKP/h&#10;v/atszBfzIqz+amZwu+lfAf06gcAAP//AwBQSwECLQAUAAYACAAAACEA2+H2y+4AAACFAQAAEwAA&#10;AAAAAAAAAAAAAAAAAAAAW0NvbnRlbnRfVHlwZXNdLnhtbFBLAQItABQABgAIAAAAIQBa9CxbvwAA&#10;ABUBAAALAAAAAAAAAAAAAAAAAB8BAABfcmVscy8ucmVsc1BLAQItABQABgAIAAAAIQDZ6UdLywAA&#10;AOIAAAAPAAAAAAAAAAAAAAAAAAcCAABkcnMvZG93bnJldi54bWxQSwUGAAAAAAMAAwC3AAAA/wIA&#10;AAAA&#10;" filled="f" stroked="f" strokeweight=".5pt">
                      <v:textbox inset="0,0,0,0">
                        <w:txbxContent>
                          <w:p w14:paraId="7071C7B2" w14:textId="77777777" w:rsidR="009C4CA0" w:rsidRPr="00D03EFB" w:rsidRDefault="009C4CA0" w:rsidP="00934ED5">
                            <w:pPr>
                              <w:rPr>
                                <w:b/>
                                <w:bCs/>
                                <w:sz w:val="14"/>
                                <w:szCs w:val="14"/>
                              </w:rPr>
                            </w:pPr>
                            <w:r>
                              <w:rPr>
                                <w:sz w:val="14"/>
                                <w:szCs w:val="14"/>
                              </w:rPr>
                              <w:t>0,4</w:t>
                            </w:r>
                          </w:p>
                        </w:txbxContent>
                      </v:textbox>
                    </v:shape>
                    <v:shape id="Text Box 9" o:spid="_x0000_s1045" type="#_x0000_t202" style="position:absolute;left:4850;top:13199;width:2306;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te6xwAAAOIAAAAPAAAAZHJzL2Rvd25yZXYueG1sRE9LSwMx&#10;EL4L/ocwgjebTcFq16ZFfIAHrdoq6G3cjLuLm8mSTLfrvzeC4PHjey9Wo+/UQDG1gS2YSQGKuAqu&#10;5drCy/b25BxUEmSHXWCy8E0JVsvDgwWWLuz5mYaN1CqHcCrRQiPSl1qnqiGPaRJ64sx9huhRMoy1&#10;dhH3Odx3eloUM+2x5dzQYE9XDVVfm5230L2leP9RyPtwXT/I06Pevd6YtbXHR+PlBSihUf7Ff+47&#10;l+fPpubMmNM5/F7KGPTyBwAA//8DAFBLAQItABQABgAIAAAAIQDb4fbL7gAAAIUBAAATAAAAAAAA&#10;AAAAAAAAAAAAAABbQ29udGVudF9UeXBlc10ueG1sUEsBAi0AFAAGAAgAAAAhAFr0LFu/AAAAFQEA&#10;AAsAAAAAAAAAAAAAAAAAHwEAAF9yZWxzLy5yZWxzUEsBAi0AFAAGAAgAAAAhALXu17rHAAAA4gAA&#10;AA8AAAAAAAAAAAAAAAAABwIAAGRycy9kb3ducmV2LnhtbFBLBQYAAAAAAwADALcAAAD7AgAAAAA=&#10;" filled="f" stroked="f" strokeweight=".5pt">
                      <v:textbox inset="0,0,0,0">
                        <w:txbxContent>
                          <w:p w14:paraId="5806E44F" w14:textId="77777777" w:rsidR="009C4CA0" w:rsidRPr="00D03EFB" w:rsidRDefault="009C4CA0" w:rsidP="00934ED5">
                            <w:pPr>
                              <w:rPr>
                                <w:b/>
                                <w:bCs/>
                                <w:sz w:val="14"/>
                                <w:szCs w:val="14"/>
                              </w:rPr>
                            </w:pPr>
                            <w:r>
                              <w:rPr>
                                <w:sz w:val="14"/>
                                <w:szCs w:val="14"/>
                              </w:rPr>
                              <w:t>0,2</w:t>
                            </w:r>
                          </w:p>
                        </w:txbxContent>
                      </v:textbox>
                    </v:shape>
                    <v:shape id="Text Box 9" o:spid="_x0000_s1046" type="#_x0000_t202" style="position:absolute;left:4850;top:15425;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cEUzAAAAOIAAAAPAAAAZHJzL2Rvd25yZXYueG1sRI9fS8NA&#10;EMTfBb/DsYJv9hJLY429FvEP+GC1VgV9W3NrEszthbttGr+9Jwg+DjPzG2axGl2nBgqx9Wwgn2Sg&#10;iCtvW64NvDzfnsxBRUG22HkmA98UYbU8PFhgaf2en2jYSq0ShGOJBhqRvtQ6Vg05jBPfEyfv0weH&#10;kmSotQ24T3DX6dMsK7TDltNCgz1dNVR9bXfOQPcWw/1HJu/Ddb2WzaPevd7kD8YcH42XF6CERvkP&#10;/7XvrIFZMTs/mxb5FH4vpTuglz8AAAD//wMAUEsBAi0AFAAGAAgAAAAhANvh9svuAAAAhQEAABMA&#10;AAAAAAAAAAAAAAAAAAAAAFtDb250ZW50X1R5cGVzXS54bWxQSwECLQAUAAYACAAAACEAWvQsW78A&#10;AAAVAQAACwAAAAAAAAAAAAAAAAAfAQAAX3JlbHMvLnJlbHNQSwECLQAUAAYACAAAACEAsNnBFMwA&#10;AADiAAAADwAAAAAAAAAAAAAAAAAHAgAAZHJzL2Rvd25yZXYueG1sUEsFBgAAAAADAAMAtwAAAAAD&#10;AAAAAA==&#10;" filled="f" stroked="f" strokeweight=".5pt">
                      <v:textbox inset="0,0,0,0">
                        <w:txbxContent>
                          <w:p w14:paraId="1B71933A" w14:textId="77777777" w:rsidR="009C4CA0" w:rsidRPr="00D03EFB" w:rsidRDefault="009C4CA0" w:rsidP="00934ED5">
                            <w:pPr>
                              <w:rPr>
                                <w:b/>
                                <w:bCs/>
                                <w:sz w:val="14"/>
                                <w:szCs w:val="14"/>
                              </w:rPr>
                            </w:pPr>
                            <w:r>
                              <w:rPr>
                                <w:sz w:val="14"/>
                                <w:szCs w:val="14"/>
                              </w:rPr>
                              <w:t>0,0</w:t>
                            </w:r>
                          </w:p>
                        </w:txbxContent>
                      </v:textbox>
                    </v:shape>
                    <v:shape id="Text Box 9" o:spid="_x0000_s1047" type="#_x0000_t202" style="position:absolute;left:3419;top:17254;width:2654;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CZ7ywAAAOIAAAAPAAAAZHJzL2Rvd25yZXYueG1sRI9fS8NA&#10;EMTfBb/DsQXf7KUBY4m9luIf8EGtVoX2bc2tSTC3F+62afz2niD4OMzMb5jFanSdGijE1rOB2TQD&#10;RVx523Jt4O317nwOKgqyxc4zGfimCKvl6ckCS+uP/ELDVmqVIBxLNNCI9KXWsWrIYZz6njh5nz44&#10;lCRDrW3AY4K7TudZVmiHLaeFBnu6bqj62h6cgW4Xw8NHJvvhpn6U540+vN/Onow5m4zrK1BCo/yH&#10;/9r31kCeF/OLosgv4fdSugN6+QMAAP//AwBQSwECLQAUAAYACAAAACEA2+H2y+4AAACFAQAAEwAA&#10;AAAAAAAAAAAAAAAAAAAAW0NvbnRlbnRfVHlwZXNdLnhtbFBLAQItABQABgAIAAAAIQBa9CxbvwAA&#10;ABUBAAALAAAAAAAAAAAAAAAAAB8BAABfcmVscy8ucmVsc1BLAQItABQABgAIAAAAIQC5qCZ7ywAA&#10;AOIAAAAPAAAAAAAAAAAAAAAAAAcCAABkcnMvZG93bnJldi54bWxQSwUGAAAAAAMAAwC3AAAA/wIA&#10;AAAA&#10;" filled="f" stroked="f" strokeweight=".5pt">
                      <v:textbox inset="0,0,0,0">
                        <w:txbxContent>
                          <w:p w14:paraId="6F29DA74" w14:textId="77777777" w:rsidR="009C4CA0" w:rsidRPr="00D03EFB" w:rsidRDefault="009C4CA0" w:rsidP="00934ED5">
                            <w:pPr>
                              <w:spacing w:line="360" w:lineRule="auto"/>
                              <w:jc w:val="right"/>
                              <w:rPr>
                                <w:b/>
                                <w:bCs/>
                                <w:sz w:val="14"/>
                                <w:szCs w:val="14"/>
                              </w:rPr>
                            </w:pPr>
                            <w:r>
                              <w:rPr>
                                <w:sz w:val="14"/>
                                <w:szCs w:val="14"/>
                              </w:rPr>
                              <w:t>Dmab ZA</w:t>
                            </w:r>
                          </w:p>
                        </w:txbxContent>
                      </v:textbox>
                    </v:shape>
                    <v:shape id="Text Box 9" o:spid="_x0000_s1048" type="#_x0000_t202" style="position:absolute;left:7633;top:20434;width:627;height: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DSHzAAAAOMAAAAPAAAAZHJzL2Rvd25yZXYueG1sRI9LSwNB&#10;EITvgv9haMGbmckK0ayZBPEBHnwmEfTW7rS7izs9y0xns/57RxA8FlX1FbVYjb5TA8XUBrYwnRhQ&#10;xFVwLdcWtpvbk3NQSZAddoHJwjclWC0PDxZYurDnFxrWUqsM4VSihUakL7VOVUMe0yT0xNn7DNGj&#10;ZBlr7SLuM9x3ujBmpj22nBca7OmqoeprvfMWurcU7z+MvA/X9YM8P+nd68300drjo/HyApTQKP/h&#10;v/ads1CYmSnmZ6dmDr+f8h/Qyx8AAAD//wMAUEsBAi0AFAAGAAgAAAAhANvh9svuAAAAhQEAABMA&#10;AAAAAAAAAAAAAAAAAAAAAFtDb250ZW50X1R5cGVzXS54bWxQSwECLQAUAAYACAAAACEAWvQsW78A&#10;AAAVAQAACwAAAAAAAAAAAAAAAAAfAQAAX3JlbHMvLnJlbHNQSwECLQAUAAYACAAAACEAlXA0h8wA&#10;AADjAAAADwAAAAAAAAAAAAAAAAAHAgAAZHJzL2Rvd25yZXYueG1sUEsFBgAAAAADAAMAtwAAAAAD&#10;AAAAAA==&#10;" filled="f" stroked="f" strokeweight=".5pt">
                      <v:textbox inset="0,0,0,0">
                        <w:txbxContent>
                          <w:p w14:paraId="33AE91CC" w14:textId="77777777" w:rsidR="009C4CA0" w:rsidRPr="00B97197" w:rsidRDefault="009C4CA0" w:rsidP="00934ED5">
                            <w:pPr>
                              <w:spacing w:line="360" w:lineRule="auto"/>
                              <w:jc w:val="right"/>
                              <w:rPr>
                                <w:b/>
                                <w:bCs/>
                                <w:sz w:val="12"/>
                                <w:szCs w:val="12"/>
                              </w:rPr>
                            </w:pPr>
                            <w:r w:rsidRPr="00B97197">
                              <w:rPr>
                                <w:sz w:val="12"/>
                                <w:szCs w:val="12"/>
                              </w:rPr>
                              <w:t>0</w:t>
                            </w:r>
                          </w:p>
                        </w:txbxContent>
                      </v:textbox>
                    </v:shape>
                    <v:shape id="Text Box 9" o:spid="_x0000_s1049" type="#_x0000_t202" style="position:absolute;left:10416;top:20434;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r7lywAAAOIAAAAPAAAAZHJzL2Rvd25yZXYueG1sRI9fSwMx&#10;EMTfBb9DWME3m1yVYs+mRfwDPmjVVkHf1st6d3jZHMn2en57Iwg+DjPzG2axGn2nBoqpDWyhmBhQ&#10;xFVwLdcWXra3J+egkiA77AKThW9KsFoeHiywdGHPzzRspFYZwqlEC41IX2qdqoY8pknoibP3GaJH&#10;yTLW2kXcZ7jv9NSYmfbYcl5osKerhqqvzc5b6N5SvP8w8j5c1w/y9Kh3rzfF2trjo/HyApTQKP/h&#10;v/adszAzU1Oczc0p/F7Kd0AvfwAAAP//AwBQSwECLQAUAAYACAAAACEA2+H2y+4AAACFAQAAEwAA&#10;AAAAAAAAAAAAAAAAAAAAW0NvbnRlbnRfVHlwZXNdLnhtbFBLAQItABQABgAIAAAAIQBa9CxbvwAA&#10;ABUBAAALAAAAAAAAAAAAAAAAAB8BAABfcmVscy8ucmVsc1BLAQItABQABgAIAAAAIQBdGr7lywAA&#10;AOIAAAAPAAAAAAAAAAAAAAAAAAcCAABkcnMvZG93bnJldi54bWxQSwUGAAAAAAMAAwC3AAAA/wIA&#10;AAAA&#10;" filled="f" stroked="f" strokeweight=".5pt">
                      <v:textbox inset="0,0,0,0">
                        <w:txbxContent>
                          <w:p w14:paraId="4B1C0A1D" w14:textId="77777777" w:rsidR="009C4CA0" w:rsidRPr="007E304D" w:rsidRDefault="009C4CA0" w:rsidP="00934ED5">
                            <w:pPr>
                              <w:spacing w:line="360" w:lineRule="auto"/>
                              <w:jc w:val="right"/>
                              <w:rPr>
                                <w:sz w:val="12"/>
                                <w:szCs w:val="12"/>
                                <w:lang w:val="en-US"/>
                              </w:rPr>
                            </w:pPr>
                            <w:r w:rsidRPr="007E304D">
                              <w:rPr>
                                <w:sz w:val="12"/>
                                <w:szCs w:val="12"/>
                                <w:lang w:val="en-US"/>
                              </w:rPr>
                              <w:t>6</w:t>
                            </w:r>
                          </w:p>
                        </w:txbxContent>
                      </v:textbox>
                    </v:shape>
                    <v:shape id="Text Box 9" o:spid="_x0000_s1050" type="#_x0000_t202" style="position:absolute;left:12722;top:20434;width:1352;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ckWywAAAOIAAAAPAAAAZHJzL2Rvd25yZXYueG1sRI9Ba8JA&#10;EIXvhf6HZQre6kapVlNXKaVK0VNjkR6H7CSbNjsbsmuM/fWuIPT4ePO+N2+x6m0tOmp95VjBaJiA&#10;IM6drrhU8LVfP85A+ICssXZMCs7kYbW8v1tgqt2JP6nLQikihH2KCkwITSqlzw1Z9EPXEEevcK3F&#10;EGVbSt3iKcJtLcdJMpUWK44NBht6M5T/Zkcb3zjsErv5K8y33WLhM7PvNu8/Sg0e+tcXEIH68H98&#10;S39oBZPn+Ww6njyN4DopckAuLwAAAP//AwBQSwECLQAUAAYACAAAACEA2+H2y+4AAACFAQAAEwAA&#10;AAAAAAAAAAAAAAAAAAAAW0NvbnRlbnRfVHlwZXNdLnhtbFBLAQItABQABgAIAAAAIQBa9CxbvwAA&#10;ABUBAAALAAAAAAAAAAAAAAAAAB8BAABfcmVscy8ucmVsc1BLAQItABQABgAIAAAAIQCVgckWywAA&#10;AOIAAAAPAAAAAAAAAAAAAAAAAAcCAABkcnMvZG93bnJldi54bWxQSwUGAAAAAAMAAwC3AAAA/wIA&#10;AAAA&#10;" filled="f" stroked="f" strokeweight=".5pt">
                      <v:textbox style="mso-fit-shape-to-text:t" inset="0,0,0,0">
                        <w:txbxContent>
                          <w:p w14:paraId="0DBCCD8F" w14:textId="77777777" w:rsidR="009C4CA0" w:rsidRPr="007E304D" w:rsidRDefault="009C4CA0" w:rsidP="00934ED5">
                            <w:pPr>
                              <w:spacing w:line="360" w:lineRule="auto"/>
                              <w:jc w:val="right"/>
                              <w:rPr>
                                <w:sz w:val="12"/>
                                <w:szCs w:val="12"/>
                                <w:lang w:val="en-US"/>
                              </w:rPr>
                            </w:pPr>
                            <w:r>
                              <w:rPr>
                                <w:sz w:val="12"/>
                                <w:szCs w:val="12"/>
                                <w:lang w:val="en-US"/>
                              </w:rPr>
                              <w:t>12</w:t>
                            </w:r>
                          </w:p>
                        </w:txbxContent>
                      </v:textbox>
                    </v:shape>
                    <v:shape id="Text Box 9" o:spid="_x0000_s1051" type="#_x0000_t202" style="position:absolute;left:15584;top:20434;width:1353;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CJYygAAAOIAAAAPAAAAZHJzL2Rvd25yZXYueG1sRI9BS8NA&#10;EIXvQv/DMoXe7K6h1ZB2W0S0iJ5MRTwO2Uk2NTsbsmsa/fWuIHh8vHnfm7fdT64TIw2h9azhaqlA&#10;EFfetNxoeD0+XOYgQkQ22HkmDV8UYL+bXWyxMP7MLzSWsREJwqFADTbGvpAyVJYchqXviZNX+8Fh&#10;THJopBnwnOCuk5lS19Jhy6nBYk93lqqP8tOlN96elTt81/bdPWEdSnscD/cnrRfz6XYDItIU/4//&#10;0o9GQ5apfLVe5zfwOylxQO5+AAAA//8DAFBLAQItABQABgAIAAAAIQDb4fbL7gAAAIUBAAATAAAA&#10;AAAAAAAAAAAAAAAAAABbQ29udGVudF9UeXBlc10ueG1sUEsBAi0AFAAGAAgAAAAhAFr0LFu/AAAA&#10;FQEAAAsAAAAAAAAAAAAAAAAAHwEAAF9yZWxzLy5yZWxzUEsBAi0AFAAGAAgAAAAhADOEIljKAAAA&#10;4gAAAA8AAAAAAAAAAAAAAAAABwIAAGRycy9kb3ducmV2LnhtbFBLBQYAAAAAAwADALcAAAD+AgAA&#10;AAA=&#10;" filled="f" stroked="f" strokeweight=".5pt">
                      <v:textbox style="mso-fit-shape-to-text:t" inset="0,0,0,0">
                        <w:txbxContent>
                          <w:p w14:paraId="1F26A451" w14:textId="77777777" w:rsidR="009C4CA0" w:rsidRPr="007E304D" w:rsidRDefault="009C4CA0" w:rsidP="00934ED5">
                            <w:pPr>
                              <w:spacing w:line="360" w:lineRule="auto"/>
                              <w:jc w:val="right"/>
                              <w:rPr>
                                <w:sz w:val="12"/>
                                <w:szCs w:val="12"/>
                                <w:lang w:val="en-US"/>
                              </w:rPr>
                            </w:pPr>
                            <w:r>
                              <w:rPr>
                                <w:sz w:val="12"/>
                                <w:szCs w:val="12"/>
                                <w:lang w:val="en-US"/>
                              </w:rPr>
                              <w:t>18</w:t>
                            </w:r>
                          </w:p>
                        </w:txbxContent>
                      </v:textbox>
                    </v:shape>
                    <v:shape id="Text Box 9" o:spid="_x0000_s1052" type="#_x0000_t202" style="position:absolute;left:18526;top:20434;width:13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VMbygAAAOMAAAAPAAAAZHJzL2Rvd25yZXYueG1sRI/BSsNA&#10;EIbvgu+wjODN7raIhrTbIqJF9GQq4nHITrKp2dmQXdPo0zsHwePwz//NN5vdHHo10Zi6yBaWCwOK&#10;uI6u49bC2+HxqgCVMrLDPjJZ+KYEu+352QZLF0/8SlOVWyUQTiVa8DkPpdap9hQwLeJALFkTx4BZ&#10;xrHVbsSTwEOvV8bc6IAdywWPA917qj+rryAa7y8m7H8a/xGesUmVP0z7h6O1lxfz3RpUpjn/L/+1&#10;n5yFlbkuiqW5LURafhIQ6O0vAAAA//8DAFBLAQItABQABgAIAAAAIQDb4fbL7gAAAIUBAAATAAAA&#10;AAAAAAAAAAAAAAAAAABbQ29udGVudF9UeXBlc10ueG1sUEsBAi0AFAAGAAgAAAAhAFr0LFu/AAAA&#10;FQEAAAsAAAAAAAAAAAAAAAAAHwEAAF9yZWxzLy5yZWxzUEsBAi0AFAAGAAgAAAAhAC8tUxvKAAAA&#10;4wAAAA8AAAAAAAAAAAAAAAAABwIAAGRycy9kb3ducmV2LnhtbFBLBQYAAAAAAwADALcAAAD+AgAA&#10;AAA=&#10;" filled="f" stroked="f" strokeweight=".5pt">
                      <v:textbox style="mso-fit-shape-to-text:t" inset="0,0,0,0">
                        <w:txbxContent>
                          <w:p w14:paraId="287A8833" w14:textId="77777777" w:rsidR="009C4CA0" w:rsidRPr="007E304D" w:rsidRDefault="009C4CA0" w:rsidP="00934ED5">
                            <w:pPr>
                              <w:spacing w:line="360" w:lineRule="auto"/>
                              <w:jc w:val="right"/>
                              <w:rPr>
                                <w:sz w:val="12"/>
                                <w:szCs w:val="12"/>
                                <w:lang w:val="en-US"/>
                              </w:rPr>
                            </w:pPr>
                            <w:r>
                              <w:rPr>
                                <w:sz w:val="12"/>
                                <w:szCs w:val="12"/>
                                <w:lang w:val="en-US"/>
                              </w:rPr>
                              <w:t>24</w:t>
                            </w:r>
                          </w:p>
                        </w:txbxContent>
                      </v:textbox>
                    </v:shape>
                    <v:shape id="Text Box 9" o:spid="_x0000_s1053" type="#_x0000_t202" style="position:absolute;left:21388;top:20434;width:1353;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sN3ygAAAOIAAAAPAAAAZHJzL2Rvd25yZXYueG1sRI9BS8NA&#10;EIXvgv9hGcFbu2mwamM2RUSLtCdTKR6H7CQbzc6G7JpGf31XKHh8vHnfm5evJ9uJkQbfOlawmCcg&#10;iCunW24UvO9fZvcgfEDW2DkmBT/kYV1cXuSYaXfkNxrL0IgIYZ+hAhNCn0npK0MW/dz1xNGr3WAx&#10;RDk0Ug94jHDbyTRJbqXFlmODwZ6eDFVf5beNbxx2id381ubDbrH2pdmPm+dPpa6vpscHEIGm8H98&#10;Tr9qBcvVXbpMbxYp/E2KHJDFCQAA//8DAFBLAQItABQABgAIAAAAIQDb4fbL7gAAAIUBAAATAAAA&#10;AAAAAAAAAAAAAAAAAABbQ29udGVudF9UeXBlc10ueG1sUEsBAi0AFAAGAAgAAAAhAFr0LFu/AAAA&#10;FQEAAAsAAAAAAAAAAAAAAAAAHwEAAF9yZWxzLy5yZWxzUEsBAi0AFAAGAAgAAAAhALRuw3fKAAAA&#10;4gAAAA8AAAAAAAAAAAAAAAAABwIAAGRycy9kb3ducmV2LnhtbFBLBQYAAAAAAwADALcAAAD+AgAA&#10;AAA=&#10;" filled="f" stroked="f" strokeweight=".5pt">
                      <v:textbox style="mso-fit-shape-to-text:t" inset="0,0,0,0">
                        <w:txbxContent>
                          <w:p w14:paraId="7FC7DF05" w14:textId="77777777" w:rsidR="009C4CA0" w:rsidRPr="007E304D" w:rsidRDefault="009C4CA0" w:rsidP="00934ED5">
                            <w:pPr>
                              <w:spacing w:line="360" w:lineRule="auto"/>
                              <w:jc w:val="right"/>
                              <w:rPr>
                                <w:sz w:val="12"/>
                                <w:szCs w:val="12"/>
                                <w:lang w:val="en-US"/>
                              </w:rPr>
                            </w:pPr>
                            <w:r>
                              <w:rPr>
                                <w:sz w:val="12"/>
                                <w:szCs w:val="12"/>
                                <w:lang w:val="en-US"/>
                              </w:rPr>
                              <w:t>30</w:t>
                            </w:r>
                          </w:p>
                        </w:txbxContent>
                      </v:textbox>
                    </v:shape>
                    <v:shape id="Text Box 9" o:spid="_x0000_s1054" type="#_x0000_t202" style="position:absolute;left:24410;top:20434;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F6iywAAAOEAAAAPAAAAZHJzL2Rvd25yZXYueG1sRI9bS8NA&#10;FITfBf/DcgTf7KYXg8Zui3iBPlgv1UJ9O2aPSTB7NuyepvHfu4Lg4zAz3zDz5eBa1VOIjWcD41EG&#10;irj0tuHKwNvr/dkFqCjIFlvPZOCbIiwXx0dzLKw/8Av1G6lUgnAs0EAt0hVax7Imh3HkO+Lkffrg&#10;UJIMlbYBDwnuWj3Jslw7bDgt1NjRTU3l12bvDLS7GB4+Mnnvb6u1PD/p/fZu/GjM6clwfQVKaJD/&#10;8F97ZQ1ML6fnk3yWw++j9Ab04gcAAP//AwBQSwECLQAUAAYACAAAACEA2+H2y+4AAACFAQAAEwAA&#10;AAAAAAAAAAAAAAAAAAAAW0NvbnRlbnRfVHlwZXNdLnhtbFBLAQItABQABgAIAAAAIQBa9CxbvwAA&#10;ABUBAAALAAAAAAAAAAAAAAAAAB8BAABfcmVscy8ucmVsc1BLAQItABQABgAIAAAAIQDSrF6iywAA&#10;AOEAAAAPAAAAAAAAAAAAAAAAAAcCAABkcnMvZG93bnJldi54bWxQSwUGAAAAAAMAAwC3AAAA/wIA&#10;AAAA&#10;" filled="f" stroked="f" strokeweight=".5pt">
                      <v:textbox inset="0,0,0,0">
                        <w:txbxContent>
                          <w:p w14:paraId="31C3C27F" w14:textId="77777777" w:rsidR="009C4CA0" w:rsidRPr="00B97197" w:rsidRDefault="009C4CA0" w:rsidP="00934ED5">
                            <w:pPr>
                              <w:spacing w:line="360" w:lineRule="auto"/>
                              <w:jc w:val="right"/>
                              <w:rPr>
                                <w:b/>
                                <w:bCs/>
                                <w:sz w:val="12"/>
                                <w:szCs w:val="12"/>
                              </w:rPr>
                            </w:pPr>
                            <w:r w:rsidRPr="00B97197">
                              <w:rPr>
                                <w:sz w:val="12"/>
                                <w:szCs w:val="12"/>
                              </w:rPr>
                              <w:t>0</w:t>
                            </w:r>
                          </w:p>
                        </w:txbxContent>
                      </v:textbox>
                    </v:shape>
                    <v:shape id="Text Box 9" o:spid="_x0000_s1055" type="#_x0000_t202" style="position:absolute;left:27352;top:20434;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ijCywAAAOIAAAAPAAAAZHJzL2Rvd25yZXYueG1sRI9LS8RA&#10;EITvgv9haMGbO7MrJEvc2UV8gAefq4Le2kybBDM9YaY3G/+9Iwgei6r6ilptJt+rkWLqAluYzwwo&#10;4jq4jhsLL8/XJ0tQSZAd9oHJwjcl2KwPD1ZYubDnJxq30qgM4VShhVZkqLROdUse0ywMxNn7DNGj&#10;ZBkb7SLuM9z3emFMoT12nBdaHOiipfpru/MW+rcUbz+MvI+XzZ08Pujd69X83trjo+n8DJTQJP/h&#10;v/aNs1CUxbI8NeUCfi/lO6DXPwAAAP//AwBQSwECLQAUAAYACAAAACEA2+H2y+4AAACFAQAAEwAA&#10;AAAAAAAAAAAAAAAAAAAAW0NvbnRlbnRfVHlwZXNdLnhtbFBLAQItABQABgAIAAAAIQBa9CxbvwAA&#10;ABUBAAALAAAAAAAAAAAAAAAAAB8BAABfcmVscy8ucmVsc1BLAQItABQABgAIAAAAIQAH2ijCywAA&#10;AOIAAAAPAAAAAAAAAAAAAAAAAAcCAABkcnMvZG93bnJldi54bWxQSwUGAAAAAAMAAwC3AAAA/wIA&#10;AAAA&#10;" filled="f" stroked="f" strokeweight=".5pt">
                      <v:textbox inset="0,0,0,0">
                        <w:txbxContent>
                          <w:p w14:paraId="3E094965" w14:textId="77777777" w:rsidR="009C4CA0" w:rsidRPr="007E304D" w:rsidRDefault="009C4CA0" w:rsidP="00934ED5">
                            <w:pPr>
                              <w:spacing w:line="360" w:lineRule="auto"/>
                              <w:jc w:val="right"/>
                              <w:rPr>
                                <w:sz w:val="12"/>
                                <w:szCs w:val="12"/>
                                <w:lang w:val="en-US"/>
                              </w:rPr>
                            </w:pPr>
                            <w:r w:rsidRPr="007E304D">
                              <w:rPr>
                                <w:sz w:val="12"/>
                                <w:szCs w:val="12"/>
                                <w:lang w:val="en-US"/>
                              </w:rPr>
                              <w:t>6</w:t>
                            </w:r>
                          </w:p>
                        </w:txbxContent>
                      </v:textbox>
                    </v:shape>
                    <v:shape id="Text Box 9" o:spid="_x0000_s1056" type="#_x0000_t202" style="position:absolute;left:30055;top:20434;width:947;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EGsywAAAOMAAAAPAAAAZHJzL2Rvd25yZXYueG1sRI9BS8NA&#10;EIXvgv9hGaE3u5tSa4ndFiltET01FfE4ZCfZaHY2ZNc0+utdQehx5r3vzZvVZnStGKgPjWcN2VSB&#10;IC69abjW8Hra3y5BhIhssPVMGr4pwGZ9fbXC3PgzH2koYi1SCIccNdgYu1zKUFpyGKa+I05a5XuH&#10;MY19LU2P5xTuWjlTaiEdNpwuWOxoa6n8LL5cqvH2otzhp7Lv7hmrUNjTcNh9aD25GR8fQEQa48X8&#10;Tz+ZxGXLeabu1eIO/n5KC5DrXwAAAP//AwBQSwECLQAUAAYACAAAACEA2+H2y+4AAACFAQAAEwAA&#10;AAAAAAAAAAAAAAAAAAAAW0NvbnRlbnRfVHlwZXNdLnhtbFBLAQItABQABgAIAAAAIQBa9CxbvwAA&#10;ABUBAAALAAAAAAAAAAAAAAAAAB8BAABfcmVscy8ucmVsc1BLAQItABQABgAIAAAAIQAvQEGsywAA&#10;AOMAAAAPAAAAAAAAAAAAAAAAAAcCAABkcnMvZG93bnJldi54bWxQSwUGAAAAAAMAAwC3AAAA/wIA&#10;AAAA&#10;" filled="f" stroked="f" strokeweight=".5pt">
                      <v:textbox style="mso-fit-shape-to-text:t" inset="0,0,0,0">
                        <w:txbxContent>
                          <w:p w14:paraId="05517792" w14:textId="77777777" w:rsidR="009C4CA0" w:rsidRPr="007E304D" w:rsidRDefault="009C4CA0" w:rsidP="00934ED5">
                            <w:pPr>
                              <w:spacing w:line="360" w:lineRule="auto"/>
                              <w:jc w:val="right"/>
                              <w:rPr>
                                <w:sz w:val="12"/>
                                <w:szCs w:val="12"/>
                                <w:lang w:val="en-US"/>
                              </w:rPr>
                            </w:pPr>
                            <w:r>
                              <w:rPr>
                                <w:sz w:val="12"/>
                                <w:szCs w:val="12"/>
                                <w:lang w:val="en-US"/>
                              </w:rPr>
                              <w:t>12</w:t>
                            </w:r>
                          </w:p>
                        </w:txbxContent>
                      </v:textbox>
                    </v:shape>
                    <v:shape id="Text Box 9" o:spid="_x0000_s1057" type="#_x0000_t202" style="position:absolute;left:32997;top:20355;width:947;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4vKxgAAAOIAAAAPAAAAZHJzL2Rvd25yZXYueG1sRE9dS8Mw&#10;FH0X/A/hCntzqcXK6JYWER1jPtmJ+HhpbpvO5qY0sev89UYY+Hg435tytr2YaPSdYwV3ywQEce10&#10;x62C98PL7QqED8gae8ek4EweyuL6aoO5did+o6kKrYgh7HNUYEIYcil9bciiX7qBOHKNGy2GCMdW&#10;6hFPMdz2Mk2SB2mx49hgcKAnQ/VX9W3jjI/XxG5/GvNp99j4yhym7fNRqcXN/LgGEWgO/+KLe6ej&#10;L02z+1WWZvB3KWKQxS8AAAD//wMAUEsBAi0AFAAGAAgAAAAhANvh9svuAAAAhQEAABMAAAAAAAAA&#10;AAAAAAAAAAAAAFtDb250ZW50X1R5cGVzXS54bWxQSwECLQAUAAYACAAAACEAWvQsW78AAAAVAQAA&#10;CwAAAAAAAAAAAAAAAAAfAQAAX3JlbHMvLnJlbHNQSwECLQAUAAYACAAAACEA3YuLysYAAADiAAAA&#10;DwAAAAAAAAAAAAAAAAAHAgAAZHJzL2Rvd25yZXYueG1sUEsFBgAAAAADAAMAtwAAAPoCAAAAAA==&#10;" filled="f" stroked="f" strokeweight=".5pt">
                      <v:textbox style="mso-fit-shape-to-text:t" inset="0,0,0,0">
                        <w:txbxContent>
                          <w:p w14:paraId="2164C148" w14:textId="77777777" w:rsidR="009C4CA0" w:rsidRPr="007E304D" w:rsidRDefault="009C4CA0" w:rsidP="00934ED5">
                            <w:pPr>
                              <w:spacing w:line="360" w:lineRule="auto"/>
                              <w:jc w:val="right"/>
                              <w:rPr>
                                <w:sz w:val="12"/>
                                <w:szCs w:val="12"/>
                                <w:lang w:val="en-US"/>
                              </w:rPr>
                            </w:pPr>
                            <w:r>
                              <w:rPr>
                                <w:sz w:val="12"/>
                                <w:szCs w:val="12"/>
                                <w:lang w:val="en-US"/>
                              </w:rPr>
                              <w:t>18</w:t>
                            </w:r>
                          </w:p>
                        </w:txbxContent>
                      </v:textbox>
                    </v:shape>
                    <v:shape id="Text Box 9" o:spid="_x0000_s1058" type="#_x0000_t202" style="position:absolute;left:35701;top:20355;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UNfywAAAOMAAAAPAAAAZHJzL2Rvd25yZXYueG1sRI9BT8JA&#10;EIXvJvyHzZB4k62NghQWQowSIyeKIRwn3Wm30p1tumup/nrXxITjzHvfmzfL9WAb0VPna8cK7icJ&#10;COLC6ZorBR+H17snED4ga2wck4Jv8rBejW6WmGl34T31eahEDGGfoQITQptJ6QtDFv3EtcRRK11n&#10;McSxq6Tu8BLDbSPTJJlKizXHCwZbejZUnPMvG2scd4nd/pTmZN+x9Lk59NuXT6Vux8NmASLQEK7m&#10;f/pNR+4xTdPpfDZ7gL+f4gLk6hcAAP//AwBQSwECLQAUAAYACAAAACEA2+H2y+4AAACFAQAAEwAA&#10;AAAAAAAAAAAAAAAAAAAAW0NvbnRlbnRfVHlwZXNdLnhtbFBLAQItABQABgAIAAAAIQBa9CxbvwAA&#10;ABUBAAALAAAAAAAAAAAAAAAAAB8BAABfcmVscy8ucmVsc1BLAQItABQABgAIAAAAIQC4GUNfywAA&#10;AOMAAAAPAAAAAAAAAAAAAAAAAAcCAABkcnMvZG93bnJldi54bWxQSwUGAAAAAAMAAwC3AAAA/wIA&#10;AAAA&#10;" filled="f" stroked="f" strokeweight=".5pt">
                      <v:textbox style="mso-fit-shape-to-text:t" inset="0,0,0,0">
                        <w:txbxContent>
                          <w:p w14:paraId="3157A533" w14:textId="77777777" w:rsidR="009C4CA0" w:rsidRPr="007E304D" w:rsidRDefault="009C4CA0" w:rsidP="00934ED5">
                            <w:pPr>
                              <w:spacing w:line="360" w:lineRule="auto"/>
                              <w:jc w:val="right"/>
                              <w:rPr>
                                <w:sz w:val="12"/>
                                <w:szCs w:val="12"/>
                                <w:lang w:val="en-US"/>
                              </w:rPr>
                            </w:pPr>
                            <w:r>
                              <w:rPr>
                                <w:sz w:val="12"/>
                                <w:szCs w:val="12"/>
                                <w:lang w:val="en-US"/>
                              </w:rPr>
                              <w:t>24</w:t>
                            </w:r>
                          </w:p>
                        </w:txbxContent>
                      </v:textbox>
                    </v:shape>
                    <v:shape id="Text Box 9" o:spid="_x0000_s1059" type="#_x0000_t202" style="position:absolute;left:38643;top:20355;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oozAAAAOMAAAAPAAAAZHJzL2Rvd25yZXYueG1sRI9PT8JA&#10;EMXvJnyHzZB4ky3KHyksxBglBk4WYjhOutNuoTvbdNdS/fSuiYnHmfd+b96sNr2tRUetrxwrGI8S&#10;EMS50xWXCo6H17tHED4ga6wdk4Iv8rBZD25WmGp35XfqslCKGMI+RQUmhCaV0ueGLPqRa4ijVrjW&#10;YohjW0rd4jWG21reJ8lMWqw4XjDY0LOh/JJ92ljjY5/Y7XdhTnaHhc/Modu+nJW6HfZPSxCB+vBv&#10;/qPfdOTGD4vJdDJfTOH3p7gAuf4BAAD//wMAUEsBAi0AFAAGAAgAAAAhANvh9svuAAAAhQEAABMA&#10;AAAAAAAAAAAAAAAAAAAAAFtDb250ZW50X1R5cGVzXS54bWxQSwECLQAUAAYACAAAACEAWvQsW78A&#10;AAAVAQAACwAAAAAAAAAAAAAAAAAfAQAAX3JlbHMvLnJlbHNQSwECLQAUAAYACAAAACEA/jAqKMwA&#10;AADjAAAADwAAAAAAAAAAAAAAAAAHAgAAZHJzL2Rvd25yZXYueG1sUEsFBgAAAAADAAMAtwAAAAAD&#10;AAAAAA==&#10;" filled="f" stroked="f" strokeweight=".5pt">
                      <v:textbox style="mso-fit-shape-to-text:t" inset="0,0,0,0">
                        <w:txbxContent>
                          <w:p w14:paraId="0A69584B" w14:textId="77777777" w:rsidR="009C4CA0" w:rsidRPr="007E304D" w:rsidRDefault="009C4CA0" w:rsidP="00934ED5">
                            <w:pPr>
                              <w:spacing w:line="360" w:lineRule="auto"/>
                              <w:jc w:val="right"/>
                              <w:rPr>
                                <w:sz w:val="12"/>
                                <w:szCs w:val="12"/>
                                <w:lang w:val="en-US"/>
                              </w:rPr>
                            </w:pPr>
                            <w:r>
                              <w:rPr>
                                <w:sz w:val="12"/>
                                <w:szCs w:val="12"/>
                                <w:lang w:val="en-US"/>
                              </w:rPr>
                              <w:t>30</w:t>
                            </w:r>
                          </w:p>
                        </w:txbxContent>
                      </v:textbox>
                    </v:shape>
                    <v:shape id="Text Box 9" o:spid="_x0000_s1060" type="#_x0000_t202" style="position:absolute;left:55261;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phLygAAAOIAAAAPAAAAZHJzL2Rvd25yZXYueG1sRI9BS8NA&#10;EIXvQv/DMgVvdteKqU27LSJaxJ5MpfQ4ZCfZaHY2ZNc0+utdQfD4ePO+N2+9HV0rBupD41nD9UyB&#10;IC69abjW8HZ4uroDESKywdYzafiiANvN5GKNufFnfqWhiLVIEA45arAxdrmUobTkMMx8R5y8yvcO&#10;Y5J9LU2P5wR3rZwrlUmHDacGix09WCo/ik+X3jjuldt9V/bkXrAKhT0Mu8d3rS+n4/0KRKQx/h//&#10;pZ+NhvnNbZYt1WIBv5MSB+TmBwAA//8DAFBLAQItABQABgAIAAAAIQDb4fbL7gAAAIUBAAATAAAA&#10;AAAAAAAAAAAAAAAAAABbQ29udGVudF9UeXBlc10ueG1sUEsBAi0AFAAGAAgAAAAhAFr0LFu/AAAA&#10;FQEAAAsAAAAAAAAAAAAAAAAAHwEAAF9yZWxzLy5yZWxzUEsBAi0AFAAGAAgAAAAhAMWqmEvKAAAA&#10;4gAAAA8AAAAAAAAAAAAAAAAABwIAAGRycy9kb3ducmV2LnhtbFBLBQYAAAAAAwADALcAAAD+AgAA&#10;AAA=&#10;" filled="f" stroked="f" strokeweight=".5pt">
                      <v:textbox style="mso-fit-shape-to-text:t" inset="0,0,0,0">
                        <w:txbxContent>
                          <w:p w14:paraId="066CE2A8" w14:textId="77777777" w:rsidR="009C4CA0" w:rsidRPr="007E304D" w:rsidRDefault="009C4CA0" w:rsidP="00934ED5">
                            <w:pPr>
                              <w:spacing w:line="360" w:lineRule="auto"/>
                              <w:jc w:val="right"/>
                              <w:rPr>
                                <w:sz w:val="12"/>
                                <w:szCs w:val="12"/>
                                <w:lang w:val="en-US"/>
                              </w:rPr>
                            </w:pPr>
                            <w:r>
                              <w:rPr>
                                <w:sz w:val="12"/>
                                <w:szCs w:val="12"/>
                                <w:lang w:val="en-US"/>
                              </w:rPr>
                              <w:t>30</w:t>
                            </w:r>
                          </w:p>
                        </w:txbxContent>
                      </v:textbox>
                    </v:shape>
                    <v:shape id="Text Box 9" o:spid="_x0000_s1061" type="#_x0000_t202" style="position:absolute;left:40710;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QrGywAAAOIAAAAPAAAAZHJzL2Rvd25yZXYueG1sRI9BSwMx&#10;EIXvgv8hjNCbTWzR6tq0lFKL2JNbEY/DZnazdjNZNul27a9vBMHj48373rz5cnCN6KkLtWcNd2MF&#10;grjwpuZKw8f+5fYRRIjIBhvPpOGHAiwX11dzzIw/8Tv1eaxEgnDIUIONsc2kDIUlh2HsW+Lklb5z&#10;GJPsKmk6PCW4a+REqQfpsObUYLGltaXikB9deuNzp9z2XNov94ZlyO2+326+tR7dDKtnEJGG+H/8&#10;l341Gu6fZmo2UdMp/E5KHJCLCwAAAP//AwBQSwECLQAUAAYACAAAACEA2+H2y+4AAACFAQAAEwAA&#10;AAAAAAAAAAAAAAAAAAAAW0NvbnRlbnRfVHlwZXNdLnhtbFBLAQItABQABgAIAAAAIQBa9CxbvwAA&#10;ABUBAAALAAAAAAAAAAAAAAAAAB8BAABfcmVscy8ucmVsc1BLAQItABQABgAIAAAAIQAvrQrGywAA&#10;AOIAAAAPAAAAAAAAAAAAAAAAAAcCAABkcnMvZG93bnJldi54bWxQSwUGAAAAAAMAAwC3AAAA/wIA&#10;AAAA&#10;" filled="f" stroked="f" strokeweight=".5pt">
                      <v:textbox style="mso-fit-shape-to-text:t" inset="0,0,0,0">
                        <w:txbxContent>
                          <w:p w14:paraId="1A3FFD5B" w14:textId="77777777" w:rsidR="009C4CA0" w:rsidRPr="007E304D" w:rsidRDefault="009C4CA0" w:rsidP="00934ED5">
                            <w:pPr>
                              <w:spacing w:line="360" w:lineRule="auto"/>
                              <w:jc w:val="right"/>
                              <w:rPr>
                                <w:sz w:val="12"/>
                                <w:szCs w:val="12"/>
                                <w:lang w:val="en-US"/>
                              </w:rPr>
                            </w:pPr>
                            <w:r>
                              <w:rPr>
                                <w:sz w:val="12"/>
                                <w:szCs w:val="12"/>
                                <w:lang w:val="en-US"/>
                              </w:rPr>
                              <w:t>0</w:t>
                            </w:r>
                          </w:p>
                        </w:txbxContent>
                      </v:textbox>
                    </v:shape>
                    <v:shape id="Text Box 9" o:spid="_x0000_s1062" type="#_x0000_t202" style="position:absolute;left:43652;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VfrygAAAOMAAAAPAAAAZHJzL2Rvd25yZXYueG1sRI9PT8Mw&#10;DMXvSHyHyEjcWMK/iZVlE0IwIXaiQ9OOVuM2hcapmtAVPj0+IHH08/s9Py/XU+jUSENqI1u4nBlQ&#10;xFV0LTcW3nfPF3egUkZ22EUmC9+UYL06PVli4eKR32gsc6MkhFOBFnzOfaF1qjwFTLPYE8uujkPA&#10;LOPQaDfgUcJDp6+MmeuALcsFjz09eqo+y68gNfZbEzY/tT+EV6xT6Xfj5unD2vOz6eEeVKYp/5v/&#10;6BcnnFnczG8X10ZKy08igF79AgAA//8DAFBLAQItABQABgAIAAAAIQDb4fbL7gAAAIUBAAATAAAA&#10;AAAAAAAAAAAAAAAAAABbQ29udGVudF9UeXBlc10ueG1sUEsBAi0AFAAGAAgAAAAhAFr0LFu/AAAA&#10;FQEAAAsAAAAAAAAAAAAAAAAAHwEAAF9yZWxzLy5yZWxzUEsBAi0AFAAGAAgAAAAhAPG5V+vKAAAA&#10;4wAAAA8AAAAAAAAAAAAAAAAABwIAAGRycy9kb3ducmV2LnhtbFBLBQYAAAAAAwADALcAAAD+AgAA&#10;AAA=&#10;" filled="f" stroked="f" strokeweight=".5pt">
                      <v:textbox style="mso-fit-shape-to-text:t" inset="0,0,0,0">
                        <w:txbxContent>
                          <w:p w14:paraId="23E759FC" w14:textId="77777777" w:rsidR="009C4CA0" w:rsidRPr="007E304D" w:rsidRDefault="009C4CA0" w:rsidP="00934ED5">
                            <w:pPr>
                              <w:spacing w:line="360" w:lineRule="auto"/>
                              <w:jc w:val="right"/>
                              <w:rPr>
                                <w:sz w:val="12"/>
                                <w:szCs w:val="12"/>
                                <w:lang w:val="en-US"/>
                              </w:rPr>
                            </w:pPr>
                            <w:r>
                              <w:rPr>
                                <w:sz w:val="12"/>
                                <w:szCs w:val="12"/>
                                <w:lang w:val="en-US"/>
                              </w:rPr>
                              <w:t>6</w:t>
                            </w:r>
                          </w:p>
                        </w:txbxContent>
                      </v:textbox>
                    </v:shape>
                    <v:shape id="Text Box 9" o:spid="_x0000_s1063" type="#_x0000_t202" style="position:absolute;left:46594;top:20355;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zzrygAAAOMAAAAPAAAAZHJzL2Rvd25yZXYueG1sRI9BT8Mw&#10;DIXvSPsPkSdxY8l2aKdu2YSmMSE40SHE0WrcpqNxqiZ0hV9PkJA42u99z8/b/eQ6MdIQWs8algsF&#10;grjypuVGw+v54W4NIkRkg51n0vBFAfa72c0WC+Ov/EJjGRuRQjgUqMHG2BdShsqSw7DwPXHSaj84&#10;jGkcGmkGvKZw18mVUpl02HK6YLGng6Xqo/x0qcbbs3Kn79q+uyesQ2nP4+l40fp2Pt1vQESa4r/5&#10;j340icvVOlvlyyyH35/SAuTuBwAA//8DAFBLAQItABQABgAIAAAAIQDb4fbL7gAAAIUBAAATAAAA&#10;AAAAAAAAAAAAAAAAAABbQ29udGVudF9UeXBlc10ueG1sUEsBAi0AFAAGAAgAAAAhAFr0LFu/AAAA&#10;FQEAAAsAAAAAAAAAAAAAAAAAHwEAAF9yZWxzLy5yZWxzUEsBAi0AFAAGAAgAAAAhALSfPOvKAAAA&#10;4wAAAA8AAAAAAAAAAAAAAAAABwIAAGRycy9kb3ducmV2LnhtbFBLBQYAAAAAAwADALcAAAD+AgAA&#10;AAA=&#10;" filled="f" stroked="f" strokeweight=".5pt">
                      <v:textbox style="mso-fit-shape-to-text:t" inset="0,0,0,0">
                        <w:txbxContent>
                          <w:p w14:paraId="7D73EEC9" w14:textId="77777777" w:rsidR="009C4CA0" w:rsidRPr="007E304D" w:rsidRDefault="009C4CA0" w:rsidP="00934ED5">
                            <w:pPr>
                              <w:spacing w:line="360" w:lineRule="auto"/>
                              <w:jc w:val="right"/>
                              <w:rPr>
                                <w:sz w:val="12"/>
                                <w:szCs w:val="12"/>
                                <w:lang w:val="en-US"/>
                              </w:rPr>
                            </w:pPr>
                            <w:r>
                              <w:rPr>
                                <w:sz w:val="12"/>
                                <w:szCs w:val="12"/>
                                <w:lang w:val="en-US"/>
                              </w:rPr>
                              <w:t>12</w:t>
                            </w:r>
                          </w:p>
                        </w:txbxContent>
                      </v:textbox>
                    </v:shape>
                    <v:shape id="Text Box 9" o:spid="_x0000_s1064" type="#_x0000_t202" style="position:absolute;left:49457;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I7ygAAAOMAAAAPAAAAZHJzL2Rvd25yZXYueG1sRI9BS8NA&#10;EIXvQv/DMgVvdjcRpaTdFhEtoifTIh6H7CSbmp0N2TWN/npXKPQ489735s16O7lOjDSE1rOGbKFA&#10;EFfetNxoOOyfb5YgQkQ22HkmDT8UYLuZXa2xMP7E7zSWsREphEOBGmyMfSFlqCw5DAvfEyet9oPD&#10;mMahkWbAUwp3ncyVupcOW04XLPb0aKn6Kr9dqvHxptzut7af7hXrUNr9uHs6an09nx5WICJN8WI+&#10;0y8mcbfL7E5leZbD/09pAXLzBwAA//8DAFBLAQItABQABgAIAAAAIQDb4fbL7gAAAIUBAAATAAAA&#10;AAAAAAAAAAAAAAAAAABbQ29udGVudF9UeXBlc10ueG1sUEsBAi0AFAAGAAgAAAAhAFr0LFu/AAAA&#10;FQEAAAsAAAAAAAAAAAAAAAAAHwEAAF9yZWxzLy5yZWxzUEsBAi0AFAAGAAgAAAAhAAOPAjvKAAAA&#10;4wAAAA8AAAAAAAAAAAAAAAAABwIAAGRycy9kb3ducmV2LnhtbFBLBQYAAAAAAwADALcAAAD+AgAA&#10;AAA=&#10;" filled="f" stroked="f" strokeweight=".5pt">
                      <v:textbox style="mso-fit-shape-to-text:t" inset="0,0,0,0">
                        <w:txbxContent>
                          <w:p w14:paraId="639C97D8" w14:textId="77777777" w:rsidR="009C4CA0" w:rsidRPr="007E304D" w:rsidRDefault="009C4CA0" w:rsidP="00934ED5">
                            <w:pPr>
                              <w:spacing w:line="360" w:lineRule="auto"/>
                              <w:jc w:val="right"/>
                              <w:rPr>
                                <w:sz w:val="12"/>
                                <w:szCs w:val="12"/>
                                <w:lang w:val="en-US"/>
                              </w:rPr>
                            </w:pPr>
                            <w:r>
                              <w:rPr>
                                <w:sz w:val="12"/>
                                <w:szCs w:val="12"/>
                                <w:lang w:val="en-US"/>
                              </w:rPr>
                              <w:t>18</w:t>
                            </w:r>
                          </w:p>
                        </w:txbxContent>
                      </v:textbox>
                    </v:shape>
                    <v:shape id="Text Box 9" o:spid="_x0000_s1065" type="#_x0000_t202" style="position:absolute;left:52319;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DoywAAAOMAAAAPAAAAZHJzL2Rvd25yZXYueG1sRI9Ba8JA&#10;EIXvhf6HZQre6kahaqKrlNJKaU9GEY9DdpKNzc6G7BrT/vpuoeBx5r3vzZvVZrCN6KnztWMFk3EC&#10;grhwuuZKwWH/9rgA4QOyxsYxKfgmD5v1/d0KM+2uvKM+D5WIIewzVGBCaDMpfWHIoh+7ljhqpess&#10;hjh2ldQdXmO4beQ0SWbSYs3xgsGWXgwVX/nFxhrHz8Ruf0pzsh9Y+tzs++3rWanRw/C8BBFoCDfz&#10;P/2uIzeZP03naTpL4e+nuAC5/gUAAP//AwBQSwECLQAUAAYACAAAACEA2+H2y+4AAACFAQAAEwAA&#10;AAAAAAAAAAAAAAAAAAAAW0NvbnRlbnRfVHlwZXNdLnhtbFBLAQItABQABgAIAAAAIQBa9CxbvwAA&#10;ABUBAAALAAAAAAAAAAAAAAAAAB8BAABfcmVscy8ucmVsc1BLAQItABQABgAIAAAAIQBFacDoywAA&#10;AOMAAAAPAAAAAAAAAAAAAAAAAAcCAABkcnMvZG93bnJldi54bWxQSwUGAAAAAAMAAwC3AAAA/wIA&#10;AAAA&#10;" filled="f" stroked="f" strokeweight=".5pt">
                      <v:textbox style="mso-fit-shape-to-text:t" inset="0,0,0,0">
                        <w:txbxContent>
                          <w:p w14:paraId="097A1902" w14:textId="77777777" w:rsidR="009C4CA0" w:rsidRPr="007E304D" w:rsidRDefault="009C4CA0" w:rsidP="00934ED5">
                            <w:pPr>
                              <w:spacing w:line="360" w:lineRule="auto"/>
                              <w:jc w:val="right"/>
                              <w:rPr>
                                <w:sz w:val="12"/>
                                <w:szCs w:val="12"/>
                                <w:lang w:val="en-US"/>
                              </w:rPr>
                            </w:pPr>
                            <w:r>
                              <w:rPr>
                                <w:sz w:val="12"/>
                                <w:szCs w:val="12"/>
                                <w:lang w:val="en-US"/>
                              </w:rPr>
                              <w:t>24</w:t>
                            </w:r>
                          </w:p>
                        </w:txbxContent>
                      </v:textbox>
                    </v:shape>
                  </v:group>
                  <v:shape id="Text Box 67" o:spid="_x0000_s1066" type="#_x0000_t202" style="position:absolute;left:6671;top:17851;width:16911;height:3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lwwzAAAAOMAAAAPAAAAZHJzL2Rvd25yZXYueG1sRI9PT8Mw&#10;DMXvSHyHyEjcWFKmwSjLJsQfiQMDNkCCW2hMW9E4VeJ15dvjAxJH+z2/9/NiNYZODZhyG8lCMTGg&#10;kKroW6otvL7cncxBZXbkXRcJLfxghtXy8GDhSh/3tMFhy7WSEMqls9Aw96XWuWowuDyJPZJoXzEF&#10;xzKmWvvk9hIeOn1qzJkOriVpaFyP1w1W39tdsNC95/TwafhjuKnX/Pykd2+3xaO1x0fj1SUoxpH/&#10;zX/X917wzayYTi9m5wItP8kC9PIXAAD//wMAUEsBAi0AFAAGAAgAAAAhANvh9svuAAAAhQEAABMA&#10;AAAAAAAAAAAAAAAAAAAAAFtDb250ZW50X1R5cGVzXS54bWxQSwECLQAUAAYACAAAACEAWvQsW78A&#10;AAAVAQAACwAAAAAAAAAAAAAAAAAfAQAAX3JlbHMvLnJlbHNQSwECLQAUAAYACAAAACEApapcMMwA&#10;AADjAAAADwAAAAAAAAAAAAAAAAAHAgAAZHJzL2Rvd25yZXYueG1sUEsFBgAAAAADAAMAtwAAAAAD&#10;AAAAAA==&#10;" filled="f" stroked="f" strokeweight=".5pt">
                    <v:textbox inset="0,0,0,0">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
                            <w:gridCol w:w="463"/>
                            <w:gridCol w:w="381"/>
                            <w:gridCol w:w="500"/>
                            <w:gridCol w:w="486"/>
                            <w:gridCol w:w="324"/>
                          </w:tblGrid>
                          <w:tr w:rsidR="009C4CA0" w:rsidRPr="003A7E6A" w14:paraId="5259C3E1" w14:textId="77777777" w:rsidTr="00C16A43">
                            <w:trPr>
                              <w:trHeight w:val="180"/>
                            </w:trPr>
                            <w:tc>
                              <w:tcPr>
                                <w:tcW w:w="456" w:type="dxa"/>
                              </w:tcPr>
                              <w:p w14:paraId="2C1E058B" w14:textId="77777777" w:rsidR="009C4CA0" w:rsidRPr="001B7525" w:rsidRDefault="009C4CA0" w:rsidP="00BB14EE">
                                <w:pPr>
                                  <w:rPr>
                                    <w:sz w:val="10"/>
                                    <w:szCs w:val="10"/>
                                  </w:rPr>
                                </w:pPr>
                                <w:r w:rsidRPr="001B7525">
                                  <w:rPr>
                                    <w:sz w:val="10"/>
                                    <w:szCs w:val="10"/>
                                  </w:rPr>
                                  <w:t>1026</w:t>
                                </w:r>
                              </w:p>
                            </w:tc>
                            <w:tc>
                              <w:tcPr>
                                <w:tcW w:w="463" w:type="dxa"/>
                              </w:tcPr>
                              <w:p w14:paraId="16C77898" w14:textId="77777777" w:rsidR="009C4CA0" w:rsidRPr="001B7525" w:rsidRDefault="009C4CA0" w:rsidP="00BB14EE">
                                <w:pPr>
                                  <w:rPr>
                                    <w:sz w:val="10"/>
                                    <w:szCs w:val="10"/>
                                  </w:rPr>
                                </w:pPr>
                                <w:r w:rsidRPr="001B7525">
                                  <w:rPr>
                                    <w:sz w:val="10"/>
                                    <w:szCs w:val="10"/>
                                  </w:rPr>
                                  <w:t>697</w:t>
                                </w:r>
                              </w:p>
                            </w:tc>
                            <w:tc>
                              <w:tcPr>
                                <w:tcW w:w="381" w:type="dxa"/>
                              </w:tcPr>
                              <w:p w14:paraId="7D6A238D" w14:textId="77777777" w:rsidR="009C4CA0" w:rsidRPr="001B7525" w:rsidRDefault="009C4CA0" w:rsidP="00BB14EE">
                                <w:pPr>
                                  <w:rPr>
                                    <w:sz w:val="10"/>
                                    <w:szCs w:val="10"/>
                                  </w:rPr>
                                </w:pPr>
                                <w:r w:rsidRPr="001B7525">
                                  <w:rPr>
                                    <w:sz w:val="10"/>
                                    <w:szCs w:val="10"/>
                                  </w:rPr>
                                  <w:t>514</w:t>
                                </w:r>
                              </w:p>
                            </w:tc>
                            <w:tc>
                              <w:tcPr>
                                <w:tcW w:w="500" w:type="dxa"/>
                              </w:tcPr>
                              <w:p w14:paraId="6BE2CB3C" w14:textId="77777777" w:rsidR="009C4CA0" w:rsidRPr="001B7525" w:rsidRDefault="009C4CA0" w:rsidP="00BB14EE">
                                <w:pPr>
                                  <w:ind w:left="29"/>
                                  <w:rPr>
                                    <w:sz w:val="10"/>
                                    <w:szCs w:val="10"/>
                                  </w:rPr>
                                </w:pPr>
                                <w:r w:rsidRPr="001B7525">
                                  <w:rPr>
                                    <w:sz w:val="10"/>
                                    <w:szCs w:val="10"/>
                                  </w:rPr>
                                  <w:t>306</w:t>
                                </w:r>
                              </w:p>
                            </w:tc>
                            <w:tc>
                              <w:tcPr>
                                <w:tcW w:w="486" w:type="dxa"/>
                              </w:tcPr>
                              <w:p w14:paraId="769BB61A" w14:textId="77777777" w:rsidR="009C4CA0" w:rsidRPr="001B7525" w:rsidRDefault="009C4CA0" w:rsidP="00BB14EE">
                                <w:pPr>
                                  <w:ind w:left="29"/>
                                  <w:rPr>
                                    <w:sz w:val="10"/>
                                    <w:szCs w:val="10"/>
                                  </w:rPr>
                                </w:pPr>
                                <w:r w:rsidRPr="001B7525">
                                  <w:rPr>
                                    <w:sz w:val="10"/>
                                    <w:szCs w:val="10"/>
                                  </w:rPr>
                                  <w:t>99</w:t>
                                </w:r>
                              </w:p>
                            </w:tc>
                            <w:tc>
                              <w:tcPr>
                                <w:tcW w:w="324" w:type="dxa"/>
                              </w:tcPr>
                              <w:p w14:paraId="4EA606A5" w14:textId="77777777" w:rsidR="009C4CA0" w:rsidRPr="001B7525" w:rsidRDefault="009C4CA0" w:rsidP="00BB14EE">
                                <w:pPr>
                                  <w:ind w:left="29"/>
                                  <w:rPr>
                                    <w:sz w:val="10"/>
                                    <w:szCs w:val="10"/>
                                  </w:rPr>
                                </w:pPr>
                                <w:r w:rsidRPr="001B7525">
                                  <w:rPr>
                                    <w:sz w:val="10"/>
                                    <w:szCs w:val="10"/>
                                  </w:rPr>
                                  <w:t>4</w:t>
                                </w:r>
                              </w:p>
                            </w:tc>
                          </w:tr>
                          <w:tr w:rsidR="009C4CA0" w:rsidRPr="003A7E6A" w14:paraId="6FD0B4BB" w14:textId="77777777" w:rsidTr="00BB14EE">
                            <w:trPr>
                              <w:trHeight w:val="93"/>
                            </w:trPr>
                            <w:tc>
                              <w:tcPr>
                                <w:tcW w:w="456" w:type="dxa"/>
                              </w:tcPr>
                              <w:p w14:paraId="58BC63B5" w14:textId="77777777" w:rsidR="009C4CA0" w:rsidRPr="001B7525" w:rsidRDefault="009C4CA0" w:rsidP="00BB14EE">
                                <w:pPr>
                                  <w:rPr>
                                    <w:sz w:val="10"/>
                                    <w:szCs w:val="10"/>
                                  </w:rPr>
                                </w:pPr>
                                <w:r w:rsidRPr="001B7525">
                                  <w:rPr>
                                    <w:sz w:val="10"/>
                                    <w:szCs w:val="10"/>
                                  </w:rPr>
                                  <w:t>1020</w:t>
                                </w:r>
                              </w:p>
                            </w:tc>
                            <w:tc>
                              <w:tcPr>
                                <w:tcW w:w="463" w:type="dxa"/>
                              </w:tcPr>
                              <w:p w14:paraId="4E49EFD8" w14:textId="77777777" w:rsidR="009C4CA0" w:rsidRPr="001B7525" w:rsidRDefault="009C4CA0" w:rsidP="00BB14EE">
                                <w:pPr>
                                  <w:rPr>
                                    <w:sz w:val="10"/>
                                    <w:szCs w:val="10"/>
                                  </w:rPr>
                                </w:pPr>
                                <w:r w:rsidRPr="001B7525">
                                  <w:rPr>
                                    <w:sz w:val="10"/>
                                    <w:szCs w:val="10"/>
                                  </w:rPr>
                                  <w:t>676</w:t>
                                </w:r>
                              </w:p>
                            </w:tc>
                            <w:tc>
                              <w:tcPr>
                                <w:tcW w:w="381" w:type="dxa"/>
                              </w:tcPr>
                              <w:p w14:paraId="05830A30" w14:textId="77777777" w:rsidR="009C4CA0" w:rsidRPr="001B7525" w:rsidRDefault="009C4CA0" w:rsidP="00BB14EE">
                                <w:pPr>
                                  <w:rPr>
                                    <w:sz w:val="10"/>
                                    <w:szCs w:val="10"/>
                                  </w:rPr>
                                </w:pPr>
                                <w:r w:rsidRPr="001B7525">
                                  <w:rPr>
                                    <w:sz w:val="10"/>
                                    <w:szCs w:val="10"/>
                                  </w:rPr>
                                  <w:t>498</w:t>
                                </w:r>
                              </w:p>
                            </w:tc>
                            <w:tc>
                              <w:tcPr>
                                <w:tcW w:w="500" w:type="dxa"/>
                              </w:tcPr>
                              <w:p w14:paraId="0F2A8950" w14:textId="77777777" w:rsidR="009C4CA0" w:rsidRPr="001B7525" w:rsidRDefault="009C4CA0" w:rsidP="00BB14EE">
                                <w:pPr>
                                  <w:ind w:left="29"/>
                                  <w:rPr>
                                    <w:sz w:val="10"/>
                                    <w:szCs w:val="10"/>
                                  </w:rPr>
                                </w:pPr>
                                <w:r w:rsidRPr="001B7525">
                                  <w:rPr>
                                    <w:sz w:val="10"/>
                                    <w:szCs w:val="10"/>
                                  </w:rPr>
                                  <w:t>296</w:t>
                                </w:r>
                              </w:p>
                            </w:tc>
                            <w:tc>
                              <w:tcPr>
                                <w:tcW w:w="486" w:type="dxa"/>
                              </w:tcPr>
                              <w:p w14:paraId="6DE28C8A" w14:textId="77777777" w:rsidR="009C4CA0" w:rsidRPr="001B7525" w:rsidRDefault="009C4CA0" w:rsidP="00BB14EE">
                                <w:pPr>
                                  <w:ind w:left="29"/>
                                  <w:rPr>
                                    <w:sz w:val="10"/>
                                    <w:szCs w:val="10"/>
                                  </w:rPr>
                                </w:pPr>
                                <w:r w:rsidRPr="001B7525">
                                  <w:rPr>
                                    <w:sz w:val="10"/>
                                    <w:szCs w:val="10"/>
                                  </w:rPr>
                                  <w:t>94</w:t>
                                </w:r>
                              </w:p>
                            </w:tc>
                            <w:tc>
                              <w:tcPr>
                                <w:tcW w:w="324" w:type="dxa"/>
                              </w:tcPr>
                              <w:p w14:paraId="2736791A" w14:textId="77777777" w:rsidR="009C4CA0" w:rsidRPr="001B7525" w:rsidRDefault="009C4CA0" w:rsidP="00BB14EE">
                                <w:pPr>
                                  <w:ind w:left="29"/>
                                  <w:rPr>
                                    <w:sz w:val="10"/>
                                    <w:szCs w:val="10"/>
                                  </w:rPr>
                                </w:pPr>
                                <w:r w:rsidRPr="001B7525">
                                  <w:rPr>
                                    <w:sz w:val="10"/>
                                    <w:szCs w:val="10"/>
                                  </w:rPr>
                                  <w:t>2</w:t>
                                </w:r>
                              </w:p>
                            </w:tc>
                          </w:tr>
                        </w:tbl>
                        <w:p w14:paraId="34B2656B" w14:textId="77777777" w:rsidR="009C4CA0" w:rsidRPr="00336034" w:rsidRDefault="009C4CA0" w:rsidP="00934ED5">
                          <w:pPr>
                            <w:rPr>
                              <w:sz w:val="2"/>
                              <w:szCs w:val="2"/>
                            </w:rPr>
                          </w:pPr>
                        </w:p>
                      </w:txbxContent>
                    </v:textbox>
                  </v:shape>
                  <v:shape id="Text Box 67" o:spid="_x0000_s1067" type="#_x0000_t202" style="position:absolute;left:23692;top:17938;width:16396;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JajzAAAAOMAAAAPAAAAZHJzL2Rvd25yZXYueG1sRI9PT8Mw&#10;DMXvSPsOkSdxY8kqgUZZNk38kTgAgwES3EzjtRWNUyVZV749PiBxtP383vst16Pv1EAxtYEtzGcG&#10;FHEVXMu1hbfXu7MFqJSRHXaBycIPJVivJidLLF048gsNu1wrMeFUooUm577UOlUNeUyz0BPLbR+i&#10;xyxjrLWLeBRz3+nCmAvtsWVJaLCn64aq793BW+g+Unz4MvlzuKkf8/NWH95v50/Wnk7HzRWoTGP+&#10;F/993zupb0xxeb4whVAIkyxAr34BAAD//wMAUEsBAi0AFAAGAAgAAAAhANvh9svuAAAAhQEAABMA&#10;AAAAAAAAAAAAAAAAAAAAAFtDb250ZW50X1R5cGVzXS54bWxQSwECLQAUAAYACAAAACEAWvQsW78A&#10;AAAVAQAACwAAAAAAAAAAAAAAAAAfAQAAX3JlbHMvLnJlbHNQSwECLQAUAAYACAAAACEAqDyWo8wA&#10;AADjAAAADwAAAAAAAAAAAAAAAAAHAgAAZHJzL2Rvd25yZXYueG1sUEsFBgAAAAADAAMAtwAAAAAD&#10;AAAAAA==&#10;" filled="f" stroked="f" strokeweight=".5pt">
                    <v:textbox inset="0,0,0,0">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
                            <w:gridCol w:w="417"/>
                            <w:gridCol w:w="420"/>
                            <w:gridCol w:w="513"/>
                            <w:gridCol w:w="387"/>
                            <w:gridCol w:w="360"/>
                          </w:tblGrid>
                          <w:tr w:rsidR="009C4CA0" w:rsidRPr="00F35D4D" w14:paraId="6EFB00FD" w14:textId="77777777" w:rsidTr="00C16A43">
                            <w:trPr>
                              <w:trHeight w:val="182"/>
                            </w:trPr>
                            <w:tc>
                              <w:tcPr>
                                <w:tcW w:w="423" w:type="dxa"/>
                              </w:tcPr>
                              <w:p w14:paraId="3AE97A89" w14:textId="77777777" w:rsidR="009C4CA0" w:rsidRPr="00F35D4D" w:rsidRDefault="009C4CA0" w:rsidP="00BB14EE">
                                <w:pPr>
                                  <w:rPr>
                                    <w:sz w:val="10"/>
                                    <w:szCs w:val="10"/>
                                  </w:rPr>
                                </w:pPr>
                                <w:r w:rsidRPr="00F35D4D">
                                  <w:rPr>
                                    <w:sz w:val="10"/>
                                    <w:szCs w:val="10"/>
                                  </w:rPr>
                                  <w:t>886</w:t>
                                </w:r>
                              </w:p>
                            </w:tc>
                            <w:tc>
                              <w:tcPr>
                                <w:tcW w:w="417" w:type="dxa"/>
                              </w:tcPr>
                              <w:p w14:paraId="2A0EAA3F" w14:textId="77777777" w:rsidR="009C4CA0" w:rsidRPr="00F35D4D" w:rsidRDefault="009C4CA0" w:rsidP="00BB14EE">
                                <w:pPr>
                                  <w:rPr>
                                    <w:sz w:val="10"/>
                                    <w:szCs w:val="10"/>
                                  </w:rPr>
                                </w:pPr>
                                <w:r w:rsidRPr="00F35D4D">
                                  <w:rPr>
                                    <w:sz w:val="10"/>
                                    <w:szCs w:val="10"/>
                                  </w:rPr>
                                  <w:t>387</w:t>
                                </w:r>
                              </w:p>
                            </w:tc>
                            <w:tc>
                              <w:tcPr>
                                <w:tcW w:w="420" w:type="dxa"/>
                              </w:tcPr>
                              <w:p w14:paraId="0FA5E983" w14:textId="77777777" w:rsidR="009C4CA0" w:rsidRPr="00F35D4D" w:rsidRDefault="009C4CA0" w:rsidP="00BB14EE">
                                <w:pPr>
                                  <w:ind w:left="29"/>
                                  <w:rPr>
                                    <w:sz w:val="10"/>
                                    <w:szCs w:val="10"/>
                                  </w:rPr>
                                </w:pPr>
                                <w:r w:rsidRPr="00F35D4D">
                                  <w:rPr>
                                    <w:sz w:val="10"/>
                                    <w:szCs w:val="10"/>
                                  </w:rPr>
                                  <w:t>202</w:t>
                                </w:r>
                              </w:p>
                            </w:tc>
                            <w:tc>
                              <w:tcPr>
                                <w:tcW w:w="513" w:type="dxa"/>
                              </w:tcPr>
                              <w:p w14:paraId="6AFC0A06" w14:textId="77777777" w:rsidR="009C4CA0" w:rsidRPr="00F35D4D" w:rsidRDefault="009C4CA0" w:rsidP="00BB14EE">
                                <w:pPr>
                                  <w:ind w:left="86"/>
                                  <w:rPr>
                                    <w:sz w:val="10"/>
                                    <w:szCs w:val="10"/>
                                  </w:rPr>
                                </w:pPr>
                                <w:r w:rsidRPr="00F35D4D">
                                  <w:rPr>
                                    <w:sz w:val="10"/>
                                    <w:szCs w:val="10"/>
                                  </w:rPr>
                                  <w:t>96</w:t>
                                </w:r>
                              </w:p>
                            </w:tc>
                            <w:tc>
                              <w:tcPr>
                                <w:tcW w:w="387" w:type="dxa"/>
                              </w:tcPr>
                              <w:p w14:paraId="6219744D" w14:textId="77777777" w:rsidR="009C4CA0" w:rsidRPr="00F35D4D" w:rsidRDefault="009C4CA0" w:rsidP="00BB14EE">
                                <w:pPr>
                                  <w:ind w:left="29"/>
                                  <w:rPr>
                                    <w:sz w:val="10"/>
                                    <w:szCs w:val="10"/>
                                  </w:rPr>
                                </w:pPr>
                                <w:r w:rsidRPr="00F35D4D">
                                  <w:rPr>
                                    <w:sz w:val="10"/>
                                    <w:szCs w:val="10"/>
                                  </w:rPr>
                                  <w:t>28</w:t>
                                </w:r>
                              </w:p>
                            </w:tc>
                            <w:tc>
                              <w:tcPr>
                                <w:tcW w:w="360" w:type="dxa"/>
                              </w:tcPr>
                              <w:p w14:paraId="058F8C03" w14:textId="77777777" w:rsidR="009C4CA0" w:rsidRPr="00F35D4D" w:rsidRDefault="009C4CA0" w:rsidP="00BB14EE">
                                <w:pPr>
                                  <w:ind w:left="115" w:right="-108"/>
                                  <w:rPr>
                                    <w:sz w:val="10"/>
                                    <w:szCs w:val="10"/>
                                  </w:rPr>
                                </w:pPr>
                                <w:r w:rsidRPr="00F35D4D">
                                  <w:rPr>
                                    <w:sz w:val="10"/>
                                    <w:szCs w:val="10"/>
                                  </w:rPr>
                                  <w:t>0</w:t>
                                </w:r>
                              </w:p>
                            </w:tc>
                          </w:tr>
                          <w:tr w:rsidR="009C4CA0" w:rsidRPr="00F35D4D" w14:paraId="0BEF35D3" w14:textId="77777777" w:rsidTr="00BB14EE">
                            <w:trPr>
                              <w:trHeight w:val="97"/>
                            </w:trPr>
                            <w:tc>
                              <w:tcPr>
                                <w:tcW w:w="423" w:type="dxa"/>
                              </w:tcPr>
                              <w:p w14:paraId="2E61E911" w14:textId="77777777" w:rsidR="009C4CA0" w:rsidRPr="00F35D4D" w:rsidRDefault="009C4CA0" w:rsidP="00BB14EE">
                                <w:pPr>
                                  <w:rPr>
                                    <w:sz w:val="10"/>
                                    <w:szCs w:val="10"/>
                                  </w:rPr>
                                </w:pPr>
                                <w:r w:rsidRPr="00F35D4D">
                                  <w:rPr>
                                    <w:sz w:val="10"/>
                                    <w:szCs w:val="10"/>
                                  </w:rPr>
                                  <w:t>890</w:t>
                                </w:r>
                              </w:p>
                            </w:tc>
                            <w:tc>
                              <w:tcPr>
                                <w:tcW w:w="417" w:type="dxa"/>
                              </w:tcPr>
                              <w:p w14:paraId="7D36EE17" w14:textId="77777777" w:rsidR="009C4CA0" w:rsidRPr="00F35D4D" w:rsidRDefault="009C4CA0" w:rsidP="00BB14EE">
                                <w:pPr>
                                  <w:rPr>
                                    <w:sz w:val="10"/>
                                    <w:szCs w:val="10"/>
                                  </w:rPr>
                                </w:pPr>
                                <w:r w:rsidRPr="00F35D4D">
                                  <w:rPr>
                                    <w:sz w:val="10"/>
                                    <w:szCs w:val="10"/>
                                  </w:rPr>
                                  <w:t>376</w:t>
                                </w:r>
                              </w:p>
                            </w:tc>
                            <w:tc>
                              <w:tcPr>
                                <w:tcW w:w="420" w:type="dxa"/>
                              </w:tcPr>
                              <w:p w14:paraId="3F58DC0C" w14:textId="77777777" w:rsidR="009C4CA0" w:rsidRPr="00F35D4D" w:rsidRDefault="009C4CA0" w:rsidP="00BB14EE">
                                <w:pPr>
                                  <w:ind w:left="29"/>
                                  <w:rPr>
                                    <w:sz w:val="10"/>
                                    <w:szCs w:val="10"/>
                                  </w:rPr>
                                </w:pPr>
                                <w:r w:rsidRPr="00F35D4D">
                                  <w:rPr>
                                    <w:sz w:val="10"/>
                                    <w:szCs w:val="10"/>
                                  </w:rPr>
                                  <w:t>194</w:t>
                                </w:r>
                              </w:p>
                            </w:tc>
                            <w:tc>
                              <w:tcPr>
                                <w:tcW w:w="513" w:type="dxa"/>
                              </w:tcPr>
                              <w:p w14:paraId="4EFE7D38" w14:textId="77777777" w:rsidR="009C4CA0" w:rsidRPr="00F35D4D" w:rsidRDefault="009C4CA0" w:rsidP="00BB14EE">
                                <w:pPr>
                                  <w:ind w:left="86"/>
                                  <w:rPr>
                                    <w:sz w:val="10"/>
                                    <w:szCs w:val="10"/>
                                  </w:rPr>
                                </w:pPr>
                                <w:r w:rsidRPr="00F35D4D">
                                  <w:rPr>
                                    <w:sz w:val="10"/>
                                    <w:szCs w:val="10"/>
                                  </w:rPr>
                                  <w:t>86</w:t>
                                </w:r>
                              </w:p>
                            </w:tc>
                            <w:tc>
                              <w:tcPr>
                                <w:tcW w:w="387" w:type="dxa"/>
                              </w:tcPr>
                              <w:p w14:paraId="1416A46A" w14:textId="77777777" w:rsidR="009C4CA0" w:rsidRPr="00F35D4D" w:rsidRDefault="009C4CA0" w:rsidP="00BB14EE">
                                <w:pPr>
                                  <w:ind w:left="29"/>
                                  <w:rPr>
                                    <w:sz w:val="10"/>
                                    <w:szCs w:val="10"/>
                                  </w:rPr>
                                </w:pPr>
                                <w:r w:rsidRPr="00F35D4D">
                                  <w:rPr>
                                    <w:sz w:val="10"/>
                                    <w:szCs w:val="10"/>
                                  </w:rPr>
                                  <w:t>20</w:t>
                                </w:r>
                              </w:p>
                            </w:tc>
                            <w:tc>
                              <w:tcPr>
                                <w:tcW w:w="360" w:type="dxa"/>
                              </w:tcPr>
                              <w:p w14:paraId="43AE2C88" w14:textId="77777777" w:rsidR="009C4CA0" w:rsidRPr="00F35D4D" w:rsidRDefault="009C4CA0" w:rsidP="00BB14EE">
                                <w:pPr>
                                  <w:ind w:left="115" w:right="-108"/>
                                  <w:rPr>
                                    <w:sz w:val="10"/>
                                    <w:szCs w:val="10"/>
                                  </w:rPr>
                                </w:pPr>
                                <w:r w:rsidRPr="00F35D4D">
                                  <w:rPr>
                                    <w:sz w:val="10"/>
                                    <w:szCs w:val="10"/>
                                  </w:rPr>
                                  <w:t>2</w:t>
                                </w:r>
                              </w:p>
                            </w:tc>
                          </w:tr>
                        </w:tbl>
                        <w:p w14:paraId="72F0A003" w14:textId="77777777" w:rsidR="009C4CA0" w:rsidRPr="00DA6B89" w:rsidRDefault="009C4CA0" w:rsidP="00934ED5">
                          <w:pPr>
                            <w:rPr>
                              <w:sz w:val="2"/>
                              <w:szCs w:val="2"/>
                            </w:rPr>
                          </w:pPr>
                        </w:p>
                      </w:txbxContent>
                    </v:textbox>
                  </v:shape>
                  <v:shape id="Text Box 67" o:spid="_x0000_s1068" type="#_x0000_t202" style="position:absolute;left:40092;top:17904;width:16812;height:3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BUUyAAAAOMAAAAPAAAAZHJzL2Rvd25yZXYueG1sRE9LS8Qw&#10;EL4L/ocwgjc3qVtEuptdxAd48LmuoLexGdtiMynJbLf+eyMIHud7z3I9+V6NFFMX2EIxM6CI6+A6&#10;bixsX25OzkElQXbYByYL35RgvTo8WGLlwp6fadxIo3IIpwottCJDpXWqW/KYZmEgztxniB4ln7HR&#10;LuI+h/tenxpzpj12nBtaHOiypfprs/MW+rcU7z6MvI9Xzb08Perd63XxYO3x0XSxACU0yb/4z33r&#10;8nxTFnMzL8sCfn/KAOjVDwAAAP//AwBQSwECLQAUAAYACAAAACEA2+H2y+4AAACFAQAAEwAAAAAA&#10;AAAAAAAAAAAAAAAAW0NvbnRlbnRfVHlwZXNdLnhtbFBLAQItABQABgAIAAAAIQBa9CxbvwAAABUB&#10;AAALAAAAAAAAAAAAAAAAAB8BAABfcmVscy8ucmVsc1BLAQItABQABgAIAAAAIQAwVBUUyAAAAOMA&#10;AAAPAAAAAAAAAAAAAAAAAAcCAABkcnMvZG93bnJldi54bWxQSwUGAAAAAAMAAwC3AAAA/AIAAAAA&#10;" filled="f" stroked="f" strokeweight=".5pt">
                    <v:textbox inset="0,0,0,0">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450"/>
                            <w:gridCol w:w="450"/>
                            <w:gridCol w:w="450"/>
                            <w:gridCol w:w="360"/>
                            <w:gridCol w:w="450"/>
                          </w:tblGrid>
                          <w:tr w:rsidR="009C4CA0" w:rsidRPr="003A7E6A" w14:paraId="5DE822C6" w14:textId="77777777" w:rsidTr="00C16A43">
                            <w:trPr>
                              <w:trHeight w:val="182"/>
                            </w:trPr>
                            <w:tc>
                              <w:tcPr>
                                <w:tcW w:w="450" w:type="dxa"/>
                              </w:tcPr>
                              <w:p w14:paraId="1437946B" w14:textId="77777777" w:rsidR="009C4CA0" w:rsidRPr="00F35D4D" w:rsidRDefault="009C4CA0" w:rsidP="00BB14EE">
                                <w:pPr>
                                  <w:jc w:val="center"/>
                                  <w:rPr>
                                    <w:sz w:val="10"/>
                                    <w:szCs w:val="10"/>
                                  </w:rPr>
                                </w:pPr>
                                <w:r w:rsidRPr="00F35D4D">
                                  <w:rPr>
                                    <w:sz w:val="10"/>
                                    <w:szCs w:val="10"/>
                                  </w:rPr>
                                  <w:t>950</w:t>
                                </w:r>
                              </w:p>
                            </w:tc>
                            <w:tc>
                              <w:tcPr>
                                <w:tcW w:w="450" w:type="dxa"/>
                              </w:tcPr>
                              <w:p w14:paraId="33459421" w14:textId="77777777" w:rsidR="009C4CA0" w:rsidRPr="00F35D4D" w:rsidRDefault="009C4CA0" w:rsidP="00BB14EE">
                                <w:pPr>
                                  <w:jc w:val="center"/>
                                  <w:rPr>
                                    <w:sz w:val="10"/>
                                    <w:szCs w:val="10"/>
                                  </w:rPr>
                                </w:pPr>
                                <w:r w:rsidRPr="00F35D4D">
                                  <w:rPr>
                                    <w:sz w:val="10"/>
                                    <w:szCs w:val="10"/>
                                  </w:rPr>
                                  <w:t>582</w:t>
                                </w:r>
                              </w:p>
                            </w:tc>
                            <w:tc>
                              <w:tcPr>
                                <w:tcW w:w="450" w:type="dxa"/>
                              </w:tcPr>
                              <w:p w14:paraId="0F5085DD" w14:textId="77777777" w:rsidR="009C4CA0" w:rsidRPr="00F35D4D" w:rsidRDefault="009C4CA0" w:rsidP="00BB14EE">
                                <w:pPr>
                                  <w:jc w:val="center"/>
                                  <w:rPr>
                                    <w:sz w:val="10"/>
                                    <w:szCs w:val="10"/>
                                  </w:rPr>
                                </w:pPr>
                                <w:r w:rsidRPr="00F35D4D">
                                  <w:rPr>
                                    <w:sz w:val="10"/>
                                    <w:szCs w:val="10"/>
                                  </w:rPr>
                                  <w:t>361</w:t>
                                </w:r>
                              </w:p>
                            </w:tc>
                            <w:tc>
                              <w:tcPr>
                                <w:tcW w:w="450" w:type="dxa"/>
                              </w:tcPr>
                              <w:p w14:paraId="1F2C3AE4" w14:textId="77777777" w:rsidR="009C4CA0" w:rsidRPr="00F35D4D" w:rsidRDefault="009C4CA0" w:rsidP="00BB14EE">
                                <w:pPr>
                                  <w:jc w:val="center"/>
                                  <w:rPr>
                                    <w:sz w:val="10"/>
                                    <w:szCs w:val="10"/>
                                  </w:rPr>
                                </w:pPr>
                                <w:r w:rsidRPr="00F35D4D">
                                  <w:rPr>
                                    <w:sz w:val="10"/>
                                    <w:szCs w:val="10"/>
                                  </w:rPr>
                                  <w:t>168</w:t>
                                </w:r>
                              </w:p>
                            </w:tc>
                            <w:tc>
                              <w:tcPr>
                                <w:tcW w:w="360" w:type="dxa"/>
                              </w:tcPr>
                              <w:p w14:paraId="7EDBFADE" w14:textId="77777777" w:rsidR="009C4CA0" w:rsidRPr="00F35D4D" w:rsidRDefault="009C4CA0" w:rsidP="00BB14EE">
                                <w:pPr>
                                  <w:ind w:left="9" w:right="-81"/>
                                  <w:jc w:val="center"/>
                                  <w:rPr>
                                    <w:sz w:val="10"/>
                                    <w:szCs w:val="10"/>
                                  </w:rPr>
                                </w:pPr>
                                <w:r w:rsidRPr="00F35D4D">
                                  <w:rPr>
                                    <w:sz w:val="10"/>
                                    <w:szCs w:val="10"/>
                                  </w:rPr>
                                  <w:t>70</w:t>
                                </w:r>
                              </w:p>
                            </w:tc>
                            <w:tc>
                              <w:tcPr>
                                <w:tcW w:w="450" w:type="dxa"/>
                              </w:tcPr>
                              <w:p w14:paraId="5833FFC6" w14:textId="77777777" w:rsidR="009C4CA0" w:rsidRPr="00F35D4D" w:rsidRDefault="009C4CA0" w:rsidP="00BB14EE">
                                <w:pPr>
                                  <w:ind w:left="58" w:right="-108"/>
                                  <w:jc w:val="center"/>
                                  <w:rPr>
                                    <w:sz w:val="10"/>
                                    <w:szCs w:val="10"/>
                                  </w:rPr>
                                </w:pPr>
                                <w:r w:rsidRPr="00F35D4D">
                                  <w:rPr>
                                    <w:sz w:val="10"/>
                                    <w:szCs w:val="10"/>
                                  </w:rPr>
                                  <w:t>18</w:t>
                                </w:r>
                              </w:p>
                            </w:tc>
                          </w:tr>
                          <w:tr w:rsidR="009C4CA0" w:rsidRPr="003A7E6A" w14:paraId="2D2A46B8" w14:textId="77777777" w:rsidTr="00BB14EE">
                            <w:tc>
                              <w:tcPr>
                                <w:tcW w:w="450" w:type="dxa"/>
                              </w:tcPr>
                              <w:p w14:paraId="2D8AE996" w14:textId="77777777" w:rsidR="009C4CA0" w:rsidRPr="00F35D4D" w:rsidRDefault="009C4CA0" w:rsidP="00BB14EE">
                                <w:pPr>
                                  <w:jc w:val="center"/>
                                  <w:rPr>
                                    <w:sz w:val="10"/>
                                    <w:szCs w:val="10"/>
                                  </w:rPr>
                                </w:pPr>
                                <w:r w:rsidRPr="00F35D4D">
                                  <w:rPr>
                                    <w:sz w:val="10"/>
                                    <w:szCs w:val="10"/>
                                  </w:rPr>
                                  <w:t>951</w:t>
                                </w:r>
                              </w:p>
                            </w:tc>
                            <w:tc>
                              <w:tcPr>
                                <w:tcW w:w="450" w:type="dxa"/>
                              </w:tcPr>
                              <w:p w14:paraId="452FE94C" w14:textId="77777777" w:rsidR="009C4CA0" w:rsidRPr="00F35D4D" w:rsidRDefault="009C4CA0" w:rsidP="00BB14EE">
                                <w:pPr>
                                  <w:jc w:val="center"/>
                                  <w:rPr>
                                    <w:sz w:val="10"/>
                                    <w:szCs w:val="10"/>
                                  </w:rPr>
                                </w:pPr>
                                <w:r w:rsidRPr="00F35D4D">
                                  <w:rPr>
                                    <w:sz w:val="10"/>
                                    <w:szCs w:val="10"/>
                                  </w:rPr>
                                  <w:t>544</w:t>
                                </w:r>
                              </w:p>
                            </w:tc>
                            <w:tc>
                              <w:tcPr>
                                <w:tcW w:w="450" w:type="dxa"/>
                              </w:tcPr>
                              <w:p w14:paraId="5A15DF3A" w14:textId="77777777" w:rsidR="009C4CA0" w:rsidRPr="00F35D4D" w:rsidRDefault="009C4CA0" w:rsidP="00BB14EE">
                                <w:pPr>
                                  <w:jc w:val="center"/>
                                  <w:rPr>
                                    <w:sz w:val="10"/>
                                    <w:szCs w:val="10"/>
                                  </w:rPr>
                                </w:pPr>
                                <w:r w:rsidRPr="00F35D4D">
                                  <w:rPr>
                                    <w:sz w:val="10"/>
                                    <w:szCs w:val="10"/>
                                  </w:rPr>
                                  <w:t>299</w:t>
                                </w:r>
                              </w:p>
                            </w:tc>
                            <w:tc>
                              <w:tcPr>
                                <w:tcW w:w="450" w:type="dxa"/>
                              </w:tcPr>
                              <w:p w14:paraId="14218D03" w14:textId="77777777" w:rsidR="009C4CA0" w:rsidRPr="00F35D4D" w:rsidRDefault="009C4CA0" w:rsidP="00BB14EE">
                                <w:pPr>
                                  <w:jc w:val="center"/>
                                  <w:rPr>
                                    <w:sz w:val="10"/>
                                    <w:szCs w:val="10"/>
                                  </w:rPr>
                                </w:pPr>
                                <w:r w:rsidRPr="00F35D4D">
                                  <w:rPr>
                                    <w:sz w:val="10"/>
                                    <w:szCs w:val="10"/>
                                  </w:rPr>
                                  <w:t>140</w:t>
                                </w:r>
                              </w:p>
                            </w:tc>
                            <w:tc>
                              <w:tcPr>
                                <w:tcW w:w="360" w:type="dxa"/>
                              </w:tcPr>
                              <w:p w14:paraId="662B76DE" w14:textId="77777777" w:rsidR="009C4CA0" w:rsidRPr="00F35D4D" w:rsidRDefault="009C4CA0" w:rsidP="00BB14EE">
                                <w:pPr>
                                  <w:ind w:left="9" w:right="-81"/>
                                  <w:jc w:val="center"/>
                                  <w:rPr>
                                    <w:sz w:val="10"/>
                                    <w:szCs w:val="10"/>
                                  </w:rPr>
                                </w:pPr>
                                <w:r w:rsidRPr="00F35D4D">
                                  <w:rPr>
                                    <w:sz w:val="10"/>
                                    <w:szCs w:val="10"/>
                                  </w:rPr>
                                  <w:t>64</w:t>
                                </w:r>
                              </w:p>
                            </w:tc>
                            <w:tc>
                              <w:tcPr>
                                <w:tcW w:w="450" w:type="dxa"/>
                              </w:tcPr>
                              <w:p w14:paraId="2C7C0721" w14:textId="77777777" w:rsidR="009C4CA0" w:rsidRPr="00F35D4D" w:rsidRDefault="009C4CA0" w:rsidP="00BB14EE">
                                <w:pPr>
                                  <w:ind w:left="58" w:right="-108"/>
                                  <w:jc w:val="center"/>
                                  <w:rPr>
                                    <w:sz w:val="10"/>
                                    <w:szCs w:val="10"/>
                                  </w:rPr>
                                </w:pPr>
                                <w:r w:rsidRPr="00F35D4D">
                                  <w:rPr>
                                    <w:sz w:val="10"/>
                                    <w:szCs w:val="10"/>
                                  </w:rPr>
                                  <w:t>22</w:t>
                                </w:r>
                              </w:p>
                            </w:tc>
                          </w:tr>
                        </w:tbl>
                        <w:p w14:paraId="49E7D07E" w14:textId="77777777" w:rsidR="009C4CA0" w:rsidRPr="00DA6B89" w:rsidRDefault="009C4CA0" w:rsidP="00934ED5">
                          <w:pPr>
                            <w:rPr>
                              <w:sz w:val="2"/>
                              <w:szCs w:val="2"/>
                            </w:rPr>
                          </w:pPr>
                        </w:p>
                      </w:txbxContent>
                    </v:textbox>
                  </v:shape>
                </v:group>
                <v:shape id="Text Box 1" o:spid="_x0000_s1069" type="#_x0000_t202" style="position:absolute;left:26209;top:21907;width:949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Xs9zQAAAOMAAAAPAAAAZHJzL2Rvd25yZXYueG1sRI9PT8JA&#10;EMXvJnyHzZB4k22VIlYWAgaCifEA4sHbpDv9E7uzTXeF+u2dA4nHmXnz3vstVoNr1Zn60Hg2kE4S&#10;UMSFtw1XBk4fu7s5qBCRLbaeycAvBVgtRzcLzK2/8IHOx1gpMeGQo4E6xi7XOhQ1OQwT3xHLrfS9&#10;wyhjX2nb40XMXavvk2SmHTYsCTV29FJT8X38cQY+k+xtWz5U793+ZJvysIlfaWqNuR0P62dQkYb4&#10;L75+v1qpP82m86fHbCYUwiQL0Ms/AAAA//8DAFBLAQItABQABgAIAAAAIQDb4fbL7gAAAIUBAAAT&#10;AAAAAAAAAAAAAAAAAAAAAABbQ29udGVudF9UeXBlc10ueG1sUEsBAi0AFAAGAAgAAAAhAFr0LFu/&#10;AAAAFQEAAAsAAAAAAAAAAAAAAAAAHwEAAF9yZWxzLy5yZWxzUEsBAi0AFAAGAAgAAAAhAJ69ez3N&#10;AAAA4wAAAA8AAAAAAAAAAAAAAAAABwIAAGRycy9kb3ducmV2LnhtbFBLBQYAAAAAAwADALcAAAAB&#10;AwAAAAA=&#10;" fillcolor="window" stroked="f" strokeweight=".5pt">
                  <v:textbox inset="0,0,0,0">
                    <w:txbxContent>
                      <w:p w14:paraId="5D364ED5" w14:textId="77777777" w:rsidR="009C4CA0" w:rsidRPr="00C16A43" w:rsidRDefault="009C4CA0" w:rsidP="00934ED5">
                        <w:pPr>
                          <w:keepNext/>
                          <w:jc w:val="center"/>
                          <w:rPr>
                            <w:spacing w:val="-2"/>
                            <w:sz w:val="16"/>
                          </w:rPr>
                        </w:pPr>
                        <w:r w:rsidRPr="00C16A43">
                          <w:rPr>
                            <w:spacing w:val="-2"/>
                            <w:sz w:val="16"/>
                          </w:rPr>
                          <w:t>Vizsgálati hónap</w:t>
                        </w:r>
                      </w:p>
                    </w:txbxContent>
                  </v:textbox>
                </v:shape>
                <w10:anchorlock/>
              </v:group>
            </w:pict>
          </mc:Fallback>
        </mc:AlternateContent>
      </w:r>
    </w:p>
    <w:p w14:paraId="79624405" w14:textId="77777777" w:rsidR="009C4CA0" w:rsidRDefault="009C4CA0" w:rsidP="00934ED5">
      <w:pPr>
        <w:keepNext/>
        <w:ind w:right="5813"/>
        <w:rPr>
          <w:spacing w:val="40"/>
          <w:sz w:val="16"/>
        </w:rPr>
      </w:pPr>
      <w:r w:rsidRPr="00DB1F54">
        <w:rPr>
          <w:sz w:val="16"/>
        </w:rPr>
        <w:t>Dmab</w:t>
      </w:r>
      <w:r w:rsidRPr="00DB1F54">
        <w:rPr>
          <w:spacing w:val="-6"/>
          <w:sz w:val="16"/>
        </w:rPr>
        <w:t xml:space="preserve"> </w:t>
      </w:r>
      <w:r w:rsidRPr="00DB1F54">
        <w:rPr>
          <w:sz w:val="16"/>
        </w:rPr>
        <w:t>=</w:t>
      </w:r>
      <w:r w:rsidRPr="00DB1F54">
        <w:rPr>
          <w:spacing w:val="-6"/>
          <w:sz w:val="16"/>
        </w:rPr>
        <w:t xml:space="preserve"> </w:t>
      </w:r>
      <w:r w:rsidRPr="00DB1F54">
        <w:rPr>
          <w:sz w:val="16"/>
        </w:rPr>
        <w:t>denoszumab</w:t>
      </w:r>
      <w:r w:rsidRPr="00DB1F54">
        <w:rPr>
          <w:spacing w:val="-6"/>
          <w:sz w:val="16"/>
        </w:rPr>
        <w:t xml:space="preserve"> </w:t>
      </w:r>
      <w:r w:rsidRPr="00DB1F54">
        <w:rPr>
          <w:sz w:val="16"/>
        </w:rPr>
        <w:t>120</w:t>
      </w:r>
      <w:r>
        <w:rPr>
          <w:sz w:val="16"/>
        </w:rPr>
        <w:t> </w:t>
      </w:r>
      <w:r w:rsidRPr="00DB1F54">
        <w:rPr>
          <w:sz w:val="16"/>
        </w:rPr>
        <w:t>mg,</w:t>
      </w:r>
      <w:r w:rsidRPr="00DB1F54">
        <w:rPr>
          <w:spacing w:val="-6"/>
          <w:sz w:val="16"/>
        </w:rPr>
        <w:t xml:space="preserve"> </w:t>
      </w:r>
      <w:r w:rsidRPr="00DB1F54">
        <w:rPr>
          <w:sz w:val="16"/>
        </w:rPr>
        <w:t>4</w:t>
      </w:r>
      <w:r>
        <w:rPr>
          <w:sz w:val="16"/>
        </w:rPr>
        <w:t> </w:t>
      </w:r>
      <w:r w:rsidRPr="00DB1F54">
        <w:rPr>
          <w:sz w:val="16"/>
        </w:rPr>
        <w:t>hetenként</w:t>
      </w:r>
    </w:p>
    <w:p w14:paraId="49D866FB" w14:textId="77777777" w:rsidR="009C4CA0" w:rsidRPr="00DB1F54" w:rsidRDefault="009C4CA0" w:rsidP="00934ED5">
      <w:pPr>
        <w:keepNext/>
        <w:ind w:right="5813"/>
        <w:rPr>
          <w:sz w:val="16"/>
        </w:rPr>
      </w:pPr>
      <w:r w:rsidRPr="00DB1F54">
        <w:rPr>
          <w:sz w:val="16"/>
        </w:rPr>
        <w:t>ZA</w:t>
      </w:r>
      <w:r>
        <w:rPr>
          <w:sz w:val="16"/>
        </w:rPr>
        <w:t> </w:t>
      </w:r>
      <w:r w:rsidRPr="00DB1F54">
        <w:rPr>
          <w:sz w:val="16"/>
        </w:rPr>
        <w:t>=</w:t>
      </w:r>
      <w:r>
        <w:rPr>
          <w:sz w:val="16"/>
        </w:rPr>
        <w:t> </w:t>
      </w:r>
      <w:r w:rsidRPr="00DB1F54">
        <w:rPr>
          <w:sz w:val="16"/>
        </w:rPr>
        <w:t>zoledronsav 4 mg, 4 hetenként</w:t>
      </w:r>
    </w:p>
    <w:p w14:paraId="0DF38C12" w14:textId="40D4079F" w:rsidR="009C4CA0" w:rsidRPr="00DB1F54" w:rsidRDefault="009C4CA0" w:rsidP="00934ED5">
      <w:pPr>
        <w:keepNext/>
        <w:rPr>
          <w:sz w:val="16"/>
        </w:rPr>
      </w:pPr>
      <w:r>
        <w:rPr>
          <w:sz w:val="16"/>
        </w:rPr>
        <w:t>N </w:t>
      </w:r>
      <w:r w:rsidRPr="00DB1F54">
        <w:rPr>
          <w:sz w:val="16"/>
        </w:rPr>
        <w:t>=</w:t>
      </w:r>
      <w:r>
        <w:rPr>
          <w:sz w:val="16"/>
        </w:rPr>
        <w:t> </w:t>
      </w:r>
      <w:r w:rsidRPr="00DB1F54">
        <w:rPr>
          <w:sz w:val="16"/>
        </w:rPr>
        <w:t>randomizált</w:t>
      </w:r>
      <w:r w:rsidRPr="00DB1F54">
        <w:rPr>
          <w:spacing w:val="-4"/>
          <w:sz w:val="16"/>
        </w:rPr>
        <w:t xml:space="preserve"> </w:t>
      </w:r>
      <w:r w:rsidRPr="00DB1F54">
        <w:rPr>
          <w:sz w:val="16"/>
        </w:rPr>
        <w:t>betegek</w:t>
      </w:r>
      <w:r w:rsidRPr="00DB1F54">
        <w:rPr>
          <w:spacing w:val="-4"/>
          <w:sz w:val="16"/>
        </w:rPr>
        <w:t xml:space="preserve"> száma</w:t>
      </w:r>
    </w:p>
    <w:p w14:paraId="53513CB2" w14:textId="213544D1" w:rsidR="009C4CA0" w:rsidRPr="00DB1F54" w:rsidRDefault="009C4CA0" w:rsidP="00934ED5">
      <w:pPr>
        <w:keepNext/>
        <w:rPr>
          <w:sz w:val="16"/>
        </w:rPr>
      </w:pPr>
      <w:r w:rsidRPr="00DB1F54">
        <w:rPr>
          <w:sz w:val="16"/>
        </w:rPr>
        <w:t>*</w:t>
      </w:r>
      <w:r>
        <w:rPr>
          <w:sz w:val="16"/>
        </w:rPr>
        <w:t> </w:t>
      </w:r>
      <w:r w:rsidRPr="00DB1F54">
        <w:rPr>
          <w:sz w:val="16"/>
        </w:rPr>
        <w:t>=</w:t>
      </w:r>
      <w:r>
        <w:rPr>
          <w:sz w:val="16"/>
        </w:rPr>
        <w:t> </w:t>
      </w:r>
      <w:r w:rsidRPr="00DB1F54">
        <w:rPr>
          <w:sz w:val="16"/>
        </w:rPr>
        <w:t>statisztikailag</w:t>
      </w:r>
      <w:r w:rsidRPr="00DB1F54">
        <w:rPr>
          <w:spacing w:val="-6"/>
          <w:sz w:val="16"/>
        </w:rPr>
        <w:t xml:space="preserve"> </w:t>
      </w:r>
      <w:r w:rsidRPr="00DB1F54">
        <w:rPr>
          <w:sz w:val="16"/>
        </w:rPr>
        <w:t>szignifikáns</w:t>
      </w:r>
      <w:r w:rsidRPr="00DB1F54">
        <w:rPr>
          <w:spacing w:val="-7"/>
          <w:sz w:val="16"/>
        </w:rPr>
        <w:t xml:space="preserve"> </w:t>
      </w:r>
      <w:r w:rsidRPr="00DB1F54">
        <w:rPr>
          <w:sz w:val="16"/>
        </w:rPr>
        <w:t>szuperioritás;</w:t>
      </w:r>
      <w:r w:rsidRPr="00DB1F54">
        <w:rPr>
          <w:spacing w:val="-8"/>
          <w:sz w:val="16"/>
        </w:rPr>
        <w:t xml:space="preserve"> </w:t>
      </w:r>
      <w:r w:rsidRPr="00DB1F54">
        <w:rPr>
          <w:sz w:val="16"/>
        </w:rPr>
        <w:t>**</w:t>
      </w:r>
      <w:r>
        <w:rPr>
          <w:sz w:val="16"/>
        </w:rPr>
        <w:t> </w:t>
      </w:r>
      <w:r w:rsidRPr="00DB1F54">
        <w:rPr>
          <w:sz w:val="16"/>
        </w:rPr>
        <w:t>=</w:t>
      </w:r>
      <w:r>
        <w:rPr>
          <w:sz w:val="16"/>
        </w:rPr>
        <w:t> </w:t>
      </w:r>
      <w:r w:rsidRPr="00DB1F54">
        <w:rPr>
          <w:sz w:val="16"/>
        </w:rPr>
        <w:t>statisztikailag</w:t>
      </w:r>
      <w:r w:rsidRPr="00DB1F54">
        <w:rPr>
          <w:spacing w:val="-6"/>
          <w:sz w:val="16"/>
        </w:rPr>
        <w:t xml:space="preserve"> </w:t>
      </w:r>
      <w:r w:rsidRPr="00DB1F54">
        <w:rPr>
          <w:sz w:val="16"/>
        </w:rPr>
        <w:t>szignifikáns</w:t>
      </w:r>
      <w:r w:rsidRPr="00DB1F54">
        <w:rPr>
          <w:spacing w:val="-7"/>
          <w:sz w:val="16"/>
        </w:rPr>
        <w:t xml:space="preserve"> </w:t>
      </w:r>
      <w:r w:rsidRPr="00DB1F54">
        <w:rPr>
          <w:sz w:val="16"/>
        </w:rPr>
        <w:t>non</w:t>
      </w:r>
      <w:r w:rsidRPr="00DB1F54">
        <w:rPr>
          <w:spacing w:val="-2"/>
          <w:sz w:val="16"/>
        </w:rPr>
        <w:t>inferioritás</w:t>
      </w:r>
    </w:p>
    <w:p w14:paraId="6E924E4E" w14:textId="77777777" w:rsidR="009C4CA0" w:rsidRDefault="009C4CA0" w:rsidP="00934ED5">
      <w:pPr>
        <w:pStyle w:val="Textoindependiente"/>
        <w:rPr>
          <w:rFonts w:ascii="Arial Narrow"/>
        </w:rPr>
      </w:pPr>
    </w:p>
    <w:p w14:paraId="7DD2F7C6" w14:textId="77777777" w:rsidR="009C4CA0" w:rsidRDefault="009C4CA0" w:rsidP="00934ED5">
      <w:pPr>
        <w:pStyle w:val="Textoindependiente"/>
        <w:keepNext/>
      </w:pPr>
      <w:r>
        <w:rPr>
          <w:u w:val="single"/>
        </w:rPr>
        <w:t>A</w:t>
      </w:r>
      <w:r>
        <w:rPr>
          <w:spacing w:val="-8"/>
          <w:u w:val="single"/>
        </w:rPr>
        <w:t xml:space="preserve"> </w:t>
      </w:r>
      <w:r>
        <w:rPr>
          <w:u w:val="single"/>
        </w:rPr>
        <w:t>betegség</w:t>
      </w:r>
      <w:r>
        <w:rPr>
          <w:spacing w:val="-8"/>
          <w:u w:val="single"/>
        </w:rPr>
        <w:t xml:space="preserve"> </w:t>
      </w:r>
      <w:r>
        <w:rPr>
          <w:u w:val="single"/>
        </w:rPr>
        <w:t>progressziója</w:t>
      </w:r>
      <w:r>
        <w:rPr>
          <w:spacing w:val="-7"/>
          <w:u w:val="single"/>
        </w:rPr>
        <w:t xml:space="preserve"> </w:t>
      </w:r>
      <w:r>
        <w:rPr>
          <w:u w:val="single"/>
        </w:rPr>
        <w:t>és</w:t>
      </w:r>
      <w:r>
        <w:rPr>
          <w:spacing w:val="-6"/>
          <w:u w:val="single"/>
        </w:rPr>
        <w:t xml:space="preserve"> </w:t>
      </w:r>
      <w:r>
        <w:rPr>
          <w:u w:val="single"/>
        </w:rPr>
        <w:t>a</w:t>
      </w:r>
      <w:r>
        <w:rPr>
          <w:spacing w:val="-6"/>
          <w:u w:val="single"/>
        </w:rPr>
        <w:t xml:space="preserve"> </w:t>
      </w:r>
      <w:r>
        <w:rPr>
          <w:u w:val="single"/>
        </w:rPr>
        <w:t>teljes</w:t>
      </w:r>
      <w:r>
        <w:rPr>
          <w:spacing w:val="-8"/>
          <w:u w:val="single"/>
        </w:rPr>
        <w:t xml:space="preserve"> </w:t>
      </w:r>
      <w:r>
        <w:rPr>
          <w:u w:val="single"/>
        </w:rPr>
        <w:t>túlélés</w:t>
      </w:r>
      <w:r>
        <w:rPr>
          <w:spacing w:val="-8"/>
          <w:u w:val="single"/>
        </w:rPr>
        <w:t xml:space="preserve"> </w:t>
      </w:r>
      <w:r>
        <w:rPr>
          <w:u w:val="single"/>
        </w:rPr>
        <w:t>szolid</w:t>
      </w:r>
      <w:r>
        <w:rPr>
          <w:spacing w:val="-6"/>
          <w:u w:val="single"/>
        </w:rPr>
        <w:t xml:space="preserve"> </w:t>
      </w:r>
      <w:r>
        <w:rPr>
          <w:u w:val="single"/>
        </w:rPr>
        <w:t>tumorok</w:t>
      </w:r>
      <w:r>
        <w:rPr>
          <w:spacing w:val="-7"/>
          <w:u w:val="single"/>
        </w:rPr>
        <w:t xml:space="preserve"> </w:t>
      </w:r>
      <w:r>
        <w:rPr>
          <w:u w:val="single"/>
        </w:rPr>
        <w:t>csontáttéteiben</w:t>
      </w:r>
      <w:r>
        <w:rPr>
          <w:spacing w:val="-7"/>
          <w:u w:val="single"/>
        </w:rPr>
        <w:t xml:space="preserve"> </w:t>
      </w:r>
      <w:r>
        <w:rPr>
          <w:u w:val="single"/>
        </w:rPr>
        <w:t>szenvedő</w:t>
      </w:r>
      <w:r>
        <w:rPr>
          <w:spacing w:val="-7"/>
          <w:u w:val="single"/>
        </w:rPr>
        <w:t xml:space="preserve"> </w:t>
      </w:r>
      <w:r>
        <w:rPr>
          <w:spacing w:val="-2"/>
          <w:u w:val="single"/>
        </w:rPr>
        <w:t>betegeknél</w:t>
      </w:r>
    </w:p>
    <w:p w14:paraId="2178676F" w14:textId="77777777" w:rsidR="009C4CA0" w:rsidRDefault="009C4CA0" w:rsidP="00934ED5">
      <w:pPr>
        <w:pStyle w:val="Textoindependiente"/>
        <w:keepNext/>
      </w:pPr>
    </w:p>
    <w:p w14:paraId="2324D495" w14:textId="77777777" w:rsidR="009C4CA0" w:rsidRDefault="009C4CA0" w:rsidP="00934ED5">
      <w:pPr>
        <w:pStyle w:val="Textoindependiente"/>
        <w:ind w:right="283"/>
      </w:pPr>
      <w:r>
        <w:t>A</w:t>
      </w:r>
      <w:r>
        <w:rPr>
          <w:spacing w:val="-5"/>
        </w:rPr>
        <w:t xml:space="preserve"> </w:t>
      </w:r>
      <w:r>
        <w:t>betegség</w:t>
      </w:r>
      <w:r>
        <w:rPr>
          <w:spacing w:val="-5"/>
        </w:rPr>
        <w:t xml:space="preserve"> </w:t>
      </w:r>
      <w:r>
        <w:t>progressziója</w:t>
      </w:r>
      <w:r>
        <w:rPr>
          <w:spacing w:val="-5"/>
        </w:rPr>
        <w:t xml:space="preserve"> </w:t>
      </w:r>
      <w:r>
        <w:t>hasonló</w:t>
      </w:r>
      <w:r>
        <w:rPr>
          <w:spacing w:val="-4"/>
        </w:rPr>
        <w:t xml:space="preserve"> </w:t>
      </w:r>
      <w:r>
        <w:t>volt</w:t>
      </w:r>
      <w:r>
        <w:rPr>
          <w:spacing w:val="-5"/>
        </w:rPr>
        <w:t xml:space="preserve"> </w:t>
      </w:r>
      <w:r w:rsidRPr="00866A0D">
        <w:t>denoszumab</w:t>
      </w:r>
      <w:r w:rsidRPr="00866A0D" w:rsidDel="00866A0D">
        <w:t xml:space="preserve"> </w:t>
      </w:r>
      <w:r>
        <w:t>és</w:t>
      </w:r>
      <w:r>
        <w:rPr>
          <w:spacing w:val="-5"/>
        </w:rPr>
        <w:t xml:space="preserve"> </w:t>
      </w:r>
      <w:r>
        <w:t>zoledronsav</w:t>
      </w:r>
      <w:r>
        <w:rPr>
          <w:spacing w:val="-4"/>
        </w:rPr>
        <w:t xml:space="preserve"> </w:t>
      </w:r>
      <w:r>
        <w:t>alkalmazásakor,</w:t>
      </w:r>
      <w:r>
        <w:rPr>
          <w:spacing w:val="-4"/>
        </w:rPr>
        <w:t xml:space="preserve"> </w:t>
      </w:r>
      <w:r>
        <w:t>mind</w:t>
      </w:r>
      <w:r>
        <w:rPr>
          <w:spacing w:val="-4"/>
        </w:rPr>
        <w:t xml:space="preserve"> </w:t>
      </w:r>
      <w:r>
        <w:t>a</w:t>
      </w:r>
      <w:r>
        <w:rPr>
          <w:spacing w:val="-5"/>
        </w:rPr>
        <w:t xml:space="preserve"> </w:t>
      </w:r>
      <w:r>
        <w:t>három vizsgálatban és a három vizsgálat összesített, előre meghatározott elemzése szerint is.</w:t>
      </w:r>
    </w:p>
    <w:p w14:paraId="56FC2800" w14:textId="08F4B7AA" w:rsidR="009C4CA0" w:rsidRDefault="009C4CA0" w:rsidP="00934ED5">
      <w:pPr>
        <w:pStyle w:val="Textoindependiente"/>
      </w:pPr>
      <w:r>
        <w:t xml:space="preserve">Az 1., 2. és 3. vizsgálatban hasonló volt a teljes túlélés a </w:t>
      </w:r>
      <w:r w:rsidRPr="00866A0D">
        <w:t>denoszumab</w:t>
      </w:r>
      <w:r w:rsidRPr="00866A0D" w:rsidDel="00866A0D">
        <w:t xml:space="preserve"> </w:t>
      </w:r>
      <w:r>
        <w:t>és a zoledronsav esetében, előrehaladott,</w:t>
      </w:r>
      <w:r>
        <w:rPr>
          <w:spacing w:val="-5"/>
        </w:rPr>
        <w:t xml:space="preserve"> </w:t>
      </w:r>
      <w:r>
        <w:t>csontot</w:t>
      </w:r>
      <w:r>
        <w:rPr>
          <w:spacing w:val="-6"/>
        </w:rPr>
        <w:t xml:space="preserve"> </w:t>
      </w:r>
      <w:r>
        <w:t>is</w:t>
      </w:r>
      <w:r>
        <w:rPr>
          <w:spacing w:val="-5"/>
        </w:rPr>
        <w:t xml:space="preserve"> </w:t>
      </w:r>
      <w:r>
        <w:t>érintő,</w:t>
      </w:r>
      <w:r>
        <w:rPr>
          <w:spacing w:val="-5"/>
        </w:rPr>
        <w:t xml:space="preserve"> </w:t>
      </w:r>
      <w:r>
        <w:t>rosszindulatú</w:t>
      </w:r>
      <w:r>
        <w:rPr>
          <w:spacing w:val="-5"/>
        </w:rPr>
        <w:t xml:space="preserve"> </w:t>
      </w:r>
      <w:r>
        <w:t>daganatos</w:t>
      </w:r>
      <w:r>
        <w:rPr>
          <w:spacing w:val="-5"/>
        </w:rPr>
        <w:t xml:space="preserve"> </w:t>
      </w:r>
      <w:r>
        <w:t>betegeknél:</w:t>
      </w:r>
      <w:r>
        <w:rPr>
          <w:spacing w:val="-6"/>
        </w:rPr>
        <w:t xml:space="preserve"> </w:t>
      </w:r>
      <w:r>
        <w:t>emlőcarcinomás</w:t>
      </w:r>
      <w:r>
        <w:rPr>
          <w:spacing w:val="-6"/>
        </w:rPr>
        <w:t xml:space="preserve"> </w:t>
      </w:r>
      <w:r>
        <w:t>betegek</w:t>
      </w:r>
      <w:r>
        <w:rPr>
          <w:spacing w:val="-6"/>
        </w:rPr>
        <w:t xml:space="preserve"> </w:t>
      </w:r>
      <w:r>
        <w:t>(relatív hazárd 0,95, 95%-os CI [0,81; 1,11]), prostatacarcinomás betegek (relatív hazárd 1,03, 95%-os CI</w:t>
      </w:r>
      <w:r>
        <w:rPr>
          <w:spacing w:val="-3"/>
        </w:rPr>
        <w:t xml:space="preserve"> </w:t>
      </w:r>
      <w:r>
        <w:t>[0,91;</w:t>
      </w:r>
      <w:r>
        <w:rPr>
          <w:spacing w:val="-4"/>
        </w:rPr>
        <w:t xml:space="preserve"> </w:t>
      </w:r>
      <w:r>
        <w:t>1,17])</w:t>
      </w:r>
      <w:r>
        <w:rPr>
          <w:spacing w:val="-4"/>
        </w:rPr>
        <w:t xml:space="preserve"> </w:t>
      </w:r>
      <w:r>
        <w:t>és</w:t>
      </w:r>
      <w:r>
        <w:rPr>
          <w:spacing w:val="-4"/>
        </w:rPr>
        <w:t xml:space="preserve"> </w:t>
      </w:r>
      <w:r>
        <w:t>egyéb</w:t>
      </w:r>
      <w:r>
        <w:rPr>
          <w:spacing w:val="-4"/>
        </w:rPr>
        <w:t xml:space="preserve"> </w:t>
      </w:r>
      <w:r>
        <w:t>szolid</w:t>
      </w:r>
      <w:r>
        <w:rPr>
          <w:spacing w:val="-3"/>
        </w:rPr>
        <w:t xml:space="preserve"> </w:t>
      </w:r>
      <w:r>
        <w:t>tumoros</w:t>
      </w:r>
      <w:r>
        <w:rPr>
          <w:spacing w:val="-5"/>
        </w:rPr>
        <w:t xml:space="preserve"> </w:t>
      </w:r>
      <w:r>
        <w:t>vagy</w:t>
      </w:r>
      <w:r>
        <w:rPr>
          <w:spacing w:val="-3"/>
        </w:rPr>
        <w:t xml:space="preserve"> </w:t>
      </w:r>
      <w:r>
        <w:t>myeloma</w:t>
      </w:r>
      <w:r>
        <w:rPr>
          <w:spacing w:val="-4"/>
        </w:rPr>
        <w:t xml:space="preserve"> </w:t>
      </w:r>
      <w:r>
        <w:t>multiplexes</w:t>
      </w:r>
      <w:r>
        <w:rPr>
          <w:spacing w:val="-4"/>
        </w:rPr>
        <w:t xml:space="preserve"> </w:t>
      </w:r>
      <w:r>
        <w:t>betegek</w:t>
      </w:r>
      <w:r>
        <w:rPr>
          <w:spacing w:val="-3"/>
        </w:rPr>
        <w:t xml:space="preserve"> </w:t>
      </w:r>
      <w:r>
        <w:t>(relatív</w:t>
      </w:r>
      <w:r>
        <w:rPr>
          <w:spacing w:val="-3"/>
        </w:rPr>
        <w:t xml:space="preserve"> </w:t>
      </w:r>
      <w:r>
        <w:t>hazárd</w:t>
      </w:r>
      <w:r>
        <w:rPr>
          <w:spacing w:val="-3"/>
        </w:rPr>
        <w:t xml:space="preserve"> </w:t>
      </w:r>
      <w:r>
        <w:t>0,95, 95%-os CI [0,83; 1,08]) esetében. A 2. sz. (egyéb szolid tumoros vagy myeloma multiplexes betegekkel</w:t>
      </w:r>
      <w:r>
        <w:rPr>
          <w:spacing w:val="-3"/>
        </w:rPr>
        <w:t xml:space="preserve"> </w:t>
      </w:r>
      <w:r>
        <w:t>végzett)</w:t>
      </w:r>
      <w:r>
        <w:rPr>
          <w:spacing w:val="-4"/>
        </w:rPr>
        <w:t xml:space="preserve"> </w:t>
      </w:r>
      <w:r>
        <w:t>vizsgálat</w:t>
      </w:r>
      <w:r>
        <w:rPr>
          <w:spacing w:val="-4"/>
        </w:rPr>
        <w:t xml:space="preserve"> </w:t>
      </w:r>
      <w:r>
        <w:t>során</w:t>
      </w:r>
      <w:r>
        <w:rPr>
          <w:spacing w:val="-4"/>
        </w:rPr>
        <w:t xml:space="preserve"> </w:t>
      </w:r>
      <w:r w:rsidRPr="00C30F22">
        <w:rPr>
          <w:i/>
          <w:iCs/>
        </w:rPr>
        <w:t>post</w:t>
      </w:r>
      <w:r w:rsidRPr="00C30F22">
        <w:rPr>
          <w:i/>
          <w:iCs/>
          <w:spacing w:val="-4"/>
        </w:rPr>
        <w:t xml:space="preserve"> </w:t>
      </w:r>
      <w:r w:rsidRPr="00C30F22">
        <w:rPr>
          <w:i/>
          <w:iCs/>
        </w:rPr>
        <w:t>hoc</w:t>
      </w:r>
      <w:r>
        <w:rPr>
          <w:spacing w:val="-4"/>
        </w:rPr>
        <w:t xml:space="preserve"> </w:t>
      </w:r>
      <w:r>
        <w:t>elemzéssel</w:t>
      </w:r>
      <w:r>
        <w:rPr>
          <w:spacing w:val="-4"/>
        </w:rPr>
        <w:t xml:space="preserve"> </w:t>
      </w:r>
      <w:r>
        <w:t>a</w:t>
      </w:r>
      <w:r>
        <w:rPr>
          <w:spacing w:val="-4"/>
        </w:rPr>
        <w:t xml:space="preserve"> </w:t>
      </w:r>
      <w:r>
        <w:t>stratifikációhoz</w:t>
      </w:r>
      <w:r>
        <w:rPr>
          <w:spacing w:val="-4"/>
        </w:rPr>
        <w:t xml:space="preserve"> </w:t>
      </w:r>
      <w:r>
        <w:t>használt</w:t>
      </w:r>
      <w:r>
        <w:rPr>
          <w:spacing w:val="-3"/>
        </w:rPr>
        <w:t xml:space="preserve"> </w:t>
      </w:r>
      <w:r>
        <w:t>három</w:t>
      </w:r>
      <w:r>
        <w:rPr>
          <w:spacing w:val="-4"/>
        </w:rPr>
        <w:t xml:space="preserve"> </w:t>
      </w:r>
      <w:r>
        <w:t xml:space="preserve">tumortípusra (nem kissejtes tüdőcarcinoma, myeloma multiplex és egyéb) vizsgálták a teljes túlélést. A teljes túlélés hosszabb volt a nem kissejtes tüdőcarcinoma esetében </w:t>
      </w:r>
      <w:r w:rsidRPr="00866A0D">
        <w:t>denoszumab</w:t>
      </w:r>
      <w:r>
        <w:t xml:space="preserve">bal (relatív hazárd 0,79, [95%-os CI] [0,65; 0,95]; n = 702), valamint myeloma multiplex esetében zoledronsavval (relatív hazárd 2,26, [95%-os CI] [1,13; 4,50]; n = 180), míg a többi tumortípusban mind </w:t>
      </w:r>
      <w:r w:rsidRPr="00866A0D">
        <w:t>denoszumab</w:t>
      </w:r>
      <w:r>
        <w:t>, mind zoledronsav</w:t>
      </w:r>
      <w:r>
        <w:rPr>
          <w:spacing w:val="-2"/>
        </w:rPr>
        <w:t xml:space="preserve"> </w:t>
      </w:r>
      <w:r>
        <w:t>alkalmazásakor</w:t>
      </w:r>
      <w:r>
        <w:rPr>
          <w:spacing w:val="-3"/>
        </w:rPr>
        <w:t xml:space="preserve"> </w:t>
      </w:r>
      <w:r>
        <w:t>hasonló</w:t>
      </w:r>
      <w:r>
        <w:rPr>
          <w:spacing w:val="-2"/>
        </w:rPr>
        <w:t xml:space="preserve"> </w:t>
      </w:r>
      <w:r>
        <w:t>volt</w:t>
      </w:r>
      <w:r>
        <w:rPr>
          <w:spacing w:val="-3"/>
        </w:rPr>
        <w:t xml:space="preserve"> </w:t>
      </w:r>
      <w:r>
        <w:t>(relatív</w:t>
      </w:r>
      <w:r>
        <w:rPr>
          <w:spacing w:val="-3"/>
        </w:rPr>
        <w:t xml:space="preserve"> </w:t>
      </w:r>
      <w:r>
        <w:t>hazárd</w:t>
      </w:r>
      <w:r>
        <w:rPr>
          <w:spacing w:val="-2"/>
        </w:rPr>
        <w:t xml:space="preserve"> </w:t>
      </w:r>
      <w:r>
        <w:t>1,08,</w:t>
      </w:r>
      <w:r>
        <w:rPr>
          <w:spacing w:val="-3"/>
        </w:rPr>
        <w:t xml:space="preserve"> </w:t>
      </w:r>
      <w:r>
        <w:t>[95%-os</w:t>
      </w:r>
      <w:r>
        <w:rPr>
          <w:spacing w:val="-3"/>
        </w:rPr>
        <w:t xml:space="preserve"> </w:t>
      </w:r>
      <w:r>
        <w:t>CI]</w:t>
      </w:r>
      <w:r>
        <w:rPr>
          <w:spacing w:val="-3"/>
        </w:rPr>
        <w:t xml:space="preserve"> </w:t>
      </w:r>
      <w:r>
        <w:t>[0,90;</w:t>
      </w:r>
      <w:r>
        <w:rPr>
          <w:spacing w:val="-3"/>
        </w:rPr>
        <w:t xml:space="preserve"> </w:t>
      </w:r>
      <w:r>
        <w:t>1,30];</w:t>
      </w:r>
      <w:r>
        <w:rPr>
          <w:spacing w:val="-3"/>
        </w:rPr>
        <w:t xml:space="preserve"> </w:t>
      </w:r>
      <w:r>
        <w:t>n = 894).</w:t>
      </w:r>
      <w:r>
        <w:rPr>
          <w:spacing w:val="-3"/>
        </w:rPr>
        <w:t xml:space="preserve"> </w:t>
      </w:r>
      <w:r>
        <w:t>Ez</w:t>
      </w:r>
      <w:r>
        <w:rPr>
          <w:spacing w:val="-3"/>
        </w:rPr>
        <w:t xml:space="preserve"> </w:t>
      </w:r>
      <w:r>
        <w:t>a vizsgálat nem irányult a prognosztikai tényezőkre és a daganatellenes kezelésekre. Az 1., 2. és 3. vizsgálat</w:t>
      </w:r>
      <w:r>
        <w:rPr>
          <w:spacing w:val="-4"/>
        </w:rPr>
        <w:t xml:space="preserve"> </w:t>
      </w:r>
      <w:r>
        <w:t>előre</w:t>
      </w:r>
      <w:r>
        <w:rPr>
          <w:spacing w:val="-4"/>
        </w:rPr>
        <w:t xml:space="preserve"> </w:t>
      </w:r>
      <w:r>
        <w:t>kitűzött,</w:t>
      </w:r>
      <w:r>
        <w:rPr>
          <w:spacing w:val="-4"/>
        </w:rPr>
        <w:t xml:space="preserve"> </w:t>
      </w:r>
      <w:r>
        <w:t>kombinált</w:t>
      </w:r>
      <w:r>
        <w:rPr>
          <w:spacing w:val="-4"/>
        </w:rPr>
        <w:t xml:space="preserve"> </w:t>
      </w:r>
      <w:r>
        <w:t>elemzése</w:t>
      </w:r>
      <w:r>
        <w:rPr>
          <w:spacing w:val="-4"/>
        </w:rPr>
        <w:t xml:space="preserve"> </w:t>
      </w:r>
      <w:r>
        <w:t>szerint</w:t>
      </w:r>
      <w:r>
        <w:rPr>
          <w:spacing w:val="-2"/>
        </w:rPr>
        <w:t xml:space="preserve"> </w:t>
      </w:r>
      <w:r>
        <w:t>a</w:t>
      </w:r>
      <w:r>
        <w:rPr>
          <w:spacing w:val="-4"/>
        </w:rPr>
        <w:t xml:space="preserve"> </w:t>
      </w:r>
      <w:r>
        <w:t>teljes</w:t>
      </w:r>
      <w:r>
        <w:rPr>
          <w:spacing w:val="-4"/>
        </w:rPr>
        <w:t xml:space="preserve"> </w:t>
      </w:r>
      <w:r>
        <w:t>túlélés</w:t>
      </w:r>
      <w:r>
        <w:rPr>
          <w:spacing w:val="-4"/>
        </w:rPr>
        <w:t xml:space="preserve"> </w:t>
      </w:r>
      <w:r>
        <w:t>hasonló</w:t>
      </w:r>
      <w:r>
        <w:rPr>
          <w:spacing w:val="-3"/>
        </w:rPr>
        <w:t xml:space="preserve"> </w:t>
      </w:r>
      <w:r>
        <w:t>volt</w:t>
      </w:r>
      <w:r>
        <w:rPr>
          <w:spacing w:val="-5"/>
        </w:rPr>
        <w:t xml:space="preserve"> </w:t>
      </w:r>
      <w:r>
        <w:t>a</w:t>
      </w:r>
      <w:r>
        <w:rPr>
          <w:spacing w:val="-4"/>
        </w:rPr>
        <w:t xml:space="preserve"> </w:t>
      </w:r>
      <w:r w:rsidRPr="00866A0D">
        <w:t>denoszumab</w:t>
      </w:r>
      <w:r>
        <w:t>,</w:t>
      </w:r>
      <w:r>
        <w:rPr>
          <w:spacing w:val="-2"/>
        </w:rPr>
        <w:t xml:space="preserve"> </w:t>
      </w:r>
      <w:r>
        <w:t>illetve</w:t>
      </w:r>
      <w:r>
        <w:rPr>
          <w:spacing w:val="-4"/>
        </w:rPr>
        <w:t xml:space="preserve"> </w:t>
      </w:r>
      <w:r>
        <w:t>a zoledronsav alkalmazásakor (relatív hazárd 0,99, 95% CI-os [0,91; 1,07]).</w:t>
      </w:r>
    </w:p>
    <w:p w14:paraId="229779F8" w14:textId="77777777" w:rsidR="009C4CA0" w:rsidRDefault="009C4CA0" w:rsidP="00934ED5">
      <w:pPr>
        <w:pStyle w:val="Textoindependiente"/>
      </w:pPr>
    </w:p>
    <w:p w14:paraId="282EDD23" w14:textId="77777777" w:rsidR="009C4CA0" w:rsidRDefault="009C4CA0" w:rsidP="00934ED5">
      <w:pPr>
        <w:pStyle w:val="Textoindependiente"/>
        <w:keepNext/>
        <w:rPr>
          <w:spacing w:val="-2"/>
          <w:u w:val="single"/>
        </w:rPr>
      </w:pPr>
      <w:r>
        <w:rPr>
          <w:u w:val="single"/>
        </w:rPr>
        <w:t>A</w:t>
      </w:r>
      <w:r>
        <w:rPr>
          <w:spacing w:val="-7"/>
          <w:u w:val="single"/>
        </w:rPr>
        <w:t xml:space="preserve"> </w:t>
      </w:r>
      <w:r>
        <w:rPr>
          <w:u w:val="single"/>
        </w:rPr>
        <w:t>fájdalomra</w:t>
      </w:r>
      <w:r>
        <w:rPr>
          <w:spacing w:val="-6"/>
          <w:u w:val="single"/>
        </w:rPr>
        <w:t xml:space="preserve"> </w:t>
      </w:r>
      <w:r>
        <w:rPr>
          <w:u w:val="single"/>
        </w:rPr>
        <w:t>kifejtett</w:t>
      </w:r>
      <w:r>
        <w:rPr>
          <w:spacing w:val="-6"/>
          <w:u w:val="single"/>
        </w:rPr>
        <w:t xml:space="preserve"> </w:t>
      </w:r>
      <w:r>
        <w:rPr>
          <w:spacing w:val="-2"/>
          <w:u w:val="single"/>
        </w:rPr>
        <w:t>hatás</w:t>
      </w:r>
    </w:p>
    <w:p w14:paraId="28E64A7A" w14:textId="77777777" w:rsidR="009C4CA0" w:rsidRDefault="009C4CA0" w:rsidP="00934ED5">
      <w:pPr>
        <w:pStyle w:val="Textoindependiente"/>
        <w:keepNext/>
      </w:pPr>
    </w:p>
    <w:p w14:paraId="25C3FE18" w14:textId="41C07281" w:rsidR="009C4CA0" w:rsidRDefault="009C4CA0" w:rsidP="00934ED5">
      <w:pPr>
        <w:pStyle w:val="Textoindependiente"/>
        <w:ind w:right="411"/>
      </w:pPr>
      <w:r>
        <w:t>A fájdalom enyhüléséig (vagyis a BPI-SF [Brief Pain Inventory-Short Form] segítségével mért legsúlyosabb</w:t>
      </w:r>
      <w:r>
        <w:rPr>
          <w:spacing w:val="-4"/>
        </w:rPr>
        <w:t xml:space="preserve"> </w:t>
      </w:r>
      <w:r>
        <w:t>fájdalompontszám</w:t>
      </w:r>
      <w:r>
        <w:rPr>
          <w:spacing w:val="-4"/>
        </w:rPr>
        <w:t xml:space="preserve"> </w:t>
      </w:r>
      <w:r>
        <w:t>kezelés</w:t>
      </w:r>
      <w:r>
        <w:rPr>
          <w:spacing w:val="-3"/>
        </w:rPr>
        <w:t xml:space="preserve"> </w:t>
      </w:r>
      <w:r>
        <w:t>előtti</w:t>
      </w:r>
      <w:r>
        <w:rPr>
          <w:spacing w:val="-4"/>
        </w:rPr>
        <w:t xml:space="preserve"> </w:t>
      </w:r>
      <w:r>
        <w:t>értékének</w:t>
      </w:r>
      <w:r>
        <w:rPr>
          <w:spacing w:val="-3"/>
        </w:rPr>
        <w:t xml:space="preserve"> </w:t>
      </w:r>
      <w:r>
        <w:t>≥2 pontnyi</w:t>
      </w:r>
      <w:r>
        <w:rPr>
          <w:spacing w:val="-4"/>
        </w:rPr>
        <w:t xml:space="preserve"> </w:t>
      </w:r>
      <w:r>
        <w:t>csökkenéséig)</w:t>
      </w:r>
      <w:r>
        <w:rPr>
          <w:spacing w:val="-3"/>
        </w:rPr>
        <w:t xml:space="preserve"> </w:t>
      </w:r>
      <w:r>
        <w:t>eltelt</w:t>
      </w:r>
      <w:r>
        <w:rPr>
          <w:spacing w:val="-4"/>
        </w:rPr>
        <w:t xml:space="preserve"> </w:t>
      </w:r>
      <w:r>
        <w:t>idő</w:t>
      </w:r>
      <w:r>
        <w:rPr>
          <w:spacing w:val="-3"/>
        </w:rPr>
        <w:t xml:space="preserve"> </w:t>
      </w:r>
      <w:r>
        <w:t>a</w:t>
      </w:r>
      <w:r>
        <w:rPr>
          <w:spacing w:val="-4"/>
        </w:rPr>
        <w:t xml:space="preserve"> </w:t>
      </w:r>
      <w:r>
        <w:t xml:space="preserve">három vizsgálat mindegyikében és az integrált elemzésekben is hasonló volt a denoszumab, illetve a zoledronsav alkalmazásakor. Az egyesített adatok </w:t>
      </w:r>
      <w:r w:rsidRPr="00C30F22">
        <w:rPr>
          <w:i/>
          <w:iCs/>
        </w:rPr>
        <w:t>post hoc</w:t>
      </w:r>
      <w:r>
        <w:t xml:space="preserve"> elemzése szerint a fájdalom súlyosbodásáig (4-nél nagyobb legsúlyosabb fájdalompontszám) – a kezelés előtt fájdalommentes vagy csupán enyhe fájdalmat tapasztaló betegek esetében – eltelt idő mediánértéke nagyobb volt a </w:t>
      </w:r>
      <w:r w:rsidRPr="00866A0D">
        <w:t>denoszumab</w:t>
      </w:r>
      <w:r>
        <w:t>,</w:t>
      </w:r>
      <w:r>
        <w:rPr>
          <w:spacing w:val="-1"/>
        </w:rPr>
        <w:t xml:space="preserve"> </w:t>
      </w:r>
      <w:r>
        <w:t>mint</w:t>
      </w:r>
      <w:r>
        <w:rPr>
          <w:spacing w:val="-1"/>
        </w:rPr>
        <w:t xml:space="preserve"> </w:t>
      </w:r>
      <w:r>
        <w:t>a</w:t>
      </w:r>
      <w:r>
        <w:rPr>
          <w:spacing w:val="-1"/>
        </w:rPr>
        <w:t xml:space="preserve"> </w:t>
      </w:r>
      <w:r>
        <w:t>zoledronsav alkalmazásakor</w:t>
      </w:r>
      <w:r>
        <w:rPr>
          <w:spacing w:val="-1"/>
        </w:rPr>
        <w:t xml:space="preserve"> </w:t>
      </w:r>
      <w:r>
        <w:t>(</w:t>
      </w:r>
      <w:r w:rsidRPr="00866A0D">
        <w:t>denoszumab</w:t>
      </w:r>
      <w:r>
        <w:t>:</w:t>
      </w:r>
      <w:r>
        <w:rPr>
          <w:spacing w:val="-1"/>
        </w:rPr>
        <w:t xml:space="preserve"> </w:t>
      </w:r>
      <w:r>
        <w:t>198 nap,</w:t>
      </w:r>
      <w:r>
        <w:rPr>
          <w:spacing w:val="-1"/>
        </w:rPr>
        <w:t xml:space="preserve"> </w:t>
      </w:r>
      <w:r>
        <w:t>zoledronsav:</w:t>
      </w:r>
      <w:r>
        <w:rPr>
          <w:spacing w:val="-1"/>
        </w:rPr>
        <w:t xml:space="preserve"> </w:t>
      </w:r>
      <w:r>
        <w:t>143 nap,</w:t>
      </w:r>
      <w:r>
        <w:rPr>
          <w:spacing w:val="-1"/>
        </w:rPr>
        <w:t xml:space="preserve"> </w:t>
      </w:r>
      <w:r>
        <w:t>p = 0,0002).</w:t>
      </w:r>
    </w:p>
    <w:p w14:paraId="6AF7950A" w14:textId="77777777" w:rsidR="009C4CA0" w:rsidRDefault="009C4CA0" w:rsidP="00934ED5">
      <w:pPr>
        <w:pStyle w:val="Textoindependiente"/>
        <w:ind w:right="411"/>
      </w:pPr>
    </w:p>
    <w:p w14:paraId="371D94EC" w14:textId="77777777" w:rsidR="009C4CA0" w:rsidRDefault="009C4CA0" w:rsidP="00934ED5">
      <w:pPr>
        <w:pStyle w:val="Textoindependiente"/>
        <w:keepNext/>
        <w:rPr>
          <w:spacing w:val="-2"/>
          <w:u w:val="single"/>
        </w:rPr>
      </w:pPr>
      <w:r>
        <w:rPr>
          <w:u w:val="single"/>
        </w:rPr>
        <w:t>Klinikai</w:t>
      </w:r>
      <w:r>
        <w:rPr>
          <w:spacing w:val="-11"/>
          <w:u w:val="single"/>
        </w:rPr>
        <w:t xml:space="preserve"> </w:t>
      </w:r>
      <w:r>
        <w:rPr>
          <w:u w:val="single"/>
        </w:rPr>
        <w:t>hatásosság</w:t>
      </w:r>
      <w:r>
        <w:rPr>
          <w:spacing w:val="-10"/>
          <w:u w:val="single"/>
        </w:rPr>
        <w:t xml:space="preserve"> </w:t>
      </w:r>
      <w:r>
        <w:rPr>
          <w:u w:val="single"/>
        </w:rPr>
        <w:t>myeloma</w:t>
      </w:r>
      <w:r>
        <w:rPr>
          <w:spacing w:val="-11"/>
          <w:u w:val="single"/>
        </w:rPr>
        <w:t xml:space="preserve"> </w:t>
      </w:r>
      <w:r>
        <w:rPr>
          <w:u w:val="single"/>
        </w:rPr>
        <w:t>multiplexben</w:t>
      </w:r>
      <w:r>
        <w:rPr>
          <w:spacing w:val="-10"/>
          <w:u w:val="single"/>
        </w:rPr>
        <w:t xml:space="preserve"> </w:t>
      </w:r>
      <w:r>
        <w:rPr>
          <w:u w:val="single"/>
        </w:rPr>
        <w:t>szenvedő</w:t>
      </w:r>
      <w:r>
        <w:rPr>
          <w:spacing w:val="-10"/>
          <w:u w:val="single"/>
        </w:rPr>
        <w:t xml:space="preserve"> </w:t>
      </w:r>
      <w:r>
        <w:rPr>
          <w:spacing w:val="-2"/>
          <w:u w:val="single"/>
        </w:rPr>
        <w:t>betegeknél</w:t>
      </w:r>
    </w:p>
    <w:p w14:paraId="04E6F7FB" w14:textId="77777777" w:rsidR="009C4CA0" w:rsidRDefault="009C4CA0" w:rsidP="00934ED5">
      <w:pPr>
        <w:pStyle w:val="Textoindependiente"/>
      </w:pPr>
    </w:p>
    <w:p w14:paraId="2BC40E49" w14:textId="0EF59E53" w:rsidR="009C4CA0" w:rsidRDefault="009C4CA0" w:rsidP="00934ED5">
      <w:pPr>
        <w:pStyle w:val="Textoindependiente"/>
      </w:pPr>
      <w:r>
        <w:t xml:space="preserve">A </w:t>
      </w:r>
      <w:r w:rsidRPr="00866A0D">
        <w:t>denoszumab</w:t>
      </w:r>
      <w:r w:rsidRPr="00866A0D" w:rsidDel="00866A0D">
        <w:t xml:space="preserve"> </w:t>
      </w:r>
      <w:r>
        <w:t>hatásosságát egy nemzetközi, randomizált (1:1), kettős vak, aktív kontrollos klinikai vizsgálatban</w:t>
      </w:r>
      <w:r>
        <w:rPr>
          <w:spacing w:val="-6"/>
        </w:rPr>
        <w:t xml:space="preserve"> </w:t>
      </w:r>
      <w:r>
        <w:t>tanulmányozták</w:t>
      </w:r>
      <w:r>
        <w:rPr>
          <w:spacing w:val="-6"/>
        </w:rPr>
        <w:t xml:space="preserve"> </w:t>
      </w:r>
      <w:r>
        <w:t>a</w:t>
      </w:r>
      <w:r>
        <w:rPr>
          <w:spacing w:val="-7"/>
        </w:rPr>
        <w:t xml:space="preserve"> </w:t>
      </w:r>
      <w:r w:rsidRPr="00866A0D">
        <w:t>denoszumab</w:t>
      </w:r>
      <w:r>
        <w:t>ot</w:t>
      </w:r>
      <w:r>
        <w:rPr>
          <w:spacing w:val="-7"/>
        </w:rPr>
        <w:t xml:space="preserve"> </w:t>
      </w:r>
      <w:r>
        <w:t>zoledronsavval</w:t>
      </w:r>
      <w:r>
        <w:rPr>
          <w:spacing w:val="-6"/>
        </w:rPr>
        <w:t xml:space="preserve"> </w:t>
      </w:r>
      <w:r>
        <w:t>összehasonlítva,</w:t>
      </w:r>
      <w:r>
        <w:rPr>
          <w:spacing w:val="-7"/>
        </w:rPr>
        <w:t xml:space="preserve"> </w:t>
      </w:r>
      <w:r>
        <w:t>újonnan</w:t>
      </w:r>
      <w:r>
        <w:rPr>
          <w:spacing w:val="-6"/>
        </w:rPr>
        <w:t xml:space="preserve"> </w:t>
      </w:r>
      <w:r>
        <w:t>diagnosztizált, myeloma multiplexben szenvedő betegeknél (4. vizsgálat).</w:t>
      </w:r>
    </w:p>
    <w:p w14:paraId="1B64BF8B" w14:textId="77777777" w:rsidR="009C4CA0" w:rsidRDefault="009C4CA0" w:rsidP="00934ED5">
      <w:pPr>
        <w:pStyle w:val="Textoindependiente"/>
      </w:pPr>
    </w:p>
    <w:p w14:paraId="0314F3BE" w14:textId="472C1DA1" w:rsidR="009C4CA0" w:rsidRDefault="009C4CA0" w:rsidP="00934ED5">
      <w:pPr>
        <w:pStyle w:val="Textoindependiente"/>
        <w:ind w:right="303"/>
        <w:rPr>
          <w:spacing w:val="-2"/>
        </w:rPr>
      </w:pPr>
      <w:r>
        <w:lastRenderedPageBreak/>
        <w:t>Ebben</w:t>
      </w:r>
      <w:r>
        <w:rPr>
          <w:spacing w:val="-3"/>
        </w:rPr>
        <w:t xml:space="preserve"> </w:t>
      </w:r>
      <w:r>
        <w:t>a</w:t>
      </w:r>
      <w:r>
        <w:rPr>
          <w:spacing w:val="-4"/>
        </w:rPr>
        <w:t xml:space="preserve"> </w:t>
      </w:r>
      <w:r>
        <w:t>vizsgálatban</w:t>
      </w:r>
      <w:r>
        <w:rPr>
          <w:spacing w:val="-3"/>
        </w:rPr>
        <w:t xml:space="preserve"> </w:t>
      </w:r>
      <w:r>
        <w:t>1718,</w:t>
      </w:r>
      <w:r>
        <w:rPr>
          <w:spacing w:val="-2"/>
        </w:rPr>
        <w:t xml:space="preserve"> </w:t>
      </w:r>
      <w:r>
        <w:t>olyan</w:t>
      </w:r>
      <w:r>
        <w:rPr>
          <w:spacing w:val="-4"/>
        </w:rPr>
        <w:t xml:space="preserve"> </w:t>
      </w:r>
      <w:r>
        <w:t>myeloma</w:t>
      </w:r>
      <w:r>
        <w:rPr>
          <w:spacing w:val="-4"/>
        </w:rPr>
        <w:t xml:space="preserve"> </w:t>
      </w:r>
      <w:r>
        <w:t>multiplexes</w:t>
      </w:r>
      <w:r>
        <w:rPr>
          <w:spacing w:val="-4"/>
        </w:rPr>
        <w:t xml:space="preserve"> </w:t>
      </w:r>
      <w:r>
        <w:t>beteget</w:t>
      </w:r>
      <w:r>
        <w:rPr>
          <w:spacing w:val="-4"/>
        </w:rPr>
        <w:t xml:space="preserve"> </w:t>
      </w:r>
      <w:r>
        <w:t>randomizáltak</w:t>
      </w:r>
      <w:r>
        <w:rPr>
          <w:spacing w:val="-4"/>
        </w:rPr>
        <w:t xml:space="preserve"> </w:t>
      </w:r>
      <w:r>
        <w:t>négyhetenkénti</w:t>
      </w:r>
      <w:r>
        <w:rPr>
          <w:spacing w:val="-4"/>
        </w:rPr>
        <w:t xml:space="preserve"> </w:t>
      </w:r>
      <w:r>
        <w:t>120 mg subcutan</w:t>
      </w:r>
      <w:r>
        <w:rPr>
          <w:spacing w:val="-2"/>
        </w:rPr>
        <w:t xml:space="preserve"> </w:t>
      </w:r>
      <w:r w:rsidRPr="00866A0D">
        <w:t>denoszumab</w:t>
      </w:r>
      <w:r>
        <w:t>ra</w:t>
      </w:r>
      <w:r>
        <w:rPr>
          <w:spacing w:val="-3"/>
        </w:rPr>
        <w:t xml:space="preserve"> </w:t>
      </w:r>
      <w:r>
        <w:t>vagy</w:t>
      </w:r>
      <w:r>
        <w:rPr>
          <w:spacing w:val="-2"/>
        </w:rPr>
        <w:t xml:space="preserve"> </w:t>
      </w:r>
      <w:r>
        <w:t>négyhetenkénti</w:t>
      </w:r>
      <w:r>
        <w:rPr>
          <w:spacing w:val="-3"/>
        </w:rPr>
        <w:t xml:space="preserve"> </w:t>
      </w:r>
      <w:r>
        <w:t>4 mg</w:t>
      </w:r>
      <w:r>
        <w:rPr>
          <w:spacing w:val="-3"/>
        </w:rPr>
        <w:t xml:space="preserve"> </w:t>
      </w:r>
      <w:r>
        <w:t>(a</w:t>
      </w:r>
      <w:r>
        <w:rPr>
          <w:spacing w:val="-3"/>
        </w:rPr>
        <w:t xml:space="preserve"> </w:t>
      </w:r>
      <w:r>
        <w:t>vesekárosodásnak</w:t>
      </w:r>
      <w:r>
        <w:rPr>
          <w:spacing w:val="-3"/>
        </w:rPr>
        <w:t xml:space="preserve"> </w:t>
      </w:r>
      <w:r>
        <w:t>megfelelően</w:t>
      </w:r>
      <w:r>
        <w:rPr>
          <w:spacing w:val="-1"/>
        </w:rPr>
        <w:t xml:space="preserve"> </w:t>
      </w:r>
      <w:r>
        <w:t>korrigált) intravénás (iv.) zoledronsavra, akiknek legalább egy csontlaesiójuk volt. A vizsgálat elsődleges végpontja a noninferioritás kimutatása volt az első csontrendszert érintő eseményig (SRE) eltelt idő tekintetében,</w:t>
      </w:r>
      <w:r>
        <w:rPr>
          <w:spacing w:val="-3"/>
        </w:rPr>
        <w:t xml:space="preserve"> </w:t>
      </w:r>
      <w:r>
        <w:t>a</w:t>
      </w:r>
      <w:r>
        <w:rPr>
          <w:spacing w:val="-4"/>
        </w:rPr>
        <w:t xml:space="preserve"> </w:t>
      </w:r>
      <w:r>
        <w:t>zoledronsavval</w:t>
      </w:r>
      <w:r>
        <w:rPr>
          <w:spacing w:val="-3"/>
        </w:rPr>
        <w:t xml:space="preserve"> </w:t>
      </w:r>
      <w:r>
        <w:t>összehasonlítva.</w:t>
      </w:r>
      <w:r>
        <w:rPr>
          <w:spacing w:val="-4"/>
        </w:rPr>
        <w:t xml:space="preserve"> </w:t>
      </w:r>
      <w:r>
        <w:t>A</w:t>
      </w:r>
      <w:r>
        <w:rPr>
          <w:spacing w:val="-4"/>
        </w:rPr>
        <w:t xml:space="preserve"> </w:t>
      </w:r>
      <w:r>
        <w:t>másodlagos</w:t>
      </w:r>
      <w:r>
        <w:rPr>
          <w:spacing w:val="-4"/>
        </w:rPr>
        <w:t xml:space="preserve"> </w:t>
      </w:r>
      <w:r>
        <w:t>végpontok</w:t>
      </w:r>
      <w:r>
        <w:rPr>
          <w:spacing w:val="-4"/>
        </w:rPr>
        <w:t xml:space="preserve"> </w:t>
      </w:r>
      <w:r>
        <w:t>a</w:t>
      </w:r>
      <w:r>
        <w:rPr>
          <w:spacing w:val="-4"/>
        </w:rPr>
        <w:t xml:space="preserve"> </w:t>
      </w:r>
      <w:r>
        <w:t>szuperioritás</w:t>
      </w:r>
      <w:r>
        <w:rPr>
          <w:spacing w:val="-4"/>
        </w:rPr>
        <w:t xml:space="preserve"> </w:t>
      </w:r>
      <w:r>
        <w:t>kimutatása</w:t>
      </w:r>
      <w:r>
        <w:rPr>
          <w:spacing w:val="-3"/>
        </w:rPr>
        <w:t xml:space="preserve"> </w:t>
      </w:r>
      <w:r>
        <w:t>az első SRE-ig eltelt idő, valamint az első és az ezt követő SRE-ig eltelt idő tekintetében, és a teljes túlélés volt. Az SRE-t a következők bármelyikeként definiálták: patológiás csonttörés (vertebralis</w:t>
      </w:r>
      <w:r>
        <w:rPr>
          <w:spacing w:val="40"/>
        </w:rPr>
        <w:t xml:space="preserve"> </w:t>
      </w:r>
      <w:r>
        <w:t xml:space="preserve">vagy nem vertebralis), a csont sugárkezelése (beleértve az izotópok alkalmazását is), csontműtét vagy </w:t>
      </w:r>
      <w:r>
        <w:rPr>
          <w:spacing w:val="-2"/>
        </w:rPr>
        <w:t>gerincvelő-kompresszió.</w:t>
      </w:r>
    </w:p>
    <w:p w14:paraId="55D774FF" w14:textId="77777777" w:rsidR="009C4CA0" w:rsidRDefault="009C4CA0" w:rsidP="00934ED5">
      <w:pPr>
        <w:pStyle w:val="Textoindependiente"/>
        <w:ind w:right="303"/>
      </w:pPr>
    </w:p>
    <w:p w14:paraId="45B04496" w14:textId="547E1F61" w:rsidR="009C4CA0" w:rsidRDefault="009C4CA0" w:rsidP="00934ED5">
      <w:pPr>
        <w:pStyle w:val="Textoindependiente"/>
        <w:ind w:right="411"/>
      </w:pPr>
      <w:r>
        <w:t>Mindkét vizsgálati karon a betegek 54,5%-ánál szándékoztak autológ perifériásvérőssejt- (PBSC) transzplantációt végezni, a betegek 95,8%-ánál alkalmaztak/terveztek újszerű myelomaellenes gyógyszereket alkalmazni (az újszerű kezelések közé tartozik a bortezomib, a lenalidomid vagy a talidomid) első vonalbeli kezelésként és a betegek 60,7%-ánál volt egy korábbi SRE. A diagnózis felállításakor,</w:t>
      </w:r>
      <w:r>
        <w:rPr>
          <w:spacing w:val="-3"/>
        </w:rPr>
        <w:t xml:space="preserve"> </w:t>
      </w:r>
      <w:r>
        <w:t>mindkét</w:t>
      </w:r>
      <w:r>
        <w:rPr>
          <w:spacing w:val="-3"/>
        </w:rPr>
        <w:t xml:space="preserve"> </w:t>
      </w:r>
      <w:r>
        <w:t>vizsgálati</w:t>
      </w:r>
      <w:r>
        <w:rPr>
          <w:spacing w:val="-4"/>
        </w:rPr>
        <w:t xml:space="preserve"> </w:t>
      </w:r>
      <w:r>
        <w:t>karra</w:t>
      </w:r>
      <w:r>
        <w:rPr>
          <w:spacing w:val="-4"/>
        </w:rPr>
        <w:t xml:space="preserve"> </w:t>
      </w:r>
      <w:r>
        <w:t>vonatkozóan,</w:t>
      </w:r>
      <w:r>
        <w:rPr>
          <w:spacing w:val="-3"/>
        </w:rPr>
        <w:t xml:space="preserve"> </w:t>
      </w:r>
      <w:r>
        <w:t>az</w:t>
      </w:r>
      <w:r>
        <w:rPr>
          <w:spacing w:val="-4"/>
        </w:rPr>
        <w:t xml:space="preserve"> </w:t>
      </w:r>
      <w:r>
        <w:t>ISS</w:t>
      </w:r>
      <w:r>
        <w:rPr>
          <w:spacing w:val="-3"/>
        </w:rPr>
        <w:t xml:space="preserve"> </w:t>
      </w:r>
      <w:r>
        <w:t>I. stádiumban</w:t>
      </w:r>
      <w:r>
        <w:rPr>
          <w:spacing w:val="-3"/>
        </w:rPr>
        <w:t xml:space="preserve"> </w:t>
      </w:r>
      <w:r>
        <w:t>lévő</w:t>
      </w:r>
      <w:r>
        <w:rPr>
          <w:spacing w:val="-3"/>
        </w:rPr>
        <w:t xml:space="preserve"> </w:t>
      </w:r>
      <w:r>
        <w:t>betegek</w:t>
      </w:r>
      <w:r>
        <w:rPr>
          <w:spacing w:val="-3"/>
        </w:rPr>
        <w:t xml:space="preserve"> </w:t>
      </w:r>
      <w:r>
        <w:t>aránya</w:t>
      </w:r>
      <w:r>
        <w:rPr>
          <w:spacing w:val="-4"/>
        </w:rPr>
        <w:t xml:space="preserve"> </w:t>
      </w:r>
      <w:r>
        <w:t xml:space="preserve">32,4%, a II. stádiumban lévő betegek aránya 38,2%, valamint a III. stádiumban lévő betegek aránya 29,3% </w:t>
      </w:r>
      <w:r>
        <w:rPr>
          <w:spacing w:val="-2"/>
        </w:rPr>
        <w:t>volt.</w:t>
      </w:r>
    </w:p>
    <w:p w14:paraId="16441931" w14:textId="77777777" w:rsidR="009C4CA0" w:rsidRDefault="009C4CA0" w:rsidP="00934ED5">
      <w:pPr>
        <w:pStyle w:val="Textoindependiente"/>
      </w:pPr>
    </w:p>
    <w:p w14:paraId="4D873974" w14:textId="29CB676D" w:rsidR="009C4CA0" w:rsidRDefault="009C4CA0" w:rsidP="00C30F22">
      <w:pPr>
        <w:pStyle w:val="Textoindependiente"/>
        <w:ind w:right="2"/>
      </w:pPr>
      <w:r>
        <w:t>A</w:t>
      </w:r>
      <w:r>
        <w:rPr>
          <w:spacing w:val="-4"/>
        </w:rPr>
        <w:t xml:space="preserve"> </w:t>
      </w:r>
      <w:r>
        <w:t>beadott</w:t>
      </w:r>
      <w:r>
        <w:rPr>
          <w:spacing w:val="-4"/>
        </w:rPr>
        <w:t xml:space="preserve"> </w:t>
      </w:r>
      <w:r>
        <w:t>dózisok</w:t>
      </w:r>
      <w:r>
        <w:rPr>
          <w:spacing w:val="-3"/>
        </w:rPr>
        <w:t xml:space="preserve"> </w:t>
      </w:r>
      <w:r w:rsidRPr="005D2CB9">
        <w:t>medián</w:t>
      </w:r>
      <w:r>
        <w:t>értéke</w:t>
      </w:r>
      <w:r>
        <w:rPr>
          <w:spacing w:val="-4"/>
        </w:rPr>
        <w:t xml:space="preserve"> </w:t>
      </w:r>
      <w:r>
        <w:t>16</w:t>
      </w:r>
      <w:r>
        <w:rPr>
          <w:spacing w:val="-3"/>
        </w:rPr>
        <w:t xml:space="preserve"> </w:t>
      </w:r>
      <w:r>
        <w:t>volt</w:t>
      </w:r>
      <w:r>
        <w:rPr>
          <w:spacing w:val="-5"/>
        </w:rPr>
        <w:t xml:space="preserve"> </w:t>
      </w:r>
      <w:r>
        <w:t>a</w:t>
      </w:r>
      <w:r>
        <w:rPr>
          <w:spacing w:val="-4"/>
        </w:rPr>
        <w:t xml:space="preserve"> </w:t>
      </w:r>
      <w:r w:rsidRPr="00866A0D">
        <w:t>denoszumab</w:t>
      </w:r>
      <w:r w:rsidRPr="00866A0D" w:rsidDel="00866A0D">
        <w:t xml:space="preserve"> </w:t>
      </w:r>
      <w:r>
        <w:t>esetében</w:t>
      </w:r>
      <w:r>
        <w:rPr>
          <w:spacing w:val="-3"/>
        </w:rPr>
        <w:t xml:space="preserve"> </w:t>
      </w:r>
      <w:r>
        <w:t>és</w:t>
      </w:r>
      <w:r>
        <w:rPr>
          <w:spacing w:val="-4"/>
        </w:rPr>
        <w:t xml:space="preserve"> </w:t>
      </w:r>
      <w:r>
        <w:t>15</w:t>
      </w:r>
      <w:r>
        <w:rPr>
          <w:spacing w:val="-3"/>
        </w:rPr>
        <w:t xml:space="preserve"> </w:t>
      </w:r>
      <w:r>
        <w:t>a</w:t>
      </w:r>
      <w:r>
        <w:rPr>
          <w:spacing w:val="-4"/>
        </w:rPr>
        <w:t xml:space="preserve"> </w:t>
      </w:r>
      <w:r>
        <w:t>zoledronsav</w:t>
      </w:r>
      <w:r>
        <w:rPr>
          <w:spacing w:val="-3"/>
        </w:rPr>
        <w:t xml:space="preserve"> </w:t>
      </w:r>
      <w:r>
        <w:t>esetében. A 4. vizsgálat hatásossági eredményei a 2. ábrán és a 3. táblázatban kerülnek bemutatásra.</w:t>
      </w:r>
    </w:p>
    <w:p w14:paraId="57B3EA03" w14:textId="77777777" w:rsidR="009C4CA0" w:rsidRDefault="009C4CA0" w:rsidP="00934ED5">
      <w:pPr>
        <w:pStyle w:val="Textoindependiente"/>
        <w:ind w:right="1145"/>
      </w:pPr>
    </w:p>
    <w:p w14:paraId="2C254AE2" w14:textId="77777777" w:rsidR="009C4CA0" w:rsidRDefault="009C4CA0" w:rsidP="00934ED5">
      <w:pPr>
        <w:pStyle w:val="Ttulo2"/>
        <w:keepNext/>
        <w:ind w:left="567" w:right="316" w:hanging="567"/>
      </w:pPr>
      <w:r>
        <w:t>2. ábra</w:t>
      </w:r>
      <w:r>
        <w:rPr>
          <w:spacing w:val="-4"/>
        </w:rPr>
        <w:t xml:space="preserve"> </w:t>
      </w:r>
      <w:r>
        <w:t>–</w:t>
      </w:r>
      <w:r>
        <w:rPr>
          <w:spacing w:val="-3"/>
        </w:rPr>
        <w:t xml:space="preserve"> </w:t>
      </w:r>
      <w:r>
        <w:t>A</w:t>
      </w:r>
      <w:r>
        <w:rPr>
          <w:spacing w:val="-4"/>
        </w:rPr>
        <w:t xml:space="preserve"> </w:t>
      </w:r>
      <w:r>
        <w:t>vizsgálat</w:t>
      </w:r>
      <w:r>
        <w:rPr>
          <w:spacing w:val="-4"/>
        </w:rPr>
        <w:t xml:space="preserve"> </w:t>
      </w:r>
      <w:r>
        <w:t>ideje</w:t>
      </w:r>
      <w:r>
        <w:rPr>
          <w:spacing w:val="-4"/>
        </w:rPr>
        <w:t xml:space="preserve"> </w:t>
      </w:r>
      <w:r>
        <w:t>alatti</w:t>
      </w:r>
      <w:r>
        <w:rPr>
          <w:spacing w:val="-4"/>
        </w:rPr>
        <w:t xml:space="preserve"> </w:t>
      </w:r>
      <w:r>
        <w:t>első</w:t>
      </w:r>
      <w:r>
        <w:rPr>
          <w:spacing w:val="-3"/>
        </w:rPr>
        <w:t xml:space="preserve"> </w:t>
      </w:r>
      <w:r>
        <w:t>SRE</w:t>
      </w:r>
      <w:r>
        <w:rPr>
          <w:spacing w:val="-4"/>
        </w:rPr>
        <w:t xml:space="preserve"> </w:t>
      </w:r>
      <w:r>
        <w:t>bekövetkezéséig</w:t>
      </w:r>
      <w:r>
        <w:rPr>
          <w:spacing w:val="-3"/>
        </w:rPr>
        <w:t xml:space="preserve"> </w:t>
      </w:r>
      <w:r>
        <w:t>eltelt</w:t>
      </w:r>
      <w:r>
        <w:rPr>
          <w:spacing w:val="-2"/>
        </w:rPr>
        <w:t xml:space="preserve"> </w:t>
      </w:r>
      <w:r>
        <w:t>idő</w:t>
      </w:r>
      <w:r>
        <w:rPr>
          <w:spacing w:val="-3"/>
        </w:rPr>
        <w:t xml:space="preserve"> </w:t>
      </w:r>
      <w:r>
        <w:t>Kaplan–Meier-grafikonja</w:t>
      </w:r>
      <w:r>
        <w:rPr>
          <w:spacing w:val="-3"/>
        </w:rPr>
        <w:t xml:space="preserve"> </w:t>
      </w:r>
      <w:r>
        <w:t>az újonnan diagnosztizált, myeloma multiplexben szenvedő betegeknél</w:t>
      </w:r>
    </w:p>
    <w:p w14:paraId="2DB6991E" w14:textId="77777777" w:rsidR="009C4CA0" w:rsidRDefault="009C4CA0" w:rsidP="00934ED5">
      <w:pPr>
        <w:pStyle w:val="Textoindependiente"/>
        <w:keepNext/>
        <w:rPr>
          <w:b/>
          <w:sz w:val="20"/>
        </w:rPr>
      </w:pPr>
    </w:p>
    <w:p w14:paraId="511CE5A5" w14:textId="77777777" w:rsidR="009C4CA0" w:rsidRDefault="009C4CA0" w:rsidP="00934ED5">
      <w:pPr>
        <w:pStyle w:val="Textoindependiente"/>
        <w:keepNext/>
        <w:rPr>
          <w:b/>
          <w:sz w:val="20"/>
        </w:rPr>
      </w:pPr>
      <w:r w:rsidRPr="00E36540">
        <w:rPr>
          <w:b/>
          <w:bCs/>
          <w:noProof/>
          <w:lang w:eastAsia="hu-HU"/>
          <w14:ligatures w14:val="standardContextual"/>
        </w:rPr>
        <mc:AlternateContent>
          <mc:Choice Requires="wpg">
            <w:drawing>
              <wp:inline distT="0" distB="0" distL="0" distR="0" wp14:anchorId="5BB6BBCC" wp14:editId="0C4F551C">
                <wp:extent cx="5394960" cy="3533775"/>
                <wp:effectExtent l="0" t="0" r="0" b="9525"/>
                <wp:docPr id="1781309762" name="Group 70"/>
                <wp:cNvGraphicFramePr/>
                <a:graphic xmlns:a="http://schemas.openxmlformats.org/drawingml/2006/main">
                  <a:graphicData uri="http://schemas.microsoft.com/office/word/2010/wordprocessingGroup">
                    <wpg:wgp>
                      <wpg:cNvGrpSpPr/>
                      <wpg:grpSpPr>
                        <a:xfrm>
                          <a:off x="0" y="0"/>
                          <a:ext cx="5394960" cy="3533775"/>
                          <a:chOff x="-260350" y="0"/>
                          <a:chExt cx="5394960" cy="3533775"/>
                        </a:xfrm>
                      </wpg:grpSpPr>
                      <pic:pic xmlns:pic="http://schemas.openxmlformats.org/drawingml/2006/picture">
                        <pic:nvPicPr>
                          <pic:cNvPr id="1364881077"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134610" cy="3533775"/>
                          </a:xfrm>
                          <a:prstGeom prst="rect">
                            <a:avLst/>
                          </a:prstGeom>
                        </pic:spPr>
                      </pic:pic>
                      <wps:wsp>
                        <wps:cNvPr id="541598143" name="Text Box 1"/>
                        <wps:cNvSpPr txBox="1"/>
                        <wps:spPr>
                          <a:xfrm>
                            <a:off x="2668138" y="3098042"/>
                            <a:ext cx="1216660" cy="222885"/>
                          </a:xfrm>
                          <a:prstGeom prst="rect">
                            <a:avLst/>
                          </a:prstGeom>
                          <a:solidFill>
                            <a:sysClr val="window" lastClr="FFFFFF"/>
                          </a:solidFill>
                          <a:ln w="6350">
                            <a:noFill/>
                          </a:ln>
                        </wps:spPr>
                        <wps:txbx>
                          <w:txbxContent>
                            <w:p w14:paraId="077B3226" w14:textId="77777777" w:rsidR="009C4CA0" w:rsidRPr="00C16A43" w:rsidRDefault="009C4CA0" w:rsidP="00934ED5">
                              <w:pPr>
                                <w:rPr>
                                  <w:rFonts w:asciiTheme="majorBidi" w:hAnsiTheme="majorBidi" w:cstheme="majorBidi"/>
                                  <w:sz w:val="16"/>
                                  <w:szCs w:val="16"/>
                                  <w:lang w:val="en-US"/>
                                </w:rPr>
                              </w:pPr>
                              <w:r w:rsidRPr="00C16A43">
                                <w:rPr>
                                  <w:rFonts w:asciiTheme="majorBidi" w:hAnsiTheme="majorBidi" w:cstheme="majorBidi"/>
                                  <w:sz w:val="16"/>
                                  <w:szCs w:val="16"/>
                                  <w:lang w:val="en-US"/>
                                </w:rPr>
                                <w:t>Vizsgálati hónap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55528090" name="Text Box 1"/>
                        <wps:cNvSpPr txBox="1"/>
                        <wps:spPr>
                          <a:xfrm>
                            <a:off x="-100734" y="3179382"/>
                            <a:ext cx="1581150" cy="222885"/>
                          </a:xfrm>
                          <a:prstGeom prst="rect">
                            <a:avLst/>
                          </a:prstGeom>
                          <a:solidFill>
                            <a:sysClr val="window" lastClr="FFFFFF"/>
                          </a:solidFill>
                          <a:ln w="6350">
                            <a:noFill/>
                          </a:ln>
                        </wps:spPr>
                        <wps:txbx>
                          <w:txbxContent>
                            <w:p w14:paraId="1C3F9D72" w14:textId="77777777" w:rsidR="009C4CA0" w:rsidRPr="00C16A43" w:rsidRDefault="009C4CA0" w:rsidP="00934ED5">
                              <w:pPr>
                                <w:rPr>
                                  <w:rFonts w:asciiTheme="majorBidi" w:hAnsiTheme="majorBidi" w:cstheme="majorBidi"/>
                                  <w:sz w:val="16"/>
                                  <w:szCs w:val="16"/>
                                </w:rPr>
                              </w:pPr>
                              <w:r w:rsidRPr="00C16A43">
                                <w:rPr>
                                  <w:rFonts w:asciiTheme="majorBidi" w:hAnsiTheme="majorBidi" w:cstheme="majorBidi"/>
                                  <w:sz w:val="16"/>
                                  <w:szCs w:val="16"/>
                                </w:rPr>
                                <w:t>N = randomizált betegek száma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855066746" name="Group 68"/>
                        <wpg:cNvGrpSpPr/>
                        <wpg:grpSpPr>
                          <a:xfrm>
                            <a:off x="-260350" y="178746"/>
                            <a:ext cx="5275936" cy="2961551"/>
                            <a:chOff x="-273998" y="-87385"/>
                            <a:chExt cx="5275936" cy="2961551"/>
                          </a:xfrm>
                        </wpg:grpSpPr>
                        <wps:wsp>
                          <wps:cNvPr id="1418449164" name="Text Box 1"/>
                          <wps:cNvSpPr txBox="1"/>
                          <wps:spPr>
                            <a:xfrm rot="16200000">
                              <a:off x="-361735" y="983700"/>
                              <a:ext cx="2047258" cy="325325"/>
                            </a:xfrm>
                            <a:prstGeom prst="rect">
                              <a:avLst/>
                            </a:prstGeom>
                            <a:solidFill>
                              <a:sysClr val="window" lastClr="FFFFFF"/>
                            </a:solidFill>
                            <a:ln w="6350">
                              <a:noFill/>
                            </a:ln>
                          </wps:spPr>
                          <wps:txbx>
                            <w:txbxContent>
                              <w:p w14:paraId="4F87D663" w14:textId="77777777" w:rsidR="009C4CA0" w:rsidRDefault="009C4CA0" w:rsidP="00934ED5">
                                <w:pPr>
                                  <w:spacing w:before="19" w:line="247" w:lineRule="auto"/>
                                  <w:ind w:left="1191" w:right="18" w:hanging="1172"/>
                                  <w:rPr>
                                    <w:rFonts w:ascii="Arial Narrow" w:hAnsi="Arial Narrow"/>
                                    <w:sz w:val="16"/>
                                  </w:rPr>
                                </w:pPr>
                                <w:r>
                                  <w:rPr>
                                    <w:rFonts w:ascii="Arial Narrow" w:hAnsi="Arial Narrow"/>
                                    <w:sz w:val="16"/>
                                  </w:rPr>
                                  <w:t>A</w:t>
                                </w:r>
                                <w:r>
                                  <w:rPr>
                                    <w:rFonts w:ascii="Arial Narrow" w:hAnsi="Arial Narrow"/>
                                    <w:spacing w:val="-7"/>
                                    <w:sz w:val="16"/>
                                  </w:rPr>
                                  <w:t xml:space="preserve"> </w:t>
                                </w:r>
                                <w:r>
                                  <w:rPr>
                                    <w:rFonts w:ascii="Arial Narrow" w:hAnsi="Arial Narrow"/>
                                    <w:sz w:val="16"/>
                                  </w:rPr>
                                  <w:t>vizsgálat</w:t>
                                </w:r>
                                <w:r>
                                  <w:rPr>
                                    <w:rFonts w:ascii="Arial Narrow" w:hAnsi="Arial Narrow"/>
                                    <w:spacing w:val="-7"/>
                                    <w:sz w:val="16"/>
                                  </w:rPr>
                                  <w:t xml:space="preserve"> </w:t>
                                </w:r>
                                <w:r>
                                  <w:rPr>
                                    <w:rFonts w:ascii="Arial Narrow" w:hAnsi="Arial Narrow"/>
                                    <w:sz w:val="16"/>
                                  </w:rPr>
                                  <w:t>során</w:t>
                                </w:r>
                                <w:r>
                                  <w:rPr>
                                    <w:rFonts w:ascii="Arial Narrow" w:hAnsi="Arial Narrow"/>
                                    <w:spacing w:val="-6"/>
                                    <w:sz w:val="16"/>
                                  </w:rPr>
                                  <w:t xml:space="preserve"> </w:t>
                                </w:r>
                                <w:r>
                                  <w:rPr>
                                    <w:rFonts w:ascii="Arial Narrow" w:hAnsi="Arial Narrow"/>
                                    <w:sz w:val="16"/>
                                  </w:rPr>
                                  <w:t>SRE-t</w:t>
                                </w:r>
                                <w:r>
                                  <w:rPr>
                                    <w:rFonts w:ascii="Arial Narrow" w:hAnsi="Arial Narrow"/>
                                    <w:spacing w:val="-7"/>
                                    <w:sz w:val="16"/>
                                  </w:rPr>
                                  <w:t xml:space="preserve"> </w:t>
                                </w:r>
                                <w:r>
                                  <w:rPr>
                                    <w:rFonts w:ascii="Arial Narrow" w:hAnsi="Arial Narrow"/>
                                    <w:sz w:val="16"/>
                                  </w:rPr>
                                  <w:t>el</w:t>
                                </w:r>
                                <w:r>
                                  <w:rPr>
                                    <w:rFonts w:ascii="Arial Narrow" w:hAnsi="Arial Narrow"/>
                                    <w:spacing w:val="-5"/>
                                    <w:sz w:val="16"/>
                                  </w:rPr>
                                  <w:t xml:space="preserve"> </w:t>
                                </w:r>
                                <w:r>
                                  <w:rPr>
                                    <w:rFonts w:ascii="Arial Narrow" w:hAnsi="Arial Narrow"/>
                                    <w:sz w:val="16"/>
                                  </w:rPr>
                                  <w:t>nem</w:t>
                                </w:r>
                                <w:r>
                                  <w:rPr>
                                    <w:rFonts w:ascii="Arial Narrow" w:hAnsi="Arial Narrow"/>
                                    <w:spacing w:val="-6"/>
                                    <w:sz w:val="16"/>
                                  </w:rPr>
                                  <w:t xml:space="preserve"> </w:t>
                                </w:r>
                                <w:r>
                                  <w:rPr>
                                    <w:rFonts w:ascii="Arial Narrow" w:hAnsi="Arial Narrow"/>
                                    <w:sz w:val="16"/>
                                  </w:rPr>
                                  <w:t>szenvedett</w:t>
                                </w:r>
                                <w:r>
                                  <w:rPr>
                                    <w:rFonts w:ascii="Arial Narrow" w:hAnsi="Arial Narrow"/>
                                    <w:spacing w:val="-7"/>
                                    <w:sz w:val="16"/>
                                  </w:rPr>
                                  <w:t xml:space="preserve"> </w:t>
                                </w:r>
                                <w:r>
                                  <w:rPr>
                                    <w:rFonts w:ascii="Arial Narrow" w:hAnsi="Arial Narrow"/>
                                    <w:sz w:val="16"/>
                                  </w:rPr>
                                  <w:t>betegek</w:t>
                                </w:r>
                                <w:r>
                                  <w:rPr>
                                    <w:rFonts w:ascii="Arial Narrow" w:hAnsi="Arial Narrow"/>
                                    <w:spacing w:val="40"/>
                                    <w:sz w:val="16"/>
                                  </w:rPr>
                                  <w:t xml:space="preserve"> </w:t>
                                </w:r>
                                <w:r>
                                  <w:rPr>
                                    <w:rFonts w:ascii="Arial Narrow" w:hAnsi="Arial Narrow"/>
                                    <w:spacing w:val="-2"/>
                                    <w:sz w:val="16"/>
                                  </w:rPr>
                                  <w:t>részaránya</w:t>
                                </w:r>
                              </w:p>
                              <w:p w14:paraId="293861BE" w14:textId="77777777" w:rsidR="009C4CA0" w:rsidRPr="00872326" w:rsidRDefault="009C4CA0" w:rsidP="00934ED5">
                                <w:pPr>
                                  <w:rPr>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9669255" name="Text Box 1"/>
                          <wps:cNvSpPr txBox="1"/>
                          <wps:spPr>
                            <a:xfrm rot="16200000">
                              <a:off x="4679676" y="2373203"/>
                              <a:ext cx="421640" cy="222885"/>
                            </a:xfrm>
                            <a:prstGeom prst="rect">
                              <a:avLst/>
                            </a:prstGeom>
                            <a:solidFill>
                              <a:sysClr val="window" lastClr="FFFFFF"/>
                            </a:solidFill>
                            <a:ln w="6350">
                              <a:noFill/>
                            </a:ln>
                          </wps:spPr>
                          <wps:txbx>
                            <w:txbxContent>
                              <w:p w14:paraId="730A7E54" w14:textId="77777777" w:rsidR="009C4CA0" w:rsidRDefault="009C4CA0" w:rsidP="00934ED5">
                                <w:pPr>
                                  <w:spacing w:before="20"/>
                                  <w:ind w:left="20"/>
                                  <w:rPr>
                                    <w:rFonts w:ascii="Arial Narrow"/>
                                    <w:sz w:val="8"/>
                                  </w:rPr>
                                </w:pPr>
                                <w:r>
                                  <w:rPr>
                                    <w:rFonts w:ascii="Arial Narrow"/>
                                    <w:spacing w:val="-2"/>
                                    <w:sz w:val="8"/>
                                  </w:rPr>
                                  <w:t>GRH0466v3</w:t>
                                </w:r>
                              </w:p>
                              <w:p w14:paraId="749D4137" w14:textId="77777777" w:rsidR="009C4CA0" w:rsidRPr="00E36540" w:rsidRDefault="009C4CA0" w:rsidP="00934ED5">
                                <w:pPr>
                                  <w:rPr>
                                    <w:rFonts w:ascii="Arial" w:hAnsi="Arial" w:cs="Arial"/>
                                    <w:b/>
                                    <w:bCs/>
                                    <w:sz w:val="14"/>
                                    <w:szCs w:val="14"/>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52313786" name="Text Box 1"/>
                          <wps:cNvSpPr txBox="1"/>
                          <wps:spPr>
                            <a:xfrm>
                              <a:off x="989463" y="2354239"/>
                              <a:ext cx="3868420" cy="373075"/>
                            </a:xfrm>
                            <a:prstGeom prst="rect">
                              <a:avLst/>
                            </a:prstGeom>
                            <a:noFill/>
                            <a:ln w="6350">
                              <a:noFill/>
                            </a:ln>
                          </wps:spPr>
                          <wps:txbx>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413"/>
                                  <w:gridCol w:w="414"/>
                                  <w:gridCol w:w="414"/>
                                  <w:gridCol w:w="414"/>
                                  <w:gridCol w:w="415"/>
                                  <w:gridCol w:w="415"/>
                                  <w:gridCol w:w="415"/>
                                  <w:gridCol w:w="414"/>
                                  <w:gridCol w:w="415"/>
                                  <w:gridCol w:w="413"/>
                                  <w:gridCol w:w="413"/>
                                  <w:gridCol w:w="413"/>
                                  <w:gridCol w:w="413"/>
                                  <w:gridCol w:w="413"/>
                                </w:tblGrid>
                                <w:tr w:rsidR="009C4CA0" w:rsidRPr="00705E91" w14:paraId="6A110AC0" w14:textId="77777777" w:rsidTr="00BB14EE">
                                  <w:tc>
                                    <w:tcPr>
                                      <w:tcW w:w="413" w:type="dxa"/>
                                      <w:vAlign w:val="center"/>
                                    </w:tcPr>
                                    <w:p w14:paraId="4FDBDFFA" w14:textId="77777777" w:rsidR="009C4CA0" w:rsidRPr="00E36540" w:rsidRDefault="009C4CA0" w:rsidP="00BB14EE">
                                      <w:pPr>
                                        <w:jc w:val="center"/>
                                        <w:rPr>
                                          <w:rFonts w:eastAsia="Calibri"/>
                                          <w:sz w:val="14"/>
                                          <w:szCs w:val="14"/>
                                        </w:rPr>
                                      </w:pPr>
                                      <w:r w:rsidRPr="00E36540">
                                        <w:rPr>
                                          <w:sz w:val="14"/>
                                          <w:szCs w:val="14"/>
                                        </w:rPr>
                                        <w:t>859</w:t>
                                      </w:r>
                                    </w:p>
                                  </w:tc>
                                  <w:tc>
                                    <w:tcPr>
                                      <w:tcW w:w="414" w:type="dxa"/>
                                      <w:vAlign w:val="center"/>
                                    </w:tcPr>
                                    <w:p w14:paraId="412C638B" w14:textId="77777777" w:rsidR="009C4CA0" w:rsidRPr="00E36540" w:rsidRDefault="009C4CA0" w:rsidP="00BB14EE">
                                      <w:pPr>
                                        <w:jc w:val="center"/>
                                        <w:rPr>
                                          <w:sz w:val="14"/>
                                          <w:szCs w:val="14"/>
                                        </w:rPr>
                                      </w:pPr>
                                      <w:r w:rsidRPr="00E36540">
                                        <w:rPr>
                                          <w:sz w:val="14"/>
                                          <w:szCs w:val="14"/>
                                        </w:rPr>
                                        <w:t>583</w:t>
                                      </w:r>
                                    </w:p>
                                  </w:tc>
                                  <w:tc>
                                    <w:tcPr>
                                      <w:tcW w:w="414" w:type="dxa"/>
                                      <w:vAlign w:val="center"/>
                                    </w:tcPr>
                                    <w:p w14:paraId="5EF3B0A6" w14:textId="77777777" w:rsidR="009C4CA0" w:rsidRPr="00E36540" w:rsidRDefault="009C4CA0" w:rsidP="00BB14EE">
                                      <w:pPr>
                                        <w:jc w:val="center"/>
                                        <w:rPr>
                                          <w:rFonts w:eastAsia="Calibri"/>
                                          <w:sz w:val="14"/>
                                          <w:szCs w:val="14"/>
                                        </w:rPr>
                                      </w:pPr>
                                      <w:r w:rsidRPr="00E36540">
                                        <w:rPr>
                                          <w:sz w:val="14"/>
                                          <w:szCs w:val="14"/>
                                        </w:rPr>
                                        <w:t>453</w:t>
                                      </w:r>
                                    </w:p>
                                  </w:tc>
                                  <w:tc>
                                    <w:tcPr>
                                      <w:tcW w:w="414" w:type="dxa"/>
                                      <w:vAlign w:val="center"/>
                                    </w:tcPr>
                                    <w:p w14:paraId="45CCB263" w14:textId="77777777" w:rsidR="009C4CA0" w:rsidRPr="00E36540" w:rsidRDefault="009C4CA0" w:rsidP="00BB14EE">
                                      <w:pPr>
                                        <w:jc w:val="center"/>
                                        <w:rPr>
                                          <w:sz w:val="14"/>
                                          <w:szCs w:val="14"/>
                                        </w:rPr>
                                      </w:pPr>
                                      <w:r w:rsidRPr="00E36540">
                                        <w:rPr>
                                          <w:sz w:val="14"/>
                                          <w:szCs w:val="14"/>
                                        </w:rPr>
                                        <w:t>370</w:t>
                                      </w:r>
                                    </w:p>
                                  </w:tc>
                                  <w:tc>
                                    <w:tcPr>
                                      <w:tcW w:w="415" w:type="dxa"/>
                                      <w:vAlign w:val="center"/>
                                    </w:tcPr>
                                    <w:p w14:paraId="58E450E3" w14:textId="77777777" w:rsidR="009C4CA0" w:rsidRPr="00E36540" w:rsidRDefault="009C4CA0" w:rsidP="00BB14EE">
                                      <w:pPr>
                                        <w:jc w:val="center"/>
                                        <w:rPr>
                                          <w:rFonts w:eastAsia="Calibri"/>
                                          <w:sz w:val="14"/>
                                          <w:szCs w:val="14"/>
                                        </w:rPr>
                                      </w:pPr>
                                      <w:r w:rsidRPr="00E36540">
                                        <w:rPr>
                                          <w:sz w:val="14"/>
                                          <w:szCs w:val="14"/>
                                        </w:rPr>
                                        <w:t>303</w:t>
                                      </w:r>
                                    </w:p>
                                  </w:tc>
                                  <w:tc>
                                    <w:tcPr>
                                      <w:tcW w:w="415" w:type="dxa"/>
                                      <w:vAlign w:val="center"/>
                                    </w:tcPr>
                                    <w:p w14:paraId="49FFF4E6" w14:textId="77777777" w:rsidR="009C4CA0" w:rsidRPr="00E36540" w:rsidRDefault="009C4CA0" w:rsidP="00BB14EE">
                                      <w:pPr>
                                        <w:jc w:val="center"/>
                                        <w:rPr>
                                          <w:sz w:val="14"/>
                                          <w:szCs w:val="14"/>
                                        </w:rPr>
                                      </w:pPr>
                                      <w:r w:rsidRPr="00E36540">
                                        <w:rPr>
                                          <w:sz w:val="14"/>
                                          <w:szCs w:val="14"/>
                                        </w:rPr>
                                        <w:t>243</w:t>
                                      </w:r>
                                    </w:p>
                                  </w:tc>
                                  <w:tc>
                                    <w:tcPr>
                                      <w:tcW w:w="415" w:type="dxa"/>
                                      <w:vAlign w:val="center"/>
                                    </w:tcPr>
                                    <w:p w14:paraId="7B62ECA0" w14:textId="77777777" w:rsidR="009C4CA0" w:rsidRPr="00E36540" w:rsidRDefault="009C4CA0" w:rsidP="00BB14EE">
                                      <w:pPr>
                                        <w:jc w:val="center"/>
                                        <w:rPr>
                                          <w:rFonts w:eastAsia="Calibri"/>
                                          <w:sz w:val="14"/>
                                          <w:szCs w:val="14"/>
                                        </w:rPr>
                                      </w:pPr>
                                      <w:r w:rsidRPr="00E36540">
                                        <w:rPr>
                                          <w:sz w:val="14"/>
                                          <w:szCs w:val="14"/>
                                        </w:rPr>
                                        <w:t>197</w:t>
                                      </w:r>
                                    </w:p>
                                  </w:tc>
                                  <w:tc>
                                    <w:tcPr>
                                      <w:tcW w:w="414" w:type="dxa"/>
                                      <w:vAlign w:val="center"/>
                                    </w:tcPr>
                                    <w:p w14:paraId="1D1CA47F" w14:textId="77777777" w:rsidR="009C4CA0" w:rsidRPr="00E36540" w:rsidRDefault="009C4CA0" w:rsidP="00BB14EE">
                                      <w:pPr>
                                        <w:jc w:val="center"/>
                                        <w:rPr>
                                          <w:sz w:val="14"/>
                                          <w:szCs w:val="14"/>
                                        </w:rPr>
                                      </w:pPr>
                                      <w:r w:rsidRPr="00E36540">
                                        <w:rPr>
                                          <w:sz w:val="14"/>
                                          <w:szCs w:val="14"/>
                                        </w:rPr>
                                        <w:t>160</w:t>
                                      </w:r>
                                    </w:p>
                                  </w:tc>
                                  <w:tc>
                                    <w:tcPr>
                                      <w:tcW w:w="415" w:type="dxa"/>
                                      <w:vAlign w:val="center"/>
                                    </w:tcPr>
                                    <w:p w14:paraId="6EDF650A" w14:textId="77777777" w:rsidR="009C4CA0" w:rsidRPr="00E36540" w:rsidRDefault="009C4CA0" w:rsidP="00BB14EE">
                                      <w:pPr>
                                        <w:jc w:val="center"/>
                                        <w:rPr>
                                          <w:rFonts w:eastAsia="Calibri"/>
                                          <w:sz w:val="14"/>
                                          <w:szCs w:val="14"/>
                                        </w:rPr>
                                      </w:pPr>
                                      <w:r w:rsidRPr="00E36540">
                                        <w:rPr>
                                          <w:sz w:val="14"/>
                                          <w:szCs w:val="14"/>
                                        </w:rPr>
                                        <w:t>127</w:t>
                                      </w:r>
                                    </w:p>
                                  </w:tc>
                                  <w:tc>
                                    <w:tcPr>
                                      <w:tcW w:w="413" w:type="dxa"/>
                                      <w:vAlign w:val="center"/>
                                    </w:tcPr>
                                    <w:p w14:paraId="0B3426B9" w14:textId="77777777" w:rsidR="009C4CA0" w:rsidRPr="00E36540" w:rsidRDefault="009C4CA0" w:rsidP="00BB14EE">
                                      <w:pPr>
                                        <w:jc w:val="center"/>
                                        <w:rPr>
                                          <w:sz w:val="14"/>
                                          <w:szCs w:val="14"/>
                                        </w:rPr>
                                      </w:pPr>
                                      <w:r w:rsidRPr="00E36540">
                                        <w:rPr>
                                          <w:sz w:val="14"/>
                                          <w:szCs w:val="14"/>
                                        </w:rPr>
                                        <w:t>99</w:t>
                                      </w:r>
                                    </w:p>
                                  </w:tc>
                                  <w:tc>
                                    <w:tcPr>
                                      <w:tcW w:w="413" w:type="dxa"/>
                                      <w:vAlign w:val="center"/>
                                    </w:tcPr>
                                    <w:p w14:paraId="6ABE44DF" w14:textId="77777777" w:rsidR="009C4CA0" w:rsidRPr="00E36540" w:rsidRDefault="009C4CA0" w:rsidP="00BB14EE">
                                      <w:pPr>
                                        <w:jc w:val="center"/>
                                        <w:rPr>
                                          <w:rFonts w:eastAsia="Calibri"/>
                                          <w:sz w:val="14"/>
                                          <w:szCs w:val="14"/>
                                        </w:rPr>
                                      </w:pPr>
                                      <w:r w:rsidRPr="00E36540">
                                        <w:rPr>
                                          <w:sz w:val="14"/>
                                          <w:szCs w:val="14"/>
                                        </w:rPr>
                                        <w:t>77</w:t>
                                      </w:r>
                                    </w:p>
                                  </w:tc>
                                  <w:tc>
                                    <w:tcPr>
                                      <w:tcW w:w="413" w:type="dxa"/>
                                      <w:vAlign w:val="center"/>
                                    </w:tcPr>
                                    <w:p w14:paraId="20650BA9" w14:textId="77777777" w:rsidR="009C4CA0" w:rsidRPr="00E36540" w:rsidRDefault="009C4CA0" w:rsidP="00BB14EE">
                                      <w:pPr>
                                        <w:jc w:val="center"/>
                                        <w:rPr>
                                          <w:sz w:val="14"/>
                                          <w:szCs w:val="14"/>
                                        </w:rPr>
                                      </w:pPr>
                                      <w:r w:rsidRPr="00E36540">
                                        <w:rPr>
                                          <w:sz w:val="14"/>
                                          <w:szCs w:val="14"/>
                                        </w:rPr>
                                        <w:t>50</w:t>
                                      </w:r>
                                    </w:p>
                                  </w:tc>
                                  <w:tc>
                                    <w:tcPr>
                                      <w:tcW w:w="413" w:type="dxa"/>
                                      <w:vAlign w:val="center"/>
                                    </w:tcPr>
                                    <w:p w14:paraId="5F7D1468" w14:textId="77777777" w:rsidR="009C4CA0" w:rsidRPr="00E36540" w:rsidRDefault="009C4CA0" w:rsidP="00BB14EE">
                                      <w:pPr>
                                        <w:jc w:val="center"/>
                                        <w:rPr>
                                          <w:rFonts w:eastAsia="Calibri"/>
                                          <w:sz w:val="14"/>
                                          <w:szCs w:val="14"/>
                                        </w:rPr>
                                      </w:pPr>
                                      <w:r w:rsidRPr="00E36540">
                                        <w:rPr>
                                          <w:sz w:val="14"/>
                                          <w:szCs w:val="14"/>
                                        </w:rPr>
                                        <w:t>35</w:t>
                                      </w:r>
                                    </w:p>
                                  </w:tc>
                                  <w:tc>
                                    <w:tcPr>
                                      <w:tcW w:w="413" w:type="dxa"/>
                                      <w:vAlign w:val="center"/>
                                    </w:tcPr>
                                    <w:p w14:paraId="5C84B498" w14:textId="77777777" w:rsidR="009C4CA0" w:rsidRPr="00E36540" w:rsidRDefault="009C4CA0" w:rsidP="00BB14EE">
                                      <w:pPr>
                                        <w:jc w:val="center"/>
                                        <w:rPr>
                                          <w:sz w:val="14"/>
                                          <w:szCs w:val="14"/>
                                        </w:rPr>
                                      </w:pPr>
                                      <w:r w:rsidRPr="00E36540">
                                        <w:rPr>
                                          <w:sz w:val="14"/>
                                          <w:szCs w:val="14"/>
                                        </w:rPr>
                                        <w:t>22</w:t>
                                      </w:r>
                                    </w:p>
                                  </w:tc>
                                </w:tr>
                                <w:tr w:rsidR="009C4CA0" w:rsidRPr="00705E91" w14:paraId="380E8704" w14:textId="77777777" w:rsidTr="00BB14EE">
                                  <w:tc>
                                    <w:tcPr>
                                      <w:tcW w:w="413" w:type="dxa"/>
                                      <w:vAlign w:val="bottom"/>
                                    </w:tcPr>
                                    <w:p w14:paraId="2AD6584B" w14:textId="77777777" w:rsidR="009C4CA0" w:rsidRPr="00E36540" w:rsidRDefault="009C4CA0" w:rsidP="00BB14EE">
                                      <w:pPr>
                                        <w:jc w:val="center"/>
                                        <w:rPr>
                                          <w:rFonts w:eastAsia="Calibri"/>
                                          <w:sz w:val="14"/>
                                          <w:szCs w:val="14"/>
                                        </w:rPr>
                                      </w:pPr>
                                      <w:r w:rsidRPr="00E36540">
                                        <w:rPr>
                                          <w:sz w:val="14"/>
                                          <w:szCs w:val="14"/>
                                        </w:rPr>
                                        <w:t>859</w:t>
                                      </w:r>
                                    </w:p>
                                  </w:tc>
                                  <w:tc>
                                    <w:tcPr>
                                      <w:tcW w:w="414" w:type="dxa"/>
                                      <w:vAlign w:val="bottom"/>
                                    </w:tcPr>
                                    <w:p w14:paraId="7C060857" w14:textId="77777777" w:rsidR="009C4CA0" w:rsidRPr="00E36540" w:rsidRDefault="009C4CA0" w:rsidP="00BB14EE">
                                      <w:pPr>
                                        <w:jc w:val="center"/>
                                        <w:rPr>
                                          <w:sz w:val="14"/>
                                          <w:szCs w:val="14"/>
                                        </w:rPr>
                                      </w:pPr>
                                      <w:r w:rsidRPr="00E36540">
                                        <w:rPr>
                                          <w:sz w:val="14"/>
                                          <w:szCs w:val="14"/>
                                        </w:rPr>
                                        <w:t>595</w:t>
                                      </w:r>
                                    </w:p>
                                  </w:tc>
                                  <w:tc>
                                    <w:tcPr>
                                      <w:tcW w:w="414" w:type="dxa"/>
                                      <w:vAlign w:val="bottom"/>
                                    </w:tcPr>
                                    <w:p w14:paraId="0E7ADC4F" w14:textId="77777777" w:rsidR="009C4CA0" w:rsidRPr="00E36540" w:rsidRDefault="009C4CA0" w:rsidP="00BB14EE">
                                      <w:pPr>
                                        <w:jc w:val="center"/>
                                        <w:rPr>
                                          <w:rFonts w:eastAsia="Calibri"/>
                                          <w:sz w:val="14"/>
                                          <w:szCs w:val="14"/>
                                        </w:rPr>
                                      </w:pPr>
                                      <w:r w:rsidRPr="00E36540">
                                        <w:rPr>
                                          <w:sz w:val="14"/>
                                          <w:szCs w:val="14"/>
                                        </w:rPr>
                                        <w:t>450</w:t>
                                      </w:r>
                                    </w:p>
                                  </w:tc>
                                  <w:tc>
                                    <w:tcPr>
                                      <w:tcW w:w="414" w:type="dxa"/>
                                      <w:vAlign w:val="bottom"/>
                                    </w:tcPr>
                                    <w:p w14:paraId="1A6268FD" w14:textId="77777777" w:rsidR="009C4CA0" w:rsidRPr="00E36540" w:rsidRDefault="009C4CA0" w:rsidP="00BB14EE">
                                      <w:pPr>
                                        <w:jc w:val="center"/>
                                        <w:rPr>
                                          <w:sz w:val="14"/>
                                          <w:szCs w:val="14"/>
                                        </w:rPr>
                                      </w:pPr>
                                      <w:r w:rsidRPr="00E36540">
                                        <w:rPr>
                                          <w:sz w:val="14"/>
                                          <w:szCs w:val="14"/>
                                        </w:rPr>
                                        <w:t>361</w:t>
                                      </w:r>
                                    </w:p>
                                  </w:tc>
                                  <w:tc>
                                    <w:tcPr>
                                      <w:tcW w:w="415" w:type="dxa"/>
                                      <w:vAlign w:val="bottom"/>
                                    </w:tcPr>
                                    <w:p w14:paraId="4C6284C8" w14:textId="77777777" w:rsidR="009C4CA0" w:rsidRPr="00E36540" w:rsidRDefault="009C4CA0" w:rsidP="00BB14EE">
                                      <w:pPr>
                                        <w:jc w:val="center"/>
                                        <w:rPr>
                                          <w:rFonts w:eastAsia="Calibri"/>
                                          <w:sz w:val="14"/>
                                          <w:szCs w:val="14"/>
                                        </w:rPr>
                                      </w:pPr>
                                      <w:r w:rsidRPr="00E36540">
                                        <w:rPr>
                                          <w:sz w:val="14"/>
                                          <w:szCs w:val="14"/>
                                        </w:rPr>
                                        <w:t>288</w:t>
                                      </w:r>
                                    </w:p>
                                  </w:tc>
                                  <w:tc>
                                    <w:tcPr>
                                      <w:tcW w:w="415" w:type="dxa"/>
                                      <w:vAlign w:val="bottom"/>
                                    </w:tcPr>
                                    <w:p w14:paraId="7A8CC272" w14:textId="77777777" w:rsidR="009C4CA0" w:rsidRPr="00E36540" w:rsidRDefault="009C4CA0" w:rsidP="00BB14EE">
                                      <w:pPr>
                                        <w:jc w:val="center"/>
                                        <w:rPr>
                                          <w:sz w:val="14"/>
                                          <w:szCs w:val="14"/>
                                        </w:rPr>
                                      </w:pPr>
                                      <w:r w:rsidRPr="00E36540">
                                        <w:rPr>
                                          <w:sz w:val="14"/>
                                          <w:szCs w:val="14"/>
                                        </w:rPr>
                                        <w:t>239</w:t>
                                      </w:r>
                                    </w:p>
                                  </w:tc>
                                  <w:tc>
                                    <w:tcPr>
                                      <w:tcW w:w="415" w:type="dxa"/>
                                      <w:vAlign w:val="bottom"/>
                                    </w:tcPr>
                                    <w:p w14:paraId="050C8ECC" w14:textId="77777777" w:rsidR="009C4CA0" w:rsidRPr="00E36540" w:rsidRDefault="009C4CA0" w:rsidP="00BB14EE">
                                      <w:pPr>
                                        <w:jc w:val="center"/>
                                        <w:rPr>
                                          <w:rFonts w:eastAsia="Calibri"/>
                                          <w:sz w:val="14"/>
                                          <w:szCs w:val="14"/>
                                        </w:rPr>
                                      </w:pPr>
                                      <w:r w:rsidRPr="00E36540">
                                        <w:rPr>
                                          <w:sz w:val="14"/>
                                          <w:szCs w:val="14"/>
                                        </w:rPr>
                                        <w:t>190</w:t>
                                      </w:r>
                                    </w:p>
                                  </w:tc>
                                  <w:tc>
                                    <w:tcPr>
                                      <w:tcW w:w="414" w:type="dxa"/>
                                      <w:vAlign w:val="bottom"/>
                                    </w:tcPr>
                                    <w:p w14:paraId="4DCED37E" w14:textId="77777777" w:rsidR="009C4CA0" w:rsidRPr="00E36540" w:rsidRDefault="009C4CA0" w:rsidP="00BB14EE">
                                      <w:pPr>
                                        <w:jc w:val="center"/>
                                        <w:rPr>
                                          <w:sz w:val="14"/>
                                          <w:szCs w:val="14"/>
                                        </w:rPr>
                                      </w:pPr>
                                      <w:r w:rsidRPr="00E36540">
                                        <w:rPr>
                                          <w:sz w:val="14"/>
                                          <w:szCs w:val="14"/>
                                        </w:rPr>
                                        <w:t>152</w:t>
                                      </w:r>
                                    </w:p>
                                  </w:tc>
                                  <w:tc>
                                    <w:tcPr>
                                      <w:tcW w:w="415" w:type="dxa"/>
                                      <w:vAlign w:val="bottom"/>
                                    </w:tcPr>
                                    <w:p w14:paraId="12946922" w14:textId="77777777" w:rsidR="009C4CA0" w:rsidRPr="00E36540" w:rsidRDefault="009C4CA0" w:rsidP="00BB14EE">
                                      <w:pPr>
                                        <w:jc w:val="center"/>
                                        <w:rPr>
                                          <w:rFonts w:eastAsia="Calibri"/>
                                          <w:sz w:val="14"/>
                                          <w:szCs w:val="14"/>
                                        </w:rPr>
                                      </w:pPr>
                                      <w:r w:rsidRPr="00E36540">
                                        <w:rPr>
                                          <w:sz w:val="14"/>
                                          <w:szCs w:val="14"/>
                                        </w:rPr>
                                        <w:t>125</w:t>
                                      </w:r>
                                    </w:p>
                                  </w:tc>
                                  <w:tc>
                                    <w:tcPr>
                                      <w:tcW w:w="413" w:type="dxa"/>
                                      <w:vAlign w:val="bottom"/>
                                    </w:tcPr>
                                    <w:p w14:paraId="62920774" w14:textId="77777777" w:rsidR="009C4CA0" w:rsidRPr="00E36540" w:rsidRDefault="009C4CA0" w:rsidP="00BB14EE">
                                      <w:pPr>
                                        <w:jc w:val="center"/>
                                        <w:rPr>
                                          <w:sz w:val="14"/>
                                          <w:szCs w:val="14"/>
                                        </w:rPr>
                                      </w:pPr>
                                      <w:r w:rsidRPr="00E36540">
                                        <w:rPr>
                                          <w:sz w:val="14"/>
                                          <w:szCs w:val="14"/>
                                        </w:rPr>
                                        <w:t>95</w:t>
                                      </w:r>
                                    </w:p>
                                  </w:tc>
                                  <w:tc>
                                    <w:tcPr>
                                      <w:tcW w:w="413" w:type="dxa"/>
                                      <w:vAlign w:val="bottom"/>
                                    </w:tcPr>
                                    <w:p w14:paraId="1734DFA2" w14:textId="77777777" w:rsidR="009C4CA0" w:rsidRPr="00E36540" w:rsidRDefault="009C4CA0" w:rsidP="00BB14EE">
                                      <w:pPr>
                                        <w:jc w:val="center"/>
                                        <w:rPr>
                                          <w:rFonts w:eastAsia="Calibri"/>
                                          <w:sz w:val="14"/>
                                          <w:szCs w:val="14"/>
                                        </w:rPr>
                                      </w:pPr>
                                      <w:r w:rsidRPr="00E36540">
                                        <w:rPr>
                                          <w:sz w:val="14"/>
                                          <w:szCs w:val="14"/>
                                        </w:rPr>
                                        <w:t>69</w:t>
                                      </w:r>
                                    </w:p>
                                  </w:tc>
                                  <w:tc>
                                    <w:tcPr>
                                      <w:tcW w:w="413" w:type="dxa"/>
                                      <w:vAlign w:val="bottom"/>
                                    </w:tcPr>
                                    <w:p w14:paraId="6274124E" w14:textId="77777777" w:rsidR="009C4CA0" w:rsidRPr="00E36540" w:rsidRDefault="009C4CA0" w:rsidP="00BB14EE">
                                      <w:pPr>
                                        <w:jc w:val="center"/>
                                        <w:rPr>
                                          <w:sz w:val="14"/>
                                          <w:szCs w:val="14"/>
                                        </w:rPr>
                                      </w:pPr>
                                      <w:r w:rsidRPr="00E36540">
                                        <w:rPr>
                                          <w:sz w:val="14"/>
                                          <w:szCs w:val="14"/>
                                        </w:rPr>
                                        <w:t>48</w:t>
                                      </w:r>
                                    </w:p>
                                  </w:tc>
                                  <w:tc>
                                    <w:tcPr>
                                      <w:tcW w:w="413" w:type="dxa"/>
                                      <w:vAlign w:val="bottom"/>
                                    </w:tcPr>
                                    <w:p w14:paraId="19EF2CFB" w14:textId="77777777" w:rsidR="009C4CA0" w:rsidRPr="00E36540" w:rsidRDefault="009C4CA0" w:rsidP="00BB14EE">
                                      <w:pPr>
                                        <w:jc w:val="center"/>
                                        <w:rPr>
                                          <w:rFonts w:eastAsia="Calibri"/>
                                          <w:sz w:val="14"/>
                                          <w:szCs w:val="14"/>
                                        </w:rPr>
                                      </w:pPr>
                                      <w:r w:rsidRPr="00E36540">
                                        <w:rPr>
                                          <w:sz w:val="14"/>
                                          <w:szCs w:val="14"/>
                                        </w:rPr>
                                        <w:t>31</w:t>
                                      </w:r>
                                    </w:p>
                                  </w:tc>
                                  <w:tc>
                                    <w:tcPr>
                                      <w:tcW w:w="413" w:type="dxa"/>
                                      <w:vAlign w:val="bottom"/>
                                    </w:tcPr>
                                    <w:p w14:paraId="079D4937" w14:textId="77777777" w:rsidR="009C4CA0" w:rsidRPr="00E36540" w:rsidRDefault="009C4CA0" w:rsidP="00BB14EE">
                                      <w:pPr>
                                        <w:jc w:val="center"/>
                                        <w:rPr>
                                          <w:sz w:val="14"/>
                                          <w:szCs w:val="14"/>
                                        </w:rPr>
                                      </w:pPr>
                                      <w:r w:rsidRPr="00E36540">
                                        <w:rPr>
                                          <w:sz w:val="14"/>
                                          <w:szCs w:val="14"/>
                                        </w:rPr>
                                        <w:t>18</w:t>
                                      </w:r>
                                    </w:p>
                                  </w:tc>
                                </w:tr>
                              </w:tbl>
                              <w:p w14:paraId="205E7B99" w14:textId="77777777" w:rsidR="009C4CA0" w:rsidRPr="00E36540" w:rsidRDefault="009C4CA0" w:rsidP="00934ED5">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1441310" name="Text Box 9"/>
                          <wps:cNvSpPr txBox="1"/>
                          <wps:spPr>
                            <a:xfrm>
                              <a:off x="1180531" y="2736376"/>
                              <a:ext cx="62230" cy="90805"/>
                            </a:xfrm>
                            <a:prstGeom prst="rect">
                              <a:avLst/>
                            </a:prstGeom>
                            <a:noFill/>
                            <a:ln w="6350">
                              <a:noFill/>
                            </a:ln>
                          </wps:spPr>
                          <wps:txbx>
                            <w:txbxContent>
                              <w:p w14:paraId="63B85992" w14:textId="77777777" w:rsidR="009C4CA0" w:rsidRPr="007E304D" w:rsidRDefault="009C4CA0" w:rsidP="00934ED5">
                                <w:pPr>
                                  <w:spacing w:line="360" w:lineRule="auto"/>
                                  <w:jc w:val="right"/>
                                  <w:rPr>
                                    <w:sz w:val="12"/>
                                    <w:szCs w:val="12"/>
                                    <w:lang w:val="en-US"/>
                                  </w:rPr>
                                </w:pPr>
                                <w:r>
                                  <w:rPr>
                                    <w:sz w:val="12"/>
                                    <w:szCs w:val="12"/>
                                    <w:lang w:val="en-US"/>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35337388" name="Text Box 9"/>
                          <wps:cNvSpPr txBox="1"/>
                          <wps:spPr>
                            <a:xfrm>
                              <a:off x="1439839" y="2736376"/>
                              <a:ext cx="62230" cy="90805"/>
                            </a:xfrm>
                            <a:prstGeom prst="rect">
                              <a:avLst/>
                            </a:prstGeom>
                            <a:noFill/>
                            <a:ln w="6350">
                              <a:noFill/>
                            </a:ln>
                          </wps:spPr>
                          <wps:txbx>
                            <w:txbxContent>
                              <w:p w14:paraId="325130B3" w14:textId="77777777" w:rsidR="009C4CA0" w:rsidRPr="007E304D" w:rsidRDefault="009C4CA0" w:rsidP="00934ED5">
                                <w:pPr>
                                  <w:spacing w:line="360" w:lineRule="auto"/>
                                  <w:jc w:val="right"/>
                                  <w:rPr>
                                    <w:sz w:val="12"/>
                                    <w:szCs w:val="12"/>
                                    <w:lang w:val="en-US"/>
                                  </w:rPr>
                                </w:pPr>
                                <w:r>
                                  <w:rPr>
                                    <w:sz w:val="12"/>
                                    <w:szCs w:val="12"/>
                                    <w:lang w:val="en-US"/>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1165448" name="Text Box 9"/>
                          <wps:cNvSpPr txBox="1"/>
                          <wps:spPr>
                            <a:xfrm>
                              <a:off x="1699146" y="2736376"/>
                              <a:ext cx="62230" cy="90805"/>
                            </a:xfrm>
                            <a:prstGeom prst="rect">
                              <a:avLst/>
                            </a:prstGeom>
                            <a:noFill/>
                            <a:ln w="6350">
                              <a:noFill/>
                            </a:ln>
                          </wps:spPr>
                          <wps:txbx>
                            <w:txbxContent>
                              <w:p w14:paraId="6FC603C3" w14:textId="77777777" w:rsidR="009C4CA0" w:rsidRPr="007E304D" w:rsidRDefault="009C4CA0" w:rsidP="00934ED5">
                                <w:pPr>
                                  <w:spacing w:line="360" w:lineRule="auto"/>
                                  <w:jc w:val="right"/>
                                  <w:rPr>
                                    <w:sz w:val="12"/>
                                    <w:szCs w:val="12"/>
                                    <w:lang w:val="en-US"/>
                                  </w:rPr>
                                </w:pPr>
                                <w:r>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0382409" name="Text Box 9"/>
                          <wps:cNvSpPr txBox="1"/>
                          <wps:spPr>
                            <a:xfrm>
                              <a:off x="1965278" y="2736376"/>
                              <a:ext cx="62230" cy="90805"/>
                            </a:xfrm>
                            <a:prstGeom prst="rect">
                              <a:avLst/>
                            </a:prstGeom>
                            <a:noFill/>
                            <a:ln w="6350">
                              <a:noFill/>
                            </a:ln>
                          </wps:spPr>
                          <wps:txbx>
                            <w:txbxContent>
                              <w:p w14:paraId="1A8B4DA6" w14:textId="77777777" w:rsidR="009C4CA0" w:rsidRPr="007E304D" w:rsidRDefault="009C4CA0" w:rsidP="00934ED5">
                                <w:pPr>
                                  <w:spacing w:line="360" w:lineRule="auto"/>
                                  <w:jc w:val="right"/>
                                  <w:rPr>
                                    <w:sz w:val="12"/>
                                    <w:szCs w:val="12"/>
                                    <w:lang w:val="en-US"/>
                                  </w:rPr>
                                </w:pPr>
                                <w:r>
                                  <w:rPr>
                                    <w:sz w:val="12"/>
                                    <w:szCs w:val="12"/>
                                    <w:lang w:val="en-US"/>
                                  </w:rPr>
                                  <w:t>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1209447" name="Text Box 9"/>
                          <wps:cNvSpPr txBox="1"/>
                          <wps:spPr>
                            <a:xfrm>
                              <a:off x="2224566" y="2736220"/>
                              <a:ext cx="90170" cy="137795"/>
                            </a:xfrm>
                            <a:prstGeom prst="rect">
                              <a:avLst/>
                            </a:prstGeom>
                            <a:noFill/>
                            <a:ln w="6350">
                              <a:noFill/>
                            </a:ln>
                          </wps:spPr>
                          <wps:txbx>
                            <w:txbxContent>
                              <w:p w14:paraId="6D2E8BE1" w14:textId="77777777" w:rsidR="009C4CA0" w:rsidRPr="007E304D" w:rsidRDefault="009C4CA0" w:rsidP="00934ED5">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03449004" name="Text Box 9"/>
                          <wps:cNvSpPr txBox="1"/>
                          <wps:spPr>
                            <a:xfrm>
                              <a:off x="2477048" y="2729548"/>
                              <a:ext cx="89535" cy="137795"/>
                            </a:xfrm>
                            <a:prstGeom prst="rect">
                              <a:avLst/>
                            </a:prstGeom>
                            <a:noFill/>
                            <a:ln w="6350">
                              <a:noFill/>
                            </a:ln>
                          </wps:spPr>
                          <wps:txbx>
                            <w:txbxContent>
                              <w:p w14:paraId="2DB927E2" w14:textId="77777777" w:rsidR="009C4CA0" w:rsidRPr="007E304D" w:rsidRDefault="009C4CA0" w:rsidP="00934ED5">
                                <w:pPr>
                                  <w:spacing w:line="360" w:lineRule="auto"/>
                                  <w:jc w:val="right"/>
                                  <w:rPr>
                                    <w:sz w:val="12"/>
                                    <w:szCs w:val="12"/>
                                    <w:lang w:val="en-US"/>
                                  </w:rPr>
                                </w:pPr>
                                <w:r>
                                  <w:rPr>
                                    <w:sz w:val="12"/>
                                    <w:szCs w:val="12"/>
                                    <w:lang w:val="en-US"/>
                                  </w:rPr>
                                  <w:t>15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68192761" name="Text Box 9"/>
                          <wps:cNvSpPr txBox="1"/>
                          <wps:spPr>
                            <a:xfrm>
                              <a:off x="2750000" y="2729548"/>
                              <a:ext cx="89535" cy="137795"/>
                            </a:xfrm>
                            <a:prstGeom prst="rect">
                              <a:avLst/>
                            </a:prstGeom>
                            <a:noFill/>
                            <a:ln w="6350">
                              <a:noFill/>
                            </a:ln>
                          </wps:spPr>
                          <wps:txbx>
                            <w:txbxContent>
                              <w:p w14:paraId="333BC75E" w14:textId="77777777" w:rsidR="009C4CA0" w:rsidRPr="007E304D" w:rsidRDefault="009C4CA0" w:rsidP="00934ED5">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881757626" name="Text Box 9"/>
                          <wps:cNvSpPr txBox="1"/>
                          <wps:spPr>
                            <a:xfrm>
                              <a:off x="3009305" y="2736371"/>
                              <a:ext cx="89535" cy="137795"/>
                            </a:xfrm>
                            <a:prstGeom prst="rect">
                              <a:avLst/>
                            </a:prstGeom>
                            <a:noFill/>
                            <a:ln w="6350">
                              <a:noFill/>
                            </a:ln>
                          </wps:spPr>
                          <wps:txbx>
                            <w:txbxContent>
                              <w:p w14:paraId="175C38D1" w14:textId="77777777" w:rsidR="009C4CA0" w:rsidRPr="007E304D" w:rsidRDefault="009C4CA0" w:rsidP="00934ED5">
                                <w:pPr>
                                  <w:spacing w:line="360" w:lineRule="auto"/>
                                  <w:jc w:val="right"/>
                                  <w:rPr>
                                    <w:sz w:val="12"/>
                                    <w:szCs w:val="12"/>
                                    <w:lang w:val="en-US"/>
                                  </w:rPr>
                                </w:pPr>
                                <w:r>
                                  <w:rPr>
                                    <w:sz w:val="12"/>
                                    <w:szCs w:val="12"/>
                                    <w:lang w:val="en-US"/>
                                  </w:rPr>
                                  <w:t>21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92367597" name="Text Box 9"/>
                          <wps:cNvSpPr txBox="1"/>
                          <wps:spPr>
                            <a:xfrm>
                              <a:off x="3275435" y="2729405"/>
                              <a:ext cx="89535" cy="137795"/>
                            </a:xfrm>
                            <a:prstGeom prst="rect">
                              <a:avLst/>
                            </a:prstGeom>
                            <a:noFill/>
                            <a:ln w="6350">
                              <a:noFill/>
                            </a:ln>
                          </wps:spPr>
                          <wps:txbx>
                            <w:txbxContent>
                              <w:p w14:paraId="47FC7155" w14:textId="77777777" w:rsidR="009C4CA0" w:rsidRPr="007E304D" w:rsidRDefault="009C4CA0" w:rsidP="00934ED5">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30446832" name="Text Box 9"/>
                          <wps:cNvSpPr txBox="1"/>
                          <wps:spPr>
                            <a:xfrm>
                              <a:off x="3534740" y="2729405"/>
                              <a:ext cx="89535" cy="137795"/>
                            </a:xfrm>
                            <a:prstGeom prst="rect">
                              <a:avLst/>
                            </a:prstGeom>
                            <a:noFill/>
                            <a:ln w="6350">
                              <a:noFill/>
                            </a:ln>
                          </wps:spPr>
                          <wps:txbx>
                            <w:txbxContent>
                              <w:p w14:paraId="3A94A7B1" w14:textId="77777777" w:rsidR="009C4CA0" w:rsidRPr="007E304D" w:rsidRDefault="009C4CA0" w:rsidP="00934ED5">
                                <w:pPr>
                                  <w:spacing w:line="360" w:lineRule="auto"/>
                                  <w:jc w:val="right"/>
                                  <w:rPr>
                                    <w:sz w:val="12"/>
                                    <w:szCs w:val="12"/>
                                    <w:lang w:val="en-US"/>
                                  </w:rPr>
                                </w:pPr>
                                <w:r>
                                  <w:rPr>
                                    <w:sz w:val="12"/>
                                    <w:szCs w:val="12"/>
                                    <w:lang w:val="en-US"/>
                                  </w:rPr>
                                  <w:t>27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688384346" name="Text Box 9"/>
                          <wps:cNvSpPr txBox="1"/>
                          <wps:spPr>
                            <a:xfrm>
                              <a:off x="3800869" y="2736227"/>
                              <a:ext cx="89535" cy="137795"/>
                            </a:xfrm>
                            <a:prstGeom prst="rect">
                              <a:avLst/>
                            </a:prstGeom>
                            <a:noFill/>
                            <a:ln w="6350">
                              <a:noFill/>
                            </a:ln>
                          </wps:spPr>
                          <wps:txbx>
                            <w:txbxContent>
                              <w:p w14:paraId="73F1F4A9" w14:textId="77777777" w:rsidR="009C4CA0" w:rsidRPr="007E304D" w:rsidRDefault="009C4CA0" w:rsidP="00934ED5">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537328033" name="Text Box 9"/>
                          <wps:cNvSpPr txBox="1"/>
                          <wps:spPr>
                            <a:xfrm>
                              <a:off x="4073822" y="2729405"/>
                              <a:ext cx="89535" cy="137795"/>
                            </a:xfrm>
                            <a:prstGeom prst="rect">
                              <a:avLst/>
                            </a:prstGeom>
                            <a:noFill/>
                            <a:ln w="6350">
                              <a:noFill/>
                            </a:ln>
                          </wps:spPr>
                          <wps:txbx>
                            <w:txbxContent>
                              <w:p w14:paraId="2443DC8D" w14:textId="77777777" w:rsidR="009C4CA0" w:rsidRPr="007E304D" w:rsidRDefault="009C4CA0" w:rsidP="00934ED5">
                                <w:pPr>
                                  <w:spacing w:line="360" w:lineRule="auto"/>
                                  <w:jc w:val="right"/>
                                  <w:rPr>
                                    <w:sz w:val="12"/>
                                    <w:szCs w:val="12"/>
                                    <w:lang w:val="en-US"/>
                                  </w:rPr>
                                </w:pPr>
                                <w:r>
                                  <w:rPr>
                                    <w:sz w:val="12"/>
                                    <w:szCs w:val="12"/>
                                    <w:lang w:val="en-US"/>
                                  </w:rPr>
                                  <w:t>33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780847568" name="Text Box 9"/>
                          <wps:cNvSpPr txBox="1"/>
                          <wps:spPr>
                            <a:xfrm>
                              <a:off x="4326303" y="2729405"/>
                              <a:ext cx="89535" cy="137795"/>
                            </a:xfrm>
                            <a:prstGeom prst="rect">
                              <a:avLst/>
                            </a:prstGeom>
                            <a:noFill/>
                            <a:ln w="6350">
                              <a:noFill/>
                            </a:ln>
                          </wps:spPr>
                          <wps:txbx>
                            <w:txbxContent>
                              <w:p w14:paraId="5A70C917" w14:textId="77777777" w:rsidR="009C4CA0" w:rsidRPr="007E304D" w:rsidRDefault="009C4CA0" w:rsidP="00934ED5">
                                <w:pPr>
                                  <w:spacing w:line="360" w:lineRule="auto"/>
                                  <w:jc w:val="right"/>
                                  <w:rPr>
                                    <w:sz w:val="12"/>
                                    <w:szCs w:val="12"/>
                                    <w:lang w:val="en-US"/>
                                  </w:rPr>
                                </w:pPr>
                                <w:r>
                                  <w:rPr>
                                    <w:sz w:val="12"/>
                                    <w:szCs w:val="12"/>
                                    <w:lang w:val="en-US"/>
                                  </w:rPr>
                                  <w:t>36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78556098" name="Text Box 9"/>
                          <wps:cNvSpPr txBox="1"/>
                          <wps:spPr>
                            <a:xfrm>
                              <a:off x="4592433" y="2729405"/>
                              <a:ext cx="89535" cy="137795"/>
                            </a:xfrm>
                            <a:prstGeom prst="rect">
                              <a:avLst/>
                            </a:prstGeom>
                            <a:noFill/>
                            <a:ln w="6350">
                              <a:noFill/>
                            </a:ln>
                          </wps:spPr>
                          <wps:txbx>
                            <w:txbxContent>
                              <w:p w14:paraId="33DF5637" w14:textId="77777777" w:rsidR="009C4CA0" w:rsidRPr="007E304D" w:rsidRDefault="009C4CA0" w:rsidP="00934ED5">
                                <w:pPr>
                                  <w:spacing w:line="360" w:lineRule="auto"/>
                                  <w:jc w:val="right"/>
                                  <w:rPr>
                                    <w:sz w:val="12"/>
                                    <w:szCs w:val="12"/>
                                    <w:lang w:val="en-US"/>
                                  </w:rPr>
                                </w:pPr>
                                <w:r>
                                  <w:rPr>
                                    <w:sz w:val="12"/>
                                    <w:szCs w:val="12"/>
                                    <w:lang w:val="en-US"/>
                                  </w:rPr>
                                  <w:t>39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90233124" name="Text Box 9"/>
                          <wps:cNvSpPr txBox="1"/>
                          <wps:spPr>
                            <a:xfrm>
                              <a:off x="1617260" y="-87385"/>
                              <a:ext cx="2273144" cy="210120"/>
                            </a:xfrm>
                            <a:prstGeom prst="rect">
                              <a:avLst/>
                            </a:prstGeom>
                            <a:noFill/>
                            <a:ln w="6350">
                              <a:noFill/>
                            </a:ln>
                          </wps:spPr>
                          <wps:txbx>
                            <w:txbxContent>
                              <w:p w14:paraId="19FB542C" w14:textId="77777777" w:rsidR="009C4CA0" w:rsidRPr="00C16A43" w:rsidRDefault="009C4CA0" w:rsidP="00934ED5">
                                <w:pPr>
                                  <w:spacing w:before="128"/>
                                  <w:jc w:val="both"/>
                                  <w:rPr>
                                    <w:rFonts w:asciiTheme="majorBidi" w:hAnsiTheme="majorBidi" w:cstheme="majorBidi"/>
                                    <w:sz w:val="16"/>
                                    <w:szCs w:val="16"/>
                                  </w:rPr>
                                </w:pPr>
                                <w:r w:rsidRPr="00C16A43">
                                  <w:rPr>
                                    <w:rFonts w:asciiTheme="majorBidi" w:hAnsiTheme="majorBidi" w:cstheme="majorBidi"/>
                                    <w:sz w:val="16"/>
                                    <w:szCs w:val="16"/>
                                  </w:rPr>
                                  <w:t>denoszumab</w:t>
                                </w:r>
                                <w:r w:rsidRPr="00C16A43">
                                  <w:rPr>
                                    <w:rFonts w:asciiTheme="majorBidi" w:hAnsiTheme="majorBidi" w:cstheme="majorBidi"/>
                                    <w:spacing w:val="-4"/>
                                    <w:sz w:val="16"/>
                                    <w:szCs w:val="16"/>
                                  </w:rPr>
                                  <w:t xml:space="preserve"> </w:t>
                                </w:r>
                                <w:r w:rsidRPr="00C16A43">
                                  <w:rPr>
                                    <w:rFonts w:asciiTheme="majorBidi" w:hAnsiTheme="majorBidi" w:cstheme="majorBidi"/>
                                    <w:sz w:val="16"/>
                                    <w:szCs w:val="16"/>
                                  </w:rPr>
                                  <w:t>120</w:t>
                                </w:r>
                                <w:r w:rsidRPr="00C16A43">
                                  <w:rPr>
                                    <w:rFonts w:asciiTheme="majorBidi" w:hAnsiTheme="majorBidi" w:cstheme="majorBidi"/>
                                    <w:spacing w:val="-3"/>
                                    <w:sz w:val="16"/>
                                    <w:szCs w:val="16"/>
                                  </w:rPr>
                                  <w:t xml:space="preserve"> </w:t>
                                </w:r>
                                <w:r w:rsidRPr="00C16A43">
                                  <w:rPr>
                                    <w:rFonts w:asciiTheme="majorBidi" w:hAnsiTheme="majorBidi" w:cstheme="majorBidi"/>
                                    <w:sz w:val="16"/>
                                    <w:szCs w:val="16"/>
                                  </w:rPr>
                                  <w:t>mg</w:t>
                                </w:r>
                                <w:r w:rsidRPr="00C16A43">
                                  <w:rPr>
                                    <w:rFonts w:asciiTheme="majorBidi" w:hAnsiTheme="majorBidi" w:cstheme="majorBidi"/>
                                    <w:spacing w:val="-4"/>
                                    <w:sz w:val="16"/>
                                    <w:szCs w:val="16"/>
                                  </w:rPr>
                                  <w:t xml:space="preserve"> </w:t>
                                </w:r>
                                <w:r w:rsidRPr="00C16A43">
                                  <w:rPr>
                                    <w:rFonts w:asciiTheme="majorBidi" w:hAnsiTheme="majorBidi" w:cstheme="majorBidi"/>
                                    <w:sz w:val="16"/>
                                    <w:szCs w:val="16"/>
                                  </w:rPr>
                                  <w:t>4</w:t>
                                </w:r>
                                <w:r w:rsidRPr="00C16A43">
                                  <w:rPr>
                                    <w:rFonts w:asciiTheme="majorBidi" w:hAnsiTheme="majorBidi" w:cstheme="majorBidi"/>
                                    <w:spacing w:val="-5"/>
                                    <w:sz w:val="16"/>
                                    <w:szCs w:val="16"/>
                                  </w:rPr>
                                  <w:t xml:space="preserve"> </w:t>
                                </w:r>
                                <w:r w:rsidRPr="00C16A43">
                                  <w:rPr>
                                    <w:rFonts w:asciiTheme="majorBidi" w:hAnsiTheme="majorBidi" w:cstheme="majorBidi"/>
                                    <w:sz w:val="16"/>
                                    <w:szCs w:val="16"/>
                                  </w:rPr>
                                  <w:t>hetenként</w:t>
                                </w:r>
                                <w:r w:rsidRPr="00C16A43">
                                  <w:rPr>
                                    <w:rFonts w:asciiTheme="majorBidi" w:hAnsiTheme="majorBidi" w:cstheme="majorBidi"/>
                                    <w:spacing w:val="-4"/>
                                    <w:sz w:val="16"/>
                                    <w:szCs w:val="16"/>
                                  </w:rPr>
                                  <w:t xml:space="preserve"> </w:t>
                                </w:r>
                                <w:r w:rsidRPr="00C16A43">
                                  <w:rPr>
                                    <w:rFonts w:asciiTheme="majorBidi" w:hAnsiTheme="majorBidi" w:cstheme="majorBidi"/>
                                    <w:sz w:val="16"/>
                                    <w:szCs w:val="16"/>
                                  </w:rPr>
                                  <w:t>(N</w:t>
                                </w:r>
                                <w:r w:rsidRPr="00C16A43">
                                  <w:rPr>
                                    <w:rFonts w:asciiTheme="majorBidi" w:hAnsiTheme="majorBidi" w:cstheme="majorBidi"/>
                                    <w:spacing w:val="-4"/>
                                    <w:sz w:val="16"/>
                                    <w:szCs w:val="16"/>
                                  </w:rPr>
                                  <w:t xml:space="preserve"> </w:t>
                                </w:r>
                                <w:r w:rsidRPr="00C16A43">
                                  <w:rPr>
                                    <w:rFonts w:asciiTheme="majorBidi" w:hAnsiTheme="majorBidi" w:cstheme="majorBidi"/>
                                    <w:sz w:val="16"/>
                                    <w:szCs w:val="16"/>
                                  </w:rPr>
                                  <w:t>=</w:t>
                                </w:r>
                                <w:r w:rsidRPr="00C16A43">
                                  <w:rPr>
                                    <w:rFonts w:asciiTheme="majorBidi" w:hAnsiTheme="majorBidi" w:cstheme="majorBidi"/>
                                    <w:spacing w:val="-5"/>
                                    <w:sz w:val="16"/>
                                    <w:szCs w:val="16"/>
                                  </w:rPr>
                                  <w:t xml:space="preserve"> </w:t>
                                </w:r>
                                <w:r w:rsidRPr="00C16A43">
                                  <w:rPr>
                                    <w:rFonts w:asciiTheme="majorBidi" w:hAnsiTheme="majorBidi" w:cstheme="majorBidi"/>
                                    <w:spacing w:val="-4"/>
                                    <w:sz w:val="16"/>
                                    <w:szCs w:val="16"/>
                                  </w:rPr>
                                  <w:t>859)</w:t>
                                </w:r>
                              </w:p>
                              <w:p w14:paraId="59D8EDCE" w14:textId="77777777" w:rsidR="009C4CA0" w:rsidRPr="00C16A43" w:rsidRDefault="009C4CA0" w:rsidP="00934ED5">
                                <w:pPr>
                                  <w:spacing w:line="360" w:lineRule="auto"/>
                                  <w:rPr>
                                    <w:rFonts w:asciiTheme="majorBidi" w:hAnsiTheme="majorBidi" w:cstheme="majorBidi"/>
                                    <w:sz w:val="16"/>
                                    <w:szCs w:val="16"/>
                                    <w:lang w:val="es-E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164359" name="Text Box 9"/>
                          <wps:cNvSpPr txBox="1"/>
                          <wps:spPr>
                            <a:xfrm>
                              <a:off x="1610436" y="34403"/>
                              <a:ext cx="2190433" cy="184245"/>
                            </a:xfrm>
                            <a:prstGeom prst="rect">
                              <a:avLst/>
                            </a:prstGeom>
                            <a:noFill/>
                            <a:ln w="6350">
                              <a:noFill/>
                            </a:ln>
                          </wps:spPr>
                          <wps:txbx>
                            <w:txbxContent>
                              <w:p w14:paraId="7227DF29" w14:textId="77777777" w:rsidR="009C4CA0" w:rsidRPr="00C16A43" w:rsidRDefault="009C4CA0" w:rsidP="00934ED5">
                                <w:pPr>
                                  <w:spacing w:before="128"/>
                                  <w:jc w:val="both"/>
                                  <w:rPr>
                                    <w:rFonts w:asciiTheme="majorBidi" w:hAnsiTheme="majorBidi" w:cstheme="majorBidi"/>
                                    <w:spacing w:val="-4"/>
                                    <w:sz w:val="16"/>
                                    <w:szCs w:val="16"/>
                                  </w:rPr>
                                </w:pPr>
                                <w:r w:rsidRPr="00C16A43">
                                  <w:rPr>
                                    <w:rFonts w:asciiTheme="majorBidi" w:hAnsiTheme="majorBidi" w:cstheme="majorBidi"/>
                                    <w:spacing w:val="-4"/>
                                    <w:sz w:val="16"/>
                                    <w:szCs w:val="16"/>
                                  </w:rPr>
                                  <w:t>zoledronsav 4 mg 4 hetenként (N = 859)</w:t>
                                </w:r>
                              </w:p>
                              <w:p w14:paraId="7EA9143D" w14:textId="77777777" w:rsidR="009C4CA0" w:rsidRPr="007E304D" w:rsidRDefault="009C4CA0" w:rsidP="00934ED5">
                                <w:pPr>
                                  <w:spacing w:line="360" w:lineRule="auto"/>
                                  <w:rPr>
                                    <w:sz w:val="12"/>
                                    <w:szCs w:val="1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80671104" name="Text Box 9"/>
                          <wps:cNvSpPr txBox="1"/>
                          <wps:spPr>
                            <a:xfrm>
                              <a:off x="921224" y="313899"/>
                              <a:ext cx="160020" cy="137160"/>
                            </a:xfrm>
                            <a:prstGeom prst="rect">
                              <a:avLst/>
                            </a:prstGeom>
                            <a:noFill/>
                            <a:ln w="6350">
                              <a:noFill/>
                            </a:ln>
                          </wps:spPr>
                          <wps:txbx>
                            <w:txbxContent>
                              <w:p w14:paraId="377A5B2D" w14:textId="77777777" w:rsidR="009C4CA0" w:rsidRPr="007E304D" w:rsidRDefault="009C4CA0" w:rsidP="00934ED5">
                                <w:pPr>
                                  <w:spacing w:line="360" w:lineRule="auto"/>
                                  <w:rPr>
                                    <w:sz w:val="12"/>
                                    <w:szCs w:val="12"/>
                                    <w:lang w:val="en-US"/>
                                  </w:rPr>
                                </w:pPr>
                                <w:r>
                                  <w:rPr>
                                    <w:sz w:val="14"/>
                                    <w:szCs w:val="14"/>
                                    <w:lang w:val="pt-BR"/>
                                  </w:rPr>
                                  <w:t>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22368578" name="Text Box 9"/>
                          <wps:cNvSpPr txBox="1"/>
                          <wps:spPr>
                            <a:xfrm>
                              <a:off x="928048" y="689212"/>
                              <a:ext cx="160020" cy="137160"/>
                            </a:xfrm>
                            <a:prstGeom prst="rect">
                              <a:avLst/>
                            </a:prstGeom>
                            <a:noFill/>
                            <a:ln w="6350">
                              <a:noFill/>
                            </a:ln>
                          </wps:spPr>
                          <wps:txbx>
                            <w:txbxContent>
                              <w:p w14:paraId="6C08A04A" w14:textId="77777777" w:rsidR="009C4CA0" w:rsidRPr="007E304D" w:rsidRDefault="009C4CA0" w:rsidP="00934ED5">
                                <w:pPr>
                                  <w:spacing w:line="360" w:lineRule="auto"/>
                                  <w:rPr>
                                    <w:sz w:val="12"/>
                                    <w:szCs w:val="12"/>
                                    <w:lang w:val="en-US"/>
                                  </w:rPr>
                                </w:pPr>
                                <w:r>
                                  <w:rPr>
                                    <w:sz w:val="14"/>
                                    <w:szCs w:val="14"/>
                                    <w:lang w:val="pt-BR"/>
                                  </w:rPr>
                                  <w:t>0,8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58639710" name="Text Box 9"/>
                          <wps:cNvSpPr txBox="1"/>
                          <wps:spPr>
                            <a:xfrm>
                              <a:off x="928048" y="1057702"/>
                              <a:ext cx="160020" cy="137160"/>
                            </a:xfrm>
                            <a:prstGeom prst="rect">
                              <a:avLst/>
                            </a:prstGeom>
                            <a:noFill/>
                            <a:ln w="6350">
                              <a:noFill/>
                            </a:ln>
                          </wps:spPr>
                          <wps:txbx>
                            <w:txbxContent>
                              <w:p w14:paraId="21FA3A02" w14:textId="77777777" w:rsidR="009C4CA0" w:rsidRPr="007E304D" w:rsidRDefault="009C4CA0" w:rsidP="00934ED5">
                                <w:pPr>
                                  <w:spacing w:line="360" w:lineRule="auto"/>
                                  <w:rPr>
                                    <w:sz w:val="12"/>
                                    <w:szCs w:val="12"/>
                                    <w:lang w:val="en-US"/>
                                  </w:rPr>
                                </w:pPr>
                                <w:r>
                                  <w:rPr>
                                    <w:sz w:val="14"/>
                                    <w:szCs w:val="14"/>
                                    <w:lang w:val="pt-BR"/>
                                  </w:rPr>
                                  <w:t>0,6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84396230" name="Text Box 9"/>
                          <wps:cNvSpPr txBox="1"/>
                          <wps:spPr>
                            <a:xfrm>
                              <a:off x="928048" y="1433015"/>
                              <a:ext cx="160020" cy="137160"/>
                            </a:xfrm>
                            <a:prstGeom prst="rect">
                              <a:avLst/>
                            </a:prstGeom>
                            <a:noFill/>
                            <a:ln w="6350">
                              <a:noFill/>
                            </a:ln>
                          </wps:spPr>
                          <wps:txbx>
                            <w:txbxContent>
                              <w:p w14:paraId="179033C6" w14:textId="77777777" w:rsidR="009C4CA0" w:rsidRPr="007E304D" w:rsidRDefault="009C4CA0" w:rsidP="00934ED5">
                                <w:pPr>
                                  <w:spacing w:line="360" w:lineRule="auto"/>
                                  <w:rPr>
                                    <w:sz w:val="12"/>
                                    <w:szCs w:val="12"/>
                                    <w:lang w:val="en-US"/>
                                  </w:rPr>
                                </w:pPr>
                                <w:r>
                                  <w:rPr>
                                    <w:sz w:val="14"/>
                                    <w:szCs w:val="14"/>
                                    <w:lang w:val="pt-BR"/>
                                  </w:rPr>
                                  <w:t>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11614319" name="Text Box 9"/>
                          <wps:cNvSpPr txBox="1"/>
                          <wps:spPr>
                            <a:xfrm>
                              <a:off x="928048" y="1794681"/>
                              <a:ext cx="160020" cy="137160"/>
                            </a:xfrm>
                            <a:prstGeom prst="rect">
                              <a:avLst/>
                            </a:prstGeom>
                            <a:noFill/>
                            <a:ln w="6350">
                              <a:noFill/>
                            </a:ln>
                          </wps:spPr>
                          <wps:txbx>
                            <w:txbxContent>
                              <w:p w14:paraId="121EECA1" w14:textId="77777777" w:rsidR="009C4CA0" w:rsidRPr="007E304D" w:rsidRDefault="009C4CA0" w:rsidP="00934ED5">
                                <w:pPr>
                                  <w:spacing w:line="360" w:lineRule="auto"/>
                                  <w:rPr>
                                    <w:sz w:val="12"/>
                                    <w:szCs w:val="12"/>
                                    <w:lang w:val="en-US"/>
                                  </w:rPr>
                                </w:pPr>
                                <w:r>
                                  <w:rPr>
                                    <w:sz w:val="14"/>
                                    <w:szCs w:val="14"/>
                                    <w:lang w:val="pt-BR"/>
                                  </w:rPr>
                                  <w:t>0,2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5936833" name="Text Box 9"/>
                          <wps:cNvSpPr txBox="1"/>
                          <wps:spPr>
                            <a:xfrm>
                              <a:off x="928048" y="2169994"/>
                              <a:ext cx="160020" cy="137160"/>
                            </a:xfrm>
                            <a:prstGeom prst="rect">
                              <a:avLst/>
                            </a:prstGeom>
                            <a:noFill/>
                            <a:ln w="6350">
                              <a:noFill/>
                            </a:ln>
                          </wps:spPr>
                          <wps:txbx>
                            <w:txbxContent>
                              <w:p w14:paraId="47688AB8" w14:textId="77777777" w:rsidR="009C4CA0" w:rsidRPr="007E304D" w:rsidRDefault="009C4CA0" w:rsidP="00934ED5">
                                <w:pPr>
                                  <w:spacing w:line="360" w:lineRule="auto"/>
                                  <w:rPr>
                                    <w:sz w:val="12"/>
                                    <w:szCs w:val="12"/>
                                    <w:lang w:val="en-US"/>
                                  </w:rPr>
                                </w:pPr>
                                <w:r>
                                  <w:rPr>
                                    <w:sz w:val="14"/>
                                    <w:szCs w:val="14"/>
                                    <w:lang w:val="pt-BR"/>
                                  </w:rPr>
                                  <w:t>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77789701" name="Text Box 9"/>
                          <wps:cNvSpPr txBox="1"/>
                          <wps:spPr>
                            <a:xfrm>
                              <a:off x="-273998" y="2415653"/>
                              <a:ext cx="1314128" cy="169365"/>
                            </a:xfrm>
                            <a:prstGeom prst="rect">
                              <a:avLst/>
                            </a:prstGeom>
                            <a:noFill/>
                            <a:ln w="6350">
                              <a:noFill/>
                            </a:ln>
                          </wps:spPr>
                          <wps:txbx>
                            <w:txbxContent>
                              <w:p w14:paraId="109E9175" w14:textId="77777777" w:rsidR="009C4CA0" w:rsidRPr="007E304D" w:rsidRDefault="009C4CA0" w:rsidP="00934ED5">
                                <w:pPr>
                                  <w:spacing w:line="360" w:lineRule="auto"/>
                                  <w:jc w:val="right"/>
                                  <w:rPr>
                                    <w:sz w:val="12"/>
                                    <w:szCs w:val="12"/>
                                    <w:lang w:val="en-US"/>
                                  </w:rPr>
                                </w:pPr>
                                <w:r w:rsidRPr="007565D5">
                                  <w:rPr>
                                    <w:sz w:val="14"/>
                                    <w:szCs w:val="14"/>
                                  </w:rPr>
                                  <w:t>denoszumab 120 mg 4 hetenként</w:t>
                                </w:r>
                                <w:r w:rsidRPr="007565D5" w:rsidDel="007565D5">
                                  <w:rPr>
                                    <w:sz w:val="14"/>
                                    <w:szCs w:val="1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58097608" name="Text Box 9"/>
                          <wps:cNvSpPr txBox="1"/>
                          <wps:spPr>
                            <a:xfrm>
                              <a:off x="-108253" y="2561194"/>
                              <a:ext cx="1189497" cy="175182"/>
                            </a:xfrm>
                            <a:prstGeom prst="rect">
                              <a:avLst/>
                            </a:prstGeom>
                            <a:noFill/>
                            <a:ln w="6350">
                              <a:noFill/>
                            </a:ln>
                          </wps:spPr>
                          <wps:txbx>
                            <w:txbxContent>
                              <w:p w14:paraId="2E3EFC76" w14:textId="77777777" w:rsidR="009C4CA0" w:rsidRPr="007E304D" w:rsidRDefault="009C4CA0" w:rsidP="00934ED5">
                                <w:pPr>
                                  <w:spacing w:line="360" w:lineRule="auto"/>
                                  <w:rPr>
                                    <w:sz w:val="12"/>
                                    <w:szCs w:val="12"/>
                                    <w:lang w:val="en-US"/>
                                  </w:rPr>
                                </w:pPr>
                                <w:r w:rsidRPr="00432089">
                                  <w:rPr>
                                    <w:sz w:val="14"/>
                                    <w:szCs w:val="14"/>
                                  </w:rPr>
                                  <w:t>zoledronsav 4 mg 4 hetenként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inline>
            </w:drawing>
          </mc:Choice>
          <mc:Fallback>
            <w:pict>
              <v:group w14:anchorId="5BB6BBCC" id="Group 70" o:spid="_x0000_s1070" style="width:424.8pt;height:278.25pt;mso-position-horizontal-relative:char;mso-position-vertical-relative:line" coordorigin="-2603" coordsize="53949,3533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g0a9ZQAgAACJYAAAOAAAAZHJzL2Uyb0RvYy54bWzsXNmO2zgWfR+g&#10;/0HQe8XcFyNOoyaZChoIuguTDPpZJctloW1JI6m2/vo5pCSvyXTiKO0FKiAOJVEUeXnu4eW9JF//&#10;/LxcBI9JWaV5NgnpKxIGSRbn0zS7n4T/+XRzZcKgqqNsGi3yLJmEL0kV/vzmp3+8firGCcvn+WKa&#10;lAEKyarxUzEJ53VdjEejKp4ny6h6lRdJhoezvFxGNS7L+9G0jJ5Q+nIxYoSo0VNeTosyj5Oqwt13&#10;zcPwjS9/Nkvi+rfZrErqYDEJUbfa/5b+9879jt68jsb3ZVTM07itRnRALZZRmuGjq6LeRXUUPJTp&#10;XlHLNC7zKp/Vr+J8OcpnszROfBvQGkp2WvO+zB8K35b78dN9sRITRLsjp4OLjX99fF8WH4vbEpJ4&#10;Ku4hC3/l2vI8K5fuf9QyePYie1mJLHmugxg3JbfCKkg2xjMuOddaNkKN55C8e++KKcIlsqzfjuf/&#10;+ov3R93nR1uVKtJ4jH+tJJDak8RfIwZv1Q9lEraFLL+qjGVU/vFQXKHTiqhO79JFWr94AKJ7XKWy&#10;x9s0vi2bCwj1tgzSKRSCK2EMJVqHQRYtoQDI5r4eUCcl96bL3LwauaZ9yOM/qiDL386j7D65rgpA&#10;GOW43KPt7P5y67t3i7S4SRcL12ku3bYQcN+By2eE1EDxXR4/LJOsbnSrTBZobJ5V87SowqAcJ8u7&#10;BK0qf5n6CkXjqi6TOp67D87w4X+jsq6iGw98LdcVc02ogLavxhflQtF9fK3wAaGVVf0+yZeBS6By&#10;qAM6JRpHjx+qtjZdllaGTQV8zVAfh3uQT9WJC1d7Avsm/fo4j4oEVXDFrqEgBZXWUME7JHxyOvTP&#10;/LmBQpvZaWJQP+N22+nu/hcExpQylINgneoRa4hgjep1ykkZVapTTsaYMV43D5UdejVfpNMOYdVL&#10;9XZRBo8RqBWMPM2fwmARVTVuTsIb/+dRu/PaIgueJqFyjOB6KctdeQ1oFhk6aN1gl6qf7569JgnP&#10;1e7WXT59gZDKHJ0NYFRFfJOi5z/g07dRCfbGTYxI9W/4mS1yfCxvU2Ewz8s/P3ff5Uen42kYPGE0&#10;mITVfx8iRxKLXzLAAUXWXaLsEnddIntYvs0hBepr45N4oawXXXJW5svfMVBdu6/gUZTF+NYkrLvk&#10;2xpXeICBLk6ur3264ZoP2ccCDEW9sByOPz3/HpVFC/YaXf1r3gFuD/NN3kbM1w91Pku9Qqyl2Mob&#10;4P+btEBLKZkhFm1t+PC7teCKEqK5aLSAasvNrhZIQ6kbf9wQde5a4Hl33X+DFjjK71cLWhuoMYfW&#10;/G2kJEppoTrkeussUMaRnDNSkPVrTalNk4hq4wpFIdG4I27JtLQcX/KQtYpK2Q64G1aV5tY25H9l&#10;NG+oPRpvmFZfKGRF/9umlQPVDx8EqaBGCEsV9PV79L/BPVWYAuDPc2NrpV5xRTWXng6s4RpPt0TL&#10;iNBMQm7eYGWSszMeEz3TDWxw5mMiI8oqZZkEan+MUgilrdLgEzcCcs0Z4dtaIWApwsK6iCHSN21Q&#10;ijNXCmok45Rrsxpvv9tStMYKhemXVwIpGLfbSsCNMoK1WgAtIY0rYzVefuNUc2NuE40PnfUIV8Vj&#10;gdlS4UihmfkIqZ1smtlP+6SZAbVPhlnQZ1x43dTMdeHalqSMQbSUO8fGDuN7TLa5v8UZQKkhkmMG&#10;6tCtueKg+y3DRzHGW2xbgrzu6VGh7WtwLGivYL2CNBLDhP7/eaO/BGXv9eUGJnVfUBYclrs9Iyh7&#10;VRugfO4mh6VUSSF6RLKyGClbu/ssSFkf094YSNnFPHuINcAtAjeoIODQvjjZKjilGnfTeZgXrV9u&#10;iBecdbyAUsqIFWIVP13NAg81lBEBEFKtOZlhVrNlKFtCNZjI+Qcx/9T2+JbyqqlD6OuA0FdVuNDX&#10;zdFDX4ZwuL4J2Xd9r/oXM8RvmfMxoTVx5oqf8zErkd6CsrHSucJPB8oIw6GCg6V8oKV8MlDGwgPL&#10;tIK7oSf7ArEqH8k5IygPodjGIXrYgoRTgTLF8iwttWL7fuZDaZkTYjkcbGtXXBu87cK7p0fLQyDx&#10;IrCsLeMKSwf6s5Y5iFm04XSmmRWN43i9VOH0sDzE/y4Cy5wTIZThrDcbA45qoV1AqzWXzwDLRw3/&#10;nb077mRsDGUMNwIrmfvDsiHEqHWMhDHvuT1lXh7ifZfAy9ItH4IrY38Z+6HmssDyXcNA8+dDy0O8&#10;7xKgrA0xQkus4O3LiyE4Uxxr684IykPA7xKgTBGbk1JhE1B/WJaWCUfz50PLQ8jvIrCsLWGcU9Zf&#10;oIRiTwB2oXosb26W6BxysJ45FuS1658pQczRxSmOuTxOrsypIeh3QNAvy09kvxvW1XP0ZV8WBpBM&#10;hNsZBFZGOHF3HT+jFo9B2j7kh9XM4ujRa6jdEPI7/42bmPMpTQG+3qBsGZZBoziHZGxjtp7w1g4M&#10;qgjpFuNjHQYuj03JCHcOSD5/JMPXwJWRbjFbT8FrC+Vol2Eo42DtcHLSSB7ifd9jKZ+KcUGFNIpb&#10;3eM2kg0oUyKxvOj0sTzE+y4CyxoBEqv8HqX+aRnHrnBCvS180rw8xPsuAcsC+0iAONrftG+TljV2&#10;sZqdFUUnaCwP4b6LgLJyB5GYHsN9G1DGoQPWWs95J83KQ7jvEqDMcAqfNlaT/lYtX8Fv3B3Cw3C+&#10;m5I752pgi7egDDNN749TUKXj++OGiN8loFlLnKKmFenPi4GD1AzOQ2oCflJRusfMFAdouLWlHsxa&#10;0uaktWNGSbrTt4Zdfj9ql9/6kDB/VqA/iNZHxtpDc91Jt5vXPtf6aN83/wMAAP//AwBQSwMECgAA&#10;AAAAAAAhAN+PuqpDNgAAQzYAABQAAABkcnMvbWVkaWEvaW1hZ2UxLmpwZ//Y/+EATkV4aWYAAE1N&#10;ACoAAAAIAAMBGgAFAAAAAQAAADIBGwAFAAAAAQAAADoBKAADAAAAAQACAAAAAAAAAAr8gAAAJxAA&#10;CvyAAAAnEAAAAAD/7QBAUGhvdG9zaG9wIDMuMAA4QklNBAYAAAAAAAcABgEBAAEBADhCSU0EJQAA&#10;AAAAEAAAAAAAAAAAAAAAAAAAAAD/4gxYSUNDX1BST0ZJTEUAAQEAAAxITGlubwIQAABtbnRyUkdC&#10;IFhZWiAHzgACAAkABgAxAABhY3NwTVNGVAAAAABJRUMgc1JHQgAAAAAAAAAAAAAAAAAA9tYAAQAA&#10;AADTLUhQICAAAAAAAAAAAAAAAAAAAAAAAAAAAAAAAAAAAAAAAAAAAAAAAAAAAAAAAAAAAAAAABFj&#10;cHJ0AAABUAAAADNkZXNjAAABhAAAAGx3dHB0AAAB8AAAABRia3B0AAACBAAAABRyWFlaAAACGAAA&#10;ABRnWFlaAAACLAAAABRiWFlaAAACQAAAABRkbW5kAAACVAAAAHBkbWRkAAACxAAAAIh2dWVkAAAD&#10;TAAAAIZ2aWV3AAAD1AAAACRsdW1pAAAD+AAAABRtZWFzAAAEDAAAACR0ZWNoAAAEMAAAAAxyVFJD&#10;AAAEPAAACAxnVFJDAAAEPAAACAxiVFJDAAAEPAAACAx0ZXh0AAAAAENvcHlyaWdodCAoYykgMTk5&#10;OCBIZXdsZXR0LVBhY2thcmQgQ29tcGFueQAAZGVzYwAAAAAAAAASc1JHQiBJRUM2MTk2Ni0yLjEA&#10;AAAAAAAAAAAAABJzUkdCIElFQzYxOTY2LTIuMQAAAAAAAAAAAAAAAAAAAAAAAAAAAAAAAAAAAAAA&#10;AAAAAAAAAAAAAAAAAAAAAAAAAAAAWFlaIAAAAAAAAPNRAAEAAAABFsxYWVogAAAAAAAAAAAAAAAA&#10;AAAAAFhZWiAAAAAAAABvogAAOPUAAAOQWFlaIAAAAAAAAGKZAAC3hQAAGNpYWVogAAAAAAAAJKAA&#10;AA+EAAC2z2Rlc2MAAAAAAAAAFklFQyBodHRwOi8vd3d3LmllYy5jaAAAAAAAAAAAAAAAFklFQyBo&#10;dHRwOi8vd3d3LmllYy5jaAAAAAAAAAAAAAAAAAAAAAAAAAAAAAAAAAAAAAAAAAAAAAAAAAAAAAAA&#10;AAAAAABkZXNjAAAAAAAAAC5JRUMgNjE5NjYtMi4xIERlZmF1bHQgUkdCIGNvbG91ciBzcGFjZSAt&#10;IHNSR0IAAAAAAAAAAAAAAC5JRUMgNjE5NjYtMi4xIERlZmF1bHQgUkdCIGNvbG91ciBzcGFjZSAt&#10;IHNSR0IAAAAAAAAAAAAAAAAAAAAAAAAAAAAAZGVzYwAAAAAAAAAsUmVmZXJlbmNlIFZpZXdpbmcg&#10;Q29uZGl0aW9uIGluIElFQzYxOTY2LTIuMQAAAAAAAAAAAAAALFJlZmVyZW5jZSBWaWV3aW5nIENv&#10;bmRpdGlvbiBpbiBJRUM2MTk2Ni0yLjEAAAAAAAAAAAAAAAAAAAAAAAAAAAAAAAAAAHZpZXcAAAAA&#10;ABOk/gAUXy4AEM8UAAPtzAAEEwsAA1yeAAAAAVhZWiAAAAAAAEwJVgBQAAAAVx/nbWVhcwAAAAAA&#10;AAABAAAAAAAAAAAAAAAAAAAAAAAAAo8AAAACc2lnIAAAAABDUlQgY3VydgAAAAAAAAQAAAAABQAK&#10;AA8AFAAZAB4AIwAoAC0AMgA3ADsAQABFAEoATwBUAFkAXgBjAGgAbQByAHcAfACBAIYAiwCQAJUA&#10;mgCfAKQAqQCuALIAtwC8AMEAxgDLANAA1QDbAOAA5QDrAPAA9gD7AQEBBwENARMBGQEfASUBKwEy&#10;ATgBPgFFAUwBUgFZAWABZwFuAXUBfAGDAYsBkgGaAaEBqQGxAbkBwQHJAdEB2QHhAekB8gH6AgMC&#10;DAIUAh0CJgIvAjgCQQJLAlQCXQJnAnECegKEAo4CmAKiAqwCtgLBAssC1QLgAusC9QMAAwsDFgMh&#10;Ay0DOANDA08DWgNmA3IDfgOKA5YDogOuA7oDxwPTA+AD7AP5BAYEEwQgBC0EOwRIBFUEYwRxBH4E&#10;jASaBKgEtgTEBNME4QTwBP4FDQUcBSsFOgVJBVgFZwV3BYYFlgWmBbUFxQXVBeUF9gYGBhYGJwY3&#10;BkgGWQZqBnsGjAadBq8GwAbRBuMG9QcHBxkHKwc9B08HYQd0B4YHmQesB78H0gflB/gICwgfCDII&#10;RghaCG4IggiWCKoIvgjSCOcI+wkQCSUJOglPCWQJeQmPCaQJugnPCeUJ+woRCicKPQpUCmoKgQqY&#10;Cq4KxQrcCvMLCwsiCzkLUQtpC4ALmAuwC8gL4Qv5DBIMKgxDDFwMdQyODKcMwAzZDPMNDQ0mDUAN&#10;Wg10DY4NqQ3DDd4N+A4TDi4OSQ5kDn8Omw62DtIO7g8JDyUPQQ9eD3oPlg+zD88P7BAJECYQQxBh&#10;EH4QmxC5ENcQ9RETETERTxFtEYwRqhHJEegSBxImEkUSZBKEEqMSwxLjEwMTIxNDE2MTgxOkE8UT&#10;5RQGFCcUSRRqFIsUrRTOFPAVEhU0FVYVeBWbFb0V4BYDFiYWSRZsFo8WshbWFvoXHRdBF2UXiReu&#10;F9IX9xgbGEAYZRiKGK8Y1Rj6GSAZRRlrGZEZtxndGgQaKhpRGncanhrFGuwbFBs7G2MbihuyG9oc&#10;AhwqHFIcexyjHMwc9R0eHUcdcB2ZHcMd7B4WHkAeah6UHr4e6R8THz4faR+UH78f6iAVIEEgbCCY&#10;IMQg8CEcIUghdSGhIc4h+yInIlUigiKvIt0jCiM4I2YjlCPCI/AkHyRNJHwkqyTaJQklOCVoJZcl&#10;xyX3JicmVyaHJrcm6CcYJ0kneierJ9woDSg/KHEooijUKQYpOClrKZ0p0CoCKjUqaCqbKs8rAis2&#10;K2krnSvRLAUsOSxuLKIs1y0MLUEtdi2rLeEuFi5MLoIuty7uLyQvWi+RL8cv/jA1MGwwpDDbMRIx&#10;SjGCMbox8jIqMmMymzLUMw0zRjN/M7gz8TQrNGU0njTYNRM1TTWHNcI1/TY3NnI2rjbpNyQ3YDec&#10;N9c4FDhQOIw4yDkFOUI5fzm8Ofk6Njp0OrI67zstO2s7qjvoPCc8ZTykPOM9Ij1hPaE94D4gPmA+&#10;oD7gPyE/YT+iP+JAI0BkQKZA50EpQWpBrEHuQjBCckK1QvdDOkN9Q8BEA0RHRIpEzkUSRVVFmkXe&#10;RiJGZ0arRvBHNUd7R8BIBUhLSJFI10kdSWNJqUnwSjdKfUrESwxLU0uaS+JMKkxyTLpNAk1KTZNN&#10;3E4lTm5Ot08AT0lPk0/dUCdQcVC7UQZRUFGbUeZSMVJ8UsdTE1NfU6pT9lRCVI9U21UoVXVVwlYP&#10;VlxWqVb3V0RXklfgWC9YfVjLWRpZaVm4WgdaVlqmWvVbRVuVW+VcNVyGXNZdJ114XcleGl5sXr1f&#10;D19hX7NgBWBXYKpg/GFPYaJh9WJJYpxi8GNDY5dj62RAZJRk6WU9ZZJl52Y9ZpJm6Gc9Z5Nn6Wg/&#10;aJZo7GlDaZpp8WpIap9q92tPa6dr/2xXbK9tCG1gbbluEm5rbsRvHm94b9FwK3CGcOBxOnGVcfBy&#10;S3KmcwFzXXO4dBR0cHTMdSh1hXXhdj52m3b4d1Z3s3gReG54zHkqeYl553pGeqV7BHtje8J8IXyB&#10;fOF9QX2hfgF+Yn7CfyN/hH/lgEeAqIEKgWuBzYIwgpKC9INXg7qEHYSAhOOFR4Wrhg6GcobXhzuH&#10;n4gEiGmIzokziZmJ/opkisqLMIuWi/yMY4zKjTGNmI3/jmaOzo82j56QBpBukNaRP5GokhGSepLj&#10;k02TtpQglIqU9JVflcmWNJaflwqXdZfgmEyYuJkkmZCZ/JpomtWbQpuvnByciZz3nWSd0p5Anq6f&#10;HZ+Ln/qgaaDYoUehtqImopajBqN2o+akVqTHpTilqaYapoum/adup+CoUqjEqTepqaocqo+rAqt1&#10;q+msXKzQrUStuK4trqGvFq+LsACwdbDqsWCx1rJLssKzOLOutCW0nLUTtYq2AbZ5tvC3aLfguFm4&#10;0blKucK6O7q1uy67p7whvJu9Fb2Pvgq+hL7/v3q/9cBwwOzBZ8Hjwl/C28NYw9TEUcTOxUvFyMZG&#10;xsPHQce/yD3IvMk6ybnKOMq3yzbLtsw1zLXNNc21zjbOts83z7jQOdC60TzRvtI/0sHTRNPG1EnU&#10;y9VO1dHWVdbY11zX4Nhk2OjZbNnx2nba+9uA3AXcit0Q3ZbeHN6i3ynfr+A24L3hROHM4lPi2+Nj&#10;4+vkc+T85YTmDeaW5x/nqegy6LzpRunQ6lvq5etw6/vshu0R7ZzuKO6070DvzPBY8OXxcvH/8ozz&#10;GfOn9DT0wvVQ9d72bfb794r4Gfio+Tj5x/pX+uf7d/wH/Jj9Kf26/kv+3P9t////7gAhQWRvYmUA&#10;ZEAAAAABAwAQAwIDBgAAAAAAAAAAAAAAAP/bAIQAAgICAgICAgICAgMCAgIDBAMCAgMEBQQEBAQE&#10;BQYFBQUFBQUGBgcHCAcHBgkJCgoJCQwMDAwMDAwMDAwMDAwMDAEDAwMFBAUJBgYJDQoJCg0PDg4O&#10;Dg8PDAwMDAwPDwwMDAwMDA8MDAwMDAwMDAwMDAwMDAwMDAwMDAwMDAwMDAwM/8IAEQgBcwIbAwER&#10;AAIRAQMRAf/EAPYAAQEAAgMBAQEAAAAAAAAAAAAHBAYBAggFAwkBAQADAQEAAAAAAAAAAAAAAAAB&#10;AgMEBRAAAAQFAQYGAgICAgMAAAAAAAECAxEEBQYHCBBAUBY3GGAhEhMUNhUXMDEgcICgIiQnEQAB&#10;AwMBAwYKBgUHBw0AAAABAgMEEQUGACESB0AxE9OWN1BBUdKzdJS1NnYQIGEiFBUykzWVCDBxgZFC&#10;1BZwgPChM2WFwWLCI3ODVCXVJlYXJxIAAQMBAwkDCgQEBwAAAAAAAQARAiExEgNgQVFhcZGh0TOx&#10;IgQQUIHBMlKCkqITIHDwcoCgQmLh8bLSI5MU/9oADAMBAQIRAxEAAAD+/gAAAAAAAAAAAAAAAAAA&#10;AAAAAAAAAAAAAAAAAAAAAAAAAAAAAAAAAAAAAAAAAAAAAAAAAAAAAAAANRJ0AAAAAAAAAAAAAAAA&#10;AAAAAAAbEVEAAAAAAAAAhxcAAAcgAAAAAAAAAAAAAAAAAAAENLkAAAAAAAAAQ03vTn1DowA4Rv3L&#10;1bTXYAAAAAAAAAAAAAAAAAAACGlyAAAAAAAAAIaVKu+tx0gDbrcn1pyAAAAAAAAAAAAAAAAAAAAh&#10;pcgAAAAAAAACGllifxi4AybUykAAAAAAAAAAAAAAAAAAAAQ0uQAAAAAAAABDS4nWY7xIAAAAAAAA&#10;AAAAAAAAAAAAAENLkAAAAAAAAAeST1nMefnqX15X6Ld4AAAAAAAAAAAAAAAAAAAAAQ0uQAAAAAAA&#10;ABDi4GpN/Nj1t+t598rw/ukAAAAAAAAAAAAAAAAAAAAQ0uQAAAAAAAABDi4g/OY1G281p6F8eSAA&#10;AAAAAAAAAAAAAAAAAAIaXIAAAAAAAAAhxcQD80ef7ep6Er5gAAAAAAAAAAAAAAAAAAAAhpcgAAAA&#10;AAAACHFxAOkR5819D0NnwAAAAAAAAAAAAAAAAAAAACGlyAAAAAAAAAPJJ62AOiPONvQ9I14AAAAA&#10;AAAAAAAAAAAAAAABDS5AAAAAAAAAEOLiAdUebLen6Rr5n6JAAAAAAAAAAAAAAAAAAAAhpcgAAAAA&#10;AAACHFxAOqPJunoXfCm76cX6xPIAAAAAAAAAAAAAAAAAABDS5AAAAAAAAAEOLiAD41s/GnXtnNah&#10;x9HoSODsAAAAAAAAAAAAAAAAAACGlyAAAAAAAAAIaXIAHB1h1PPd/R+PXq+/v4Vpyv8AWrHcAAAA&#10;AAAAAAAAAAAAAhpcgAAAAAAAADyYeswAADqY0xpsdcut0YNs/lXtm47XzPi2LTl/WJ5AgkAAAAAA&#10;AAAAAABDS5AAAAAAAAAEOLiAAAADg/Oa9q2+Lavmbqj6HN7OwscaL5dY5mfi2ptcV2jTzfpstox2&#10;/eJ/e1gBwcgHByBBIAAACGlyAAAAAAAAAIcXEAAAAAAHWriY5TxLtAYN6fJrvNno6Tpn8Tfk2THp&#10;yatN1y+zj07FnONpRpluGvjb1j0bHnbrE8VdjvM9pnkAAAhpcgAAAAAAAACHFxAAAAAAAAAAAOqE&#10;SCEzxDiXVHwq9OjOj5TbOND2z1fbk6RP6xOVFdtvw7XPOT1QBTuTski9yAAAAAAAAAPMx6ZAAAAA&#10;AAAAAAAAAAABwdUcp4RzE4E30GvbhUt8Sej79cyfzTs+3naEwuQAAAAAAAAB5uPSIAAAAAAAAAAA&#10;AAAAAAAAOAcHJydYfJnSSs7kAAAAAAAAAQ4uIAAAAAAAAAAAAAAAAAAAAAABDS5AAAAAAAAAEOLi&#10;AAAAAAAAAAAAAAAAAAAAAAAQ0uQAAAAAAAABDi4gAAAAAAAAAAAAAAAAAAAAAAENLkAAAAAAAAAe&#10;ST1sAAAAAAAAAAAAAAAAAAAAAAAQ0uQAAAAAAAABDi4gAAAAAAAAAAAAAAAAAAAAAAENLkAAAAAA&#10;AAAQ4uIAAAAAAAAAAAAAAAAAAAAAABDS5AAAAAAAAAEOLiAAAAAAAAAAAAAAAAAAAAAAAQ0uQAAA&#10;AAAAABDi4gAAAAAAAAAAAAAAAAAAAAAAENLkAAAAAAAAAeSD1uAAAAAAAAAAAAAAAAAAAAAAAQ0u&#10;QAAAAAAAABDC5gAAAAAAAAAAAAAAAAAAAAAAENLkAAAAAAAAAQ4uIAAAAAAAAAAAAAAAAAAAAAAB&#10;DS5AAAAAAAAAEOLiAAAAAAAAAAAAAAAAAAAAAAAQkuwAAAAAAAABDi4gAAAAAAAAAAAAAAAAAAAA&#10;AAHno9CgAAAAAAAAEOLiAAAAAAAAAAAAAAAAAAAAAAAeez0IAAAAAAAAAQYqxiGWDEMsHQ/IyAYp&#10;lA6H5GQDEMsGOfsdgYhlgxDLAMQywYplAGKZQMQywD4BBD16AAAAAAAAADg0o3YGkm6nJ80+QbSD&#10;QTfgYJ8M2oGjG8g1I2AzQaGb4DRDewDQTfgaSbsAT4oINGN5ANDN8AAAAAAAAAAAAAAAAAAAAAAA&#10;AAAAAAAAAAAAAAAAAAAAAAAAAAAAAAAAAAAAAAAAAAAAAAAAAAAAAAAAAAAAAAAAAAAAAAAAAAAA&#10;AAAAAAAAAAAAAAAAAAAAAAAAAAAAAAAAAAAAAAAAAAAAAAAAAAAAAAAAAAAAAAAAAAAAAAAAAAAA&#10;AAAAAAAAAAAAAAAAAAAAAAAAAAAAAAAAAAAAAAAAAAAAAAAAAAAAAAAAAAAAAAAAAB//2gAIAQIA&#10;AQUA/wBtx8CMOpQPlND5TQ+U0PltBxRKVx41EQ9xI9xI9xI9xII48fMiMekh6SHpIekh5+AIeAyB&#10;xNUDEPAUTClQBkkz8BEcBEQh4DjAKLwGf9KOKfARmIf+PgKAOMPAaGVuobWSxA/ATbqmVPLlJoyk&#10;kKSpJtqj4CIghZpXFJGcq9AkGD8AxB+YJUAgkrU6yhBNINwiWRgi/wAI8ciDLzSZpNyaQ4DNEfUU&#10;YkDJQ9CgbSyUojQESzrhKl3UgzgZGcf4oiPDTSRgigIbDKIgQSs0hZ+sQCXn2wipTJB133AkmwTL&#10;Rk6hKSMyCzbSlMstRfAfg60ppUSEfMzMRMREeKGICAgDBFDb6SHoIGkjP0Bp1bYKoLIHUlkFVFpZ&#10;lOsGCmWTHvtD32h8lkfJZHyGQpRGfG/SQLyCmyUDaiZpUQ9Tg9Tg9SwkyUnwGXl/2I//2gAIAQMA&#10;AQUA/wCD77JrHxXB8VwfFcByjhhlCkFx6XlnZgfiZwfiZwfiZwfiZ0OsrZVx5ClIHvuj33R77o99&#10;wwozUfHyPwGf9FJsuyxqh4DlplyWWw5KTxuUqbZbPyPwCYl5x+WVWYLe8BKLyml+uW8BGHi/9XwE&#10;ZRBOeqT8BGJdJLkyOPgIxS3WUuz9MmJF2PgJ1pLqabU52RQc/Je4/LsfG8AmQMSkwyUuui+8REoz&#10;cSpvwDARMh86YixU/NxyUgwck6aaa0txck+go+APTsUklEw/PSynZ9maBrkiBy8m4Piyg+LKAqd7&#10;hKpU0SZhxMupM20sEqI9Xn/BHiEBAthFDaptKgy84ylFdnUEU6y6hTFMM2nZNslzktBM9LGUsuQe&#10;NFOZUG6RMuKep00ypdQZQaHUul5iMBEyEQRx4rCOyAMhCGyAIoBubeQo6rMj809D804Jidlptt+l&#10;UxxTFuSswEWvNIJ23Z9KV02cbSUu8Y+O8PYfHsPj2Hw2lRJ4vAQBeQMF5BDq0CWqrzCfywOalJhr&#10;26cPbpwJqnGc4x8d/wABF5B55byv+xF//9oACAEBAAEFAP8AS14X7ZWPqf3O6ch3O6ch3O6ch3O6&#10;ch3O6ch3O6ch3O6ch3O6ch3O6ch3O6ch3O6ch3O6ch3O6ch3O6ch3O6ch3O6ch3O6ch3O6ch3O6c&#10;h3O6ch3O6ch3O6ch3O6ch3O6ch3O6ch3O6ch3O6ch3O6ch3O6ch3O6ch3O6ch3O6ch3O6ch3O6ch&#10;3O6ch3O6ch3O6ch3O6ch3O6ch3O6ch3O6ch3O6ch3O6ch3O6ch3O6ch3O6ch3O6chaubsPX1WNzy&#10;uZle0SETETETEQRxPhN8db9zyx91uy2KxcC/1teA/W14D9bXgDxreBi1aHUaDJcJvjrhueWPu1du&#10;u2bYb/beKx+28Vj9t4rH7bxWKNXaLcMnwm+OuG55Y+6vyUtMn+Kp4/FU8fiqePxVOMS8uzL8Kvjr&#10;hueWPuxmRES0mfDb464bneFpXfRcmuEZokr9uqxb8TMNrJKyUfC7464bnlj7sf8AV52Ra+QLfq+P&#10;sp4Okcd6gbUutTMw0+nhV8dcNzyx922Oo9abose1LyltOz0zJ2Lwq+OuG55Y+7bXY+nFylyWX+FX&#10;x1w3PLH3basopx2f/wB44VfHXDc7vxyxa+TtrnmmkLOV1VcKvjrhueWPu21f9V5Cbc1NNqNXCr46&#10;4bnlj7ttUUS1KVWqWRWbGyHamQqUlwlGRx4RfHXDc8sfdv8ACv0Gk3LSKnp6yVaNVYvvVDbbmMMy&#10;1i67qSoj4PfHXDc8r+d6/wCBlEGiINuJ5qxre1y1lvUDWbTYltUWAphunVym1ZhCiWXA7464bneW&#10;KceWbk3/ADMiMPyjMw3+r8cqTcGnmhS1Qqz+qq2ybyHqsQ5dmomv48lJO8bZnVE5EF/W2Jb3fHXD&#10;c8sfdv4jKI9pPqJCY1+3qRc1HVpNtSXkrbxTm6xKf+A1JEUldepCmSsvlbKRNP5cyKwzKao7HlJC&#10;iajcI19hOXcYPN07IdkVh2Xn5ScSlyK9kRERIR2RESEf5L464bnlj7t/MaSM/QRH6SHoSIFAyiJq&#10;myM607ZtpPHV9OWD6y/XNLFhzVTm9K5PvUjEGX7XFYtbUs3LJXrNolVau7VpJzC8t5OkFy+oplmf&#10;ltW2naYQWd8XGLXuyh3lTIrBuekJciXuEErIyiX8F8dcNzyx923Y/wCvSQ9KQSSBpIx6SipCVF7a&#10;QbCDKpWlbVXkU4LxakpHT9YNJL9J2yLg0/VKaq1OxbkinMzts1qgzNPnK7Q0JvKsIqFKXcNcnCsn&#10;KBkVlZQMck5THJOUxyTlMUSVqUjS7464bnkC97LuDIfAoA0EZkkiBtpMyQQnaRS6kVwYvtquTpYr&#10;TBq08l2rcPzs1D52ag9Us0ss2Jcj122tfHXDc8i2pa1FyDwiBCBD0kIQ2KSlaaPQaPb8lfHXDc8s&#10;fduH3x1w3PLH3bh98dcNzyx924ffHXDc7wyvj+8sncPvjrhueWDPnXh98dcNzyx924ffHXDc8sfd&#10;uH3x1w3PLH3bh98dcNzu/IR3Nk7h98dcNzyuRFevD7464bnlj7tw++OuG55Y+7cPvx1pnN255Y+7&#10;cPyc4bWZtzyx924fkxDi8zbnmWZTT7m5xtESd/2HUW+cbRHONoh7IFhy0xzjaI5xtEO3rZrDcrfd&#10;jz0rzjaI5xtEKv8AsRM9zjaI5xtEOXpZzTcnfljVCU5xtEc42iEZAsNyd5xtEc42iJu/LGp8si9L&#10;OcRzjaI5xtEM5AsOZmucbRHONoidyBYdMl+cLRHONojnG0RJ5AsOot842iOcbREzf9iSa+cbRHON&#10;ojnG0RL3/Yk45zjaI5xtEO5AsNib5xtEc42iOcLRE3lfHEtQ63eFJyrl7dDKJWHZybIpWy4LMRXr&#10;oIoEKzIKqtIse3XLQsvZNWa/MZQ2VSS/JU2xLWaseyNlOs34GQNl+Wud62fTZQ6fTtluWW5Qbz2Z&#10;Isr9g2rtxzZr1i0TZd1nFdVS22VZs1ata2VuyyrN6F5bcaWQnHVm/wDOL//aAAgBAgIGPwD+B83o&#10;iW1dIbzzXSG8810hvPNdKO8804Def6lWjerRvVo3q0b8gKhWKxWKwfkLZTISiqaZ0bheOxvyJByE&#10;H6znIQHS/DIQDQTx/wAshDGAeQN5s5Aeg11VDXIMTgWIzhfckDhzNpiHvbRmT4WNE/uBiVdkQTqL&#10;5COwNCK68+0IRJqnESRppzVchKJpFtdfUFSYlsBHaAi1CK5rN615BOnFqeeHEk2mxUDBeyG2+T/F&#10;Zt6us51V7F3+7tp2p4QMl3okbQmNPPVn4qFd6u1M5Gwt2JoTIG3mmMhIaCAU8gB+0AKt7gn+4RtD&#10;9jJxMS9DdpVPVzT3wToaXJkCM+sc1ZxHNXZhj5KZAWeR/J3WbWAe0FVjD5Y8l04n4Y8k8sKuoEcI&#10;0XS4y5rpjfLmukN55rpjfLmukN8ua6Q3y5rpDfLmqBvPz2K071QvtVisVif+Zn//2gAIAQMCBj8A&#10;/gfpIjYupLgupLgupLgurLgmMidvn8/aiZNoBPYulP5TyXSn8p5LpT+U8l0Z/KeSuziYnQQx8/8A&#10;dJC9o7yvaO8r2jvKrI7ynNT+Qn3MEyvwHfiWPxRYCmqpGQl/DLH9W6tKMMaIw8Q/1RpAnM8bI+jc&#10;hOcQQXrE3hwTNkFRE4cyH1/p0MYVGJES0d4jvUH9wOQdFg6YiQ+on15CYR0mXqyEu+7PtGQmKAHl&#10;GUZfDWJ4mKpkHPDx8QYccWBgJGwSM4TDtm7hD60YY0THRokNINjHIMwkHBtR8LIRx/DGyE3eGi5P&#10;+k/opp4GLGJ90xm29io+I8OZGBJiRIXZRlyOY5CYnh8YyjGZjIGLODB7QbQb2kGiJ8JixxWLCLiE&#10;z8MiH+EnYvZlWzunku9EjbkFQtsT35byjDxMfvQOYmsT70Zeqw508Y4h9MX4sml93D1yECPpkTwU&#10;YYePCRkQI0kCSae7TaUSYFhqLZBseFCPSnwvFYgGgm8NhvO6vY+H/wAnvQaIOu7YrJ7wnjjGA0Si&#10;Sfpouv8ARJdf6JK/hTjKOs3SNokVeGGZx0x7w3xdXMQ3JaDRd2QPpVK5AVDq7hyMRoBIHBAfcJAD&#10;MQJU0VRj4jAhiDNQQIOl4sn/APMx1TkPWmGDvnI+td3BBP7pc00/DSfTDEb/AFiSMZQxcItSRlGc&#10;b39wjGJbYUQPEYbgZ7wruTQOGRp+5EcJGJ4IxnhTpnESRvAZNIkNbQ8lejZ5G06lXzvX8dEJRmXG&#10;sr2uA5JpRgduHAneYr2MP/rh/tQj4jBcgu8D9o6h3A1NLOr2Hi4sAQO68pMc9XD7kRh+JkJCy/Iw&#10;EvilJgmj4nDbXi4RO8yRlHFEm9w4c990lXpykB+0MOCpincOS6p3DkurwC6vALqcAu8XPn3ukh9B&#10;ZSiWmCRSTyFHbPrXSw/lPNNjRuSBthG0a3K9vE+WPNe3ifLHmmv4nyx5qWGC4Bz8MhL0y5OnV/MR&#10;/wD/2gAIAQEBBj8A/wAizN2zvLLRh1pkPJjMXO9TWYLC31glLSXH1ISVEJJpWuu/bAe0Nv67Xftg&#10;PaG39drv2wHtDb+u137YD2ht/Xa79sB7Q2/rtd+2A9obf12u/bAe0Nv67XftgPaG39drv2wHtDb+&#10;u137YD2ht/Xa79sB7Q2/rtd+2A9obf12u/bAe0Nv67XftgPaG39drv2wHtDb+u137YD2ht/Xa79s&#10;B7Q2/rtd+2A9obf12u/bAe0Nv67XftgPaG39drv2wHtDb+u137YD2ht/Xa79sB7Q2/rtd+2A9obf&#10;12u/bAe0Nv67XftgPaG39drv2wHtDb+u137YD2ht/Xa79sB7Q2/rtd+2A9obf12u/bAe0Nv67Xft&#10;gPaG39drv2wHtDb+u137YD2ht/Xa79sB7Q2/rtd+2A9obf12u/bAe0Nv67XftgPaG39drv2wHtDb&#10;+u137YD2ht/Xa79sB7Q2/rtd+2A9obf12u/bAe0Nv67XftgPaG39drv2wHtDb+u137YD2ht/Xa79&#10;sB7Q2/rtJx7CuKOKZbfVsrkJs9ou8SZKLLZAW50LLilbqd4VNNleScAqGn/vSQP67Lcdf8mubXNr&#10;m1zap4K4GeoZZ6CByTgF86v+5bjqGq15ndMT/Db3Si3IYX01ebf6ZC+b7Nd8mT/qIPU675Mn/UQe&#10;p13yZP8AqIPU675MnH/cwep07EumST8pkrdU4m43BDSHEoUEgNgMpSmgIJGyu3wVwM9Qy30EDknA&#10;L50f9y3HUd7I8ht1hZlKKIztwlNRkuKSKkJLqk1IHk13j4z+9YnWa7x8Z/esTrNd4+M/vWJ1mu8f&#10;GT/xWJ1mk3Gw3aHeoClKQmbBfRIaKk/pALbKhUePb4K4GeoZb6CByTgF86v+5bjpPTxm3901SHEJ&#10;UAfs3gdfs6L+pb83X7Oi/qW/N1+zov6lvzdbbdFp/wBi35uilllLCKbEoSEj+oADwVwM9Qy30EDk&#10;nAL50f8Actx0STQDnOgAoEqFQPs8HcDPUMt9BA5JwOuN74qXzMLfIzOWI+P3GDZI8dgrtFwUlSHb&#10;fb4z5KBVI3nCCP0qnbpQHP4tRMO4oTYMvH8seW3w7zaNGVHLskr/AGXcG0b7bbwStPRLG6l0A7Ao&#10;EaBSuoUKg/Z/oNUBrz+DOBnqGW+ggck4BfOj/uW4/RNxjL7LHvtlngdPCkpCkhSf0VpPOlSecEbR&#10;qReuD1/fzXDoCYypvCzJnZVwlNx4yUtKRZ55WtxurYFGlIUkU+6K6YsWTrGB8QQ4tiZhd2S7GfKg&#10;pZQuMqS2z07a0JCwpI8dDt0hbLiXW1p3kOIIKSDzEEbD4L4GeoZb6CByTgF86P8AuW4/SRSu0aZi&#10;ZXj8K/R4ywuMmU2FLaVzVQsUUnn8R09hU8EXLhndJ2LSqqUsqahOn8I4VKJqXI6m1/0+C+BnqGW+&#10;ggck4BfOj/uW4/U2bNu3X8QdjaWpUFN1s13bSs1KX7hamC8B4t2rYI8ngvgZ6hlvoIHJOAXzo/7l&#10;uP1KeXX8QY8n+F6/upHgvgZ6hlvoIHJOBt5Rl+U31yVmUtAt14uZlQ2w5aLgsltno00KaUTt2D6m&#10;zYa7NZdFjEsx7tw6tM64sp2JeksXCXHQ8seNQaARXyAeC+BnqGW+ggck4BfOj/uW4/U2eXWEXorc&#10;Q1xAw26Y86FlPRGVaZLU+OlB2ELLTz5NTtCRo7KAbPBXAz1DLfQQOScAvnR/3LcfqU5tcG+KbNlc&#10;v9nwXIZce8QmHENPD87iKt7C0lyiaBxwA1IFaDx6avWLXiLdIy2m1PtMuAvR1rSlwtPt/pNrSFio&#10;I2HVAPtJ8Wj9ngjgZ6hlvoIHJOAXzo/7luP1ZtivsBm6Wi5I6Kfb5CAtp1Fa0Uk/aAfsO3VvunDL&#10;K40s2gKYtE2dWJd2ojjiB+DlS0pW3cWW2kBKRIG8ndTuq0bdlmCwro8yjfh3WyRXJ8aYlKwChwNO&#10;tqYWUmvMRq9YPmOGTMKyGFCRdrKiU2tpFwtxUll11pK1KUCy8dxQJ8aT49H7OfwPwM9Qy30EDknA&#10;Kn/zR/3LcfrDadnk1Wp1gGbcObzAteWYC9KW1HuPTtx58aW7EW/FeejKCktrRHUkgpWDvcwIBE13&#10;jBwqyHAmYDBflZLAQb9ZujZaSp11UiCkuspBUf8AatAf87TLo4q4+kPpQtCFvlCxvgEBSVCoO3mP&#10;NoSrXOj3GMpO8JEV1LyNorTeQSK08WqjwJwM9Qy30EDknAy/4zi0S0XmdmUtEq4M7/SLS9Z7gtwG&#10;qiPvKFeb+Q26U08npG1pKFtmhBB5wQdmiheCY+4lQIIVbYpBrz7Oipp3IOE1zd4PZa8FmRcrJGac&#10;gTN/nTOtjlI7oTT7pTuLTtorxaZftcTBOIsUno3rbDjy7JLbrSjqVS5zzK0gA7yd9J2giu3SArgF&#10;ZJQ3x0oGTQ2DuV27o33ttOYabu3ELgrlFgx9LqGJ1/jSbXcI8dTiTuqWI0xawkqoneKaVI0yyxkF&#10;tckyBVmOmS2VqqN6gTvVJpobQCdtNCvL+BnqGW+ggck4BfOj/uW4/wAnznW9trzc9NVpt8urlYb9&#10;bmrtZ7uwqNcrdITvNPNL2FKgf9R5wdo26cs9syCXCsiHlO26C5ChvvxQtIRuNzS2mRQCtCV128+l&#10;WXFuMkW92hDy1W9OU2tU2TFZJJSyh9t9KlJFf7ZJ+3QrxKw2vjpYZH9501BvHCqxZPPjbzb9+td8&#10;ahRpW6ohLqY8hCnGt8AEpJNK0rpKZ/8AD9fUS0FSX0xrnb3Wd5KiKtrK0lSSBUGmnXj/AA/ZOtLK&#10;FOKQidb1KISCSEgObSabBp6Tn9myHhdKjOoZlRMgtryW0rcAU3uyWgtle8CKUVz7NKft/E2wJDZI&#10;cRKloiLBTSv3XygnnHNpLjPETHFpVzLTcY6gR46EL0tm1ZhZbg6yAp5ticwsoSo0BIC/LrfhymZb&#10;YNFLYWlxIP2lJI0BUfaOTcDPUMt9BA5JwC+dH/ctx/l6kaqBt8uubXN466A8mv5tBiZFamMA16CQ&#10;kOor4iUrBGzQU9i1oeUn9Ergx1U/mqjU2dM4Y2EXGa7+IfuLEVDD/TBQWHErboUq3gDUat18x1S7&#10;DdIbS475kNN3KO+wtaF7jjEoKTsUiqSKEVPl05JgZ/LxqW6427+LsMJi3OJW1+ipJY3aHy+XTosX&#10;8Qt4uDUh4OvR8lt0W7JT9zcIadcCXkAkBVAula7NJVYeLmOzJnSpCmpuPpZb6Oh3iFNuLNQaU2aR&#10;R/CM2tzjCid9lcNCHa7B/wBWW1822u9T7NRpFy4YYdd7ah0fmEC3XF6NLW0QQSy6+462FA0P3k0I&#10;qNmmVXj+HzITGeqnpLPdbXPdSulRvNLdjUSdu0KNP6dSomS8J+ImJx4cdUh25SbGqdGonaQHLauU&#10;K027dmm1jixZ2ulAKGnUvocFf7K0KaCkqB2EEaBGUKIO0Ut1wINebb+G1+cY1cUXa2dMtgSkIcbo&#10;60aOIKXUoUCk89Rrm/16oqgOq1B8h1zjQ27T/I8DPUMt9BA5JwC+dH/ctx5P5dc2ubXMPorTm1Qp&#10;BHkOub+s6KSgEGoNfIdTrZcbHDlQLkw5GnRlNJAcadSULSSADtSSOfQCcVSEpFEj8XMoP6On1KRZ&#10;ZWV4/GmSXJb1vtWV36FG6Z2hWtLLE5CElVNtBr4lzztrkf8A6hoycc4t5lY4KorLarVLv2QTwHUL&#10;cKnkui8R1/fCkpKTUDdqKVOnoVzj5Dkz8eS+li+x+JGRW1EhjpD0KjEVKkFtW5QKHSHbq2uZJjHE&#10;YWiY+WJczH89ym+SI1UKUlxcSK50pQSKEjmrqTDsfETim1alyn5EKLdcGu15ksNvOKWlgzZ0N2Q4&#10;lve3U76iQNldRbdduOGQYu/ODhhPZFhKbOw70Sd5aUPzorLZUBtpvV0m32b+JCPdp60KcEOHarQ8&#10;5uIpvK3UgmgqKnQP/wB2S9v+4bZ5mu+uXUf7htg/6Gu+qT+4rZ5mu+qT+4rZ5mu+qT+4rZ5mocS7&#10;3VV7uLCN2XdVMtxy+qp+8WmgEJ2eIa4GeoZb6CByTgTbLDl9kvVzi5nJVJtsC4RpMhATZrglRU00&#10;4pYAJoajZ4/AlabaU0dnOa6ruio5j9CE3G2xbgls7zaZLKHgk81UhYNNW24RkycYuVmEhEK5WEsw&#10;XujlBAdbWoNK3kno0848Wh/+hZp+8Wf7tp6XiuQDK7BLhBl625VPc6RmUhze6VlUeMBQoNCDr9g4&#10;h7fN/u+v2DiHt83+76eeNgxAhlClkCfNqd0E/wDh9WTIn2UxHbrH6Z+Ihe+ltYUpCkpVQVFU7NcD&#10;PUMt9BA5JwHn2fGbTaZ8jM5KX50OEww8sKs1xKgpxtCVEE7Tt2+CSac/Prm1zD6VIUApKwQpJ5iD&#10;zjTVtsluYtkBlS1txGE7qEqcUVqIH2k11wM9Qy30EDknAL50f9y3HwhwM9Qy30EDknAL50f9y3Hw&#10;hwM9Qy30EDknAL50f9y3HwhwM9Qy30EDknA3H8byWNdLzBzKWuVAaS4FoS1aLghZJUhI2E05/CHA&#10;z1DLfQQOScAhXYc1f2f8FuPhDgZ6hlvoIHJOAXzo/wC5bj4Q4GeoZb6CByTgF86P+5bj4Q4GeoZb&#10;6CByTgF86P8AuW4+EOBnqGW+ggck4HWdWEZVj/4TMpak3S8QWo8N3o7RcE0bcRIcUSqtUjd2jyeE&#10;OBnqGW+ggck4Agc3+NH/AHLcfCHAz1DLfQQOScAvnR/3LcfCHAz1DLfQQOScAvnR/wBy3HwhwLW8&#10;4lpBhZUgKWQkFS2rehCanxqUQAPGeScAvnR/3LcfCHAdQYbkkoyBHRuNrcSN9drSVhKEqIKK7yTS&#10;iSApRABI5HwC+dH/AHLcfCHAdLQQpQRkKiFtl0bqVWtSjuhK6EJBoqn3T94lIG8OR8DrtJaf/Lbd&#10;mv8A5lNaZcebjJk2ybGbdfLaVdG30jqQpxVEJrVRA26+KbR7dH8/Tj1vzawzmmX3Yzzse5RXUoej&#10;rLTzSihwgKbWkpUk7QQQduvim0e3R/P18U2j26P5+ocSRm1gjy7gpaLfFcuUVDj6m0law0guArKU&#10;ipoNg26+KbR7dH8/XxTaPbo/n6ceey2ysstJK3XVz46UpSkVJUS5QADx6jzYOZWOZDmNIfiS2LjG&#10;cadacSFIWhaXCFJUCCCDQjXxTaPbo/n6+KbR7dH8/TVsVm1hTcnmHJTNvNyih9bDSkIcdS30m8UJ&#10;U4kFQFAVAHnGvim0e3R/P18U2j26P5+luu5ZZm2mklbji58cJSlIqSSV0AA1FuEDM7FOgTmUSIU2&#10;PcYzrLzLqQttxtxDhSpKkkEEGhG0a+KbR7dH8/XxTaPbo/n6ftzebWBy4Rm0PSYCblFLzbblQha2&#10;w5vJSqhoSKGmvim0e3R/P18U2j26P5+n5s/M7FChxkFcmXIuMZtptI51LWpwBI+0nSHG8sszjbiQ&#10;ptaZ8chSSKgghe0Ea+KbR7dH8/XxTaPbo/n6mQo+bWB+bbi2m4RG7lFU6wXUBbYdQHCUFSSFCo2j&#10;aNfFNo9uj+fr4ptHt0fz9fi7lm1gt8UONMmTJuUVpvpH3EstI3luAby3FpQkc5UQBtOvim0e3R/P&#10;18U2j26P5+vim0e3R/P069b82sE5lmQ/Eedj3KK6lD8V1TD7SihwgLacQpC0nalQKTQjXxTaPbo/&#10;n6+KbR7dH8/UNqXmthiuXB/8NAbeuUVCn39xbnRNBTgK17jalbo20STzA6+KbR7dH8/XxTaPbo/n&#10;6+KbR7dH8/UxmJmthlPW5/8ADXBpm5RVqYf6NDvROhLhKF7jiFbp27qknmI18U2j26P5+vim0e3R&#10;/P1FgP5tYGZ04LMKE5coqXXg0N5ZbQXN5W6NpoNg18U2j26P5+vim0e3R/P18U2j26P5+ncjZzG2&#10;3m0tGgesjv5u44em6BQaYt4fdc3V1CtxJ3aKKqBJpwgODx7jcmsZTdZl9k3G03S2x47Jk2taSXZc&#10;ZgFag0vo0gmqht+7XkpGrtbE3BVyF0yG938vKR0e4q83F+4FoAE1DZf3QfHSv04Nkyri5GcwmTPk&#10;sxEoCkvmdEXEIUomqd0LqKfzaArWnj+i6WxLv4dVxhvxUv03twvNqQFUqK0rWldYjibssT3MXslv&#10;tC56UdGH1QozbBdCCpW6F7laVNPKfpsnEET0pjWjF7pjyrV0ZKlruM23yw+HN6gCBBKSnd271aim&#10;36LhbukLInxnY5dAqUh1BQVAfZXWG4UxLXcGcQsdvsjU9xISt9NvjNxg6pIqAVhupA+nJM5/MS7/&#10;AIgtUC2flnR0DX4Fby+k3947290vNuilPpyLFBONt/P4TkP8cEdIWuk/tbm8mv8ANXUCAXOmMKO0&#10;wXaU3ujQEb1KmlaV+niJlirmJbedyLY+3bw0UGL+XwW4ZBc31dJvlG9+imnNt5/pXjX5kbTvXayX&#10;QTUt9KR+T3WJc+j3d5H+0/C7la7N6u2lPqXe0P3BNyVcsoyXIkPobLQQjIL1MuyWN0qXUsiX0ZVX&#10;7xTvUFaD6MCuCrgqD/gfIk5AlpKN/wDElNvmwehJ3huikzert/Rp4/qcTbm/ORNbz3KRkMVtCCgx&#10;mxaLbbehUSTvHegldRTYoCmyp+jC8vNyXHVh6LilEAI3kv8A5gx0JJXvDd3Ofm2/UtmIouKrqi2v&#10;TXROW2G1L/GTHpZBSFKpu9Nu8+2lf8+P/9lQSwMEFAAGAAgAAAAhACKawwfdAAAABQEAAA8AAABk&#10;cnMvZG93bnJldi54bWxMj0FLw0AQhe+C/2EZwZvdRE1o02xKKeqpCG0F8TbNTpPQ7GzIbpP037t6&#10;0cvA4z3e+yZfTaYVA/WusawgnkUgiEurG64UfBxeH+YgnEfW2FomBVdysCpub3LMtB15R8PeVyKU&#10;sMtQQe19l0npypoMupntiIN3sr1BH2RfSd3jGMpNKx+jKJUGGw4LNXa0qak87y9GwduI4/opfhm2&#10;59Pm+nVI3j+3MSl1fzetlyA8Tf4vDD/4AR2KwHS0F9ZOtArCI/73Bm/+vEhBHBUkSZqALHL5n774&#10;Bg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Ag0a9ZQAgAACJYAAAO&#10;AAAAAAAAAAAAAAAAAD0CAABkcnMvZTJvRG9jLnhtbFBLAQItAAoAAAAAAAAAIQDfj7qqQzYAAEM2&#10;AAAUAAAAAAAAAAAAAAAAAKkKAABkcnMvbWVkaWEvaW1hZ2UxLmpwZ1BLAQItABQABgAIAAAAIQAi&#10;msMH3QAAAAUBAAAPAAAAAAAAAAAAAAAAAB5BAABkcnMvZG93bnJldi54bWxQSwECLQAUAAYACAAA&#10;ACEAN53BGLoAAAAhAQAAGQAAAAAAAAAAAAAAAAAoQgAAZHJzL19yZWxzL2Uyb0RvYy54bWwucmVs&#10;c1BLBQYAAAAABgAGAHwBAAAZQwAAAAA=&#10;">
                <v:shape id="Picture 1" o:spid="_x0000_s1071" type="#_x0000_t75" style="position:absolute;width:51346;height:35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TrxyAAAAOMAAAAPAAAAZHJzL2Rvd25yZXYueG1sRE9PS8Mw&#10;FL8LfofwBG8uqZOt1GVDBHEXD26i9PZo3ppuzUtJ4lq/vRGEHd/v/1ttJteLM4XYedZQzBQI4sab&#10;jlsNH/uXuxJETMgGe8+k4YcibNbXVyusjB/5nc671IocwrFCDTaloZIyNpYcxpkfiDN38MFhymdo&#10;pQk45nDXy3ulFtJhx7nB4kDPlprT7ttp2PZNqD+/6qN6G6f5a2Hrwz7VWt/eTE+PIBJN6SL+d29N&#10;nj9fPJRloZZL+PspAyDXvwAAAP//AwBQSwECLQAUAAYACAAAACEA2+H2y+4AAACFAQAAEwAAAAAA&#10;AAAAAAAAAAAAAAAAW0NvbnRlbnRfVHlwZXNdLnhtbFBLAQItABQABgAIAAAAIQBa9CxbvwAAABUB&#10;AAALAAAAAAAAAAAAAAAAAB8BAABfcmVscy8ucmVsc1BLAQItABQABgAIAAAAIQC5STrxyAAAAOMA&#10;AAAPAAAAAAAAAAAAAAAAAAcCAABkcnMvZG93bnJldi54bWxQSwUGAAAAAAMAAwC3AAAA/AIAAAAA&#10;">
                  <v:imagedata r:id="rId14" o:title=""/>
                </v:shape>
                <v:shape id="Text Box 1" o:spid="_x0000_s1072" type="#_x0000_t202" style="position:absolute;left:26681;top:30980;width:1216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8P4ywAAAOIAAAAPAAAAZHJzL2Rvd25yZXYueG1sRI9PawIx&#10;FMTvBb9DeIXeajbqFrs1ii2KBelBaw+9PTZv/+DmZdmkun57IxQ8DjPzG2a26G0jTtT52rEGNUxA&#10;EOfO1FxqOHyvn6cgfEA22DgmDRfysJgPHmaYGXfmHZ32oRQRwj5DDVUIbSalzyuy6IeuJY5e4TqL&#10;IcqulKbDc4TbRo6S5EVarDkuVNjSR0X5cf9nNfwk6XZVjMuvdnMwdbF7D79KGa2fHvvlG4hAfbiH&#10;/9ufRkM6UenrVE3GcLsU74CcXwEAAP//AwBQSwECLQAUAAYACAAAACEA2+H2y+4AAACFAQAAEwAA&#10;AAAAAAAAAAAAAAAAAAAAW0NvbnRlbnRfVHlwZXNdLnhtbFBLAQItABQABgAIAAAAIQBa9CxbvwAA&#10;ABUBAAALAAAAAAAAAAAAAAAAAB8BAABfcmVscy8ucmVsc1BLAQItABQABgAIAAAAIQB1Y8P4ywAA&#10;AOIAAAAPAAAAAAAAAAAAAAAAAAcCAABkcnMvZG93bnJldi54bWxQSwUGAAAAAAMAAwC3AAAA/wIA&#10;AAAA&#10;" fillcolor="window" stroked="f" strokeweight=".5pt">
                  <v:textbox inset="0,0,0,0">
                    <w:txbxContent>
                      <w:p w14:paraId="077B3226" w14:textId="77777777" w:rsidR="009C4CA0" w:rsidRPr="00C16A43" w:rsidRDefault="009C4CA0" w:rsidP="00934ED5">
                        <w:pPr>
                          <w:rPr>
                            <w:rFonts w:asciiTheme="majorBidi" w:hAnsiTheme="majorBidi" w:cstheme="majorBidi"/>
                            <w:sz w:val="16"/>
                            <w:szCs w:val="16"/>
                            <w:lang w:val="en-US"/>
                          </w:rPr>
                        </w:pPr>
                        <w:r w:rsidRPr="00C16A43">
                          <w:rPr>
                            <w:rFonts w:asciiTheme="majorBidi" w:hAnsiTheme="majorBidi" w:cstheme="majorBidi"/>
                            <w:sz w:val="16"/>
                            <w:szCs w:val="16"/>
                            <w:lang w:val="en-US"/>
                          </w:rPr>
                          <w:t>Vizsgálati hónap</w:t>
                        </w:r>
                      </w:p>
                    </w:txbxContent>
                  </v:textbox>
                </v:shape>
                <v:shape id="Text Box 1" o:spid="_x0000_s1073" type="#_x0000_t202" style="position:absolute;left:-1007;top:31793;width:1581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iEZyQAAAOIAAAAPAAAAZHJzL2Rvd25yZXYueG1sRI/LagIx&#10;FIb3Bd8hHMFdTUaZqqNRVFpaKF14W7g7TM5ccHIyTFKdvn2zKHT589/4VpveNuJOna8da0jGCgRx&#10;7kzNpYbz6e15DsIHZIONY9LwQx4268HTCjPjHnyg+zGUIo6wz1BDFUKbSenziiz6sWuJo1e4zmKI&#10;siul6fARx20jJ0q9SIs1x4cKW9pXlN+O31bDRaWfr8W0/Grfz6YuDrtwTRKj9WjYb5cgAvXhP/zX&#10;/jAaZmmaTuZqESEiUsQBuf4FAAD//wMAUEsBAi0AFAAGAAgAAAAhANvh9svuAAAAhQEAABMAAAAA&#10;AAAAAAAAAAAAAAAAAFtDb250ZW50X1R5cGVzXS54bWxQSwECLQAUAAYACAAAACEAWvQsW78AAAAV&#10;AQAACwAAAAAAAAAAAAAAAAAfAQAAX3JlbHMvLnJlbHNQSwECLQAUAAYACAAAACEA4johGckAAADi&#10;AAAADwAAAAAAAAAAAAAAAAAHAgAAZHJzL2Rvd25yZXYueG1sUEsFBgAAAAADAAMAtwAAAP0CAAAA&#10;AA==&#10;" fillcolor="window" stroked="f" strokeweight=".5pt">
                  <v:textbox inset="0,0,0,0">
                    <w:txbxContent>
                      <w:p w14:paraId="1C3F9D72" w14:textId="77777777" w:rsidR="009C4CA0" w:rsidRPr="00C16A43" w:rsidRDefault="009C4CA0" w:rsidP="00934ED5">
                        <w:pPr>
                          <w:rPr>
                            <w:rFonts w:asciiTheme="majorBidi" w:hAnsiTheme="majorBidi" w:cstheme="majorBidi"/>
                            <w:sz w:val="16"/>
                            <w:szCs w:val="16"/>
                          </w:rPr>
                        </w:pPr>
                        <w:r w:rsidRPr="00C16A43">
                          <w:rPr>
                            <w:rFonts w:asciiTheme="majorBidi" w:hAnsiTheme="majorBidi" w:cstheme="majorBidi"/>
                            <w:sz w:val="16"/>
                            <w:szCs w:val="16"/>
                          </w:rPr>
                          <w:t>N = randomizált betegek száma</w:t>
                        </w:r>
                      </w:p>
                    </w:txbxContent>
                  </v:textbox>
                </v:shape>
                <v:group id="Group 68" o:spid="_x0000_s1074" style="position:absolute;left:-2603;top:1787;width:52758;height:29615" coordorigin="-2739,-873" coordsize="52759,29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QI0ywAAAOIAAAAPAAAAZHJzL2Rvd25yZXYueG1sRI9Ba8JA&#10;FITvBf/D8gRvdRPbRImuItKWHqRQFcTbI/tMgtm3Ibsm8d93C4Ueh5n5hlltBlOLjlpXWVYQTyMQ&#10;xLnVFRcKTsf35wUI55E11pZJwYMcbNajpxVm2vb8Td3BFyJA2GWooPS+yaR0eUkG3dQ2xMG72tag&#10;D7ItpG6xD3BTy1kUpdJgxWGhxIZ2JeW3w90o+Oix377Eb93+dt09Lsfk67yPSanJeNguQXga/H/4&#10;r/2pFSySJErT+WsKv5fCHZDrHwAAAP//AwBQSwECLQAUAAYACAAAACEA2+H2y+4AAACFAQAAEwAA&#10;AAAAAAAAAAAAAAAAAAAAW0NvbnRlbnRfVHlwZXNdLnhtbFBLAQItABQABgAIAAAAIQBa9CxbvwAA&#10;ABUBAAALAAAAAAAAAAAAAAAAAB8BAABfcmVscy8ucmVsc1BLAQItABQABgAIAAAAIQBAeQI0ywAA&#10;AOIAAAAPAAAAAAAAAAAAAAAAAAcCAABkcnMvZG93bnJldi54bWxQSwUGAAAAAAMAAwC3AAAA/wIA&#10;AAAA&#10;">
                  <v:shape id="Text Box 1" o:spid="_x0000_s1075" type="#_x0000_t202" style="position:absolute;left:-3617;top:9836;width:20472;height:32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ME4yAAAAOMAAAAPAAAAZHJzL2Rvd25yZXYueG1sRE9La8JA&#10;EL4X/A/LFHqrm4TgI7pKsbQEPLQ+ELyN2WkSzM6G7Fbjv3cLQo/zvWe+7E0jLtS52rKCeBiBIC6s&#10;rrlUsN99vE5AOI+ssbFMCm7kYLkYPM0x0/bKG7psfSlCCLsMFVTet5mUrqjIoBvaljhwP7Yz6MPZ&#10;lVJ3eA3hppFJFI2kwZpDQ4UtrSoqzttfo+DLJ6sT8/f4SPmN3g+JXX9yrtTLc/82A+Gp9//ihzvX&#10;YX4aT9J0Go9S+PspACAXdwAAAP//AwBQSwECLQAUAAYACAAAACEA2+H2y+4AAACFAQAAEwAAAAAA&#10;AAAAAAAAAAAAAAAAW0NvbnRlbnRfVHlwZXNdLnhtbFBLAQItABQABgAIAAAAIQBa9CxbvwAAABUB&#10;AAALAAAAAAAAAAAAAAAAAB8BAABfcmVscy8ucmVsc1BLAQItABQABgAIAAAAIQCX9ME4yAAAAOMA&#10;AAAPAAAAAAAAAAAAAAAAAAcCAABkcnMvZG93bnJldi54bWxQSwUGAAAAAAMAAwC3AAAA/AIAAAAA&#10;" fillcolor="window" stroked="f" strokeweight=".5pt">
                    <v:textbox inset="0,0,0,0">
                      <w:txbxContent>
                        <w:p w14:paraId="4F87D663" w14:textId="77777777" w:rsidR="009C4CA0" w:rsidRDefault="009C4CA0" w:rsidP="00934ED5">
                          <w:pPr>
                            <w:spacing w:before="19" w:line="247" w:lineRule="auto"/>
                            <w:ind w:left="1191" w:right="18" w:hanging="1172"/>
                            <w:rPr>
                              <w:rFonts w:ascii="Arial Narrow" w:hAnsi="Arial Narrow"/>
                              <w:sz w:val="16"/>
                            </w:rPr>
                          </w:pPr>
                          <w:r>
                            <w:rPr>
                              <w:rFonts w:ascii="Arial Narrow" w:hAnsi="Arial Narrow"/>
                              <w:sz w:val="16"/>
                            </w:rPr>
                            <w:t>A</w:t>
                          </w:r>
                          <w:r>
                            <w:rPr>
                              <w:rFonts w:ascii="Arial Narrow" w:hAnsi="Arial Narrow"/>
                              <w:spacing w:val="-7"/>
                              <w:sz w:val="16"/>
                            </w:rPr>
                            <w:t xml:space="preserve"> </w:t>
                          </w:r>
                          <w:r>
                            <w:rPr>
                              <w:rFonts w:ascii="Arial Narrow" w:hAnsi="Arial Narrow"/>
                              <w:sz w:val="16"/>
                            </w:rPr>
                            <w:t>vizsgálat</w:t>
                          </w:r>
                          <w:r>
                            <w:rPr>
                              <w:rFonts w:ascii="Arial Narrow" w:hAnsi="Arial Narrow"/>
                              <w:spacing w:val="-7"/>
                              <w:sz w:val="16"/>
                            </w:rPr>
                            <w:t xml:space="preserve"> </w:t>
                          </w:r>
                          <w:r>
                            <w:rPr>
                              <w:rFonts w:ascii="Arial Narrow" w:hAnsi="Arial Narrow"/>
                              <w:sz w:val="16"/>
                            </w:rPr>
                            <w:t>során</w:t>
                          </w:r>
                          <w:r>
                            <w:rPr>
                              <w:rFonts w:ascii="Arial Narrow" w:hAnsi="Arial Narrow"/>
                              <w:spacing w:val="-6"/>
                              <w:sz w:val="16"/>
                            </w:rPr>
                            <w:t xml:space="preserve"> </w:t>
                          </w:r>
                          <w:r>
                            <w:rPr>
                              <w:rFonts w:ascii="Arial Narrow" w:hAnsi="Arial Narrow"/>
                              <w:sz w:val="16"/>
                            </w:rPr>
                            <w:t>SRE-t</w:t>
                          </w:r>
                          <w:r>
                            <w:rPr>
                              <w:rFonts w:ascii="Arial Narrow" w:hAnsi="Arial Narrow"/>
                              <w:spacing w:val="-7"/>
                              <w:sz w:val="16"/>
                            </w:rPr>
                            <w:t xml:space="preserve"> </w:t>
                          </w:r>
                          <w:r>
                            <w:rPr>
                              <w:rFonts w:ascii="Arial Narrow" w:hAnsi="Arial Narrow"/>
                              <w:sz w:val="16"/>
                            </w:rPr>
                            <w:t>el</w:t>
                          </w:r>
                          <w:r>
                            <w:rPr>
                              <w:rFonts w:ascii="Arial Narrow" w:hAnsi="Arial Narrow"/>
                              <w:spacing w:val="-5"/>
                              <w:sz w:val="16"/>
                            </w:rPr>
                            <w:t xml:space="preserve"> </w:t>
                          </w:r>
                          <w:r>
                            <w:rPr>
                              <w:rFonts w:ascii="Arial Narrow" w:hAnsi="Arial Narrow"/>
                              <w:sz w:val="16"/>
                            </w:rPr>
                            <w:t>nem</w:t>
                          </w:r>
                          <w:r>
                            <w:rPr>
                              <w:rFonts w:ascii="Arial Narrow" w:hAnsi="Arial Narrow"/>
                              <w:spacing w:val="-6"/>
                              <w:sz w:val="16"/>
                            </w:rPr>
                            <w:t xml:space="preserve"> </w:t>
                          </w:r>
                          <w:r>
                            <w:rPr>
                              <w:rFonts w:ascii="Arial Narrow" w:hAnsi="Arial Narrow"/>
                              <w:sz w:val="16"/>
                            </w:rPr>
                            <w:t>szenvedett</w:t>
                          </w:r>
                          <w:r>
                            <w:rPr>
                              <w:rFonts w:ascii="Arial Narrow" w:hAnsi="Arial Narrow"/>
                              <w:spacing w:val="-7"/>
                              <w:sz w:val="16"/>
                            </w:rPr>
                            <w:t xml:space="preserve"> </w:t>
                          </w:r>
                          <w:r>
                            <w:rPr>
                              <w:rFonts w:ascii="Arial Narrow" w:hAnsi="Arial Narrow"/>
                              <w:sz w:val="16"/>
                            </w:rPr>
                            <w:t>betegek</w:t>
                          </w:r>
                          <w:r>
                            <w:rPr>
                              <w:rFonts w:ascii="Arial Narrow" w:hAnsi="Arial Narrow"/>
                              <w:spacing w:val="40"/>
                              <w:sz w:val="16"/>
                            </w:rPr>
                            <w:t xml:space="preserve"> </w:t>
                          </w:r>
                          <w:r>
                            <w:rPr>
                              <w:rFonts w:ascii="Arial Narrow" w:hAnsi="Arial Narrow"/>
                              <w:spacing w:val="-2"/>
                              <w:sz w:val="16"/>
                            </w:rPr>
                            <w:t>részaránya</w:t>
                          </w:r>
                        </w:p>
                        <w:p w14:paraId="293861BE" w14:textId="77777777" w:rsidR="009C4CA0" w:rsidRPr="00872326" w:rsidRDefault="009C4CA0" w:rsidP="00934ED5">
                          <w:pPr>
                            <w:rPr>
                              <w:sz w:val="12"/>
                              <w:szCs w:val="12"/>
                            </w:rPr>
                          </w:pPr>
                        </w:p>
                      </w:txbxContent>
                    </v:textbox>
                  </v:shape>
                  <v:shape id="Text Box 1" o:spid="_x0000_s1076" type="#_x0000_t202" style="position:absolute;left:46797;top:23731;width:4216;height:22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MyhygAAAOMAAAAPAAAAZHJzL2Rvd25yZXYueG1sRI9Ba8JA&#10;FITvBf/D8oTedNMF05q6iihKwIPWlkJvr9nXJJh9G7Jbjf/eLQg9DjPzDTNb9LYRZ+p87VjD0zgB&#10;QVw4U3Op4eN9M3oB4QOywcYxabiSh8V88DDDzLgLv9H5GEoRIewz1FCF0GZS+qIii37sWuLo/bjO&#10;YoiyK6Xp8BLhtpEqSVJpsea4UGFLq4qK0/HXatgHtfpmPjx/UX6l9adyuy3nWj8O++UriEB9+A/f&#10;27nRoJJ0mqZTNZnA36f4B+T8BgAA//8DAFBLAQItABQABgAIAAAAIQDb4fbL7gAAAIUBAAATAAAA&#10;AAAAAAAAAAAAAAAAAABbQ29udGVudF9UeXBlc10ueG1sUEsBAi0AFAAGAAgAAAAhAFr0LFu/AAAA&#10;FQEAAAsAAAAAAAAAAAAAAAAAHwEAAF9yZWxzLy5yZWxzUEsBAi0AFAAGAAgAAAAhAFkQzKHKAAAA&#10;4wAAAA8AAAAAAAAAAAAAAAAABwIAAGRycy9kb3ducmV2LnhtbFBLBQYAAAAAAwADALcAAAD+AgAA&#10;AAA=&#10;" fillcolor="window" stroked="f" strokeweight=".5pt">
                    <v:textbox inset="0,0,0,0">
                      <w:txbxContent>
                        <w:p w14:paraId="730A7E54" w14:textId="77777777" w:rsidR="009C4CA0" w:rsidRDefault="009C4CA0" w:rsidP="00934ED5">
                          <w:pPr>
                            <w:spacing w:before="20"/>
                            <w:ind w:left="20"/>
                            <w:rPr>
                              <w:rFonts w:ascii="Arial Narrow"/>
                              <w:sz w:val="8"/>
                            </w:rPr>
                          </w:pPr>
                          <w:r>
                            <w:rPr>
                              <w:rFonts w:ascii="Arial Narrow"/>
                              <w:spacing w:val="-2"/>
                              <w:sz w:val="8"/>
                            </w:rPr>
                            <w:t>GRH0466v3</w:t>
                          </w:r>
                        </w:p>
                        <w:p w14:paraId="749D4137" w14:textId="77777777" w:rsidR="009C4CA0" w:rsidRPr="00E36540" w:rsidRDefault="009C4CA0" w:rsidP="00934ED5">
                          <w:pPr>
                            <w:rPr>
                              <w:rFonts w:ascii="Arial" w:hAnsi="Arial" w:cs="Arial"/>
                              <w:b/>
                              <w:bCs/>
                              <w:sz w:val="14"/>
                              <w:szCs w:val="14"/>
                              <w:lang w:val="en-US"/>
                            </w:rPr>
                          </w:pPr>
                        </w:p>
                      </w:txbxContent>
                    </v:textbox>
                  </v:shape>
                  <v:shape id="Text Box 1" o:spid="_x0000_s1077" type="#_x0000_t202" style="position:absolute;left:9894;top:23542;width:38684;height:3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SsByQAAAOMAAAAPAAAAZHJzL2Rvd25yZXYueG1sRE/NasJA&#10;EL4LvsMygjfdGNGG1FUkIIq0B62X3qbZMQnNzsbsqtGn7xYKPc73P4tVZ2pxo9ZVlhVMxhEI4tzq&#10;igsFp4/NKAHhPLLG2jIpeJCD1bLfW2Cq7Z0PdDv6QoQQdikqKL1vUildXpJBN7YNceDOtjXow9kW&#10;Urd4D+GmlnEUzaXBikNDiQ1lJeXfx6tRsM8273j4ik3yrLPt23ndXE6fM6WGg279CsJT5//Ff+6d&#10;DvOTWTydTF+SOfz+FACQyx8AAAD//wMAUEsBAi0AFAAGAAgAAAAhANvh9svuAAAAhQEAABMAAAAA&#10;AAAAAAAAAAAAAAAAAFtDb250ZW50X1R5cGVzXS54bWxQSwECLQAUAAYACAAAACEAWvQsW78AAAAV&#10;AQAACwAAAAAAAAAAAAAAAAAfAQAAX3JlbHMvLnJlbHNQSwECLQAUAAYACAAAACEAK9krAckAAADj&#10;AAAADwAAAAAAAAAAAAAAAAAHAgAAZHJzL2Rvd25yZXYueG1sUEsFBgAAAAADAAMAtwAAAP0CAAAA&#10;AA==&#10;" filled="f" stroked="f" strokeweight=".5pt">
                    <v:textbox>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413"/>
                            <w:gridCol w:w="414"/>
                            <w:gridCol w:w="414"/>
                            <w:gridCol w:w="414"/>
                            <w:gridCol w:w="415"/>
                            <w:gridCol w:w="415"/>
                            <w:gridCol w:w="415"/>
                            <w:gridCol w:w="414"/>
                            <w:gridCol w:w="415"/>
                            <w:gridCol w:w="413"/>
                            <w:gridCol w:w="413"/>
                            <w:gridCol w:w="413"/>
                            <w:gridCol w:w="413"/>
                            <w:gridCol w:w="413"/>
                          </w:tblGrid>
                          <w:tr w:rsidR="009C4CA0" w:rsidRPr="00705E91" w14:paraId="6A110AC0" w14:textId="77777777" w:rsidTr="00BB14EE">
                            <w:tc>
                              <w:tcPr>
                                <w:tcW w:w="413" w:type="dxa"/>
                                <w:vAlign w:val="center"/>
                              </w:tcPr>
                              <w:p w14:paraId="4FDBDFFA" w14:textId="77777777" w:rsidR="009C4CA0" w:rsidRPr="00E36540" w:rsidRDefault="009C4CA0" w:rsidP="00BB14EE">
                                <w:pPr>
                                  <w:jc w:val="center"/>
                                  <w:rPr>
                                    <w:rFonts w:eastAsia="Calibri"/>
                                    <w:sz w:val="14"/>
                                    <w:szCs w:val="14"/>
                                  </w:rPr>
                                </w:pPr>
                                <w:r w:rsidRPr="00E36540">
                                  <w:rPr>
                                    <w:sz w:val="14"/>
                                    <w:szCs w:val="14"/>
                                  </w:rPr>
                                  <w:t>859</w:t>
                                </w:r>
                              </w:p>
                            </w:tc>
                            <w:tc>
                              <w:tcPr>
                                <w:tcW w:w="414" w:type="dxa"/>
                                <w:vAlign w:val="center"/>
                              </w:tcPr>
                              <w:p w14:paraId="412C638B" w14:textId="77777777" w:rsidR="009C4CA0" w:rsidRPr="00E36540" w:rsidRDefault="009C4CA0" w:rsidP="00BB14EE">
                                <w:pPr>
                                  <w:jc w:val="center"/>
                                  <w:rPr>
                                    <w:sz w:val="14"/>
                                    <w:szCs w:val="14"/>
                                  </w:rPr>
                                </w:pPr>
                                <w:r w:rsidRPr="00E36540">
                                  <w:rPr>
                                    <w:sz w:val="14"/>
                                    <w:szCs w:val="14"/>
                                  </w:rPr>
                                  <w:t>583</w:t>
                                </w:r>
                              </w:p>
                            </w:tc>
                            <w:tc>
                              <w:tcPr>
                                <w:tcW w:w="414" w:type="dxa"/>
                                <w:vAlign w:val="center"/>
                              </w:tcPr>
                              <w:p w14:paraId="5EF3B0A6" w14:textId="77777777" w:rsidR="009C4CA0" w:rsidRPr="00E36540" w:rsidRDefault="009C4CA0" w:rsidP="00BB14EE">
                                <w:pPr>
                                  <w:jc w:val="center"/>
                                  <w:rPr>
                                    <w:rFonts w:eastAsia="Calibri"/>
                                    <w:sz w:val="14"/>
                                    <w:szCs w:val="14"/>
                                  </w:rPr>
                                </w:pPr>
                                <w:r w:rsidRPr="00E36540">
                                  <w:rPr>
                                    <w:sz w:val="14"/>
                                    <w:szCs w:val="14"/>
                                  </w:rPr>
                                  <w:t>453</w:t>
                                </w:r>
                              </w:p>
                            </w:tc>
                            <w:tc>
                              <w:tcPr>
                                <w:tcW w:w="414" w:type="dxa"/>
                                <w:vAlign w:val="center"/>
                              </w:tcPr>
                              <w:p w14:paraId="45CCB263" w14:textId="77777777" w:rsidR="009C4CA0" w:rsidRPr="00E36540" w:rsidRDefault="009C4CA0" w:rsidP="00BB14EE">
                                <w:pPr>
                                  <w:jc w:val="center"/>
                                  <w:rPr>
                                    <w:sz w:val="14"/>
                                    <w:szCs w:val="14"/>
                                  </w:rPr>
                                </w:pPr>
                                <w:r w:rsidRPr="00E36540">
                                  <w:rPr>
                                    <w:sz w:val="14"/>
                                    <w:szCs w:val="14"/>
                                  </w:rPr>
                                  <w:t>370</w:t>
                                </w:r>
                              </w:p>
                            </w:tc>
                            <w:tc>
                              <w:tcPr>
                                <w:tcW w:w="415" w:type="dxa"/>
                                <w:vAlign w:val="center"/>
                              </w:tcPr>
                              <w:p w14:paraId="58E450E3" w14:textId="77777777" w:rsidR="009C4CA0" w:rsidRPr="00E36540" w:rsidRDefault="009C4CA0" w:rsidP="00BB14EE">
                                <w:pPr>
                                  <w:jc w:val="center"/>
                                  <w:rPr>
                                    <w:rFonts w:eastAsia="Calibri"/>
                                    <w:sz w:val="14"/>
                                    <w:szCs w:val="14"/>
                                  </w:rPr>
                                </w:pPr>
                                <w:r w:rsidRPr="00E36540">
                                  <w:rPr>
                                    <w:sz w:val="14"/>
                                    <w:szCs w:val="14"/>
                                  </w:rPr>
                                  <w:t>303</w:t>
                                </w:r>
                              </w:p>
                            </w:tc>
                            <w:tc>
                              <w:tcPr>
                                <w:tcW w:w="415" w:type="dxa"/>
                                <w:vAlign w:val="center"/>
                              </w:tcPr>
                              <w:p w14:paraId="49FFF4E6" w14:textId="77777777" w:rsidR="009C4CA0" w:rsidRPr="00E36540" w:rsidRDefault="009C4CA0" w:rsidP="00BB14EE">
                                <w:pPr>
                                  <w:jc w:val="center"/>
                                  <w:rPr>
                                    <w:sz w:val="14"/>
                                    <w:szCs w:val="14"/>
                                  </w:rPr>
                                </w:pPr>
                                <w:r w:rsidRPr="00E36540">
                                  <w:rPr>
                                    <w:sz w:val="14"/>
                                    <w:szCs w:val="14"/>
                                  </w:rPr>
                                  <w:t>243</w:t>
                                </w:r>
                              </w:p>
                            </w:tc>
                            <w:tc>
                              <w:tcPr>
                                <w:tcW w:w="415" w:type="dxa"/>
                                <w:vAlign w:val="center"/>
                              </w:tcPr>
                              <w:p w14:paraId="7B62ECA0" w14:textId="77777777" w:rsidR="009C4CA0" w:rsidRPr="00E36540" w:rsidRDefault="009C4CA0" w:rsidP="00BB14EE">
                                <w:pPr>
                                  <w:jc w:val="center"/>
                                  <w:rPr>
                                    <w:rFonts w:eastAsia="Calibri"/>
                                    <w:sz w:val="14"/>
                                    <w:szCs w:val="14"/>
                                  </w:rPr>
                                </w:pPr>
                                <w:r w:rsidRPr="00E36540">
                                  <w:rPr>
                                    <w:sz w:val="14"/>
                                    <w:szCs w:val="14"/>
                                  </w:rPr>
                                  <w:t>197</w:t>
                                </w:r>
                              </w:p>
                            </w:tc>
                            <w:tc>
                              <w:tcPr>
                                <w:tcW w:w="414" w:type="dxa"/>
                                <w:vAlign w:val="center"/>
                              </w:tcPr>
                              <w:p w14:paraId="1D1CA47F" w14:textId="77777777" w:rsidR="009C4CA0" w:rsidRPr="00E36540" w:rsidRDefault="009C4CA0" w:rsidP="00BB14EE">
                                <w:pPr>
                                  <w:jc w:val="center"/>
                                  <w:rPr>
                                    <w:sz w:val="14"/>
                                    <w:szCs w:val="14"/>
                                  </w:rPr>
                                </w:pPr>
                                <w:r w:rsidRPr="00E36540">
                                  <w:rPr>
                                    <w:sz w:val="14"/>
                                    <w:szCs w:val="14"/>
                                  </w:rPr>
                                  <w:t>160</w:t>
                                </w:r>
                              </w:p>
                            </w:tc>
                            <w:tc>
                              <w:tcPr>
                                <w:tcW w:w="415" w:type="dxa"/>
                                <w:vAlign w:val="center"/>
                              </w:tcPr>
                              <w:p w14:paraId="6EDF650A" w14:textId="77777777" w:rsidR="009C4CA0" w:rsidRPr="00E36540" w:rsidRDefault="009C4CA0" w:rsidP="00BB14EE">
                                <w:pPr>
                                  <w:jc w:val="center"/>
                                  <w:rPr>
                                    <w:rFonts w:eastAsia="Calibri"/>
                                    <w:sz w:val="14"/>
                                    <w:szCs w:val="14"/>
                                  </w:rPr>
                                </w:pPr>
                                <w:r w:rsidRPr="00E36540">
                                  <w:rPr>
                                    <w:sz w:val="14"/>
                                    <w:szCs w:val="14"/>
                                  </w:rPr>
                                  <w:t>127</w:t>
                                </w:r>
                              </w:p>
                            </w:tc>
                            <w:tc>
                              <w:tcPr>
                                <w:tcW w:w="413" w:type="dxa"/>
                                <w:vAlign w:val="center"/>
                              </w:tcPr>
                              <w:p w14:paraId="0B3426B9" w14:textId="77777777" w:rsidR="009C4CA0" w:rsidRPr="00E36540" w:rsidRDefault="009C4CA0" w:rsidP="00BB14EE">
                                <w:pPr>
                                  <w:jc w:val="center"/>
                                  <w:rPr>
                                    <w:sz w:val="14"/>
                                    <w:szCs w:val="14"/>
                                  </w:rPr>
                                </w:pPr>
                                <w:r w:rsidRPr="00E36540">
                                  <w:rPr>
                                    <w:sz w:val="14"/>
                                    <w:szCs w:val="14"/>
                                  </w:rPr>
                                  <w:t>99</w:t>
                                </w:r>
                              </w:p>
                            </w:tc>
                            <w:tc>
                              <w:tcPr>
                                <w:tcW w:w="413" w:type="dxa"/>
                                <w:vAlign w:val="center"/>
                              </w:tcPr>
                              <w:p w14:paraId="6ABE44DF" w14:textId="77777777" w:rsidR="009C4CA0" w:rsidRPr="00E36540" w:rsidRDefault="009C4CA0" w:rsidP="00BB14EE">
                                <w:pPr>
                                  <w:jc w:val="center"/>
                                  <w:rPr>
                                    <w:rFonts w:eastAsia="Calibri"/>
                                    <w:sz w:val="14"/>
                                    <w:szCs w:val="14"/>
                                  </w:rPr>
                                </w:pPr>
                                <w:r w:rsidRPr="00E36540">
                                  <w:rPr>
                                    <w:sz w:val="14"/>
                                    <w:szCs w:val="14"/>
                                  </w:rPr>
                                  <w:t>77</w:t>
                                </w:r>
                              </w:p>
                            </w:tc>
                            <w:tc>
                              <w:tcPr>
                                <w:tcW w:w="413" w:type="dxa"/>
                                <w:vAlign w:val="center"/>
                              </w:tcPr>
                              <w:p w14:paraId="20650BA9" w14:textId="77777777" w:rsidR="009C4CA0" w:rsidRPr="00E36540" w:rsidRDefault="009C4CA0" w:rsidP="00BB14EE">
                                <w:pPr>
                                  <w:jc w:val="center"/>
                                  <w:rPr>
                                    <w:sz w:val="14"/>
                                    <w:szCs w:val="14"/>
                                  </w:rPr>
                                </w:pPr>
                                <w:r w:rsidRPr="00E36540">
                                  <w:rPr>
                                    <w:sz w:val="14"/>
                                    <w:szCs w:val="14"/>
                                  </w:rPr>
                                  <w:t>50</w:t>
                                </w:r>
                              </w:p>
                            </w:tc>
                            <w:tc>
                              <w:tcPr>
                                <w:tcW w:w="413" w:type="dxa"/>
                                <w:vAlign w:val="center"/>
                              </w:tcPr>
                              <w:p w14:paraId="5F7D1468" w14:textId="77777777" w:rsidR="009C4CA0" w:rsidRPr="00E36540" w:rsidRDefault="009C4CA0" w:rsidP="00BB14EE">
                                <w:pPr>
                                  <w:jc w:val="center"/>
                                  <w:rPr>
                                    <w:rFonts w:eastAsia="Calibri"/>
                                    <w:sz w:val="14"/>
                                    <w:szCs w:val="14"/>
                                  </w:rPr>
                                </w:pPr>
                                <w:r w:rsidRPr="00E36540">
                                  <w:rPr>
                                    <w:sz w:val="14"/>
                                    <w:szCs w:val="14"/>
                                  </w:rPr>
                                  <w:t>35</w:t>
                                </w:r>
                              </w:p>
                            </w:tc>
                            <w:tc>
                              <w:tcPr>
                                <w:tcW w:w="413" w:type="dxa"/>
                                <w:vAlign w:val="center"/>
                              </w:tcPr>
                              <w:p w14:paraId="5C84B498" w14:textId="77777777" w:rsidR="009C4CA0" w:rsidRPr="00E36540" w:rsidRDefault="009C4CA0" w:rsidP="00BB14EE">
                                <w:pPr>
                                  <w:jc w:val="center"/>
                                  <w:rPr>
                                    <w:sz w:val="14"/>
                                    <w:szCs w:val="14"/>
                                  </w:rPr>
                                </w:pPr>
                                <w:r w:rsidRPr="00E36540">
                                  <w:rPr>
                                    <w:sz w:val="14"/>
                                    <w:szCs w:val="14"/>
                                  </w:rPr>
                                  <w:t>22</w:t>
                                </w:r>
                              </w:p>
                            </w:tc>
                          </w:tr>
                          <w:tr w:rsidR="009C4CA0" w:rsidRPr="00705E91" w14:paraId="380E8704" w14:textId="77777777" w:rsidTr="00BB14EE">
                            <w:tc>
                              <w:tcPr>
                                <w:tcW w:w="413" w:type="dxa"/>
                                <w:vAlign w:val="bottom"/>
                              </w:tcPr>
                              <w:p w14:paraId="2AD6584B" w14:textId="77777777" w:rsidR="009C4CA0" w:rsidRPr="00E36540" w:rsidRDefault="009C4CA0" w:rsidP="00BB14EE">
                                <w:pPr>
                                  <w:jc w:val="center"/>
                                  <w:rPr>
                                    <w:rFonts w:eastAsia="Calibri"/>
                                    <w:sz w:val="14"/>
                                    <w:szCs w:val="14"/>
                                  </w:rPr>
                                </w:pPr>
                                <w:r w:rsidRPr="00E36540">
                                  <w:rPr>
                                    <w:sz w:val="14"/>
                                    <w:szCs w:val="14"/>
                                  </w:rPr>
                                  <w:t>859</w:t>
                                </w:r>
                              </w:p>
                            </w:tc>
                            <w:tc>
                              <w:tcPr>
                                <w:tcW w:w="414" w:type="dxa"/>
                                <w:vAlign w:val="bottom"/>
                              </w:tcPr>
                              <w:p w14:paraId="7C060857" w14:textId="77777777" w:rsidR="009C4CA0" w:rsidRPr="00E36540" w:rsidRDefault="009C4CA0" w:rsidP="00BB14EE">
                                <w:pPr>
                                  <w:jc w:val="center"/>
                                  <w:rPr>
                                    <w:sz w:val="14"/>
                                    <w:szCs w:val="14"/>
                                  </w:rPr>
                                </w:pPr>
                                <w:r w:rsidRPr="00E36540">
                                  <w:rPr>
                                    <w:sz w:val="14"/>
                                    <w:szCs w:val="14"/>
                                  </w:rPr>
                                  <w:t>595</w:t>
                                </w:r>
                              </w:p>
                            </w:tc>
                            <w:tc>
                              <w:tcPr>
                                <w:tcW w:w="414" w:type="dxa"/>
                                <w:vAlign w:val="bottom"/>
                              </w:tcPr>
                              <w:p w14:paraId="0E7ADC4F" w14:textId="77777777" w:rsidR="009C4CA0" w:rsidRPr="00E36540" w:rsidRDefault="009C4CA0" w:rsidP="00BB14EE">
                                <w:pPr>
                                  <w:jc w:val="center"/>
                                  <w:rPr>
                                    <w:rFonts w:eastAsia="Calibri"/>
                                    <w:sz w:val="14"/>
                                    <w:szCs w:val="14"/>
                                  </w:rPr>
                                </w:pPr>
                                <w:r w:rsidRPr="00E36540">
                                  <w:rPr>
                                    <w:sz w:val="14"/>
                                    <w:szCs w:val="14"/>
                                  </w:rPr>
                                  <w:t>450</w:t>
                                </w:r>
                              </w:p>
                            </w:tc>
                            <w:tc>
                              <w:tcPr>
                                <w:tcW w:w="414" w:type="dxa"/>
                                <w:vAlign w:val="bottom"/>
                              </w:tcPr>
                              <w:p w14:paraId="1A6268FD" w14:textId="77777777" w:rsidR="009C4CA0" w:rsidRPr="00E36540" w:rsidRDefault="009C4CA0" w:rsidP="00BB14EE">
                                <w:pPr>
                                  <w:jc w:val="center"/>
                                  <w:rPr>
                                    <w:sz w:val="14"/>
                                    <w:szCs w:val="14"/>
                                  </w:rPr>
                                </w:pPr>
                                <w:r w:rsidRPr="00E36540">
                                  <w:rPr>
                                    <w:sz w:val="14"/>
                                    <w:szCs w:val="14"/>
                                  </w:rPr>
                                  <w:t>361</w:t>
                                </w:r>
                              </w:p>
                            </w:tc>
                            <w:tc>
                              <w:tcPr>
                                <w:tcW w:w="415" w:type="dxa"/>
                                <w:vAlign w:val="bottom"/>
                              </w:tcPr>
                              <w:p w14:paraId="4C6284C8" w14:textId="77777777" w:rsidR="009C4CA0" w:rsidRPr="00E36540" w:rsidRDefault="009C4CA0" w:rsidP="00BB14EE">
                                <w:pPr>
                                  <w:jc w:val="center"/>
                                  <w:rPr>
                                    <w:rFonts w:eastAsia="Calibri"/>
                                    <w:sz w:val="14"/>
                                    <w:szCs w:val="14"/>
                                  </w:rPr>
                                </w:pPr>
                                <w:r w:rsidRPr="00E36540">
                                  <w:rPr>
                                    <w:sz w:val="14"/>
                                    <w:szCs w:val="14"/>
                                  </w:rPr>
                                  <w:t>288</w:t>
                                </w:r>
                              </w:p>
                            </w:tc>
                            <w:tc>
                              <w:tcPr>
                                <w:tcW w:w="415" w:type="dxa"/>
                                <w:vAlign w:val="bottom"/>
                              </w:tcPr>
                              <w:p w14:paraId="7A8CC272" w14:textId="77777777" w:rsidR="009C4CA0" w:rsidRPr="00E36540" w:rsidRDefault="009C4CA0" w:rsidP="00BB14EE">
                                <w:pPr>
                                  <w:jc w:val="center"/>
                                  <w:rPr>
                                    <w:sz w:val="14"/>
                                    <w:szCs w:val="14"/>
                                  </w:rPr>
                                </w:pPr>
                                <w:r w:rsidRPr="00E36540">
                                  <w:rPr>
                                    <w:sz w:val="14"/>
                                    <w:szCs w:val="14"/>
                                  </w:rPr>
                                  <w:t>239</w:t>
                                </w:r>
                              </w:p>
                            </w:tc>
                            <w:tc>
                              <w:tcPr>
                                <w:tcW w:w="415" w:type="dxa"/>
                                <w:vAlign w:val="bottom"/>
                              </w:tcPr>
                              <w:p w14:paraId="050C8ECC" w14:textId="77777777" w:rsidR="009C4CA0" w:rsidRPr="00E36540" w:rsidRDefault="009C4CA0" w:rsidP="00BB14EE">
                                <w:pPr>
                                  <w:jc w:val="center"/>
                                  <w:rPr>
                                    <w:rFonts w:eastAsia="Calibri"/>
                                    <w:sz w:val="14"/>
                                    <w:szCs w:val="14"/>
                                  </w:rPr>
                                </w:pPr>
                                <w:r w:rsidRPr="00E36540">
                                  <w:rPr>
                                    <w:sz w:val="14"/>
                                    <w:szCs w:val="14"/>
                                  </w:rPr>
                                  <w:t>190</w:t>
                                </w:r>
                              </w:p>
                            </w:tc>
                            <w:tc>
                              <w:tcPr>
                                <w:tcW w:w="414" w:type="dxa"/>
                                <w:vAlign w:val="bottom"/>
                              </w:tcPr>
                              <w:p w14:paraId="4DCED37E" w14:textId="77777777" w:rsidR="009C4CA0" w:rsidRPr="00E36540" w:rsidRDefault="009C4CA0" w:rsidP="00BB14EE">
                                <w:pPr>
                                  <w:jc w:val="center"/>
                                  <w:rPr>
                                    <w:sz w:val="14"/>
                                    <w:szCs w:val="14"/>
                                  </w:rPr>
                                </w:pPr>
                                <w:r w:rsidRPr="00E36540">
                                  <w:rPr>
                                    <w:sz w:val="14"/>
                                    <w:szCs w:val="14"/>
                                  </w:rPr>
                                  <w:t>152</w:t>
                                </w:r>
                              </w:p>
                            </w:tc>
                            <w:tc>
                              <w:tcPr>
                                <w:tcW w:w="415" w:type="dxa"/>
                                <w:vAlign w:val="bottom"/>
                              </w:tcPr>
                              <w:p w14:paraId="12946922" w14:textId="77777777" w:rsidR="009C4CA0" w:rsidRPr="00E36540" w:rsidRDefault="009C4CA0" w:rsidP="00BB14EE">
                                <w:pPr>
                                  <w:jc w:val="center"/>
                                  <w:rPr>
                                    <w:rFonts w:eastAsia="Calibri"/>
                                    <w:sz w:val="14"/>
                                    <w:szCs w:val="14"/>
                                  </w:rPr>
                                </w:pPr>
                                <w:r w:rsidRPr="00E36540">
                                  <w:rPr>
                                    <w:sz w:val="14"/>
                                    <w:szCs w:val="14"/>
                                  </w:rPr>
                                  <w:t>125</w:t>
                                </w:r>
                              </w:p>
                            </w:tc>
                            <w:tc>
                              <w:tcPr>
                                <w:tcW w:w="413" w:type="dxa"/>
                                <w:vAlign w:val="bottom"/>
                              </w:tcPr>
                              <w:p w14:paraId="62920774" w14:textId="77777777" w:rsidR="009C4CA0" w:rsidRPr="00E36540" w:rsidRDefault="009C4CA0" w:rsidP="00BB14EE">
                                <w:pPr>
                                  <w:jc w:val="center"/>
                                  <w:rPr>
                                    <w:sz w:val="14"/>
                                    <w:szCs w:val="14"/>
                                  </w:rPr>
                                </w:pPr>
                                <w:r w:rsidRPr="00E36540">
                                  <w:rPr>
                                    <w:sz w:val="14"/>
                                    <w:szCs w:val="14"/>
                                  </w:rPr>
                                  <w:t>95</w:t>
                                </w:r>
                              </w:p>
                            </w:tc>
                            <w:tc>
                              <w:tcPr>
                                <w:tcW w:w="413" w:type="dxa"/>
                                <w:vAlign w:val="bottom"/>
                              </w:tcPr>
                              <w:p w14:paraId="1734DFA2" w14:textId="77777777" w:rsidR="009C4CA0" w:rsidRPr="00E36540" w:rsidRDefault="009C4CA0" w:rsidP="00BB14EE">
                                <w:pPr>
                                  <w:jc w:val="center"/>
                                  <w:rPr>
                                    <w:rFonts w:eastAsia="Calibri"/>
                                    <w:sz w:val="14"/>
                                    <w:szCs w:val="14"/>
                                  </w:rPr>
                                </w:pPr>
                                <w:r w:rsidRPr="00E36540">
                                  <w:rPr>
                                    <w:sz w:val="14"/>
                                    <w:szCs w:val="14"/>
                                  </w:rPr>
                                  <w:t>69</w:t>
                                </w:r>
                              </w:p>
                            </w:tc>
                            <w:tc>
                              <w:tcPr>
                                <w:tcW w:w="413" w:type="dxa"/>
                                <w:vAlign w:val="bottom"/>
                              </w:tcPr>
                              <w:p w14:paraId="6274124E" w14:textId="77777777" w:rsidR="009C4CA0" w:rsidRPr="00E36540" w:rsidRDefault="009C4CA0" w:rsidP="00BB14EE">
                                <w:pPr>
                                  <w:jc w:val="center"/>
                                  <w:rPr>
                                    <w:sz w:val="14"/>
                                    <w:szCs w:val="14"/>
                                  </w:rPr>
                                </w:pPr>
                                <w:r w:rsidRPr="00E36540">
                                  <w:rPr>
                                    <w:sz w:val="14"/>
                                    <w:szCs w:val="14"/>
                                  </w:rPr>
                                  <w:t>48</w:t>
                                </w:r>
                              </w:p>
                            </w:tc>
                            <w:tc>
                              <w:tcPr>
                                <w:tcW w:w="413" w:type="dxa"/>
                                <w:vAlign w:val="bottom"/>
                              </w:tcPr>
                              <w:p w14:paraId="19EF2CFB" w14:textId="77777777" w:rsidR="009C4CA0" w:rsidRPr="00E36540" w:rsidRDefault="009C4CA0" w:rsidP="00BB14EE">
                                <w:pPr>
                                  <w:jc w:val="center"/>
                                  <w:rPr>
                                    <w:rFonts w:eastAsia="Calibri"/>
                                    <w:sz w:val="14"/>
                                    <w:szCs w:val="14"/>
                                  </w:rPr>
                                </w:pPr>
                                <w:r w:rsidRPr="00E36540">
                                  <w:rPr>
                                    <w:sz w:val="14"/>
                                    <w:szCs w:val="14"/>
                                  </w:rPr>
                                  <w:t>31</w:t>
                                </w:r>
                              </w:p>
                            </w:tc>
                            <w:tc>
                              <w:tcPr>
                                <w:tcW w:w="413" w:type="dxa"/>
                                <w:vAlign w:val="bottom"/>
                              </w:tcPr>
                              <w:p w14:paraId="079D4937" w14:textId="77777777" w:rsidR="009C4CA0" w:rsidRPr="00E36540" w:rsidRDefault="009C4CA0" w:rsidP="00BB14EE">
                                <w:pPr>
                                  <w:jc w:val="center"/>
                                  <w:rPr>
                                    <w:sz w:val="14"/>
                                    <w:szCs w:val="14"/>
                                  </w:rPr>
                                </w:pPr>
                                <w:r w:rsidRPr="00E36540">
                                  <w:rPr>
                                    <w:sz w:val="14"/>
                                    <w:szCs w:val="14"/>
                                  </w:rPr>
                                  <w:t>18</w:t>
                                </w:r>
                              </w:p>
                            </w:tc>
                          </w:tr>
                        </w:tbl>
                        <w:p w14:paraId="205E7B99" w14:textId="77777777" w:rsidR="009C4CA0" w:rsidRPr="00E36540" w:rsidRDefault="009C4CA0" w:rsidP="00934ED5">
                          <w:pPr>
                            <w:rPr>
                              <w:sz w:val="14"/>
                              <w:szCs w:val="14"/>
                            </w:rPr>
                          </w:pPr>
                        </w:p>
                      </w:txbxContent>
                    </v:textbox>
                  </v:shape>
                  <v:shape id="Text Box 9" o:spid="_x0000_s1078" type="#_x0000_t202" style="position:absolute;left:11805;top:27363;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X8zAAAAOMAAAAPAAAAZHJzL2Rvd25yZXYueG1sRI9PT8Mw&#10;DMXvSHyHyEjcWJoyIdQtmxB/JA7AYAwJbqYxbUXjVEnWlW+PD0gcbT+/937L9eR7NVJMXWALZlaA&#10;Iq6D67ixsHu9O7sElTKywz4wWfihBOvV8dESKxcO/ELjNjdKTDhVaKHNeai0TnVLHtMsDMRy+wrR&#10;Y5YxNtpFPIi573VZFBfaY8eS0OJA1y3V39u9t9C/p/jwWeSP8aZ5zM8bvX+7NU/Wnp5MVwtQmab8&#10;L/77vndSvyzNfG7OjVAIkyxAr34BAAD//wMAUEsBAi0AFAAGAAgAAAAhANvh9svuAAAAhQEAABMA&#10;AAAAAAAAAAAAAAAAAAAAAFtDb250ZW50X1R5cGVzXS54bWxQSwECLQAUAAYACAAAACEAWvQsW78A&#10;AAAVAQAACwAAAAAAAAAAAAAAAAAfAQAAX3JlbHMvLnJlbHNQSwECLQAUAAYACAAAACEATv1l/MwA&#10;AADjAAAADwAAAAAAAAAAAAAAAAAHAgAAZHJzL2Rvd25yZXYueG1sUEsFBgAAAAADAAMAtwAAAAAD&#10;AAAAAA==&#10;" filled="f" stroked="f" strokeweight=".5pt">
                    <v:textbox inset="0,0,0,0">
                      <w:txbxContent>
                        <w:p w14:paraId="63B85992" w14:textId="77777777" w:rsidR="009C4CA0" w:rsidRPr="007E304D" w:rsidRDefault="009C4CA0" w:rsidP="00934ED5">
                          <w:pPr>
                            <w:spacing w:line="360" w:lineRule="auto"/>
                            <w:jc w:val="right"/>
                            <w:rPr>
                              <w:sz w:val="12"/>
                              <w:szCs w:val="12"/>
                              <w:lang w:val="en-US"/>
                            </w:rPr>
                          </w:pPr>
                          <w:r>
                            <w:rPr>
                              <w:sz w:val="12"/>
                              <w:szCs w:val="12"/>
                              <w:lang w:val="en-US"/>
                            </w:rPr>
                            <w:t>0</w:t>
                          </w:r>
                        </w:p>
                      </w:txbxContent>
                    </v:textbox>
                  </v:shape>
                  <v:shape id="Text Box 9" o:spid="_x0000_s1079" type="#_x0000_t202" style="position:absolute;left:14398;top:27363;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idezQAAAOMAAAAPAAAAZHJzL2Rvd25yZXYueG1sRI9PT8Mw&#10;DMXvSHyHyEjcWLpVwNQtmxB/JA4w2AbSdvMa01Y0TpVkXfn2+IDE0X7P7/08Xw6uVT2F2Hg2MB5l&#10;oIhLbxuuDHxsn66moGJCtth6JgM/FGG5OD+bY2H9idfUb1KlJIRjgQbqlLpC61jW5DCOfEcs2pcP&#10;DpOModI24EnCXasnWXajHTYsDTV2dF9T+b05OgPtLoaXQ5b2/UP1mt7f9PHzcbwy5vJiuJuBSjSk&#10;f/Pf9bMV/El+nee3+VSg5SdZgF78AgAA//8DAFBLAQItABQABgAIAAAAIQDb4fbL7gAAAIUBAAAT&#10;AAAAAAAAAAAAAAAAAAAAAABbQ29udGVudF9UeXBlc10ueG1sUEsBAi0AFAAGAAgAAAAhAFr0LFu/&#10;AAAAFQEAAAsAAAAAAAAAAAAAAAAAHwEAAF9yZWxzLy5yZWxzUEsBAi0AFAAGAAgAAAAhAMqGJ17N&#10;AAAA4wAAAA8AAAAAAAAAAAAAAAAABwIAAGRycy9kb3ducmV2LnhtbFBLBQYAAAAAAwADALcAAAAB&#10;AwAAAAA=&#10;" filled="f" stroked="f" strokeweight=".5pt">
                    <v:textbox inset="0,0,0,0">
                      <w:txbxContent>
                        <w:p w14:paraId="325130B3" w14:textId="77777777" w:rsidR="009C4CA0" w:rsidRPr="007E304D" w:rsidRDefault="009C4CA0" w:rsidP="00934ED5">
                          <w:pPr>
                            <w:spacing w:line="360" w:lineRule="auto"/>
                            <w:jc w:val="right"/>
                            <w:rPr>
                              <w:sz w:val="12"/>
                              <w:szCs w:val="12"/>
                              <w:lang w:val="en-US"/>
                            </w:rPr>
                          </w:pPr>
                          <w:r>
                            <w:rPr>
                              <w:sz w:val="12"/>
                              <w:szCs w:val="12"/>
                              <w:lang w:val="en-US"/>
                            </w:rPr>
                            <w:t>3</w:t>
                          </w:r>
                        </w:p>
                      </w:txbxContent>
                    </v:textbox>
                  </v:shape>
                  <v:shape id="Text Box 9" o:spid="_x0000_s1080" type="#_x0000_t202" style="position:absolute;left:16991;top:27363;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kr1xwAAAOIAAAAPAAAAZHJzL2Rvd25yZXYueG1sRE9LS8NA&#10;EL4L/odlBG92E6lFY7dFfIAHn1VBb2N2TILZ2bA7TeO/dw6Cx4/vvVxPoTcjpdxFdlDOCjDEdfQd&#10;Nw5eX26OTsFkQfbYRyYHP5RhvdrfW2Ll446fadxIYzSEc4UOWpGhsjbXLQXMszgQK/cVU0BRmBrr&#10;E+40PPT2uCgWNmDH2tDiQJct1d+bbXDQv+d091nIx3jV3MvTo92+XZcPzh0eTBfnYIQm+Rf/uW+9&#10;zj8ry8XJfK6b9ZJisKtfAAAA//8DAFBLAQItABQABgAIAAAAIQDb4fbL7gAAAIUBAAATAAAAAAAA&#10;AAAAAAAAAAAAAABbQ29udGVudF9UeXBlc10ueG1sUEsBAi0AFAAGAAgAAAAhAFr0LFu/AAAAFQEA&#10;AAsAAAAAAAAAAAAAAAAAHwEAAF9yZWxzLy5yZWxzUEsBAi0AFAAGAAgAAAAhAGyqSvXHAAAA4gAA&#10;AA8AAAAAAAAAAAAAAAAABwIAAGRycy9kb3ducmV2LnhtbFBLBQYAAAAAAwADALcAAAD7AgAAAAA=&#10;" filled="f" stroked="f" strokeweight=".5pt">
                    <v:textbox inset="0,0,0,0">
                      <w:txbxContent>
                        <w:p w14:paraId="6FC603C3" w14:textId="77777777" w:rsidR="009C4CA0" w:rsidRPr="007E304D" w:rsidRDefault="009C4CA0" w:rsidP="00934ED5">
                          <w:pPr>
                            <w:spacing w:line="360" w:lineRule="auto"/>
                            <w:jc w:val="right"/>
                            <w:rPr>
                              <w:sz w:val="12"/>
                              <w:szCs w:val="12"/>
                              <w:lang w:val="en-US"/>
                            </w:rPr>
                          </w:pPr>
                          <w:r>
                            <w:rPr>
                              <w:sz w:val="12"/>
                              <w:szCs w:val="12"/>
                              <w:lang w:val="en-US"/>
                            </w:rPr>
                            <w:t>6</w:t>
                          </w:r>
                        </w:p>
                      </w:txbxContent>
                    </v:textbox>
                  </v:shape>
                  <v:shape id="Text Box 9" o:spid="_x0000_s1081" type="#_x0000_t202" style="position:absolute;left:19652;top:27363;width:623;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1FfywAAAOIAAAAPAAAAZHJzL2Rvd25yZXYueG1sRI9fSwMx&#10;EMTfhX6HsIJvNmkVqWfTUvwDPmjVqmDftpf17vCyOZLt9fz2RhB8HGbmN8x8OfhW9RRTE9jCZGxA&#10;EZfBNVxZeHu9O52BSoLssA1MFr4pwXIxOppj4cKBX6jfSKUyhFOBFmqRrtA6lTV5TOPQEWfvM0SP&#10;kmWstIt4yHDf6qkxF9pjw3mhxo6uayq/Nntvof1I8WFnZNvfVI/y/KT377eTtbUnx8PqCpTQIP/h&#10;v/a9s5CJZ7PpubmE30v5DujFDwAAAP//AwBQSwECLQAUAAYACAAAACEA2+H2y+4AAACFAQAAEwAA&#10;AAAAAAAAAAAAAAAAAAAAW0NvbnRlbnRfVHlwZXNdLnhtbFBLAQItABQABgAIAAAAIQBa9CxbvwAA&#10;ABUBAAALAAAAAAAAAAAAAAAAAB8BAABfcmVscy8ucmVsc1BLAQItABQABgAIAAAAIQAVg1FfywAA&#10;AOIAAAAPAAAAAAAAAAAAAAAAAAcCAABkcnMvZG93bnJldi54bWxQSwUGAAAAAAMAAwC3AAAA/wIA&#10;AAAA&#10;" filled="f" stroked="f" strokeweight=".5pt">
                    <v:textbox inset="0,0,0,0">
                      <w:txbxContent>
                        <w:p w14:paraId="1A8B4DA6" w14:textId="77777777" w:rsidR="009C4CA0" w:rsidRPr="007E304D" w:rsidRDefault="009C4CA0" w:rsidP="00934ED5">
                          <w:pPr>
                            <w:spacing w:line="360" w:lineRule="auto"/>
                            <w:jc w:val="right"/>
                            <w:rPr>
                              <w:sz w:val="12"/>
                              <w:szCs w:val="12"/>
                              <w:lang w:val="en-US"/>
                            </w:rPr>
                          </w:pPr>
                          <w:r>
                            <w:rPr>
                              <w:sz w:val="12"/>
                              <w:szCs w:val="12"/>
                              <w:lang w:val="en-US"/>
                            </w:rPr>
                            <w:t>9</w:t>
                          </w:r>
                        </w:p>
                      </w:txbxContent>
                    </v:textbox>
                  </v:shape>
                  <v:shape id="Text Box 9" o:spid="_x0000_s1082" type="#_x0000_t202" style="position:absolute;left:22245;top:27362;width:902;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9IfxgAAAOIAAAAPAAAAZHJzL2Rvd25yZXYueG1sRE9dS8Mw&#10;FH0X/A/hCntzScfYtC4bItsY+mQn4uOluW2qzU1psq76640w8PFwvleb0bVioD40njVkUwWCuPSm&#10;4VrD23F3ewciRGSDrWfS8E0BNuvrqxXmxp/5lYYi1iKFcMhRg42xy6UMpSWHYeo74sRVvncYE+xr&#10;aXo8p3DXyplSC+mw4dRgsaMnS+VXcXJpxvuLcvufyn64Z6xCYY/Dfvup9eRmfHwAEWmM/+KL+2CS&#10;L8tm6n4+X8LfpYRBrn8BAAD//wMAUEsBAi0AFAAGAAgAAAAhANvh9svuAAAAhQEAABMAAAAAAAAA&#10;AAAAAAAAAAAAAFtDb250ZW50X1R5cGVzXS54bWxQSwECLQAUAAYACAAAACEAWvQsW78AAAAVAQAA&#10;CwAAAAAAAAAAAAAAAAAfAQAAX3JlbHMvLnJlbHNQSwECLQAUAAYACAAAACEABpvSH8YAAADiAAAA&#10;DwAAAAAAAAAAAAAAAAAHAgAAZHJzL2Rvd25yZXYueG1sUEsFBgAAAAADAAMAtwAAAPoCAAAAAA==&#10;" filled="f" stroked="f" strokeweight=".5pt">
                    <v:textbox style="mso-fit-shape-to-text:t" inset="0,0,0,0">
                      <w:txbxContent>
                        <w:p w14:paraId="6D2E8BE1" w14:textId="77777777" w:rsidR="009C4CA0" w:rsidRPr="007E304D" w:rsidRDefault="009C4CA0" w:rsidP="00934ED5">
                          <w:pPr>
                            <w:spacing w:line="360" w:lineRule="auto"/>
                            <w:jc w:val="right"/>
                            <w:rPr>
                              <w:sz w:val="12"/>
                              <w:szCs w:val="12"/>
                              <w:lang w:val="en-US"/>
                            </w:rPr>
                          </w:pPr>
                          <w:r>
                            <w:rPr>
                              <w:sz w:val="12"/>
                              <w:szCs w:val="12"/>
                              <w:lang w:val="en-US"/>
                            </w:rPr>
                            <w:t>12</w:t>
                          </w:r>
                        </w:p>
                      </w:txbxContent>
                    </v:textbox>
                  </v:shape>
                  <v:shape id="Text Box 9" o:spid="_x0000_s1083" type="#_x0000_t202" style="position:absolute;left:24770;top:27295;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dboygAAAOIAAAAPAAAAZHJzL2Rvd25yZXYueG1sRI9BS8NA&#10;EIXvQv/DMgVvdrcapMZuSxEtUk9NRTwO2Uk2bXY2ZNc0+uu7guDx8eZ9b95yPbpWDNSHxrOG+UyB&#10;IC69abjW8H54uVmACBHZYOuZNHxTgPVqcrXE3Pgz72koYi0ShEOOGmyMXS5lKC05DDPfESev8r3D&#10;mGRfS9PjOcFdK2+VupcOG04NFjt6slSeii+X3vh4U277U9lPt8MqFPYwbJ+PWl9Px80jiEhj/D/+&#10;S78aDQt1l2UPSmXwOylxQK4uAAAA//8DAFBLAQItABQABgAIAAAAIQDb4fbL7gAAAIUBAAATAAAA&#10;AAAAAAAAAAAAAAAAAABbQ29udGVudF9UeXBlc10ueG1sUEsBAi0AFAAGAAgAAAAhAFr0LFu/AAAA&#10;FQEAAAsAAAAAAAAAAAAAAAAAHwEAAF9yZWxzLy5yZWxzUEsBAi0AFAAGAAgAAAAhANtR1ujKAAAA&#10;4gAAAA8AAAAAAAAAAAAAAAAABwIAAGRycy9kb3ducmV2LnhtbFBLBQYAAAAAAwADALcAAAD+AgAA&#10;AAA=&#10;" filled="f" stroked="f" strokeweight=".5pt">
                    <v:textbox style="mso-fit-shape-to-text:t" inset="0,0,0,0">
                      <w:txbxContent>
                        <w:p w14:paraId="2DB927E2" w14:textId="77777777" w:rsidR="009C4CA0" w:rsidRPr="007E304D" w:rsidRDefault="009C4CA0" w:rsidP="00934ED5">
                          <w:pPr>
                            <w:spacing w:line="360" w:lineRule="auto"/>
                            <w:jc w:val="right"/>
                            <w:rPr>
                              <w:sz w:val="12"/>
                              <w:szCs w:val="12"/>
                              <w:lang w:val="en-US"/>
                            </w:rPr>
                          </w:pPr>
                          <w:r>
                            <w:rPr>
                              <w:sz w:val="12"/>
                              <w:szCs w:val="12"/>
                              <w:lang w:val="en-US"/>
                            </w:rPr>
                            <w:t>15</w:t>
                          </w:r>
                        </w:p>
                      </w:txbxContent>
                    </v:textbox>
                  </v:shape>
                  <v:shape id="Text Box 9" o:spid="_x0000_s1084" type="#_x0000_t202" style="position:absolute;left:27500;top:27295;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0b2ygAAAOIAAAAPAAAAZHJzL2Rvd25yZXYueG1sRI9BS8NA&#10;EIXvgv9hGcGb3aSHGGO3RaQtYk9NRTwO2Uk2mp0N2TWN/fXdQsHj48373rzFarKdGGnwrWMF6SwB&#10;QVw53XKj4OOwechB+ICssXNMCv7Iw2p5e7PAQrsj72ksQyMihH2BCkwIfSGlrwxZ9DPXE0evdoPF&#10;EOXQSD3gMcJtJ+dJkkmLLccGgz29Gqp+yl8b3/jcJXZ7qs2Xfcfal+YwbtffSt3fTS/PIAJN4f/4&#10;mn7TCvIsT5/mj1kKl0mRA3J5BgAA//8DAFBLAQItABQABgAIAAAAIQDb4fbL7gAAAIUBAAATAAAA&#10;AAAAAAAAAAAAAAAAAABbQ29udGVudF9UeXBlc10ueG1sUEsBAi0AFAAGAAgAAAAhAFr0LFu/AAAA&#10;FQEAAAsAAAAAAAAAAAAAAAAAHwEAAF9yZWxzLy5yZWxzUEsBAi0AFAAGAAgAAAAhAIAjRvbKAAAA&#10;4gAAAA8AAAAAAAAAAAAAAAAABwIAAGRycy9kb3ducmV2LnhtbFBLBQYAAAAAAwADALcAAAD+AgAA&#10;AAA=&#10;" filled="f" stroked="f" strokeweight=".5pt">
                    <v:textbox style="mso-fit-shape-to-text:t" inset="0,0,0,0">
                      <w:txbxContent>
                        <w:p w14:paraId="333BC75E" w14:textId="77777777" w:rsidR="009C4CA0" w:rsidRPr="007E304D" w:rsidRDefault="009C4CA0" w:rsidP="00934ED5">
                          <w:pPr>
                            <w:spacing w:line="360" w:lineRule="auto"/>
                            <w:jc w:val="right"/>
                            <w:rPr>
                              <w:sz w:val="12"/>
                              <w:szCs w:val="12"/>
                              <w:lang w:val="en-US"/>
                            </w:rPr>
                          </w:pPr>
                          <w:r>
                            <w:rPr>
                              <w:sz w:val="12"/>
                              <w:szCs w:val="12"/>
                              <w:lang w:val="en-US"/>
                            </w:rPr>
                            <w:t>18</w:t>
                          </w:r>
                        </w:p>
                      </w:txbxContent>
                    </v:textbox>
                  </v:shape>
                  <v:shape id="Text Box 9" o:spid="_x0000_s1085" type="#_x0000_t202" style="position:absolute;left:30093;top:27363;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Y8iygAAAOMAAAAPAAAAZHJzL2Rvd25yZXYueG1sRI9BS8Qw&#10;EIXvgv8hjODNTXfBbqmbFhFdZD3ZingcmmlTbSalid26v94ICx5n3vvevNmVix3ETJPvHStYrxIQ&#10;xI3TPXcK3uqnmwyED8gaB8ek4Ic8lMXlxQ5z7Y78SnMVOhFD2OeowIQw5lL6xpBFv3IjcdRaN1kM&#10;cZw6qSc8xnA7yE2SpNJiz/GCwZEeDDVf1beNNd5fErs/tebDHrD1lann/eOnUtdXy/0diEBL+Def&#10;6WcduSxbb2+36SaFv5/iAmTxCwAA//8DAFBLAQItABQABgAIAAAAIQDb4fbL7gAAAIUBAAATAAAA&#10;AAAAAAAAAAAAAAAAAABbQ29udGVudF9UeXBlc10ueG1sUEsBAi0AFAAGAAgAAAAhAFr0LFu/AAAA&#10;FQEAAAsAAAAAAAAAAAAAAAAAHwEAAF9yZWxzLy5yZWxzUEsBAi0AFAAGAAgAAAAhAPJVjyLKAAAA&#10;4wAAAA8AAAAAAAAAAAAAAAAABwIAAGRycy9kb3ducmV2LnhtbFBLBQYAAAAAAwADALcAAAD+AgAA&#10;AAA=&#10;" filled="f" stroked="f" strokeweight=".5pt">
                    <v:textbox style="mso-fit-shape-to-text:t" inset="0,0,0,0">
                      <w:txbxContent>
                        <w:p w14:paraId="175C38D1" w14:textId="77777777" w:rsidR="009C4CA0" w:rsidRPr="007E304D" w:rsidRDefault="009C4CA0" w:rsidP="00934ED5">
                          <w:pPr>
                            <w:spacing w:line="360" w:lineRule="auto"/>
                            <w:jc w:val="right"/>
                            <w:rPr>
                              <w:sz w:val="12"/>
                              <w:szCs w:val="12"/>
                              <w:lang w:val="en-US"/>
                            </w:rPr>
                          </w:pPr>
                          <w:r>
                            <w:rPr>
                              <w:sz w:val="12"/>
                              <w:szCs w:val="12"/>
                              <w:lang w:val="en-US"/>
                            </w:rPr>
                            <w:t>21</w:t>
                          </w:r>
                        </w:p>
                      </w:txbxContent>
                    </v:textbox>
                  </v:shape>
                  <v:shape id="Text Box 9" o:spid="_x0000_s1086" type="#_x0000_t202" style="position:absolute;left:32754;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bk5zAAAAOMAAAAPAAAAZHJzL2Rvd25yZXYueG1sRI9BT8JA&#10;EIXvJvyHzZBwk60QKRQWQowSoyeKMRwn3Wm30p1tumup/nrXxMTjzHvfmzeb3WAb0VPna8cK7qYJ&#10;COLC6ZorBW+np9slCB+QNTaOScEXedhtRzcbzLS78pH6PFQihrDPUIEJoc2k9IUhi37qWuKola6z&#10;GOLYVVJ3eI3htpGzJFlIizXHCwZbejBUXPJPG2u8vyb28F2as33B0ufm1B8eP5SajIf9GkSgIfyb&#10;/+hnHbl0NZsv0vtVCr8/xQXI7Q8AAAD//wMAUEsBAi0AFAAGAAgAAAAhANvh9svuAAAAhQEAABMA&#10;AAAAAAAAAAAAAAAAAAAAAFtDb250ZW50X1R5cGVzXS54bWxQSwECLQAUAAYACAAAACEAWvQsW78A&#10;AAAVAQAACwAAAAAAAAAAAAAAAAAfAQAAX3JlbHMvLnJlbHNQSwECLQAUAAYACAAAACEAwz25OcwA&#10;AADjAAAADwAAAAAAAAAAAAAAAAAHAgAAZHJzL2Rvd25yZXYueG1sUEsFBgAAAAADAAMAtwAAAAAD&#10;AAAAAA==&#10;" filled="f" stroked="f" strokeweight=".5pt">
                    <v:textbox style="mso-fit-shape-to-text:t" inset="0,0,0,0">
                      <w:txbxContent>
                        <w:p w14:paraId="47FC7155" w14:textId="77777777" w:rsidR="009C4CA0" w:rsidRPr="007E304D" w:rsidRDefault="009C4CA0" w:rsidP="00934ED5">
                          <w:pPr>
                            <w:spacing w:line="360" w:lineRule="auto"/>
                            <w:jc w:val="right"/>
                            <w:rPr>
                              <w:sz w:val="12"/>
                              <w:szCs w:val="12"/>
                              <w:lang w:val="en-US"/>
                            </w:rPr>
                          </w:pPr>
                          <w:r>
                            <w:rPr>
                              <w:sz w:val="12"/>
                              <w:szCs w:val="12"/>
                              <w:lang w:val="en-US"/>
                            </w:rPr>
                            <w:t>24</w:t>
                          </w:r>
                        </w:p>
                      </w:txbxContent>
                    </v:textbox>
                  </v:shape>
                  <v:shape id="Text Box 9" o:spid="_x0000_s1087" type="#_x0000_t202" style="position:absolute;left:35347;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VoEywAAAOMAAAAPAAAAZHJzL2Rvd25yZXYueG1sRI9BS8NA&#10;EIXvgv9hGcGb3bUppaTdFhEtYk+mRTwO2Uk2NTsbsmsa/fVdodDjzHvfmzerzehaMVAfGs8aHicK&#10;BHHpTcO1hsP+9WEBIkRkg61n0vBLATbr25sV5saf+IOGItYihXDIUYONsculDKUlh2HiO+KkVb53&#10;GNPY19L0eErhrpVTpebSYcPpgsWOni2V38WPSzU+d8pt/yr75d6xCoXdD9uXo9b3d+PTEkSkMV7N&#10;F/rNJC7L1Gw2X2RT+P8pLUCuzwAAAP//AwBQSwECLQAUAAYACAAAACEA2+H2y+4AAACFAQAAEwAA&#10;AAAAAAAAAAAAAAAAAAAAW0NvbnRlbnRfVHlwZXNdLnhtbFBLAQItABQABgAIAAAAIQBa9CxbvwAA&#10;ABUBAAALAAAAAAAAAAAAAAAAAB8BAABfcmVscy8ucmVsc1BLAQItABQABgAIAAAAIQDARVoEywAA&#10;AOMAAAAPAAAAAAAAAAAAAAAAAAcCAABkcnMvZG93bnJldi54bWxQSwUGAAAAAAMAAwC3AAAA/wIA&#10;AAAA&#10;" filled="f" stroked="f" strokeweight=".5pt">
                    <v:textbox style="mso-fit-shape-to-text:t" inset="0,0,0,0">
                      <w:txbxContent>
                        <w:p w14:paraId="3A94A7B1" w14:textId="77777777" w:rsidR="009C4CA0" w:rsidRPr="007E304D" w:rsidRDefault="009C4CA0" w:rsidP="00934ED5">
                          <w:pPr>
                            <w:spacing w:line="360" w:lineRule="auto"/>
                            <w:jc w:val="right"/>
                            <w:rPr>
                              <w:sz w:val="12"/>
                              <w:szCs w:val="12"/>
                              <w:lang w:val="en-US"/>
                            </w:rPr>
                          </w:pPr>
                          <w:r>
                            <w:rPr>
                              <w:sz w:val="12"/>
                              <w:szCs w:val="12"/>
                              <w:lang w:val="en-US"/>
                            </w:rPr>
                            <w:t>27</w:t>
                          </w:r>
                        </w:p>
                      </w:txbxContent>
                    </v:textbox>
                  </v:shape>
                  <v:shape id="Text Box 9" o:spid="_x0000_s1088" type="#_x0000_t202" style="position:absolute;left:38008;top:27362;width:89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A2MywAAAOMAAAAPAAAAZHJzL2Rvd25yZXYueG1sRI9Ba8JA&#10;EIXvhf6HZQre6qYqIURXKaWKtKfGUjwO2Uk2mp0N2TXG/vpuodDjzHvfmzerzWhbMVDvG8cKnqYJ&#10;COLS6YZrBZ+H7WMGwgdkja1jUnAjD5v1/d0Kc+2u/EFDEWoRQ9jnqMCE0OVS+tKQRT91HXHUKtdb&#10;DHHsa6l7vMZw28pZkqTSYsPxgsGOXgyV5+JiY42v98TuvitztG9Y+cIcht3rSanJw/i8BBFoDP/m&#10;P3qvI5dm2TxbzBcp/P4UFyDXPwAAAP//AwBQSwECLQAUAAYACAAAACEA2+H2y+4AAACFAQAAEwAA&#10;AAAAAAAAAAAAAAAAAAAAW0NvbnRlbnRfVHlwZXNdLnhtbFBLAQItABQABgAIAAAAIQBa9CxbvwAA&#10;ABUBAAALAAAAAAAAAAAAAAAAAB8BAABfcmVscy8ucmVsc1BLAQItABQABgAIAAAAIQAnuA2MywAA&#10;AOMAAAAPAAAAAAAAAAAAAAAAAAcCAABkcnMvZG93bnJldi54bWxQSwUGAAAAAAMAAwC3AAAA/wIA&#10;AAAA&#10;" filled="f" stroked="f" strokeweight=".5pt">
                    <v:textbox style="mso-fit-shape-to-text:t" inset="0,0,0,0">
                      <w:txbxContent>
                        <w:p w14:paraId="73F1F4A9" w14:textId="77777777" w:rsidR="009C4CA0" w:rsidRPr="007E304D" w:rsidRDefault="009C4CA0" w:rsidP="00934ED5">
                          <w:pPr>
                            <w:spacing w:line="360" w:lineRule="auto"/>
                            <w:jc w:val="right"/>
                            <w:rPr>
                              <w:sz w:val="12"/>
                              <w:szCs w:val="12"/>
                              <w:lang w:val="en-US"/>
                            </w:rPr>
                          </w:pPr>
                          <w:r>
                            <w:rPr>
                              <w:sz w:val="12"/>
                              <w:szCs w:val="12"/>
                              <w:lang w:val="en-US"/>
                            </w:rPr>
                            <w:t>30</w:t>
                          </w:r>
                        </w:p>
                      </w:txbxContent>
                    </v:textbox>
                  </v:shape>
                  <v:shape id="Text Box 9" o:spid="_x0000_s1089" type="#_x0000_t202" style="position:absolute;left:40738;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dP1ygAAAOIAAAAPAAAAZHJzL2Rvd25yZXYueG1sRI9BS8NA&#10;EIXvgv9hGaE3u2uDWmK3RaQtUk+mIh6H7CQbzc6G7DZN++u7guDx8eZ9b95iNbpWDNSHxrOGu6kC&#10;QVx603Ct4WO/uZ2DCBHZYOuZNJwowGp5fbXA3Pgjv9NQxFokCIccNdgYu1zKUFpyGKa+I05e5XuH&#10;Mcm+lqbHY4K7Vs6UepAOG04NFjt6sVT+FAeX3vh8U257ruyX22EVCrsftutvrSc34/MTiEhj/D/+&#10;S78aDffZYzabqyyD30mJA3J5AQAA//8DAFBLAQItABQABgAIAAAAIQDb4fbL7gAAAIUBAAATAAAA&#10;AAAAAAAAAAAAAAAAAABbQ29udGVudF9UeXBlc10ueG1sUEsBAi0AFAAGAAgAAAAhAFr0LFu/AAAA&#10;FQEAAAsAAAAAAAAAAAAAAAAAHwEAAF9yZWxzLy5yZWxzUEsBAi0AFAAGAAgAAAAhAN9N0/XKAAAA&#10;4gAAAA8AAAAAAAAAAAAAAAAABwIAAGRycy9kb3ducmV2LnhtbFBLBQYAAAAAAwADALcAAAD+AgAA&#10;AAA=&#10;" filled="f" stroked="f" strokeweight=".5pt">
                    <v:textbox style="mso-fit-shape-to-text:t" inset="0,0,0,0">
                      <w:txbxContent>
                        <w:p w14:paraId="2443DC8D" w14:textId="77777777" w:rsidR="009C4CA0" w:rsidRPr="007E304D" w:rsidRDefault="009C4CA0" w:rsidP="00934ED5">
                          <w:pPr>
                            <w:spacing w:line="360" w:lineRule="auto"/>
                            <w:jc w:val="right"/>
                            <w:rPr>
                              <w:sz w:val="12"/>
                              <w:szCs w:val="12"/>
                              <w:lang w:val="en-US"/>
                            </w:rPr>
                          </w:pPr>
                          <w:r>
                            <w:rPr>
                              <w:sz w:val="12"/>
                              <w:szCs w:val="12"/>
                              <w:lang w:val="en-US"/>
                            </w:rPr>
                            <w:t>33</w:t>
                          </w:r>
                        </w:p>
                      </w:txbxContent>
                    </v:textbox>
                  </v:shape>
                  <v:shape id="Text Box 9" o:spid="_x0000_s1090" type="#_x0000_t202" style="position:absolute;left:43263;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UkuyQAAAOIAAAAPAAAAZHJzL2Rvd25yZXYueG1sRI/BTsMw&#10;DIbvSLxDZCRuLAHBVpVlE0IwITjRIcTRatym0DhVE7rC0+MD0o7W7//z5/V2Dr2aaExdZAuXCwOK&#10;uI6u49bC2/7xogCVMrLDPjJZ+KEE283pyRpLFw/8SlOVWyUQTiVa8DkPpdap9hQwLeJALFkTx4BZ&#10;xrHVbsSDwEOvr4xZ6oAdywWPA917qr+q7yAa7y8m7H4b/xGesUmV30+7h09rz8/mu1tQmeZ8XP5v&#10;PzkLq8IU16ubpTjLS8IBvfkDAAD//wMAUEsBAi0AFAAGAAgAAAAhANvh9svuAAAAhQEAABMAAAAA&#10;AAAAAAAAAAAAAAAAAFtDb250ZW50X1R5cGVzXS54bWxQSwECLQAUAAYACAAAACEAWvQsW78AAAAV&#10;AQAACwAAAAAAAAAAAAAAAAAfAQAAX3JlbHMvLnJlbHNQSwECLQAUAAYACAAAACEACG1JLskAAADi&#10;AAAADwAAAAAAAAAAAAAAAAAHAgAAZHJzL2Rvd25yZXYueG1sUEsFBgAAAAADAAMAtwAAAP0CAAAA&#10;AA==&#10;" filled="f" stroked="f" strokeweight=".5pt">
                    <v:textbox style="mso-fit-shape-to-text:t" inset="0,0,0,0">
                      <w:txbxContent>
                        <w:p w14:paraId="5A70C917" w14:textId="77777777" w:rsidR="009C4CA0" w:rsidRPr="007E304D" w:rsidRDefault="009C4CA0" w:rsidP="00934ED5">
                          <w:pPr>
                            <w:spacing w:line="360" w:lineRule="auto"/>
                            <w:jc w:val="right"/>
                            <w:rPr>
                              <w:sz w:val="12"/>
                              <w:szCs w:val="12"/>
                              <w:lang w:val="en-US"/>
                            </w:rPr>
                          </w:pPr>
                          <w:r>
                            <w:rPr>
                              <w:sz w:val="12"/>
                              <w:szCs w:val="12"/>
                              <w:lang w:val="en-US"/>
                            </w:rPr>
                            <w:t>36</w:t>
                          </w:r>
                        </w:p>
                      </w:txbxContent>
                    </v:textbox>
                  </v:shape>
                  <v:shape id="Text Box 9" o:spid="_x0000_s1091" type="#_x0000_t202" style="position:absolute;left:45924;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tVygAAAOMAAAAPAAAAZHJzL2Rvd25yZXYueG1sRI9BT8Mw&#10;DIXvSPyHyEjcWMKkjVGWTQjBhOBEh6YdrcZtCo1TNaEr/Hp8QOLo5/c9P6+3U+jUSENqI1u4nhlQ&#10;xFV0LTcW3vdPVytQKSM77CKThW9KsN2cn62xcPHEbzSWuVESwqlACz7nvtA6VZ4CplnsiWVXxyFg&#10;lnFotBvwJOGh03Njljpgy3LBY08PnqrP8itIjcOrCbuf2h/DC9ap9Ptx9/hh7eXFdH8HKtOU/81/&#10;9LMTbn6zWiyW5lZKy08igN78AgAA//8DAFBLAQItABQABgAIAAAAIQDb4fbL7gAAAIUBAAATAAAA&#10;AAAAAAAAAAAAAAAAAABbQ29udGVudF9UeXBlc10ueG1sUEsBAi0AFAAGAAgAAAAhAFr0LFu/AAAA&#10;FQEAAAsAAAAAAAAAAAAAAAAAHwEAAF9yZWxzLy5yZWxzUEsBAi0AFAAGAAgAAAAhAMsX+1XKAAAA&#10;4wAAAA8AAAAAAAAAAAAAAAAABwIAAGRycy9kb3ducmV2LnhtbFBLBQYAAAAAAwADALcAAAD+AgAA&#10;AAA=&#10;" filled="f" stroked="f" strokeweight=".5pt">
                    <v:textbox style="mso-fit-shape-to-text:t" inset="0,0,0,0">
                      <w:txbxContent>
                        <w:p w14:paraId="33DF5637" w14:textId="77777777" w:rsidR="009C4CA0" w:rsidRPr="007E304D" w:rsidRDefault="009C4CA0" w:rsidP="00934ED5">
                          <w:pPr>
                            <w:spacing w:line="360" w:lineRule="auto"/>
                            <w:jc w:val="right"/>
                            <w:rPr>
                              <w:sz w:val="12"/>
                              <w:szCs w:val="12"/>
                              <w:lang w:val="en-US"/>
                            </w:rPr>
                          </w:pPr>
                          <w:r>
                            <w:rPr>
                              <w:sz w:val="12"/>
                              <w:szCs w:val="12"/>
                              <w:lang w:val="en-US"/>
                            </w:rPr>
                            <w:t>39</w:t>
                          </w:r>
                        </w:p>
                      </w:txbxContent>
                    </v:textbox>
                  </v:shape>
                  <v:shape id="Text Box 9" o:spid="_x0000_s1092" type="#_x0000_t202" style="position:absolute;left:16172;top:-873;width:22732;height:2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aM/yAAAAOMAAAAPAAAAZHJzL2Rvd25yZXYueG1sRE9LS8Qw&#10;EL4L/ocwgjc3aVd81M0u4gM8+FwV9DY2Y1tsJiWZ7dZ/bwTB43zvWawm36uRYuoCWyhmBhRxHVzH&#10;jYWX5+uDE1BJkB32gcnCNyVYLXd3Fli5sOUnGtfSqBzCqUILrchQaZ3qljymWRiIM/cZokfJZ2y0&#10;i7jN4b7XpTFH2mPHuaHFgS5aqr/WG2+hf0vx9sPI+3jZ3Mnjg968XhX31u7vTednoIQm+Rf/uW9c&#10;nn98asr5vCgP4fenDIBe/gAAAP//AwBQSwECLQAUAAYACAAAACEA2+H2y+4AAACFAQAAEwAAAAAA&#10;AAAAAAAAAAAAAAAAW0NvbnRlbnRfVHlwZXNdLnhtbFBLAQItABQABgAIAAAAIQBa9CxbvwAAABUB&#10;AAALAAAAAAAAAAAAAAAAAB8BAABfcmVscy8ucmVsc1BLAQItABQABgAIAAAAIQBsbaM/yAAAAOMA&#10;AAAPAAAAAAAAAAAAAAAAAAcCAABkcnMvZG93bnJldi54bWxQSwUGAAAAAAMAAwC3AAAA/AIAAAAA&#10;" filled="f" stroked="f" strokeweight=".5pt">
                    <v:textbox inset="0,0,0,0">
                      <w:txbxContent>
                        <w:p w14:paraId="19FB542C" w14:textId="77777777" w:rsidR="009C4CA0" w:rsidRPr="00C16A43" w:rsidRDefault="009C4CA0" w:rsidP="00934ED5">
                          <w:pPr>
                            <w:spacing w:before="128"/>
                            <w:jc w:val="both"/>
                            <w:rPr>
                              <w:rFonts w:asciiTheme="majorBidi" w:hAnsiTheme="majorBidi" w:cstheme="majorBidi"/>
                              <w:sz w:val="16"/>
                              <w:szCs w:val="16"/>
                            </w:rPr>
                          </w:pPr>
                          <w:r w:rsidRPr="00C16A43">
                            <w:rPr>
                              <w:rFonts w:asciiTheme="majorBidi" w:hAnsiTheme="majorBidi" w:cstheme="majorBidi"/>
                              <w:sz w:val="16"/>
                              <w:szCs w:val="16"/>
                            </w:rPr>
                            <w:t>denoszumab</w:t>
                          </w:r>
                          <w:r w:rsidRPr="00C16A43">
                            <w:rPr>
                              <w:rFonts w:asciiTheme="majorBidi" w:hAnsiTheme="majorBidi" w:cstheme="majorBidi"/>
                              <w:spacing w:val="-4"/>
                              <w:sz w:val="16"/>
                              <w:szCs w:val="16"/>
                            </w:rPr>
                            <w:t xml:space="preserve"> </w:t>
                          </w:r>
                          <w:r w:rsidRPr="00C16A43">
                            <w:rPr>
                              <w:rFonts w:asciiTheme="majorBidi" w:hAnsiTheme="majorBidi" w:cstheme="majorBidi"/>
                              <w:sz w:val="16"/>
                              <w:szCs w:val="16"/>
                            </w:rPr>
                            <w:t>120</w:t>
                          </w:r>
                          <w:r w:rsidRPr="00C16A43">
                            <w:rPr>
                              <w:rFonts w:asciiTheme="majorBidi" w:hAnsiTheme="majorBidi" w:cstheme="majorBidi"/>
                              <w:spacing w:val="-3"/>
                              <w:sz w:val="16"/>
                              <w:szCs w:val="16"/>
                            </w:rPr>
                            <w:t xml:space="preserve"> </w:t>
                          </w:r>
                          <w:r w:rsidRPr="00C16A43">
                            <w:rPr>
                              <w:rFonts w:asciiTheme="majorBidi" w:hAnsiTheme="majorBidi" w:cstheme="majorBidi"/>
                              <w:sz w:val="16"/>
                              <w:szCs w:val="16"/>
                            </w:rPr>
                            <w:t>mg</w:t>
                          </w:r>
                          <w:r w:rsidRPr="00C16A43">
                            <w:rPr>
                              <w:rFonts w:asciiTheme="majorBidi" w:hAnsiTheme="majorBidi" w:cstheme="majorBidi"/>
                              <w:spacing w:val="-4"/>
                              <w:sz w:val="16"/>
                              <w:szCs w:val="16"/>
                            </w:rPr>
                            <w:t xml:space="preserve"> </w:t>
                          </w:r>
                          <w:r w:rsidRPr="00C16A43">
                            <w:rPr>
                              <w:rFonts w:asciiTheme="majorBidi" w:hAnsiTheme="majorBidi" w:cstheme="majorBidi"/>
                              <w:sz w:val="16"/>
                              <w:szCs w:val="16"/>
                            </w:rPr>
                            <w:t>4</w:t>
                          </w:r>
                          <w:r w:rsidRPr="00C16A43">
                            <w:rPr>
                              <w:rFonts w:asciiTheme="majorBidi" w:hAnsiTheme="majorBidi" w:cstheme="majorBidi"/>
                              <w:spacing w:val="-5"/>
                              <w:sz w:val="16"/>
                              <w:szCs w:val="16"/>
                            </w:rPr>
                            <w:t xml:space="preserve"> </w:t>
                          </w:r>
                          <w:r w:rsidRPr="00C16A43">
                            <w:rPr>
                              <w:rFonts w:asciiTheme="majorBidi" w:hAnsiTheme="majorBidi" w:cstheme="majorBidi"/>
                              <w:sz w:val="16"/>
                              <w:szCs w:val="16"/>
                            </w:rPr>
                            <w:t>hetenként</w:t>
                          </w:r>
                          <w:r w:rsidRPr="00C16A43">
                            <w:rPr>
                              <w:rFonts w:asciiTheme="majorBidi" w:hAnsiTheme="majorBidi" w:cstheme="majorBidi"/>
                              <w:spacing w:val="-4"/>
                              <w:sz w:val="16"/>
                              <w:szCs w:val="16"/>
                            </w:rPr>
                            <w:t xml:space="preserve"> </w:t>
                          </w:r>
                          <w:r w:rsidRPr="00C16A43">
                            <w:rPr>
                              <w:rFonts w:asciiTheme="majorBidi" w:hAnsiTheme="majorBidi" w:cstheme="majorBidi"/>
                              <w:sz w:val="16"/>
                              <w:szCs w:val="16"/>
                            </w:rPr>
                            <w:t>(N</w:t>
                          </w:r>
                          <w:r w:rsidRPr="00C16A43">
                            <w:rPr>
                              <w:rFonts w:asciiTheme="majorBidi" w:hAnsiTheme="majorBidi" w:cstheme="majorBidi"/>
                              <w:spacing w:val="-4"/>
                              <w:sz w:val="16"/>
                              <w:szCs w:val="16"/>
                            </w:rPr>
                            <w:t xml:space="preserve"> </w:t>
                          </w:r>
                          <w:r w:rsidRPr="00C16A43">
                            <w:rPr>
                              <w:rFonts w:asciiTheme="majorBidi" w:hAnsiTheme="majorBidi" w:cstheme="majorBidi"/>
                              <w:sz w:val="16"/>
                              <w:szCs w:val="16"/>
                            </w:rPr>
                            <w:t>=</w:t>
                          </w:r>
                          <w:r w:rsidRPr="00C16A43">
                            <w:rPr>
                              <w:rFonts w:asciiTheme="majorBidi" w:hAnsiTheme="majorBidi" w:cstheme="majorBidi"/>
                              <w:spacing w:val="-5"/>
                              <w:sz w:val="16"/>
                              <w:szCs w:val="16"/>
                            </w:rPr>
                            <w:t xml:space="preserve"> </w:t>
                          </w:r>
                          <w:r w:rsidRPr="00C16A43">
                            <w:rPr>
                              <w:rFonts w:asciiTheme="majorBidi" w:hAnsiTheme="majorBidi" w:cstheme="majorBidi"/>
                              <w:spacing w:val="-4"/>
                              <w:sz w:val="16"/>
                              <w:szCs w:val="16"/>
                            </w:rPr>
                            <w:t>859)</w:t>
                          </w:r>
                        </w:p>
                        <w:p w14:paraId="59D8EDCE" w14:textId="77777777" w:rsidR="009C4CA0" w:rsidRPr="00C16A43" w:rsidRDefault="009C4CA0" w:rsidP="00934ED5">
                          <w:pPr>
                            <w:spacing w:line="360" w:lineRule="auto"/>
                            <w:rPr>
                              <w:rFonts w:asciiTheme="majorBidi" w:hAnsiTheme="majorBidi" w:cstheme="majorBidi"/>
                              <w:sz w:val="16"/>
                              <w:szCs w:val="16"/>
                              <w:lang w:val="es-ES"/>
                            </w:rPr>
                          </w:pPr>
                        </w:p>
                      </w:txbxContent>
                    </v:textbox>
                  </v:shape>
                  <v:shape id="Text Box 9" o:spid="_x0000_s1093" type="#_x0000_t202" style="position:absolute;left:16104;top:344;width:21904;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nRyywAAAOAAAAAPAAAAZHJzL2Rvd25yZXYueG1sRI9LT8Mw&#10;EITvSPwHa5G4USc8WkjrVoiHxIGWUkCC2zZekoh4HdnbNPx7jITEcTQz32hmi8G1qqcQG88G8lEG&#10;irj0tuHKwOvL/cklqCjIFlvPZOCbIizmhwczLKzf8zP1G6lUgnAs0EAt0hVax7Imh3HkO+Lkffrg&#10;UJIMlbYB9wnuWn2aZWPtsOG0UGNHNzWVX5udM9C+x/C4zeSjv62Wsn7Su7e7fGXM8dFwPQUlNMh/&#10;+K/9YA1M8vH52cUV/B5KZ0DPfwAAAP//AwBQSwECLQAUAAYACAAAACEA2+H2y+4AAACFAQAAEwAA&#10;AAAAAAAAAAAAAAAAAAAAW0NvbnRlbnRfVHlwZXNdLnhtbFBLAQItABQABgAIAAAAIQBa9CxbvwAA&#10;ABUBAAALAAAAAAAAAAAAAAAAAB8BAABfcmVscy8ucmVsc1BLAQItABQABgAIAAAAIQAGCnRyywAA&#10;AOAAAAAPAAAAAAAAAAAAAAAAAAcCAABkcnMvZG93bnJldi54bWxQSwUGAAAAAAMAAwC3AAAA/wIA&#10;AAAA&#10;" filled="f" stroked="f" strokeweight=".5pt">
                    <v:textbox inset="0,0,0,0">
                      <w:txbxContent>
                        <w:p w14:paraId="7227DF29" w14:textId="77777777" w:rsidR="009C4CA0" w:rsidRPr="00C16A43" w:rsidRDefault="009C4CA0" w:rsidP="00934ED5">
                          <w:pPr>
                            <w:spacing w:before="128"/>
                            <w:jc w:val="both"/>
                            <w:rPr>
                              <w:rFonts w:asciiTheme="majorBidi" w:hAnsiTheme="majorBidi" w:cstheme="majorBidi"/>
                              <w:spacing w:val="-4"/>
                              <w:sz w:val="16"/>
                              <w:szCs w:val="16"/>
                            </w:rPr>
                          </w:pPr>
                          <w:r w:rsidRPr="00C16A43">
                            <w:rPr>
                              <w:rFonts w:asciiTheme="majorBidi" w:hAnsiTheme="majorBidi" w:cstheme="majorBidi"/>
                              <w:spacing w:val="-4"/>
                              <w:sz w:val="16"/>
                              <w:szCs w:val="16"/>
                            </w:rPr>
                            <w:t>zoledronsav 4 mg 4 hetenként (N = 859)</w:t>
                          </w:r>
                        </w:p>
                        <w:p w14:paraId="7EA9143D" w14:textId="77777777" w:rsidR="009C4CA0" w:rsidRPr="007E304D" w:rsidRDefault="009C4CA0" w:rsidP="00934ED5">
                          <w:pPr>
                            <w:spacing w:line="360" w:lineRule="auto"/>
                            <w:rPr>
                              <w:sz w:val="12"/>
                              <w:szCs w:val="12"/>
                              <w:lang w:val="en-US"/>
                            </w:rPr>
                          </w:pPr>
                        </w:p>
                      </w:txbxContent>
                    </v:textbox>
                  </v:shape>
                  <v:shape id="Text Box 9" o:spid="_x0000_s1094" type="#_x0000_t202" style="position:absolute;left:9212;top:3138;width:160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MUnywAAAOIAAAAPAAAAZHJzL2Rvd25yZXYueG1sRI9fSwMx&#10;EMTfBb9DWME3m1yRWs6mRfwDPqjVtoK+rZf17vCyOZLt9fz2RhB8HGbmN8xiNfpODRRTG9hCMTGg&#10;iKvgWq4t7LZ3Z3NQSZAddoHJwjclWC2PjxZYunDgFxo2UqsM4VSihUakL7VOVUMe0yT0xNn7DNGj&#10;ZBlr7SIeMtx3emrMTHtsOS802NN1Q9XXZu8tdG8pPnwYeR9u6kd5Xuv9623xZO3pyXh1CUpolP/w&#10;X/veWZjOzeyiKMw5/F7Kd0AvfwAAAP//AwBQSwECLQAUAAYACAAAACEA2+H2y+4AAACFAQAAEwAA&#10;AAAAAAAAAAAAAAAAAAAAW0NvbnRlbnRfVHlwZXNdLnhtbFBLAQItABQABgAIAAAAIQBa9CxbvwAA&#10;ABUBAAALAAAAAAAAAAAAAAAAAB8BAABfcmVscy8ucmVsc1BLAQItABQABgAIAAAAIQDcEMUnywAA&#10;AOIAAAAPAAAAAAAAAAAAAAAAAAcCAABkcnMvZG93bnJldi54bWxQSwUGAAAAAAMAAwC3AAAA/wIA&#10;AAAA&#10;" filled="f" stroked="f" strokeweight=".5pt">
                    <v:textbox inset="0,0,0,0">
                      <w:txbxContent>
                        <w:p w14:paraId="377A5B2D" w14:textId="77777777" w:rsidR="009C4CA0" w:rsidRPr="007E304D" w:rsidRDefault="009C4CA0" w:rsidP="00934ED5">
                          <w:pPr>
                            <w:spacing w:line="360" w:lineRule="auto"/>
                            <w:rPr>
                              <w:sz w:val="12"/>
                              <w:szCs w:val="12"/>
                              <w:lang w:val="en-US"/>
                            </w:rPr>
                          </w:pPr>
                          <w:r>
                            <w:rPr>
                              <w:sz w:val="14"/>
                              <w:szCs w:val="14"/>
                              <w:lang w:val="pt-BR"/>
                            </w:rPr>
                            <w:t>1,0</w:t>
                          </w:r>
                        </w:p>
                      </w:txbxContent>
                    </v:textbox>
                  </v:shape>
                  <v:shape id="Text Box 9" o:spid="_x0000_s1095" type="#_x0000_t202" style="position:absolute;left:9280;top:6892;width:1600;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nBFyQAAAOIAAAAPAAAAZHJzL2Rvd25yZXYueG1sRE9LS8NA&#10;EL4L/Q/LCN7sphFriN2W4gM8aNWqYG/T7JgEs7Nhd5rGf+8eBI8f33uxGl2nBgqx9WxgNs1AEVfe&#10;tlwbeH+7Py9ARUG22HkmAz8UYbWcnCywtP7IrzRspVYphGOJBhqRvtQ6Vg05jFPfEyfuyweHkmCo&#10;tQ14TOGu03mWzbXDllNDgz3dNFR9bw/OQPcZw+M+k91wWz/Jy7M+fNzNNsacnY7ra1BCo/yL/9wP&#10;1kCR5xfz4vIqbU6X0h3Qy18AAAD//wMAUEsBAi0AFAAGAAgAAAAhANvh9svuAAAAhQEAABMAAAAA&#10;AAAAAAAAAAAAAAAAAFtDb250ZW50X1R5cGVzXS54bWxQSwECLQAUAAYACAAAACEAWvQsW78AAAAV&#10;AQAACwAAAAAAAAAAAAAAAAAfAQAAX3JlbHMvLnJlbHNQSwECLQAUAAYACAAAACEApW5wRckAAADi&#10;AAAADwAAAAAAAAAAAAAAAAAHAgAAZHJzL2Rvd25yZXYueG1sUEsFBgAAAAADAAMAtwAAAP0CAAAA&#10;AA==&#10;" filled="f" stroked="f" strokeweight=".5pt">
                    <v:textbox inset="0,0,0,0">
                      <w:txbxContent>
                        <w:p w14:paraId="6C08A04A" w14:textId="77777777" w:rsidR="009C4CA0" w:rsidRPr="007E304D" w:rsidRDefault="009C4CA0" w:rsidP="00934ED5">
                          <w:pPr>
                            <w:spacing w:line="360" w:lineRule="auto"/>
                            <w:rPr>
                              <w:sz w:val="12"/>
                              <w:szCs w:val="12"/>
                              <w:lang w:val="en-US"/>
                            </w:rPr>
                          </w:pPr>
                          <w:r>
                            <w:rPr>
                              <w:sz w:val="14"/>
                              <w:szCs w:val="14"/>
                              <w:lang w:val="pt-BR"/>
                            </w:rPr>
                            <w:t>0,8</w:t>
                          </w:r>
                        </w:p>
                      </w:txbxContent>
                    </v:textbox>
                  </v:shape>
                  <v:shape id="Text Box 9" o:spid="_x0000_s1096" type="#_x0000_t202" style="position:absolute;left:9280;top:10577;width:1600;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Js1zQAAAOMAAAAPAAAAZHJzL2Rvd25yZXYueG1sRI9JT8Mw&#10;EIXvSPwHaypxo05YuoS6FWKROLCUUiS4ufGQRMTjyJ6m4d8zBySOM/PmvfctVoNvVY8xNYEM5OMM&#10;FFIZXEOVge3b/ekMVGJLzraB0MAPJlgtj48WtnDhQK/Yb7hSYkKpsAZq5q7QOpU1epvGoUOS21eI&#10;3rKMsdIu2oOY+1afZdlEe9uQJNS2w5say+/N3htoP1J83GX82d9WT7x+0fv3u/zZmJPRcH0FinHg&#10;f/Hf94OT+heXs8n5fJoLhTDJAvTyFwAA//8DAFBLAQItABQABgAIAAAAIQDb4fbL7gAAAIUBAAAT&#10;AAAAAAAAAAAAAAAAAAAAAABbQ29udGVudF9UeXBlc10ueG1sUEsBAi0AFAAGAAgAAAAhAFr0LFu/&#10;AAAAFQEAAAsAAAAAAAAAAAAAAAAAHwEAAF9yZWxzLy5yZWxzUEsBAi0AFAAGAAgAAAAhABPYmzXN&#10;AAAA4wAAAA8AAAAAAAAAAAAAAAAABwIAAGRycy9kb3ducmV2LnhtbFBLBQYAAAAAAwADALcAAAAB&#10;AwAAAAA=&#10;" filled="f" stroked="f" strokeweight=".5pt">
                    <v:textbox inset="0,0,0,0">
                      <w:txbxContent>
                        <w:p w14:paraId="21FA3A02" w14:textId="77777777" w:rsidR="009C4CA0" w:rsidRPr="007E304D" w:rsidRDefault="009C4CA0" w:rsidP="00934ED5">
                          <w:pPr>
                            <w:spacing w:line="360" w:lineRule="auto"/>
                            <w:rPr>
                              <w:sz w:val="12"/>
                              <w:szCs w:val="12"/>
                              <w:lang w:val="en-US"/>
                            </w:rPr>
                          </w:pPr>
                          <w:r>
                            <w:rPr>
                              <w:sz w:val="14"/>
                              <w:szCs w:val="14"/>
                              <w:lang w:val="pt-BR"/>
                            </w:rPr>
                            <w:t>0,6</w:t>
                          </w:r>
                        </w:p>
                      </w:txbxContent>
                    </v:textbox>
                  </v:shape>
                  <v:shape id="Text Box 9" o:spid="_x0000_s1097" type="#_x0000_t202" style="position:absolute;left:9280;top:14330;width:1600;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ooBzQAAAOMAAAAPAAAAZHJzL2Rvd25yZXYueG1sRI9PT8JA&#10;EMXvJn6HzZh4ky1gEAsLMf5JPIgCQoK3sTu2jd3ZZncp9ds7BxOPM/PmvfebL3vXqI5CrD0bGA4y&#10;UMSFtzWXBnbvT1dTUDEhW2w8k4EfirBcnJ/NMbf+xBvqtqlUYsIxRwNVSm2udSwqchgHviWW25cP&#10;DpOModQ24EnMXaNHWTbRDmuWhApbuq+o+N4enYHmEMPLZ5Y+uodyldZv+rh/HL4ac3nR381AJerT&#10;v/jv+9lK/Zvp9fh2MhoLhTDJAvTiFwAA//8DAFBLAQItABQABgAIAAAAIQDb4fbL7gAAAIUBAAAT&#10;AAAAAAAAAAAAAAAAAAAAAABbQ29udGVudF9UeXBlc10ueG1sUEsBAi0AFAAGAAgAAAAhAFr0LFu/&#10;AAAAFQEAAAsAAAAAAAAAAAAAAAAAHwEAAF9yZWxzLy5yZWxzUEsBAi0AFAAGAAgAAAAhAPcyigHN&#10;AAAA4wAAAA8AAAAAAAAAAAAAAAAABwIAAGRycy9kb3ducmV2LnhtbFBLBQYAAAAAAwADALcAAAAB&#10;AwAAAAA=&#10;" filled="f" stroked="f" strokeweight=".5pt">
                    <v:textbox inset="0,0,0,0">
                      <w:txbxContent>
                        <w:p w14:paraId="179033C6" w14:textId="77777777" w:rsidR="009C4CA0" w:rsidRPr="007E304D" w:rsidRDefault="009C4CA0" w:rsidP="00934ED5">
                          <w:pPr>
                            <w:spacing w:line="360" w:lineRule="auto"/>
                            <w:rPr>
                              <w:sz w:val="12"/>
                              <w:szCs w:val="12"/>
                              <w:lang w:val="en-US"/>
                            </w:rPr>
                          </w:pPr>
                          <w:r>
                            <w:rPr>
                              <w:sz w:val="14"/>
                              <w:szCs w:val="14"/>
                              <w:lang w:val="pt-BR"/>
                            </w:rPr>
                            <w:t>0,4</w:t>
                          </w:r>
                        </w:p>
                      </w:txbxContent>
                    </v:textbox>
                  </v:shape>
                  <v:shape id="Text Box 9" o:spid="_x0000_s1098" type="#_x0000_t202" style="position:absolute;left:9280;top:17946;width:160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bZQywAAAOIAAAAPAAAAZHJzL2Rvd25yZXYueG1sRI9fSwMx&#10;EMTfBb9DWME3m4uWYs+mRfwDPmjVVkHf1st6d3jZHMn2en57Iwg+DjPzG2axGn2nBoqpDWzBTApQ&#10;xFVwLdcWXra3J+egkiA77AKThW9KsFoeHiywdGHPzzRspFYZwqlEC41IX2qdqoY8pknoibP3GaJH&#10;yTLW2kXcZ7jv9GlRzLTHlvNCgz1dNVR9bXbeQveW4v1HIe/Ddf0gT49693pj1tYeH42XF6CERvkP&#10;/7XvnIWpMTMzPTNz+L2U74Be/gAAAP//AwBQSwECLQAUAAYACAAAACEA2+H2y+4AAACFAQAAEwAA&#10;AAAAAAAAAAAAAAAAAAAAW0NvbnRlbnRfVHlwZXNdLnhtbFBLAQItABQABgAIAAAAIQBa9CxbvwAA&#10;ABUBAAALAAAAAAAAAAAAAAAAAB8BAABfcmVscy8ucmVsc1BLAQItABQABgAIAAAAIQCcbbZQywAA&#10;AOIAAAAPAAAAAAAAAAAAAAAAAAcCAABkcnMvZG93bnJldi54bWxQSwUGAAAAAAMAAwC3AAAA/wIA&#10;AAAA&#10;" filled="f" stroked="f" strokeweight=".5pt">
                    <v:textbox inset="0,0,0,0">
                      <w:txbxContent>
                        <w:p w14:paraId="121EECA1" w14:textId="77777777" w:rsidR="009C4CA0" w:rsidRPr="007E304D" w:rsidRDefault="009C4CA0" w:rsidP="00934ED5">
                          <w:pPr>
                            <w:spacing w:line="360" w:lineRule="auto"/>
                            <w:rPr>
                              <w:sz w:val="12"/>
                              <w:szCs w:val="12"/>
                              <w:lang w:val="en-US"/>
                            </w:rPr>
                          </w:pPr>
                          <w:r>
                            <w:rPr>
                              <w:sz w:val="14"/>
                              <w:szCs w:val="14"/>
                              <w:lang w:val="pt-BR"/>
                            </w:rPr>
                            <w:t>0,2</w:t>
                          </w:r>
                        </w:p>
                      </w:txbxContent>
                    </v:textbox>
                  </v:shape>
                  <v:shape id="Text Box 9" o:spid="_x0000_s1099" type="#_x0000_t202" style="position:absolute;left:9280;top:21699;width:160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c9zAAAAOIAAAAPAAAAZHJzL2Rvd25yZXYueG1sRI9fS8NA&#10;EMTfBb/DsYJv9lKjocZei/gHfLDaVgV9W3NrEszthbttGr+9Jwg+DjPzG2a+HF2nBgqx9WxgOslA&#10;EVfetlwbeHm+O5mBioJssfNMBr4pwnJxeDDH0vo9b2jYSq0ShGOJBhqRvtQ6Vg05jBPfEyfv0weH&#10;kmSotQ24T3DX6dMsK7TDltNCgz1dN1R9bXfOQPcWw8NHJu/DTb2S9ZPevd5OH405PhqvLkEJjfIf&#10;/mvfWwNnxflFXszyHH4vpTugFz8AAAD//wMAUEsBAi0AFAAGAAgAAAAhANvh9svuAAAAhQEAABMA&#10;AAAAAAAAAAAAAAAAAAAAAFtDb250ZW50X1R5cGVzXS54bWxQSwECLQAUAAYACAAAACEAWvQsW78A&#10;AAAVAQAACwAAAAAAAAAAAAAAAAAfAQAAX3JlbHMvLnJlbHNQSwECLQAUAAYACAAAACEAMfDXPcwA&#10;AADiAAAADwAAAAAAAAAAAAAAAAAHAgAAZHJzL2Rvd25yZXYueG1sUEsFBgAAAAADAAMAtwAAAAAD&#10;AAAAAA==&#10;" filled="f" stroked="f" strokeweight=".5pt">
                    <v:textbox inset="0,0,0,0">
                      <w:txbxContent>
                        <w:p w14:paraId="47688AB8" w14:textId="77777777" w:rsidR="009C4CA0" w:rsidRPr="007E304D" w:rsidRDefault="009C4CA0" w:rsidP="00934ED5">
                          <w:pPr>
                            <w:spacing w:line="360" w:lineRule="auto"/>
                            <w:rPr>
                              <w:sz w:val="12"/>
                              <w:szCs w:val="12"/>
                              <w:lang w:val="en-US"/>
                            </w:rPr>
                          </w:pPr>
                          <w:r>
                            <w:rPr>
                              <w:sz w:val="14"/>
                              <w:szCs w:val="14"/>
                              <w:lang w:val="pt-BR"/>
                            </w:rPr>
                            <w:t>0,0</w:t>
                          </w:r>
                        </w:p>
                      </w:txbxContent>
                    </v:textbox>
                  </v:shape>
                  <v:shape id="Text Box 9" o:spid="_x0000_s1100" type="#_x0000_t202" style="position:absolute;left:-2739;top:24156;width:13140;height:1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u0ZzAAAAOMAAAAPAAAAZHJzL2Rvd25yZXYueG1sRI/NTsMw&#10;EITvSLyDtUjcqJ0eSAl1K8SPxAEoFJDgtsRLEhGvI3ubhrfHSEgcRzPzjWa5nnyvRoqpC2yhmBlQ&#10;xHVwHTcWXp5vThagkiA77AOThW9KsF4dHiyxcmHPTzRupVEZwqlCC63IUGmd6pY8plkYiLP3GaJH&#10;yTI22kXcZ7jv9dyYU+2x47zQ4kCXLdVf25230L+lePdh5H28au7lcaN3r9fFg7XHR9PFOSihSf7D&#10;f+1bZ2FuyrJcnJWmgN9P+Q/o1Q8AAAD//wMAUEsBAi0AFAAGAAgAAAAhANvh9svuAAAAhQEAABMA&#10;AAAAAAAAAAAAAAAAAAAAAFtDb250ZW50X1R5cGVzXS54bWxQSwECLQAUAAYACAAAACEAWvQsW78A&#10;AAAVAQAACwAAAAAAAAAAAAAAAAAfAQAAX3JlbHMvLnJlbHNQSwECLQAUAAYACAAAACEAJGbtGcwA&#10;AADjAAAADwAAAAAAAAAAAAAAAAAHAgAAZHJzL2Rvd25yZXYueG1sUEsFBgAAAAADAAMAtwAAAAAD&#10;AAAAAA==&#10;" filled="f" stroked="f" strokeweight=".5pt">
                    <v:textbox inset="0,0,0,0">
                      <w:txbxContent>
                        <w:p w14:paraId="109E9175" w14:textId="77777777" w:rsidR="009C4CA0" w:rsidRPr="007E304D" w:rsidRDefault="009C4CA0" w:rsidP="00934ED5">
                          <w:pPr>
                            <w:spacing w:line="360" w:lineRule="auto"/>
                            <w:jc w:val="right"/>
                            <w:rPr>
                              <w:sz w:val="12"/>
                              <w:szCs w:val="12"/>
                              <w:lang w:val="en-US"/>
                            </w:rPr>
                          </w:pPr>
                          <w:r w:rsidRPr="007565D5">
                            <w:rPr>
                              <w:sz w:val="14"/>
                              <w:szCs w:val="14"/>
                            </w:rPr>
                            <w:t>denoszumab 120 mg 4 hetenként</w:t>
                          </w:r>
                          <w:r w:rsidRPr="007565D5" w:rsidDel="007565D5">
                            <w:rPr>
                              <w:sz w:val="14"/>
                              <w:szCs w:val="14"/>
                            </w:rPr>
                            <w:t xml:space="preserve"> </w:t>
                          </w:r>
                        </w:p>
                      </w:txbxContent>
                    </v:textbox>
                  </v:shape>
                  <v:shape id="Text Box 9" o:spid="_x0000_s1101" type="#_x0000_t202" style="position:absolute;left:-1082;top:25611;width:11894;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L7pyAAAAOIAAAAPAAAAZHJzL2Rvd25yZXYueG1sRE9LSwMx&#10;EL4L/Q9hBG82qWBb16al+AAPWrUq2Nt0M+4ubiZLMt2u/94cBI8f33uxGnyreoqpCWxhMjagiMvg&#10;Gq4svL/dn89BJUF22AYmCz+UYLUcnSywcOHIr9RvpVI5hFOBFmqRrtA6lTV5TOPQEWfuK0SPkmGs&#10;tIt4zOG+1RfGTLXHhnNDjR3d1FR+bw/eQvuZ4uPeyK6/rZ7k5VkfPu4mG2vPTof1NSihQf7Ff+4H&#10;Z2F2OTdXs6nJm/OlfAf08hcAAP//AwBQSwECLQAUAAYACAAAACEA2+H2y+4AAACFAQAAEwAAAAAA&#10;AAAAAAAAAAAAAAAAW0NvbnRlbnRfVHlwZXNdLnhtbFBLAQItABQABgAIAAAAIQBa9CxbvwAAABUB&#10;AAALAAAAAAAAAAAAAAAAAB8BAABfcmVscy8ucmVsc1BLAQItABQABgAIAAAAIQDgjL7pyAAAAOIA&#10;AAAPAAAAAAAAAAAAAAAAAAcCAABkcnMvZG93bnJldi54bWxQSwUGAAAAAAMAAwC3AAAA/AIAAAAA&#10;" filled="f" stroked="f" strokeweight=".5pt">
                    <v:textbox inset="0,0,0,0">
                      <w:txbxContent>
                        <w:p w14:paraId="2E3EFC76" w14:textId="77777777" w:rsidR="009C4CA0" w:rsidRPr="007E304D" w:rsidRDefault="009C4CA0" w:rsidP="00934ED5">
                          <w:pPr>
                            <w:spacing w:line="360" w:lineRule="auto"/>
                            <w:rPr>
                              <w:sz w:val="12"/>
                              <w:szCs w:val="12"/>
                              <w:lang w:val="en-US"/>
                            </w:rPr>
                          </w:pPr>
                          <w:r w:rsidRPr="00432089">
                            <w:rPr>
                              <w:sz w:val="14"/>
                              <w:szCs w:val="14"/>
                            </w:rPr>
                            <w:t>zoledronsav 4 mg 4 hetenként</w:t>
                          </w:r>
                        </w:p>
                      </w:txbxContent>
                    </v:textbox>
                  </v:shape>
                </v:group>
                <w10:anchorlock/>
              </v:group>
            </w:pict>
          </mc:Fallback>
        </mc:AlternateContent>
      </w:r>
    </w:p>
    <w:p w14:paraId="5CA2CB4C" w14:textId="77777777" w:rsidR="009C4CA0" w:rsidRDefault="009C4CA0" w:rsidP="00934ED5">
      <w:pPr>
        <w:keepNext/>
        <w:ind w:right="7166"/>
        <w:rPr>
          <w:rFonts w:ascii="Arial Narrow" w:hAnsi="Arial Narrow"/>
          <w:sz w:val="16"/>
        </w:rPr>
      </w:pPr>
    </w:p>
    <w:p w14:paraId="6C5E1313" w14:textId="77777777" w:rsidR="009C4CA0" w:rsidRDefault="009C4CA0" w:rsidP="00934ED5">
      <w:pPr>
        <w:pStyle w:val="Ttulo2"/>
        <w:ind w:left="567" w:right="514" w:hanging="567"/>
      </w:pPr>
      <w:r>
        <w:t>3.</w:t>
      </w:r>
      <w:r>
        <w:tab/>
        <w:t>táblázat</w:t>
      </w:r>
      <w:r>
        <w:rPr>
          <w:spacing w:val="-4"/>
        </w:rPr>
        <w:t xml:space="preserve"> </w:t>
      </w:r>
      <w:r>
        <w:t>–</w:t>
      </w:r>
      <w:r>
        <w:rPr>
          <w:spacing w:val="-5"/>
        </w:rPr>
        <w:t xml:space="preserve"> </w:t>
      </w:r>
      <w:r>
        <w:t>A</w:t>
      </w:r>
      <w:r>
        <w:rPr>
          <w:spacing w:val="-5"/>
        </w:rPr>
        <w:t xml:space="preserve"> </w:t>
      </w:r>
      <w:r w:rsidRPr="00866A0D">
        <w:t>denoszumab</w:t>
      </w:r>
      <w:r w:rsidRPr="00866A0D" w:rsidDel="00866A0D">
        <w:t xml:space="preserve"> </w:t>
      </w:r>
      <w:r>
        <w:t>hatásossága</w:t>
      </w:r>
      <w:r>
        <w:rPr>
          <w:spacing w:val="-5"/>
        </w:rPr>
        <w:t xml:space="preserve"> </w:t>
      </w:r>
      <w:r>
        <w:t>a</w:t>
      </w:r>
      <w:r>
        <w:rPr>
          <w:spacing w:val="-5"/>
        </w:rPr>
        <w:t xml:space="preserve"> </w:t>
      </w:r>
      <w:r>
        <w:t>zoledronsavval</w:t>
      </w:r>
      <w:r>
        <w:rPr>
          <w:spacing w:val="-5"/>
        </w:rPr>
        <w:t xml:space="preserve"> </w:t>
      </w:r>
      <w:r>
        <w:t>összehasonlítva,</w:t>
      </w:r>
      <w:r>
        <w:rPr>
          <w:spacing w:val="-5"/>
        </w:rPr>
        <w:t xml:space="preserve"> </w:t>
      </w:r>
      <w:r>
        <w:t>újonnan</w:t>
      </w:r>
      <w:r>
        <w:rPr>
          <w:spacing w:val="-5"/>
        </w:rPr>
        <w:t xml:space="preserve"> </w:t>
      </w:r>
      <w:r>
        <w:t>diagnosztizált, myeloma multiplexben szenvedő betegeknél</w:t>
      </w:r>
    </w:p>
    <w:p w14:paraId="700EB264" w14:textId="77777777" w:rsidR="009C4CA0" w:rsidRDefault="009C4CA0" w:rsidP="00934ED5">
      <w:pPr>
        <w:pStyle w:val="Textoindependiente"/>
        <w:rPr>
          <w:b/>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6"/>
        <w:gridCol w:w="2072"/>
        <w:gridCol w:w="2396"/>
      </w:tblGrid>
      <w:tr w:rsidR="009C4CA0" w14:paraId="55D956FA" w14:textId="77777777" w:rsidTr="004951CA">
        <w:trPr>
          <w:trHeight w:val="560"/>
          <w:tblHeader/>
        </w:trPr>
        <w:tc>
          <w:tcPr>
            <w:tcW w:w="3896" w:type="dxa"/>
            <w:tcMar>
              <w:left w:w="108" w:type="dxa"/>
              <w:right w:w="108" w:type="dxa"/>
            </w:tcMar>
          </w:tcPr>
          <w:p w14:paraId="7EDE9525" w14:textId="77777777" w:rsidR="009C4CA0" w:rsidRDefault="009C4CA0" w:rsidP="004951CA">
            <w:pPr>
              <w:pStyle w:val="TableParagraph"/>
              <w:ind w:left="0"/>
              <w:rPr>
                <w:sz w:val="20"/>
              </w:rPr>
            </w:pPr>
          </w:p>
        </w:tc>
        <w:tc>
          <w:tcPr>
            <w:tcW w:w="2072" w:type="dxa"/>
            <w:tcMar>
              <w:left w:w="108" w:type="dxa"/>
              <w:right w:w="108" w:type="dxa"/>
            </w:tcMar>
          </w:tcPr>
          <w:p w14:paraId="3C0C9F28" w14:textId="77777777" w:rsidR="009C4CA0" w:rsidRPr="00A660B7" w:rsidRDefault="009C4CA0" w:rsidP="004951CA">
            <w:pPr>
              <w:pStyle w:val="TableParagraph"/>
              <w:ind w:left="0" w:right="422"/>
              <w:jc w:val="center"/>
              <w:rPr>
                <w:bCs/>
              </w:rPr>
            </w:pPr>
            <w:r w:rsidRPr="00A660B7">
              <w:rPr>
                <w:bCs/>
                <w:spacing w:val="-2"/>
              </w:rPr>
              <w:t xml:space="preserve">Denoszumab </w:t>
            </w:r>
            <w:r w:rsidRPr="00A660B7">
              <w:rPr>
                <w:bCs/>
              </w:rPr>
              <w:t>(</w:t>
            </w:r>
            <w:r>
              <w:rPr>
                <w:bCs/>
              </w:rPr>
              <w:t>n </w:t>
            </w:r>
            <w:r w:rsidRPr="00A660B7">
              <w:rPr>
                <w:bCs/>
              </w:rPr>
              <w:t>=</w:t>
            </w:r>
            <w:r>
              <w:rPr>
                <w:bCs/>
              </w:rPr>
              <w:t> </w:t>
            </w:r>
            <w:r w:rsidRPr="00A660B7">
              <w:rPr>
                <w:bCs/>
                <w:spacing w:val="-4"/>
              </w:rPr>
              <w:t>859)</w:t>
            </w:r>
          </w:p>
        </w:tc>
        <w:tc>
          <w:tcPr>
            <w:tcW w:w="2396" w:type="dxa"/>
            <w:tcMar>
              <w:left w:w="108" w:type="dxa"/>
              <w:right w:w="108" w:type="dxa"/>
            </w:tcMar>
          </w:tcPr>
          <w:p w14:paraId="4B429EF7" w14:textId="77777777" w:rsidR="009C4CA0" w:rsidRPr="00A660B7" w:rsidRDefault="009C4CA0" w:rsidP="004951CA">
            <w:pPr>
              <w:pStyle w:val="TableParagraph"/>
              <w:ind w:left="0" w:right="252"/>
              <w:jc w:val="center"/>
              <w:rPr>
                <w:bCs/>
              </w:rPr>
            </w:pPr>
            <w:r w:rsidRPr="00A660B7">
              <w:rPr>
                <w:bCs/>
                <w:spacing w:val="-2"/>
              </w:rPr>
              <w:t xml:space="preserve">Zoledronsav </w:t>
            </w:r>
            <w:r w:rsidRPr="00A660B7">
              <w:rPr>
                <w:bCs/>
              </w:rPr>
              <w:t>(</w:t>
            </w:r>
            <w:r>
              <w:rPr>
                <w:bCs/>
              </w:rPr>
              <w:t>n </w:t>
            </w:r>
            <w:r w:rsidRPr="00A660B7">
              <w:rPr>
                <w:bCs/>
              </w:rPr>
              <w:t>=</w:t>
            </w:r>
            <w:r>
              <w:rPr>
                <w:bCs/>
              </w:rPr>
              <w:t> </w:t>
            </w:r>
            <w:r w:rsidRPr="00A660B7">
              <w:rPr>
                <w:bCs/>
              </w:rPr>
              <w:t>859)</w:t>
            </w:r>
          </w:p>
        </w:tc>
      </w:tr>
      <w:tr w:rsidR="009C4CA0" w14:paraId="7978862F" w14:textId="77777777" w:rsidTr="004951CA">
        <w:trPr>
          <w:trHeight w:val="253"/>
        </w:trPr>
        <w:tc>
          <w:tcPr>
            <w:tcW w:w="8364" w:type="dxa"/>
            <w:gridSpan w:val="3"/>
            <w:tcMar>
              <w:left w:w="108" w:type="dxa"/>
              <w:right w:w="108" w:type="dxa"/>
            </w:tcMar>
          </w:tcPr>
          <w:p w14:paraId="0DEA8838" w14:textId="77777777" w:rsidR="009C4CA0" w:rsidRDefault="009C4CA0" w:rsidP="004951CA">
            <w:pPr>
              <w:pStyle w:val="TableParagraph"/>
              <w:ind w:left="0"/>
              <w:rPr>
                <w:b/>
              </w:rPr>
            </w:pPr>
            <w:r>
              <w:rPr>
                <w:b/>
              </w:rPr>
              <w:t>Első</w:t>
            </w:r>
            <w:r>
              <w:rPr>
                <w:b/>
                <w:spacing w:val="-5"/>
              </w:rPr>
              <w:t xml:space="preserve"> SRE</w:t>
            </w:r>
          </w:p>
        </w:tc>
      </w:tr>
      <w:tr w:rsidR="009C4CA0" w14:paraId="7C101365" w14:textId="77777777" w:rsidTr="004951CA">
        <w:trPr>
          <w:trHeight w:val="252"/>
        </w:trPr>
        <w:tc>
          <w:tcPr>
            <w:tcW w:w="3896" w:type="dxa"/>
            <w:tcMar>
              <w:left w:w="108" w:type="dxa"/>
              <w:right w:w="108" w:type="dxa"/>
            </w:tcMar>
          </w:tcPr>
          <w:p w14:paraId="1FC0C1F8" w14:textId="77777777" w:rsidR="009C4CA0" w:rsidRDefault="009C4CA0" w:rsidP="004951CA">
            <w:pPr>
              <w:pStyle w:val="TableParagraph"/>
              <w:ind w:left="0"/>
            </w:pPr>
            <w:r>
              <w:t>SRE-ken</w:t>
            </w:r>
            <w:r>
              <w:rPr>
                <w:spacing w:val="-7"/>
              </w:rPr>
              <w:t xml:space="preserve"> </w:t>
            </w:r>
            <w:r>
              <w:t>átesett</w:t>
            </w:r>
            <w:r>
              <w:rPr>
                <w:spacing w:val="-8"/>
              </w:rPr>
              <w:t xml:space="preserve"> </w:t>
            </w:r>
            <w:r>
              <w:t>betegek</w:t>
            </w:r>
            <w:r>
              <w:rPr>
                <w:spacing w:val="-7"/>
              </w:rPr>
              <w:t xml:space="preserve"> </w:t>
            </w:r>
            <w:r>
              <w:t>száma</w:t>
            </w:r>
            <w:r>
              <w:rPr>
                <w:spacing w:val="-7"/>
              </w:rPr>
              <w:t xml:space="preserve"> </w:t>
            </w:r>
            <w:r>
              <w:rPr>
                <w:spacing w:val="-5"/>
              </w:rPr>
              <w:t>(%)</w:t>
            </w:r>
          </w:p>
        </w:tc>
        <w:tc>
          <w:tcPr>
            <w:tcW w:w="2072" w:type="dxa"/>
            <w:tcMar>
              <w:left w:w="108" w:type="dxa"/>
              <w:right w:w="108" w:type="dxa"/>
            </w:tcMar>
          </w:tcPr>
          <w:p w14:paraId="40DE1B8A" w14:textId="77777777" w:rsidR="009C4CA0" w:rsidRDefault="009C4CA0" w:rsidP="004951CA">
            <w:pPr>
              <w:pStyle w:val="TableParagraph"/>
              <w:ind w:left="0"/>
              <w:jc w:val="center"/>
            </w:pPr>
            <w:r>
              <w:t>376</w:t>
            </w:r>
            <w:r>
              <w:rPr>
                <w:spacing w:val="-4"/>
              </w:rPr>
              <w:t xml:space="preserve"> </w:t>
            </w:r>
            <w:r>
              <w:rPr>
                <w:spacing w:val="-2"/>
              </w:rPr>
              <w:t>(43,8)</w:t>
            </w:r>
          </w:p>
        </w:tc>
        <w:tc>
          <w:tcPr>
            <w:tcW w:w="2396" w:type="dxa"/>
            <w:tcMar>
              <w:left w:w="108" w:type="dxa"/>
              <w:right w:w="108" w:type="dxa"/>
            </w:tcMar>
          </w:tcPr>
          <w:p w14:paraId="23D34BCF" w14:textId="77777777" w:rsidR="009C4CA0" w:rsidRDefault="009C4CA0" w:rsidP="004951CA">
            <w:pPr>
              <w:pStyle w:val="TableParagraph"/>
              <w:ind w:left="0"/>
              <w:jc w:val="center"/>
            </w:pPr>
            <w:r>
              <w:t>383</w:t>
            </w:r>
            <w:r>
              <w:rPr>
                <w:spacing w:val="-4"/>
              </w:rPr>
              <w:t xml:space="preserve"> </w:t>
            </w:r>
            <w:r>
              <w:rPr>
                <w:spacing w:val="-2"/>
              </w:rPr>
              <w:t>(44,6)</w:t>
            </w:r>
          </w:p>
        </w:tc>
      </w:tr>
      <w:tr w:rsidR="009C4CA0" w14:paraId="6E9B6476" w14:textId="77777777" w:rsidTr="004951CA">
        <w:trPr>
          <w:trHeight w:val="506"/>
        </w:trPr>
        <w:tc>
          <w:tcPr>
            <w:tcW w:w="3896" w:type="dxa"/>
            <w:tcMar>
              <w:left w:w="108" w:type="dxa"/>
              <w:right w:w="108" w:type="dxa"/>
            </w:tcMar>
          </w:tcPr>
          <w:p w14:paraId="0FC509AC" w14:textId="77777777" w:rsidR="009C4CA0" w:rsidRDefault="009C4CA0" w:rsidP="004951CA">
            <w:pPr>
              <w:pStyle w:val="TableParagraph"/>
              <w:ind w:left="0"/>
            </w:pPr>
            <w:r>
              <w:t>Az</w:t>
            </w:r>
            <w:r>
              <w:rPr>
                <w:spacing w:val="-11"/>
              </w:rPr>
              <w:t xml:space="preserve"> </w:t>
            </w:r>
            <w:r>
              <w:t>SRE-ig</w:t>
            </w:r>
            <w:r>
              <w:rPr>
                <w:spacing w:val="-10"/>
              </w:rPr>
              <w:t xml:space="preserve"> </w:t>
            </w:r>
            <w:r>
              <w:t>eltelt</w:t>
            </w:r>
            <w:r>
              <w:rPr>
                <w:spacing w:val="-11"/>
              </w:rPr>
              <w:t xml:space="preserve"> </w:t>
            </w:r>
            <w:r>
              <w:t>medián</w:t>
            </w:r>
            <w:r>
              <w:rPr>
                <w:spacing w:val="-8"/>
              </w:rPr>
              <w:t xml:space="preserve"> </w:t>
            </w:r>
            <w:r>
              <w:t xml:space="preserve">időtartam </w:t>
            </w:r>
            <w:r>
              <w:rPr>
                <w:spacing w:val="-2"/>
              </w:rPr>
              <w:t>(hónap)</w:t>
            </w:r>
          </w:p>
        </w:tc>
        <w:tc>
          <w:tcPr>
            <w:tcW w:w="2072" w:type="dxa"/>
            <w:tcMar>
              <w:left w:w="108" w:type="dxa"/>
              <w:right w:w="108" w:type="dxa"/>
            </w:tcMar>
          </w:tcPr>
          <w:p w14:paraId="1510C841" w14:textId="77777777" w:rsidR="009C4CA0" w:rsidRDefault="009C4CA0" w:rsidP="004951CA">
            <w:pPr>
              <w:pStyle w:val="TableParagraph"/>
              <w:ind w:left="0" w:right="2"/>
              <w:jc w:val="center"/>
            </w:pPr>
            <w:r>
              <w:t>22,8</w:t>
            </w:r>
            <w:r>
              <w:rPr>
                <w:spacing w:val="-6"/>
              </w:rPr>
              <w:t xml:space="preserve"> </w:t>
            </w:r>
            <w:r>
              <w:t>(14,7;</w:t>
            </w:r>
            <w:r>
              <w:rPr>
                <w:spacing w:val="-6"/>
              </w:rPr>
              <w:t xml:space="preserve"> </w:t>
            </w:r>
            <w:r>
              <w:rPr>
                <w:spacing w:val="-5"/>
              </w:rPr>
              <w:t>NB)</w:t>
            </w:r>
          </w:p>
        </w:tc>
        <w:tc>
          <w:tcPr>
            <w:tcW w:w="2396" w:type="dxa"/>
            <w:tcMar>
              <w:left w:w="108" w:type="dxa"/>
              <w:right w:w="108" w:type="dxa"/>
            </w:tcMar>
          </w:tcPr>
          <w:p w14:paraId="3FDF2501" w14:textId="77777777" w:rsidR="009C4CA0" w:rsidRDefault="009C4CA0" w:rsidP="004951CA">
            <w:pPr>
              <w:pStyle w:val="TableParagraph"/>
              <w:ind w:left="0" w:right="2"/>
              <w:jc w:val="center"/>
            </w:pPr>
            <w:r>
              <w:t>23,98</w:t>
            </w:r>
            <w:r>
              <w:rPr>
                <w:spacing w:val="-8"/>
              </w:rPr>
              <w:t xml:space="preserve"> </w:t>
            </w:r>
            <w:r>
              <w:t>(16,56;</w:t>
            </w:r>
            <w:r>
              <w:rPr>
                <w:spacing w:val="-8"/>
              </w:rPr>
              <w:t xml:space="preserve"> </w:t>
            </w:r>
            <w:r>
              <w:rPr>
                <w:spacing w:val="-2"/>
              </w:rPr>
              <w:t>33,31)</w:t>
            </w:r>
          </w:p>
        </w:tc>
      </w:tr>
      <w:tr w:rsidR="009C4CA0" w14:paraId="7CD5CF24" w14:textId="77777777" w:rsidTr="004951CA">
        <w:trPr>
          <w:trHeight w:val="258"/>
        </w:trPr>
        <w:tc>
          <w:tcPr>
            <w:tcW w:w="3896" w:type="dxa"/>
            <w:tcMar>
              <w:left w:w="108" w:type="dxa"/>
              <w:right w:w="108" w:type="dxa"/>
            </w:tcMar>
          </w:tcPr>
          <w:p w14:paraId="5A69FF8C" w14:textId="77777777" w:rsidR="009C4CA0" w:rsidRDefault="009C4CA0" w:rsidP="004951CA">
            <w:pPr>
              <w:pStyle w:val="TableParagraph"/>
              <w:ind w:left="0"/>
            </w:pPr>
            <w:r>
              <w:t>Kockázati</w:t>
            </w:r>
            <w:r>
              <w:rPr>
                <w:spacing w:val="-8"/>
              </w:rPr>
              <w:t xml:space="preserve"> </w:t>
            </w:r>
            <w:r>
              <w:t>arány</w:t>
            </w:r>
            <w:r>
              <w:rPr>
                <w:spacing w:val="-6"/>
              </w:rPr>
              <w:t xml:space="preserve"> </w:t>
            </w:r>
            <w:r>
              <w:t>(95%-os</w:t>
            </w:r>
            <w:r>
              <w:rPr>
                <w:spacing w:val="-8"/>
              </w:rPr>
              <w:t xml:space="preserve"> </w:t>
            </w:r>
            <w:r>
              <w:rPr>
                <w:spacing w:val="-5"/>
              </w:rPr>
              <w:t>CI)</w:t>
            </w:r>
          </w:p>
        </w:tc>
        <w:tc>
          <w:tcPr>
            <w:tcW w:w="4468" w:type="dxa"/>
            <w:gridSpan w:val="2"/>
            <w:tcMar>
              <w:left w:w="108" w:type="dxa"/>
              <w:right w:w="108" w:type="dxa"/>
            </w:tcMar>
          </w:tcPr>
          <w:p w14:paraId="2F7D814A" w14:textId="77777777" w:rsidR="009C4CA0" w:rsidRDefault="009C4CA0" w:rsidP="004951CA">
            <w:pPr>
              <w:pStyle w:val="TableParagraph"/>
              <w:ind w:left="0"/>
              <w:jc w:val="center"/>
            </w:pPr>
            <w:r>
              <w:t>0,98</w:t>
            </w:r>
            <w:r>
              <w:rPr>
                <w:spacing w:val="-6"/>
              </w:rPr>
              <w:t xml:space="preserve"> </w:t>
            </w:r>
            <w:r>
              <w:t>(0,85;</w:t>
            </w:r>
            <w:r>
              <w:rPr>
                <w:spacing w:val="-6"/>
              </w:rPr>
              <w:t xml:space="preserve"> </w:t>
            </w:r>
            <w:r>
              <w:rPr>
                <w:spacing w:val="-2"/>
              </w:rPr>
              <w:t>1,14)</w:t>
            </w:r>
          </w:p>
        </w:tc>
      </w:tr>
      <w:tr w:rsidR="009C4CA0" w14:paraId="7BD5841F" w14:textId="77777777" w:rsidTr="004951CA">
        <w:trPr>
          <w:trHeight w:val="280"/>
        </w:trPr>
        <w:tc>
          <w:tcPr>
            <w:tcW w:w="8364" w:type="dxa"/>
            <w:gridSpan w:val="3"/>
            <w:tcMar>
              <w:left w:w="108" w:type="dxa"/>
              <w:right w:w="108" w:type="dxa"/>
            </w:tcMar>
          </w:tcPr>
          <w:p w14:paraId="3178A16C" w14:textId="77777777" w:rsidR="009C4CA0" w:rsidRDefault="009C4CA0" w:rsidP="004951CA">
            <w:pPr>
              <w:pStyle w:val="TableParagraph"/>
              <w:ind w:left="0"/>
              <w:rPr>
                <w:sz w:val="20"/>
              </w:rPr>
            </w:pPr>
          </w:p>
        </w:tc>
      </w:tr>
      <w:tr w:rsidR="009C4CA0" w14:paraId="687D17A2" w14:textId="77777777" w:rsidTr="004951CA">
        <w:trPr>
          <w:trHeight w:val="293"/>
        </w:trPr>
        <w:tc>
          <w:tcPr>
            <w:tcW w:w="8364" w:type="dxa"/>
            <w:gridSpan w:val="3"/>
            <w:tcMar>
              <w:left w:w="108" w:type="dxa"/>
              <w:right w:w="108" w:type="dxa"/>
            </w:tcMar>
          </w:tcPr>
          <w:p w14:paraId="493A9BF0" w14:textId="77777777" w:rsidR="009C4CA0" w:rsidRDefault="009C4CA0" w:rsidP="004951CA">
            <w:pPr>
              <w:pStyle w:val="TableParagraph"/>
              <w:keepNext/>
              <w:ind w:left="0"/>
              <w:rPr>
                <w:b/>
              </w:rPr>
            </w:pPr>
            <w:r>
              <w:rPr>
                <w:b/>
              </w:rPr>
              <w:t>Első</w:t>
            </w:r>
            <w:r>
              <w:rPr>
                <w:b/>
                <w:spacing w:val="-5"/>
              </w:rPr>
              <w:t xml:space="preserve"> </w:t>
            </w:r>
            <w:r>
              <w:rPr>
                <w:b/>
              </w:rPr>
              <w:t>és</w:t>
            </w:r>
            <w:r>
              <w:rPr>
                <w:b/>
                <w:spacing w:val="-6"/>
              </w:rPr>
              <w:t xml:space="preserve"> </w:t>
            </w:r>
            <w:r>
              <w:rPr>
                <w:b/>
              </w:rPr>
              <w:t>ezt</w:t>
            </w:r>
            <w:r>
              <w:rPr>
                <w:b/>
                <w:spacing w:val="-6"/>
              </w:rPr>
              <w:t xml:space="preserve"> </w:t>
            </w:r>
            <w:r>
              <w:rPr>
                <w:b/>
              </w:rPr>
              <w:t>követő</w:t>
            </w:r>
            <w:r>
              <w:rPr>
                <w:b/>
                <w:spacing w:val="-5"/>
              </w:rPr>
              <w:t xml:space="preserve"> </w:t>
            </w:r>
            <w:r>
              <w:rPr>
                <w:b/>
              </w:rPr>
              <w:t>SRE-</w:t>
            </w:r>
            <w:r>
              <w:rPr>
                <w:b/>
                <w:spacing w:val="-10"/>
              </w:rPr>
              <w:t>k</w:t>
            </w:r>
          </w:p>
        </w:tc>
      </w:tr>
      <w:tr w:rsidR="009C4CA0" w14:paraId="0C600C17" w14:textId="77777777" w:rsidTr="004951CA">
        <w:trPr>
          <w:trHeight w:val="292"/>
        </w:trPr>
        <w:tc>
          <w:tcPr>
            <w:tcW w:w="3896" w:type="dxa"/>
            <w:tcMar>
              <w:left w:w="108" w:type="dxa"/>
              <w:right w:w="108" w:type="dxa"/>
            </w:tcMar>
          </w:tcPr>
          <w:p w14:paraId="22008CB4" w14:textId="77777777" w:rsidR="009C4CA0" w:rsidRDefault="009C4CA0" w:rsidP="004951CA">
            <w:pPr>
              <w:pStyle w:val="TableParagraph"/>
              <w:ind w:left="0"/>
            </w:pPr>
            <w:r>
              <w:t>Az</w:t>
            </w:r>
            <w:r>
              <w:rPr>
                <w:spacing w:val="-8"/>
              </w:rPr>
              <w:t xml:space="preserve"> </w:t>
            </w:r>
            <w:r>
              <w:t>események</w:t>
            </w:r>
            <w:r>
              <w:rPr>
                <w:spacing w:val="-8"/>
              </w:rPr>
              <w:t xml:space="preserve"> </w:t>
            </w:r>
            <w:r>
              <w:t>számának</w:t>
            </w:r>
            <w:r>
              <w:rPr>
                <w:spacing w:val="-9"/>
              </w:rPr>
              <w:t xml:space="preserve"> </w:t>
            </w:r>
            <w:r>
              <w:rPr>
                <w:spacing w:val="-2"/>
              </w:rPr>
              <w:t>átlaga/beteg</w:t>
            </w:r>
          </w:p>
        </w:tc>
        <w:tc>
          <w:tcPr>
            <w:tcW w:w="2072" w:type="dxa"/>
            <w:tcMar>
              <w:left w:w="108" w:type="dxa"/>
              <w:right w:w="108" w:type="dxa"/>
            </w:tcMar>
          </w:tcPr>
          <w:p w14:paraId="0A22899F" w14:textId="77777777" w:rsidR="009C4CA0" w:rsidRDefault="009C4CA0" w:rsidP="004951CA">
            <w:pPr>
              <w:pStyle w:val="TableParagraph"/>
              <w:ind w:left="0" w:right="1"/>
              <w:jc w:val="center"/>
            </w:pPr>
            <w:r>
              <w:rPr>
                <w:spacing w:val="-4"/>
              </w:rPr>
              <w:t>0,66</w:t>
            </w:r>
          </w:p>
        </w:tc>
        <w:tc>
          <w:tcPr>
            <w:tcW w:w="2396" w:type="dxa"/>
            <w:tcMar>
              <w:left w:w="108" w:type="dxa"/>
              <w:right w:w="108" w:type="dxa"/>
            </w:tcMar>
          </w:tcPr>
          <w:p w14:paraId="6A063D06" w14:textId="77777777" w:rsidR="009C4CA0" w:rsidRDefault="009C4CA0" w:rsidP="004951CA">
            <w:pPr>
              <w:pStyle w:val="TableParagraph"/>
              <w:ind w:left="0" w:right="2"/>
              <w:jc w:val="center"/>
            </w:pPr>
            <w:r>
              <w:rPr>
                <w:spacing w:val="-4"/>
              </w:rPr>
              <w:t>0,66</w:t>
            </w:r>
          </w:p>
        </w:tc>
      </w:tr>
      <w:tr w:rsidR="009C4CA0" w14:paraId="54BA4F97" w14:textId="77777777" w:rsidTr="004951CA">
        <w:trPr>
          <w:trHeight w:val="280"/>
        </w:trPr>
        <w:tc>
          <w:tcPr>
            <w:tcW w:w="3896" w:type="dxa"/>
            <w:tcMar>
              <w:left w:w="108" w:type="dxa"/>
              <w:right w:w="108" w:type="dxa"/>
            </w:tcMar>
          </w:tcPr>
          <w:p w14:paraId="5BBC79F6" w14:textId="77777777" w:rsidR="009C4CA0" w:rsidRDefault="009C4CA0" w:rsidP="004951CA">
            <w:pPr>
              <w:pStyle w:val="TableParagraph"/>
              <w:ind w:left="0"/>
            </w:pPr>
            <w:r>
              <w:t>Arány</w:t>
            </w:r>
            <w:r>
              <w:rPr>
                <w:spacing w:val="-7"/>
              </w:rPr>
              <w:t xml:space="preserve"> </w:t>
            </w:r>
            <w:r>
              <w:t>(95%-os</w:t>
            </w:r>
            <w:r>
              <w:rPr>
                <w:spacing w:val="-7"/>
              </w:rPr>
              <w:t xml:space="preserve"> </w:t>
            </w:r>
            <w:r>
              <w:rPr>
                <w:spacing w:val="-5"/>
              </w:rPr>
              <w:t>CI)</w:t>
            </w:r>
          </w:p>
        </w:tc>
        <w:tc>
          <w:tcPr>
            <w:tcW w:w="4468" w:type="dxa"/>
            <w:gridSpan w:val="2"/>
            <w:tcMar>
              <w:left w:w="108" w:type="dxa"/>
              <w:right w:w="108" w:type="dxa"/>
            </w:tcMar>
          </w:tcPr>
          <w:p w14:paraId="689FC7A1" w14:textId="77777777" w:rsidR="009C4CA0" w:rsidRDefault="009C4CA0" w:rsidP="004951CA">
            <w:pPr>
              <w:pStyle w:val="TableParagraph"/>
              <w:ind w:left="0"/>
              <w:jc w:val="center"/>
            </w:pPr>
            <w:r>
              <w:t>1,01</w:t>
            </w:r>
            <w:r>
              <w:rPr>
                <w:spacing w:val="-6"/>
              </w:rPr>
              <w:t xml:space="preserve"> </w:t>
            </w:r>
            <w:r>
              <w:t>(0,89;</w:t>
            </w:r>
            <w:r>
              <w:rPr>
                <w:spacing w:val="-6"/>
              </w:rPr>
              <w:t xml:space="preserve"> </w:t>
            </w:r>
            <w:r>
              <w:rPr>
                <w:spacing w:val="-2"/>
              </w:rPr>
              <w:t>1,15)</w:t>
            </w:r>
          </w:p>
        </w:tc>
      </w:tr>
      <w:tr w:rsidR="009C4CA0" w14:paraId="7EDEF5D3" w14:textId="77777777" w:rsidTr="004951CA">
        <w:trPr>
          <w:trHeight w:val="280"/>
        </w:trPr>
        <w:tc>
          <w:tcPr>
            <w:tcW w:w="3896" w:type="dxa"/>
            <w:tcMar>
              <w:left w:w="108" w:type="dxa"/>
              <w:right w:w="108" w:type="dxa"/>
            </w:tcMar>
          </w:tcPr>
          <w:p w14:paraId="0A8C4779" w14:textId="77777777" w:rsidR="009C4CA0" w:rsidRDefault="009C4CA0" w:rsidP="004951CA">
            <w:pPr>
              <w:pStyle w:val="TableParagraph"/>
              <w:ind w:left="0"/>
            </w:pPr>
            <w:r>
              <w:t>Éves</w:t>
            </w:r>
            <w:r>
              <w:rPr>
                <w:spacing w:val="-9"/>
              </w:rPr>
              <w:t xml:space="preserve"> </w:t>
            </w:r>
            <w:r>
              <w:t>skeletalis</w:t>
            </w:r>
            <w:r>
              <w:rPr>
                <w:spacing w:val="-8"/>
              </w:rPr>
              <w:t xml:space="preserve"> </w:t>
            </w:r>
            <w:r>
              <w:t>morbiditási</w:t>
            </w:r>
            <w:r>
              <w:rPr>
                <w:spacing w:val="-9"/>
              </w:rPr>
              <w:t xml:space="preserve"> </w:t>
            </w:r>
            <w:r>
              <w:rPr>
                <w:spacing w:val="-4"/>
              </w:rPr>
              <w:t>ráta</w:t>
            </w:r>
          </w:p>
        </w:tc>
        <w:tc>
          <w:tcPr>
            <w:tcW w:w="2072" w:type="dxa"/>
            <w:tcMar>
              <w:left w:w="108" w:type="dxa"/>
              <w:right w:w="108" w:type="dxa"/>
            </w:tcMar>
          </w:tcPr>
          <w:p w14:paraId="429EAAD9" w14:textId="77777777" w:rsidR="009C4CA0" w:rsidRDefault="009C4CA0" w:rsidP="004951CA">
            <w:pPr>
              <w:pStyle w:val="TableParagraph"/>
              <w:ind w:left="0" w:right="1"/>
              <w:jc w:val="center"/>
            </w:pPr>
            <w:r>
              <w:rPr>
                <w:spacing w:val="-4"/>
              </w:rPr>
              <w:t>0,61</w:t>
            </w:r>
          </w:p>
        </w:tc>
        <w:tc>
          <w:tcPr>
            <w:tcW w:w="2396" w:type="dxa"/>
            <w:tcMar>
              <w:left w:w="108" w:type="dxa"/>
              <w:right w:w="108" w:type="dxa"/>
            </w:tcMar>
          </w:tcPr>
          <w:p w14:paraId="5C0D2205" w14:textId="77777777" w:rsidR="009C4CA0" w:rsidRDefault="009C4CA0" w:rsidP="004951CA">
            <w:pPr>
              <w:pStyle w:val="TableParagraph"/>
              <w:ind w:left="0" w:right="2"/>
              <w:jc w:val="center"/>
            </w:pPr>
            <w:r>
              <w:rPr>
                <w:spacing w:val="-4"/>
              </w:rPr>
              <w:t>0,62</w:t>
            </w:r>
          </w:p>
        </w:tc>
      </w:tr>
      <w:tr w:rsidR="009C4CA0" w14:paraId="1D16E2B0" w14:textId="77777777" w:rsidTr="004951CA">
        <w:trPr>
          <w:trHeight w:val="267"/>
        </w:trPr>
        <w:tc>
          <w:tcPr>
            <w:tcW w:w="8364" w:type="dxa"/>
            <w:gridSpan w:val="3"/>
            <w:tcMar>
              <w:left w:w="108" w:type="dxa"/>
              <w:right w:w="108" w:type="dxa"/>
            </w:tcMar>
          </w:tcPr>
          <w:p w14:paraId="4A89A1F4" w14:textId="77777777" w:rsidR="009C4CA0" w:rsidRDefault="009C4CA0" w:rsidP="004951CA">
            <w:pPr>
              <w:pStyle w:val="TableParagraph"/>
              <w:ind w:left="0"/>
              <w:rPr>
                <w:sz w:val="18"/>
              </w:rPr>
            </w:pPr>
          </w:p>
        </w:tc>
      </w:tr>
      <w:tr w:rsidR="009C4CA0" w14:paraId="1FE0A273" w14:textId="77777777" w:rsidTr="004951CA">
        <w:trPr>
          <w:trHeight w:val="293"/>
        </w:trPr>
        <w:tc>
          <w:tcPr>
            <w:tcW w:w="8364" w:type="dxa"/>
            <w:gridSpan w:val="3"/>
            <w:tcMar>
              <w:left w:w="108" w:type="dxa"/>
              <w:right w:w="108" w:type="dxa"/>
            </w:tcMar>
          </w:tcPr>
          <w:p w14:paraId="120333A3" w14:textId="77777777" w:rsidR="009C4CA0" w:rsidRDefault="009C4CA0" w:rsidP="004951CA">
            <w:pPr>
              <w:pStyle w:val="TableParagraph"/>
              <w:ind w:left="0"/>
              <w:rPr>
                <w:b/>
              </w:rPr>
            </w:pPr>
            <w:r>
              <w:rPr>
                <w:b/>
              </w:rPr>
              <w:t>Első</w:t>
            </w:r>
            <w:r>
              <w:rPr>
                <w:b/>
                <w:spacing w:val="-5"/>
              </w:rPr>
              <w:t xml:space="preserve"> </w:t>
            </w:r>
            <w:r>
              <w:rPr>
                <w:b/>
              </w:rPr>
              <w:t>SRE</w:t>
            </w:r>
            <w:r>
              <w:rPr>
                <w:b/>
                <w:spacing w:val="-5"/>
              </w:rPr>
              <w:t xml:space="preserve"> </w:t>
            </w:r>
            <w:r>
              <w:rPr>
                <w:b/>
              </w:rPr>
              <w:t>vagy</w:t>
            </w:r>
            <w:r>
              <w:rPr>
                <w:b/>
                <w:spacing w:val="-4"/>
              </w:rPr>
              <w:t xml:space="preserve"> </w:t>
            </w:r>
            <w:r>
              <w:rPr>
                <w:b/>
                <w:spacing w:val="-5"/>
              </w:rPr>
              <w:t>HCM</w:t>
            </w:r>
          </w:p>
        </w:tc>
      </w:tr>
      <w:tr w:rsidR="009C4CA0" w14:paraId="20DA8960" w14:textId="77777777" w:rsidTr="004951CA">
        <w:trPr>
          <w:trHeight w:val="292"/>
        </w:trPr>
        <w:tc>
          <w:tcPr>
            <w:tcW w:w="3896" w:type="dxa"/>
            <w:tcMar>
              <w:left w:w="108" w:type="dxa"/>
              <w:right w:w="108" w:type="dxa"/>
            </w:tcMar>
          </w:tcPr>
          <w:p w14:paraId="07C4CC07" w14:textId="77777777" w:rsidR="009C4CA0" w:rsidRDefault="009C4CA0" w:rsidP="004951CA">
            <w:pPr>
              <w:pStyle w:val="TableParagraph"/>
              <w:ind w:left="0"/>
            </w:pPr>
            <w:r>
              <w:t>Medián</w:t>
            </w:r>
            <w:r>
              <w:rPr>
                <w:spacing w:val="-9"/>
              </w:rPr>
              <w:t xml:space="preserve"> </w:t>
            </w:r>
            <w:r>
              <w:t>időtartam</w:t>
            </w:r>
            <w:r>
              <w:rPr>
                <w:spacing w:val="-10"/>
              </w:rPr>
              <w:t xml:space="preserve"> </w:t>
            </w:r>
            <w:r>
              <w:rPr>
                <w:spacing w:val="-2"/>
              </w:rPr>
              <w:t>(hónap)</w:t>
            </w:r>
          </w:p>
        </w:tc>
        <w:tc>
          <w:tcPr>
            <w:tcW w:w="2072" w:type="dxa"/>
            <w:tcMar>
              <w:left w:w="108" w:type="dxa"/>
              <w:right w:w="108" w:type="dxa"/>
            </w:tcMar>
          </w:tcPr>
          <w:p w14:paraId="23D3EF81" w14:textId="77777777" w:rsidR="009C4CA0" w:rsidRDefault="009C4CA0" w:rsidP="004951CA">
            <w:pPr>
              <w:pStyle w:val="TableParagraph"/>
              <w:ind w:left="0" w:right="2"/>
              <w:jc w:val="center"/>
            </w:pPr>
            <w:r>
              <w:t>22,14</w:t>
            </w:r>
            <w:r>
              <w:rPr>
                <w:spacing w:val="-8"/>
              </w:rPr>
              <w:t xml:space="preserve"> </w:t>
            </w:r>
            <w:r>
              <w:t>(14,26,</w:t>
            </w:r>
            <w:r>
              <w:rPr>
                <w:spacing w:val="-7"/>
              </w:rPr>
              <w:t xml:space="preserve"> </w:t>
            </w:r>
            <w:r>
              <w:rPr>
                <w:spacing w:val="-5"/>
              </w:rPr>
              <w:t>NB)</w:t>
            </w:r>
          </w:p>
        </w:tc>
        <w:tc>
          <w:tcPr>
            <w:tcW w:w="2396" w:type="dxa"/>
            <w:tcMar>
              <w:left w:w="108" w:type="dxa"/>
              <w:right w:w="108" w:type="dxa"/>
            </w:tcMar>
          </w:tcPr>
          <w:p w14:paraId="1497DBDE" w14:textId="77777777" w:rsidR="009C4CA0" w:rsidRDefault="009C4CA0" w:rsidP="004951CA">
            <w:pPr>
              <w:pStyle w:val="TableParagraph"/>
              <w:ind w:left="0" w:right="3"/>
              <w:jc w:val="center"/>
            </w:pPr>
            <w:r>
              <w:t>21,32</w:t>
            </w:r>
            <w:r>
              <w:rPr>
                <w:spacing w:val="-8"/>
              </w:rPr>
              <w:t xml:space="preserve"> </w:t>
            </w:r>
            <w:r>
              <w:t>(13,86;</w:t>
            </w:r>
            <w:r>
              <w:rPr>
                <w:spacing w:val="-8"/>
              </w:rPr>
              <w:t xml:space="preserve"> </w:t>
            </w:r>
            <w:r>
              <w:rPr>
                <w:spacing w:val="-2"/>
              </w:rPr>
              <w:t>29,7)</w:t>
            </w:r>
          </w:p>
        </w:tc>
      </w:tr>
      <w:tr w:rsidR="009C4CA0" w14:paraId="76544561" w14:textId="77777777" w:rsidTr="004951CA">
        <w:trPr>
          <w:trHeight w:val="280"/>
        </w:trPr>
        <w:tc>
          <w:tcPr>
            <w:tcW w:w="3896" w:type="dxa"/>
            <w:tcMar>
              <w:left w:w="108" w:type="dxa"/>
              <w:right w:w="108" w:type="dxa"/>
            </w:tcMar>
          </w:tcPr>
          <w:p w14:paraId="7AD4E46A" w14:textId="77777777" w:rsidR="009C4CA0" w:rsidRDefault="009C4CA0" w:rsidP="004951CA">
            <w:pPr>
              <w:pStyle w:val="TableParagraph"/>
              <w:ind w:left="0"/>
            </w:pPr>
            <w:r>
              <w:t>Kockázati</w:t>
            </w:r>
            <w:r>
              <w:rPr>
                <w:spacing w:val="-8"/>
              </w:rPr>
              <w:t xml:space="preserve"> </w:t>
            </w:r>
            <w:r>
              <w:t>arány</w:t>
            </w:r>
            <w:r>
              <w:rPr>
                <w:spacing w:val="-6"/>
              </w:rPr>
              <w:t xml:space="preserve"> </w:t>
            </w:r>
            <w:r>
              <w:t>(95%-os</w:t>
            </w:r>
            <w:r>
              <w:rPr>
                <w:spacing w:val="-8"/>
              </w:rPr>
              <w:t xml:space="preserve"> </w:t>
            </w:r>
            <w:r>
              <w:rPr>
                <w:spacing w:val="-5"/>
              </w:rPr>
              <w:t>CI)</w:t>
            </w:r>
          </w:p>
        </w:tc>
        <w:tc>
          <w:tcPr>
            <w:tcW w:w="4468" w:type="dxa"/>
            <w:gridSpan w:val="2"/>
            <w:tcMar>
              <w:left w:w="108" w:type="dxa"/>
              <w:right w:w="108" w:type="dxa"/>
            </w:tcMar>
          </w:tcPr>
          <w:p w14:paraId="544BADB8" w14:textId="77777777" w:rsidR="009C4CA0" w:rsidRDefault="009C4CA0" w:rsidP="004951CA">
            <w:pPr>
              <w:pStyle w:val="TableParagraph"/>
              <w:ind w:left="0"/>
              <w:jc w:val="center"/>
            </w:pPr>
            <w:r>
              <w:t>0,98</w:t>
            </w:r>
            <w:r>
              <w:rPr>
                <w:spacing w:val="-6"/>
              </w:rPr>
              <w:t xml:space="preserve"> </w:t>
            </w:r>
            <w:r>
              <w:t>(0,85;</w:t>
            </w:r>
            <w:r>
              <w:rPr>
                <w:spacing w:val="-6"/>
              </w:rPr>
              <w:t xml:space="preserve"> </w:t>
            </w:r>
            <w:r>
              <w:rPr>
                <w:spacing w:val="-2"/>
              </w:rPr>
              <w:t>1,12)</w:t>
            </w:r>
          </w:p>
        </w:tc>
      </w:tr>
      <w:tr w:rsidR="009C4CA0" w14:paraId="24E8CEDE" w14:textId="77777777" w:rsidTr="004951CA">
        <w:trPr>
          <w:trHeight w:val="268"/>
        </w:trPr>
        <w:tc>
          <w:tcPr>
            <w:tcW w:w="8364" w:type="dxa"/>
            <w:gridSpan w:val="3"/>
            <w:tcMar>
              <w:left w:w="108" w:type="dxa"/>
              <w:right w:w="108" w:type="dxa"/>
            </w:tcMar>
          </w:tcPr>
          <w:p w14:paraId="19F69CC4" w14:textId="77777777" w:rsidR="009C4CA0" w:rsidRDefault="009C4CA0" w:rsidP="004951CA">
            <w:pPr>
              <w:pStyle w:val="TableParagraph"/>
              <w:ind w:left="0"/>
              <w:rPr>
                <w:sz w:val="18"/>
              </w:rPr>
            </w:pPr>
          </w:p>
        </w:tc>
      </w:tr>
      <w:tr w:rsidR="009C4CA0" w14:paraId="5A9411DF" w14:textId="77777777" w:rsidTr="004951CA">
        <w:trPr>
          <w:trHeight w:val="292"/>
        </w:trPr>
        <w:tc>
          <w:tcPr>
            <w:tcW w:w="8364" w:type="dxa"/>
            <w:gridSpan w:val="3"/>
            <w:tcMar>
              <w:left w:w="108" w:type="dxa"/>
              <w:right w:w="108" w:type="dxa"/>
            </w:tcMar>
          </w:tcPr>
          <w:p w14:paraId="1254CEF4" w14:textId="77777777" w:rsidR="009C4CA0" w:rsidRDefault="009C4CA0" w:rsidP="004951CA">
            <w:pPr>
              <w:pStyle w:val="TableParagraph"/>
              <w:ind w:left="0"/>
              <w:rPr>
                <w:b/>
              </w:rPr>
            </w:pPr>
            <w:r>
              <w:rPr>
                <w:b/>
              </w:rPr>
              <w:t>A</w:t>
            </w:r>
            <w:r>
              <w:rPr>
                <w:b/>
                <w:spacing w:val="-5"/>
              </w:rPr>
              <w:t xml:space="preserve"> </w:t>
            </w:r>
            <w:r>
              <w:rPr>
                <w:b/>
              </w:rPr>
              <w:t>csont</w:t>
            </w:r>
            <w:r>
              <w:rPr>
                <w:b/>
                <w:spacing w:val="-3"/>
              </w:rPr>
              <w:t xml:space="preserve"> </w:t>
            </w:r>
            <w:r>
              <w:rPr>
                <w:b/>
              </w:rPr>
              <w:t>első</w:t>
            </w:r>
            <w:r>
              <w:rPr>
                <w:b/>
                <w:spacing w:val="-3"/>
              </w:rPr>
              <w:t xml:space="preserve"> </w:t>
            </w:r>
            <w:r>
              <w:rPr>
                <w:b/>
                <w:spacing w:val="-2"/>
              </w:rPr>
              <w:t>sugárkezelése</w:t>
            </w:r>
          </w:p>
        </w:tc>
      </w:tr>
      <w:tr w:rsidR="009C4CA0" w14:paraId="5368B7F5" w14:textId="77777777" w:rsidTr="004951CA">
        <w:trPr>
          <w:trHeight w:val="280"/>
        </w:trPr>
        <w:tc>
          <w:tcPr>
            <w:tcW w:w="3896" w:type="dxa"/>
            <w:tcMar>
              <w:left w:w="108" w:type="dxa"/>
              <w:right w:w="108" w:type="dxa"/>
            </w:tcMar>
          </w:tcPr>
          <w:p w14:paraId="7D7E90CB" w14:textId="77777777" w:rsidR="009C4CA0" w:rsidRDefault="009C4CA0" w:rsidP="004951CA">
            <w:pPr>
              <w:pStyle w:val="TableParagraph"/>
              <w:ind w:left="0"/>
            </w:pPr>
            <w:r>
              <w:t>Kockázati</w:t>
            </w:r>
            <w:r>
              <w:rPr>
                <w:spacing w:val="-8"/>
              </w:rPr>
              <w:t xml:space="preserve"> </w:t>
            </w:r>
            <w:r>
              <w:t>arány</w:t>
            </w:r>
            <w:r>
              <w:rPr>
                <w:spacing w:val="-6"/>
              </w:rPr>
              <w:t xml:space="preserve"> </w:t>
            </w:r>
            <w:r>
              <w:t>(95%-os</w:t>
            </w:r>
            <w:r>
              <w:rPr>
                <w:spacing w:val="-8"/>
              </w:rPr>
              <w:t xml:space="preserve"> </w:t>
            </w:r>
            <w:r>
              <w:rPr>
                <w:spacing w:val="-5"/>
              </w:rPr>
              <w:t>CI)</w:t>
            </w:r>
          </w:p>
        </w:tc>
        <w:tc>
          <w:tcPr>
            <w:tcW w:w="4468" w:type="dxa"/>
            <w:gridSpan w:val="2"/>
            <w:tcMar>
              <w:left w:w="108" w:type="dxa"/>
              <w:right w:w="108" w:type="dxa"/>
            </w:tcMar>
          </w:tcPr>
          <w:p w14:paraId="7B85B474" w14:textId="77777777" w:rsidR="009C4CA0" w:rsidRDefault="009C4CA0" w:rsidP="004951CA">
            <w:pPr>
              <w:pStyle w:val="TableParagraph"/>
              <w:ind w:left="0"/>
              <w:jc w:val="center"/>
            </w:pPr>
            <w:r>
              <w:t>0,78</w:t>
            </w:r>
            <w:r>
              <w:rPr>
                <w:spacing w:val="-6"/>
              </w:rPr>
              <w:t xml:space="preserve"> </w:t>
            </w:r>
            <w:r>
              <w:t>(0,53;</w:t>
            </w:r>
            <w:r>
              <w:rPr>
                <w:spacing w:val="-6"/>
              </w:rPr>
              <w:t xml:space="preserve"> </w:t>
            </w:r>
            <w:r>
              <w:rPr>
                <w:spacing w:val="-2"/>
              </w:rPr>
              <w:t>1,14)</w:t>
            </w:r>
          </w:p>
        </w:tc>
      </w:tr>
      <w:tr w:rsidR="009C4CA0" w14:paraId="2C62B4D5" w14:textId="77777777" w:rsidTr="004951CA">
        <w:trPr>
          <w:trHeight w:val="292"/>
        </w:trPr>
        <w:tc>
          <w:tcPr>
            <w:tcW w:w="8364" w:type="dxa"/>
            <w:gridSpan w:val="3"/>
            <w:tcMar>
              <w:left w:w="108" w:type="dxa"/>
              <w:right w:w="108" w:type="dxa"/>
            </w:tcMar>
          </w:tcPr>
          <w:p w14:paraId="7366088B" w14:textId="77777777" w:rsidR="009C4CA0" w:rsidRDefault="009C4CA0" w:rsidP="004951CA">
            <w:pPr>
              <w:pStyle w:val="TableParagraph"/>
              <w:ind w:left="0"/>
              <w:rPr>
                <w:sz w:val="20"/>
              </w:rPr>
            </w:pPr>
          </w:p>
        </w:tc>
      </w:tr>
      <w:tr w:rsidR="009C4CA0" w14:paraId="225C2DA4" w14:textId="77777777" w:rsidTr="004951CA">
        <w:trPr>
          <w:trHeight w:val="293"/>
        </w:trPr>
        <w:tc>
          <w:tcPr>
            <w:tcW w:w="8364" w:type="dxa"/>
            <w:gridSpan w:val="3"/>
            <w:tcMar>
              <w:left w:w="108" w:type="dxa"/>
              <w:right w:w="108" w:type="dxa"/>
            </w:tcMar>
          </w:tcPr>
          <w:p w14:paraId="61C01E6D" w14:textId="77777777" w:rsidR="009C4CA0" w:rsidRDefault="009C4CA0" w:rsidP="004951CA">
            <w:pPr>
              <w:pStyle w:val="TableParagraph"/>
              <w:ind w:left="0"/>
              <w:rPr>
                <w:b/>
              </w:rPr>
            </w:pPr>
            <w:r>
              <w:rPr>
                <w:b/>
              </w:rPr>
              <w:t>Teljes</w:t>
            </w:r>
            <w:r>
              <w:rPr>
                <w:b/>
                <w:spacing w:val="-7"/>
              </w:rPr>
              <w:t xml:space="preserve"> </w:t>
            </w:r>
            <w:r>
              <w:rPr>
                <w:b/>
                <w:spacing w:val="-2"/>
              </w:rPr>
              <w:t>túlélés</w:t>
            </w:r>
          </w:p>
        </w:tc>
      </w:tr>
      <w:tr w:rsidR="009C4CA0" w14:paraId="07525849" w14:textId="77777777" w:rsidTr="004951CA">
        <w:trPr>
          <w:trHeight w:val="280"/>
        </w:trPr>
        <w:tc>
          <w:tcPr>
            <w:tcW w:w="3896" w:type="dxa"/>
            <w:tcMar>
              <w:left w:w="108" w:type="dxa"/>
              <w:right w:w="108" w:type="dxa"/>
            </w:tcMar>
          </w:tcPr>
          <w:p w14:paraId="454FB196" w14:textId="77777777" w:rsidR="009C4CA0" w:rsidRDefault="009C4CA0" w:rsidP="004951CA">
            <w:pPr>
              <w:pStyle w:val="TableParagraph"/>
              <w:ind w:left="0"/>
            </w:pPr>
            <w:r>
              <w:t>Kockázati</w:t>
            </w:r>
            <w:r>
              <w:rPr>
                <w:spacing w:val="-8"/>
              </w:rPr>
              <w:t xml:space="preserve"> </w:t>
            </w:r>
            <w:r>
              <w:t>arány</w:t>
            </w:r>
            <w:r>
              <w:rPr>
                <w:spacing w:val="-6"/>
              </w:rPr>
              <w:t xml:space="preserve"> </w:t>
            </w:r>
            <w:r>
              <w:t>(95%-os</w:t>
            </w:r>
            <w:r>
              <w:rPr>
                <w:spacing w:val="-8"/>
              </w:rPr>
              <w:t xml:space="preserve"> </w:t>
            </w:r>
            <w:r>
              <w:rPr>
                <w:spacing w:val="-5"/>
              </w:rPr>
              <w:t>CI)</w:t>
            </w:r>
          </w:p>
        </w:tc>
        <w:tc>
          <w:tcPr>
            <w:tcW w:w="4468" w:type="dxa"/>
            <w:gridSpan w:val="2"/>
            <w:tcMar>
              <w:left w:w="108" w:type="dxa"/>
              <w:right w:w="108" w:type="dxa"/>
            </w:tcMar>
          </w:tcPr>
          <w:p w14:paraId="1D5CAC7F" w14:textId="77777777" w:rsidR="009C4CA0" w:rsidRDefault="009C4CA0" w:rsidP="004951CA">
            <w:pPr>
              <w:pStyle w:val="TableParagraph"/>
              <w:ind w:left="0"/>
              <w:jc w:val="center"/>
            </w:pPr>
            <w:r>
              <w:t>0,90</w:t>
            </w:r>
            <w:r>
              <w:rPr>
                <w:spacing w:val="-6"/>
              </w:rPr>
              <w:t xml:space="preserve"> </w:t>
            </w:r>
            <w:r>
              <w:t>(0,70;</w:t>
            </w:r>
            <w:r>
              <w:rPr>
                <w:spacing w:val="-6"/>
              </w:rPr>
              <w:t xml:space="preserve"> </w:t>
            </w:r>
            <w:r>
              <w:rPr>
                <w:spacing w:val="-2"/>
              </w:rPr>
              <w:t>1,16)</w:t>
            </w:r>
          </w:p>
        </w:tc>
      </w:tr>
    </w:tbl>
    <w:p w14:paraId="7D119B51" w14:textId="77777777" w:rsidR="009C4CA0" w:rsidRDefault="009C4CA0" w:rsidP="00934ED5">
      <w:pPr>
        <w:rPr>
          <w:sz w:val="20"/>
        </w:rPr>
      </w:pPr>
      <w:r>
        <w:rPr>
          <w:sz w:val="20"/>
        </w:rPr>
        <w:t>NB = nem</w:t>
      </w:r>
      <w:r>
        <w:rPr>
          <w:spacing w:val="-1"/>
          <w:sz w:val="20"/>
        </w:rPr>
        <w:t xml:space="preserve"> </w:t>
      </w:r>
      <w:r>
        <w:rPr>
          <w:spacing w:val="-2"/>
          <w:sz w:val="20"/>
        </w:rPr>
        <w:t>becsülhető</w:t>
      </w:r>
    </w:p>
    <w:p w14:paraId="27807879" w14:textId="77777777" w:rsidR="009C4CA0" w:rsidRDefault="009C4CA0" w:rsidP="00934ED5">
      <w:pPr>
        <w:rPr>
          <w:sz w:val="20"/>
        </w:rPr>
      </w:pPr>
      <w:r>
        <w:rPr>
          <w:sz w:val="20"/>
        </w:rPr>
        <w:t>HCM = malignus</w:t>
      </w:r>
      <w:r>
        <w:rPr>
          <w:spacing w:val="-2"/>
          <w:sz w:val="20"/>
        </w:rPr>
        <w:t xml:space="preserve"> hypercalcaemia</w:t>
      </w:r>
    </w:p>
    <w:p w14:paraId="069A9227" w14:textId="77777777" w:rsidR="009C4CA0" w:rsidRDefault="009C4CA0" w:rsidP="00934ED5">
      <w:pPr>
        <w:pStyle w:val="Textoindependiente"/>
        <w:rPr>
          <w:sz w:val="20"/>
        </w:rPr>
      </w:pPr>
    </w:p>
    <w:p w14:paraId="72E58DA0" w14:textId="77777777" w:rsidR="009C4CA0" w:rsidRDefault="009C4CA0" w:rsidP="00934ED5">
      <w:pPr>
        <w:pStyle w:val="Textoindependiente"/>
        <w:keepNext/>
        <w:widowControl/>
        <w:ind w:right="284"/>
        <w:rPr>
          <w:u w:val="single"/>
        </w:rPr>
      </w:pPr>
      <w:r>
        <w:rPr>
          <w:u w:val="single"/>
        </w:rPr>
        <w:t>Klinikai</w:t>
      </w:r>
      <w:r>
        <w:rPr>
          <w:spacing w:val="-5"/>
          <w:u w:val="single"/>
        </w:rPr>
        <w:t xml:space="preserve"> </w:t>
      </w:r>
      <w:r>
        <w:rPr>
          <w:u w:val="single"/>
        </w:rPr>
        <w:t>hatásosság</w:t>
      </w:r>
      <w:r>
        <w:rPr>
          <w:spacing w:val="-4"/>
          <w:u w:val="single"/>
        </w:rPr>
        <w:t xml:space="preserve"> </w:t>
      </w:r>
      <w:r>
        <w:rPr>
          <w:u w:val="single"/>
        </w:rPr>
        <w:t>és</w:t>
      </w:r>
      <w:r>
        <w:rPr>
          <w:spacing w:val="-5"/>
          <w:u w:val="single"/>
        </w:rPr>
        <w:t xml:space="preserve"> </w:t>
      </w:r>
      <w:r>
        <w:rPr>
          <w:u w:val="single"/>
        </w:rPr>
        <w:t>biztonságosság</w:t>
      </w:r>
      <w:r>
        <w:rPr>
          <w:spacing w:val="-4"/>
          <w:u w:val="single"/>
        </w:rPr>
        <w:t xml:space="preserve"> </w:t>
      </w:r>
      <w:r>
        <w:rPr>
          <w:u w:val="single"/>
        </w:rPr>
        <w:t>óriássejtes</w:t>
      </w:r>
      <w:r>
        <w:rPr>
          <w:spacing w:val="-5"/>
          <w:u w:val="single"/>
        </w:rPr>
        <w:t xml:space="preserve"> </w:t>
      </w:r>
      <w:r>
        <w:rPr>
          <w:u w:val="single"/>
        </w:rPr>
        <w:t>csontdaganatban</w:t>
      </w:r>
      <w:r>
        <w:rPr>
          <w:spacing w:val="-5"/>
          <w:u w:val="single"/>
        </w:rPr>
        <w:t xml:space="preserve"> </w:t>
      </w:r>
      <w:r>
        <w:rPr>
          <w:u w:val="single"/>
        </w:rPr>
        <w:t>szenvedő</w:t>
      </w:r>
      <w:r>
        <w:rPr>
          <w:spacing w:val="-4"/>
          <w:u w:val="single"/>
        </w:rPr>
        <w:t xml:space="preserve"> </w:t>
      </w:r>
      <w:r>
        <w:rPr>
          <w:u w:val="single"/>
        </w:rPr>
        <w:t>felnőtt</w:t>
      </w:r>
      <w:r>
        <w:rPr>
          <w:spacing w:val="-5"/>
          <w:u w:val="single"/>
        </w:rPr>
        <w:t xml:space="preserve"> </w:t>
      </w:r>
      <w:r>
        <w:rPr>
          <w:u w:val="single"/>
        </w:rPr>
        <w:t>és</w:t>
      </w:r>
      <w:r>
        <w:rPr>
          <w:spacing w:val="-5"/>
          <w:u w:val="single"/>
        </w:rPr>
        <w:t xml:space="preserve"> </w:t>
      </w:r>
      <w:r>
        <w:rPr>
          <w:u w:val="single"/>
        </w:rPr>
        <w:t>érett</w:t>
      </w:r>
      <w:r>
        <w:t xml:space="preserve"> </w:t>
      </w:r>
      <w:r>
        <w:rPr>
          <w:u w:val="single"/>
        </w:rPr>
        <w:t>csontrendszerrel rendelkező serdülő betegek esetében</w:t>
      </w:r>
    </w:p>
    <w:p w14:paraId="6B771A73" w14:textId="77777777" w:rsidR="009C4CA0" w:rsidRDefault="009C4CA0" w:rsidP="00934ED5">
      <w:pPr>
        <w:pStyle w:val="Textoindependiente"/>
        <w:keepNext/>
        <w:ind w:right="284"/>
      </w:pPr>
    </w:p>
    <w:p w14:paraId="533E9A33" w14:textId="30586E2B" w:rsidR="009C4CA0" w:rsidRDefault="009C4CA0" w:rsidP="00934ED5">
      <w:pPr>
        <w:pStyle w:val="Textoindependiente"/>
        <w:ind w:right="286"/>
      </w:pPr>
      <w:r>
        <w:t xml:space="preserve">A </w:t>
      </w:r>
      <w:r w:rsidRPr="00866A0D">
        <w:t>denoszumab</w:t>
      </w:r>
      <w:r w:rsidRPr="00866A0D" w:rsidDel="00866A0D">
        <w:t xml:space="preserve"> </w:t>
      </w:r>
      <w:r>
        <w:t>biztonságosságát és hatásosságát két II. fázisú, nyílt, egykarú klinikai vizsgálatban (5-ös és 6-os vizsgálat) tanulmányozták 554, óriássejtes csontdaganatban szenvedő beteg bevonásával, akiknél</w:t>
      </w:r>
      <w:r>
        <w:rPr>
          <w:spacing w:val="-3"/>
        </w:rPr>
        <w:t xml:space="preserve"> </w:t>
      </w:r>
      <w:r>
        <w:t>a</w:t>
      </w:r>
      <w:r>
        <w:rPr>
          <w:spacing w:val="-4"/>
        </w:rPr>
        <w:t xml:space="preserve"> </w:t>
      </w:r>
      <w:r>
        <w:t>daganat</w:t>
      </w:r>
      <w:r>
        <w:rPr>
          <w:spacing w:val="-4"/>
        </w:rPr>
        <w:t xml:space="preserve"> </w:t>
      </w:r>
      <w:r>
        <w:t>nem</w:t>
      </w:r>
      <w:r>
        <w:rPr>
          <w:spacing w:val="-4"/>
        </w:rPr>
        <w:t xml:space="preserve"> </w:t>
      </w:r>
      <w:r>
        <w:t>volt</w:t>
      </w:r>
      <w:r>
        <w:rPr>
          <w:spacing w:val="-4"/>
        </w:rPr>
        <w:t xml:space="preserve"> </w:t>
      </w:r>
      <w:r>
        <w:t>eltávolítható,</w:t>
      </w:r>
      <w:r>
        <w:rPr>
          <w:spacing w:val="-4"/>
        </w:rPr>
        <w:t xml:space="preserve"> </w:t>
      </w:r>
      <w:r>
        <w:t>vagy</w:t>
      </w:r>
      <w:r>
        <w:rPr>
          <w:spacing w:val="-3"/>
        </w:rPr>
        <w:t xml:space="preserve"> </w:t>
      </w:r>
      <w:r>
        <w:t>akiknél</w:t>
      </w:r>
      <w:r>
        <w:rPr>
          <w:spacing w:val="-4"/>
        </w:rPr>
        <w:t xml:space="preserve"> </w:t>
      </w:r>
      <w:r>
        <w:t>a</w:t>
      </w:r>
      <w:r>
        <w:rPr>
          <w:spacing w:val="-4"/>
        </w:rPr>
        <w:t xml:space="preserve"> </w:t>
      </w:r>
      <w:r>
        <w:t>sebészeti</w:t>
      </w:r>
      <w:r>
        <w:rPr>
          <w:spacing w:val="-3"/>
        </w:rPr>
        <w:t xml:space="preserve"> </w:t>
      </w:r>
      <w:r>
        <w:t>beavatkozás</w:t>
      </w:r>
      <w:r>
        <w:rPr>
          <w:spacing w:val="-4"/>
        </w:rPr>
        <w:t xml:space="preserve"> </w:t>
      </w:r>
      <w:r>
        <w:t>súlyos</w:t>
      </w:r>
      <w:r>
        <w:rPr>
          <w:spacing w:val="-3"/>
        </w:rPr>
        <w:t xml:space="preserve"> </w:t>
      </w:r>
      <w:r>
        <w:t>megbetegedéssel járt volna. Valamint egy prospektív, multicentrikus, nyílt elrendezésű, IV. fázisú vizsgálatot (7-es vizsgálat) is végeztek, amely hosszú távú biztonságossági utánkövetést biztosított azon betegek számára,</w:t>
      </w:r>
      <w:r>
        <w:rPr>
          <w:spacing w:val="-4"/>
        </w:rPr>
        <w:t xml:space="preserve"> </w:t>
      </w:r>
      <w:r>
        <w:t>akik</w:t>
      </w:r>
      <w:r>
        <w:rPr>
          <w:spacing w:val="-2"/>
        </w:rPr>
        <w:t xml:space="preserve"> </w:t>
      </w:r>
      <w:r>
        <w:t>a</w:t>
      </w:r>
      <w:r>
        <w:rPr>
          <w:spacing w:val="-4"/>
        </w:rPr>
        <w:t xml:space="preserve"> </w:t>
      </w:r>
      <w:r>
        <w:t>6-os</w:t>
      </w:r>
      <w:r>
        <w:rPr>
          <w:spacing w:val="-3"/>
        </w:rPr>
        <w:t xml:space="preserve"> </w:t>
      </w:r>
      <w:r>
        <w:t>vizsgálatot</w:t>
      </w:r>
      <w:r>
        <w:rPr>
          <w:spacing w:val="-2"/>
        </w:rPr>
        <w:t xml:space="preserve"> </w:t>
      </w:r>
      <w:r>
        <w:t>befejezték.</w:t>
      </w:r>
      <w:r>
        <w:rPr>
          <w:spacing w:val="-3"/>
        </w:rPr>
        <w:t xml:space="preserve"> </w:t>
      </w:r>
      <w:r>
        <w:t>A</w:t>
      </w:r>
      <w:r>
        <w:rPr>
          <w:spacing w:val="-4"/>
        </w:rPr>
        <w:t xml:space="preserve"> </w:t>
      </w:r>
      <w:r>
        <w:t>betegek</w:t>
      </w:r>
      <w:r>
        <w:rPr>
          <w:spacing w:val="-3"/>
        </w:rPr>
        <w:t xml:space="preserve"> </w:t>
      </w:r>
      <w:r>
        <w:t>120 mg</w:t>
      </w:r>
      <w:r>
        <w:rPr>
          <w:spacing w:val="-4"/>
        </w:rPr>
        <w:t xml:space="preserve"> </w:t>
      </w:r>
      <w:r>
        <w:t>subcutan</w:t>
      </w:r>
      <w:r>
        <w:rPr>
          <w:spacing w:val="-4"/>
        </w:rPr>
        <w:t xml:space="preserve"> </w:t>
      </w:r>
      <w:r w:rsidRPr="00866A0D">
        <w:t>denoszumab</w:t>
      </w:r>
      <w:r>
        <w:t>ot</w:t>
      </w:r>
      <w:r>
        <w:rPr>
          <w:spacing w:val="-4"/>
        </w:rPr>
        <w:t xml:space="preserve"> </w:t>
      </w:r>
      <w:r>
        <w:t>kaptak</w:t>
      </w:r>
      <w:r>
        <w:rPr>
          <w:spacing w:val="-3"/>
        </w:rPr>
        <w:t xml:space="preserve"> </w:t>
      </w:r>
      <w:r>
        <w:t xml:space="preserve">4 hetenként, a 8. és a 15. napon 120 mg-os telítő dózist alkalmazva. A </w:t>
      </w:r>
      <w:r w:rsidRPr="00866A0D">
        <w:t>denoszumab</w:t>
      </w:r>
      <w:r w:rsidRPr="00866A0D" w:rsidDel="00866A0D">
        <w:t xml:space="preserve"> </w:t>
      </w:r>
      <w:r>
        <w:t xml:space="preserve">alkalmazását abbahagyó betegek legalább 60 hónapig részt vettek a biztonságossági utánkövetési fázisban. A </w:t>
      </w:r>
      <w:r w:rsidRPr="00866A0D">
        <w:t>denoszumab</w:t>
      </w:r>
      <w:r>
        <w:t xml:space="preserve">bal való ismételt kezelés a biztonságossági utánkövetés során engedélyezett volt azoknál a betegeknél, akik kezdetben reagáltak a </w:t>
      </w:r>
      <w:r w:rsidRPr="00866A0D">
        <w:t>denoszumab</w:t>
      </w:r>
      <w:r>
        <w:t>-kezelésre (például kiújuló betegség esetén).</w:t>
      </w:r>
    </w:p>
    <w:p w14:paraId="23AE6A13" w14:textId="77777777" w:rsidR="009C4CA0" w:rsidRDefault="009C4CA0" w:rsidP="00934ED5">
      <w:pPr>
        <w:pStyle w:val="Textoindependiente"/>
      </w:pPr>
    </w:p>
    <w:p w14:paraId="752822AE" w14:textId="076B7D57" w:rsidR="009C4CA0" w:rsidRDefault="009C4CA0" w:rsidP="00934ED5">
      <w:pPr>
        <w:pStyle w:val="Textoindependiente"/>
        <w:ind w:right="350"/>
      </w:pPr>
      <w:r>
        <w:t>Az 5-ös vizsgálatban 37 felnőtt beteg vett részt, akik szövettani vizsgálattal igazoltan nem eltávolítható, vagy kiújult óriássejtes csontdaganatos megbetegedésben szenvedtek. A vizsgálat fő végpontja a válaszadási arány volt, azaz vagy az óriássejtek legalább 90%-ának eliminációja a kiinduláshoz képest (illetve az óriássejtek teljes eliminációja abban az esetben, ha az óriássejtek a daganatos sejtek kevesebb mint 5%-át tették ki), vagy a target laesio progressziójának hiánya radiológiai vizsgálatokkal igazolva, amennyiben a kórszövettani vizsgálat nem volt elérhető. A hatásosság</w:t>
      </w:r>
      <w:r>
        <w:rPr>
          <w:spacing w:val="-3"/>
        </w:rPr>
        <w:t xml:space="preserve"> </w:t>
      </w:r>
      <w:r>
        <w:t>kiértékelésébe</w:t>
      </w:r>
      <w:r>
        <w:rPr>
          <w:spacing w:val="-2"/>
        </w:rPr>
        <w:t xml:space="preserve"> </w:t>
      </w:r>
      <w:r>
        <w:t>bevont</w:t>
      </w:r>
      <w:r>
        <w:rPr>
          <w:spacing w:val="-4"/>
        </w:rPr>
        <w:t xml:space="preserve"> </w:t>
      </w:r>
      <w:r>
        <w:t>35 beteg</w:t>
      </w:r>
      <w:r>
        <w:rPr>
          <w:spacing w:val="-4"/>
        </w:rPr>
        <w:t xml:space="preserve"> </w:t>
      </w:r>
      <w:r>
        <w:t>85,7%-a</w:t>
      </w:r>
      <w:r>
        <w:rPr>
          <w:spacing w:val="-4"/>
        </w:rPr>
        <w:t xml:space="preserve"> </w:t>
      </w:r>
      <w:r>
        <w:t>(95%-os</w:t>
      </w:r>
      <w:r>
        <w:rPr>
          <w:spacing w:val="-3"/>
        </w:rPr>
        <w:t xml:space="preserve"> </w:t>
      </w:r>
      <w:r>
        <w:t>konfidenciaintervallum</w:t>
      </w:r>
      <w:r>
        <w:rPr>
          <w:spacing w:val="-4"/>
        </w:rPr>
        <w:t xml:space="preserve"> </w:t>
      </w:r>
      <w:r>
        <w:t>[CI]:</w:t>
      </w:r>
      <w:r>
        <w:rPr>
          <w:spacing w:val="-1"/>
        </w:rPr>
        <w:t xml:space="preserve"> </w:t>
      </w:r>
      <w:r>
        <w:t>69,7;</w:t>
      </w:r>
      <w:r>
        <w:rPr>
          <w:spacing w:val="-4"/>
        </w:rPr>
        <w:t xml:space="preserve"> </w:t>
      </w:r>
      <w:r>
        <w:t>95,2) adott</w:t>
      </w:r>
      <w:r>
        <w:rPr>
          <w:spacing w:val="-4"/>
        </w:rPr>
        <w:t xml:space="preserve"> </w:t>
      </w:r>
      <w:r>
        <w:t>terápiás</w:t>
      </w:r>
      <w:r>
        <w:rPr>
          <w:spacing w:val="-4"/>
        </w:rPr>
        <w:t xml:space="preserve"> </w:t>
      </w:r>
      <w:r>
        <w:t>választ</w:t>
      </w:r>
      <w:r>
        <w:rPr>
          <w:spacing w:val="-4"/>
        </w:rPr>
        <w:t xml:space="preserve"> </w:t>
      </w:r>
      <w:r>
        <w:t>a</w:t>
      </w:r>
      <w:r>
        <w:rPr>
          <w:spacing w:val="-4"/>
        </w:rPr>
        <w:t xml:space="preserve"> </w:t>
      </w:r>
      <w:r w:rsidRPr="00866A0D">
        <w:t>denoszumab</w:t>
      </w:r>
      <w:r>
        <w:t>-kezelésre.</w:t>
      </w:r>
      <w:r>
        <w:rPr>
          <w:spacing w:val="-4"/>
        </w:rPr>
        <w:t xml:space="preserve"> </w:t>
      </w:r>
      <w:r>
        <w:t>A</w:t>
      </w:r>
      <w:r>
        <w:rPr>
          <w:spacing w:val="-4"/>
        </w:rPr>
        <w:t xml:space="preserve"> </w:t>
      </w:r>
      <w:r>
        <w:t>szövettani</w:t>
      </w:r>
      <w:r>
        <w:rPr>
          <w:spacing w:val="-4"/>
        </w:rPr>
        <w:t xml:space="preserve"> </w:t>
      </w:r>
      <w:r>
        <w:t>vizsgálattal</w:t>
      </w:r>
      <w:r>
        <w:rPr>
          <w:spacing w:val="-4"/>
        </w:rPr>
        <w:t xml:space="preserve"> </w:t>
      </w:r>
      <w:r>
        <w:t>ellenőrzött</w:t>
      </w:r>
      <w:r>
        <w:rPr>
          <w:spacing w:val="-4"/>
        </w:rPr>
        <w:t xml:space="preserve"> </w:t>
      </w:r>
      <w:r>
        <w:t>20 beteg</w:t>
      </w:r>
      <w:r>
        <w:rPr>
          <w:spacing w:val="-4"/>
        </w:rPr>
        <w:t xml:space="preserve"> </w:t>
      </w:r>
      <w:r>
        <w:t>mindegyike (100%) megfelelt a terápiás válasz követelményeinek. A radiológiai vizsgálattal ellenőrzött maradék 15 beteg közül pedig 10 (67%) esetében nem volt progresszió a target laesióban.</w:t>
      </w:r>
    </w:p>
    <w:p w14:paraId="1FC76DDD" w14:textId="77777777" w:rsidR="009C4CA0" w:rsidRDefault="009C4CA0" w:rsidP="00934ED5">
      <w:pPr>
        <w:pStyle w:val="Textoindependiente"/>
        <w:ind w:right="283"/>
      </w:pPr>
    </w:p>
    <w:p w14:paraId="40CE8C7B" w14:textId="17518B97" w:rsidR="009C4CA0" w:rsidRDefault="009C4CA0" w:rsidP="00934ED5">
      <w:pPr>
        <w:pStyle w:val="Textoindependiente"/>
        <w:ind w:right="283"/>
      </w:pPr>
      <w:r>
        <w:t>A 6-os vizsgálatban 535 olyan felnőtt vagy érett csontrendszerrel rendelkező serdülő vett részt, akik óriássejtes csontdaganatban szenvedtek. Közülük 28 beteg volt 12 – 17 éves. A betegeket három kohorszba osztották: az 1-es kohorszba az inoperábilis daganattal rendelkező betegek kerültek (pl. keresztcsonti,</w:t>
      </w:r>
      <w:r>
        <w:rPr>
          <w:spacing w:val="-3"/>
        </w:rPr>
        <w:t xml:space="preserve"> </w:t>
      </w:r>
      <w:r>
        <w:t>gerinc-</w:t>
      </w:r>
      <w:r>
        <w:rPr>
          <w:spacing w:val="-3"/>
        </w:rPr>
        <w:t xml:space="preserve"> </w:t>
      </w:r>
      <w:r>
        <w:t>vagy</w:t>
      </w:r>
      <w:r>
        <w:rPr>
          <w:spacing w:val="-4"/>
        </w:rPr>
        <w:t xml:space="preserve"> </w:t>
      </w:r>
      <w:r>
        <w:t>többszörös</w:t>
      </w:r>
      <w:r>
        <w:rPr>
          <w:spacing w:val="-4"/>
        </w:rPr>
        <w:t xml:space="preserve"> </w:t>
      </w:r>
      <w:r>
        <w:t>laesio,</w:t>
      </w:r>
      <w:r>
        <w:rPr>
          <w:spacing w:val="-3"/>
        </w:rPr>
        <w:t xml:space="preserve"> </w:t>
      </w:r>
      <w:r>
        <w:t>beleértve</w:t>
      </w:r>
      <w:r>
        <w:rPr>
          <w:spacing w:val="-4"/>
        </w:rPr>
        <w:t xml:space="preserve"> </w:t>
      </w:r>
      <w:r>
        <w:t>a</w:t>
      </w:r>
      <w:r>
        <w:rPr>
          <w:spacing w:val="-4"/>
        </w:rPr>
        <w:t xml:space="preserve"> </w:t>
      </w:r>
      <w:r>
        <w:t>tüdőáttéteket);</w:t>
      </w:r>
      <w:r>
        <w:rPr>
          <w:spacing w:val="-4"/>
        </w:rPr>
        <w:t xml:space="preserve"> </w:t>
      </w:r>
      <w:r>
        <w:t>a</w:t>
      </w:r>
      <w:r>
        <w:rPr>
          <w:spacing w:val="-4"/>
        </w:rPr>
        <w:t xml:space="preserve"> </w:t>
      </w:r>
      <w:r>
        <w:t>2-es</w:t>
      </w:r>
      <w:r>
        <w:rPr>
          <w:spacing w:val="-4"/>
        </w:rPr>
        <w:t xml:space="preserve"> </w:t>
      </w:r>
      <w:r>
        <w:t>kohorszba</w:t>
      </w:r>
      <w:r>
        <w:rPr>
          <w:spacing w:val="-4"/>
        </w:rPr>
        <w:t xml:space="preserve"> </w:t>
      </w:r>
      <w:r>
        <w:t>az</w:t>
      </w:r>
      <w:r>
        <w:rPr>
          <w:spacing w:val="-4"/>
        </w:rPr>
        <w:t xml:space="preserve"> </w:t>
      </w:r>
      <w:r>
        <w:t>operábilis daganattal rendelkező betegek kerültek, akiknél a tervezett sebészeti beavatkozás súlyos megbetegedéssel társult volna (pl. ízület eltávolítása, végtag amputálása vagy hemipelvectomia); a 3-as</w:t>
      </w:r>
      <w:r>
        <w:rPr>
          <w:spacing w:val="-4"/>
        </w:rPr>
        <w:t xml:space="preserve"> </w:t>
      </w:r>
      <w:r>
        <w:t>kohorszba</w:t>
      </w:r>
      <w:r>
        <w:rPr>
          <w:spacing w:val="-4"/>
        </w:rPr>
        <w:t xml:space="preserve"> </w:t>
      </w:r>
      <w:r>
        <w:t>pedig</w:t>
      </w:r>
      <w:r>
        <w:rPr>
          <w:spacing w:val="-3"/>
        </w:rPr>
        <w:t xml:space="preserve"> </w:t>
      </w:r>
      <w:r>
        <w:t>azok</w:t>
      </w:r>
      <w:r>
        <w:rPr>
          <w:spacing w:val="-4"/>
        </w:rPr>
        <w:t xml:space="preserve"> </w:t>
      </w:r>
      <w:r>
        <w:t>a</w:t>
      </w:r>
      <w:r>
        <w:rPr>
          <w:spacing w:val="-4"/>
        </w:rPr>
        <w:t xml:space="preserve"> </w:t>
      </w:r>
      <w:r>
        <w:t>betegek,</w:t>
      </w:r>
      <w:r>
        <w:rPr>
          <w:spacing w:val="-3"/>
        </w:rPr>
        <w:t xml:space="preserve"> </w:t>
      </w:r>
      <w:r>
        <w:t>akik</w:t>
      </w:r>
      <w:r>
        <w:rPr>
          <w:spacing w:val="-3"/>
        </w:rPr>
        <w:t xml:space="preserve"> </w:t>
      </w:r>
      <w:r>
        <w:t>korábban</w:t>
      </w:r>
      <w:r>
        <w:rPr>
          <w:spacing w:val="-4"/>
        </w:rPr>
        <w:t xml:space="preserve"> </w:t>
      </w:r>
      <w:r>
        <w:t>részt</w:t>
      </w:r>
      <w:r>
        <w:rPr>
          <w:spacing w:val="-4"/>
        </w:rPr>
        <w:t xml:space="preserve"> </w:t>
      </w:r>
      <w:r>
        <w:t>vettek</w:t>
      </w:r>
      <w:r>
        <w:rPr>
          <w:spacing w:val="-3"/>
        </w:rPr>
        <w:t xml:space="preserve"> </w:t>
      </w:r>
      <w:r>
        <w:t>az</w:t>
      </w:r>
      <w:r>
        <w:rPr>
          <w:spacing w:val="-3"/>
        </w:rPr>
        <w:t xml:space="preserve"> </w:t>
      </w:r>
      <w:r>
        <w:t>5-ös</w:t>
      </w:r>
      <w:r>
        <w:rPr>
          <w:spacing w:val="-3"/>
        </w:rPr>
        <w:t xml:space="preserve"> </w:t>
      </w:r>
      <w:r>
        <w:t>vizsgálatban</w:t>
      </w:r>
      <w:r>
        <w:rPr>
          <w:spacing w:val="-3"/>
        </w:rPr>
        <w:t xml:space="preserve"> </w:t>
      </w:r>
      <w:r>
        <w:t>és</w:t>
      </w:r>
      <w:r>
        <w:rPr>
          <w:spacing w:val="-4"/>
        </w:rPr>
        <w:t xml:space="preserve"> </w:t>
      </w:r>
      <w:r>
        <w:t xml:space="preserve">átkerültek ebbe a vizsgálatba. Az elsődleges cél a denoszumab biztonságossági </w:t>
      </w:r>
      <w:r>
        <w:lastRenderedPageBreak/>
        <w:t>profiljának értékelése volt az óriássejtes csontdaganatban szenvedő betegeknél. A vizsgálat másodlagos végpontja az 1-es kohorszban a betegség progressziójáig eltelt idő (a vizsgálóorvos értékelése alapján), a 2-es kohorszban pedig a nem műtött betegek aránya a 6. hónapban.</w:t>
      </w:r>
    </w:p>
    <w:p w14:paraId="4EF01251" w14:textId="77777777" w:rsidR="009C4CA0" w:rsidRDefault="009C4CA0" w:rsidP="00934ED5">
      <w:pPr>
        <w:pStyle w:val="Textoindependiente"/>
      </w:pPr>
    </w:p>
    <w:p w14:paraId="6AFB79C7" w14:textId="70464AAB" w:rsidR="009C4CA0" w:rsidRDefault="009C4CA0" w:rsidP="00934ED5">
      <w:pPr>
        <w:pStyle w:val="Textoindependiente"/>
        <w:ind w:right="283"/>
      </w:pPr>
      <w:r>
        <w:t>Az</w:t>
      </w:r>
      <w:r>
        <w:rPr>
          <w:spacing w:val="-3"/>
        </w:rPr>
        <w:t xml:space="preserve"> </w:t>
      </w:r>
      <w:r>
        <w:t>1-es</w:t>
      </w:r>
      <w:r>
        <w:rPr>
          <w:spacing w:val="-3"/>
        </w:rPr>
        <w:t xml:space="preserve"> </w:t>
      </w:r>
      <w:r>
        <w:t>kohorszban</w:t>
      </w:r>
      <w:r>
        <w:rPr>
          <w:spacing w:val="-2"/>
        </w:rPr>
        <w:t xml:space="preserve"> </w:t>
      </w:r>
      <w:r>
        <w:t>a</w:t>
      </w:r>
      <w:r>
        <w:rPr>
          <w:spacing w:val="-3"/>
        </w:rPr>
        <w:t xml:space="preserve"> </w:t>
      </w:r>
      <w:r>
        <w:t>végső</w:t>
      </w:r>
      <w:r>
        <w:rPr>
          <w:spacing w:val="-2"/>
        </w:rPr>
        <w:t xml:space="preserve"> </w:t>
      </w:r>
      <w:r>
        <w:t>elemzés</w:t>
      </w:r>
      <w:r>
        <w:rPr>
          <w:spacing w:val="-3"/>
        </w:rPr>
        <w:t xml:space="preserve"> </w:t>
      </w:r>
      <w:r>
        <w:t>szerint</w:t>
      </w:r>
      <w:r>
        <w:rPr>
          <w:spacing w:val="-3"/>
        </w:rPr>
        <w:t xml:space="preserve"> </w:t>
      </w:r>
      <w:r>
        <w:t>a</w:t>
      </w:r>
      <w:r>
        <w:rPr>
          <w:spacing w:val="-3"/>
        </w:rPr>
        <w:t xml:space="preserve"> </w:t>
      </w:r>
      <w:r>
        <w:t>260 kezelt</w:t>
      </w:r>
      <w:r>
        <w:rPr>
          <w:spacing w:val="-3"/>
        </w:rPr>
        <w:t xml:space="preserve"> </w:t>
      </w:r>
      <w:r>
        <w:t>betegből</w:t>
      </w:r>
      <w:r>
        <w:rPr>
          <w:spacing w:val="-2"/>
        </w:rPr>
        <w:t xml:space="preserve"> </w:t>
      </w:r>
      <w:r>
        <w:t>28-nál</w:t>
      </w:r>
      <w:r>
        <w:rPr>
          <w:spacing w:val="-2"/>
        </w:rPr>
        <w:t xml:space="preserve"> </w:t>
      </w:r>
      <w:r>
        <w:t>(10,8%)</w:t>
      </w:r>
      <w:r>
        <w:rPr>
          <w:spacing w:val="-3"/>
        </w:rPr>
        <w:t xml:space="preserve"> </w:t>
      </w:r>
      <w:r>
        <w:t>volt</w:t>
      </w:r>
      <w:r>
        <w:rPr>
          <w:spacing w:val="-3"/>
        </w:rPr>
        <w:t xml:space="preserve"> </w:t>
      </w:r>
      <w:r>
        <w:t>megfigyelhető</w:t>
      </w:r>
      <w:r>
        <w:rPr>
          <w:spacing w:val="-2"/>
        </w:rPr>
        <w:t xml:space="preserve"> </w:t>
      </w:r>
      <w:r>
        <w:t xml:space="preserve">a betegség progressziója. A 2-es kohorszban a </w:t>
      </w:r>
      <w:r w:rsidRPr="00866A0D">
        <w:t>denoszumab</w:t>
      </w:r>
      <w:r>
        <w:t>bal kezelt 238 értékelhető betegből 219 (92,0%; 95%-os CI: 87,8%, 95,1%) nem esett át műtéten a 6. hónapig. A 2-es kohorszban lévő 239 beteg közül, akiknél a kiindulási target laesio helye vagy a vizsgálat közben megállapított helye nem</w:t>
      </w:r>
      <w:r>
        <w:rPr>
          <w:spacing w:val="-4"/>
        </w:rPr>
        <w:t xml:space="preserve"> </w:t>
      </w:r>
      <w:r>
        <w:t>a</w:t>
      </w:r>
      <w:r>
        <w:rPr>
          <w:spacing w:val="-4"/>
        </w:rPr>
        <w:t xml:space="preserve"> </w:t>
      </w:r>
      <w:r>
        <w:t>tüdőben</w:t>
      </w:r>
      <w:r>
        <w:rPr>
          <w:spacing w:val="-3"/>
        </w:rPr>
        <w:t xml:space="preserve"> </w:t>
      </w:r>
      <w:r>
        <w:t>vagy</w:t>
      </w:r>
      <w:r>
        <w:rPr>
          <w:spacing w:val="-3"/>
        </w:rPr>
        <w:t xml:space="preserve"> </w:t>
      </w:r>
      <w:r>
        <w:t>a</w:t>
      </w:r>
      <w:r>
        <w:rPr>
          <w:spacing w:val="-4"/>
        </w:rPr>
        <w:t xml:space="preserve"> </w:t>
      </w:r>
      <w:r>
        <w:t>lágyszövetekben</w:t>
      </w:r>
      <w:r>
        <w:rPr>
          <w:spacing w:val="-4"/>
        </w:rPr>
        <w:t xml:space="preserve"> </w:t>
      </w:r>
      <w:r>
        <w:t>volt,</w:t>
      </w:r>
      <w:r>
        <w:rPr>
          <w:spacing w:val="-3"/>
        </w:rPr>
        <w:t xml:space="preserve"> </w:t>
      </w:r>
      <w:r>
        <w:t>összesen</w:t>
      </w:r>
      <w:r>
        <w:rPr>
          <w:spacing w:val="-4"/>
        </w:rPr>
        <w:t xml:space="preserve"> </w:t>
      </w:r>
      <w:r>
        <w:t>82 beteg</w:t>
      </w:r>
      <w:r>
        <w:rPr>
          <w:spacing w:val="-3"/>
        </w:rPr>
        <w:t xml:space="preserve"> </w:t>
      </w:r>
      <w:r>
        <w:t>(34,3%)</w:t>
      </w:r>
      <w:r>
        <w:rPr>
          <w:spacing w:val="-4"/>
        </w:rPr>
        <w:t xml:space="preserve"> </w:t>
      </w:r>
      <w:r>
        <w:t>kerülte</w:t>
      </w:r>
      <w:r>
        <w:rPr>
          <w:spacing w:val="-4"/>
        </w:rPr>
        <w:t xml:space="preserve"> </w:t>
      </w:r>
      <w:r>
        <w:t>el</w:t>
      </w:r>
      <w:r>
        <w:rPr>
          <w:spacing w:val="-4"/>
        </w:rPr>
        <w:t xml:space="preserve"> </w:t>
      </w:r>
      <w:r>
        <w:t>a</w:t>
      </w:r>
      <w:r>
        <w:rPr>
          <w:spacing w:val="-4"/>
        </w:rPr>
        <w:t xml:space="preserve"> </w:t>
      </w:r>
      <w:r>
        <w:t>vizsgálat</w:t>
      </w:r>
      <w:r>
        <w:rPr>
          <w:spacing w:val="-4"/>
        </w:rPr>
        <w:t xml:space="preserve"> </w:t>
      </w:r>
      <w:r>
        <w:t>közbeni beavatkozást. Az érett csontrendszerrel rendelkező serdülőknél megfigyelt hatásossági eredmények összességében megegyeztek a felnőtteknél megfigyelt eredményekkel.</w:t>
      </w:r>
    </w:p>
    <w:p w14:paraId="4C7BA4A7" w14:textId="77777777" w:rsidR="009C4CA0" w:rsidRDefault="009C4CA0" w:rsidP="00934ED5">
      <w:pPr>
        <w:pStyle w:val="Textoindependiente"/>
        <w:ind w:right="411"/>
      </w:pPr>
    </w:p>
    <w:p w14:paraId="3E688118" w14:textId="53AB6DA4" w:rsidR="009C4CA0" w:rsidRDefault="009C4CA0" w:rsidP="00934ED5">
      <w:pPr>
        <w:pStyle w:val="Textoindependiente"/>
        <w:ind w:right="314"/>
      </w:pPr>
      <w:r>
        <w:t>A 7-es vizsgálatba 85 olyan felnőtt beteget vontak be, akik korábban a 6-os vizsgálatban vettek részt és befejezték azt. A betegeknél engedélyezték az óriássejtes csontdaganatra történő denoszumab-kezelést</w:t>
      </w:r>
      <w:r>
        <w:rPr>
          <w:spacing w:val="-2"/>
        </w:rPr>
        <w:t xml:space="preserve"> </w:t>
      </w:r>
      <w:r>
        <w:t>és</w:t>
      </w:r>
      <w:r>
        <w:rPr>
          <w:spacing w:val="-4"/>
        </w:rPr>
        <w:t xml:space="preserve"> </w:t>
      </w:r>
      <w:r>
        <w:t>mindegyiküket</w:t>
      </w:r>
      <w:r>
        <w:rPr>
          <w:spacing w:val="-5"/>
        </w:rPr>
        <w:t xml:space="preserve"> </w:t>
      </w:r>
      <w:r>
        <w:t>5</w:t>
      </w:r>
      <w:r>
        <w:rPr>
          <w:spacing w:val="-1"/>
        </w:rPr>
        <w:t> </w:t>
      </w:r>
      <w:r>
        <w:t>éven</w:t>
      </w:r>
      <w:r>
        <w:rPr>
          <w:spacing w:val="-3"/>
        </w:rPr>
        <w:t xml:space="preserve"> </w:t>
      </w:r>
      <w:r>
        <w:t>keresztül</w:t>
      </w:r>
      <w:r>
        <w:rPr>
          <w:spacing w:val="-4"/>
        </w:rPr>
        <w:t xml:space="preserve"> </w:t>
      </w:r>
      <w:r>
        <w:t>utánkövették.</w:t>
      </w:r>
      <w:r>
        <w:rPr>
          <w:spacing w:val="-3"/>
        </w:rPr>
        <w:t xml:space="preserve"> </w:t>
      </w:r>
      <w:r>
        <w:t>Az</w:t>
      </w:r>
      <w:r>
        <w:rPr>
          <w:spacing w:val="-4"/>
        </w:rPr>
        <w:t xml:space="preserve"> </w:t>
      </w:r>
      <w:r>
        <w:t>elsődleges</w:t>
      </w:r>
      <w:r>
        <w:rPr>
          <w:spacing w:val="-4"/>
        </w:rPr>
        <w:t xml:space="preserve"> </w:t>
      </w:r>
      <w:r>
        <w:t>cél</w:t>
      </w:r>
      <w:r>
        <w:rPr>
          <w:spacing w:val="-4"/>
        </w:rPr>
        <w:t xml:space="preserve"> </w:t>
      </w:r>
      <w:r>
        <w:t>a</w:t>
      </w:r>
      <w:r>
        <w:rPr>
          <w:spacing w:val="-4"/>
        </w:rPr>
        <w:t xml:space="preserve"> </w:t>
      </w:r>
      <w:r>
        <w:t>denoszumab</w:t>
      </w:r>
      <w:r>
        <w:rPr>
          <w:spacing w:val="-3"/>
        </w:rPr>
        <w:t xml:space="preserve"> </w:t>
      </w:r>
      <w:r>
        <w:t>hosszú</w:t>
      </w:r>
      <w:r>
        <w:rPr>
          <w:spacing w:val="-3"/>
        </w:rPr>
        <w:t xml:space="preserve"> </w:t>
      </w:r>
      <w:r>
        <w:t>távú biztonságossági profiljának értékelése volt az óriássejtes csontdaganatban szenvedő betegek esetében.</w:t>
      </w:r>
    </w:p>
    <w:p w14:paraId="4A2D5B2C" w14:textId="77777777" w:rsidR="009C4CA0" w:rsidRDefault="009C4CA0" w:rsidP="00934ED5">
      <w:pPr>
        <w:pStyle w:val="Textoindependiente"/>
      </w:pPr>
    </w:p>
    <w:p w14:paraId="490F7E93" w14:textId="77777777" w:rsidR="009C4CA0" w:rsidRDefault="009C4CA0" w:rsidP="00934ED5">
      <w:pPr>
        <w:pStyle w:val="Textoindependiente"/>
        <w:keepNext/>
        <w:ind w:right="284"/>
      </w:pPr>
      <w:r>
        <w:rPr>
          <w:u w:val="single"/>
        </w:rPr>
        <w:t>A</w:t>
      </w:r>
      <w:r>
        <w:rPr>
          <w:spacing w:val="-7"/>
          <w:u w:val="single"/>
        </w:rPr>
        <w:t xml:space="preserve"> </w:t>
      </w:r>
      <w:r>
        <w:rPr>
          <w:u w:val="single"/>
        </w:rPr>
        <w:t>fájdalomra</w:t>
      </w:r>
      <w:r>
        <w:rPr>
          <w:spacing w:val="-6"/>
          <w:u w:val="single"/>
        </w:rPr>
        <w:t xml:space="preserve"> </w:t>
      </w:r>
      <w:r>
        <w:rPr>
          <w:u w:val="single"/>
        </w:rPr>
        <w:t>kifejtett</w:t>
      </w:r>
      <w:r>
        <w:rPr>
          <w:spacing w:val="-6"/>
          <w:u w:val="single"/>
        </w:rPr>
        <w:t xml:space="preserve"> </w:t>
      </w:r>
      <w:r>
        <w:rPr>
          <w:spacing w:val="-2"/>
          <w:u w:val="single"/>
        </w:rPr>
        <w:t>hatás</w:t>
      </w:r>
    </w:p>
    <w:p w14:paraId="7277B434" w14:textId="77777777" w:rsidR="009C4CA0" w:rsidRDefault="009C4CA0" w:rsidP="00934ED5">
      <w:pPr>
        <w:pStyle w:val="Textoindependiente"/>
        <w:keepNext/>
        <w:ind w:right="284"/>
      </w:pPr>
    </w:p>
    <w:p w14:paraId="754910D2" w14:textId="24C0914D" w:rsidR="009C4CA0" w:rsidRDefault="009C4CA0" w:rsidP="00934ED5">
      <w:pPr>
        <w:pStyle w:val="Textoindependiente"/>
        <w:ind w:right="2"/>
      </w:pPr>
      <w:r>
        <w:t>A végső elemzés során az 1-es és 2-es kohorszban a legsúlyosabb fájdalom klinikailag jelentős mértékű csökkenését észlelték (legalább 2 pontnyi csökkenés a kezelés előtti értékhez képest) a fájdalom szempontjából fokozott kockázatnak kitett (akiknek a kezelés előtti legsúlyosabb fájdalompontszáma legalább 2 volt) betegek 30,8%-ánál a kezelés megkezdését követő egy héten belül,</w:t>
      </w:r>
      <w:r>
        <w:rPr>
          <w:spacing w:val="-3"/>
        </w:rPr>
        <w:t xml:space="preserve"> </w:t>
      </w:r>
      <w:r>
        <w:t>és</w:t>
      </w:r>
      <w:r>
        <w:rPr>
          <w:spacing w:val="-3"/>
        </w:rPr>
        <w:t xml:space="preserve"> </w:t>
      </w:r>
      <w:r>
        <w:t>legalább</w:t>
      </w:r>
      <w:r>
        <w:rPr>
          <w:spacing w:val="-1"/>
        </w:rPr>
        <w:t xml:space="preserve"> </w:t>
      </w:r>
      <w:r>
        <w:t>50%-ánál</w:t>
      </w:r>
      <w:r>
        <w:rPr>
          <w:spacing w:val="-3"/>
        </w:rPr>
        <w:t xml:space="preserve"> </w:t>
      </w:r>
      <w:r>
        <w:t>a</w:t>
      </w:r>
      <w:r>
        <w:rPr>
          <w:spacing w:val="-3"/>
        </w:rPr>
        <w:t xml:space="preserve"> </w:t>
      </w:r>
      <w:r>
        <w:t>kezelés</w:t>
      </w:r>
      <w:r>
        <w:rPr>
          <w:spacing w:val="-3"/>
        </w:rPr>
        <w:t xml:space="preserve"> </w:t>
      </w:r>
      <w:r>
        <w:t>5.</w:t>
      </w:r>
      <w:r>
        <w:rPr>
          <w:spacing w:val="-1"/>
        </w:rPr>
        <w:t> </w:t>
      </w:r>
      <w:r>
        <w:t>hetére.</w:t>
      </w:r>
      <w:r>
        <w:rPr>
          <w:spacing w:val="-3"/>
        </w:rPr>
        <w:t xml:space="preserve"> </w:t>
      </w:r>
      <w:r>
        <w:t>Ez</w:t>
      </w:r>
      <w:r>
        <w:rPr>
          <w:spacing w:val="-3"/>
        </w:rPr>
        <w:t xml:space="preserve"> </w:t>
      </w:r>
      <w:r>
        <w:t>a</w:t>
      </w:r>
      <w:r>
        <w:rPr>
          <w:spacing w:val="-3"/>
        </w:rPr>
        <w:t xml:space="preserve"> </w:t>
      </w:r>
      <w:r>
        <w:t>javulás</w:t>
      </w:r>
      <w:r>
        <w:rPr>
          <w:spacing w:val="-3"/>
        </w:rPr>
        <w:t xml:space="preserve"> </w:t>
      </w:r>
      <w:r>
        <w:t>a</w:t>
      </w:r>
      <w:r>
        <w:rPr>
          <w:spacing w:val="-3"/>
        </w:rPr>
        <w:t xml:space="preserve"> </w:t>
      </w:r>
      <w:r>
        <w:t>fájdalom</w:t>
      </w:r>
      <w:r>
        <w:rPr>
          <w:spacing w:val="-3"/>
        </w:rPr>
        <w:t xml:space="preserve"> </w:t>
      </w:r>
      <w:r>
        <w:t>tekintetében</w:t>
      </w:r>
      <w:r>
        <w:rPr>
          <w:spacing w:val="-3"/>
        </w:rPr>
        <w:t xml:space="preserve"> </w:t>
      </w:r>
      <w:r>
        <w:t>minden</w:t>
      </w:r>
      <w:r>
        <w:rPr>
          <w:spacing w:val="-3"/>
        </w:rPr>
        <w:t xml:space="preserve"> </w:t>
      </w:r>
      <w:r>
        <w:t>további értékelés során megmaradt.</w:t>
      </w:r>
    </w:p>
    <w:p w14:paraId="0F1731B7" w14:textId="77777777" w:rsidR="009C4CA0" w:rsidRDefault="009C4CA0" w:rsidP="00934ED5">
      <w:pPr>
        <w:pStyle w:val="Textoindependiente"/>
      </w:pPr>
    </w:p>
    <w:p w14:paraId="07DB02D7" w14:textId="77777777" w:rsidR="009C4CA0" w:rsidRDefault="009C4CA0" w:rsidP="00934ED5">
      <w:pPr>
        <w:pStyle w:val="Textoindependiente"/>
        <w:keepNext/>
        <w:ind w:right="284"/>
        <w:rPr>
          <w:spacing w:val="-2"/>
          <w:u w:val="single"/>
        </w:rPr>
      </w:pPr>
      <w:r>
        <w:rPr>
          <w:u w:val="single"/>
        </w:rPr>
        <w:t>Gyermekek</w:t>
      </w:r>
      <w:r>
        <w:rPr>
          <w:spacing w:val="-7"/>
          <w:u w:val="single"/>
        </w:rPr>
        <w:t xml:space="preserve"> </w:t>
      </w:r>
      <w:r>
        <w:rPr>
          <w:u w:val="single"/>
        </w:rPr>
        <w:t>és</w:t>
      </w:r>
      <w:r>
        <w:rPr>
          <w:spacing w:val="-7"/>
          <w:u w:val="single"/>
        </w:rPr>
        <w:t xml:space="preserve"> </w:t>
      </w:r>
      <w:r>
        <w:rPr>
          <w:spacing w:val="-2"/>
          <w:u w:val="single"/>
        </w:rPr>
        <w:t>serdülők</w:t>
      </w:r>
    </w:p>
    <w:p w14:paraId="78089EE9" w14:textId="77777777" w:rsidR="009C4CA0" w:rsidRDefault="009C4CA0" w:rsidP="00934ED5">
      <w:pPr>
        <w:pStyle w:val="Textoindependiente"/>
        <w:keepNext/>
        <w:ind w:right="284"/>
      </w:pPr>
    </w:p>
    <w:p w14:paraId="7DC5424F" w14:textId="433018D1" w:rsidR="009C4CA0" w:rsidRDefault="009C4CA0" w:rsidP="00934ED5">
      <w:pPr>
        <w:pStyle w:val="Textoindependiente"/>
      </w:pPr>
      <w:r>
        <w:t xml:space="preserve">Az Európai Gyógyszerügynökség a gyermekek és serdülők esetén eltekint a </w:t>
      </w:r>
      <w:r w:rsidRPr="00866A0D">
        <w:t>denoszumab</w:t>
      </w:r>
      <w:r w:rsidRPr="00866A0D" w:rsidDel="00866A0D">
        <w:t xml:space="preserve"> </w:t>
      </w:r>
      <w:r>
        <w:t>csontrendszert érintő események megelőzésére vonatkozó vizsgálati eredményeinek benyújtási kötelezettségétől a csontáttétekben szenvedő betegek minden korosztályánál, és az óriássejtes csontdaganatban szenvedő betegek</w:t>
      </w:r>
      <w:r>
        <w:rPr>
          <w:spacing w:val="-4"/>
        </w:rPr>
        <w:t xml:space="preserve"> </w:t>
      </w:r>
      <w:r>
        <w:t>12 év</w:t>
      </w:r>
      <w:r>
        <w:rPr>
          <w:spacing w:val="-4"/>
        </w:rPr>
        <w:t xml:space="preserve"> </w:t>
      </w:r>
      <w:r>
        <w:t>alatti</w:t>
      </w:r>
      <w:r>
        <w:rPr>
          <w:spacing w:val="-4"/>
        </w:rPr>
        <w:t xml:space="preserve"> </w:t>
      </w:r>
      <w:r>
        <w:t>korosztályánál</w:t>
      </w:r>
      <w:r>
        <w:rPr>
          <w:spacing w:val="-4"/>
        </w:rPr>
        <w:t xml:space="preserve"> </w:t>
      </w:r>
      <w:r>
        <w:t>(lásd</w:t>
      </w:r>
      <w:r>
        <w:rPr>
          <w:spacing w:val="-4"/>
        </w:rPr>
        <w:t xml:space="preserve"> </w:t>
      </w:r>
      <w:r>
        <w:t>4.2</w:t>
      </w:r>
      <w:r>
        <w:rPr>
          <w:spacing w:val="-1"/>
        </w:rPr>
        <w:t> pont</w:t>
      </w:r>
      <w:r>
        <w:t>,</w:t>
      </w:r>
      <w:r>
        <w:rPr>
          <w:spacing w:val="-4"/>
        </w:rPr>
        <w:t xml:space="preserve"> </w:t>
      </w:r>
      <w:r>
        <w:t>gyermekekre</w:t>
      </w:r>
      <w:r>
        <w:rPr>
          <w:spacing w:val="-4"/>
        </w:rPr>
        <w:t xml:space="preserve"> </w:t>
      </w:r>
      <w:r>
        <w:t>és</w:t>
      </w:r>
      <w:r>
        <w:rPr>
          <w:spacing w:val="-4"/>
        </w:rPr>
        <w:t xml:space="preserve"> </w:t>
      </w:r>
      <w:r>
        <w:t>serdülőkre</w:t>
      </w:r>
      <w:r>
        <w:rPr>
          <w:spacing w:val="-4"/>
        </w:rPr>
        <w:t xml:space="preserve"> </w:t>
      </w:r>
      <w:r>
        <w:t>vonatkozó</w:t>
      </w:r>
      <w:r>
        <w:rPr>
          <w:spacing w:val="-3"/>
        </w:rPr>
        <w:t xml:space="preserve"> </w:t>
      </w:r>
      <w:r>
        <w:t>információk).</w:t>
      </w:r>
    </w:p>
    <w:p w14:paraId="138DBFAC" w14:textId="77777777" w:rsidR="009C4CA0" w:rsidRDefault="009C4CA0" w:rsidP="00934ED5">
      <w:pPr>
        <w:pStyle w:val="Textoindependiente"/>
      </w:pPr>
    </w:p>
    <w:p w14:paraId="3FFEDD69" w14:textId="169D3219" w:rsidR="009C4CA0" w:rsidRDefault="009C4CA0" w:rsidP="00C30F22">
      <w:pPr>
        <w:pStyle w:val="Textoindependiente"/>
        <w:ind w:right="2"/>
      </w:pPr>
      <w:r>
        <w:t xml:space="preserve">A 6-os vizsgálat egy alcsoportjában a </w:t>
      </w:r>
      <w:r w:rsidRPr="00866A0D">
        <w:t>denoszumab</w:t>
      </w:r>
      <w:r>
        <w:t>ot 28 olyan, óriássejtes csontdaganatban szenvedő gyermek és serdülő (13−17 éves) beteg esetében vizsgálták, akik már elérték a csontrendszeri érettséget, amelynek definíciója legalább 1 érett hosszú csont (pl. bezáródott a felkarcsont epiphysealis lemeze) és</w:t>
      </w:r>
      <w:r>
        <w:rPr>
          <w:spacing w:val="-4"/>
        </w:rPr>
        <w:t xml:space="preserve"> </w:t>
      </w:r>
      <w:r>
        <w:t>a</w:t>
      </w:r>
      <w:r>
        <w:rPr>
          <w:spacing w:val="-4"/>
        </w:rPr>
        <w:t xml:space="preserve"> </w:t>
      </w:r>
      <w:r>
        <w:t>legalább</w:t>
      </w:r>
      <w:r>
        <w:rPr>
          <w:spacing w:val="-1"/>
        </w:rPr>
        <w:t xml:space="preserve"> </w:t>
      </w:r>
      <w:r>
        <w:t>45 kg-os</w:t>
      </w:r>
      <w:r>
        <w:rPr>
          <w:spacing w:val="-3"/>
        </w:rPr>
        <w:t xml:space="preserve"> </w:t>
      </w:r>
      <w:r>
        <w:t>testsúly.</w:t>
      </w:r>
      <w:r>
        <w:rPr>
          <w:spacing w:val="-4"/>
        </w:rPr>
        <w:t xml:space="preserve"> </w:t>
      </w:r>
      <w:r>
        <w:t>Az</w:t>
      </w:r>
      <w:r>
        <w:rPr>
          <w:spacing w:val="-4"/>
        </w:rPr>
        <w:t xml:space="preserve"> </w:t>
      </w:r>
      <w:r>
        <w:t>inoperábilis</w:t>
      </w:r>
      <w:r>
        <w:rPr>
          <w:spacing w:val="-4"/>
        </w:rPr>
        <w:t xml:space="preserve"> </w:t>
      </w:r>
      <w:r>
        <w:t>daganattal</w:t>
      </w:r>
      <w:r>
        <w:rPr>
          <w:spacing w:val="-3"/>
        </w:rPr>
        <w:t xml:space="preserve"> </w:t>
      </w:r>
      <w:r>
        <w:t>rendelkező</w:t>
      </w:r>
      <w:r>
        <w:rPr>
          <w:spacing w:val="-3"/>
        </w:rPr>
        <w:t xml:space="preserve"> </w:t>
      </w:r>
      <w:r>
        <w:t>serdülők</w:t>
      </w:r>
      <w:r>
        <w:rPr>
          <w:spacing w:val="-3"/>
        </w:rPr>
        <w:t xml:space="preserve"> </w:t>
      </w:r>
      <w:r>
        <w:t>(n = 14)</w:t>
      </w:r>
      <w:r>
        <w:rPr>
          <w:spacing w:val="-4"/>
        </w:rPr>
        <w:t xml:space="preserve"> </w:t>
      </w:r>
      <w:r>
        <w:t>közül</w:t>
      </w:r>
      <w:r>
        <w:rPr>
          <w:spacing w:val="-4"/>
        </w:rPr>
        <w:t xml:space="preserve"> </w:t>
      </w:r>
      <w:r>
        <w:t>egynél fordult elő a betegség kiújulása a kezelés kezdeti szakaszában. Az operábilis daganattal rendelkező 14 beteg</w:t>
      </w:r>
      <w:r>
        <w:rPr>
          <w:spacing w:val="-1"/>
        </w:rPr>
        <w:t xml:space="preserve"> </w:t>
      </w:r>
      <w:r>
        <w:t>közül,</w:t>
      </w:r>
      <w:r>
        <w:rPr>
          <w:spacing w:val="-2"/>
        </w:rPr>
        <w:t xml:space="preserve"> </w:t>
      </w:r>
      <w:r>
        <w:t>akiknél</w:t>
      </w:r>
      <w:r>
        <w:rPr>
          <w:spacing w:val="-1"/>
        </w:rPr>
        <w:t xml:space="preserve"> </w:t>
      </w:r>
      <w:r>
        <w:t>a</w:t>
      </w:r>
      <w:r>
        <w:rPr>
          <w:spacing w:val="-2"/>
        </w:rPr>
        <w:t xml:space="preserve"> </w:t>
      </w:r>
      <w:r>
        <w:t>tervezett</w:t>
      </w:r>
      <w:r>
        <w:rPr>
          <w:spacing w:val="-2"/>
        </w:rPr>
        <w:t xml:space="preserve"> </w:t>
      </w:r>
      <w:r>
        <w:t>sebészeti</w:t>
      </w:r>
      <w:r>
        <w:rPr>
          <w:spacing w:val="-2"/>
        </w:rPr>
        <w:t xml:space="preserve"> </w:t>
      </w:r>
      <w:r>
        <w:t>beavatkozás</w:t>
      </w:r>
      <w:r>
        <w:rPr>
          <w:spacing w:val="-2"/>
        </w:rPr>
        <w:t xml:space="preserve"> </w:t>
      </w:r>
      <w:r>
        <w:t>súlyos</w:t>
      </w:r>
      <w:r>
        <w:rPr>
          <w:spacing w:val="-1"/>
        </w:rPr>
        <w:t xml:space="preserve"> </w:t>
      </w:r>
      <w:r>
        <w:t>megbetegedést</w:t>
      </w:r>
      <w:r>
        <w:rPr>
          <w:spacing w:val="-2"/>
        </w:rPr>
        <w:t xml:space="preserve"> </w:t>
      </w:r>
      <w:r>
        <w:t>eredményezett volna, tizenhárom esetében nem került sor a műtétre a 6. hónapig.</w:t>
      </w:r>
    </w:p>
    <w:p w14:paraId="2F80DA44" w14:textId="77777777" w:rsidR="009C4CA0" w:rsidRDefault="009C4CA0" w:rsidP="00934ED5">
      <w:pPr>
        <w:pStyle w:val="Textoindependiente"/>
      </w:pPr>
    </w:p>
    <w:p w14:paraId="7D42235D" w14:textId="77777777" w:rsidR="009C4CA0" w:rsidRDefault="009C4CA0" w:rsidP="00934ED5">
      <w:pPr>
        <w:pStyle w:val="Ttulo2"/>
        <w:keepNext/>
        <w:ind w:left="0" w:right="284"/>
      </w:pPr>
      <w:r>
        <w:rPr>
          <w:spacing w:val="-2"/>
        </w:rPr>
        <w:t>5.2</w:t>
      </w:r>
      <w:r>
        <w:rPr>
          <w:spacing w:val="-2"/>
        </w:rPr>
        <w:tab/>
        <w:t>Farmakokinetikai</w:t>
      </w:r>
      <w:r>
        <w:rPr>
          <w:spacing w:val="14"/>
        </w:rPr>
        <w:t xml:space="preserve"> </w:t>
      </w:r>
      <w:r>
        <w:rPr>
          <w:spacing w:val="-2"/>
        </w:rPr>
        <w:t>tulajdonságok</w:t>
      </w:r>
    </w:p>
    <w:p w14:paraId="6D539D9E" w14:textId="77777777" w:rsidR="009C4CA0" w:rsidRDefault="009C4CA0" w:rsidP="00934ED5">
      <w:pPr>
        <w:pStyle w:val="Textoindependiente"/>
        <w:keepNext/>
        <w:ind w:right="284"/>
        <w:rPr>
          <w:spacing w:val="-2"/>
          <w:u w:val="single"/>
        </w:rPr>
      </w:pPr>
    </w:p>
    <w:p w14:paraId="3BD2B9E6" w14:textId="77777777" w:rsidR="009C4CA0" w:rsidRDefault="009C4CA0" w:rsidP="00934ED5">
      <w:pPr>
        <w:pStyle w:val="Textoindependiente"/>
        <w:keepNext/>
        <w:ind w:right="284"/>
      </w:pPr>
      <w:r>
        <w:rPr>
          <w:spacing w:val="-2"/>
          <w:u w:val="single"/>
        </w:rPr>
        <w:t>Felszívódás</w:t>
      </w:r>
    </w:p>
    <w:p w14:paraId="1E327E01" w14:textId="77777777" w:rsidR="009C4CA0" w:rsidRDefault="009C4CA0" w:rsidP="00934ED5">
      <w:pPr>
        <w:pStyle w:val="Textoindependiente"/>
        <w:keepNext/>
        <w:ind w:right="284"/>
      </w:pPr>
    </w:p>
    <w:p w14:paraId="1218B0DA" w14:textId="77777777" w:rsidR="009C4CA0" w:rsidRDefault="009C4CA0" w:rsidP="00934ED5">
      <w:pPr>
        <w:pStyle w:val="Textoindependiente"/>
      </w:pPr>
      <w:r>
        <w:t>Subcutan</w:t>
      </w:r>
      <w:r>
        <w:rPr>
          <w:spacing w:val="-6"/>
        </w:rPr>
        <w:t xml:space="preserve"> </w:t>
      </w:r>
      <w:r>
        <w:t>alkalmazás</w:t>
      </w:r>
      <w:r>
        <w:rPr>
          <w:spacing w:val="-6"/>
        </w:rPr>
        <w:t xml:space="preserve"> </w:t>
      </w:r>
      <w:r>
        <w:t>után</w:t>
      </w:r>
      <w:r>
        <w:rPr>
          <w:spacing w:val="-5"/>
        </w:rPr>
        <w:t xml:space="preserve"> </w:t>
      </w:r>
      <w:r>
        <w:t>62%-os</w:t>
      </w:r>
      <w:r>
        <w:rPr>
          <w:spacing w:val="-6"/>
        </w:rPr>
        <w:t xml:space="preserve"> </w:t>
      </w:r>
      <w:r>
        <w:t>volt</w:t>
      </w:r>
      <w:r>
        <w:rPr>
          <w:spacing w:val="-6"/>
        </w:rPr>
        <w:t xml:space="preserve"> </w:t>
      </w:r>
      <w:r>
        <w:t>a</w:t>
      </w:r>
      <w:r>
        <w:rPr>
          <w:spacing w:val="-6"/>
        </w:rPr>
        <w:t xml:space="preserve"> </w:t>
      </w:r>
      <w:r>
        <w:rPr>
          <w:spacing w:val="-2"/>
        </w:rPr>
        <w:t>biohasznosulás.</w:t>
      </w:r>
    </w:p>
    <w:p w14:paraId="58454F6B" w14:textId="77777777" w:rsidR="009C4CA0" w:rsidRDefault="009C4CA0" w:rsidP="00934ED5">
      <w:pPr>
        <w:pStyle w:val="Textoindependiente"/>
        <w:rPr>
          <w:spacing w:val="-2"/>
          <w:u w:val="single"/>
        </w:rPr>
      </w:pPr>
    </w:p>
    <w:p w14:paraId="7604ACDC" w14:textId="77777777" w:rsidR="009C4CA0" w:rsidRDefault="009C4CA0" w:rsidP="00934ED5">
      <w:pPr>
        <w:pStyle w:val="Textoindependiente"/>
        <w:keepNext/>
        <w:ind w:right="284"/>
        <w:rPr>
          <w:spacing w:val="-2"/>
          <w:u w:val="single"/>
        </w:rPr>
      </w:pPr>
      <w:r>
        <w:rPr>
          <w:spacing w:val="-2"/>
          <w:u w:val="single"/>
        </w:rPr>
        <w:t>Biotranszformáció</w:t>
      </w:r>
    </w:p>
    <w:p w14:paraId="2C6870D4" w14:textId="77777777" w:rsidR="009C4CA0" w:rsidRDefault="009C4CA0" w:rsidP="00934ED5">
      <w:pPr>
        <w:pStyle w:val="Textoindependiente"/>
        <w:keepNext/>
        <w:ind w:right="284"/>
      </w:pPr>
    </w:p>
    <w:p w14:paraId="3DBD4710" w14:textId="77777777" w:rsidR="009C4CA0" w:rsidRDefault="009C4CA0" w:rsidP="00934ED5">
      <w:pPr>
        <w:pStyle w:val="Textoindependiente"/>
        <w:ind w:right="283"/>
      </w:pPr>
      <w:r>
        <w:t>Mivel a denoszumab natív immunglobulin, és kizárólag aminosavakból és szénhidrátokból áll, ezért a májban</w:t>
      </w:r>
      <w:r>
        <w:rPr>
          <w:spacing w:val="-6"/>
        </w:rPr>
        <w:t xml:space="preserve"> </w:t>
      </w:r>
      <w:r>
        <w:t>zajló</w:t>
      </w:r>
      <w:r>
        <w:rPr>
          <w:spacing w:val="-4"/>
        </w:rPr>
        <w:t xml:space="preserve"> </w:t>
      </w:r>
      <w:r>
        <w:t>metabolizmus</w:t>
      </w:r>
      <w:r>
        <w:rPr>
          <w:spacing w:val="-6"/>
        </w:rPr>
        <w:t xml:space="preserve"> </w:t>
      </w:r>
      <w:r>
        <w:t>mechanizmusain</w:t>
      </w:r>
      <w:r>
        <w:rPr>
          <w:spacing w:val="-5"/>
        </w:rPr>
        <w:t xml:space="preserve"> </w:t>
      </w:r>
      <w:r>
        <w:t>keresztüli</w:t>
      </w:r>
      <w:r>
        <w:rPr>
          <w:spacing w:val="-6"/>
        </w:rPr>
        <w:t xml:space="preserve"> </w:t>
      </w:r>
      <w:r>
        <w:t>eliminációja</w:t>
      </w:r>
      <w:r>
        <w:rPr>
          <w:spacing w:val="-6"/>
        </w:rPr>
        <w:t xml:space="preserve"> </w:t>
      </w:r>
      <w:r>
        <w:t>nem</w:t>
      </w:r>
      <w:r>
        <w:rPr>
          <w:spacing w:val="-1"/>
        </w:rPr>
        <w:t xml:space="preserve"> </w:t>
      </w:r>
      <w:r>
        <w:t>valószínű.</w:t>
      </w:r>
      <w:r>
        <w:rPr>
          <w:spacing w:val="-5"/>
        </w:rPr>
        <w:t xml:space="preserve"> </w:t>
      </w:r>
      <w:r>
        <w:t>Metabolizmusa</w:t>
      </w:r>
      <w:r>
        <w:rPr>
          <w:spacing w:val="-4"/>
        </w:rPr>
        <w:t xml:space="preserve"> </w:t>
      </w:r>
      <w:r>
        <w:t>és eliminációja várhatóan az immunglobulinok kiürülési útvonalait követi, ami kisméretű peptidekre, majd különálló aminosavakra történő lebomlást eredményez.</w:t>
      </w:r>
    </w:p>
    <w:p w14:paraId="215C06AF" w14:textId="77777777" w:rsidR="009C4CA0" w:rsidRDefault="009C4CA0" w:rsidP="00934ED5">
      <w:pPr>
        <w:pStyle w:val="Textoindependiente"/>
      </w:pPr>
    </w:p>
    <w:p w14:paraId="62792131" w14:textId="77777777" w:rsidR="009C4CA0" w:rsidRDefault="009C4CA0" w:rsidP="00934ED5">
      <w:pPr>
        <w:pStyle w:val="Textoindependiente"/>
        <w:keepNext/>
        <w:ind w:right="284"/>
        <w:rPr>
          <w:spacing w:val="-2"/>
          <w:u w:val="single"/>
        </w:rPr>
      </w:pPr>
      <w:r>
        <w:rPr>
          <w:spacing w:val="-2"/>
          <w:u w:val="single"/>
        </w:rPr>
        <w:lastRenderedPageBreak/>
        <w:t>Elimináció</w:t>
      </w:r>
    </w:p>
    <w:p w14:paraId="5BFB48CA" w14:textId="77777777" w:rsidR="009C4CA0" w:rsidRDefault="009C4CA0" w:rsidP="00934ED5">
      <w:pPr>
        <w:pStyle w:val="Textoindependiente"/>
        <w:keepNext/>
        <w:ind w:right="284"/>
      </w:pPr>
    </w:p>
    <w:p w14:paraId="52244E1D" w14:textId="1C12FAA6" w:rsidR="009C4CA0" w:rsidRDefault="009C4CA0" w:rsidP="00934ED5">
      <w:pPr>
        <w:pStyle w:val="Textoindependiente"/>
        <w:ind w:right="281"/>
      </w:pPr>
      <w:r>
        <w:t>Előrehaladott, rosszindulatú daganatos megbetegedésben szenvedő betegek esetében, akik többszöri, 120 mg-os dózisokat 4 hetenként kaptak, a denoszumab-szérumszint kb. kétszeres kumulációját figyelték meg. A dinamikus egyensúlyi állapot a 6. hónapra alakult ki, az időtől független farmakokinetikának megfelelően. Myeloma multiplexben szenvedő betegek esetében a 120 mg-os adagokat 4 hetenként alkalmazva a mélyponti szérumszintek mediánja a 6. és 12. hónap között 8%-nál kisebb mértékben változott.</w:t>
      </w:r>
      <w:r>
        <w:rPr>
          <w:spacing w:val="-4"/>
        </w:rPr>
        <w:t xml:space="preserve"> </w:t>
      </w:r>
      <w:r>
        <w:t>Óriássejtes</w:t>
      </w:r>
      <w:r>
        <w:rPr>
          <w:spacing w:val="-4"/>
        </w:rPr>
        <w:t xml:space="preserve"> </w:t>
      </w:r>
      <w:r>
        <w:t>csontdaganatban</w:t>
      </w:r>
      <w:r>
        <w:rPr>
          <w:spacing w:val="-5"/>
        </w:rPr>
        <w:t xml:space="preserve"> </w:t>
      </w:r>
      <w:r>
        <w:t>szenvedő</w:t>
      </w:r>
      <w:r>
        <w:rPr>
          <w:spacing w:val="-4"/>
        </w:rPr>
        <w:t xml:space="preserve"> </w:t>
      </w:r>
      <w:r>
        <w:t>betegek</w:t>
      </w:r>
      <w:r>
        <w:rPr>
          <w:spacing w:val="-4"/>
        </w:rPr>
        <w:t xml:space="preserve"> </w:t>
      </w:r>
      <w:r>
        <w:t>esetében</w:t>
      </w:r>
      <w:r>
        <w:rPr>
          <w:spacing w:val="-4"/>
        </w:rPr>
        <w:t xml:space="preserve"> </w:t>
      </w:r>
      <w:r>
        <w:t>a</w:t>
      </w:r>
      <w:r>
        <w:rPr>
          <w:spacing w:val="-4"/>
        </w:rPr>
        <w:t xml:space="preserve"> </w:t>
      </w:r>
      <w:r>
        <w:t>120 mg-os</w:t>
      </w:r>
      <w:r>
        <w:rPr>
          <w:spacing w:val="-4"/>
        </w:rPr>
        <w:t xml:space="preserve"> </w:t>
      </w:r>
      <w:r>
        <w:t>adagokat</w:t>
      </w:r>
      <w:r>
        <w:rPr>
          <w:spacing w:val="-5"/>
        </w:rPr>
        <w:t xml:space="preserve"> </w:t>
      </w:r>
      <w:r>
        <w:t>4</w:t>
      </w:r>
      <w:r>
        <w:rPr>
          <w:spacing w:val="-3"/>
        </w:rPr>
        <w:t> </w:t>
      </w:r>
      <w:r>
        <w:t>hetenként,</w:t>
      </w:r>
      <w:r>
        <w:rPr>
          <w:spacing w:val="-4"/>
        </w:rPr>
        <w:t xml:space="preserve"> </w:t>
      </w:r>
      <w:r>
        <w:t>a telítő dózist a 8. és a 15. napon alkalmazva a dinamikus egyensúlyi állapot a kezelés első hónapjában kialakult. A 9. és a 49. hét között a mélyponti szérumszintek mediánja kevesebb mint 9%-os eltérést mutatott. A 4 hetenként adott 120 mg-os dózis alkalmazását abbahagyó betegeknél a felezési idő átlagosan 28 nap (tartomány: 14–55 nap) volt.</w:t>
      </w:r>
    </w:p>
    <w:p w14:paraId="55D59B7B" w14:textId="77777777" w:rsidR="009C4CA0" w:rsidRDefault="009C4CA0" w:rsidP="00934ED5">
      <w:pPr>
        <w:pStyle w:val="Textoindependiente"/>
      </w:pPr>
    </w:p>
    <w:p w14:paraId="7EBA9B91" w14:textId="2708840F" w:rsidR="009C4CA0" w:rsidRDefault="009C4CA0" w:rsidP="00934ED5">
      <w:pPr>
        <w:pStyle w:val="Textoindependiente"/>
        <w:ind w:right="312"/>
      </w:pPr>
      <w:r>
        <w:t>Egy populációs farmakokinetikai elemzés nem mutatott ki a szisztémás, dinamikus egyensúlyi állapotban mért denoszumab-expozíció klinikai szempontjából jelentős, életkor (18–87 év), rassz/etnikai hovatartozás (fekete bőrűek,</w:t>
      </w:r>
      <w:r>
        <w:rPr>
          <w:spacing w:val="-3"/>
        </w:rPr>
        <w:t xml:space="preserve"> </w:t>
      </w:r>
      <w:r>
        <w:t>latinok,</w:t>
      </w:r>
      <w:r>
        <w:rPr>
          <w:spacing w:val="-4"/>
        </w:rPr>
        <w:t xml:space="preserve"> </w:t>
      </w:r>
      <w:r>
        <w:t>ázsiaiak,</w:t>
      </w:r>
      <w:r>
        <w:rPr>
          <w:spacing w:val="-3"/>
        </w:rPr>
        <w:t xml:space="preserve"> </w:t>
      </w:r>
      <w:r>
        <w:t>fehér bőrűek</w:t>
      </w:r>
      <w:r>
        <w:rPr>
          <w:spacing w:val="-3"/>
        </w:rPr>
        <w:t xml:space="preserve"> </w:t>
      </w:r>
      <w:r>
        <w:t>vizsgálata</w:t>
      </w:r>
      <w:r>
        <w:rPr>
          <w:spacing w:val="-4"/>
        </w:rPr>
        <w:t xml:space="preserve"> </w:t>
      </w:r>
      <w:r>
        <w:t>során),</w:t>
      </w:r>
      <w:r>
        <w:rPr>
          <w:spacing w:val="-3"/>
        </w:rPr>
        <w:t xml:space="preserve"> </w:t>
      </w:r>
      <w:r>
        <w:t>nem</w:t>
      </w:r>
      <w:r>
        <w:rPr>
          <w:spacing w:val="-4"/>
        </w:rPr>
        <w:t xml:space="preserve"> </w:t>
      </w:r>
      <w:r>
        <w:t>vagy</w:t>
      </w:r>
      <w:r>
        <w:rPr>
          <w:spacing w:val="-3"/>
        </w:rPr>
        <w:t xml:space="preserve"> </w:t>
      </w:r>
      <w:r>
        <w:t>szolid</w:t>
      </w:r>
      <w:r>
        <w:rPr>
          <w:spacing w:val="-3"/>
        </w:rPr>
        <w:t xml:space="preserve"> </w:t>
      </w:r>
      <w:r>
        <w:t>tumor</w:t>
      </w:r>
      <w:r>
        <w:rPr>
          <w:spacing w:val="-4"/>
        </w:rPr>
        <w:t xml:space="preserve"> </w:t>
      </w:r>
      <w:r>
        <w:t>típus</w:t>
      </w:r>
      <w:r>
        <w:rPr>
          <w:spacing w:val="-4"/>
        </w:rPr>
        <w:t xml:space="preserve"> </w:t>
      </w:r>
      <w:r>
        <w:t>vagy</w:t>
      </w:r>
      <w:r>
        <w:rPr>
          <w:spacing w:val="-5"/>
        </w:rPr>
        <w:t xml:space="preserve"> </w:t>
      </w:r>
      <w:r>
        <w:t>myeloma multiplexben szenvedő betegek szerinti változást. A testtömeg-gyarapodás a szisztémás expozíció csökkenésével járt, és fordítva. A változásokat nem tekintették klinikai szempontból lényegesnek, mivel a csontanyagcsere-markereken alapuló farmakodinámiás hatások széles testsúlytartományban következetesen érvényesültek.</w:t>
      </w:r>
    </w:p>
    <w:p w14:paraId="57EEFA5E" w14:textId="77777777" w:rsidR="009C4CA0" w:rsidRDefault="009C4CA0" w:rsidP="00934ED5">
      <w:pPr>
        <w:pStyle w:val="Textoindependiente"/>
      </w:pPr>
    </w:p>
    <w:p w14:paraId="0607C92F" w14:textId="77777777" w:rsidR="009C4CA0" w:rsidRDefault="009C4CA0" w:rsidP="00934ED5">
      <w:pPr>
        <w:pStyle w:val="Textoindependiente"/>
        <w:keepNext/>
        <w:ind w:right="284"/>
        <w:rPr>
          <w:spacing w:val="-2"/>
          <w:u w:val="single"/>
        </w:rPr>
      </w:pPr>
      <w:r>
        <w:rPr>
          <w:spacing w:val="-2"/>
          <w:u w:val="single"/>
        </w:rPr>
        <w:t>Linearitás/nonlinearitás</w:t>
      </w:r>
    </w:p>
    <w:p w14:paraId="73BDCC2A" w14:textId="77777777" w:rsidR="009C4CA0" w:rsidRDefault="009C4CA0" w:rsidP="00934ED5">
      <w:pPr>
        <w:pStyle w:val="Textoindependiente"/>
        <w:keepNext/>
        <w:ind w:right="284"/>
      </w:pPr>
    </w:p>
    <w:p w14:paraId="534E5B05" w14:textId="77777777" w:rsidR="009C4CA0" w:rsidRDefault="009C4CA0" w:rsidP="00934ED5">
      <w:pPr>
        <w:pStyle w:val="Textoindependiente"/>
        <w:ind w:right="411"/>
      </w:pPr>
      <w:r>
        <w:t>A</w:t>
      </w:r>
      <w:r>
        <w:rPr>
          <w:spacing w:val="-5"/>
        </w:rPr>
        <w:t xml:space="preserve"> </w:t>
      </w:r>
      <w:r>
        <w:t>denoszumab</w:t>
      </w:r>
      <w:r>
        <w:rPr>
          <w:spacing w:val="-4"/>
        </w:rPr>
        <w:t xml:space="preserve"> </w:t>
      </w:r>
      <w:r>
        <w:t>farmakokinetikai</w:t>
      </w:r>
      <w:r>
        <w:rPr>
          <w:spacing w:val="-4"/>
        </w:rPr>
        <w:t xml:space="preserve"> </w:t>
      </w:r>
      <w:r>
        <w:t>jellemzői</w:t>
      </w:r>
      <w:r>
        <w:rPr>
          <w:spacing w:val="-4"/>
        </w:rPr>
        <w:t xml:space="preserve"> </w:t>
      </w:r>
      <w:r>
        <w:t>széles</w:t>
      </w:r>
      <w:r>
        <w:rPr>
          <w:spacing w:val="-5"/>
        </w:rPr>
        <w:t xml:space="preserve"> </w:t>
      </w:r>
      <w:r>
        <w:t>dózistartományban</w:t>
      </w:r>
      <w:r>
        <w:rPr>
          <w:spacing w:val="-4"/>
        </w:rPr>
        <w:t xml:space="preserve"> </w:t>
      </w:r>
      <w:r>
        <w:t>nemlineárisan</w:t>
      </w:r>
      <w:r>
        <w:rPr>
          <w:spacing w:val="-4"/>
        </w:rPr>
        <w:t xml:space="preserve"> </w:t>
      </w:r>
      <w:r>
        <w:t>változtak</w:t>
      </w:r>
      <w:r>
        <w:rPr>
          <w:spacing w:val="-4"/>
        </w:rPr>
        <w:t xml:space="preserve"> </w:t>
      </w:r>
      <w:r>
        <w:t>a</w:t>
      </w:r>
      <w:r>
        <w:rPr>
          <w:spacing w:val="-5"/>
        </w:rPr>
        <w:t xml:space="preserve"> </w:t>
      </w:r>
      <w:r>
        <w:t>dózis függvényében, azonban 60 mg-os (1 mg/kg) vagy nagyobb dózisok esetén az expozíció növekedése nagyjából arányos volt az adaggal. A nonlinearitás valószínűleg a telíthető, célpont által mediált, alacsony koncentráció esetén jelentőséggel bíró eliminációs útnak tulajdonítható.</w:t>
      </w:r>
    </w:p>
    <w:p w14:paraId="0006C116" w14:textId="77777777" w:rsidR="009C4CA0" w:rsidRDefault="009C4CA0" w:rsidP="00934ED5">
      <w:pPr>
        <w:pStyle w:val="Textoindependiente"/>
      </w:pPr>
    </w:p>
    <w:p w14:paraId="1E2A1C8C" w14:textId="77777777" w:rsidR="009C4CA0" w:rsidRDefault="009C4CA0" w:rsidP="00934ED5">
      <w:pPr>
        <w:pStyle w:val="Textoindependiente"/>
        <w:keepNext/>
        <w:ind w:right="284"/>
      </w:pPr>
      <w:r>
        <w:rPr>
          <w:spacing w:val="-2"/>
          <w:u w:val="single"/>
        </w:rPr>
        <w:t>Vesekárosodás</w:t>
      </w:r>
    </w:p>
    <w:p w14:paraId="5095D923" w14:textId="77777777" w:rsidR="009C4CA0" w:rsidRDefault="009C4CA0" w:rsidP="00934ED5">
      <w:pPr>
        <w:pStyle w:val="Textoindependiente"/>
        <w:keepNext/>
        <w:ind w:right="284"/>
      </w:pPr>
    </w:p>
    <w:p w14:paraId="1FB7F69F" w14:textId="0CBF0CD8" w:rsidR="009C4CA0" w:rsidRDefault="009C4CA0" w:rsidP="00934ED5">
      <w:pPr>
        <w:pStyle w:val="Textoindependiente"/>
        <w:ind w:right="283"/>
      </w:pPr>
      <w:r>
        <w:t>A</w:t>
      </w:r>
      <w:r>
        <w:rPr>
          <w:spacing w:val="-2"/>
        </w:rPr>
        <w:t xml:space="preserve"> </w:t>
      </w:r>
      <w:r>
        <w:t>különböző</w:t>
      </w:r>
      <w:r>
        <w:rPr>
          <w:spacing w:val="-2"/>
        </w:rPr>
        <w:t xml:space="preserve"> </w:t>
      </w:r>
      <w:r>
        <w:t>mértékben</w:t>
      </w:r>
      <w:r>
        <w:rPr>
          <w:spacing w:val="-2"/>
        </w:rPr>
        <w:t xml:space="preserve"> </w:t>
      </w:r>
      <w:r>
        <w:t>megtartott</w:t>
      </w:r>
      <w:r>
        <w:rPr>
          <w:spacing w:val="-2"/>
        </w:rPr>
        <w:t xml:space="preserve"> </w:t>
      </w:r>
      <w:r>
        <w:t>veseműködésű,</w:t>
      </w:r>
      <w:r>
        <w:rPr>
          <w:spacing w:val="-1"/>
        </w:rPr>
        <w:t xml:space="preserve"> </w:t>
      </w:r>
      <w:r>
        <w:t>dialíziskezelésben</w:t>
      </w:r>
      <w:r>
        <w:rPr>
          <w:spacing w:val="-2"/>
        </w:rPr>
        <w:t xml:space="preserve"> </w:t>
      </w:r>
      <w:r>
        <w:t>részesülő</w:t>
      </w:r>
      <w:r>
        <w:rPr>
          <w:spacing w:val="-1"/>
        </w:rPr>
        <w:t xml:space="preserve"> </w:t>
      </w:r>
      <w:r>
        <w:t>betegeket</w:t>
      </w:r>
      <w:r>
        <w:rPr>
          <w:spacing w:val="-2"/>
        </w:rPr>
        <w:t xml:space="preserve"> </w:t>
      </w:r>
      <w:r>
        <w:t>is</w:t>
      </w:r>
      <w:r>
        <w:rPr>
          <w:spacing w:val="-2"/>
        </w:rPr>
        <w:t xml:space="preserve"> </w:t>
      </w:r>
      <w:r>
        <w:t>magában foglaló,</w:t>
      </w:r>
      <w:r>
        <w:rPr>
          <w:spacing w:val="-4"/>
        </w:rPr>
        <w:t xml:space="preserve"> </w:t>
      </w:r>
      <w:r>
        <w:t>előrehaladott</w:t>
      </w:r>
      <w:r>
        <w:rPr>
          <w:spacing w:val="-4"/>
        </w:rPr>
        <w:t xml:space="preserve"> </w:t>
      </w:r>
      <w:r>
        <w:t>daganatos</w:t>
      </w:r>
      <w:r>
        <w:rPr>
          <w:spacing w:val="-4"/>
        </w:rPr>
        <w:t xml:space="preserve"> </w:t>
      </w:r>
      <w:r>
        <w:t>betegségben</w:t>
      </w:r>
      <w:r>
        <w:rPr>
          <w:spacing w:val="-4"/>
        </w:rPr>
        <w:t xml:space="preserve"> </w:t>
      </w:r>
      <w:r>
        <w:t>nem</w:t>
      </w:r>
      <w:r>
        <w:rPr>
          <w:spacing w:val="-4"/>
        </w:rPr>
        <w:t xml:space="preserve"> </w:t>
      </w:r>
      <w:r>
        <w:t>szenvedő betegekkel</w:t>
      </w:r>
      <w:r>
        <w:rPr>
          <w:spacing w:val="-4"/>
        </w:rPr>
        <w:t xml:space="preserve"> </w:t>
      </w:r>
      <w:r>
        <w:t>denoszumabbal</w:t>
      </w:r>
      <w:r>
        <w:rPr>
          <w:spacing w:val="-4"/>
        </w:rPr>
        <w:t xml:space="preserve"> </w:t>
      </w:r>
      <w:r>
        <w:t>(60 mg,</w:t>
      </w:r>
      <w:r>
        <w:rPr>
          <w:spacing w:val="-4"/>
        </w:rPr>
        <w:t xml:space="preserve"> </w:t>
      </w:r>
      <w:r>
        <w:t>n = 55 és 120 mg, n = 32) elvégzett vizsgálatokban a vesekárosodás foka nem befolyásolta a denoszumab farmakokinetikáját;</w:t>
      </w:r>
      <w:r>
        <w:rPr>
          <w:spacing w:val="-4"/>
        </w:rPr>
        <w:t xml:space="preserve"> </w:t>
      </w:r>
      <w:r>
        <w:t>ennek</w:t>
      </w:r>
      <w:r>
        <w:rPr>
          <w:spacing w:val="-4"/>
        </w:rPr>
        <w:t xml:space="preserve"> </w:t>
      </w:r>
      <w:r>
        <w:t>megfelelően</w:t>
      </w:r>
      <w:r>
        <w:rPr>
          <w:spacing w:val="-2"/>
        </w:rPr>
        <w:t xml:space="preserve"> </w:t>
      </w:r>
      <w:r>
        <w:t>vesekárosodás</w:t>
      </w:r>
      <w:r>
        <w:rPr>
          <w:spacing w:val="-4"/>
        </w:rPr>
        <w:t xml:space="preserve"> </w:t>
      </w:r>
      <w:r>
        <w:t>esetén</w:t>
      </w:r>
      <w:r>
        <w:rPr>
          <w:spacing w:val="-4"/>
        </w:rPr>
        <w:t xml:space="preserve"> </w:t>
      </w:r>
      <w:r>
        <w:t>nincs</w:t>
      </w:r>
      <w:r>
        <w:rPr>
          <w:spacing w:val="-4"/>
        </w:rPr>
        <w:t xml:space="preserve"> </w:t>
      </w:r>
      <w:r>
        <w:t>szükség</w:t>
      </w:r>
      <w:r>
        <w:rPr>
          <w:spacing w:val="-4"/>
        </w:rPr>
        <w:t xml:space="preserve"> </w:t>
      </w:r>
      <w:r>
        <w:t>az</w:t>
      </w:r>
      <w:r>
        <w:rPr>
          <w:spacing w:val="-4"/>
        </w:rPr>
        <w:t xml:space="preserve"> </w:t>
      </w:r>
      <w:r>
        <w:t>adagolás</w:t>
      </w:r>
      <w:r>
        <w:rPr>
          <w:spacing w:val="-4"/>
        </w:rPr>
        <w:t xml:space="preserve"> </w:t>
      </w:r>
      <w:r>
        <w:t xml:space="preserve">módosítására. A </w:t>
      </w:r>
      <w:r w:rsidRPr="00866A0D">
        <w:t>denoszumab</w:t>
      </w:r>
      <w:r w:rsidRPr="00866A0D" w:rsidDel="00866A0D">
        <w:t xml:space="preserve"> </w:t>
      </w:r>
      <w:r>
        <w:t>adagjának beállítása során nincs szükség a veseműködés ellenőrzésére.</w:t>
      </w:r>
    </w:p>
    <w:p w14:paraId="6F7D029B" w14:textId="77777777" w:rsidR="009C4CA0" w:rsidRDefault="009C4CA0" w:rsidP="00934ED5">
      <w:pPr>
        <w:pStyle w:val="Textoindependiente"/>
      </w:pPr>
    </w:p>
    <w:p w14:paraId="29D9F423" w14:textId="77777777" w:rsidR="009C4CA0" w:rsidRDefault="009C4CA0" w:rsidP="00934ED5">
      <w:pPr>
        <w:pStyle w:val="Textoindependiente"/>
        <w:keepNext/>
        <w:ind w:right="284"/>
      </w:pPr>
      <w:r>
        <w:rPr>
          <w:spacing w:val="-2"/>
          <w:u w:val="single"/>
        </w:rPr>
        <w:t>Májkárosodás</w:t>
      </w:r>
    </w:p>
    <w:p w14:paraId="2977B80F" w14:textId="77777777" w:rsidR="009C4CA0" w:rsidRDefault="009C4CA0" w:rsidP="00934ED5">
      <w:pPr>
        <w:pStyle w:val="Textoindependiente"/>
        <w:keepNext/>
        <w:ind w:right="284"/>
      </w:pPr>
    </w:p>
    <w:p w14:paraId="70DCED04" w14:textId="185C6255" w:rsidR="009C4CA0" w:rsidRDefault="009C4CA0" w:rsidP="00934ED5">
      <w:pPr>
        <w:pStyle w:val="Textoindependiente"/>
        <w:ind w:right="411"/>
      </w:pPr>
      <w:r>
        <w:t>Májkárosodásban szenvedő betegekkel nem végeztek specifikus vizsgálatot. Általánosságban véve a monoklonális</w:t>
      </w:r>
      <w:r>
        <w:rPr>
          <w:spacing w:val="-5"/>
        </w:rPr>
        <w:t xml:space="preserve"> </w:t>
      </w:r>
      <w:r>
        <w:t>antitestek</w:t>
      </w:r>
      <w:r>
        <w:rPr>
          <w:spacing w:val="-5"/>
        </w:rPr>
        <w:t xml:space="preserve"> </w:t>
      </w:r>
      <w:r>
        <w:t>nem</w:t>
      </w:r>
      <w:r>
        <w:rPr>
          <w:spacing w:val="-5"/>
        </w:rPr>
        <w:t xml:space="preserve"> </w:t>
      </w:r>
      <w:r>
        <w:t>a</w:t>
      </w:r>
      <w:r>
        <w:rPr>
          <w:spacing w:val="-5"/>
        </w:rPr>
        <w:t xml:space="preserve"> </w:t>
      </w:r>
      <w:r>
        <w:t>májban</w:t>
      </w:r>
      <w:r>
        <w:rPr>
          <w:spacing w:val="-4"/>
        </w:rPr>
        <w:t xml:space="preserve"> </w:t>
      </w:r>
      <w:r>
        <w:t>zajló</w:t>
      </w:r>
      <w:r>
        <w:rPr>
          <w:spacing w:val="-4"/>
        </w:rPr>
        <w:t xml:space="preserve"> </w:t>
      </w:r>
      <w:r>
        <w:t>metabolizmus</w:t>
      </w:r>
      <w:r>
        <w:rPr>
          <w:spacing w:val="-5"/>
        </w:rPr>
        <w:t xml:space="preserve"> </w:t>
      </w:r>
      <w:r>
        <w:t>mechanizmusain</w:t>
      </w:r>
      <w:r>
        <w:rPr>
          <w:spacing w:val="-5"/>
        </w:rPr>
        <w:t xml:space="preserve"> </w:t>
      </w:r>
      <w:r>
        <w:t>keresztül eliminálódnak. A denoszumab farmakokinetikáját várhatóan nem befolyásolja a májkárosodás.</w:t>
      </w:r>
    </w:p>
    <w:p w14:paraId="667D9CED" w14:textId="77777777" w:rsidR="009C4CA0" w:rsidRDefault="009C4CA0" w:rsidP="00934ED5">
      <w:pPr>
        <w:pStyle w:val="Textoindependiente"/>
      </w:pPr>
    </w:p>
    <w:p w14:paraId="7BFA0E47" w14:textId="77777777" w:rsidR="009C4CA0" w:rsidRDefault="009C4CA0" w:rsidP="00934ED5">
      <w:pPr>
        <w:pStyle w:val="Textoindependiente"/>
        <w:keepNext/>
        <w:ind w:right="284"/>
        <w:rPr>
          <w:spacing w:val="-2"/>
          <w:u w:val="single"/>
        </w:rPr>
      </w:pPr>
      <w:r>
        <w:rPr>
          <w:spacing w:val="-2"/>
          <w:u w:val="single"/>
        </w:rPr>
        <w:t>Idősek</w:t>
      </w:r>
    </w:p>
    <w:p w14:paraId="4302C65C" w14:textId="77777777" w:rsidR="009C4CA0" w:rsidRDefault="009C4CA0" w:rsidP="00934ED5">
      <w:pPr>
        <w:pStyle w:val="Textoindependiente"/>
        <w:keepNext/>
        <w:ind w:right="284"/>
      </w:pPr>
    </w:p>
    <w:p w14:paraId="5C8087F8" w14:textId="2B3522A2" w:rsidR="009C4CA0" w:rsidRDefault="009C4CA0" w:rsidP="00934ED5">
      <w:pPr>
        <w:pStyle w:val="Textoindependiente"/>
        <w:ind w:right="331"/>
      </w:pPr>
      <w:r>
        <w:t>Az</w:t>
      </w:r>
      <w:r>
        <w:rPr>
          <w:spacing w:val="-4"/>
        </w:rPr>
        <w:t xml:space="preserve"> </w:t>
      </w:r>
      <w:r>
        <w:t>idős</w:t>
      </w:r>
      <w:r>
        <w:rPr>
          <w:spacing w:val="-4"/>
        </w:rPr>
        <w:t xml:space="preserve"> </w:t>
      </w:r>
      <w:r>
        <w:t>és</w:t>
      </w:r>
      <w:r>
        <w:rPr>
          <w:spacing w:val="-4"/>
        </w:rPr>
        <w:t xml:space="preserve"> </w:t>
      </w:r>
      <w:r>
        <w:t>a</w:t>
      </w:r>
      <w:r>
        <w:rPr>
          <w:spacing w:val="-4"/>
        </w:rPr>
        <w:t xml:space="preserve"> </w:t>
      </w:r>
      <w:r>
        <w:t>fiatalabb</w:t>
      </w:r>
      <w:r>
        <w:rPr>
          <w:spacing w:val="-3"/>
        </w:rPr>
        <w:t xml:space="preserve"> </w:t>
      </w:r>
      <w:r>
        <w:t>betegek</w:t>
      </w:r>
      <w:r>
        <w:rPr>
          <w:spacing w:val="-3"/>
        </w:rPr>
        <w:t xml:space="preserve"> </w:t>
      </w:r>
      <w:r>
        <w:t>között</w:t>
      </w:r>
      <w:r>
        <w:rPr>
          <w:spacing w:val="-3"/>
        </w:rPr>
        <w:t xml:space="preserve"> </w:t>
      </w:r>
      <w:r>
        <w:t>nem</w:t>
      </w:r>
      <w:r>
        <w:rPr>
          <w:spacing w:val="-4"/>
        </w:rPr>
        <w:t xml:space="preserve"> </w:t>
      </w:r>
      <w:r>
        <w:t>figyeltek</w:t>
      </w:r>
      <w:r>
        <w:rPr>
          <w:spacing w:val="-3"/>
        </w:rPr>
        <w:t xml:space="preserve"> </w:t>
      </w:r>
      <w:r>
        <w:t>meg</w:t>
      </w:r>
      <w:r>
        <w:rPr>
          <w:spacing w:val="-4"/>
        </w:rPr>
        <w:t xml:space="preserve"> </w:t>
      </w:r>
      <w:r>
        <w:t>jelentős</w:t>
      </w:r>
      <w:r>
        <w:rPr>
          <w:spacing w:val="-3"/>
        </w:rPr>
        <w:t xml:space="preserve"> </w:t>
      </w:r>
      <w:r>
        <w:t>különbségeket</w:t>
      </w:r>
      <w:r>
        <w:rPr>
          <w:spacing w:val="-4"/>
        </w:rPr>
        <w:t xml:space="preserve"> </w:t>
      </w:r>
      <w:r>
        <w:t>a</w:t>
      </w:r>
      <w:r>
        <w:rPr>
          <w:spacing w:val="-4"/>
        </w:rPr>
        <w:t xml:space="preserve"> </w:t>
      </w:r>
      <w:r>
        <w:t>biztonságosság</w:t>
      </w:r>
      <w:r>
        <w:rPr>
          <w:spacing w:val="-4"/>
        </w:rPr>
        <w:t xml:space="preserve"> </w:t>
      </w:r>
      <w:r>
        <w:t xml:space="preserve">vagy a hatásosság tekintetében. A </w:t>
      </w:r>
      <w:r w:rsidRPr="00866A0D">
        <w:t>denoszumab</w:t>
      </w:r>
      <w:r w:rsidRPr="00866A0D" w:rsidDel="00866A0D">
        <w:t xml:space="preserve"> </w:t>
      </w:r>
      <w:r>
        <w:t xml:space="preserve">65 évesnél idősebb, előrehaladott, a csontot is érintő, rosszindulatú daganatos betegekkel végzett kontrollos klinikai vizsgálatai hasonló hatásosságot és biztonságosságot mutattak az idősebb és a fiatalabb betegeknél. Idős betegek esetében nem szükséges </w:t>
      </w:r>
      <w:r>
        <w:rPr>
          <w:spacing w:val="-2"/>
        </w:rPr>
        <w:t>dózismódosítás.</w:t>
      </w:r>
    </w:p>
    <w:p w14:paraId="49ED190C" w14:textId="77777777" w:rsidR="009C4CA0" w:rsidRDefault="009C4CA0" w:rsidP="00934ED5">
      <w:pPr>
        <w:pStyle w:val="Textoindependiente"/>
        <w:rPr>
          <w:u w:val="single"/>
        </w:rPr>
      </w:pPr>
    </w:p>
    <w:p w14:paraId="27E6C70A" w14:textId="77777777" w:rsidR="009C4CA0" w:rsidRDefault="009C4CA0" w:rsidP="00934ED5">
      <w:pPr>
        <w:pStyle w:val="Textoindependiente"/>
        <w:keepNext/>
        <w:ind w:right="284"/>
        <w:rPr>
          <w:spacing w:val="-2"/>
          <w:u w:val="single"/>
        </w:rPr>
      </w:pPr>
      <w:r>
        <w:rPr>
          <w:u w:val="single"/>
        </w:rPr>
        <w:t>Gyermekek</w:t>
      </w:r>
      <w:r>
        <w:rPr>
          <w:spacing w:val="-7"/>
          <w:u w:val="single"/>
        </w:rPr>
        <w:t xml:space="preserve"> </w:t>
      </w:r>
      <w:r>
        <w:rPr>
          <w:u w:val="single"/>
        </w:rPr>
        <w:t>és</w:t>
      </w:r>
      <w:r>
        <w:rPr>
          <w:spacing w:val="-7"/>
          <w:u w:val="single"/>
        </w:rPr>
        <w:t xml:space="preserve"> </w:t>
      </w:r>
      <w:r>
        <w:rPr>
          <w:spacing w:val="-2"/>
          <w:u w:val="single"/>
        </w:rPr>
        <w:t>serdülők</w:t>
      </w:r>
    </w:p>
    <w:p w14:paraId="5B6E90C4" w14:textId="77777777" w:rsidR="009C4CA0" w:rsidRDefault="009C4CA0" w:rsidP="00934ED5">
      <w:pPr>
        <w:pStyle w:val="Textoindependiente"/>
        <w:keepNext/>
        <w:ind w:right="284"/>
      </w:pPr>
    </w:p>
    <w:p w14:paraId="3BB489A4" w14:textId="7D21E1E5" w:rsidR="009C4CA0" w:rsidRDefault="009C4CA0" w:rsidP="00934ED5">
      <w:pPr>
        <w:pStyle w:val="Textoindependiente"/>
        <w:ind w:right="283"/>
      </w:pPr>
      <w:r>
        <w:t>Az</w:t>
      </w:r>
      <w:r>
        <w:rPr>
          <w:spacing w:val="-1"/>
        </w:rPr>
        <w:t xml:space="preserve"> </w:t>
      </w:r>
      <w:r>
        <w:t>óriássejtes csontdaganatban</w:t>
      </w:r>
      <w:r>
        <w:rPr>
          <w:spacing w:val="-1"/>
        </w:rPr>
        <w:t xml:space="preserve"> </w:t>
      </w:r>
      <w:r>
        <w:t>szenvedő,</w:t>
      </w:r>
      <w:r>
        <w:rPr>
          <w:spacing w:val="-1"/>
        </w:rPr>
        <w:t xml:space="preserve"> </w:t>
      </w:r>
      <w:r>
        <w:t>érett csontrendszerrel</w:t>
      </w:r>
      <w:r>
        <w:rPr>
          <w:spacing w:val="-1"/>
        </w:rPr>
        <w:t xml:space="preserve"> </w:t>
      </w:r>
      <w:r>
        <w:t>rendelkező</w:t>
      </w:r>
      <w:r>
        <w:rPr>
          <w:spacing w:val="-1"/>
        </w:rPr>
        <w:t xml:space="preserve"> </w:t>
      </w:r>
      <w:r>
        <w:t>(12–17 éves)</w:t>
      </w:r>
      <w:r>
        <w:rPr>
          <w:spacing w:val="-1"/>
        </w:rPr>
        <w:t xml:space="preserve"> gyermekeknél és </w:t>
      </w:r>
      <w:r>
        <w:t>serdülőknél, akik 120 mg-os adagot kaptak 4 hetenként, a 8. és 15. napon telítő dózist alkalmazva, a denoszumab farmakokinetikája</w:t>
      </w:r>
      <w:r>
        <w:rPr>
          <w:spacing w:val="-6"/>
        </w:rPr>
        <w:t xml:space="preserve"> </w:t>
      </w:r>
      <w:r>
        <w:t>hasonló</w:t>
      </w:r>
      <w:r>
        <w:rPr>
          <w:spacing w:val="-6"/>
        </w:rPr>
        <w:t xml:space="preserve"> </w:t>
      </w:r>
      <w:r>
        <w:t>volt</w:t>
      </w:r>
      <w:r>
        <w:rPr>
          <w:spacing w:val="-6"/>
        </w:rPr>
        <w:t xml:space="preserve"> </w:t>
      </w:r>
      <w:r>
        <w:t>az</w:t>
      </w:r>
      <w:r>
        <w:rPr>
          <w:spacing w:val="-6"/>
        </w:rPr>
        <w:t xml:space="preserve"> </w:t>
      </w:r>
      <w:r>
        <w:t>óriássejtes</w:t>
      </w:r>
      <w:r>
        <w:rPr>
          <w:spacing w:val="-6"/>
        </w:rPr>
        <w:t xml:space="preserve"> </w:t>
      </w:r>
      <w:r>
        <w:t>csontdaganatban</w:t>
      </w:r>
      <w:r>
        <w:rPr>
          <w:spacing w:val="-5"/>
        </w:rPr>
        <w:t xml:space="preserve"> </w:t>
      </w:r>
      <w:r>
        <w:lastRenderedPageBreak/>
        <w:t>szenvedő</w:t>
      </w:r>
      <w:r>
        <w:rPr>
          <w:spacing w:val="-5"/>
        </w:rPr>
        <w:t xml:space="preserve"> </w:t>
      </w:r>
      <w:r>
        <w:t>felnőtteknél</w:t>
      </w:r>
      <w:r>
        <w:rPr>
          <w:spacing w:val="-6"/>
        </w:rPr>
        <w:t xml:space="preserve"> </w:t>
      </w:r>
      <w:r>
        <w:t>megfigyeltekhez.</w:t>
      </w:r>
    </w:p>
    <w:p w14:paraId="18113BA3" w14:textId="77777777" w:rsidR="009C4CA0" w:rsidRDefault="009C4CA0" w:rsidP="00934ED5">
      <w:pPr>
        <w:pStyle w:val="Textoindependiente"/>
      </w:pPr>
    </w:p>
    <w:p w14:paraId="682994A2" w14:textId="77777777" w:rsidR="009C4CA0" w:rsidRPr="00DB1F54" w:rsidRDefault="009C4CA0" w:rsidP="00934ED5">
      <w:pPr>
        <w:pStyle w:val="Ttulo2"/>
        <w:keepNext/>
        <w:ind w:left="0" w:right="284"/>
      </w:pPr>
      <w:r>
        <w:t>5.3</w:t>
      </w:r>
      <w:r>
        <w:tab/>
        <w:t>A</w:t>
      </w:r>
      <w:r>
        <w:rPr>
          <w:spacing w:val="-11"/>
        </w:rPr>
        <w:t xml:space="preserve"> </w:t>
      </w:r>
      <w:r>
        <w:t>preklinikai</w:t>
      </w:r>
      <w:r>
        <w:rPr>
          <w:spacing w:val="-10"/>
        </w:rPr>
        <w:t xml:space="preserve"> </w:t>
      </w:r>
      <w:r>
        <w:t>biztonságossági</w:t>
      </w:r>
      <w:r>
        <w:rPr>
          <w:spacing w:val="-11"/>
        </w:rPr>
        <w:t xml:space="preserve"> </w:t>
      </w:r>
      <w:r>
        <w:t>vizsgálatok</w:t>
      </w:r>
      <w:r>
        <w:rPr>
          <w:spacing w:val="-10"/>
        </w:rPr>
        <w:t xml:space="preserve"> </w:t>
      </w:r>
      <w:r>
        <w:rPr>
          <w:spacing w:val="-2"/>
        </w:rPr>
        <w:t>eredményei</w:t>
      </w:r>
    </w:p>
    <w:p w14:paraId="1E380271" w14:textId="77777777" w:rsidR="009C4CA0" w:rsidRDefault="009C4CA0" w:rsidP="00934ED5">
      <w:pPr>
        <w:pStyle w:val="Ttulo2"/>
        <w:keepNext/>
        <w:tabs>
          <w:tab w:val="left" w:pos="885"/>
        </w:tabs>
        <w:ind w:left="0" w:right="284"/>
      </w:pPr>
    </w:p>
    <w:p w14:paraId="65C258A1" w14:textId="17580CF1" w:rsidR="009C4CA0" w:rsidRDefault="009C4CA0" w:rsidP="00934ED5">
      <w:pPr>
        <w:pStyle w:val="Textoindependiente"/>
      </w:pPr>
      <w:r>
        <w:t>Mivel</w:t>
      </w:r>
      <w:r>
        <w:rPr>
          <w:spacing w:val="-5"/>
        </w:rPr>
        <w:t xml:space="preserve"> </w:t>
      </w:r>
      <w:r>
        <w:t>a</w:t>
      </w:r>
      <w:r>
        <w:rPr>
          <w:spacing w:val="-5"/>
        </w:rPr>
        <w:t xml:space="preserve"> </w:t>
      </w:r>
      <w:r>
        <w:t>denoszumab</w:t>
      </w:r>
      <w:r>
        <w:rPr>
          <w:spacing w:val="-4"/>
        </w:rPr>
        <w:t xml:space="preserve"> </w:t>
      </w:r>
      <w:r>
        <w:t>állatoknál</w:t>
      </w:r>
      <w:r>
        <w:rPr>
          <w:spacing w:val="-5"/>
        </w:rPr>
        <w:t xml:space="preserve"> </w:t>
      </w:r>
      <w:r>
        <w:t>érvényesülő</w:t>
      </w:r>
      <w:r>
        <w:rPr>
          <w:spacing w:val="-4"/>
        </w:rPr>
        <w:t xml:space="preserve"> </w:t>
      </w:r>
      <w:r>
        <w:t>biológiai</w:t>
      </w:r>
      <w:r>
        <w:rPr>
          <w:spacing w:val="-5"/>
        </w:rPr>
        <w:t xml:space="preserve"> </w:t>
      </w:r>
      <w:r>
        <w:t>aktivitása</w:t>
      </w:r>
      <w:r>
        <w:rPr>
          <w:spacing w:val="-5"/>
        </w:rPr>
        <w:t xml:space="preserve"> </w:t>
      </w:r>
      <w:r>
        <w:t>főemlős állatokra</w:t>
      </w:r>
      <w:r>
        <w:rPr>
          <w:spacing w:val="-5"/>
        </w:rPr>
        <w:t xml:space="preserve"> </w:t>
      </w:r>
      <w:r>
        <w:t>specifikus, farmakodinámiás tulajdonságainak rágcsálómodelleken történő értékelésére genetikailag módosított („génkiütött”) egereken vagy a RANK/RANKL-anyagcsereút más biológiai gátlószereivel (pl.</w:t>
      </w:r>
    </w:p>
    <w:p w14:paraId="6BCEFF70" w14:textId="77777777" w:rsidR="009C4CA0" w:rsidRDefault="009C4CA0" w:rsidP="00934ED5">
      <w:pPr>
        <w:pStyle w:val="Textoindependiente"/>
        <w:rPr>
          <w:spacing w:val="-2"/>
        </w:rPr>
      </w:pPr>
      <w:r>
        <w:t>OPG-Fc</w:t>
      </w:r>
      <w:r>
        <w:rPr>
          <w:spacing w:val="-8"/>
        </w:rPr>
        <w:t xml:space="preserve"> </w:t>
      </w:r>
      <w:r>
        <w:t>és</w:t>
      </w:r>
      <w:r>
        <w:rPr>
          <w:spacing w:val="-8"/>
        </w:rPr>
        <w:t xml:space="preserve"> </w:t>
      </w:r>
      <w:r>
        <w:t>RANK-Fc)</w:t>
      </w:r>
      <w:r>
        <w:rPr>
          <w:spacing w:val="-8"/>
        </w:rPr>
        <w:t xml:space="preserve"> </w:t>
      </w:r>
      <w:r>
        <w:t>végeztek</w:t>
      </w:r>
      <w:r>
        <w:rPr>
          <w:spacing w:val="-7"/>
        </w:rPr>
        <w:t xml:space="preserve"> </w:t>
      </w:r>
      <w:r>
        <w:rPr>
          <w:spacing w:val="-2"/>
        </w:rPr>
        <w:t>vizsgálatokat.</w:t>
      </w:r>
    </w:p>
    <w:p w14:paraId="7F2A5B8D" w14:textId="77777777" w:rsidR="009C4CA0" w:rsidRDefault="009C4CA0" w:rsidP="00934ED5">
      <w:pPr>
        <w:pStyle w:val="Textoindependiente"/>
      </w:pPr>
    </w:p>
    <w:p w14:paraId="170737C5" w14:textId="03D2F6F6" w:rsidR="009C4CA0" w:rsidRDefault="009C4CA0" w:rsidP="00934ED5">
      <w:pPr>
        <w:pStyle w:val="Textoindependiente"/>
        <w:ind w:right="283"/>
      </w:pPr>
      <w:r>
        <w:t xml:space="preserve">Az ösztrogénreceptor-pozitív vagy -negatív emberi emlőrák, prosztatarák és nem kissejtes tüdőrák csontáttétének murin modelljeiben az OPG-Fc visszaszorította az osteolyticus, az osteoblastos és az osteolyticus/osteoblastos elváltozásokat, késleltette </w:t>
      </w:r>
      <w:r>
        <w:rPr>
          <w:i/>
        </w:rPr>
        <w:t xml:space="preserve">új </w:t>
      </w:r>
      <w:r>
        <w:t>csontáttétek kialakulását és a csontrendszeri daganatnövekedést. Az OPG-Fc-t hormonkezeléssel (tamoxifén) vagy kemoterápiával (docetaxel) ezekben</w:t>
      </w:r>
      <w:r>
        <w:rPr>
          <w:spacing w:val="-5"/>
        </w:rPr>
        <w:t xml:space="preserve"> </w:t>
      </w:r>
      <w:r>
        <w:t>a</w:t>
      </w:r>
      <w:r>
        <w:rPr>
          <w:spacing w:val="-5"/>
        </w:rPr>
        <w:t xml:space="preserve"> </w:t>
      </w:r>
      <w:r>
        <w:t>modellekben</w:t>
      </w:r>
      <w:r>
        <w:rPr>
          <w:spacing w:val="-4"/>
        </w:rPr>
        <w:t xml:space="preserve"> </w:t>
      </w:r>
      <w:r>
        <w:t>kombinálva</w:t>
      </w:r>
      <w:r>
        <w:rPr>
          <w:spacing w:val="-5"/>
        </w:rPr>
        <w:t xml:space="preserve"> </w:t>
      </w:r>
      <w:r>
        <w:t>a</w:t>
      </w:r>
      <w:r>
        <w:rPr>
          <w:spacing w:val="-5"/>
        </w:rPr>
        <w:t xml:space="preserve"> </w:t>
      </w:r>
      <w:r>
        <w:t>csontrendszeri</w:t>
      </w:r>
      <w:r>
        <w:rPr>
          <w:spacing w:val="-5"/>
        </w:rPr>
        <w:t xml:space="preserve"> </w:t>
      </w:r>
      <w:r>
        <w:t>daganatnövekedés</w:t>
      </w:r>
      <w:r>
        <w:rPr>
          <w:spacing w:val="-5"/>
        </w:rPr>
        <w:t xml:space="preserve"> </w:t>
      </w:r>
      <w:r>
        <w:t>additív</w:t>
      </w:r>
      <w:r>
        <w:rPr>
          <w:spacing w:val="-4"/>
        </w:rPr>
        <w:t xml:space="preserve"> </w:t>
      </w:r>
      <w:r>
        <w:t>gátlását</w:t>
      </w:r>
      <w:r>
        <w:rPr>
          <w:spacing w:val="-5"/>
        </w:rPr>
        <w:t xml:space="preserve"> </w:t>
      </w:r>
      <w:r>
        <w:t>figyelték</w:t>
      </w:r>
      <w:r>
        <w:rPr>
          <w:spacing w:val="-5"/>
        </w:rPr>
        <w:t xml:space="preserve"> </w:t>
      </w:r>
      <w:r>
        <w:t>meg emlőcarcinomában, valamint prosztata- és tüdőcarcinomában. Az emlőtumor-indukció egérmodelljében a RANK-Fc mérsékelte az emlőhám hormonhatásra bekövetkező proliferációját és késleltette a daganatképződést.</w:t>
      </w:r>
    </w:p>
    <w:p w14:paraId="0AF34AAD" w14:textId="77777777" w:rsidR="009C4CA0" w:rsidRDefault="009C4CA0" w:rsidP="00934ED5">
      <w:pPr>
        <w:pStyle w:val="Textoindependiente"/>
      </w:pPr>
    </w:p>
    <w:p w14:paraId="3284749D" w14:textId="77777777" w:rsidR="009C4CA0" w:rsidRDefault="009C4CA0" w:rsidP="00934ED5">
      <w:pPr>
        <w:pStyle w:val="Textoindependiente"/>
        <w:ind w:right="862"/>
        <w:jc w:val="both"/>
      </w:pPr>
      <w:r>
        <w:t>A</w:t>
      </w:r>
      <w:r>
        <w:rPr>
          <w:spacing w:val="-2"/>
        </w:rPr>
        <w:t xml:space="preserve"> </w:t>
      </w:r>
      <w:r>
        <w:t>denoszumab</w:t>
      </w:r>
      <w:r>
        <w:rPr>
          <w:spacing w:val="-1"/>
        </w:rPr>
        <w:t xml:space="preserve"> </w:t>
      </w:r>
      <w:r>
        <w:t>esetleges</w:t>
      </w:r>
      <w:r>
        <w:rPr>
          <w:spacing w:val="-2"/>
        </w:rPr>
        <w:t xml:space="preserve"> </w:t>
      </w:r>
      <w:r>
        <w:t>genotoxicitását</w:t>
      </w:r>
      <w:r>
        <w:rPr>
          <w:spacing w:val="-2"/>
        </w:rPr>
        <w:t xml:space="preserve"> </w:t>
      </w:r>
      <w:r>
        <w:t>vizsgáló</w:t>
      </w:r>
      <w:r>
        <w:rPr>
          <w:spacing w:val="-1"/>
        </w:rPr>
        <w:t xml:space="preserve"> </w:t>
      </w:r>
      <w:r>
        <w:t>standard</w:t>
      </w:r>
      <w:r>
        <w:rPr>
          <w:spacing w:val="-1"/>
        </w:rPr>
        <w:t xml:space="preserve"> </w:t>
      </w:r>
      <w:r>
        <w:t>teszteket nem</w:t>
      </w:r>
      <w:r>
        <w:rPr>
          <w:spacing w:val="-2"/>
        </w:rPr>
        <w:t xml:space="preserve"> </w:t>
      </w:r>
      <w:r>
        <w:t>végeztek,</w:t>
      </w:r>
      <w:r>
        <w:rPr>
          <w:spacing w:val="-1"/>
        </w:rPr>
        <w:t xml:space="preserve"> </w:t>
      </w:r>
      <w:r>
        <w:t>mivel</w:t>
      </w:r>
      <w:r>
        <w:rPr>
          <w:spacing w:val="-1"/>
        </w:rPr>
        <w:t xml:space="preserve"> </w:t>
      </w:r>
      <w:r>
        <w:t>ezek</w:t>
      </w:r>
      <w:r>
        <w:rPr>
          <w:spacing w:val="-1"/>
        </w:rPr>
        <w:t xml:space="preserve"> </w:t>
      </w:r>
      <w:r>
        <w:t>a tesztek</w:t>
      </w:r>
      <w:r>
        <w:rPr>
          <w:spacing w:val="-4"/>
        </w:rPr>
        <w:t xml:space="preserve"> </w:t>
      </w:r>
      <w:r>
        <w:t>nem</w:t>
      </w:r>
      <w:r>
        <w:rPr>
          <w:spacing w:val="-5"/>
        </w:rPr>
        <w:t xml:space="preserve"> </w:t>
      </w:r>
      <w:r>
        <w:t>relevánsak</w:t>
      </w:r>
      <w:r>
        <w:rPr>
          <w:spacing w:val="-4"/>
        </w:rPr>
        <w:t xml:space="preserve"> </w:t>
      </w:r>
      <w:r>
        <w:t>erre</w:t>
      </w:r>
      <w:r>
        <w:rPr>
          <w:spacing w:val="-5"/>
        </w:rPr>
        <w:t xml:space="preserve"> </w:t>
      </w:r>
      <w:r>
        <w:t>a</w:t>
      </w:r>
      <w:r>
        <w:rPr>
          <w:spacing w:val="-5"/>
        </w:rPr>
        <w:t xml:space="preserve"> </w:t>
      </w:r>
      <w:r>
        <w:t>molekulára</w:t>
      </w:r>
      <w:r>
        <w:rPr>
          <w:spacing w:val="-5"/>
        </w:rPr>
        <w:t xml:space="preserve"> </w:t>
      </w:r>
      <w:r>
        <w:t>vonatkozóan.</w:t>
      </w:r>
      <w:r>
        <w:rPr>
          <w:spacing w:val="-4"/>
        </w:rPr>
        <w:t xml:space="preserve"> </w:t>
      </w:r>
      <w:r>
        <w:t>A</w:t>
      </w:r>
      <w:r>
        <w:rPr>
          <w:spacing w:val="-5"/>
        </w:rPr>
        <w:t xml:space="preserve"> </w:t>
      </w:r>
      <w:r>
        <w:t>denoszumab</w:t>
      </w:r>
      <w:r>
        <w:rPr>
          <w:spacing w:val="-4"/>
        </w:rPr>
        <w:t xml:space="preserve"> </w:t>
      </w:r>
      <w:r>
        <w:t>azonban</w:t>
      </w:r>
      <w:r>
        <w:rPr>
          <w:spacing w:val="-5"/>
        </w:rPr>
        <w:t xml:space="preserve"> </w:t>
      </w:r>
      <w:r>
        <w:t>jellegénél</w:t>
      </w:r>
      <w:r>
        <w:rPr>
          <w:spacing w:val="-4"/>
        </w:rPr>
        <w:t xml:space="preserve"> </w:t>
      </w:r>
      <w:r>
        <w:t>fogva valószínűleg nem rendelkezik genotoxikus potenciállal.</w:t>
      </w:r>
    </w:p>
    <w:p w14:paraId="1E7A737E" w14:textId="77777777" w:rsidR="009C4CA0" w:rsidRDefault="009C4CA0" w:rsidP="00934ED5">
      <w:pPr>
        <w:pStyle w:val="Textoindependiente"/>
      </w:pPr>
    </w:p>
    <w:p w14:paraId="5AAD750D" w14:textId="77777777" w:rsidR="009C4CA0" w:rsidRDefault="009C4CA0" w:rsidP="00934ED5">
      <w:pPr>
        <w:pStyle w:val="Textoindependiente"/>
        <w:jc w:val="both"/>
      </w:pPr>
      <w:r>
        <w:t>A</w:t>
      </w:r>
      <w:r>
        <w:rPr>
          <w:spacing w:val="-8"/>
        </w:rPr>
        <w:t xml:space="preserve"> </w:t>
      </w:r>
      <w:r>
        <w:t>denoszumab</w:t>
      </w:r>
      <w:r>
        <w:rPr>
          <w:spacing w:val="-8"/>
        </w:rPr>
        <w:t xml:space="preserve"> </w:t>
      </w:r>
      <w:r>
        <w:t>esetleges</w:t>
      </w:r>
      <w:r>
        <w:rPr>
          <w:spacing w:val="-7"/>
        </w:rPr>
        <w:t xml:space="preserve"> </w:t>
      </w:r>
      <w:r>
        <w:t>rákkeltő</w:t>
      </w:r>
      <w:r>
        <w:rPr>
          <w:spacing w:val="-8"/>
        </w:rPr>
        <w:t xml:space="preserve"> </w:t>
      </w:r>
      <w:r>
        <w:t>hatását</w:t>
      </w:r>
      <w:r>
        <w:rPr>
          <w:spacing w:val="-8"/>
        </w:rPr>
        <w:t xml:space="preserve"> </w:t>
      </w:r>
      <w:r>
        <w:t>nem</w:t>
      </w:r>
      <w:r>
        <w:rPr>
          <w:spacing w:val="-7"/>
        </w:rPr>
        <w:t xml:space="preserve"> </w:t>
      </w:r>
      <w:r>
        <w:t>értékelték</w:t>
      </w:r>
      <w:r>
        <w:rPr>
          <w:spacing w:val="-8"/>
        </w:rPr>
        <w:t xml:space="preserve"> </w:t>
      </w:r>
      <w:r>
        <w:t>hosszú</w:t>
      </w:r>
      <w:r>
        <w:rPr>
          <w:spacing w:val="-7"/>
        </w:rPr>
        <w:t xml:space="preserve"> </w:t>
      </w:r>
      <w:r>
        <w:t>távú</w:t>
      </w:r>
      <w:r>
        <w:rPr>
          <w:spacing w:val="-8"/>
        </w:rPr>
        <w:t xml:space="preserve"> </w:t>
      </w:r>
      <w:r>
        <w:rPr>
          <w:spacing w:val="-2"/>
        </w:rPr>
        <w:t>állatkísérletekben.</w:t>
      </w:r>
    </w:p>
    <w:p w14:paraId="4B704A1D" w14:textId="77777777" w:rsidR="009C4CA0" w:rsidRDefault="009C4CA0" w:rsidP="00934ED5">
      <w:pPr>
        <w:pStyle w:val="Textoindependiente"/>
      </w:pPr>
    </w:p>
    <w:p w14:paraId="2DD824EF" w14:textId="029161D5" w:rsidR="009C4CA0" w:rsidRDefault="009C4CA0" w:rsidP="00934ED5">
      <w:pPr>
        <w:pStyle w:val="Textoindependiente"/>
        <w:ind w:right="640"/>
      </w:pPr>
      <w:r>
        <w:t>Az</w:t>
      </w:r>
      <w:r>
        <w:rPr>
          <w:spacing w:val="-5"/>
        </w:rPr>
        <w:t xml:space="preserve"> </w:t>
      </w:r>
      <w:r>
        <w:t>egyszeri</w:t>
      </w:r>
      <w:r>
        <w:rPr>
          <w:spacing w:val="-3"/>
        </w:rPr>
        <w:t xml:space="preserve"> </w:t>
      </w:r>
      <w:r>
        <w:t>és</w:t>
      </w:r>
      <w:r>
        <w:rPr>
          <w:spacing w:val="-5"/>
        </w:rPr>
        <w:t xml:space="preserve"> </w:t>
      </w:r>
      <w:r>
        <w:t>az</w:t>
      </w:r>
      <w:r>
        <w:rPr>
          <w:spacing w:val="-5"/>
        </w:rPr>
        <w:t xml:space="preserve"> </w:t>
      </w:r>
      <w:r>
        <w:t>ismételt</w:t>
      </w:r>
      <w:r>
        <w:rPr>
          <w:spacing w:val="-3"/>
        </w:rPr>
        <w:t xml:space="preserve"> </w:t>
      </w:r>
      <w:r>
        <w:t>adagok</w:t>
      </w:r>
      <w:r>
        <w:rPr>
          <w:spacing w:val="-4"/>
        </w:rPr>
        <w:t xml:space="preserve"> </w:t>
      </w:r>
      <w:r>
        <w:t>toxicitását közönséges makákóknál</w:t>
      </w:r>
      <w:r>
        <w:rPr>
          <w:spacing w:val="-4"/>
        </w:rPr>
        <w:t xml:space="preserve"> </w:t>
      </w:r>
      <w:r>
        <w:t>értékelő</w:t>
      </w:r>
      <w:r>
        <w:rPr>
          <w:spacing w:val="-4"/>
        </w:rPr>
        <w:t xml:space="preserve"> </w:t>
      </w:r>
      <w:r>
        <w:t>vizsgálatok</w:t>
      </w:r>
      <w:r>
        <w:rPr>
          <w:spacing w:val="-4"/>
        </w:rPr>
        <w:t xml:space="preserve"> </w:t>
      </w:r>
      <w:r>
        <w:t>során</w:t>
      </w:r>
      <w:r>
        <w:rPr>
          <w:spacing w:val="-4"/>
        </w:rPr>
        <w:t xml:space="preserve"> </w:t>
      </w:r>
      <w:r>
        <w:t>az ajánlott humán dózishoz képest 2,7–15-ször nagyobb szisztémás expozíciót eredményező denoszumab-adagok nem befolyásolták a szív és érrendszer élettani működését, a hímek vagy nőstények termékenységét, és célszervspecifikus toxicitást sem idéztek elő.</w:t>
      </w:r>
    </w:p>
    <w:p w14:paraId="580DBBF7" w14:textId="77777777" w:rsidR="009C4CA0" w:rsidRDefault="009C4CA0" w:rsidP="00934ED5">
      <w:pPr>
        <w:pStyle w:val="Textoindependiente"/>
      </w:pPr>
    </w:p>
    <w:p w14:paraId="21F0D616" w14:textId="1E62C96D" w:rsidR="009C4CA0" w:rsidRDefault="009C4CA0" w:rsidP="00934ED5">
      <w:pPr>
        <w:pStyle w:val="Textoindependiente"/>
        <w:ind w:right="326"/>
      </w:pPr>
      <w:r>
        <w:t>Egy, a vemhesség első trimeszterének megfelelő időszakban denoszumabot kapó közönséges makákókkal</w:t>
      </w:r>
      <w:r>
        <w:rPr>
          <w:spacing w:val="-4"/>
        </w:rPr>
        <w:t xml:space="preserve"> </w:t>
      </w:r>
      <w:r>
        <w:t>végzett vizsgálatban az ajánlott humán dózishoz képest 9-szer nagyobb szisztémás expozíciót eredményező denoszumab-adagok nem idéztek elő anyai toxicitást vagy magzati károsodást</w:t>
      </w:r>
      <w:r>
        <w:rPr>
          <w:spacing w:val="-5"/>
        </w:rPr>
        <w:t xml:space="preserve"> </w:t>
      </w:r>
      <w:r>
        <w:t>az</w:t>
      </w:r>
      <w:r>
        <w:rPr>
          <w:spacing w:val="-4"/>
        </w:rPr>
        <w:t xml:space="preserve"> </w:t>
      </w:r>
      <w:r>
        <w:t>első</w:t>
      </w:r>
      <w:r>
        <w:rPr>
          <w:spacing w:val="-5"/>
        </w:rPr>
        <w:t xml:space="preserve"> </w:t>
      </w:r>
      <w:r>
        <w:t>trimeszternek</w:t>
      </w:r>
      <w:r>
        <w:rPr>
          <w:spacing w:val="-4"/>
        </w:rPr>
        <w:t xml:space="preserve"> </w:t>
      </w:r>
      <w:r>
        <w:t>megfelelő</w:t>
      </w:r>
      <w:r>
        <w:rPr>
          <w:spacing w:val="-4"/>
        </w:rPr>
        <w:t xml:space="preserve"> </w:t>
      </w:r>
      <w:r>
        <w:t>időszakban,</w:t>
      </w:r>
      <w:r>
        <w:rPr>
          <w:spacing w:val="-4"/>
        </w:rPr>
        <w:t xml:space="preserve"> </w:t>
      </w:r>
      <w:r>
        <w:t>bár</w:t>
      </w:r>
      <w:r>
        <w:rPr>
          <w:spacing w:val="-4"/>
        </w:rPr>
        <w:t xml:space="preserve"> </w:t>
      </w:r>
      <w:r>
        <w:t>a</w:t>
      </w:r>
      <w:r>
        <w:rPr>
          <w:spacing w:val="-5"/>
        </w:rPr>
        <w:t xml:space="preserve"> </w:t>
      </w:r>
      <w:r>
        <w:t>magzati</w:t>
      </w:r>
      <w:r>
        <w:rPr>
          <w:spacing w:val="-5"/>
        </w:rPr>
        <w:t xml:space="preserve"> </w:t>
      </w:r>
      <w:r>
        <w:t>nyirokcsomókat</w:t>
      </w:r>
      <w:r>
        <w:rPr>
          <w:spacing w:val="-5"/>
        </w:rPr>
        <w:t xml:space="preserve"> </w:t>
      </w:r>
      <w:r>
        <w:t>nem</w:t>
      </w:r>
      <w:r>
        <w:rPr>
          <w:spacing w:val="-5"/>
        </w:rPr>
        <w:t xml:space="preserve"> </w:t>
      </w:r>
      <w:r>
        <w:t>vizsgálták.</w:t>
      </w:r>
    </w:p>
    <w:p w14:paraId="2F51DE4A" w14:textId="77777777" w:rsidR="009C4CA0" w:rsidRDefault="009C4CA0" w:rsidP="00934ED5">
      <w:pPr>
        <w:pStyle w:val="Textoindependiente"/>
        <w:ind w:right="326"/>
      </w:pPr>
    </w:p>
    <w:p w14:paraId="72C97D9E" w14:textId="057F30BA" w:rsidR="009C4CA0" w:rsidRDefault="009C4CA0" w:rsidP="00934ED5">
      <w:pPr>
        <w:pStyle w:val="Textoindependiente"/>
        <w:ind w:right="283"/>
      </w:pPr>
      <w:r>
        <w:t>Egy másik, a vemhesség teljes időtartama alatt denoszumabot kapó közönséges makákókkal végzett vizsgálatban</w:t>
      </w:r>
      <w:r>
        <w:rPr>
          <w:spacing w:val="-4"/>
        </w:rPr>
        <w:t xml:space="preserve"> </w:t>
      </w:r>
      <w:r>
        <w:t>a</w:t>
      </w:r>
      <w:r>
        <w:rPr>
          <w:spacing w:val="-5"/>
        </w:rPr>
        <w:t xml:space="preserve"> </w:t>
      </w:r>
      <w:r>
        <w:t>humán</w:t>
      </w:r>
      <w:r>
        <w:rPr>
          <w:spacing w:val="-4"/>
        </w:rPr>
        <w:t xml:space="preserve"> </w:t>
      </w:r>
      <w:r>
        <w:t>dózis</w:t>
      </w:r>
      <w:r>
        <w:rPr>
          <w:spacing w:val="-5"/>
        </w:rPr>
        <w:t xml:space="preserve"> </w:t>
      </w:r>
      <w:r>
        <w:t>mellett</w:t>
      </w:r>
      <w:r>
        <w:rPr>
          <w:spacing w:val="-5"/>
        </w:rPr>
        <w:t xml:space="preserve"> </w:t>
      </w:r>
      <w:r>
        <w:t>észleltnél</w:t>
      </w:r>
      <w:r>
        <w:rPr>
          <w:spacing w:val="-4"/>
        </w:rPr>
        <w:t xml:space="preserve"> </w:t>
      </w:r>
      <w:r>
        <w:t>12-szer</w:t>
      </w:r>
      <w:r>
        <w:rPr>
          <w:spacing w:val="-3"/>
        </w:rPr>
        <w:t xml:space="preserve"> </w:t>
      </w:r>
      <w:r>
        <w:t>nagyobb</w:t>
      </w:r>
      <w:r>
        <w:rPr>
          <w:spacing w:val="-4"/>
        </w:rPr>
        <w:t xml:space="preserve"> </w:t>
      </w:r>
      <w:r>
        <w:t>szisztémás</w:t>
      </w:r>
      <w:r>
        <w:rPr>
          <w:spacing w:val="-5"/>
        </w:rPr>
        <w:t xml:space="preserve"> </w:t>
      </w:r>
      <w:r>
        <w:t>expozíciónál</w:t>
      </w:r>
      <w:r>
        <w:rPr>
          <w:spacing w:val="-5"/>
        </w:rPr>
        <w:t xml:space="preserve"> </w:t>
      </w:r>
      <w:r>
        <w:t>megnövekedett a halvaszületés és a születést követő halálozás; rendellenes csontfejlődés volt tapasztalható, amely a csontok erősségének csökkenésében, csökkent vérképzésben és a fogak rendellenes sorba rendeződésében nyilvánult meg; hiányoztak a perifériás nyirokcsomók; és csökkent az újszülöttkori fejlődés. Az a dózisszint, aminél a reprodukcióra kifejtett mellékhatások nem figyelhetők meg, nem került megállapításra. A születés utáni 6 hónapos időszakot követően a csontot érintő elváltozások megszűntek, és a fogak áttörésére nem volt hatással. Ugyanakkor a nyirokcsomókra gyakorolt hatások és a fogak rendellenes sorba rendeződése továbbra is fennállt, és egy állatnál – több szövetben – minimális vagy közepes fokú mineralizáció volt megfigyelhető (a kezeléssel való összefüggése bizonytalan). Az ellést megelőzően nem volt megfigyelhető anyai károsodás, az ellés alatt az anyát érintő mellékhatások nem gyakran fordultak elő. Az anyai emlőmirigyek fejlődése normális volt.</w:t>
      </w:r>
    </w:p>
    <w:p w14:paraId="36E51434" w14:textId="77777777" w:rsidR="009C4CA0" w:rsidRDefault="009C4CA0" w:rsidP="00934ED5">
      <w:pPr>
        <w:pStyle w:val="Textoindependiente"/>
      </w:pPr>
    </w:p>
    <w:p w14:paraId="0D44E7D5" w14:textId="7B7D054A" w:rsidR="009C4CA0" w:rsidRDefault="009C4CA0" w:rsidP="00934ED5">
      <w:pPr>
        <w:pStyle w:val="Textoindependiente"/>
      </w:pPr>
      <w:r>
        <w:t>A</w:t>
      </w:r>
      <w:r>
        <w:rPr>
          <w:spacing w:val="-6"/>
        </w:rPr>
        <w:t xml:space="preserve"> </w:t>
      </w:r>
      <w:r>
        <w:t>csontminőséget</w:t>
      </w:r>
      <w:r>
        <w:rPr>
          <w:spacing w:val="-6"/>
        </w:rPr>
        <w:t xml:space="preserve"> </w:t>
      </w:r>
      <w:r>
        <w:t>hosszú</w:t>
      </w:r>
      <w:r>
        <w:rPr>
          <w:spacing w:val="-5"/>
        </w:rPr>
        <w:t xml:space="preserve"> </w:t>
      </w:r>
      <w:r>
        <w:t>távú</w:t>
      </w:r>
      <w:r>
        <w:rPr>
          <w:spacing w:val="-5"/>
        </w:rPr>
        <w:t xml:space="preserve"> </w:t>
      </w:r>
      <w:r>
        <w:t>denoszumab-kezelésben</w:t>
      </w:r>
      <w:r>
        <w:rPr>
          <w:spacing w:val="-6"/>
        </w:rPr>
        <w:t xml:space="preserve"> </w:t>
      </w:r>
      <w:r>
        <w:t>részesülő</w:t>
      </w:r>
      <w:r>
        <w:rPr>
          <w:spacing w:val="-5"/>
        </w:rPr>
        <w:t xml:space="preserve"> </w:t>
      </w:r>
      <w:r>
        <w:t>majmoknál</w:t>
      </w:r>
      <w:r>
        <w:rPr>
          <w:spacing w:val="-5"/>
        </w:rPr>
        <w:t xml:space="preserve"> </w:t>
      </w:r>
      <w:r>
        <w:t>értékelő,</w:t>
      </w:r>
      <w:r>
        <w:rPr>
          <w:spacing w:val="-6"/>
        </w:rPr>
        <w:t xml:space="preserve"> </w:t>
      </w:r>
      <w:r>
        <w:t>preklinikai vizsgálatok során a csontanyagcsere ütemének csökkenése a csontszilárdság javulásával és ép csontszövettani képpel párosult.</w:t>
      </w:r>
    </w:p>
    <w:p w14:paraId="277EA129" w14:textId="77777777" w:rsidR="009C4CA0" w:rsidRDefault="009C4CA0" w:rsidP="00934ED5">
      <w:pPr>
        <w:pStyle w:val="Textoindependiente"/>
        <w:ind w:right="411"/>
      </w:pPr>
    </w:p>
    <w:p w14:paraId="3FF96003" w14:textId="04703605" w:rsidR="009C4CA0" w:rsidRDefault="009C4CA0" w:rsidP="00934ED5">
      <w:pPr>
        <w:pStyle w:val="Textoindependiente"/>
        <w:ind w:right="411"/>
      </w:pPr>
      <w:r>
        <w:t>Géntechnológiai</w:t>
      </w:r>
      <w:r>
        <w:rPr>
          <w:spacing w:val="-5"/>
        </w:rPr>
        <w:t xml:space="preserve"> </w:t>
      </w:r>
      <w:r>
        <w:t>beavatkozás</w:t>
      </w:r>
      <w:r>
        <w:rPr>
          <w:spacing w:val="-5"/>
        </w:rPr>
        <w:t xml:space="preserve"> </w:t>
      </w:r>
      <w:r>
        <w:t>eredményeként</w:t>
      </w:r>
      <w:r>
        <w:rPr>
          <w:spacing w:val="-4"/>
        </w:rPr>
        <w:t xml:space="preserve"> </w:t>
      </w:r>
      <w:r>
        <w:t>huRANKL-t</w:t>
      </w:r>
      <w:r>
        <w:rPr>
          <w:spacing w:val="-5"/>
        </w:rPr>
        <w:t xml:space="preserve"> </w:t>
      </w:r>
      <w:r>
        <w:t>expresszáló</w:t>
      </w:r>
      <w:r>
        <w:rPr>
          <w:spacing w:val="-4"/>
        </w:rPr>
        <w:t xml:space="preserve"> </w:t>
      </w:r>
      <w:r>
        <w:t>(„knock</w:t>
      </w:r>
      <w:r>
        <w:rPr>
          <w:spacing w:val="-5"/>
        </w:rPr>
        <w:t>-</w:t>
      </w:r>
      <w:r>
        <w:t>in”)</w:t>
      </w:r>
      <w:r>
        <w:rPr>
          <w:spacing w:val="-5"/>
        </w:rPr>
        <w:t xml:space="preserve"> </w:t>
      </w:r>
      <w:r>
        <w:t>hím</w:t>
      </w:r>
      <w:r>
        <w:rPr>
          <w:spacing w:val="-5"/>
        </w:rPr>
        <w:t xml:space="preserve"> </w:t>
      </w:r>
      <w:r>
        <w:t>egereknél</w:t>
      </w:r>
      <w:r>
        <w:rPr>
          <w:spacing w:val="-5"/>
        </w:rPr>
        <w:t xml:space="preserve"> </w:t>
      </w:r>
      <w:r>
        <w:t>a corticalis</w:t>
      </w:r>
      <w:r>
        <w:rPr>
          <w:spacing w:val="-1"/>
        </w:rPr>
        <w:t xml:space="preserve"> </w:t>
      </w:r>
      <w:r>
        <w:t>rétegen</w:t>
      </w:r>
      <w:r>
        <w:rPr>
          <w:spacing w:val="-1"/>
        </w:rPr>
        <w:t xml:space="preserve"> </w:t>
      </w:r>
      <w:r>
        <w:t>áthatoló</w:t>
      </w:r>
      <w:r>
        <w:rPr>
          <w:spacing w:val="-1"/>
        </w:rPr>
        <w:t xml:space="preserve"> </w:t>
      </w:r>
      <w:r>
        <w:t>csonttörés</w:t>
      </w:r>
      <w:r>
        <w:rPr>
          <w:spacing w:val="-1"/>
        </w:rPr>
        <w:t xml:space="preserve"> </w:t>
      </w:r>
      <w:r>
        <w:t>előidézése</w:t>
      </w:r>
      <w:r>
        <w:rPr>
          <w:spacing w:val="-1"/>
        </w:rPr>
        <w:t xml:space="preserve"> </w:t>
      </w:r>
      <w:r>
        <w:t>után a</w:t>
      </w:r>
      <w:r>
        <w:rPr>
          <w:spacing w:val="-1"/>
        </w:rPr>
        <w:t xml:space="preserve"> </w:t>
      </w:r>
      <w:r>
        <w:t>denoszumab a</w:t>
      </w:r>
      <w:r>
        <w:rPr>
          <w:spacing w:val="-1"/>
        </w:rPr>
        <w:t xml:space="preserve"> </w:t>
      </w:r>
      <w:r>
        <w:t>kontrollhoz</w:t>
      </w:r>
      <w:r>
        <w:rPr>
          <w:spacing w:val="-1"/>
        </w:rPr>
        <w:t xml:space="preserve"> </w:t>
      </w:r>
      <w:r>
        <w:t>képest</w:t>
      </w:r>
      <w:r>
        <w:rPr>
          <w:spacing w:val="-1"/>
        </w:rPr>
        <w:t xml:space="preserve"> </w:t>
      </w:r>
      <w:r>
        <w:t>késleltette</w:t>
      </w:r>
      <w:r>
        <w:rPr>
          <w:spacing w:val="-1"/>
        </w:rPr>
        <w:t xml:space="preserve"> </w:t>
      </w:r>
      <w:r>
        <w:t xml:space="preserve">a porc lebontását és a callus átépülését, a biomechanikai szilárdságot azonban nem befolyásolta </w:t>
      </w:r>
      <w:r>
        <w:rPr>
          <w:spacing w:val="-2"/>
        </w:rPr>
        <w:t>hátrányosan.</w:t>
      </w:r>
    </w:p>
    <w:p w14:paraId="5CE51CD1" w14:textId="77777777" w:rsidR="009C4CA0" w:rsidRDefault="009C4CA0" w:rsidP="00934ED5">
      <w:pPr>
        <w:pStyle w:val="Textoindependiente"/>
      </w:pPr>
    </w:p>
    <w:p w14:paraId="5C8F73F0" w14:textId="18786E4F" w:rsidR="009C4CA0" w:rsidRDefault="009C4CA0" w:rsidP="00934ED5">
      <w:pPr>
        <w:pStyle w:val="Textoindependiente"/>
        <w:ind w:right="411"/>
      </w:pPr>
      <w:r>
        <w:t>A</w:t>
      </w:r>
      <w:r>
        <w:rPr>
          <w:spacing w:val="-5"/>
        </w:rPr>
        <w:t xml:space="preserve"> </w:t>
      </w:r>
      <w:r>
        <w:t>preklinikai</w:t>
      </w:r>
      <w:r>
        <w:rPr>
          <w:spacing w:val="-5"/>
        </w:rPr>
        <w:t xml:space="preserve"> </w:t>
      </w:r>
      <w:r>
        <w:t>vizsgálatok</w:t>
      </w:r>
      <w:r>
        <w:rPr>
          <w:spacing w:val="-4"/>
        </w:rPr>
        <w:t xml:space="preserve"> </w:t>
      </w:r>
      <w:r>
        <w:t>során</w:t>
      </w:r>
      <w:r>
        <w:rPr>
          <w:spacing w:val="-4"/>
        </w:rPr>
        <w:t xml:space="preserve"> </w:t>
      </w:r>
      <w:r>
        <w:t>RANK-</w:t>
      </w:r>
      <w:r>
        <w:rPr>
          <w:spacing w:val="-3"/>
        </w:rPr>
        <w:t xml:space="preserve"> </w:t>
      </w:r>
      <w:r>
        <w:t>vagy</w:t>
      </w:r>
      <w:r>
        <w:rPr>
          <w:spacing w:val="-4"/>
        </w:rPr>
        <w:t xml:space="preserve"> </w:t>
      </w:r>
      <w:r>
        <w:t>RANKL-hiányos,</w:t>
      </w:r>
      <w:r>
        <w:rPr>
          <w:spacing w:val="-4"/>
        </w:rPr>
        <w:t xml:space="preserve"> </w:t>
      </w:r>
      <w:r>
        <w:t>„génkiütött”</w:t>
      </w:r>
      <w:r>
        <w:rPr>
          <w:spacing w:val="-5"/>
        </w:rPr>
        <w:t xml:space="preserve"> </w:t>
      </w:r>
      <w:r>
        <w:t>egereknél</w:t>
      </w:r>
      <w:r>
        <w:rPr>
          <w:spacing w:val="-4"/>
        </w:rPr>
        <w:t xml:space="preserve"> </w:t>
      </w:r>
      <w:r>
        <w:t>az</w:t>
      </w:r>
      <w:r>
        <w:rPr>
          <w:spacing w:val="-5"/>
        </w:rPr>
        <w:t xml:space="preserve"> </w:t>
      </w:r>
      <w:r>
        <w:t>emlőmirigy érésének (a lobuloalveolaris mirigyek vemhesség ideje alatt végbemenő fejlődésének) gátlása következtében a tejelválasztás hiányát észlelték, valamint a nyirokcsomó-képződés zavarát figyelték meg.</w:t>
      </w:r>
      <w:r>
        <w:rPr>
          <w:spacing w:val="-2"/>
        </w:rPr>
        <w:t xml:space="preserve"> </w:t>
      </w:r>
      <w:r>
        <w:t>Az</w:t>
      </w:r>
      <w:r>
        <w:rPr>
          <w:spacing w:val="-3"/>
        </w:rPr>
        <w:t xml:space="preserve"> </w:t>
      </w:r>
      <w:r>
        <w:t>újszülött,</w:t>
      </w:r>
      <w:r>
        <w:rPr>
          <w:spacing w:val="-2"/>
        </w:rPr>
        <w:t xml:space="preserve"> </w:t>
      </w:r>
      <w:r>
        <w:t>RANK/RANKL-hiányos,</w:t>
      </w:r>
      <w:r>
        <w:rPr>
          <w:spacing w:val="-3"/>
        </w:rPr>
        <w:t xml:space="preserve"> </w:t>
      </w:r>
      <w:r>
        <w:t>génkiütött</w:t>
      </w:r>
      <w:r>
        <w:rPr>
          <w:spacing w:val="-3"/>
        </w:rPr>
        <w:t xml:space="preserve"> </w:t>
      </w:r>
      <w:r>
        <w:t>egerek</w:t>
      </w:r>
      <w:r>
        <w:rPr>
          <w:spacing w:val="-2"/>
        </w:rPr>
        <w:t xml:space="preserve"> </w:t>
      </w:r>
      <w:r>
        <w:t>testsúlya</w:t>
      </w:r>
      <w:r>
        <w:rPr>
          <w:spacing w:val="-3"/>
        </w:rPr>
        <w:t xml:space="preserve"> </w:t>
      </w:r>
      <w:r>
        <w:t>kisebb</w:t>
      </w:r>
      <w:r>
        <w:rPr>
          <w:spacing w:val="-2"/>
        </w:rPr>
        <w:t xml:space="preserve"> </w:t>
      </w:r>
      <w:r>
        <w:t>volt,</w:t>
      </w:r>
      <w:r>
        <w:rPr>
          <w:spacing w:val="-3"/>
        </w:rPr>
        <w:t xml:space="preserve"> </w:t>
      </w:r>
      <w:r>
        <w:t>csökkent</w:t>
      </w:r>
      <w:r>
        <w:rPr>
          <w:spacing w:val="-3"/>
        </w:rPr>
        <w:t xml:space="preserve"> </w:t>
      </w:r>
      <w:r>
        <w:t>a csontnövekedésük, csontnövekedési zónáik rendellenesek voltak, és nem következett be a fogak áttörése. Csökkent csontnövekedést, rendellenes növekedési zónákat, és akadályozott fogáttörést RANKL-gátlókkal kezelt újszülött patkányok vizsgálata során is észleltek. Ezek a változások a RANKL-gátló adagolásának abbahagyása után részben reverzibilisek voltak. A klinikai expozíció 2,7-szereresének, illetve 15-szörösének megfelelő (10, illetve 50 mg/ttkg) dózisú denoszumabbal kezelt, serdülő főemlősökben rendellenes volt a csontok növekedési zónája. Ennél fogva, gyermekeknél</w:t>
      </w:r>
      <w:r>
        <w:rPr>
          <w:spacing w:val="-5"/>
        </w:rPr>
        <w:t xml:space="preserve"> </w:t>
      </w:r>
      <w:r>
        <w:t>a</w:t>
      </w:r>
      <w:r>
        <w:rPr>
          <w:spacing w:val="-5"/>
        </w:rPr>
        <w:t xml:space="preserve"> </w:t>
      </w:r>
      <w:r>
        <w:t>csontok</w:t>
      </w:r>
      <w:r>
        <w:rPr>
          <w:spacing w:val="-4"/>
        </w:rPr>
        <w:t xml:space="preserve"> </w:t>
      </w:r>
      <w:r>
        <w:t>növekedési</w:t>
      </w:r>
      <w:r>
        <w:rPr>
          <w:spacing w:val="-5"/>
        </w:rPr>
        <w:t xml:space="preserve"> </w:t>
      </w:r>
      <w:r>
        <w:t>zónáinak</w:t>
      </w:r>
      <w:r>
        <w:rPr>
          <w:spacing w:val="-4"/>
        </w:rPr>
        <w:t xml:space="preserve"> </w:t>
      </w:r>
      <w:r>
        <w:t>záródása</w:t>
      </w:r>
      <w:r>
        <w:rPr>
          <w:spacing w:val="-5"/>
        </w:rPr>
        <w:t xml:space="preserve"> </w:t>
      </w:r>
      <w:r>
        <w:t>előtt</w:t>
      </w:r>
      <w:r>
        <w:rPr>
          <w:spacing w:val="-4"/>
        </w:rPr>
        <w:t xml:space="preserve"> </w:t>
      </w:r>
      <w:r>
        <w:t>végzett</w:t>
      </w:r>
      <w:r>
        <w:rPr>
          <w:spacing w:val="-5"/>
        </w:rPr>
        <w:t xml:space="preserve"> </w:t>
      </w:r>
      <w:r>
        <w:t>denoszumab-kezelés</w:t>
      </w:r>
      <w:r>
        <w:rPr>
          <w:spacing w:val="-5"/>
        </w:rPr>
        <w:t xml:space="preserve"> </w:t>
      </w:r>
      <w:r>
        <w:t>károsíthatja a csontok fejlődését, és meggátolhatja a fogak áttörését.</w:t>
      </w:r>
    </w:p>
    <w:p w14:paraId="065F9B41" w14:textId="77777777" w:rsidR="009C4CA0" w:rsidRDefault="009C4CA0" w:rsidP="00934ED5">
      <w:pPr>
        <w:pStyle w:val="Textoindependiente"/>
      </w:pPr>
    </w:p>
    <w:p w14:paraId="1CD3B0A8" w14:textId="77777777" w:rsidR="009C4CA0" w:rsidRDefault="009C4CA0" w:rsidP="00934ED5">
      <w:pPr>
        <w:pStyle w:val="Textoindependiente"/>
      </w:pPr>
    </w:p>
    <w:p w14:paraId="002CDEAC" w14:textId="77777777" w:rsidR="009C4CA0" w:rsidRDefault="009C4CA0" w:rsidP="00934ED5">
      <w:pPr>
        <w:pStyle w:val="Ttulo1"/>
        <w:keepNext/>
        <w:spacing w:before="0"/>
        <w:ind w:left="567" w:hanging="567"/>
      </w:pPr>
      <w:r>
        <w:rPr>
          <w:spacing w:val="-2"/>
        </w:rPr>
        <w:t>6.</w:t>
      </w:r>
      <w:r>
        <w:rPr>
          <w:spacing w:val="-2"/>
        </w:rPr>
        <w:tab/>
        <w:t>GYÓGYSZERÉSZETI</w:t>
      </w:r>
      <w:r>
        <w:rPr>
          <w:spacing w:val="6"/>
        </w:rPr>
        <w:t xml:space="preserve"> </w:t>
      </w:r>
      <w:r>
        <w:rPr>
          <w:spacing w:val="-2"/>
        </w:rPr>
        <w:t>JELLEMZŐK</w:t>
      </w:r>
    </w:p>
    <w:p w14:paraId="54672474" w14:textId="77777777" w:rsidR="009C4CA0" w:rsidRDefault="009C4CA0" w:rsidP="00934ED5">
      <w:pPr>
        <w:pStyle w:val="Textoindependiente"/>
        <w:keepNext/>
        <w:rPr>
          <w:b/>
        </w:rPr>
      </w:pPr>
    </w:p>
    <w:p w14:paraId="13EE6A49" w14:textId="77777777" w:rsidR="009C4CA0" w:rsidRDefault="009C4CA0" w:rsidP="00934ED5">
      <w:pPr>
        <w:pStyle w:val="Ttulo2"/>
        <w:keepNext/>
        <w:ind w:left="567" w:hanging="567"/>
      </w:pPr>
      <w:r>
        <w:rPr>
          <w:spacing w:val="-2"/>
        </w:rPr>
        <w:t>6.1</w:t>
      </w:r>
      <w:r>
        <w:rPr>
          <w:spacing w:val="-2"/>
        </w:rPr>
        <w:tab/>
        <w:t>Segédanyagok</w:t>
      </w:r>
      <w:r>
        <w:rPr>
          <w:spacing w:val="9"/>
        </w:rPr>
        <w:t xml:space="preserve"> </w:t>
      </w:r>
      <w:r>
        <w:rPr>
          <w:spacing w:val="-2"/>
        </w:rPr>
        <w:t>felsorolása</w:t>
      </w:r>
    </w:p>
    <w:p w14:paraId="3C7022D9" w14:textId="77777777" w:rsidR="009C4CA0" w:rsidRDefault="009C4CA0" w:rsidP="00934ED5">
      <w:pPr>
        <w:pStyle w:val="Textoindependiente"/>
        <w:keepNext/>
        <w:rPr>
          <w:b/>
        </w:rPr>
      </w:pPr>
    </w:p>
    <w:p w14:paraId="34F5BEBE" w14:textId="5F2C990D" w:rsidR="009C4CA0" w:rsidRDefault="009C4CA0" w:rsidP="00934ED5">
      <w:pPr>
        <w:pStyle w:val="Textoindependiente"/>
        <w:keepNext/>
        <w:ind w:right="3007"/>
      </w:pPr>
      <w:r>
        <w:t>tömény</w:t>
      </w:r>
      <w:r>
        <w:rPr>
          <w:spacing w:val="-14"/>
        </w:rPr>
        <w:t xml:space="preserve"> </w:t>
      </w:r>
      <w:r>
        <w:t>ecetsav*</w:t>
      </w:r>
    </w:p>
    <w:p w14:paraId="52A345AE" w14:textId="4CF86515" w:rsidR="009C4CA0" w:rsidRDefault="009C4CA0" w:rsidP="00934ED5">
      <w:pPr>
        <w:pStyle w:val="Textoindependiente"/>
        <w:ind w:right="3007"/>
      </w:pPr>
      <w:r>
        <w:t>nátrium-hidroxid</w:t>
      </w:r>
      <w:r>
        <w:rPr>
          <w:spacing w:val="-14"/>
        </w:rPr>
        <w:t xml:space="preserve"> </w:t>
      </w:r>
      <w:r>
        <w:t>(pH</w:t>
      </w:r>
      <w:r>
        <w:rPr>
          <w:spacing w:val="-14"/>
        </w:rPr>
        <w:t xml:space="preserve"> </w:t>
      </w:r>
      <w:r>
        <w:t>beállításához)*</w:t>
      </w:r>
    </w:p>
    <w:p w14:paraId="5CB50910" w14:textId="704ABCE7" w:rsidR="009C4CA0" w:rsidRDefault="009C4CA0" w:rsidP="00934ED5">
      <w:pPr>
        <w:pStyle w:val="Textoindependiente"/>
        <w:ind w:right="3007"/>
      </w:pPr>
      <w:r>
        <w:t>szorbit (E420)</w:t>
      </w:r>
    </w:p>
    <w:p w14:paraId="28299763" w14:textId="7E3DE7CB" w:rsidR="009C4CA0" w:rsidRDefault="009C4CA0" w:rsidP="00934ED5">
      <w:pPr>
        <w:pStyle w:val="Textoindependiente"/>
        <w:ind w:right="3007"/>
      </w:pPr>
      <w:r>
        <w:t>poliszorbát 20</w:t>
      </w:r>
    </w:p>
    <w:p w14:paraId="5EA16C02" w14:textId="27F25CF2" w:rsidR="009C4CA0" w:rsidRDefault="009C4CA0" w:rsidP="00934ED5">
      <w:pPr>
        <w:pStyle w:val="Textoindependiente"/>
        <w:ind w:right="3007"/>
      </w:pPr>
      <w:r>
        <w:t>injekcióhoz</w:t>
      </w:r>
      <w:r>
        <w:rPr>
          <w:spacing w:val="-14"/>
        </w:rPr>
        <w:t xml:space="preserve"> </w:t>
      </w:r>
      <w:r>
        <w:t>való</w:t>
      </w:r>
      <w:r>
        <w:rPr>
          <w:spacing w:val="-14"/>
        </w:rPr>
        <w:t xml:space="preserve"> </w:t>
      </w:r>
      <w:r>
        <w:t>víz</w:t>
      </w:r>
    </w:p>
    <w:p w14:paraId="71B967A8" w14:textId="77777777" w:rsidR="009C4CA0" w:rsidRDefault="009C4CA0" w:rsidP="00934ED5">
      <w:pPr>
        <w:pStyle w:val="Textoindependiente"/>
        <w:ind w:right="3007"/>
      </w:pPr>
      <w:r>
        <w:t>*Ecetsav</w:t>
      </w:r>
      <w:r>
        <w:rPr>
          <w:spacing w:val="-8"/>
        </w:rPr>
        <w:t xml:space="preserve"> </w:t>
      </w:r>
      <w:r>
        <w:t>és</w:t>
      </w:r>
      <w:r>
        <w:rPr>
          <w:spacing w:val="-8"/>
        </w:rPr>
        <w:t xml:space="preserve"> </w:t>
      </w:r>
      <w:r>
        <w:t>nátrium-hidroxid</w:t>
      </w:r>
      <w:r>
        <w:rPr>
          <w:spacing w:val="-8"/>
        </w:rPr>
        <w:t xml:space="preserve"> </w:t>
      </w:r>
      <w:r>
        <w:t>elegyítésekor</w:t>
      </w:r>
      <w:r>
        <w:rPr>
          <w:spacing w:val="-9"/>
        </w:rPr>
        <w:t xml:space="preserve"> </w:t>
      </w:r>
      <w:r>
        <w:t>acetátpuffer</w:t>
      </w:r>
      <w:r>
        <w:rPr>
          <w:spacing w:val="-9"/>
        </w:rPr>
        <w:t xml:space="preserve"> </w:t>
      </w:r>
      <w:r>
        <w:rPr>
          <w:spacing w:val="-2"/>
        </w:rPr>
        <w:t>keletkezik.</w:t>
      </w:r>
    </w:p>
    <w:p w14:paraId="70CA9D8D" w14:textId="77777777" w:rsidR="009C4CA0" w:rsidRDefault="009C4CA0" w:rsidP="00934ED5">
      <w:pPr>
        <w:pStyle w:val="Textoindependiente"/>
        <w:ind w:right="411"/>
      </w:pPr>
      <w:r w:rsidRPr="00E950D7">
        <w:t>5,0 és 5,5 közötti pH-jú oldat.</w:t>
      </w:r>
    </w:p>
    <w:p w14:paraId="280B1E70" w14:textId="77777777" w:rsidR="009C4CA0" w:rsidRDefault="009C4CA0" w:rsidP="00934ED5">
      <w:pPr>
        <w:pStyle w:val="Textoindependiente"/>
        <w:ind w:right="411"/>
      </w:pPr>
    </w:p>
    <w:p w14:paraId="4D9B7E09" w14:textId="77777777" w:rsidR="009C4CA0" w:rsidRDefault="009C4CA0" w:rsidP="00934ED5">
      <w:pPr>
        <w:pStyle w:val="Ttulo2"/>
        <w:keepNext/>
        <w:ind w:left="567" w:hanging="567"/>
      </w:pPr>
      <w:r>
        <w:rPr>
          <w:spacing w:val="-2"/>
        </w:rPr>
        <w:t>6.2</w:t>
      </w:r>
      <w:r>
        <w:rPr>
          <w:spacing w:val="-2"/>
        </w:rPr>
        <w:tab/>
        <w:t>Inkompatibilitások</w:t>
      </w:r>
    </w:p>
    <w:p w14:paraId="613F06D2" w14:textId="77777777" w:rsidR="009C4CA0" w:rsidRDefault="009C4CA0" w:rsidP="00934ED5">
      <w:pPr>
        <w:pStyle w:val="Textoindependiente"/>
        <w:keepNext/>
        <w:rPr>
          <w:b/>
        </w:rPr>
      </w:pPr>
    </w:p>
    <w:p w14:paraId="49F5812D" w14:textId="77777777" w:rsidR="009C4CA0" w:rsidRDefault="009C4CA0" w:rsidP="00934ED5">
      <w:pPr>
        <w:pStyle w:val="Textoindependiente"/>
        <w:rPr>
          <w:spacing w:val="-2"/>
        </w:rPr>
      </w:pPr>
      <w:r>
        <w:t>Kompatibilitási</w:t>
      </w:r>
      <w:r>
        <w:rPr>
          <w:spacing w:val="-8"/>
        </w:rPr>
        <w:t xml:space="preserve"> </w:t>
      </w:r>
      <w:r>
        <w:t>vizsgálatok</w:t>
      </w:r>
      <w:r>
        <w:rPr>
          <w:spacing w:val="-7"/>
        </w:rPr>
        <w:t xml:space="preserve"> </w:t>
      </w:r>
      <w:r>
        <w:t>hiányában</w:t>
      </w:r>
      <w:r>
        <w:rPr>
          <w:spacing w:val="-7"/>
        </w:rPr>
        <w:t xml:space="preserve"> </w:t>
      </w:r>
      <w:r>
        <w:t>ez</w:t>
      </w:r>
      <w:r>
        <w:rPr>
          <w:spacing w:val="-8"/>
        </w:rPr>
        <w:t xml:space="preserve"> </w:t>
      </w:r>
      <w:r>
        <w:t>a</w:t>
      </w:r>
      <w:r>
        <w:rPr>
          <w:spacing w:val="-8"/>
        </w:rPr>
        <w:t xml:space="preserve"> </w:t>
      </w:r>
      <w:r>
        <w:t>gyógyszer</w:t>
      </w:r>
      <w:r>
        <w:rPr>
          <w:spacing w:val="-8"/>
        </w:rPr>
        <w:t xml:space="preserve"> </w:t>
      </w:r>
      <w:r>
        <w:t>nem</w:t>
      </w:r>
      <w:r>
        <w:rPr>
          <w:spacing w:val="-7"/>
        </w:rPr>
        <w:t xml:space="preserve"> </w:t>
      </w:r>
      <w:r>
        <w:t>keverhető</w:t>
      </w:r>
      <w:r>
        <w:rPr>
          <w:spacing w:val="-7"/>
        </w:rPr>
        <w:t xml:space="preserve"> </w:t>
      </w:r>
      <w:r>
        <w:t>más</w:t>
      </w:r>
      <w:r>
        <w:rPr>
          <w:spacing w:val="-8"/>
        </w:rPr>
        <w:t xml:space="preserve"> </w:t>
      </w:r>
      <w:r>
        <w:rPr>
          <w:spacing w:val="-2"/>
        </w:rPr>
        <w:t>gyógyszerekkel.</w:t>
      </w:r>
    </w:p>
    <w:p w14:paraId="6A6981D9" w14:textId="77777777" w:rsidR="009C4CA0" w:rsidRDefault="009C4CA0" w:rsidP="00934ED5">
      <w:pPr>
        <w:pStyle w:val="Textoindependiente"/>
      </w:pPr>
    </w:p>
    <w:p w14:paraId="6CA74E40" w14:textId="77777777" w:rsidR="009C4CA0" w:rsidRDefault="009C4CA0" w:rsidP="00934ED5">
      <w:pPr>
        <w:pStyle w:val="Ttulo2"/>
        <w:keepNext/>
        <w:ind w:left="567" w:hanging="567"/>
      </w:pPr>
      <w:r>
        <w:rPr>
          <w:spacing w:val="-2"/>
        </w:rPr>
        <w:t>6.3</w:t>
      </w:r>
      <w:r>
        <w:rPr>
          <w:spacing w:val="-2"/>
        </w:rPr>
        <w:tab/>
        <w:t>Felhasználhatósági</w:t>
      </w:r>
      <w:r>
        <w:rPr>
          <w:spacing w:val="13"/>
        </w:rPr>
        <w:t xml:space="preserve"> </w:t>
      </w:r>
      <w:r>
        <w:rPr>
          <w:spacing w:val="-2"/>
        </w:rPr>
        <w:t>időtartam</w:t>
      </w:r>
    </w:p>
    <w:p w14:paraId="6971E715" w14:textId="77777777" w:rsidR="009C4CA0" w:rsidRDefault="009C4CA0" w:rsidP="00934ED5">
      <w:pPr>
        <w:pStyle w:val="Textoindependiente"/>
        <w:keepNext/>
        <w:rPr>
          <w:b/>
        </w:rPr>
      </w:pPr>
    </w:p>
    <w:p w14:paraId="51BAF7F4" w14:textId="77777777" w:rsidR="009C4CA0" w:rsidRDefault="009C4CA0" w:rsidP="00934ED5">
      <w:pPr>
        <w:pStyle w:val="Textoindependiente"/>
        <w:ind w:right="8056"/>
      </w:pPr>
      <w:r>
        <w:t>3 év.</w:t>
      </w:r>
    </w:p>
    <w:p w14:paraId="0CC737FE" w14:textId="77777777" w:rsidR="009C4CA0" w:rsidRDefault="009C4CA0" w:rsidP="00934ED5">
      <w:pPr>
        <w:pStyle w:val="Textoindependiente"/>
        <w:ind w:right="7397"/>
      </w:pPr>
    </w:p>
    <w:p w14:paraId="51BBB169" w14:textId="77777777" w:rsidR="009C4CA0" w:rsidRDefault="009C4CA0" w:rsidP="00934ED5">
      <w:pPr>
        <w:pStyle w:val="Textoindependiente"/>
      </w:pPr>
      <w:r>
        <w:t>Ha</w:t>
      </w:r>
      <w:r>
        <w:rPr>
          <w:spacing w:val="-9"/>
        </w:rPr>
        <w:t xml:space="preserve"> </w:t>
      </w:r>
      <w:r>
        <w:t>kivették</w:t>
      </w:r>
      <w:r>
        <w:rPr>
          <w:spacing w:val="-9"/>
        </w:rPr>
        <w:t xml:space="preserve"> </w:t>
      </w:r>
      <w:r>
        <w:t>a</w:t>
      </w:r>
      <w:r>
        <w:rPr>
          <w:spacing w:val="-9"/>
        </w:rPr>
        <w:t xml:space="preserve"> </w:t>
      </w:r>
      <w:r>
        <w:t>hűtőszekrényből,</w:t>
      </w:r>
      <w:r>
        <w:rPr>
          <w:spacing w:val="-8"/>
        </w:rPr>
        <w:t xml:space="preserve"> </w:t>
      </w:r>
      <w:r>
        <w:t>a</w:t>
      </w:r>
      <w:r>
        <w:rPr>
          <w:spacing w:val="-9"/>
        </w:rPr>
        <w:t xml:space="preserve"> </w:t>
      </w:r>
      <w:r w:rsidRPr="00C16A43">
        <w:rPr>
          <w:rFonts w:eastAsia="SimSun"/>
          <w:lang w:eastAsia="en-GB"/>
        </w:rPr>
        <w:t>Denbrayce</w:t>
      </w:r>
      <w:r w:rsidRPr="006073F1">
        <w:rPr>
          <w:noProof/>
        </w:rPr>
        <w:t xml:space="preserve"> </w:t>
      </w:r>
      <w:r>
        <w:t>szobahőmérsékleten</w:t>
      </w:r>
      <w:r>
        <w:rPr>
          <w:spacing w:val="-7"/>
        </w:rPr>
        <w:t xml:space="preserve"> </w:t>
      </w:r>
      <w:r>
        <w:t>(legfeljebb</w:t>
      </w:r>
      <w:r>
        <w:rPr>
          <w:spacing w:val="-8"/>
        </w:rPr>
        <w:t xml:space="preserve"> </w:t>
      </w:r>
      <w:r>
        <w:t>25 °C-on)</w:t>
      </w:r>
      <w:r>
        <w:rPr>
          <w:spacing w:val="-8"/>
        </w:rPr>
        <w:t xml:space="preserve"> </w:t>
      </w:r>
      <w:r>
        <w:rPr>
          <w:spacing w:val="-2"/>
        </w:rPr>
        <w:t>legfeljebb</w:t>
      </w:r>
    </w:p>
    <w:p w14:paraId="2891F472" w14:textId="77777777" w:rsidR="009C4CA0" w:rsidRDefault="009C4CA0" w:rsidP="00934ED5">
      <w:pPr>
        <w:pStyle w:val="Textoindependiente"/>
      </w:pPr>
      <w:r>
        <w:t>30 napig</w:t>
      </w:r>
      <w:r>
        <w:rPr>
          <w:spacing w:val="-3"/>
        </w:rPr>
        <w:t xml:space="preserve"> </w:t>
      </w:r>
      <w:r>
        <w:t>tárolható</w:t>
      </w:r>
      <w:r>
        <w:rPr>
          <w:spacing w:val="-3"/>
        </w:rPr>
        <w:t xml:space="preserve"> </w:t>
      </w:r>
      <w:r>
        <w:t>az</w:t>
      </w:r>
      <w:r>
        <w:rPr>
          <w:spacing w:val="-4"/>
        </w:rPr>
        <w:t xml:space="preserve"> </w:t>
      </w:r>
      <w:r>
        <w:t>eredeti</w:t>
      </w:r>
      <w:r>
        <w:rPr>
          <w:spacing w:val="-4"/>
        </w:rPr>
        <w:t xml:space="preserve"> </w:t>
      </w:r>
      <w:r>
        <w:t>csomagolásban.</w:t>
      </w:r>
      <w:r>
        <w:rPr>
          <w:spacing w:val="-4"/>
        </w:rPr>
        <w:t xml:space="preserve"> </w:t>
      </w:r>
      <w:r>
        <w:t>Ezen</w:t>
      </w:r>
      <w:r>
        <w:rPr>
          <w:spacing w:val="-3"/>
        </w:rPr>
        <w:t xml:space="preserve"> </w:t>
      </w:r>
      <w:r>
        <w:t>a</w:t>
      </w:r>
      <w:r>
        <w:rPr>
          <w:spacing w:val="-4"/>
        </w:rPr>
        <w:t xml:space="preserve"> </w:t>
      </w:r>
      <w:r>
        <w:t>30 napos</w:t>
      </w:r>
      <w:r>
        <w:rPr>
          <w:spacing w:val="-4"/>
        </w:rPr>
        <w:t xml:space="preserve"> </w:t>
      </w:r>
      <w:r>
        <w:t>időszakon belül fel kell használni!</w:t>
      </w:r>
    </w:p>
    <w:p w14:paraId="025B7117" w14:textId="77777777" w:rsidR="009C4CA0" w:rsidRDefault="009C4CA0" w:rsidP="00934ED5">
      <w:pPr>
        <w:pStyle w:val="Textoindependiente"/>
      </w:pPr>
    </w:p>
    <w:p w14:paraId="090E3143" w14:textId="77777777" w:rsidR="009C4CA0" w:rsidRDefault="009C4CA0" w:rsidP="00934ED5">
      <w:pPr>
        <w:pStyle w:val="Ttulo2"/>
        <w:keepNext/>
        <w:ind w:left="567" w:hanging="567"/>
      </w:pPr>
      <w:r>
        <w:t>6.4</w:t>
      </w:r>
      <w:r>
        <w:tab/>
        <w:t>Különleges</w:t>
      </w:r>
      <w:r>
        <w:rPr>
          <w:spacing w:val="-14"/>
        </w:rPr>
        <w:t xml:space="preserve"> </w:t>
      </w:r>
      <w:r>
        <w:t>tárolási</w:t>
      </w:r>
      <w:r>
        <w:rPr>
          <w:spacing w:val="-13"/>
        </w:rPr>
        <w:t xml:space="preserve"> </w:t>
      </w:r>
      <w:r>
        <w:rPr>
          <w:spacing w:val="-2"/>
        </w:rPr>
        <w:t>előírások</w:t>
      </w:r>
    </w:p>
    <w:p w14:paraId="008489C6" w14:textId="77777777" w:rsidR="009C4CA0" w:rsidRDefault="009C4CA0" w:rsidP="00934ED5">
      <w:pPr>
        <w:pStyle w:val="Textoindependiente"/>
        <w:keepNext/>
        <w:ind w:right="172"/>
      </w:pPr>
    </w:p>
    <w:p w14:paraId="77A61E66" w14:textId="77777777" w:rsidR="009C4CA0" w:rsidRDefault="009C4CA0" w:rsidP="00934ED5">
      <w:pPr>
        <w:pStyle w:val="Textoindependiente"/>
        <w:ind w:right="172"/>
      </w:pPr>
      <w:r>
        <w:t>Hűtőszekrényben</w:t>
      </w:r>
      <w:r>
        <w:rPr>
          <w:spacing w:val="-6"/>
        </w:rPr>
        <w:t xml:space="preserve"> </w:t>
      </w:r>
      <w:r>
        <w:t>(2 °C – 8 °C)</w:t>
      </w:r>
      <w:r>
        <w:rPr>
          <w:spacing w:val="-7"/>
        </w:rPr>
        <w:t xml:space="preserve"> </w:t>
      </w:r>
      <w:r>
        <w:t>tárolandó.</w:t>
      </w:r>
    </w:p>
    <w:p w14:paraId="3AE929D1" w14:textId="77777777" w:rsidR="009C4CA0" w:rsidRDefault="009C4CA0" w:rsidP="00934ED5">
      <w:pPr>
        <w:pStyle w:val="Textoindependiente"/>
        <w:ind w:right="172"/>
      </w:pPr>
      <w:r>
        <w:t>Nem fagyasztható!</w:t>
      </w:r>
    </w:p>
    <w:p w14:paraId="1DF611AB" w14:textId="77777777" w:rsidR="009C4CA0" w:rsidRDefault="009C4CA0" w:rsidP="00934ED5">
      <w:pPr>
        <w:pStyle w:val="Textoindependiente"/>
        <w:ind w:right="172"/>
        <w:rPr>
          <w:spacing w:val="-2"/>
        </w:rPr>
      </w:pPr>
      <w:r>
        <w:t>A</w:t>
      </w:r>
      <w:r>
        <w:rPr>
          <w:spacing w:val="-4"/>
        </w:rPr>
        <w:t xml:space="preserve"> </w:t>
      </w:r>
      <w:r>
        <w:t>fénytől</w:t>
      </w:r>
      <w:r>
        <w:rPr>
          <w:spacing w:val="-4"/>
        </w:rPr>
        <w:t xml:space="preserve"> </w:t>
      </w:r>
      <w:r>
        <w:t>való</w:t>
      </w:r>
      <w:r>
        <w:rPr>
          <w:spacing w:val="-3"/>
        </w:rPr>
        <w:t xml:space="preserve"> </w:t>
      </w:r>
      <w:r>
        <w:t>védelem</w:t>
      </w:r>
      <w:r>
        <w:rPr>
          <w:spacing w:val="-4"/>
        </w:rPr>
        <w:t xml:space="preserve"> </w:t>
      </w:r>
      <w:r>
        <w:t>érdekében</w:t>
      </w:r>
      <w:r>
        <w:rPr>
          <w:spacing w:val="-3"/>
        </w:rPr>
        <w:t xml:space="preserve"> </w:t>
      </w:r>
      <w:r>
        <w:t>az</w:t>
      </w:r>
      <w:r>
        <w:rPr>
          <w:spacing w:val="-4"/>
        </w:rPr>
        <w:t xml:space="preserve"> </w:t>
      </w:r>
      <w:r>
        <w:t>injekciós</w:t>
      </w:r>
      <w:r>
        <w:rPr>
          <w:spacing w:val="-4"/>
        </w:rPr>
        <w:t xml:space="preserve"> </w:t>
      </w:r>
      <w:r>
        <w:t>üveget</w:t>
      </w:r>
      <w:r>
        <w:rPr>
          <w:spacing w:val="-4"/>
        </w:rPr>
        <w:t xml:space="preserve"> </w:t>
      </w:r>
      <w:r>
        <w:t>tartsa</w:t>
      </w:r>
      <w:r>
        <w:rPr>
          <w:spacing w:val="-4"/>
        </w:rPr>
        <w:t xml:space="preserve"> </w:t>
      </w:r>
      <w:r>
        <w:t xml:space="preserve">a </w:t>
      </w:r>
      <w:r>
        <w:rPr>
          <w:spacing w:val="-2"/>
        </w:rPr>
        <w:t>dobozában.</w:t>
      </w:r>
    </w:p>
    <w:p w14:paraId="04107F54" w14:textId="77777777" w:rsidR="009C4CA0" w:rsidRDefault="009C4CA0" w:rsidP="00934ED5">
      <w:pPr>
        <w:pStyle w:val="Textoindependiente"/>
        <w:ind w:right="283"/>
      </w:pPr>
    </w:p>
    <w:p w14:paraId="07F16175" w14:textId="77777777" w:rsidR="009C4CA0" w:rsidRDefault="009C4CA0" w:rsidP="00934ED5">
      <w:pPr>
        <w:pStyle w:val="Ttulo2"/>
        <w:keepNext/>
        <w:ind w:left="567" w:hanging="567"/>
      </w:pPr>
      <w:r>
        <w:t>6.5</w:t>
      </w:r>
      <w:r>
        <w:tab/>
        <w:t>Csomagolás</w:t>
      </w:r>
      <w:r>
        <w:rPr>
          <w:spacing w:val="-7"/>
        </w:rPr>
        <w:t xml:space="preserve"> </w:t>
      </w:r>
      <w:r>
        <w:t>típusa</w:t>
      </w:r>
      <w:r>
        <w:rPr>
          <w:spacing w:val="-6"/>
        </w:rPr>
        <w:t xml:space="preserve"> </w:t>
      </w:r>
      <w:r>
        <w:t>és</w:t>
      </w:r>
      <w:r>
        <w:rPr>
          <w:spacing w:val="-7"/>
        </w:rPr>
        <w:t xml:space="preserve"> </w:t>
      </w:r>
      <w:r>
        <w:rPr>
          <w:spacing w:val="-2"/>
        </w:rPr>
        <w:t>kiszerelése</w:t>
      </w:r>
    </w:p>
    <w:p w14:paraId="523471DC" w14:textId="77777777" w:rsidR="009C4CA0" w:rsidRDefault="009C4CA0" w:rsidP="00934ED5">
      <w:pPr>
        <w:pStyle w:val="Textoindependiente"/>
        <w:keepNext/>
        <w:rPr>
          <w:b/>
        </w:rPr>
      </w:pPr>
    </w:p>
    <w:p w14:paraId="4100F324" w14:textId="17E46FAE" w:rsidR="009C4CA0" w:rsidRDefault="009C4CA0" w:rsidP="00934ED5">
      <w:pPr>
        <w:pStyle w:val="Textoindependiente"/>
      </w:pPr>
      <w:r>
        <w:t>1,7</w:t>
      </w:r>
      <w:r>
        <w:rPr>
          <w:spacing w:val="-3"/>
        </w:rPr>
        <w:t xml:space="preserve"> </w:t>
      </w:r>
      <w:r>
        <w:t>milliliter</w:t>
      </w:r>
      <w:r>
        <w:rPr>
          <w:spacing w:val="-5"/>
        </w:rPr>
        <w:t xml:space="preserve"> </w:t>
      </w:r>
      <w:r>
        <w:t>oldat</w:t>
      </w:r>
      <w:r>
        <w:rPr>
          <w:spacing w:val="-5"/>
        </w:rPr>
        <w:t xml:space="preserve"> </w:t>
      </w:r>
      <w:r>
        <w:t>(fluoropolimer-bevonatú</w:t>
      </w:r>
      <w:r>
        <w:rPr>
          <w:spacing w:val="-4"/>
        </w:rPr>
        <w:t xml:space="preserve"> </w:t>
      </w:r>
      <w:r>
        <w:t>elasztomer)</w:t>
      </w:r>
      <w:r>
        <w:rPr>
          <w:spacing w:val="-5"/>
        </w:rPr>
        <w:t xml:space="preserve"> </w:t>
      </w:r>
      <w:r>
        <w:t>dugóval,</w:t>
      </w:r>
      <w:r>
        <w:rPr>
          <w:spacing w:val="-2"/>
        </w:rPr>
        <w:t xml:space="preserve"> </w:t>
      </w:r>
      <w:r>
        <w:t>(alumínium)</w:t>
      </w:r>
      <w:r>
        <w:rPr>
          <w:spacing w:val="-5"/>
        </w:rPr>
        <w:t xml:space="preserve"> </w:t>
      </w:r>
      <w:r>
        <w:t>zárással</w:t>
      </w:r>
      <w:r>
        <w:rPr>
          <w:spacing w:val="-5"/>
        </w:rPr>
        <w:t xml:space="preserve"> </w:t>
      </w:r>
      <w:r>
        <w:t>és</w:t>
      </w:r>
      <w:r>
        <w:rPr>
          <w:spacing w:val="-5"/>
        </w:rPr>
        <w:t xml:space="preserve"> </w:t>
      </w:r>
      <w:r>
        <w:t>lepattintható műanyag kupakkal ellátott, (I-es típusú (2R), átlátszó üvegből készült) egyszer használatos injekciós üvegben.</w:t>
      </w:r>
    </w:p>
    <w:p w14:paraId="5C7C8D55" w14:textId="77777777" w:rsidR="009C4CA0" w:rsidRDefault="009C4CA0" w:rsidP="00934ED5">
      <w:pPr>
        <w:pStyle w:val="Textoindependiente"/>
      </w:pPr>
    </w:p>
    <w:p w14:paraId="3146ED3E" w14:textId="319D2FCB" w:rsidR="009C4CA0" w:rsidRPr="00B35860" w:rsidRDefault="009C4CA0" w:rsidP="00C30F22">
      <w:pPr>
        <w:pStyle w:val="Textoindependiente"/>
      </w:pPr>
      <w:r w:rsidRPr="00B35860">
        <w:t>Egy</w:t>
      </w:r>
      <w:r w:rsidRPr="00B35860">
        <w:rPr>
          <w:spacing w:val="-6"/>
        </w:rPr>
        <w:t xml:space="preserve"> </w:t>
      </w:r>
      <w:r>
        <w:rPr>
          <w:spacing w:val="-6"/>
        </w:rPr>
        <w:t xml:space="preserve">darab </w:t>
      </w:r>
      <w:r w:rsidRPr="00B35860">
        <w:t>injekciós</w:t>
      </w:r>
      <w:r w:rsidRPr="00B35860">
        <w:rPr>
          <w:spacing w:val="-7"/>
        </w:rPr>
        <w:t xml:space="preserve"> </w:t>
      </w:r>
      <w:r w:rsidRPr="00B35860">
        <w:t>üveget</w:t>
      </w:r>
      <w:r w:rsidRPr="00B35860">
        <w:rPr>
          <w:spacing w:val="-7"/>
        </w:rPr>
        <w:t xml:space="preserve"> </w:t>
      </w:r>
      <w:r w:rsidRPr="00B35860">
        <w:t>tartalmazó</w:t>
      </w:r>
      <w:r w:rsidRPr="00B35860">
        <w:rPr>
          <w:spacing w:val="-6"/>
        </w:rPr>
        <w:t xml:space="preserve"> </w:t>
      </w:r>
      <w:r w:rsidRPr="00B35860">
        <w:t>kiszerelés.</w:t>
      </w:r>
    </w:p>
    <w:p w14:paraId="186F7544" w14:textId="77777777" w:rsidR="009C4CA0" w:rsidRDefault="009C4CA0" w:rsidP="00934ED5">
      <w:pPr>
        <w:pStyle w:val="Textoindependiente"/>
        <w:ind w:right="3102"/>
      </w:pPr>
    </w:p>
    <w:p w14:paraId="06F27A16" w14:textId="77777777" w:rsidR="009C4CA0" w:rsidRDefault="009C4CA0" w:rsidP="00934ED5">
      <w:pPr>
        <w:pStyle w:val="Ttulo2"/>
        <w:keepNext/>
        <w:ind w:left="567" w:right="1276" w:hanging="567"/>
      </w:pPr>
      <w:r>
        <w:t>6.6</w:t>
      </w:r>
      <w:r>
        <w:tab/>
        <w:t>A</w:t>
      </w:r>
      <w:r>
        <w:rPr>
          <w:spacing w:val="-6"/>
        </w:rPr>
        <w:t xml:space="preserve"> </w:t>
      </w:r>
      <w:r>
        <w:t>megsemmisítésre</w:t>
      </w:r>
      <w:r>
        <w:rPr>
          <w:spacing w:val="-6"/>
        </w:rPr>
        <w:t xml:space="preserve"> </w:t>
      </w:r>
      <w:r>
        <w:t>vonatkozó</w:t>
      </w:r>
      <w:r>
        <w:rPr>
          <w:spacing w:val="-6"/>
        </w:rPr>
        <w:t xml:space="preserve"> </w:t>
      </w:r>
      <w:r>
        <w:t>különleges</w:t>
      </w:r>
      <w:r>
        <w:rPr>
          <w:spacing w:val="-6"/>
        </w:rPr>
        <w:t xml:space="preserve"> </w:t>
      </w:r>
      <w:r>
        <w:t>óvintézkedések</w:t>
      </w:r>
      <w:r>
        <w:rPr>
          <w:spacing w:val="-4"/>
        </w:rPr>
        <w:t xml:space="preserve"> </w:t>
      </w:r>
      <w:r>
        <w:t>és</w:t>
      </w:r>
      <w:r>
        <w:rPr>
          <w:spacing w:val="-6"/>
        </w:rPr>
        <w:t xml:space="preserve"> </w:t>
      </w:r>
      <w:r>
        <w:t>egyéb,</w:t>
      </w:r>
      <w:r>
        <w:rPr>
          <w:spacing w:val="-5"/>
        </w:rPr>
        <w:t xml:space="preserve"> </w:t>
      </w:r>
      <w:r>
        <w:t>a</w:t>
      </w:r>
      <w:r>
        <w:rPr>
          <w:spacing w:val="-5"/>
        </w:rPr>
        <w:t xml:space="preserve"> </w:t>
      </w:r>
      <w:r>
        <w:t>készítmény kezelésével kapcsolatos információk</w:t>
      </w:r>
    </w:p>
    <w:p w14:paraId="1F42634E" w14:textId="77777777" w:rsidR="009C4CA0" w:rsidRDefault="009C4CA0" w:rsidP="00934ED5">
      <w:pPr>
        <w:pStyle w:val="Ttulo2"/>
        <w:keepNext/>
        <w:ind w:left="567" w:right="1276" w:hanging="567"/>
      </w:pPr>
    </w:p>
    <w:p w14:paraId="50E85B7C" w14:textId="77777777" w:rsidR="009C4CA0" w:rsidRDefault="009C4CA0" w:rsidP="00934ED5">
      <w:pPr>
        <w:pStyle w:val="Prrafodelista"/>
        <w:numPr>
          <w:ilvl w:val="2"/>
          <w:numId w:val="27"/>
        </w:numPr>
        <w:ind w:left="567" w:right="2" w:hanging="567"/>
      </w:pPr>
      <w:r>
        <w:t>Alkalmazás előtt vizuálisan ellenőrizni kell az oldatot. Az oldat nyomokban tartalmazhat</w:t>
      </w:r>
      <w:r>
        <w:rPr>
          <w:spacing w:val="-3"/>
        </w:rPr>
        <w:t xml:space="preserve"> </w:t>
      </w:r>
      <w:r>
        <w:t>áttetsző vagy fehér,</w:t>
      </w:r>
      <w:r>
        <w:rPr>
          <w:spacing w:val="-5"/>
        </w:rPr>
        <w:t xml:space="preserve"> </w:t>
      </w:r>
      <w:r>
        <w:t>fehérjeszerű</w:t>
      </w:r>
      <w:r>
        <w:rPr>
          <w:spacing w:val="-4"/>
        </w:rPr>
        <w:t xml:space="preserve"> </w:t>
      </w:r>
      <w:r>
        <w:t>részecskéket.</w:t>
      </w:r>
      <w:r>
        <w:rPr>
          <w:spacing w:val="-3"/>
        </w:rPr>
        <w:t xml:space="preserve"> </w:t>
      </w:r>
      <w:r>
        <w:t>Az</w:t>
      </w:r>
      <w:r>
        <w:rPr>
          <w:spacing w:val="-5"/>
        </w:rPr>
        <w:t xml:space="preserve"> </w:t>
      </w:r>
      <w:r>
        <w:t>oldatot</w:t>
      </w:r>
      <w:r>
        <w:rPr>
          <w:spacing w:val="-4"/>
        </w:rPr>
        <w:t xml:space="preserve"> </w:t>
      </w:r>
      <w:r>
        <w:t>nem</w:t>
      </w:r>
      <w:r>
        <w:rPr>
          <w:spacing w:val="-5"/>
        </w:rPr>
        <w:t xml:space="preserve"> </w:t>
      </w:r>
      <w:r>
        <w:t>szabad</w:t>
      </w:r>
      <w:r>
        <w:rPr>
          <w:spacing w:val="-5"/>
        </w:rPr>
        <w:t xml:space="preserve"> </w:t>
      </w:r>
      <w:r>
        <w:t>beadni,</w:t>
      </w:r>
      <w:r>
        <w:rPr>
          <w:spacing w:val="-5"/>
        </w:rPr>
        <w:t xml:space="preserve"> </w:t>
      </w:r>
      <w:r>
        <w:t>ha</w:t>
      </w:r>
      <w:r>
        <w:rPr>
          <w:spacing w:val="-5"/>
        </w:rPr>
        <w:t xml:space="preserve"> </w:t>
      </w:r>
      <w:r>
        <w:t xml:space="preserve">az zavaros </w:t>
      </w:r>
      <w:r>
        <w:lastRenderedPageBreak/>
        <w:t>vagy elszíneződött.</w:t>
      </w:r>
    </w:p>
    <w:p w14:paraId="7D0A8E11" w14:textId="77777777" w:rsidR="009C4CA0" w:rsidRDefault="009C4CA0" w:rsidP="00934ED5">
      <w:pPr>
        <w:pStyle w:val="Prrafodelista"/>
        <w:numPr>
          <w:ilvl w:val="2"/>
          <w:numId w:val="27"/>
        </w:numPr>
        <w:ind w:left="567" w:hanging="567"/>
      </w:pPr>
      <w:r>
        <w:t>Nem</w:t>
      </w:r>
      <w:r>
        <w:rPr>
          <w:spacing w:val="-6"/>
        </w:rPr>
        <w:t xml:space="preserve"> </w:t>
      </w:r>
      <w:r>
        <w:t>szabad</w:t>
      </w:r>
      <w:r>
        <w:rPr>
          <w:spacing w:val="-6"/>
        </w:rPr>
        <w:t xml:space="preserve"> </w:t>
      </w:r>
      <w:r>
        <w:rPr>
          <w:spacing w:val="-2"/>
        </w:rPr>
        <w:t>felrázni.</w:t>
      </w:r>
    </w:p>
    <w:p w14:paraId="18F92334" w14:textId="77777777" w:rsidR="009C4CA0" w:rsidRDefault="009C4CA0" w:rsidP="00C30F22">
      <w:pPr>
        <w:pStyle w:val="Prrafodelista"/>
        <w:numPr>
          <w:ilvl w:val="2"/>
          <w:numId w:val="27"/>
        </w:numPr>
        <w:ind w:left="567" w:right="2" w:hanging="567"/>
      </w:pPr>
      <w:r>
        <w:t>Az</w:t>
      </w:r>
      <w:r>
        <w:rPr>
          <w:spacing w:val="-5"/>
        </w:rPr>
        <w:t xml:space="preserve"> </w:t>
      </w:r>
      <w:r>
        <w:t>injekció</w:t>
      </w:r>
      <w:r>
        <w:rPr>
          <w:spacing w:val="-4"/>
        </w:rPr>
        <w:t xml:space="preserve"> </w:t>
      </w:r>
      <w:r>
        <w:t>beadásának</w:t>
      </w:r>
      <w:r>
        <w:rPr>
          <w:spacing w:val="-5"/>
        </w:rPr>
        <w:t xml:space="preserve"> </w:t>
      </w:r>
      <w:r>
        <w:t>helyén</w:t>
      </w:r>
      <w:r>
        <w:rPr>
          <w:spacing w:val="-4"/>
        </w:rPr>
        <w:t xml:space="preserve"> </w:t>
      </w:r>
      <w:r>
        <w:t>jelentkező</w:t>
      </w:r>
      <w:r>
        <w:rPr>
          <w:spacing w:val="-4"/>
        </w:rPr>
        <w:t xml:space="preserve"> </w:t>
      </w:r>
      <w:r>
        <w:t>tünetek</w:t>
      </w:r>
      <w:r>
        <w:rPr>
          <w:spacing w:val="-4"/>
        </w:rPr>
        <w:t xml:space="preserve"> </w:t>
      </w:r>
      <w:r>
        <w:t>(diszkomfort)</w:t>
      </w:r>
      <w:r>
        <w:rPr>
          <w:spacing w:val="-4"/>
        </w:rPr>
        <w:t xml:space="preserve"> </w:t>
      </w:r>
      <w:r>
        <w:t>elkerülése</w:t>
      </w:r>
      <w:r>
        <w:rPr>
          <w:spacing w:val="-5"/>
        </w:rPr>
        <w:t xml:space="preserve"> </w:t>
      </w:r>
      <w:r>
        <w:t>érdekében</w:t>
      </w:r>
      <w:r>
        <w:rPr>
          <w:spacing w:val="-4"/>
        </w:rPr>
        <w:t xml:space="preserve"> </w:t>
      </w:r>
      <w:r>
        <w:t>meg</w:t>
      </w:r>
      <w:r>
        <w:rPr>
          <w:spacing w:val="-4"/>
        </w:rPr>
        <w:t xml:space="preserve"> </w:t>
      </w:r>
      <w:r>
        <w:t>kell várni, amíg az injekciós üveg injekciózás előtt eléri a szobahőmérsékletet (legfeljebb 25 °C), és az injekciót lassan kell beadni.</w:t>
      </w:r>
    </w:p>
    <w:p w14:paraId="28C853A4" w14:textId="77777777" w:rsidR="009C4CA0" w:rsidRDefault="009C4CA0" w:rsidP="00934ED5">
      <w:pPr>
        <w:pStyle w:val="Prrafodelista"/>
        <w:numPr>
          <w:ilvl w:val="2"/>
          <w:numId w:val="27"/>
        </w:numPr>
        <w:ind w:left="567" w:hanging="567"/>
      </w:pPr>
      <w:r>
        <w:t>Az</w:t>
      </w:r>
      <w:r>
        <w:rPr>
          <w:spacing w:val="-7"/>
        </w:rPr>
        <w:t xml:space="preserve"> </w:t>
      </w:r>
      <w:r>
        <w:t>injekciós</w:t>
      </w:r>
      <w:r>
        <w:rPr>
          <w:spacing w:val="-7"/>
        </w:rPr>
        <w:t xml:space="preserve"> </w:t>
      </w:r>
      <w:r>
        <w:t>üveg</w:t>
      </w:r>
      <w:r>
        <w:rPr>
          <w:spacing w:val="-6"/>
        </w:rPr>
        <w:t xml:space="preserve"> </w:t>
      </w:r>
      <w:r>
        <w:t>teljes</w:t>
      </w:r>
      <w:r>
        <w:rPr>
          <w:spacing w:val="-7"/>
        </w:rPr>
        <w:t xml:space="preserve"> </w:t>
      </w:r>
      <w:r>
        <w:t>tartalmát</w:t>
      </w:r>
      <w:r>
        <w:rPr>
          <w:spacing w:val="-7"/>
        </w:rPr>
        <w:t xml:space="preserve"> </w:t>
      </w:r>
      <w:r>
        <w:t>be</w:t>
      </w:r>
      <w:r>
        <w:rPr>
          <w:spacing w:val="-6"/>
        </w:rPr>
        <w:t xml:space="preserve"> </w:t>
      </w:r>
      <w:r>
        <w:t>kell</w:t>
      </w:r>
      <w:r>
        <w:rPr>
          <w:spacing w:val="-7"/>
        </w:rPr>
        <w:t xml:space="preserve"> </w:t>
      </w:r>
      <w:r>
        <w:rPr>
          <w:spacing w:val="-2"/>
        </w:rPr>
        <w:t>adni.</w:t>
      </w:r>
    </w:p>
    <w:p w14:paraId="283D7493" w14:textId="076211D8" w:rsidR="009C4CA0" w:rsidRDefault="009C4CA0" w:rsidP="00934ED5">
      <w:pPr>
        <w:pStyle w:val="Prrafodelista"/>
        <w:numPr>
          <w:ilvl w:val="2"/>
          <w:numId w:val="27"/>
        </w:numPr>
        <w:ind w:left="567" w:hanging="567"/>
      </w:pPr>
      <w:r>
        <w:t>A</w:t>
      </w:r>
      <w:r>
        <w:rPr>
          <w:spacing w:val="-7"/>
        </w:rPr>
        <w:t xml:space="preserve"> </w:t>
      </w:r>
      <w:r>
        <w:t>denoszumabot</w:t>
      </w:r>
      <w:r>
        <w:rPr>
          <w:spacing w:val="-7"/>
        </w:rPr>
        <w:t xml:space="preserve"> </w:t>
      </w:r>
      <w:r>
        <w:t>27</w:t>
      </w:r>
      <w:r>
        <w:rPr>
          <w:spacing w:val="-3"/>
        </w:rPr>
        <w:t> </w:t>
      </w:r>
      <w:r>
        <w:t>G-s</w:t>
      </w:r>
      <w:r>
        <w:rPr>
          <w:spacing w:val="-7"/>
        </w:rPr>
        <w:t xml:space="preserve"> </w:t>
      </w:r>
      <w:r>
        <w:t>injekciós</w:t>
      </w:r>
      <w:r>
        <w:rPr>
          <w:spacing w:val="-7"/>
        </w:rPr>
        <w:t xml:space="preserve"> </w:t>
      </w:r>
      <w:r>
        <w:t>tűvel</w:t>
      </w:r>
      <w:r>
        <w:rPr>
          <w:spacing w:val="-6"/>
        </w:rPr>
        <w:t xml:space="preserve"> </w:t>
      </w:r>
      <w:r>
        <w:t>ajánlott</w:t>
      </w:r>
      <w:r>
        <w:rPr>
          <w:spacing w:val="-7"/>
        </w:rPr>
        <w:t xml:space="preserve"> </w:t>
      </w:r>
      <w:r>
        <w:rPr>
          <w:spacing w:val="-2"/>
        </w:rPr>
        <w:t>beadni.</w:t>
      </w:r>
    </w:p>
    <w:p w14:paraId="58ADF581" w14:textId="77777777" w:rsidR="009C4CA0" w:rsidRDefault="009C4CA0" w:rsidP="00934ED5">
      <w:pPr>
        <w:pStyle w:val="Prrafodelista"/>
        <w:numPr>
          <w:ilvl w:val="2"/>
          <w:numId w:val="27"/>
        </w:numPr>
        <w:ind w:left="567" w:hanging="567"/>
      </w:pPr>
      <w:r>
        <w:t>Az</w:t>
      </w:r>
      <w:r>
        <w:rPr>
          <w:spacing w:val="-7"/>
        </w:rPr>
        <w:t xml:space="preserve"> </w:t>
      </w:r>
      <w:r>
        <w:t>injekciós</w:t>
      </w:r>
      <w:r>
        <w:rPr>
          <w:spacing w:val="-7"/>
        </w:rPr>
        <w:t xml:space="preserve"> </w:t>
      </w:r>
      <w:r>
        <w:t>üveg</w:t>
      </w:r>
      <w:r>
        <w:rPr>
          <w:spacing w:val="-6"/>
        </w:rPr>
        <w:t xml:space="preserve"> </w:t>
      </w:r>
      <w:r>
        <w:t>dugóját</w:t>
      </w:r>
      <w:r>
        <w:rPr>
          <w:spacing w:val="-7"/>
        </w:rPr>
        <w:t xml:space="preserve"> </w:t>
      </w:r>
      <w:r>
        <w:t>nem</w:t>
      </w:r>
      <w:r>
        <w:rPr>
          <w:spacing w:val="-7"/>
        </w:rPr>
        <w:t xml:space="preserve"> </w:t>
      </w:r>
      <w:r>
        <w:t>szabad</w:t>
      </w:r>
      <w:r>
        <w:rPr>
          <w:spacing w:val="-6"/>
        </w:rPr>
        <w:t xml:space="preserve"> </w:t>
      </w:r>
      <w:r>
        <w:t>ismételten</w:t>
      </w:r>
      <w:r>
        <w:rPr>
          <w:spacing w:val="-7"/>
        </w:rPr>
        <w:t xml:space="preserve"> </w:t>
      </w:r>
      <w:r>
        <w:rPr>
          <w:spacing w:val="-2"/>
        </w:rPr>
        <w:t>átszúrni.</w:t>
      </w:r>
    </w:p>
    <w:p w14:paraId="24B0485B" w14:textId="77777777" w:rsidR="009C4CA0" w:rsidRDefault="009C4CA0" w:rsidP="00934ED5">
      <w:pPr>
        <w:pStyle w:val="Textoindependiente"/>
        <w:ind w:left="567" w:right="411" w:hanging="567"/>
      </w:pPr>
    </w:p>
    <w:p w14:paraId="19D49384" w14:textId="77777777" w:rsidR="009C4CA0" w:rsidRDefault="009C4CA0" w:rsidP="00934ED5">
      <w:pPr>
        <w:pStyle w:val="Textoindependiente"/>
        <w:ind w:right="411"/>
      </w:pPr>
      <w:r>
        <w:t>Bármilyen</w:t>
      </w:r>
      <w:r>
        <w:rPr>
          <w:spacing w:val="-6"/>
        </w:rPr>
        <w:t xml:space="preserve"> </w:t>
      </w:r>
      <w:r>
        <w:t>fel</w:t>
      </w:r>
      <w:r>
        <w:rPr>
          <w:spacing w:val="-5"/>
        </w:rPr>
        <w:t xml:space="preserve"> </w:t>
      </w:r>
      <w:r>
        <w:t>nem</w:t>
      </w:r>
      <w:r>
        <w:rPr>
          <w:spacing w:val="-6"/>
        </w:rPr>
        <w:t xml:space="preserve"> </w:t>
      </w:r>
      <w:r>
        <w:t>használt</w:t>
      </w:r>
      <w:r>
        <w:rPr>
          <w:spacing w:val="-4"/>
        </w:rPr>
        <w:t xml:space="preserve"> </w:t>
      </w:r>
      <w:r>
        <w:t>gyógyszer,</w:t>
      </w:r>
      <w:r>
        <w:rPr>
          <w:spacing w:val="-5"/>
        </w:rPr>
        <w:t xml:space="preserve"> </w:t>
      </w:r>
      <w:r>
        <w:t>illetve</w:t>
      </w:r>
      <w:r>
        <w:rPr>
          <w:spacing w:val="-6"/>
        </w:rPr>
        <w:t xml:space="preserve"> </w:t>
      </w:r>
      <w:r>
        <w:t>hulladékanyag</w:t>
      </w:r>
      <w:r>
        <w:rPr>
          <w:spacing w:val="-6"/>
        </w:rPr>
        <w:t xml:space="preserve"> </w:t>
      </w:r>
      <w:r>
        <w:t>megsemmisítését</w:t>
      </w:r>
      <w:r>
        <w:rPr>
          <w:spacing w:val="-6"/>
        </w:rPr>
        <w:t xml:space="preserve"> </w:t>
      </w:r>
      <w:r>
        <w:t>a</w:t>
      </w:r>
      <w:r>
        <w:rPr>
          <w:spacing w:val="-4"/>
        </w:rPr>
        <w:t xml:space="preserve"> </w:t>
      </w:r>
      <w:r>
        <w:t>gyógyszerekre vonatkozó előírások szerint kell végrehajtani.</w:t>
      </w:r>
    </w:p>
    <w:p w14:paraId="0B2BFB3C" w14:textId="77777777" w:rsidR="009C4CA0" w:rsidRDefault="009C4CA0" w:rsidP="00934ED5">
      <w:pPr>
        <w:pStyle w:val="Textoindependiente"/>
      </w:pPr>
    </w:p>
    <w:p w14:paraId="3151DCD4" w14:textId="77777777" w:rsidR="009C4CA0" w:rsidRDefault="009C4CA0" w:rsidP="00934ED5">
      <w:pPr>
        <w:pStyle w:val="Textoindependiente"/>
      </w:pPr>
    </w:p>
    <w:p w14:paraId="2C91750D" w14:textId="77777777" w:rsidR="009C4CA0" w:rsidRDefault="009C4CA0" w:rsidP="00934ED5">
      <w:pPr>
        <w:pStyle w:val="Ttulo1"/>
        <w:keepNext/>
        <w:spacing w:before="0"/>
        <w:ind w:left="567" w:hanging="567"/>
      </w:pPr>
      <w:r>
        <w:t>7.</w:t>
      </w:r>
      <w:r>
        <w:tab/>
        <w:t>A</w:t>
      </w:r>
      <w:r>
        <w:rPr>
          <w:spacing w:val="-12"/>
        </w:rPr>
        <w:t xml:space="preserve"> </w:t>
      </w:r>
      <w:r>
        <w:t>FORGALOMBA</w:t>
      </w:r>
      <w:r>
        <w:rPr>
          <w:spacing w:val="-10"/>
        </w:rPr>
        <w:t xml:space="preserve"> </w:t>
      </w:r>
      <w:r>
        <w:t>HOZATALI</w:t>
      </w:r>
      <w:r>
        <w:rPr>
          <w:spacing w:val="-11"/>
        </w:rPr>
        <w:t xml:space="preserve"> </w:t>
      </w:r>
      <w:r>
        <w:t>ENGEDÉLY</w:t>
      </w:r>
      <w:r>
        <w:rPr>
          <w:spacing w:val="-12"/>
        </w:rPr>
        <w:t xml:space="preserve"> </w:t>
      </w:r>
      <w:r>
        <w:rPr>
          <w:spacing w:val="-2"/>
        </w:rPr>
        <w:t>JOGOSULTJA</w:t>
      </w:r>
    </w:p>
    <w:p w14:paraId="63444ADD" w14:textId="77777777" w:rsidR="009C4CA0" w:rsidRDefault="009C4CA0" w:rsidP="00934ED5">
      <w:pPr>
        <w:pStyle w:val="Textoindependiente"/>
        <w:keepNext/>
        <w:rPr>
          <w:b/>
        </w:rPr>
      </w:pPr>
    </w:p>
    <w:p w14:paraId="4DF8E3A4" w14:textId="77777777" w:rsidR="009C4CA0" w:rsidRPr="00F244C1" w:rsidRDefault="009C4CA0" w:rsidP="00934ED5">
      <w:pPr>
        <w:jc w:val="both"/>
      </w:pPr>
      <w:r w:rsidRPr="00F244C1">
        <w:t>Mabxience Research SL</w:t>
      </w:r>
    </w:p>
    <w:p w14:paraId="6041DEDF" w14:textId="77777777" w:rsidR="009C4CA0" w:rsidRPr="00341CDB" w:rsidRDefault="009C4CA0" w:rsidP="00934ED5">
      <w:pPr>
        <w:jc w:val="both"/>
        <w:rPr>
          <w:lang w:val="pt-PT"/>
        </w:rPr>
      </w:pPr>
      <w:r w:rsidRPr="00341CDB">
        <w:rPr>
          <w:lang w:val="pt-PT"/>
        </w:rPr>
        <w:t>C/ Manuel Pombo Angulo 28,</w:t>
      </w:r>
    </w:p>
    <w:p w14:paraId="5A0FF81D" w14:textId="77777777" w:rsidR="009C4CA0" w:rsidRPr="00341CDB" w:rsidRDefault="009C4CA0" w:rsidP="00934ED5">
      <w:pPr>
        <w:jc w:val="both"/>
        <w:rPr>
          <w:lang w:val="pt-PT"/>
        </w:rPr>
      </w:pPr>
      <w:r w:rsidRPr="00341CDB">
        <w:rPr>
          <w:lang w:val="pt-PT"/>
        </w:rPr>
        <w:t>28050 Madrid</w:t>
      </w:r>
    </w:p>
    <w:p w14:paraId="31AE47FA" w14:textId="77777777" w:rsidR="009C4CA0" w:rsidRDefault="009C4CA0" w:rsidP="00C30F22">
      <w:pPr>
        <w:pStyle w:val="Textoindependiente"/>
        <w:ind w:right="2"/>
        <w:rPr>
          <w:spacing w:val="-2"/>
        </w:rPr>
      </w:pPr>
      <w:r w:rsidRPr="00A660B7">
        <w:rPr>
          <w:lang w:val="pt-PT"/>
        </w:rPr>
        <w:t>Spanyolorszá</w:t>
      </w:r>
      <w:r>
        <w:rPr>
          <w:lang w:val="pt-PT"/>
        </w:rPr>
        <w:t>g</w:t>
      </w:r>
    </w:p>
    <w:p w14:paraId="060C1AB0" w14:textId="77777777" w:rsidR="009C4CA0" w:rsidRDefault="009C4CA0" w:rsidP="00934ED5">
      <w:pPr>
        <w:pStyle w:val="Textoindependiente"/>
        <w:ind w:right="7800"/>
      </w:pPr>
    </w:p>
    <w:p w14:paraId="196895C0" w14:textId="77777777" w:rsidR="009C4CA0" w:rsidRDefault="009C4CA0" w:rsidP="00934ED5">
      <w:pPr>
        <w:pStyle w:val="Textoindependiente"/>
        <w:ind w:right="7800"/>
      </w:pPr>
    </w:p>
    <w:p w14:paraId="5C45A8FC" w14:textId="77777777" w:rsidR="009C4CA0" w:rsidRDefault="009C4CA0" w:rsidP="00934ED5">
      <w:pPr>
        <w:pStyle w:val="Ttulo1"/>
        <w:keepNext/>
        <w:spacing w:before="0"/>
        <w:ind w:left="567" w:hanging="567"/>
        <w:rPr>
          <w:spacing w:val="-2"/>
        </w:rPr>
      </w:pPr>
      <w:r>
        <w:t>8.</w:t>
      </w:r>
      <w:r>
        <w:tab/>
        <w:t>A</w:t>
      </w:r>
      <w:r>
        <w:rPr>
          <w:spacing w:val="-12"/>
        </w:rPr>
        <w:t xml:space="preserve"> </w:t>
      </w:r>
      <w:r>
        <w:t>FORGALOMBA</w:t>
      </w:r>
      <w:r>
        <w:rPr>
          <w:spacing w:val="-10"/>
        </w:rPr>
        <w:t xml:space="preserve"> </w:t>
      </w:r>
      <w:r>
        <w:t>HOZATALI</w:t>
      </w:r>
      <w:r>
        <w:rPr>
          <w:spacing w:val="-11"/>
        </w:rPr>
        <w:t xml:space="preserve"> </w:t>
      </w:r>
      <w:r>
        <w:t>ENGEDÉLY</w:t>
      </w:r>
      <w:r>
        <w:rPr>
          <w:spacing w:val="-12"/>
        </w:rPr>
        <w:t xml:space="preserve"> </w:t>
      </w:r>
      <w:r>
        <w:rPr>
          <w:spacing w:val="-2"/>
        </w:rPr>
        <w:t>SZÁMA(I)</w:t>
      </w:r>
    </w:p>
    <w:p w14:paraId="7770BB43" w14:textId="77777777" w:rsidR="009C4CA0" w:rsidRDefault="009C4CA0" w:rsidP="00934ED5">
      <w:pPr>
        <w:pStyle w:val="Ttulo1"/>
        <w:keepNext/>
        <w:spacing w:before="0"/>
        <w:ind w:left="567" w:hanging="567"/>
      </w:pPr>
    </w:p>
    <w:p w14:paraId="3ACCF2E0" w14:textId="4BF17D26" w:rsidR="009C4CA0" w:rsidRPr="00E34AE7" w:rsidRDefault="005901FB" w:rsidP="00934ED5">
      <w:pPr>
        <w:jc w:val="both"/>
      </w:pPr>
      <w:r>
        <w:t>EU/1/25/1936/001</w:t>
      </w:r>
    </w:p>
    <w:p w14:paraId="638E46D3" w14:textId="77777777" w:rsidR="009C4CA0" w:rsidRDefault="009C4CA0" w:rsidP="00934ED5">
      <w:pPr>
        <w:pStyle w:val="Textoindependiente"/>
      </w:pPr>
    </w:p>
    <w:p w14:paraId="6440097B" w14:textId="77777777" w:rsidR="009C4CA0" w:rsidRDefault="009C4CA0" w:rsidP="00934ED5">
      <w:pPr>
        <w:pStyle w:val="Textoindependiente"/>
      </w:pPr>
    </w:p>
    <w:p w14:paraId="07B8A50E" w14:textId="77777777" w:rsidR="009C4CA0" w:rsidRDefault="009C4CA0" w:rsidP="00934ED5">
      <w:pPr>
        <w:pStyle w:val="Ttulo1"/>
        <w:keepNext/>
        <w:tabs>
          <w:tab w:val="left" w:pos="8789"/>
        </w:tabs>
        <w:spacing w:before="0"/>
        <w:ind w:left="567" w:right="881" w:hanging="567"/>
      </w:pPr>
      <w:r>
        <w:t>9.</w:t>
      </w:r>
      <w:r>
        <w:tab/>
        <w:t>A</w:t>
      </w:r>
      <w:r>
        <w:rPr>
          <w:spacing w:val="-9"/>
        </w:rPr>
        <w:t xml:space="preserve"> </w:t>
      </w:r>
      <w:r>
        <w:t>FORGALOMBA</w:t>
      </w:r>
      <w:r>
        <w:rPr>
          <w:spacing w:val="-7"/>
        </w:rPr>
        <w:t xml:space="preserve"> </w:t>
      </w:r>
      <w:r>
        <w:t>HOZATALI</w:t>
      </w:r>
      <w:r>
        <w:rPr>
          <w:spacing w:val="-9"/>
        </w:rPr>
        <w:t xml:space="preserve"> </w:t>
      </w:r>
      <w:r>
        <w:t>ENGEDÉLY</w:t>
      </w:r>
      <w:r>
        <w:rPr>
          <w:spacing w:val="-9"/>
        </w:rPr>
        <w:t xml:space="preserve"> </w:t>
      </w:r>
      <w:r>
        <w:t>ELSŐ</w:t>
      </w:r>
      <w:r>
        <w:rPr>
          <w:spacing w:val="-9"/>
        </w:rPr>
        <w:t xml:space="preserve"> </w:t>
      </w:r>
      <w:r>
        <w:t>KIADÁSÁNAK / MEGÚJÍTÁSÁNAK DÁTUMA</w:t>
      </w:r>
    </w:p>
    <w:p w14:paraId="51A0B6BE" w14:textId="77777777" w:rsidR="009C4CA0" w:rsidRPr="00141BD1" w:rsidRDefault="009C4CA0" w:rsidP="00D02FE8">
      <w:pPr>
        <w:pStyle w:val="Textoindependiente"/>
      </w:pPr>
    </w:p>
    <w:p w14:paraId="58728226" w14:textId="086E5162" w:rsidR="0035202A" w:rsidRPr="00141BD1" w:rsidRDefault="0035202A" w:rsidP="00D02FE8">
      <w:pPr>
        <w:pStyle w:val="Textoindependiente"/>
      </w:pPr>
      <w:r w:rsidRPr="00141BD1">
        <w:t>A forgalomba hozatali engedély első kiadásának dátuma: 2025. június 26.</w:t>
      </w:r>
    </w:p>
    <w:p w14:paraId="1D8F7AC1" w14:textId="77777777" w:rsidR="009C4CA0" w:rsidRDefault="009C4CA0" w:rsidP="00934ED5">
      <w:pPr>
        <w:pStyle w:val="Textoindependiente"/>
      </w:pPr>
    </w:p>
    <w:p w14:paraId="40C4C4C6" w14:textId="77777777" w:rsidR="00141BD1" w:rsidRDefault="00141BD1" w:rsidP="00934ED5">
      <w:pPr>
        <w:pStyle w:val="Textoindependiente"/>
      </w:pPr>
    </w:p>
    <w:p w14:paraId="24650EE3" w14:textId="77777777" w:rsidR="009C4CA0" w:rsidRPr="00563F8B" w:rsidRDefault="009C4CA0" w:rsidP="00934ED5">
      <w:pPr>
        <w:pStyle w:val="Ttulo1"/>
        <w:keepNext/>
        <w:spacing w:before="0"/>
        <w:ind w:left="567" w:hanging="567"/>
      </w:pPr>
      <w:r>
        <w:t>10.</w:t>
      </w:r>
      <w:r>
        <w:tab/>
        <w:t>A</w:t>
      </w:r>
      <w:r>
        <w:rPr>
          <w:spacing w:val="-13"/>
        </w:rPr>
        <w:t xml:space="preserve"> </w:t>
      </w:r>
      <w:r>
        <w:t>SZÖVEG</w:t>
      </w:r>
      <w:r>
        <w:rPr>
          <w:spacing w:val="-11"/>
        </w:rPr>
        <w:t xml:space="preserve"> </w:t>
      </w:r>
      <w:r>
        <w:t>ELLENŐRZÉSÉNEK</w:t>
      </w:r>
      <w:r>
        <w:rPr>
          <w:spacing w:val="-12"/>
        </w:rPr>
        <w:t xml:space="preserve"> </w:t>
      </w:r>
      <w:r>
        <w:rPr>
          <w:spacing w:val="-2"/>
        </w:rPr>
        <w:t>DÁTUMA</w:t>
      </w:r>
    </w:p>
    <w:p w14:paraId="53F8ECF6" w14:textId="77777777" w:rsidR="009C4CA0" w:rsidRDefault="009C4CA0" w:rsidP="00934ED5">
      <w:pPr>
        <w:pStyle w:val="Textoindependiente"/>
        <w:keepNext/>
        <w:rPr>
          <w:b/>
        </w:rPr>
      </w:pPr>
    </w:p>
    <w:p w14:paraId="0FA772AF" w14:textId="77777777" w:rsidR="009C4CA0" w:rsidRDefault="009C4CA0" w:rsidP="00934ED5">
      <w:pPr>
        <w:pStyle w:val="Textoindependiente"/>
        <w:widowControl/>
      </w:pPr>
      <w:r>
        <w:t>A</w:t>
      </w:r>
      <w:r>
        <w:rPr>
          <w:spacing w:val="-6"/>
        </w:rPr>
        <w:t xml:space="preserve"> </w:t>
      </w:r>
      <w:r>
        <w:t>gyógyszerről</w:t>
      </w:r>
      <w:r>
        <w:rPr>
          <w:spacing w:val="-6"/>
        </w:rPr>
        <w:t xml:space="preserve"> </w:t>
      </w:r>
      <w:r>
        <w:t>részletes</w:t>
      </w:r>
      <w:r>
        <w:rPr>
          <w:spacing w:val="-5"/>
        </w:rPr>
        <w:t xml:space="preserve"> </w:t>
      </w:r>
      <w:r>
        <w:t>információ</w:t>
      </w:r>
      <w:r>
        <w:rPr>
          <w:spacing w:val="-5"/>
        </w:rPr>
        <w:t xml:space="preserve"> </w:t>
      </w:r>
      <w:r>
        <w:t>az</w:t>
      </w:r>
      <w:r>
        <w:rPr>
          <w:spacing w:val="-5"/>
        </w:rPr>
        <w:t xml:space="preserve"> </w:t>
      </w:r>
      <w:r>
        <w:t>Európai</w:t>
      </w:r>
      <w:r>
        <w:rPr>
          <w:spacing w:val="-5"/>
        </w:rPr>
        <w:t xml:space="preserve"> </w:t>
      </w:r>
      <w:r>
        <w:t>Gyógyszerügynökség</w:t>
      </w:r>
      <w:r>
        <w:rPr>
          <w:spacing w:val="-5"/>
        </w:rPr>
        <w:t xml:space="preserve"> </w:t>
      </w:r>
      <w:r>
        <w:t>internetes</w:t>
      </w:r>
      <w:r>
        <w:rPr>
          <w:spacing w:val="-6"/>
        </w:rPr>
        <w:t xml:space="preserve"> </w:t>
      </w:r>
      <w:r>
        <w:t>honlapján (</w:t>
      </w:r>
      <w:hyperlink r:id="rId15" w:history="1">
        <w:r w:rsidRPr="00830510">
          <w:rPr>
            <w:rStyle w:val="Hipervnculo"/>
            <w:u w:color="0000FF"/>
          </w:rPr>
          <w:t>https://www.ema.europa.eu</w:t>
        </w:r>
      </w:hyperlink>
      <w:r>
        <w:t>) található.</w:t>
      </w:r>
    </w:p>
    <w:p w14:paraId="25E76AD5" w14:textId="77777777" w:rsidR="009C4CA0" w:rsidRDefault="009C4CA0" w:rsidP="00934ED5"/>
    <w:p w14:paraId="39FA3D41" w14:textId="77777777" w:rsidR="009C4CA0" w:rsidRDefault="009C4CA0" w:rsidP="00934ED5"/>
    <w:p w14:paraId="500CB237" w14:textId="77777777" w:rsidR="009C4CA0" w:rsidRDefault="009C4CA0" w:rsidP="00934ED5">
      <w:r>
        <w:br w:type="page"/>
      </w:r>
    </w:p>
    <w:p w14:paraId="121DCC63" w14:textId="77777777" w:rsidR="009C4CA0" w:rsidRDefault="009C4CA0" w:rsidP="00934ED5">
      <w:pPr>
        <w:pStyle w:val="Textoindependiente"/>
      </w:pPr>
    </w:p>
    <w:p w14:paraId="1C36B4BA" w14:textId="77777777" w:rsidR="009C4CA0" w:rsidRDefault="009C4CA0" w:rsidP="00934ED5">
      <w:pPr>
        <w:pStyle w:val="Textoindependiente"/>
      </w:pPr>
    </w:p>
    <w:p w14:paraId="79C01756" w14:textId="77777777" w:rsidR="009C4CA0" w:rsidRDefault="009C4CA0" w:rsidP="00934ED5">
      <w:pPr>
        <w:pStyle w:val="Textoindependiente"/>
      </w:pPr>
    </w:p>
    <w:p w14:paraId="594C414A" w14:textId="77777777" w:rsidR="009C4CA0" w:rsidRDefault="009C4CA0" w:rsidP="00934ED5">
      <w:pPr>
        <w:pStyle w:val="Textoindependiente"/>
      </w:pPr>
    </w:p>
    <w:p w14:paraId="5D71A83F" w14:textId="77777777" w:rsidR="009C4CA0" w:rsidRDefault="009C4CA0" w:rsidP="00934ED5">
      <w:pPr>
        <w:pStyle w:val="Textoindependiente"/>
      </w:pPr>
    </w:p>
    <w:p w14:paraId="6C505618" w14:textId="77777777" w:rsidR="009C4CA0" w:rsidRDefault="009C4CA0" w:rsidP="00934ED5">
      <w:pPr>
        <w:pStyle w:val="Textoindependiente"/>
      </w:pPr>
    </w:p>
    <w:p w14:paraId="6103D56C" w14:textId="77777777" w:rsidR="009C4CA0" w:rsidRDefault="009C4CA0" w:rsidP="00934ED5">
      <w:pPr>
        <w:pStyle w:val="Textoindependiente"/>
      </w:pPr>
    </w:p>
    <w:p w14:paraId="6B1F7011" w14:textId="77777777" w:rsidR="009C4CA0" w:rsidRDefault="009C4CA0" w:rsidP="00934ED5">
      <w:pPr>
        <w:pStyle w:val="Textoindependiente"/>
      </w:pPr>
    </w:p>
    <w:p w14:paraId="301B223B" w14:textId="77777777" w:rsidR="009C4CA0" w:rsidRDefault="009C4CA0" w:rsidP="00934ED5">
      <w:pPr>
        <w:pStyle w:val="Textoindependiente"/>
      </w:pPr>
    </w:p>
    <w:p w14:paraId="1BFCF432" w14:textId="77777777" w:rsidR="009C4CA0" w:rsidRDefault="009C4CA0" w:rsidP="00934ED5">
      <w:pPr>
        <w:pStyle w:val="Textoindependiente"/>
      </w:pPr>
    </w:p>
    <w:p w14:paraId="5230F5EF" w14:textId="77777777" w:rsidR="009C4CA0" w:rsidRDefault="009C4CA0" w:rsidP="00934ED5">
      <w:pPr>
        <w:pStyle w:val="Textoindependiente"/>
      </w:pPr>
    </w:p>
    <w:p w14:paraId="3B57AE83" w14:textId="77777777" w:rsidR="009C4CA0" w:rsidRDefault="009C4CA0" w:rsidP="00934ED5">
      <w:pPr>
        <w:pStyle w:val="Textoindependiente"/>
      </w:pPr>
    </w:p>
    <w:p w14:paraId="2DCEA584" w14:textId="77777777" w:rsidR="009C4CA0" w:rsidRDefault="009C4CA0" w:rsidP="00934ED5">
      <w:pPr>
        <w:pStyle w:val="Textoindependiente"/>
      </w:pPr>
    </w:p>
    <w:p w14:paraId="6BB08F31" w14:textId="77777777" w:rsidR="009C4CA0" w:rsidRDefault="009C4CA0" w:rsidP="00934ED5">
      <w:pPr>
        <w:pStyle w:val="Textoindependiente"/>
      </w:pPr>
    </w:p>
    <w:p w14:paraId="6F724D9F" w14:textId="77777777" w:rsidR="009C4CA0" w:rsidRDefault="009C4CA0" w:rsidP="00934ED5">
      <w:pPr>
        <w:pStyle w:val="Textoindependiente"/>
      </w:pPr>
    </w:p>
    <w:p w14:paraId="0F18D2A9" w14:textId="77777777" w:rsidR="009C4CA0" w:rsidRDefault="009C4CA0" w:rsidP="00934ED5">
      <w:pPr>
        <w:pStyle w:val="Textoindependiente"/>
      </w:pPr>
    </w:p>
    <w:p w14:paraId="465667A6" w14:textId="77777777" w:rsidR="009C4CA0" w:rsidRDefault="009C4CA0" w:rsidP="00934ED5">
      <w:pPr>
        <w:pStyle w:val="Textoindependiente"/>
      </w:pPr>
    </w:p>
    <w:p w14:paraId="7BD3255D" w14:textId="77777777" w:rsidR="009C4CA0" w:rsidRDefault="009C4CA0" w:rsidP="00934ED5">
      <w:pPr>
        <w:pStyle w:val="Textoindependiente"/>
      </w:pPr>
    </w:p>
    <w:p w14:paraId="6E4D6DB9" w14:textId="77777777" w:rsidR="009C4CA0" w:rsidRDefault="009C4CA0" w:rsidP="00934ED5">
      <w:pPr>
        <w:pStyle w:val="Textoindependiente"/>
      </w:pPr>
    </w:p>
    <w:p w14:paraId="2B7745AC" w14:textId="77777777" w:rsidR="009C4CA0" w:rsidRDefault="009C4CA0" w:rsidP="00934ED5">
      <w:pPr>
        <w:pStyle w:val="Textoindependiente"/>
      </w:pPr>
    </w:p>
    <w:p w14:paraId="19B8ADE1" w14:textId="77777777" w:rsidR="009C4CA0" w:rsidRDefault="009C4CA0" w:rsidP="00934ED5">
      <w:pPr>
        <w:pStyle w:val="Textoindependiente"/>
      </w:pPr>
    </w:p>
    <w:p w14:paraId="5CF354C6" w14:textId="77777777" w:rsidR="009C4CA0" w:rsidRDefault="009C4CA0" w:rsidP="00934ED5">
      <w:pPr>
        <w:pStyle w:val="Textoindependiente"/>
      </w:pPr>
    </w:p>
    <w:p w14:paraId="7E080711" w14:textId="77777777" w:rsidR="009C4CA0" w:rsidRDefault="009C4CA0" w:rsidP="00934ED5">
      <w:pPr>
        <w:pStyle w:val="Textoindependiente"/>
      </w:pPr>
    </w:p>
    <w:p w14:paraId="150420E6" w14:textId="77777777" w:rsidR="009C4CA0" w:rsidRPr="00075E54" w:rsidRDefault="009C4CA0" w:rsidP="00934ED5">
      <w:pPr>
        <w:pStyle w:val="Prrafodelista"/>
        <w:tabs>
          <w:tab w:val="left" w:pos="4290"/>
        </w:tabs>
        <w:ind w:left="0" w:firstLine="0"/>
        <w:jc w:val="center"/>
        <w:rPr>
          <w:b/>
        </w:rPr>
      </w:pPr>
      <w:r>
        <w:rPr>
          <w:b/>
          <w:spacing w:val="-2"/>
        </w:rPr>
        <w:t>II. MELLÉKLET</w:t>
      </w:r>
    </w:p>
    <w:p w14:paraId="5A6EC5A2" w14:textId="77777777" w:rsidR="009C4CA0" w:rsidRDefault="009C4CA0" w:rsidP="00934ED5">
      <w:pPr>
        <w:pStyle w:val="Prrafodelista"/>
        <w:tabs>
          <w:tab w:val="left" w:pos="4290"/>
        </w:tabs>
        <w:ind w:left="2268" w:right="1732"/>
        <w:jc w:val="right"/>
        <w:rPr>
          <w:b/>
        </w:rPr>
      </w:pPr>
    </w:p>
    <w:p w14:paraId="66A0CCE3" w14:textId="0D3814DD" w:rsidR="009C4CA0" w:rsidRDefault="009C4CA0" w:rsidP="00934ED5">
      <w:pPr>
        <w:keepNext/>
        <w:widowControl/>
        <w:numPr>
          <w:ilvl w:val="0"/>
          <w:numId w:val="23"/>
        </w:numPr>
        <w:tabs>
          <w:tab w:val="left" w:pos="567"/>
        </w:tabs>
        <w:autoSpaceDE/>
        <w:autoSpaceDN/>
        <w:ind w:left="1701" w:hanging="567"/>
        <w:rPr>
          <w:b/>
        </w:rPr>
      </w:pPr>
      <w:r>
        <w:rPr>
          <w:b/>
        </w:rPr>
        <w:t>A</w:t>
      </w:r>
      <w:r>
        <w:rPr>
          <w:b/>
          <w:spacing w:val="-6"/>
        </w:rPr>
        <w:t xml:space="preserve"> </w:t>
      </w:r>
      <w:r>
        <w:rPr>
          <w:b/>
        </w:rPr>
        <w:t>BIOLÓGIAI</w:t>
      </w:r>
      <w:r>
        <w:rPr>
          <w:b/>
          <w:spacing w:val="-6"/>
        </w:rPr>
        <w:t xml:space="preserve"> </w:t>
      </w:r>
      <w:r>
        <w:rPr>
          <w:b/>
        </w:rPr>
        <w:t>EREDETŰ</w:t>
      </w:r>
      <w:r>
        <w:rPr>
          <w:b/>
          <w:spacing w:val="-6"/>
        </w:rPr>
        <w:t xml:space="preserve"> </w:t>
      </w:r>
      <w:r>
        <w:rPr>
          <w:b/>
        </w:rPr>
        <w:t>HATÓANYAG</w:t>
      </w:r>
      <w:r>
        <w:rPr>
          <w:b/>
          <w:spacing w:val="-6"/>
        </w:rPr>
        <w:t xml:space="preserve"> </w:t>
      </w:r>
      <w:r>
        <w:rPr>
          <w:b/>
        </w:rPr>
        <w:t>GYÁRTÓJA</w:t>
      </w:r>
      <w:r>
        <w:rPr>
          <w:b/>
          <w:spacing w:val="-6"/>
        </w:rPr>
        <w:t xml:space="preserve"> </w:t>
      </w:r>
      <w:r>
        <w:rPr>
          <w:b/>
        </w:rPr>
        <w:t>ÉS</w:t>
      </w:r>
      <w:r>
        <w:rPr>
          <w:b/>
          <w:spacing w:val="-5"/>
        </w:rPr>
        <w:t xml:space="preserve"> </w:t>
      </w:r>
      <w:r>
        <w:rPr>
          <w:b/>
        </w:rPr>
        <w:t>A</w:t>
      </w:r>
      <w:r>
        <w:rPr>
          <w:b/>
          <w:spacing w:val="-6"/>
        </w:rPr>
        <w:t xml:space="preserve"> </w:t>
      </w:r>
      <w:r>
        <w:rPr>
          <w:b/>
        </w:rPr>
        <w:t>GYÁRTÁSI TÉTELEK VÉGFELSZABADÍTÁSÁÉRT FELELŐS GYÁRTÓ</w:t>
      </w:r>
    </w:p>
    <w:p w14:paraId="41E11607" w14:textId="77777777" w:rsidR="009C4CA0" w:rsidRDefault="009C4CA0" w:rsidP="00C30F22">
      <w:pPr>
        <w:keepNext/>
        <w:widowControl/>
        <w:tabs>
          <w:tab w:val="left" w:pos="567"/>
        </w:tabs>
        <w:autoSpaceDE/>
        <w:autoSpaceDN/>
        <w:ind w:left="1701"/>
        <w:rPr>
          <w:b/>
        </w:rPr>
      </w:pPr>
    </w:p>
    <w:p w14:paraId="503BB5A9" w14:textId="77777777" w:rsidR="009C4CA0" w:rsidRPr="0047655E" w:rsidRDefault="009C4CA0" w:rsidP="00C30F22">
      <w:pPr>
        <w:keepNext/>
        <w:widowControl/>
        <w:numPr>
          <w:ilvl w:val="0"/>
          <w:numId w:val="23"/>
        </w:numPr>
        <w:tabs>
          <w:tab w:val="left" w:pos="567"/>
        </w:tabs>
        <w:autoSpaceDE/>
        <w:autoSpaceDN/>
        <w:ind w:left="1701" w:hanging="567"/>
        <w:rPr>
          <w:b/>
        </w:rPr>
      </w:pPr>
      <w:r w:rsidRPr="00AD591E">
        <w:rPr>
          <w:b/>
        </w:rPr>
        <w:t>A KIADÁSRA ÉS A FELHASZNÁLÁSRA VONATKOZÓ FELTÉTELEK VAGY KORLÁTOZÁSOK</w:t>
      </w:r>
    </w:p>
    <w:p w14:paraId="1DB4FA39" w14:textId="77777777" w:rsidR="009C4CA0" w:rsidRDefault="009C4CA0" w:rsidP="00934ED5">
      <w:pPr>
        <w:pStyle w:val="Prrafodelista"/>
        <w:tabs>
          <w:tab w:val="left" w:pos="2020"/>
        </w:tabs>
        <w:ind w:left="2268" w:right="1732"/>
        <w:rPr>
          <w:b/>
        </w:rPr>
      </w:pPr>
    </w:p>
    <w:p w14:paraId="42F030C7" w14:textId="77777777" w:rsidR="009C4CA0" w:rsidRDefault="009C4CA0" w:rsidP="00C30F22">
      <w:pPr>
        <w:keepNext/>
        <w:widowControl/>
        <w:numPr>
          <w:ilvl w:val="0"/>
          <w:numId w:val="23"/>
        </w:numPr>
        <w:tabs>
          <w:tab w:val="left" w:pos="567"/>
        </w:tabs>
        <w:autoSpaceDE/>
        <w:autoSpaceDN/>
        <w:ind w:left="1701" w:hanging="567"/>
        <w:rPr>
          <w:b/>
        </w:rPr>
      </w:pPr>
      <w:r w:rsidRPr="00AD591E">
        <w:rPr>
          <w:b/>
        </w:rPr>
        <w:t xml:space="preserve">A FORGALOMBA HOZATALI ENGEDÉLYBEN FOGLALT EGYÉB </w:t>
      </w:r>
      <w:r w:rsidRPr="0047655E">
        <w:rPr>
          <w:b/>
        </w:rPr>
        <w:t>FELTÉTELEK ÉS KÖVETELMÉNYEK</w:t>
      </w:r>
    </w:p>
    <w:p w14:paraId="138C147E" w14:textId="77777777" w:rsidR="009C4CA0" w:rsidRDefault="009C4CA0" w:rsidP="00934ED5">
      <w:pPr>
        <w:pStyle w:val="Textoindependiente"/>
        <w:ind w:left="2268" w:right="1732" w:hanging="567"/>
        <w:rPr>
          <w:b/>
        </w:rPr>
      </w:pPr>
    </w:p>
    <w:p w14:paraId="7FFAE336" w14:textId="77777777" w:rsidR="009C4CA0" w:rsidRPr="0047655E" w:rsidRDefault="009C4CA0" w:rsidP="00C30F22">
      <w:pPr>
        <w:keepNext/>
        <w:widowControl/>
        <w:numPr>
          <w:ilvl w:val="0"/>
          <w:numId w:val="23"/>
        </w:numPr>
        <w:tabs>
          <w:tab w:val="left" w:pos="567"/>
        </w:tabs>
        <w:autoSpaceDE/>
        <w:autoSpaceDN/>
        <w:ind w:left="1701" w:hanging="567"/>
        <w:rPr>
          <w:b/>
        </w:rPr>
      </w:pPr>
      <w:r w:rsidRPr="00AD591E">
        <w:rPr>
          <w:b/>
        </w:rPr>
        <w:t xml:space="preserve">A GYÓGYSZER BIZTONSÁGOS ÉS HATÉKONY ALKALMAZÁSÁRA VONATKOZÓ FELTÉTELEK VAGY KORLÁTOZÁSOK </w:t>
      </w:r>
    </w:p>
    <w:p w14:paraId="56EB8CB8" w14:textId="77777777" w:rsidR="009C4CA0" w:rsidRPr="00C30F22" w:rsidRDefault="009C4CA0" w:rsidP="00C30F22">
      <w:pPr>
        <w:keepNext/>
        <w:widowControl/>
        <w:numPr>
          <w:ilvl w:val="0"/>
          <w:numId w:val="23"/>
        </w:numPr>
        <w:tabs>
          <w:tab w:val="left" w:pos="567"/>
        </w:tabs>
        <w:autoSpaceDE/>
        <w:autoSpaceDN/>
        <w:ind w:left="1701" w:hanging="567"/>
        <w:rPr>
          <w:b/>
        </w:rPr>
      </w:pPr>
      <w:r w:rsidRPr="00C30F22">
        <w:rPr>
          <w:b/>
        </w:rPr>
        <w:br w:type="page"/>
      </w:r>
    </w:p>
    <w:p w14:paraId="258263A9" w14:textId="7DF0D0DE" w:rsidR="009C4CA0" w:rsidRDefault="009C4CA0" w:rsidP="00634A13">
      <w:pPr>
        <w:pStyle w:val="TitleB"/>
      </w:pPr>
      <w:bookmarkStart w:id="0" w:name="A._A_BIOLÓGIAI_EREDETŰ_HATÓANYAG_GYÁRTÓI"/>
      <w:bookmarkEnd w:id="0"/>
      <w:r>
        <w:lastRenderedPageBreak/>
        <w:t>A.</w:t>
      </w:r>
      <w:r>
        <w:tab/>
        <w:t>A</w:t>
      </w:r>
      <w:r>
        <w:rPr>
          <w:spacing w:val="-6"/>
        </w:rPr>
        <w:t xml:space="preserve"> </w:t>
      </w:r>
      <w:r>
        <w:t>BIOLÓGIAI</w:t>
      </w:r>
      <w:r>
        <w:rPr>
          <w:spacing w:val="-6"/>
        </w:rPr>
        <w:t xml:space="preserve"> </w:t>
      </w:r>
      <w:r>
        <w:t>EREDETŰ</w:t>
      </w:r>
      <w:r>
        <w:rPr>
          <w:spacing w:val="-4"/>
        </w:rPr>
        <w:t xml:space="preserve"> </w:t>
      </w:r>
      <w:r>
        <w:t>HATÓANYAG</w:t>
      </w:r>
      <w:r>
        <w:rPr>
          <w:spacing w:val="-5"/>
        </w:rPr>
        <w:t xml:space="preserve"> </w:t>
      </w:r>
      <w:r>
        <w:t>GYÁRTÓJA</w:t>
      </w:r>
      <w:r>
        <w:rPr>
          <w:spacing w:val="-6"/>
        </w:rPr>
        <w:t xml:space="preserve"> </w:t>
      </w:r>
      <w:r>
        <w:t>ÉS</w:t>
      </w:r>
      <w:r>
        <w:rPr>
          <w:spacing w:val="-4"/>
        </w:rPr>
        <w:t xml:space="preserve"> </w:t>
      </w:r>
      <w:r>
        <w:t>A</w:t>
      </w:r>
      <w:r>
        <w:rPr>
          <w:spacing w:val="-6"/>
        </w:rPr>
        <w:t xml:space="preserve"> </w:t>
      </w:r>
      <w:r>
        <w:t>GYÁRTÁSI</w:t>
      </w:r>
      <w:r>
        <w:rPr>
          <w:spacing w:val="-6"/>
        </w:rPr>
        <w:t xml:space="preserve"> </w:t>
      </w:r>
      <w:r>
        <w:t>TÉTELEK VÉGFELSZABADÍTÁSÁÉRT FELELŐS GYÁRTÓ</w:t>
      </w:r>
    </w:p>
    <w:p w14:paraId="163604B1" w14:textId="77777777" w:rsidR="009C4CA0" w:rsidRDefault="009C4CA0" w:rsidP="00934ED5">
      <w:pPr>
        <w:pStyle w:val="Textoindependiente"/>
        <w:keepNext/>
        <w:rPr>
          <w:u w:val="single"/>
        </w:rPr>
      </w:pPr>
    </w:p>
    <w:p w14:paraId="315EB9EB" w14:textId="1A89CF75" w:rsidR="009C4CA0" w:rsidRDefault="009C4CA0" w:rsidP="00934ED5">
      <w:pPr>
        <w:pStyle w:val="Textoindependiente"/>
        <w:keepNext/>
      </w:pPr>
      <w:r>
        <w:rPr>
          <w:u w:val="single"/>
        </w:rPr>
        <w:t>A</w:t>
      </w:r>
      <w:r>
        <w:rPr>
          <w:spacing w:val="-8"/>
          <w:u w:val="single"/>
        </w:rPr>
        <w:t xml:space="preserve"> </w:t>
      </w:r>
      <w:r>
        <w:rPr>
          <w:u w:val="single"/>
        </w:rPr>
        <w:t>biológiai</w:t>
      </w:r>
      <w:r>
        <w:rPr>
          <w:spacing w:val="-7"/>
          <w:u w:val="single"/>
        </w:rPr>
        <w:t xml:space="preserve"> </w:t>
      </w:r>
      <w:r>
        <w:rPr>
          <w:u w:val="single"/>
        </w:rPr>
        <w:t>eredetű</w:t>
      </w:r>
      <w:r>
        <w:rPr>
          <w:spacing w:val="-6"/>
          <w:u w:val="single"/>
        </w:rPr>
        <w:t xml:space="preserve"> </w:t>
      </w:r>
      <w:r>
        <w:rPr>
          <w:u w:val="single"/>
        </w:rPr>
        <w:t>hatóanyag</w:t>
      </w:r>
      <w:r>
        <w:rPr>
          <w:spacing w:val="-7"/>
          <w:u w:val="single"/>
        </w:rPr>
        <w:t xml:space="preserve"> </w:t>
      </w:r>
      <w:r>
        <w:rPr>
          <w:u w:val="single"/>
        </w:rPr>
        <w:t>gyártójának</w:t>
      </w:r>
      <w:r>
        <w:rPr>
          <w:spacing w:val="-7"/>
          <w:u w:val="single"/>
        </w:rPr>
        <w:t xml:space="preserve"> </w:t>
      </w:r>
      <w:r>
        <w:rPr>
          <w:u w:val="single"/>
        </w:rPr>
        <w:t>neve</w:t>
      </w:r>
      <w:r>
        <w:rPr>
          <w:spacing w:val="-8"/>
          <w:u w:val="single"/>
        </w:rPr>
        <w:t xml:space="preserve"> </w:t>
      </w:r>
      <w:r>
        <w:rPr>
          <w:u w:val="single"/>
        </w:rPr>
        <w:t>és</w:t>
      </w:r>
      <w:r>
        <w:rPr>
          <w:spacing w:val="-7"/>
          <w:u w:val="single"/>
        </w:rPr>
        <w:t xml:space="preserve"> </w:t>
      </w:r>
      <w:r>
        <w:rPr>
          <w:spacing w:val="-4"/>
          <w:u w:val="single"/>
        </w:rPr>
        <w:t>címe</w:t>
      </w:r>
    </w:p>
    <w:p w14:paraId="1A0F2804" w14:textId="77777777" w:rsidR="009C4CA0" w:rsidRDefault="009C4CA0" w:rsidP="00934ED5">
      <w:pPr>
        <w:pStyle w:val="Textoindependiente"/>
        <w:keepNext/>
      </w:pPr>
    </w:p>
    <w:p w14:paraId="527EEB68" w14:textId="77777777" w:rsidR="009C4CA0" w:rsidRDefault="009C4CA0" w:rsidP="00934ED5">
      <w:pPr>
        <w:rPr>
          <w:lang w:val="pt-PT"/>
        </w:rPr>
      </w:pPr>
      <w:r w:rsidRPr="00341CDB">
        <w:rPr>
          <w:lang w:val="pt-PT"/>
        </w:rPr>
        <w:t>GH GENHELIX S.A.</w:t>
      </w:r>
    </w:p>
    <w:p w14:paraId="6A19D955" w14:textId="77777777" w:rsidR="009C4CA0" w:rsidRDefault="009C4CA0" w:rsidP="00934ED5">
      <w:pPr>
        <w:rPr>
          <w:lang w:val="pt-PT"/>
        </w:rPr>
      </w:pPr>
      <w:r w:rsidRPr="00341CDB">
        <w:rPr>
          <w:lang w:val="pt-PT"/>
        </w:rPr>
        <w:t>Parque Tecnológico de León</w:t>
      </w:r>
    </w:p>
    <w:p w14:paraId="7CB388F0" w14:textId="77777777" w:rsidR="009C4CA0" w:rsidRDefault="009C4CA0" w:rsidP="00934ED5">
      <w:pPr>
        <w:rPr>
          <w:lang w:val="pt-PT"/>
        </w:rPr>
      </w:pPr>
      <w:r w:rsidRPr="00341CDB">
        <w:rPr>
          <w:lang w:val="pt-PT"/>
        </w:rPr>
        <w:t>Edifício GENHELIX</w:t>
      </w:r>
    </w:p>
    <w:p w14:paraId="0E995115" w14:textId="77777777" w:rsidR="009C4CA0" w:rsidRDefault="009C4CA0" w:rsidP="00934ED5">
      <w:pPr>
        <w:rPr>
          <w:lang w:val="pt-PT"/>
        </w:rPr>
      </w:pPr>
      <w:r w:rsidRPr="00341CDB">
        <w:rPr>
          <w:lang w:val="pt-PT"/>
        </w:rPr>
        <w:t>C/Julia Morros, s/n</w:t>
      </w:r>
    </w:p>
    <w:p w14:paraId="2AC849B4" w14:textId="77777777" w:rsidR="009C4CA0" w:rsidRDefault="009C4CA0" w:rsidP="00934ED5">
      <w:pPr>
        <w:rPr>
          <w:lang w:val="pt-PT"/>
        </w:rPr>
      </w:pPr>
      <w:r>
        <w:rPr>
          <w:lang w:val="pt-PT"/>
        </w:rPr>
        <w:t>Armunia, 24009 León,</w:t>
      </w:r>
    </w:p>
    <w:p w14:paraId="60C04545" w14:textId="33E88A41" w:rsidR="009C4CA0" w:rsidRPr="00341CDB" w:rsidRDefault="009C4CA0" w:rsidP="00934ED5">
      <w:pPr>
        <w:rPr>
          <w:noProof/>
          <w:lang w:val="pt-PT"/>
        </w:rPr>
      </w:pPr>
      <w:r>
        <w:rPr>
          <w:lang w:val="pt-PT"/>
        </w:rPr>
        <w:t>Spanyolország</w:t>
      </w:r>
    </w:p>
    <w:p w14:paraId="4B2E61D3" w14:textId="77777777" w:rsidR="009C4CA0" w:rsidRDefault="009C4CA0" w:rsidP="00934ED5">
      <w:pPr>
        <w:pStyle w:val="Textoindependiente"/>
      </w:pPr>
    </w:p>
    <w:p w14:paraId="4D6BBBDC" w14:textId="7B0CB5C7" w:rsidR="009C4CA0" w:rsidRDefault="009C4CA0" w:rsidP="00934ED5">
      <w:pPr>
        <w:pStyle w:val="Textoindependiente"/>
        <w:keepNext/>
      </w:pPr>
      <w:r>
        <w:rPr>
          <w:u w:val="single"/>
        </w:rPr>
        <w:t>A</w:t>
      </w:r>
      <w:r>
        <w:rPr>
          <w:spacing w:val="-8"/>
          <w:u w:val="single"/>
        </w:rPr>
        <w:t xml:space="preserve"> </w:t>
      </w:r>
      <w:r>
        <w:rPr>
          <w:u w:val="single"/>
        </w:rPr>
        <w:t>gyártási</w:t>
      </w:r>
      <w:r>
        <w:rPr>
          <w:spacing w:val="-8"/>
          <w:u w:val="single"/>
        </w:rPr>
        <w:t xml:space="preserve"> </w:t>
      </w:r>
      <w:r>
        <w:rPr>
          <w:u w:val="single"/>
        </w:rPr>
        <w:t>tételek</w:t>
      </w:r>
      <w:r>
        <w:rPr>
          <w:spacing w:val="-8"/>
          <w:u w:val="single"/>
        </w:rPr>
        <w:t xml:space="preserve"> </w:t>
      </w:r>
      <w:r>
        <w:rPr>
          <w:u w:val="single"/>
        </w:rPr>
        <w:t>végfelszabadításáért</w:t>
      </w:r>
      <w:r>
        <w:rPr>
          <w:spacing w:val="-8"/>
          <w:u w:val="single"/>
        </w:rPr>
        <w:t xml:space="preserve"> </w:t>
      </w:r>
      <w:r>
        <w:rPr>
          <w:u w:val="single"/>
        </w:rPr>
        <w:t>felelős</w:t>
      </w:r>
      <w:r>
        <w:rPr>
          <w:spacing w:val="-8"/>
          <w:u w:val="single"/>
        </w:rPr>
        <w:t xml:space="preserve"> </w:t>
      </w:r>
      <w:r>
        <w:rPr>
          <w:u w:val="single"/>
        </w:rPr>
        <w:t>gyártó</w:t>
      </w:r>
      <w:r>
        <w:rPr>
          <w:spacing w:val="-7"/>
          <w:u w:val="single"/>
        </w:rPr>
        <w:t xml:space="preserve"> </w:t>
      </w:r>
      <w:r>
        <w:rPr>
          <w:u w:val="single"/>
        </w:rPr>
        <w:t>neve</w:t>
      </w:r>
      <w:r>
        <w:rPr>
          <w:spacing w:val="-8"/>
          <w:u w:val="single"/>
        </w:rPr>
        <w:t xml:space="preserve"> </w:t>
      </w:r>
      <w:r>
        <w:rPr>
          <w:u w:val="single"/>
        </w:rPr>
        <w:t>és</w:t>
      </w:r>
      <w:r>
        <w:rPr>
          <w:spacing w:val="-8"/>
          <w:u w:val="single"/>
        </w:rPr>
        <w:t xml:space="preserve"> </w:t>
      </w:r>
      <w:r>
        <w:rPr>
          <w:spacing w:val="-4"/>
          <w:u w:val="single"/>
        </w:rPr>
        <w:t>címe</w:t>
      </w:r>
    </w:p>
    <w:p w14:paraId="3912C974" w14:textId="77777777" w:rsidR="009C4CA0" w:rsidRDefault="009C4CA0" w:rsidP="00934ED5">
      <w:pPr>
        <w:pStyle w:val="Textoindependiente"/>
        <w:keepNext/>
      </w:pPr>
    </w:p>
    <w:p w14:paraId="20C73B83" w14:textId="77777777" w:rsidR="009C4CA0" w:rsidRDefault="009C4CA0" w:rsidP="00934ED5">
      <w:pPr>
        <w:pStyle w:val="Textoindependiente"/>
        <w:ind w:right="2866"/>
        <w:rPr>
          <w:lang w:val="pt-PT"/>
        </w:rPr>
      </w:pPr>
      <w:r w:rsidRPr="00341CDB">
        <w:rPr>
          <w:lang w:val="pt-PT"/>
        </w:rPr>
        <w:t>GH GENHELIX S.A.</w:t>
      </w:r>
    </w:p>
    <w:p w14:paraId="1642D84D" w14:textId="77777777" w:rsidR="009C4CA0" w:rsidRDefault="009C4CA0" w:rsidP="00934ED5">
      <w:pPr>
        <w:pStyle w:val="Textoindependiente"/>
        <w:ind w:right="2866"/>
        <w:rPr>
          <w:lang w:val="pt-PT"/>
        </w:rPr>
      </w:pPr>
      <w:r w:rsidRPr="00341CDB">
        <w:rPr>
          <w:lang w:val="pt-PT"/>
        </w:rPr>
        <w:t>Parque Tecnológico de León</w:t>
      </w:r>
    </w:p>
    <w:p w14:paraId="1D70AEEF" w14:textId="77777777" w:rsidR="009C4CA0" w:rsidRDefault="009C4CA0" w:rsidP="00934ED5">
      <w:pPr>
        <w:pStyle w:val="Textoindependiente"/>
        <w:ind w:right="2866"/>
        <w:rPr>
          <w:lang w:val="pt-PT"/>
        </w:rPr>
      </w:pPr>
      <w:r w:rsidRPr="00341CDB">
        <w:rPr>
          <w:lang w:val="pt-PT"/>
        </w:rPr>
        <w:t>Edifício GENHELIX</w:t>
      </w:r>
    </w:p>
    <w:p w14:paraId="06F3B9B4" w14:textId="77777777" w:rsidR="009C4CA0" w:rsidRDefault="009C4CA0" w:rsidP="00934ED5">
      <w:pPr>
        <w:pStyle w:val="Textoindependiente"/>
        <w:ind w:right="2866"/>
        <w:rPr>
          <w:lang w:val="pt-PT"/>
        </w:rPr>
      </w:pPr>
      <w:r w:rsidRPr="00341CDB">
        <w:rPr>
          <w:lang w:val="pt-PT"/>
        </w:rPr>
        <w:t>C/Julia Morros, s/n</w:t>
      </w:r>
    </w:p>
    <w:p w14:paraId="4F27EEAE" w14:textId="77777777" w:rsidR="009C4CA0" w:rsidRDefault="009C4CA0" w:rsidP="00934ED5">
      <w:pPr>
        <w:pStyle w:val="Textoindependiente"/>
        <w:ind w:right="2866"/>
        <w:rPr>
          <w:lang w:val="pt-PT"/>
        </w:rPr>
      </w:pPr>
      <w:r>
        <w:rPr>
          <w:lang w:val="pt-PT"/>
        </w:rPr>
        <w:t>Armunia, 24009 León,</w:t>
      </w:r>
    </w:p>
    <w:p w14:paraId="49FC5D35" w14:textId="31A68F27" w:rsidR="009C4CA0" w:rsidRDefault="009C4CA0" w:rsidP="00934ED5">
      <w:pPr>
        <w:pStyle w:val="Textoindependiente"/>
        <w:ind w:right="2866"/>
        <w:rPr>
          <w:lang w:val="pt-PT"/>
        </w:rPr>
      </w:pPr>
      <w:r>
        <w:rPr>
          <w:lang w:val="pt-PT"/>
        </w:rPr>
        <w:t>Spanyolország</w:t>
      </w:r>
    </w:p>
    <w:p w14:paraId="7190857B" w14:textId="77777777" w:rsidR="009C4CA0" w:rsidRDefault="009C4CA0" w:rsidP="00934ED5">
      <w:pPr>
        <w:pStyle w:val="Textoindependiente"/>
        <w:ind w:right="2"/>
      </w:pPr>
    </w:p>
    <w:p w14:paraId="505DA79C" w14:textId="77777777" w:rsidR="009C4CA0" w:rsidRDefault="009C4CA0" w:rsidP="00C30F22">
      <w:pPr>
        <w:pStyle w:val="Textoindependiente"/>
        <w:ind w:right="2"/>
      </w:pPr>
      <w:r>
        <w:t>Az</w:t>
      </w:r>
      <w:r>
        <w:rPr>
          <w:spacing w:val="-4"/>
        </w:rPr>
        <w:t xml:space="preserve"> </w:t>
      </w:r>
      <w:r>
        <w:t>érintett</w:t>
      </w:r>
      <w:r>
        <w:rPr>
          <w:spacing w:val="-3"/>
        </w:rPr>
        <w:t xml:space="preserve"> </w:t>
      </w:r>
      <w:r>
        <w:t>gyártási</w:t>
      </w:r>
      <w:r>
        <w:rPr>
          <w:spacing w:val="-4"/>
        </w:rPr>
        <w:t xml:space="preserve"> </w:t>
      </w:r>
      <w:r>
        <w:t>tétel</w:t>
      </w:r>
      <w:r>
        <w:rPr>
          <w:spacing w:val="-4"/>
        </w:rPr>
        <w:t xml:space="preserve"> </w:t>
      </w:r>
      <w:r>
        <w:t>végfelszabadításáért</w:t>
      </w:r>
      <w:r>
        <w:rPr>
          <w:spacing w:val="-4"/>
        </w:rPr>
        <w:t xml:space="preserve"> </w:t>
      </w:r>
      <w:r>
        <w:t>felelős</w:t>
      </w:r>
      <w:r>
        <w:rPr>
          <w:spacing w:val="-4"/>
        </w:rPr>
        <w:t xml:space="preserve"> </w:t>
      </w:r>
      <w:r>
        <w:t>gyártó</w:t>
      </w:r>
      <w:r>
        <w:rPr>
          <w:spacing w:val="-3"/>
        </w:rPr>
        <w:t xml:space="preserve"> </w:t>
      </w:r>
      <w:r>
        <w:t>nevét</w:t>
      </w:r>
      <w:r>
        <w:rPr>
          <w:spacing w:val="-4"/>
        </w:rPr>
        <w:t xml:space="preserve"> </w:t>
      </w:r>
      <w:r>
        <w:t>és</w:t>
      </w:r>
      <w:r>
        <w:rPr>
          <w:spacing w:val="-4"/>
        </w:rPr>
        <w:t xml:space="preserve"> </w:t>
      </w:r>
      <w:r>
        <w:t>címét</w:t>
      </w:r>
      <w:r>
        <w:rPr>
          <w:spacing w:val="-4"/>
        </w:rPr>
        <w:t xml:space="preserve"> </w:t>
      </w:r>
      <w:r>
        <w:t>a</w:t>
      </w:r>
      <w:r>
        <w:rPr>
          <w:spacing w:val="-4"/>
        </w:rPr>
        <w:t xml:space="preserve"> </w:t>
      </w:r>
      <w:r>
        <w:t>gyógyszer betegtájékoztatójának tartalmaznia kell.</w:t>
      </w:r>
    </w:p>
    <w:p w14:paraId="33F3E31D" w14:textId="77777777" w:rsidR="009C4CA0" w:rsidRDefault="009C4CA0" w:rsidP="00934ED5">
      <w:pPr>
        <w:pStyle w:val="Textoindependiente"/>
      </w:pPr>
    </w:p>
    <w:p w14:paraId="2E5CA867" w14:textId="77777777" w:rsidR="009C4CA0" w:rsidRDefault="009C4CA0" w:rsidP="00934ED5">
      <w:pPr>
        <w:pStyle w:val="Textoindependiente"/>
      </w:pPr>
    </w:p>
    <w:p w14:paraId="33B53B3B" w14:textId="77777777" w:rsidR="009C4CA0" w:rsidRDefault="009C4CA0" w:rsidP="00634A13">
      <w:pPr>
        <w:pStyle w:val="TitleB"/>
      </w:pPr>
      <w:bookmarkStart w:id="1" w:name="B._FELTÉTELEK_VAGY_KORLÁTOZÁSOK_AZ_ELLÁT"/>
      <w:bookmarkEnd w:id="1"/>
      <w:r>
        <w:t>B.</w:t>
      </w:r>
      <w:r>
        <w:tab/>
      </w:r>
      <w:r w:rsidRPr="00071EBC">
        <w:t>A KIADÁSRA ÉS A FELHASZNÁLÁSRA VONATKOZÓ FELTÉTELEK VAGY KORLÁTOZÁSOK</w:t>
      </w:r>
    </w:p>
    <w:p w14:paraId="4AAE08AB" w14:textId="77777777" w:rsidR="009C4CA0" w:rsidRDefault="009C4CA0" w:rsidP="00934ED5">
      <w:pPr>
        <w:pStyle w:val="Textoindependiente"/>
        <w:keepNext/>
        <w:rPr>
          <w:b/>
        </w:rPr>
      </w:pPr>
    </w:p>
    <w:p w14:paraId="118F77D8" w14:textId="5DCE8862" w:rsidR="009C4CA0" w:rsidRDefault="009C4CA0" w:rsidP="00934ED5">
      <w:pPr>
        <w:pStyle w:val="Textoindependiente"/>
        <w:ind w:right="620"/>
      </w:pPr>
      <w:r>
        <w:t>Korlátozott</w:t>
      </w:r>
      <w:r>
        <w:rPr>
          <w:spacing w:val="-5"/>
        </w:rPr>
        <w:t xml:space="preserve"> </w:t>
      </w:r>
      <w:r>
        <w:t>érvényű</w:t>
      </w:r>
      <w:r>
        <w:rPr>
          <w:spacing w:val="-4"/>
        </w:rPr>
        <w:t xml:space="preserve"> </w:t>
      </w:r>
      <w:r>
        <w:t>orvosi</w:t>
      </w:r>
      <w:r>
        <w:rPr>
          <w:spacing w:val="-5"/>
        </w:rPr>
        <w:t xml:space="preserve"> </w:t>
      </w:r>
      <w:r>
        <w:t>rendelvényhez</w:t>
      </w:r>
      <w:r>
        <w:rPr>
          <w:spacing w:val="-5"/>
        </w:rPr>
        <w:t xml:space="preserve"> </w:t>
      </w:r>
      <w:r>
        <w:t>kötött</w:t>
      </w:r>
      <w:r>
        <w:rPr>
          <w:spacing w:val="-5"/>
        </w:rPr>
        <w:t xml:space="preserve"> </w:t>
      </w:r>
      <w:r>
        <w:t>gyógyszer</w:t>
      </w:r>
      <w:r>
        <w:rPr>
          <w:spacing w:val="-5"/>
        </w:rPr>
        <w:t xml:space="preserve"> </w:t>
      </w:r>
      <w:r>
        <w:t>(lásd</w:t>
      </w:r>
      <w:r>
        <w:rPr>
          <w:spacing w:val="-4"/>
        </w:rPr>
        <w:t xml:space="preserve"> </w:t>
      </w:r>
      <w:r>
        <w:t>I.</w:t>
      </w:r>
      <w:r>
        <w:rPr>
          <w:spacing w:val="-3"/>
        </w:rPr>
        <w:t xml:space="preserve"> </w:t>
      </w:r>
      <w:r>
        <w:t>Melléklet:</w:t>
      </w:r>
      <w:r>
        <w:rPr>
          <w:spacing w:val="-5"/>
        </w:rPr>
        <w:t xml:space="preserve"> </w:t>
      </w:r>
      <w:r>
        <w:t>Alkalmazási</w:t>
      </w:r>
      <w:r>
        <w:rPr>
          <w:spacing w:val="-5"/>
        </w:rPr>
        <w:t xml:space="preserve"> </w:t>
      </w:r>
      <w:r>
        <w:t>előírás, 4.2 pont).</w:t>
      </w:r>
    </w:p>
    <w:p w14:paraId="47F54647" w14:textId="77777777" w:rsidR="009C4CA0" w:rsidRDefault="009C4CA0" w:rsidP="00934ED5">
      <w:pPr>
        <w:pStyle w:val="Textoindependiente"/>
      </w:pPr>
    </w:p>
    <w:p w14:paraId="2795DD19" w14:textId="77777777" w:rsidR="009C4CA0" w:rsidRDefault="009C4CA0" w:rsidP="00934ED5">
      <w:pPr>
        <w:pStyle w:val="Textoindependiente"/>
      </w:pPr>
    </w:p>
    <w:p w14:paraId="3B4FD09D" w14:textId="77777777" w:rsidR="009C4CA0" w:rsidRPr="00523FC3" w:rsidRDefault="009C4CA0" w:rsidP="00634A13">
      <w:pPr>
        <w:pStyle w:val="TitleB"/>
      </w:pPr>
      <w:bookmarkStart w:id="2" w:name="C._A_FORGALOMBA_HOZATALI_ENGEDÉLY_EGYÉB_"/>
      <w:bookmarkEnd w:id="2"/>
      <w:r>
        <w:t>C.</w:t>
      </w:r>
      <w:r>
        <w:tab/>
      </w:r>
      <w:r w:rsidRPr="00071EBC">
        <w:t>A FORGALOMBA HOZATALI ENGEDÉLYBEN FOGLALT EGYÉB FELTÉTELEK ÉS KÖVETELMÉNYEK</w:t>
      </w:r>
    </w:p>
    <w:p w14:paraId="0002EA49" w14:textId="77777777" w:rsidR="009C4CA0" w:rsidRDefault="009C4CA0" w:rsidP="00934ED5">
      <w:pPr>
        <w:pStyle w:val="Ttulo1"/>
        <w:keepNext/>
        <w:tabs>
          <w:tab w:val="left" w:pos="886"/>
        </w:tabs>
        <w:spacing w:before="0"/>
        <w:ind w:left="0" w:right="1815"/>
      </w:pPr>
    </w:p>
    <w:p w14:paraId="0AE29E6E" w14:textId="77777777" w:rsidR="009C4CA0" w:rsidRPr="00523FC3" w:rsidRDefault="009C4CA0" w:rsidP="00934ED5">
      <w:pPr>
        <w:pStyle w:val="Ttulo2"/>
        <w:keepNext/>
        <w:numPr>
          <w:ilvl w:val="0"/>
          <w:numId w:val="21"/>
        </w:numPr>
        <w:ind w:left="567" w:hanging="567"/>
      </w:pPr>
      <w:r>
        <w:t>Időszakos</w:t>
      </w:r>
      <w:r>
        <w:rPr>
          <w:spacing w:val="-10"/>
        </w:rPr>
        <w:t xml:space="preserve"> </w:t>
      </w:r>
      <w:r>
        <w:t>gyógyszerbiztonsági</w:t>
      </w:r>
      <w:r>
        <w:rPr>
          <w:spacing w:val="-9"/>
        </w:rPr>
        <w:t xml:space="preserve"> </w:t>
      </w:r>
      <w:r>
        <w:t>jelentések</w:t>
      </w:r>
      <w:r>
        <w:rPr>
          <w:spacing w:val="-10"/>
        </w:rPr>
        <w:t xml:space="preserve"> </w:t>
      </w:r>
      <w:r>
        <w:t>(Periodic</w:t>
      </w:r>
      <w:r>
        <w:rPr>
          <w:spacing w:val="-9"/>
        </w:rPr>
        <w:t xml:space="preserve"> </w:t>
      </w:r>
      <w:r>
        <w:t>safety</w:t>
      </w:r>
      <w:r>
        <w:rPr>
          <w:spacing w:val="-10"/>
        </w:rPr>
        <w:t xml:space="preserve"> </w:t>
      </w:r>
      <w:r>
        <w:t>update</w:t>
      </w:r>
      <w:r>
        <w:rPr>
          <w:spacing w:val="-10"/>
        </w:rPr>
        <w:t xml:space="preserve"> </w:t>
      </w:r>
      <w:r>
        <w:t>report,</w:t>
      </w:r>
      <w:r>
        <w:rPr>
          <w:spacing w:val="-9"/>
        </w:rPr>
        <w:t xml:space="preserve"> </w:t>
      </w:r>
      <w:r>
        <w:rPr>
          <w:spacing w:val="-2"/>
        </w:rPr>
        <w:t>PSUR)</w:t>
      </w:r>
    </w:p>
    <w:p w14:paraId="32E4A65F" w14:textId="77777777" w:rsidR="009C4CA0" w:rsidRDefault="009C4CA0" w:rsidP="00934ED5">
      <w:pPr>
        <w:pStyle w:val="Ttulo2"/>
        <w:keepNext/>
        <w:tabs>
          <w:tab w:val="left" w:pos="885"/>
        </w:tabs>
        <w:ind w:left="0"/>
      </w:pPr>
    </w:p>
    <w:p w14:paraId="08CF6BF8" w14:textId="77777777" w:rsidR="009C4CA0" w:rsidRDefault="009C4CA0" w:rsidP="00934ED5">
      <w:pPr>
        <w:pStyle w:val="Textoindependiente"/>
        <w:ind w:right="411"/>
      </w:pPr>
      <w:r>
        <w:t>Erre a készítményre a PSUR-okat a 2001/83/EK irányelv 107c. cikkének (7) bekezdésében megállapított</w:t>
      </w:r>
      <w:r>
        <w:rPr>
          <w:spacing w:val="-5"/>
        </w:rPr>
        <w:t xml:space="preserve"> </w:t>
      </w:r>
      <w:r>
        <w:t>és</w:t>
      </w:r>
      <w:r>
        <w:rPr>
          <w:spacing w:val="-5"/>
        </w:rPr>
        <w:t xml:space="preserve"> </w:t>
      </w:r>
      <w:r>
        <w:t>az</w:t>
      </w:r>
      <w:r>
        <w:rPr>
          <w:spacing w:val="-5"/>
        </w:rPr>
        <w:t xml:space="preserve"> </w:t>
      </w:r>
      <w:r>
        <w:t>európai</w:t>
      </w:r>
      <w:r>
        <w:rPr>
          <w:spacing w:val="-4"/>
        </w:rPr>
        <w:t xml:space="preserve"> </w:t>
      </w:r>
      <w:r>
        <w:t>internetes</w:t>
      </w:r>
      <w:r>
        <w:rPr>
          <w:spacing w:val="-5"/>
        </w:rPr>
        <w:t xml:space="preserve"> </w:t>
      </w:r>
      <w:r>
        <w:t>gyógyszerportálon</w:t>
      </w:r>
      <w:r>
        <w:rPr>
          <w:spacing w:val="-4"/>
        </w:rPr>
        <w:t xml:space="preserve"> </w:t>
      </w:r>
      <w:r>
        <w:t>nyilvánosságra</w:t>
      </w:r>
      <w:r>
        <w:rPr>
          <w:spacing w:val="-5"/>
        </w:rPr>
        <w:t xml:space="preserve"> </w:t>
      </w:r>
      <w:r>
        <w:t>hozott</w:t>
      </w:r>
      <w:r>
        <w:rPr>
          <w:spacing w:val="-5"/>
        </w:rPr>
        <w:t xml:space="preserve"> </w:t>
      </w:r>
      <w:r>
        <w:t>uniós</w:t>
      </w:r>
      <w:r>
        <w:rPr>
          <w:spacing w:val="-4"/>
        </w:rPr>
        <w:t xml:space="preserve"> </w:t>
      </w:r>
      <w:r>
        <w:t>referencia időpontok listája (EURD lista), illetve annak bármely későbbi frissített változata szerinti követelményeknek megfelelően kell benyújtani.</w:t>
      </w:r>
    </w:p>
    <w:p w14:paraId="186DC138" w14:textId="77777777" w:rsidR="009C4CA0" w:rsidRDefault="009C4CA0" w:rsidP="00934ED5">
      <w:pPr>
        <w:pStyle w:val="Textoindependiente"/>
        <w:ind w:right="411"/>
      </w:pPr>
    </w:p>
    <w:p w14:paraId="459A36B1" w14:textId="77777777" w:rsidR="009C4CA0" w:rsidRDefault="009C4CA0" w:rsidP="00934ED5">
      <w:pPr>
        <w:pStyle w:val="Textoindependiente"/>
        <w:ind w:right="411"/>
      </w:pPr>
    </w:p>
    <w:p w14:paraId="48310ABA" w14:textId="77777777" w:rsidR="009C4CA0" w:rsidRDefault="009C4CA0" w:rsidP="00634A13">
      <w:pPr>
        <w:pStyle w:val="TitleB"/>
      </w:pPr>
      <w:bookmarkStart w:id="3" w:name="D._FELTÉTELEK_VAGY_KORLÁTOZÁSOK_A_GYÓGYS"/>
      <w:bookmarkEnd w:id="3"/>
      <w:r>
        <w:t>D.</w:t>
      </w:r>
      <w:r>
        <w:tab/>
      </w:r>
      <w:r w:rsidRPr="00071EBC">
        <w:t>A GYÓGYSZER BIZTONSÁGOS ÉS HATÉKONY ALKALMAZÁSÁRA VONATKOZÓ FELTÉTELEK VAGY KORLÁTOZÁSOK</w:t>
      </w:r>
    </w:p>
    <w:p w14:paraId="1C756707" w14:textId="77777777" w:rsidR="009C4CA0" w:rsidRDefault="009C4CA0" w:rsidP="00934ED5">
      <w:pPr>
        <w:pStyle w:val="Ttulo1"/>
        <w:keepNext/>
        <w:tabs>
          <w:tab w:val="left" w:pos="886"/>
        </w:tabs>
        <w:spacing w:before="0"/>
        <w:ind w:left="0" w:right="998"/>
      </w:pPr>
    </w:p>
    <w:p w14:paraId="5EFE28C5" w14:textId="77777777" w:rsidR="009C4CA0" w:rsidRDefault="009C4CA0" w:rsidP="00934ED5">
      <w:pPr>
        <w:pStyle w:val="Ttulo2"/>
        <w:keepNext/>
        <w:numPr>
          <w:ilvl w:val="0"/>
          <w:numId w:val="21"/>
        </w:numPr>
        <w:ind w:left="567" w:hanging="567"/>
      </w:pPr>
      <w:r>
        <w:rPr>
          <w:spacing w:val="-2"/>
        </w:rPr>
        <w:t>Kockázatkezelési</w:t>
      </w:r>
      <w:r>
        <w:rPr>
          <w:spacing w:val="14"/>
        </w:rPr>
        <w:t xml:space="preserve"> </w:t>
      </w:r>
      <w:r>
        <w:rPr>
          <w:spacing w:val="-4"/>
        </w:rPr>
        <w:t>terv</w:t>
      </w:r>
    </w:p>
    <w:p w14:paraId="576EF45E" w14:textId="77777777" w:rsidR="009C4CA0" w:rsidRDefault="009C4CA0" w:rsidP="00934ED5">
      <w:pPr>
        <w:pStyle w:val="Textoindependiente"/>
        <w:keepNext/>
        <w:rPr>
          <w:b/>
        </w:rPr>
      </w:pPr>
    </w:p>
    <w:p w14:paraId="56A19C14" w14:textId="77777777" w:rsidR="009C4CA0" w:rsidRDefault="009C4CA0" w:rsidP="00934ED5">
      <w:pPr>
        <w:pStyle w:val="Textoindependiente"/>
        <w:ind w:right="411"/>
      </w:pPr>
      <w:r>
        <w:t>A forgalomba hozatali engedély jogosultja kötelezi magát, hogy a forgalomba hozatali engedély 1.8.2 moduljában</w:t>
      </w:r>
      <w:r>
        <w:rPr>
          <w:spacing w:val="-1"/>
        </w:rPr>
        <w:t xml:space="preserve"> </w:t>
      </w:r>
      <w:r>
        <w:t>leírt, jóváhagyott</w:t>
      </w:r>
      <w:r>
        <w:rPr>
          <w:spacing w:val="-1"/>
        </w:rPr>
        <w:t xml:space="preserve"> </w:t>
      </w:r>
      <w:r>
        <w:t>kockázatkezelési</w:t>
      </w:r>
      <w:r>
        <w:rPr>
          <w:spacing w:val="-1"/>
        </w:rPr>
        <w:t xml:space="preserve"> </w:t>
      </w:r>
      <w:r>
        <w:t>tervben,</w:t>
      </w:r>
      <w:r>
        <w:rPr>
          <w:spacing w:val="-1"/>
        </w:rPr>
        <w:t xml:space="preserve"> </w:t>
      </w:r>
      <w:r>
        <w:t>illetve</w:t>
      </w:r>
      <w:r>
        <w:rPr>
          <w:spacing w:val="-1"/>
        </w:rPr>
        <w:t xml:space="preserve"> </w:t>
      </w:r>
      <w:r>
        <w:t>annak</w:t>
      </w:r>
      <w:r>
        <w:rPr>
          <w:spacing w:val="-1"/>
        </w:rPr>
        <w:t xml:space="preserve"> </w:t>
      </w:r>
      <w:r>
        <w:t>jóváhagyott frissített</w:t>
      </w:r>
      <w:r>
        <w:rPr>
          <w:spacing w:val="-6"/>
        </w:rPr>
        <w:t xml:space="preserve"> </w:t>
      </w:r>
      <w:r>
        <w:t>verzióiban</w:t>
      </w:r>
      <w:r>
        <w:rPr>
          <w:spacing w:val="-5"/>
        </w:rPr>
        <w:t xml:space="preserve"> </w:t>
      </w:r>
      <w:r>
        <w:t>részletezett,</w:t>
      </w:r>
      <w:r>
        <w:rPr>
          <w:spacing w:val="-5"/>
        </w:rPr>
        <w:t xml:space="preserve"> </w:t>
      </w:r>
      <w:r>
        <w:t>kötelező</w:t>
      </w:r>
      <w:r>
        <w:rPr>
          <w:spacing w:val="-6"/>
        </w:rPr>
        <w:t xml:space="preserve"> </w:t>
      </w:r>
      <w:r>
        <w:t>farmakovigilanciai</w:t>
      </w:r>
      <w:r>
        <w:rPr>
          <w:spacing w:val="-6"/>
        </w:rPr>
        <w:t xml:space="preserve"> </w:t>
      </w:r>
      <w:r>
        <w:t>tevékenységeket</w:t>
      </w:r>
      <w:r>
        <w:rPr>
          <w:spacing w:val="-6"/>
        </w:rPr>
        <w:t xml:space="preserve"> </w:t>
      </w:r>
      <w:r>
        <w:t>és</w:t>
      </w:r>
      <w:r>
        <w:rPr>
          <w:spacing w:val="-6"/>
        </w:rPr>
        <w:t xml:space="preserve"> </w:t>
      </w:r>
      <w:r>
        <w:t xml:space="preserve">beavatkozásokat </w:t>
      </w:r>
      <w:r>
        <w:rPr>
          <w:spacing w:val="-2"/>
        </w:rPr>
        <w:t>elvégzi.</w:t>
      </w:r>
    </w:p>
    <w:p w14:paraId="10ED949E" w14:textId="77777777" w:rsidR="009C4CA0" w:rsidRDefault="009C4CA0" w:rsidP="00934ED5">
      <w:pPr>
        <w:pStyle w:val="Textoindependiente"/>
      </w:pPr>
    </w:p>
    <w:p w14:paraId="056B33B7" w14:textId="77777777" w:rsidR="009C4CA0" w:rsidRDefault="009C4CA0" w:rsidP="00934ED5">
      <w:pPr>
        <w:pStyle w:val="Textoindependiente"/>
      </w:pPr>
      <w:r>
        <w:t>A</w:t>
      </w:r>
      <w:r>
        <w:rPr>
          <w:spacing w:val="-9"/>
        </w:rPr>
        <w:t xml:space="preserve"> </w:t>
      </w:r>
      <w:r>
        <w:t>frissített</w:t>
      </w:r>
      <w:r>
        <w:rPr>
          <w:spacing w:val="-9"/>
        </w:rPr>
        <w:t xml:space="preserve"> </w:t>
      </w:r>
      <w:r>
        <w:t>kockázatkezelési</w:t>
      </w:r>
      <w:r>
        <w:rPr>
          <w:spacing w:val="-9"/>
        </w:rPr>
        <w:t xml:space="preserve"> </w:t>
      </w:r>
      <w:r>
        <w:t>terv</w:t>
      </w:r>
      <w:r>
        <w:rPr>
          <w:spacing w:val="-8"/>
        </w:rPr>
        <w:t xml:space="preserve"> </w:t>
      </w:r>
      <w:r>
        <w:t>benyújtandó</w:t>
      </w:r>
      <w:r>
        <w:rPr>
          <w:spacing w:val="-9"/>
        </w:rPr>
        <w:t xml:space="preserve"> </w:t>
      </w:r>
      <w:r>
        <w:t>a</w:t>
      </w:r>
      <w:r>
        <w:rPr>
          <w:spacing w:val="-9"/>
        </w:rPr>
        <w:t xml:space="preserve"> </w:t>
      </w:r>
      <w:r>
        <w:t>következő</w:t>
      </w:r>
      <w:r>
        <w:rPr>
          <w:spacing w:val="-9"/>
        </w:rPr>
        <w:t xml:space="preserve"> </w:t>
      </w:r>
      <w:r>
        <w:rPr>
          <w:spacing w:val="-2"/>
        </w:rPr>
        <w:t>esetekben:</w:t>
      </w:r>
    </w:p>
    <w:p w14:paraId="7CAB9D70" w14:textId="77777777" w:rsidR="009C4CA0" w:rsidRDefault="009C4CA0" w:rsidP="00934ED5">
      <w:pPr>
        <w:pStyle w:val="Prrafodelista"/>
        <w:numPr>
          <w:ilvl w:val="0"/>
          <w:numId w:val="21"/>
        </w:numPr>
        <w:ind w:left="567" w:hanging="567"/>
      </w:pPr>
      <w:r>
        <w:t>ha</w:t>
      </w:r>
      <w:r>
        <w:rPr>
          <w:spacing w:val="-8"/>
        </w:rPr>
        <w:t xml:space="preserve"> </w:t>
      </w:r>
      <w:r>
        <w:t>az</w:t>
      </w:r>
      <w:r>
        <w:rPr>
          <w:spacing w:val="-8"/>
        </w:rPr>
        <w:t xml:space="preserve"> </w:t>
      </w:r>
      <w:r>
        <w:t>Európai</w:t>
      </w:r>
      <w:r>
        <w:rPr>
          <w:spacing w:val="-7"/>
        </w:rPr>
        <w:t xml:space="preserve"> </w:t>
      </w:r>
      <w:r>
        <w:t>Gyógyszerügynökség</w:t>
      </w:r>
      <w:r>
        <w:rPr>
          <w:spacing w:val="-6"/>
        </w:rPr>
        <w:t xml:space="preserve"> </w:t>
      </w:r>
      <w:r>
        <w:t>ezt</w:t>
      </w:r>
      <w:r>
        <w:rPr>
          <w:spacing w:val="-8"/>
        </w:rPr>
        <w:t xml:space="preserve"> </w:t>
      </w:r>
      <w:r>
        <w:rPr>
          <w:spacing w:val="-2"/>
        </w:rPr>
        <w:t>indítványozza;</w:t>
      </w:r>
    </w:p>
    <w:p w14:paraId="5EC3C719" w14:textId="77777777" w:rsidR="009C4CA0" w:rsidRDefault="009C4CA0" w:rsidP="00934ED5">
      <w:pPr>
        <w:pStyle w:val="Prrafodelista"/>
        <w:numPr>
          <w:ilvl w:val="0"/>
          <w:numId w:val="21"/>
        </w:numPr>
        <w:ind w:left="567" w:right="685" w:hanging="567"/>
      </w:pPr>
      <w:r>
        <w:t>ha a kockázatkezelési rendszerben változás történik, főként azt követően, hogy olyan új információ</w:t>
      </w:r>
      <w:r>
        <w:rPr>
          <w:spacing w:val="-4"/>
        </w:rPr>
        <w:t xml:space="preserve"> </w:t>
      </w:r>
      <w:r>
        <w:t>érkezik,</w:t>
      </w:r>
      <w:r>
        <w:rPr>
          <w:spacing w:val="-5"/>
        </w:rPr>
        <w:t xml:space="preserve"> </w:t>
      </w:r>
      <w:r>
        <w:t>amely</w:t>
      </w:r>
      <w:r>
        <w:rPr>
          <w:spacing w:val="-5"/>
        </w:rPr>
        <w:t xml:space="preserve"> </w:t>
      </w:r>
      <w:r>
        <w:t>az</w:t>
      </w:r>
      <w:r>
        <w:rPr>
          <w:spacing w:val="-5"/>
        </w:rPr>
        <w:t xml:space="preserve"> </w:t>
      </w:r>
      <w:r>
        <w:t>előny/kockázat</w:t>
      </w:r>
      <w:r>
        <w:rPr>
          <w:spacing w:val="-5"/>
        </w:rPr>
        <w:t xml:space="preserve"> </w:t>
      </w:r>
      <w:r>
        <w:t>profil</w:t>
      </w:r>
      <w:r>
        <w:rPr>
          <w:spacing w:val="-4"/>
        </w:rPr>
        <w:t xml:space="preserve"> </w:t>
      </w:r>
      <w:r>
        <w:t>jelentős</w:t>
      </w:r>
      <w:r>
        <w:rPr>
          <w:spacing w:val="-5"/>
        </w:rPr>
        <w:t xml:space="preserve"> </w:t>
      </w:r>
      <w:r>
        <w:t>változásához</w:t>
      </w:r>
      <w:r>
        <w:rPr>
          <w:spacing w:val="-5"/>
        </w:rPr>
        <w:t xml:space="preserve"> </w:t>
      </w:r>
      <w:r>
        <w:t>vezethet,</w:t>
      </w:r>
      <w:r>
        <w:rPr>
          <w:spacing w:val="-4"/>
        </w:rPr>
        <w:t xml:space="preserve"> </w:t>
      </w:r>
      <w:r>
        <w:t>illetve</w:t>
      </w:r>
      <w:r>
        <w:rPr>
          <w:spacing w:val="-5"/>
        </w:rPr>
        <w:t xml:space="preserve"> </w:t>
      </w:r>
      <w:r>
        <w:t xml:space="preserve">(a biztonságos gyógyszeralkalmazásra vagy kockázat-minimalizálásra irányuló) </w:t>
      </w:r>
      <w:r>
        <w:lastRenderedPageBreak/>
        <w:t>újabb, meghatározó eredmények születnek.</w:t>
      </w:r>
    </w:p>
    <w:p w14:paraId="17B9FC33" w14:textId="77777777" w:rsidR="009C4CA0" w:rsidRDefault="009C4CA0" w:rsidP="00934ED5">
      <w:pPr>
        <w:pStyle w:val="Prrafodelista"/>
        <w:ind w:left="567" w:right="685" w:firstLine="0"/>
      </w:pPr>
    </w:p>
    <w:p w14:paraId="550CFC81" w14:textId="77777777" w:rsidR="009C4CA0" w:rsidRDefault="009C4CA0" w:rsidP="00934ED5">
      <w:pPr>
        <w:pStyle w:val="Ttulo2"/>
        <w:keepNext/>
        <w:numPr>
          <w:ilvl w:val="0"/>
          <w:numId w:val="21"/>
        </w:numPr>
        <w:ind w:left="426" w:hanging="426"/>
      </w:pPr>
      <w:r>
        <w:t>Kockázat-minimalizálásra</w:t>
      </w:r>
      <w:r>
        <w:rPr>
          <w:spacing w:val="-14"/>
        </w:rPr>
        <w:t xml:space="preserve"> </w:t>
      </w:r>
      <w:r>
        <w:t>irányuló</w:t>
      </w:r>
      <w:r>
        <w:rPr>
          <w:spacing w:val="-14"/>
        </w:rPr>
        <w:t xml:space="preserve"> </w:t>
      </w:r>
      <w:r>
        <w:t>további</w:t>
      </w:r>
      <w:r>
        <w:rPr>
          <w:spacing w:val="-13"/>
        </w:rPr>
        <w:t xml:space="preserve"> </w:t>
      </w:r>
      <w:r>
        <w:rPr>
          <w:spacing w:val="-2"/>
        </w:rPr>
        <w:t>intézkedések</w:t>
      </w:r>
    </w:p>
    <w:p w14:paraId="6E3FC1BE" w14:textId="77777777" w:rsidR="009C4CA0" w:rsidRDefault="009C4CA0" w:rsidP="00934ED5">
      <w:pPr>
        <w:pStyle w:val="Textoindependiente"/>
      </w:pPr>
    </w:p>
    <w:p w14:paraId="1EF890E8" w14:textId="26529336" w:rsidR="009C4CA0" w:rsidRDefault="009C4CA0" w:rsidP="00934ED5">
      <w:pPr>
        <w:pStyle w:val="Textoindependiente"/>
      </w:pPr>
      <w:r w:rsidRPr="00C16A43">
        <w:t>A</w:t>
      </w:r>
      <w:r w:rsidRPr="00C16A43">
        <w:rPr>
          <w:spacing w:val="-5"/>
        </w:rPr>
        <w:t xml:space="preserve"> </w:t>
      </w:r>
      <w:r w:rsidRPr="00C16A43">
        <w:t>forgalomba</w:t>
      </w:r>
      <w:r w:rsidRPr="00C16A43">
        <w:rPr>
          <w:spacing w:val="-5"/>
        </w:rPr>
        <w:t xml:space="preserve"> </w:t>
      </w:r>
      <w:r w:rsidRPr="00C16A43">
        <w:t>hozatali</w:t>
      </w:r>
      <w:r w:rsidRPr="00C16A43">
        <w:rPr>
          <w:spacing w:val="-5"/>
        </w:rPr>
        <w:t xml:space="preserve"> </w:t>
      </w:r>
      <w:r w:rsidRPr="00C16A43">
        <w:t>engedély</w:t>
      </w:r>
      <w:r w:rsidRPr="00C16A43">
        <w:rPr>
          <w:spacing w:val="-4"/>
        </w:rPr>
        <w:t xml:space="preserve"> </w:t>
      </w:r>
      <w:r w:rsidRPr="00C16A43">
        <w:t>jogosultja</w:t>
      </w:r>
      <w:r w:rsidRPr="00C16A43">
        <w:rPr>
          <w:spacing w:val="-5"/>
        </w:rPr>
        <w:t xml:space="preserve"> </w:t>
      </w:r>
      <w:r w:rsidRPr="00C16A43">
        <w:t>köteles</w:t>
      </w:r>
      <w:r w:rsidRPr="00C16A43">
        <w:rPr>
          <w:spacing w:val="-5"/>
        </w:rPr>
        <w:t xml:space="preserve"> </w:t>
      </w:r>
      <w:r w:rsidRPr="00C16A43">
        <w:t>gondoskodni</w:t>
      </w:r>
      <w:r w:rsidRPr="00C16A43">
        <w:rPr>
          <w:spacing w:val="-4"/>
        </w:rPr>
        <w:t xml:space="preserve"> </w:t>
      </w:r>
      <w:r w:rsidRPr="00C16A43">
        <w:t>az</w:t>
      </w:r>
      <w:r w:rsidRPr="00C16A43">
        <w:rPr>
          <w:spacing w:val="-5"/>
        </w:rPr>
        <w:t xml:space="preserve"> </w:t>
      </w:r>
      <w:r w:rsidRPr="00C16A43">
        <w:t>állcsont-osteonecrosisról</w:t>
      </w:r>
      <w:r w:rsidRPr="00C16A43">
        <w:rPr>
          <w:spacing w:val="-4"/>
        </w:rPr>
        <w:t xml:space="preserve"> </w:t>
      </w:r>
      <w:r w:rsidRPr="00C16A43">
        <w:t xml:space="preserve">szóló </w:t>
      </w:r>
      <w:r w:rsidRPr="004E0B3F">
        <w:t>betegkártya</w:t>
      </w:r>
      <w:r w:rsidRPr="00C16A43">
        <w:t xml:space="preserve"> bevezetéséről.</w:t>
      </w:r>
    </w:p>
    <w:p w14:paraId="40DBE9ED" w14:textId="77777777" w:rsidR="009C4CA0" w:rsidRDefault="009C4CA0" w:rsidP="00934ED5">
      <w:r>
        <w:br w:type="page"/>
      </w:r>
    </w:p>
    <w:p w14:paraId="4FA9F42D" w14:textId="77777777" w:rsidR="009C4CA0" w:rsidRDefault="009C4CA0" w:rsidP="00934ED5">
      <w:pPr>
        <w:pStyle w:val="Textoindependiente"/>
      </w:pPr>
    </w:p>
    <w:p w14:paraId="46093C56" w14:textId="77777777" w:rsidR="009C4CA0" w:rsidRDefault="009C4CA0" w:rsidP="00934ED5">
      <w:pPr>
        <w:pStyle w:val="Textoindependiente"/>
      </w:pPr>
    </w:p>
    <w:p w14:paraId="6B5C8ED9" w14:textId="77777777" w:rsidR="009C4CA0" w:rsidRDefault="009C4CA0" w:rsidP="00934ED5">
      <w:pPr>
        <w:pStyle w:val="Textoindependiente"/>
      </w:pPr>
    </w:p>
    <w:p w14:paraId="58E11257" w14:textId="77777777" w:rsidR="009C4CA0" w:rsidRDefault="009C4CA0" w:rsidP="00934ED5">
      <w:pPr>
        <w:pStyle w:val="Textoindependiente"/>
      </w:pPr>
    </w:p>
    <w:p w14:paraId="4D898905" w14:textId="77777777" w:rsidR="009C4CA0" w:rsidRDefault="009C4CA0" w:rsidP="00934ED5">
      <w:pPr>
        <w:pStyle w:val="Textoindependiente"/>
      </w:pPr>
    </w:p>
    <w:p w14:paraId="305A507F" w14:textId="77777777" w:rsidR="009C4CA0" w:rsidRDefault="009C4CA0" w:rsidP="00934ED5">
      <w:pPr>
        <w:pStyle w:val="Textoindependiente"/>
      </w:pPr>
    </w:p>
    <w:p w14:paraId="13CEDD26" w14:textId="77777777" w:rsidR="009C4CA0" w:rsidRDefault="009C4CA0" w:rsidP="00934ED5">
      <w:pPr>
        <w:pStyle w:val="Textoindependiente"/>
      </w:pPr>
    </w:p>
    <w:p w14:paraId="0206B973" w14:textId="77777777" w:rsidR="009C4CA0" w:rsidRDefault="009C4CA0" w:rsidP="00934ED5">
      <w:pPr>
        <w:pStyle w:val="Textoindependiente"/>
      </w:pPr>
    </w:p>
    <w:p w14:paraId="57051E8F" w14:textId="77777777" w:rsidR="009C4CA0" w:rsidRDefault="009C4CA0" w:rsidP="00934ED5">
      <w:pPr>
        <w:pStyle w:val="Textoindependiente"/>
      </w:pPr>
    </w:p>
    <w:p w14:paraId="7A722D1D" w14:textId="77777777" w:rsidR="009C4CA0" w:rsidRDefault="009C4CA0" w:rsidP="00934ED5">
      <w:pPr>
        <w:pStyle w:val="Textoindependiente"/>
      </w:pPr>
    </w:p>
    <w:p w14:paraId="0939A83A" w14:textId="77777777" w:rsidR="009C4CA0" w:rsidRDefault="009C4CA0" w:rsidP="00934ED5">
      <w:pPr>
        <w:pStyle w:val="Textoindependiente"/>
      </w:pPr>
    </w:p>
    <w:p w14:paraId="03F761C3" w14:textId="77777777" w:rsidR="009C4CA0" w:rsidRDefault="009C4CA0" w:rsidP="00934ED5">
      <w:pPr>
        <w:pStyle w:val="Textoindependiente"/>
      </w:pPr>
    </w:p>
    <w:p w14:paraId="446E1B27" w14:textId="77777777" w:rsidR="009C4CA0" w:rsidRDefault="009C4CA0" w:rsidP="00934ED5">
      <w:pPr>
        <w:pStyle w:val="Textoindependiente"/>
      </w:pPr>
    </w:p>
    <w:p w14:paraId="4F14928A" w14:textId="77777777" w:rsidR="009C4CA0" w:rsidRDefault="009C4CA0" w:rsidP="00934ED5">
      <w:pPr>
        <w:pStyle w:val="Textoindependiente"/>
      </w:pPr>
    </w:p>
    <w:p w14:paraId="63469D22" w14:textId="77777777" w:rsidR="009C4CA0" w:rsidRDefault="009C4CA0" w:rsidP="00934ED5">
      <w:pPr>
        <w:pStyle w:val="Textoindependiente"/>
      </w:pPr>
    </w:p>
    <w:p w14:paraId="27071BDC" w14:textId="77777777" w:rsidR="009C4CA0" w:rsidRDefault="009C4CA0" w:rsidP="00934ED5">
      <w:pPr>
        <w:pStyle w:val="Textoindependiente"/>
      </w:pPr>
    </w:p>
    <w:p w14:paraId="56C4A016" w14:textId="77777777" w:rsidR="009C4CA0" w:rsidRDefault="009C4CA0" w:rsidP="00934ED5">
      <w:pPr>
        <w:pStyle w:val="Textoindependiente"/>
      </w:pPr>
    </w:p>
    <w:p w14:paraId="503E4BAD" w14:textId="77777777" w:rsidR="009C4CA0" w:rsidRDefault="009C4CA0" w:rsidP="00934ED5">
      <w:pPr>
        <w:pStyle w:val="Textoindependiente"/>
      </w:pPr>
    </w:p>
    <w:p w14:paraId="00EA03F8" w14:textId="77777777" w:rsidR="009C4CA0" w:rsidRDefault="009C4CA0" w:rsidP="00934ED5">
      <w:pPr>
        <w:pStyle w:val="Textoindependiente"/>
      </w:pPr>
    </w:p>
    <w:p w14:paraId="2CA6E596" w14:textId="77777777" w:rsidR="009C4CA0" w:rsidRDefault="009C4CA0" w:rsidP="00934ED5">
      <w:pPr>
        <w:pStyle w:val="Textoindependiente"/>
      </w:pPr>
    </w:p>
    <w:p w14:paraId="19C27094" w14:textId="77777777" w:rsidR="009C4CA0" w:rsidRDefault="009C4CA0" w:rsidP="00934ED5">
      <w:pPr>
        <w:pStyle w:val="Textoindependiente"/>
      </w:pPr>
    </w:p>
    <w:p w14:paraId="5365AEE0" w14:textId="77777777" w:rsidR="009C4CA0" w:rsidRDefault="009C4CA0" w:rsidP="00934ED5">
      <w:pPr>
        <w:pStyle w:val="Textoindependiente"/>
      </w:pPr>
    </w:p>
    <w:p w14:paraId="7EF2A60B" w14:textId="77777777" w:rsidR="009C4CA0" w:rsidRDefault="009C4CA0" w:rsidP="00934ED5">
      <w:pPr>
        <w:pStyle w:val="Textoindependiente"/>
      </w:pPr>
    </w:p>
    <w:p w14:paraId="3DD8F446" w14:textId="77777777" w:rsidR="009C4CA0" w:rsidRDefault="009C4CA0" w:rsidP="00934ED5">
      <w:pPr>
        <w:pStyle w:val="Ttulo1"/>
        <w:spacing w:before="0"/>
        <w:ind w:left="2127" w:right="2015" w:hanging="567"/>
        <w:jc w:val="center"/>
        <w:rPr>
          <w:spacing w:val="-2"/>
        </w:rPr>
      </w:pPr>
      <w:r>
        <w:rPr>
          <w:spacing w:val="-2"/>
        </w:rPr>
        <w:t>III. MELLÉKLET</w:t>
      </w:r>
    </w:p>
    <w:p w14:paraId="471FFA12" w14:textId="77777777" w:rsidR="009C4CA0" w:rsidRDefault="009C4CA0" w:rsidP="00934ED5">
      <w:pPr>
        <w:pStyle w:val="Ttulo1"/>
        <w:spacing w:before="0"/>
        <w:ind w:left="2127" w:right="2015" w:hanging="567"/>
        <w:jc w:val="center"/>
        <w:rPr>
          <w:spacing w:val="-2"/>
        </w:rPr>
      </w:pPr>
    </w:p>
    <w:p w14:paraId="30C959CF" w14:textId="77777777" w:rsidR="009C4CA0" w:rsidRDefault="009C4CA0" w:rsidP="00934ED5">
      <w:pPr>
        <w:pStyle w:val="Ttulo1"/>
        <w:spacing w:before="0"/>
        <w:ind w:left="2127" w:right="2015" w:hanging="567"/>
        <w:jc w:val="center"/>
      </w:pPr>
      <w:r>
        <w:t>CÍMKESZÖVEG</w:t>
      </w:r>
      <w:r>
        <w:rPr>
          <w:spacing w:val="-14"/>
        </w:rPr>
        <w:t xml:space="preserve"> </w:t>
      </w:r>
      <w:r>
        <w:t>ÉS</w:t>
      </w:r>
      <w:r>
        <w:rPr>
          <w:spacing w:val="-14"/>
        </w:rPr>
        <w:t xml:space="preserve"> </w:t>
      </w:r>
      <w:r>
        <w:t>BETEGTÁJÉKOZTATÓ</w:t>
      </w:r>
    </w:p>
    <w:p w14:paraId="378728CD" w14:textId="77777777" w:rsidR="009C4CA0" w:rsidRDefault="009C4CA0" w:rsidP="00934ED5">
      <w:r>
        <w:br w:type="page"/>
      </w:r>
    </w:p>
    <w:p w14:paraId="573508B4" w14:textId="77777777" w:rsidR="009C4CA0" w:rsidRDefault="009C4CA0" w:rsidP="00934ED5">
      <w:pPr>
        <w:pStyle w:val="Textoindependiente"/>
        <w:rPr>
          <w:b/>
        </w:rPr>
      </w:pPr>
    </w:p>
    <w:p w14:paraId="289BBF21" w14:textId="77777777" w:rsidR="009C4CA0" w:rsidRDefault="009C4CA0" w:rsidP="00934ED5">
      <w:pPr>
        <w:pStyle w:val="Textoindependiente"/>
        <w:rPr>
          <w:b/>
        </w:rPr>
      </w:pPr>
    </w:p>
    <w:p w14:paraId="7A001161" w14:textId="77777777" w:rsidR="009C4CA0" w:rsidRDefault="009C4CA0" w:rsidP="00934ED5">
      <w:pPr>
        <w:pStyle w:val="Textoindependiente"/>
        <w:rPr>
          <w:b/>
        </w:rPr>
      </w:pPr>
    </w:p>
    <w:p w14:paraId="6FA79F83" w14:textId="77777777" w:rsidR="009C4CA0" w:rsidRDefault="009C4CA0" w:rsidP="00934ED5">
      <w:pPr>
        <w:pStyle w:val="Textoindependiente"/>
        <w:rPr>
          <w:b/>
        </w:rPr>
      </w:pPr>
    </w:p>
    <w:p w14:paraId="0C9F4660" w14:textId="77777777" w:rsidR="009C4CA0" w:rsidRDefault="009C4CA0" w:rsidP="00934ED5">
      <w:pPr>
        <w:pStyle w:val="Textoindependiente"/>
        <w:rPr>
          <w:b/>
        </w:rPr>
      </w:pPr>
    </w:p>
    <w:p w14:paraId="555B8600" w14:textId="77777777" w:rsidR="009C4CA0" w:rsidRDefault="009C4CA0" w:rsidP="00934ED5">
      <w:pPr>
        <w:pStyle w:val="Textoindependiente"/>
        <w:rPr>
          <w:b/>
        </w:rPr>
      </w:pPr>
    </w:p>
    <w:p w14:paraId="33307F86" w14:textId="77777777" w:rsidR="009C4CA0" w:rsidRDefault="009C4CA0" w:rsidP="00934ED5">
      <w:pPr>
        <w:pStyle w:val="Textoindependiente"/>
        <w:rPr>
          <w:b/>
        </w:rPr>
      </w:pPr>
    </w:p>
    <w:p w14:paraId="66990321" w14:textId="77777777" w:rsidR="009C4CA0" w:rsidRDefault="009C4CA0" w:rsidP="00934ED5">
      <w:pPr>
        <w:pStyle w:val="Textoindependiente"/>
        <w:rPr>
          <w:b/>
        </w:rPr>
      </w:pPr>
    </w:p>
    <w:p w14:paraId="171A05D2" w14:textId="77777777" w:rsidR="009C4CA0" w:rsidRDefault="009C4CA0" w:rsidP="00934ED5">
      <w:pPr>
        <w:pStyle w:val="Textoindependiente"/>
        <w:rPr>
          <w:b/>
        </w:rPr>
      </w:pPr>
    </w:p>
    <w:p w14:paraId="5C5E144A" w14:textId="77777777" w:rsidR="009C4CA0" w:rsidRDefault="009C4CA0" w:rsidP="00934ED5">
      <w:pPr>
        <w:pStyle w:val="Textoindependiente"/>
        <w:rPr>
          <w:b/>
        </w:rPr>
      </w:pPr>
    </w:p>
    <w:p w14:paraId="203D5445" w14:textId="77777777" w:rsidR="009C4CA0" w:rsidRDefault="009C4CA0" w:rsidP="00934ED5">
      <w:pPr>
        <w:pStyle w:val="Textoindependiente"/>
        <w:rPr>
          <w:b/>
        </w:rPr>
      </w:pPr>
    </w:p>
    <w:p w14:paraId="6BD6986E" w14:textId="77777777" w:rsidR="009C4CA0" w:rsidRDefault="009C4CA0" w:rsidP="00934ED5">
      <w:pPr>
        <w:pStyle w:val="Textoindependiente"/>
        <w:rPr>
          <w:b/>
        </w:rPr>
      </w:pPr>
    </w:p>
    <w:p w14:paraId="22A2AB19" w14:textId="77777777" w:rsidR="009C4CA0" w:rsidRDefault="009C4CA0" w:rsidP="00934ED5">
      <w:pPr>
        <w:pStyle w:val="Textoindependiente"/>
        <w:rPr>
          <w:b/>
        </w:rPr>
      </w:pPr>
    </w:p>
    <w:p w14:paraId="558AB0BA" w14:textId="77777777" w:rsidR="009C4CA0" w:rsidRDefault="009C4CA0" w:rsidP="00934ED5">
      <w:pPr>
        <w:pStyle w:val="Textoindependiente"/>
        <w:rPr>
          <w:b/>
        </w:rPr>
      </w:pPr>
    </w:p>
    <w:p w14:paraId="44AAB6D2" w14:textId="77777777" w:rsidR="009C4CA0" w:rsidRDefault="009C4CA0" w:rsidP="00934ED5">
      <w:pPr>
        <w:pStyle w:val="Textoindependiente"/>
        <w:rPr>
          <w:b/>
        </w:rPr>
      </w:pPr>
    </w:p>
    <w:p w14:paraId="64347BAA" w14:textId="77777777" w:rsidR="009C4CA0" w:rsidRDefault="009C4CA0" w:rsidP="00934ED5">
      <w:pPr>
        <w:pStyle w:val="Textoindependiente"/>
        <w:rPr>
          <w:b/>
        </w:rPr>
      </w:pPr>
    </w:p>
    <w:p w14:paraId="4C791FBE" w14:textId="77777777" w:rsidR="009C4CA0" w:rsidRDefault="009C4CA0" w:rsidP="00934ED5">
      <w:pPr>
        <w:pStyle w:val="Textoindependiente"/>
        <w:rPr>
          <w:b/>
        </w:rPr>
      </w:pPr>
    </w:p>
    <w:p w14:paraId="5DC3A6F2" w14:textId="77777777" w:rsidR="009C4CA0" w:rsidRDefault="009C4CA0" w:rsidP="00934ED5">
      <w:pPr>
        <w:pStyle w:val="Textoindependiente"/>
        <w:rPr>
          <w:b/>
        </w:rPr>
      </w:pPr>
    </w:p>
    <w:p w14:paraId="35E87379" w14:textId="77777777" w:rsidR="009C4CA0" w:rsidRDefault="009C4CA0" w:rsidP="00934ED5">
      <w:pPr>
        <w:pStyle w:val="Textoindependiente"/>
        <w:rPr>
          <w:b/>
        </w:rPr>
      </w:pPr>
    </w:p>
    <w:p w14:paraId="31A2AF77" w14:textId="77777777" w:rsidR="009C4CA0" w:rsidRDefault="009C4CA0" w:rsidP="00934ED5">
      <w:pPr>
        <w:pStyle w:val="Textoindependiente"/>
        <w:rPr>
          <w:b/>
        </w:rPr>
      </w:pPr>
    </w:p>
    <w:p w14:paraId="49323F26" w14:textId="77777777" w:rsidR="009C4CA0" w:rsidRDefault="009C4CA0" w:rsidP="00934ED5">
      <w:pPr>
        <w:pStyle w:val="Textoindependiente"/>
        <w:rPr>
          <w:b/>
        </w:rPr>
      </w:pPr>
    </w:p>
    <w:p w14:paraId="27AD6342" w14:textId="77777777" w:rsidR="009C4CA0" w:rsidRDefault="009C4CA0" w:rsidP="00934ED5">
      <w:pPr>
        <w:pStyle w:val="Textoindependiente"/>
        <w:rPr>
          <w:b/>
        </w:rPr>
      </w:pPr>
    </w:p>
    <w:p w14:paraId="41C59545" w14:textId="77777777" w:rsidR="009C4CA0" w:rsidRDefault="009C4CA0" w:rsidP="00934ED5">
      <w:pPr>
        <w:pStyle w:val="Textoindependiente"/>
        <w:ind w:left="142" w:hanging="142"/>
        <w:rPr>
          <w:b/>
        </w:rPr>
      </w:pPr>
    </w:p>
    <w:p w14:paraId="53FC5E0B" w14:textId="77777777" w:rsidR="009C4CA0" w:rsidRDefault="009C4CA0" w:rsidP="00634A13">
      <w:pPr>
        <w:pStyle w:val="TitleA"/>
      </w:pPr>
      <w:bookmarkStart w:id="4" w:name="A._CÍMKESZÖVEG"/>
      <w:bookmarkEnd w:id="4"/>
      <w:r>
        <w:t>A.</w:t>
      </w:r>
      <w:r>
        <w:tab/>
        <w:t>CÍMKESZÖVEG</w:t>
      </w:r>
      <w:r>
        <w:br w:type="page"/>
      </w:r>
    </w:p>
    <w:p w14:paraId="13B0AE01" w14:textId="77777777" w:rsidR="009C4CA0" w:rsidRPr="00CB5A30" w:rsidRDefault="009C4CA0" w:rsidP="00934ED5">
      <w:pPr>
        <w:pBdr>
          <w:top w:val="single" w:sz="4" w:space="1" w:color="auto"/>
          <w:left w:val="single" w:sz="4" w:space="4" w:color="auto"/>
          <w:bottom w:val="single" w:sz="4" w:space="1" w:color="auto"/>
          <w:right w:val="single" w:sz="4" w:space="4" w:color="auto"/>
        </w:pBdr>
        <w:rPr>
          <w:b/>
          <w:lang w:val="cs-CZ"/>
        </w:rPr>
      </w:pPr>
      <w:bookmarkStart w:id="5" w:name="_Hlk194407533"/>
      <w:r w:rsidRPr="00CB5A30">
        <w:rPr>
          <w:b/>
          <w:lang w:val="cs-CZ"/>
        </w:rPr>
        <w:lastRenderedPageBreak/>
        <w:t>A KÜLSŐ CSOMAGOLÁSON FELTÜNTETENDŐ ADATOK</w:t>
      </w:r>
    </w:p>
    <w:p w14:paraId="7C102650" w14:textId="77777777" w:rsidR="009C4CA0" w:rsidRPr="00CB5A30" w:rsidRDefault="009C4CA0" w:rsidP="00934ED5">
      <w:pPr>
        <w:pBdr>
          <w:top w:val="single" w:sz="4" w:space="1" w:color="auto"/>
          <w:left w:val="single" w:sz="4" w:space="4" w:color="auto"/>
          <w:bottom w:val="single" w:sz="4" w:space="1" w:color="auto"/>
          <w:right w:val="single" w:sz="4" w:space="4" w:color="auto"/>
        </w:pBdr>
        <w:rPr>
          <w:b/>
          <w:lang w:val="cs-CZ"/>
        </w:rPr>
      </w:pPr>
    </w:p>
    <w:p w14:paraId="129AD5FC" w14:textId="77777777" w:rsidR="009C4CA0" w:rsidRPr="000A2F6D" w:rsidRDefault="009C4CA0" w:rsidP="00934ED5">
      <w:pPr>
        <w:pBdr>
          <w:top w:val="single" w:sz="4" w:space="1" w:color="auto"/>
          <w:left w:val="single" w:sz="4" w:space="4" w:color="auto"/>
          <w:bottom w:val="single" w:sz="4" w:space="1" w:color="auto"/>
          <w:right w:val="single" w:sz="4" w:space="4" w:color="auto"/>
        </w:pBdr>
        <w:rPr>
          <w:lang w:val="cs-CZ"/>
        </w:rPr>
      </w:pPr>
      <w:r w:rsidRPr="00CB5A30">
        <w:rPr>
          <w:b/>
          <w:lang w:val="cs-CZ"/>
        </w:rPr>
        <w:t>DOBOZ</w:t>
      </w:r>
    </w:p>
    <w:p w14:paraId="590FCF08" w14:textId="77777777" w:rsidR="009C4CA0" w:rsidRPr="000A2F6D" w:rsidRDefault="009C4CA0" w:rsidP="00934ED5">
      <w:pPr>
        <w:rPr>
          <w:lang w:val="cs-CZ"/>
        </w:rPr>
      </w:pPr>
    </w:p>
    <w:p w14:paraId="4E863F5F" w14:textId="77777777" w:rsidR="009C4CA0" w:rsidRPr="000A2F6D" w:rsidRDefault="009C4CA0" w:rsidP="00934ED5">
      <w:pPr>
        <w:rPr>
          <w:lang w:val="cs-CZ"/>
        </w:rPr>
      </w:pPr>
    </w:p>
    <w:p w14:paraId="0F39F4B5" w14:textId="77777777" w:rsidR="009C4CA0" w:rsidRPr="000A2F6D" w:rsidRDefault="009C4CA0" w:rsidP="00934ED5">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1.</w:t>
      </w:r>
      <w:r w:rsidRPr="000A2F6D">
        <w:rPr>
          <w:b/>
          <w:lang w:val="cs-CZ"/>
        </w:rPr>
        <w:tab/>
      </w:r>
      <w:r>
        <w:rPr>
          <w:b/>
        </w:rPr>
        <w:t>A</w:t>
      </w:r>
      <w:r>
        <w:rPr>
          <w:b/>
          <w:spacing w:val="-9"/>
        </w:rPr>
        <w:t xml:space="preserve"> </w:t>
      </w:r>
      <w:r>
        <w:rPr>
          <w:b/>
        </w:rPr>
        <w:t>GYÓGYSZER</w:t>
      </w:r>
      <w:r>
        <w:rPr>
          <w:b/>
          <w:spacing w:val="-8"/>
        </w:rPr>
        <w:t xml:space="preserve"> </w:t>
      </w:r>
      <w:r>
        <w:rPr>
          <w:b/>
          <w:spacing w:val="-4"/>
        </w:rPr>
        <w:t>NEVE</w:t>
      </w:r>
    </w:p>
    <w:p w14:paraId="3D6D8B63" w14:textId="77777777" w:rsidR="009C4CA0" w:rsidRPr="000A2F6D" w:rsidRDefault="009C4CA0" w:rsidP="00934ED5">
      <w:pPr>
        <w:keepNext/>
        <w:rPr>
          <w:lang w:val="cs-CZ"/>
        </w:rPr>
      </w:pPr>
    </w:p>
    <w:p w14:paraId="2E892151" w14:textId="77777777" w:rsidR="009C4CA0" w:rsidRDefault="009C4CA0" w:rsidP="00934ED5">
      <w:pPr>
        <w:pStyle w:val="Textoindependiente"/>
        <w:ind w:right="3781"/>
      </w:pPr>
      <w:r w:rsidRPr="006B7308">
        <w:rPr>
          <w:rFonts w:eastAsia="SimSun"/>
          <w:lang w:val="es-ES" w:eastAsia="en-GB"/>
        </w:rPr>
        <w:t xml:space="preserve">Denbrayce </w:t>
      </w:r>
      <w:r>
        <w:t>120 mg</w:t>
      </w:r>
      <w:r>
        <w:rPr>
          <w:spacing w:val="-10"/>
        </w:rPr>
        <w:t xml:space="preserve"> </w:t>
      </w:r>
      <w:r>
        <w:t>oldatos</w:t>
      </w:r>
      <w:r>
        <w:rPr>
          <w:spacing w:val="-10"/>
        </w:rPr>
        <w:t xml:space="preserve"> </w:t>
      </w:r>
      <w:r>
        <w:t>injekció</w:t>
      </w:r>
    </w:p>
    <w:p w14:paraId="5DCFFDC9" w14:textId="77777777" w:rsidR="009C4CA0" w:rsidRDefault="009C4CA0" w:rsidP="00934ED5">
      <w:pPr>
        <w:pStyle w:val="Textoindependiente"/>
        <w:ind w:right="3781"/>
      </w:pPr>
      <w:r>
        <w:rPr>
          <w:spacing w:val="-2"/>
        </w:rPr>
        <w:t>denoszumab</w:t>
      </w:r>
    </w:p>
    <w:p w14:paraId="0F47EE4D" w14:textId="77777777" w:rsidR="009C4CA0" w:rsidRDefault="009C4CA0" w:rsidP="00934ED5">
      <w:pPr>
        <w:pStyle w:val="Textoindependiente"/>
        <w:ind w:right="3356"/>
      </w:pPr>
    </w:p>
    <w:p w14:paraId="558DB120" w14:textId="77777777" w:rsidR="009C4CA0" w:rsidRPr="000A2F6D" w:rsidRDefault="009C4CA0" w:rsidP="00934ED5">
      <w:pPr>
        <w:rPr>
          <w:lang w:val="cs-CZ"/>
        </w:rPr>
      </w:pPr>
    </w:p>
    <w:p w14:paraId="37D0F876" w14:textId="77777777" w:rsidR="009C4CA0" w:rsidRPr="000A2F6D" w:rsidRDefault="009C4CA0" w:rsidP="00934ED5">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2.</w:t>
      </w:r>
      <w:r w:rsidRPr="000A2F6D">
        <w:rPr>
          <w:b/>
          <w:lang w:val="cs-CZ"/>
        </w:rPr>
        <w:tab/>
      </w:r>
      <w:r>
        <w:rPr>
          <w:b/>
          <w:spacing w:val="-2"/>
        </w:rPr>
        <w:t>HATÓANYAG(OK)</w:t>
      </w:r>
      <w:r>
        <w:rPr>
          <w:b/>
          <w:spacing w:val="4"/>
        </w:rPr>
        <w:t xml:space="preserve"> </w:t>
      </w:r>
      <w:r>
        <w:rPr>
          <w:b/>
          <w:spacing w:val="-2"/>
        </w:rPr>
        <w:t>MEGNEVEZÉSE</w:t>
      </w:r>
    </w:p>
    <w:p w14:paraId="66D8868E" w14:textId="77777777" w:rsidR="009C4CA0" w:rsidRDefault="009C4CA0" w:rsidP="00934ED5">
      <w:pPr>
        <w:keepNext/>
        <w:rPr>
          <w:lang w:val="cs-CZ"/>
        </w:rPr>
      </w:pPr>
    </w:p>
    <w:p w14:paraId="1BAEDE90" w14:textId="77777777" w:rsidR="009C4CA0" w:rsidRDefault="009C4CA0" w:rsidP="00934ED5">
      <w:pPr>
        <w:pStyle w:val="Textoindependiente"/>
      </w:pPr>
      <w:r>
        <w:t>120 mg</w:t>
      </w:r>
      <w:r>
        <w:rPr>
          <w:spacing w:val="-7"/>
        </w:rPr>
        <w:t xml:space="preserve"> </w:t>
      </w:r>
      <w:r>
        <w:t>denoszumabot</w:t>
      </w:r>
      <w:r>
        <w:rPr>
          <w:spacing w:val="-7"/>
        </w:rPr>
        <w:t xml:space="preserve"> </w:t>
      </w:r>
      <w:r>
        <w:t>tartalmaz</w:t>
      </w:r>
      <w:r>
        <w:rPr>
          <w:spacing w:val="-7"/>
        </w:rPr>
        <w:t xml:space="preserve"> </w:t>
      </w:r>
      <w:r>
        <w:t>1,7 ml</w:t>
      </w:r>
      <w:r>
        <w:rPr>
          <w:spacing w:val="-6"/>
        </w:rPr>
        <w:t xml:space="preserve"> </w:t>
      </w:r>
      <w:r>
        <w:t>oldatban</w:t>
      </w:r>
      <w:r>
        <w:rPr>
          <w:spacing w:val="-7"/>
        </w:rPr>
        <w:t xml:space="preserve"> </w:t>
      </w:r>
      <w:r>
        <w:t>(70 mg/ml)</w:t>
      </w:r>
      <w:r>
        <w:rPr>
          <w:spacing w:val="-7"/>
        </w:rPr>
        <w:t xml:space="preserve"> </w:t>
      </w:r>
      <w:r>
        <w:t>injekciós</w:t>
      </w:r>
      <w:r>
        <w:rPr>
          <w:spacing w:val="-4"/>
        </w:rPr>
        <w:t xml:space="preserve"> </w:t>
      </w:r>
      <w:r>
        <w:rPr>
          <w:spacing w:val="-2"/>
        </w:rPr>
        <w:t>üvegenként.</w:t>
      </w:r>
    </w:p>
    <w:p w14:paraId="1E9D0026" w14:textId="77777777" w:rsidR="009C4CA0" w:rsidRPr="000A2F6D" w:rsidRDefault="009C4CA0" w:rsidP="00934ED5">
      <w:pPr>
        <w:rPr>
          <w:lang w:val="cs-CZ"/>
        </w:rPr>
      </w:pPr>
    </w:p>
    <w:p w14:paraId="081B7060" w14:textId="77777777" w:rsidR="009C4CA0" w:rsidRPr="000A2F6D" w:rsidRDefault="009C4CA0" w:rsidP="00934ED5">
      <w:pPr>
        <w:rPr>
          <w:lang w:val="cs-CZ"/>
        </w:rPr>
      </w:pPr>
    </w:p>
    <w:p w14:paraId="1FB2B9B1" w14:textId="77777777" w:rsidR="009C4CA0" w:rsidRPr="000A2F6D" w:rsidRDefault="009C4CA0" w:rsidP="00934ED5">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3.</w:t>
      </w:r>
      <w:r w:rsidRPr="000A2F6D">
        <w:rPr>
          <w:b/>
          <w:lang w:val="cs-CZ"/>
        </w:rPr>
        <w:tab/>
      </w:r>
      <w:r>
        <w:rPr>
          <w:b/>
          <w:spacing w:val="-2"/>
        </w:rPr>
        <w:t>SEGÉDANYAGOK</w:t>
      </w:r>
      <w:r>
        <w:rPr>
          <w:b/>
          <w:spacing w:val="4"/>
        </w:rPr>
        <w:t xml:space="preserve"> </w:t>
      </w:r>
      <w:r>
        <w:rPr>
          <w:b/>
          <w:spacing w:val="-2"/>
        </w:rPr>
        <w:t>FELSOROLÁSA</w:t>
      </w:r>
    </w:p>
    <w:p w14:paraId="268A723A" w14:textId="77777777" w:rsidR="009C4CA0" w:rsidRPr="000A2F6D" w:rsidRDefault="009C4CA0" w:rsidP="00934ED5">
      <w:pPr>
        <w:keepNext/>
        <w:rPr>
          <w:lang w:val="cs-CZ"/>
        </w:rPr>
      </w:pPr>
    </w:p>
    <w:p w14:paraId="284CD405" w14:textId="77777777" w:rsidR="009C4CA0" w:rsidRDefault="009C4CA0" w:rsidP="00934ED5">
      <w:pPr>
        <w:pStyle w:val="Textoindependiente"/>
      </w:pPr>
      <w:r>
        <w:t>Tömény</w:t>
      </w:r>
      <w:r>
        <w:rPr>
          <w:spacing w:val="-8"/>
        </w:rPr>
        <w:t xml:space="preserve"> </w:t>
      </w:r>
      <w:r>
        <w:t>ecetsav,</w:t>
      </w:r>
      <w:r>
        <w:rPr>
          <w:spacing w:val="-9"/>
        </w:rPr>
        <w:t xml:space="preserve"> </w:t>
      </w:r>
      <w:r>
        <w:t>nátrium-hidroxid,</w:t>
      </w:r>
      <w:r>
        <w:rPr>
          <w:spacing w:val="-9"/>
        </w:rPr>
        <w:t xml:space="preserve"> </w:t>
      </w:r>
      <w:r>
        <w:t>szorbit</w:t>
      </w:r>
      <w:r>
        <w:rPr>
          <w:spacing w:val="-9"/>
        </w:rPr>
        <w:t xml:space="preserve"> </w:t>
      </w:r>
      <w:r>
        <w:t>(E420),</w:t>
      </w:r>
      <w:r>
        <w:rPr>
          <w:spacing w:val="-9"/>
        </w:rPr>
        <w:t xml:space="preserve"> </w:t>
      </w:r>
      <w:r>
        <w:t>poliszorbát</w:t>
      </w:r>
      <w:r>
        <w:rPr>
          <w:spacing w:val="-5"/>
        </w:rPr>
        <w:t xml:space="preserve"> </w:t>
      </w:r>
      <w:r>
        <w:t>20,</w:t>
      </w:r>
      <w:r>
        <w:rPr>
          <w:spacing w:val="-9"/>
        </w:rPr>
        <w:t xml:space="preserve"> </w:t>
      </w:r>
      <w:r>
        <w:t>injekcióhoz</w:t>
      </w:r>
      <w:r>
        <w:rPr>
          <w:spacing w:val="-9"/>
        </w:rPr>
        <w:t xml:space="preserve"> </w:t>
      </w:r>
      <w:r>
        <w:t>való</w:t>
      </w:r>
      <w:r>
        <w:rPr>
          <w:spacing w:val="-8"/>
        </w:rPr>
        <w:t xml:space="preserve"> </w:t>
      </w:r>
      <w:r>
        <w:rPr>
          <w:spacing w:val="-4"/>
        </w:rPr>
        <w:t>víz.</w:t>
      </w:r>
    </w:p>
    <w:p w14:paraId="266E7918" w14:textId="77777777" w:rsidR="009C4CA0" w:rsidRPr="000A2F6D" w:rsidRDefault="009C4CA0" w:rsidP="00934ED5">
      <w:pPr>
        <w:rPr>
          <w:lang w:val="cs-CZ"/>
        </w:rPr>
      </w:pPr>
    </w:p>
    <w:p w14:paraId="772846D0" w14:textId="77777777" w:rsidR="009C4CA0" w:rsidRPr="000A2F6D" w:rsidRDefault="009C4CA0" w:rsidP="00934ED5">
      <w:pPr>
        <w:rPr>
          <w:lang w:val="cs-CZ"/>
        </w:rPr>
      </w:pPr>
    </w:p>
    <w:p w14:paraId="5F318323" w14:textId="77777777" w:rsidR="009C4CA0" w:rsidRPr="000A2F6D" w:rsidRDefault="009C4CA0" w:rsidP="00934ED5">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4.</w:t>
      </w:r>
      <w:r w:rsidRPr="000A2F6D">
        <w:rPr>
          <w:b/>
          <w:lang w:val="cs-CZ"/>
        </w:rPr>
        <w:tab/>
      </w:r>
      <w:r>
        <w:rPr>
          <w:b/>
        </w:rPr>
        <w:t>GYÓGYSZERFORMA</w:t>
      </w:r>
      <w:r>
        <w:rPr>
          <w:b/>
          <w:spacing w:val="-12"/>
        </w:rPr>
        <w:t xml:space="preserve"> </w:t>
      </w:r>
      <w:r>
        <w:rPr>
          <w:b/>
        </w:rPr>
        <w:t>ÉS</w:t>
      </w:r>
      <w:r>
        <w:rPr>
          <w:b/>
          <w:spacing w:val="-13"/>
        </w:rPr>
        <w:t xml:space="preserve"> </w:t>
      </w:r>
      <w:r>
        <w:rPr>
          <w:b/>
          <w:spacing w:val="-2"/>
        </w:rPr>
        <w:t>TARTALOM</w:t>
      </w:r>
    </w:p>
    <w:p w14:paraId="0980AD03" w14:textId="77777777" w:rsidR="009C4CA0" w:rsidRDefault="009C4CA0" w:rsidP="00934ED5">
      <w:pPr>
        <w:pStyle w:val="Textoindependiente"/>
        <w:keepNext/>
      </w:pPr>
    </w:p>
    <w:p w14:paraId="2879F0A8" w14:textId="77777777" w:rsidR="009C4CA0" w:rsidRDefault="009C4CA0" w:rsidP="00934ED5">
      <w:pPr>
        <w:pStyle w:val="Textoindependiente"/>
      </w:pPr>
      <w:r>
        <w:rPr>
          <w:color w:val="000000"/>
          <w:shd w:val="clear" w:color="auto" w:fill="C0C0C0"/>
        </w:rPr>
        <w:t>Oldatos</w:t>
      </w:r>
      <w:r>
        <w:rPr>
          <w:color w:val="000000"/>
          <w:spacing w:val="-8"/>
          <w:shd w:val="clear" w:color="auto" w:fill="C0C0C0"/>
        </w:rPr>
        <w:t xml:space="preserve"> </w:t>
      </w:r>
      <w:r>
        <w:rPr>
          <w:color w:val="000000"/>
          <w:spacing w:val="-2"/>
          <w:shd w:val="clear" w:color="auto" w:fill="C0C0C0"/>
        </w:rPr>
        <w:t>injekció.</w:t>
      </w:r>
    </w:p>
    <w:p w14:paraId="69122915" w14:textId="47AB7460" w:rsidR="009C4CA0" w:rsidRDefault="009C4CA0" w:rsidP="00934ED5">
      <w:pPr>
        <w:pStyle w:val="Textoindependiente"/>
      </w:pPr>
      <w:r>
        <w:t>1 db</w:t>
      </w:r>
      <w:r>
        <w:rPr>
          <w:spacing w:val="-6"/>
        </w:rPr>
        <w:t xml:space="preserve"> </w:t>
      </w:r>
      <w:r>
        <w:t>egyszer</w:t>
      </w:r>
      <w:r>
        <w:rPr>
          <w:spacing w:val="-7"/>
        </w:rPr>
        <w:t xml:space="preserve"> </w:t>
      </w:r>
      <w:r>
        <w:t>használatos</w:t>
      </w:r>
      <w:r>
        <w:rPr>
          <w:spacing w:val="-7"/>
        </w:rPr>
        <w:t xml:space="preserve"> </w:t>
      </w:r>
      <w:r>
        <w:t>injekciós</w:t>
      </w:r>
      <w:r>
        <w:rPr>
          <w:spacing w:val="-7"/>
        </w:rPr>
        <w:t xml:space="preserve"> </w:t>
      </w:r>
      <w:r>
        <w:rPr>
          <w:spacing w:val="-4"/>
        </w:rPr>
        <w:t>üveg</w:t>
      </w:r>
    </w:p>
    <w:p w14:paraId="78BEF27A" w14:textId="77777777" w:rsidR="009C4CA0" w:rsidRPr="000A2F6D" w:rsidRDefault="009C4CA0" w:rsidP="00934ED5">
      <w:pPr>
        <w:rPr>
          <w:b/>
          <w:lang w:val="cs-CZ"/>
        </w:rPr>
      </w:pPr>
    </w:p>
    <w:p w14:paraId="50692915" w14:textId="77777777" w:rsidR="009C4CA0" w:rsidRPr="000A2F6D" w:rsidRDefault="009C4CA0" w:rsidP="00934ED5">
      <w:pPr>
        <w:rPr>
          <w:lang w:val="cs-CZ"/>
        </w:rPr>
      </w:pPr>
    </w:p>
    <w:p w14:paraId="6D59E0B8" w14:textId="77777777" w:rsidR="009C4CA0" w:rsidRPr="000A2F6D" w:rsidRDefault="009C4CA0" w:rsidP="00934ED5">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5.</w:t>
      </w:r>
      <w:r w:rsidRPr="000A2F6D">
        <w:rPr>
          <w:b/>
          <w:lang w:val="cs-CZ"/>
        </w:rPr>
        <w:tab/>
      </w:r>
      <w:r w:rsidRPr="00CB5A30">
        <w:rPr>
          <w:b/>
        </w:rPr>
        <w:t>AZ ALKALMAZÁSSAL KAPCSOLATOS TUDNIVALÓK ÉS AZ ALKALMAZÁS MÓDJA(I)</w:t>
      </w:r>
    </w:p>
    <w:p w14:paraId="2C0EE7BC" w14:textId="77777777" w:rsidR="009C4CA0" w:rsidRPr="000A2F6D" w:rsidRDefault="009C4CA0" w:rsidP="00934ED5">
      <w:pPr>
        <w:pStyle w:val="Textoindependiente"/>
        <w:keepNext/>
        <w:rPr>
          <w:lang w:val="cs-CZ"/>
        </w:rPr>
      </w:pPr>
    </w:p>
    <w:p w14:paraId="52DCD88F" w14:textId="77777777" w:rsidR="009C4CA0" w:rsidRDefault="009C4CA0" w:rsidP="00934ED5">
      <w:pPr>
        <w:pStyle w:val="Textoindependiente"/>
        <w:ind w:right="1371"/>
      </w:pPr>
    </w:p>
    <w:p w14:paraId="7D6CC7CD" w14:textId="77777777" w:rsidR="009C4CA0" w:rsidRDefault="009C4CA0" w:rsidP="00934ED5">
      <w:pPr>
        <w:pStyle w:val="Textoindependiente"/>
        <w:ind w:right="1371"/>
      </w:pPr>
      <w:r>
        <w:t>Bőr alá történő beadásra.</w:t>
      </w:r>
    </w:p>
    <w:p w14:paraId="513A0C37" w14:textId="77777777" w:rsidR="009C4CA0" w:rsidRDefault="009C4CA0" w:rsidP="00934ED5">
      <w:pPr>
        <w:pStyle w:val="Textoindependiente"/>
        <w:ind w:right="1371"/>
      </w:pPr>
      <w:r>
        <w:t>Alkalmazás</w:t>
      </w:r>
      <w:r>
        <w:rPr>
          <w:spacing w:val="-6"/>
        </w:rPr>
        <w:t xml:space="preserve"> </w:t>
      </w:r>
      <w:r>
        <w:t>előtt</w:t>
      </w:r>
      <w:r>
        <w:rPr>
          <w:spacing w:val="-7"/>
        </w:rPr>
        <w:t xml:space="preserve"> </w:t>
      </w:r>
      <w:r>
        <w:t>olvassa</w:t>
      </w:r>
      <w:r>
        <w:rPr>
          <w:spacing w:val="-7"/>
        </w:rPr>
        <w:t xml:space="preserve"> </w:t>
      </w:r>
      <w:r>
        <w:t>el</w:t>
      </w:r>
      <w:r>
        <w:rPr>
          <w:spacing w:val="-7"/>
        </w:rPr>
        <w:t xml:space="preserve"> </w:t>
      </w:r>
      <w:r>
        <w:t>a</w:t>
      </w:r>
      <w:r>
        <w:rPr>
          <w:spacing w:val="-7"/>
        </w:rPr>
        <w:t xml:space="preserve"> </w:t>
      </w:r>
      <w:r>
        <w:t>mellékelt</w:t>
      </w:r>
      <w:r>
        <w:rPr>
          <w:spacing w:val="-7"/>
        </w:rPr>
        <w:t xml:space="preserve"> </w:t>
      </w:r>
      <w:r>
        <w:t>betegtájékoztatót!</w:t>
      </w:r>
    </w:p>
    <w:p w14:paraId="3AF386DA" w14:textId="77777777" w:rsidR="009C4CA0" w:rsidRDefault="009C4CA0" w:rsidP="00934ED5">
      <w:pPr>
        <w:pStyle w:val="Textoindependiente"/>
        <w:ind w:right="1371"/>
      </w:pPr>
      <w:r>
        <w:t>Nem</w:t>
      </w:r>
      <w:r>
        <w:rPr>
          <w:spacing w:val="-6"/>
        </w:rPr>
        <w:t xml:space="preserve"> </w:t>
      </w:r>
      <w:r>
        <w:t>szabad</w:t>
      </w:r>
      <w:r>
        <w:rPr>
          <w:spacing w:val="-6"/>
        </w:rPr>
        <w:t xml:space="preserve"> </w:t>
      </w:r>
      <w:r>
        <w:rPr>
          <w:spacing w:val="-2"/>
        </w:rPr>
        <w:t>felrázni.</w:t>
      </w:r>
    </w:p>
    <w:p w14:paraId="2B89301D" w14:textId="77777777" w:rsidR="009C4CA0" w:rsidRPr="000A2F6D" w:rsidRDefault="009C4CA0" w:rsidP="00934ED5">
      <w:pPr>
        <w:rPr>
          <w:lang w:val="cs-CZ"/>
        </w:rPr>
      </w:pPr>
    </w:p>
    <w:p w14:paraId="490796FC" w14:textId="77777777" w:rsidR="009C4CA0" w:rsidRPr="000A2F6D" w:rsidRDefault="009C4CA0" w:rsidP="00934ED5">
      <w:pPr>
        <w:rPr>
          <w:lang w:val="cs-CZ"/>
        </w:rPr>
      </w:pPr>
    </w:p>
    <w:p w14:paraId="43382234" w14:textId="77777777" w:rsidR="009C4CA0" w:rsidRPr="000A2F6D" w:rsidRDefault="009C4CA0" w:rsidP="00934ED5">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6.</w:t>
      </w:r>
      <w:r w:rsidRPr="000A2F6D">
        <w:rPr>
          <w:b/>
          <w:lang w:val="cs-CZ"/>
        </w:rPr>
        <w:tab/>
      </w:r>
      <w:r w:rsidRPr="00CB5A30">
        <w:rPr>
          <w:b/>
          <w:lang w:val="cs-CZ"/>
        </w:rPr>
        <w:t>KÜLÖN FIGYELMEZTETÉS, MELY SZERINT A GYÓGYSZERT GYERMEKEKTŐL ELZÁRVA KELL TARTANI</w:t>
      </w:r>
    </w:p>
    <w:p w14:paraId="5B850ADE" w14:textId="77777777" w:rsidR="009C4CA0" w:rsidRPr="000A2F6D" w:rsidRDefault="009C4CA0" w:rsidP="00934ED5">
      <w:pPr>
        <w:keepNext/>
        <w:rPr>
          <w:lang w:val="cs-CZ"/>
        </w:rPr>
      </w:pPr>
    </w:p>
    <w:p w14:paraId="19FEC8A8" w14:textId="77777777" w:rsidR="009C4CA0" w:rsidRDefault="009C4CA0" w:rsidP="00934ED5">
      <w:pPr>
        <w:pStyle w:val="Textoindependiente"/>
      </w:pPr>
      <w:r w:rsidRPr="00C30F22">
        <w:rPr>
          <w:highlight w:val="lightGray"/>
        </w:rPr>
        <w:t>A</w:t>
      </w:r>
      <w:r w:rsidRPr="00C30F22">
        <w:rPr>
          <w:spacing w:val="-9"/>
          <w:highlight w:val="lightGray"/>
        </w:rPr>
        <w:t xml:space="preserve"> </w:t>
      </w:r>
      <w:r w:rsidRPr="00C30F22">
        <w:rPr>
          <w:highlight w:val="lightGray"/>
        </w:rPr>
        <w:t>gyógyszer</w:t>
      </w:r>
      <w:r w:rsidRPr="00C30F22">
        <w:rPr>
          <w:spacing w:val="-8"/>
          <w:highlight w:val="lightGray"/>
        </w:rPr>
        <w:t xml:space="preserve"> </w:t>
      </w:r>
      <w:r w:rsidRPr="00C30F22">
        <w:rPr>
          <w:highlight w:val="lightGray"/>
        </w:rPr>
        <w:t>gyermekektől</w:t>
      </w:r>
      <w:r w:rsidRPr="00C30F22">
        <w:rPr>
          <w:spacing w:val="-8"/>
          <w:highlight w:val="lightGray"/>
        </w:rPr>
        <w:t xml:space="preserve"> </w:t>
      </w:r>
      <w:r w:rsidRPr="00C30F22">
        <w:rPr>
          <w:highlight w:val="lightGray"/>
        </w:rPr>
        <w:t>elzárva</w:t>
      </w:r>
      <w:r w:rsidRPr="00C30F22">
        <w:rPr>
          <w:spacing w:val="-9"/>
          <w:highlight w:val="lightGray"/>
        </w:rPr>
        <w:t xml:space="preserve"> </w:t>
      </w:r>
      <w:r w:rsidRPr="00C30F22">
        <w:rPr>
          <w:spacing w:val="-2"/>
          <w:highlight w:val="lightGray"/>
        </w:rPr>
        <w:t>tartandó!</w:t>
      </w:r>
    </w:p>
    <w:p w14:paraId="5E649EFC" w14:textId="77777777" w:rsidR="009C4CA0" w:rsidRPr="000A2F6D" w:rsidRDefault="009C4CA0" w:rsidP="00934ED5">
      <w:pPr>
        <w:rPr>
          <w:lang w:val="cs-CZ"/>
        </w:rPr>
      </w:pPr>
    </w:p>
    <w:p w14:paraId="55340E1A" w14:textId="77777777" w:rsidR="009C4CA0" w:rsidRPr="000A2F6D" w:rsidRDefault="009C4CA0" w:rsidP="00934ED5">
      <w:pPr>
        <w:rPr>
          <w:lang w:val="cs-CZ"/>
        </w:rPr>
      </w:pPr>
    </w:p>
    <w:p w14:paraId="490DCC25" w14:textId="77777777" w:rsidR="009C4CA0" w:rsidRPr="000A2F6D" w:rsidRDefault="009C4CA0" w:rsidP="00934ED5">
      <w:pPr>
        <w:keepNext/>
        <w:pBdr>
          <w:top w:val="single" w:sz="4" w:space="1" w:color="auto"/>
          <w:left w:val="single" w:sz="4" w:space="4" w:color="auto"/>
          <w:bottom w:val="single" w:sz="4" w:space="0" w:color="auto"/>
          <w:right w:val="single" w:sz="4" w:space="4" w:color="auto"/>
        </w:pBdr>
        <w:ind w:left="567" w:hanging="567"/>
        <w:outlineLvl w:val="0"/>
        <w:rPr>
          <w:lang w:val="cs-CZ"/>
        </w:rPr>
      </w:pPr>
      <w:r w:rsidRPr="000A2F6D">
        <w:rPr>
          <w:b/>
          <w:lang w:val="cs-CZ"/>
        </w:rPr>
        <w:t>7.</w:t>
      </w:r>
      <w:r w:rsidRPr="000A2F6D">
        <w:rPr>
          <w:b/>
          <w:lang w:val="cs-CZ"/>
        </w:rPr>
        <w:tab/>
      </w:r>
      <w:r>
        <w:rPr>
          <w:b/>
          <w:spacing w:val="-2"/>
        </w:rPr>
        <w:t>TOVÁBBI</w:t>
      </w:r>
      <w:r>
        <w:rPr>
          <w:b/>
          <w:spacing w:val="6"/>
        </w:rPr>
        <w:t xml:space="preserve"> </w:t>
      </w:r>
      <w:r>
        <w:rPr>
          <w:b/>
          <w:spacing w:val="-2"/>
        </w:rPr>
        <w:t>FIGYELMEZTETÉS(EK),</w:t>
      </w:r>
      <w:r>
        <w:rPr>
          <w:b/>
          <w:spacing w:val="7"/>
        </w:rPr>
        <w:t xml:space="preserve"> </w:t>
      </w:r>
      <w:r>
        <w:rPr>
          <w:b/>
          <w:spacing w:val="-2"/>
        </w:rPr>
        <w:t>AMENNYIBEN</w:t>
      </w:r>
      <w:r>
        <w:rPr>
          <w:b/>
          <w:spacing w:val="6"/>
        </w:rPr>
        <w:t xml:space="preserve"> </w:t>
      </w:r>
      <w:r>
        <w:rPr>
          <w:b/>
          <w:spacing w:val="-2"/>
        </w:rPr>
        <w:t>SZÜKSÉGES</w:t>
      </w:r>
    </w:p>
    <w:p w14:paraId="315D72F8" w14:textId="77777777" w:rsidR="009C4CA0" w:rsidRPr="000A2F6D" w:rsidRDefault="009C4CA0" w:rsidP="00934ED5">
      <w:pPr>
        <w:keepNext/>
        <w:tabs>
          <w:tab w:val="left" w:pos="749"/>
        </w:tabs>
        <w:rPr>
          <w:lang w:val="cs-CZ"/>
        </w:rPr>
      </w:pPr>
    </w:p>
    <w:p w14:paraId="69107187" w14:textId="77777777" w:rsidR="009C4CA0" w:rsidRPr="000A2F6D" w:rsidRDefault="009C4CA0" w:rsidP="00934ED5">
      <w:pPr>
        <w:tabs>
          <w:tab w:val="left" w:pos="749"/>
        </w:tabs>
        <w:rPr>
          <w:lang w:val="cs-CZ"/>
        </w:rPr>
      </w:pPr>
    </w:p>
    <w:p w14:paraId="36E0354A" w14:textId="77777777" w:rsidR="009C4CA0" w:rsidRPr="00C16A43" w:rsidRDefault="009C4CA0" w:rsidP="00934ED5">
      <w:pPr>
        <w:keepNext/>
        <w:pBdr>
          <w:top w:val="single" w:sz="4" w:space="1" w:color="auto"/>
          <w:left w:val="single" w:sz="4" w:space="4" w:color="auto"/>
          <w:bottom w:val="single" w:sz="4" w:space="1" w:color="auto"/>
          <w:right w:val="single" w:sz="4" w:space="4" w:color="auto"/>
        </w:pBdr>
        <w:ind w:left="567" w:hanging="567"/>
        <w:outlineLvl w:val="0"/>
        <w:rPr>
          <w:b/>
          <w:spacing w:val="-5"/>
          <w:lang w:val="cs-CZ"/>
        </w:rPr>
      </w:pPr>
      <w:r w:rsidRPr="000A2F6D">
        <w:rPr>
          <w:b/>
          <w:lang w:val="cs-CZ"/>
        </w:rPr>
        <w:t>8.</w:t>
      </w:r>
      <w:r w:rsidRPr="000A2F6D">
        <w:rPr>
          <w:b/>
          <w:lang w:val="cs-CZ"/>
        </w:rPr>
        <w:tab/>
      </w:r>
      <w:r>
        <w:rPr>
          <w:b/>
          <w:spacing w:val="-2"/>
        </w:rPr>
        <w:t xml:space="preserve">LEJÁRATI </w:t>
      </w:r>
      <w:r>
        <w:rPr>
          <w:b/>
          <w:spacing w:val="-5"/>
        </w:rPr>
        <w:t>IDŐ</w:t>
      </w:r>
    </w:p>
    <w:p w14:paraId="52692B47" w14:textId="77777777" w:rsidR="009C4CA0" w:rsidRDefault="009C4CA0" w:rsidP="00934ED5">
      <w:pPr>
        <w:pStyle w:val="Textoindependiente"/>
        <w:keepNext/>
      </w:pPr>
    </w:p>
    <w:p w14:paraId="27AE2301" w14:textId="77777777" w:rsidR="009C4CA0" w:rsidRDefault="009C4CA0" w:rsidP="00934ED5">
      <w:pPr>
        <w:pStyle w:val="Textoindependiente"/>
      </w:pPr>
      <w:r>
        <w:t>EXP</w:t>
      </w:r>
    </w:p>
    <w:p w14:paraId="5E819987" w14:textId="77777777" w:rsidR="009C4CA0" w:rsidRPr="000A2F6D" w:rsidRDefault="009C4CA0" w:rsidP="00934ED5">
      <w:pPr>
        <w:rPr>
          <w:lang w:val="cs-CZ"/>
        </w:rPr>
      </w:pPr>
    </w:p>
    <w:p w14:paraId="2CEBCAC7" w14:textId="77777777" w:rsidR="009C4CA0" w:rsidRPr="000A2F6D" w:rsidRDefault="009C4CA0" w:rsidP="00934ED5">
      <w:pPr>
        <w:rPr>
          <w:lang w:val="cs-CZ"/>
        </w:rPr>
      </w:pPr>
    </w:p>
    <w:p w14:paraId="6CCEFBFF" w14:textId="77777777" w:rsidR="009C4CA0" w:rsidRDefault="009C4CA0" w:rsidP="00934ED5">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9.</w:t>
      </w:r>
      <w:r w:rsidRPr="000A2F6D">
        <w:rPr>
          <w:b/>
          <w:lang w:val="cs-CZ"/>
        </w:rPr>
        <w:tab/>
      </w:r>
      <w:r>
        <w:rPr>
          <w:b/>
          <w:spacing w:val="-2"/>
        </w:rPr>
        <w:t>KÜLÖNLEGES TÁROLÁSI ELŐÍRÁSOK</w:t>
      </w:r>
    </w:p>
    <w:p w14:paraId="5BA65F52" w14:textId="77777777" w:rsidR="009C4CA0" w:rsidRDefault="009C4CA0" w:rsidP="00934ED5">
      <w:pPr>
        <w:pStyle w:val="Textoindependiente"/>
        <w:keepNext/>
        <w:tabs>
          <w:tab w:val="left" w:pos="284"/>
        </w:tabs>
      </w:pPr>
    </w:p>
    <w:p w14:paraId="18A3A608" w14:textId="77777777" w:rsidR="009C4CA0" w:rsidRDefault="009C4CA0" w:rsidP="00934ED5">
      <w:pPr>
        <w:pStyle w:val="Textoindependiente"/>
        <w:ind w:right="2222"/>
      </w:pPr>
      <w:r>
        <w:t>Hűtőszekrényben</w:t>
      </w:r>
      <w:r>
        <w:rPr>
          <w:spacing w:val="-14"/>
        </w:rPr>
        <w:t xml:space="preserve"> </w:t>
      </w:r>
      <w:r>
        <w:t>tárolandó.</w:t>
      </w:r>
    </w:p>
    <w:p w14:paraId="59254132" w14:textId="77777777" w:rsidR="009C4CA0" w:rsidRDefault="009C4CA0" w:rsidP="00934ED5">
      <w:pPr>
        <w:pStyle w:val="Textoindependiente"/>
        <w:ind w:right="2222"/>
      </w:pPr>
      <w:r>
        <w:t>Nem fagyasztható!</w:t>
      </w:r>
    </w:p>
    <w:p w14:paraId="0542EF2A" w14:textId="77777777" w:rsidR="009C4CA0" w:rsidRDefault="009C4CA0" w:rsidP="00934ED5">
      <w:pPr>
        <w:pStyle w:val="Textoindependiente"/>
        <w:ind w:right="2222"/>
      </w:pPr>
      <w:r>
        <w:t>A</w:t>
      </w:r>
      <w:r>
        <w:rPr>
          <w:spacing w:val="-7"/>
        </w:rPr>
        <w:t xml:space="preserve"> </w:t>
      </w:r>
      <w:r>
        <w:t>fénytől</w:t>
      </w:r>
      <w:r>
        <w:rPr>
          <w:spacing w:val="-6"/>
        </w:rPr>
        <w:t xml:space="preserve"> </w:t>
      </w:r>
      <w:r>
        <w:t>való</w:t>
      </w:r>
      <w:r>
        <w:rPr>
          <w:spacing w:val="-6"/>
        </w:rPr>
        <w:t xml:space="preserve"> </w:t>
      </w:r>
      <w:r>
        <w:t>védelem</w:t>
      </w:r>
      <w:r>
        <w:rPr>
          <w:spacing w:val="-6"/>
        </w:rPr>
        <w:t xml:space="preserve"> </w:t>
      </w:r>
      <w:r>
        <w:t>érdekében</w:t>
      </w:r>
      <w:r>
        <w:rPr>
          <w:spacing w:val="-5"/>
        </w:rPr>
        <w:t xml:space="preserve"> </w:t>
      </w:r>
      <w:r>
        <w:t>az</w:t>
      </w:r>
      <w:r>
        <w:rPr>
          <w:spacing w:val="-7"/>
        </w:rPr>
        <w:t xml:space="preserve"> </w:t>
      </w:r>
      <w:r>
        <w:t>injekciós</w:t>
      </w:r>
      <w:r>
        <w:rPr>
          <w:spacing w:val="-6"/>
        </w:rPr>
        <w:t xml:space="preserve"> </w:t>
      </w:r>
      <w:r>
        <w:t>üveget</w:t>
      </w:r>
      <w:r>
        <w:rPr>
          <w:spacing w:val="-6"/>
        </w:rPr>
        <w:t xml:space="preserve"> </w:t>
      </w:r>
      <w:r>
        <w:t>tartsa</w:t>
      </w:r>
      <w:r>
        <w:rPr>
          <w:spacing w:val="-7"/>
        </w:rPr>
        <w:t xml:space="preserve"> </w:t>
      </w:r>
      <w:r>
        <w:t>a</w:t>
      </w:r>
      <w:r>
        <w:rPr>
          <w:spacing w:val="-6"/>
        </w:rPr>
        <w:t xml:space="preserve"> </w:t>
      </w:r>
      <w:r>
        <w:rPr>
          <w:spacing w:val="-2"/>
        </w:rPr>
        <w:t>dobozában.</w:t>
      </w:r>
    </w:p>
    <w:p w14:paraId="73DDC31F" w14:textId="77777777" w:rsidR="009C4CA0" w:rsidRPr="000A2F6D" w:rsidRDefault="009C4CA0" w:rsidP="00934ED5">
      <w:pPr>
        <w:rPr>
          <w:lang w:val="cs-CZ"/>
        </w:rPr>
      </w:pPr>
    </w:p>
    <w:p w14:paraId="1D936431" w14:textId="77777777" w:rsidR="009C4CA0" w:rsidRPr="000A2F6D" w:rsidRDefault="009C4CA0" w:rsidP="00934ED5">
      <w:pPr>
        <w:ind w:left="567" w:hanging="567"/>
        <w:rPr>
          <w:lang w:val="cs-CZ"/>
        </w:rPr>
      </w:pPr>
    </w:p>
    <w:p w14:paraId="3A775CE1" w14:textId="77777777" w:rsidR="009C4CA0" w:rsidRPr="000A2F6D" w:rsidRDefault="009C4CA0" w:rsidP="00934ED5">
      <w:pPr>
        <w:keepNext/>
        <w:pBdr>
          <w:top w:val="single" w:sz="4" w:space="1" w:color="auto"/>
          <w:left w:val="single" w:sz="4" w:space="4" w:color="auto"/>
          <w:bottom w:val="single" w:sz="4" w:space="1" w:color="auto"/>
          <w:right w:val="single" w:sz="4" w:space="4" w:color="auto"/>
        </w:pBdr>
        <w:ind w:left="567" w:hanging="567"/>
        <w:outlineLvl w:val="0"/>
        <w:rPr>
          <w:b/>
          <w:lang w:val="cs-CZ"/>
        </w:rPr>
      </w:pPr>
      <w:r w:rsidRPr="000A2F6D">
        <w:rPr>
          <w:b/>
          <w:lang w:val="cs-CZ"/>
        </w:rPr>
        <w:t>10.</w:t>
      </w:r>
      <w:r w:rsidRPr="000A2F6D">
        <w:rPr>
          <w:b/>
          <w:lang w:val="cs-CZ"/>
        </w:rPr>
        <w:tab/>
      </w:r>
      <w:r w:rsidRPr="00CB5A30">
        <w:rPr>
          <w:b/>
        </w:rPr>
        <w:t>KÜLÖNLEGES ÓVINTÉZKEDÉSEK A FEL NEM HASZNÁLT GYÓGYSZEREK VAGY AZ ILYEN TERMÉKEKBŐL KELETKEZETT HULLADÉKANYAGOK ÁRTALMATLANNÁ TÉTELÉRE, HA ILYENEKRE SZÜKSÉG VAN</w:t>
      </w:r>
    </w:p>
    <w:p w14:paraId="1032FC9B" w14:textId="77777777" w:rsidR="009C4CA0" w:rsidRPr="000A2F6D" w:rsidRDefault="009C4CA0" w:rsidP="00934ED5">
      <w:pPr>
        <w:keepNext/>
        <w:rPr>
          <w:lang w:val="cs-CZ"/>
        </w:rPr>
      </w:pPr>
    </w:p>
    <w:p w14:paraId="0F118A1F" w14:textId="77777777" w:rsidR="009C4CA0" w:rsidRPr="000A2F6D" w:rsidRDefault="009C4CA0" w:rsidP="00934ED5">
      <w:pPr>
        <w:rPr>
          <w:lang w:val="cs-CZ"/>
        </w:rPr>
      </w:pPr>
    </w:p>
    <w:p w14:paraId="2EEC8980" w14:textId="77777777" w:rsidR="009C4CA0" w:rsidRPr="000A2F6D" w:rsidRDefault="009C4CA0" w:rsidP="00934ED5">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11.</w:t>
      </w:r>
      <w:r w:rsidRPr="000A2F6D">
        <w:rPr>
          <w:b/>
          <w:lang w:val="cs-CZ"/>
        </w:rPr>
        <w:tab/>
      </w:r>
      <w:r>
        <w:rPr>
          <w:b/>
        </w:rPr>
        <w:t>A</w:t>
      </w:r>
      <w:r>
        <w:rPr>
          <w:b/>
          <w:spacing w:val="-11"/>
        </w:rPr>
        <w:t xml:space="preserve"> </w:t>
      </w:r>
      <w:r>
        <w:rPr>
          <w:b/>
        </w:rPr>
        <w:t>FORGALOMBA</w:t>
      </w:r>
      <w:r>
        <w:rPr>
          <w:b/>
          <w:spacing w:val="-9"/>
        </w:rPr>
        <w:t xml:space="preserve"> </w:t>
      </w:r>
      <w:r>
        <w:rPr>
          <w:b/>
        </w:rPr>
        <w:t>HOZATALI</w:t>
      </w:r>
      <w:r>
        <w:rPr>
          <w:b/>
          <w:spacing w:val="-11"/>
        </w:rPr>
        <w:t xml:space="preserve"> </w:t>
      </w:r>
      <w:r>
        <w:rPr>
          <w:b/>
        </w:rPr>
        <w:t>ENGEDÉLY</w:t>
      </w:r>
      <w:r>
        <w:rPr>
          <w:b/>
          <w:spacing w:val="-10"/>
        </w:rPr>
        <w:t xml:space="preserve"> </w:t>
      </w:r>
      <w:r>
        <w:rPr>
          <w:b/>
        </w:rPr>
        <w:t>JOGOSULTJÁNAK</w:t>
      </w:r>
      <w:r>
        <w:rPr>
          <w:b/>
          <w:spacing w:val="-11"/>
        </w:rPr>
        <w:t xml:space="preserve"> </w:t>
      </w:r>
      <w:r>
        <w:rPr>
          <w:b/>
        </w:rPr>
        <w:t>NEVE</w:t>
      </w:r>
      <w:r>
        <w:rPr>
          <w:b/>
          <w:spacing w:val="-10"/>
        </w:rPr>
        <w:t xml:space="preserve"> </w:t>
      </w:r>
      <w:r>
        <w:rPr>
          <w:b/>
        </w:rPr>
        <w:t>ÉS</w:t>
      </w:r>
      <w:r>
        <w:rPr>
          <w:b/>
          <w:spacing w:val="-10"/>
        </w:rPr>
        <w:t xml:space="preserve"> </w:t>
      </w:r>
      <w:r>
        <w:rPr>
          <w:b/>
          <w:spacing w:val="-4"/>
        </w:rPr>
        <w:t>CÍME</w:t>
      </w:r>
    </w:p>
    <w:p w14:paraId="4363BCDB" w14:textId="77777777" w:rsidR="009C4CA0" w:rsidRDefault="009C4CA0" w:rsidP="00934ED5">
      <w:pPr>
        <w:pStyle w:val="Textoindependiente"/>
        <w:keepNext/>
        <w:ind w:right="6094"/>
        <w:rPr>
          <w:lang w:val="cs-CZ"/>
        </w:rPr>
      </w:pPr>
    </w:p>
    <w:p w14:paraId="6450F0BA" w14:textId="77777777" w:rsidR="009C4CA0" w:rsidRPr="00341CDB" w:rsidRDefault="009C4CA0" w:rsidP="00934ED5">
      <w:pPr>
        <w:jc w:val="both"/>
        <w:rPr>
          <w:lang w:val="pt-PT"/>
        </w:rPr>
      </w:pPr>
      <w:r w:rsidRPr="00341CDB">
        <w:rPr>
          <w:lang w:val="pt-PT"/>
        </w:rPr>
        <w:t>Mabxience Research SL</w:t>
      </w:r>
    </w:p>
    <w:p w14:paraId="1030013D" w14:textId="77777777" w:rsidR="009C4CA0" w:rsidRPr="00341CDB" w:rsidRDefault="009C4CA0" w:rsidP="00934ED5">
      <w:pPr>
        <w:jc w:val="both"/>
        <w:rPr>
          <w:lang w:val="pt-PT"/>
        </w:rPr>
      </w:pPr>
      <w:r w:rsidRPr="00341CDB">
        <w:rPr>
          <w:lang w:val="pt-PT"/>
        </w:rPr>
        <w:t>C/ Manuel Pombo Angulo 28,</w:t>
      </w:r>
    </w:p>
    <w:p w14:paraId="1CAC49B1" w14:textId="77777777" w:rsidR="009C4CA0" w:rsidRPr="00C96BCF" w:rsidRDefault="009C4CA0" w:rsidP="00934ED5">
      <w:pPr>
        <w:jc w:val="both"/>
        <w:rPr>
          <w:lang w:val="es-ES"/>
        </w:rPr>
      </w:pPr>
      <w:r w:rsidRPr="00C96BCF">
        <w:rPr>
          <w:lang w:val="es-ES"/>
        </w:rPr>
        <w:t>28050 Madrid</w:t>
      </w:r>
    </w:p>
    <w:p w14:paraId="1893DE8D" w14:textId="77777777" w:rsidR="009C4CA0" w:rsidRPr="006B4557" w:rsidRDefault="009C4CA0" w:rsidP="00934ED5">
      <w:pPr>
        <w:jc w:val="both"/>
        <w:rPr>
          <w:noProof/>
        </w:rPr>
      </w:pPr>
      <w:r>
        <w:t>Spanyolország</w:t>
      </w:r>
    </w:p>
    <w:p w14:paraId="7BCD7321" w14:textId="77777777" w:rsidR="009C4CA0" w:rsidRDefault="009C4CA0" w:rsidP="00934ED5">
      <w:pPr>
        <w:rPr>
          <w:lang w:val="cs-CZ"/>
        </w:rPr>
      </w:pPr>
    </w:p>
    <w:p w14:paraId="13C6A3C4" w14:textId="77777777" w:rsidR="009C4CA0" w:rsidRPr="000A2F6D" w:rsidRDefault="009C4CA0" w:rsidP="00934ED5">
      <w:pPr>
        <w:rPr>
          <w:lang w:val="cs-CZ"/>
        </w:rPr>
      </w:pPr>
    </w:p>
    <w:p w14:paraId="46854389" w14:textId="77777777" w:rsidR="009C4CA0" w:rsidRDefault="009C4CA0" w:rsidP="00934ED5">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12.</w:t>
      </w:r>
      <w:r w:rsidRPr="000A2F6D">
        <w:rPr>
          <w:b/>
          <w:lang w:val="cs-CZ"/>
        </w:rPr>
        <w:tab/>
      </w:r>
      <w:r>
        <w:rPr>
          <w:b/>
        </w:rPr>
        <w:t>A</w:t>
      </w:r>
      <w:r>
        <w:rPr>
          <w:b/>
          <w:spacing w:val="-12"/>
        </w:rPr>
        <w:t xml:space="preserve"> </w:t>
      </w:r>
      <w:r>
        <w:rPr>
          <w:b/>
        </w:rPr>
        <w:t>FORGALOMBA</w:t>
      </w:r>
      <w:r>
        <w:rPr>
          <w:b/>
          <w:spacing w:val="-10"/>
        </w:rPr>
        <w:t xml:space="preserve"> </w:t>
      </w:r>
      <w:r>
        <w:rPr>
          <w:b/>
        </w:rPr>
        <w:t>HOZATALI</w:t>
      </w:r>
      <w:r>
        <w:rPr>
          <w:b/>
          <w:spacing w:val="-11"/>
        </w:rPr>
        <w:t xml:space="preserve"> </w:t>
      </w:r>
      <w:r>
        <w:rPr>
          <w:b/>
        </w:rPr>
        <w:t>ENGEDÉLY</w:t>
      </w:r>
      <w:r>
        <w:rPr>
          <w:b/>
          <w:spacing w:val="-12"/>
        </w:rPr>
        <w:t xml:space="preserve"> </w:t>
      </w:r>
      <w:r>
        <w:rPr>
          <w:b/>
          <w:spacing w:val="-2"/>
        </w:rPr>
        <w:t>SZÁMA(I)</w:t>
      </w:r>
    </w:p>
    <w:p w14:paraId="017CB47E" w14:textId="77777777" w:rsidR="009C4CA0" w:rsidRDefault="009C4CA0" w:rsidP="00934ED5">
      <w:pPr>
        <w:pStyle w:val="Textoindependiente"/>
        <w:keepNext/>
        <w:ind w:right="3214"/>
      </w:pPr>
    </w:p>
    <w:p w14:paraId="2824F175" w14:textId="0A5AF76B" w:rsidR="009C4CA0" w:rsidRPr="006B4557" w:rsidRDefault="005901FB" w:rsidP="00934ED5">
      <w:pPr>
        <w:outlineLvl w:val="0"/>
        <w:rPr>
          <w:noProof/>
        </w:rPr>
      </w:pPr>
      <w:r>
        <w:rPr>
          <w:noProof/>
        </w:rPr>
        <w:t>EU/1/25/1936/001</w:t>
      </w:r>
    </w:p>
    <w:p w14:paraId="2C4FEB60" w14:textId="77777777" w:rsidR="009C4CA0" w:rsidRPr="000A2F6D" w:rsidRDefault="009C4CA0" w:rsidP="00934ED5">
      <w:pPr>
        <w:rPr>
          <w:lang w:val="cs-CZ"/>
        </w:rPr>
      </w:pPr>
    </w:p>
    <w:p w14:paraId="11058700" w14:textId="77777777" w:rsidR="009C4CA0" w:rsidRPr="000A2F6D" w:rsidRDefault="009C4CA0" w:rsidP="00934ED5">
      <w:pPr>
        <w:rPr>
          <w:noProof/>
          <w:lang w:val="cs-CZ"/>
        </w:rPr>
      </w:pPr>
    </w:p>
    <w:p w14:paraId="1C18C0EA" w14:textId="77777777" w:rsidR="009C4CA0" w:rsidRPr="000A2F6D" w:rsidRDefault="009C4CA0" w:rsidP="00934ED5">
      <w:pPr>
        <w:keepNext/>
        <w:pBdr>
          <w:top w:val="single" w:sz="4" w:space="1" w:color="auto"/>
          <w:left w:val="single" w:sz="4" w:space="4" w:color="auto"/>
          <w:bottom w:val="single" w:sz="4" w:space="1" w:color="auto"/>
          <w:right w:val="single" w:sz="4" w:space="4" w:color="auto"/>
        </w:pBdr>
        <w:ind w:left="567" w:hanging="567"/>
        <w:outlineLvl w:val="0"/>
        <w:rPr>
          <w:i/>
          <w:lang w:val="cs-CZ"/>
        </w:rPr>
      </w:pPr>
      <w:r w:rsidRPr="000A2F6D">
        <w:rPr>
          <w:b/>
          <w:lang w:val="cs-CZ"/>
        </w:rPr>
        <w:t>13.</w:t>
      </w:r>
      <w:r w:rsidRPr="000A2F6D">
        <w:rPr>
          <w:b/>
          <w:lang w:val="cs-CZ"/>
        </w:rPr>
        <w:tab/>
      </w:r>
      <w:r>
        <w:rPr>
          <w:b/>
        </w:rPr>
        <w:t>A</w:t>
      </w:r>
      <w:r>
        <w:rPr>
          <w:b/>
          <w:spacing w:val="-8"/>
        </w:rPr>
        <w:t xml:space="preserve"> </w:t>
      </w:r>
      <w:r>
        <w:rPr>
          <w:b/>
        </w:rPr>
        <w:t>GYÁRTÁSI</w:t>
      </w:r>
      <w:r>
        <w:rPr>
          <w:b/>
          <w:spacing w:val="-8"/>
        </w:rPr>
        <w:t xml:space="preserve"> </w:t>
      </w:r>
      <w:r>
        <w:rPr>
          <w:b/>
        </w:rPr>
        <w:t>TÉTEL</w:t>
      </w:r>
      <w:r>
        <w:rPr>
          <w:b/>
          <w:spacing w:val="-7"/>
        </w:rPr>
        <w:t xml:space="preserve"> </w:t>
      </w:r>
      <w:r>
        <w:rPr>
          <w:b/>
          <w:spacing w:val="-2"/>
        </w:rPr>
        <w:t>SZÁMA</w:t>
      </w:r>
    </w:p>
    <w:p w14:paraId="7CAD8BC9" w14:textId="77777777" w:rsidR="009C4CA0" w:rsidRDefault="009C4CA0" w:rsidP="00934ED5">
      <w:pPr>
        <w:keepNext/>
        <w:rPr>
          <w:lang w:val="cs-CZ"/>
        </w:rPr>
      </w:pPr>
    </w:p>
    <w:p w14:paraId="28D89E1C" w14:textId="77777777" w:rsidR="009C4CA0" w:rsidRDefault="009C4CA0" w:rsidP="00934ED5">
      <w:pPr>
        <w:pStyle w:val="Textoindependiente"/>
      </w:pPr>
      <w:r>
        <w:t>Lot</w:t>
      </w:r>
    </w:p>
    <w:p w14:paraId="1936729D" w14:textId="77777777" w:rsidR="009C4CA0" w:rsidRPr="000A2F6D" w:rsidRDefault="009C4CA0" w:rsidP="00934ED5">
      <w:pPr>
        <w:rPr>
          <w:lang w:val="cs-CZ"/>
        </w:rPr>
      </w:pPr>
    </w:p>
    <w:p w14:paraId="58D7ADBA" w14:textId="77777777" w:rsidR="009C4CA0" w:rsidRPr="000A2F6D" w:rsidRDefault="009C4CA0" w:rsidP="00934ED5">
      <w:pPr>
        <w:rPr>
          <w:noProof/>
          <w:lang w:val="cs-CZ"/>
        </w:rPr>
      </w:pPr>
    </w:p>
    <w:p w14:paraId="6530975A" w14:textId="77777777" w:rsidR="009C4CA0" w:rsidRPr="000A2F6D" w:rsidRDefault="009C4CA0" w:rsidP="00934ED5">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14.</w:t>
      </w:r>
      <w:r w:rsidRPr="000A2F6D">
        <w:rPr>
          <w:b/>
          <w:lang w:val="cs-CZ"/>
        </w:rPr>
        <w:tab/>
      </w:r>
      <w:r>
        <w:rPr>
          <w:b/>
        </w:rPr>
        <w:t>A</w:t>
      </w:r>
      <w:r>
        <w:rPr>
          <w:b/>
          <w:spacing w:val="-11"/>
        </w:rPr>
        <w:t xml:space="preserve"> </w:t>
      </w:r>
      <w:r>
        <w:rPr>
          <w:b/>
        </w:rPr>
        <w:t>GYÓGYSZER</w:t>
      </w:r>
      <w:r>
        <w:rPr>
          <w:b/>
          <w:spacing w:val="-11"/>
        </w:rPr>
        <w:t xml:space="preserve"> </w:t>
      </w:r>
      <w:r>
        <w:rPr>
          <w:b/>
        </w:rPr>
        <w:t>ÁLTALÁNOS</w:t>
      </w:r>
      <w:r>
        <w:rPr>
          <w:b/>
          <w:spacing w:val="-11"/>
        </w:rPr>
        <w:t xml:space="preserve"> </w:t>
      </w:r>
      <w:r>
        <w:rPr>
          <w:b/>
        </w:rPr>
        <w:t>BESOROLÁSA</w:t>
      </w:r>
      <w:r>
        <w:rPr>
          <w:b/>
          <w:spacing w:val="-10"/>
        </w:rPr>
        <w:t xml:space="preserve"> </w:t>
      </w:r>
      <w:r>
        <w:rPr>
          <w:b/>
        </w:rPr>
        <w:t xml:space="preserve">RENDELHETŐSÉG </w:t>
      </w:r>
      <w:r>
        <w:rPr>
          <w:b/>
          <w:spacing w:val="-2"/>
        </w:rPr>
        <w:t>SZEMPONTJÁBÓL</w:t>
      </w:r>
    </w:p>
    <w:p w14:paraId="142B4F49" w14:textId="77777777" w:rsidR="009C4CA0" w:rsidRDefault="009C4CA0" w:rsidP="00934ED5">
      <w:pPr>
        <w:keepNext/>
        <w:rPr>
          <w:lang w:val="cs-CZ"/>
        </w:rPr>
      </w:pPr>
    </w:p>
    <w:p w14:paraId="5C8D5319" w14:textId="77777777" w:rsidR="009C4CA0" w:rsidRPr="000A2F6D" w:rsidRDefault="009C4CA0" w:rsidP="00934ED5">
      <w:pPr>
        <w:rPr>
          <w:lang w:val="cs-CZ"/>
        </w:rPr>
      </w:pPr>
    </w:p>
    <w:p w14:paraId="34B9CD09" w14:textId="77777777" w:rsidR="009C4CA0" w:rsidRPr="000A2F6D" w:rsidRDefault="009C4CA0" w:rsidP="00934ED5">
      <w:pPr>
        <w:keepNext/>
        <w:pBdr>
          <w:top w:val="single" w:sz="4" w:space="2" w:color="auto"/>
          <w:left w:val="single" w:sz="4" w:space="4" w:color="auto"/>
          <w:bottom w:val="single" w:sz="4" w:space="1" w:color="auto"/>
          <w:right w:val="single" w:sz="4" w:space="4" w:color="auto"/>
        </w:pBdr>
        <w:ind w:left="567" w:hanging="567"/>
        <w:outlineLvl w:val="0"/>
        <w:rPr>
          <w:lang w:val="cs-CZ"/>
        </w:rPr>
      </w:pPr>
      <w:r w:rsidRPr="000A2F6D">
        <w:rPr>
          <w:b/>
          <w:lang w:val="cs-CZ"/>
        </w:rPr>
        <w:t>15.</w:t>
      </w:r>
      <w:r w:rsidRPr="000A2F6D">
        <w:rPr>
          <w:b/>
          <w:lang w:val="cs-CZ"/>
        </w:rPr>
        <w:tab/>
      </w:r>
      <w:r>
        <w:rPr>
          <w:b/>
        </w:rPr>
        <w:t>AZ</w:t>
      </w:r>
      <w:r>
        <w:rPr>
          <w:b/>
          <w:spacing w:val="-13"/>
        </w:rPr>
        <w:t xml:space="preserve"> </w:t>
      </w:r>
      <w:r>
        <w:rPr>
          <w:b/>
        </w:rPr>
        <w:t>ALKALMAZÁSRA</w:t>
      </w:r>
      <w:r>
        <w:rPr>
          <w:b/>
          <w:spacing w:val="-11"/>
        </w:rPr>
        <w:t xml:space="preserve"> </w:t>
      </w:r>
      <w:r>
        <w:rPr>
          <w:b/>
        </w:rPr>
        <w:t>VONATKOZÓ</w:t>
      </w:r>
      <w:r>
        <w:rPr>
          <w:b/>
          <w:spacing w:val="-13"/>
        </w:rPr>
        <w:t xml:space="preserve"> </w:t>
      </w:r>
      <w:r>
        <w:rPr>
          <w:b/>
          <w:spacing w:val="-2"/>
        </w:rPr>
        <w:t>UTASÍTÁSOK</w:t>
      </w:r>
    </w:p>
    <w:p w14:paraId="56FB9BC6" w14:textId="77777777" w:rsidR="009C4CA0" w:rsidRPr="000A2F6D" w:rsidRDefault="009C4CA0" w:rsidP="00934ED5">
      <w:pPr>
        <w:keepNext/>
        <w:rPr>
          <w:lang w:val="cs-CZ"/>
        </w:rPr>
      </w:pPr>
    </w:p>
    <w:p w14:paraId="0D93DC0A" w14:textId="77777777" w:rsidR="009C4CA0" w:rsidRPr="000A2F6D" w:rsidRDefault="009C4CA0" w:rsidP="00934ED5">
      <w:pPr>
        <w:rPr>
          <w:lang w:val="cs-CZ"/>
        </w:rPr>
      </w:pPr>
    </w:p>
    <w:p w14:paraId="7C6D2EB1" w14:textId="77777777" w:rsidR="009C4CA0" w:rsidRPr="000A2F6D" w:rsidRDefault="009C4CA0" w:rsidP="00934ED5">
      <w:pPr>
        <w:keepNext/>
        <w:pBdr>
          <w:top w:val="single" w:sz="4" w:space="1" w:color="auto"/>
          <w:left w:val="single" w:sz="4" w:space="4" w:color="auto"/>
          <w:bottom w:val="single" w:sz="4" w:space="0" w:color="auto"/>
          <w:right w:val="single" w:sz="4" w:space="4" w:color="auto"/>
        </w:pBdr>
        <w:ind w:left="567" w:hanging="567"/>
        <w:rPr>
          <w:lang w:val="cs-CZ"/>
        </w:rPr>
      </w:pPr>
      <w:r w:rsidRPr="000A2F6D">
        <w:rPr>
          <w:b/>
          <w:lang w:val="cs-CZ"/>
        </w:rPr>
        <w:t>16.</w:t>
      </w:r>
      <w:r w:rsidRPr="000A2F6D">
        <w:rPr>
          <w:b/>
          <w:lang w:val="cs-CZ"/>
        </w:rPr>
        <w:tab/>
      </w:r>
      <w:r>
        <w:rPr>
          <w:b/>
        </w:rPr>
        <w:t>BRAILLE</w:t>
      </w:r>
      <w:r>
        <w:rPr>
          <w:b/>
          <w:spacing w:val="-13"/>
        </w:rPr>
        <w:t xml:space="preserve"> </w:t>
      </w:r>
      <w:r>
        <w:rPr>
          <w:b/>
        </w:rPr>
        <w:t>ÍRÁSSAL</w:t>
      </w:r>
      <w:r>
        <w:rPr>
          <w:b/>
          <w:spacing w:val="-13"/>
        </w:rPr>
        <w:t xml:space="preserve"> </w:t>
      </w:r>
      <w:r>
        <w:rPr>
          <w:b/>
        </w:rPr>
        <w:t>FELTÜNTETETT</w:t>
      </w:r>
      <w:r>
        <w:rPr>
          <w:b/>
          <w:spacing w:val="-13"/>
        </w:rPr>
        <w:t xml:space="preserve"> </w:t>
      </w:r>
      <w:r>
        <w:rPr>
          <w:b/>
          <w:spacing w:val="-2"/>
        </w:rPr>
        <w:t>INFORMÁCIÓK</w:t>
      </w:r>
    </w:p>
    <w:p w14:paraId="03A52BF3" w14:textId="77777777" w:rsidR="009C4CA0" w:rsidRDefault="009C4CA0" w:rsidP="00934ED5">
      <w:pPr>
        <w:pStyle w:val="Textoindependiente"/>
        <w:keepNext/>
        <w:rPr>
          <w:color w:val="000000"/>
          <w:shd w:val="clear" w:color="auto" w:fill="C0C0C0"/>
        </w:rPr>
      </w:pPr>
    </w:p>
    <w:p w14:paraId="7293AF43" w14:textId="77777777" w:rsidR="009C4CA0" w:rsidRDefault="009C4CA0" w:rsidP="00934ED5">
      <w:pPr>
        <w:pStyle w:val="Textoindependiente"/>
      </w:pPr>
      <w:r>
        <w:rPr>
          <w:color w:val="000000"/>
          <w:shd w:val="clear" w:color="auto" w:fill="C0C0C0"/>
        </w:rPr>
        <w:t>Braille-írás</w:t>
      </w:r>
      <w:r>
        <w:rPr>
          <w:color w:val="000000"/>
          <w:spacing w:val="-10"/>
          <w:shd w:val="clear" w:color="auto" w:fill="C0C0C0"/>
        </w:rPr>
        <w:t xml:space="preserve"> </w:t>
      </w:r>
      <w:r>
        <w:rPr>
          <w:color w:val="000000"/>
          <w:shd w:val="clear" w:color="auto" w:fill="C0C0C0"/>
        </w:rPr>
        <w:t>feltüntetése</w:t>
      </w:r>
      <w:r>
        <w:rPr>
          <w:color w:val="000000"/>
          <w:spacing w:val="-9"/>
          <w:shd w:val="clear" w:color="auto" w:fill="C0C0C0"/>
        </w:rPr>
        <w:t xml:space="preserve"> </w:t>
      </w:r>
      <w:r>
        <w:rPr>
          <w:color w:val="000000"/>
          <w:shd w:val="clear" w:color="auto" w:fill="C0C0C0"/>
        </w:rPr>
        <w:t>alól</w:t>
      </w:r>
      <w:r>
        <w:rPr>
          <w:color w:val="000000"/>
          <w:spacing w:val="-8"/>
          <w:shd w:val="clear" w:color="auto" w:fill="C0C0C0"/>
        </w:rPr>
        <w:t xml:space="preserve"> </w:t>
      </w:r>
      <w:r>
        <w:rPr>
          <w:color w:val="000000"/>
          <w:spacing w:val="-2"/>
          <w:shd w:val="clear" w:color="auto" w:fill="C0C0C0"/>
        </w:rPr>
        <w:t>felmentve.</w:t>
      </w:r>
    </w:p>
    <w:p w14:paraId="26B7A111" w14:textId="77777777" w:rsidR="009C4CA0" w:rsidRDefault="009C4CA0" w:rsidP="00934ED5">
      <w:pPr>
        <w:rPr>
          <w:shd w:val="clear" w:color="auto" w:fill="CCCCCC"/>
          <w:lang w:val="cs-CZ"/>
        </w:rPr>
      </w:pPr>
    </w:p>
    <w:p w14:paraId="6DAAC93D" w14:textId="77777777" w:rsidR="009C4CA0" w:rsidRPr="000A2F6D" w:rsidRDefault="009C4CA0" w:rsidP="00934ED5">
      <w:pPr>
        <w:rPr>
          <w:shd w:val="clear" w:color="auto" w:fill="CCCCCC"/>
          <w:lang w:val="cs-CZ"/>
        </w:rPr>
      </w:pPr>
    </w:p>
    <w:p w14:paraId="4BF70E9D" w14:textId="77777777" w:rsidR="009C4CA0" w:rsidRDefault="009C4CA0" w:rsidP="00934ED5">
      <w:pPr>
        <w:pBdr>
          <w:top w:val="single" w:sz="4" w:space="1" w:color="auto"/>
          <w:left w:val="single" w:sz="4" w:space="4" w:color="auto"/>
          <w:bottom w:val="single" w:sz="4" w:space="0" w:color="auto"/>
          <w:right w:val="single" w:sz="4" w:space="4" w:color="auto"/>
        </w:pBdr>
        <w:ind w:left="567" w:hanging="567"/>
        <w:rPr>
          <w:color w:val="000000"/>
          <w:shd w:val="clear" w:color="auto" w:fill="C0C0C0"/>
        </w:rPr>
      </w:pPr>
      <w:r w:rsidRPr="000A2F6D">
        <w:rPr>
          <w:b/>
          <w:lang w:val="cs-CZ"/>
        </w:rPr>
        <w:t>17.</w:t>
      </w:r>
      <w:r w:rsidRPr="000A2F6D">
        <w:rPr>
          <w:b/>
          <w:lang w:val="cs-CZ"/>
        </w:rPr>
        <w:tab/>
      </w:r>
      <w:r>
        <w:rPr>
          <w:b/>
        </w:rPr>
        <w:t>EGYEDI</w:t>
      </w:r>
      <w:r>
        <w:rPr>
          <w:b/>
          <w:spacing w:val="-6"/>
        </w:rPr>
        <w:t xml:space="preserve"> </w:t>
      </w:r>
      <w:r>
        <w:rPr>
          <w:b/>
        </w:rPr>
        <w:t>AZONOSÍTÓ</w:t>
      </w:r>
      <w:r>
        <w:rPr>
          <w:b/>
          <w:spacing w:val="-5"/>
        </w:rPr>
        <w:t xml:space="preserve"> </w:t>
      </w:r>
      <w:r>
        <w:rPr>
          <w:b/>
        </w:rPr>
        <w:t>–</w:t>
      </w:r>
      <w:r>
        <w:rPr>
          <w:b/>
          <w:spacing w:val="-6"/>
        </w:rPr>
        <w:t xml:space="preserve"> </w:t>
      </w:r>
      <w:r>
        <w:rPr>
          <w:b/>
        </w:rPr>
        <w:t>2D</w:t>
      </w:r>
      <w:r>
        <w:rPr>
          <w:b/>
          <w:spacing w:val="-6"/>
        </w:rPr>
        <w:t xml:space="preserve"> </w:t>
      </w:r>
      <w:r>
        <w:rPr>
          <w:b/>
          <w:spacing w:val="-2"/>
        </w:rPr>
        <w:t>VONALKÓD</w:t>
      </w:r>
    </w:p>
    <w:p w14:paraId="5FF874C6" w14:textId="77777777" w:rsidR="009C4CA0" w:rsidRDefault="009C4CA0" w:rsidP="00934ED5">
      <w:pPr>
        <w:pStyle w:val="Textoindependiente"/>
        <w:rPr>
          <w:color w:val="000000"/>
          <w:shd w:val="clear" w:color="auto" w:fill="C0C0C0"/>
        </w:rPr>
      </w:pPr>
    </w:p>
    <w:p w14:paraId="59A4C4AB" w14:textId="77777777" w:rsidR="009C4CA0" w:rsidRDefault="009C4CA0" w:rsidP="00934ED5">
      <w:pPr>
        <w:pStyle w:val="Textoindependiente"/>
      </w:pPr>
      <w:r>
        <w:rPr>
          <w:color w:val="000000"/>
          <w:shd w:val="clear" w:color="auto" w:fill="C0C0C0"/>
        </w:rPr>
        <w:t>Egyedi</w:t>
      </w:r>
      <w:r>
        <w:rPr>
          <w:color w:val="000000"/>
          <w:spacing w:val="-10"/>
          <w:shd w:val="clear" w:color="auto" w:fill="C0C0C0"/>
        </w:rPr>
        <w:t xml:space="preserve"> </w:t>
      </w:r>
      <w:r>
        <w:rPr>
          <w:color w:val="000000"/>
          <w:shd w:val="clear" w:color="auto" w:fill="C0C0C0"/>
        </w:rPr>
        <w:t>azonosítójú</w:t>
      </w:r>
      <w:r>
        <w:rPr>
          <w:color w:val="000000"/>
          <w:spacing w:val="-8"/>
          <w:shd w:val="clear" w:color="auto" w:fill="C0C0C0"/>
        </w:rPr>
        <w:t xml:space="preserve"> </w:t>
      </w:r>
      <w:r>
        <w:rPr>
          <w:color w:val="000000"/>
          <w:shd w:val="clear" w:color="auto" w:fill="C0C0C0"/>
        </w:rPr>
        <w:t>2D</w:t>
      </w:r>
      <w:r>
        <w:rPr>
          <w:color w:val="000000"/>
          <w:spacing w:val="-9"/>
          <w:shd w:val="clear" w:color="auto" w:fill="C0C0C0"/>
        </w:rPr>
        <w:t xml:space="preserve"> </w:t>
      </w:r>
      <w:r>
        <w:rPr>
          <w:color w:val="000000"/>
          <w:shd w:val="clear" w:color="auto" w:fill="C0C0C0"/>
        </w:rPr>
        <w:t>vonalkóddal</w:t>
      </w:r>
      <w:r>
        <w:rPr>
          <w:color w:val="000000"/>
          <w:spacing w:val="-9"/>
          <w:shd w:val="clear" w:color="auto" w:fill="C0C0C0"/>
        </w:rPr>
        <w:t xml:space="preserve"> </w:t>
      </w:r>
      <w:r>
        <w:rPr>
          <w:color w:val="000000"/>
          <w:spacing w:val="-2"/>
          <w:shd w:val="clear" w:color="auto" w:fill="C0C0C0"/>
        </w:rPr>
        <w:t>ellátva.</w:t>
      </w:r>
    </w:p>
    <w:p w14:paraId="2119ADD0" w14:textId="77777777" w:rsidR="009C4CA0" w:rsidRDefault="009C4CA0" w:rsidP="00934ED5">
      <w:pPr>
        <w:rPr>
          <w:lang w:val="cs-CZ"/>
        </w:rPr>
      </w:pPr>
    </w:p>
    <w:p w14:paraId="712DC84C" w14:textId="77777777" w:rsidR="009C4CA0" w:rsidRPr="000A2F6D" w:rsidRDefault="009C4CA0" w:rsidP="00934ED5">
      <w:pPr>
        <w:rPr>
          <w:lang w:val="cs-CZ"/>
        </w:rPr>
      </w:pPr>
    </w:p>
    <w:p w14:paraId="0469ED3F" w14:textId="77777777" w:rsidR="009C4CA0" w:rsidRDefault="009C4CA0" w:rsidP="00934ED5">
      <w:pPr>
        <w:keepNext/>
        <w:pBdr>
          <w:top w:val="single" w:sz="4" w:space="1" w:color="auto"/>
          <w:left w:val="single" w:sz="4" w:space="4" w:color="auto"/>
          <w:bottom w:val="single" w:sz="4" w:space="0" w:color="auto"/>
          <w:right w:val="single" w:sz="4" w:space="4" w:color="auto"/>
        </w:pBdr>
        <w:ind w:left="567" w:hanging="567"/>
        <w:rPr>
          <w:lang w:val="cs-CZ"/>
        </w:rPr>
      </w:pPr>
      <w:r w:rsidRPr="000A2F6D">
        <w:rPr>
          <w:b/>
          <w:lang w:val="cs-CZ"/>
        </w:rPr>
        <w:t>18.</w:t>
      </w:r>
      <w:r w:rsidRPr="000A2F6D">
        <w:rPr>
          <w:b/>
          <w:lang w:val="cs-CZ"/>
        </w:rPr>
        <w:tab/>
      </w:r>
      <w:r w:rsidRPr="00BA324A">
        <w:rPr>
          <w:b/>
          <w:noProof/>
        </w:rPr>
        <w:t>EGYEDI AZONOSÍTÓ OLVASHATÓ FORMÁTUMA</w:t>
      </w:r>
    </w:p>
    <w:p w14:paraId="6EBF3112" w14:textId="77777777" w:rsidR="009C4CA0" w:rsidRDefault="009C4CA0" w:rsidP="00934ED5">
      <w:pPr>
        <w:keepNext/>
        <w:rPr>
          <w:lang w:val="cs-CZ"/>
        </w:rPr>
      </w:pPr>
    </w:p>
    <w:p w14:paraId="37CA7FAB" w14:textId="77777777" w:rsidR="009C4CA0" w:rsidRPr="000A2F6D" w:rsidRDefault="009C4CA0" w:rsidP="00934ED5">
      <w:pPr>
        <w:rPr>
          <w:color w:val="008000"/>
          <w:lang w:val="cs-CZ"/>
        </w:rPr>
      </w:pPr>
      <w:r w:rsidRPr="000A2F6D">
        <w:rPr>
          <w:lang w:val="cs-CZ"/>
        </w:rPr>
        <w:t>PC</w:t>
      </w:r>
    </w:p>
    <w:p w14:paraId="6E908DF9" w14:textId="77777777" w:rsidR="009C4CA0" w:rsidRPr="000A2F6D" w:rsidRDefault="009C4CA0" w:rsidP="00934ED5">
      <w:pPr>
        <w:rPr>
          <w:lang w:val="cs-CZ"/>
        </w:rPr>
      </w:pPr>
      <w:r w:rsidRPr="000A2F6D">
        <w:rPr>
          <w:lang w:val="cs-CZ"/>
        </w:rPr>
        <w:t>SN</w:t>
      </w:r>
    </w:p>
    <w:p w14:paraId="3AA374E8" w14:textId="77777777" w:rsidR="009C4CA0" w:rsidRDefault="009C4CA0" w:rsidP="00934ED5">
      <w:pPr>
        <w:rPr>
          <w:lang w:val="cs-CZ"/>
        </w:rPr>
      </w:pPr>
      <w:r w:rsidRPr="000A2F6D">
        <w:rPr>
          <w:highlight w:val="lightGray"/>
          <w:lang w:val="cs-CZ"/>
        </w:rPr>
        <w:t>NN</w:t>
      </w:r>
    </w:p>
    <w:p w14:paraId="2BC8AE0B" w14:textId="77777777" w:rsidR="009C4CA0" w:rsidRPr="000A2F6D" w:rsidRDefault="009C4CA0" w:rsidP="00934ED5">
      <w:pPr>
        <w:rPr>
          <w:lang w:val="cs-CZ"/>
        </w:rPr>
      </w:pPr>
      <w:r w:rsidRPr="000A2F6D">
        <w:rPr>
          <w:b/>
          <w:lang w:val="cs-CZ"/>
        </w:rPr>
        <w:br w:type="page"/>
      </w:r>
    </w:p>
    <w:p w14:paraId="4CC99398" w14:textId="77777777" w:rsidR="009C4CA0" w:rsidRDefault="009C4CA0" w:rsidP="00934ED5">
      <w:pPr>
        <w:pBdr>
          <w:top w:val="single" w:sz="4" w:space="1" w:color="auto"/>
          <w:left w:val="single" w:sz="4" w:space="4" w:color="auto"/>
          <w:bottom w:val="single" w:sz="4" w:space="1" w:color="auto"/>
          <w:right w:val="single" w:sz="4" w:space="4" w:color="auto"/>
        </w:pBdr>
        <w:rPr>
          <w:b/>
          <w:lang w:val="cs-CZ"/>
        </w:rPr>
      </w:pPr>
      <w:r w:rsidRPr="00CB5A30">
        <w:rPr>
          <w:b/>
          <w:lang w:val="cs-CZ"/>
        </w:rPr>
        <w:lastRenderedPageBreak/>
        <w:t>A KIS KÖZVETLEN CSOMAGOLÁSI EGYSÉGEKEN MINIMÁLISAN FELTÜNTETENDŐ ADATOK</w:t>
      </w:r>
    </w:p>
    <w:p w14:paraId="6C2FFF83" w14:textId="77777777" w:rsidR="009C4CA0" w:rsidRPr="00CB5A30" w:rsidRDefault="009C4CA0" w:rsidP="00934ED5">
      <w:pPr>
        <w:pBdr>
          <w:top w:val="single" w:sz="4" w:space="1" w:color="auto"/>
          <w:left w:val="single" w:sz="4" w:space="4" w:color="auto"/>
          <w:bottom w:val="single" w:sz="4" w:space="1" w:color="auto"/>
          <w:right w:val="single" w:sz="4" w:space="4" w:color="auto"/>
        </w:pBdr>
        <w:rPr>
          <w:b/>
          <w:lang w:val="cs-CZ"/>
        </w:rPr>
      </w:pPr>
    </w:p>
    <w:p w14:paraId="086A47DE" w14:textId="77777777" w:rsidR="009C4CA0" w:rsidRPr="000A2F6D" w:rsidRDefault="009C4CA0" w:rsidP="00934ED5">
      <w:pPr>
        <w:pBdr>
          <w:top w:val="single" w:sz="4" w:space="1" w:color="auto"/>
          <w:left w:val="single" w:sz="4" w:space="4" w:color="auto"/>
          <w:bottom w:val="single" w:sz="4" w:space="1" w:color="auto"/>
          <w:right w:val="single" w:sz="4" w:space="4" w:color="auto"/>
        </w:pBdr>
        <w:rPr>
          <w:b/>
          <w:lang w:val="cs-CZ"/>
        </w:rPr>
      </w:pPr>
      <w:r w:rsidRPr="00CB5A30">
        <w:rPr>
          <w:b/>
          <w:lang w:val="cs-CZ"/>
        </w:rPr>
        <w:t>INJEKCIÓS ÜVEG CÍMKÉJE</w:t>
      </w:r>
    </w:p>
    <w:p w14:paraId="7053CC1D" w14:textId="77777777" w:rsidR="009C4CA0" w:rsidRPr="000A2F6D" w:rsidRDefault="009C4CA0" w:rsidP="00934ED5">
      <w:pPr>
        <w:rPr>
          <w:lang w:val="cs-CZ"/>
        </w:rPr>
      </w:pPr>
    </w:p>
    <w:p w14:paraId="59CA64C7" w14:textId="77777777" w:rsidR="009C4CA0" w:rsidRPr="000A2F6D" w:rsidRDefault="009C4CA0" w:rsidP="00934ED5">
      <w:pPr>
        <w:rPr>
          <w:lang w:val="cs-CZ"/>
        </w:rPr>
      </w:pPr>
    </w:p>
    <w:p w14:paraId="44890407" w14:textId="77777777" w:rsidR="009C4CA0" w:rsidRDefault="009C4CA0" w:rsidP="00934ED5">
      <w:pPr>
        <w:keepNext/>
        <w:pBdr>
          <w:top w:val="single" w:sz="4" w:space="1" w:color="auto"/>
          <w:left w:val="single" w:sz="4" w:space="4" w:color="auto"/>
          <w:bottom w:val="single" w:sz="4" w:space="1" w:color="auto"/>
          <w:right w:val="single" w:sz="4" w:space="4" w:color="auto"/>
        </w:pBdr>
        <w:ind w:left="567" w:hanging="567"/>
        <w:outlineLvl w:val="0"/>
      </w:pPr>
      <w:r w:rsidRPr="000A2F6D">
        <w:rPr>
          <w:b/>
          <w:lang w:val="cs-CZ"/>
        </w:rPr>
        <w:t>1.</w:t>
      </w:r>
      <w:r w:rsidRPr="000A2F6D">
        <w:rPr>
          <w:b/>
          <w:lang w:val="cs-CZ"/>
        </w:rPr>
        <w:tab/>
      </w:r>
      <w:r w:rsidRPr="00CB5A30">
        <w:rPr>
          <w:b/>
        </w:rPr>
        <w:t>A GYÓGYSZER NEVE ÉS AZ ALKALMAZÁS MÓDJA(I)</w:t>
      </w:r>
    </w:p>
    <w:p w14:paraId="576C634C" w14:textId="77777777" w:rsidR="009C4CA0" w:rsidRDefault="009C4CA0" w:rsidP="00934ED5">
      <w:pPr>
        <w:pStyle w:val="Textoindependiente"/>
        <w:keepNext/>
        <w:ind w:right="6264"/>
      </w:pPr>
    </w:p>
    <w:p w14:paraId="742A43E1" w14:textId="77777777" w:rsidR="009C4CA0" w:rsidRDefault="009C4CA0" w:rsidP="00934ED5">
      <w:pPr>
        <w:pStyle w:val="Textoindependiente"/>
        <w:ind w:right="5159"/>
      </w:pPr>
      <w:r>
        <w:t xml:space="preserve">Denbrayce 120 mg </w:t>
      </w:r>
      <w:r>
        <w:rPr>
          <w:spacing w:val="-13"/>
        </w:rPr>
        <w:t xml:space="preserve">oldatos </w:t>
      </w:r>
      <w:r>
        <w:t>injekció</w:t>
      </w:r>
    </w:p>
    <w:p w14:paraId="147B16D0" w14:textId="77777777" w:rsidR="009C4CA0" w:rsidRDefault="009C4CA0" w:rsidP="00934ED5">
      <w:pPr>
        <w:pStyle w:val="Textoindependiente"/>
        <w:ind w:right="6483"/>
      </w:pPr>
      <w:r>
        <w:rPr>
          <w:spacing w:val="-2"/>
        </w:rPr>
        <w:t>denoszumab</w:t>
      </w:r>
    </w:p>
    <w:p w14:paraId="5126D7A5" w14:textId="77777777" w:rsidR="009C4CA0" w:rsidRDefault="009C4CA0" w:rsidP="00934ED5">
      <w:pPr>
        <w:pStyle w:val="Textoindependiente"/>
      </w:pPr>
      <w:r>
        <w:rPr>
          <w:spacing w:val="-5"/>
        </w:rPr>
        <w:t>sc.</w:t>
      </w:r>
    </w:p>
    <w:p w14:paraId="5A2BA39D" w14:textId="77777777" w:rsidR="009C4CA0" w:rsidRPr="000A2F6D" w:rsidRDefault="009C4CA0" w:rsidP="00934ED5">
      <w:pPr>
        <w:rPr>
          <w:lang w:val="cs-CZ"/>
        </w:rPr>
      </w:pPr>
    </w:p>
    <w:p w14:paraId="5730B399" w14:textId="77777777" w:rsidR="009C4CA0" w:rsidRPr="000A2F6D" w:rsidRDefault="009C4CA0" w:rsidP="00934ED5">
      <w:pPr>
        <w:rPr>
          <w:noProof/>
          <w:lang w:val="cs-CZ"/>
        </w:rPr>
      </w:pPr>
    </w:p>
    <w:p w14:paraId="0266CE33" w14:textId="77777777" w:rsidR="009C4CA0" w:rsidRPr="000A2F6D" w:rsidRDefault="009C4CA0" w:rsidP="00934ED5">
      <w:pPr>
        <w:keepNext/>
        <w:pBdr>
          <w:top w:val="single" w:sz="4" w:space="1" w:color="auto"/>
          <w:left w:val="single" w:sz="4" w:space="4" w:color="auto"/>
          <w:bottom w:val="single" w:sz="4" w:space="1" w:color="auto"/>
          <w:right w:val="single" w:sz="4" w:space="4" w:color="auto"/>
        </w:pBdr>
        <w:ind w:left="567" w:hanging="567"/>
        <w:outlineLvl w:val="0"/>
        <w:rPr>
          <w:b/>
          <w:lang w:val="cs-CZ"/>
        </w:rPr>
      </w:pPr>
      <w:r w:rsidRPr="000A2F6D">
        <w:rPr>
          <w:b/>
          <w:lang w:val="cs-CZ"/>
        </w:rPr>
        <w:t>2.</w:t>
      </w:r>
      <w:r w:rsidRPr="000A2F6D">
        <w:rPr>
          <w:b/>
          <w:lang w:val="cs-CZ"/>
        </w:rPr>
        <w:tab/>
      </w:r>
      <w:r>
        <w:rPr>
          <w:b/>
        </w:rPr>
        <w:t>AZ</w:t>
      </w:r>
      <w:r>
        <w:rPr>
          <w:b/>
          <w:spacing w:val="-14"/>
        </w:rPr>
        <w:t xml:space="preserve"> </w:t>
      </w:r>
      <w:r>
        <w:rPr>
          <w:b/>
        </w:rPr>
        <w:t>ALKALMAZÁSSAL</w:t>
      </w:r>
      <w:r>
        <w:rPr>
          <w:b/>
          <w:spacing w:val="-13"/>
        </w:rPr>
        <w:t xml:space="preserve"> </w:t>
      </w:r>
      <w:r>
        <w:rPr>
          <w:b/>
        </w:rPr>
        <w:t>KAPCSOLATOS</w:t>
      </w:r>
      <w:r>
        <w:rPr>
          <w:b/>
          <w:spacing w:val="-14"/>
        </w:rPr>
        <w:t xml:space="preserve"> </w:t>
      </w:r>
      <w:r>
        <w:rPr>
          <w:b/>
          <w:spacing w:val="-2"/>
        </w:rPr>
        <w:t>TUDNIVALÓK</w:t>
      </w:r>
    </w:p>
    <w:p w14:paraId="3D01374B" w14:textId="77777777" w:rsidR="009C4CA0" w:rsidRPr="000A2F6D" w:rsidRDefault="009C4CA0" w:rsidP="00934ED5">
      <w:pPr>
        <w:keepNext/>
        <w:rPr>
          <w:lang w:val="cs-CZ"/>
        </w:rPr>
      </w:pPr>
    </w:p>
    <w:p w14:paraId="72B31E00" w14:textId="77777777" w:rsidR="009C4CA0" w:rsidRPr="000A2F6D" w:rsidRDefault="009C4CA0" w:rsidP="00934ED5">
      <w:pPr>
        <w:rPr>
          <w:lang w:val="cs-CZ"/>
        </w:rPr>
      </w:pPr>
    </w:p>
    <w:p w14:paraId="5C92CA1A" w14:textId="77777777" w:rsidR="009C4CA0" w:rsidRPr="000A2F6D" w:rsidRDefault="009C4CA0" w:rsidP="00934ED5">
      <w:pPr>
        <w:keepNext/>
        <w:pBdr>
          <w:top w:val="single" w:sz="4" w:space="1" w:color="auto"/>
          <w:left w:val="single" w:sz="4" w:space="4" w:color="auto"/>
          <w:bottom w:val="single" w:sz="4" w:space="1" w:color="auto"/>
          <w:right w:val="single" w:sz="4" w:space="4" w:color="auto"/>
        </w:pBdr>
        <w:ind w:left="567" w:hanging="567"/>
        <w:outlineLvl w:val="0"/>
        <w:rPr>
          <w:b/>
          <w:lang w:val="cs-CZ"/>
        </w:rPr>
      </w:pPr>
      <w:r w:rsidRPr="000A2F6D">
        <w:rPr>
          <w:b/>
          <w:lang w:val="cs-CZ"/>
        </w:rPr>
        <w:t>3.</w:t>
      </w:r>
      <w:r w:rsidRPr="000A2F6D">
        <w:rPr>
          <w:b/>
          <w:lang w:val="cs-CZ"/>
        </w:rPr>
        <w:tab/>
      </w:r>
      <w:r>
        <w:rPr>
          <w:b/>
          <w:spacing w:val="-2"/>
        </w:rPr>
        <w:t xml:space="preserve">LEJÁRATI </w:t>
      </w:r>
      <w:r>
        <w:rPr>
          <w:b/>
          <w:spacing w:val="-5"/>
        </w:rPr>
        <w:t>IDŐ</w:t>
      </w:r>
    </w:p>
    <w:p w14:paraId="06603B10" w14:textId="77777777" w:rsidR="009C4CA0" w:rsidRPr="000A2F6D" w:rsidRDefault="009C4CA0" w:rsidP="00934ED5">
      <w:pPr>
        <w:keepNext/>
        <w:rPr>
          <w:lang w:val="cs-CZ"/>
        </w:rPr>
      </w:pPr>
    </w:p>
    <w:p w14:paraId="34C692B4" w14:textId="77777777" w:rsidR="009C4CA0" w:rsidRPr="000A2F6D" w:rsidRDefault="009C4CA0" w:rsidP="00934ED5">
      <w:pPr>
        <w:rPr>
          <w:lang w:val="cs-CZ"/>
        </w:rPr>
      </w:pPr>
      <w:r w:rsidRPr="000A2F6D">
        <w:rPr>
          <w:lang w:val="cs-CZ"/>
        </w:rPr>
        <w:t>EXP</w:t>
      </w:r>
    </w:p>
    <w:p w14:paraId="40F6DE94" w14:textId="77777777" w:rsidR="009C4CA0" w:rsidRPr="000A2F6D" w:rsidRDefault="009C4CA0" w:rsidP="00934ED5">
      <w:pPr>
        <w:rPr>
          <w:lang w:val="cs-CZ"/>
        </w:rPr>
      </w:pPr>
    </w:p>
    <w:p w14:paraId="59C5AFC7" w14:textId="77777777" w:rsidR="009C4CA0" w:rsidRPr="000A2F6D" w:rsidRDefault="009C4CA0" w:rsidP="00934ED5">
      <w:pPr>
        <w:rPr>
          <w:lang w:val="cs-CZ"/>
        </w:rPr>
      </w:pPr>
    </w:p>
    <w:p w14:paraId="0FF5413C" w14:textId="77777777" w:rsidR="009C4CA0" w:rsidRPr="000A2F6D" w:rsidRDefault="009C4CA0" w:rsidP="00934ED5">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4.</w:t>
      </w:r>
      <w:r w:rsidRPr="000A2F6D">
        <w:rPr>
          <w:b/>
          <w:lang w:val="cs-CZ"/>
        </w:rPr>
        <w:tab/>
      </w:r>
      <w:r>
        <w:rPr>
          <w:b/>
        </w:rPr>
        <w:t>A</w:t>
      </w:r>
      <w:r>
        <w:rPr>
          <w:b/>
          <w:spacing w:val="-8"/>
        </w:rPr>
        <w:t xml:space="preserve"> </w:t>
      </w:r>
      <w:r>
        <w:rPr>
          <w:b/>
        </w:rPr>
        <w:t>GYÁRTÁSI</w:t>
      </w:r>
      <w:r>
        <w:rPr>
          <w:b/>
          <w:spacing w:val="-8"/>
        </w:rPr>
        <w:t xml:space="preserve"> </w:t>
      </w:r>
      <w:r>
        <w:rPr>
          <w:b/>
        </w:rPr>
        <w:t>TÉTEL</w:t>
      </w:r>
      <w:r>
        <w:rPr>
          <w:b/>
          <w:spacing w:val="-7"/>
        </w:rPr>
        <w:t xml:space="preserve"> </w:t>
      </w:r>
      <w:r>
        <w:rPr>
          <w:b/>
          <w:spacing w:val="-2"/>
        </w:rPr>
        <w:t>SZÁMA</w:t>
      </w:r>
    </w:p>
    <w:p w14:paraId="4ED44967" w14:textId="77777777" w:rsidR="009C4CA0" w:rsidRDefault="009C4CA0" w:rsidP="00934ED5">
      <w:pPr>
        <w:keepNext/>
        <w:rPr>
          <w:lang w:val="cs-CZ"/>
        </w:rPr>
      </w:pPr>
    </w:p>
    <w:p w14:paraId="4110CD82" w14:textId="77777777" w:rsidR="009C4CA0" w:rsidRPr="000A2F6D" w:rsidRDefault="009C4CA0" w:rsidP="00934ED5">
      <w:pPr>
        <w:rPr>
          <w:lang w:val="cs-CZ"/>
        </w:rPr>
      </w:pPr>
      <w:r w:rsidRPr="000A2F6D">
        <w:rPr>
          <w:lang w:val="cs-CZ"/>
        </w:rPr>
        <w:t>Lot</w:t>
      </w:r>
    </w:p>
    <w:p w14:paraId="3CA8CCF1" w14:textId="77777777" w:rsidR="009C4CA0" w:rsidRPr="000A2F6D" w:rsidRDefault="009C4CA0" w:rsidP="00934ED5">
      <w:pPr>
        <w:rPr>
          <w:lang w:val="cs-CZ"/>
        </w:rPr>
      </w:pPr>
    </w:p>
    <w:p w14:paraId="32CB15CA" w14:textId="77777777" w:rsidR="009C4CA0" w:rsidRPr="000A2F6D" w:rsidRDefault="009C4CA0" w:rsidP="00934ED5">
      <w:pPr>
        <w:rPr>
          <w:lang w:val="cs-CZ"/>
        </w:rPr>
      </w:pPr>
    </w:p>
    <w:p w14:paraId="340FB0DD" w14:textId="77777777" w:rsidR="009C4CA0" w:rsidRDefault="009C4CA0" w:rsidP="00934ED5">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5.</w:t>
      </w:r>
      <w:r w:rsidRPr="000A2F6D">
        <w:rPr>
          <w:b/>
          <w:lang w:val="cs-CZ"/>
        </w:rPr>
        <w:tab/>
      </w:r>
      <w:r w:rsidRPr="00CB5A30">
        <w:rPr>
          <w:b/>
        </w:rPr>
        <w:t>A TARTALOM TÖMEGRE, TÉRFOGATRA, VAGY EGYSÉGRE VONATKOZTATVA</w:t>
      </w:r>
    </w:p>
    <w:p w14:paraId="5900D6E4" w14:textId="77777777" w:rsidR="009C4CA0" w:rsidRDefault="009C4CA0" w:rsidP="00934ED5">
      <w:pPr>
        <w:pStyle w:val="Textoindependiente"/>
        <w:keepNext/>
        <w:rPr>
          <w:lang w:val="cs-CZ"/>
        </w:rPr>
      </w:pPr>
    </w:p>
    <w:p w14:paraId="1040C30C" w14:textId="77777777" w:rsidR="009C4CA0" w:rsidRPr="000A2F6D" w:rsidRDefault="009C4CA0" w:rsidP="00934ED5">
      <w:pPr>
        <w:pStyle w:val="Textoindependiente"/>
        <w:rPr>
          <w:lang w:val="cs-CZ"/>
        </w:rPr>
      </w:pPr>
      <w:r w:rsidRPr="000A2F6D">
        <w:rPr>
          <w:lang w:val="cs-CZ"/>
        </w:rPr>
        <w:t>1,7</w:t>
      </w:r>
      <w:r>
        <w:rPr>
          <w:lang w:val="cs-CZ"/>
        </w:rPr>
        <w:t> </w:t>
      </w:r>
      <w:r w:rsidRPr="000A2F6D">
        <w:rPr>
          <w:lang w:val="cs-CZ"/>
        </w:rPr>
        <w:t>ml</w:t>
      </w:r>
    </w:p>
    <w:p w14:paraId="1F874B26" w14:textId="77777777" w:rsidR="009C4CA0" w:rsidRPr="000A2F6D" w:rsidRDefault="009C4CA0" w:rsidP="00934ED5">
      <w:pPr>
        <w:rPr>
          <w:noProof/>
          <w:lang w:val="cs-CZ"/>
        </w:rPr>
      </w:pPr>
    </w:p>
    <w:p w14:paraId="245AB597" w14:textId="77777777" w:rsidR="009C4CA0" w:rsidRPr="000A2F6D" w:rsidRDefault="009C4CA0" w:rsidP="00934ED5">
      <w:pPr>
        <w:rPr>
          <w:lang w:val="cs-CZ"/>
        </w:rPr>
      </w:pPr>
    </w:p>
    <w:p w14:paraId="46F531F4" w14:textId="77777777" w:rsidR="009C4CA0" w:rsidRPr="000A2F6D" w:rsidRDefault="009C4CA0" w:rsidP="00934ED5">
      <w:pPr>
        <w:keepNext/>
        <w:pBdr>
          <w:top w:val="single" w:sz="4" w:space="1" w:color="auto"/>
          <w:left w:val="single" w:sz="4" w:space="4" w:color="auto"/>
          <w:bottom w:val="single" w:sz="4" w:space="1" w:color="auto"/>
          <w:right w:val="single" w:sz="4" w:space="4" w:color="auto"/>
        </w:pBdr>
        <w:ind w:left="567" w:hanging="567"/>
        <w:outlineLvl w:val="0"/>
        <w:rPr>
          <w:b/>
          <w:lang w:val="cs-CZ"/>
        </w:rPr>
      </w:pPr>
      <w:r w:rsidRPr="000A2F6D">
        <w:rPr>
          <w:b/>
          <w:lang w:val="cs-CZ"/>
        </w:rPr>
        <w:t>6.</w:t>
      </w:r>
      <w:r w:rsidRPr="000A2F6D">
        <w:rPr>
          <w:b/>
          <w:lang w:val="cs-CZ"/>
        </w:rPr>
        <w:tab/>
      </w:r>
      <w:r>
        <w:rPr>
          <w:b/>
        </w:rPr>
        <w:t>EGYÉB</w:t>
      </w:r>
      <w:r>
        <w:rPr>
          <w:b/>
          <w:spacing w:val="-8"/>
        </w:rPr>
        <w:t xml:space="preserve"> </w:t>
      </w:r>
      <w:r>
        <w:rPr>
          <w:b/>
          <w:spacing w:val="-2"/>
        </w:rPr>
        <w:t>INFORMÁCIÓK</w:t>
      </w:r>
    </w:p>
    <w:p w14:paraId="478A3E26" w14:textId="77777777" w:rsidR="009C4CA0" w:rsidRPr="000A2F6D" w:rsidRDefault="009C4CA0" w:rsidP="00934ED5">
      <w:pPr>
        <w:keepNext/>
        <w:rPr>
          <w:lang w:val="cs-CZ"/>
        </w:rPr>
      </w:pPr>
    </w:p>
    <w:p w14:paraId="1D7F0FD9" w14:textId="77777777" w:rsidR="009C4CA0" w:rsidRPr="000A2F6D" w:rsidRDefault="009C4CA0" w:rsidP="00934ED5">
      <w:pPr>
        <w:rPr>
          <w:lang w:val="cs-CZ"/>
        </w:rPr>
      </w:pPr>
    </w:p>
    <w:p w14:paraId="2E8FBBB8" w14:textId="77777777" w:rsidR="009C4CA0" w:rsidRPr="000A2F6D" w:rsidRDefault="009C4CA0" w:rsidP="00934ED5">
      <w:pPr>
        <w:rPr>
          <w:lang w:val="cs-CZ"/>
        </w:rPr>
      </w:pPr>
      <w:r w:rsidRPr="000A2F6D">
        <w:rPr>
          <w:lang w:val="cs-CZ"/>
        </w:rPr>
        <w:br w:type="page"/>
      </w:r>
    </w:p>
    <w:bookmarkEnd w:id="5"/>
    <w:p w14:paraId="5B214B0C" w14:textId="77777777" w:rsidR="009C4CA0" w:rsidRDefault="009C4CA0" w:rsidP="00934ED5">
      <w:pPr>
        <w:pStyle w:val="Textoindependiente"/>
      </w:pPr>
    </w:p>
    <w:p w14:paraId="2748F6F5" w14:textId="77777777" w:rsidR="009C4CA0" w:rsidRDefault="009C4CA0" w:rsidP="00934ED5">
      <w:pPr>
        <w:pStyle w:val="Textoindependiente"/>
      </w:pPr>
    </w:p>
    <w:p w14:paraId="3536E88D" w14:textId="77777777" w:rsidR="009C4CA0" w:rsidRDefault="009C4CA0" w:rsidP="00934ED5">
      <w:pPr>
        <w:pStyle w:val="Textoindependiente"/>
      </w:pPr>
    </w:p>
    <w:p w14:paraId="16843102" w14:textId="77777777" w:rsidR="009C4CA0" w:rsidRDefault="009C4CA0" w:rsidP="00934ED5">
      <w:pPr>
        <w:pStyle w:val="Textoindependiente"/>
      </w:pPr>
    </w:p>
    <w:p w14:paraId="6858CDA6" w14:textId="77777777" w:rsidR="009C4CA0" w:rsidRDefault="009C4CA0" w:rsidP="00934ED5">
      <w:pPr>
        <w:pStyle w:val="Textoindependiente"/>
      </w:pPr>
    </w:p>
    <w:p w14:paraId="31D654CA" w14:textId="77777777" w:rsidR="009C4CA0" w:rsidRDefault="009C4CA0" w:rsidP="00934ED5">
      <w:pPr>
        <w:pStyle w:val="Textoindependiente"/>
      </w:pPr>
    </w:p>
    <w:p w14:paraId="067F8A0D" w14:textId="77777777" w:rsidR="009C4CA0" w:rsidRDefault="009C4CA0" w:rsidP="00934ED5">
      <w:pPr>
        <w:pStyle w:val="Textoindependiente"/>
      </w:pPr>
    </w:p>
    <w:p w14:paraId="65DFBED5" w14:textId="77777777" w:rsidR="009C4CA0" w:rsidRDefault="009C4CA0" w:rsidP="00934ED5">
      <w:pPr>
        <w:pStyle w:val="Textoindependiente"/>
      </w:pPr>
    </w:p>
    <w:p w14:paraId="53A8CE5D" w14:textId="77777777" w:rsidR="009C4CA0" w:rsidRDefault="009C4CA0" w:rsidP="00934ED5">
      <w:pPr>
        <w:pStyle w:val="Textoindependiente"/>
      </w:pPr>
    </w:p>
    <w:p w14:paraId="0E01AF96" w14:textId="77777777" w:rsidR="009C4CA0" w:rsidRDefault="009C4CA0" w:rsidP="00934ED5">
      <w:pPr>
        <w:pStyle w:val="Textoindependiente"/>
      </w:pPr>
    </w:p>
    <w:p w14:paraId="71B9D33F" w14:textId="77777777" w:rsidR="009C4CA0" w:rsidRDefault="009C4CA0" w:rsidP="00934ED5">
      <w:pPr>
        <w:pStyle w:val="Textoindependiente"/>
      </w:pPr>
    </w:p>
    <w:p w14:paraId="00EA1C37" w14:textId="77777777" w:rsidR="009C4CA0" w:rsidRDefault="009C4CA0" w:rsidP="00934ED5">
      <w:pPr>
        <w:pStyle w:val="Textoindependiente"/>
      </w:pPr>
    </w:p>
    <w:p w14:paraId="30491511" w14:textId="77777777" w:rsidR="009C4CA0" w:rsidRDefault="009C4CA0" w:rsidP="00934ED5">
      <w:pPr>
        <w:pStyle w:val="Textoindependiente"/>
      </w:pPr>
    </w:p>
    <w:p w14:paraId="7EB9F1A8" w14:textId="77777777" w:rsidR="009C4CA0" w:rsidRDefault="009C4CA0" w:rsidP="00934ED5">
      <w:pPr>
        <w:pStyle w:val="Textoindependiente"/>
      </w:pPr>
    </w:p>
    <w:p w14:paraId="3E78C67C" w14:textId="77777777" w:rsidR="009C4CA0" w:rsidRDefault="009C4CA0" w:rsidP="00934ED5">
      <w:pPr>
        <w:pStyle w:val="Textoindependiente"/>
      </w:pPr>
    </w:p>
    <w:p w14:paraId="3A635C70" w14:textId="77777777" w:rsidR="009C4CA0" w:rsidRDefault="009C4CA0" w:rsidP="00934ED5">
      <w:pPr>
        <w:pStyle w:val="Textoindependiente"/>
      </w:pPr>
    </w:p>
    <w:p w14:paraId="10DE02EA" w14:textId="77777777" w:rsidR="009C4CA0" w:rsidRDefault="009C4CA0" w:rsidP="00934ED5">
      <w:pPr>
        <w:pStyle w:val="Textoindependiente"/>
      </w:pPr>
    </w:p>
    <w:p w14:paraId="302296C3" w14:textId="77777777" w:rsidR="009C4CA0" w:rsidRDefault="009C4CA0" w:rsidP="00934ED5">
      <w:pPr>
        <w:pStyle w:val="Textoindependiente"/>
      </w:pPr>
    </w:p>
    <w:p w14:paraId="39FE82D1" w14:textId="77777777" w:rsidR="009C4CA0" w:rsidRDefault="009C4CA0" w:rsidP="00934ED5">
      <w:pPr>
        <w:pStyle w:val="Textoindependiente"/>
      </w:pPr>
    </w:p>
    <w:p w14:paraId="73ED6CCE" w14:textId="77777777" w:rsidR="009C4CA0" w:rsidRDefault="009C4CA0" w:rsidP="00934ED5">
      <w:pPr>
        <w:pStyle w:val="Textoindependiente"/>
      </w:pPr>
    </w:p>
    <w:p w14:paraId="767415B7" w14:textId="77777777" w:rsidR="009C4CA0" w:rsidRDefault="009C4CA0" w:rsidP="00934ED5">
      <w:pPr>
        <w:pStyle w:val="Textoindependiente"/>
      </w:pPr>
    </w:p>
    <w:p w14:paraId="5E72097C" w14:textId="77777777" w:rsidR="009C4CA0" w:rsidRDefault="009C4CA0" w:rsidP="00934ED5">
      <w:pPr>
        <w:pStyle w:val="Textoindependiente"/>
      </w:pPr>
    </w:p>
    <w:p w14:paraId="57E2CB90" w14:textId="77777777" w:rsidR="009C4CA0" w:rsidRDefault="009C4CA0" w:rsidP="00934ED5">
      <w:pPr>
        <w:pStyle w:val="Textoindependiente"/>
      </w:pPr>
    </w:p>
    <w:p w14:paraId="32A83445" w14:textId="77777777" w:rsidR="009C4CA0" w:rsidRDefault="009C4CA0" w:rsidP="00634A13">
      <w:pPr>
        <w:pStyle w:val="TitleA"/>
      </w:pPr>
      <w:bookmarkStart w:id="6" w:name="B._BETEGTÁJÉKOZTATÓ"/>
      <w:bookmarkEnd w:id="6"/>
      <w:r>
        <w:t>B.</w:t>
      </w:r>
      <w:r>
        <w:tab/>
        <w:t>BETEGTÁJÉKOZTATÓ</w:t>
      </w:r>
    </w:p>
    <w:p w14:paraId="79EA168D" w14:textId="77777777" w:rsidR="009C4CA0" w:rsidRDefault="009C4CA0" w:rsidP="00934ED5">
      <w:r>
        <w:br w:type="page"/>
      </w:r>
    </w:p>
    <w:p w14:paraId="2470171C" w14:textId="77777777" w:rsidR="009C4CA0" w:rsidRDefault="009C4CA0" w:rsidP="00934ED5">
      <w:pPr>
        <w:pStyle w:val="Ttulo2"/>
        <w:ind w:left="0" w:right="194"/>
        <w:jc w:val="center"/>
        <w:rPr>
          <w:spacing w:val="-2"/>
        </w:rPr>
      </w:pPr>
      <w:r>
        <w:lastRenderedPageBreak/>
        <w:t>Betegtájékoztató:</w:t>
      </w:r>
      <w:r>
        <w:rPr>
          <w:spacing w:val="-10"/>
        </w:rPr>
        <w:t xml:space="preserve"> </w:t>
      </w:r>
      <w:r>
        <w:t>Információk</w:t>
      </w:r>
      <w:r>
        <w:rPr>
          <w:spacing w:val="-10"/>
        </w:rPr>
        <w:t xml:space="preserve"> </w:t>
      </w:r>
      <w:r>
        <w:t>a</w:t>
      </w:r>
      <w:r>
        <w:rPr>
          <w:spacing w:val="-9"/>
        </w:rPr>
        <w:t xml:space="preserve"> </w:t>
      </w:r>
      <w:r>
        <w:t>beteg</w:t>
      </w:r>
      <w:r>
        <w:rPr>
          <w:spacing w:val="-10"/>
        </w:rPr>
        <w:t xml:space="preserve"> </w:t>
      </w:r>
      <w:r>
        <w:rPr>
          <w:spacing w:val="-2"/>
        </w:rPr>
        <w:t>számára</w:t>
      </w:r>
    </w:p>
    <w:p w14:paraId="7B33589F" w14:textId="77777777" w:rsidR="009C4CA0" w:rsidRDefault="009C4CA0" w:rsidP="00934ED5">
      <w:pPr>
        <w:pStyle w:val="Ttulo2"/>
        <w:ind w:left="0" w:right="194"/>
        <w:jc w:val="center"/>
      </w:pPr>
    </w:p>
    <w:p w14:paraId="7BDBC897" w14:textId="77777777" w:rsidR="009C4CA0" w:rsidRDefault="009C4CA0" w:rsidP="00934ED5">
      <w:pPr>
        <w:ind w:right="191"/>
        <w:jc w:val="center"/>
        <w:rPr>
          <w:b/>
        </w:rPr>
      </w:pPr>
      <w:r>
        <w:rPr>
          <w:b/>
          <w:bCs/>
        </w:rPr>
        <w:t>Denbrayce</w:t>
      </w:r>
      <w:r w:rsidRPr="00D71C51">
        <w:rPr>
          <w:b/>
          <w:bCs/>
          <w:noProof/>
        </w:rPr>
        <w:t xml:space="preserve"> </w:t>
      </w:r>
      <w:r>
        <w:rPr>
          <w:b/>
        </w:rPr>
        <w:t>120 mg</w:t>
      </w:r>
      <w:r>
        <w:rPr>
          <w:b/>
          <w:spacing w:val="-6"/>
        </w:rPr>
        <w:t xml:space="preserve"> </w:t>
      </w:r>
      <w:r>
        <w:rPr>
          <w:b/>
        </w:rPr>
        <w:t>oldatos</w:t>
      </w:r>
      <w:r>
        <w:rPr>
          <w:b/>
          <w:spacing w:val="-6"/>
        </w:rPr>
        <w:t xml:space="preserve"> </w:t>
      </w:r>
      <w:r>
        <w:rPr>
          <w:b/>
          <w:spacing w:val="-2"/>
        </w:rPr>
        <w:t>injekció</w:t>
      </w:r>
    </w:p>
    <w:p w14:paraId="39AB3A5F" w14:textId="77777777" w:rsidR="009C4CA0" w:rsidRDefault="009C4CA0" w:rsidP="00934ED5">
      <w:pPr>
        <w:pStyle w:val="Textoindependiente"/>
        <w:ind w:right="191"/>
        <w:jc w:val="center"/>
      </w:pPr>
      <w:r>
        <w:rPr>
          <w:spacing w:val="-2"/>
        </w:rPr>
        <w:t>denoszumab</w:t>
      </w:r>
    </w:p>
    <w:p w14:paraId="78EB2F8A" w14:textId="77777777" w:rsidR="009C4CA0" w:rsidRDefault="009C4CA0" w:rsidP="00934ED5">
      <w:pPr>
        <w:pStyle w:val="Textoindependiente"/>
      </w:pPr>
    </w:p>
    <w:p w14:paraId="718BC9F3" w14:textId="7698F90B" w:rsidR="009C4CA0" w:rsidRPr="00071EBC" w:rsidRDefault="009C4CA0" w:rsidP="00934ED5">
      <w:pPr>
        <w:tabs>
          <w:tab w:val="left" w:pos="720"/>
        </w:tabs>
      </w:pPr>
      <w:r w:rsidRPr="00071EBC">
        <w:rPr>
          <w:noProof/>
          <w:lang w:eastAsia="hu-HU"/>
        </w:rPr>
        <w:drawing>
          <wp:inline distT="0" distB="0" distL="0" distR="0" wp14:anchorId="5A80B809" wp14:editId="17211933">
            <wp:extent cx="200025" cy="171450"/>
            <wp:effectExtent l="0" t="0" r="0" b="0"/>
            <wp:docPr id="17"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893" name="Picture 2" descr="BT_1000x858px"/>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071EBC">
        <w:rPr>
          <w:rFonts w:ascii="Times" w:hAnsi="Times" w:cs="Times"/>
        </w:rPr>
        <w:t xml:space="preserve"> </w:t>
      </w:r>
      <w:r w:rsidRPr="00071EBC">
        <w:rPr>
          <w:rFonts w:ascii="Times" w:hAnsi="Times"/>
        </w:rPr>
        <w:t xml:space="preserve">Ez a gyógyszer </w:t>
      </w:r>
      <w:r w:rsidRPr="0029671C">
        <w:rPr>
          <w:rFonts w:ascii="Times" w:hAnsi="Times"/>
        </w:rPr>
        <w:t>fokozott felügyelet alatt áll</w:t>
      </w:r>
      <w:r w:rsidRPr="00071EBC">
        <w:rPr>
          <w:rFonts w:ascii="Times" w:hAnsi="Times" w:cs="Times"/>
        </w:rPr>
        <w:t xml:space="preserve">, mely </w:t>
      </w:r>
      <w:r w:rsidRPr="00071EBC">
        <w:t>lehetővé teszi az új gyógyszerbiztonsági információk gyors azonosítását. Ehhez Ön is hozzájárulhat a tudomására jutó bármilyen mellékhatás bejelentésével.</w:t>
      </w:r>
    </w:p>
    <w:p w14:paraId="1ACF6332" w14:textId="65970E4F" w:rsidR="009C4CA0" w:rsidRDefault="009C4CA0" w:rsidP="00934ED5">
      <w:pPr>
        <w:pStyle w:val="Textoindependiente"/>
      </w:pPr>
      <w:r w:rsidRPr="00071EBC">
        <w:t>A mellékhatások jelentésének módjairól a 4.</w:t>
      </w:r>
      <w:r>
        <w:t> pont</w:t>
      </w:r>
      <w:r w:rsidRPr="00071EBC">
        <w:t xml:space="preserve"> végén (Mellékhatások bejelentése) talál további tájékoztatást</w:t>
      </w:r>
      <w:r>
        <w:t>.</w:t>
      </w:r>
    </w:p>
    <w:p w14:paraId="211D28A4" w14:textId="77777777" w:rsidR="009C4CA0" w:rsidRDefault="009C4CA0" w:rsidP="00934ED5">
      <w:pPr>
        <w:pStyle w:val="Textoindependiente"/>
      </w:pPr>
    </w:p>
    <w:p w14:paraId="76ACED3F" w14:textId="77777777" w:rsidR="009C4CA0" w:rsidRDefault="009C4CA0" w:rsidP="00934ED5">
      <w:pPr>
        <w:pStyle w:val="Ttulo2"/>
        <w:ind w:left="0" w:right="411"/>
      </w:pPr>
      <w:r>
        <w:t>Mielőtt</w:t>
      </w:r>
      <w:r>
        <w:rPr>
          <w:spacing w:val="-4"/>
        </w:rPr>
        <w:t xml:space="preserve"> </w:t>
      </w:r>
      <w:r>
        <w:t>elkezdi</w:t>
      </w:r>
      <w:r>
        <w:rPr>
          <w:spacing w:val="-4"/>
        </w:rPr>
        <w:t xml:space="preserve"> </w:t>
      </w:r>
      <w:r>
        <w:t>alkalmazni</w:t>
      </w:r>
      <w:r>
        <w:rPr>
          <w:spacing w:val="-4"/>
        </w:rPr>
        <w:t xml:space="preserve"> </w:t>
      </w:r>
      <w:r>
        <w:t>ezt</w:t>
      </w:r>
      <w:r>
        <w:rPr>
          <w:spacing w:val="-5"/>
        </w:rPr>
        <w:t xml:space="preserve"> </w:t>
      </w:r>
      <w:r>
        <w:t>a</w:t>
      </w:r>
      <w:r>
        <w:rPr>
          <w:spacing w:val="-4"/>
        </w:rPr>
        <w:t xml:space="preserve"> </w:t>
      </w:r>
      <w:r>
        <w:t>gyógyszert,</w:t>
      </w:r>
      <w:r>
        <w:rPr>
          <w:spacing w:val="-4"/>
        </w:rPr>
        <w:t xml:space="preserve"> </w:t>
      </w:r>
      <w:r>
        <w:t>olvassa</w:t>
      </w:r>
      <w:r>
        <w:rPr>
          <w:spacing w:val="-4"/>
        </w:rPr>
        <w:t xml:space="preserve"> </w:t>
      </w:r>
      <w:r>
        <w:t>el</w:t>
      </w:r>
      <w:r>
        <w:rPr>
          <w:spacing w:val="-5"/>
        </w:rPr>
        <w:t xml:space="preserve"> </w:t>
      </w:r>
      <w:r>
        <w:t>figyelmesen</w:t>
      </w:r>
      <w:r>
        <w:rPr>
          <w:spacing w:val="-5"/>
        </w:rPr>
        <w:t xml:space="preserve"> </w:t>
      </w:r>
      <w:r>
        <w:t>az</w:t>
      </w:r>
      <w:r>
        <w:rPr>
          <w:spacing w:val="-5"/>
        </w:rPr>
        <w:t xml:space="preserve"> </w:t>
      </w:r>
      <w:r>
        <w:t>alábbi</w:t>
      </w:r>
      <w:r>
        <w:rPr>
          <w:spacing w:val="-5"/>
        </w:rPr>
        <w:t xml:space="preserve"> </w:t>
      </w:r>
      <w:r>
        <w:t>betegtájékoztatót, mert az Ön számára fontos információkat tartalmaz.</w:t>
      </w:r>
    </w:p>
    <w:p w14:paraId="631689A3" w14:textId="77777777" w:rsidR="009C4CA0" w:rsidRDefault="009C4CA0" w:rsidP="00934ED5">
      <w:pPr>
        <w:pStyle w:val="Prrafodelista"/>
        <w:numPr>
          <w:ilvl w:val="0"/>
          <w:numId w:val="20"/>
        </w:numPr>
        <w:ind w:left="567" w:right="2" w:hanging="567"/>
      </w:pPr>
      <w:r>
        <w:t>Tartsa</w:t>
      </w:r>
      <w:r>
        <w:rPr>
          <w:spacing w:val="-4"/>
        </w:rPr>
        <w:t xml:space="preserve"> </w:t>
      </w:r>
      <w:r>
        <w:t>meg</w:t>
      </w:r>
      <w:r>
        <w:rPr>
          <w:spacing w:val="-4"/>
        </w:rPr>
        <w:t xml:space="preserve"> </w:t>
      </w:r>
      <w:r>
        <w:t>a</w:t>
      </w:r>
      <w:r>
        <w:rPr>
          <w:spacing w:val="-2"/>
        </w:rPr>
        <w:t xml:space="preserve"> </w:t>
      </w:r>
      <w:r>
        <w:t>betegtájékoztatót,</w:t>
      </w:r>
      <w:r>
        <w:rPr>
          <w:spacing w:val="-3"/>
        </w:rPr>
        <w:t xml:space="preserve"> </w:t>
      </w:r>
      <w:r>
        <w:t>mert</w:t>
      </w:r>
      <w:r>
        <w:rPr>
          <w:spacing w:val="-4"/>
        </w:rPr>
        <w:t xml:space="preserve"> </w:t>
      </w:r>
      <w:r>
        <w:t>a</w:t>
      </w:r>
      <w:r>
        <w:rPr>
          <w:spacing w:val="-4"/>
        </w:rPr>
        <w:t xml:space="preserve"> </w:t>
      </w:r>
      <w:r>
        <w:t>benne</w:t>
      </w:r>
      <w:r>
        <w:rPr>
          <w:spacing w:val="-4"/>
        </w:rPr>
        <w:t xml:space="preserve"> </w:t>
      </w:r>
      <w:r>
        <w:t>szereplő</w:t>
      </w:r>
      <w:r>
        <w:rPr>
          <w:spacing w:val="-1"/>
        </w:rPr>
        <w:t xml:space="preserve"> </w:t>
      </w:r>
      <w:r>
        <w:t>információkra</w:t>
      </w:r>
      <w:r>
        <w:rPr>
          <w:spacing w:val="-4"/>
        </w:rPr>
        <w:t xml:space="preserve"> </w:t>
      </w:r>
      <w:r>
        <w:t>a</w:t>
      </w:r>
      <w:r>
        <w:rPr>
          <w:spacing w:val="-4"/>
        </w:rPr>
        <w:t xml:space="preserve"> </w:t>
      </w:r>
      <w:r>
        <w:t>későbbiekben</w:t>
      </w:r>
      <w:r>
        <w:rPr>
          <w:spacing w:val="-4"/>
        </w:rPr>
        <w:t xml:space="preserve"> </w:t>
      </w:r>
      <w:r>
        <w:t>is</w:t>
      </w:r>
      <w:r>
        <w:rPr>
          <w:spacing w:val="-4"/>
        </w:rPr>
        <w:t xml:space="preserve"> </w:t>
      </w:r>
      <w:r>
        <w:t xml:space="preserve">szüksége </w:t>
      </w:r>
      <w:r>
        <w:rPr>
          <w:spacing w:val="-2"/>
        </w:rPr>
        <w:t>lehet.</w:t>
      </w:r>
    </w:p>
    <w:p w14:paraId="72AB26E0" w14:textId="77777777" w:rsidR="009C4CA0" w:rsidRDefault="009C4CA0" w:rsidP="00C30F22">
      <w:pPr>
        <w:pStyle w:val="Prrafodelista"/>
        <w:numPr>
          <w:ilvl w:val="0"/>
          <w:numId w:val="20"/>
        </w:numPr>
        <w:ind w:left="567" w:right="2" w:hanging="567"/>
      </w:pPr>
      <w:r>
        <w:t>További</w:t>
      </w:r>
      <w:r>
        <w:rPr>
          <w:spacing w:val="-6"/>
        </w:rPr>
        <w:t xml:space="preserve"> </w:t>
      </w:r>
      <w:r>
        <w:t>kérdéseivel</w:t>
      </w:r>
      <w:r>
        <w:rPr>
          <w:spacing w:val="-6"/>
        </w:rPr>
        <w:t xml:space="preserve"> </w:t>
      </w:r>
      <w:r>
        <w:t>forduljon</w:t>
      </w:r>
      <w:r>
        <w:rPr>
          <w:spacing w:val="-5"/>
        </w:rPr>
        <w:t xml:space="preserve"> </w:t>
      </w:r>
      <w:r>
        <w:t>kezelőorvosához,</w:t>
      </w:r>
      <w:r>
        <w:rPr>
          <w:spacing w:val="-6"/>
        </w:rPr>
        <w:t xml:space="preserve"> </w:t>
      </w:r>
      <w:r>
        <w:t>gyógyszerészéhez</w:t>
      </w:r>
      <w:r>
        <w:rPr>
          <w:spacing w:val="-6"/>
        </w:rPr>
        <w:t xml:space="preserve"> </w:t>
      </w:r>
      <w:r>
        <w:t>vagy</w:t>
      </w:r>
      <w:r>
        <w:rPr>
          <w:spacing w:val="-5"/>
        </w:rPr>
        <w:t xml:space="preserve"> </w:t>
      </w:r>
      <w:r>
        <w:t>a</w:t>
      </w:r>
      <w:r>
        <w:rPr>
          <w:spacing w:val="-6"/>
        </w:rPr>
        <w:t xml:space="preserve"> </w:t>
      </w:r>
      <w:r>
        <w:t>gondozását</w:t>
      </w:r>
      <w:r>
        <w:rPr>
          <w:spacing w:val="-6"/>
        </w:rPr>
        <w:t xml:space="preserve"> </w:t>
      </w:r>
      <w:r>
        <w:t>végző egészségügyi szakemberhez.</w:t>
      </w:r>
    </w:p>
    <w:p w14:paraId="2AFF5876" w14:textId="77777777" w:rsidR="009C4CA0" w:rsidRDefault="009C4CA0" w:rsidP="00C30F22">
      <w:pPr>
        <w:pStyle w:val="Prrafodelista"/>
        <w:numPr>
          <w:ilvl w:val="0"/>
          <w:numId w:val="20"/>
        </w:numPr>
        <w:ind w:left="567" w:right="2" w:hanging="567"/>
      </w:pPr>
      <w:r>
        <w:t>Ezt a gyógyszert az orvos kizárólag Önnek írta fel. Ne adja át a készítményt másnak, mert számára</w:t>
      </w:r>
      <w:r>
        <w:rPr>
          <w:spacing w:val="-3"/>
        </w:rPr>
        <w:t xml:space="preserve"> </w:t>
      </w:r>
      <w:r>
        <w:t>ártalmas</w:t>
      </w:r>
      <w:r>
        <w:rPr>
          <w:spacing w:val="-4"/>
        </w:rPr>
        <w:t xml:space="preserve"> </w:t>
      </w:r>
      <w:r>
        <w:t>lehet</w:t>
      </w:r>
      <w:r>
        <w:rPr>
          <w:spacing w:val="-2"/>
        </w:rPr>
        <w:t xml:space="preserve"> </w:t>
      </w:r>
      <w:r>
        <w:t>még</w:t>
      </w:r>
      <w:r>
        <w:rPr>
          <w:spacing w:val="-3"/>
        </w:rPr>
        <w:t xml:space="preserve"> </w:t>
      </w:r>
      <w:r>
        <w:t>abban</w:t>
      </w:r>
      <w:r>
        <w:rPr>
          <w:spacing w:val="-4"/>
        </w:rPr>
        <w:t xml:space="preserve"> </w:t>
      </w:r>
      <w:r>
        <w:t>az</w:t>
      </w:r>
      <w:r>
        <w:rPr>
          <w:spacing w:val="-4"/>
        </w:rPr>
        <w:t xml:space="preserve"> </w:t>
      </w:r>
      <w:r>
        <w:t>esetben</w:t>
      </w:r>
      <w:r>
        <w:rPr>
          <w:spacing w:val="-3"/>
        </w:rPr>
        <w:t xml:space="preserve"> </w:t>
      </w:r>
      <w:r>
        <w:t>is,</w:t>
      </w:r>
      <w:r>
        <w:rPr>
          <w:spacing w:val="-4"/>
        </w:rPr>
        <w:t xml:space="preserve"> </w:t>
      </w:r>
      <w:r>
        <w:t>ha</w:t>
      </w:r>
      <w:r>
        <w:rPr>
          <w:spacing w:val="-4"/>
        </w:rPr>
        <w:t xml:space="preserve"> </w:t>
      </w:r>
      <w:r>
        <w:t>a</w:t>
      </w:r>
      <w:r>
        <w:rPr>
          <w:spacing w:val="-4"/>
        </w:rPr>
        <w:t xml:space="preserve"> </w:t>
      </w:r>
      <w:r>
        <w:t>betegsége</w:t>
      </w:r>
      <w:r>
        <w:rPr>
          <w:spacing w:val="-4"/>
        </w:rPr>
        <w:t xml:space="preserve"> </w:t>
      </w:r>
      <w:r>
        <w:t>tünetei</w:t>
      </w:r>
      <w:r>
        <w:rPr>
          <w:spacing w:val="-4"/>
        </w:rPr>
        <w:t xml:space="preserve"> </w:t>
      </w:r>
      <w:r>
        <w:t>az</w:t>
      </w:r>
      <w:r>
        <w:rPr>
          <w:spacing w:val="-4"/>
        </w:rPr>
        <w:t xml:space="preserve"> </w:t>
      </w:r>
      <w:r>
        <w:t>Önéhez</w:t>
      </w:r>
      <w:r>
        <w:rPr>
          <w:spacing w:val="-4"/>
        </w:rPr>
        <w:t xml:space="preserve"> </w:t>
      </w:r>
      <w:r>
        <w:t>hasonlóak.</w:t>
      </w:r>
    </w:p>
    <w:p w14:paraId="20F16EBA" w14:textId="6F0CDB84" w:rsidR="009C4CA0" w:rsidRDefault="009C4CA0" w:rsidP="00C30F22">
      <w:pPr>
        <w:pStyle w:val="Prrafodelista"/>
        <w:numPr>
          <w:ilvl w:val="0"/>
          <w:numId w:val="20"/>
        </w:numPr>
        <w:ind w:left="567" w:right="2" w:hanging="567"/>
      </w:pPr>
      <w:r>
        <w:t>Ha</w:t>
      </w:r>
      <w:r>
        <w:rPr>
          <w:spacing w:val="-6"/>
        </w:rPr>
        <w:t xml:space="preserve"> </w:t>
      </w:r>
      <w:r>
        <w:t>Önnél</w:t>
      </w:r>
      <w:r>
        <w:rPr>
          <w:spacing w:val="-6"/>
        </w:rPr>
        <w:t xml:space="preserve"> </w:t>
      </w:r>
      <w:r>
        <w:t>bármilyen</w:t>
      </w:r>
      <w:r>
        <w:rPr>
          <w:spacing w:val="-5"/>
        </w:rPr>
        <w:t xml:space="preserve"> </w:t>
      </w:r>
      <w:r>
        <w:t>mellékhatás</w:t>
      </w:r>
      <w:r>
        <w:rPr>
          <w:spacing w:val="-6"/>
        </w:rPr>
        <w:t xml:space="preserve"> </w:t>
      </w:r>
      <w:r>
        <w:t>jelentkezik,</w:t>
      </w:r>
      <w:r>
        <w:rPr>
          <w:spacing w:val="-6"/>
        </w:rPr>
        <w:t xml:space="preserve"> </w:t>
      </w:r>
      <w:r>
        <w:t>tájékoztassa</w:t>
      </w:r>
      <w:r>
        <w:rPr>
          <w:spacing w:val="-5"/>
        </w:rPr>
        <w:t xml:space="preserve"> </w:t>
      </w:r>
      <w:r>
        <w:t>erről</w:t>
      </w:r>
      <w:r>
        <w:rPr>
          <w:spacing w:val="-5"/>
        </w:rPr>
        <w:t xml:space="preserve"> </w:t>
      </w:r>
      <w:r>
        <w:t>kezelőorvosát,</w:t>
      </w:r>
      <w:r>
        <w:rPr>
          <w:spacing w:val="-5"/>
        </w:rPr>
        <w:t xml:space="preserve"> </w:t>
      </w:r>
      <w:r>
        <w:t>gyógyszerészét vagy a gondozását végző egészségügyi szakembert. Ez a betegtájékoztatóban fel nem sorolt bármilyen lehetséges mellékhatásra is vonatkozik. Lásd 4. pont.</w:t>
      </w:r>
    </w:p>
    <w:p w14:paraId="69319076" w14:textId="656A22C2" w:rsidR="009C4CA0" w:rsidRDefault="009C4CA0" w:rsidP="00C30F22">
      <w:pPr>
        <w:pStyle w:val="Prrafodelista"/>
        <w:numPr>
          <w:ilvl w:val="0"/>
          <w:numId w:val="20"/>
        </w:numPr>
        <w:ind w:left="567" w:right="2" w:hanging="567"/>
      </w:pPr>
      <w:r>
        <w:t>Kezelőorvosa</w:t>
      </w:r>
      <w:r>
        <w:rPr>
          <w:spacing w:val="-4"/>
        </w:rPr>
        <w:t xml:space="preserve"> </w:t>
      </w:r>
      <w:r>
        <w:t>átad</w:t>
      </w:r>
      <w:r>
        <w:rPr>
          <w:spacing w:val="-5"/>
        </w:rPr>
        <w:t xml:space="preserve"> </w:t>
      </w:r>
      <w:r>
        <w:t>Önnek</w:t>
      </w:r>
      <w:r>
        <w:rPr>
          <w:spacing w:val="-6"/>
        </w:rPr>
        <w:t xml:space="preserve"> </w:t>
      </w:r>
      <w:r>
        <w:t>egy</w:t>
      </w:r>
      <w:r>
        <w:rPr>
          <w:spacing w:val="-5"/>
        </w:rPr>
        <w:t xml:space="preserve"> </w:t>
      </w:r>
      <w:r w:rsidRPr="004E0B3F">
        <w:rPr>
          <w:spacing w:val="-5"/>
        </w:rPr>
        <w:t>beteg</w:t>
      </w:r>
      <w:r w:rsidRPr="004E0B3F">
        <w:t>kártyát</w:t>
      </w:r>
      <w:r>
        <w:t>.</w:t>
      </w:r>
      <w:r>
        <w:rPr>
          <w:spacing w:val="-6"/>
        </w:rPr>
        <w:t xml:space="preserve"> </w:t>
      </w:r>
      <w:r>
        <w:t>Ez</w:t>
      </w:r>
      <w:r>
        <w:rPr>
          <w:spacing w:val="-7"/>
        </w:rPr>
        <w:t xml:space="preserve"> </w:t>
      </w:r>
      <w:r>
        <w:t>fontos</w:t>
      </w:r>
      <w:r>
        <w:rPr>
          <w:spacing w:val="-5"/>
        </w:rPr>
        <w:t xml:space="preserve"> </w:t>
      </w:r>
      <w:r>
        <w:t>biztonságossági</w:t>
      </w:r>
      <w:r>
        <w:rPr>
          <w:spacing w:val="-5"/>
        </w:rPr>
        <w:t xml:space="preserve"> </w:t>
      </w:r>
      <w:r>
        <w:t xml:space="preserve">információkat tartalmaz, melyekkel tisztában kell lennie a </w:t>
      </w:r>
      <w:r>
        <w:rPr>
          <w:noProof/>
        </w:rPr>
        <w:t>Denbrayce</w:t>
      </w:r>
      <w:r>
        <w:t>-kezelés előtt és alatt.</w:t>
      </w:r>
    </w:p>
    <w:p w14:paraId="2D7FF63B" w14:textId="77777777" w:rsidR="009C4CA0" w:rsidRDefault="009C4CA0" w:rsidP="00934ED5">
      <w:pPr>
        <w:pStyle w:val="Textoindependiente"/>
      </w:pPr>
    </w:p>
    <w:p w14:paraId="2115F679" w14:textId="77777777" w:rsidR="009C4CA0" w:rsidRDefault="009C4CA0" w:rsidP="00934ED5">
      <w:pPr>
        <w:pStyle w:val="Ttulo2"/>
        <w:ind w:left="0"/>
      </w:pPr>
      <w:r>
        <w:t>A</w:t>
      </w:r>
      <w:r>
        <w:rPr>
          <w:spacing w:val="-9"/>
        </w:rPr>
        <w:t xml:space="preserve"> </w:t>
      </w:r>
      <w:r>
        <w:t>betegtájékoztató</w:t>
      </w:r>
      <w:r>
        <w:rPr>
          <w:spacing w:val="-9"/>
        </w:rPr>
        <w:t xml:space="preserve"> </w:t>
      </w:r>
      <w:r>
        <w:rPr>
          <w:spacing w:val="-2"/>
        </w:rPr>
        <w:t>tartalma:</w:t>
      </w:r>
    </w:p>
    <w:p w14:paraId="629D4CE8" w14:textId="77777777" w:rsidR="009C4CA0" w:rsidRDefault="009C4CA0" w:rsidP="00934ED5">
      <w:pPr>
        <w:pStyle w:val="Textoindependiente"/>
        <w:rPr>
          <w:b/>
        </w:rPr>
      </w:pPr>
    </w:p>
    <w:p w14:paraId="479C4F06" w14:textId="77777777" w:rsidR="009C4CA0" w:rsidRDefault="009C4CA0" w:rsidP="00934ED5">
      <w:pPr>
        <w:pStyle w:val="Prrafodelista"/>
        <w:ind w:left="567"/>
      </w:pPr>
      <w:r>
        <w:t>1.</w:t>
      </w:r>
      <w:r>
        <w:tab/>
        <w:t>Milyen</w:t>
      </w:r>
      <w:r>
        <w:rPr>
          <w:spacing w:val="-7"/>
        </w:rPr>
        <w:t xml:space="preserve"> </w:t>
      </w:r>
      <w:r>
        <w:t>típusú</w:t>
      </w:r>
      <w:r>
        <w:rPr>
          <w:spacing w:val="-6"/>
        </w:rPr>
        <w:t xml:space="preserve"> </w:t>
      </w:r>
      <w:r>
        <w:t>gyógyszer</w:t>
      </w:r>
      <w:r>
        <w:rPr>
          <w:spacing w:val="-7"/>
        </w:rPr>
        <w:t xml:space="preserve"> </w:t>
      </w:r>
      <w:r>
        <w:t>a</w:t>
      </w:r>
      <w:r>
        <w:rPr>
          <w:spacing w:val="-7"/>
        </w:rPr>
        <w:t xml:space="preserve"> </w:t>
      </w:r>
      <w:r>
        <w:rPr>
          <w:noProof/>
        </w:rPr>
        <w:t>Denbrayce</w:t>
      </w:r>
      <w:r w:rsidDel="000358D5">
        <w:t xml:space="preserve"> </w:t>
      </w:r>
      <w:r>
        <w:t>és</w:t>
      </w:r>
      <w:r>
        <w:rPr>
          <w:spacing w:val="-4"/>
        </w:rPr>
        <w:t xml:space="preserve"> </w:t>
      </w:r>
      <w:r>
        <w:t>milyen</w:t>
      </w:r>
      <w:r>
        <w:rPr>
          <w:spacing w:val="-6"/>
        </w:rPr>
        <w:t xml:space="preserve"> </w:t>
      </w:r>
      <w:r>
        <w:t>betegségek</w:t>
      </w:r>
      <w:r>
        <w:rPr>
          <w:spacing w:val="-6"/>
        </w:rPr>
        <w:t xml:space="preserve"> </w:t>
      </w:r>
      <w:r>
        <w:t>esetén</w:t>
      </w:r>
      <w:r>
        <w:rPr>
          <w:spacing w:val="-6"/>
        </w:rPr>
        <w:t xml:space="preserve"> </w:t>
      </w:r>
      <w:r>
        <w:rPr>
          <w:spacing w:val="-2"/>
        </w:rPr>
        <w:t>alkalmazható?</w:t>
      </w:r>
    </w:p>
    <w:p w14:paraId="529084DA" w14:textId="77777777" w:rsidR="009C4CA0" w:rsidRDefault="009C4CA0" w:rsidP="00934ED5">
      <w:pPr>
        <w:pStyle w:val="Prrafodelista"/>
        <w:ind w:left="567"/>
      </w:pPr>
      <w:r>
        <w:t>2.</w:t>
      </w:r>
      <w:r>
        <w:tab/>
        <w:t>Tudnivalók</w:t>
      </w:r>
      <w:r>
        <w:rPr>
          <w:spacing w:val="-10"/>
        </w:rPr>
        <w:t xml:space="preserve"> </w:t>
      </w:r>
      <w:r>
        <w:t>a</w:t>
      </w:r>
      <w:r>
        <w:rPr>
          <w:spacing w:val="-10"/>
        </w:rPr>
        <w:t xml:space="preserve"> </w:t>
      </w:r>
      <w:r>
        <w:rPr>
          <w:noProof/>
        </w:rPr>
        <w:t>Denbrayce</w:t>
      </w:r>
      <w:r w:rsidDel="000358D5">
        <w:t xml:space="preserve"> </w:t>
      </w:r>
      <w:r>
        <w:t>alkalmazása</w:t>
      </w:r>
      <w:r>
        <w:rPr>
          <w:spacing w:val="-8"/>
        </w:rPr>
        <w:t xml:space="preserve"> </w:t>
      </w:r>
      <w:r>
        <w:rPr>
          <w:spacing w:val="-2"/>
        </w:rPr>
        <w:t>előtt</w:t>
      </w:r>
    </w:p>
    <w:p w14:paraId="0D4579B6" w14:textId="77777777" w:rsidR="009C4CA0" w:rsidRDefault="009C4CA0" w:rsidP="00934ED5">
      <w:pPr>
        <w:pStyle w:val="Prrafodelista"/>
        <w:ind w:left="567"/>
      </w:pPr>
      <w:r>
        <w:t>3.</w:t>
      </w:r>
      <w:r>
        <w:tab/>
        <w:t>Hogyan</w:t>
      </w:r>
      <w:r>
        <w:rPr>
          <w:spacing w:val="-8"/>
        </w:rPr>
        <w:t xml:space="preserve"> </w:t>
      </w:r>
      <w:r>
        <w:t>kell</w:t>
      </w:r>
      <w:r>
        <w:rPr>
          <w:spacing w:val="-8"/>
        </w:rPr>
        <w:t xml:space="preserve"> </w:t>
      </w:r>
      <w:r>
        <w:t>alkalmazni</w:t>
      </w:r>
      <w:r>
        <w:rPr>
          <w:spacing w:val="-7"/>
        </w:rPr>
        <w:t xml:space="preserve"> </w:t>
      </w:r>
      <w:r>
        <w:t>a</w:t>
      </w:r>
      <w:r>
        <w:rPr>
          <w:spacing w:val="-8"/>
        </w:rPr>
        <w:t xml:space="preserve"> </w:t>
      </w:r>
      <w:r>
        <w:rPr>
          <w:noProof/>
        </w:rPr>
        <w:t>Denbrayce</w:t>
      </w:r>
      <w:r>
        <w:t>-</w:t>
      </w:r>
      <w:r>
        <w:rPr>
          <w:spacing w:val="-5"/>
        </w:rPr>
        <w:t>t?</w:t>
      </w:r>
    </w:p>
    <w:p w14:paraId="3D5AFEC7" w14:textId="77777777" w:rsidR="009C4CA0" w:rsidRDefault="009C4CA0" w:rsidP="00934ED5">
      <w:pPr>
        <w:pStyle w:val="Prrafodelista"/>
        <w:ind w:left="567"/>
      </w:pPr>
      <w:r>
        <w:t>4.</w:t>
      </w:r>
      <w:r>
        <w:tab/>
        <w:t>Lehetséges</w:t>
      </w:r>
      <w:r>
        <w:rPr>
          <w:spacing w:val="-9"/>
        </w:rPr>
        <w:t xml:space="preserve"> </w:t>
      </w:r>
      <w:r>
        <w:rPr>
          <w:spacing w:val="-2"/>
        </w:rPr>
        <w:t>mellékhatások</w:t>
      </w:r>
    </w:p>
    <w:p w14:paraId="66ECF2F4" w14:textId="77777777" w:rsidR="009C4CA0" w:rsidRDefault="009C4CA0" w:rsidP="00934ED5">
      <w:pPr>
        <w:pStyle w:val="Prrafodelista"/>
        <w:ind w:left="567"/>
      </w:pPr>
      <w:r>
        <w:t>5.</w:t>
      </w:r>
      <w:r>
        <w:tab/>
        <w:t>Hogyan</w:t>
      </w:r>
      <w:r>
        <w:rPr>
          <w:spacing w:val="-6"/>
        </w:rPr>
        <w:t xml:space="preserve"> </w:t>
      </w:r>
      <w:r>
        <w:t>kell</w:t>
      </w:r>
      <w:r>
        <w:rPr>
          <w:spacing w:val="-6"/>
        </w:rPr>
        <w:t xml:space="preserve"> </w:t>
      </w:r>
      <w:r>
        <w:t>a</w:t>
      </w:r>
      <w:r>
        <w:rPr>
          <w:spacing w:val="-6"/>
        </w:rPr>
        <w:t xml:space="preserve"> </w:t>
      </w:r>
      <w:r>
        <w:rPr>
          <w:noProof/>
        </w:rPr>
        <w:t>Denbrayce</w:t>
      </w:r>
      <w:r>
        <w:t>-t</w:t>
      </w:r>
      <w:r>
        <w:rPr>
          <w:spacing w:val="-5"/>
        </w:rPr>
        <w:t xml:space="preserve"> </w:t>
      </w:r>
      <w:r>
        <w:rPr>
          <w:spacing w:val="-2"/>
        </w:rPr>
        <w:t>tárolni?</w:t>
      </w:r>
    </w:p>
    <w:p w14:paraId="2B31729A" w14:textId="77777777" w:rsidR="009C4CA0" w:rsidRDefault="009C4CA0" w:rsidP="00934ED5">
      <w:pPr>
        <w:pStyle w:val="Prrafodelista"/>
        <w:ind w:left="567"/>
      </w:pPr>
      <w:r>
        <w:t>6.</w:t>
      </w:r>
      <w:r>
        <w:tab/>
        <w:t>A</w:t>
      </w:r>
      <w:r>
        <w:rPr>
          <w:spacing w:val="-7"/>
        </w:rPr>
        <w:t xml:space="preserve"> </w:t>
      </w:r>
      <w:r>
        <w:t>csomagolás</w:t>
      </w:r>
      <w:r>
        <w:rPr>
          <w:spacing w:val="-6"/>
        </w:rPr>
        <w:t xml:space="preserve"> </w:t>
      </w:r>
      <w:r>
        <w:t>tartalma</w:t>
      </w:r>
      <w:r>
        <w:rPr>
          <w:spacing w:val="-6"/>
        </w:rPr>
        <w:t xml:space="preserve"> </w:t>
      </w:r>
      <w:r>
        <w:t>és</w:t>
      </w:r>
      <w:r>
        <w:rPr>
          <w:spacing w:val="-4"/>
        </w:rPr>
        <w:t xml:space="preserve"> </w:t>
      </w:r>
      <w:r>
        <w:t>egyéb</w:t>
      </w:r>
      <w:r>
        <w:rPr>
          <w:spacing w:val="-7"/>
        </w:rPr>
        <w:t xml:space="preserve"> </w:t>
      </w:r>
      <w:r>
        <w:rPr>
          <w:spacing w:val="-2"/>
        </w:rPr>
        <w:t>információk</w:t>
      </w:r>
    </w:p>
    <w:p w14:paraId="2306505E" w14:textId="77777777" w:rsidR="009C4CA0" w:rsidRDefault="009C4CA0" w:rsidP="00934ED5">
      <w:pPr>
        <w:pStyle w:val="Textoindependiente"/>
      </w:pPr>
    </w:p>
    <w:p w14:paraId="4445F87F" w14:textId="77777777" w:rsidR="009C4CA0" w:rsidRDefault="009C4CA0" w:rsidP="00934ED5">
      <w:pPr>
        <w:pStyle w:val="Ttulo2"/>
        <w:keepNext/>
        <w:ind w:left="567" w:hanging="567"/>
      </w:pPr>
      <w:r>
        <w:t>1.</w:t>
      </w:r>
      <w:r>
        <w:tab/>
        <w:t>Milyen</w:t>
      </w:r>
      <w:r>
        <w:rPr>
          <w:spacing w:val="-8"/>
        </w:rPr>
        <w:t xml:space="preserve"> </w:t>
      </w:r>
      <w:r>
        <w:t>típusú</w:t>
      </w:r>
      <w:r>
        <w:rPr>
          <w:spacing w:val="-6"/>
        </w:rPr>
        <w:t xml:space="preserve"> </w:t>
      </w:r>
      <w:r>
        <w:t>gyógyszer</w:t>
      </w:r>
      <w:r>
        <w:rPr>
          <w:spacing w:val="-7"/>
        </w:rPr>
        <w:t xml:space="preserve"> </w:t>
      </w:r>
      <w:r>
        <w:t>a</w:t>
      </w:r>
      <w:r>
        <w:rPr>
          <w:spacing w:val="-7"/>
        </w:rPr>
        <w:t xml:space="preserve"> </w:t>
      </w:r>
      <w:r w:rsidRPr="00A660B7">
        <w:t>Denbrayce</w:t>
      </w:r>
      <w:r w:rsidRPr="00D71C51">
        <w:rPr>
          <w:b w:val="0"/>
          <w:noProof/>
        </w:rPr>
        <w:t xml:space="preserve"> </w:t>
      </w:r>
      <w:r>
        <w:t>és</w:t>
      </w:r>
      <w:r>
        <w:rPr>
          <w:spacing w:val="-7"/>
        </w:rPr>
        <w:t xml:space="preserve"> </w:t>
      </w:r>
      <w:r>
        <w:t>milyen</w:t>
      </w:r>
      <w:r>
        <w:rPr>
          <w:spacing w:val="-6"/>
        </w:rPr>
        <w:t xml:space="preserve"> </w:t>
      </w:r>
      <w:r>
        <w:t>betegségek</w:t>
      </w:r>
      <w:r>
        <w:rPr>
          <w:spacing w:val="-7"/>
        </w:rPr>
        <w:t xml:space="preserve"> </w:t>
      </w:r>
      <w:r>
        <w:t>esetén</w:t>
      </w:r>
      <w:r>
        <w:rPr>
          <w:spacing w:val="-7"/>
        </w:rPr>
        <w:t xml:space="preserve"> </w:t>
      </w:r>
      <w:r>
        <w:rPr>
          <w:spacing w:val="-2"/>
        </w:rPr>
        <w:t>alkalmazható?</w:t>
      </w:r>
    </w:p>
    <w:p w14:paraId="4B5AEB84" w14:textId="77777777" w:rsidR="009C4CA0" w:rsidRDefault="009C4CA0" w:rsidP="00934ED5">
      <w:pPr>
        <w:pStyle w:val="Textoindependiente"/>
        <w:keepNext/>
        <w:rPr>
          <w:b/>
        </w:rPr>
      </w:pPr>
    </w:p>
    <w:p w14:paraId="7A09F673" w14:textId="77777777" w:rsidR="009C4CA0" w:rsidRPr="00D561BD" w:rsidRDefault="009C4CA0" w:rsidP="00934ED5">
      <w:pPr>
        <w:pStyle w:val="Textoindependiente"/>
        <w:keepNext/>
        <w:rPr>
          <w:b/>
        </w:rPr>
      </w:pPr>
      <w:r w:rsidRPr="00A660B7">
        <w:rPr>
          <w:b/>
        </w:rPr>
        <w:t>Milyen</w:t>
      </w:r>
      <w:r w:rsidRPr="00A660B7">
        <w:rPr>
          <w:b/>
          <w:spacing w:val="-8"/>
        </w:rPr>
        <w:t xml:space="preserve"> </w:t>
      </w:r>
      <w:r w:rsidRPr="00A660B7">
        <w:rPr>
          <w:b/>
        </w:rPr>
        <w:t>típusú</w:t>
      </w:r>
      <w:r w:rsidRPr="00A660B7">
        <w:rPr>
          <w:b/>
          <w:spacing w:val="-6"/>
        </w:rPr>
        <w:t xml:space="preserve"> </w:t>
      </w:r>
      <w:r w:rsidRPr="00A660B7">
        <w:rPr>
          <w:b/>
        </w:rPr>
        <w:t>gyógyszer</w:t>
      </w:r>
      <w:r w:rsidRPr="00A660B7">
        <w:rPr>
          <w:b/>
          <w:spacing w:val="-7"/>
        </w:rPr>
        <w:t xml:space="preserve"> </w:t>
      </w:r>
      <w:r w:rsidRPr="00A660B7">
        <w:rPr>
          <w:b/>
        </w:rPr>
        <w:t>a</w:t>
      </w:r>
      <w:r w:rsidRPr="00A660B7">
        <w:rPr>
          <w:b/>
          <w:spacing w:val="-7"/>
        </w:rPr>
        <w:t xml:space="preserve"> </w:t>
      </w:r>
      <w:r w:rsidRPr="00A660B7">
        <w:rPr>
          <w:b/>
        </w:rPr>
        <w:t>Denbrayce és hogyan hat?</w:t>
      </w:r>
    </w:p>
    <w:p w14:paraId="6B408F43" w14:textId="77777777" w:rsidR="009C4CA0" w:rsidRDefault="009C4CA0" w:rsidP="00934ED5">
      <w:pPr>
        <w:pStyle w:val="Textoindependiente"/>
        <w:ind w:right="411"/>
      </w:pPr>
      <w:r>
        <w:t xml:space="preserve">A </w:t>
      </w:r>
      <w:r>
        <w:rPr>
          <w:noProof/>
        </w:rPr>
        <w:t>Denbrayce</w:t>
      </w:r>
      <w:r w:rsidDel="00DB518A">
        <w:t xml:space="preserve"> </w:t>
      </w:r>
      <w:r>
        <w:t>denoszumab nevű fehérjét (monoklonális antitestet) tartalmaz, amely a csontot is érintő daganatos</w:t>
      </w:r>
      <w:r>
        <w:rPr>
          <w:spacing w:val="-5"/>
        </w:rPr>
        <w:t xml:space="preserve"> </w:t>
      </w:r>
      <w:r>
        <w:t>betegség</w:t>
      </w:r>
      <w:r>
        <w:rPr>
          <w:spacing w:val="-5"/>
        </w:rPr>
        <w:t xml:space="preserve"> </w:t>
      </w:r>
      <w:r>
        <w:t>(csontáttét),</w:t>
      </w:r>
      <w:r>
        <w:rPr>
          <w:spacing w:val="-4"/>
        </w:rPr>
        <w:t xml:space="preserve"> </w:t>
      </w:r>
      <w:r>
        <w:t>vagy</w:t>
      </w:r>
      <w:r>
        <w:rPr>
          <w:spacing w:val="-4"/>
        </w:rPr>
        <w:t xml:space="preserve"> </w:t>
      </w:r>
      <w:r>
        <w:t>óriássejtes</w:t>
      </w:r>
      <w:r>
        <w:rPr>
          <w:spacing w:val="-5"/>
        </w:rPr>
        <w:t xml:space="preserve"> </w:t>
      </w:r>
      <w:r>
        <w:t>csontdaganat</w:t>
      </w:r>
      <w:r>
        <w:rPr>
          <w:spacing w:val="-4"/>
        </w:rPr>
        <w:t xml:space="preserve"> </w:t>
      </w:r>
      <w:r>
        <w:t>okozta</w:t>
      </w:r>
      <w:r>
        <w:rPr>
          <w:spacing w:val="-5"/>
        </w:rPr>
        <w:t xml:space="preserve"> </w:t>
      </w:r>
      <w:r>
        <w:t>csontpusztulás</w:t>
      </w:r>
      <w:r>
        <w:rPr>
          <w:spacing w:val="-5"/>
        </w:rPr>
        <w:t xml:space="preserve"> </w:t>
      </w:r>
      <w:r>
        <w:t>lassításával</w:t>
      </w:r>
      <w:r>
        <w:rPr>
          <w:spacing w:val="-5"/>
        </w:rPr>
        <w:t xml:space="preserve"> </w:t>
      </w:r>
      <w:r>
        <w:t>fejti ki hatását.</w:t>
      </w:r>
    </w:p>
    <w:p w14:paraId="26C4F65A" w14:textId="77777777" w:rsidR="009C4CA0" w:rsidRDefault="009C4CA0" w:rsidP="00934ED5">
      <w:pPr>
        <w:pStyle w:val="Textoindependiente"/>
        <w:ind w:right="411"/>
      </w:pPr>
    </w:p>
    <w:p w14:paraId="6D2B9BA8" w14:textId="105C4E77" w:rsidR="009C4CA0" w:rsidRDefault="009C4CA0" w:rsidP="00934ED5">
      <w:pPr>
        <w:pStyle w:val="Textoindependiente"/>
        <w:ind w:right="283"/>
      </w:pPr>
      <w:r>
        <w:t xml:space="preserve">A </w:t>
      </w:r>
      <w:r>
        <w:rPr>
          <w:noProof/>
        </w:rPr>
        <w:t>Denbrayce</w:t>
      </w:r>
      <w:r>
        <w:t>-t felnőtt, előrehaladott daganatos betegeknél alkalmazzák a csontáttétek okozta súlyos szövődményeknek</w:t>
      </w:r>
      <w:r>
        <w:rPr>
          <w:spacing w:val="-5"/>
        </w:rPr>
        <w:t xml:space="preserve"> </w:t>
      </w:r>
      <w:r>
        <w:t>(például</w:t>
      </w:r>
      <w:r>
        <w:rPr>
          <w:spacing w:val="-5"/>
        </w:rPr>
        <w:t xml:space="preserve"> </w:t>
      </w:r>
      <w:r>
        <w:t>a</w:t>
      </w:r>
      <w:r>
        <w:rPr>
          <w:spacing w:val="-5"/>
        </w:rPr>
        <w:t xml:space="preserve"> </w:t>
      </w:r>
      <w:r>
        <w:t>csonttöréseknek,</w:t>
      </w:r>
      <w:r>
        <w:rPr>
          <w:spacing w:val="-4"/>
        </w:rPr>
        <w:t xml:space="preserve"> </w:t>
      </w:r>
      <w:r>
        <w:t>a</w:t>
      </w:r>
      <w:r>
        <w:rPr>
          <w:spacing w:val="-5"/>
        </w:rPr>
        <w:t xml:space="preserve"> </w:t>
      </w:r>
      <w:r>
        <w:t>gerincvelőre</w:t>
      </w:r>
      <w:r>
        <w:rPr>
          <w:spacing w:val="-5"/>
        </w:rPr>
        <w:t xml:space="preserve"> </w:t>
      </w:r>
      <w:r>
        <w:t>gyakorolt</w:t>
      </w:r>
      <w:r>
        <w:rPr>
          <w:spacing w:val="-6"/>
        </w:rPr>
        <w:t xml:space="preserve"> </w:t>
      </w:r>
      <w:r>
        <w:t>nyomásnak,</w:t>
      </w:r>
      <w:r>
        <w:rPr>
          <w:spacing w:val="-5"/>
        </w:rPr>
        <w:t xml:space="preserve"> </w:t>
      </w:r>
      <w:r>
        <w:t>sugárkezelésnek</w:t>
      </w:r>
      <w:r>
        <w:rPr>
          <w:spacing w:val="-4"/>
        </w:rPr>
        <w:t xml:space="preserve"> </w:t>
      </w:r>
      <w:r>
        <w:t>vagy műtétet igénylő állapotok kialakulásának) a megelőzésére.</w:t>
      </w:r>
    </w:p>
    <w:p w14:paraId="3CFF6861" w14:textId="77777777" w:rsidR="009C4CA0" w:rsidRDefault="009C4CA0" w:rsidP="00934ED5">
      <w:pPr>
        <w:pStyle w:val="Textoindependiente"/>
      </w:pPr>
    </w:p>
    <w:p w14:paraId="2D541DE4" w14:textId="77777777" w:rsidR="009C4CA0" w:rsidRDefault="009C4CA0" w:rsidP="00934ED5">
      <w:pPr>
        <w:pStyle w:val="Textoindependiente"/>
        <w:ind w:right="411"/>
      </w:pPr>
      <w:r>
        <w:t xml:space="preserve">A </w:t>
      </w:r>
      <w:r>
        <w:rPr>
          <w:noProof/>
        </w:rPr>
        <w:t>Denbrayce</w:t>
      </w:r>
      <w:r>
        <w:t>-t alkalmazzák még felnőttek és a növekedésben már megállt serdülőkorú betegek óriássejtes</w:t>
      </w:r>
      <w:r>
        <w:rPr>
          <w:spacing w:val="-4"/>
        </w:rPr>
        <w:t xml:space="preserve"> </w:t>
      </w:r>
      <w:r>
        <w:t>csontdaganatának</w:t>
      </w:r>
      <w:r>
        <w:rPr>
          <w:spacing w:val="-3"/>
        </w:rPr>
        <w:t xml:space="preserve"> </w:t>
      </w:r>
      <w:r>
        <w:t>a</w:t>
      </w:r>
      <w:r>
        <w:rPr>
          <w:spacing w:val="-4"/>
        </w:rPr>
        <w:t xml:space="preserve"> </w:t>
      </w:r>
      <w:r>
        <w:t>kezelésére</w:t>
      </w:r>
      <w:r>
        <w:rPr>
          <w:spacing w:val="-4"/>
        </w:rPr>
        <w:t xml:space="preserve"> </w:t>
      </w:r>
      <w:r>
        <w:t>is,</w:t>
      </w:r>
      <w:r>
        <w:rPr>
          <w:spacing w:val="-4"/>
        </w:rPr>
        <w:t xml:space="preserve"> </w:t>
      </w:r>
      <w:r>
        <w:t>amikor</w:t>
      </w:r>
      <w:r>
        <w:rPr>
          <w:spacing w:val="-4"/>
        </w:rPr>
        <w:t xml:space="preserve"> </w:t>
      </w:r>
      <w:r>
        <w:t>a</w:t>
      </w:r>
      <w:r>
        <w:rPr>
          <w:spacing w:val="-4"/>
        </w:rPr>
        <w:t xml:space="preserve"> </w:t>
      </w:r>
      <w:r>
        <w:t>daganat</w:t>
      </w:r>
      <w:r>
        <w:rPr>
          <w:spacing w:val="-3"/>
        </w:rPr>
        <w:t xml:space="preserve"> </w:t>
      </w:r>
      <w:r>
        <w:t>nem</w:t>
      </w:r>
      <w:r>
        <w:rPr>
          <w:spacing w:val="-4"/>
        </w:rPr>
        <w:t xml:space="preserve"> </w:t>
      </w:r>
      <w:r>
        <w:t>operálható,</w:t>
      </w:r>
      <w:r>
        <w:rPr>
          <w:spacing w:val="-3"/>
        </w:rPr>
        <w:t xml:space="preserve"> </w:t>
      </w:r>
      <w:r>
        <w:t>vagy</w:t>
      </w:r>
      <w:r>
        <w:rPr>
          <w:spacing w:val="-3"/>
        </w:rPr>
        <w:t xml:space="preserve"> </w:t>
      </w:r>
      <w:r>
        <w:t>amikor</w:t>
      </w:r>
      <w:r>
        <w:rPr>
          <w:spacing w:val="-4"/>
        </w:rPr>
        <w:t xml:space="preserve"> </w:t>
      </w:r>
      <w:r>
        <w:t>a</w:t>
      </w:r>
      <w:r>
        <w:rPr>
          <w:spacing w:val="-4"/>
        </w:rPr>
        <w:t xml:space="preserve"> </w:t>
      </w:r>
      <w:r>
        <w:t>műtét nem a legjobb megoldás a daganat kezelésére.</w:t>
      </w:r>
    </w:p>
    <w:p w14:paraId="0F0B86B4" w14:textId="77777777" w:rsidR="009C4CA0" w:rsidRDefault="009C4CA0" w:rsidP="00934ED5">
      <w:pPr>
        <w:pStyle w:val="Textoindependiente"/>
      </w:pPr>
    </w:p>
    <w:p w14:paraId="483B56D2" w14:textId="77777777" w:rsidR="009C4CA0" w:rsidRDefault="009C4CA0" w:rsidP="00934ED5">
      <w:pPr>
        <w:pStyle w:val="Textoindependiente"/>
      </w:pPr>
    </w:p>
    <w:p w14:paraId="277E8F4E" w14:textId="403AE8F9" w:rsidR="009C4CA0" w:rsidRDefault="009C4CA0" w:rsidP="00934ED5">
      <w:pPr>
        <w:pStyle w:val="Ttulo2"/>
        <w:keepNext/>
        <w:ind w:left="567" w:right="4112" w:hanging="567"/>
      </w:pPr>
      <w:r>
        <w:t>2.</w:t>
      </w:r>
      <w:r>
        <w:tab/>
        <w:t>Tudnivalók</w:t>
      </w:r>
      <w:r>
        <w:rPr>
          <w:spacing w:val="-10"/>
        </w:rPr>
        <w:t xml:space="preserve"> </w:t>
      </w:r>
      <w:r>
        <w:t>a</w:t>
      </w:r>
      <w:r>
        <w:rPr>
          <w:spacing w:val="-10"/>
        </w:rPr>
        <w:t xml:space="preserve"> </w:t>
      </w:r>
      <w:r w:rsidRPr="004F794E">
        <w:t>Denbrayce</w:t>
      </w:r>
      <w:r w:rsidRPr="00D71C51">
        <w:rPr>
          <w:b w:val="0"/>
          <w:noProof/>
        </w:rPr>
        <w:t xml:space="preserve"> </w:t>
      </w:r>
      <w:r>
        <w:t>alkalmazása</w:t>
      </w:r>
      <w:r>
        <w:rPr>
          <w:spacing w:val="-9"/>
        </w:rPr>
        <w:t xml:space="preserve"> </w:t>
      </w:r>
      <w:r>
        <w:t>előtt</w:t>
      </w:r>
    </w:p>
    <w:p w14:paraId="3D4C7515" w14:textId="77777777" w:rsidR="009C4CA0" w:rsidRDefault="009C4CA0" w:rsidP="00934ED5">
      <w:pPr>
        <w:pStyle w:val="Ttulo2"/>
        <w:keepNext/>
        <w:ind w:left="567" w:right="4895" w:hanging="567"/>
      </w:pPr>
    </w:p>
    <w:p w14:paraId="393486FD" w14:textId="77777777" w:rsidR="009C4CA0" w:rsidRDefault="009C4CA0" w:rsidP="00934ED5">
      <w:pPr>
        <w:pStyle w:val="Ttulo2"/>
        <w:ind w:left="567" w:right="4895" w:hanging="567"/>
      </w:pPr>
      <w:r>
        <w:t xml:space="preserve">Ne alkalmazza a </w:t>
      </w:r>
      <w:r w:rsidRPr="004F794E">
        <w:t>Denbrayce</w:t>
      </w:r>
      <w:r>
        <w:t>-t</w:t>
      </w:r>
    </w:p>
    <w:p w14:paraId="2F2B6204" w14:textId="7032B501" w:rsidR="009C4CA0" w:rsidRDefault="009C4CA0" w:rsidP="00934ED5">
      <w:pPr>
        <w:pStyle w:val="Textoindependiente"/>
        <w:ind w:left="567" w:hanging="567"/>
      </w:pPr>
      <w:r>
        <w:rPr>
          <w:spacing w:val="-10"/>
        </w:rPr>
        <w:t>-</w:t>
      </w:r>
      <w:r>
        <w:tab/>
        <w:t>ha</w:t>
      </w:r>
      <w:r>
        <w:rPr>
          <w:spacing w:val="-7"/>
        </w:rPr>
        <w:t xml:space="preserve"> </w:t>
      </w:r>
      <w:r>
        <w:t>allergiás</w:t>
      </w:r>
      <w:r>
        <w:rPr>
          <w:spacing w:val="-7"/>
        </w:rPr>
        <w:t xml:space="preserve"> </w:t>
      </w:r>
      <w:r>
        <w:t>a</w:t>
      </w:r>
      <w:r>
        <w:rPr>
          <w:spacing w:val="-6"/>
        </w:rPr>
        <w:t xml:space="preserve"> </w:t>
      </w:r>
      <w:r>
        <w:t>denoszumabra</w:t>
      </w:r>
      <w:r>
        <w:rPr>
          <w:spacing w:val="-6"/>
        </w:rPr>
        <w:t xml:space="preserve"> </w:t>
      </w:r>
      <w:r>
        <w:t>vagy</w:t>
      </w:r>
      <w:r>
        <w:rPr>
          <w:spacing w:val="-6"/>
        </w:rPr>
        <w:t xml:space="preserve"> </w:t>
      </w:r>
      <w:r>
        <w:t>a</w:t>
      </w:r>
      <w:r>
        <w:rPr>
          <w:spacing w:val="-7"/>
        </w:rPr>
        <w:t xml:space="preserve"> </w:t>
      </w:r>
      <w:r>
        <w:t>gyógyszer</w:t>
      </w:r>
      <w:r>
        <w:rPr>
          <w:spacing w:val="-6"/>
        </w:rPr>
        <w:t xml:space="preserve"> </w:t>
      </w:r>
      <w:r>
        <w:t>(6.</w:t>
      </w:r>
      <w:r>
        <w:rPr>
          <w:spacing w:val="-4"/>
        </w:rPr>
        <w:t> pont</w:t>
      </w:r>
      <w:r>
        <w:t>ban</w:t>
      </w:r>
      <w:r>
        <w:rPr>
          <w:spacing w:val="-5"/>
        </w:rPr>
        <w:t xml:space="preserve"> </w:t>
      </w:r>
      <w:r>
        <w:t>felsorolt)</w:t>
      </w:r>
      <w:r>
        <w:rPr>
          <w:spacing w:val="-6"/>
        </w:rPr>
        <w:t xml:space="preserve"> </w:t>
      </w:r>
      <w:r>
        <w:t>egyéb</w:t>
      </w:r>
      <w:r>
        <w:rPr>
          <w:spacing w:val="-7"/>
        </w:rPr>
        <w:t xml:space="preserve"> </w:t>
      </w:r>
      <w:r>
        <w:rPr>
          <w:spacing w:val="-2"/>
        </w:rPr>
        <w:t>összetevőjére.</w:t>
      </w:r>
    </w:p>
    <w:p w14:paraId="2E5BFF95" w14:textId="77777777" w:rsidR="009C4CA0" w:rsidRDefault="009C4CA0" w:rsidP="00934ED5">
      <w:pPr>
        <w:pStyle w:val="Textoindependiente"/>
        <w:ind w:left="567" w:right="283" w:hanging="567"/>
      </w:pPr>
    </w:p>
    <w:p w14:paraId="1A68BF96" w14:textId="77777777" w:rsidR="009C4CA0" w:rsidRDefault="009C4CA0" w:rsidP="00934ED5">
      <w:pPr>
        <w:pStyle w:val="Textoindependiente"/>
        <w:ind w:right="283"/>
      </w:pPr>
      <w:r>
        <w:t>Az</w:t>
      </w:r>
      <w:r>
        <w:rPr>
          <w:spacing w:val="-4"/>
        </w:rPr>
        <w:t xml:space="preserve"> </w:t>
      </w:r>
      <w:r>
        <w:t>Önt</w:t>
      </w:r>
      <w:r>
        <w:rPr>
          <w:spacing w:val="-3"/>
        </w:rPr>
        <w:t xml:space="preserve"> </w:t>
      </w:r>
      <w:r>
        <w:t>kezelő</w:t>
      </w:r>
      <w:r>
        <w:rPr>
          <w:spacing w:val="-3"/>
        </w:rPr>
        <w:t xml:space="preserve"> </w:t>
      </w:r>
      <w:r>
        <w:t>egészségügyi</w:t>
      </w:r>
      <w:r>
        <w:rPr>
          <w:spacing w:val="-4"/>
        </w:rPr>
        <w:t xml:space="preserve"> </w:t>
      </w:r>
      <w:r>
        <w:t>szakember</w:t>
      </w:r>
      <w:r>
        <w:rPr>
          <w:spacing w:val="-2"/>
        </w:rPr>
        <w:t xml:space="preserve"> </w:t>
      </w:r>
      <w:r>
        <w:t>nem</w:t>
      </w:r>
      <w:r>
        <w:rPr>
          <w:spacing w:val="-4"/>
        </w:rPr>
        <w:t xml:space="preserve"> </w:t>
      </w:r>
      <w:r>
        <w:t>fogja</w:t>
      </w:r>
      <w:r>
        <w:rPr>
          <w:spacing w:val="-4"/>
        </w:rPr>
        <w:t xml:space="preserve"> </w:t>
      </w:r>
      <w:r>
        <w:t>beadni</w:t>
      </w:r>
      <w:r>
        <w:rPr>
          <w:spacing w:val="-4"/>
        </w:rPr>
        <w:t xml:space="preserve"> </w:t>
      </w:r>
      <w:r>
        <w:t>Önnek</w:t>
      </w:r>
      <w:r>
        <w:rPr>
          <w:spacing w:val="-3"/>
        </w:rPr>
        <w:t xml:space="preserve"> </w:t>
      </w:r>
      <w:r>
        <w:t>a</w:t>
      </w:r>
      <w:r>
        <w:rPr>
          <w:spacing w:val="-4"/>
        </w:rPr>
        <w:t xml:space="preserve"> </w:t>
      </w:r>
      <w:r>
        <w:rPr>
          <w:noProof/>
        </w:rPr>
        <w:t>Denbrayce</w:t>
      </w:r>
      <w:r>
        <w:t>-t,</w:t>
      </w:r>
      <w:r>
        <w:rPr>
          <w:spacing w:val="-3"/>
        </w:rPr>
        <w:t xml:space="preserve"> </w:t>
      </w:r>
      <w:r>
        <w:t>ha</w:t>
      </w:r>
      <w:r>
        <w:rPr>
          <w:spacing w:val="-4"/>
        </w:rPr>
        <w:t xml:space="preserve"> </w:t>
      </w:r>
      <w:r>
        <w:t>túl</w:t>
      </w:r>
      <w:r>
        <w:rPr>
          <w:spacing w:val="-3"/>
        </w:rPr>
        <w:t xml:space="preserve"> </w:t>
      </w:r>
      <w:r>
        <w:t>alacsony</w:t>
      </w:r>
      <w:r>
        <w:rPr>
          <w:spacing w:val="-3"/>
        </w:rPr>
        <w:t xml:space="preserve"> </w:t>
      </w:r>
      <w:r>
        <w:t>a vérében a kalciumszint és azt nem kezelik.</w:t>
      </w:r>
    </w:p>
    <w:p w14:paraId="3F8AA9C5" w14:textId="77777777" w:rsidR="009C4CA0" w:rsidRDefault="009C4CA0" w:rsidP="00934ED5">
      <w:pPr>
        <w:pStyle w:val="Textoindependiente"/>
      </w:pPr>
    </w:p>
    <w:p w14:paraId="459FC0F5" w14:textId="77777777" w:rsidR="009C4CA0" w:rsidRDefault="009C4CA0" w:rsidP="00934ED5">
      <w:pPr>
        <w:pStyle w:val="Textoindependiente"/>
      </w:pPr>
      <w:r>
        <w:t>Az</w:t>
      </w:r>
      <w:r>
        <w:rPr>
          <w:spacing w:val="-4"/>
        </w:rPr>
        <w:t xml:space="preserve"> </w:t>
      </w:r>
      <w:r>
        <w:t>Önt</w:t>
      </w:r>
      <w:r>
        <w:rPr>
          <w:spacing w:val="-3"/>
        </w:rPr>
        <w:t xml:space="preserve"> </w:t>
      </w:r>
      <w:r>
        <w:t>kezelő</w:t>
      </w:r>
      <w:r>
        <w:rPr>
          <w:spacing w:val="-3"/>
        </w:rPr>
        <w:t xml:space="preserve"> </w:t>
      </w:r>
      <w:r>
        <w:t>egészségügyi</w:t>
      </w:r>
      <w:r>
        <w:rPr>
          <w:spacing w:val="-4"/>
        </w:rPr>
        <w:t xml:space="preserve"> </w:t>
      </w:r>
      <w:r>
        <w:t>szakember</w:t>
      </w:r>
      <w:r>
        <w:rPr>
          <w:spacing w:val="-2"/>
        </w:rPr>
        <w:t xml:space="preserve"> </w:t>
      </w:r>
      <w:r>
        <w:t>nem</w:t>
      </w:r>
      <w:r>
        <w:rPr>
          <w:spacing w:val="-4"/>
        </w:rPr>
        <w:t xml:space="preserve"> </w:t>
      </w:r>
      <w:r>
        <w:t>fogja</w:t>
      </w:r>
      <w:r>
        <w:rPr>
          <w:spacing w:val="-4"/>
        </w:rPr>
        <w:t xml:space="preserve"> </w:t>
      </w:r>
      <w:r>
        <w:t>beadni</w:t>
      </w:r>
      <w:r>
        <w:rPr>
          <w:spacing w:val="-4"/>
        </w:rPr>
        <w:t xml:space="preserve"> </w:t>
      </w:r>
      <w:r>
        <w:t>Önnek</w:t>
      </w:r>
      <w:r>
        <w:rPr>
          <w:spacing w:val="-3"/>
        </w:rPr>
        <w:t xml:space="preserve"> </w:t>
      </w:r>
      <w:r>
        <w:t>a</w:t>
      </w:r>
      <w:r>
        <w:rPr>
          <w:spacing w:val="-4"/>
        </w:rPr>
        <w:t xml:space="preserve"> </w:t>
      </w:r>
      <w:r>
        <w:rPr>
          <w:noProof/>
        </w:rPr>
        <w:t>Denbrayce</w:t>
      </w:r>
      <w:r>
        <w:t>-t,</w:t>
      </w:r>
      <w:r>
        <w:rPr>
          <w:spacing w:val="-3"/>
        </w:rPr>
        <w:t xml:space="preserve"> </w:t>
      </w:r>
      <w:r>
        <w:t>ha</w:t>
      </w:r>
      <w:r>
        <w:rPr>
          <w:spacing w:val="-4"/>
        </w:rPr>
        <w:t xml:space="preserve"> </w:t>
      </w:r>
      <w:r>
        <w:t>fogászati</w:t>
      </w:r>
      <w:r>
        <w:rPr>
          <w:spacing w:val="-4"/>
        </w:rPr>
        <w:t xml:space="preserve"> </w:t>
      </w:r>
      <w:r>
        <w:t>vagy szájsebészeti beavatkozásból származó, be nem gyógyult sebe van.</w:t>
      </w:r>
    </w:p>
    <w:p w14:paraId="1CBA6168" w14:textId="77777777" w:rsidR="009C4CA0" w:rsidRDefault="009C4CA0" w:rsidP="00934ED5">
      <w:pPr>
        <w:pStyle w:val="Ttulo2"/>
        <w:ind w:left="0"/>
      </w:pPr>
    </w:p>
    <w:p w14:paraId="35378390" w14:textId="77777777" w:rsidR="009C4CA0" w:rsidRDefault="009C4CA0" w:rsidP="00934ED5">
      <w:pPr>
        <w:pStyle w:val="Ttulo2"/>
        <w:keepNext/>
        <w:ind w:left="0"/>
        <w:rPr>
          <w:spacing w:val="-2"/>
        </w:rPr>
      </w:pPr>
      <w:r>
        <w:t>Figyelmeztetések</w:t>
      </w:r>
      <w:r>
        <w:rPr>
          <w:spacing w:val="-11"/>
        </w:rPr>
        <w:t xml:space="preserve"> </w:t>
      </w:r>
      <w:r>
        <w:t>és</w:t>
      </w:r>
      <w:r>
        <w:rPr>
          <w:spacing w:val="-10"/>
        </w:rPr>
        <w:t xml:space="preserve"> </w:t>
      </w:r>
      <w:r>
        <w:rPr>
          <w:spacing w:val="-2"/>
        </w:rPr>
        <w:t>óvintézkedések</w:t>
      </w:r>
    </w:p>
    <w:p w14:paraId="2DBEE84E" w14:textId="77777777" w:rsidR="009C4CA0" w:rsidRDefault="009C4CA0" w:rsidP="00934ED5">
      <w:pPr>
        <w:pStyle w:val="Ttulo2"/>
        <w:keepNext/>
        <w:ind w:left="0"/>
      </w:pPr>
    </w:p>
    <w:p w14:paraId="0FE2CCA2" w14:textId="77777777" w:rsidR="009C4CA0" w:rsidRDefault="009C4CA0" w:rsidP="00934ED5">
      <w:pPr>
        <w:keepNext/>
        <w:rPr>
          <w:b/>
        </w:rPr>
      </w:pPr>
      <w:r>
        <w:rPr>
          <w:b/>
        </w:rPr>
        <w:t>A</w:t>
      </w:r>
      <w:r>
        <w:rPr>
          <w:b/>
          <w:spacing w:val="-9"/>
        </w:rPr>
        <w:t xml:space="preserve"> </w:t>
      </w:r>
      <w:r w:rsidRPr="00A660B7">
        <w:rPr>
          <w:b/>
          <w:noProof/>
        </w:rPr>
        <w:t>Denbrayce</w:t>
      </w:r>
      <w:r w:rsidDel="00157303">
        <w:rPr>
          <w:b/>
        </w:rPr>
        <w:t xml:space="preserve"> </w:t>
      </w:r>
      <w:r>
        <w:rPr>
          <w:b/>
        </w:rPr>
        <w:t>alkalmazása</w:t>
      </w:r>
      <w:r>
        <w:rPr>
          <w:b/>
          <w:spacing w:val="-8"/>
        </w:rPr>
        <w:t xml:space="preserve"> </w:t>
      </w:r>
      <w:r>
        <w:rPr>
          <w:b/>
        </w:rPr>
        <w:t>előtt</w:t>
      </w:r>
      <w:r>
        <w:rPr>
          <w:b/>
          <w:spacing w:val="-8"/>
        </w:rPr>
        <w:t xml:space="preserve"> </w:t>
      </w:r>
      <w:r>
        <w:rPr>
          <w:b/>
        </w:rPr>
        <w:t>beszéljen</w:t>
      </w:r>
      <w:r>
        <w:rPr>
          <w:b/>
          <w:spacing w:val="-8"/>
        </w:rPr>
        <w:t xml:space="preserve"> </w:t>
      </w:r>
      <w:r>
        <w:rPr>
          <w:b/>
          <w:spacing w:val="-2"/>
        </w:rPr>
        <w:t>kezelőorvosával.</w:t>
      </w:r>
    </w:p>
    <w:p w14:paraId="0AD12398" w14:textId="77777777" w:rsidR="009C4CA0" w:rsidRDefault="009C4CA0" w:rsidP="00934ED5">
      <w:pPr>
        <w:pStyle w:val="Textoindependiente"/>
        <w:keepNext/>
        <w:rPr>
          <w:b/>
        </w:rPr>
      </w:pPr>
    </w:p>
    <w:p w14:paraId="144F2F4D" w14:textId="77777777" w:rsidR="009C4CA0" w:rsidRDefault="009C4CA0" w:rsidP="00934ED5">
      <w:pPr>
        <w:pStyle w:val="Textoindependiente"/>
      </w:pPr>
      <w:r>
        <w:rPr>
          <w:u w:val="single"/>
        </w:rPr>
        <w:t>Kalcium-</w:t>
      </w:r>
      <w:r>
        <w:rPr>
          <w:spacing w:val="-10"/>
          <w:u w:val="single"/>
        </w:rPr>
        <w:t xml:space="preserve"> </w:t>
      </w:r>
      <w:r>
        <w:rPr>
          <w:u w:val="single"/>
        </w:rPr>
        <w:t>és</w:t>
      </w:r>
      <w:r>
        <w:rPr>
          <w:spacing w:val="-10"/>
          <w:u w:val="single"/>
        </w:rPr>
        <w:t xml:space="preserve"> </w:t>
      </w:r>
      <w:r>
        <w:rPr>
          <w:u w:val="single"/>
        </w:rPr>
        <w:t>D-vitamin-</w:t>
      </w:r>
      <w:r>
        <w:rPr>
          <w:spacing w:val="-2"/>
          <w:u w:val="single"/>
        </w:rPr>
        <w:t>pótlás</w:t>
      </w:r>
    </w:p>
    <w:p w14:paraId="3CD64F7A" w14:textId="77777777" w:rsidR="009C4CA0" w:rsidRDefault="009C4CA0" w:rsidP="00934ED5">
      <w:pPr>
        <w:pStyle w:val="Textoindependiente"/>
        <w:ind w:right="334"/>
      </w:pPr>
      <w:r>
        <w:t>Kalcium- és D-vitamin-pótló készítményeket kell szednie, amíg denoszumabbal kezelik, kivéve, ha magas a vérének a kalciumszintje. Kezelőorvosa megbeszéli ezt Önnel. Ha a kalciumszint alacsony a vérében,</w:t>
      </w:r>
      <w:r>
        <w:rPr>
          <w:spacing w:val="-4"/>
        </w:rPr>
        <w:t xml:space="preserve"> </w:t>
      </w:r>
      <w:r>
        <w:t>kezelőorvosa</w:t>
      </w:r>
      <w:r>
        <w:rPr>
          <w:spacing w:val="-5"/>
        </w:rPr>
        <w:t xml:space="preserve"> </w:t>
      </w:r>
      <w:r>
        <w:t>úgy</w:t>
      </w:r>
      <w:r>
        <w:rPr>
          <w:spacing w:val="-3"/>
        </w:rPr>
        <w:t xml:space="preserve"> </w:t>
      </w:r>
      <w:r>
        <w:t>határozhat,</w:t>
      </w:r>
      <w:r>
        <w:rPr>
          <w:spacing w:val="-4"/>
        </w:rPr>
        <w:t xml:space="preserve"> </w:t>
      </w:r>
      <w:r>
        <w:t>hogy</w:t>
      </w:r>
      <w:r>
        <w:rPr>
          <w:spacing w:val="-5"/>
        </w:rPr>
        <w:t xml:space="preserve"> </w:t>
      </w:r>
      <w:r>
        <w:t>kalciumpótló</w:t>
      </w:r>
      <w:r>
        <w:rPr>
          <w:spacing w:val="-4"/>
        </w:rPr>
        <w:t xml:space="preserve"> </w:t>
      </w:r>
      <w:r>
        <w:t>készítményeket</w:t>
      </w:r>
      <w:r>
        <w:rPr>
          <w:spacing w:val="-5"/>
        </w:rPr>
        <w:t xml:space="preserve"> </w:t>
      </w:r>
      <w:r>
        <w:t>ad,</w:t>
      </w:r>
      <w:r>
        <w:rPr>
          <w:spacing w:val="-5"/>
        </w:rPr>
        <w:t xml:space="preserve"> </w:t>
      </w:r>
      <w:r>
        <w:t>mielőtt</w:t>
      </w:r>
      <w:r>
        <w:rPr>
          <w:spacing w:val="-5"/>
        </w:rPr>
        <w:t xml:space="preserve"> </w:t>
      </w:r>
      <w:r>
        <w:t>Ön</w:t>
      </w:r>
      <w:r>
        <w:rPr>
          <w:spacing w:val="-4"/>
        </w:rPr>
        <w:t xml:space="preserve"> </w:t>
      </w:r>
      <w:r>
        <w:t>elkezdené</w:t>
      </w:r>
      <w:r>
        <w:rPr>
          <w:spacing w:val="-5"/>
        </w:rPr>
        <w:t xml:space="preserve"> </w:t>
      </w:r>
      <w:r>
        <w:t xml:space="preserve">a </w:t>
      </w:r>
      <w:r>
        <w:rPr>
          <w:noProof/>
        </w:rPr>
        <w:t>Denbrayce</w:t>
      </w:r>
      <w:r>
        <w:rPr>
          <w:spacing w:val="-2"/>
        </w:rPr>
        <w:t>-kezelést.</w:t>
      </w:r>
    </w:p>
    <w:p w14:paraId="04B3BF22" w14:textId="77777777" w:rsidR="009C4CA0" w:rsidRDefault="009C4CA0" w:rsidP="00934ED5">
      <w:pPr>
        <w:pStyle w:val="Textoindependiente"/>
      </w:pPr>
    </w:p>
    <w:p w14:paraId="7EB83D96" w14:textId="77777777" w:rsidR="009C4CA0" w:rsidRDefault="009C4CA0" w:rsidP="00934ED5">
      <w:pPr>
        <w:pStyle w:val="Textoindependiente"/>
      </w:pPr>
      <w:r>
        <w:rPr>
          <w:u w:val="single"/>
        </w:rPr>
        <w:t>Alacsony</w:t>
      </w:r>
      <w:r>
        <w:rPr>
          <w:spacing w:val="-8"/>
          <w:u w:val="single"/>
        </w:rPr>
        <w:t xml:space="preserve"> </w:t>
      </w:r>
      <w:r>
        <w:rPr>
          <w:u w:val="single"/>
        </w:rPr>
        <w:t>kalciumszint</w:t>
      </w:r>
      <w:r>
        <w:rPr>
          <w:spacing w:val="-8"/>
          <w:u w:val="single"/>
        </w:rPr>
        <w:t xml:space="preserve"> </w:t>
      </w:r>
      <w:r>
        <w:rPr>
          <w:u w:val="single"/>
        </w:rPr>
        <w:t>a</w:t>
      </w:r>
      <w:r>
        <w:rPr>
          <w:spacing w:val="-8"/>
          <w:u w:val="single"/>
        </w:rPr>
        <w:t xml:space="preserve"> </w:t>
      </w:r>
      <w:r>
        <w:rPr>
          <w:spacing w:val="-2"/>
          <w:u w:val="single"/>
        </w:rPr>
        <w:t>vérben</w:t>
      </w:r>
    </w:p>
    <w:p w14:paraId="7D1F9335" w14:textId="77777777" w:rsidR="009C4CA0" w:rsidRDefault="009C4CA0" w:rsidP="00934ED5">
      <w:pPr>
        <w:pStyle w:val="Textoindependiente"/>
        <w:ind w:right="411"/>
      </w:pPr>
      <w:r>
        <w:t>Kérjük,</w:t>
      </w:r>
      <w:r>
        <w:rPr>
          <w:spacing w:val="-3"/>
        </w:rPr>
        <w:t xml:space="preserve"> </w:t>
      </w:r>
      <w:r>
        <w:t>haladéktalanul</w:t>
      </w:r>
      <w:r>
        <w:rPr>
          <w:spacing w:val="-2"/>
        </w:rPr>
        <w:t xml:space="preserve"> </w:t>
      </w:r>
      <w:r>
        <w:t>tájékoztassa</w:t>
      </w:r>
      <w:r>
        <w:rPr>
          <w:spacing w:val="-3"/>
        </w:rPr>
        <w:t xml:space="preserve"> </w:t>
      </w:r>
      <w:r>
        <w:t>kezelőorvosát</w:t>
      </w:r>
      <w:r>
        <w:rPr>
          <w:spacing w:val="-3"/>
        </w:rPr>
        <w:t xml:space="preserve"> </w:t>
      </w:r>
      <w:r>
        <w:t>arról,</w:t>
      </w:r>
      <w:r>
        <w:rPr>
          <w:spacing w:val="-2"/>
        </w:rPr>
        <w:t xml:space="preserve"> </w:t>
      </w:r>
      <w:r>
        <w:t>ha</w:t>
      </w:r>
      <w:r>
        <w:rPr>
          <w:spacing w:val="-3"/>
        </w:rPr>
        <w:t xml:space="preserve"> </w:t>
      </w:r>
      <w:r>
        <w:t>Önnél</w:t>
      </w:r>
      <w:r>
        <w:rPr>
          <w:spacing w:val="-2"/>
        </w:rPr>
        <w:t xml:space="preserve"> </w:t>
      </w:r>
      <w:r>
        <w:t>a</w:t>
      </w:r>
      <w:r>
        <w:rPr>
          <w:spacing w:val="-3"/>
        </w:rPr>
        <w:t xml:space="preserve"> </w:t>
      </w:r>
      <w:r>
        <w:t>denoszumab</w:t>
      </w:r>
      <w:r>
        <w:rPr>
          <w:spacing w:val="-6"/>
        </w:rPr>
        <w:t xml:space="preserve"> </w:t>
      </w:r>
      <w:r>
        <w:t>alkalmazása</w:t>
      </w:r>
      <w:r>
        <w:rPr>
          <w:spacing w:val="-3"/>
        </w:rPr>
        <w:t xml:space="preserve"> </w:t>
      </w:r>
      <w:r>
        <w:t xml:space="preserve">során izomgörcs vagy izomrángás lép fel, és/vagy zsibbadás vagy bizsergés jelentkezik </w:t>
      </w:r>
      <w:r w:rsidRPr="00E11548">
        <w:t>a kéz- vagy a lábujjaiba</w:t>
      </w:r>
      <w:r>
        <w:t>n,</w:t>
      </w:r>
      <w:r>
        <w:rPr>
          <w:spacing w:val="-4"/>
        </w:rPr>
        <w:t xml:space="preserve"> </w:t>
      </w:r>
      <w:r>
        <w:t>illetve</w:t>
      </w:r>
      <w:r>
        <w:rPr>
          <w:spacing w:val="-5"/>
        </w:rPr>
        <w:t xml:space="preserve"> </w:t>
      </w:r>
      <w:r>
        <w:t>a</w:t>
      </w:r>
      <w:r>
        <w:rPr>
          <w:spacing w:val="-5"/>
        </w:rPr>
        <w:t xml:space="preserve"> </w:t>
      </w:r>
      <w:r>
        <w:t>szája</w:t>
      </w:r>
      <w:r>
        <w:rPr>
          <w:spacing w:val="-4"/>
        </w:rPr>
        <w:t xml:space="preserve"> </w:t>
      </w:r>
      <w:r>
        <w:t>körül,</w:t>
      </w:r>
      <w:r>
        <w:rPr>
          <w:spacing w:val="-4"/>
        </w:rPr>
        <w:t xml:space="preserve"> </w:t>
      </w:r>
      <w:r>
        <w:t>és/vagy</w:t>
      </w:r>
      <w:r>
        <w:rPr>
          <w:spacing w:val="-4"/>
        </w:rPr>
        <w:t xml:space="preserve"> </w:t>
      </w:r>
      <w:r>
        <w:t>görcsroham,</w:t>
      </w:r>
      <w:r>
        <w:rPr>
          <w:spacing w:val="-5"/>
        </w:rPr>
        <w:t xml:space="preserve"> </w:t>
      </w:r>
      <w:r>
        <w:t>zavartság</w:t>
      </w:r>
      <w:r>
        <w:rPr>
          <w:spacing w:val="-4"/>
        </w:rPr>
        <w:t xml:space="preserve"> </w:t>
      </w:r>
      <w:r>
        <w:t>vagy</w:t>
      </w:r>
      <w:r>
        <w:rPr>
          <w:spacing w:val="-4"/>
        </w:rPr>
        <w:t xml:space="preserve"> </w:t>
      </w:r>
      <w:r>
        <w:t>eszméletvesztés</w:t>
      </w:r>
      <w:r>
        <w:rPr>
          <w:spacing w:val="-5"/>
        </w:rPr>
        <w:t xml:space="preserve"> </w:t>
      </w:r>
      <w:r>
        <w:t>fordul</w:t>
      </w:r>
      <w:r>
        <w:rPr>
          <w:spacing w:val="-5"/>
        </w:rPr>
        <w:t xml:space="preserve"> </w:t>
      </w:r>
      <w:r>
        <w:t>elő. Előfordulhat, hogy alacsony a kalciumszint a vérében.</w:t>
      </w:r>
    </w:p>
    <w:p w14:paraId="3F5F51DD" w14:textId="77777777" w:rsidR="009C4CA0" w:rsidRDefault="009C4CA0" w:rsidP="00934ED5">
      <w:pPr>
        <w:pStyle w:val="Textoindependiente"/>
      </w:pPr>
    </w:p>
    <w:p w14:paraId="46D45DA2" w14:textId="77777777" w:rsidR="009C4CA0" w:rsidRDefault="009C4CA0" w:rsidP="00934ED5">
      <w:pPr>
        <w:pStyle w:val="Textoindependiente"/>
      </w:pPr>
      <w:r>
        <w:rPr>
          <w:spacing w:val="-2"/>
          <w:u w:val="single"/>
        </w:rPr>
        <w:t>Vesekárosodás</w:t>
      </w:r>
    </w:p>
    <w:p w14:paraId="5C18DB3A" w14:textId="77777777" w:rsidR="009C4CA0" w:rsidRDefault="009C4CA0" w:rsidP="00934ED5">
      <w:pPr>
        <w:pStyle w:val="Textoindependiente"/>
        <w:ind w:right="411"/>
      </w:pPr>
      <w:r>
        <w:t>Tájékoztassa</w:t>
      </w:r>
      <w:r>
        <w:rPr>
          <w:spacing w:val="-2"/>
        </w:rPr>
        <w:t xml:space="preserve"> </w:t>
      </w:r>
      <w:r>
        <w:t>kezelőorvosát,</w:t>
      </w:r>
      <w:r>
        <w:rPr>
          <w:spacing w:val="-4"/>
        </w:rPr>
        <w:t xml:space="preserve"> </w:t>
      </w:r>
      <w:r>
        <w:t>ha</w:t>
      </w:r>
      <w:r>
        <w:rPr>
          <w:spacing w:val="-5"/>
        </w:rPr>
        <w:t xml:space="preserve"> </w:t>
      </w:r>
      <w:r>
        <w:t>súlyos</w:t>
      </w:r>
      <w:r>
        <w:rPr>
          <w:spacing w:val="-4"/>
        </w:rPr>
        <w:t xml:space="preserve"> </w:t>
      </w:r>
      <w:r>
        <w:t>veseproblémái</w:t>
      </w:r>
      <w:r>
        <w:rPr>
          <w:spacing w:val="-3"/>
        </w:rPr>
        <w:t xml:space="preserve"> </w:t>
      </w:r>
      <w:r>
        <w:t>vagy</w:t>
      </w:r>
      <w:r>
        <w:rPr>
          <w:spacing w:val="-4"/>
        </w:rPr>
        <w:t xml:space="preserve"> </w:t>
      </w:r>
      <w:r>
        <w:t>veseelégtelensége</w:t>
      </w:r>
      <w:r>
        <w:rPr>
          <w:spacing w:val="-5"/>
        </w:rPr>
        <w:t xml:space="preserve"> </w:t>
      </w:r>
      <w:r>
        <w:t>van,</w:t>
      </w:r>
      <w:r>
        <w:rPr>
          <w:spacing w:val="-4"/>
        </w:rPr>
        <w:t xml:space="preserve"> </w:t>
      </w:r>
      <w:r>
        <w:t>vagy</w:t>
      </w:r>
      <w:r>
        <w:rPr>
          <w:spacing w:val="-5"/>
        </w:rPr>
        <w:t xml:space="preserve"> </w:t>
      </w:r>
      <w:r>
        <w:t>valaha</w:t>
      </w:r>
      <w:r>
        <w:rPr>
          <w:spacing w:val="-5"/>
        </w:rPr>
        <w:t xml:space="preserve"> </w:t>
      </w:r>
      <w:r>
        <w:t xml:space="preserve">volt, vagy ha művesekezelésre (dialízis) szorul/szorult, mivel ezek az állapotok fokozhatják az alacsony kalciumszint kialakulásának kockázatát a vérben, különösen akkor, ha nem szed kalciumpótló </w:t>
      </w:r>
      <w:r>
        <w:rPr>
          <w:spacing w:val="-2"/>
        </w:rPr>
        <w:t>készítményeket.</w:t>
      </w:r>
    </w:p>
    <w:p w14:paraId="409F35EF" w14:textId="77777777" w:rsidR="009C4CA0" w:rsidRDefault="009C4CA0" w:rsidP="00934ED5">
      <w:pPr>
        <w:pStyle w:val="Textoindependiente"/>
      </w:pPr>
    </w:p>
    <w:p w14:paraId="36E4E0F3" w14:textId="4FAE27EC" w:rsidR="009C4CA0" w:rsidRDefault="009C4CA0" w:rsidP="00934ED5">
      <w:pPr>
        <w:pStyle w:val="Textoindependiente"/>
      </w:pPr>
      <w:r>
        <w:rPr>
          <w:u w:val="single"/>
        </w:rPr>
        <w:t>Szájat és fogat érintő problémák,</w:t>
      </w:r>
      <w:r>
        <w:rPr>
          <w:spacing w:val="-4"/>
          <w:u w:val="single"/>
        </w:rPr>
        <w:t xml:space="preserve"> </w:t>
      </w:r>
      <w:r>
        <w:rPr>
          <w:spacing w:val="-2"/>
          <w:u w:val="single"/>
        </w:rPr>
        <w:t>állcsontproblémák</w:t>
      </w:r>
    </w:p>
    <w:p w14:paraId="05969CED" w14:textId="77777777" w:rsidR="009C4CA0" w:rsidRDefault="009C4CA0" w:rsidP="00934ED5">
      <w:pPr>
        <w:pStyle w:val="Textoindependiente"/>
      </w:pPr>
      <w:r>
        <w:t>Egy</w:t>
      </w:r>
      <w:r>
        <w:rPr>
          <w:spacing w:val="-4"/>
        </w:rPr>
        <w:t xml:space="preserve"> </w:t>
      </w:r>
      <w:r>
        <w:t>gyakori</w:t>
      </w:r>
      <w:r>
        <w:rPr>
          <w:spacing w:val="-5"/>
        </w:rPr>
        <w:t xml:space="preserve"> </w:t>
      </w:r>
      <w:r>
        <w:t>(10 betegből</w:t>
      </w:r>
      <w:r>
        <w:rPr>
          <w:spacing w:val="-5"/>
        </w:rPr>
        <w:t xml:space="preserve"> </w:t>
      </w:r>
      <w:r>
        <w:t>legfeljebb</w:t>
      </w:r>
      <w:r>
        <w:rPr>
          <w:spacing w:val="-4"/>
        </w:rPr>
        <w:t xml:space="preserve"> </w:t>
      </w:r>
      <w:r>
        <w:t>1 beteget</w:t>
      </w:r>
      <w:r>
        <w:rPr>
          <w:spacing w:val="-5"/>
        </w:rPr>
        <w:t xml:space="preserve"> </w:t>
      </w:r>
      <w:r>
        <w:t>érinthet)</w:t>
      </w:r>
      <w:r>
        <w:rPr>
          <w:spacing w:val="-5"/>
        </w:rPr>
        <w:t xml:space="preserve"> </w:t>
      </w:r>
      <w:r>
        <w:t>mellékhatásról:</w:t>
      </w:r>
      <w:r>
        <w:rPr>
          <w:spacing w:val="-4"/>
        </w:rPr>
        <w:t xml:space="preserve"> </w:t>
      </w:r>
      <w:r>
        <w:t>állcsontelhalásról</w:t>
      </w:r>
      <w:r>
        <w:rPr>
          <w:spacing w:val="-4"/>
        </w:rPr>
        <w:t xml:space="preserve"> </w:t>
      </w:r>
      <w:r>
        <w:t>(az</w:t>
      </w:r>
      <w:r>
        <w:rPr>
          <w:spacing w:val="-3"/>
        </w:rPr>
        <w:t xml:space="preserve"> </w:t>
      </w:r>
      <w:r>
        <w:t>állcsont károsodásáról) számoltak be a daganatos betegséggel összefüggő állapotok kezelésére</w:t>
      </w:r>
    </w:p>
    <w:p w14:paraId="7E0EF0FB" w14:textId="77777777" w:rsidR="009C4CA0" w:rsidRDefault="009C4CA0" w:rsidP="00934ED5">
      <w:pPr>
        <w:pStyle w:val="Textoindependiente"/>
      </w:pPr>
      <w:r>
        <w:t>denoszumab-injekciót</w:t>
      </w:r>
      <w:r>
        <w:rPr>
          <w:spacing w:val="-8"/>
        </w:rPr>
        <w:t xml:space="preserve"> </w:t>
      </w:r>
      <w:r>
        <w:t>kapó</w:t>
      </w:r>
      <w:r>
        <w:rPr>
          <w:spacing w:val="-8"/>
        </w:rPr>
        <w:t xml:space="preserve"> </w:t>
      </w:r>
      <w:r>
        <w:t>betegeknél.</w:t>
      </w:r>
      <w:r>
        <w:rPr>
          <w:spacing w:val="-8"/>
        </w:rPr>
        <w:t xml:space="preserve"> </w:t>
      </w:r>
      <w:r>
        <w:t>Az</w:t>
      </w:r>
      <w:r>
        <w:rPr>
          <w:spacing w:val="-8"/>
        </w:rPr>
        <w:t xml:space="preserve"> </w:t>
      </w:r>
      <w:r>
        <w:t>állcsontelhalás</w:t>
      </w:r>
      <w:r>
        <w:rPr>
          <w:spacing w:val="-8"/>
        </w:rPr>
        <w:t xml:space="preserve"> </w:t>
      </w:r>
      <w:r>
        <w:t>a</w:t>
      </w:r>
      <w:r>
        <w:rPr>
          <w:spacing w:val="-8"/>
        </w:rPr>
        <w:t xml:space="preserve"> </w:t>
      </w:r>
      <w:r>
        <w:t>kezelés</w:t>
      </w:r>
      <w:r>
        <w:rPr>
          <w:spacing w:val="-8"/>
        </w:rPr>
        <w:t xml:space="preserve"> </w:t>
      </w:r>
      <w:r>
        <w:t>befejezése</w:t>
      </w:r>
      <w:r>
        <w:rPr>
          <w:spacing w:val="-8"/>
        </w:rPr>
        <w:t xml:space="preserve"> </w:t>
      </w:r>
      <w:r>
        <w:t>után</w:t>
      </w:r>
      <w:r>
        <w:rPr>
          <w:spacing w:val="-7"/>
        </w:rPr>
        <w:t xml:space="preserve"> </w:t>
      </w:r>
      <w:r>
        <w:t>is</w:t>
      </w:r>
      <w:r>
        <w:rPr>
          <w:spacing w:val="-8"/>
        </w:rPr>
        <w:t xml:space="preserve"> </w:t>
      </w:r>
      <w:r>
        <w:rPr>
          <w:spacing w:val="-2"/>
        </w:rPr>
        <w:t>előfordulhat.</w:t>
      </w:r>
    </w:p>
    <w:p w14:paraId="1E3FD8ED" w14:textId="77777777" w:rsidR="009C4CA0" w:rsidRDefault="009C4CA0" w:rsidP="00934ED5">
      <w:pPr>
        <w:pStyle w:val="Textoindependiente"/>
      </w:pPr>
    </w:p>
    <w:p w14:paraId="1271CCCC" w14:textId="77777777" w:rsidR="009C4CA0" w:rsidRDefault="009C4CA0" w:rsidP="00934ED5">
      <w:pPr>
        <w:pStyle w:val="Textoindependiente"/>
        <w:ind w:right="283"/>
      </w:pPr>
      <w:r>
        <w:t>Fontos, hogy megpróbálja megelőzni az állcsontelhalás kialakulását, mivel ez az állapot fájdalmas és nehezen</w:t>
      </w:r>
      <w:r>
        <w:rPr>
          <w:spacing w:val="-4"/>
        </w:rPr>
        <w:t xml:space="preserve"> </w:t>
      </w:r>
      <w:r>
        <w:t>kezelhető</w:t>
      </w:r>
      <w:r>
        <w:rPr>
          <w:spacing w:val="-4"/>
        </w:rPr>
        <w:t xml:space="preserve"> </w:t>
      </w:r>
      <w:r>
        <w:t>lehet.</w:t>
      </w:r>
      <w:r>
        <w:rPr>
          <w:spacing w:val="-4"/>
        </w:rPr>
        <w:t xml:space="preserve"> </w:t>
      </w:r>
      <w:r>
        <w:t>Azért,</w:t>
      </w:r>
      <w:r>
        <w:rPr>
          <w:spacing w:val="-4"/>
        </w:rPr>
        <w:t xml:space="preserve"> </w:t>
      </w:r>
      <w:r>
        <w:t>hogy</w:t>
      </w:r>
      <w:r>
        <w:rPr>
          <w:spacing w:val="-4"/>
        </w:rPr>
        <w:t xml:space="preserve"> </w:t>
      </w:r>
      <w:r>
        <w:t>csökkentse</w:t>
      </w:r>
      <w:r>
        <w:rPr>
          <w:spacing w:val="-5"/>
        </w:rPr>
        <w:t xml:space="preserve"> </w:t>
      </w:r>
      <w:r>
        <w:t>az</w:t>
      </w:r>
      <w:r>
        <w:rPr>
          <w:spacing w:val="-5"/>
        </w:rPr>
        <w:t xml:space="preserve"> </w:t>
      </w:r>
      <w:r>
        <w:t>állcsontelhalás</w:t>
      </w:r>
      <w:r>
        <w:rPr>
          <w:spacing w:val="-4"/>
        </w:rPr>
        <w:t xml:space="preserve"> </w:t>
      </w:r>
      <w:r>
        <w:t>kialakulásának</w:t>
      </w:r>
      <w:r>
        <w:rPr>
          <w:spacing w:val="-4"/>
        </w:rPr>
        <w:t xml:space="preserve"> </w:t>
      </w:r>
      <w:r>
        <w:t>kockázatát,</w:t>
      </w:r>
      <w:r>
        <w:rPr>
          <w:spacing w:val="-4"/>
        </w:rPr>
        <w:t xml:space="preserve"> </w:t>
      </w:r>
      <w:r>
        <w:t>néhány óvintézkedést kell tennie:</w:t>
      </w:r>
    </w:p>
    <w:p w14:paraId="32CA79A3" w14:textId="77777777" w:rsidR="009C4CA0" w:rsidRDefault="009C4CA0" w:rsidP="00C30F22">
      <w:pPr>
        <w:pStyle w:val="Prrafodelista"/>
        <w:numPr>
          <w:ilvl w:val="0"/>
          <w:numId w:val="17"/>
        </w:numPr>
        <w:ind w:left="567" w:right="2" w:hanging="567"/>
      </w:pPr>
      <w:r>
        <w:t>A kezelés előtt tájékoztassa kezelőorvosát vagy a gondozását végző egészségügyi szakembert, ha bármilyen száj- vagy fogproblémája van. Kezelőorvosának el kell halasztania a kezelése elkezdését,</w:t>
      </w:r>
      <w:r>
        <w:rPr>
          <w:spacing w:val="-4"/>
        </w:rPr>
        <w:t xml:space="preserve"> </w:t>
      </w:r>
      <w:r>
        <w:t>ha</w:t>
      </w:r>
      <w:r>
        <w:rPr>
          <w:spacing w:val="-4"/>
        </w:rPr>
        <w:t xml:space="preserve"> </w:t>
      </w:r>
      <w:r>
        <w:t>fogászati</w:t>
      </w:r>
      <w:r>
        <w:rPr>
          <w:spacing w:val="-4"/>
        </w:rPr>
        <w:t xml:space="preserve"> </w:t>
      </w:r>
      <w:r>
        <w:t>vagy</w:t>
      </w:r>
      <w:r>
        <w:rPr>
          <w:spacing w:val="-3"/>
        </w:rPr>
        <w:t xml:space="preserve"> </w:t>
      </w:r>
      <w:r>
        <w:t>szájsebészeti</w:t>
      </w:r>
      <w:r>
        <w:rPr>
          <w:spacing w:val="-4"/>
        </w:rPr>
        <w:t xml:space="preserve"> </w:t>
      </w:r>
      <w:r>
        <w:t>beavatkozásból</w:t>
      </w:r>
      <w:r>
        <w:rPr>
          <w:spacing w:val="-4"/>
        </w:rPr>
        <w:t xml:space="preserve"> </w:t>
      </w:r>
      <w:r>
        <w:t>származó,</w:t>
      </w:r>
      <w:r>
        <w:rPr>
          <w:spacing w:val="-4"/>
        </w:rPr>
        <w:t xml:space="preserve"> </w:t>
      </w:r>
      <w:r>
        <w:t>be</w:t>
      </w:r>
      <w:r>
        <w:rPr>
          <w:spacing w:val="-4"/>
        </w:rPr>
        <w:t xml:space="preserve"> </w:t>
      </w:r>
      <w:r>
        <w:t>nem</w:t>
      </w:r>
      <w:r>
        <w:rPr>
          <w:spacing w:val="-4"/>
        </w:rPr>
        <w:t xml:space="preserve"> </w:t>
      </w:r>
      <w:r>
        <w:t>gyógyult</w:t>
      </w:r>
      <w:r>
        <w:rPr>
          <w:spacing w:val="-4"/>
        </w:rPr>
        <w:t xml:space="preserve"> </w:t>
      </w:r>
      <w:r>
        <w:t>seb</w:t>
      </w:r>
      <w:r>
        <w:rPr>
          <w:spacing w:val="-3"/>
        </w:rPr>
        <w:t xml:space="preserve"> </w:t>
      </w:r>
      <w:r>
        <w:t>van a szájában. Kezelőorvosa fogászati ellenőrzést javasolhat a denoszumab-kezelés indítása előtt.</w:t>
      </w:r>
    </w:p>
    <w:p w14:paraId="1CA93FA7" w14:textId="77777777" w:rsidR="009C4CA0" w:rsidRDefault="009C4CA0" w:rsidP="00C30F22">
      <w:pPr>
        <w:pStyle w:val="Prrafodelista"/>
        <w:numPr>
          <w:ilvl w:val="0"/>
          <w:numId w:val="17"/>
        </w:numPr>
        <w:ind w:left="567" w:right="2" w:hanging="567"/>
      </w:pPr>
      <w:r>
        <w:t>A kezelés ideje alatt megfelelő szájápolást kell végeznie, és rendszeresen részt kell vennie fogászati</w:t>
      </w:r>
      <w:r>
        <w:rPr>
          <w:spacing w:val="-5"/>
        </w:rPr>
        <w:t xml:space="preserve"> </w:t>
      </w:r>
      <w:r>
        <w:t>ellenőrzésen.</w:t>
      </w:r>
      <w:r>
        <w:rPr>
          <w:spacing w:val="-4"/>
        </w:rPr>
        <w:t xml:space="preserve"> </w:t>
      </w:r>
      <w:r>
        <w:t>Ha</w:t>
      </w:r>
      <w:r>
        <w:rPr>
          <w:spacing w:val="-4"/>
        </w:rPr>
        <w:t xml:space="preserve"> </w:t>
      </w:r>
      <w:r>
        <w:t>műfogsort</w:t>
      </w:r>
      <w:r>
        <w:rPr>
          <w:spacing w:val="-5"/>
        </w:rPr>
        <w:t xml:space="preserve"> </w:t>
      </w:r>
      <w:r>
        <w:t>visel,</w:t>
      </w:r>
      <w:r>
        <w:rPr>
          <w:spacing w:val="-5"/>
        </w:rPr>
        <w:t xml:space="preserve"> </w:t>
      </w:r>
      <w:r>
        <w:t>győződjön</w:t>
      </w:r>
      <w:r>
        <w:rPr>
          <w:spacing w:val="-5"/>
        </w:rPr>
        <w:t xml:space="preserve"> </w:t>
      </w:r>
      <w:r>
        <w:t>meg</w:t>
      </w:r>
      <w:r>
        <w:rPr>
          <w:spacing w:val="-5"/>
        </w:rPr>
        <w:t xml:space="preserve"> </w:t>
      </w:r>
      <w:r>
        <w:t>annak</w:t>
      </w:r>
      <w:r>
        <w:rPr>
          <w:spacing w:val="-4"/>
        </w:rPr>
        <w:t xml:space="preserve"> </w:t>
      </w:r>
      <w:r>
        <w:t>megfelelő</w:t>
      </w:r>
      <w:r>
        <w:rPr>
          <w:spacing w:val="-4"/>
        </w:rPr>
        <w:t xml:space="preserve"> </w:t>
      </w:r>
      <w:r>
        <w:t>illeszkedéséről.</w:t>
      </w:r>
    </w:p>
    <w:p w14:paraId="23FBB08D" w14:textId="77777777" w:rsidR="009C4CA0" w:rsidRDefault="009C4CA0" w:rsidP="00C30F22">
      <w:pPr>
        <w:pStyle w:val="Prrafodelista"/>
        <w:numPr>
          <w:ilvl w:val="0"/>
          <w:numId w:val="17"/>
        </w:numPr>
        <w:ind w:left="567" w:right="2" w:hanging="567"/>
      </w:pPr>
      <w:r>
        <w:t>Ha</w:t>
      </w:r>
      <w:r>
        <w:rPr>
          <w:spacing w:val="-5"/>
        </w:rPr>
        <w:t xml:space="preserve"> </w:t>
      </w:r>
      <w:r>
        <w:t>fogászati</w:t>
      </w:r>
      <w:r>
        <w:rPr>
          <w:spacing w:val="-3"/>
        </w:rPr>
        <w:t xml:space="preserve"> </w:t>
      </w:r>
      <w:r>
        <w:t>kezelés</w:t>
      </w:r>
      <w:r>
        <w:rPr>
          <w:spacing w:val="-4"/>
        </w:rPr>
        <w:t xml:space="preserve"> </w:t>
      </w:r>
      <w:r>
        <w:t>alatt</w:t>
      </w:r>
      <w:r>
        <w:rPr>
          <w:spacing w:val="-3"/>
        </w:rPr>
        <w:t xml:space="preserve"> </w:t>
      </w:r>
      <w:r>
        <w:t>áll,</w:t>
      </w:r>
      <w:r>
        <w:rPr>
          <w:spacing w:val="-5"/>
        </w:rPr>
        <w:t xml:space="preserve"> </w:t>
      </w:r>
      <w:r>
        <w:t>vagy</w:t>
      </w:r>
      <w:r>
        <w:rPr>
          <w:spacing w:val="-4"/>
        </w:rPr>
        <w:t xml:space="preserve"> </w:t>
      </w:r>
      <w:r>
        <w:t>szájsebészeti</w:t>
      </w:r>
      <w:r>
        <w:rPr>
          <w:spacing w:val="-5"/>
        </w:rPr>
        <w:t xml:space="preserve"> </w:t>
      </w:r>
      <w:r>
        <w:t>beavatkozásra</w:t>
      </w:r>
      <w:r>
        <w:rPr>
          <w:spacing w:val="-5"/>
        </w:rPr>
        <w:t xml:space="preserve"> </w:t>
      </w:r>
      <w:r>
        <w:t>készül</w:t>
      </w:r>
      <w:r>
        <w:rPr>
          <w:spacing w:val="-5"/>
        </w:rPr>
        <w:t xml:space="preserve"> </w:t>
      </w:r>
      <w:r>
        <w:t>(például</w:t>
      </w:r>
      <w:r>
        <w:rPr>
          <w:spacing w:val="-5"/>
        </w:rPr>
        <w:t xml:space="preserve"> </w:t>
      </w:r>
      <w:r>
        <w:t>foghúzásra), tájékoztassa kezelőorvosát a fogászati kezelésről, a fogorvosát pedig arról, hogy denoszumab</w:t>
      </w:r>
      <w:r w:rsidRPr="0060774A">
        <w:rPr>
          <w:spacing w:val="-2"/>
        </w:rPr>
        <w:t>-kezelésben</w:t>
      </w:r>
      <w:r w:rsidRPr="0060774A">
        <w:rPr>
          <w:spacing w:val="12"/>
        </w:rPr>
        <w:t xml:space="preserve"> </w:t>
      </w:r>
      <w:r w:rsidRPr="0060774A">
        <w:rPr>
          <w:spacing w:val="-2"/>
        </w:rPr>
        <w:t>részesül.</w:t>
      </w:r>
    </w:p>
    <w:p w14:paraId="09B0E49F" w14:textId="673E5DEE" w:rsidR="009C4CA0" w:rsidRDefault="009C4CA0" w:rsidP="00C30F22">
      <w:pPr>
        <w:pStyle w:val="Prrafodelista"/>
        <w:numPr>
          <w:ilvl w:val="0"/>
          <w:numId w:val="17"/>
        </w:numPr>
        <w:ind w:left="567" w:right="2" w:hanging="567"/>
      </w:pPr>
      <w:r>
        <w:t>Haladéktalanul</w:t>
      </w:r>
      <w:r>
        <w:rPr>
          <w:spacing w:val="-4"/>
        </w:rPr>
        <w:t xml:space="preserve"> </w:t>
      </w:r>
      <w:r>
        <w:t>tájékoztassa</w:t>
      </w:r>
      <w:r>
        <w:rPr>
          <w:spacing w:val="-5"/>
        </w:rPr>
        <w:t xml:space="preserve"> </w:t>
      </w:r>
      <w:r>
        <w:t>kezelőorvosát</w:t>
      </w:r>
      <w:r>
        <w:rPr>
          <w:spacing w:val="-5"/>
        </w:rPr>
        <w:t xml:space="preserve"> </w:t>
      </w:r>
      <w:r>
        <w:t>és</w:t>
      </w:r>
      <w:r>
        <w:rPr>
          <w:spacing w:val="-5"/>
        </w:rPr>
        <w:t xml:space="preserve"> </w:t>
      </w:r>
      <w:r>
        <w:t>fogorvosát,</w:t>
      </w:r>
      <w:r>
        <w:rPr>
          <w:spacing w:val="-5"/>
        </w:rPr>
        <w:t xml:space="preserve"> </w:t>
      </w:r>
      <w:r>
        <w:t>ha</w:t>
      </w:r>
      <w:r>
        <w:rPr>
          <w:spacing w:val="-5"/>
        </w:rPr>
        <w:t xml:space="preserve"> </w:t>
      </w:r>
      <w:r>
        <w:t>bármilyen</w:t>
      </w:r>
      <w:r>
        <w:rPr>
          <w:spacing w:val="-4"/>
        </w:rPr>
        <w:t xml:space="preserve"> </w:t>
      </w:r>
      <w:r>
        <w:t>száj-</w:t>
      </w:r>
      <w:r>
        <w:rPr>
          <w:spacing w:val="-4"/>
        </w:rPr>
        <w:t xml:space="preserve"> </w:t>
      </w:r>
      <w:r>
        <w:t>vagy</w:t>
      </w:r>
      <w:r>
        <w:rPr>
          <w:spacing w:val="-4"/>
        </w:rPr>
        <w:t xml:space="preserve"> </w:t>
      </w:r>
      <w:r>
        <w:t>fogproblémát tapasztal (például meglazult fogak, fájdalom, duzzanat, illetve nem gyógyuló sebek vagy váladékozás), mivel ezek az állcsontelhalás jelei lehetnek.</w:t>
      </w:r>
    </w:p>
    <w:p w14:paraId="623F619B" w14:textId="77777777" w:rsidR="009C4CA0" w:rsidRDefault="009C4CA0" w:rsidP="00934ED5">
      <w:pPr>
        <w:pStyle w:val="Textoindependiente"/>
        <w:ind w:right="283"/>
      </w:pPr>
    </w:p>
    <w:p w14:paraId="349059D7" w14:textId="5EA65218" w:rsidR="009C4CA0" w:rsidRDefault="009C4CA0" w:rsidP="00934ED5">
      <w:pPr>
        <w:pStyle w:val="Textoindependiente"/>
        <w:ind w:right="283"/>
      </w:pPr>
      <w:r>
        <w:t>Fokozott lehet az állcsontelhalás kockázata azoknál a betegeknél, akik kemoterápiát és/vagy sugárkezelést kapnak, szteroidokat vagy érújdonképződést gátló készítményeket szednek (ezeket a daganatos</w:t>
      </w:r>
      <w:r>
        <w:rPr>
          <w:spacing w:val="-5"/>
        </w:rPr>
        <w:t xml:space="preserve"> </w:t>
      </w:r>
      <w:r>
        <w:t>betegségek</w:t>
      </w:r>
      <w:r>
        <w:rPr>
          <w:spacing w:val="-4"/>
        </w:rPr>
        <w:t xml:space="preserve"> </w:t>
      </w:r>
      <w:r>
        <w:t>kezelésére</w:t>
      </w:r>
      <w:r>
        <w:rPr>
          <w:spacing w:val="-5"/>
        </w:rPr>
        <w:t xml:space="preserve"> </w:t>
      </w:r>
      <w:r>
        <w:t>alkalmazzák),</w:t>
      </w:r>
      <w:r>
        <w:rPr>
          <w:spacing w:val="-4"/>
        </w:rPr>
        <w:t xml:space="preserve"> </w:t>
      </w:r>
      <w:r>
        <w:t>szájsebészeti</w:t>
      </w:r>
      <w:r>
        <w:rPr>
          <w:spacing w:val="-5"/>
        </w:rPr>
        <w:t xml:space="preserve"> </w:t>
      </w:r>
      <w:r>
        <w:t>beavatkozáson</w:t>
      </w:r>
      <w:r>
        <w:rPr>
          <w:spacing w:val="-4"/>
        </w:rPr>
        <w:t xml:space="preserve"> </w:t>
      </w:r>
      <w:r>
        <w:t>esnek</w:t>
      </w:r>
      <w:r>
        <w:rPr>
          <w:spacing w:val="-4"/>
        </w:rPr>
        <w:t xml:space="preserve"> </w:t>
      </w:r>
      <w:r>
        <w:t>át,</w:t>
      </w:r>
      <w:r>
        <w:rPr>
          <w:spacing w:val="-4"/>
        </w:rPr>
        <w:t xml:space="preserve"> </w:t>
      </w:r>
      <w:r>
        <w:t>nem</w:t>
      </w:r>
      <w:r>
        <w:rPr>
          <w:spacing w:val="-5"/>
        </w:rPr>
        <w:t xml:space="preserve"> </w:t>
      </w:r>
      <w:r>
        <w:t>vesznek</w:t>
      </w:r>
      <w:r>
        <w:rPr>
          <w:spacing w:val="-4"/>
        </w:rPr>
        <w:t xml:space="preserve"> </w:t>
      </w:r>
      <w:r>
        <w:t>részt rendszeres fogászati ellenőrzésen, ínybetegségük van vagy dohányoznak.</w:t>
      </w:r>
    </w:p>
    <w:p w14:paraId="20D3617A" w14:textId="77777777" w:rsidR="009C4CA0" w:rsidRDefault="009C4CA0" w:rsidP="00934ED5">
      <w:pPr>
        <w:pStyle w:val="Textoindependiente"/>
      </w:pPr>
    </w:p>
    <w:p w14:paraId="684F4D06" w14:textId="77777777" w:rsidR="009C4CA0" w:rsidRDefault="009C4CA0" w:rsidP="00934ED5">
      <w:pPr>
        <w:pStyle w:val="Textoindependiente"/>
      </w:pPr>
      <w:r>
        <w:rPr>
          <w:u w:val="single"/>
        </w:rPr>
        <w:t>Szokatlan</w:t>
      </w:r>
      <w:r>
        <w:rPr>
          <w:spacing w:val="-10"/>
          <w:u w:val="single"/>
        </w:rPr>
        <w:t xml:space="preserve"> </w:t>
      </w:r>
      <w:r>
        <w:rPr>
          <w:spacing w:val="-2"/>
          <w:u w:val="single"/>
        </w:rPr>
        <w:t>combcsonttörések</w:t>
      </w:r>
    </w:p>
    <w:p w14:paraId="454AD8DD" w14:textId="77777777" w:rsidR="009C4CA0" w:rsidRDefault="009C4CA0" w:rsidP="00934ED5">
      <w:pPr>
        <w:pStyle w:val="Textoindependiente"/>
        <w:ind w:right="283"/>
      </w:pPr>
      <w:r>
        <w:t>A</w:t>
      </w:r>
      <w:r>
        <w:rPr>
          <w:spacing w:val="-5"/>
        </w:rPr>
        <w:t xml:space="preserve"> </w:t>
      </w:r>
      <w:r>
        <w:t>denoszumab-kezelés</w:t>
      </w:r>
      <w:r>
        <w:rPr>
          <w:spacing w:val="-4"/>
        </w:rPr>
        <w:t xml:space="preserve"> </w:t>
      </w:r>
      <w:r>
        <w:t>alatt</w:t>
      </w:r>
      <w:r>
        <w:rPr>
          <w:spacing w:val="-3"/>
        </w:rPr>
        <w:t xml:space="preserve"> </w:t>
      </w:r>
      <w:r>
        <w:t>néhány</w:t>
      </w:r>
      <w:r>
        <w:rPr>
          <w:spacing w:val="-4"/>
        </w:rPr>
        <w:t xml:space="preserve"> </w:t>
      </w:r>
      <w:r>
        <w:t>embernél</w:t>
      </w:r>
      <w:r>
        <w:rPr>
          <w:spacing w:val="-4"/>
        </w:rPr>
        <w:t xml:space="preserve"> </w:t>
      </w:r>
      <w:r>
        <w:t>szokatlan</w:t>
      </w:r>
      <w:r>
        <w:rPr>
          <w:spacing w:val="-5"/>
        </w:rPr>
        <w:t xml:space="preserve"> </w:t>
      </w:r>
      <w:r>
        <w:t>törések</w:t>
      </w:r>
      <w:r>
        <w:rPr>
          <w:spacing w:val="-4"/>
        </w:rPr>
        <w:t xml:space="preserve"> </w:t>
      </w:r>
      <w:r>
        <w:t>alakultak</w:t>
      </w:r>
      <w:r>
        <w:rPr>
          <w:spacing w:val="-4"/>
        </w:rPr>
        <w:t xml:space="preserve"> </w:t>
      </w:r>
      <w:r>
        <w:t>ki</w:t>
      </w:r>
      <w:r>
        <w:rPr>
          <w:spacing w:val="-4"/>
        </w:rPr>
        <w:t xml:space="preserve"> </w:t>
      </w:r>
      <w:r>
        <w:t>a</w:t>
      </w:r>
      <w:r>
        <w:rPr>
          <w:spacing w:val="-5"/>
        </w:rPr>
        <w:t xml:space="preserve"> </w:t>
      </w:r>
      <w:r>
        <w:t>combcsontban.</w:t>
      </w:r>
      <w:r>
        <w:rPr>
          <w:spacing w:val="-4"/>
        </w:rPr>
        <w:t xml:space="preserve"> </w:t>
      </w:r>
      <w:r>
        <w:t>Keresse</w:t>
      </w:r>
      <w:r>
        <w:rPr>
          <w:spacing w:val="-5"/>
        </w:rPr>
        <w:t xml:space="preserve"> </w:t>
      </w:r>
      <w:r>
        <w:t>fel kezelőorvosát, ha új vagy szokatlan fájdalmat tapasztal csípőjében, lágyékában vagy combjában.</w:t>
      </w:r>
    </w:p>
    <w:p w14:paraId="636E6F86" w14:textId="77777777" w:rsidR="009C4CA0" w:rsidRDefault="009C4CA0" w:rsidP="00934ED5">
      <w:pPr>
        <w:pStyle w:val="Textoindependiente"/>
      </w:pPr>
    </w:p>
    <w:p w14:paraId="1EB94E55" w14:textId="77777777" w:rsidR="009C4CA0" w:rsidRDefault="009C4CA0" w:rsidP="00934ED5">
      <w:pPr>
        <w:pStyle w:val="Textoindependiente"/>
      </w:pPr>
      <w:r>
        <w:rPr>
          <w:u w:val="single"/>
        </w:rPr>
        <w:lastRenderedPageBreak/>
        <w:t>A</w:t>
      </w:r>
      <w:r>
        <w:rPr>
          <w:spacing w:val="-10"/>
          <w:u w:val="single"/>
        </w:rPr>
        <w:t xml:space="preserve"> </w:t>
      </w:r>
      <w:r>
        <w:rPr>
          <w:u w:val="single"/>
        </w:rPr>
        <w:t>Denbrayce-kezelés</w:t>
      </w:r>
      <w:r>
        <w:rPr>
          <w:spacing w:val="-9"/>
          <w:u w:val="single"/>
        </w:rPr>
        <w:t xml:space="preserve"> </w:t>
      </w:r>
      <w:r>
        <w:rPr>
          <w:u w:val="single"/>
        </w:rPr>
        <w:t>leállítását</w:t>
      </w:r>
      <w:r>
        <w:rPr>
          <w:spacing w:val="-9"/>
          <w:u w:val="single"/>
        </w:rPr>
        <w:t xml:space="preserve"> </w:t>
      </w:r>
      <w:r>
        <w:rPr>
          <w:u w:val="single"/>
        </w:rPr>
        <w:t>követő</w:t>
      </w:r>
      <w:r>
        <w:rPr>
          <w:spacing w:val="-8"/>
          <w:u w:val="single"/>
        </w:rPr>
        <w:t xml:space="preserve"> </w:t>
      </w:r>
      <w:r>
        <w:rPr>
          <w:u w:val="single"/>
        </w:rPr>
        <w:t>magas</w:t>
      </w:r>
      <w:r>
        <w:rPr>
          <w:spacing w:val="-10"/>
          <w:u w:val="single"/>
        </w:rPr>
        <w:t xml:space="preserve"> </w:t>
      </w:r>
      <w:r>
        <w:rPr>
          <w:u w:val="single"/>
        </w:rPr>
        <w:t>kalciumszint</w:t>
      </w:r>
      <w:r>
        <w:rPr>
          <w:spacing w:val="-8"/>
          <w:u w:val="single"/>
        </w:rPr>
        <w:t xml:space="preserve"> </w:t>
      </w:r>
      <w:r>
        <w:rPr>
          <w:u w:val="single"/>
        </w:rPr>
        <w:t>a</w:t>
      </w:r>
      <w:r>
        <w:rPr>
          <w:spacing w:val="-9"/>
          <w:u w:val="single"/>
        </w:rPr>
        <w:t xml:space="preserve"> </w:t>
      </w:r>
      <w:r>
        <w:rPr>
          <w:spacing w:val="-2"/>
          <w:u w:val="single"/>
        </w:rPr>
        <w:t>vérben</w:t>
      </w:r>
    </w:p>
    <w:p w14:paraId="45FEE6E0" w14:textId="77777777" w:rsidR="009C4CA0" w:rsidRDefault="009C4CA0" w:rsidP="00934ED5">
      <w:pPr>
        <w:pStyle w:val="Textoindependiente"/>
      </w:pPr>
      <w:r>
        <w:t>Néhány</w:t>
      </w:r>
      <w:r>
        <w:rPr>
          <w:spacing w:val="-4"/>
        </w:rPr>
        <w:t xml:space="preserve"> </w:t>
      </w:r>
      <w:r>
        <w:t>óriássejtes</w:t>
      </w:r>
      <w:r>
        <w:rPr>
          <w:spacing w:val="-4"/>
        </w:rPr>
        <w:t xml:space="preserve"> </w:t>
      </w:r>
      <w:r>
        <w:t>csontdaganatos</w:t>
      </w:r>
      <w:r>
        <w:rPr>
          <w:spacing w:val="-4"/>
        </w:rPr>
        <w:t xml:space="preserve"> </w:t>
      </w:r>
      <w:r>
        <w:t>betegnél</w:t>
      </w:r>
      <w:r>
        <w:rPr>
          <w:spacing w:val="-4"/>
        </w:rPr>
        <w:t xml:space="preserve"> </w:t>
      </w:r>
      <w:r>
        <w:t>magas</w:t>
      </w:r>
      <w:r>
        <w:rPr>
          <w:spacing w:val="-4"/>
        </w:rPr>
        <w:t xml:space="preserve"> </w:t>
      </w:r>
      <w:r>
        <w:t>kalciumszint</w:t>
      </w:r>
      <w:r>
        <w:rPr>
          <w:spacing w:val="-4"/>
        </w:rPr>
        <w:t xml:space="preserve"> </w:t>
      </w:r>
      <w:r>
        <w:t>alakult</w:t>
      </w:r>
      <w:r>
        <w:rPr>
          <w:spacing w:val="-4"/>
        </w:rPr>
        <w:t xml:space="preserve"> </w:t>
      </w:r>
      <w:r>
        <w:t>ki</w:t>
      </w:r>
      <w:r>
        <w:rPr>
          <w:spacing w:val="-5"/>
        </w:rPr>
        <w:t xml:space="preserve"> </w:t>
      </w:r>
      <w:r>
        <w:t>a</w:t>
      </w:r>
      <w:r>
        <w:rPr>
          <w:spacing w:val="-4"/>
        </w:rPr>
        <w:t xml:space="preserve"> </w:t>
      </w:r>
      <w:r>
        <w:t>vérben</w:t>
      </w:r>
      <w:r>
        <w:rPr>
          <w:spacing w:val="-4"/>
        </w:rPr>
        <w:t xml:space="preserve"> </w:t>
      </w:r>
      <w:r>
        <w:t>hetekkel</w:t>
      </w:r>
      <w:r>
        <w:rPr>
          <w:spacing w:val="-4"/>
        </w:rPr>
        <w:t xml:space="preserve"> </w:t>
      </w:r>
      <w:r>
        <w:t>vagy hónapokkal a kezelés leállítása után. Kezelőorvosa ellenőrzi majd, hogy nincsenek-e a magas kalciumszintre utaló jelek vagy tünetek a denoszumab-kezelés leállítása után.</w:t>
      </w:r>
    </w:p>
    <w:p w14:paraId="5EEBEA9A" w14:textId="77777777" w:rsidR="009C4CA0" w:rsidRDefault="009C4CA0" w:rsidP="00934ED5">
      <w:pPr>
        <w:pStyle w:val="Ttulo2"/>
        <w:ind w:left="0"/>
      </w:pPr>
    </w:p>
    <w:p w14:paraId="1B93FDE0" w14:textId="77777777" w:rsidR="009C4CA0" w:rsidRDefault="009C4CA0" w:rsidP="00934ED5">
      <w:pPr>
        <w:pStyle w:val="Ttulo2"/>
        <w:ind w:left="0"/>
      </w:pPr>
      <w:r>
        <w:t>Gyermekek</w:t>
      </w:r>
      <w:r>
        <w:rPr>
          <w:spacing w:val="-8"/>
        </w:rPr>
        <w:t xml:space="preserve"> </w:t>
      </w:r>
      <w:r>
        <w:t>és</w:t>
      </w:r>
      <w:r>
        <w:rPr>
          <w:spacing w:val="-9"/>
        </w:rPr>
        <w:t xml:space="preserve"> </w:t>
      </w:r>
      <w:r>
        <w:rPr>
          <w:spacing w:val="-2"/>
        </w:rPr>
        <w:t>serdülők</w:t>
      </w:r>
    </w:p>
    <w:p w14:paraId="177F2B62" w14:textId="77777777" w:rsidR="009C4CA0" w:rsidRDefault="009C4CA0" w:rsidP="00934ED5">
      <w:pPr>
        <w:pStyle w:val="Textoindependiente"/>
        <w:ind w:right="411"/>
      </w:pPr>
      <w:r>
        <w:t>A</w:t>
      </w:r>
      <w:r>
        <w:rPr>
          <w:spacing w:val="-4"/>
        </w:rPr>
        <w:t xml:space="preserve"> </w:t>
      </w:r>
      <w:r w:rsidRPr="00A660B7">
        <w:t>Denbrayce</w:t>
      </w:r>
      <w:r w:rsidDel="001714CF">
        <w:t xml:space="preserve"> </w:t>
      </w:r>
      <w:r>
        <w:t>alkalmazása</w:t>
      </w:r>
      <w:r>
        <w:rPr>
          <w:spacing w:val="-2"/>
        </w:rPr>
        <w:t xml:space="preserve"> </w:t>
      </w:r>
      <w:r>
        <w:t>18 éves</w:t>
      </w:r>
      <w:r>
        <w:rPr>
          <w:spacing w:val="-4"/>
        </w:rPr>
        <w:t xml:space="preserve"> </w:t>
      </w:r>
      <w:r>
        <w:t>kor</w:t>
      </w:r>
      <w:r>
        <w:rPr>
          <w:spacing w:val="-3"/>
        </w:rPr>
        <w:t xml:space="preserve"> </w:t>
      </w:r>
      <w:r>
        <w:t>alatti</w:t>
      </w:r>
      <w:r>
        <w:rPr>
          <w:spacing w:val="-2"/>
        </w:rPr>
        <w:t xml:space="preserve"> </w:t>
      </w:r>
      <w:r>
        <w:t>gyermekeknél</w:t>
      </w:r>
      <w:r>
        <w:rPr>
          <w:spacing w:val="-4"/>
        </w:rPr>
        <w:t xml:space="preserve"> </w:t>
      </w:r>
      <w:r>
        <w:t>és</w:t>
      </w:r>
      <w:r>
        <w:rPr>
          <w:spacing w:val="-4"/>
        </w:rPr>
        <w:t xml:space="preserve"> </w:t>
      </w:r>
      <w:r>
        <w:t>serdülőknél</w:t>
      </w:r>
      <w:r>
        <w:rPr>
          <w:spacing w:val="-4"/>
        </w:rPr>
        <w:t xml:space="preserve"> </w:t>
      </w:r>
      <w:r>
        <w:t>nem</w:t>
      </w:r>
      <w:r>
        <w:rPr>
          <w:spacing w:val="-4"/>
        </w:rPr>
        <w:t xml:space="preserve"> </w:t>
      </w:r>
      <w:r>
        <w:t>javasolt,</w:t>
      </w:r>
      <w:r>
        <w:rPr>
          <w:spacing w:val="-3"/>
        </w:rPr>
        <w:t xml:space="preserve"> </w:t>
      </w:r>
      <w:r>
        <w:t>kivéve</w:t>
      </w:r>
      <w:r>
        <w:rPr>
          <w:spacing w:val="-5"/>
        </w:rPr>
        <w:t xml:space="preserve"> </w:t>
      </w:r>
      <w:r>
        <w:t>azokat az</w:t>
      </w:r>
      <w:r>
        <w:rPr>
          <w:spacing w:val="-4"/>
        </w:rPr>
        <w:t xml:space="preserve"> </w:t>
      </w:r>
      <w:r>
        <w:t>óriássejtes</w:t>
      </w:r>
      <w:r>
        <w:rPr>
          <w:spacing w:val="-3"/>
        </w:rPr>
        <w:t xml:space="preserve"> </w:t>
      </w:r>
      <w:r>
        <w:t>csontdaganatban</w:t>
      </w:r>
      <w:r>
        <w:rPr>
          <w:spacing w:val="-4"/>
        </w:rPr>
        <w:t xml:space="preserve"> </w:t>
      </w:r>
      <w:r>
        <w:t>szenvedő</w:t>
      </w:r>
      <w:r>
        <w:rPr>
          <w:spacing w:val="-3"/>
        </w:rPr>
        <w:t xml:space="preserve"> </w:t>
      </w:r>
      <w:r>
        <w:t>serdülőket,</w:t>
      </w:r>
      <w:r>
        <w:rPr>
          <w:spacing w:val="-3"/>
        </w:rPr>
        <w:t xml:space="preserve"> </w:t>
      </w:r>
      <w:r>
        <w:t>akiknek</w:t>
      </w:r>
      <w:r>
        <w:rPr>
          <w:spacing w:val="-4"/>
        </w:rPr>
        <w:t xml:space="preserve"> </w:t>
      </w:r>
      <w:r>
        <w:t>a</w:t>
      </w:r>
      <w:r>
        <w:rPr>
          <w:spacing w:val="-4"/>
        </w:rPr>
        <w:t xml:space="preserve"> </w:t>
      </w:r>
      <w:r>
        <w:t>csontozata</w:t>
      </w:r>
      <w:r>
        <w:rPr>
          <w:spacing w:val="-4"/>
        </w:rPr>
        <w:t xml:space="preserve"> </w:t>
      </w:r>
      <w:r>
        <w:t>befejezte</w:t>
      </w:r>
      <w:r>
        <w:rPr>
          <w:spacing w:val="-4"/>
        </w:rPr>
        <w:t xml:space="preserve"> </w:t>
      </w:r>
      <w:r>
        <w:t>a</w:t>
      </w:r>
      <w:r>
        <w:rPr>
          <w:spacing w:val="-4"/>
        </w:rPr>
        <w:t xml:space="preserve"> </w:t>
      </w:r>
      <w:r>
        <w:t>növekedést.</w:t>
      </w:r>
      <w:r>
        <w:rPr>
          <w:spacing w:val="-3"/>
        </w:rPr>
        <w:t xml:space="preserve"> </w:t>
      </w:r>
      <w:r>
        <w:t>A denoszumab</w:t>
      </w:r>
      <w:r w:rsidDel="001714CF">
        <w:t xml:space="preserve"> </w:t>
      </w:r>
      <w:r>
        <w:t>alkalmazását nem vizsgálták olyan gyermekeknél és serdülőknél, akiknek egyéb daganatos megbetegedése a csontra is átterjedt.</w:t>
      </w:r>
    </w:p>
    <w:p w14:paraId="04AFFA24" w14:textId="77777777" w:rsidR="009C4CA0" w:rsidRDefault="009C4CA0" w:rsidP="00934ED5">
      <w:pPr>
        <w:pStyle w:val="Textoindependiente"/>
      </w:pPr>
    </w:p>
    <w:p w14:paraId="6E1BD8A5" w14:textId="77777777" w:rsidR="009C4CA0" w:rsidRDefault="009C4CA0" w:rsidP="00934ED5">
      <w:pPr>
        <w:pStyle w:val="Ttulo2"/>
        <w:keepNext/>
        <w:ind w:left="0"/>
        <w:rPr>
          <w:b w:val="0"/>
        </w:rPr>
      </w:pPr>
      <w:r>
        <w:t>Egyéb</w:t>
      </w:r>
      <w:r>
        <w:rPr>
          <w:spacing w:val="-7"/>
        </w:rPr>
        <w:t xml:space="preserve"> </w:t>
      </w:r>
      <w:r>
        <w:t>gyógyszerek</w:t>
      </w:r>
      <w:r>
        <w:rPr>
          <w:spacing w:val="-7"/>
        </w:rPr>
        <w:t xml:space="preserve"> </w:t>
      </w:r>
      <w:r>
        <w:t>és</w:t>
      </w:r>
      <w:r>
        <w:rPr>
          <w:spacing w:val="-6"/>
        </w:rPr>
        <w:t xml:space="preserve"> </w:t>
      </w:r>
      <w:r>
        <w:t>a</w:t>
      </w:r>
      <w:r>
        <w:rPr>
          <w:spacing w:val="-6"/>
        </w:rPr>
        <w:t xml:space="preserve"> </w:t>
      </w:r>
      <w:r>
        <w:t>Denbrayce</w:t>
      </w:r>
    </w:p>
    <w:p w14:paraId="3D531A2B" w14:textId="77777777" w:rsidR="009C4CA0" w:rsidRDefault="009C4CA0" w:rsidP="00934ED5">
      <w:pPr>
        <w:pStyle w:val="Textoindependiente"/>
        <w:ind w:right="283"/>
      </w:pPr>
      <w:r>
        <w:t>Feltétlenül tájékoztassa kezelőorvosát vagy gyógyszerészét a jelenleg vagy nemrégiben szedett, valamint szedni tervezett egyéb gyógyszereiről. Ebbe beletartoznak a vény nélkül kapható készítmények</w:t>
      </w:r>
      <w:r>
        <w:rPr>
          <w:spacing w:val="-5"/>
        </w:rPr>
        <w:t xml:space="preserve"> </w:t>
      </w:r>
      <w:r>
        <w:t>is.</w:t>
      </w:r>
      <w:r>
        <w:rPr>
          <w:spacing w:val="-5"/>
        </w:rPr>
        <w:t xml:space="preserve"> </w:t>
      </w:r>
      <w:r>
        <w:t>Különösen</w:t>
      </w:r>
      <w:r>
        <w:rPr>
          <w:spacing w:val="-4"/>
        </w:rPr>
        <w:t xml:space="preserve"> </w:t>
      </w:r>
      <w:r>
        <w:t>fontos,</w:t>
      </w:r>
      <w:r>
        <w:rPr>
          <w:spacing w:val="-5"/>
        </w:rPr>
        <w:t xml:space="preserve"> </w:t>
      </w:r>
      <w:r>
        <w:t>hogy</w:t>
      </w:r>
      <w:r>
        <w:rPr>
          <w:spacing w:val="-4"/>
        </w:rPr>
        <w:t xml:space="preserve"> </w:t>
      </w:r>
      <w:r>
        <w:t>tájékoztassa</w:t>
      </w:r>
      <w:r>
        <w:rPr>
          <w:spacing w:val="-4"/>
        </w:rPr>
        <w:t xml:space="preserve"> </w:t>
      </w:r>
      <w:r>
        <w:t>kezelőorvosát</w:t>
      </w:r>
      <w:r>
        <w:rPr>
          <w:spacing w:val="-5"/>
        </w:rPr>
        <w:t xml:space="preserve"> </w:t>
      </w:r>
      <w:r>
        <w:t>arról,</w:t>
      </w:r>
      <w:r>
        <w:rPr>
          <w:spacing w:val="-4"/>
        </w:rPr>
        <w:t xml:space="preserve"> </w:t>
      </w:r>
      <w:r>
        <w:t>ha</w:t>
      </w:r>
      <w:r>
        <w:rPr>
          <w:spacing w:val="-5"/>
        </w:rPr>
        <w:t xml:space="preserve"> </w:t>
      </w:r>
      <w:r>
        <w:t>a</w:t>
      </w:r>
      <w:r>
        <w:rPr>
          <w:spacing w:val="-5"/>
        </w:rPr>
        <w:t xml:space="preserve"> </w:t>
      </w:r>
      <w:r>
        <w:t>következőkkel</w:t>
      </w:r>
      <w:r>
        <w:rPr>
          <w:spacing w:val="-6"/>
        </w:rPr>
        <w:t xml:space="preserve"> </w:t>
      </w:r>
      <w:r>
        <w:t>kezelik:</w:t>
      </w:r>
    </w:p>
    <w:p w14:paraId="381FB093" w14:textId="77777777" w:rsidR="009C4CA0" w:rsidRDefault="009C4CA0" w:rsidP="00934ED5">
      <w:pPr>
        <w:pStyle w:val="Prrafodelista"/>
        <w:numPr>
          <w:ilvl w:val="0"/>
          <w:numId w:val="17"/>
        </w:numPr>
        <w:ind w:left="567" w:hanging="567"/>
      </w:pPr>
      <w:r>
        <w:t>más</w:t>
      </w:r>
      <w:r>
        <w:rPr>
          <w:spacing w:val="-13"/>
        </w:rPr>
        <w:t xml:space="preserve"> </w:t>
      </w:r>
      <w:r>
        <w:t>denoszumab-tartalmú</w:t>
      </w:r>
      <w:r>
        <w:rPr>
          <w:spacing w:val="-10"/>
        </w:rPr>
        <w:t xml:space="preserve"> </w:t>
      </w:r>
      <w:r>
        <w:rPr>
          <w:spacing w:val="-2"/>
        </w:rPr>
        <w:t>gyógyszer,</w:t>
      </w:r>
    </w:p>
    <w:p w14:paraId="32C5BFC9" w14:textId="77777777" w:rsidR="009C4CA0" w:rsidRPr="0060774A" w:rsidRDefault="009C4CA0" w:rsidP="00934ED5">
      <w:pPr>
        <w:pStyle w:val="Prrafodelista"/>
        <w:numPr>
          <w:ilvl w:val="0"/>
          <w:numId w:val="17"/>
        </w:numPr>
        <w:ind w:left="567" w:hanging="567"/>
      </w:pPr>
      <w:r>
        <w:rPr>
          <w:spacing w:val="-2"/>
        </w:rPr>
        <w:t>biszfoszfonát.</w:t>
      </w:r>
    </w:p>
    <w:p w14:paraId="675B4753" w14:textId="77777777" w:rsidR="009C4CA0" w:rsidRDefault="009C4CA0" w:rsidP="00934ED5">
      <w:pPr>
        <w:pStyle w:val="Prrafodelista"/>
        <w:tabs>
          <w:tab w:val="left" w:pos="885"/>
        </w:tabs>
        <w:ind w:left="0" w:firstLine="0"/>
      </w:pPr>
    </w:p>
    <w:p w14:paraId="33CC3C08" w14:textId="77777777" w:rsidR="009C4CA0" w:rsidRDefault="009C4CA0" w:rsidP="00934ED5">
      <w:pPr>
        <w:pStyle w:val="Textoindependiente"/>
      </w:pPr>
      <w:r>
        <w:t>A</w:t>
      </w:r>
      <w:r>
        <w:rPr>
          <w:spacing w:val="-5"/>
        </w:rPr>
        <w:t xml:space="preserve"> </w:t>
      </w:r>
      <w:r w:rsidRPr="004C7231">
        <w:t>Denbrayce</w:t>
      </w:r>
      <w:r>
        <w:t>-t</w:t>
      </w:r>
      <w:r>
        <w:rPr>
          <w:spacing w:val="-3"/>
        </w:rPr>
        <w:t xml:space="preserve"> </w:t>
      </w:r>
      <w:r>
        <w:t>nem</w:t>
      </w:r>
      <w:r>
        <w:rPr>
          <w:spacing w:val="-5"/>
        </w:rPr>
        <w:t xml:space="preserve"> </w:t>
      </w:r>
      <w:r>
        <w:t>szabad</w:t>
      </w:r>
      <w:r>
        <w:rPr>
          <w:spacing w:val="-3"/>
        </w:rPr>
        <w:t xml:space="preserve"> </w:t>
      </w:r>
      <w:r>
        <w:t>együtt</w:t>
      </w:r>
      <w:r>
        <w:rPr>
          <w:spacing w:val="-5"/>
        </w:rPr>
        <w:t xml:space="preserve"> </w:t>
      </w:r>
      <w:r>
        <w:t>alkalmazni</w:t>
      </w:r>
      <w:r>
        <w:rPr>
          <w:spacing w:val="-4"/>
        </w:rPr>
        <w:t xml:space="preserve"> </w:t>
      </w:r>
      <w:r>
        <w:t>más</w:t>
      </w:r>
      <w:r>
        <w:rPr>
          <w:spacing w:val="-5"/>
        </w:rPr>
        <w:t xml:space="preserve"> </w:t>
      </w:r>
      <w:r>
        <w:t>denoszumab-tartalmú</w:t>
      </w:r>
      <w:r>
        <w:rPr>
          <w:spacing w:val="-5"/>
        </w:rPr>
        <w:t xml:space="preserve"> </w:t>
      </w:r>
      <w:r>
        <w:t>gyógyszerrel</w:t>
      </w:r>
      <w:r>
        <w:rPr>
          <w:spacing w:val="-5"/>
        </w:rPr>
        <w:t xml:space="preserve"> </w:t>
      </w:r>
      <w:r>
        <w:t xml:space="preserve">vagy </w:t>
      </w:r>
      <w:r>
        <w:rPr>
          <w:spacing w:val="-2"/>
        </w:rPr>
        <w:t>biszfoszfonátokkal.</w:t>
      </w:r>
    </w:p>
    <w:p w14:paraId="3D27C291" w14:textId="77777777" w:rsidR="009C4CA0" w:rsidRDefault="009C4CA0" w:rsidP="00934ED5">
      <w:pPr>
        <w:pStyle w:val="Textoindependiente"/>
      </w:pPr>
    </w:p>
    <w:p w14:paraId="39600F57" w14:textId="77777777" w:rsidR="009C4CA0" w:rsidRDefault="009C4CA0" w:rsidP="00934ED5">
      <w:pPr>
        <w:pStyle w:val="Ttulo2"/>
        <w:keepNext/>
        <w:ind w:left="0"/>
      </w:pPr>
      <w:r>
        <w:t>Terhesség</w:t>
      </w:r>
      <w:r>
        <w:rPr>
          <w:spacing w:val="-7"/>
        </w:rPr>
        <w:t xml:space="preserve"> </w:t>
      </w:r>
      <w:r>
        <w:t>és</w:t>
      </w:r>
      <w:r>
        <w:rPr>
          <w:spacing w:val="-7"/>
        </w:rPr>
        <w:t xml:space="preserve"> </w:t>
      </w:r>
      <w:r>
        <w:rPr>
          <w:spacing w:val="-2"/>
        </w:rPr>
        <w:t>szoptatás</w:t>
      </w:r>
    </w:p>
    <w:p w14:paraId="35394E34" w14:textId="415BF315" w:rsidR="009C4CA0" w:rsidRDefault="009C4CA0" w:rsidP="00C30F22">
      <w:pPr>
        <w:pStyle w:val="Textoindependiente"/>
        <w:ind w:right="2"/>
        <w:rPr>
          <w:spacing w:val="-2"/>
        </w:rPr>
      </w:pPr>
      <w:r>
        <w:t>A</w:t>
      </w:r>
      <w:r>
        <w:rPr>
          <w:spacing w:val="-4"/>
        </w:rPr>
        <w:t xml:space="preserve"> </w:t>
      </w:r>
      <w:r>
        <w:t>Denbrayce alkalmazását</w:t>
      </w:r>
      <w:r>
        <w:rPr>
          <w:spacing w:val="-2"/>
        </w:rPr>
        <w:t xml:space="preserve"> </w:t>
      </w:r>
      <w:r>
        <w:t>nem</w:t>
      </w:r>
      <w:r>
        <w:rPr>
          <w:spacing w:val="-4"/>
        </w:rPr>
        <w:t xml:space="preserve"> </w:t>
      </w:r>
      <w:r>
        <w:t>vizsgálták</w:t>
      </w:r>
      <w:r>
        <w:rPr>
          <w:spacing w:val="-4"/>
        </w:rPr>
        <w:t xml:space="preserve"> </w:t>
      </w:r>
      <w:r>
        <w:t>terhes</w:t>
      </w:r>
      <w:r>
        <w:rPr>
          <w:spacing w:val="-4"/>
        </w:rPr>
        <w:t xml:space="preserve"> </w:t>
      </w:r>
      <w:r>
        <w:t>nőknél.</w:t>
      </w:r>
      <w:r>
        <w:rPr>
          <w:spacing w:val="-4"/>
        </w:rPr>
        <w:t xml:space="preserve"> </w:t>
      </w:r>
      <w:r w:rsidRPr="00071EBC">
        <w:t>Ha Ön terhes vagy szoptat, illetve</w:t>
      </w:r>
      <w:r>
        <w:t>,</w:t>
      </w:r>
      <w:r w:rsidRPr="00071EBC">
        <w:t xml:space="preserve"> ha fennáll Önnél a terhesség lehetősége vagy gyermeket szeretne, a gyógyszer alkalmazása előtt beszéljen kezelőorvosával</w:t>
      </w:r>
      <w:r>
        <w:t>. A denoszumab</w:t>
      </w:r>
      <w:r w:rsidRPr="00FD12EF">
        <w:rPr>
          <w:noProof/>
        </w:rPr>
        <w:t xml:space="preserve"> </w:t>
      </w:r>
      <w:r>
        <w:t>alkalmazása nem javasolt terhesség alatt. Fogamzóképes nőknek hatékony fogamzásgátlást kell alkalmazniuk a denoszumab-kezelés</w:t>
      </w:r>
      <w:r>
        <w:rPr>
          <w:spacing w:val="-9"/>
        </w:rPr>
        <w:t xml:space="preserve"> </w:t>
      </w:r>
      <w:r>
        <w:t>alatt,</w:t>
      </w:r>
      <w:r>
        <w:rPr>
          <w:spacing w:val="-8"/>
        </w:rPr>
        <w:t xml:space="preserve"> </w:t>
      </w:r>
      <w:r>
        <w:t>és</w:t>
      </w:r>
      <w:r>
        <w:rPr>
          <w:spacing w:val="-9"/>
        </w:rPr>
        <w:t xml:space="preserve"> </w:t>
      </w:r>
      <w:r>
        <w:t>a</w:t>
      </w:r>
      <w:r>
        <w:rPr>
          <w:spacing w:val="-8"/>
        </w:rPr>
        <w:t xml:space="preserve"> </w:t>
      </w:r>
      <w:r>
        <w:t>denoszumab-kezelés</w:t>
      </w:r>
      <w:r>
        <w:rPr>
          <w:spacing w:val="-9"/>
        </w:rPr>
        <w:t xml:space="preserve"> </w:t>
      </w:r>
      <w:r>
        <w:t>leállítását</w:t>
      </w:r>
      <w:r>
        <w:rPr>
          <w:spacing w:val="-8"/>
        </w:rPr>
        <w:t xml:space="preserve"> </w:t>
      </w:r>
      <w:r>
        <w:t>követően,</w:t>
      </w:r>
      <w:r>
        <w:rPr>
          <w:spacing w:val="-8"/>
        </w:rPr>
        <w:t xml:space="preserve"> </w:t>
      </w:r>
      <w:r>
        <w:t>legalább</w:t>
      </w:r>
      <w:r>
        <w:rPr>
          <w:spacing w:val="-8"/>
        </w:rPr>
        <w:t xml:space="preserve"> </w:t>
      </w:r>
      <w:r>
        <w:t>5</w:t>
      </w:r>
      <w:r>
        <w:rPr>
          <w:spacing w:val="-5"/>
        </w:rPr>
        <w:t> </w:t>
      </w:r>
      <w:r>
        <w:t>hónapon</w:t>
      </w:r>
      <w:r>
        <w:rPr>
          <w:spacing w:val="-8"/>
        </w:rPr>
        <w:t xml:space="preserve"> </w:t>
      </w:r>
      <w:r>
        <w:rPr>
          <w:spacing w:val="-2"/>
        </w:rPr>
        <w:t>keresztül.</w:t>
      </w:r>
    </w:p>
    <w:p w14:paraId="7279F34F" w14:textId="77777777" w:rsidR="009C4CA0" w:rsidRDefault="009C4CA0" w:rsidP="00C30F22">
      <w:pPr>
        <w:pStyle w:val="Textoindependiente"/>
        <w:ind w:right="2"/>
      </w:pPr>
    </w:p>
    <w:p w14:paraId="4B781669" w14:textId="7F893D2C" w:rsidR="009C4CA0" w:rsidRDefault="009C4CA0" w:rsidP="00C30F22">
      <w:pPr>
        <w:pStyle w:val="Textoindependiente"/>
        <w:ind w:right="2"/>
      </w:pPr>
      <w:r>
        <w:t>Ha</w:t>
      </w:r>
      <w:r>
        <w:rPr>
          <w:spacing w:val="-4"/>
        </w:rPr>
        <w:t xml:space="preserve"> </w:t>
      </w:r>
      <w:r>
        <w:t>a</w:t>
      </w:r>
      <w:r>
        <w:rPr>
          <w:spacing w:val="-3"/>
        </w:rPr>
        <w:t xml:space="preserve"> </w:t>
      </w:r>
      <w:r>
        <w:t>denoszumab-kezelés</w:t>
      </w:r>
      <w:r>
        <w:rPr>
          <w:spacing w:val="-4"/>
        </w:rPr>
        <w:t xml:space="preserve"> </w:t>
      </w:r>
      <w:r>
        <w:t>ideje</w:t>
      </w:r>
      <w:r>
        <w:rPr>
          <w:spacing w:val="-4"/>
        </w:rPr>
        <w:t xml:space="preserve"> </w:t>
      </w:r>
      <w:r>
        <w:t>alatt,</w:t>
      </w:r>
      <w:r>
        <w:rPr>
          <w:spacing w:val="-4"/>
        </w:rPr>
        <w:t xml:space="preserve"> </w:t>
      </w:r>
      <w:r>
        <w:t>vagy</w:t>
      </w:r>
      <w:r>
        <w:rPr>
          <w:spacing w:val="-3"/>
        </w:rPr>
        <w:t xml:space="preserve"> </w:t>
      </w:r>
      <w:r>
        <w:t>a</w:t>
      </w:r>
      <w:r>
        <w:rPr>
          <w:spacing w:val="-4"/>
        </w:rPr>
        <w:t xml:space="preserve"> </w:t>
      </w:r>
      <w:r>
        <w:t>denoszumab-kezelés</w:t>
      </w:r>
      <w:r>
        <w:rPr>
          <w:spacing w:val="-4"/>
        </w:rPr>
        <w:t xml:space="preserve"> </w:t>
      </w:r>
      <w:r>
        <w:t>leállítását</w:t>
      </w:r>
      <w:r>
        <w:rPr>
          <w:spacing w:val="-4"/>
        </w:rPr>
        <w:t xml:space="preserve"> </w:t>
      </w:r>
      <w:r>
        <w:t>követő</w:t>
      </w:r>
      <w:r>
        <w:rPr>
          <w:spacing w:val="-3"/>
        </w:rPr>
        <w:t xml:space="preserve"> </w:t>
      </w:r>
      <w:r>
        <w:t>5</w:t>
      </w:r>
      <w:r>
        <w:rPr>
          <w:spacing w:val="-2"/>
        </w:rPr>
        <w:t> </w:t>
      </w:r>
      <w:r>
        <w:t>hónapon</w:t>
      </w:r>
      <w:r>
        <w:rPr>
          <w:spacing w:val="-4"/>
        </w:rPr>
        <w:t xml:space="preserve"> </w:t>
      </w:r>
      <w:r>
        <w:t>belül</w:t>
      </w:r>
      <w:r>
        <w:rPr>
          <w:spacing w:val="-4"/>
        </w:rPr>
        <w:t xml:space="preserve"> </w:t>
      </w:r>
      <w:r>
        <w:t>teherbe esik, kérjük, tájékoztassa erről kezelőorvosát.</w:t>
      </w:r>
    </w:p>
    <w:p w14:paraId="59008599" w14:textId="77777777" w:rsidR="009C4CA0" w:rsidRDefault="009C4CA0" w:rsidP="00C30F22">
      <w:pPr>
        <w:pStyle w:val="Textoindependiente"/>
        <w:ind w:right="2"/>
      </w:pPr>
    </w:p>
    <w:p w14:paraId="0412150E" w14:textId="4EFCCB4D" w:rsidR="009C4CA0" w:rsidRDefault="009C4CA0" w:rsidP="00C30F22">
      <w:pPr>
        <w:pStyle w:val="Textoindependiente"/>
        <w:ind w:right="2"/>
      </w:pPr>
      <w:r>
        <w:t>Nem</w:t>
      </w:r>
      <w:r>
        <w:rPr>
          <w:spacing w:val="-4"/>
        </w:rPr>
        <w:t xml:space="preserve"> </w:t>
      </w:r>
      <w:r>
        <w:t>ismert,</w:t>
      </w:r>
      <w:r>
        <w:rPr>
          <w:spacing w:val="-2"/>
        </w:rPr>
        <w:t xml:space="preserve"> </w:t>
      </w:r>
      <w:r>
        <w:t>hogy</w:t>
      </w:r>
      <w:r>
        <w:rPr>
          <w:spacing w:val="-4"/>
        </w:rPr>
        <w:t xml:space="preserve"> </w:t>
      </w:r>
      <w:r>
        <w:t>a</w:t>
      </w:r>
      <w:r>
        <w:rPr>
          <w:spacing w:val="-4"/>
        </w:rPr>
        <w:t xml:space="preserve"> </w:t>
      </w:r>
      <w:r>
        <w:t>denoszumab</w:t>
      </w:r>
      <w:r w:rsidDel="00CC3350">
        <w:t xml:space="preserve"> </w:t>
      </w:r>
      <w:r>
        <w:t>kiválasztódik-e</w:t>
      </w:r>
      <w:r>
        <w:rPr>
          <w:spacing w:val="-4"/>
        </w:rPr>
        <w:t xml:space="preserve"> </w:t>
      </w:r>
      <w:r>
        <w:t>az</w:t>
      </w:r>
      <w:r>
        <w:rPr>
          <w:spacing w:val="-4"/>
        </w:rPr>
        <w:t xml:space="preserve"> </w:t>
      </w:r>
      <w:r>
        <w:t>anyatejbe.</w:t>
      </w:r>
      <w:r>
        <w:rPr>
          <w:spacing w:val="-3"/>
        </w:rPr>
        <w:t xml:space="preserve"> </w:t>
      </w:r>
      <w:r>
        <w:t>Fontos</w:t>
      </w:r>
      <w:r>
        <w:rPr>
          <w:spacing w:val="-5"/>
        </w:rPr>
        <w:t xml:space="preserve"> </w:t>
      </w:r>
      <w:r>
        <w:t>megmondania</w:t>
      </w:r>
      <w:r>
        <w:rPr>
          <w:spacing w:val="-4"/>
        </w:rPr>
        <w:t xml:space="preserve"> </w:t>
      </w:r>
      <w:r>
        <w:t>kezelőorvosának,</w:t>
      </w:r>
      <w:r>
        <w:rPr>
          <w:spacing w:val="-3"/>
        </w:rPr>
        <w:t xml:space="preserve"> </w:t>
      </w:r>
      <w:r>
        <w:t xml:space="preserve">ha Ön szoptat, vagy ezt tervezi. Kezelőorvosa ez után segít majd Önnek annak eldöntésében, hogy a szoptatást vagy </w:t>
      </w:r>
      <w:r w:rsidRPr="00CC3350">
        <w:t>a denos</w:t>
      </w:r>
      <w:r>
        <w:t>z</w:t>
      </w:r>
      <w:r w:rsidRPr="00CC3350">
        <w:t>umab szedését</w:t>
      </w:r>
      <w:r>
        <w:t xml:space="preserve"> kell-e abbahagynia</w:t>
      </w:r>
      <w:r w:rsidRPr="00CC3350">
        <w:t>, figyelembe véve a szoptatás előnyeit a csecsemőre és a denos</w:t>
      </w:r>
      <w:r>
        <w:t>z</w:t>
      </w:r>
      <w:r w:rsidRPr="00CC3350">
        <w:t>umab előnyeit az anyára nézve</w:t>
      </w:r>
      <w:r>
        <w:t>.</w:t>
      </w:r>
    </w:p>
    <w:p w14:paraId="44BE5EBA" w14:textId="77777777" w:rsidR="009C4CA0" w:rsidRDefault="009C4CA0" w:rsidP="00934ED5">
      <w:pPr>
        <w:pStyle w:val="Textoindependiente"/>
      </w:pPr>
    </w:p>
    <w:p w14:paraId="5644D897" w14:textId="77777777" w:rsidR="009C4CA0" w:rsidRDefault="009C4CA0" w:rsidP="00934ED5">
      <w:pPr>
        <w:pStyle w:val="Textoindependiente"/>
        <w:rPr>
          <w:spacing w:val="-2"/>
        </w:rPr>
      </w:pPr>
      <w:r>
        <w:t>Ha</w:t>
      </w:r>
      <w:r>
        <w:rPr>
          <w:spacing w:val="-8"/>
        </w:rPr>
        <w:t xml:space="preserve"> </w:t>
      </w:r>
      <w:r>
        <w:t>a</w:t>
      </w:r>
      <w:r>
        <w:rPr>
          <w:spacing w:val="-7"/>
        </w:rPr>
        <w:t xml:space="preserve"> </w:t>
      </w:r>
      <w:r>
        <w:t>Denbrayce-kezelés</w:t>
      </w:r>
      <w:r>
        <w:rPr>
          <w:spacing w:val="-8"/>
        </w:rPr>
        <w:t xml:space="preserve"> </w:t>
      </w:r>
      <w:r>
        <w:t>ideje</w:t>
      </w:r>
      <w:r>
        <w:rPr>
          <w:spacing w:val="-8"/>
        </w:rPr>
        <w:t xml:space="preserve"> </w:t>
      </w:r>
      <w:r>
        <w:t>alatt</w:t>
      </w:r>
      <w:r>
        <w:rPr>
          <w:spacing w:val="-7"/>
        </w:rPr>
        <w:t xml:space="preserve"> </w:t>
      </w:r>
      <w:r>
        <w:t>szoptat,</w:t>
      </w:r>
      <w:r>
        <w:rPr>
          <w:spacing w:val="-7"/>
        </w:rPr>
        <w:t xml:space="preserve"> </w:t>
      </w:r>
      <w:r>
        <w:t>kérjük,</w:t>
      </w:r>
      <w:r>
        <w:rPr>
          <w:spacing w:val="-7"/>
        </w:rPr>
        <w:t xml:space="preserve"> </w:t>
      </w:r>
      <w:r>
        <w:t>tájékoztassa</w:t>
      </w:r>
      <w:r>
        <w:rPr>
          <w:spacing w:val="-8"/>
        </w:rPr>
        <w:t xml:space="preserve"> </w:t>
      </w:r>
      <w:r>
        <w:t>erről</w:t>
      </w:r>
      <w:r>
        <w:rPr>
          <w:spacing w:val="-6"/>
        </w:rPr>
        <w:t xml:space="preserve"> </w:t>
      </w:r>
      <w:r>
        <w:rPr>
          <w:spacing w:val="-2"/>
        </w:rPr>
        <w:t>kezelőorvosát.</w:t>
      </w:r>
    </w:p>
    <w:p w14:paraId="2A35FC96" w14:textId="77777777" w:rsidR="009C4CA0" w:rsidRDefault="009C4CA0" w:rsidP="00934ED5">
      <w:pPr>
        <w:pStyle w:val="Textoindependiente"/>
        <w:rPr>
          <w:spacing w:val="-2"/>
        </w:rPr>
      </w:pPr>
    </w:p>
    <w:p w14:paraId="7427D743" w14:textId="77777777" w:rsidR="009C4CA0" w:rsidRDefault="009C4CA0" w:rsidP="00C30F22">
      <w:r>
        <w:t>Mielőtt bármilyen gyógyszert elkezdene szedni, beszélje meg kezelőorvosával vagy gyógyszerészével.</w:t>
      </w:r>
    </w:p>
    <w:p w14:paraId="377A1E33" w14:textId="77777777" w:rsidR="009C4CA0" w:rsidRDefault="009C4CA0" w:rsidP="00934ED5">
      <w:pPr>
        <w:pStyle w:val="Textoindependiente"/>
      </w:pPr>
    </w:p>
    <w:p w14:paraId="62E563EA" w14:textId="77777777" w:rsidR="009C4CA0" w:rsidRPr="0060774A" w:rsidRDefault="009C4CA0" w:rsidP="00934ED5">
      <w:pPr>
        <w:pStyle w:val="Ttulo2"/>
        <w:ind w:left="0"/>
      </w:pPr>
      <w:r>
        <w:t>A</w:t>
      </w:r>
      <w:r>
        <w:rPr>
          <w:spacing w:val="-9"/>
        </w:rPr>
        <w:t xml:space="preserve"> </w:t>
      </w:r>
      <w:r>
        <w:t>készítmény</w:t>
      </w:r>
      <w:r>
        <w:rPr>
          <w:spacing w:val="-7"/>
        </w:rPr>
        <w:t xml:space="preserve"> </w:t>
      </w:r>
      <w:r>
        <w:t>hatásai</w:t>
      </w:r>
      <w:r>
        <w:rPr>
          <w:spacing w:val="-8"/>
        </w:rPr>
        <w:t xml:space="preserve"> </w:t>
      </w:r>
      <w:r>
        <w:t>a</w:t>
      </w:r>
      <w:r>
        <w:rPr>
          <w:spacing w:val="-8"/>
        </w:rPr>
        <w:t xml:space="preserve"> </w:t>
      </w:r>
      <w:r>
        <w:t>gépjárművezetéshez</w:t>
      </w:r>
      <w:r>
        <w:rPr>
          <w:spacing w:val="-7"/>
        </w:rPr>
        <w:t xml:space="preserve"> </w:t>
      </w:r>
      <w:r>
        <w:t>és</w:t>
      </w:r>
      <w:r>
        <w:rPr>
          <w:spacing w:val="-8"/>
        </w:rPr>
        <w:t xml:space="preserve"> </w:t>
      </w:r>
      <w:r>
        <w:t>a</w:t>
      </w:r>
      <w:r>
        <w:rPr>
          <w:spacing w:val="-7"/>
        </w:rPr>
        <w:t xml:space="preserve"> </w:t>
      </w:r>
      <w:r>
        <w:t>gépek</w:t>
      </w:r>
      <w:r>
        <w:rPr>
          <w:spacing w:val="-7"/>
        </w:rPr>
        <w:t xml:space="preserve"> </w:t>
      </w:r>
      <w:r>
        <w:t>kezeléséhez</w:t>
      </w:r>
      <w:r>
        <w:rPr>
          <w:spacing w:val="-9"/>
        </w:rPr>
        <w:t xml:space="preserve"> </w:t>
      </w:r>
      <w:r>
        <w:t>szükséges</w:t>
      </w:r>
      <w:r>
        <w:rPr>
          <w:spacing w:val="-8"/>
        </w:rPr>
        <w:t xml:space="preserve"> </w:t>
      </w:r>
      <w:r>
        <w:rPr>
          <w:spacing w:val="-2"/>
        </w:rPr>
        <w:t>képességekre</w:t>
      </w:r>
    </w:p>
    <w:p w14:paraId="1536FC99" w14:textId="77777777" w:rsidR="009C4CA0" w:rsidRDefault="009C4CA0" w:rsidP="00934ED5">
      <w:pPr>
        <w:pStyle w:val="Textoindependiente"/>
      </w:pPr>
      <w:r>
        <w:t>A</w:t>
      </w:r>
      <w:r>
        <w:rPr>
          <w:spacing w:val="-4"/>
        </w:rPr>
        <w:t xml:space="preserve"> </w:t>
      </w:r>
      <w:r>
        <w:t>Denbrayce</w:t>
      </w:r>
      <w:r w:rsidDel="00BB402A">
        <w:t xml:space="preserve"> </w:t>
      </w:r>
      <w:r>
        <w:t>nem,</w:t>
      </w:r>
      <w:r>
        <w:rPr>
          <w:spacing w:val="-4"/>
        </w:rPr>
        <w:t xml:space="preserve"> </w:t>
      </w:r>
      <w:r>
        <w:t>vagy</w:t>
      </w:r>
      <w:r>
        <w:rPr>
          <w:spacing w:val="-3"/>
        </w:rPr>
        <w:t xml:space="preserve"> </w:t>
      </w:r>
      <w:r>
        <w:t>csak</w:t>
      </w:r>
      <w:r>
        <w:rPr>
          <w:spacing w:val="-4"/>
        </w:rPr>
        <w:t xml:space="preserve"> </w:t>
      </w:r>
      <w:r>
        <w:t>elhanyagolható</w:t>
      </w:r>
      <w:r>
        <w:rPr>
          <w:spacing w:val="-3"/>
        </w:rPr>
        <w:t xml:space="preserve"> </w:t>
      </w:r>
      <w:r>
        <w:t>mértékben</w:t>
      </w:r>
      <w:r>
        <w:rPr>
          <w:spacing w:val="-4"/>
        </w:rPr>
        <w:t xml:space="preserve"> </w:t>
      </w:r>
      <w:r>
        <w:t>befolyásolja</w:t>
      </w:r>
      <w:r>
        <w:rPr>
          <w:spacing w:val="-4"/>
        </w:rPr>
        <w:t xml:space="preserve"> </w:t>
      </w:r>
      <w:r>
        <w:t>a</w:t>
      </w:r>
      <w:r>
        <w:rPr>
          <w:spacing w:val="-4"/>
        </w:rPr>
        <w:t xml:space="preserve"> </w:t>
      </w:r>
      <w:r>
        <w:t>gépjárművezetéshez</w:t>
      </w:r>
      <w:r>
        <w:rPr>
          <w:spacing w:val="-4"/>
        </w:rPr>
        <w:t xml:space="preserve"> </w:t>
      </w:r>
      <w:r>
        <w:t>és</w:t>
      </w:r>
      <w:r>
        <w:rPr>
          <w:spacing w:val="-3"/>
        </w:rPr>
        <w:t xml:space="preserve"> </w:t>
      </w:r>
      <w:r>
        <w:t>a</w:t>
      </w:r>
      <w:r>
        <w:rPr>
          <w:spacing w:val="-4"/>
        </w:rPr>
        <w:t xml:space="preserve"> </w:t>
      </w:r>
      <w:r>
        <w:t>gépek kezeléséhez szükséges képességeket.</w:t>
      </w:r>
    </w:p>
    <w:p w14:paraId="79854555" w14:textId="77777777" w:rsidR="009C4CA0" w:rsidRDefault="009C4CA0" w:rsidP="00934ED5">
      <w:pPr>
        <w:pStyle w:val="Textoindependiente"/>
      </w:pPr>
    </w:p>
    <w:p w14:paraId="08C1C039" w14:textId="77777777" w:rsidR="009C4CA0" w:rsidRPr="00C16A43" w:rsidRDefault="009C4CA0" w:rsidP="00934ED5">
      <w:pPr>
        <w:pStyle w:val="Ttulo2"/>
        <w:ind w:left="0"/>
      </w:pPr>
      <w:r w:rsidRPr="00C16A43">
        <w:t>A</w:t>
      </w:r>
      <w:r w:rsidRPr="00C16A43">
        <w:rPr>
          <w:spacing w:val="-8"/>
        </w:rPr>
        <w:t xml:space="preserve"> </w:t>
      </w:r>
      <w:r w:rsidRPr="00C16A43">
        <w:t>Denbrayce</w:t>
      </w:r>
      <w:r w:rsidRPr="00C16A43" w:rsidDel="00DC791B">
        <w:t xml:space="preserve"> </w:t>
      </w:r>
      <w:r w:rsidRPr="00C16A43">
        <w:t>szorbitot</w:t>
      </w:r>
      <w:r w:rsidRPr="00C16A43">
        <w:rPr>
          <w:spacing w:val="-7"/>
        </w:rPr>
        <w:t xml:space="preserve"> </w:t>
      </w:r>
      <w:r w:rsidRPr="00C16A43">
        <w:rPr>
          <w:spacing w:val="-2"/>
        </w:rPr>
        <w:t>tartalmaz</w:t>
      </w:r>
    </w:p>
    <w:p w14:paraId="0BF80561" w14:textId="77777777" w:rsidR="009C4CA0" w:rsidRDefault="009C4CA0" w:rsidP="00934ED5">
      <w:pPr>
        <w:pStyle w:val="Textoindependiente"/>
        <w:rPr>
          <w:spacing w:val="-2"/>
        </w:rPr>
      </w:pPr>
      <w:r w:rsidRPr="00C16A43">
        <w:t>Ez</w:t>
      </w:r>
      <w:r w:rsidRPr="00C16A43">
        <w:rPr>
          <w:spacing w:val="-7"/>
        </w:rPr>
        <w:t xml:space="preserve"> </w:t>
      </w:r>
      <w:r w:rsidRPr="00C16A43">
        <w:t>a</w:t>
      </w:r>
      <w:r w:rsidRPr="00C16A43">
        <w:rPr>
          <w:spacing w:val="-6"/>
        </w:rPr>
        <w:t xml:space="preserve"> </w:t>
      </w:r>
      <w:r w:rsidRPr="00C16A43">
        <w:t>gyógyszer</w:t>
      </w:r>
      <w:r w:rsidRPr="00C16A43">
        <w:rPr>
          <w:spacing w:val="-7"/>
        </w:rPr>
        <w:t xml:space="preserve"> </w:t>
      </w:r>
      <w:r w:rsidRPr="00C16A43">
        <w:t>78 mg</w:t>
      </w:r>
      <w:r w:rsidRPr="00C16A43">
        <w:rPr>
          <w:spacing w:val="-7"/>
        </w:rPr>
        <w:t xml:space="preserve"> </w:t>
      </w:r>
      <w:r w:rsidRPr="00C16A43">
        <w:t>szorbitot</w:t>
      </w:r>
      <w:r w:rsidRPr="00C16A43">
        <w:rPr>
          <w:spacing w:val="-6"/>
        </w:rPr>
        <w:t xml:space="preserve"> </w:t>
      </w:r>
      <w:r w:rsidRPr="00C16A43">
        <w:t>tartalmaz</w:t>
      </w:r>
      <w:r w:rsidRPr="00C16A43">
        <w:rPr>
          <w:spacing w:val="-6"/>
        </w:rPr>
        <w:t xml:space="preserve"> </w:t>
      </w:r>
      <w:r w:rsidRPr="00C16A43">
        <w:t>injekciós</w:t>
      </w:r>
      <w:r w:rsidRPr="00C16A43">
        <w:rPr>
          <w:spacing w:val="-7"/>
        </w:rPr>
        <w:t xml:space="preserve"> </w:t>
      </w:r>
      <w:r w:rsidRPr="00C16A43">
        <w:rPr>
          <w:spacing w:val="-2"/>
        </w:rPr>
        <w:t>üvegenként.</w:t>
      </w:r>
    </w:p>
    <w:p w14:paraId="44F31655" w14:textId="77777777" w:rsidR="009C4CA0" w:rsidRDefault="009C4CA0" w:rsidP="00934ED5">
      <w:pPr>
        <w:pStyle w:val="Textoindependiente"/>
      </w:pPr>
    </w:p>
    <w:p w14:paraId="3CAC8848" w14:textId="77777777" w:rsidR="009C4CA0" w:rsidRPr="0060774A" w:rsidRDefault="009C4CA0" w:rsidP="00934ED5">
      <w:pPr>
        <w:pStyle w:val="Ttulo2"/>
        <w:ind w:left="0"/>
      </w:pPr>
      <w:r>
        <w:t>A</w:t>
      </w:r>
      <w:r>
        <w:rPr>
          <w:spacing w:val="-8"/>
        </w:rPr>
        <w:t xml:space="preserve"> </w:t>
      </w:r>
      <w:r>
        <w:t>Denbrayce</w:t>
      </w:r>
      <w:r w:rsidDel="00DC791B">
        <w:t xml:space="preserve"> </w:t>
      </w:r>
      <w:r>
        <w:t>nátriumot</w:t>
      </w:r>
      <w:r>
        <w:rPr>
          <w:spacing w:val="-7"/>
        </w:rPr>
        <w:t xml:space="preserve"> </w:t>
      </w:r>
      <w:r>
        <w:rPr>
          <w:spacing w:val="-2"/>
        </w:rPr>
        <w:t>tartalmaz</w:t>
      </w:r>
    </w:p>
    <w:p w14:paraId="41F4FDFC" w14:textId="77777777" w:rsidR="009C4CA0" w:rsidRDefault="009C4CA0" w:rsidP="00934ED5">
      <w:pPr>
        <w:pStyle w:val="Textoindependiente"/>
      </w:pPr>
      <w:r>
        <w:t>A</w:t>
      </w:r>
      <w:r>
        <w:rPr>
          <w:spacing w:val="-5"/>
        </w:rPr>
        <w:t xml:space="preserve"> </w:t>
      </w:r>
      <w:r>
        <w:t>készítmény</w:t>
      </w:r>
      <w:r>
        <w:rPr>
          <w:spacing w:val="-4"/>
        </w:rPr>
        <w:t xml:space="preserve"> </w:t>
      </w:r>
      <w:r>
        <w:t>kevesebb</w:t>
      </w:r>
      <w:r>
        <w:rPr>
          <w:spacing w:val="-4"/>
        </w:rPr>
        <w:t xml:space="preserve"> </w:t>
      </w:r>
      <w:r>
        <w:t>mint</w:t>
      </w:r>
      <w:r>
        <w:rPr>
          <w:spacing w:val="-4"/>
        </w:rPr>
        <w:t xml:space="preserve"> </w:t>
      </w:r>
      <w:r>
        <w:t>1 mmol</w:t>
      </w:r>
      <w:r>
        <w:rPr>
          <w:spacing w:val="-4"/>
        </w:rPr>
        <w:t xml:space="preserve"> </w:t>
      </w:r>
      <w:r>
        <w:t>(23 mg)</w:t>
      </w:r>
      <w:r>
        <w:rPr>
          <w:spacing w:val="-5"/>
        </w:rPr>
        <w:t xml:space="preserve"> </w:t>
      </w:r>
      <w:r>
        <w:t>nátriumot</w:t>
      </w:r>
      <w:r>
        <w:rPr>
          <w:spacing w:val="-4"/>
        </w:rPr>
        <w:t xml:space="preserve"> </w:t>
      </w:r>
      <w:r>
        <w:t>tartalmaz</w:t>
      </w:r>
      <w:r>
        <w:rPr>
          <w:spacing w:val="-4"/>
        </w:rPr>
        <w:t xml:space="preserve"> </w:t>
      </w:r>
      <w:r>
        <w:t>120 mg-os</w:t>
      </w:r>
      <w:r>
        <w:rPr>
          <w:spacing w:val="-4"/>
        </w:rPr>
        <w:t xml:space="preserve"> </w:t>
      </w:r>
      <w:r>
        <w:t>adagonként,</w:t>
      </w:r>
      <w:r>
        <w:rPr>
          <w:spacing w:val="-5"/>
        </w:rPr>
        <w:t xml:space="preserve"> </w:t>
      </w:r>
      <w:r>
        <w:t>azaz gyakorlatilag „nátriummentes”.</w:t>
      </w:r>
    </w:p>
    <w:p w14:paraId="6EC07F7D" w14:textId="77777777" w:rsidR="009C4CA0" w:rsidRDefault="009C4CA0" w:rsidP="00934ED5">
      <w:pPr>
        <w:pStyle w:val="Textoindependiente"/>
      </w:pPr>
    </w:p>
    <w:p w14:paraId="69E7E188" w14:textId="77777777" w:rsidR="009C4CA0" w:rsidRPr="004A02A3" w:rsidRDefault="009C4CA0" w:rsidP="00934ED5">
      <w:pPr>
        <w:rPr>
          <w:b/>
          <w:iCs/>
          <w:noProof/>
        </w:rPr>
      </w:pPr>
      <w:r w:rsidRPr="004A02A3">
        <w:rPr>
          <w:b/>
          <w:iCs/>
          <w:noProof/>
        </w:rPr>
        <w:t xml:space="preserve">Az Izamby poliszorbát 20-at </w:t>
      </w:r>
      <w:r>
        <w:rPr>
          <w:b/>
          <w:iCs/>
          <w:noProof/>
        </w:rPr>
        <w:t xml:space="preserve">(E432) </w:t>
      </w:r>
      <w:r w:rsidRPr="004A02A3">
        <w:rPr>
          <w:b/>
          <w:iCs/>
          <w:noProof/>
        </w:rPr>
        <w:t>tartalmaz</w:t>
      </w:r>
    </w:p>
    <w:p w14:paraId="42334881" w14:textId="71F861BA" w:rsidR="009C4CA0" w:rsidRPr="00B30809" w:rsidRDefault="009C4CA0" w:rsidP="00934ED5">
      <w:pPr>
        <w:pStyle w:val="Textoindependiente"/>
      </w:pPr>
      <w:r w:rsidRPr="004A02A3">
        <w:rPr>
          <w:iCs/>
          <w:noProof/>
        </w:rPr>
        <w:t xml:space="preserve">Ez a gyógyszer 0,17 mg poliszorbát 20-at (E432) tartalmaz </w:t>
      </w:r>
      <w:r w:rsidRPr="004A02A3">
        <w:t>injekciós üvegenként</w:t>
      </w:r>
      <w:r>
        <w:t>, ami</w:t>
      </w:r>
      <w:r w:rsidRPr="004A02A3">
        <w:rPr>
          <w:iCs/>
          <w:noProof/>
        </w:rPr>
        <w:t xml:space="preserve"> megfelel 0,1 mg/ml-nek. A poliszorbátok allergiás reakciókat okozhatnak. Ebben az összefüggésben figyelembe kell venni az ismert allergiás betegeket.</w:t>
      </w:r>
    </w:p>
    <w:p w14:paraId="4D990C39" w14:textId="77777777" w:rsidR="009C4CA0" w:rsidRDefault="009C4CA0" w:rsidP="00934ED5">
      <w:pPr>
        <w:pStyle w:val="Textoindependiente"/>
      </w:pPr>
    </w:p>
    <w:p w14:paraId="0376C1D3" w14:textId="77777777" w:rsidR="009C4CA0" w:rsidRDefault="009C4CA0" w:rsidP="00934ED5">
      <w:pPr>
        <w:pStyle w:val="Textoindependiente"/>
      </w:pPr>
    </w:p>
    <w:p w14:paraId="7DF66A54" w14:textId="77777777" w:rsidR="009C4CA0" w:rsidRDefault="009C4CA0" w:rsidP="00934ED5">
      <w:pPr>
        <w:pStyle w:val="Ttulo2"/>
        <w:keepNext/>
        <w:ind w:left="567" w:hanging="567"/>
      </w:pPr>
      <w:r>
        <w:t>3.</w:t>
      </w:r>
      <w:r>
        <w:tab/>
        <w:t>Hogyan</w:t>
      </w:r>
      <w:r>
        <w:rPr>
          <w:spacing w:val="-9"/>
        </w:rPr>
        <w:t xml:space="preserve"> </w:t>
      </w:r>
      <w:r>
        <w:t>kell</w:t>
      </w:r>
      <w:r>
        <w:rPr>
          <w:spacing w:val="-8"/>
        </w:rPr>
        <w:t xml:space="preserve"> </w:t>
      </w:r>
      <w:r>
        <w:t>alkalmazni</w:t>
      </w:r>
      <w:r>
        <w:rPr>
          <w:spacing w:val="-8"/>
        </w:rPr>
        <w:t xml:space="preserve"> </w:t>
      </w:r>
      <w:r>
        <w:t>a</w:t>
      </w:r>
      <w:r>
        <w:rPr>
          <w:spacing w:val="-8"/>
        </w:rPr>
        <w:t xml:space="preserve"> </w:t>
      </w:r>
      <w:r>
        <w:t>Denbrayce-</w:t>
      </w:r>
      <w:r>
        <w:rPr>
          <w:spacing w:val="-5"/>
        </w:rPr>
        <w:t>t?</w:t>
      </w:r>
    </w:p>
    <w:p w14:paraId="715A1EEF" w14:textId="77777777" w:rsidR="009C4CA0" w:rsidRDefault="009C4CA0" w:rsidP="00934ED5">
      <w:pPr>
        <w:pStyle w:val="Textoindependiente"/>
        <w:keepNext/>
      </w:pPr>
    </w:p>
    <w:p w14:paraId="2961B1EF" w14:textId="77777777" w:rsidR="009C4CA0" w:rsidRDefault="009C4CA0" w:rsidP="00934ED5">
      <w:pPr>
        <w:pStyle w:val="Textoindependiente"/>
      </w:pPr>
      <w:r>
        <w:t>A</w:t>
      </w:r>
      <w:r>
        <w:rPr>
          <w:spacing w:val="-9"/>
        </w:rPr>
        <w:t xml:space="preserve"> </w:t>
      </w:r>
      <w:r>
        <w:t>Denbrayce-t</w:t>
      </w:r>
      <w:r>
        <w:rPr>
          <w:spacing w:val="-6"/>
        </w:rPr>
        <w:t xml:space="preserve"> </w:t>
      </w:r>
      <w:r>
        <w:t>egészségügyi</w:t>
      </w:r>
      <w:r>
        <w:rPr>
          <w:spacing w:val="-9"/>
        </w:rPr>
        <w:t xml:space="preserve"> </w:t>
      </w:r>
      <w:r>
        <w:t>szakember</w:t>
      </w:r>
      <w:r>
        <w:rPr>
          <w:spacing w:val="-8"/>
        </w:rPr>
        <w:t xml:space="preserve"> </w:t>
      </w:r>
      <w:r>
        <w:t>felügyelete</w:t>
      </w:r>
      <w:r>
        <w:rPr>
          <w:spacing w:val="-9"/>
        </w:rPr>
        <w:t xml:space="preserve"> </w:t>
      </w:r>
      <w:r>
        <w:t>alatt</w:t>
      </w:r>
      <w:r>
        <w:rPr>
          <w:spacing w:val="-8"/>
        </w:rPr>
        <w:t xml:space="preserve"> </w:t>
      </w:r>
      <w:r>
        <w:t>kell</w:t>
      </w:r>
      <w:r>
        <w:rPr>
          <w:spacing w:val="-8"/>
        </w:rPr>
        <w:t xml:space="preserve"> </w:t>
      </w:r>
      <w:r>
        <w:rPr>
          <w:spacing w:val="-2"/>
        </w:rPr>
        <w:t>beadni.</w:t>
      </w:r>
    </w:p>
    <w:p w14:paraId="23F3E216" w14:textId="77777777" w:rsidR="009C4CA0" w:rsidRDefault="009C4CA0" w:rsidP="00934ED5">
      <w:pPr>
        <w:pStyle w:val="Textoindependiente"/>
      </w:pPr>
    </w:p>
    <w:p w14:paraId="5E352BAD" w14:textId="77777777" w:rsidR="009C4CA0" w:rsidRDefault="009C4CA0" w:rsidP="00934ED5">
      <w:pPr>
        <w:pStyle w:val="Textoindependiente"/>
      </w:pPr>
      <w:r>
        <w:t>A</w:t>
      </w:r>
      <w:r>
        <w:rPr>
          <w:spacing w:val="-4"/>
        </w:rPr>
        <w:t xml:space="preserve"> </w:t>
      </w:r>
      <w:r>
        <w:t>Denbrayce</w:t>
      </w:r>
      <w:r w:rsidDel="00447943">
        <w:t xml:space="preserve"> </w:t>
      </w:r>
      <w:r>
        <w:t>ajánlott</w:t>
      </w:r>
      <w:r>
        <w:rPr>
          <w:spacing w:val="-4"/>
        </w:rPr>
        <w:t xml:space="preserve"> </w:t>
      </w:r>
      <w:r>
        <w:t>adagja</w:t>
      </w:r>
      <w:r>
        <w:rPr>
          <w:spacing w:val="-4"/>
        </w:rPr>
        <w:t xml:space="preserve"> </w:t>
      </w:r>
      <w:r>
        <w:t>120 mg,</w:t>
      </w:r>
      <w:r>
        <w:rPr>
          <w:spacing w:val="-3"/>
        </w:rPr>
        <w:t xml:space="preserve"> </w:t>
      </w:r>
      <w:r>
        <w:t>4 hetente</w:t>
      </w:r>
      <w:r>
        <w:rPr>
          <w:spacing w:val="-4"/>
        </w:rPr>
        <w:t xml:space="preserve"> </w:t>
      </w:r>
      <w:r>
        <w:t>egyszer,</w:t>
      </w:r>
      <w:r>
        <w:rPr>
          <w:spacing w:val="-3"/>
        </w:rPr>
        <w:t xml:space="preserve"> </w:t>
      </w:r>
      <w:r>
        <w:t>a</w:t>
      </w:r>
      <w:r>
        <w:rPr>
          <w:spacing w:val="-4"/>
        </w:rPr>
        <w:t xml:space="preserve"> </w:t>
      </w:r>
      <w:r>
        <w:t>bőr</w:t>
      </w:r>
      <w:r>
        <w:rPr>
          <w:spacing w:val="-3"/>
        </w:rPr>
        <w:t xml:space="preserve"> </w:t>
      </w:r>
      <w:r>
        <w:t>alá</w:t>
      </w:r>
      <w:r>
        <w:rPr>
          <w:spacing w:val="-4"/>
        </w:rPr>
        <w:t xml:space="preserve"> </w:t>
      </w:r>
      <w:r>
        <w:t>beadva</w:t>
      </w:r>
      <w:r>
        <w:rPr>
          <w:spacing w:val="-4"/>
        </w:rPr>
        <w:t xml:space="preserve"> </w:t>
      </w:r>
      <w:r>
        <w:t>(szubkután</w:t>
      </w:r>
      <w:r>
        <w:rPr>
          <w:spacing w:val="-4"/>
        </w:rPr>
        <w:t xml:space="preserve"> </w:t>
      </w:r>
      <w:r>
        <w:t>injekcióban).</w:t>
      </w:r>
      <w:r>
        <w:rPr>
          <w:spacing w:val="-4"/>
        </w:rPr>
        <w:t xml:space="preserve"> </w:t>
      </w:r>
      <w:r>
        <w:t>A Denbrayce</w:t>
      </w:r>
      <w:r w:rsidDel="00447943">
        <w:t xml:space="preserve"> </w:t>
      </w:r>
      <w:r>
        <w:t>injekciót a combjába, a hasfalába vagy a felkarjába adják. Amennyiben Önt óriássejtes csontdaganat miatt kezelik, további adagokat fog kapni az első injekció után 1, illetve 2 héttel.</w:t>
      </w:r>
    </w:p>
    <w:p w14:paraId="38D962D7" w14:textId="77777777" w:rsidR="009C4CA0" w:rsidRDefault="009C4CA0" w:rsidP="00934ED5">
      <w:pPr>
        <w:pStyle w:val="Textoindependiente"/>
      </w:pPr>
      <w:r>
        <w:t>A</w:t>
      </w:r>
      <w:r>
        <w:rPr>
          <w:spacing w:val="-7"/>
        </w:rPr>
        <w:t xml:space="preserve"> </w:t>
      </w:r>
      <w:r>
        <w:t>készítményt</w:t>
      </w:r>
      <w:r>
        <w:rPr>
          <w:spacing w:val="-7"/>
        </w:rPr>
        <w:t xml:space="preserve"> </w:t>
      </w:r>
      <w:r>
        <w:t>nem</w:t>
      </w:r>
      <w:r>
        <w:rPr>
          <w:spacing w:val="-7"/>
        </w:rPr>
        <w:t xml:space="preserve"> </w:t>
      </w:r>
      <w:r>
        <w:t>szabad</w:t>
      </w:r>
      <w:r>
        <w:rPr>
          <w:spacing w:val="-4"/>
        </w:rPr>
        <w:t xml:space="preserve"> </w:t>
      </w:r>
      <w:r>
        <w:rPr>
          <w:spacing w:val="-2"/>
        </w:rPr>
        <w:t>felrázni.</w:t>
      </w:r>
    </w:p>
    <w:p w14:paraId="06B1A787" w14:textId="77777777" w:rsidR="009C4CA0" w:rsidRDefault="009C4CA0" w:rsidP="00934ED5">
      <w:pPr>
        <w:pStyle w:val="Textoindependiente"/>
      </w:pPr>
    </w:p>
    <w:p w14:paraId="68749C37" w14:textId="60CA0FF5" w:rsidR="009C4CA0" w:rsidRDefault="009C4CA0" w:rsidP="00934ED5">
      <w:pPr>
        <w:pStyle w:val="Textoindependiente"/>
        <w:ind w:right="283"/>
      </w:pPr>
      <w:r>
        <w:t>Kalcium-</w:t>
      </w:r>
      <w:r>
        <w:rPr>
          <w:spacing w:val="-2"/>
        </w:rPr>
        <w:t xml:space="preserve"> </w:t>
      </w:r>
      <w:r>
        <w:t>és</w:t>
      </w:r>
      <w:r>
        <w:rPr>
          <w:spacing w:val="-3"/>
        </w:rPr>
        <w:t xml:space="preserve"> </w:t>
      </w:r>
      <w:r>
        <w:t>D-vitamin-pótló</w:t>
      </w:r>
      <w:r>
        <w:rPr>
          <w:spacing w:val="-3"/>
        </w:rPr>
        <w:t xml:space="preserve"> </w:t>
      </w:r>
      <w:r>
        <w:t>készítményeket</w:t>
      </w:r>
      <w:r>
        <w:rPr>
          <w:spacing w:val="-4"/>
        </w:rPr>
        <w:t xml:space="preserve"> </w:t>
      </w:r>
      <w:r>
        <w:t>is</w:t>
      </w:r>
      <w:r>
        <w:rPr>
          <w:spacing w:val="-4"/>
        </w:rPr>
        <w:t xml:space="preserve"> </w:t>
      </w:r>
      <w:r>
        <w:t>szednie</w:t>
      </w:r>
      <w:r>
        <w:rPr>
          <w:spacing w:val="-4"/>
        </w:rPr>
        <w:t xml:space="preserve"> </w:t>
      </w:r>
      <w:r>
        <w:t>kell,</w:t>
      </w:r>
      <w:r>
        <w:rPr>
          <w:spacing w:val="-3"/>
        </w:rPr>
        <w:t xml:space="preserve"> </w:t>
      </w:r>
      <w:r>
        <w:t>amíg</w:t>
      </w:r>
      <w:r>
        <w:rPr>
          <w:spacing w:val="-4"/>
        </w:rPr>
        <w:t xml:space="preserve"> </w:t>
      </w:r>
      <w:r>
        <w:t>Denbrayce-szel</w:t>
      </w:r>
      <w:r>
        <w:rPr>
          <w:spacing w:val="-2"/>
        </w:rPr>
        <w:t xml:space="preserve"> </w:t>
      </w:r>
      <w:r>
        <w:t>kezelik,</w:t>
      </w:r>
      <w:r>
        <w:rPr>
          <w:spacing w:val="-3"/>
        </w:rPr>
        <w:t xml:space="preserve"> </w:t>
      </w:r>
      <w:r>
        <w:t>kivéve,</w:t>
      </w:r>
      <w:r>
        <w:rPr>
          <w:spacing w:val="-4"/>
        </w:rPr>
        <w:t xml:space="preserve"> </w:t>
      </w:r>
      <w:r>
        <w:t>ha magas a kalciumszint a vérében. Kezelőorvosa ezt megbeszéli Önnel.</w:t>
      </w:r>
    </w:p>
    <w:p w14:paraId="5C99D055" w14:textId="77777777" w:rsidR="009C4CA0" w:rsidRDefault="009C4CA0" w:rsidP="00934ED5">
      <w:pPr>
        <w:pStyle w:val="Textoindependiente"/>
        <w:ind w:right="283"/>
      </w:pPr>
      <w:r>
        <w:t>Ha</w:t>
      </w:r>
      <w:r>
        <w:rPr>
          <w:spacing w:val="-5"/>
        </w:rPr>
        <w:t xml:space="preserve"> </w:t>
      </w:r>
      <w:r>
        <w:t>bármilyen</w:t>
      </w:r>
      <w:r>
        <w:rPr>
          <w:spacing w:val="-3"/>
        </w:rPr>
        <w:t xml:space="preserve"> </w:t>
      </w:r>
      <w:r>
        <w:t>további</w:t>
      </w:r>
      <w:r>
        <w:rPr>
          <w:spacing w:val="-5"/>
        </w:rPr>
        <w:t xml:space="preserve"> </w:t>
      </w:r>
      <w:r>
        <w:t>kérdése</w:t>
      </w:r>
      <w:r>
        <w:rPr>
          <w:spacing w:val="-5"/>
        </w:rPr>
        <w:t xml:space="preserve"> </w:t>
      </w:r>
      <w:r>
        <w:t>van</w:t>
      </w:r>
      <w:r>
        <w:rPr>
          <w:spacing w:val="-4"/>
        </w:rPr>
        <w:t xml:space="preserve"> </w:t>
      </w:r>
      <w:r>
        <w:t>a</w:t>
      </w:r>
      <w:r>
        <w:rPr>
          <w:spacing w:val="-5"/>
        </w:rPr>
        <w:t xml:space="preserve"> </w:t>
      </w:r>
      <w:r>
        <w:t>gyógyszer</w:t>
      </w:r>
      <w:r>
        <w:rPr>
          <w:spacing w:val="-5"/>
        </w:rPr>
        <w:t xml:space="preserve"> </w:t>
      </w:r>
      <w:r>
        <w:t>alkalmazásával</w:t>
      </w:r>
      <w:r>
        <w:rPr>
          <w:spacing w:val="-5"/>
        </w:rPr>
        <w:t xml:space="preserve"> </w:t>
      </w:r>
      <w:r>
        <w:t>kapcsolatban,</w:t>
      </w:r>
      <w:r>
        <w:rPr>
          <w:spacing w:val="-4"/>
        </w:rPr>
        <w:t xml:space="preserve"> </w:t>
      </w:r>
      <w:r>
        <w:t>kérdezze</w:t>
      </w:r>
      <w:r>
        <w:rPr>
          <w:spacing w:val="-4"/>
        </w:rPr>
        <w:t xml:space="preserve"> </w:t>
      </w:r>
      <w:r>
        <w:t>meg kezelőorvosát, gyógyszerészét vagy a gondozását végző egészségügyi szakembert.</w:t>
      </w:r>
    </w:p>
    <w:p w14:paraId="13DA2B5E" w14:textId="77777777" w:rsidR="009C4CA0" w:rsidRDefault="009C4CA0" w:rsidP="00934ED5">
      <w:pPr>
        <w:pStyle w:val="Textoindependiente"/>
      </w:pPr>
    </w:p>
    <w:p w14:paraId="33BE6A80" w14:textId="77777777" w:rsidR="009C4CA0" w:rsidRDefault="009C4CA0" w:rsidP="00934ED5">
      <w:pPr>
        <w:pStyle w:val="Textoindependiente"/>
      </w:pPr>
    </w:p>
    <w:p w14:paraId="2B087091" w14:textId="77777777" w:rsidR="009C4CA0" w:rsidRDefault="009C4CA0" w:rsidP="00934ED5">
      <w:pPr>
        <w:pStyle w:val="Ttulo2"/>
        <w:keepNext/>
        <w:ind w:left="567" w:hanging="567"/>
      </w:pPr>
      <w:r>
        <w:t>4.</w:t>
      </w:r>
      <w:r>
        <w:tab/>
        <w:t>Lehetséges</w:t>
      </w:r>
      <w:r>
        <w:rPr>
          <w:spacing w:val="-10"/>
        </w:rPr>
        <w:t xml:space="preserve"> </w:t>
      </w:r>
      <w:r>
        <w:rPr>
          <w:spacing w:val="-2"/>
        </w:rPr>
        <w:t>mellékhatások</w:t>
      </w:r>
    </w:p>
    <w:p w14:paraId="7DD329C3" w14:textId="77777777" w:rsidR="009C4CA0" w:rsidRDefault="009C4CA0" w:rsidP="00934ED5">
      <w:pPr>
        <w:pStyle w:val="Textoindependiente"/>
        <w:keepNext/>
      </w:pPr>
    </w:p>
    <w:p w14:paraId="28F61BCC" w14:textId="77777777" w:rsidR="009C4CA0" w:rsidRDefault="009C4CA0" w:rsidP="00934ED5">
      <w:pPr>
        <w:pStyle w:val="Textoindependiente"/>
      </w:pPr>
      <w:r>
        <w:t>Mint</w:t>
      </w:r>
      <w:r>
        <w:rPr>
          <w:spacing w:val="-4"/>
        </w:rPr>
        <w:t xml:space="preserve"> </w:t>
      </w:r>
      <w:r>
        <w:t>minden</w:t>
      </w:r>
      <w:r>
        <w:rPr>
          <w:spacing w:val="-4"/>
        </w:rPr>
        <w:t xml:space="preserve"> </w:t>
      </w:r>
      <w:r>
        <w:t>gyógyszer,</w:t>
      </w:r>
      <w:r>
        <w:rPr>
          <w:spacing w:val="-4"/>
        </w:rPr>
        <w:t xml:space="preserve"> </w:t>
      </w:r>
      <w:r>
        <w:t>így</w:t>
      </w:r>
      <w:r>
        <w:rPr>
          <w:spacing w:val="-3"/>
        </w:rPr>
        <w:t xml:space="preserve"> </w:t>
      </w:r>
      <w:r>
        <w:t>ez</w:t>
      </w:r>
      <w:r>
        <w:rPr>
          <w:spacing w:val="-4"/>
        </w:rPr>
        <w:t xml:space="preserve"> </w:t>
      </w:r>
      <w:r>
        <w:t>a</w:t>
      </w:r>
      <w:r>
        <w:rPr>
          <w:spacing w:val="-4"/>
        </w:rPr>
        <w:t xml:space="preserve"> </w:t>
      </w:r>
      <w:r>
        <w:t>gyógyszer</w:t>
      </w:r>
      <w:r>
        <w:rPr>
          <w:spacing w:val="-4"/>
        </w:rPr>
        <w:t xml:space="preserve"> </w:t>
      </w:r>
      <w:r>
        <w:t>is</w:t>
      </w:r>
      <w:r>
        <w:rPr>
          <w:spacing w:val="-4"/>
        </w:rPr>
        <w:t xml:space="preserve"> </w:t>
      </w:r>
      <w:r>
        <w:t>okozhat</w:t>
      </w:r>
      <w:r>
        <w:rPr>
          <w:spacing w:val="-4"/>
        </w:rPr>
        <w:t xml:space="preserve"> </w:t>
      </w:r>
      <w:r>
        <w:t>mellékhatásokat,</w:t>
      </w:r>
      <w:r>
        <w:rPr>
          <w:spacing w:val="-3"/>
        </w:rPr>
        <w:t xml:space="preserve"> </w:t>
      </w:r>
      <w:r>
        <w:t>amelyek</w:t>
      </w:r>
      <w:r>
        <w:rPr>
          <w:spacing w:val="-4"/>
        </w:rPr>
        <w:t xml:space="preserve"> </w:t>
      </w:r>
      <w:r>
        <w:t>azonban</w:t>
      </w:r>
      <w:r>
        <w:rPr>
          <w:spacing w:val="-3"/>
        </w:rPr>
        <w:t xml:space="preserve"> </w:t>
      </w:r>
      <w:r>
        <w:t>nem mindenkinél jelentkeznek.</w:t>
      </w:r>
    </w:p>
    <w:p w14:paraId="049521A0" w14:textId="77777777" w:rsidR="009C4CA0" w:rsidRDefault="009C4CA0" w:rsidP="00934ED5">
      <w:pPr>
        <w:pStyle w:val="Textoindependiente"/>
      </w:pPr>
    </w:p>
    <w:p w14:paraId="6837B9A9" w14:textId="77777777" w:rsidR="009C4CA0" w:rsidRDefault="009C4CA0" w:rsidP="00934ED5">
      <w:r>
        <w:rPr>
          <w:b/>
        </w:rPr>
        <w:t>Kérjük,</w:t>
      </w:r>
      <w:r>
        <w:rPr>
          <w:b/>
          <w:spacing w:val="-5"/>
        </w:rPr>
        <w:t xml:space="preserve"> </w:t>
      </w:r>
      <w:r>
        <w:rPr>
          <w:b/>
        </w:rPr>
        <w:t>haladéktalanul</w:t>
      </w:r>
      <w:r>
        <w:rPr>
          <w:b/>
          <w:spacing w:val="-5"/>
        </w:rPr>
        <w:t xml:space="preserve"> </w:t>
      </w:r>
      <w:r>
        <w:rPr>
          <w:b/>
        </w:rPr>
        <w:t>tájékoztassa</w:t>
      </w:r>
      <w:r>
        <w:rPr>
          <w:b/>
          <w:spacing w:val="-6"/>
        </w:rPr>
        <w:t xml:space="preserve"> </w:t>
      </w:r>
      <w:r>
        <w:rPr>
          <w:b/>
        </w:rPr>
        <w:t>kezelőorvosát,</w:t>
      </w:r>
      <w:r>
        <w:rPr>
          <w:b/>
          <w:spacing w:val="-1"/>
        </w:rPr>
        <w:t xml:space="preserve"> </w:t>
      </w:r>
      <w:r>
        <w:t>ha</w:t>
      </w:r>
      <w:r>
        <w:rPr>
          <w:spacing w:val="-6"/>
        </w:rPr>
        <w:t xml:space="preserve"> </w:t>
      </w:r>
      <w:r>
        <w:t>a</w:t>
      </w:r>
      <w:r>
        <w:rPr>
          <w:spacing w:val="-6"/>
        </w:rPr>
        <w:t xml:space="preserve"> </w:t>
      </w:r>
      <w:r>
        <w:t>következő</w:t>
      </w:r>
      <w:r>
        <w:rPr>
          <w:spacing w:val="-6"/>
        </w:rPr>
        <w:t xml:space="preserve"> </w:t>
      </w:r>
      <w:r>
        <w:t>tünetek</w:t>
      </w:r>
      <w:r>
        <w:rPr>
          <w:spacing w:val="-5"/>
        </w:rPr>
        <w:t xml:space="preserve"> </w:t>
      </w:r>
      <w:r>
        <w:t>bármelyike</w:t>
      </w:r>
      <w:r>
        <w:rPr>
          <w:spacing w:val="-6"/>
        </w:rPr>
        <w:t xml:space="preserve"> </w:t>
      </w:r>
      <w:r>
        <w:t>jelentkezik Önnél a Denbrayce</w:t>
      </w:r>
      <w:r w:rsidDel="00447943">
        <w:t xml:space="preserve"> </w:t>
      </w:r>
      <w:r>
        <w:t>alkalmazása során (10 betegből több mint 1 beteget érinthet):</w:t>
      </w:r>
    </w:p>
    <w:p w14:paraId="3CDA6DA0" w14:textId="77777777" w:rsidR="009C4CA0" w:rsidRPr="0060774A" w:rsidRDefault="009C4CA0" w:rsidP="00934ED5">
      <w:pPr>
        <w:pStyle w:val="Prrafodelista"/>
        <w:numPr>
          <w:ilvl w:val="1"/>
          <w:numId w:val="18"/>
        </w:numPr>
        <w:ind w:left="567" w:right="437" w:hanging="567"/>
        <w:rPr>
          <w:rFonts w:ascii="Symbol" w:hAnsi="Symbol"/>
        </w:rPr>
      </w:pPr>
      <w:r>
        <w:t>izomgörcs,</w:t>
      </w:r>
      <w:r>
        <w:rPr>
          <w:spacing w:val="-4"/>
        </w:rPr>
        <w:t xml:space="preserve"> </w:t>
      </w:r>
      <w:r>
        <w:t>izomrángás,</w:t>
      </w:r>
      <w:r>
        <w:rPr>
          <w:spacing w:val="-4"/>
        </w:rPr>
        <w:t xml:space="preserve"> </w:t>
      </w:r>
      <w:r>
        <w:t>zsibbadás</w:t>
      </w:r>
      <w:r>
        <w:rPr>
          <w:spacing w:val="-4"/>
        </w:rPr>
        <w:t xml:space="preserve"> </w:t>
      </w:r>
      <w:r>
        <w:t>vagy</w:t>
      </w:r>
      <w:r>
        <w:rPr>
          <w:spacing w:val="-4"/>
        </w:rPr>
        <w:t xml:space="preserve"> </w:t>
      </w:r>
      <w:r w:rsidRPr="00E11548">
        <w:t>bizsergés</w:t>
      </w:r>
      <w:r w:rsidRPr="00E11548">
        <w:rPr>
          <w:spacing w:val="-4"/>
        </w:rPr>
        <w:t xml:space="preserve"> </w:t>
      </w:r>
      <w:r w:rsidRPr="00E11548">
        <w:t>az ujjaiban</w:t>
      </w:r>
      <w:r w:rsidRPr="00E11548">
        <w:rPr>
          <w:spacing w:val="-4"/>
        </w:rPr>
        <w:t xml:space="preserve"> </w:t>
      </w:r>
      <w:r w:rsidRPr="00E11548">
        <w:t>kéz-</w:t>
      </w:r>
      <w:r w:rsidRPr="00E11548">
        <w:rPr>
          <w:spacing w:val="-3"/>
        </w:rPr>
        <w:t xml:space="preserve"> </w:t>
      </w:r>
      <w:r w:rsidRPr="00E11548">
        <w:t>vagy</w:t>
      </w:r>
      <w:r w:rsidRPr="00E11548">
        <w:rPr>
          <w:spacing w:val="-3"/>
        </w:rPr>
        <w:t xml:space="preserve"> a </w:t>
      </w:r>
      <w:r w:rsidRPr="00E11548">
        <w:t>lábujjaiban</w:t>
      </w:r>
      <w:r>
        <w:t>,</w:t>
      </w:r>
      <w:r>
        <w:rPr>
          <w:spacing w:val="-4"/>
        </w:rPr>
        <w:t xml:space="preserve"> </w:t>
      </w:r>
      <w:r>
        <w:t>illetve</w:t>
      </w:r>
      <w:r>
        <w:rPr>
          <w:spacing w:val="-4"/>
        </w:rPr>
        <w:t xml:space="preserve"> </w:t>
      </w:r>
      <w:r>
        <w:t>a</w:t>
      </w:r>
      <w:r>
        <w:rPr>
          <w:spacing w:val="-4"/>
        </w:rPr>
        <w:t xml:space="preserve"> </w:t>
      </w:r>
      <w:r>
        <w:t>szája</w:t>
      </w:r>
      <w:r>
        <w:rPr>
          <w:spacing w:val="-4"/>
        </w:rPr>
        <w:t xml:space="preserve"> </w:t>
      </w:r>
      <w:r>
        <w:t>körül, és/vagy görcsroham, tudatzavar vagy eszméletvesztés. Mindezek azt jelezhetik, hogy az Ön vérében alacsony a kalciumszint. A vér alacsony kalciumszintje a szívritmus bizonyos megváltozásához, úgynevezett QT-szakasz-megnyúláshoz is vezethet, ami az elektrokardiogramon (EKG) látható.</w:t>
      </w:r>
    </w:p>
    <w:p w14:paraId="22AC55D0" w14:textId="77777777" w:rsidR="009C4CA0" w:rsidRDefault="009C4CA0" w:rsidP="00934ED5">
      <w:pPr>
        <w:pStyle w:val="Prrafodelista"/>
        <w:tabs>
          <w:tab w:val="left" w:pos="886"/>
        </w:tabs>
        <w:ind w:left="0" w:right="437" w:firstLine="0"/>
        <w:rPr>
          <w:rFonts w:ascii="Symbol" w:hAnsi="Symbol"/>
        </w:rPr>
      </w:pPr>
    </w:p>
    <w:p w14:paraId="4864D95D" w14:textId="77777777" w:rsidR="009C4CA0" w:rsidRDefault="009C4CA0" w:rsidP="00934ED5">
      <w:pPr>
        <w:ind w:right="283"/>
      </w:pPr>
      <w:r>
        <w:rPr>
          <w:b/>
        </w:rPr>
        <w:t xml:space="preserve">Kérjük, haladéktalanul tájékoztassa kezelőorvosát és fogorvosát, </w:t>
      </w:r>
      <w:r>
        <w:t>ha a következő tünetek bármelyikét</w:t>
      </w:r>
      <w:r>
        <w:rPr>
          <w:spacing w:val="-4"/>
        </w:rPr>
        <w:t xml:space="preserve"> </w:t>
      </w:r>
      <w:r>
        <w:t>tapasztalja</w:t>
      </w:r>
      <w:r>
        <w:rPr>
          <w:spacing w:val="-4"/>
        </w:rPr>
        <w:t xml:space="preserve"> </w:t>
      </w:r>
      <w:r>
        <w:t>a</w:t>
      </w:r>
      <w:r>
        <w:rPr>
          <w:spacing w:val="-3"/>
        </w:rPr>
        <w:t xml:space="preserve"> </w:t>
      </w:r>
      <w:r>
        <w:t>denoszumab alkalmazása</w:t>
      </w:r>
      <w:r>
        <w:rPr>
          <w:spacing w:val="-3"/>
        </w:rPr>
        <w:t xml:space="preserve"> </w:t>
      </w:r>
      <w:r>
        <w:t>során</w:t>
      </w:r>
      <w:r>
        <w:rPr>
          <w:spacing w:val="-3"/>
        </w:rPr>
        <w:t xml:space="preserve"> </w:t>
      </w:r>
      <w:r>
        <w:t>vagy</w:t>
      </w:r>
      <w:r>
        <w:rPr>
          <w:spacing w:val="-3"/>
        </w:rPr>
        <w:t xml:space="preserve"> </w:t>
      </w:r>
      <w:r>
        <w:t>a</w:t>
      </w:r>
      <w:r>
        <w:rPr>
          <w:spacing w:val="-4"/>
        </w:rPr>
        <w:t xml:space="preserve"> </w:t>
      </w:r>
      <w:r>
        <w:t>kezelés</w:t>
      </w:r>
      <w:r>
        <w:rPr>
          <w:spacing w:val="-4"/>
        </w:rPr>
        <w:t xml:space="preserve"> </w:t>
      </w:r>
      <w:r>
        <w:t>leállítását</w:t>
      </w:r>
      <w:r>
        <w:rPr>
          <w:spacing w:val="-3"/>
        </w:rPr>
        <w:t xml:space="preserve"> </w:t>
      </w:r>
      <w:r>
        <w:t>követően</w:t>
      </w:r>
      <w:r>
        <w:rPr>
          <w:spacing w:val="-4"/>
        </w:rPr>
        <w:t xml:space="preserve"> </w:t>
      </w:r>
      <w:r>
        <w:t>(10 betegből legfeljebb 1 beteget érinthet):</w:t>
      </w:r>
    </w:p>
    <w:p w14:paraId="5FF3A597" w14:textId="77777777" w:rsidR="009C4CA0" w:rsidRPr="0060774A" w:rsidRDefault="009C4CA0" w:rsidP="00934ED5">
      <w:pPr>
        <w:pStyle w:val="Prrafodelista"/>
        <w:numPr>
          <w:ilvl w:val="1"/>
          <w:numId w:val="18"/>
        </w:numPr>
        <w:ind w:left="709" w:right="629" w:hanging="709"/>
        <w:rPr>
          <w:rFonts w:ascii="Symbol" w:hAnsi="Symbol"/>
        </w:rPr>
      </w:pPr>
      <w:r>
        <w:t>tartós szájüregi és/vagy állcsonti fájdalom, és/vagy duzzanat vagy nem gyógyuló sebek a szájban</w:t>
      </w:r>
      <w:r>
        <w:rPr>
          <w:spacing w:val="-5"/>
        </w:rPr>
        <w:t xml:space="preserve"> </w:t>
      </w:r>
      <w:r>
        <w:t>vagy</w:t>
      </w:r>
      <w:r>
        <w:rPr>
          <w:spacing w:val="-4"/>
        </w:rPr>
        <w:t xml:space="preserve"> </w:t>
      </w:r>
      <w:r>
        <w:t>az</w:t>
      </w:r>
      <w:r>
        <w:rPr>
          <w:spacing w:val="-5"/>
        </w:rPr>
        <w:t xml:space="preserve"> </w:t>
      </w:r>
      <w:r>
        <w:t>állkapocsban,</w:t>
      </w:r>
      <w:r>
        <w:rPr>
          <w:spacing w:val="-4"/>
        </w:rPr>
        <w:t xml:space="preserve"> </w:t>
      </w:r>
      <w:r>
        <w:t>váladékozás,</w:t>
      </w:r>
      <w:r>
        <w:rPr>
          <w:spacing w:val="-5"/>
        </w:rPr>
        <w:t xml:space="preserve"> </w:t>
      </w:r>
      <w:r>
        <w:t>állcsonti</w:t>
      </w:r>
      <w:r>
        <w:rPr>
          <w:spacing w:val="-5"/>
        </w:rPr>
        <w:t xml:space="preserve"> </w:t>
      </w:r>
      <w:r>
        <w:t>zsibbadás</w:t>
      </w:r>
      <w:r>
        <w:rPr>
          <w:spacing w:val="-5"/>
        </w:rPr>
        <w:t xml:space="preserve"> </w:t>
      </w:r>
      <w:r>
        <w:t>vagy</w:t>
      </w:r>
      <w:r>
        <w:rPr>
          <w:spacing w:val="-4"/>
        </w:rPr>
        <w:t xml:space="preserve"> </w:t>
      </w:r>
      <w:r>
        <w:t>feszülés</w:t>
      </w:r>
      <w:r>
        <w:rPr>
          <w:spacing w:val="-5"/>
        </w:rPr>
        <w:t xml:space="preserve"> </w:t>
      </w:r>
      <w:r>
        <w:t>az</w:t>
      </w:r>
      <w:r>
        <w:rPr>
          <w:spacing w:val="-5"/>
        </w:rPr>
        <w:t xml:space="preserve"> </w:t>
      </w:r>
      <w:r>
        <w:t>állcsontban, vagy fog kilazulása az állcsont károsodásának (csontelhalás) tünetei lehetnek.</w:t>
      </w:r>
    </w:p>
    <w:p w14:paraId="212485C6" w14:textId="77777777" w:rsidR="009C4CA0" w:rsidRDefault="009C4CA0" w:rsidP="00934ED5">
      <w:pPr>
        <w:pStyle w:val="Prrafodelista"/>
        <w:tabs>
          <w:tab w:val="left" w:pos="886"/>
        </w:tabs>
        <w:ind w:left="0" w:right="629" w:firstLine="0"/>
        <w:rPr>
          <w:rFonts w:ascii="Symbol" w:hAnsi="Symbol"/>
        </w:rPr>
      </w:pPr>
    </w:p>
    <w:p w14:paraId="112CB055" w14:textId="38749708" w:rsidR="009C4CA0" w:rsidRDefault="009C4CA0" w:rsidP="00934ED5">
      <w:r>
        <w:rPr>
          <w:b/>
        </w:rPr>
        <w:t>Nagyon</w:t>
      </w:r>
      <w:r>
        <w:rPr>
          <w:b/>
          <w:spacing w:val="-7"/>
        </w:rPr>
        <w:t xml:space="preserve"> </w:t>
      </w:r>
      <w:r>
        <w:rPr>
          <w:b/>
        </w:rPr>
        <w:t>gyakori</w:t>
      </w:r>
      <w:r>
        <w:rPr>
          <w:b/>
          <w:spacing w:val="-6"/>
        </w:rPr>
        <w:t xml:space="preserve"> </w:t>
      </w:r>
      <w:r w:rsidRPr="00C30F22">
        <w:rPr>
          <w:b/>
          <w:spacing w:val="-2"/>
        </w:rPr>
        <w:t>mellékhatás</w:t>
      </w:r>
      <w:r>
        <w:t xml:space="preserve"> (10 betegből</w:t>
      </w:r>
      <w:r>
        <w:rPr>
          <w:spacing w:val="-6"/>
        </w:rPr>
        <w:t xml:space="preserve"> </w:t>
      </w:r>
      <w:r>
        <w:t>több</w:t>
      </w:r>
      <w:r>
        <w:rPr>
          <w:spacing w:val="-6"/>
        </w:rPr>
        <w:t xml:space="preserve"> </w:t>
      </w:r>
      <w:r>
        <w:t>mint</w:t>
      </w:r>
      <w:r>
        <w:rPr>
          <w:spacing w:val="-6"/>
        </w:rPr>
        <w:t xml:space="preserve"> </w:t>
      </w:r>
      <w:r>
        <w:t>1 beteget</w:t>
      </w:r>
      <w:r>
        <w:rPr>
          <w:spacing w:val="-7"/>
        </w:rPr>
        <w:t xml:space="preserve"> </w:t>
      </w:r>
      <w:r>
        <w:t>érinthet)</w:t>
      </w:r>
      <w:r>
        <w:rPr>
          <w:spacing w:val="-2"/>
        </w:rPr>
        <w:t>:</w:t>
      </w:r>
    </w:p>
    <w:p w14:paraId="7A757794" w14:textId="15399A40" w:rsidR="009C4CA0" w:rsidRDefault="009C4CA0" w:rsidP="00934ED5">
      <w:pPr>
        <w:pStyle w:val="Prrafodelista"/>
        <w:numPr>
          <w:ilvl w:val="1"/>
          <w:numId w:val="18"/>
        </w:numPr>
        <w:ind w:left="567" w:hanging="567"/>
        <w:rPr>
          <w:rFonts w:ascii="Symbol" w:hAnsi="Symbol"/>
        </w:rPr>
      </w:pPr>
      <w:r>
        <w:t>csontfájdalom,</w:t>
      </w:r>
      <w:r>
        <w:rPr>
          <w:spacing w:val="-7"/>
        </w:rPr>
        <w:t xml:space="preserve"> </w:t>
      </w:r>
      <w:r>
        <w:t>ízületi fájdalom</w:t>
      </w:r>
      <w:r>
        <w:rPr>
          <w:spacing w:val="-6"/>
        </w:rPr>
        <w:t xml:space="preserve"> </w:t>
      </w:r>
      <w:r>
        <w:t>és/vagy</w:t>
      </w:r>
      <w:r>
        <w:rPr>
          <w:spacing w:val="-6"/>
        </w:rPr>
        <w:t xml:space="preserve"> </w:t>
      </w:r>
      <w:r>
        <w:t>izomfájdalom,</w:t>
      </w:r>
      <w:r>
        <w:rPr>
          <w:spacing w:val="-7"/>
        </w:rPr>
        <w:t xml:space="preserve"> </w:t>
      </w:r>
      <w:r>
        <w:t>ami</w:t>
      </w:r>
      <w:r>
        <w:rPr>
          <w:spacing w:val="-6"/>
        </w:rPr>
        <w:t xml:space="preserve"> </w:t>
      </w:r>
      <w:r>
        <w:t>néha</w:t>
      </w:r>
      <w:r>
        <w:rPr>
          <w:spacing w:val="-7"/>
        </w:rPr>
        <w:t xml:space="preserve"> </w:t>
      </w:r>
      <w:r>
        <w:t>súlyos</w:t>
      </w:r>
      <w:r>
        <w:rPr>
          <w:spacing w:val="-6"/>
        </w:rPr>
        <w:t xml:space="preserve"> </w:t>
      </w:r>
      <w:r>
        <w:t>is</w:t>
      </w:r>
      <w:r>
        <w:rPr>
          <w:spacing w:val="-7"/>
        </w:rPr>
        <w:t xml:space="preserve"> </w:t>
      </w:r>
      <w:r>
        <w:rPr>
          <w:spacing w:val="-2"/>
        </w:rPr>
        <w:t>lehet,</w:t>
      </w:r>
    </w:p>
    <w:p w14:paraId="07796CA5" w14:textId="77777777" w:rsidR="009C4CA0" w:rsidRDefault="009C4CA0" w:rsidP="00934ED5">
      <w:pPr>
        <w:pStyle w:val="Prrafodelista"/>
        <w:numPr>
          <w:ilvl w:val="1"/>
          <w:numId w:val="18"/>
        </w:numPr>
        <w:ind w:left="567" w:hanging="567"/>
        <w:rPr>
          <w:rFonts w:ascii="Symbol" w:hAnsi="Symbol"/>
        </w:rPr>
      </w:pPr>
      <w:r>
        <w:rPr>
          <w:spacing w:val="-2"/>
        </w:rPr>
        <w:t>légszomj,</w:t>
      </w:r>
    </w:p>
    <w:p w14:paraId="58499D6D" w14:textId="77777777" w:rsidR="009C4CA0" w:rsidRPr="0060774A" w:rsidRDefault="009C4CA0" w:rsidP="00934ED5">
      <w:pPr>
        <w:pStyle w:val="Prrafodelista"/>
        <w:numPr>
          <w:ilvl w:val="1"/>
          <w:numId w:val="18"/>
        </w:numPr>
        <w:ind w:left="567" w:hanging="567"/>
        <w:rPr>
          <w:rFonts w:ascii="Symbol" w:hAnsi="Symbol"/>
        </w:rPr>
      </w:pPr>
      <w:r>
        <w:rPr>
          <w:spacing w:val="-2"/>
        </w:rPr>
        <w:t>hasmenés.</w:t>
      </w:r>
    </w:p>
    <w:p w14:paraId="1B29543D" w14:textId="77777777" w:rsidR="009C4CA0" w:rsidRDefault="009C4CA0" w:rsidP="00934ED5">
      <w:pPr>
        <w:pStyle w:val="Prrafodelista"/>
        <w:tabs>
          <w:tab w:val="left" w:pos="885"/>
        </w:tabs>
        <w:ind w:left="0" w:firstLine="0"/>
        <w:rPr>
          <w:rFonts w:ascii="Symbol" w:hAnsi="Symbol"/>
        </w:rPr>
      </w:pPr>
    </w:p>
    <w:p w14:paraId="1B916262" w14:textId="5AF25D2B" w:rsidR="009C4CA0" w:rsidRDefault="009C4CA0" w:rsidP="00934ED5">
      <w:pPr>
        <w:pStyle w:val="Textoindependiente"/>
      </w:pPr>
      <w:r>
        <w:rPr>
          <w:b/>
        </w:rPr>
        <w:t>Gyakori</w:t>
      </w:r>
      <w:r>
        <w:rPr>
          <w:b/>
          <w:spacing w:val="-7"/>
        </w:rPr>
        <w:t xml:space="preserve"> </w:t>
      </w:r>
      <w:r w:rsidRPr="00C04FB3">
        <w:rPr>
          <w:b/>
          <w:spacing w:val="-2"/>
        </w:rPr>
        <w:t>mellékhatás</w:t>
      </w:r>
      <w:r>
        <w:t xml:space="preserve"> (10 betegből</w:t>
      </w:r>
      <w:r>
        <w:rPr>
          <w:spacing w:val="-7"/>
        </w:rPr>
        <w:t xml:space="preserve"> </w:t>
      </w:r>
      <w:r>
        <w:t>legfeljebb</w:t>
      </w:r>
      <w:r>
        <w:rPr>
          <w:spacing w:val="-7"/>
        </w:rPr>
        <w:t xml:space="preserve"> </w:t>
      </w:r>
      <w:r>
        <w:t>1 beteget</w:t>
      </w:r>
      <w:r>
        <w:rPr>
          <w:spacing w:val="-7"/>
        </w:rPr>
        <w:t xml:space="preserve"> </w:t>
      </w:r>
      <w:r>
        <w:t>érinthet)</w:t>
      </w:r>
      <w:r>
        <w:rPr>
          <w:spacing w:val="-2"/>
        </w:rPr>
        <w:t>:</w:t>
      </w:r>
    </w:p>
    <w:p w14:paraId="33780240" w14:textId="77777777" w:rsidR="009C4CA0" w:rsidRDefault="009C4CA0" w:rsidP="00934ED5">
      <w:pPr>
        <w:pStyle w:val="Prrafodelista"/>
        <w:numPr>
          <w:ilvl w:val="1"/>
          <w:numId w:val="18"/>
        </w:numPr>
        <w:ind w:left="567" w:hanging="567"/>
        <w:rPr>
          <w:rFonts w:ascii="Symbol" w:hAnsi="Symbol"/>
        </w:rPr>
      </w:pPr>
      <w:r>
        <w:t>alacsony</w:t>
      </w:r>
      <w:r>
        <w:rPr>
          <w:spacing w:val="-7"/>
        </w:rPr>
        <w:t xml:space="preserve"> </w:t>
      </w:r>
      <w:r>
        <w:t>foszfátszint</w:t>
      </w:r>
      <w:r>
        <w:rPr>
          <w:spacing w:val="-7"/>
        </w:rPr>
        <w:t xml:space="preserve"> </w:t>
      </w:r>
      <w:r>
        <w:t>a</w:t>
      </w:r>
      <w:r>
        <w:rPr>
          <w:spacing w:val="-8"/>
        </w:rPr>
        <w:t xml:space="preserve"> </w:t>
      </w:r>
      <w:r>
        <w:t>vérben</w:t>
      </w:r>
      <w:r>
        <w:rPr>
          <w:spacing w:val="-6"/>
        </w:rPr>
        <w:t xml:space="preserve"> </w:t>
      </w:r>
      <w:r>
        <w:rPr>
          <w:spacing w:val="-2"/>
        </w:rPr>
        <w:t>(hipofoszfatémia),</w:t>
      </w:r>
    </w:p>
    <w:p w14:paraId="1DFB1104" w14:textId="77777777" w:rsidR="009C4CA0" w:rsidRDefault="009C4CA0" w:rsidP="00934ED5">
      <w:pPr>
        <w:pStyle w:val="Prrafodelista"/>
        <w:numPr>
          <w:ilvl w:val="1"/>
          <w:numId w:val="18"/>
        </w:numPr>
        <w:ind w:left="567" w:hanging="567"/>
        <w:rPr>
          <w:rFonts w:ascii="Symbol" w:hAnsi="Symbol"/>
        </w:rPr>
      </w:pPr>
      <w:r>
        <w:rPr>
          <w:spacing w:val="-2"/>
        </w:rPr>
        <w:t>fogvesztés,</w:t>
      </w:r>
    </w:p>
    <w:p w14:paraId="43C89008" w14:textId="77777777" w:rsidR="009C4CA0" w:rsidRDefault="009C4CA0" w:rsidP="00934ED5">
      <w:pPr>
        <w:pStyle w:val="Prrafodelista"/>
        <w:numPr>
          <w:ilvl w:val="1"/>
          <w:numId w:val="18"/>
        </w:numPr>
        <w:ind w:left="567" w:hanging="567"/>
        <w:rPr>
          <w:rFonts w:ascii="Symbol" w:hAnsi="Symbol"/>
        </w:rPr>
      </w:pPr>
      <w:r>
        <w:t>túlzott</w:t>
      </w:r>
      <w:r>
        <w:rPr>
          <w:spacing w:val="-6"/>
        </w:rPr>
        <w:t xml:space="preserve"> </w:t>
      </w:r>
      <w:r>
        <w:rPr>
          <w:spacing w:val="-2"/>
        </w:rPr>
        <w:t>verejtékezés,</w:t>
      </w:r>
    </w:p>
    <w:p w14:paraId="004A6AFC" w14:textId="77777777" w:rsidR="009C4CA0" w:rsidRPr="0060774A" w:rsidRDefault="009C4CA0" w:rsidP="00934ED5">
      <w:pPr>
        <w:pStyle w:val="Prrafodelista"/>
        <w:numPr>
          <w:ilvl w:val="1"/>
          <w:numId w:val="18"/>
        </w:numPr>
        <w:ind w:left="567" w:hanging="567"/>
        <w:rPr>
          <w:rFonts w:ascii="Symbol" w:hAnsi="Symbol"/>
        </w:rPr>
      </w:pPr>
      <w:r>
        <w:t>előrehaladott</w:t>
      </w:r>
      <w:r>
        <w:rPr>
          <w:spacing w:val="-10"/>
        </w:rPr>
        <w:t xml:space="preserve"> </w:t>
      </w:r>
      <w:r>
        <w:t>rosszindulatú</w:t>
      </w:r>
      <w:r>
        <w:rPr>
          <w:spacing w:val="-10"/>
        </w:rPr>
        <w:t xml:space="preserve"> </w:t>
      </w:r>
      <w:r>
        <w:t>daganatos</w:t>
      </w:r>
      <w:r>
        <w:rPr>
          <w:spacing w:val="-10"/>
        </w:rPr>
        <w:t xml:space="preserve"> </w:t>
      </w:r>
      <w:r>
        <w:t>betegek</w:t>
      </w:r>
      <w:r>
        <w:rPr>
          <w:spacing w:val="-9"/>
        </w:rPr>
        <w:t xml:space="preserve"> </w:t>
      </w:r>
      <w:r>
        <w:t>esetében:</w:t>
      </w:r>
      <w:r>
        <w:rPr>
          <w:spacing w:val="-10"/>
        </w:rPr>
        <w:t xml:space="preserve"> </w:t>
      </w:r>
      <w:r>
        <w:t>új</w:t>
      </w:r>
      <w:r>
        <w:rPr>
          <w:spacing w:val="-10"/>
        </w:rPr>
        <w:t xml:space="preserve"> </w:t>
      </w:r>
      <w:r>
        <w:t>rosszindulatú</w:t>
      </w:r>
      <w:r>
        <w:rPr>
          <w:spacing w:val="-9"/>
        </w:rPr>
        <w:t xml:space="preserve"> </w:t>
      </w:r>
      <w:r>
        <w:t>daganat</w:t>
      </w:r>
      <w:r>
        <w:rPr>
          <w:spacing w:val="-10"/>
        </w:rPr>
        <w:t xml:space="preserve"> </w:t>
      </w:r>
      <w:r>
        <w:rPr>
          <w:spacing w:val="-2"/>
        </w:rPr>
        <w:t>kialakulása.</w:t>
      </w:r>
    </w:p>
    <w:p w14:paraId="41F7047D" w14:textId="77777777" w:rsidR="009C4CA0" w:rsidRDefault="009C4CA0" w:rsidP="00934ED5">
      <w:pPr>
        <w:pStyle w:val="Prrafodelista"/>
        <w:tabs>
          <w:tab w:val="left" w:pos="885"/>
        </w:tabs>
        <w:ind w:left="0" w:firstLine="0"/>
        <w:rPr>
          <w:rFonts w:ascii="Symbol" w:hAnsi="Symbol"/>
        </w:rPr>
      </w:pPr>
    </w:p>
    <w:p w14:paraId="3C73F911" w14:textId="0A366D86" w:rsidR="009C4CA0" w:rsidRDefault="009C4CA0" w:rsidP="00934ED5">
      <w:pPr>
        <w:pStyle w:val="Textoindependiente"/>
      </w:pPr>
      <w:r>
        <w:rPr>
          <w:b/>
        </w:rPr>
        <w:t>Nem</w:t>
      </w:r>
      <w:r>
        <w:rPr>
          <w:b/>
          <w:spacing w:val="-7"/>
        </w:rPr>
        <w:t xml:space="preserve"> </w:t>
      </w:r>
      <w:r>
        <w:rPr>
          <w:b/>
        </w:rPr>
        <w:t>gyakori</w:t>
      </w:r>
      <w:r>
        <w:rPr>
          <w:b/>
          <w:spacing w:val="-5"/>
        </w:rPr>
        <w:t xml:space="preserve"> </w:t>
      </w:r>
      <w:r w:rsidRPr="00C04FB3">
        <w:rPr>
          <w:b/>
          <w:spacing w:val="-2"/>
        </w:rPr>
        <w:t>mellékhatás</w:t>
      </w:r>
      <w:r>
        <w:t xml:space="preserve"> (100 betegből</w:t>
      </w:r>
      <w:r>
        <w:rPr>
          <w:spacing w:val="-7"/>
        </w:rPr>
        <w:t xml:space="preserve"> </w:t>
      </w:r>
      <w:r>
        <w:t>legfeljebb</w:t>
      </w:r>
      <w:r>
        <w:rPr>
          <w:spacing w:val="-6"/>
        </w:rPr>
        <w:t xml:space="preserve"> </w:t>
      </w:r>
      <w:r>
        <w:t>1 beteget</w:t>
      </w:r>
      <w:r>
        <w:rPr>
          <w:spacing w:val="-6"/>
        </w:rPr>
        <w:t xml:space="preserve"> </w:t>
      </w:r>
      <w:r>
        <w:t>érinthet)</w:t>
      </w:r>
      <w:r>
        <w:rPr>
          <w:spacing w:val="-2"/>
        </w:rPr>
        <w:t>:</w:t>
      </w:r>
    </w:p>
    <w:p w14:paraId="4826D83E" w14:textId="77777777" w:rsidR="009C4CA0" w:rsidRDefault="009C4CA0" w:rsidP="00934ED5">
      <w:pPr>
        <w:pStyle w:val="Prrafodelista"/>
        <w:numPr>
          <w:ilvl w:val="1"/>
          <w:numId w:val="18"/>
        </w:numPr>
        <w:ind w:left="567" w:right="897" w:hanging="567"/>
        <w:rPr>
          <w:rFonts w:ascii="Symbol" w:hAnsi="Symbol"/>
        </w:rPr>
      </w:pPr>
      <w:r>
        <w:t>magas</w:t>
      </w:r>
      <w:r>
        <w:rPr>
          <w:spacing w:val="-5"/>
        </w:rPr>
        <w:t xml:space="preserve"> </w:t>
      </w:r>
      <w:r>
        <w:t>kalciumszint</w:t>
      </w:r>
      <w:r>
        <w:rPr>
          <w:spacing w:val="-4"/>
        </w:rPr>
        <w:t xml:space="preserve"> </w:t>
      </w:r>
      <w:r>
        <w:t>a</w:t>
      </w:r>
      <w:r>
        <w:rPr>
          <w:spacing w:val="-5"/>
        </w:rPr>
        <w:t xml:space="preserve"> </w:t>
      </w:r>
      <w:r>
        <w:t>vérben</w:t>
      </w:r>
      <w:r>
        <w:rPr>
          <w:spacing w:val="-5"/>
        </w:rPr>
        <w:t xml:space="preserve"> </w:t>
      </w:r>
      <w:r>
        <w:t>(hiperkalcémia)</w:t>
      </w:r>
      <w:r>
        <w:rPr>
          <w:spacing w:val="-4"/>
        </w:rPr>
        <w:t xml:space="preserve"> </w:t>
      </w:r>
      <w:r>
        <w:t>a</w:t>
      </w:r>
      <w:r>
        <w:rPr>
          <w:spacing w:val="-5"/>
        </w:rPr>
        <w:t xml:space="preserve"> </w:t>
      </w:r>
      <w:r>
        <w:t>kezelés</w:t>
      </w:r>
      <w:r>
        <w:rPr>
          <w:spacing w:val="-5"/>
        </w:rPr>
        <w:t xml:space="preserve"> </w:t>
      </w:r>
      <w:r>
        <w:t>leállítását</w:t>
      </w:r>
      <w:r>
        <w:rPr>
          <w:spacing w:val="-4"/>
        </w:rPr>
        <w:t xml:space="preserve"> </w:t>
      </w:r>
      <w:r>
        <w:t>követően,</w:t>
      </w:r>
      <w:r>
        <w:rPr>
          <w:spacing w:val="-4"/>
        </w:rPr>
        <w:t xml:space="preserve"> </w:t>
      </w:r>
      <w:r>
        <w:t>az</w:t>
      </w:r>
      <w:r>
        <w:rPr>
          <w:spacing w:val="-6"/>
        </w:rPr>
        <w:t xml:space="preserve"> </w:t>
      </w:r>
      <w:r>
        <w:t>óriássejtes csontdaganatos betegeknél,</w:t>
      </w:r>
    </w:p>
    <w:p w14:paraId="15429EEA" w14:textId="77777777" w:rsidR="009C4CA0" w:rsidRDefault="009C4CA0" w:rsidP="00934ED5">
      <w:pPr>
        <w:pStyle w:val="Prrafodelista"/>
        <w:numPr>
          <w:ilvl w:val="1"/>
          <w:numId w:val="18"/>
        </w:numPr>
        <w:ind w:left="567" w:right="2" w:hanging="567"/>
        <w:rPr>
          <w:rFonts w:ascii="Symbol" w:hAnsi="Symbol"/>
        </w:rPr>
      </w:pPr>
      <w:r>
        <w:t>új</w:t>
      </w:r>
      <w:r>
        <w:rPr>
          <w:spacing w:val="-3"/>
        </w:rPr>
        <w:t xml:space="preserve"> </w:t>
      </w:r>
      <w:r>
        <w:t>vagy</w:t>
      </w:r>
      <w:r>
        <w:rPr>
          <w:spacing w:val="-3"/>
        </w:rPr>
        <w:t xml:space="preserve"> </w:t>
      </w:r>
      <w:r>
        <w:t>szokatlan</w:t>
      </w:r>
      <w:r>
        <w:rPr>
          <w:spacing w:val="-3"/>
        </w:rPr>
        <w:t xml:space="preserve"> </w:t>
      </w:r>
      <w:r>
        <w:t>fájdalom</w:t>
      </w:r>
      <w:r>
        <w:rPr>
          <w:spacing w:val="-4"/>
        </w:rPr>
        <w:t xml:space="preserve"> </w:t>
      </w:r>
      <w:r>
        <w:t>a</w:t>
      </w:r>
      <w:r>
        <w:rPr>
          <w:spacing w:val="-4"/>
        </w:rPr>
        <w:t xml:space="preserve"> </w:t>
      </w:r>
      <w:r>
        <w:t>csípőjében,</w:t>
      </w:r>
      <w:r>
        <w:rPr>
          <w:spacing w:val="-3"/>
        </w:rPr>
        <w:t xml:space="preserve"> </w:t>
      </w:r>
      <w:r>
        <w:t>a</w:t>
      </w:r>
      <w:r>
        <w:rPr>
          <w:spacing w:val="-4"/>
        </w:rPr>
        <w:t xml:space="preserve"> </w:t>
      </w:r>
      <w:r>
        <w:t>lágyékában</w:t>
      </w:r>
      <w:r>
        <w:rPr>
          <w:spacing w:val="-3"/>
        </w:rPr>
        <w:t xml:space="preserve"> </w:t>
      </w:r>
      <w:r>
        <w:t>vagy</w:t>
      </w:r>
      <w:r>
        <w:rPr>
          <w:spacing w:val="-3"/>
        </w:rPr>
        <w:t xml:space="preserve"> </w:t>
      </w:r>
      <w:r>
        <w:t>a</w:t>
      </w:r>
      <w:r>
        <w:rPr>
          <w:spacing w:val="-4"/>
        </w:rPr>
        <w:t xml:space="preserve"> </w:t>
      </w:r>
      <w:r>
        <w:t>combjában</w:t>
      </w:r>
      <w:r>
        <w:rPr>
          <w:spacing w:val="-4"/>
        </w:rPr>
        <w:t xml:space="preserve"> </w:t>
      </w:r>
      <w:r>
        <w:t>(ez</w:t>
      </w:r>
      <w:r>
        <w:rPr>
          <w:spacing w:val="-4"/>
        </w:rPr>
        <w:t xml:space="preserve"> </w:t>
      </w:r>
      <w:r>
        <w:t>egy</w:t>
      </w:r>
      <w:r>
        <w:rPr>
          <w:spacing w:val="-3"/>
        </w:rPr>
        <w:t xml:space="preserve"> </w:t>
      </w:r>
      <w:r>
        <w:t>esetleges combcsonttörés korai jele lehet),</w:t>
      </w:r>
    </w:p>
    <w:p w14:paraId="37D72910" w14:textId="77777777" w:rsidR="009C4CA0" w:rsidRDefault="009C4CA0" w:rsidP="00934ED5">
      <w:pPr>
        <w:pStyle w:val="Prrafodelista"/>
        <w:numPr>
          <w:ilvl w:val="1"/>
          <w:numId w:val="18"/>
        </w:numPr>
        <w:ind w:left="567" w:hanging="567"/>
        <w:rPr>
          <w:rFonts w:ascii="Symbol" w:hAnsi="Symbol"/>
        </w:rPr>
      </w:pPr>
      <w:r>
        <w:t>bőrkiütés,</w:t>
      </w:r>
      <w:r>
        <w:rPr>
          <w:spacing w:val="-9"/>
        </w:rPr>
        <w:t xml:space="preserve"> </w:t>
      </w:r>
      <w:r>
        <w:t>vagy</w:t>
      </w:r>
      <w:r>
        <w:rPr>
          <w:spacing w:val="-7"/>
        </w:rPr>
        <w:t xml:space="preserve"> </w:t>
      </w:r>
      <w:r>
        <w:t>a</w:t>
      </w:r>
      <w:r>
        <w:rPr>
          <w:spacing w:val="-8"/>
        </w:rPr>
        <w:t xml:space="preserve"> </w:t>
      </w:r>
      <w:r>
        <w:t>szájban</w:t>
      </w:r>
      <w:r>
        <w:rPr>
          <w:spacing w:val="-7"/>
        </w:rPr>
        <w:t xml:space="preserve"> </w:t>
      </w:r>
      <w:r>
        <w:t>sebek</w:t>
      </w:r>
      <w:r>
        <w:rPr>
          <w:spacing w:val="-7"/>
        </w:rPr>
        <w:t xml:space="preserve"> </w:t>
      </w:r>
      <w:r>
        <w:t>jelentkezhetnek</w:t>
      </w:r>
      <w:r>
        <w:rPr>
          <w:spacing w:val="-8"/>
        </w:rPr>
        <w:t xml:space="preserve"> </w:t>
      </w:r>
      <w:r>
        <w:t>(lichenoid</w:t>
      </w:r>
      <w:r>
        <w:rPr>
          <w:spacing w:val="-7"/>
        </w:rPr>
        <w:t xml:space="preserve"> </w:t>
      </w:r>
      <w:r>
        <w:rPr>
          <w:spacing w:val="-2"/>
        </w:rPr>
        <w:t>gyógyszerkiütések).</w:t>
      </w:r>
    </w:p>
    <w:p w14:paraId="544F0B2D" w14:textId="77777777" w:rsidR="009C4CA0" w:rsidRDefault="009C4CA0" w:rsidP="00934ED5">
      <w:pPr>
        <w:rPr>
          <w:rFonts w:ascii="Symbol" w:hAnsi="Symbol"/>
        </w:rPr>
      </w:pPr>
    </w:p>
    <w:p w14:paraId="776C984F" w14:textId="591C95FF" w:rsidR="009C4CA0" w:rsidRDefault="009C4CA0" w:rsidP="00934ED5">
      <w:pPr>
        <w:pStyle w:val="Textoindependiente"/>
        <w:keepNext/>
      </w:pPr>
      <w:r>
        <w:rPr>
          <w:b/>
        </w:rPr>
        <w:lastRenderedPageBreak/>
        <w:t>Ritka</w:t>
      </w:r>
      <w:r>
        <w:rPr>
          <w:b/>
          <w:spacing w:val="-6"/>
        </w:rPr>
        <w:t xml:space="preserve"> </w:t>
      </w:r>
      <w:r w:rsidRPr="00C04FB3">
        <w:rPr>
          <w:b/>
          <w:spacing w:val="-2"/>
        </w:rPr>
        <w:t>mellékhatás</w:t>
      </w:r>
      <w:r>
        <w:t xml:space="preserve"> (1000 betegből</w:t>
      </w:r>
      <w:r>
        <w:rPr>
          <w:spacing w:val="-7"/>
        </w:rPr>
        <w:t xml:space="preserve"> </w:t>
      </w:r>
      <w:r>
        <w:t>legfeljebb</w:t>
      </w:r>
      <w:r>
        <w:rPr>
          <w:spacing w:val="-6"/>
        </w:rPr>
        <w:t xml:space="preserve"> </w:t>
      </w:r>
      <w:r>
        <w:t>1 beteget</w:t>
      </w:r>
      <w:r>
        <w:rPr>
          <w:spacing w:val="-7"/>
        </w:rPr>
        <w:t xml:space="preserve"> </w:t>
      </w:r>
      <w:r>
        <w:t>érinthet)</w:t>
      </w:r>
      <w:r>
        <w:rPr>
          <w:spacing w:val="-2"/>
        </w:rPr>
        <w:t>:</w:t>
      </w:r>
    </w:p>
    <w:p w14:paraId="1C1BFC2C" w14:textId="38B33CB7" w:rsidR="009C4CA0" w:rsidRPr="0060774A" w:rsidRDefault="009C4CA0" w:rsidP="00934ED5">
      <w:pPr>
        <w:pStyle w:val="Prrafodelista"/>
        <w:numPr>
          <w:ilvl w:val="1"/>
          <w:numId w:val="18"/>
        </w:numPr>
        <w:ind w:left="567" w:right="2" w:hanging="567"/>
        <w:rPr>
          <w:rFonts w:ascii="Symbol" w:hAnsi="Symbol"/>
        </w:rPr>
      </w:pPr>
      <w:r>
        <w:t>allergiás reakciók (például sípoló légzés vagy nehézlégzés; az arc, az ajkak, a nyelv, a torok vagy más</w:t>
      </w:r>
      <w:r>
        <w:rPr>
          <w:spacing w:val="-5"/>
        </w:rPr>
        <w:t xml:space="preserve"> </w:t>
      </w:r>
      <w:r>
        <w:t>testrészek</w:t>
      </w:r>
      <w:r>
        <w:rPr>
          <w:spacing w:val="-4"/>
        </w:rPr>
        <w:t xml:space="preserve"> </w:t>
      </w:r>
      <w:r>
        <w:t>duzzanata;</w:t>
      </w:r>
      <w:r>
        <w:rPr>
          <w:spacing w:val="-5"/>
        </w:rPr>
        <w:t xml:space="preserve"> </w:t>
      </w:r>
      <w:r>
        <w:t>bőrkiütés,</w:t>
      </w:r>
      <w:r>
        <w:rPr>
          <w:spacing w:val="-5"/>
        </w:rPr>
        <w:t xml:space="preserve"> </w:t>
      </w:r>
      <w:r>
        <w:t>viszketés</w:t>
      </w:r>
      <w:r>
        <w:rPr>
          <w:spacing w:val="-5"/>
        </w:rPr>
        <w:t xml:space="preserve"> </w:t>
      </w:r>
      <w:r>
        <w:t>vagy</w:t>
      </w:r>
      <w:r>
        <w:rPr>
          <w:spacing w:val="-4"/>
        </w:rPr>
        <w:t xml:space="preserve"> </w:t>
      </w:r>
      <w:r>
        <w:t>csalánkiütés</w:t>
      </w:r>
      <w:r>
        <w:rPr>
          <w:spacing w:val="-5"/>
        </w:rPr>
        <w:t xml:space="preserve"> </w:t>
      </w:r>
      <w:r>
        <w:t>a</w:t>
      </w:r>
      <w:r>
        <w:rPr>
          <w:spacing w:val="-4"/>
        </w:rPr>
        <w:t xml:space="preserve"> </w:t>
      </w:r>
      <w:r>
        <w:t>bőrön).</w:t>
      </w:r>
      <w:r>
        <w:rPr>
          <w:spacing w:val="-5"/>
        </w:rPr>
        <w:t xml:space="preserve"> </w:t>
      </w:r>
      <w:r>
        <w:t>Ritka</w:t>
      </w:r>
      <w:r>
        <w:rPr>
          <w:spacing w:val="-6"/>
        </w:rPr>
        <w:t xml:space="preserve"> </w:t>
      </w:r>
      <w:r>
        <w:t>esetekben</w:t>
      </w:r>
      <w:r>
        <w:rPr>
          <w:spacing w:val="-5"/>
        </w:rPr>
        <w:t xml:space="preserve"> </w:t>
      </w:r>
      <w:r>
        <w:t>az allergiás reakciók súlyosak lehetnek.</w:t>
      </w:r>
    </w:p>
    <w:p w14:paraId="78A5E5FE" w14:textId="77777777" w:rsidR="009C4CA0" w:rsidRDefault="009C4CA0" w:rsidP="00934ED5">
      <w:pPr>
        <w:pStyle w:val="Prrafodelista"/>
        <w:tabs>
          <w:tab w:val="left" w:pos="886"/>
        </w:tabs>
        <w:ind w:left="0" w:right="559" w:firstLine="0"/>
        <w:rPr>
          <w:rFonts w:ascii="Symbol" w:hAnsi="Symbol"/>
        </w:rPr>
      </w:pPr>
    </w:p>
    <w:p w14:paraId="0F754274" w14:textId="77777777" w:rsidR="009C4CA0" w:rsidRDefault="009C4CA0" w:rsidP="00934ED5">
      <w:pPr>
        <w:pStyle w:val="Textoindependiente"/>
      </w:pPr>
      <w:r>
        <w:rPr>
          <w:b/>
        </w:rPr>
        <w:t>Nem</w:t>
      </w:r>
      <w:r>
        <w:rPr>
          <w:b/>
          <w:spacing w:val="-7"/>
        </w:rPr>
        <w:t xml:space="preserve"> </w:t>
      </w:r>
      <w:r>
        <w:rPr>
          <w:b/>
        </w:rPr>
        <w:t>ismert</w:t>
      </w:r>
      <w:r>
        <w:rPr>
          <w:b/>
          <w:spacing w:val="-6"/>
        </w:rPr>
        <w:t xml:space="preserve"> </w:t>
      </w:r>
      <w:r>
        <w:t>(a</w:t>
      </w:r>
      <w:r>
        <w:rPr>
          <w:spacing w:val="-7"/>
        </w:rPr>
        <w:t xml:space="preserve"> </w:t>
      </w:r>
      <w:r>
        <w:t>gyakoriság</w:t>
      </w:r>
      <w:r>
        <w:rPr>
          <w:spacing w:val="-7"/>
        </w:rPr>
        <w:t xml:space="preserve"> </w:t>
      </w:r>
      <w:r>
        <w:t>a</w:t>
      </w:r>
      <w:r>
        <w:rPr>
          <w:spacing w:val="-7"/>
        </w:rPr>
        <w:t xml:space="preserve"> </w:t>
      </w:r>
      <w:r>
        <w:t>rendelkezésre</w:t>
      </w:r>
      <w:r>
        <w:rPr>
          <w:spacing w:val="-7"/>
        </w:rPr>
        <w:t xml:space="preserve"> </w:t>
      </w:r>
      <w:r>
        <w:t>álló</w:t>
      </w:r>
      <w:r>
        <w:rPr>
          <w:spacing w:val="-6"/>
        </w:rPr>
        <w:t xml:space="preserve"> </w:t>
      </w:r>
      <w:r>
        <w:t>adatokból</w:t>
      </w:r>
      <w:r>
        <w:rPr>
          <w:spacing w:val="-6"/>
        </w:rPr>
        <w:t xml:space="preserve"> </w:t>
      </w:r>
      <w:r>
        <w:t>nem</w:t>
      </w:r>
      <w:r>
        <w:rPr>
          <w:spacing w:val="-6"/>
        </w:rPr>
        <w:t xml:space="preserve"> </w:t>
      </w:r>
      <w:r>
        <w:t>állapítható</w:t>
      </w:r>
      <w:r>
        <w:rPr>
          <w:spacing w:val="-6"/>
        </w:rPr>
        <w:t xml:space="preserve"> </w:t>
      </w:r>
      <w:r>
        <w:rPr>
          <w:spacing w:val="-2"/>
        </w:rPr>
        <w:t>meg):</w:t>
      </w:r>
    </w:p>
    <w:p w14:paraId="20831550" w14:textId="77777777" w:rsidR="009C4CA0" w:rsidRDefault="009C4CA0" w:rsidP="00934ED5">
      <w:pPr>
        <w:pStyle w:val="Prrafodelista"/>
        <w:numPr>
          <w:ilvl w:val="1"/>
          <w:numId w:val="18"/>
        </w:numPr>
        <w:ind w:left="567" w:right="2" w:hanging="567"/>
        <w:rPr>
          <w:rFonts w:ascii="Symbol" w:hAnsi="Symbol"/>
          <w:sz w:val="20"/>
        </w:rPr>
      </w:pPr>
      <w:r>
        <w:t>Tájékoztassa</w:t>
      </w:r>
      <w:r>
        <w:rPr>
          <w:spacing w:val="-3"/>
        </w:rPr>
        <w:t xml:space="preserve"> </w:t>
      </w:r>
      <w:r>
        <w:t>kezelőorvosát,</w:t>
      </w:r>
      <w:r>
        <w:rPr>
          <w:spacing w:val="-3"/>
        </w:rPr>
        <w:t xml:space="preserve"> </w:t>
      </w:r>
      <w:r>
        <w:t>ha</w:t>
      </w:r>
      <w:r>
        <w:rPr>
          <w:spacing w:val="-4"/>
        </w:rPr>
        <w:t xml:space="preserve"> </w:t>
      </w:r>
      <w:r>
        <w:t>fáj</w:t>
      </w:r>
      <w:r>
        <w:rPr>
          <w:spacing w:val="-4"/>
        </w:rPr>
        <w:t xml:space="preserve"> </w:t>
      </w:r>
      <w:r>
        <w:t>a</w:t>
      </w:r>
      <w:r>
        <w:rPr>
          <w:spacing w:val="-4"/>
        </w:rPr>
        <w:t xml:space="preserve"> </w:t>
      </w:r>
      <w:r>
        <w:t>füle, váladékozik</w:t>
      </w:r>
      <w:r>
        <w:rPr>
          <w:spacing w:val="-4"/>
        </w:rPr>
        <w:t xml:space="preserve"> </w:t>
      </w:r>
      <w:r>
        <w:t>a</w:t>
      </w:r>
      <w:r>
        <w:rPr>
          <w:spacing w:val="-4"/>
        </w:rPr>
        <w:t xml:space="preserve"> </w:t>
      </w:r>
      <w:r>
        <w:t>füle,</w:t>
      </w:r>
      <w:r>
        <w:rPr>
          <w:spacing w:val="-4"/>
        </w:rPr>
        <w:t xml:space="preserve"> </w:t>
      </w:r>
      <w:r>
        <w:t>és/vagy</w:t>
      </w:r>
      <w:r>
        <w:rPr>
          <w:spacing w:val="-3"/>
        </w:rPr>
        <w:t xml:space="preserve"> </w:t>
      </w:r>
      <w:r>
        <w:t>fülfertőzése</w:t>
      </w:r>
      <w:r>
        <w:rPr>
          <w:spacing w:val="-3"/>
        </w:rPr>
        <w:t xml:space="preserve"> </w:t>
      </w:r>
      <w:r>
        <w:t>van.</w:t>
      </w:r>
      <w:r>
        <w:rPr>
          <w:spacing w:val="-4"/>
        </w:rPr>
        <w:t xml:space="preserve"> </w:t>
      </w:r>
      <w:r>
        <w:t>Ezek</w:t>
      </w:r>
      <w:r>
        <w:rPr>
          <w:spacing w:val="-4"/>
        </w:rPr>
        <w:t xml:space="preserve"> </w:t>
      </w:r>
      <w:r>
        <w:t>a fülben kialakuló csontkárosodás tünetei lehetnek.</w:t>
      </w:r>
    </w:p>
    <w:p w14:paraId="5FD5683D" w14:textId="77777777" w:rsidR="009C4CA0" w:rsidRDefault="009C4CA0" w:rsidP="00934ED5">
      <w:pPr>
        <w:pStyle w:val="Textoindependiente"/>
      </w:pPr>
    </w:p>
    <w:p w14:paraId="190CE59F" w14:textId="77777777" w:rsidR="009C4CA0" w:rsidRDefault="009C4CA0" w:rsidP="00934ED5">
      <w:pPr>
        <w:pStyle w:val="Ttulo2"/>
        <w:keepNext/>
        <w:ind w:left="0"/>
        <w:rPr>
          <w:spacing w:val="-2"/>
        </w:rPr>
      </w:pPr>
      <w:r>
        <w:rPr>
          <w:spacing w:val="-2"/>
        </w:rPr>
        <w:t>Mellékhatások</w:t>
      </w:r>
      <w:r>
        <w:rPr>
          <w:spacing w:val="12"/>
        </w:rPr>
        <w:t xml:space="preserve"> </w:t>
      </w:r>
      <w:r>
        <w:rPr>
          <w:spacing w:val="-2"/>
        </w:rPr>
        <w:t>bejelentése</w:t>
      </w:r>
    </w:p>
    <w:p w14:paraId="1ED1C919" w14:textId="77777777" w:rsidR="009C4CA0" w:rsidRDefault="009C4CA0" w:rsidP="00934ED5">
      <w:pPr>
        <w:pStyle w:val="Ttulo2"/>
        <w:keepNext/>
        <w:ind w:left="0"/>
      </w:pPr>
    </w:p>
    <w:p w14:paraId="711C90BB" w14:textId="5E998165" w:rsidR="009C4CA0" w:rsidRDefault="009C4CA0" w:rsidP="00934ED5">
      <w:pPr>
        <w:pStyle w:val="Textoindependiente"/>
        <w:ind w:right="312"/>
      </w:pPr>
      <w:r>
        <w:t>Ha Önnél bármilyen mellékhatás jelentkezik, tájékoztassa kezelőorvosát, gyógyszerészét vagy a</w:t>
      </w:r>
      <w:r w:rsidRPr="00A67FBC">
        <w:t xml:space="preserve"> </w:t>
      </w:r>
      <w:r>
        <w:t>gondozását végző egészségügyi szakembert. Ez a betegtájékoztatóban fel nem sorolt bármilyen lehetséges mellékhatásra is vonatkozik. A mellékhatásokat közvetlenül a hatóság részére is bejelentheti</w:t>
      </w:r>
      <w:r>
        <w:rPr>
          <w:spacing w:val="-4"/>
        </w:rPr>
        <w:t xml:space="preserve"> </w:t>
      </w:r>
      <w:r>
        <w:t>az</w:t>
      </w:r>
      <w:r>
        <w:rPr>
          <w:spacing w:val="-4"/>
        </w:rPr>
        <w:t xml:space="preserve"> </w:t>
      </w:r>
      <w:hyperlink r:id="rId16">
        <w:r>
          <w:rPr>
            <w:color w:val="0000FF"/>
            <w:u w:val="single" w:color="0000FF"/>
            <w:shd w:val="clear" w:color="auto" w:fill="C0C0C0"/>
          </w:rPr>
          <w:t>V.</w:t>
        </w:r>
        <w:r>
          <w:rPr>
            <w:color w:val="0000FF"/>
            <w:spacing w:val="-4"/>
            <w:u w:val="single" w:color="0000FF"/>
            <w:shd w:val="clear" w:color="auto" w:fill="C0C0C0"/>
          </w:rPr>
          <w:t xml:space="preserve"> </w:t>
        </w:r>
        <w:r>
          <w:rPr>
            <w:color w:val="0000FF"/>
            <w:u w:val="single" w:color="0000FF"/>
            <w:shd w:val="clear" w:color="auto" w:fill="C0C0C0"/>
          </w:rPr>
          <w:t>függelékben</w:t>
        </w:r>
      </w:hyperlink>
      <w:r>
        <w:rPr>
          <w:color w:val="0000FF"/>
          <w:spacing w:val="-3"/>
          <w:u w:val="single" w:color="0000FF"/>
          <w:shd w:val="clear" w:color="auto" w:fill="C0C0C0"/>
        </w:rPr>
        <w:t xml:space="preserve"> </w:t>
      </w:r>
      <w:r>
        <w:rPr>
          <w:color w:val="000000"/>
          <w:shd w:val="clear" w:color="auto" w:fill="C0C0C0"/>
        </w:rPr>
        <w:t>található</w:t>
      </w:r>
      <w:r>
        <w:rPr>
          <w:color w:val="000000"/>
          <w:spacing w:val="-4"/>
          <w:shd w:val="clear" w:color="auto" w:fill="C0C0C0"/>
        </w:rPr>
        <w:t xml:space="preserve"> </w:t>
      </w:r>
      <w:r>
        <w:rPr>
          <w:color w:val="000000"/>
          <w:shd w:val="clear" w:color="auto" w:fill="C0C0C0"/>
        </w:rPr>
        <w:t>elérhetőségeken</w:t>
      </w:r>
      <w:r>
        <w:rPr>
          <w:color w:val="000000"/>
          <w:spacing w:val="-5"/>
          <w:shd w:val="clear" w:color="auto" w:fill="C0C0C0"/>
        </w:rPr>
        <w:t xml:space="preserve"> </w:t>
      </w:r>
      <w:r>
        <w:rPr>
          <w:color w:val="000000"/>
          <w:shd w:val="clear" w:color="auto" w:fill="C0C0C0"/>
        </w:rPr>
        <w:t>keresztül</w:t>
      </w:r>
      <w:r>
        <w:rPr>
          <w:color w:val="000000"/>
        </w:rPr>
        <w:t>.</w:t>
      </w:r>
      <w:r>
        <w:rPr>
          <w:color w:val="000000"/>
          <w:spacing w:val="-4"/>
        </w:rPr>
        <w:t xml:space="preserve"> </w:t>
      </w:r>
      <w:r>
        <w:rPr>
          <w:color w:val="000000"/>
        </w:rPr>
        <w:t>A</w:t>
      </w:r>
      <w:r>
        <w:rPr>
          <w:color w:val="000000"/>
          <w:spacing w:val="-5"/>
        </w:rPr>
        <w:t xml:space="preserve"> </w:t>
      </w:r>
      <w:r>
        <w:rPr>
          <w:color w:val="000000"/>
        </w:rPr>
        <w:t>mellékhatások</w:t>
      </w:r>
      <w:r>
        <w:rPr>
          <w:color w:val="000000"/>
          <w:spacing w:val="-4"/>
        </w:rPr>
        <w:t xml:space="preserve"> </w:t>
      </w:r>
      <w:r>
        <w:rPr>
          <w:color w:val="000000"/>
        </w:rPr>
        <w:t>bejelentésével</w:t>
      </w:r>
      <w:r>
        <w:rPr>
          <w:color w:val="000000"/>
          <w:spacing w:val="-4"/>
        </w:rPr>
        <w:t xml:space="preserve"> </w:t>
      </w:r>
      <w:r>
        <w:rPr>
          <w:color w:val="000000"/>
        </w:rPr>
        <w:t>Ön is hozzájárulhat ahhoz, hogy minél több információ álljon rendelkezésre a gyógyszer biztonságos alkalmazásával kapcsolatban.</w:t>
      </w:r>
    </w:p>
    <w:p w14:paraId="6FE94F2A" w14:textId="77777777" w:rsidR="009C4CA0" w:rsidRDefault="009C4CA0" w:rsidP="00934ED5">
      <w:pPr>
        <w:pStyle w:val="Textoindependiente"/>
      </w:pPr>
    </w:p>
    <w:p w14:paraId="648EFA90" w14:textId="77777777" w:rsidR="009C4CA0" w:rsidRDefault="009C4CA0" w:rsidP="00934ED5">
      <w:pPr>
        <w:pStyle w:val="Textoindependiente"/>
      </w:pPr>
    </w:p>
    <w:p w14:paraId="5C2F4D56" w14:textId="77777777" w:rsidR="009C4CA0" w:rsidRDefault="009C4CA0" w:rsidP="00934ED5">
      <w:pPr>
        <w:pStyle w:val="Ttulo2"/>
        <w:keepNext/>
        <w:ind w:left="567" w:hanging="567"/>
      </w:pPr>
      <w:r>
        <w:t>5.</w:t>
      </w:r>
      <w:r>
        <w:tab/>
        <w:t>Hogyan</w:t>
      </w:r>
      <w:r>
        <w:rPr>
          <w:spacing w:val="-7"/>
        </w:rPr>
        <w:t xml:space="preserve"> </w:t>
      </w:r>
      <w:r>
        <w:t>kell</w:t>
      </w:r>
      <w:r>
        <w:rPr>
          <w:spacing w:val="-6"/>
        </w:rPr>
        <w:t xml:space="preserve"> </w:t>
      </w:r>
      <w:r>
        <w:t>a</w:t>
      </w:r>
      <w:r>
        <w:rPr>
          <w:spacing w:val="-6"/>
        </w:rPr>
        <w:t xml:space="preserve"> </w:t>
      </w:r>
      <w:r>
        <w:t>Denbrayce-t</w:t>
      </w:r>
      <w:r>
        <w:rPr>
          <w:spacing w:val="-5"/>
        </w:rPr>
        <w:t xml:space="preserve"> </w:t>
      </w:r>
      <w:r>
        <w:rPr>
          <w:spacing w:val="-2"/>
        </w:rPr>
        <w:t>tárolni?</w:t>
      </w:r>
    </w:p>
    <w:p w14:paraId="1DB6D315" w14:textId="77777777" w:rsidR="009C4CA0" w:rsidRDefault="009C4CA0" w:rsidP="00934ED5">
      <w:pPr>
        <w:pStyle w:val="Textoindependiente"/>
        <w:keepNext/>
      </w:pPr>
    </w:p>
    <w:p w14:paraId="09CC8341" w14:textId="77777777" w:rsidR="009C4CA0" w:rsidRDefault="009C4CA0" w:rsidP="00934ED5">
      <w:pPr>
        <w:pStyle w:val="Textoindependiente"/>
      </w:pPr>
      <w:r>
        <w:t>A</w:t>
      </w:r>
      <w:r>
        <w:rPr>
          <w:spacing w:val="-9"/>
        </w:rPr>
        <w:t xml:space="preserve"> </w:t>
      </w:r>
      <w:r>
        <w:t>gyógyszer</w:t>
      </w:r>
      <w:r>
        <w:rPr>
          <w:spacing w:val="-8"/>
        </w:rPr>
        <w:t xml:space="preserve"> </w:t>
      </w:r>
      <w:r>
        <w:t>gyermekektől</w:t>
      </w:r>
      <w:r>
        <w:rPr>
          <w:spacing w:val="-8"/>
        </w:rPr>
        <w:t xml:space="preserve"> </w:t>
      </w:r>
      <w:r>
        <w:t>elzárva</w:t>
      </w:r>
      <w:r>
        <w:rPr>
          <w:spacing w:val="-9"/>
        </w:rPr>
        <w:t xml:space="preserve"> </w:t>
      </w:r>
      <w:r>
        <w:rPr>
          <w:spacing w:val="-2"/>
        </w:rPr>
        <w:t>tartandó!</w:t>
      </w:r>
    </w:p>
    <w:p w14:paraId="05D4180D" w14:textId="77777777" w:rsidR="009C4CA0" w:rsidRDefault="009C4CA0" w:rsidP="00934ED5">
      <w:pPr>
        <w:pStyle w:val="Textoindependiente"/>
      </w:pPr>
    </w:p>
    <w:p w14:paraId="34AB707B" w14:textId="4205FAA6" w:rsidR="009C4CA0" w:rsidRDefault="009C4CA0" w:rsidP="00934ED5">
      <w:pPr>
        <w:pStyle w:val="Textoindependiente"/>
        <w:ind w:right="411"/>
      </w:pPr>
      <w:r>
        <w:t>A címkén</w:t>
      </w:r>
      <w:r>
        <w:rPr>
          <w:spacing w:val="-2"/>
        </w:rPr>
        <w:t xml:space="preserve"> </w:t>
      </w:r>
      <w:r>
        <w:t>és</w:t>
      </w:r>
      <w:r>
        <w:rPr>
          <w:spacing w:val="-2"/>
        </w:rPr>
        <w:t xml:space="preserve"> </w:t>
      </w:r>
      <w:r>
        <w:t>a</w:t>
      </w:r>
      <w:r>
        <w:rPr>
          <w:spacing w:val="-3"/>
        </w:rPr>
        <w:t xml:space="preserve"> </w:t>
      </w:r>
      <w:r>
        <w:t>dobozon</w:t>
      </w:r>
      <w:r>
        <w:rPr>
          <w:spacing w:val="-3"/>
        </w:rPr>
        <w:t xml:space="preserve"> </w:t>
      </w:r>
      <w:r>
        <w:t>feltüntetett</w:t>
      </w:r>
      <w:r>
        <w:rPr>
          <w:spacing w:val="-3"/>
        </w:rPr>
        <w:t xml:space="preserve"> </w:t>
      </w:r>
      <w:r>
        <w:t>lejárati</w:t>
      </w:r>
      <w:r>
        <w:rPr>
          <w:spacing w:val="-3"/>
        </w:rPr>
        <w:t xml:space="preserve"> </w:t>
      </w:r>
      <w:r>
        <w:t>idő</w:t>
      </w:r>
      <w:r>
        <w:rPr>
          <w:spacing w:val="-2"/>
        </w:rPr>
        <w:t xml:space="preserve"> </w:t>
      </w:r>
      <w:r>
        <w:t>(EXP)</w:t>
      </w:r>
      <w:r>
        <w:rPr>
          <w:spacing w:val="-3"/>
        </w:rPr>
        <w:t xml:space="preserve"> </w:t>
      </w:r>
      <w:r>
        <w:t>után</w:t>
      </w:r>
      <w:r>
        <w:rPr>
          <w:spacing w:val="-2"/>
        </w:rPr>
        <w:t xml:space="preserve"> </w:t>
      </w:r>
      <w:r>
        <w:t>ne</w:t>
      </w:r>
      <w:r>
        <w:rPr>
          <w:spacing w:val="-3"/>
        </w:rPr>
        <w:t xml:space="preserve"> </w:t>
      </w:r>
      <w:r>
        <w:t>alkalmazza</w:t>
      </w:r>
      <w:r>
        <w:rPr>
          <w:spacing w:val="-3"/>
        </w:rPr>
        <w:t xml:space="preserve"> </w:t>
      </w:r>
      <w:r>
        <w:t>ezt</w:t>
      </w:r>
      <w:r>
        <w:rPr>
          <w:spacing w:val="-3"/>
        </w:rPr>
        <w:t xml:space="preserve"> </w:t>
      </w:r>
      <w:r>
        <w:t>a</w:t>
      </w:r>
      <w:r>
        <w:rPr>
          <w:spacing w:val="-3"/>
        </w:rPr>
        <w:t xml:space="preserve"> </w:t>
      </w:r>
      <w:r>
        <w:t>gyógyszert.</w:t>
      </w:r>
      <w:r>
        <w:rPr>
          <w:spacing w:val="-2"/>
        </w:rPr>
        <w:t xml:space="preserve"> </w:t>
      </w:r>
      <w:r>
        <w:t>A</w:t>
      </w:r>
      <w:r>
        <w:rPr>
          <w:spacing w:val="-3"/>
        </w:rPr>
        <w:t xml:space="preserve"> </w:t>
      </w:r>
      <w:r>
        <w:t>lejárati idő az adott hónap utolsó napjára vonatkozik.</w:t>
      </w:r>
    </w:p>
    <w:p w14:paraId="3006FCA5" w14:textId="77777777" w:rsidR="009C4CA0" w:rsidRDefault="009C4CA0" w:rsidP="00934ED5">
      <w:pPr>
        <w:pStyle w:val="Textoindependiente"/>
      </w:pPr>
    </w:p>
    <w:p w14:paraId="1717173E" w14:textId="77777777" w:rsidR="009C4CA0" w:rsidRDefault="009C4CA0" w:rsidP="00934ED5">
      <w:pPr>
        <w:pStyle w:val="Textoindependiente"/>
        <w:ind w:right="2724"/>
      </w:pPr>
      <w:r>
        <w:t>Hűtőszekrényben</w:t>
      </w:r>
      <w:r>
        <w:rPr>
          <w:spacing w:val="-6"/>
        </w:rPr>
        <w:t xml:space="preserve"> </w:t>
      </w:r>
      <w:r>
        <w:t>(2 °C – 8 °C)</w:t>
      </w:r>
      <w:r>
        <w:rPr>
          <w:spacing w:val="-7"/>
        </w:rPr>
        <w:t xml:space="preserve"> </w:t>
      </w:r>
      <w:r>
        <w:t>tárolandó.</w:t>
      </w:r>
    </w:p>
    <w:p w14:paraId="6BE35C12" w14:textId="77777777" w:rsidR="009C4CA0" w:rsidRDefault="009C4CA0" w:rsidP="00934ED5">
      <w:pPr>
        <w:pStyle w:val="Textoindependiente"/>
        <w:ind w:right="2724"/>
      </w:pPr>
      <w:r>
        <w:t>Nem fagyasztható!</w:t>
      </w:r>
    </w:p>
    <w:p w14:paraId="0C50015F" w14:textId="77777777" w:rsidR="009C4CA0" w:rsidRDefault="009C4CA0" w:rsidP="00934ED5">
      <w:pPr>
        <w:pStyle w:val="Textoindependiente"/>
        <w:ind w:right="598"/>
      </w:pPr>
      <w:r>
        <w:t>A</w:t>
      </w:r>
      <w:r>
        <w:rPr>
          <w:spacing w:val="-7"/>
        </w:rPr>
        <w:t xml:space="preserve"> </w:t>
      </w:r>
      <w:r>
        <w:t>fénytől</w:t>
      </w:r>
      <w:r>
        <w:rPr>
          <w:spacing w:val="-7"/>
        </w:rPr>
        <w:t xml:space="preserve"> </w:t>
      </w:r>
      <w:r>
        <w:t>való</w:t>
      </w:r>
      <w:r>
        <w:rPr>
          <w:spacing w:val="-6"/>
        </w:rPr>
        <w:t xml:space="preserve"> </w:t>
      </w:r>
      <w:r>
        <w:t>védelem</w:t>
      </w:r>
      <w:r>
        <w:rPr>
          <w:spacing w:val="-6"/>
        </w:rPr>
        <w:t xml:space="preserve"> </w:t>
      </w:r>
      <w:r>
        <w:t>érdekében</w:t>
      </w:r>
      <w:r>
        <w:rPr>
          <w:spacing w:val="-6"/>
        </w:rPr>
        <w:t xml:space="preserve"> </w:t>
      </w:r>
      <w:r>
        <w:t>az</w:t>
      </w:r>
      <w:r>
        <w:rPr>
          <w:spacing w:val="-7"/>
        </w:rPr>
        <w:t xml:space="preserve"> </w:t>
      </w:r>
      <w:r>
        <w:t>injekciós</w:t>
      </w:r>
      <w:r>
        <w:rPr>
          <w:spacing w:val="-6"/>
        </w:rPr>
        <w:t xml:space="preserve"> </w:t>
      </w:r>
      <w:r>
        <w:t>üveget</w:t>
      </w:r>
      <w:r>
        <w:rPr>
          <w:spacing w:val="-7"/>
        </w:rPr>
        <w:t xml:space="preserve"> </w:t>
      </w:r>
      <w:r>
        <w:t>tartsa</w:t>
      </w:r>
      <w:r>
        <w:rPr>
          <w:spacing w:val="-7"/>
        </w:rPr>
        <w:t xml:space="preserve"> </w:t>
      </w:r>
      <w:r>
        <w:t>a</w:t>
      </w:r>
      <w:r>
        <w:rPr>
          <w:spacing w:val="-7"/>
        </w:rPr>
        <w:t xml:space="preserve"> </w:t>
      </w:r>
      <w:r>
        <w:rPr>
          <w:spacing w:val="-2"/>
        </w:rPr>
        <w:t>dobozában.</w:t>
      </w:r>
    </w:p>
    <w:p w14:paraId="74516377" w14:textId="77777777" w:rsidR="009C4CA0" w:rsidRDefault="009C4CA0" w:rsidP="00934ED5">
      <w:pPr>
        <w:pStyle w:val="Textoindependiente"/>
      </w:pPr>
    </w:p>
    <w:p w14:paraId="7161B0C8" w14:textId="19CC2673" w:rsidR="009C4CA0" w:rsidRDefault="009C4CA0" w:rsidP="00934ED5">
      <w:pPr>
        <w:pStyle w:val="Textoindependiente"/>
        <w:ind w:right="283"/>
      </w:pPr>
      <w:r>
        <w:t>Az injekciós üveget a hűtőszekrényből kivéve hagyhatja szobahőmérsékletre (legfeljebb 25 °C-ra) melegedni a beadás</w:t>
      </w:r>
      <w:r>
        <w:rPr>
          <w:spacing w:val="-1"/>
        </w:rPr>
        <w:t xml:space="preserve"> </w:t>
      </w:r>
      <w:r>
        <w:t>előtt. Így az</w:t>
      </w:r>
      <w:r>
        <w:rPr>
          <w:spacing w:val="-1"/>
        </w:rPr>
        <w:t xml:space="preserve"> </w:t>
      </w:r>
      <w:r>
        <w:t>injekció beadása</w:t>
      </w:r>
      <w:r>
        <w:rPr>
          <w:spacing w:val="-1"/>
        </w:rPr>
        <w:t xml:space="preserve"> </w:t>
      </w:r>
      <w:r>
        <w:t>kevésbé</w:t>
      </w:r>
      <w:r>
        <w:rPr>
          <w:spacing w:val="-1"/>
        </w:rPr>
        <w:t xml:space="preserve"> </w:t>
      </w:r>
      <w:r>
        <w:t>lesz</w:t>
      </w:r>
      <w:r>
        <w:rPr>
          <w:spacing w:val="-1"/>
        </w:rPr>
        <w:t xml:space="preserve"> </w:t>
      </w:r>
      <w:r>
        <w:t>kellemetlen. Miután az</w:t>
      </w:r>
      <w:r>
        <w:rPr>
          <w:spacing w:val="-1"/>
        </w:rPr>
        <w:t xml:space="preserve"> </w:t>
      </w:r>
      <w:r>
        <w:t>injekciós</w:t>
      </w:r>
      <w:r>
        <w:rPr>
          <w:spacing w:val="-1"/>
        </w:rPr>
        <w:t xml:space="preserve"> </w:t>
      </w:r>
      <w:r>
        <w:t>üveg hőmérséklete</w:t>
      </w:r>
      <w:r>
        <w:rPr>
          <w:spacing w:val="-2"/>
        </w:rPr>
        <w:t xml:space="preserve"> </w:t>
      </w:r>
      <w:r>
        <w:t>elérte</w:t>
      </w:r>
      <w:r>
        <w:rPr>
          <w:spacing w:val="-4"/>
        </w:rPr>
        <w:t xml:space="preserve"> </w:t>
      </w:r>
      <w:r>
        <w:t>a</w:t>
      </w:r>
      <w:r>
        <w:rPr>
          <w:spacing w:val="-4"/>
        </w:rPr>
        <w:t xml:space="preserve"> </w:t>
      </w:r>
      <w:r>
        <w:t>szobahőmérsékletet</w:t>
      </w:r>
      <w:r>
        <w:rPr>
          <w:spacing w:val="-4"/>
        </w:rPr>
        <w:t xml:space="preserve"> </w:t>
      </w:r>
      <w:r>
        <w:t>(legfeljebb</w:t>
      </w:r>
      <w:r>
        <w:rPr>
          <w:spacing w:val="-3"/>
        </w:rPr>
        <w:t xml:space="preserve"> </w:t>
      </w:r>
      <w:r>
        <w:t>25 °C-ot) 30 napon belül fel kell használni.</w:t>
      </w:r>
    </w:p>
    <w:p w14:paraId="4BC7DFDE" w14:textId="77777777" w:rsidR="009C4CA0" w:rsidRDefault="009C4CA0" w:rsidP="00934ED5">
      <w:pPr>
        <w:pStyle w:val="Textoindependiente"/>
      </w:pPr>
    </w:p>
    <w:p w14:paraId="4DE42130" w14:textId="77777777" w:rsidR="009C4CA0" w:rsidRDefault="009C4CA0" w:rsidP="00934ED5">
      <w:pPr>
        <w:pStyle w:val="Textoindependiente"/>
        <w:ind w:right="411"/>
      </w:pPr>
      <w:r>
        <w:t>Semmilyen gyógyszert ne dobjon a szennyvízbe vagy a háztartási hulladékba. Kérdezze meg gyógyszerészét,</w:t>
      </w:r>
      <w:r>
        <w:rPr>
          <w:spacing w:val="-4"/>
        </w:rPr>
        <w:t xml:space="preserve"> </w:t>
      </w:r>
      <w:r>
        <w:t>hogy</w:t>
      </w:r>
      <w:r>
        <w:rPr>
          <w:spacing w:val="-4"/>
        </w:rPr>
        <w:t xml:space="preserve"> </w:t>
      </w:r>
      <w:r>
        <w:t>mit</w:t>
      </w:r>
      <w:r>
        <w:rPr>
          <w:spacing w:val="-4"/>
        </w:rPr>
        <w:t xml:space="preserve"> </w:t>
      </w:r>
      <w:r>
        <w:t>tegyen</w:t>
      </w:r>
      <w:r>
        <w:rPr>
          <w:spacing w:val="-4"/>
        </w:rPr>
        <w:t xml:space="preserve"> </w:t>
      </w:r>
      <w:r>
        <w:t>a</w:t>
      </w:r>
      <w:r>
        <w:rPr>
          <w:spacing w:val="-4"/>
        </w:rPr>
        <w:t xml:space="preserve"> </w:t>
      </w:r>
      <w:r>
        <w:t>már</w:t>
      </w:r>
      <w:r>
        <w:rPr>
          <w:spacing w:val="-2"/>
        </w:rPr>
        <w:t xml:space="preserve"> </w:t>
      </w:r>
      <w:r>
        <w:t>nem</w:t>
      </w:r>
      <w:r>
        <w:rPr>
          <w:spacing w:val="-4"/>
        </w:rPr>
        <w:t xml:space="preserve"> </w:t>
      </w:r>
      <w:r>
        <w:t>használt</w:t>
      </w:r>
      <w:r>
        <w:rPr>
          <w:spacing w:val="-2"/>
        </w:rPr>
        <w:t xml:space="preserve"> </w:t>
      </w:r>
      <w:r>
        <w:t>gyógyszereivel.</w:t>
      </w:r>
      <w:r>
        <w:rPr>
          <w:spacing w:val="-3"/>
        </w:rPr>
        <w:t xml:space="preserve"> </w:t>
      </w:r>
      <w:r>
        <w:t>Ezek</w:t>
      </w:r>
      <w:r>
        <w:rPr>
          <w:spacing w:val="-4"/>
        </w:rPr>
        <w:t xml:space="preserve"> </w:t>
      </w:r>
      <w:r>
        <w:t>az</w:t>
      </w:r>
      <w:r>
        <w:rPr>
          <w:spacing w:val="-4"/>
        </w:rPr>
        <w:t xml:space="preserve"> </w:t>
      </w:r>
      <w:r>
        <w:t>intézkedések</w:t>
      </w:r>
      <w:r>
        <w:rPr>
          <w:spacing w:val="-4"/>
        </w:rPr>
        <w:t xml:space="preserve"> </w:t>
      </w:r>
      <w:r>
        <w:t>elősegítik a környezet védelmét.</w:t>
      </w:r>
    </w:p>
    <w:p w14:paraId="43DA0A99" w14:textId="77777777" w:rsidR="009C4CA0" w:rsidRDefault="009C4CA0" w:rsidP="00934ED5">
      <w:pPr>
        <w:pStyle w:val="Textoindependiente"/>
      </w:pPr>
    </w:p>
    <w:p w14:paraId="1ED57975" w14:textId="77777777" w:rsidR="009C4CA0" w:rsidRDefault="009C4CA0" w:rsidP="00934ED5">
      <w:pPr>
        <w:pStyle w:val="Textoindependiente"/>
      </w:pPr>
    </w:p>
    <w:p w14:paraId="7EA14A3A" w14:textId="77777777" w:rsidR="009C4CA0" w:rsidRDefault="009C4CA0" w:rsidP="00934ED5">
      <w:pPr>
        <w:pStyle w:val="Ttulo2"/>
        <w:keepNext/>
        <w:ind w:left="567" w:right="2013" w:hanging="567"/>
      </w:pPr>
      <w:r>
        <w:t>6.</w:t>
      </w:r>
      <w:r>
        <w:tab/>
        <w:t>A</w:t>
      </w:r>
      <w:r>
        <w:rPr>
          <w:spacing w:val="-9"/>
        </w:rPr>
        <w:t xml:space="preserve"> </w:t>
      </w:r>
      <w:r>
        <w:t>csomagolás</w:t>
      </w:r>
      <w:r>
        <w:rPr>
          <w:spacing w:val="-8"/>
        </w:rPr>
        <w:t xml:space="preserve"> </w:t>
      </w:r>
      <w:r>
        <w:t>tartalma</w:t>
      </w:r>
      <w:r>
        <w:rPr>
          <w:spacing w:val="-8"/>
        </w:rPr>
        <w:t xml:space="preserve"> </w:t>
      </w:r>
      <w:r>
        <w:t>és</w:t>
      </w:r>
      <w:r>
        <w:rPr>
          <w:spacing w:val="-8"/>
        </w:rPr>
        <w:t xml:space="preserve"> </w:t>
      </w:r>
      <w:r>
        <w:t>egyéb</w:t>
      </w:r>
      <w:r>
        <w:rPr>
          <w:spacing w:val="-9"/>
        </w:rPr>
        <w:t xml:space="preserve"> </w:t>
      </w:r>
      <w:r>
        <w:t>információk</w:t>
      </w:r>
    </w:p>
    <w:p w14:paraId="0CA99347" w14:textId="77777777" w:rsidR="009C4CA0" w:rsidRDefault="009C4CA0" w:rsidP="00934ED5">
      <w:pPr>
        <w:pStyle w:val="Ttulo2"/>
        <w:keepNext/>
        <w:ind w:left="567" w:right="2013" w:hanging="567"/>
      </w:pPr>
    </w:p>
    <w:p w14:paraId="6083B62D" w14:textId="77777777" w:rsidR="009C4CA0" w:rsidRDefault="009C4CA0" w:rsidP="00934ED5">
      <w:pPr>
        <w:pStyle w:val="Ttulo2"/>
        <w:keepNext/>
        <w:ind w:left="567" w:right="2013" w:hanging="567"/>
      </w:pPr>
      <w:r>
        <w:t>Mit tartalmaz a Denbrayce?</w:t>
      </w:r>
    </w:p>
    <w:p w14:paraId="37F0BCB5" w14:textId="77777777" w:rsidR="009C4CA0" w:rsidRDefault="009C4CA0" w:rsidP="00C30F22">
      <w:pPr>
        <w:pStyle w:val="Prrafodelista"/>
        <w:numPr>
          <w:ilvl w:val="0"/>
          <w:numId w:val="16"/>
        </w:numPr>
        <w:ind w:left="567" w:right="2" w:hanging="567"/>
      </w:pPr>
      <w:r>
        <w:t>A</w:t>
      </w:r>
      <w:r>
        <w:rPr>
          <w:spacing w:val="-4"/>
        </w:rPr>
        <w:t xml:space="preserve"> </w:t>
      </w:r>
      <w:r>
        <w:t>készítmény</w:t>
      </w:r>
      <w:r>
        <w:rPr>
          <w:spacing w:val="-4"/>
        </w:rPr>
        <w:t xml:space="preserve"> </w:t>
      </w:r>
      <w:r>
        <w:t>hatóanyaga</w:t>
      </w:r>
      <w:r>
        <w:rPr>
          <w:spacing w:val="-5"/>
        </w:rPr>
        <w:t xml:space="preserve"> </w:t>
      </w:r>
      <w:r>
        <w:t>a</w:t>
      </w:r>
      <w:r>
        <w:rPr>
          <w:spacing w:val="-5"/>
        </w:rPr>
        <w:t xml:space="preserve"> </w:t>
      </w:r>
      <w:r>
        <w:t>denoszumab.</w:t>
      </w:r>
      <w:r>
        <w:rPr>
          <w:spacing w:val="-4"/>
        </w:rPr>
        <w:t xml:space="preserve"> </w:t>
      </w:r>
      <w:r>
        <w:t>120 mg</w:t>
      </w:r>
      <w:r>
        <w:rPr>
          <w:spacing w:val="-5"/>
        </w:rPr>
        <w:t xml:space="preserve"> </w:t>
      </w:r>
      <w:r>
        <w:t>denoszumabot</w:t>
      </w:r>
      <w:r>
        <w:rPr>
          <w:spacing w:val="-5"/>
        </w:rPr>
        <w:t xml:space="preserve"> </w:t>
      </w:r>
      <w:r>
        <w:t>tartalmaz</w:t>
      </w:r>
      <w:r>
        <w:rPr>
          <w:spacing w:val="-5"/>
        </w:rPr>
        <w:t xml:space="preserve"> </w:t>
      </w:r>
      <w:r>
        <w:t>1,7 ml-ben (70 mg/ml) injekciós üvegenként.</w:t>
      </w:r>
    </w:p>
    <w:p w14:paraId="298435DC" w14:textId="47EBDB00" w:rsidR="009C4CA0" w:rsidRDefault="009C4CA0" w:rsidP="00C30F22">
      <w:pPr>
        <w:pStyle w:val="Prrafodelista"/>
        <w:numPr>
          <w:ilvl w:val="0"/>
          <w:numId w:val="16"/>
        </w:numPr>
        <w:ind w:left="567" w:right="2" w:hanging="567"/>
      </w:pPr>
      <w:r>
        <w:t>Egyéb</w:t>
      </w:r>
      <w:r>
        <w:rPr>
          <w:spacing w:val="-4"/>
        </w:rPr>
        <w:t xml:space="preserve"> </w:t>
      </w:r>
      <w:r>
        <w:t>összetevők:</w:t>
      </w:r>
      <w:r>
        <w:rPr>
          <w:spacing w:val="-4"/>
        </w:rPr>
        <w:t xml:space="preserve"> </w:t>
      </w:r>
      <w:r>
        <w:t>tömény</w:t>
      </w:r>
      <w:r>
        <w:rPr>
          <w:spacing w:val="-5"/>
        </w:rPr>
        <w:t xml:space="preserve"> </w:t>
      </w:r>
      <w:r>
        <w:t>ecetsav,</w:t>
      </w:r>
      <w:r>
        <w:rPr>
          <w:spacing w:val="-5"/>
        </w:rPr>
        <w:t xml:space="preserve"> </w:t>
      </w:r>
      <w:r>
        <w:t>nátrium-hidroxid,</w:t>
      </w:r>
      <w:r>
        <w:rPr>
          <w:spacing w:val="-6"/>
        </w:rPr>
        <w:t xml:space="preserve"> </w:t>
      </w:r>
      <w:r>
        <w:t>szorbit</w:t>
      </w:r>
      <w:r>
        <w:rPr>
          <w:spacing w:val="-5"/>
        </w:rPr>
        <w:t xml:space="preserve"> </w:t>
      </w:r>
      <w:r>
        <w:t>(E420),</w:t>
      </w:r>
      <w:r>
        <w:rPr>
          <w:spacing w:val="-4"/>
        </w:rPr>
        <w:t xml:space="preserve"> </w:t>
      </w:r>
      <w:r>
        <w:t>poliszorbát</w:t>
      </w:r>
      <w:r>
        <w:rPr>
          <w:spacing w:val="-3"/>
        </w:rPr>
        <w:t> </w:t>
      </w:r>
      <w:r>
        <w:t>20</w:t>
      </w:r>
      <w:r>
        <w:rPr>
          <w:spacing w:val="-4"/>
        </w:rPr>
        <w:t xml:space="preserve"> </w:t>
      </w:r>
      <w:r>
        <w:t>és injekcióhoz való víz.</w:t>
      </w:r>
    </w:p>
    <w:p w14:paraId="5013050C" w14:textId="77777777" w:rsidR="009C4CA0" w:rsidRDefault="009C4CA0" w:rsidP="00934ED5">
      <w:pPr>
        <w:pStyle w:val="Textoindependiente"/>
      </w:pPr>
    </w:p>
    <w:p w14:paraId="04B58C2F" w14:textId="77777777" w:rsidR="009C4CA0" w:rsidRDefault="009C4CA0" w:rsidP="00934ED5">
      <w:pPr>
        <w:pStyle w:val="Ttulo2"/>
        <w:ind w:left="0"/>
        <w:rPr>
          <w:b w:val="0"/>
        </w:rPr>
      </w:pPr>
      <w:r>
        <w:t>Milyen</w:t>
      </w:r>
      <w:r>
        <w:rPr>
          <w:spacing w:val="-7"/>
        </w:rPr>
        <w:t xml:space="preserve"> </w:t>
      </w:r>
      <w:r>
        <w:t>a</w:t>
      </w:r>
      <w:r>
        <w:rPr>
          <w:spacing w:val="-6"/>
        </w:rPr>
        <w:t xml:space="preserve"> </w:t>
      </w:r>
      <w:r>
        <w:t>Denbrayce</w:t>
      </w:r>
      <w:r w:rsidDel="003C7441">
        <w:t xml:space="preserve"> </w:t>
      </w:r>
      <w:r>
        <w:t>külleme</w:t>
      </w:r>
      <w:r>
        <w:rPr>
          <w:spacing w:val="-6"/>
        </w:rPr>
        <w:t xml:space="preserve"> </w:t>
      </w:r>
      <w:r>
        <w:t>és</w:t>
      </w:r>
      <w:r>
        <w:rPr>
          <w:spacing w:val="-6"/>
        </w:rPr>
        <w:t xml:space="preserve"> </w:t>
      </w:r>
      <w:r>
        <w:t>mit</w:t>
      </w:r>
      <w:r>
        <w:rPr>
          <w:spacing w:val="-6"/>
        </w:rPr>
        <w:t xml:space="preserve"> </w:t>
      </w:r>
      <w:r>
        <w:t>tartalmaz</w:t>
      </w:r>
      <w:r>
        <w:rPr>
          <w:spacing w:val="-6"/>
        </w:rPr>
        <w:t xml:space="preserve"> </w:t>
      </w:r>
      <w:r>
        <w:t>a</w:t>
      </w:r>
      <w:r>
        <w:rPr>
          <w:spacing w:val="-5"/>
        </w:rPr>
        <w:t xml:space="preserve"> </w:t>
      </w:r>
      <w:r>
        <w:rPr>
          <w:spacing w:val="-2"/>
        </w:rPr>
        <w:t>csomagolás?</w:t>
      </w:r>
    </w:p>
    <w:p w14:paraId="43CF8CFD" w14:textId="77777777" w:rsidR="009C4CA0" w:rsidRDefault="009C4CA0" w:rsidP="00934ED5">
      <w:pPr>
        <w:pStyle w:val="Textoindependiente"/>
        <w:rPr>
          <w:spacing w:val="-2"/>
        </w:rPr>
      </w:pPr>
      <w:r>
        <w:t>A</w:t>
      </w:r>
      <w:r>
        <w:rPr>
          <w:spacing w:val="-7"/>
        </w:rPr>
        <w:t xml:space="preserve"> </w:t>
      </w:r>
      <w:r w:rsidRPr="00A660B7">
        <w:rPr>
          <w:bCs/>
        </w:rPr>
        <w:t>Denbrayce</w:t>
      </w:r>
      <w:r w:rsidDel="003C7441">
        <w:t xml:space="preserve"> </w:t>
      </w:r>
      <w:r>
        <w:t>egy</w:t>
      </w:r>
      <w:r>
        <w:rPr>
          <w:spacing w:val="-6"/>
        </w:rPr>
        <w:t xml:space="preserve"> </w:t>
      </w:r>
      <w:r>
        <w:t>oldatos</w:t>
      </w:r>
      <w:r>
        <w:rPr>
          <w:spacing w:val="-6"/>
        </w:rPr>
        <w:t xml:space="preserve"> </w:t>
      </w:r>
      <w:r>
        <w:t>injekció</w:t>
      </w:r>
      <w:r>
        <w:rPr>
          <w:spacing w:val="-5"/>
        </w:rPr>
        <w:t xml:space="preserve"> </w:t>
      </w:r>
      <w:r>
        <w:rPr>
          <w:spacing w:val="-2"/>
        </w:rPr>
        <w:t>(injekció).</w:t>
      </w:r>
    </w:p>
    <w:p w14:paraId="0C609C4E" w14:textId="77777777" w:rsidR="009C4CA0" w:rsidRDefault="009C4CA0" w:rsidP="00934ED5">
      <w:pPr>
        <w:pStyle w:val="Textoindependiente"/>
      </w:pPr>
    </w:p>
    <w:p w14:paraId="7159205E" w14:textId="3E3D64F1" w:rsidR="009C4CA0" w:rsidRDefault="009C4CA0" w:rsidP="00934ED5">
      <w:pPr>
        <w:pStyle w:val="Textoindependiente"/>
        <w:ind w:right="411"/>
      </w:pPr>
      <w:r>
        <w:t>A</w:t>
      </w:r>
      <w:r>
        <w:rPr>
          <w:spacing w:val="-5"/>
        </w:rPr>
        <w:t xml:space="preserve"> </w:t>
      </w:r>
      <w:r w:rsidRPr="00A660B7">
        <w:rPr>
          <w:bCs/>
        </w:rPr>
        <w:t>Denbrayce</w:t>
      </w:r>
      <w:r>
        <w:t xml:space="preserve"> tiszta,</w:t>
      </w:r>
      <w:r>
        <w:rPr>
          <w:spacing w:val="-5"/>
        </w:rPr>
        <w:t xml:space="preserve"> </w:t>
      </w:r>
      <w:r>
        <w:t>színtelen</w:t>
      </w:r>
      <w:r>
        <w:rPr>
          <w:spacing w:val="-4"/>
        </w:rPr>
        <w:t xml:space="preserve"> </w:t>
      </w:r>
      <w:r>
        <w:t>vagy</w:t>
      </w:r>
      <w:r>
        <w:rPr>
          <w:spacing w:val="-5"/>
        </w:rPr>
        <w:t xml:space="preserve"> </w:t>
      </w:r>
      <w:r>
        <w:t>sárgás</w:t>
      </w:r>
      <w:r>
        <w:rPr>
          <w:spacing w:val="-5"/>
        </w:rPr>
        <w:t xml:space="preserve"> </w:t>
      </w:r>
      <w:r>
        <w:t>oldat.</w:t>
      </w:r>
      <w:r>
        <w:rPr>
          <w:spacing w:val="-5"/>
        </w:rPr>
        <w:t xml:space="preserve"> </w:t>
      </w:r>
      <w:r>
        <w:t>Nyomokban</w:t>
      </w:r>
      <w:r>
        <w:rPr>
          <w:spacing w:val="-5"/>
        </w:rPr>
        <w:t xml:space="preserve"> </w:t>
      </w:r>
      <w:r>
        <w:t>tartalmazhat</w:t>
      </w:r>
      <w:r>
        <w:rPr>
          <w:spacing w:val="-3"/>
        </w:rPr>
        <w:t xml:space="preserve"> </w:t>
      </w:r>
      <w:r>
        <w:t>áttetsző vagy fehér részecskéket.</w:t>
      </w:r>
    </w:p>
    <w:p w14:paraId="033BB3A8" w14:textId="77777777" w:rsidR="009C4CA0" w:rsidRDefault="009C4CA0" w:rsidP="00934ED5">
      <w:pPr>
        <w:pStyle w:val="Textoindependiente"/>
      </w:pPr>
    </w:p>
    <w:p w14:paraId="2467F11A" w14:textId="77777777" w:rsidR="009C4CA0" w:rsidRDefault="009C4CA0" w:rsidP="00934ED5">
      <w:pPr>
        <w:pStyle w:val="Textoindependiente"/>
        <w:ind w:right="976"/>
      </w:pPr>
      <w:r>
        <w:t>A</w:t>
      </w:r>
      <w:r>
        <w:rPr>
          <w:spacing w:val="-4"/>
        </w:rPr>
        <w:t xml:space="preserve"> </w:t>
      </w:r>
      <w:r>
        <w:t>csomagolás</w:t>
      </w:r>
      <w:r>
        <w:rPr>
          <w:spacing w:val="-4"/>
        </w:rPr>
        <w:t xml:space="preserve"> </w:t>
      </w:r>
      <w:r>
        <w:t>egy</w:t>
      </w:r>
      <w:r>
        <w:rPr>
          <w:spacing w:val="-4"/>
        </w:rPr>
        <w:t xml:space="preserve"> </w:t>
      </w:r>
      <w:r>
        <w:t>darab</w:t>
      </w:r>
      <w:r>
        <w:rPr>
          <w:spacing w:val="-4"/>
        </w:rPr>
        <w:t xml:space="preserve"> </w:t>
      </w:r>
      <w:r>
        <w:t>egyszer</w:t>
      </w:r>
      <w:r>
        <w:rPr>
          <w:spacing w:val="-4"/>
        </w:rPr>
        <w:t xml:space="preserve"> </w:t>
      </w:r>
      <w:r>
        <w:t>használatos</w:t>
      </w:r>
      <w:r>
        <w:rPr>
          <w:spacing w:val="-1"/>
        </w:rPr>
        <w:t xml:space="preserve"> </w:t>
      </w:r>
      <w:r>
        <w:t>injekciós</w:t>
      </w:r>
      <w:r>
        <w:rPr>
          <w:spacing w:val="-4"/>
        </w:rPr>
        <w:t xml:space="preserve"> </w:t>
      </w:r>
      <w:r>
        <w:t>üveget</w:t>
      </w:r>
      <w:r>
        <w:rPr>
          <w:spacing w:val="-4"/>
        </w:rPr>
        <w:t xml:space="preserve"> </w:t>
      </w:r>
      <w:r>
        <w:t>tartalmaz.</w:t>
      </w:r>
    </w:p>
    <w:p w14:paraId="42992759" w14:textId="77777777" w:rsidR="009C4CA0" w:rsidRDefault="009C4CA0" w:rsidP="00934ED5">
      <w:pPr>
        <w:pStyle w:val="Textoindependiente"/>
        <w:ind w:right="976"/>
      </w:pPr>
      <w:r>
        <w:t>Nem feltétlenül mindegyik kiszerelés kerül kereskedelmi forgalomba.</w:t>
      </w:r>
    </w:p>
    <w:p w14:paraId="4AD2E364" w14:textId="77777777" w:rsidR="009C4CA0" w:rsidRDefault="009C4CA0" w:rsidP="00934ED5">
      <w:pPr>
        <w:pStyle w:val="Textoindependiente"/>
      </w:pPr>
    </w:p>
    <w:p w14:paraId="176A4980" w14:textId="77777777" w:rsidR="009C4CA0" w:rsidRPr="00A660B7" w:rsidRDefault="009C4CA0" w:rsidP="00934ED5">
      <w:pPr>
        <w:pStyle w:val="Ttulo2"/>
        <w:keepNext/>
        <w:ind w:left="0"/>
        <w:rPr>
          <w:noProof/>
        </w:rPr>
      </w:pPr>
      <w:r w:rsidRPr="00A660B7">
        <w:rPr>
          <w:noProof/>
        </w:rPr>
        <w:lastRenderedPageBreak/>
        <w:t>A forgalomba hozatali engedély jogosultja</w:t>
      </w:r>
    </w:p>
    <w:p w14:paraId="639262A1" w14:textId="77777777" w:rsidR="009C4CA0" w:rsidRPr="00D57BF2" w:rsidRDefault="009C4CA0" w:rsidP="00934ED5">
      <w:pPr>
        <w:keepNext/>
        <w:rPr>
          <w:noProof/>
        </w:rPr>
      </w:pPr>
      <w:r w:rsidRPr="00D57BF2">
        <w:rPr>
          <w:noProof/>
        </w:rPr>
        <w:t>Mabxience Research SL</w:t>
      </w:r>
    </w:p>
    <w:p w14:paraId="01DE9DFF" w14:textId="77777777" w:rsidR="009C4CA0" w:rsidRPr="002C5A17" w:rsidRDefault="009C4CA0" w:rsidP="00934ED5">
      <w:pPr>
        <w:rPr>
          <w:noProof/>
          <w:lang w:val="es-ES"/>
        </w:rPr>
      </w:pPr>
      <w:r w:rsidRPr="002C5A17">
        <w:rPr>
          <w:noProof/>
          <w:lang w:val="es-ES"/>
        </w:rPr>
        <w:t>C/ Manuel Pombo Angulo 28,</w:t>
      </w:r>
    </w:p>
    <w:p w14:paraId="545FFB81" w14:textId="77777777" w:rsidR="009C4CA0" w:rsidRPr="002C5A17" w:rsidRDefault="009C4CA0" w:rsidP="00934ED5">
      <w:pPr>
        <w:rPr>
          <w:noProof/>
          <w:lang w:val="es-ES"/>
        </w:rPr>
      </w:pPr>
      <w:r w:rsidRPr="002C5A17">
        <w:rPr>
          <w:noProof/>
          <w:lang w:val="es-ES"/>
        </w:rPr>
        <w:t>28050 Madrid</w:t>
      </w:r>
    </w:p>
    <w:p w14:paraId="014062BB" w14:textId="77777777" w:rsidR="009C4CA0" w:rsidRPr="00AD06DA" w:rsidRDefault="009C4CA0" w:rsidP="00934ED5">
      <w:pPr>
        <w:rPr>
          <w:noProof/>
        </w:rPr>
      </w:pPr>
      <w:r>
        <w:t>Spanyolország</w:t>
      </w:r>
    </w:p>
    <w:p w14:paraId="1E184267" w14:textId="77777777" w:rsidR="009C4CA0" w:rsidRDefault="009C4CA0" w:rsidP="00934ED5">
      <w:pPr>
        <w:pStyle w:val="Textoindependiente"/>
      </w:pPr>
    </w:p>
    <w:p w14:paraId="23B8322D" w14:textId="77777777" w:rsidR="009C4CA0" w:rsidRDefault="009C4CA0" w:rsidP="00934ED5">
      <w:pPr>
        <w:pStyle w:val="Ttulo2"/>
        <w:ind w:left="0"/>
      </w:pPr>
      <w:r w:rsidRPr="00A660B7">
        <w:rPr>
          <w:noProof/>
        </w:rPr>
        <w:t>Gyártó</w:t>
      </w:r>
    </w:p>
    <w:p w14:paraId="6C69B5A2" w14:textId="77777777" w:rsidR="009C4CA0" w:rsidRDefault="009C4CA0" w:rsidP="00934ED5">
      <w:r w:rsidRPr="00AD06DA">
        <w:t>GH GENHELIX S.A.</w:t>
      </w:r>
    </w:p>
    <w:p w14:paraId="2E6A02C6" w14:textId="77777777" w:rsidR="009C4CA0" w:rsidRDefault="009C4CA0" w:rsidP="00934ED5">
      <w:pPr>
        <w:rPr>
          <w:lang w:val="es-ES"/>
        </w:rPr>
      </w:pPr>
      <w:r w:rsidRPr="002C5A17">
        <w:rPr>
          <w:lang w:val="es-ES"/>
        </w:rPr>
        <w:t>Parque Tecnológico de León</w:t>
      </w:r>
    </w:p>
    <w:p w14:paraId="33F92BFD" w14:textId="77777777" w:rsidR="009C4CA0" w:rsidRDefault="009C4CA0" w:rsidP="00934ED5">
      <w:pPr>
        <w:rPr>
          <w:lang w:val="es-ES"/>
        </w:rPr>
      </w:pPr>
      <w:r w:rsidRPr="002C5A17">
        <w:rPr>
          <w:lang w:val="es-ES"/>
        </w:rPr>
        <w:t>Edifício GENHELIX</w:t>
      </w:r>
    </w:p>
    <w:p w14:paraId="79195C61" w14:textId="77777777" w:rsidR="009C4CA0" w:rsidRDefault="009C4CA0" w:rsidP="00934ED5">
      <w:pPr>
        <w:rPr>
          <w:lang w:val="es-ES"/>
        </w:rPr>
      </w:pPr>
      <w:r w:rsidRPr="002C5A17">
        <w:rPr>
          <w:lang w:val="es-ES"/>
        </w:rPr>
        <w:t>C/Julia Morros, s/n</w:t>
      </w:r>
    </w:p>
    <w:p w14:paraId="5CF9DC6A" w14:textId="77777777" w:rsidR="009C4CA0" w:rsidRPr="002C5A17" w:rsidRDefault="009C4CA0" w:rsidP="00934ED5">
      <w:pPr>
        <w:rPr>
          <w:lang w:val="es-ES"/>
        </w:rPr>
      </w:pPr>
      <w:r w:rsidRPr="002C5A17">
        <w:rPr>
          <w:lang w:val="es-ES"/>
        </w:rPr>
        <w:t>Armunia, 24009 León</w:t>
      </w:r>
    </w:p>
    <w:p w14:paraId="7889ACFD" w14:textId="77777777" w:rsidR="009C4CA0" w:rsidRPr="00AD06DA" w:rsidRDefault="009C4CA0" w:rsidP="00934ED5">
      <w:pPr>
        <w:rPr>
          <w:noProof/>
        </w:rPr>
      </w:pPr>
      <w:r>
        <w:t>Spanyolország</w:t>
      </w:r>
    </w:p>
    <w:p w14:paraId="54BE67FC" w14:textId="77777777" w:rsidR="009C4CA0" w:rsidRDefault="009C4CA0" w:rsidP="00934ED5">
      <w:pPr>
        <w:pStyle w:val="Textoindependiente"/>
      </w:pPr>
    </w:p>
    <w:p w14:paraId="27A814FA" w14:textId="77777777" w:rsidR="009C4CA0" w:rsidRDefault="009C4CA0" w:rsidP="00934ED5">
      <w:pPr>
        <w:pStyle w:val="Textoindependiente"/>
        <w:ind w:right="411"/>
      </w:pPr>
      <w:r>
        <w:t>A</w:t>
      </w:r>
      <w:r>
        <w:rPr>
          <w:spacing w:val="-5"/>
        </w:rPr>
        <w:t xml:space="preserve"> </w:t>
      </w:r>
      <w:r>
        <w:t>készítményhez</w:t>
      </w:r>
      <w:r>
        <w:rPr>
          <w:spacing w:val="-5"/>
        </w:rPr>
        <w:t xml:space="preserve"> </w:t>
      </w:r>
      <w:r>
        <w:t>kapcsolódó</w:t>
      </w:r>
      <w:r>
        <w:rPr>
          <w:spacing w:val="-4"/>
        </w:rPr>
        <w:t xml:space="preserve"> </w:t>
      </w:r>
      <w:r>
        <w:t>további</w:t>
      </w:r>
      <w:r>
        <w:rPr>
          <w:spacing w:val="-2"/>
        </w:rPr>
        <w:t xml:space="preserve"> </w:t>
      </w:r>
      <w:r>
        <w:t>kérdéseivel</w:t>
      </w:r>
      <w:r>
        <w:rPr>
          <w:spacing w:val="-5"/>
        </w:rPr>
        <w:t xml:space="preserve"> </w:t>
      </w:r>
      <w:r>
        <w:t>forduljon</w:t>
      </w:r>
      <w:r>
        <w:rPr>
          <w:spacing w:val="-4"/>
        </w:rPr>
        <w:t xml:space="preserve"> </w:t>
      </w:r>
      <w:r>
        <w:t>a</w:t>
      </w:r>
      <w:r>
        <w:rPr>
          <w:spacing w:val="-5"/>
        </w:rPr>
        <w:t xml:space="preserve"> </w:t>
      </w:r>
      <w:r>
        <w:t>forgalomba</w:t>
      </w:r>
      <w:r>
        <w:rPr>
          <w:spacing w:val="-5"/>
        </w:rPr>
        <w:t xml:space="preserve"> </w:t>
      </w:r>
      <w:r>
        <w:t>hozatali</w:t>
      </w:r>
      <w:r>
        <w:rPr>
          <w:spacing w:val="-5"/>
        </w:rPr>
        <w:t xml:space="preserve"> </w:t>
      </w:r>
      <w:r>
        <w:t>engedély jogosultjának helyi képviseletéhez:</w:t>
      </w:r>
    </w:p>
    <w:p w14:paraId="763979E8" w14:textId="77777777" w:rsidR="009C4CA0" w:rsidRDefault="009C4CA0" w:rsidP="00934ED5">
      <w:pPr>
        <w:pStyle w:val="Textoindependiente"/>
        <w:rPr>
          <w:sz w:val="20"/>
        </w:rPr>
      </w:pPr>
    </w:p>
    <w:tbl>
      <w:tblPr>
        <w:tblW w:w="9356" w:type="dxa"/>
        <w:tblInd w:w="-34" w:type="dxa"/>
        <w:tblLayout w:type="fixed"/>
        <w:tblLook w:val="0000" w:firstRow="0" w:lastRow="0" w:firstColumn="0" w:lastColumn="0" w:noHBand="0" w:noVBand="0"/>
      </w:tblPr>
      <w:tblGrid>
        <w:gridCol w:w="34"/>
        <w:gridCol w:w="4644"/>
        <w:gridCol w:w="4678"/>
      </w:tblGrid>
      <w:tr w:rsidR="009C4CA0" w:rsidRPr="00FD12EF" w14:paraId="6BAFA1C3" w14:textId="77777777" w:rsidTr="004951CA">
        <w:trPr>
          <w:gridBefore w:val="1"/>
          <w:wBefore w:w="34" w:type="dxa"/>
        </w:trPr>
        <w:tc>
          <w:tcPr>
            <w:tcW w:w="4644" w:type="dxa"/>
          </w:tcPr>
          <w:p w14:paraId="1606B73D" w14:textId="77777777" w:rsidR="009C4CA0" w:rsidRPr="00FD12EF" w:rsidRDefault="009C4CA0" w:rsidP="004951CA">
            <w:pPr>
              <w:rPr>
                <w:noProof/>
                <w:lang w:val="de-AT"/>
              </w:rPr>
            </w:pPr>
            <w:r w:rsidRPr="00FD12EF">
              <w:rPr>
                <w:b/>
                <w:noProof/>
                <w:lang w:val="de-AT"/>
              </w:rPr>
              <w:t>België/Belgique/Belgien</w:t>
            </w:r>
          </w:p>
          <w:p w14:paraId="1AB05FAD" w14:textId="77777777" w:rsidR="009C4CA0" w:rsidRDefault="009C4CA0" w:rsidP="004951CA">
            <w:pPr>
              <w:rPr>
                <w:noProof/>
                <w:lang w:val="de-AT"/>
              </w:rPr>
            </w:pPr>
            <w:r w:rsidRPr="00E74CB1">
              <w:rPr>
                <w:noProof/>
                <w:lang w:val="de-AT"/>
              </w:rPr>
              <w:t xml:space="preserve">Mabxience Research SL </w:t>
            </w:r>
          </w:p>
          <w:p w14:paraId="7B533261" w14:textId="77777777" w:rsidR="009C4CA0" w:rsidRPr="00FD12EF" w:rsidRDefault="009C4CA0" w:rsidP="004951CA">
            <w:pPr>
              <w:ind w:right="34"/>
              <w:rPr>
                <w:noProof/>
              </w:rPr>
            </w:pPr>
            <w:r w:rsidRPr="00E74CB1">
              <w:rPr>
                <w:noProof/>
                <w:lang w:val="de-AT"/>
              </w:rPr>
              <w:t>Tél/Tel: +</w:t>
            </w:r>
            <w:r>
              <w:rPr>
                <w:noProof/>
                <w:lang w:val="de-AT"/>
              </w:rPr>
              <w:t xml:space="preserve"> </w:t>
            </w:r>
            <w:r w:rsidRPr="00E74CB1">
              <w:rPr>
                <w:noProof/>
                <w:lang w:val="de-AT"/>
              </w:rPr>
              <w:t>34 917 711 500</w:t>
            </w:r>
          </w:p>
          <w:p w14:paraId="41C0BED4" w14:textId="77777777" w:rsidR="009C4CA0" w:rsidRPr="00FD12EF" w:rsidRDefault="009C4CA0" w:rsidP="004951CA">
            <w:pPr>
              <w:ind w:right="34"/>
              <w:rPr>
                <w:noProof/>
              </w:rPr>
            </w:pPr>
          </w:p>
        </w:tc>
        <w:tc>
          <w:tcPr>
            <w:tcW w:w="4678" w:type="dxa"/>
          </w:tcPr>
          <w:p w14:paraId="1A65B425" w14:textId="77777777" w:rsidR="009C4CA0" w:rsidRPr="00FD12EF" w:rsidRDefault="009C4CA0" w:rsidP="004951CA">
            <w:pPr>
              <w:adjustRightInd w:val="0"/>
              <w:rPr>
                <w:noProof/>
              </w:rPr>
            </w:pPr>
            <w:r w:rsidRPr="00FD12EF">
              <w:rPr>
                <w:b/>
                <w:noProof/>
              </w:rPr>
              <w:t>Lietuva</w:t>
            </w:r>
          </w:p>
          <w:p w14:paraId="4ABC9CD9" w14:textId="77777777" w:rsidR="009C4CA0" w:rsidRPr="00FD12EF" w:rsidRDefault="009C4CA0" w:rsidP="004951CA">
            <w:pPr>
              <w:adjustRightInd w:val="0"/>
              <w:rPr>
                <w:noProof/>
              </w:rPr>
            </w:pPr>
            <w:r w:rsidRPr="00E74CB1">
              <w:rPr>
                <w:noProof/>
              </w:rPr>
              <w:t xml:space="preserve">UAB EGIS Lithuania </w:t>
            </w:r>
          </w:p>
          <w:p w14:paraId="40DA0D85" w14:textId="77777777" w:rsidR="009C4CA0" w:rsidRPr="00FD12EF" w:rsidRDefault="009C4CA0" w:rsidP="004951CA">
            <w:pPr>
              <w:adjustRightInd w:val="0"/>
              <w:rPr>
                <w:noProof/>
                <w:lang w:val="it-IT"/>
              </w:rPr>
            </w:pPr>
            <w:r w:rsidRPr="00FD12EF">
              <w:rPr>
                <w:noProof/>
                <w:lang w:val="it-IT"/>
              </w:rPr>
              <w:t xml:space="preserve">Tel: + </w:t>
            </w:r>
            <w:r w:rsidRPr="00E74CB1">
              <w:rPr>
                <w:noProof/>
                <w:lang w:val="it-IT"/>
              </w:rPr>
              <w:t xml:space="preserve">370 5 231 4658 </w:t>
            </w:r>
          </w:p>
          <w:p w14:paraId="0845753F" w14:textId="77777777" w:rsidR="009C4CA0" w:rsidRPr="00FD12EF" w:rsidRDefault="009C4CA0" w:rsidP="004951CA">
            <w:pPr>
              <w:suppressAutoHyphens/>
              <w:rPr>
                <w:noProof/>
                <w:lang w:val="it-IT"/>
              </w:rPr>
            </w:pPr>
          </w:p>
        </w:tc>
      </w:tr>
      <w:tr w:rsidR="009C4CA0" w:rsidRPr="00FD12EF" w14:paraId="432BC669" w14:textId="77777777" w:rsidTr="004951CA">
        <w:trPr>
          <w:gridBefore w:val="1"/>
          <w:wBefore w:w="34" w:type="dxa"/>
        </w:trPr>
        <w:tc>
          <w:tcPr>
            <w:tcW w:w="4644" w:type="dxa"/>
          </w:tcPr>
          <w:p w14:paraId="4BDDB8AA" w14:textId="77777777" w:rsidR="009C4CA0" w:rsidRPr="00FD12EF" w:rsidRDefault="009C4CA0" w:rsidP="004951CA">
            <w:pPr>
              <w:adjustRightInd w:val="0"/>
              <w:rPr>
                <w:b/>
                <w:bCs/>
                <w:lang w:val="it-IT"/>
              </w:rPr>
            </w:pPr>
            <w:r w:rsidRPr="00FD12EF">
              <w:rPr>
                <w:b/>
                <w:bCs/>
              </w:rPr>
              <w:t>България</w:t>
            </w:r>
          </w:p>
          <w:p w14:paraId="1402314B" w14:textId="77777777" w:rsidR="009C4CA0" w:rsidRPr="00FD12EF" w:rsidRDefault="009C4CA0" w:rsidP="004951CA">
            <w:pPr>
              <w:adjustRightInd w:val="0"/>
              <w:rPr>
                <w:lang w:val="it-IT"/>
              </w:rPr>
            </w:pPr>
            <w:r w:rsidRPr="00CE62B5">
              <w:t xml:space="preserve">EGIS Bulgaria </w:t>
            </w:r>
          </w:p>
          <w:p w14:paraId="3329D46D" w14:textId="77777777" w:rsidR="009C4CA0" w:rsidRPr="00CE62B5" w:rsidRDefault="009C4CA0" w:rsidP="004951CA">
            <w:pPr>
              <w:adjustRightInd w:val="0"/>
              <w:rPr>
                <w:lang w:val="en-US"/>
              </w:rPr>
            </w:pPr>
            <w:r w:rsidRPr="00FD12EF">
              <w:rPr>
                <w:lang w:val="it-IT"/>
              </w:rPr>
              <w:t>Te</w:t>
            </w:r>
            <w:r w:rsidRPr="00FD12EF">
              <w:t>л</w:t>
            </w:r>
            <w:r w:rsidRPr="00FD12EF">
              <w:rPr>
                <w:lang w:val="it-IT"/>
              </w:rPr>
              <w:t xml:space="preserve">.: </w:t>
            </w:r>
            <w:r w:rsidRPr="00CE62B5">
              <w:rPr>
                <w:lang w:val="en-US"/>
              </w:rPr>
              <w:t>+ 359 2 987 60 40</w:t>
            </w:r>
          </w:p>
          <w:p w14:paraId="66C72CB1" w14:textId="77777777" w:rsidR="009C4CA0" w:rsidRPr="00FD12EF" w:rsidRDefault="009C4CA0" w:rsidP="004951CA">
            <w:pPr>
              <w:adjustRightInd w:val="0"/>
              <w:rPr>
                <w:noProof/>
                <w:lang w:val="it-IT"/>
              </w:rPr>
            </w:pPr>
          </w:p>
        </w:tc>
        <w:tc>
          <w:tcPr>
            <w:tcW w:w="4678" w:type="dxa"/>
          </w:tcPr>
          <w:p w14:paraId="020A6D01" w14:textId="77777777" w:rsidR="009C4CA0" w:rsidRPr="00FD12EF" w:rsidRDefault="009C4CA0" w:rsidP="004951CA">
            <w:pPr>
              <w:tabs>
                <w:tab w:val="left" w:pos="-720"/>
              </w:tabs>
              <w:suppressAutoHyphens/>
              <w:rPr>
                <w:noProof/>
                <w:lang w:val="it-IT"/>
              </w:rPr>
            </w:pPr>
            <w:r w:rsidRPr="00FD12EF">
              <w:rPr>
                <w:b/>
                <w:noProof/>
                <w:lang w:val="it-IT"/>
              </w:rPr>
              <w:t>Luxembourg/Luxemburg</w:t>
            </w:r>
          </w:p>
          <w:p w14:paraId="650465A6" w14:textId="77777777" w:rsidR="009C4CA0" w:rsidRDefault="009C4CA0" w:rsidP="004951CA">
            <w:pPr>
              <w:rPr>
                <w:noProof/>
                <w:lang w:val="de-AT"/>
              </w:rPr>
            </w:pPr>
            <w:r w:rsidRPr="00E74CB1">
              <w:rPr>
                <w:noProof/>
                <w:lang w:val="de-AT"/>
              </w:rPr>
              <w:t xml:space="preserve">Mabxience Research SL </w:t>
            </w:r>
          </w:p>
          <w:p w14:paraId="74BC8A8A" w14:textId="77777777" w:rsidR="009C4CA0" w:rsidRPr="00FD12EF" w:rsidRDefault="009C4CA0" w:rsidP="004951CA">
            <w:pPr>
              <w:tabs>
                <w:tab w:val="left" w:pos="-720"/>
              </w:tabs>
              <w:suppressAutoHyphens/>
              <w:rPr>
                <w:noProof/>
                <w:lang w:val="it-IT"/>
              </w:rPr>
            </w:pPr>
            <w:r w:rsidRPr="00E74CB1">
              <w:rPr>
                <w:noProof/>
                <w:lang w:val="de-AT"/>
              </w:rPr>
              <w:t>Tél/Tel: +</w:t>
            </w:r>
            <w:r>
              <w:rPr>
                <w:noProof/>
                <w:lang w:val="de-AT"/>
              </w:rPr>
              <w:t xml:space="preserve"> </w:t>
            </w:r>
            <w:r w:rsidRPr="00E74CB1">
              <w:rPr>
                <w:noProof/>
                <w:lang w:val="de-AT"/>
              </w:rPr>
              <w:t>34 917 711 500</w:t>
            </w:r>
          </w:p>
          <w:p w14:paraId="001BBCEF" w14:textId="77777777" w:rsidR="009C4CA0" w:rsidRPr="00FD12EF" w:rsidRDefault="009C4CA0" w:rsidP="004951CA">
            <w:pPr>
              <w:tabs>
                <w:tab w:val="left" w:pos="-720"/>
              </w:tabs>
              <w:suppressAutoHyphens/>
              <w:rPr>
                <w:noProof/>
              </w:rPr>
            </w:pPr>
          </w:p>
        </w:tc>
      </w:tr>
      <w:tr w:rsidR="009C4CA0" w:rsidRPr="00FD12EF" w14:paraId="21D647B0" w14:textId="77777777" w:rsidTr="004951CA">
        <w:trPr>
          <w:gridBefore w:val="1"/>
          <w:wBefore w:w="34" w:type="dxa"/>
          <w:trHeight w:val="985"/>
        </w:trPr>
        <w:tc>
          <w:tcPr>
            <w:tcW w:w="4644" w:type="dxa"/>
          </w:tcPr>
          <w:p w14:paraId="01677CB9" w14:textId="77777777" w:rsidR="009C4CA0" w:rsidRPr="00FD12EF" w:rsidRDefault="009C4CA0" w:rsidP="004951CA">
            <w:pPr>
              <w:tabs>
                <w:tab w:val="left" w:pos="-720"/>
              </w:tabs>
              <w:suppressAutoHyphens/>
              <w:rPr>
                <w:noProof/>
              </w:rPr>
            </w:pPr>
            <w:r w:rsidRPr="00FD12EF">
              <w:rPr>
                <w:b/>
                <w:noProof/>
              </w:rPr>
              <w:t>Česká republika</w:t>
            </w:r>
          </w:p>
          <w:p w14:paraId="7A286725" w14:textId="77777777" w:rsidR="009C4CA0" w:rsidRPr="00FD12EF" w:rsidRDefault="009C4CA0" w:rsidP="004951CA">
            <w:pPr>
              <w:tabs>
                <w:tab w:val="left" w:pos="-720"/>
              </w:tabs>
              <w:suppressAutoHyphens/>
              <w:rPr>
                <w:noProof/>
              </w:rPr>
            </w:pPr>
            <w:r w:rsidRPr="00E74CB1">
              <w:rPr>
                <w:rFonts w:eastAsia="Symbol"/>
                <w:noProof/>
              </w:rPr>
              <w:t>EGIS Praha, spol. s r.o</w:t>
            </w:r>
          </w:p>
          <w:p w14:paraId="7B0A0182" w14:textId="77777777" w:rsidR="009C4CA0" w:rsidRPr="00341CDB" w:rsidRDefault="009C4CA0" w:rsidP="004951CA">
            <w:pPr>
              <w:tabs>
                <w:tab w:val="left" w:pos="-720"/>
              </w:tabs>
              <w:suppressAutoHyphens/>
              <w:rPr>
                <w:noProof/>
                <w:lang w:val="pt-PT"/>
              </w:rPr>
            </w:pPr>
            <w:r w:rsidRPr="00DD3189">
              <w:rPr>
                <w:noProof/>
              </w:rPr>
              <w:t>Tel: +</w:t>
            </w:r>
            <w:r>
              <w:rPr>
                <w:noProof/>
              </w:rPr>
              <w:t xml:space="preserve"> </w:t>
            </w:r>
            <w:r w:rsidRPr="00DD3189">
              <w:rPr>
                <w:noProof/>
              </w:rPr>
              <w:t>420 227 129 111</w:t>
            </w:r>
          </w:p>
        </w:tc>
        <w:tc>
          <w:tcPr>
            <w:tcW w:w="4678" w:type="dxa"/>
          </w:tcPr>
          <w:p w14:paraId="49E8C266" w14:textId="77777777" w:rsidR="009C4CA0" w:rsidRPr="00341CDB" w:rsidRDefault="009C4CA0" w:rsidP="004951CA">
            <w:pPr>
              <w:rPr>
                <w:b/>
                <w:noProof/>
                <w:lang w:val="pt-PT"/>
              </w:rPr>
            </w:pPr>
            <w:r w:rsidRPr="00341CDB">
              <w:rPr>
                <w:b/>
                <w:noProof/>
                <w:lang w:val="pt-PT"/>
              </w:rPr>
              <w:t>Magyarország</w:t>
            </w:r>
          </w:p>
          <w:p w14:paraId="0176ABBC" w14:textId="77777777" w:rsidR="009C4CA0" w:rsidRDefault="009C4CA0" w:rsidP="004951CA">
            <w:pPr>
              <w:rPr>
                <w:noProof/>
                <w:lang w:val="pt-PT"/>
              </w:rPr>
            </w:pPr>
            <w:r w:rsidRPr="00A178C0">
              <w:rPr>
                <w:noProof/>
                <w:lang w:val="pt-PT"/>
              </w:rPr>
              <w:t>Egis Gyógyszergyár Zrt.</w:t>
            </w:r>
          </w:p>
          <w:p w14:paraId="40A6F542" w14:textId="77777777" w:rsidR="009C4CA0" w:rsidRDefault="009C4CA0" w:rsidP="004951CA">
            <w:pPr>
              <w:rPr>
                <w:noProof/>
              </w:rPr>
            </w:pPr>
            <w:r>
              <w:rPr>
                <w:noProof/>
                <w:lang w:val="pt-PT"/>
              </w:rPr>
              <w:t xml:space="preserve">Tel.: </w:t>
            </w:r>
            <w:r w:rsidRPr="00A178C0">
              <w:rPr>
                <w:noProof/>
                <w:lang w:val="pt-PT"/>
              </w:rPr>
              <w:t>+ 36 1</w:t>
            </w:r>
            <w:r>
              <w:rPr>
                <w:noProof/>
                <w:lang w:val="pt-PT"/>
              </w:rPr>
              <w:t xml:space="preserve"> </w:t>
            </w:r>
            <w:r w:rsidRPr="00A178C0">
              <w:rPr>
                <w:noProof/>
                <w:lang w:val="pt-PT"/>
              </w:rPr>
              <w:t>803 5555</w:t>
            </w:r>
          </w:p>
          <w:p w14:paraId="601BB407" w14:textId="77777777" w:rsidR="009C4CA0" w:rsidRPr="00FD12EF" w:rsidRDefault="009C4CA0" w:rsidP="004951CA">
            <w:pPr>
              <w:rPr>
                <w:noProof/>
              </w:rPr>
            </w:pPr>
          </w:p>
        </w:tc>
      </w:tr>
      <w:tr w:rsidR="009C4CA0" w:rsidRPr="00FD12EF" w14:paraId="259A5BB2" w14:textId="77777777" w:rsidTr="004951CA">
        <w:trPr>
          <w:gridBefore w:val="1"/>
          <w:wBefore w:w="34" w:type="dxa"/>
        </w:trPr>
        <w:tc>
          <w:tcPr>
            <w:tcW w:w="4644" w:type="dxa"/>
          </w:tcPr>
          <w:p w14:paraId="3488E7EE" w14:textId="77777777" w:rsidR="009C4CA0" w:rsidRPr="00FD12EF" w:rsidRDefault="009C4CA0" w:rsidP="004951CA">
            <w:pPr>
              <w:rPr>
                <w:noProof/>
              </w:rPr>
            </w:pPr>
            <w:r w:rsidRPr="00FD12EF">
              <w:rPr>
                <w:b/>
                <w:noProof/>
              </w:rPr>
              <w:t>Danmark</w:t>
            </w:r>
          </w:p>
          <w:p w14:paraId="033669C2" w14:textId="77777777" w:rsidR="009C4CA0" w:rsidRPr="00FD12EF" w:rsidRDefault="009C4CA0" w:rsidP="004951CA">
            <w:pPr>
              <w:rPr>
                <w:noProof/>
              </w:rPr>
            </w:pPr>
            <w:r w:rsidRPr="00E74CB1">
              <w:rPr>
                <w:noProof/>
              </w:rPr>
              <w:t>Medical Valley Invest AB</w:t>
            </w:r>
          </w:p>
          <w:p w14:paraId="5983F837" w14:textId="77777777" w:rsidR="009C4CA0" w:rsidRPr="00FD12EF" w:rsidRDefault="009C4CA0" w:rsidP="004951CA">
            <w:pPr>
              <w:rPr>
                <w:noProof/>
              </w:rPr>
            </w:pPr>
            <w:r w:rsidRPr="00FD12EF">
              <w:rPr>
                <w:noProof/>
              </w:rPr>
              <w:t>Tlf: +</w:t>
            </w:r>
            <w:r>
              <w:rPr>
                <w:noProof/>
              </w:rPr>
              <w:t xml:space="preserve"> </w:t>
            </w:r>
            <w:r w:rsidRPr="00E74CB1">
              <w:rPr>
                <w:noProof/>
              </w:rPr>
              <w:t>46 40 122131</w:t>
            </w:r>
          </w:p>
          <w:p w14:paraId="36D62D6D" w14:textId="77777777" w:rsidR="009C4CA0" w:rsidRPr="00FD12EF" w:rsidRDefault="009C4CA0" w:rsidP="004951CA">
            <w:pPr>
              <w:tabs>
                <w:tab w:val="left" w:pos="-720"/>
              </w:tabs>
              <w:suppressAutoHyphens/>
              <w:rPr>
                <w:noProof/>
              </w:rPr>
            </w:pPr>
          </w:p>
        </w:tc>
        <w:tc>
          <w:tcPr>
            <w:tcW w:w="4678" w:type="dxa"/>
          </w:tcPr>
          <w:p w14:paraId="5199781A" w14:textId="77777777" w:rsidR="009C4CA0" w:rsidRPr="00FD12EF" w:rsidRDefault="009C4CA0" w:rsidP="004951CA">
            <w:pPr>
              <w:rPr>
                <w:b/>
                <w:noProof/>
              </w:rPr>
            </w:pPr>
            <w:r w:rsidRPr="00FD12EF">
              <w:rPr>
                <w:b/>
                <w:noProof/>
              </w:rPr>
              <w:t>Malta</w:t>
            </w:r>
          </w:p>
          <w:p w14:paraId="07A15E8E" w14:textId="77777777" w:rsidR="009C4CA0" w:rsidRDefault="009C4CA0" w:rsidP="004951CA">
            <w:pPr>
              <w:rPr>
                <w:noProof/>
                <w:lang w:val="de-AT"/>
              </w:rPr>
            </w:pPr>
            <w:r w:rsidRPr="00E74CB1">
              <w:rPr>
                <w:noProof/>
                <w:lang w:val="de-AT"/>
              </w:rPr>
              <w:t xml:space="preserve">Mabxience Research SL </w:t>
            </w:r>
          </w:p>
          <w:p w14:paraId="54B530A5" w14:textId="77777777" w:rsidR="009C4CA0" w:rsidRDefault="009C4CA0" w:rsidP="004951CA">
            <w:pPr>
              <w:rPr>
                <w:noProof/>
                <w:lang w:val="de-AT"/>
              </w:rPr>
            </w:pPr>
            <w:r w:rsidRPr="00E74CB1">
              <w:rPr>
                <w:noProof/>
                <w:lang w:val="de-AT"/>
              </w:rPr>
              <w:t>Tel: +</w:t>
            </w:r>
            <w:r>
              <w:rPr>
                <w:noProof/>
                <w:lang w:val="de-AT"/>
              </w:rPr>
              <w:t xml:space="preserve"> </w:t>
            </w:r>
            <w:r w:rsidRPr="00E74CB1">
              <w:rPr>
                <w:noProof/>
                <w:lang w:val="de-AT"/>
              </w:rPr>
              <w:t>34 917 711 500</w:t>
            </w:r>
          </w:p>
          <w:p w14:paraId="46181996" w14:textId="77777777" w:rsidR="009C4CA0" w:rsidRPr="00FD12EF" w:rsidRDefault="009C4CA0" w:rsidP="004951CA">
            <w:pPr>
              <w:rPr>
                <w:noProof/>
                <w:lang w:val="de-AT"/>
              </w:rPr>
            </w:pPr>
          </w:p>
        </w:tc>
      </w:tr>
      <w:tr w:rsidR="009C4CA0" w:rsidRPr="00FD12EF" w14:paraId="74885BAC" w14:textId="77777777" w:rsidTr="004951CA">
        <w:trPr>
          <w:gridBefore w:val="1"/>
          <w:wBefore w:w="34" w:type="dxa"/>
        </w:trPr>
        <w:tc>
          <w:tcPr>
            <w:tcW w:w="4644" w:type="dxa"/>
          </w:tcPr>
          <w:p w14:paraId="2DBC8B17" w14:textId="77777777" w:rsidR="009C4CA0" w:rsidRPr="00FD12EF" w:rsidRDefault="009C4CA0" w:rsidP="004951CA">
            <w:pPr>
              <w:rPr>
                <w:noProof/>
                <w:lang w:val="de-DE"/>
              </w:rPr>
            </w:pPr>
            <w:r w:rsidRPr="00FD12EF">
              <w:rPr>
                <w:b/>
                <w:noProof/>
                <w:lang w:val="de-DE"/>
              </w:rPr>
              <w:t>Deutschland</w:t>
            </w:r>
          </w:p>
          <w:p w14:paraId="334F8BF5" w14:textId="77777777" w:rsidR="002F6110" w:rsidRPr="002F6110" w:rsidRDefault="002F6110" w:rsidP="002F6110">
            <w:pPr>
              <w:rPr>
                <w:ins w:id="7" w:author="Autor"/>
                <w:noProof/>
                <w:color w:val="000000"/>
                <w:lang w:val="en-US"/>
              </w:rPr>
            </w:pPr>
            <w:ins w:id="8" w:author="Autor">
              <w:r w:rsidRPr="002F6110">
                <w:rPr>
                  <w:noProof/>
                  <w:color w:val="000000"/>
                  <w:lang w:val="en-US"/>
                </w:rPr>
                <w:t xml:space="preserve">Heumann Pharma GmbH &amp; Co. Generica KG </w:t>
              </w:r>
            </w:ins>
          </w:p>
          <w:p w14:paraId="3530B983" w14:textId="0DB90236" w:rsidR="009C4CA0" w:rsidDel="002F6110" w:rsidRDefault="002F6110" w:rsidP="002F6110">
            <w:pPr>
              <w:rPr>
                <w:del w:id="9" w:author="Autor"/>
                <w:color w:val="000000"/>
              </w:rPr>
            </w:pPr>
            <w:ins w:id="10" w:author="Autor">
              <w:r w:rsidRPr="002F6110">
                <w:rPr>
                  <w:noProof/>
                  <w:color w:val="000000"/>
                  <w:lang w:val="en-US"/>
                </w:rPr>
                <w:t xml:space="preserve">Tel: </w:t>
              </w:r>
              <w:r w:rsidRPr="002F6110">
                <w:rPr>
                  <w:noProof/>
                  <w:color w:val="000000"/>
                  <w:lang w:val="es-ES"/>
                </w:rPr>
                <w:t>+49 911 4302 0</w:t>
              </w:r>
            </w:ins>
            <w:del w:id="11" w:author="Autor">
              <w:r w:rsidR="009C4CA0" w:rsidDel="002F6110">
                <w:rPr>
                  <w:noProof/>
                  <w:color w:val="000000"/>
                  <w:lang w:val="de-AT"/>
                </w:rPr>
                <w:delText xml:space="preserve">Mabxience Research SL </w:delText>
              </w:r>
            </w:del>
          </w:p>
          <w:p w14:paraId="2949AD5C" w14:textId="0B00A891" w:rsidR="009C4CA0" w:rsidRPr="00FD12EF" w:rsidRDefault="009C4CA0" w:rsidP="004951CA">
            <w:pPr>
              <w:tabs>
                <w:tab w:val="left" w:pos="-720"/>
              </w:tabs>
              <w:suppressAutoHyphens/>
              <w:rPr>
                <w:noProof/>
              </w:rPr>
            </w:pPr>
            <w:del w:id="12" w:author="Autor">
              <w:r w:rsidRPr="00FD12EF" w:rsidDel="002F6110">
                <w:rPr>
                  <w:noProof/>
                </w:rPr>
                <w:delText>Tel: +</w:delText>
              </w:r>
              <w:r w:rsidDel="002F6110">
                <w:rPr>
                  <w:noProof/>
                </w:rPr>
                <w:delText xml:space="preserve"> </w:delText>
              </w:r>
              <w:r w:rsidRPr="00E74CB1" w:rsidDel="002F6110">
                <w:rPr>
                  <w:noProof/>
                </w:rPr>
                <w:delText>34 917 711 500</w:delText>
              </w:r>
            </w:del>
          </w:p>
        </w:tc>
        <w:tc>
          <w:tcPr>
            <w:tcW w:w="4678" w:type="dxa"/>
          </w:tcPr>
          <w:p w14:paraId="0A8C62F0" w14:textId="77777777" w:rsidR="009C4CA0" w:rsidRPr="00FD12EF" w:rsidRDefault="009C4CA0" w:rsidP="004951CA">
            <w:pPr>
              <w:tabs>
                <w:tab w:val="left" w:pos="-720"/>
              </w:tabs>
              <w:suppressAutoHyphens/>
              <w:rPr>
                <w:noProof/>
              </w:rPr>
            </w:pPr>
            <w:r w:rsidRPr="00FD12EF">
              <w:rPr>
                <w:b/>
                <w:noProof/>
              </w:rPr>
              <w:t>Nederland</w:t>
            </w:r>
          </w:p>
          <w:p w14:paraId="46BC53B9" w14:textId="77777777" w:rsidR="009C4CA0" w:rsidRDefault="009C4CA0" w:rsidP="004951CA">
            <w:pPr>
              <w:tabs>
                <w:tab w:val="left" w:pos="-720"/>
              </w:tabs>
              <w:suppressAutoHyphens/>
              <w:rPr>
                <w:iCs/>
                <w:noProof/>
              </w:rPr>
            </w:pPr>
            <w:r w:rsidRPr="00A178C0">
              <w:rPr>
                <w:iCs/>
                <w:noProof/>
              </w:rPr>
              <w:t>Medical Valley Invest AB</w:t>
            </w:r>
          </w:p>
          <w:p w14:paraId="41E4C56F" w14:textId="77777777" w:rsidR="009C4CA0" w:rsidRDefault="009C4CA0" w:rsidP="004951CA">
            <w:pPr>
              <w:tabs>
                <w:tab w:val="left" w:pos="-720"/>
              </w:tabs>
              <w:suppressAutoHyphens/>
              <w:rPr>
                <w:iCs/>
                <w:noProof/>
              </w:rPr>
            </w:pPr>
            <w:r w:rsidRPr="00A178C0">
              <w:rPr>
                <w:iCs/>
                <w:noProof/>
              </w:rPr>
              <w:t>Tel: +</w:t>
            </w:r>
            <w:r>
              <w:rPr>
                <w:iCs/>
                <w:noProof/>
              </w:rPr>
              <w:t xml:space="preserve"> </w:t>
            </w:r>
            <w:r w:rsidRPr="00A178C0">
              <w:rPr>
                <w:iCs/>
                <w:noProof/>
              </w:rPr>
              <w:t>46 40 122131</w:t>
            </w:r>
          </w:p>
          <w:p w14:paraId="00771C61" w14:textId="77777777" w:rsidR="009C4CA0" w:rsidRPr="00FD12EF" w:rsidRDefault="009C4CA0" w:rsidP="004951CA">
            <w:pPr>
              <w:tabs>
                <w:tab w:val="left" w:pos="-720"/>
              </w:tabs>
              <w:suppressAutoHyphens/>
              <w:rPr>
                <w:noProof/>
              </w:rPr>
            </w:pPr>
          </w:p>
        </w:tc>
      </w:tr>
      <w:tr w:rsidR="009C4CA0" w:rsidRPr="00FD12EF" w14:paraId="230C2978" w14:textId="77777777" w:rsidTr="004951CA">
        <w:trPr>
          <w:gridBefore w:val="1"/>
          <w:wBefore w:w="34" w:type="dxa"/>
        </w:trPr>
        <w:tc>
          <w:tcPr>
            <w:tcW w:w="4644" w:type="dxa"/>
          </w:tcPr>
          <w:p w14:paraId="2E31DCA8" w14:textId="77777777" w:rsidR="009C4CA0" w:rsidRPr="00FD12EF" w:rsidRDefault="009C4CA0" w:rsidP="004951CA">
            <w:pPr>
              <w:tabs>
                <w:tab w:val="left" w:pos="-720"/>
              </w:tabs>
              <w:suppressAutoHyphens/>
              <w:rPr>
                <w:b/>
                <w:bCs/>
                <w:noProof/>
              </w:rPr>
            </w:pPr>
            <w:r w:rsidRPr="00FD12EF">
              <w:rPr>
                <w:b/>
                <w:bCs/>
                <w:noProof/>
              </w:rPr>
              <w:t>Eesti</w:t>
            </w:r>
          </w:p>
          <w:p w14:paraId="49EAF21F" w14:textId="77777777" w:rsidR="009C4CA0" w:rsidRDefault="009C4CA0" w:rsidP="004951CA">
            <w:pPr>
              <w:rPr>
                <w:color w:val="000000"/>
              </w:rPr>
            </w:pPr>
            <w:r>
              <w:rPr>
                <w:noProof/>
                <w:color w:val="000000"/>
                <w:lang w:val="de-AT"/>
              </w:rPr>
              <w:t xml:space="preserve">Mabxience Research SL </w:t>
            </w:r>
          </w:p>
          <w:p w14:paraId="555767FA" w14:textId="77777777" w:rsidR="009C4CA0" w:rsidRPr="00FD12EF" w:rsidRDefault="009C4CA0" w:rsidP="004951CA">
            <w:pPr>
              <w:tabs>
                <w:tab w:val="left" w:pos="-720"/>
              </w:tabs>
              <w:suppressAutoHyphens/>
              <w:rPr>
                <w:noProof/>
              </w:rPr>
            </w:pPr>
            <w:r w:rsidRPr="00FD12EF">
              <w:rPr>
                <w:noProof/>
              </w:rPr>
              <w:t>Tel: +</w:t>
            </w:r>
            <w:r>
              <w:rPr>
                <w:noProof/>
              </w:rPr>
              <w:t xml:space="preserve"> </w:t>
            </w:r>
            <w:r w:rsidRPr="00E74CB1">
              <w:rPr>
                <w:noProof/>
              </w:rPr>
              <w:t>34 917 711 500</w:t>
            </w:r>
          </w:p>
          <w:p w14:paraId="153CBE0F" w14:textId="77777777" w:rsidR="009C4CA0" w:rsidRPr="00FD12EF" w:rsidRDefault="009C4CA0" w:rsidP="004951CA">
            <w:pPr>
              <w:tabs>
                <w:tab w:val="left" w:pos="-720"/>
              </w:tabs>
              <w:suppressAutoHyphens/>
              <w:rPr>
                <w:noProof/>
              </w:rPr>
            </w:pPr>
          </w:p>
        </w:tc>
        <w:tc>
          <w:tcPr>
            <w:tcW w:w="4678" w:type="dxa"/>
          </w:tcPr>
          <w:p w14:paraId="56540FED" w14:textId="77777777" w:rsidR="009C4CA0" w:rsidRPr="00341CDB" w:rsidRDefault="009C4CA0" w:rsidP="004951CA">
            <w:pPr>
              <w:rPr>
                <w:noProof/>
                <w:lang w:val="pt-PT"/>
              </w:rPr>
            </w:pPr>
            <w:r w:rsidRPr="00341CDB">
              <w:rPr>
                <w:b/>
                <w:noProof/>
                <w:lang w:val="pt-PT"/>
              </w:rPr>
              <w:t>Norge</w:t>
            </w:r>
          </w:p>
          <w:p w14:paraId="71F3E610" w14:textId="77777777" w:rsidR="009C4CA0" w:rsidRDefault="009C4CA0" w:rsidP="004951CA">
            <w:pPr>
              <w:tabs>
                <w:tab w:val="left" w:pos="-720"/>
              </w:tabs>
              <w:suppressAutoHyphens/>
              <w:rPr>
                <w:iCs/>
                <w:noProof/>
              </w:rPr>
            </w:pPr>
            <w:r w:rsidRPr="00A178C0">
              <w:rPr>
                <w:iCs/>
                <w:noProof/>
              </w:rPr>
              <w:t>Medical Valley Invest AB</w:t>
            </w:r>
          </w:p>
          <w:p w14:paraId="34CDF464" w14:textId="77777777" w:rsidR="009C4CA0" w:rsidRDefault="009C4CA0" w:rsidP="004951CA">
            <w:pPr>
              <w:tabs>
                <w:tab w:val="left" w:pos="-720"/>
              </w:tabs>
              <w:suppressAutoHyphens/>
              <w:rPr>
                <w:iCs/>
                <w:noProof/>
              </w:rPr>
            </w:pPr>
            <w:r w:rsidRPr="00A178C0">
              <w:rPr>
                <w:iCs/>
                <w:noProof/>
              </w:rPr>
              <w:t>Tl</w:t>
            </w:r>
            <w:r>
              <w:rPr>
                <w:iCs/>
                <w:noProof/>
              </w:rPr>
              <w:t>f</w:t>
            </w:r>
            <w:r w:rsidRPr="00A178C0">
              <w:rPr>
                <w:iCs/>
                <w:noProof/>
              </w:rPr>
              <w:t>: +</w:t>
            </w:r>
            <w:r>
              <w:rPr>
                <w:iCs/>
                <w:noProof/>
              </w:rPr>
              <w:t xml:space="preserve"> </w:t>
            </w:r>
            <w:r w:rsidRPr="00A178C0">
              <w:rPr>
                <w:iCs/>
                <w:noProof/>
              </w:rPr>
              <w:t>46 40 122131</w:t>
            </w:r>
          </w:p>
          <w:p w14:paraId="5C256E7A" w14:textId="77777777" w:rsidR="009C4CA0" w:rsidRPr="00FD12EF" w:rsidRDefault="009C4CA0" w:rsidP="004951CA">
            <w:pPr>
              <w:rPr>
                <w:noProof/>
              </w:rPr>
            </w:pPr>
          </w:p>
        </w:tc>
      </w:tr>
      <w:tr w:rsidR="009C4CA0" w:rsidRPr="004C5A65" w14:paraId="061CE983" w14:textId="77777777" w:rsidTr="004951CA">
        <w:trPr>
          <w:gridBefore w:val="1"/>
          <w:wBefore w:w="34" w:type="dxa"/>
        </w:trPr>
        <w:tc>
          <w:tcPr>
            <w:tcW w:w="4644" w:type="dxa"/>
          </w:tcPr>
          <w:p w14:paraId="249FB0B2" w14:textId="77777777" w:rsidR="009C4CA0" w:rsidRPr="00FD12EF" w:rsidRDefault="009C4CA0" w:rsidP="004951CA">
            <w:pPr>
              <w:rPr>
                <w:noProof/>
                <w:lang w:val="el-GR"/>
              </w:rPr>
            </w:pPr>
            <w:r w:rsidRPr="00FD12EF">
              <w:rPr>
                <w:b/>
                <w:noProof/>
                <w:lang w:val="el-GR"/>
              </w:rPr>
              <w:t>Ελλάδα</w:t>
            </w:r>
          </w:p>
          <w:p w14:paraId="1D4A56D0" w14:textId="77777777" w:rsidR="009C4CA0" w:rsidRDefault="009C4CA0" w:rsidP="004951CA">
            <w:pPr>
              <w:rPr>
                <w:noProof/>
                <w:color w:val="000000"/>
                <w:lang w:val="de-AT"/>
              </w:rPr>
            </w:pPr>
            <w:r w:rsidRPr="005A2414">
              <w:rPr>
                <w:noProof/>
                <w:color w:val="000000"/>
                <w:lang w:val="de-AT"/>
              </w:rPr>
              <w:t>ELPEN Pharmaceutical Co. Inc</w:t>
            </w:r>
          </w:p>
          <w:p w14:paraId="47F11B3D" w14:textId="77777777" w:rsidR="009C4CA0" w:rsidRDefault="009C4CA0" w:rsidP="004951CA">
            <w:pPr>
              <w:rPr>
                <w:noProof/>
                <w:lang w:val="en-US"/>
              </w:rPr>
            </w:pPr>
            <w:r w:rsidRPr="00FD12EF">
              <w:rPr>
                <w:noProof/>
                <w:lang w:val="el-GR"/>
              </w:rPr>
              <w:t>Τηλ</w:t>
            </w:r>
            <w:r w:rsidRPr="004C5A65">
              <w:rPr>
                <w:noProof/>
                <w:lang w:val="el-GR"/>
              </w:rPr>
              <w:t xml:space="preserve">: + </w:t>
            </w:r>
            <w:r w:rsidRPr="005A2414">
              <w:rPr>
                <w:noProof/>
                <w:lang w:val="el-GR"/>
              </w:rPr>
              <w:t>30 210 6039326-9</w:t>
            </w:r>
          </w:p>
          <w:p w14:paraId="07AEDD6A" w14:textId="77777777" w:rsidR="009C4CA0" w:rsidRPr="00FD12EF" w:rsidRDefault="009C4CA0" w:rsidP="004951CA">
            <w:pPr>
              <w:tabs>
                <w:tab w:val="left" w:pos="-720"/>
              </w:tabs>
              <w:suppressAutoHyphens/>
              <w:rPr>
                <w:noProof/>
                <w:lang w:val="el-GR"/>
              </w:rPr>
            </w:pPr>
          </w:p>
        </w:tc>
        <w:tc>
          <w:tcPr>
            <w:tcW w:w="4678" w:type="dxa"/>
          </w:tcPr>
          <w:p w14:paraId="5A70CE59" w14:textId="77777777" w:rsidR="009C4CA0" w:rsidRPr="00FD12EF" w:rsidRDefault="009C4CA0" w:rsidP="004951CA">
            <w:pPr>
              <w:tabs>
                <w:tab w:val="left" w:pos="-720"/>
              </w:tabs>
              <w:suppressAutoHyphens/>
              <w:rPr>
                <w:noProof/>
                <w:lang w:val="de-DE"/>
              </w:rPr>
            </w:pPr>
            <w:r w:rsidRPr="00FD12EF">
              <w:rPr>
                <w:b/>
                <w:noProof/>
                <w:lang w:val="de-DE"/>
              </w:rPr>
              <w:t>Österreich</w:t>
            </w:r>
          </w:p>
          <w:p w14:paraId="34A917EE" w14:textId="77777777" w:rsidR="009C4CA0" w:rsidRPr="006B7308" w:rsidRDefault="009C4CA0" w:rsidP="004951CA">
            <w:pPr>
              <w:tabs>
                <w:tab w:val="left" w:pos="-720"/>
              </w:tabs>
              <w:suppressAutoHyphens/>
              <w:rPr>
                <w:noProof/>
                <w:lang w:val="bg-BG"/>
              </w:rPr>
            </w:pPr>
            <w:r w:rsidRPr="006B7308">
              <w:rPr>
                <w:noProof/>
                <w:lang w:val="en-US"/>
              </w:rPr>
              <w:t xml:space="preserve">Mabxience Research SL </w:t>
            </w:r>
          </w:p>
          <w:p w14:paraId="5607D901" w14:textId="77777777" w:rsidR="009C4CA0" w:rsidRPr="006B7308" w:rsidRDefault="009C4CA0" w:rsidP="004951CA">
            <w:pPr>
              <w:tabs>
                <w:tab w:val="left" w:pos="-720"/>
              </w:tabs>
              <w:suppressAutoHyphens/>
              <w:rPr>
                <w:noProof/>
                <w:lang w:val="bg-BG"/>
              </w:rPr>
            </w:pPr>
            <w:r w:rsidRPr="006B7308">
              <w:rPr>
                <w:noProof/>
                <w:lang w:val="bg-BG"/>
              </w:rPr>
              <w:t>Tel: + 34 917 711 500</w:t>
            </w:r>
          </w:p>
        </w:tc>
      </w:tr>
      <w:tr w:rsidR="009C4CA0" w:rsidRPr="00FD12EF" w14:paraId="62B2C3E7" w14:textId="77777777" w:rsidTr="004951CA">
        <w:tc>
          <w:tcPr>
            <w:tcW w:w="4678" w:type="dxa"/>
            <w:gridSpan w:val="2"/>
          </w:tcPr>
          <w:p w14:paraId="1E36FA84" w14:textId="77777777" w:rsidR="009C4CA0" w:rsidRPr="00FD12EF" w:rsidRDefault="009C4CA0" w:rsidP="004951CA">
            <w:pPr>
              <w:tabs>
                <w:tab w:val="left" w:pos="-720"/>
                <w:tab w:val="left" w:pos="4536"/>
              </w:tabs>
              <w:suppressAutoHyphens/>
              <w:rPr>
                <w:b/>
                <w:noProof/>
                <w:lang w:val="es-ES_tradnl"/>
              </w:rPr>
            </w:pPr>
            <w:r w:rsidRPr="00FD12EF">
              <w:rPr>
                <w:b/>
                <w:noProof/>
                <w:lang w:val="es-ES_tradnl"/>
              </w:rPr>
              <w:t>España</w:t>
            </w:r>
          </w:p>
          <w:p w14:paraId="45A1A6A1" w14:textId="77777777" w:rsidR="007B6F90" w:rsidRDefault="007B6F90" w:rsidP="007B6F90">
            <w:pPr>
              <w:rPr>
                <w:color w:val="000000"/>
              </w:rPr>
            </w:pPr>
            <w:r>
              <w:rPr>
                <w:noProof/>
                <w:color w:val="000000"/>
                <w:lang w:val="de-AT"/>
              </w:rPr>
              <w:t xml:space="preserve">Mabxience Research SL </w:t>
            </w:r>
          </w:p>
          <w:p w14:paraId="65823BBD" w14:textId="77777777" w:rsidR="007B6F90" w:rsidRDefault="007B6F90" w:rsidP="007B6F90">
            <w:pPr>
              <w:rPr>
                <w:noProof/>
                <w:lang w:val="it-IT"/>
              </w:rPr>
            </w:pPr>
            <w:r w:rsidRPr="00FD12EF">
              <w:rPr>
                <w:noProof/>
              </w:rPr>
              <w:t>Tel: +</w:t>
            </w:r>
            <w:r>
              <w:rPr>
                <w:noProof/>
              </w:rPr>
              <w:t xml:space="preserve"> </w:t>
            </w:r>
            <w:r w:rsidRPr="00E74CB1">
              <w:rPr>
                <w:noProof/>
              </w:rPr>
              <w:t>34 917 711 500</w:t>
            </w:r>
          </w:p>
          <w:p w14:paraId="5C6A4726" w14:textId="77777777" w:rsidR="009C4CA0" w:rsidRPr="00FD12EF" w:rsidRDefault="009C4CA0" w:rsidP="004951CA">
            <w:pPr>
              <w:tabs>
                <w:tab w:val="left" w:pos="-720"/>
              </w:tabs>
              <w:suppressAutoHyphens/>
              <w:rPr>
                <w:noProof/>
              </w:rPr>
            </w:pPr>
          </w:p>
        </w:tc>
        <w:tc>
          <w:tcPr>
            <w:tcW w:w="4678" w:type="dxa"/>
          </w:tcPr>
          <w:p w14:paraId="743859CA" w14:textId="77777777" w:rsidR="009C4CA0" w:rsidRPr="00FD12EF" w:rsidRDefault="009C4CA0" w:rsidP="004951CA">
            <w:pPr>
              <w:tabs>
                <w:tab w:val="left" w:pos="-720"/>
              </w:tabs>
              <w:suppressAutoHyphens/>
              <w:rPr>
                <w:b/>
                <w:bCs/>
                <w:i/>
                <w:iCs/>
                <w:noProof/>
                <w:lang w:val="pl-PL"/>
              </w:rPr>
            </w:pPr>
            <w:r w:rsidRPr="00FD12EF">
              <w:rPr>
                <w:b/>
                <w:noProof/>
                <w:lang w:val="pl-PL"/>
              </w:rPr>
              <w:t>Polska</w:t>
            </w:r>
          </w:p>
          <w:p w14:paraId="30D9842F" w14:textId="77777777" w:rsidR="009C4CA0" w:rsidRPr="00FD12EF" w:rsidRDefault="009C4CA0" w:rsidP="004951CA">
            <w:pPr>
              <w:tabs>
                <w:tab w:val="left" w:pos="-720"/>
              </w:tabs>
              <w:suppressAutoHyphens/>
              <w:rPr>
                <w:noProof/>
                <w:lang w:val="pl-PL"/>
              </w:rPr>
            </w:pPr>
            <w:r w:rsidRPr="00A178C0">
              <w:rPr>
                <w:noProof/>
                <w:lang w:val="pl-PL"/>
              </w:rPr>
              <w:t>Egis Polska sp. z o.o.</w:t>
            </w:r>
          </w:p>
          <w:p w14:paraId="23B0C4D6" w14:textId="77777777" w:rsidR="009C4CA0" w:rsidRPr="00FD12EF" w:rsidRDefault="009C4CA0" w:rsidP="004951CA">
            <w:pPr>
              <w:tabs>
                <w:tab w:val="left" w:pos="-720"/>
              </w:tabs>
              <w:suppressAutoHyphens/>
              <w:rPr>
                <w:noProof/>
                <w:lang w:val="de-AT"/>
              </w:rPr>
            </w:pPr>
            <w:r w:rsidRPr="00FD12EF">
              <w:rPr>
                <w:noProof/>
                <w:lang w:val="de-AT"/>
              </w:rPr>
              <w:t>Tel.: +</w:t>
            </w:r>
            <w:r>
              <w:rPr>
                <w:noProof/>
                <w:lang w:val="de-AT"/>
              </w:rPr>
              <w:t xml:space="preserve"> </w:t>
            </w:r>
            <w:r w:rsidRPr="00A178C0">
              <w:rPr>
                <w:noProof/>
                <w:lang w:val="de-AT"/>
              </w:rPr>
              <w:t>48 22 417 92 00</w:t>
            </w:r>
          </w:p>
          <w:p w14:paraId="4F7BFD57" w14:textId="77777777" w:rsidR="009C4CA0" w:rsidRPr="00FD12EF" w:rsidRDefault="009C4CA0" w:rsidP="004951CA">
            <w:pPr>
              <w:tabs>
                <w:tab w:val="left" w:pos="-720"/>
              </w:tabs>
              <w:suppressAutoHyphens/>
              <w:rPr>
                <w:noProof/>
                <w:lang w:val="de-AT"/>
              </w:rPr>
            </w:pPr>
          </w:p>
        </w:tc>
      </w:tr>
      <w:tr w:rsidR="009C4CA0" w:rsidRPr="00FD12EF" w14:paraId="54CFCD34" w14:textId="77777777" w:rsidTr="004951CA">
        <w:tc>
          <w:tcPr>
            <w:tcW w:w="4678" w:type="dxa"/>
            <w:gridSpan w:val="2"/>
          </w:tcPr>
          <w:p w14:paraId="7F1251D3" w14:textId="77777777" w:rsidR="009C4CA0" w:rsidRPr="00FD12EF" w:rsidRDefault="009C4CA0" w:rsidP="004951CA">
            <w:pPr>
              <w:tabs>
                <w:tab w:val="left" w:pos="-720"/>
                <w:tab w:val="left" w:pos="4536"/>
              </w:tabs>
              <w:suppressAutoHyphens/>
              <w:rPr>
                <w:b/>
                <w:noProof/>
                <w:lang w:val="de-AT"/>
              </w:rPr>
            </w:pPr>
            <w:r w:rsidRPr="00FD12EF">
              <w:rPr>
                <w:b/>
                <w:noProof/>
                <w:lang w:val="de-AT"/>
              </w:rPr>
              <w:t>France</w:t>
            </w:r>
          </w:p>
          <w:p w14:paraId="7CDA14D8" w14:textId="77777777" w:rsidR="009C4CA0" w:rsidRPr="00FD12EF" w:rsidRDefault="009C4CA0" w:rsidP="004951CA">
            <w:pPr>
              <w:rPr>
                <w:noProof/>
                <w:lang w:val="de-AT"/>
              </w:rPr>
            </w:pPr>
            <w:r w:rsidRPr="00E74CB1">
              <w:rPr>
                <w:noProof/>
                <w:lang w:val="de-AT"/>
              </w:rPr>
              <w:t>Laboratoires Biogaran</w:t>
            </w:r>
          </w:p>
          <w:p w14:paraId="555E92C9" w14:textId="77777777" w:rsidR="009C4CA0" w:rsidRPr="00FD12EF" w:rsidRDefault="009C4CA0" w:rsidP="004951CA">
            <w:pPr>
              <w:rPr>
                <w:noProof/>
                <w:lang w:val="fr-FR"/>
              </w:rPr>
            </w:pPr>
            <w:r w:rsidRPr="00FD12EF">
              <w:rPr>
                <w:noProof/>
                <w:lang w:val="fr-FR"/>
              </w:rPr>
              <w:t>Tél: +</w:t>
            </w:r>
            <w:r>
              <w:t xml:space="preserve"> </w:t>
            </w:r>
            <w:r w:rsidRPr="00E74CB1">
              <w:rPr>
                <w:noProof/>
                <w:lang w:val="fr-FR"/>
              </w:rPr>
              <w:t>33 (0) 800 970 109</w:t>
            </w:r>
          </w:p>
          <w:p w14:paraId="28320DA6" w14:textId="77777777" w:rsidR="009C4CA0" w:rsidRPr="00FD12EF" w:rsidRDefault="009C4CA0" w:rsidP="004951CA">
            <w:pPr>
              <w:rPr>
                <w:b/>
                <w:noProof/>
                <w:lang w:val="fr-FR"/>
              </w:rPr>
            </w:pPr>
          </w:p>
        </w:tc>
        <w:tc>
          <w:tcPr>
            <w:tcW w:w="4678" w:type="dxa"/>
          </w:tcPr>
          <w:p w14:paraId="234270F9" w14:textId="77777777" w:rsidR="009C4CA0" w:rsidRPr="00FD12EF" w:rsidRDefault="009C4CA0" w:rsidP="004951CA">
            <w:pPr>
              <w:tabs>
                <w:tab w:val="left" w:pos="-720"/>
              </w:tabs>
              <w:suppressAutoHyphens/>
              <w:rPr>
                <w:noProof/>
                <w:lang w:val="pt-PT"/>
              </w:rPr>
            </w:pPr>
            <w:r w:rsidRPr="00FD12EF">
              <w:rPr>
                <w:b/>
                <w:noProof/>
                <w:lang w:val="pt-PT"/>
              </w:rPr>
              <w:t>Portugal</w:t>
            </w:r>
          </w:p>
          <w:p w14:paraId="46F4C7DD" w14:textId="77777777" w:rsidR="009C4CA0" w:rsidRDefault="009C4CA0" w:rsidP="004951CA">
            <w:pPr>
              <w:rPr>
                <w:noProof/>
                <w:lang w:val="de-AT"/>
              </w:rPr>
            </w:pPr>
            <w:r w:rsidRPr="00E74CB1">
              <w:rPr>
                <w:noProof/>
                <w:lang w:val="de-AT"/>
              </w:rPr>
              <w:t xml:space="preserve">Mabxience Research SL </w:t>
            </w:r>
          </w:p>
          <w:p w14:paraId="37A44719" w14:textId="77777777" w:rsidR="009C4CA0" w:rsidRDefault="009C4CA0" w:rsidP="004951CA">
            <w:pPr>
              <w:tabs>
                <w:tab w:val="left" w:pos="-720"/>
              </w:tabs>
              <w:suppressAutoHyphens/>
              <w:rPr>
                <w:noProof/>
                <w:lang w:val="pt-PT"/>
              </w:rPr>
            </w:pPr>
            <w:r w:rsidRPr="00E74CB1">
              <w:rPr>
                <w:noProof/>
                <w:lang w:val="de-AT"/>
              </w:rPr>
              <w:t>Tel: +</w:t>
            </w:r>
            <w:r>
              <w:rPr>
                <w:noProof/>
                <w:lang w:val="de-AT"/>
              </w:rPr>
              <w:t xml:space="preserve"> </w:t>
            </w:r>
            <w:r w:rsidRPr="00E74CB1">
              <w:rPr>
                <w:noProof/>
                <w:lang w:val="de-AT"/>
              </w:rPr>
              <w:t>34 917 711 500</w:t>
            </w:r>
          </w:p>
          <w:p w14:paraId="34484D72" w14:textId="77777777" w:rsidR="009C4CA0" w:rsidRPr="00FD12EF" w:rsidRDefault="009C4CA0" w:rsidP="004951CA">
            <w:pPr>
              <w:tabs>
                <w:tab w:val="left" w:pos="-720"/>
              </w:tabs>
              <w:suppressAutoHyphens/>
              <w:rPr>
                <w:noProof/>
                <w:lang w:val="pt-PT"/>
              </w:rPr>
            </w:pPr>
          </w:p>
        </w:tc>
      </w:tr>
      <w:tr w:rsidR="009C4CA0" w:rsidRPr="00FD12EF" w14:paraId="6C1FE01A" w14:textId="77777777" w:rsidTr="004951CA">
        <w:tc>
          <w:tcPr>
            <w:tcW w:w="4678" w:type="dxa"/>
            <w:gridSpan w:val="2"/>
          </w:tcPr>
          <w:p w14:paraId="430025F9" w14:textId="77777777" w:rsidR="009C4CA0" w:rsidRPr="00FD12EF" w:rsidRDefault="009C4CA0" w:rsidP="004951CA">
            <w:pPr>
              <w:rPr>
                <w:noProof/>
                <w:lang w:val="pt-PT"/>
              </w:rPr>
            </w:pPr>
            <w:r w:rsidRPr="00FD12EF">
              <w:rPr>
                <w:noProof/>
                <w:lang w:val="pt-PT"/>
              </w:rPr>
              <w:br w:type="page"/>
            </w:r>
            <w:r w:rsidRPr="00FD12EF">
              <w:rPr>
                <w:b/>
                <w:noProof/>
                <w:lang w:val="pt-PT"/>
              </w:rPr>
              <w:t>Hrvatska</w:t>
            </w:r>
          </w:p>
          <w:p w14:paraId="2A7FFA79" w14:textId="77777777" w:rsidR="002F6110" w:rsidRPr="002F6110" w:rsidRDefault="002F6110" w:rsidP="002F6110">
            <w:pPr>
              <w:rPr>
                <w:ins w:id="13" w:author="Autor"/>
                <w:noProof/>
                <w:color w:val="000000"/>
                <w:lang w:val="en-US"/>
              </w:rPr>
            </w:pPr>
            <w:ins w:id="14" w:author="Autor">
              <w:r w:rsidRPr="002F6110">
                <w:rPr>
                  <w:noProof/>
                  <w:color w:val="000000"/>
                  <w:lang w:val="en-US"/>
                </w:rPr>
                <w:t>CORAPHARM d.o.o.</w:t>
              </w:r>
            </w:ins>
          </w:p>
          <w:p w14:paraId="77BD9260" w14:textId="0AB8C3AF" w:rsidR="009C4CA0" w:rsidDel="002F6110" w:rsidRDefault="002F6110" w:rsidP="002F6110">
            <w:pPr>
              <w:rPr>
                <w:del w:id="15" w:author="Autor"/>
                <w:color w:val="000000"/>
              </w:rPr>
            </w:pPr>
            <w:ins w:id="16" w:author="Autor">
              <w:r w:rsidRPr="002F6110">
                <w:rPr>
                  <w:noProof/>
                  <w:color w:val="000000"/>
                  <w:lang w:val="en-US"/>
                </w:rPr>
                <w:t>Tel: +385 1 4870688</w:t>
              </w:r>
            </w:ins>
            <w:del w:id="17" w:author="Autor">
              <w:r w:rsidR="009C4CA0" w:rsidDel="002F6110">
                <w:rPr>
                  <w:noProof/>
                  <w:color w:val="000000"/>
                  <w:lang w:val="de-AT"/>
                </w:rPr>
                <w:delText xml:space="preserve">Mabxience Research SL </w:delText>
              </w:r>
            </w:del>
          </w:p>
          <w:p w14:paraId="3EA573AC" w14:textId="4E799CC4" w:rsidR="009C4CA0" w:rsidRPr="00FD12EF" w:rsidDel="002F6110" w:rsidRDefault="009C4CA0" w:rsidP="004951CA">
            <w:pPr>
              <w:rPr>
                <w:del w:id="18" w:author="Autor"/>
                <w:noProof/>
                <w:lang w:val="nb-NO"/>
              </w:rPr>
            </w:pPr>
            <w:del w:id="19" w:author="Autor">
              <w:r w:rsidRPr="00FD12EF" w:rsidDel="002F6110">
                <w:rPr>
                  <w:noProof/>
                </w:rPr>
                <w:delText>Tel: +</w:delText>
              </w:r>
              <w:r w:rsidDel="002F6110">
                <w:rPr>
                  <w:noProof/>
                </w:rPr>
                <w:delText xml:space="preserve"> </w:delText>
              </w:r>
              <w:r w:rsidRPr="00E74CB1" w:rsidDel="002F6110">
                <w:rPr>
                  <w:noProof/>
                </w:rPr>
                <w:delText>34 917 711 500</w:delText>
              </w:r>
            </w:del>
          </w:p>
          <w:p w14:paraId="6C535EA1" w14:textId="77777777" w:rsidR="009C4CA0" w:rsidRPr="00CB00FC" w:rsidRDefault="009C4CA0" w:rsidP="004951CA">
            <w:pPr>
              <w:tabs>
                <w:tab w:val="left" w:pos="-720"/>
              </w:tabs>
              <w:suppressAutoHyphens/>
              <w:rPr>
                <w:noProof/>
                <w:lang w:val="nb-NO"/>
                <w:rPrChange w:id="20" w:author="Autor">
                  <w:rPr>
                    <w:noProof/>
                  </w:rPr>
                </w:rPrChange>
              </w:rPr>
            </w:pPr>
          </w:p>
        </w:tc>
        <w:tc>
          <w:tcPr>
            <w:tcW w:w="4678" w:type="dxa"/>
          </w:tcPr>
          <w:p w14:paraId="55623BD3" w14:textId="77777777" w:rsidR="009C4CA0" w:rsidRPr="00FD12EF" w:rsidRDefault="009C4CA0" w:rsidP="004951CA">
            <w:pPr>
              <w:tabs>
                <w:tab w:val="left" w:pos="-720"/>
              </w:tabs>
              <w:suppressAutoHyphens/>
              <w:rPr>
                <w:b/>
                <w:noProof/>
              </w:rPr>
            </w:pPr>
            <w:r w:rsidRPr="00FD12EF">
              <w:rPr>
                <w:b/>
                <w:noProof/>
              </w:rPr>
              <w:lastRenderedPageBreak/>
              <w:t>România</w:t>
            </w:r>
          </w:p>
          <w:p w14:paraId="349DF8E0" w14:textId="77777777" w:rsidR="009C4CA0" w:rsidRPr="00FD12EF" w:rsidRDefault="009C4CA0" w:rsidP="004951CA">
            <w:pPr>
              <w:tabs>
                <w:tab w:val="left" w:pos="-720"/>
              </w:tabs>
              <w:suppressAutoHyphens/>
              <w:rPr>
                <w:noProof/>
              </w:rPr>
            </w:pPr>
            <w:r w:rsidRPr="00A178C0">
              <w:rPr>
                <w:noProof/>
              </w:rPr>
              <w:t>Egis Rompharma SRL</w:t>
            </w:r>
          </w:p>
          <w:p w14:paraId="2B618071" w14:textId="77777777" w:rsidR="009C4CA0" w:rsidRPr="00FD12EF" w:rsidRDefault="009C4CA0" w:rsidP="004951CA">
            <w:pPr>
              <w:tabs>
                <w:tab w:val="left" w:pos="-720"/>
              </w:tabs>
              <w:suppressAutoHyphens/>
              <w:rPr>
                <w:b/>
                <w:noProof/>
                <w:lang w:val="nl-NL"/>
              </w:rPr>
            </w:pPr>
            <w:r w:rsidRPr="00FD12EF">
              <w:rPr>
                <w:noProof/>
                <w:lang w:val="nl-NL"/>
              </w:rPr>
              <w:t>Tel: +</w:t>
            </w:r>
            <w:r>
              <w:rPr>
                <w:noProof/>
                <w:lang w:val="nl-NL"/>
              </w:rPr>
              <w:t xml:space="preserve"> </w:t>
            </w:r>
            <w:r w:rsidRPr="00A178C0">
              <w:rPr>
                <w:noProof/>
                <w:lang w:val="nl-NL"/>
              </w:rPr>
              <w:t>40 21 412 00 17</w:t>
            </w:r>
          </w:p>
          <w:p w14:paraId="56894B70" w14:textId="77777777" w:rsidR="009C4CA0" w:rsidRPr="00FD12EF" w:rsidRDefault="009C4CA0" w:rsidP="004951CA">
            <w:pPr>
              <w:rPr>
                <w:noProof/>
                <w:lang w:val="nl-NL"/>
              </w:rPr>
            </w:pPr>
          </w:p>
        </w:tc>
      </w:tr>
      <w:tr w:rsidR="009C4CA0" w:rsidRPr="00FD12EF" w14:paraId="4EC1E30F" w14:textId="77777777" w:rsidTr="004951CA">
        <w:tc>
          <w:tcPr>
            <w:tcW w:w="4678" w:type="dxa"/>
            <w:gridSpan w:val="2"/>
          </w:tcPr>
          <w:p w14:paraId="1DE52C2D" w14:textId="77777777" w:rsidR="009C4CA0" w:rsidRPr="00FD12EF" w:rsidRDefault="009C4CA0" w:rsidP="004951CA">
            <w:pPr>
              <w:rPr>
                <w:noProof/>
                <w:lang w:val="nb-NO"/>
              </w:rPr>
            </w:pPr>
            <w:r w:rsidRPr="00FD12EF">
              <w:rPr>
                <w:b/>
                <w:noProof/>
                <w:lang w:val="nb-NO"/>
              </w:rPr>
              <w:t>Ireland</w:t>
            </w:r>
          </w:p>
          <w:p w14:paraId="7BDC6F05" w14:textId="77777777" w:rsidR="009C4CA0" w:rsidRDefault="009C4CA0" w:rsidP="004951CA">
            <w:pPr>
              <w:rPr>
                <w:color w:val="000000"/>
              </w:rPr>
            </w:pPr>
            <w:r>
              <w:rPr>
                <w:noProof/>
                <w:color w:val="000000"/>
                <w:lang w:val="de-AT"/>
              </w:rPr>
              <w:t xml:space="preserve">Mabxience Research SL </w:t>
            </w:r>
          </w:p>
          <w:p w14:paraId="529C0741" w14:textId="77777777" w:rsidR="009C4CA0" w:rsidRPr="00FD12EF" w:rsidRDefault="009C4CA0" w:rsidP="004951CA">
            <w:pPr>
              <w:rPr>
                <w:noProof/>
                <w:lang w:val="pt-PT"/>
              </w:rPr>
            </w:pPr>
            <w:r w:rsidRPr="00FD12EF">
              <w:rPr>
                <w:noProof/>
              </w:rPr>
              <w:t>Tel: +</w:t>
            </w:r>
            <w:r>
              <w:rPr>
                <w:noProof/>
              </w:rPr>
              <w:t xml:space="preserve"> </w:t>
            </w:r>
            <w:r w:rsidRPr="00E74CB1">
              <w:rPr>
                <w:noProof/>
              </w:rPr>
              <w:t>34 917 711 500</w:t>
            </w:r>
          </w:p>
        </w:tc>
        <w:tc>
          <w:tcPr>
            <w:tcW w:w="4678" w:type="dxa"/>
          </w:tcPr>
          <w:p w14:paraId="46CF2CF1" w14:textId="77777777" w:rsidR="009C4CA0" w:rsidRPr="00FD12EF" w:rsidRDefault="009C4CA0" w:rsidP="004951CA">
            <w:pPr>
              <w:rPr>
                <w:noProof/>
                <w:lang w:val="nl-NL"/>
              </w:rPr>
            </w:pPr>
            <w:r w:rsidRPr="00FD12EF">
              <w:rPr>
                <w:b/>
                <w:noProof/>
                <w:lang w:val="nl-NL"/>
              </w:rPr>
              <w:t>Slovenija</w:t>
            </w:r>
          </w:p>
          <w:p w14:paraId="2F80650D" w14:textId="77777777" w:rsidR="002F6110" w:rsidRPr="002F6110" w:rsidRDefault="002F6110" w:rsidP="002F6110">
            <w:pPr>
              <w:rPr>
                <w:ins w:id="21" w:author="Autor"/>
                <w:noProof/>
                <w:color w:val="000000"/>
                <w:lang w:val="en-US"/>
              </w:rPr>
            </w:pPr>
            <w:ins w:id="22" w:author="Autor">
              <w:r w:rsidRPr="002F6110">
                <w:rPr>
                  <w:noProof/>
                  <w:color w:val="000000"/>
                  <w:lang w:val="en-US"/>
                </w:rPr>
                <w:t>CORAPHARM d.o.o.</w:t>
              </w:r>
            </w:ins>
          </w:p>
          <w:p w14:paraId="14FBFBB6" w14:textId="6BB16C1A" w:rsidR="009C4CA0" w:rsidDel="002F6110" w:rsidRDefault="002F6110" w:rsidP="002F6110">
            <w:pPr>
              <w:rPr>
                <w:del w:id="23" w:author="Autor"/>
                <w:color w:val="000000"/>
              </w:rPr>
            </w:pPr>
            <w:ins w:id="24" w:author="Autor">
              <w:r w:rsidRPr="002F6110">
                <w:rPr>
                  <w:noProof/>
                  <w:color w:val="000000"/>
                  <w:lang w:val="en-US"/>
                </w:rPr>
                <w:t>Tel: +385 1 4870688</w:t>
              </w:r>
            </w:ins>
            <w:del w:id="25" w:author="Autor">
              <w:r w:rsidR="009C4CA0" w:rsidDel="002F6110">
                <w:rPr>
                  <w:noProof/>
                  <w:color w:val="000000"/>
                  <w:lang w:val="de-AT"/>
                </w:rPr>
                <w:delText xml:space="preserve">Mabxience Research SL </w:delText>
              </w:r>
            </w:del>
          </w:p>
          <w:p w14:paraId="21F426A6" w14:textId="25E724ED" w:rsidR="009C4CA0" w:rsidDel="002F6110" w:rsidRDefault="009C4CA0" w:rsidP="004951CA">
            <w:pPr>
              <w:tabs>
                <w:tab w:val="left" w:pos="-720"/>
              </w:tabs>
              <w:suppressAutoHyphens/>
              <w:rPr>
                <w:del w:id="26" w:author="Autor"/>
                <w:noProof/>
              </w:rPr>
            </w:pPr>
            <w:del w:id="27" w:author="Autor">
              <w:r w:rsidRPr="00FD12EF" w:rsidDel="002F6110">
                <w:rPr>
                  <w:noProof/>
                </w:rPr>
                <w:delText>Tel: +</w:delText>
              </w:r>
              <w:r w:rsidDel="002F6110">
                <w:rPr>
                  <w:noProof/>
                </w:rPr>
                <w:delText xml:space="preserve"> </w:delText>
              </w:r>
              <w:r w:rsidRPr="00E74CB1" w:rsidDel="002F6110">
                <w:rPr>
                  <w:noProof/>
                </w:rPr>
                <w:delText>34 917 711 500</w:delText>
              </w:r>
            </w:del>
          </w:p>
          <w:p w14:paraId="57629D06" w14:textId="77777777" w:rsidR="009C4CA0" w:rsidRDefault="009C4CA0" w:rsidP="004951CA">
            <w:pPr>
              <w:tabs>
                <w:tab w:val="left" w:pos="-720"/>
              </w:tabs>
              <w:suppressAutoHyphens/>
              <w:rPr>
                <w:ins w:id="28" w:author="Autor"/>
                <w:b/>
                <w:noProof/>
              </w:rPr>
            </w:pPr>
          </w:p>
          <w:p w14:paraId="2E7B6441" w14:textId="77777777" w:rsidR="002F6110" w:rsidRPr="00FD12EF" w:rsidRDefault="002F6110" w:rsidP="004951CA">
            <w:pPr>
              <w:tabs>
                <w:tab w:val="left" w:pos="-720"/>
              </w:tabs>
              <w:suppressAutoHyphens/>
              <w:rPr>
                <w:b/>
                <w:noProof/>
              </w:rPr>
            </w:pPr>
          </w:p>
        </w:tc>
      </w:tr>
      <w:tr w:rsidR="009C4CA0" w:rsidRPr="00FD12EF" w14:paraId="1BC531AC" w14:textId="77777777" w:rsidTr="004951CA">
        <w:tc>
          <w:tcPr>
            <w:tcW w:w="4678" w:type="dxa"/>
            <w:gridSpan w:val="2"/>
          </w:tcPr>
          <w:p w14:paraId="7F30A14B" w14:textId="77777777" w:rsidR="009C4CA0" w:rsidRPr="00FD12EF" w:rsidRDefault="009C4CA0" w:rsidP="004951CA">
            <w:pPr>
              <w:rPr>
                <w:b/>
                <w:noProof/>
                <w:lang w:val="nl-NL"/>
              </w:rPr>
            </w:pPr>
            <w:r w:rsidRPr="00FD12EF">
              <w:rPr>
                <w:b/>
                <w:noProof/>
                <w:lang w:val="nl-NL"/>
              </w:rPr>
              <w:t>Ísland</w:t>
            </w:r>
          </w:p>
          <w:p w14:paraId="07A8BB34" w14:textId="77777777" w:rsidR="009C4CA0" w:rsidRDefault="009C4CA0" w:rsidP="004951CA">
            <w:pPr>
              <w:rPr>
                <w:color w:val="000000"/>
              </w:rPr>
            </w:pPr>
            <w:r>
              <w:rPr>
                <w:noProof/>
                <w:color w:val="000000"/>
                <w:lang w:val="de-AT"/>
              </w:rPr>
              <w:t xml:space="preserve">Mabxience Research SL </w:t>
            </w:r>
          </w:p>
          <w:p w14:paraId="6F225E3A" w14:textId="77777777" w:rsidR="009C4CA0" w:rsidRPr="00FD12EF" w:rsidRDefault="009C4CA0" w:rsidP="004951CA">
            <w:pPr>
              <w:tabs>
                <w:tab w:val="left" w:pos="-720"/>
              </w:tabs>
              <w:suppressAutoHyphens/>
              <w:rPr>
                <w:noProof/>
              </w:rPr>
            </w:pPr>
            <w:r>
              <w:rPr>
                <w:noProof/>
              </w:rPr>
              <w:t>Sími:</w:t>
            </w:r>
            <w:r w:rsidRPr="00FD12EF">
              <w:rPr>
                <w:noProof/>
              </w:rPr>
              <w:t xml:space="preserve"> +</w:t>
            </w:r>
            <w:r>
              <w:rPr>
                <w:noProof/>
              </w:rPr>
              <w:t xml:space="preserve"> </w:t>
            </w:r>
            <w:r w:rsidRPr="00E74CB1">
              <w:rPr>
                <w:noProof/>
              </w:rPr>
              <w:t>34 917 711 500</w:t>
            </w:r>
          </w:p>
        </w:tc>
        <w:tc>
          <w:tcPr>
            <w:tcW w:w="4678" w:type="dxa"/>
          </w:tcPr>
          <w:p w14:paraId="1485DAF2" w14:textId="77777777" w:rsidR="009C4CA0" w:rsidRPr="00FD12EF" w:rsidRDefault="009C4CA0" w:rsidP="004951CA">
            <w:pPr>
              <w:tabs>
                <w:tab w:val="left" w:pos="-720"/>
              </w:tabs>
              <w:suppressAutoHyphens/>
              <w:rPr>
                <w:b/>
                <w:noProof/>
              </w:rPr>
            </w:pPr>
            <w:r w:rsidRPr="00FD12EF">
              <w:rPr>
                <w:b/>
                <w:noProof/>
              </w:rPr>
              <w:t>Slovenská republika</w:t>
            </w:r>
          </w:p>
          <w:p w14:paraId="6E2D43C3" w14:textId="77777777" w:rsidR="009C4CA0" w:rsidRPr="00FD12EF" w:rsidRDefault="009C4CA0" w:rsidP="004951CA">
            <w:pPr>
              <w:rPr>
                <w:noProof/>
              </w:rPr>
            </w:pPr>
            <w:r w:rsidRPr="00A178C0">
              <w:rPr>
                <w:noProof/>
              </w:rPr>
              <w:t>EGIS SLOVAKIA spol. s r.o.,</w:t>
            </w:r>
          </w:p>
          <w:p w14:paraId="598D857A" w14:textId="77777777" w:rsidR="009C4CA0" w:rsidRPr="00FD12EF" w:rsidRDefault="009C4CA0" w:rsidP="004951CA">
            <w:pPr>
              <w:rPr>
                <w:noProof/>
              </w:rPr>
            </w:pPr>
            <w:r w:rsidRPr="00FD12EF">
              <w:rPr>
                <w:noProof/>
              </w:rPr>
              <w:t>Tel: +</w:t>
            </w:r>
            <w:r>
              <w:rPr>
                <w:noProof/>
              </w:rPr>
              <w:t xml:space="preserve"> </w:t>
            </w:r>
            <w:r w:rsidRPr="00A178C0">
              <w:rPr>
                <w:noProof/>
              </w:rPr>
              <w:t>421 2 3240 9422</w:t>
            </w:r>
          </w:p>
          <w:p w14:paraId="25467A0E" w14:textId="77777777" w:rsidR="009C4CA0" w:rsidRPr="00FD12EF" w:rsidRDefault="009C4CA0" w:rsidP="004951CA">
            <w:pPr>
              <w:tabs>
                <w:tab w:val="left" w:pos="-720"/>
              </w:tabs>
              <w:suppressAutoHyphens/>
              <w:rPr>
                <w:b/>
                <w:noProof/>
                <w:color w:val="008000"/>
              </w:rPr>
            </w:pPr>
          </w:p>
        </w:tc>
      </w:tr>
      <w:tr w:rsidR="009C4CA0" w:rsidRPr="00FD12EF" w14:paraId="4BA46E38" w14:textId="77777777" w:rsidTr="004951CA">
        <w:tc>
          <w:tcPr>
            <w:tcW w:w="4678" w:type="dxa"/>
            <w:gridSpan w:val="2"/>
          </w:tcPr>
          <w:p w14:paraId="770F4B01" w14:textId="77777777" w:rsidR="009C4CA0" w:rsidRPr="00FD12EF" w:rsidRDefault="009C4CA0" w:rsidP="004951CA">
            <w:pPr>
              <w:rPr>
                <w:noProof/>
                <w:lang w:val="it-IT"/>
              </w:rPr>
            </w:pPr>
            <w:r w:rsidRPr="00FD12EF">
              <w:rPr>
                <w:b/>
                <w:noProof/>
                <w:lang w:val="it-IT"/>
              </w:rPr>
              <w:t>Italia</w:t>
            </w:r>
          </w:p>
          <w:p w14:paraId="22513810" w14:textId="77777777" w:rsidR="002F6110" w:rsidRPr="00CB00FC" w:rsidRDefault="002F6110" w:rsidP="002F6110">
            <w:pPr>
              <w:rPr>
                <w:ins w:id="29" w:author="Autor"/>
                <w:noProof/>
                <w:color w:val="000000"/>
                <w:lang w:val="es-ES"/>
              </w:rPr>
            </w:pPr>
            <w:ins w:id="30" w:author="Autor">
              <w:r w:rsidRPr="00CB00FC">
                <w:rPr>
                  <w:noProof/>
                  <w:color w:val="000000"/>
                  <w:lang w:val="es-ES"/>
                </w:rPr>
                <w:t>Medical Valley Invest AB</w:t>
              </w:r>
            </w:ins>
          </w:p>
          <w:p w14:paraId="20E07509" w14:textId="77777777" w:rsidR="002F6110" w:rsidRPr="00CB00FC" w:rsidRDefault="002F6110" w:rsidP="002F6110">
            <w:pPr>
              <w:rPr>
                <w:ins w:id="31" w:author="Autor"/>
                <w:noProof/>
                <w:color w:val="000000"/>
                <w:lang w:val="es-ES"/>
              </w:rPr>
            </w:pPr>
            <w:ins w:id="32" w:author="Autor">
              <w:r w:rsidRPr="00CB00FC">
                <w:rPr>
                  <w:noProof/>
                  <w:color w:val="000000"/>
                  <w:lang w:val="es-ES"/>
                </w:rPr>
                <w:t>Tel: + 46 40 122131</w:t>
              </w:r>
            </w:ins>
          </w:p>
          <w:p w14:paraId="20BD560F" w14:textId="534BAD72" w:rsidR="009C4CA0" w:rsidDel="002F6110" w:rsidRDefault="009C4CA0" w:rsidP="004951CA">
            <w:pPr>
              <w:rPr>
                <w:del w:id="33" w:author="Autor"/>
                <w:color w:val="000000"/>
              </w:rPr>
            </w:pPr>
            <w:del w:id="34" w:author="Autor">
              <w:r w:rsidDel="002F6110">
                <w:rPr>
                  <w:noProof/>
                  <w:color w:val="000000"/>
                  <w:lang w:val="de-AT"/>
                </w:rPr>
                <w:delText xml:space="preserve">Mabxience Research SL </w:delText>
              </w:r>
            </w:del>
          </w:p>
          <w:p w14:paraId="1A9B381F" w14:textId="48092806" w:rsidR="009C4CA0" w:rsidDel="002F6110" w:rsidRDefault="009C4CA0" w:rsidP="004951CA">
            <w:pPr>
              <w:rPr>
                <w:del w:id="35" w:author="Autor"/>
                <w:noProof/>
                <w:lang w:val="it-IT"/>
              </w:rPr>
            </w:pPr>
            <w:del w:id="36" w:author="Autor">
              <w:r w:rsidRPr="00FD12EF" w:rsidDel="002F6110">
                <w:rPr>
                  <w:noProof/>
                </w:rPr>
                <w:delText>Tel: +</w:delText>
              </w:r>
              <w:r w:rsidDel="002F6110">
                <w:rPr>
                  <w:noProof/>
                </w:rPr>
                <w:delText xml:space="preserve"> </w:delText>
              </w:r>
              <w:r w:rsidRPr="00E74CB1" w:rsidDel="002F6110">
                <w:rPr>
                  <w:noProof/>
                </w:rPr>
                <w:delText>34 917 711 500</w:delText>
              </w:r>
            </w:del>
          </w:p>
          <w:p w14:paraId="4FC4B95B" w14:textId="77777777" w:rsidR="009C4CA0" w:rsidRPr="00FD12EF" w:rsidRDefault="009C4CA0" w:rsidP="004951CA">
            <w:pPr>
              <w:rPr>
                <w:b/>
                <w:noProof/>
                <w:lang w:val="it-IT"/>
              </w:rPr>
            </w:pPr>
          </w:p>
        </w:tc>
        <w:tc>
          <w:tcPr>
            <w:tcW w:w="4678" w:type="dxa"/>
          </w:tcPr>
          <w:p w14:paraId="4907A576" w14:textId="77777777" w:rsidR="009C4CA0" w:rsidRPr="00FD12EF" w:rsidRDefault="009C4CA0" w:rsidP="004951CA">
            <w:pPr>
              <w:tabs>
                <w:tab w:val="left" w:pos="-720"/>
                <w:tab w:val="left" w:pos="4536"/>
              </w:tabs>
              <w:suppressAutoHyphens/>
              <w:rPr>
                <w:noProof/>
                <w:lang w:val="sv-SE"/>
              </w:rPr>
            </w:pPr>
            <w:r w:rsidRPr="00FD12EF">
              <w:rPr>
                <w:b/>
                <w:noProof/>
                <w:lang w:val="sv-SE"/>
              </w:rPr>
              <w:t>Suomi/Finland</w:t>
            </w:r>
          </w:p>
          <w:p w14:paraId="45636BB2" w14:textId="77777777" w:rsidR="009C4CA0" w:rsidRDefault="009C4CA0" w:rsidP="004951CA">
            <w:pPr>
              <w:tabs>
                <w:tab w:val="left" w:pos="-720"/>
              </w:tabs>
              <w:suppressAutoHyphens/>
              <w:rPr>
                <w:iCs/>
                <w:noProof/>
              </w:rPr>
            </w:pPr>
            <w:r w:rsidRPr="00A178C0">
              <w:rPr>
                <w:iCs/>
                <w:noProof/>
              </w:rPr>
              <w:t>Medical Valley Invest AB</w:t>
            </w:r>
          </w:p>
          <w:p w14:paraId="12275E9D" w14:textId="77777777" w:rsidR="009C4CA0" w:rsidRDefault="009C4CA0" w:rsidP="004951CA">
            <w:pPr>
              <w:tabs>
                <w:tab w:val="left" w:pos="-720"/>
              </w:tabs>
              <w:suppressAutoHyphens/>
              <w:rPr>
                <w:iCs/>
                <w:noProof/>
              </w:rPr>
            </w:pPr>
            <w:r>
              <w:rPr>
                <w:iCs/>
                <w:noProof/>
              </w:rPr>
              <w:t>Puh/Tel</w:t>
            </w:r>
            <w:r w:rsidRPr="00A178C0">
              <w:rPr>
                <w:iCs/>
                <w:noProof/>
              </w:rPr>
              <w:t>: +</w:t>
            </w:r>
            <w:r>
              <w:rPr>
                <w:iCs/>
                <w:noProof/>
              </w:rPr>
              <w:t xml:space="preserve"> </w:t>
            </w:r>
            <w:r w:rsidRPr="00A178C0">
              <w:rPr>
                <w:iCs/>
                <w:noProof/>
              </w:rPr>
              <w:t>46 40 122131</w:t>
            </w:r>
          </w:p>
          <w:p w14:paraId="0B656370" w14:textId="77777777" w:rsidR="009C4CA0" w:rsidRPr="00FD12EF" w:rsidRDefault="009C4CA0" w:rsidP="004951CA">
            <w:pPr>
              <w:tabs>
                <w:tab w:val="left" w:pos="-720"/>
              </w:tabs>
              <w:suppressAutoHyphens/>
              <w:rPr>
                <w:noProof/>
              </w:rPr>
            </w:pPr>
          </w:p>
        </w:tc>
      </w:tr>
      <w:tr w:rsidR="009C4CA0" w:rsidRPr="00FD12EF" w14:paraId="72E9CBDD" w14:textId="77777777" w:rsidTr="004951CA">
        <w:tc>
          <w:tcPr>
            <w:tcW w:w="4678" w:type="dxa"/>
            <w:gridSpan w:val="2"/>
          </w:tcPr>
          <w:p w14:paraId="7E252C76" w14:textId="77777777" w:rsidR="009C4CA0" w:rsidRPr="00C30F22" w:rsidRDefault="009C4CA0" w:rsidP="004951CA">
            <w:pPr>
              <w:rPr>
                <w:b/>
                <w:noProof/>
                <w:lang w:val="en-US"/>
              </w:rPr>
            </w:pPr>
            <w:r w:rsidRPr="00FD12EF">
              <w:rPr>
                <w:b/>
                <w:noProof/>
                <w:lang w:val="el-GR"/>
              </w:rPr>
              <w:t>Κύπρος</w:t>
            </w:r>
          </w:p>
          <w:p w14:paraId="7327AE10" w14:textId="77777777" w:rsidR="009C4CA0" w:rsidRDefault="009C4CA0" w:rsidP="004951CA">
            <w:pPr>
              <w:rPr>
                <w:noProof/>
                <w:lang w:val="de-AT"/>
              </w:rPr>
            </w:pPr>
            <w:r w:rsidRPr="00E74CB1">
              <w:rPr>
                <w:noProof/>
                <w:lang w:val="de-AT"/>
              </w:rPr>
              <w:t xml:space="preserve">Mabxience Research SL </w:t>
            </w:r>
          </w:p>
          <w:p w14:paraId="544D9E1D" w14:textId="77777777" w:rsidR="009C4CA0" w:rsidRPr="00C30F22" w:rsidRDefault="009C4CA0" w:rsidP="004951CA">
            <w:pPr>
              <w:rPr>
                <w:noProof/>
                <w:lang w:val="en-US"/>
              </w:rPr>
            </w:pPr>
            <w:r w:rsidRPr="00FD12EF">
              <w:rPr>
                <w:noProof/>
                <w:lang w:val="el-GR"/>
              </w:rPr>
              <w:t>Τηλ</w:t>
            </w:r>
            <w:r>
              <w:rPr>
                <w:noProof/>
                <w:lang w:val="en-US"/>
              </w:rPr>
              <w:t>:</w:t>
            </w:r>
            <w:r w:rsidRPr="00FD12EF">
              <w:rPr>
                <w:noProof/>
              </w:rPr>
              <w:t xml:space="preserve"> +</w:t>
            </w:r>
            <w:r>
              <w:rPr>
                <w:noProof/>
              </w:rPr>
              <w:t xml:space="preserve"> </w:t>
            </w:r>
            <w:r w:rsidRPr="00E74CB1">
              <w:rPr>
                <w:noProof/>
              </w:rPr>
              <w:t>34 917 711 500</w:t>
            </w:r>
          </w:p>
          <w:p w14:paraId="40B79394" w14:textId="77777777" w:rsidR="009C4CA0" w:rsidRPr="00C30F22" w:rsidRDefault="009C4CA0" w:rsidP="004951CA">
            <w:pPr>
              <w:rPr>
                <w:b/>
                <w:noProof/>
                <w:lang w:val="en-US"/>
              </w:rPr>
            </w:pPr>
          </w:p>
        </w:tc>
        <w:tc>
          <w:tcPr>
            <w:tcW w:w="4678" w:type="dxa"/>
          </w:tcPr>
          <w:p w14:paraId="5DA574D2" w14:textId="77777777" w:rsidR="009C4CA0" w:rsidRPr="00C30F22" w:rsidRDefault="009C4CA0" w:rsidP="004951CA">
            <w:pPr>
              <w:tabs>
                <w:tab w:val="left" w:pos="-720"/>
                <w:tab w:val="left" w:pos="4536"/>
              </w:tabs>
              <w:suppressAutoHyphens/>
              <w:rPr>
                <w:b/>
                <w:noProof/>
                <w:lang w:val="en-US"/>
              </w:rPr>
            </w:pPr>
            <w:r w:rsidRPr="00D57BF2">
              <w:rPr>
                <w:b/>
                <w:noProof/>
                <w:lang w:val="pt-BR"/>
              </w:rPr>
              <w:t>Sverige</w:t>
            </w:r>
          </w:p>
          <w:p w14:paraId="2F7F973F" w14:textId="77777777" w:rsidR="009C4CA0" w:rsidRDefault="009C4CA0" w:rsidP="004951CA">
            <w:pPr>
              <w:tabs>
                <w:tab w:val="left" w:pos="-720"/>
              </w:tabs>
              <w:suppressAutoHyphens/>
              <w:rPr>
                <w:iCs/>
                <w:noProof/>
              </w:rPr>
            </w:pPr>
            <w:r w:rsidRPr="00A178C0">
              <w:rPr>
                <w:iCs/>
                <w:noProof/>
              </w:rPr>
              <w:t>Medical Valley Invest AB</w:t>
            </w:r>
          </w:p>
          <w:p w14:paraId="4CDA287F" w14:textId="77777777" w:rsidR="009C4CA0" w:rsidRDefault="009C4CA0" w:rsidP="004951CA">
            <w:pPr>
              <w:tabs>
                <w:tab w:val="left" w:pos="-720"/>
              </w:tabs>
              <w:suppressAutoHyphens/>
              <w:rPr>
                <w:iCs/>
                <w:noProof/>
              </w:rPr>
            </w:pPr>
            <w:r>
              <w:rPr>
                <w:iCs/>
                <w:noProof/>
              </w:rPr>
              <w:t>Tel</w:t>
            </w:r>
            <w:r w:rsidRPr="00A178C0">
              <w:rPr>
                <w:iCs/>
                <w:noProof/>
              </w:rPr>
              <w:t>: +</w:t>
            </w:r>
            <w:r>
              <w:rPr>
                <w:iCs/>
                <w:noProof/>
              </w:rPr>
              <w:t xml:space="preserve"> </w:t>
            </w:r>
            <w:r w:rsidRPr="00A178C0">
              <w:rPr>
                <w:iCs/>
                <w:noProof/>
              </w:rPr>
              <w:t>46 40 122131</w:t>
            </w:r>
          </w:p>
          <w:p w14:paraId="68507D74" w14:textId="77777777" w:rsidR="009C4CA0" w:rsidRPr="00FD12EF" w:rsidRDefault="009C4CA0" w:rsidP="004951CA">
            <w:pPr>
              <w:rPr>
                <w:b/>
                <w:noProof/>
              </w:rPr>
            </w:pPr>
          </w:p>
        </w:tc>
      </w:tr>
      <w:tr w:rsidR="009C4CA0" w:rsidRPr="004C5A65" w14:paraId="02C97C72" w14:textId="77777777" w:rsidTr="004951CA">
        <w:tc>
          <w:tcPr>
            <w:tcW w:w="4678" w:type="dxa"/>
            <w:gridSpan w:val="2"/>
          </w:tcPr>
          <w:p w14:paraId="0E3EDFBD" w14:textId="77777777" w:rsidR="009C4CA0" w:rsidRPr="001A181C" w:rsidRDefault="009C4CA0" w:rsidP="004951CA">
            <w:pPr>
              <w:rPr>
                <w:b/>
                <w:noProof/>
                <w:lang w:val="es-ES"/>
              </w:rPr>
            </w:pPr>
            <w:r w:rsidRPr="001A181C">
              <w:rPr>
                <w:b/>
                <w:noProof/>
                <w:lang w:val="es-ES"/>
              </w:rPr>
              <w:t>Latvija</w:t>
            </w:r>
          </w:p>
          <w:p w14:paraId="1D1A1248" w14:textId="77777777" w:rsidR="009C4CA0" w:rsidRPr="001A181C" w:rsidRDefault="009C4CA0" w:rsidP="004951CA">
            <w:pPr>
              <w:rPr>
                <w:noProof/>
                <w:lang w:val="es-ES"/>
              </w:rPr>
            </w:pPr>
            <w:r w:rsidRPr="001A181C">
              <w:rPr>
                <w:noProof/>
                <w:lang w:val="es-ES"/>
              </w:rPr>
              <w:t>Egis Latvia SIA</w:t>
            </w:r>
          </w:p>
          <w:p w14:paraId="0C3C059D" w14:textId="77777777" w:rsidR="009C4CA0" w:rsidRPr="00FD12EF" w:rsidRDefault="009C4CA0" w:rsidP="004951CA">
            <w:pPr>
              <w:tabs>
                <w:tab w:val="left" w:pos="-720"/>
              </w:tabs>
              <w:suppressAutoHyphens/>
              <w:rPr>
                <w:noProof/>
                <w:lang w:val="pt-PT"/>
              </w:rPr>
            </w:pPr>
            <w:r w:rsidRPr="00FD12EF">
              <w:rPr>
                <w:noProof/>
                <w:lang w:val="pt-PT"/>
              </w:rPr>
              <w:t>Tel: +</w:t>
            </w:r>
            <w:r w:rsidRPr="001A181C">
              <w:rPr>
                <w:lang w:val="es-ES"/>
              </w:rPr>
              <w:t xml:space="preserve"> </w:t>
            </w:r>
            <w:r w:rsidRPr="00E74CB1">
              <w:rPr>
                <w:noProof/>
                <w:lang w:val="pt-PT"/>
              </w:rPr>
              <w:t>371 676 13859</w:t>
            </w:r>
          </w:p>
          <w:p w14:paraId="75B00703" w14:textId="77777777" w:rsidR="009C4CA0" w:rsidRPr="00FD12EF" w:rsidRDefault="009C4CA0" w:rsidP="004951CA">
            <w:pPr>
              <w:tabs>
                <w:tab w:val="left" w:pos="-720"/>
              </w:tabs>
              <w:suppressAutoHyphens/>
              <w:rPr>
                <w:noProof/>
                <w:lang w:val="pt-PT"/>
              </w:rPr>
            </w:pPr>
          </w:p>
        </w:tc>
        <w:tc>
          <w:tcPr>
            <w:tcW w:w="4678" w:type="dxa"/>
          </w:tcPr>
          <w:p w14:paraId="7D09FA05" w14:textId="77777777" w:rsidR="009C4CA0" w:rsidRPr="004C5A65" w:rsidRDefault="009C4CA0" w:rsidP="004951CA">
            <w:pPr>
              <w:tabs>
                <w:tab w:val="left" w:pos="-720"/>
              </w:tabs>
              <w:suppressAutoHyphens/>
              <w:rPr>
                <w:noProof/>
                <w:lang w:val="es-ES"/>
              </w:rPr>
            </w:pPr>
          </w:p>
        </w:tc>
      </w:tr>
    </w:tbl>
    <w:p w14:paraId="06B7C0D0" w14:textId="77777777" w:rsidR="009C4CA0" w:rsidRDefault="009C4CA0" w:rsidP="00934ED5">
      <w:pPr>
        <w:pStyle w:val="Textoindependiente"/>
      </w:pPr>
    </w:p>
    <w:p w14:paraId="526CA329" w14:textId="77777777" w:rsidR="009C4CA0" w:rsidRDefault="009C4CA0" w:rsidP="00934ED5">
      <w:pPr>
        <w:pStyle w:val="Textoindependiente"/>
      </w:pPr>
    </w:p>
    <w:p w14:paraId="2CBC4430" w14:textId="1309A6DB" w:rsidR="009C4CA0" w:rsidRDefault="009C4CA0" w:rsidP="00934ED5">
      <w:pPr>
        <w:pStyle w:val="Ttulo2"/>
        <w:ind w:left="0"/>
        <w:rPr>
          <w:spacing w:val="-2"/>
        </w:rPr>
      </w:pPr>
      <w:r>
        <w:t>A</w:t>
      </w:r>
      <w:r>
        <w:rPr>
          <w:spacing w:val="-12"/>
        </w:rPr>
        <w:t xml:space="preserve"> </w:t>
      </w:r>
      <w:r>
        <w:t>betegtájékoztató</w:t>
      </w:r>
      <w:r>
        <w:rPr>
          <w:spacing w:val="-11"/>
        </w:rPr>
        <w:t xml:space="preserve"> </w:t>
      </w:r>
      <w:r>
        <w:t>legutóbbi</w:t>
      </w:r>
      <w:r>
        <w:rPr>
          <w:spacing w:val="-11"/>
        </w:rPr>
        <w:t xml:space="preserve"> </w:t>
      </w:r>
      <w:r>
        <w:t>felülvizsgálatának</w:t>
      </w:r>
      <w:r>
        <w:rPr>
          <w:spacing w:val="-10"/>
        </w:rPr>
        <w:t xml:space="preserve"> </w:t>
      </w:r>
      <w:r>
        <w:rPr>
          <w:spacing w:val="-2"/>
        </w:rPr>
        <w:t xml:space="preserve">dátuma: </w:t>
      </w:r>
    </w:p>
    <w:p w14:paraId="4D90A9FF" w14:textId="77777777" w:rsidR="009C4CA0" w:rsidRDefault="009C4CA0" w:rsidP="00934ED5">
      <w:pPr>
        <w:pStyle w:val="Ttulo2"/>
        <w:ind w:left="0"/>
      </w:pPr>
    </w:p>
    <w:p w14:paraId="41D67D32" w14:textId="77777777" w:rsidR="009C4CA0" w:rsidRDefault="009C4CA0" w:rsidP="00934ED5">
      <w:pPr>
        <w:pStyle w:val="Ttulo2"/>
        <w:ind w:left="0"/>
      </w:pPr>
      <w:r w:rsidRPr="00071EBC">
        <w:t>Egyéb információforrások</w:t>
      </w:r>
    </w:p>
    <w:p w14:paraId="5C8DADAC" w14:textId="77777777" w:rsidR="009C4CA0" w:rsidRDefault="009C4CA0" w:rsidP="00934ED5">
      <w:pPr>
        <w:pStyle w:val="Ttulo2"/>
        <w:ind w:left="0"/>
      </w:pPr>
    </w:p>
    <w:p w14:paraId="424C7667" w14:textId="54565880" w:rsidR="009C4CA0" w:rsidRDefault="009C4CA0" w:rsidP="00934ED5">
      <w:pPr>
        <w:pStyle w:val="Textoindependiente"/>
      </w:pPr>
      <w:r>
        <w:t>A</w:t>
      </w:r>
      <w:r>
        <w:rPr>
          <w:spacing w:val="-6"/>
        </w:rPr>
        <w:t xml:space="preserve"> </w:t>
      </w:r>
      <w:r>
        <w:t>gyógyszerről</w:t>
      </w:r>
      <w:r>
        <w:rPr>
          <w:spacing w:val="-6"/>
        </w:rPr>
        <w:t xml:space="preserve"> </w:t>
      </w:r>
      <w:r>
        <w:t>részletes</w:t>
      </w:r>
      <w:r>
        <w:rPr>
          <w:spacing w:val="-5"/>
        </w:rPr>
        <w:t xml:space="preserve"> </w:t>
      </w:r>
      <w:r>
        <w:t>információ</w:t>
      </w:r>
      <w:r>
        <w:rPr>
          <w:spacing w:val="-5"/>
        </w:rPr>
        <w:t xml:space="preserve"> </w:t>
      </w:r>
      <w:r>
        <w:t>az</w:t>
      </w:r>
      <w:r>
        <w:rPr>
          <w:spacing w:val="-5"/>
        </w:rPr>
        <w:t xml:space="preserve"> </w:t>
      </w:r>
      <w:r>
        <w:t>Európai</w:t>
      </w:r>
      <w:r>
        <w:rPr>
          <w:spacing w:val="-5"/>
        </w:rPr>
        <w:t xml:space="preserve"> </w:t>
      </w:r>
      <w:r>
        <w:t>Gyógyszerügynökség</w:t>
      </w:r>
      <w:r>
        <w:rPr>
          <w:spacing w:val="-5"/>
        </w:rPr>
        <w:t xml:space="preserve"> </w:t>
      </w:r>
      <w:r>
        <w:t>internetes</w:t>
      </w:r>
      <w:r>
        <w:rPr>
          <w:spacing w:val="-6"/>
        </w:rPr>
        <w:t xml:space="preserve"> </w:t>
      </w:r>
      <w:r>
        <w:t>honlapján (</w:t>
      </w:r>
      <w:hyperlink r:id="rId17" w:history="1">
        <w:r w:rsidRPr="00E748B2">
          <w:rPr>
            <w:rStyle w:val="Hipervnculo"/>
            <w:u w:color="0000FF"/>
          </w:rPr>
          <w:t>https://www.ema.europa.eu/</w:t>
        </w:r>
      </w:hyperlink>
      <w:r>
        <w:t>) található.</w:t>
      </w:r>
    </w:p>
    <w:p w14:paraId="0A671BDF" w14:textId="77777777" w:rsidR="009C4CA0" w:rsidRDefault="009C4CA0" w:rsidP="00934ED5">
      <w:pPr>
        <w:pStyle w:val="Textoindependiente"/>
      </w:pPr>
    </w:p>
    <w:p w14:paraId="30A4F44F" w14:textId="77777777" w:rsidR="009C4CA0" w:rsidRPr="00007667" w:rsidRDefault="009C4CA0" w:rsidP="00934ED5">
      <w:pPr>
        <w:numPr>
          <w:ilvl w:val="12"/>
          <w:numId w:val="0"/>
        </w:numPr>
        <w:ind w:right="-2"/>
        <w:rPr>
          <w:noProof/>
        </w:rPr>
      </w:pPr>
      <w:r>
        <w:rPr>
          <w:noProof/>
        </w:rPr>
        <w:t>---------------------------------------------------------------------------------------------------------------------</w:t>
      </w:r>
    </w:p>
    <w:p w14:paraId="433D3A50" w14:textId="77777777" w:rsidR="009C4CA0" w:rsidRDefault="009C4CA0" w:rsidP="00934ED5">
      <w:pPr>
        <w:pStyle w:val="Textoindependiente"/>
      </w:pPr>
    </w:p>
    <w:p w14:paraId="1EF2F112" w14:textId="77777777" w:rsidR="009C4CA0" w:rsidRDefault="009C4CA0" w:rsidP="00934ED5">
      <w:pPr>
        <w:pStyle w:val="Ttulo2"/>
        <w:ind w:left="0"/>
      </w:pPr>
      <w:r>
        <w:t>Az</w:t>
      </w:r>
      <w:r>
        <w:rPr>
          <w:spacing w:val="-11"/>
        </w:rPr>
        <w:t xml:space="preserve"> </w:t>
      </w:r>
      <w:r>
        <w:t>alábbi</w:t>
      </w:r>
      <w:r>
        <w:rPr>
          <w:spacing w:val="-11"/>
        </w:rPr>
        <w:t xml:space="preserve"> </w:t>
      </w:r>
      <w:r>
        <w:t>információk</w:t>
      </w:r>
      <w:r>
        <w:rPr>
          <w:spacing w:val="-11"/>
        </w:rPr>
        <w:t xml:space="preserve"> </w:t>
      </w:r>
      <w:r>
        <w:t>kizárólag</w:t>
      </w:r>
      <w:r>
        <w:rPr>
          <w:spacing w:val="-10"/>
        </w:rPr>
        <w:t xml:space="preserve"> </w:t>
      </w:r>
      <w:r>
        <w:t>egészségügyi</w:t>
      </w:r>
      <w:r>
        <w:rPr>
          <w:spacing w:val="-10"/>
        </w:rPr>
        <w:t xml:space="preserve"> </w:t>
      </w:r>
      <w:r>
        <w:t>szakembereknek</w:t>
      </w:r>
      <w:r>
        <w:rPr>
          <w:spacing w:val="-11"/>
        </w:rPr>
        <w:t xml:space="preserve"> </w:t>
      </w:r>
      <w:r>
        <w:rPr>
          <w:spacing w:val="-2"/>
        </w:rPr>
        <w:t>szólnak:</w:t>
      </w:r>
    </w:p>
    <w:p w14:paraId="6917097E" w14:textId="0F8E165F" w:rsidR="009C4CA0" w:rsidRDefault="009C4CA0" w:rsidP="00C30F22">
      <w:pPr>
        <w:pStyle w:val="Prrafodelista"/>
        <w:numPr>
          <w:ilvl w:val="0"/>
          <w:numId w:val="15"/>
        </w:numPr>
        <w:ind w:left="567" w:right="2" w:hanging="567"/>
      </w:pPr>
      <w:r>
        <w:t xml:space="preserve">Alkalmazás előtt vizuálisan ellenőrizni kell a </w:t>
      </w:r>
      <w:r>
        <w:rPr>
          <w:noProof/>
        </w:rPr>
        <w:t xml:space="preserve">Denbrayce </w:t>
      </w:r>
      <w:r>
        <w:t>oldatot. Az oldat nyomokban tartalmazhat</w:t>
      </w:r>
      <w:r>
        <w:rPr>
          <w:spacing w:val="-3"/>
        </w:rPr>
        <w:t xml:space="preserve"> </w:t>
      </w:r>
      <w:r>
        <w:t>áttetsző vagy fehér,</w:t>
      </w:r>
      <w:r>
        <w:rPr>
          <w:spacing w:val="-5"/>
        </w:rPr>
        <w:t xml:space="preserve"> </w:t>
      </w:r>
      <w:r>
        <w:t>fehérjeszerű</w:t>
      </w:r>
      <w:r>
        <w:rPr>
          <w:spacing w:val="-4"/>
        </w:rPr>
        <w:t xml:space="preserve"> </w:t>
      </w:r>
      <w:r>
        <w:t>részecskéket.</w:t>
      </w:r>
      <w:r>
        <w:rPr>
          <w:spacing w:val="-3"/>
        </w:rPr>
        <w:t xml:space="preserve"> </w:t>
      </w:r>
      <w:r>
        <w:t>Az</w:t>
      </w:r>
      <w:r>
        <w:rPr>
          <w:spacing w:val="-5"/>
        </w:rPr>
        <w:t xml:space="preserve"> </w:t>
      </w:r>
      <w:r>
        <w:t>oldatot</w:t>
      </w:r>
      <w:r>
        <w:rPr>
          <w:spacing w:val="-4"/>
        </w:rPr>
        <w:t xml:space="preserve"> </w:t>
      </w:r>
      <w:r>
        <w:t>nem</w:t>
      </w:r>
      <w:r>
        <w:rPr>
          <w:spacing w:val="-5"/>
        </w:rPr>
        <w:t xml:space="preserve"> </w:t>
      </w:r>
      <w:r>
        <w:t>szabad</w:t>
      </w:r>
      <w:r>
        <w:rPr>
          <w:spacing w:val="-5"/>
        </w:rPr>
        <w:t xml:space="preserve"> </w:t>
      </w:r>
      <w:r>
        <w:t>beadni,</w:t>
      </w:r>
      <w:r>
        <w:rPr>
          <w:spacing w:val="-5"/>
        </w:rPr>
        <w:t xml:space="preserve"> </w:t>
      </w:r>
      <w:r>
        <w:t>ha</w:t>
      </w:r>
      <w:r>
        <w:rPr>
          <w:spacing w:val="-5"/>
        </w:rPr>
        <w:t xml:space="preserve"> </w:t>
      </w:r>
      <w:r>
        <w:t>az zavaros, elszíneződött, vagy ha sok szemcsét vagy szemcsés idegen anyagot tartalmaz.</w:t>
      </w:r>
    </w:p>
    <w:p w14:paraId="33D40B54" w14:textId="77777777" w:rsidR="009C4CA0" w:rsidRDefault="009C4CA0" w:rsidP="00C30F22">
      <w:pPr>
        <w:pStyle w:val="Prrafodelista"/>
        <w:numPr>
          <w:ilvl w:val="0"/>
          <w:numId w:val="15"/>
        </w:numPr>
        <w:ind w:left="567" w:right="2" w:hanging="567"/>
      </w:pPr>
      <w:r>
        <w:t>Nem</w:t>
      </w:r>
      <w:r>
        <w:rPr>
          <w:spacing w:val="-6"/>
        </w:rPr>
        <w:t xml:space="preserve"> </w:t>
      </w:r>
      <w:r>
        <w:t>szabad</w:t>
      </w:r>
      <w:r>
        <w:rPr>
          <w:spacing w:val="-6"/>
        </w:rPr>
        <w:t xml:space="preserve"> </w:t>
      </w:r>
      <w:r>
        <w:rPr>
          <w:spacing w:val="-2"/>
        </w:rPr>
        <w:t>felrázni.</w:t>
      </w:r>
    </w:p>
    <w:p w14:paraId="68C36636" w14:textId="58FCF541" w:rsidR="009C4CA0" w:rsidRDefault="009C4CA0" w:rsidP="00C30F22">
      <w:pPr>
        <w:pStyle w:val="Prrafodelista"/>
        <w:numPr>
          <w:ilvl w:val="0"/>
          <w:numId w:val="15"/>
        </w:numPr>
        <w:ind w:left="567" w:right="2" w:hanging="567"/>
      </w:pPr>
      <w:r>
        <w:t>Az injekció beadásának helyén jelentkező tünetek (diszkomfort) elkerülése érdekében meg kell várni, amíg az</w:t>
      </w:r>
      <w:r>
        <w:rPr>
          <w:spacing w:val="-4"/>
        </w:rPr>
        <w:t xml:space="preserve"> </w:t>
      </w:r>
      <w:r>
        <w:t>injekciós</w:t>
      </w:r>
      <w:r>
        <w:rPr>
          <w:spacing w:val="-4"/>
        </w:rPr>
        <w:t xml:space="preserve"> </w:t>
      </w:r>
      <w:r>
        <w:t>üveg</w:t>
      </w:r>
      <w:r>
        <w:rPr>
          <w:spacing w:val="-3"/>
        </w:rPr>
        <w:t xml:space="preserve"> </w:t>
      </w:r>
      <w:r>
        <w:t>injekciózás</w:t>
      </w:r>
      <w:r>
        <w:rPr>
          <w:spacing w:val="-4"/>
        </w:rPr>
        <w:t xml:space="preserve"> </w:t>
      </w:r>
      <w:r>
        <w:t>előtt</w:t>
      </w:r>
      <w:r>
        <w:rPr>
          <w:spacing w:val="-3"/>
        </w:rPr>
        <w:t xml:space="preserve"> </w:t>
      </w:r>
      <w:r>
        <w:t>eléri</w:t>
      </w:r>
      <w:r>
        <w:rPr>
          <w:spacing w:val="-4"/>
        </w:rPr>
        <w:t xml:space="preserve"> </w:t>
      </w:r>
      <w:r>
        <w:t>a</w:t>
      </w:r>
      <w:r>
        <w:rPr>
          <w:spacing w:val="-3"/>
        </w:rPr>
        <w:t xml:space="preserve"> </w:t>
      </w:r>
      <w:r>
        <w:t>szobahőmérsékletet</w:t>
      </w:r>
      <w:r>
        <w:rPr>
          <w:spacing w:val="-4"/>
        </w:rPr>
        <w:t xml:space="preserve"> </w:t>
      </w:r>
      <w:r>
        <w:t>(legfeljebb</w:t>
      </w:r>
      <w:r>
        <w:rPr>
          <w:spacing w:val="-3"/>
        </w:rPr>
        <w:t xml:space="preserve"> </w:t>
      </w:r>
      <w:r>
        <w:t>25 °C),</w:t>
      </w:r>
      <w:r>
        <w:rPr>
          <w:spacing w:val="-4"/>
        </w:rPr>
        <w:t xml:space="preserve"> </w:t>
      </w:r>
      <w:r>
        <w:t>és</w:t>
      </w:r>
      <w:r>
        <w:rPr>
          <w:spacing w:val="-4"/>
        </w:rPr>
        <w:t xml:space="preserve"> </w:t>
      </w:r>
      <w:r>
        <w:t>az</w:t>
      </w:r>
      <w:r>
        <w:rPr>
          <w:spacing w:val="-4"/>
        </w:rPr>
        <w:t xml:space="preserve"> </w:t>
      </w:r>
      <w:r>
        <w:t>injekciót lassan kell beadni.</w:t>
      </w:r>
    </w:p>
    <w:p w14:paraId="2B351783" w14:textId="77777777" w:rsidR="009C4CA0" w:rsidRDefault="009C4CA0" w:rsidP="00C30F22">
      <w:pPr>
        <w:pStyle w:val="Prrafodelista"/>
        <w:numPr>
          <w:ilvl w:val="0"/>
          <w:numId w:val="15"/>
        </w:numPr>
        <w:ind w:left="567" w:right="2" w:hanging="567"/>
      </w:pPr>
      <w:r>
        <w:t>Az</w:t>
      </w:r>
      <w:r>
        <w:rPr>
          <w:spacing w:val="-6"/>
        </w:rPr>
        <w:t xml:space="preserve"> </w:t>
      </w:r>
      <w:r>
        <w:t>injekciós</w:t>
      </w:r>
      <w:r>
        <w:rPr>
          <w:spacing w:val="-6"/>
        </w:rPr>
        <w:t xml:space="preserve"> </w:t>
      </w:r>
      <w:r>
        <w:t>üveg</w:t>
      </w:r>
      <w:r>
        <w:rPr>
          <w:spacing w:val="-5"/>
        </w:rPr>
        <w:t xml:space="preserve"> </w:t>
      </w:r>
      <w:r>
        <w:t>teljes</w:t>
      </w:r>
      <w:r>
        <w:rPr>
          <w:spacing w:val="-5"/>
        </w:rPr>
        <w:t xml:space="preserve"> </w:t>
      </w:r>
      <w:r>
        <w:t>tartalmát</w:t>
      </w:r>
      <w:r>
        <w:rPr>
          <w:spacing w:val="-6"/>
        </w:rPr>
        <w:t xml:space="preserve"> </w:t>
      </w:r>
      <w:r>
        <w:t>be</w:t>
      </w:r>
      <w:r>
        <w:rPr>
          <w:spacing w:val="-5"/>
        </w:rPr>
        <w:t xml:space="preserve"> </w:t>
      </w:r>
      <w:r>
        <w:t>kell</w:t>
      </w:r>
      <w:r>
        <w:rPr>
          <w:spacing w:val="-6"/>
        </w:rPr>
        <w:t xml:space="preserve"> </w:t>
      </w:r>
      <w:r>
        <w:rPr>
          <w:spacing w:val="-2"/>
        </w:rPr>
        <w:t>adni.</w:t>
      </w:r>
    </w:p>
    <w:p w14:paraId="2ED3B3AA" w14:textId="77777777" w:rsidR="009C4CA0" w:rsidRDefault="009C4CA0" w:rsidP="00C30F22">
      <w:pPr>
        <w:pStyle w:val="Prrafodelista"/>
        <w:numPr>
          <w:ilvl w:val="0"/>
          <w:numId w:val="15"/>
        </w:numPr>
        <w:ind w:left="567" w:right="2" w:hanging="567"/>
      </w:pPr>
      <w:r>
        <w:t>A</w:t>
      </w:r>
      <w:r>
        <w:rPr>
          <w:spacing w:val="-7"/>
        </w:rPr>
        <w:t xml:space="preserve"> </w:t>
      </w:r>
      <w:r>
        <w:t>denoszumabot</w:t>
      </w:r>
      <w:r>
        <w:rPr>
          <w:spacing w:val="-6"/>
        </w:rPr>
        <w:t xml:space="preserve"> </w:t>
      </w:r>
      <w:r>
        <w:t>27 G-s</w:t>
      </w:r>
      <w:r>
        <w:rPr>
          <w:spacing w:val="-6"/>
        </w:rPr>
        <w:t xml:space="preserve"> </w:t>
      </w:r>
      <w:r>
        <w:t>injekciós</w:t>
      </w:r>
      <w:r>
        <w:rPr>
          <w:spacing w:val="-7"/>
        </w:rPr>
        <w:t xml:space="preserve"> </w:t>
      </w:r>
      <w:r>
        <w:t>tűvel</w:t>
      </w:r>
      <w:r>
        <w:rPr>
          <w:spacing w:val="-6"/>
        </w:rPr>
        <w:t xml:space="preserve"> </w:t>
      </w:r>
      <w:r>
        <w:t>ajánlott</w:t>
      </w:r>
      <w:r>
        <w:rPr>
          <w:spacing w:val="-7"/>
        </w:rPr>
        <w:t xml:space="preserve"> </w:t>
      </w:r>
      <w:r>
        <w:rPr>
          <w:spacing w:val="-2"/>
        </w:rPr>
        <w:t>beadni.</w:t>
      </w:r>
    </w:p>
    <w:p w14:paraId="0AA047A5" w14:textId="77777777" w:rsidR="009C4CA0" w:rsidRDefault="009C4CA0" w:rsidP="00C30F22">
      <w:pPr>
        <w:pStyle w:val="Prrafodelista"/>
        <w:numPr>
          <w:ilvl w:val="0"/>
          <w:numId w:val="15"/>
        </w:numPr>
        <w:ind w:left="567" w:right="2" w:hanging="567"/>
      </w:pPr>
      <w:r>
        <w:t>Az</w:t>
      </w:r>
      <w:r>
        <w:rPr>
          <w:spacing w:val="-7"/>
        </w:rPr>
        <w:t xml:space="preserve"> </w:t>
      </w:r>
      <w:r>
        <w:t>injekciós</w:t>
      </w:r>
      <w:r>
        <w:rPr>
          <w:spacing w:val="-7"/>
        </w:rPr>
        <w:t xml:space="preserve"> </w:t>
      </w:r>
      <w:r>
        <w:t>üveg</w:t>
      </w:r>
      <w:r>
        <w:rPr>
          <w:spacing w:val="-6"/>
        </w:rPr>
        <w:t xml:space="preserve"> </w:t>
      </w:r>
      <w:r>
        <w:t>dugóját</w:t>
      </w:r>
      <w:r>
        <w:rPr>
          <w:spacing w:val="-7"/>
        </w:rPr>
        <w:t xml:space="preserve"> </w:t>
      </w:r>
      <w:r>
        <w:t>nem</w:t>
      </w:r>
      <w:r>
        <w:rPr>
          <w:spacing w:val="-7"/>
        </w:rPr>
        <w:t xml:space="preserve"> </w:t>
      </w:r>
      <w:r>
        <w:t>szabad</w:t>
      </w:r>
      <w:r>
        <w:rPr>
          <w:spacing w:val="-6"/>
        </w:rPr>
        <w:t xml:space="preserve"> </w:t>
      </w:r>
      <w:r>
        <w:t>ismételten</w:t>
      </w:r>
      <w:r>
        <w:rPr>
          <w:spacing w:val="-7"/>
        </w:rPr>
        <w:t xml:space="preserve"> </w:t>
      </w:r>
      <w:r>
        <w:rPr>
          <w:spacing w:val="-2"/>
        </w:rPr>
        <w:t>átszúrni.</w:t>
      </w:r>
    </w:p>
    <w:p w14:paraId="41E931F9" w14:textId="77777777" w:rsidR="009C4CA0" w:rsidRDefault="009C4CA0" w:rsidP="00934ED5">
      <w:pPr>
        <w:pStyle w:val="Textoindependiente"/>
        <w:ind w:left="567" w:right="411" w:hanging="567"/>
      </w:pPr>
    </w:p>
    <w:p w14:paraId="2A2EFDAB" w14:textId="707CED5B" w:rsidR="009C4CA0" w:rsidRDefault="009C4CA0" w:rsidP="00934ED5">
      <w:pPr>
        <w:pStyle w:val="Textoindependiente"/>
        <w:ind w:right="411"/>
      </w:pPr>
      <w:r>
        <w:t>Bármilyen</w:t>
      </w:r>
      <w:r>
        <w:rPr>
          <w:spacing w:val="-5"/>
        </w:rPr>
        <w:t xml:space="preserve"> </w:t>
      </w:r>
      <w:r>
        <w:t>fel</w:t>
      </w:r>
      <w:r>
        <w:rPr>
          <w:spacing w:val="-4"/>
        </w:rPr>
        <w:t xml:space="preserve"> </w:t>
      </w:r>
      <w:r>
        <w:t>nem</w:t>
      </w:r>
      <w:r>
        <w:rPr>
          <w:spacing w:val="-5"/>
        </w:rPr>
        <w:t xml:space="preserve"> </w:t>
      </w:r>
      <w:r>
        <w:t>használt</w:t>
      </w:r>
      <w:r>
        <w:rPr>
          <w:spacing w:val="-3"/>
        </w:rPr>
        <w:t xml:space="preserve"> </w:t>
      </w:r>
      <w:r>
        <w:t>gyógyszer,</w:t>
      </w:r>
      <w:r>
        <w:rPr>
          <w:spacing w:val="-5"/>
        </w:rPr>
        <w:t xml:space="preserve"> </w:t>
      </w:r>
      <w:r>
        <w:t>illetve</w:t>
      </w:r>
      <w:r>
        <w:rPr>
          <w:spacing w:val="-5"/>
        </w:rPr>
        <w:t xml:space="preserve"> </w:t>
      </w:r>
      <w:r>
        <w:t>hulladékanyag</w:t>
      </w:r>
      <w:r>
        <w:rPr>
          <w:spacing w:val="-5"/>
        </w:rPr>
        <w:t xml:space="preserve"> </w:t>
      </w:r>
      <w:r>
        <w:t>megsemmisítését</w:t>
      </w:r>
      <w:r>
        <w:rPr>
          <w:spacing w:val="-5"/>
        </w:rPr>
        <w:t xml:space="preserve"> </w:t>
      </w:r>
      <w:r>
        <w:t>a</w:t>
      </w:r>
      <w:r>
        <w:rPr>
          <w:spacing w:val="-3"/>
        </w:rPr>
        <w:t xml:space="preserve"> </w:t>
      </w:r>
      <w:r>
        <w:t>gyógyszerekre vonatkozó</w:t>
      </w:r>
      <w:r>
        <w:rPr>
          <w:spacing w:val="-4"/>
        </w:rPr>
        <w:t xml:space="preserve"> </w:t>
      </w:r>
      <w:r>
        <w:t>előírások szerint kell végrehajtani.</w:t>
      </w:r>
    </w:p>
    <w:p w14:paraId="67C64549" w14:textId="77777777" w:rsidR="009C4CA0" w:rsidRDefault="009C4CA0"/>
    <w:sectPr w:rsidR="009C4CA0" w:rsidSect="00274C04">
      <w:footerReference w:type="default" r:id="rId18"/>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41CF3" w14:textId="77777777" w:rsidR="00A5387F" w:rsidRDefault="00A5387F">
      <w:r>
        <w:separator/>
      </w:r>
    </w:p>
  </w:endnote>
  <w:endnote w:type="continuationSeparator" w:id="0">
    <w:p w14:paraId="4F61BF47" w14:textId="77777777" w:rsidR="00A5387F" w:rsidRDefault="00A53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5F2B9" w14:textId="77777777" w:rsidR="00776581" w:rsidRDefault="00776581">
    <w:pPr>
      <w:pStyle w:val="Textoindependiente"/>
      <w:spacing w:line="14" w:lineRule="auto"/>
      <w:rPr>
        <w:sz w:val="20"/>
      </w:rPr>
    </w:pPr>
    <w:r>
      <w:rPr>
        <w:noProof/>
        <w:lang w:eastAsia="hu-HU"/>
      </w:rPr>
      <mc:AlternateContent>
        <mc:Choice Requires="wps">
          <w:drawing>
            <wp:anchor distT="0" distB="0" distL="0" distR="0" simplePos="0" relativeHeight="251682816" behindDoc="1" locked="0" layoutInCell="1" allowOverlap="1" wp14:anchorId="3C59B6CC" wp14:editId="58C69749">
              <wp:simplePos x="0" y="0"/>
              <wp:positionH relativeFrom="page">
                <wp:posOffset>3680967</wp:posOffset>
              </wp:positionH>
              <wp:positionV relativeFrom="page">
                <wp:posOffset>10100257</wp:posOffset>
              </wp:positionV>
              <wp:extent cx="13843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1D3FB54E" w14:textId="77777777" w:rsidR="00776581" w:rsidRDefault="00776581">
                          <w:pPr>
                            <w:spacing w:before="14"/>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0C78FD">
                            <w:rPr>
                              <w:rFonts w:ascii="Arial"/>
                              <w:noProof/>
                              <w:spacing w:val="-5"/>
                              <w:sz w:val="16"/>
                            </w:rPr>
                            <w:t>36</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3C59B6CC" id="_x0000_t202" coordsize="21600,21600" o:spt="202" path="m,l,21600r21600,l21600,xe">
              <v:stroke joinstyle="miter"/>
              <v:path gradientshapeok="t" o:connecttype="rect"/>
            </v:shapetype>
            <v:shape id="Textbox 1" o:spid="_x0000_s1102" type="#_x0000_t202" style="position:absolute;margin-left:289.85pt;margin-top:795.3pt;width:10.9pt;height:10.95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J4kgEAABoDAAAOAAAAZHJzL2Uyb0RvYy54bWysUsGO0zAQvSPxD5bv1OkWV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vWKK4ZLy9Xb6vZN9ltdL0ek9MmCFzlp&#10;JPK6CgF9eKR0aj23zFxO4zORNG0nbsnpFtojaxh5jY2kn3uNVorhc2Cf8s7PCZ6T7TnBNHyA8jKy&#10;lADv9glcXyZfcefJvIDCfX4secO/n0vX9UlvfgEAAP//AwBQSwMEFAAGAAgAAAAhAHxDL67hAAAA&#10;DQEAAA8AAABkcnMvZG93bnJldi54bWxMj8FOwzAMhu9IvENkJG4s6aR2tDSdJgQnJERXDhzTJmuj&#10;NU5psq28PebEjvb/6ffncru4kZ3NHKxHCclKADPYeW2xl/DZvD48AgtRoVajRyPhxwTYVrc3pSq0&#10;v2BtzvvYMyrBUCgJQ4xTwXnoBuNUWPnJIGUHPzsVaZx7rmd1oXI38rUQGXfKIl0Y1GSeB9Md9ycn&#10;YfeF9Yv9fm8/6kNtmyYX+JYdpby/W3ZPwKJZ4j8Mf/qkDhU5tf6EOrBRQrrJN4RSkOYiA0ZIJpIU&#10;WEurLFmnwKuSX39R/QIAAP//AwBQSwECLQAUAAYACAAAACEAtoM4kv4AAADhAQAAEwAAAAAAAAAA&#10;AAAAAAAAAAAAW0NvbnRlbnRfVHlwZXNdLnhtbFBLAQItABQABgAIAAAAIQA4/SH/1gAAAJQBAAAL&#10;AAAAAAAAAAAAAAAAAC8BAABfcmVscy8ucmVsc1BLAQItABQABgAIAAAAIQAPyMJ4kgEAABoDAAAO&#10;AAAAAAAAAAAAAAAAAC4CAABkcnMvZTJvRG9jLnhtbFBLAQItABQABgAIAAAAIQB8Qy+u4QAAAA0B&#10;AAAPAAAAAAAAAAAAAAAAAOwDAABkcnMvZG93bnJldi54bWxQSwUGAAAAAAQABADzAAAA+gQAAAAA&#10;" filled="f" stroked="f">
              <v:textbox inset="0,0,0,0">
                <w:txbxContent>
                  <w:p w14:paraId="1D3FB54E" w14:textId="77777777" w:rsidR="00776581" w:rsidRDefault="00776581">
                    <w:pPr>
                      <w:spacing w:before="14"/>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0C78FD">
                      <w:rPr>
                        <w:rFonts w:ascii="Arial"/>
                        <w:noProof/>
                        <w:spacing w:val="-5"/>
                        <w:sz w:val="16"/>
                      </w:rPr>
                      <w:t>36</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B7DAD" w14:textId="77777777" w:rsidR="00A5387F" w:rsidRDefault="00A5387F">
      <w:r>
        <w:separator/>
      </w:r>
    </w:p>
  </w:footnote>
  <w:footnote w:type="continuationSeparator" w:id="0">
    <w:p w14:paraId="6AB4CA2F" w14:textId="77777777" w:rsidR="00A5387F" w:rsidRDefault="00A538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7F0"/>
    <w:multiLevelType w:val="hybridMultilevel"/>
    <w:tmpl w:val="C0202346"/>
    <w:lvl w:ilvl="0" w:tplc="AF06F108">
      <w:start w:val="1"/>
      <w:numFmt w:val="decimal"/>
      <w:lvlText w:val="%1."/>
      <w:lvlJc w:val="left"/>
      <w:pPr>
        <w:ind w:left="886" w:hanging="568"/>
      </w:pPr>
      <w:rPr>
        <w:rFonts w:ascii="Times New Roman" w:eastAsia="Times New Roman" w:hAnsi="Times New Roman" w:cs="Times New Roman" w:hint="default"/>
        <w:b/>
        <w:bCs/>
        <w:i w:val="0"/>
        <w:iCs w:val="0"/>
        <w:spacing w:val="0"/>
        <w:w w:val="99"/>
        <w:sz w:val="22"/>
        <w:szCs w:val="22"/>
        <w:lang w:val="hu-HU" w:eastAsia="en-US" w:bidi="ar-SA"/>
      </w:rPr>
    </w:lvl>
    <w:lvl w:ilvl="1" w:tplc="79041FC8">
      <w:numFmt w:val="bullet"/>
      <w:lvlText w:val=""/>
      <w:lvlJc w:val="left"/>
      <w:pPr>
        <w:ind w:left="886" w:hanging="568"/>
      </w:pPr>
      <w:rPr>
        <w:rFonts w:ascii="Symbol" w:eastAsia="Symbol" w:hAnsi="Symbol" w:cs="Symbol" w:hint="default"/>
        <w:b w:val="0"/>
        <w:bCs w:val="0"/>
        <w:i w:val="0"/>
        <w:iCs w:val="0"/>
        <w:spacing w:val="0"/>
        <w:w w:val="99"/>
        <w:sz w:val="22"/>
        <w:szCs w:val="22"/>
        <w:lang w:val="hu-HU" w:eastAsia="en-US" w:bidi="ar-SA"/>
      </w:rPr>
    </w:lvl>
    <w:lvl w:ilvl="2" w:tplc="95DE0390">
      <w:numFmt w:val="bullet"/>
      <w:lvlText w:val="•"/>
      <w:lvlJc w:val="left"/>
      <w:pPr>
        <w:ind w:left="2637" w:hanging="568"/>
      </w:pPr>
      <w:rPr>
        <w:rFonts w:hint="default"/>
        <w:lang w:val="hu-HU" w:eastAsia="en-US" w:bidi="ar-SA"/>
      </w:rPr>
    </w:lvl>
    <w:lvl w:ilvl="3" w:tplc="FC6C7602">
      <w:numFmt w:val="bullet"/>
      <w:lvlText w:val="•"/>
      <w:lvlJc w:val="left"/>
      <w:pPr>
        <w:ind w:left="3516" w:hanging="568"/>
      </w:pPr>
      <w:rPr>
        <w:rFonts w:hint="default"/>
        <w:lang w:val="hu-HU" w:eastAsia="en-US" w:bidi="ar-SA"/>
      </w:rPr>
    </w:lvl>
    <w:lvl w:ilvl="4" w:tplc="BFC208C4">
      <w:numFmt w:val="bullet"/>
      <w:lvlText w:val="•"/>
      <w:lvlJc w:val="left"/>
      <w:pPr>
        <w:ind w:left="4395" w:hanging="568"/>
      </w:pPr>
      <w:rPr>
        <w:rFonts w:hint="default"/>
        <w:lang w:val="hu-HU" w:eastAsia="en-US" w:bidi="ar-SA"/>
      </w:rPr>
    </w:lvl>
    <w:lvl w:ilvl="5" w:tplc="B2CE1442">
      <w:numFmt w:val="bullet"/>
      <w:lvlText w:val="•"/>
      <w:lvlJc w:val="left"/>
      <w:pPr>
        <w:ind w:left="5273" w:hanging="568"/>
      </w:pPr>
      <w:rPr>
        <w:rFonts w:hint="default"/>
        <w:lang w:val="hu-HU" w:eastAsia="en-US" w:bidi="ar-SA"/>
      </w:rPr>
    </w:lvl>
    <w:lvl w:ilvl="6" w:tplc="8A625FA4">
      <w:numFmt w:val="bullet"/>
      <w:lvlText w:val="•"/>
      <w:lvlJc w:val="left"/>
      <w:pPr>
        <w:ind w:left="6152" w:hanging="568"/>
      </w:pPr>
      <w:rPr>
        <w:rFonts w:hint="default"/>
        <w:lang w:val="hu-HU" w:eastAsia="en-US" w:bidi="ar-SA"/>
      </w:rPr>
    </w:lvl>
    <w:lvl w:ilvl="7" w:tplc="87600CA0">
      <w:numFmt w:val="bullet"/>
      <w:lvlText w:val="•"/>
      <w:lvlJc w:val="left"/>
      <w:pPr>
        <w:ind w:left="7031" w:hanging="568"/>
      </w:pPr>
      <w:rPr>
        <w:rFonts w:hint="default"/>
        <w:lang w:val="hu-HU" w:eastAsia="en-US" w:bidi="ar-SA"/>
      </w:rPr>
    </w:lvl>
    <w:lvl w:ilvl="8" w:tplc="CDE2DE06">
      <w:numFmt w:val="bullet"/>
      <w:lvlText w:val="•"/>
      <w:lvlJc w:val="left"/>
      <w:pPr>
        <w:ind w:left="7910" w:hanging="568"/>
      </w:pPr>
      <w:rPr>
        <w:rFonts w:hint="default"/>
        <w:lang w:val="hu-HU" w:eastAsia="en-US" w:bidi="ar-SA"/>
      </w:rPr>
    </w:lvl>
  </w:abstractNum>
  <w:abstractNum w:abstractNumId="1" w15:restartNumberingAfterBreak="0">
    <w:nsid w:val="09C73E0D"/>
    <w:multiLevelType w:val="hybridMultilevel"/>
    <w:tmpl w:val="887EE946"/>
    <w:lvl w:ilvl="0" w:tplc="DE145E3A">
      <w:numFmt w:val="bullet"/>
      <w:lvlText w:val=""/>
      <w:lvlJc w:val="left"/>
      <w:pPr>
        <w:ind w:left="563" w:hanging="552"/>
      </w:pPr>
      <w:rPr>
        <w:rFonts w:ascii="Symbol" w:eastAsia="Symbol" w:hAnsi="Symbol" w:cs="Symbol" w:hint="default"/>
        <w:b w:val="0"/>
        <w:bCs w:val="0"/>
        <w:i w:val="0"/>
        <w:iCs w:val="0"/>
        <w:spacing w:val="0"/>
        <w:w w:val="99"/>
        <w:sz w:val="22"/>
        <w:szCs w:val="22"/>
        <w:lang w:val="hu-HU" w:eastAsia="en-US" w:bidi="ar-SA"/>
      </w:rPr>
    </w:lvl>
    <w:lvl w:ilvl="1" w:tplc="3D8EFB50">
      <w:numFmt w:val="bullet"/>
      <w:lvlText w:val="•"/>
      <w:lvlJc w:val="left"/>
      <w:pPr>
        <w:ind w:left="1346" w:hanging="552"/>
      </w:pPr>
      <w:rPr>
        <w:rFonts w:hint="default"/>
        <w:lang w:val="hu-HU" w:eastAsia="en-US" w:bidi="ar-SA"/>
      </w:rPr>
    </w:lvl>
    <w:lvl w:ilvl="2" w:tplc="B818E5FE">
      <w:numFmt w:val="bullet"/>
      <w:lvlText w:val="•"/>
      <w:lvlJc w:val="left"/>
      <w:pPr>
        <w:ind w:left="2132" w:hanging="552"/>
      </w:pPr>
      <w:rPr>
        <w:rFonts w:hint="default"/>
        <w:lang w:val="hu-HU" w:eastAsia="en-US" w:bidi="ar-SA"/>
      </w:rPr>
    </w:lvl>
    <w:lvl w:ilvl="3" w:tplc="D4EE268C">
      <w:numFmt w:val="bullet"/>
      <w:lvlText w:val="•"/>
      <w:lvlJc w:val="left"/>
      <w:pPr>
        <w:ind w:left="2918" w:hanging="552"/>
      </w:pPr>
      <w:rPr>
        <w:rFonts w:hint="default"/>
        <w:lang w:val="hu-HU" w:eastAsia="en-US" w:bidi="ar-SA"/>
      </w:rPr>
    </w:lvl>
    <w:lvl w:ilvl="4" w:tplc="3564CA42">
      <w:numFmt w:val="bullet"/>
      <w:lvlText w:val="•"/>
      <w:lvlJc w:val="left"/>
      <w:pPr>
        <w:ind w:left="3704" w:hanging="552"/>
      </w:pPr>
      <w:rPr>
        <w:rFonts w:hint="default"/>
        <w:lang w:val="hu-HU" w:eastAsia="en-US" w:bidi="ar-SA"/>
      </w:rPr>
    </w:lvl>
    <w:lvl w:ilvl="5" w:tplc="0444E17E">
      <w:numFmt w:val="bullet"/>
      <w:lvlText w:val="•"/>
      <w:lvlJc w:val="left"/>
      <w:pPr>
        <w:ind w:left="4491" w:hanging="552"/>
      </w:pPr>
      <w:rPr>
        <w:rFonts w:hint="default"/>
        <w:lang w:val="hu-HU" w:eastAsia="en-US" w:bidi="ar-SA"/>
      </w:rPr>
    </w:lvl>
    <w:lvl w:ilvl="6" w:tplc="5DF62F18">
      <w:numFmt w:val="bullet"/>
      <w:lvlText w:val="•"/>
      <w:lvlJc w:val="left"/>
      <w:pPr>
        <w:ind w:left="5277" w:hanging="552"/>
      </w:pPr>
      <w:rPr>
        <w:rFonts w:hint="default"/>
        <w:lang w:val="hu-HU" w:eastAsia="en-US" w:bidi="ar-SA"/>
      </w:rPr>
    </w:lvl>
    <w:lvl w:ilvl="7" w:tplc="02C49BA6">
      <w:numFmt w:val="bullet"/>
      <w:lvlText w:val="•"/>
      <w:lvlJc w:val="left"/>
      <w:pPr>
        <w:ind w:left="6063" w:hanging="552"/>
      </w:pPr>
      <w:rPr>
        <w:rFonts w:hint="default"/>
        <w:lang w:val="hu-HU" w:eastAsia="en-US" w:bidi="ar-SA"/>
      </w:rPr>
    </w:lvl>
    <w:lvl w:ilvl="8" w:tplc="C52814DA">
      <w:numFmt w:val="bullet"/>
      <w:lvlText w:val="•"/>
      <w:lvlJc w:val="left"/>
      <w:pPr>
        <w:ind w:left="6849" w:hanging="552"/>
      </w:pPr>
      <w:rPr>
        <w:rFonts w:hint="default"/>
        <w:lang w:val="hu-HU" w:eastAsia="en-US" w:bidi="ar-SA"/>
      </w:rPr>
    </w:lvl>
  </w:abstractNum>
  <w:abstractNum w:abstractNumId="2" w15:restartNumberingAfterBreak="0">
    <w:nsid w:val="109A2216"/>
    <w:multiLevelType w:val="hybridMultilevel"/>
    <w:tmpl w:val="977A8A92"/>
    <w:lvl w:ilvl="0" w:tplc="847A9D1E">
      <w:numFmt w:val="bullet"/>
      <w:lvlText w:val=""/>
      <w:lvlJc w:val="left"/>
      <w:pPr>
        <w:ind w:left="886" w:hanging="568"/>
      </w:pPr>
      <w:rPr>
        <w:rFonts w:ascii="Symbol" w:eastAsia="Symbol" w:hAnsi="Symbol" w:cs="Symbol" w:hint="default"/>
        <w:b w:val="0"/>
        <w:bCs w:val="0"/>
        <w:i w:val="0"/>
        <w:iCs w:val="0"/>
        <w:spacing w:val="0"/>
        <w:w w:val="99"/>
        <w:sz w:val="22"/>
        <w:szCs w:val="22"/>
        <w:lang w:val="hu-HU" w:eastAsia="en-US" w:bidi="ar-SA"/>
      </w:rPr>
    </w:lvl>
    <w:lvl w:ilvl="1" w:tplc="017AE758">
      <w:numFmt w:val="bullet"/>
      <w:lvlText w:val="•"/>
      <w:lvlJc w:val="left"/>
      <w:pPr>
        <w:ind w:left="1758" w:hanging="568"/>
      </w:pPr>
      <w:rPr>
        <w:rFonts w:hint="default"/>
        <w:lang w:val="hu-HU" w:eastAsia="en-US" w:bidi="ar-SA"/>
      </w:rPr>
    </w:lvl>
    <w:lvl w:ilvl="2" w:tplc="D16A641A">
      <w:numFmt w:val="bullet"/>
      <w:lvlText w:val="•"/>
      <w:lvlJc w:val="left"/>
      <w:pPr>
        <w:ind w:left="2637" w:hanging="568"/>
      </w:pPr>
      <w:rPr>
        <w:rFonts w:hint="default"/>
        <w:lang w:val="hu-HU" w:eastAsia="en-US" w:bidi="ar-SA"/>
      </w:rPr>
    </w:lvl>
    <w:lvl w:ilvl="3" w:tplc="D9867184">
      <w:numFmt w:val="bullet"/>
      <w:lvlText w:val="•"/>
      <w:lvlJc w:val="left"/>
      <w:pPr>
        <w:ind w:left="3516" w:hanging="568"/>
      </w:pPr>
      <w:rPr>
        <w:rFonts w:hint="default"/>
        <w:lang w:val="hu-HU" w:eastAsia="en-US" w:bidi="ar-SA"/>
      </w:rPr>
    </w:lvl>
    <w:lvl w:ilvl="4" w:tplc="598251EA">
      <w:numFmt w:val="bullet"/>
      <w:lvlText w:val="•"/>
      <w:lvlJc w:val="left"/>
      <w:pPr>
        <w:ind w:left="4395" w:hanging="568"/>
      </w:pPr>
      <w:rPr>
        <w:rFonts w:hint="default"/>
        <w:lang w:val="hu-HU" w:eastAsia="en-US" w:bidi="ar-SA"/>
      </w:rPr>
    </w:lvl>
    <w:lvl w:ilvl="5" w:tplc="D7F8E89E">
      <w:numFmt w:val="bullet"/>
      <w:lvlText w:val="•"/>
      <w:lvlJc w:val="left"/>
      <w:pPr>
        <w:ind w:left="5273" w:hanging="568"/>
      </w:pPr>
      <w:rPr>
        <w:rFonts w:hint="default"/>
        <w:lang w:val="hu-HU" w:eastAsia="en-US" w:bidi="ar-SA"/>
      </w:rPr>
    </w:lvl>
    <w:lvl w:ilvl="6" w:tplc="A4EC71F0">
      <w:numFmt w:val="bullet"/>
      <w:lvlText w:val="•"/>
      <w:lvlJc w:val="left"/>
      <w:pPr>
        <w:ind w:left="6152" w:hanging="568"/>
      </w:pPr>
      <w:rPr>
        <w:rFonts w:hint="default"/>
        <w:lang w:val="hu-HU" w:eastAsia="en-US" w:bidi="ar-SA"/>
      </w:rPr>
    </w:lvl>
    <w:lvl w:ilvl="7" w:tplc="8912E918">
      <w:numFmt w:val="bullet"/>
      <w:lvlText w:val="•"/>
      <w:lvlJc w:val="left"/>
      <w:pPr>
        <w:ind w:left="7031" w:hanging="568"/>
      </w:pPr>
      <w:rPr>
        <w:rFonts w:hint="default"/>
        <w:lang w:val="hu-HU" w:eastAsia="en-US" w:bidi="ar-SA"/>
      </w:rPr>
    </w:lvl>
    <w:lvl w:ilvl="8" w:tplc="BDBE9B4A">
      <w:numFmt w:val="bullet"/>
      <w:lvlText w:val="•"/>
      <w:lvlJc w:val="left"/>
      <w:pPr>
        <w:ind w:left="7910" w:hanging="568"/>
      </w:pPr>
      <w:rPr>
        <w:rFonts w:hint="default"/>
        <w:lang w:val="hu-HU" w:eastAsia="en-US" w:bidi="ar-SA"/>
      </w:rPr>
    </w:lvl>
  </w:abstractNum>
  <w:abstractNum w:abstractNumId="3" w15:restartNumberingAfterBreak="0">
    <w:nsid w:val="11884EF4"/>
    <w:multiLevelType w:val="hybridMultilevel"/>
    <w:tmpl w:val="37B445DE"/>
    <w:lvl w:ilvl="0" w:tplc="A9001354">
      <w:numFmt w:val="bullet"/>
      <w:lvlText w:val="-"/>
      <w:lvlJc w:val="left"/>
      <w:pPr>
        <w:ind w:left="886" w:hanging="568"/>
      </w:pPr>
      <w:rPr>
        <w:rFonts w:ascii="Times New Roman" w:eastAsia="Times New Roman" w:hAnsi="Times New Roman" w:cs="Times New Roman" w:hint="default"/>
        <w:b w:val="0"/>
        <w:bCs w:val="0"/>
        <w:i w:val="0"/>
        <w:iCs w:val="0"/>
        <w:spacing w:val="0"/>
        <w:w w:val="99"/>
        <w:sz w:val="22"/>
        <w:szCs w:val="22"/>
        <w:lang w:val="hu-HU" w:eastAsia="en-US" w:bidi="ar-SA"/>
      </w:rPr>
    </w:lvl>
    <w:lvl w:ilvl="1" w:tplc="F92CD926">
      <w:numFmt w:val="bullet"/>
      <w:lvlText w:val="•"/>
      <w:lvlJc w:val="left"/>
      <w:pPr>
        <w:ind w:left="1758" w:hanging="568"/>
      </w:pPr>
      <w:rPr>
        <w:rFonts w:hint="default"/>
        <w:lang w:val="hu-HU" w:eastAsia="en-US" w:bidi="ar-SA"/>
      </w:rPr>
    </w:lvl>
    <w:lvl w:ilvl="2" w:tplc="35CA0758">
      <w:numFmt w:val="bullet"/>
      <w:lvlText w:val="•"/>
      <w:lvlJc w:val="left"/>
      <w:pPr>
        <w:ind w:left="2637" w:hanging="568"/>
      </w:pPr>
      <w:rPr>
        <w:rFonts w:hint="default"/>
        <w:lang w:val="hu-HU" w:eastAsia="en-US" w:bidi="ar-SA"/>
      </w:rPr>
    </w:lvl>
    <w:lvl w:ilvl="3" w:tplc="F9028D32">
      <w:numFmt w:val="bullet"/>
      <w:lvlText w:val="•"/>
      <w:lvlJc w:val="left"/>
      <w:pPr>
        <w:ind w:left="3516" w:hanging="568"/>
      </w:pPr>
      <w:rPr>
        <w:rFonts w:hint="default"/>
        <w:lang w:val="hu-HU" w:eastAsia="en-US" w:bidi="ar-SA"/>
      </w:rPr>
    </w:lvl>
    <w:lvl w:ilvl="4" w:tplc="4E6CFE4E">
      <w:numFmt w:val="bullet"/>
      <w:lvlText w:val="•"/>
      <w:lvlJc w:val="left"/>
      <w:pPr>
        <w:ind w:left="4395" w:hanging="568"/>
      </w:pPr>
      <w:rPr>
        <w:rFonts w:hint="default"/>
        <w:lang w:val="hu-HU" w:eastAsia="en-US" w:bidi="ar-SA"/>
      </w:rPr>
    </w:lvl>
    <w:lvl w:ilvl="5" w:tplc="BC8CCAC2">
      <w:numFmt w:val="bullet"/>
      <w:lvlText w:val="•"/>
      <w:lvlJc w:val="left"/>
      <w:pPr>
        <w:ind w:left="5273" w:hanging="568"/>
      </w:pPr>
      <w:rPr>
        <w:rFonts w:hint="default"/>
        <w:lang w:val="hu-HU" w:eastAsia="en-US" w:bidi="ar-SA"/>
      </w:rPr>
    </w:lvl>
    <w:lvl w:ilvl="6" w:tplc="0310E59E">
      <w:numFmt w:val="bullet"/>
      <w:lvlText w:val="•"/>
      <w:lvlJc w:val="left"/>
      <w:pPr>
        <w:ind w:left="6152" w:hanging="568"/>
      </w:pPr>
      <w:rPr>
        <w:rFonts w:hint="default"/>
        <w:lang w:val="hu-HU" w:eastAsia="en-US" w:bidi="ar-SA"/>
      </w:rPr>
    </w:lvl>
    <w:lvl w:ilvl="7" w:tplc="5F3E27D2">
      <w:numFmt w:val="bullet"/>
      <w:lvlText w:val="•"/>
      <w:lvlJc w:val="left"/>
      <w:pPr>
        <w:ind w:left="7031" w:hanging="568"/>
      </w:pPr>
      <w:rPr>
        <w:rFonts w:hint="default"/>
        <w:lang w:val="hu-HU" w:eastAsia="en-US" w:bidi="ar-SA"/>
      </w:rPr>
    </w:lvl>
    <w:lvl w:ilvl="8" w:tplc="2F6CBCB4">
      <w:numFmt w:val="bullet"/>
      <w:lvlText w:val="•"/>
      <w:lvlJc w:val="left"/>
      <w:pPr>
        <w:ind w:left="7910" w:hanging="568"/>
      </w:pPr>
      <w:rPr>
        <w:rFonts w:hint="default"/>
        <w:lang w:val="hu-HU" w:eastAsia="en-US" w:bidi="ar-SA"/>
      </w:rPr>
    </w:lvl>
  </w:abstractNum>
  <w:abstractNum w:abstractNumId="4" w15:restartNumberingAfterBreak="0">
    <w:nsid w:val="15AB6A23"/>
    <w:multiLevelType w:val="hybridMultilevel"/>
    <w:tmpl w:val="193A0DF6"/>
    <w:lvl w:ilvl="0" w:tplc="F410BD04">
      <w:numFmt w:val="bullet"/>
      <w:lvlText w:val=""/>
      <w:lvlJc w:val="left"/>
      <w:pPr>
        <w:ind w:left="168" w:hanging="102"/>
      </w:pPr>
      <w:rPr>
        <w:rFonts w:ascii="Symbol" w:eastAsia="Symbol" w:hAnsi="Symbol" w:cs="Symbol" w:hint="default"/>
        <w:b w:val="0"/>
        <w:bCs w:val="0"/>
        <w:i w:val="0"/>
        <w:iCs w:val="0"/>
        <w:spacing w:val="0"/>
        <w:w w:val="99"/>
        <w:sz w:val="20"/>
        <w:szCs w:val="20"/>
        <w:lang w:val="hu-HU" w:eastAsia="en-US" w:bidi="ar-SA"/>
      </w:rPr>
    </w:lvl>
    <w:lvl w:ilvl="1" w:tplc="CB5AC910">
      <w:numFmt w:val="bullet"/>
      <w:lvlText w:val="•"/>
      <w:lvlJc w:val="left"/>
      <w:pPr>
        <w:ind w:left="200" w:hanging="102"/>
      </w:pPr>
      <w:rPr>
        <w:rFonts w:hint="default"/>
        <w:lang w:val="hu-HU" w:eastAsia="en-US" w:bidi="ar-SA"/>
      </w:rPr>
    </w:lvl>
    <w:lvl w:ilvl="2" w:tplc="DE6210FC">
      <w:numFmt w:val="bullet"/>
      <w:lvlText w:val="•"/>
      <w:lvlJc w:val="left"/>
      <w:pPr>
        <w:ind w:left="241" w:hanging="102"/>
      </w:pPr>
      <w:rPr>
        <w:rFonts w:hint="default"/>
        <w:lang w:val="hu-HU" w:eastAsia="en-US" w:bidi="ar-SA"/>
      </w:rPr>
    </w:lvl>
    <w:lvl w:ilvl="3" w:tplc="EEBA1F4A">
      <w:numFmt w:val="bullet"/>
      <w:lvlText w:val="•"/>
      <w:lvlJc w:val="left"/>
      <w:pPr>
        <w:ind w:left="281" w:hanging="102"/>
      </w:pPr>
      <w:rPr>
        <w:rFonts w:hint="default"/>
        <w:lang w:val="hu-HU" w:eastAsia="en-US" w:bidi="ar-SA"/>
      </w:rPr>
    </w:lvl>
    <w:lvl w:ilvl="4" w:tplc="A0BCB692">
      <w:numFmt w:val="bullet"/>
      <w:lvlText w:val="•"/>
      <w:lvlJc w:val="left"/>
      <w:pPr>
        <w:ind w:left="322" w:hanging="102"/>
      </w:pPr>
      <w:rPr>
        <w:rFonts w:hint="default"/>
        <w:lang w:val="hu-HU" w:eastAsia="en-US" w:bidi="ar-SA"/>
      </w:rPr>
    </w:lvl>
    <w:lvl w:ilvl="5" w:tplc="7A962756">
      <w:numFmt w:val="bullet"/>
      <w:lvlText w:val="•"/>
      <w:lvlJc w:val="left"/>
      <w:pPr>
        <w:ind w:left="363" w:hanging="102"/>
      </w:pPr>
      <w:rPr>
        <w:rFonts w:hint="default"/>
        <w:lang w:val="hu-HU" w:eastAsia="en-US" w:bidi="ar-SA"/>
      </w:rPr>
    </w:lvl>
    <w:lvl w:ilvl="6" w:tplc="50ECBE98">
      <w:numFmt w:val="bullet"/>
      <w:lvlText w:val="•"/>
      <w:lvlJc w:val="left"/>
      <w:pPr>
        <w:ind w:left="403" w:hanging="102"/>
      </w:pPr>
      <w:rPr>
        <w:rFonts w:hint="default"/>
        <w:lang w:val="hu-HU" w:eastAsia="en-US" w:bidi="ar-SA"/>
      </w:rPr>
    </w:lvl>
    <w:lvl w:ilvl="7" w:tplc="828A852E">
      <w:numFmt w:val="bullet"/>
      <w:lvlText w:val="•"/>
      <w:lvlJc w:val="left"/>
      <w:pPr>
        <w:ind w:left="444" w:hanging="102"/>
      </w:pPr>
      <w:rPr>
        <w:rFonts w:hint="default"/>
        <w:lang w:val="hu-HU" w:eastAsia="en-US" w:bidi="ar-SA"/>
      </w:rPr>
    </w:lvl>
    <w:lvl w:ilvl="8" w:tplc="DA38446A">
      <w:numFmt w:val="bullet"/>
      <w:lvlText w:val="•"/>
      <w:lvlJc w:val="left"/>
      <w:pPr>
        <w:ind w:left="484" w:hanging="102"/>
      </w:pPr>
      <w:rPr>
        <w:rFonts w:hint="default"/>
        <w:lang w:val="hu-HU" w:eastAsia="en-US" w:bidi="ar-SA"/>
      </w:rPr>
    </w:lvl>
  </w:abstractNum>
  <w:abstractNum w:abstractNumId="5" w15:restartNumberingAfterBreak="0">
    <w:nsid w:val="1B21036D"/>
    <w:multiLevelType w:val="hybridMultilevel"/>
    <w:tmpl w:val="54886F7A"/>
    <w:lvl w:ilvl="0" w:tplc="10FA8B26">
      <w:start w:val="1"/>
      <w:numFmt w:val="upperLetter"/>
      <w:lvlText w:val="%1."/>
      <w:lvlJc w:val="left"/>
      <w:pPr>
        <w:ind w:left="2020" w:hanging="568"/>
      </w:pPr>
      <w:rPr>
        <w:rFonts w:ascii="Times New Roman" w:eastAsia="Times New Roman" w:hAnsi="Times New Roman" w:cs="Times New Roman" w:hint="default"/>
        <w:b/>
        <w:bCs/>
        <w:i w:val="0"/>
        <w:iCs w:val="0"/>
        <w:spacing w:val="-1"/>
        <w:w w:val="99"/>
        <w:sz w:val="22"/>
        <w:szCs w:val="22"/>
        <w:lang w:val="hu-HU" w:eastAsia="en-US" w:bidi="ar-SA"/>
      </w:rPr>
    </w:lvl>
    <w:lvl w:ilvl="1" w:tplc="AF78F9DA">
      <w:numFmt w:val="bullet"/>
      <w:lvlText w:val="•"/>
      <w:lvlJc w:val="left"/>
      <w:pPr>
        <w:ind w:left="2784" w:hanging="568"/>
      </w:pPr>
      <w:rPr>
        <w:rFonts w:hint="default"/>
        <w:lang w:val="hu-HU" w:eastAsia="en-US" w:bidi="ar-SA"/>
      </w:rPr>
    </w:lvl>
    <w:lvl w:ilvl="2" w:tplc="DC5A0C1E">
      <w:numFmt w:val="bullet"/>
      <w:lvlText w:val="•"/>
      <w:lvlJc w:val="left"/>
      <w:pPr>
        <w:ind w:left="3549" w:hanging="568"/>
      </w:pPr>
      <w:rPr>
        <w:rFonts w:hint="default"/>
        <w:lang w:val="hu-HU" w:eastAsia="en-US" w:bidi="ar-SA"/>
      </w:rPr>
    </w:lvl>
    <w:lvl w:ilvl="3" w:tplc="5800875A">
      <w:numFmt w:val="bullet"/>
      <w:lvlText w:val="•"/>
      <w:lvlJc w:val="left"/>
      <w:pPr>
        <w:ind w:left="4314" w:hanging="568"/>
      </w:pPr>
      <w:rPr>
        <w:rFonts w:hint="default"/>
        <w:lang w:val="hu-HU" w:eastAsia="en-US" w:bidi="ar-SA"/>
      </w:rPr>
    </w:lvl>
    <w:lvl w:ilvl="4" w:tplc="1E6ED4EE">
      <w:numFmt w:val="bullet"/>
      <w:lvlText w:val="•"/>
      <w:lvlJc w:val="left"/>
      <w:pPr>
        <w:ind w:left="5079" w:hanging="568"/>
      </w:pPr>
      <w:rPr>
        <w:rFonts w:hint="default"/>
        <w:lang w:val="hu-HU" w:eastAsia="en-US" w:bidi="ar-SA"/>
      </w:rPr>
    </w:lvl>
    <w:lvl w:ilvl="5" w:tplc="63B8DE76">
      <w:numFmt w:val="bullet"/>
      <w:lvlText w:val="•"/>
      <w:lvlJc w:val="left"/>
      <w:pPr>
        <w:ind w:left="5843" w:hanging="568"/>
      </w:pPr>
      <w:rPr>
        <w:rFonts w:hint="default"/>
        <w:lang w:val="hu-HU" w:eastAsia="en-US" w:bidi="ar-SA"/>
      </w:rPr>
    </w:lvl>
    <w:lvl w:ilvl="6" w:tplc="07C0BC04">
      <w:numFmt w:val="bullet"/>
      <w:lvlText w:val="•"/>
      <w:lvlJc w:val="left"/>
      <w:pPr>
        <w:ind w:left="6608" w:hanging="568"/>
      </w:pPr>
      <w:rPr>
        <w:rFonts w:hint="default"/>
        <w:lang w:val="hu-HU" w:eastAsia="en-US" w:bidi="ar-SA"/>
      </w:rPr>
    </w:lvl>
    <w:lvl w:ilvl="7" w:tplc="93FEE752">
      <w:numFmt w:val="bullet"/>
      <w:lvlText w:val="•"/>
      <w:lvlJc w:val="left"/>
      <w:pPr>
        <w:ind w:left="7373" w:hanging="568"/>
      </w:pPr>
      <w:rPr>
        <w:rFonts w:hint="default"/>
        <w:lang w:val="hu-HU" w:eastAsia="en-US" w:bidi="ar-SA"/>
      </w:rPr>
    </w:lvl>
    <w:lvl w:ilvl="8" w:tplc="CA0CEBDA">
      <w:numFmt w:val="bullet"/>
      <w:lvlText w:val="•"/>
      <w:lvlJc w:val="left"/>
      <w:pPr>
        <w:ind w:left="8138" w:hanging="568"/>
      </w:pPr>
      <w:rPr>
        <w:rFonts w:hint="default"/>
        <w:lang w:val="hu-HU" w:eastAsia="en-US" w:bidi="ar-SA"/>
      </w:rPr>
    </w:lvl>
  </w:abstractNum>
  <w:abstractNum w:abstractNumId="6" w15:restartNumberingAfterBreak="0">
    <w:nsid w:val="1D323B24"/>
    <w:multiLevelType w:val="hybridMultilevel"/>
    <w:tmpl w:val="4C7ED502"/>
    <w:lvl w:ilvl="0" w:tplc="36302738">
      <w:numFmt w:val="bullet"/>
      <w:lvlText w:val=""/>
      <w:lvlJc w:val="left"/>
      <w:pPr>
        <w:ind w:left="563" w:hanging="552"/>
      </w:pPr>
      <w:rPr>
        <w:rFonts w:ascii="Symbol" w:eastAsia="Symbol" w:hAnsi="Symbol" w:cs="Symbol" w:hint="default"/>
        <w:b w:val="0"/>
        <w:bCs w:val="0"/>
        <w:i w:val="0"/>
        <w:iCs w:val="0"/>
        <w:spacing w:val="0"/>
        <w:w w:val="99"/>
        <w:sz w:val="22"/>
        <w:szCs w:val="22"/>
        <w:lang w:val="hu-HU" w:eastAsia="en-US" w:bidi="ar-SA"/>
      </w:rPr>
    </w:lvl>
    <w:lvl w:ilvl="1" w:tplc="D1EA7C56">
      <w:numFmt w:val="bullet"/>
      <w:lvlText w:val="•"/>
      <w:lvlJc w:val="left"/>
      <w:pPr>
        <w:ind w:left="1346" w:hanging="552"/>
      </w:pPr>
      <w:rPr>
        <w:rFonts w:hint="default"/>
        <w:lang w:val="hu-HU" w:eastAsia="en-US" w:bidi="ar-SA"/>
      </w:rPr>
    </w:lvl>
    <w:lvl w:ilvl="2" w:tplc="62AE0C14">
      <w:numFmt w:val="bullet"/>
      <w:lvlText w:val="•"/>
      <w:lvlJc w:val="left"/>
      <w:pPr>
        <w:ind w:left="2132" w:hanging="552"/>
      </w:pPr>
      <w:rPr>
        <w:rFonts w:hint="default"/>
        <w:lang w:val="hu-HU" w:eastAsia="en-US" w:bidi="ar-SA"/>
      </w:rPr>
    </w:lvl>
    <w:lvl w:ilvl="3" w:tplc="9D60ECB4">
      <w:numFmt w:val="bullet"/>
      <w:lvlText w:val="•"/>
      <w:lvlJc w:val="left"/>
      <w:pPr>
        <w:ind w:left="2918" w:hanging="552"/>
      </w:pPr>
      <w:rPr>
        <w:rFonts w:hint="default"/>
        <w:lang w:val="hu-HU" w:eastAsia="en-US" w:bidi="ar-SA"/>
      </w:rPr>
    </w:lvl>
    <w:lvl w:ilvl="4" w:tplc="3E1C4CF2">
      <w:numFmt w:val="bullet"/>
      <w:lvlText w:val="•"/>
      <w:lvlJc w:val="left"/>
      <w:pPr>
        <w:ind w:left="3704" w:hanging="552"/>
      </w:pPr>
      <w:rPr>
        <w:rFonts w:hint="default"/>
        <w:lang w:val="hu-HU" w:eastAsia="en-US" w:bidi="ar-SA"/>
      </w:rPr>
    </w:lvl>
    <w:lvl w:ilvl="5" w:tplc="55EA6690">
      <w:numFmt w:val="bullet"/>
      <w:lvlText w:val="•"/>
      <w:lvlJc w:val="left"/>
      <w:pPr>
        <w:ind w:left="4491" w:hanging="552"/>
      </w:pPr>
      <w:rPr>
        <w:rFonts w:hint="default"/>
        <w:lang w:val="hu-HU" w:eastAsia="en-US" w:bidi="ar-SA"/>
      </w:rPr>
    </w:lvl>
    <w:lvl w:ilvl="6" w:tplc="31F4DFD8">
      <w:numFmt w:val="bullet"/>
      <w:lvlText w:val="•"/>
      <w:lvlJc w:val="left"/>
      <w:pPr>
        <w:ind w:left="5277" w:hanging="552"/>
      </w:pPr>
      <w:rPr>
        <w:rFonts w:hint="default"/>
        <w:lang w:val="hu-HU" w:eastAsia="en-US" w:bidi="ar-SA"/>
      </w:rPr>
    </w:lvl>
    <w:lvl w:ilvl="7" w:tplc="DC1EE612">
      <w:numFmt w:val="bullet"/>
      <w:lvlText w:val="•"/>
      <w:lvlJc w:val="left"/>
      <w:pPr>
        <w:ind w:left="6063" w:hanging="552"/>
      </w:pPr>
      <w:rPr>
        <w:rFonts w:hint="default"/>
        <w:lang w:val="hu-HU" w:eastAsia="en-US" w:bidi="ar-SA"/>
      </w:rPr>
    </w:lvl>
    <w:lvl w:ilvl="8" w:tplc="EDA0DBE4">
      <w:numFmt w:val="bullet"/>
      <w:lvlText w:val="•"/>
      <w:lvlJc w:val="left"/>
      <w:pPr>
        <w:ind w:left="6849" w:hanging="552"/>
      </w:pPr>
      <w:rPr>
        <w:rFonts w:hint="default"/>
        <w:lang w:val="hu-HU" w:eastAsia="en-US" w:bidi="ar-SA"/>
      </w:rPr>
    </w:lvl>
  </w:abstractNum>
  <w:abstractNum w:abstractNumId="7" w15:restartNumberingAfterBreak="0">
    <w:nsid w:val="1DB301BB"/>
    <w:multiLevelType w:val="hybridMultilevel"/>
    <w:tmpl w:val="08EE17BC"/>
    <w:lvl w:ilvl="0" w:tplc="E618E6F4">
      <w:start w:val="1"/>
      <w:numFmt w:val="decimal"/>
      <w:lvlText w:val="%1."/>
      <w:lvlJc w:val="left"/>
      <w:pPr>
        <w:ind w:left="888" w:hanging="570"/>
      </w:pPr>
      <w:rPr>
        <w:rFonts w:ascii="Times New Roman" w:eastAsia="Times New Roman" w:hAnsi="Times New Roman" w:cs="Times New Roman" w:hint="default"/>
        <w:b w:val="0"/>
        <w:bCs w:val="0"/>
        <w:i w:val="0"/>
        <w:iCs w:val="0"/>
        <w:spacing w:val="0"/>
        <w:w w:val="99"/>
        <w:sz w:val="22"/>
        <w:szCs w:val="22"/>
        <w:lang w:val="hu-HU" w:eastAsia="en-US" w:bidi="ar-SA"/>
      </w:rPr>
    </w:lvl>
    <w:lvl w:ilvl="1" w:tplc="9C947982">
      <w:numFmt w:val="bullet"/>
      <w:lvlText w:val="•"/>
      <w:lvlJc w:val="left"/>
      <w:pPr>
        <w:ind w:left="1758" w:hanging="570"/>
      </w:pPr>
      <w:rPr>
        <w:rFonts w:hint="default"/>
        <w:lang w:val="hu-HU" w:eastAsia="en-US" w:bidi="ar-SA"/>
      </w:rPr>
    </w:lvl>
    <w:lvl w:ilvl="2" w:tplc="EFF2D6F2">
      <w:numFmt w:val="bullet"/>
      <w:lvlText w:val="•"/>
      <w:lvlJc w:val="left"/>
      <w:pPr>
        <w:ind w:left="2637" w:hanging="570"/>
      </w:pPr>
      <w:rPr>
        <w:rFonts w:hint="default"/>
        <w:lang w:val="hu-HU" w:eastAsia="en-US" w:bidi="ar-SA"/>
      </w:rPr>
    </w:lvl>
    <w:lvl w:ilvl="3" w:tplc="C47C72AC">
      <w:numFmt w:val="bullet"/>
      <w:lvlText w:val="•"/>
      <w:lvlJc w:val="left"/>
      <w:pPr>
        <w:ind w:left="3516" w:hanging="570"/>
      </w:pPr>
      <w:rPr>
        <w:rFonts w:hint="default"/>
        <w:lang w:val="hu-HU" w:eastAsia="en-US" w:bidi="ar-SA"/>
      </w:rPr>
    </w:lvl>
    <w:lvl w:ilvl="4" w:tplc="960A6D78">
      <w:numFmt w:val="bullet"/>
      <w:lvlText w:val="•"/>
      <w:lvlJc w:val="left"/>
      <w:pPr>
        <w:ind w:left="4395" w:hanging="570"/>
      </w:pPr>
      <w:rPr>
        <w:rFonts w:hint="default"/>
        <w:lang w:val="hu-HU" w:eastAsia="en-US" w:bidi="ar-SA"/>
      </w:rPr>
    </w:lvl>
    <w:lvl w:ilvl="5" w:tplc="03BC9DC8">
      <w:numFmt w:val="bullet"/>
      <w:lvlText w:val="•"/>
      <w:lvlJc w:val="left"/>
      <w:pPr>
        <w:ind w:left="5273" w:hanging="570"/>
      </w:pPr>
      <w:rPr>
        <w:rFonts w:hint="default"/>
        <w:lang w:val="hu-HU" w:eastAsia="en-US" w:bidi="ar-SA"/>
      </w:rPr>
    </w:lvl>
    <w:lvl w:ilvl="6" w:tplc="9218086C">
      <w:numFmt w:val="bullet"/>
      <w:lvlText w:val="•"/>
      <w:lvlJc w:val="left"/>
      <w:pPr>
        <w:ind w:left="6152" w:hanging="570"/>
      </w:pPr>
      <w:rPr>
        <w:rFonts w:hint="default"/>
        <w:lang w:val="hu-HU" w:eastAsia="en-US" w:bidi="ar-SA"/>
      </w:rPr>
    </w:lvl>
    <w:lvl w:ilvl="7" w:tplc="794CB5CA">
      <w:numFmt w:val="bullet"/>
      <w:lvlText w:val="•"/>
      <w:lvlJc w:val="left"/>
      <w:pPr>
        <w:ind w:left="7031" w:hanging="570"/>
      </w:pPr>
      <w:rPr>
        <w:rFonts w:hint="default"/>
        <w:lang w:val="hu-HU" w:eastAsia="en-US" w:bidi="ar-SA"/>
      </w:rPr>
    </w:lvl>
    <w:lvl w:ilvl="8" w:tplc="8DA6C134">
      <w:numFmt w:val="bullet"/>
      <w:lvlText w:val="•"/>
      <w:lvlJc w:val="left"/>
      <w:pPr>
        <w:ind w:left="7910" w:hanging="570"/>
      </w:pPr>
      <w:rPr>
        <w:rFonts w:hint="default"/>
        <w:lang w:val="hu-HU" w:eastAsia="en-US" w:bidi="ar-SA"/>
      </w:rPr>
    </w:lvl>
  </w:abstractNum>
  <w:abstractNum w:abstractNumId="8" w15:restartNumberingAfterBreak="0">
    <w:nsid w:val="1F220DBC"/>
    <w:multiLevelType w:val="hybridMultilevel"/>
    <w:tmpl w:val="47E0BA1A"/>
    <w:lvl w:ilvl="0" w:tplc="07EC6836">
      <w:numFmt w:val="bullet"/>
      <w:lvlText w:val=""/>
      <w:lvlJc w:val="left"/>
      <w:pPr>
        <w:ind w:left="168" w:hanging="102"/>
      </w:pPr>
      <w:rPr>
        <w:rFonts w:ascii="Symbol" w:eastAsia="Symbol" w:hAnsi="Symbol" w:cs="Symbol" w:hint="default"/>
        <w:b w:val="0"/>
        <w:bCs w:val="0"/>
        <w:i w:val="0"/>
        <w:iCs w:val="0"/>
        <w:spacing w:val="0"/>
        <w:w w:val="99"/>
        <w:sz w:val="20"/>
        <w:szCs w:val="20"/>
        <w:lang w:val="hu-HU" w:eastAsia="en-US" w:bidi="ar-SA"/>
      </w:rPr>
    </w:lvl>
    <w:lvl w:ilvl="1" w:tplc="80FE1522">
      <w:numFmt w:val="bullet"/>
      <w:lvlText w:val="•"/>
      <w:lvlJc w:val="left"/>
      <w:pPr>
        <w:ind w:left="200" w:hanging="102"/>
      </w:pPr>
      <w:rPr>
        <w:rFonts w:hint="default"/>
        <w:lang w:val="hu-HU" w:eastAsia="en-US" w:bidi="ar-SA"/>
      </w:rPr>
    </w:lvl>
    <w:lvl w:ilvl="2" w:tplc="251C1480">
      <w:numFmt w:val="bullet"/>
      <w:lvlText w:val="•"/>
      <w:lvlJc w:val="left"/>
      <w:pPr>
        <w:ind w:left="241" w:hanging="102"/>
      </w:pPr>
      <w:rPr>
        <w:rFonts w:hint="default"/>
        <w:lang w:val="hu-HU" w:eastAsia="en-US" w:bidi="ar-SA"/>
      </w:rPr>
    </w:lvl>
    <w:lvl w:ilvl="3" w:tplc="C6E004FA">
      <w:numFmt w:val="bullet"/>
      <w:lvlText w:val="•"/>
      <w:lvlJc w:val="left"/>
      <w:pPr>
        <w:ind w:left="281" w:hanging="102"/>
      </w:pPr>
      <w:rPr>
        <w:rFonts w:hint="default"/>
        <w:lang w:val="hu-HU" w:eastAsia="en-US" w:bidi="ar-SA"/>
      </w:rPr>
    </w:lvl>
    <w:lvl w:ilvl="4" w:tplc="4E62610C">
      <w:numFmt w:val="bullet"/>
      <w:lvlText w:val="•"/>
      <w:lvlJc w:val="left"/>
      <w:pPr>
        <w:ind w:left="322" w:hanging="102"/>
      </w:pPr>
      <w:rPr>
        <w:rFonts w:hint="default"/>
        <w:lang w:val="hu-HU" w:eastAsia="en-US" w:bidi="ar-SA"/>
      </w:rPr>
    </w:lvl>
    <w:lvl w:ilvl="5" w:tplc="88CC89FE">
      <w:numFmt w:val="bullet"/>
      <w:lvlText w:val="•"/>
      <w:lvlJc w:val="left"/>
      <w:pPr>
        <w:ind w:left="363" w:hanging="102"/>
      </w:pPr>
      <w:rPr>
        <w:rFonts w:hint="default"/>
        <w:lang w:val="hu-HU" w:eastAsia="en-US" w:bidi="ar-SA"/>
      </w:rPr>
    </w:lvl>
    <w:lvl w:ilvl="6" w:tplc="48C28AF4">
      <w:numFmt w:val="bullet"/>
      <w:lvlText w:val="•"/>
      <w:lvlJc w:val="left"/>
      <w:pPr>
        <w:ind w:left="403" w:hanging="102"/>
      </w:pPr>
      <w:rPr>
        <w:rFonts w:hint="default"/>
        <w:lang w:val="hu-HU" w:eastAsia="en-US" w:bidi="ar-SA"/>
      </w:rPr>
    </w:lvl>
    <w:lvl w:ilvl="7" w:tplc="223A5CC0">
      <w:numFmt w:val="bullet"/>
      <w:lvlText w:val="•"/>
      <w:lvlJc w:val="left"/>
      <w:pPr>
        <w:ind w:left="444" w:hanging="102"/>
      </w:pPr>
      <w:rPr>
        <w:rFonts w:hint="default"/>
        <w:lang w:val="hu-HU" w:eastAsia="en-US" w:bidi="ar-SA"/>
      </w:rPr>
    </w:lvl>
    <w:lvl w:ilvl="8" w:tplc="A0EACC0A">
      <w:numFmt w:val="bullet"/>
      <w:lvlText w:val="•"/>
      <w:lvlJc w:val="left"/>
      <w:pPr>
        <w:ind w:left="484" w:hanging="102"/>
      </w:pPr>
      <w:rPr>
        <w:rFonts w:hint="default"/>
        <w:lang w:val="hu-HU" w:eastAsia="en-US" w:bidi="ar-SA"/>
      </w:rPr>
    </w:lvl>
  </w:abstractNum>
  <w:abstractNum w:abstractNumId="9" w15:restartNumberingAfterBreak="0">
    <w:nsid w:val="276F1938"/>
    <w:multiLevelType w:val="hybridMultilevel"/>
    <w:tmpl w:val="5802BA82"/>
    <w:lvl w:ilvl="0" w:tplc="B784DBBA">
      <w:numFmt w:val="bullet"/>
      <w:lvlText w:val=""/>
      <w:lvlJc w:val="left"/>
      <w:pPr>
        <w:ind w:left="168" w:hanging="102"/>
      </w:pPr>
      <w:rPr>
        <w:rFonts w:ascii="Symbol" w:eastAsia="Symbol" w:hAnsi="Symbol" w:cs="Symbol" w:hint="default"/>
        <w:b w:val="0"/>
        <w:bCs w:val="0"/>
        <w:i w:val="0"/>
        <w:iCs w:val="0"/>
        <w:spacing w:val="0"/>
        <w:w w:val="99"/>
        <w:sz w:val="20"/>
        <w:szCs w:val="20"/>
        <w:lang w:val="hu-HU" w:eastAsia="en-US" w:bidi="ar-SA"/>
      </w:rPr>
    </w:lvl>
    <w:lvl w:ilvl="1" w:tplc="0F5EE6E4">
      <w:numFmt w:val="bullet"/>
      <w:lvlText w:val="•"/>
      <w:lvlJc w:val="left"/>
      <w:pPr>
        <w:ind w:left="200" w:hanging="102"/>
      </w:pPr>
      <w:rPr>
        <w:rFonts w:hint="default"/>
        <w:lang w:val="hu-HU" w:eastAsia="en-US" w:bidi="ar-SA"/>
      </w:rPr>
    </w:lvl>
    <w:lvl w:ilvl="2" w:tplc="661801CC">
      <w:numFmt w:val="bullet"/>
      <w:lvlText w:val="•"/>
      <w:lvlJc w:val="left"/>
      <w:pPr>
        <w:ind w:left="241" w:hanging="102"/>
      </w:pPr>
      <w:rPr>
        <w:rFonts w:hint="default"/>
        <w:lang w:val="hu-HU" w:eastAsia="en-US" w:bidi="ar-SA"/>
      </w:rPr>
    </w:lvl>
    <w:lvl w:ilvl="3" w:tplc="290285DE">
      <w:numFmt w:val="bullet"/>
      <w:lvlText w:val="•"/>
      <w:lvlJc w:val="left"/>
      <w:pPr>
        <w:ind w:left="281" w:hanging="102"/>
      </w:pPr>
      <w:rPr>
        <w:rFonts w:hint="default"/>
        <w:lang w:val="hu-HU" w:eastAsia="en-US" w:bidi="ar-SA"/>
      </w:rPr>
    </w:lvl>
    <w:lvl w:ilvl="4" w:tplc="03A07CD6">
      <w:numFmt w:val="bullet"/>
      <w:lvlText w:val="•"/>
      <w:lvlJc w:val="left"/>
      <w:pPr>
        <w:ind w:left="322" w:hanging="102"/>
      </w:pPr>
      <w:rPr>
        <w:rFonts w:hint="default"/>
        <w:lang w:val="hu-HU" w:eastAsia="en-US" w:bidi="ar-SA"/>
      </w:rPr>
    </w:lvl>
    <w:lvl w:ilvl="5" w:tplc="8F5AD54E">
      <w:numFmt w:val="bullet"/>
      <w:lvlText w:val="•"/>
      <w:lvlJc w:val="left"/>
      <w:pPr>
        <w:ind w:left="363" w:hanging="102"/>
      </w:pPr>
      <w:rPr>
        <w:rFonts w:hint="default"/>
        <w:lang w:val="hu-HU" w:eastAsia="en-US" w:bidi="ar-SA"/>
      </w:rPr>
    </w:lvl>
    <w:lvl w:ilvl="6" w:tplc="92703A82">
      <w:numFmt w:val="bullet"/>
      <w:lvlText w:val="•"/>
      <w:lvlJc w:val="left"/>
      <w:pPr>
        <w:ind w:left="403" w:hanging="102"/>
      </w:pPr>
      <w:rPr>
        <w:rFonts w:hint="default"/>
        <w:lang w:val="hu-HU" w:eastAsia="en-US" w:bidi="ar-SA"/>
      </w:rPr>
    </w:lvl>
    <w:lvl w:ilvl="7" w:tplc="14FA2DAC">
      <w:numFmt w:val="bullet"/>
      <w:lvlText w:val="•"/>
      <w:lvlJc w:val="left"/>
      <w:pPr>
        <w:ind w:left="444" w:hanging="102"/>
      </w:pPr>
      <w:rPr>
        <w:rFonts w:hint="default"/>
        <w:lang w:val="hu-HU" w:eastAsia="en-US" w:bidi="ar-SA"/>
      </w:rPr>
    </w:lvl>
    <w:lvl w:ilvl="8" w:tplc="8EACDE74">
      <w:numFmt w:val="bullet"/>
      <w:lvlText w:val="•"/>
      <w:lvlJc w:val="left"/>
      <w:pPr>
        <w:ind w:left="484" w:hanging="102"/>
      </w:pPr>
      <w:rPr>
        <w:rFonts w:hint="default"/>
        <w:lang w:val="hu-HU" w:eastAsia="en-US" w:bidi="ar-SA"/>
      </w:rPr>
    </w:lvl>
  </w:abstractNum>
  <w:abstractNum w:abstractNumId="10" w15:restartNumberingAfterBreak="0">
    <w:nsid w:val="2DC173C0"/>
    <w:multiLevelType w:val="hybridMultilevel"/>
    <w:tmpl w:val="D6FAB208"/>
    <w:lvl w:ilvl="0" w:tplc="66C62738">
      <w:start w:val="1"/>
      <w:numFmt w:val="decimal"/>
      <w:lvlText w:val="%1."/>
      <w:lvlJc w:val="left"/>
      <w:pPr>
        <w:ind w:left="539" w:hanging="221"/>
      </w:pPr>
      <w:rPr>
        <w:rFonts w:ascii="Times New Roman" w:eastAsia="Times New Roman" w:hAnsi="Times New Roman" w:cs="Times New Roman" w:hint="default"/>
        <w:b/>
        <w:bCs/>
        <w:i w:val="0"/>
        <w:iCs w:val="0"/>
        <w:spacing w:val="0"/>
        <w:w w:val="99"/>
        <w:sz w:val="22"/>
        <w:szCs w:val="22"/>
        <w:lang w:val="hu-HU" w:eastAsia="en-US" w:bidi="ar-SA"/>
      </w:rPr>
    </w:lvl>
    <w:lvl w:ilvl="1" w:tplc="FEF20DC2">
      <w:numFmt w:val="bullet"/>
      <w:lvlText w:val="•"/>
      <w:lvlJc w:val="left"/>
      <w:pPr>
        <w:ind w:left="1452" w:hanging="221"/>
      </w:pPr>
      <w:rPr>
        <w:rFonts w:hint="default"/>
        <w:lang w:val="hu-HU" w:eastAsia="en-US" w:bidi="ar-SA"/>
      </w:rPr>
    </w:lvl>
    <w:lvl w:ilvl="2" w:tplc="3E105B48">
      <w:numFmt w:val="bullet"/>
      <w:lvlText w:val="•"/>
      <w:lvlJc w:val="left"/>
      <w:pPr>
        <w:ind w:left="2365" w:hanging="221"/>
      </w:pPr>
      <w:rPr>
        <w:rFonts w:hint="default"/>
        <w:lang w:val="hu-HU" w:eastAsia="en-US" w:bidi="ar-SA"/>
      </w:rPr>
    </w:lvl>
    <w:lvl w:ilvl="3" w:tplc="4264811E">
      <w:numFmt w:val="bullet"/>
      <w:lvlText w:val="•"/>
      <w:lvlJc w:val="left"/>
      <w:pPr>
        <w:ind w:left="3278" w:hanging="221"/>
      </w:pPr>
      <w:rPr>
        <w:rFonts w:hint="default"/>
        <w:lang w:val="hu-HU" w:eastAsia="en-US" w:bidi="ar-SA"/>
      </w:rPr>
    </w:lvl>
    <w:lvl w:ilvl="4" w:tplc="D0C6FB12">
      <w:numFmt w:val="bullet"/>
      <w:lvlText w:val="•"/>
      <w:lvlJc w:val="left"/>
      <w:pPr>
        <w:ind w:left="4191" w:hanging="221"/>
      </w:pPr>
      <w:rPr>
        <w:rFonts w:hint="default"/>
        <w:lang w:val="hu-HU" w:eastAsia="en-US" w:bidi="ar-SA"/>
      </w:rPr>
    </w:lvl>
    <w:lvl w:ilvl="5" w:tplc="96CEEE7A">
      <w:numFmt w:val="bullet"/>
      <w:lvlText w:val="•"/>
      <w:lvlJc w:val="left"/>
      <w:pPr>
        <w:ind w:left="5103" w:hanging="221"/>
      </w:pPr>
      <w:rPr>
        <w:rFonts w:hint="default"/>
        <w:lang w:val="hu-HU" w:eastAsia="en-US" w:bidi="ar-SA"/>
      </w:rPr>
    </w:lvl>
    <w:lvl w:ilvl="6" w:tplc="7CD4450A">
      <w:numFmt w:val="bullet"/>
      <w:lvlText w:val="•"/>
      <w:lvlJc w:val="left"/>
      <w:pPr>
        <w:ind w:left="6016" w:hanging="221"/>
      </w:pPr>
      <w:rPr>
        <w:rFonts w:hint="default"/>
        <w:lang w:val="hu-HU" w:eastAsia="en-US" w:bidi="ar-SA"/>
      </w:rPr>
    </w:lvl>
    <w:lvl w:ilvl="7" w:tplc="FDB4961A">
      <w:numFmt w:val="bullet"/>
      <w:lvlText w:val="•"/>
      <w:lvlJc w:val="left"/>
      <w:pPr>
        <w:ind w:left="6929" w:hanging="221"/>
      </w:pPr>
      <w:rPr>
        <w:rFonts w:hint="default"/>
        <w:lang w:val="hu-HU" w:eastAsia="en-US" w:bidi="ar-SA"/>
      </w:rPr>
    </w:lvl>
    <w:lvl w:ilvl="8" w:tplc="D79E44A0">
      <w:numFmt w:val="bullet"/>
      <w:lvlText w:val="•"/>
      <w:lvlJc w:val="left"/>
      <w:pPr>
        <w:ind w:left="7842" w:hanging="221"/>
      </w:pPr>
      <w:rPr>
        <w:rFonts w:hint="default"/>
        <w:lang w:val="hu-HU" w:eastAsia="en-US" w:bidi="ar-SA"/>
      </w:rPr>
    </w:lvl>
  </w:abstractNum>
  <w:abstractNum w:abstractNumId="11" w15:restartNumberingAfterBreak="0">
    <w:nsid w:val="398303CB"/>
    <w:multiLevelType w:val="hybridMultilevel"/>
    <w:tmpl w:val="407A18C6"/>
    <w:lvl w:ilvl="0" w:tplc="B398531A">
      <w:numFmt w:val="bullet"/>
      <w:lvlText w:val=""/>
      <w:lvlJc w:val="left"/>
      <w:pPr>
        <w:ind w:left="886" w:hanging="568"/>
      </w:pPr>
      <w:rPr>
        <w:rFonts w:ascii="Symbol" w:eastAsia="Symbol" w:hAnsi="Symbol" w:cs="Symbol" w:hint="default"/>
        <w:b w:val="0"/>
        <w:bCs w:val="0"/>
        <w:i w:val="0"/>
        <w:iCs w:val="0"/>
        <w:spacing w:val="0"/>
        <w:w w:val="99"/>
        <w:sz w:val="22"/>
        <w:szCs w:val="22"/>
        <w:lang w:val="hu-HU" w:eastAsia="en-US" w:bidi="ar-SA"/>
      </w:rPr>
    </w:lvl>
    <w:lvl w:ilvl="1" w:tplc="732E04E0">
      <w:numFmt w:val="bullet"/>
      <w:lvlText w:val="•"/>
      <w:lvlJc w:val="left"/>
      <w:pPr>
        <w:ind w:left="1758" w:hanging="568"/>
      </w:pPr>
      <w:rPr>
        <w:rFonts w:hint="default"/>
        <w:lang w:val="hu-HU" w:eastAsia="en-US" w:bidi="ar-SA"/>
      </w:rPr>
    </w:lvl>
    <w:lvl w:ilvl="2" w:tplc="621423F2">
      <w:numFmt w:val="bullet"/>
      <w:lvlText w:val="•"/>
      <w:lvlJc w:val="left"/>
      <w:pPr>
        <w:ind w:left="2637" w:hanging="568"/>
      </w:pPr>
      <w:rPr>
        <w:rFonts w:hint="default"/>
        <w:lang w:val="hu-HU" w:eastAsia="en-US" w:bidi="ar-SA"/>
      </w:rPr>
    </w:lvl>
    <w:lvl w:ilvl="3" w:tplc="495CC9EE">
      <w:numFmt w:val="bullet"/>
      <w:lvlText w:val="•"/>
      <w:lvlJc w:val="left"/>
      <w:pPr>
        <w:ind w:left="3516" w:hanging="568"/>
      </w:pPr>
      <w:rPr>
        <w:rFonts w:hint="default"/>
        <w:lang w:val="hu-HU" w:eastAsia="en-US" w:bidi="ar-SA"/>
      </w:rPr>
    </w:lvl>
    <w:lvl w:ilvl="4" w:tplc="305EDDD2">
      <w:numFmt w:val="bullet"/>
      <w:lvlText w:val="•"/>
      <w:lvlJc w:val="left"/>
      <w:pPr>
        <w:ind w:left="4395" w:hanging="568"/>
      </w:pPr>
      <w:rPr>
        <w:rFonts w:hint="default"/>
        <w:lang w:val="hu-HU" w:eastAsia="en-US" w:bidi="ar-SA"/>
      </w:rPr>
    </w:lvl>
    <w:lvl w:ilvl="5" w:tplc="5D3AE768">
      <w:numFmt w:val="bullet"/>
      <w:lvlText w:val="•"/>
      <w:lvlJc w:val="left"/>
      <w:pPr>
        <w:ind w:left="5273" w:hanging="568"/>
      </w:pPr>
      <w:rPr>
        <w:rFonts w:hint="default"/>
        <w:lang w:val="hu-HU" w:eastAsia="en-US" w:bidi="ar-SA"/>
      </w:rPr>
    </w:lvl>
    <w:lvl w:ilvl="6" w:tplc="353A4D48">
      <w:numFmt w:val="bullet"/>
      <w:lvlText w:val="•"/>
      <w:lvlJc w:val="left"/>
      <w:pPr>
        <w:ind w:left="6152" w:hanging="568"/>
      </w:pPr>
      <w:rPr>
        <w:rFonts w:hint="default"/>
        <w:lang w:val="hu-HU" w:eastAsia="en-US" w:bidi="ar-SA"/>
      </w:rPr>
    </w:lvl>
    <w:lvl w:ilvl="7" w:tplc="4E34B4E6">
      <w:numFmt w:val="bullet"/>
      <w:lvlText w:val="•"/>
      <w:lvlJc w:val="left"/>
      <w:pPr>
        <w:ind w:left="7031" w:hanging="568"/>
      </w:pPr>
      <w:rPr>
        <w:rFonts w:hint="default"/>
        <w:lang w:val="hu-HU" w:eastAsia="en-US" w:bidi="ar-SA"/>
      </w:rPr>
    </w:lvl>
    <w:lvl w:ilvl="8" w:tplc="7B64095E">
      <w:numFmt w:val="bullet"/>
      <w:lvlText w:val="•"/>
      <w:lvlJc w:val="left"/>
      <w:pPr>
        <w:ind w:left="7910" w:hanging="568"/>
      </w:pPr>
      <w:rPr>
        <w:rFonts w:hint="default"/>
        <w:lang w:val="hu-HU" w:eastAsia="en-US" w:bidi="ar-SA"/>
      </w:rPr>
    </w:lvl>
  </w:abstractNum>
  <w:abstractNum w:abstractNumId="12" w15:restartNumberingAfterBreak="0">
    <w:nsid w:val="39A825F6"/>
    <w:multiLevelType w:val="hybridMultilevel"/>
    <w:tmpl w:val="251E36F2"/>
    <w:lvl w:ilvl="0" w:tplc="4BB82F86">
      <w:numFmt w:val="bullet"/>
      <w:lvlText w:val=""/>
      <w:lvlJc w:val="left"/>
      <w:pPr>
        <w:ind w:left="168" w:hanging="102"/>
      </w:pPr>
      <w:rPr>
        <w:rFonts w:ascii="Symbol" w:eastAsia="Symbol" w:hAnsi="Symbol" w:cs="Symbol" w:hint="default"/>
        <w:b w:val="0"/>
        <w:bCs w:val="0"/>
        <w:i w:val="0"/>
        <w:iCs w:val="0"/>
        <w:spacing w:val="0"/>
        <w:w w:val="99"/>
        <w:sz w:val="20"/>
        <w:szCs w:val="20"/>
        <w:lang w:val="hu-HU" w:eastAsia="en-US" w:bidi="ar-SA"/>
      </w:rPr>
    </w:lvl>
    <w:lvl w:ilvl="1" w:tplc="811A65F0">
      <w:numFmt w:val="bullet"/>
      <w:lvlText w:val="•"/>
      <w:lvlJc w:val="left"/>
      <w:pPr>
        <w:ind w:left="200" w:hanging="102"/>
      </w:pPr>
      <w:rPr>
        <w:rFonts w:hint="default"/>
        <w:lang w:val="hu-HU" w:eastAsia="en-US" w:bidi="ar-SA"/>
      </w:rPr>
    </w:lvl>
    <w:lvl w:ilvl="2" w:tplc="2F02C880">
      <w:numFmt w:val="bullet"/>
      <w:lvlText w:val="•"/>
      <w:lvlJc w:val="left"/>
      <w:pPr>
        <w:ind w:left="241" w:hanging="102"/>
      </w:pPr>
      <w:rPr>
        <w:rFonts w:hint="default"/>
        <w:lang w:val="hu-HU" w:eastAsia="en-US" w:bidi="ar-SA"/>
      </w:rPr>
    </w:lvl>
    <w:lvl w:ilvl="3" w:tplc="75420A8A">
      <w:numFmt w:val="bullet"/>
      <w:lvlText w:val="•"/>
      <w:lvlJc w:val="left"/>
      <w:pPr>
        <w:ind w:left="281" w:hanging="102"/>
      </w:pPr>
      <w:rPr>
        <w:rFonts w:hint="default"/>
        <w:lang w:val="hu-HU" w:eastAsia="en-US" w:bidi="ar-SA"/>
      </w:rPr>
    </w:lvl>
    <w:lvl w:ilvl="4" w:tplc="9D08C474">
      <w:numFmt w:val="bullet"/>
      <w:lvlText w:val="•"/>
      <w:lvlJc w:val="left"/>
      <w:pPr>
        <w:ind w:left="322" w:hanging="102"/>
      </w:pPr>
      <w:rPr>
        <w:rFonts w:hint="default"/>
        <w:lang w:val="hu-HU" w:eastAsia="en-US" w:bidi="ar-SA"/>
      </w:rPr>
    </w:lvl>
    <w:lvl w:ilvl="5" w:tplc="4D089E62">
      <w:numFmt w:val="bullet"/>
      <w:lvlText w:val="•"/>
      <w:lvlJc w:val="left"/>
      <w:pPr>
        <w:ind w:left="363" w:hanging="102"/>
      </w:pPr>
      <w:rPr>
        <w:rFonts w:hint="default"/>
        <w:lang w:val="hu-HU" w:eastAsia="en-US" w:bidi="ar-SA"/>
      </w:rPr>
    </w:lvl>
    <w:lvl w:ilvl="6" w:tplc="B3067394">
      <w:numFmt w:val="bullet"/>
      <w:lvlText w:val="•"/>
      <w:lvlJc w:val="left"/>
      <w:pPr>
        <w:ind w:left="403" w:hanging="102"/>
      </w:pPr>
      <w:rPr>
        <w:rFonts w:hint="default"/>
        <w:lang w:val="hu-HU" w:eastAsia="en-US" w:bidi="ar-SA"/>
      </w:rPr>
    </w:lvl>
    <w:lvl w:ilvl="7" w:tplc="95C2D726">
      <w:numFmt w:val="bullet"/>
      <w:lvlText w:val="•"/>
      <w:lvlJc w:val="left"/>
      <w:pPr>
        <w:ind w:left="444" w:hanging="102"/>
      </w:pPr>
      <w:rPr>
        <w:rFonts w:hint="default"/>
        <w:lang w:val="hu-HU" w:eastAsia="en-US" w:bidi="ar-SA"/>
      </w:rPr>
    </w:lvl>
    <w:lvl w:ilvl="8" w:tplc="85B4E6FE">
      <w:numFmt w:val="bullet"/>
      <w:lvlText w:val="•"/>
      <w:lvlJc w:val="left"/>
      <w:pPr>
        <w:ind w:left="484" w:hanging="102"/>
      </w:pPr>
      <w:rPr>
        <w:rFonts w:hint="default"/>
        <w:lang w:val="hu-HU" w:eastAsia="en-US" w:bidi="ar-SA"/>
      </w:rPr>
    </w:lvl>
  </w:abstractNum>
  <w:abstractNum w:abstractNumId="13" w15:restartNumberingAfterBreak="0">
    <w:nsid w:val="42B972E6"/>
    <w:multiLevelType w:val="hybridMultilevel"/>
    <w:tmpl w:val="72860EC0"/>
    <w:lvl w:ilvl="0" w:tplc="3EA6D93C">
      <w:numFmt w:val="bullet"/>
      <w:lvlText w:val=""/>
      <w:lvlJc w:val="left"/>
      <w:pPr>
        <w:ind w:left="563" w:hanging="552"/>
      </w:pPr>
      <w:rPr>
        <w:rFonts w:ascii="Symbol" w:eastAsia="Symbol" w:hAnsi="Symbol" w:cs="Symbol" w:hint="default"/>
        <w:b w:val="0"/>
        <w:bCs w:val="0"/>
        <w:i w:val="0"/>
        <w:iCs w:val="0"/>
        <w:spacing w:val="0"/>
        <w:w w:val="99"/>
        <w:sz w:val="22"/>
        <w:szCs w:val="22"/>
        <w:lang w:val="hu-HU" w:eastAsia="en-US" w:bidi="ar-SA"/>
      </w:rPr>
    </w:lvl>
    <w:lvl w:ilvl="1" w:tplc="90164308">
      <w:numFmt w:val="bullet"/>
      <w:lvlText w:val="•"/>
      <w:lvlJc w:val="left"/>
      <w:pPr>
        <w:ind w:left="1346" w:hanging="552"/>
      </w:pPr>
      <w:rPr>
        <w:rFonts w:hint="default"/>
        <w:lang w:val="hu-HU" w:eastAsia="en-US" w:bidi="ar-SA"/>
      </w:rPr>
    </w:lvl>
    <w:lvl w:ilvl="2" w:tplc="EC1A54CA">
      <w:numFmt w:val="bullet"/>
      <w:lvlText w:val="•"/>
      <w:lvlJc w:val="left"/>
      <w:pPr>
        <w:ind w:left="2132" w:hanging="552"/>
      </w:pPr>
      <w:rPr>
        <w:rFonts w:hint="default"/>
        <w:lang w:val="hu-HU" w:eastAsia="en-US" w:bidi="ar-SA"/>
      </w:rPr>
    </w:lvl>
    <w:lvl w:ilvl="3" w:tplc="44C0CC8A">
      <w:numFmt w:val="bullet"/>
      <w:lvlText w:val="•"/>
      <w:lvlJc w:val="left"/>
      <w:pPr>
        <w:ind w:left="2918" w:hanging="552"/>
      </w:pPr>
      <w:rPr>
        <w:rFonts w:hint="default"/>
        <w:lang w:val="hu-HU" w:eastAsia="en-US" w:bidi="ar-SA"/>
      </w:rPr>
    </w:lvl>
    <w:lvl w:ilvl="4" w:tplc="769A727A">
      <w:numFmt w:val="bullet"/>
      <w:lvlText w:val="•"/>
      <w:lvlJc w:val="left"/>
      <w:pPr>
        <w:ind w:left="3704" w:hanging="552"/>
      </w:pPr>
      <w:rPr>
        <w:rFonts w:hint="default"/>
        <w:lang w:val="hu-HU" w:eastAsia="en-US" w:bidi="ar-SA"/>
      </w:rPr>
    </w:lvl>
    <w:lvl w:ilvl="5" w:tplc="528C5E28">
      <w:numFmt w:val="bullet"/>
      <w:lvlText w:val="•"/>
      <w:lvlJc w:val="left"/>
      <w:pPr>
        <w:ind w:left="4491" w:hanging="552"/>
      </w:pPr>
      <w:rPr>
        <w:rFonts w:hint="default"/>
        <w:lang w:val="hu-HU" w:eastAsia="en-US" w:bidi="ar-SA"/>
      </w:rPr>
    </w:lvl>
    <w:lvl w:ilvl="6" w:tplc="B7885A46">
      <w:numFmt w:val="bullet"/>
      <w:lvlText w:val="•"/>
      <w:lvlJc w:val="left"/>
      <w:pPr>
        <w:ind w:left="5277" w:hanging="552"/>
      </w:pPr>
      <w:rPr>
        <w:rFonts w:hint="default"/>
        <w:lang w:val="hu-HU" w:eastAsia="en-US" w:bidi="ar-SA"/>
      </w:rPr>
    </w:lvl>
    <w:lvl w:ilvl="7" w:tplc="9A509CA4">
      <w:numFmt w:val="bullet"/>
      <w:lvlText w:val="•"/>
      <w:lvlJc w:val="left"/>
      <w:pPr>
        <w:ind w:left="6063" w:hanging="552"/>
      </w:pPr>
      <w:rPr>
        <w:rFonts w:hint="default"/>
        <w:lang w:val="hu-HU" w:eastAsia="en-US" w:bidi="ar-SA"/>
      </w:rPr>
    </w:lvl>
    <w:lvl w:ilvl="8" w:tplc="DD4C5696">
      <w:numFmt w:val="bullet"/>
      <w:lvlText w:val="•"/>
      <w:lvlJc w:val="left"/>
      <w:pPr>
        <w:ind w:left="6849" w:hanging="552"/>
      </w:pPr>
      <w:rPr>
        <w:rFonts w:hint="default"/>
        <w:lang w:val="hu-HU" w:eastAsia="en-US" w:bidi="ar-SA"/>
      </w:rPr>
    </w:lvl>
  </w:abstractNum>
  <w:abstractNum w:abstractNumId="14" w15:restartNumberingAfterBreak="0">
    <w:nsid w:val="46805519"/>
    <w:multiLevelType w:val="hybridMultilevel"/>
    <w:tmpl w:val="BB92793A"/>
    <w:lvl w:ilvl="0" w:tplc="135E4ECE">
      <w:start w:val="1"/>
      <w:numFmt w:val="decimal"/>
      <w:lvlText w:val="%1."/>
      <w:lvlJc w:val="left"/>
      <w:pPr>
        <w:ind w:left="318" w:hanging="221"/>
      </w:pPr>
      <w:rPr>
        <w:rFonts w:hint="default"/>
        <w:spacing w:val="0"/>
        <w:w w:val="99"/>
        <w:lang w:val="hu-HU" w:eastAsia="en-US" w:bidi="ar-SA"/>
      </w:rPr>
    </w:lvl>
    <w:lvl w:ilvl="1" w:tplc="97E4A6A4">
      <w:numFmt w:val="bullet"/>
      <w:lvlText w:val="•"/>
      <w:lvlJc w:val="left"/>
      <w:pPr>
        <w:ind w:left="1254" w:hanging="221"/>
      </w:pPr>
      <w:rPr>
        <w:rFonts w:hint="default"/>
        <w:lang w:val="hu-HU" w:eastAsia="en-US" w:bidi="ar-SA"/>
      </w:rPr>
    </w:lvl>
    <w:lvl w:ilvl="2" w:tplc="7E1C7FDE">
      <w:numFmt w:val="bullet"/>
      <w:lvlText w:val="•"/>
      <w:lvlJc w:val="left"/>
      <w:pPr>
        <w:ind w:left="2189" w:hanging="221"/>
      </w:pPr>
      <w:rPr>
        <w:rFonts w:hint="default"/>
        <w:lang w:val="hu-HU" w:eastAsia="en-US" w:bidi="ar-SA"/>
      </w:rPr>
    </w:lvl>
    <w:lvl w:ilvl="3" w:tplc="C450CCD4">
      <w:numFmt w:val="bullet"/>
      <w:lvlText w:val="•"/>
      <w:lvlJc w:val="left"/>
      <w:pPr>
        <w:ind w:left="3124" w:hanging="221"/>
      </w:pPr>
      <w:rPr>
        <w:rFonts w:hint="default"/>
        <w:lang w:val="hu-HU" w:eastAsia="en-US" w:bidi="ar-SA"/>
      </w:rPr>
    </w:lvl>
    <w:lvl w:ilvl="4" w:tplc="557CCF44">
      <w:numFmt w:val="bullet"/>
      <w:lvlText w:val="•"/>
      <w:lvlJc w:val="left"/>
      <w:pPr>
        <w:ind w:left="4059" w:hanging="221"/>
      </w:pPr>
      <w:rPr>
        <w:rFonts w:hint="default"/>
        <w:lang w:val="hu-HU" w:eastAsia="en-US" w:bidi="ar-SA"/>
      </w:rPr>
    </w:lvl>
    <w:lvl w:ilvl="5" w:tplc="E2DA47AE">
      <w:numFmt w:val="bullet"/>
      <w:lvlText w:val="•"/>
      <w:lvlJc w:val="left"/>
      <w:pPr>
        <w:ind w:left="4993" w:hanging="221"/>
      </w:pPr>
      <w:rPr>
        <w:rFonts w:hint="default"/>
        <w:lang w:val="hu-HU" w:eastAsia="en-US" w:bidi="ar-SA"/>
      </w:rPr>
    </w:lvl>
    <w:lvl w:ilvl="6" w:tplc="2E447110">
      <w:numFmt w:val="bullet"/>
      <w:lvlText w:val="•"/>
      <w:lvlJc w:val="left"/>
      <w:pPr>
        <w:ind w:left="5928" w:hanging="221"/>
      </w:pPr>
      <w:rPr>
        <w:rFonts w:hint="default"/>
        <w:lang w:val="hu-HU" w:eastAsia="en-US" w:bidi="ar-SA"/>
      </w:rPr>
    </w:lvl>
    <w:lvl w:ilvl="7" w:tplc="F2A09E30">
      <w:numFmt w:val="bullet"/>
      <w:lvlText w:val="•"/>
      <w:lvlJc w:val="left"/>
      <w:pPr>
        <w:ind w:left="6863" w:hanging="221"/>
      </w:pPr>
      <w:rPr>
        <w:rFonts w:hint="default"/>
        <w:lang w:val="hu-HU" w:eastAsia="en-US" w:bidi="ar-SA"/>
      </w:rPr>
    </w:lvl>
    <w:lvl w:ilvl="8" w:tplc="FDC03A7E">
      <w:numFmt w:val="bullet"/>
      <w:lvlText w:val="•"/>
      <w:lvlJc w:val="left"/>
      <w:pPr>
        <w:ind w:left="7798" w:hanging="221"/>
      </w:pPr>
      <w:rPr>
        <w:rFonts w:hint="default"/>
        <w:lang w:val="hu-HU" w:eastAsia="en-US" w:bidi="ar-SA"/>
      </w:rPr>
    </w:lvl>
  </w:abstractNum>
  <w:abstractNum w:abstractNumId="15" w15:restartNumberingAfterBreak="0">
    <w:nsid w:val="48633F1C"/>
    <w:multiLevelType w:val="hybridMultilevel"/>
    <w:tmpl w:val="ADB0DFB8"/>
    <w:lvl w:ilvl="0" w:tplc="2EB4145A">
      <w:numFmt w:val="bullet"/>
      <w:lvlText w:val="-"/>
      <w:lvlJc w:val="left"/>
      <w:pPr>
        <w:ind w:left="886" w:hanging="568"/>
      </w:pPr>
      <w:rPr>
        <w:rFonts w:ascii="Times New Roman" w:eastAsia="Times New Roman" w:hAnsi="Times New Roman" w:cs="Times New Roman" w:hint="default"/>
        <w:b w:val="0"/>
        <w:bCs w:val="0"/>
        <w:i w:val="0"/>
        <w:iCs w:val="0"/>
        <w:spacing w:val="0"/>
        <w:w w:val="99"/>
        <w:sz w:val="22"/>
        <w:szCs w:val="22"/>
        <w:lang w:val="hu-HU" w:eastAsia="en-US" w:bidi="ar-SA"/>
      </w:rPr>
    </w:lvl>
    <w:lvl w:ilvl="1" w:tplc="0088DA8C">
      <w:numFmt w:val="bullet"/>
      <w:lvlText w:val="•"/>
      <w:lvlJc w:val="left"/>
      <w:pPr>
        <w:ind w:left="1758" w:hanging="568"/>
      </w:pPr>
      <w:rPr>
        <w:rFonts w:hint="default"/>
        <w:lang w:val="hu-HU" w:eastAsia="en-US" w:bidi="ar-SA"/>
      </w:rPr>
    </w:lvl>
    <w:lvl w:ilvl="2" w:tplc="BA60A810">
      <w:numFmt w:val="bullet"/>
      <w:lvlText w:val="•"/>
      <w:lvlJc w:val="left"/>
      <w:pPr>
        <w:ind w:left="2637" w:hanging="568"/>
      </w:pPr>
      <w:rPr>
        <w:rFonts w:hint="default"/>
        <w:lang w:val="hu-HU" w:eastAsia="en-US" w:bidi="ar-SA"/>
      </w:rPr>
    </w:lvl>
    <w:lvl w:ilvl="3" w:tplc="F5E27D5E">
      <w:numFmt w:val="bullet"/>
      <w:lvlText w:val="•"/>
      <w:lvlJc w:val="left"/>
      <w:pPr>
        <w:ind w:left="3516" w:hanging="568"/>
      </w:pPr>
      <w:rPr>
        <w:rFonts w:hint="default"/>
        <w:lang w:val="hu-HU" w:eastAsia="en-US" w:bidi="ar-SA"/>
      </w:rPr>
    </w:lvl>
    <w:lvl w:ilvl="4" w:tplc="1546A1D0">
      <w:numFmt w:val="bullet"/>
      <w:lvlText w:val="•"/>
      <w:lvlJc w:val="left"/>
      <w:pPr>
        <w:ind w:left="4395" w:hanging="568"/>
      </w:pPr>
      <w:rPr>
        <w:rFonts w:hint="default"/>
        <w:lang w:val="hu-HU" w:eastAsia="en-US" w:bidi="ar-SA"/>
      </w:rPr>
    </w:lvl>
    <w:lvl w:ilvl="5" w:tplc="4B488BE0">
      <w:numFmt w:val="bullet"/>
      <w:lvlText w:val="•"/>
      <w:lvlJc w:val="left"/>
      <w:pPr>
        <w:ind w:left="5273" w:hanging="568"/>
      </w:pPr>
      <w:rPr>
        <w:rFonts w:hint="default"/>
        <w:lang w:val="hu-HU" w:eastAsia="en-US" w:bidi="ar-SA"/>
      </w:rPr>
    </w:lvl>
    <w:lvl w:ilvl="6" w:tplc="89B45F14">
      <w:numFmt w:val="bullet"/>
      <w:lvlText w:val="•"/>
      <w:lvlJc w:val="left"/>
      <w:pPr>
        <w:ind w:left="6152" w:hanging="568"/>
      </w:pPr>
      <w:rPr>
        <w:rFonts w:hint="default"/>
        <w:lang w:val="hu-HU" w:eastAsia="en-US" w:bidi="ar-SA"/>
      </w:rPr>
    </w:lvl>
    <w:lvl w:ilvl="7" w:tplc="1A36E894">
      <w:numFmt w:val="bullet"/>
      <w:lvlText w:val="•"/>
      <w:lvlJc w:val="left"/>
      <w:pPr>
        <w:ind w:left="7031" w:hanging="568"/>
      </w:pPr>
      <w:rPr>
        <w:rFonts w:hint="default"/>
        <w:lang w:val="hu-HU" w:eastAsia="en-US" w:bidi="ar-SA"/>
      </w:rPr>
    </w:lvl>
    <w:lvl w:ilvl="8" w:tplc="11C40E42">
      <w:numFmt w:val="bullet"/>
      <w:lvlText w:val="•"/>
      <w:lvlJc w:val="left"/>
      <w:pPr>
        <w:ind w:left="7910" w:hanging="568"/>
      </w:pPr>
      <w:rPr>
        <w:rFonts w:hint="default"/>
        <w:lang w:val="hu-HU" w:eastAsia="en-US" w:bidi="ar-SA"/>
      </w:rPr>
    </w:lvl>
  </w:abstractNum>
  <w:abstractNum w:abstractNumId="16" w15:restartNumberingAfterBreak="0">
    <w:nsid w:val="49F616F2"/>
    <w:multiLevelType w:val="multilevel"/>
    <w:tmpl w:val="EC6442AE"/>
    <w:lvl w:ilvl="0">
      <w:start w:val="1"/>
      <w:numFmt w:val="decimal"/>
      <w:lvlText w:val="%1."/>
      <w:lvlJc w:val="left"/>
      <w:pPr>
        <w:ind w:left="886" w:hanging="568"/>
      </w:pPr>
      <w:rPr>
        <w:rFonts w:ascii="Times New Roman" w:eastAsia="Times New Roman" w:hAnsi="Times New Roman" w:cs="Times New Roman" w:hint="default"/>
        <w:b/>
        <w:bCs/>
        <w:i w:val="0"/>
        <w:iCs w:val="0"/>
        <w:spacing w:val="0"/>
        <w:w w:val="99"/>
        <w:sz w:val="22"/>
        <w:szCs w:val="22"/>
        <w:lang w:val="hu-HU" w:eastAsia="en-US" w:bidi="ar-SA"/>
      </w:rPr>
    </w:lvl>
    <w:lvl w:ilvl="1">
      <w:start w:val="1"/>
      <w:numFmt w:val="decimal"/>
      <w:lvlText w:val="%1.%2"/>
      <w:lvlJc w:val="left"/>
      <w:pPr>
        <w:ind w:left="886" w:hanging="568"/>
      </w:pPr>
      <w:rPr>
        <w:rFonts w:ascii="Times New Roman" w:eastAsia="Times New Roman" w:hAnsi="Times New Roman" w:cs="Times New Roman" w:hint="default"/>
        <w:b/>
        <w:bCs/>
        <w:i w:val="0"/>
        <w:iCs w:val="0"/>
        <w:spacing w:val="0"/>
        <w:w w:val="99"/>
        <w:sz w:val="22"/>
        <w:szCs w:val="22"/>
        <w:lang w:val="hu-HU" w:eastAsia="en-US" w:bidi="ar-SA"/>
      </w:rPr>
    </w:lvl>
    <w:lvl w:ilvl="2">
      <w:numFmt w:val="bullet"/>
      <w:lvlText w:val=""/>
      <w:lvlJc w:val="left"/>
      <w:pPr>
        <w:ind w:left="886" w:hanging="568"/>
      </w:pPr>
      <w:rPr>
        <w:rFonts w:ascii="Symbol" w:eastAsia="Symbol" w:hAnsi="Symbol" w:cs="Symbol" w:hint="default"/>
        <w:b w:val="0"/>
        <w:bCs w:val="0"/>
        <w:i w:val="0"/>
        <w:iCs w:val="0"/>
        <w:spacing w:val="0"/>
        <w:w w:val="99"/>
        <w:sz w:val="22"/>
        <w:szCs w:val="22"/>
        <w:lang w:val="hu-HU" w:eastAsia="en-US" w:bidi="ar-SA"/>
      </w:rPr>
    </w:lvl>
    <w:lvl w:ilvl="3">
      <w:numFmt w:val="bullet"/>
      <w:lvlText w:val="•"/>
      <w:lvlJc w:val="left"/>
      <w:pPr>
        <w:ind w:left="3516" w:hanging="568"/>
      </w:pPr>
      <w:rPr>
        <w:rFonts w:hint="default"/>
        <w:lang w:val="hu-HU" w:eastAsia="en-US" w:bidi="ar-SA"/>
      </w:rPr>
    </w:lvl>
    <w:lvl w:ilvl="4">
      <w:numFmt w:val="bullet"/>
      <w:lvlText w:val="•"/>
      <w:lvlJc w:val="left"/>
      <w:pPr>
        <w:ind w:left="4395" w:hanging="568"/>
      </w:pPr>
      <w:rPr>
        <w:rFonts w:hint="default"/>
        <w:lang w:val="hu-HU" w:eastAsia="en-US" w:bidi="ar-SA"/>
      </w:rPr>
    </w:lvl>
    <w:lvl w:ilvl="5">
      <w:numFmt w:val="bullet"/>
      <w:lvlText w:val="•"/>
      <w:lvlJc w:val="left"/>
      <w:pPr>
        <w:ind w:left="5273" w:hanging="568"/>
      </w:pPr>
      <w:rPr>
        <w:rFonts w:hint="default"/>
        <w:lang w:val="hu-HU" w:eastAsia="en-US" w:bidi="ar-SA"/>
      </w:rPr>
    </w:lvl>
    <w:lvl w:ilvl="6">
      <w:numFmt w:val="bullet"/>
      <w:lvlText w:val="•"/>
      <w:lvlJc w:val="left"/>
      <w:pPr>
        <w:ind w:left="6152" w:hanging="568"/>
      </w:pPr>
      <w:rPr>
        <w:rFonts w:hint="default"/>
        <w:lang w:val="hu-HU" w:eastAsia="en-US" w:bidi="ar-SA"/>
      </w:rPr>
    </w:lvl>
    <w:lvl w:ilvl="7">
      <w:numFmt w:val="bullet"/>
      <w:lvlText w:val="•"/>
      <w:lvlJc w:val="left"/>
      <w:pPr>
        <w:ind w:left="7031" w:hanging="568"/>
      </w:pPr>
      <w:rPr>
        <w:rFonts w:hint="default"/>
        <w:lang w:val="hu-HU" w:eastAsia="en-US" w:bidi="ar-SA"/>
      </w:rPr>
    </w:lvl>
    <w:lvl w:ilvl="8">
      <w:numFmt w:val="bullet"/>
      <w:lvlText w:val="•"/>
      <w:lvlJc w:val="left"/>
      <w:pPr>
        <w:ind w:left="7910" w:hanging="568"/>
      </w:pPr>
      <w:rPr>
        <w:rFonts w:hint="default"/>
        <w:lang w:val="hu-HU" w:eastAsia="en-US" w:bidi="ar-SA"/>
      </w:rPr>
    </w:lvl>
  </w:abstractNum>
  <w:abstractNum w:abstractNumId="17" w15:restartNumberingAfterBreak="0">
    <w:nsid w:val="516013C2"/>
    <w:multiLevelType w:val="hybridMultilevel"/>
    <w:tmpl w:val="350697EE"/>
    <w:lvl w:ilvl="0" w:tplc="03F425AA">
      <w:numFmt w:val="bullet"/>
      <w:lvlText w:val="-"/>
      <w:lvlJc w:val="left"/>
      <w:pPr>
        <w:ind w:left="886" w:hanging="568"/>
      </w:pPr>
      <w:rPr>
        <w:rFonts w:ascii="Times New Roman" w:eastAsia="Times New Roman" w:hAnsi="Times New Roman" w:cs="Times New Roman" w:hint="default"/>
        <w:b w:val="0"/>
        <w:bCs w:val="0"/>
        <w:i w:val="0"/>
        <w:iCs w:val="0"/>
        <w:spacing w:val="0"/>
        <w:w w:val="99"/>
        <w:sz w:val="22"/>
        <w:szCs w:val="22"/>
        <w:lang w:val="hu-HU" w:eastAsia="en-US" w:bidi="ar-SA"/>
      </w:rPr>
    </w:lvl>
    <w:lvl w:ilvl="1" w:tplc="4AD8BC08">
      <w:numFmt w:val="bullet"/>
      <w:lvlText w:val="•"/>
      <w:lvlJc w:val="left"/>
      <w:pPr>
        <w:ind w:left="1758" w:hanging="568"/>
      </w:pPr>
      <w:rPr>
        <w:rFonts w:hint="default"/>
        <w:lang w:val="hu-HU" w:eastAsia="en-US" w:bidi="ar-SA"/>
      </w:rPr>
    </w:lvl>
    <w:lvl w:ilvl="2" w:tplc="02FA7328">
      <w:numFmt w:val="bullet"/>
      <w:lvlText w:val="•"/>
      <w:lvlJc w:val="left"/>
      <w:pPr>
        <w:ind w:left="2637" w:hanging="568"/>
      </w:pPr>
      <w:rPr>
        <w:rFonts w:hint="default"/>
        <w:lang w:val="hu-HU" w:eastAsia="en-US" w:bidi="ar-SA"/>
      </w:rPr>
    </w:lvl>
    <w:lvl w:ilvl="3" w:tplc="54301894">
      <w:numFmt w:val="bullet"/>
      <w:lvlText w:val="•"/>
      <w:lvlJc w:val="left"/>
      <w:pPr>
        <w:ind w:left="3516" w:hanging="568"/>
      </w:pPr>
      <w:rPr>
        <w:rFonts w:hint="default"/>
        <w:lang w:val="hu-HU" w:eastAsia="en-US" w:bidi="ar-SA"/>
      </w:rPr>
    </w:lvl>
    <w:lvl w:ilvl="4" w:tplc="41444980">
      <w:numFmt w:val="bullet"/>
      <w:lvlText w:val="•"/>
      <w:lvlJc w:val="left"/>
      <w:pPr>
        <w:ind w:left="4395" w:hanging="568"/>
      </w:pPr>
      <w:rPr>
        <w:rFonts w:hint="default"/>
        <w:lang w:val="hu-HU" w:eastAsia="en-US" w:bidi="ar-SA"/>
      </w:rPr>
    </w:lvl>
    <w:lvl w:ilvl="5" w:tplc="294E0AC6">
      <w:numFmt w:val="bullet"/>
      <w:lvlText w:val="•"/>
      <w:lvlJc w:val="left"/>
      <w:pPr>
        <w:ind w:left="5273" w:hanging="568"/>
      </w:pPr>
      <w:rPr>
        <w:rFonts w:hint="default"/>
        <w:lang w:val="hu-HU" w:eastAsia="en-US" w:bidi="ar-SA"/>
      </w:rPr>
    </w:lvl>
    <w:lvl w:ilvl="6" w:tplc="9AD45CCE">
      <w:numFmt w:val="bullet"/>
      <w:lvlText w:val="•"/>
      <w:lvlJc w:val="left"/>
      <w:pPr>
        <w:ind w:left="6152" w:hanging="568"/>
      </w:pPr>
      <w:rPr>
        <w:rFonts w:hint="default"/>
        <w:lang w:val="hu-HU" w:eastAsia="en-US" w:bidi="ar-SA"/>
      </w:rPr>
    </w:lvl>
    <w:lvl w:ilvl="7" w:tplc="E2707F9E">
      <w:numFmt w:val="bullet"/>
      <w:lvlText w:val="•"/>
      <w:lvlJc w:val="left"/>
      <w:pPr>
        <w:ind w:left="7031" w:hanging="568"/>
      </w:pPr>
      <w:rPr>
        <w:rFonts w:hint="default"/>
        <w:lang w:val="hu-HU" w:eastAsia="en-US" w:bidi="ar-SA"/>
      </w:rPr>
    </w:lvl>
    <w:lvl w:ilvl="8" w:tplc="66A0A9A6">
      <w:numFmt w:val="bullet"/>
      <w:lvlText w:val="•"/>
      <w:lvlJc w:val="left"/>
      <w:pPr>
        <w:ind w:left="7910" w:hanging="568"/>
      </w:pPr>
      <w:rPr>
        <w:rFonts w:hint="default"/>
        <w:lang w:val="hu-HU" w:eastAsia="en-US" w:bidi="ar-SA"/>
      </w:rPr>
    </w:lvl>
  </w:abstractNum>
  <w:abstractNum w:abstractNumId="18" w15:restartNumberingAfterBreak="0">
    <w:nsid w:val="59D92958"/>
    <w:multiLevelType w:val="hybridMultilevel"/>
    <w:tmpl w:val="B91E3FAE"/>
    <w:lvl w:ilvl="0" w:tplc="5D2A8F44">
      <w:start w:val="1"/>
      <w:numFmt w:val="upperLetter"/>
      <w:lvlText w:val="%1."/>
      <w:lvlJc w:val="left"/>
      <w:pPr>
        <w:ind w:left="886" w:hanging="568"/>
      </w:pPr>
      <w:rPr>
        <w:rFonts w:ascii="Times New Roman" w:eastAsia="Times New Roman" w:hAnsi="Times New Roman" w:cs="Times New Roman" w:hint="default"/>
        <w:b/>
        <w:bCs/>
        <w:i w:val="0"/>
        <w:iCs w:val="0"/>
        <w:spacing w:val="-1"/>
        <w:w w:val="99"/>
        <w:sz w:val="22"/>
        <w:szCs w:val="22"/>
        <w:lang w:val="hu-HU" w:eastAsia="en-US" w:bidi="ar-SA"/>
      </w:rPr>
    </w:lvl>
    <w:lvl w:ilvl="1" w:tplc="9FEC9A7A">
      <w:start w:val="1"/>
      <w:numFmt w:val="upperLetter"/>
      <w:lvlText w:val="%2."/>
      <w:lvlJc w:val="left"/>
      <w:pPr>
        <w:ind w:left="4144" w:hanging="269"/>
        <w:jc w:val="right"/>
      </w:pPr>
      <w:rPr>
        <w:rFonts w:ascii="Times New Roman" w:eastAsia="Times New Roman" w:hAnsi="Times New Roman" w:cs="Times New Roman" w:hint="default"/>
        <w:b/>
        <w:bCs/>
        <w:i w:val="0"/>
        <w:iCs w:val="0"/>
        <w:spacing w:val="0"/>
        <w:w w:val="99"/>
        <w:sz w:val="22"/>
        <w:szCs w:val="22"/>
        <w:lang w:val="hu-HU" w:eastAsia="en-US" w:bidi="ar-SA"/>
      </w:rPr>
    </w:lvl>
    <w:lvl w:ilvl="2" w:tplc="E60A9DD6">
      <w:numFmt w:val="bullet"/>
      <w:lvlText w:val="•"/>
      <w:lvlJc w:val="left"/>
      <w:pPr>
        <w:ind w:left="4754" w:hanging="269"/>
      </w:pPr>
      <w:rPr>
        <w:rFonts w:hint="default"/>
        <w:lang w:val="hu-HU" w:eastAsia="en-US" w:bidi="ar-SA"/>
      </w:rPr>
    </w:lvl>
    <w:lvl w:ilvl="3" w:tplc="8892D20C">
      <w:numFmt w:val="bullet"/>
      <w:lvlText w:val="•"/>
      <w:lvlJc w:val="left"/>
      <w:pPr>
        <w:ind w:left="5368" w:hanging="269"/>
      </w:pPr>
      <w:rPr>
        <w:rFonts w:hint="default"/>
        <w:lang w:val="hu-HU" w:eastAsia="en-US" w:bidi="ar-SA"/>
      </w:rPr>
    </w:lvl>
    <w:lvl w:ilvl="4" w:tplc="D0A619A0">
      <w:numFmt w:val="bullet"/>
      <w:lvlText w:val="•"/>
      <w:lvlJc w:val="left"/>
      <w:pPr>
        <w:ind w:left="5982" w:hanging="269"/>
      </w:pPr>
      <w:rPr>
        <w:rFonts w:hint="default"/>
        <w:lang w:val="hu-HU" w:eastAsia="en-US" w:bidi="ar-SA"/>
      </w:rPr>
    </w:lvl>
    <w:lvl w:ilvl="5" w:tplc="663A2FFA">
      <w:numFmt w:val="bullet"/>
      <w:lvlText w:val="•"/>
      <w:lvlJc w:val="left"/>
      <w:pPr>
        <w:ind w:left="6596" w:hanging="269"/>
      </w:pPr>
      <w:rPr>
        <w:rFonts w:hint="default"/>
        <w:lang w:val="hu-HU" w:eastAsia="en-US" w:bidi="ar-SA"/>
      </w:rPr>
    </w:lvl>
    <w:lvl w:ilvl="6" w:tplc="F48660EA">
      <w:numFmt w:val="bullet"/>
      <w:lvlText w:val="•"/>
      <w:lvlJc w:val="left"/>
      <w:pPr>
        <w:ind w:left="7210" w:hanging="269"/>
      </w:pPr>
      <w:rPr>
        <w:rFonts w:hint="default"/>
        <w:lang w:val="hu-HU" w:eastAsia="en-US" w:bidi="ar-SA"/>
      </w:rPr>
    </w:lvl>
    <w:lvl w:ilvl="7" w:tplc="5A6C5240">
      <w:numFmt w:val="bullet"/>
      <w:lvlText w:val="•"/>
      <w:lvlJc w:val="left"/>
      <w:pPr>
        <w:ind w:left="7825" w:hanging="269"/>
      </w:pPr>
      <w:rPr>
        <w:rFonts w:hint="default"/>
        <w:lang w:val="hu-HU" w:eastAsia="en-US" w:bidi="ar-SA"/>
      </w:rPr>
    </w:lvl>
    <w:lvl w:ilvl="8" w:tplc="B9E4F44C">
      <w:numFmt w:val="bullet"/>
      <w:lvlText w:val="•"/>
      <w:lvlJc w:val="left"/>
      <w:pPr>
        <w:ind w:left="8439" w:hanging="269"/>
      </w:pPr>
      <w:rPr>
        <w:rFonts w:hint="default"/>
        <w:lang w:val="hu-HU" w:eastAsia="en-US" w:bidi="ar-SA"/>
      </w:rPr>
    </w:lvl>
  </w:abstractNum>
  <w:abstractNum w:abstractNumId="19" w15:restartNumberingAfterBreak="0">
    <w:nsid w:val="5BDD71BD"/>
    <w:multiLevelType w:val="hybridMultilevel"/>
    <w:tmpl w:val="6E6210D2"/>
    <w:lvl w:ilvl="0" w:tplc="AB182C58">
      <w:numFmt w:val="bullet"/>
      <w:lvlText w:val=""/>
      <w:lvlJc w:val="left"/>
      <w:pPr>
        <w:ind w:left="886" w:hanging="568"/>
      </w:pPr>
      <w:rPr>
        <w:rFonts w:ascii="Symbol" w:eastAsia="Symbol" w:hAnsi="Symbol" w:cs="Symbol" w:hint="default"/>
        <w:b w:val="0"/>
        <w:bCs w:val="0"/>
        <w:i w:val="0"/>
        <w:iCs w:val="0"/>
        <w:spacing w:val="0"/>
        <w:w w:val="99"/>
        <w:sz w:val="22"/>
        <w:szCs w:val="22"/>
        <w:lang w:val="hu-HU" w:eastAsia="en-US" w:bidi="ar-SA"/>
      </w:rPr>
    </w:lvl>
    <w:lvl w:ilvl="1" w:tplc="A9E2BAEE">
      <w:numFmt w:val="bullet"/>
      <w:lvlText w:val="•"/>
      <w:lvlJc w:val="left"/>
      <w:pPr>
        <w:ind w:left="1758" w:hanging="568"/>
      </w:pPr>
      <w:rPr>
        <w:rFonts w:hint="default"/>
        <w:lang w:val="hu-HU" w:eastAsia="en-US" w:bidi="ar-SA"/>
      </w:rPr>
    </w:lvl>
    <w:lvl w:ilvl="2" w:tplc="DEC0F892">
      <w:numFmt w:val="bullet"/>
      <w:lvlText w:val="•"/>
      <w:lvlJc w:val="left"/>
      <w:pPr>
        <w:ind w:left="2637" w:hanging="568"/>
      </w:pPr>
      <w:rPr>
        <w:rFonts w:hint="default"/>
        <w:lang w:val="hu-HU" w:eastAsia="en-US" w:bidi="ar-SA"/>
      </w:rPr>
    </w:lvl>
    <w:lvl w:ilvl="3" w:tplc="9EACB39A">
      <w:numFmt w:val="bullet"/>
      <w:lvlText w:val="•"/>
      <w:lvlJc w:val="left"/>
      <w:pPr>
        <w:ind w:left="3516" w:hanging="568"/>
      </w:pPr>
      <w:rPr>
        <w:rFonts w:hint="default"/>
        <w:lang w:val="hu-HU" w:eastAsia="en-US" w:bidi="ar-SA"/>
      </w:rPr>
    </w:lvl>
    <w:lvl w:ilvl="4" w:tplc="C2B2A850">
      <w:numFmt w:val="bullet"/>
      <w:lvlText w:val="•"/>
      <w:lvlJc w:val="left"/>
      <w:pPr>
        <w:ind w:left="4395" w:hanging="568"/>
      </w:pPr>
      <w:rPr>
        <w:rFonts w:hint="default"/>
        <w:lang w:val="hu-HU" w:eastAsia="en-US" w:bidi="ar-SA"/>
      </w:rPr>
    </w:lvl>
    <w:lvl w:ilvl="5" w:tplc="86B08094">
      <w:numFmt w:val="bullet"/>
      <w:lvlText w:val="•"/>
      <w:lvlJc w:val="left"/>
      <w:pPr>
        <w:ind w:left="5273" w:hanging="568"/>
      </w:pPr>
      <w:rPr>
        <w:rFonts w:hint="default"/>
        <w:lang w:val="hu-HU" w:eastAsia="en-US" w:bidi="ar-SA"/>
      </w:rPr>
    </w:lvl>
    <w:lvl w:ilvl="6" w:tplc="2B28E874">
      <w:numFmt w:val="bullet"/>
      <w:lvlText w:val="•"/>
      <w:lvlJc w:val="left"/>
      <w:pPr>
        <w:ind w:left="6152" w:hanging="568"/>
      </w:pPr>
      <w:rPr>
        <w:rFonts w:hint="default"/>
        <w:lang w:val="hu-HU" w:eastAsia="en-US" w:bidi="ar-SA"/>
      </w:rPr>
    </w:lvl>
    <w:lvl w:ilvl="7" w:tplc="31BA1C62">
      <w:numFmt w:val="bullet"/>
      <w:lvlText w:val="•"/>
      <w:lvlJc w:val="left"/>
      <w:pPr>
        <w:ind w:left="7031" w:hanging="568"/>
      </w:pPr>
      <w:rPr>
        <w:rFonts w:hint="default"/>
        <w:lang w:val="hu-HU" w:eastAsia="en-US" w:bidi="ar-SA"/>
      </w:rPr>
    </w:lvl>
    <w:lvl w:ilvl="8" w:tplc="3C8A0DF6">
      <w:numFmt w:val="bullet"/>
      <w:lvlText w:val="•"/>
      <w:lvlJc w:val="left"/>
      <w:pPr>
        <w:ind w:left="7910" w:hanging="568"/>
      </w:pPr>
      <w:rPr>
        <w:rFonts w:hint="default"/>
        <w:lang w:val="hu-HU" w:eastAsia="en-US" w:bidi="ar-SA"/>
      </w:rPr>
    </w:lvl>
  </w:abstractNum>
  <w:abstractNum w:abstractNumId="20" w15:restartNumberingAfterBreak="0">
    <w:nsid w:val="65B100FE"/>
    <w:multiLevelType w:val="hybridMultilevel"/>
    <w:tmpl w:val="8C423AF4"/>
    <w:lvl w:ilvl="0" w:tplc="EE7EFAB2">
      <w:numFmt w:val="bullet"/>
      <w:lvlText w:val=""/>
      <w:lvlJc w:val="left"/>
      <w:pPr>
        <w:ind w:left="168" w:hanging="102"/>
      </w:pPr>
      <w:rPr>
        <w:rFonts w:ascii="Symbol" w:eastAsia="Symbol" w:hAnsi="Symbol" w:cs="Symbol" w:hint="default"/>
        <w:b w:val="0"/>
        <w:bCs w:val="0"/>
        <w:i w:val="0"/>
        <w:iCs w:val="0"/>
        <w:spacing w:val="0"/>
        <w:w w:val="99"/>
        <w:sz w:val="20"/>
        <w:szCs w:val="20"/>
        <w:lang w:val="hu-HU" w:eastAsia="en-US" w:bidi="ar-SA"/>
      </w:rPr>
    </w:lvl>
    <w:lvl w:ilvl="1" w:tplc="30F49150">
      <w:numFmt w:val="bullet"/>
      <w:lvlText w:val="•"/>
      <w:lvlJc w:val="left"/>
      <w:pPr>
        <w:ind w:left="200" w:hanging="102"/>
      </w:pPr>
      <w:rPr>
        <w:rFonts w:hint="default"/>
        <w:lang w:val="hu-HU" w:eastAsia="en-US" w:bidi="ar-SA"/>
      </w:rPr>
    </w:lvl>
    <w:lvl w:ilvl="2" w:tplc="4BE277B6">
      <w:numFmt w:val="bullet"/>
      <w:lvlText w:val="•"/>
      <w:lvlJc w:val="left"/>
      <w:pPr>
        <w:ind w:left="241" w:hanging="102"/>
      </w:pPr>
      <w:rPr>
        <w:rFonts w:hint="default"/>
        <w:lang w:val="hu-HU" w:eastAsia="en-US" w:bidi="ar-SA"/>
      </w:rPr>
    </w:lvl>
    <w:lvl w:ilvl="3" w:tplc="0EEA885E">
      <w:numFmt w:val="bullet"/>
      <w:lvlText w:val="•"/>
      <w:lvlJc w:val="left"/>
      <w:pPr>
        <w:ind w:left="281" w:hanging="102"/>
      </w:pPr>
      <w:rPr>
        <w:rFonts w:hint="default"/>
        <w:lang w:val="hu-HU" w:eastAsia="en-US" w:bidi="ar-SA"/>
      </w:rPr>
    </w:lvl>
    <w:lvl w:ilvl="4" w:tplc="24D09B9A">
      <w:numFmt w:val="bullet"/>
      <w:lvlText w:val="•"/>
      <w:lvlJc w:val="left"/>
      <w:pPr>
        <w:ind w:left="322" w:hanging="102"/>
      </w:pPr>
      <w:rPr>
        <w:rFonts w:hint="default"/>
        <w:lang w:val="hu-HU" w:eastAsia="en-US" w:bidi="ar-SA"/>
      </w:rPr>
    </w:lvl>
    <w:lvl w:ilvl="5" w:tplc="0BA6438E">
      <w:numFmt w:val="bullet"/>
      <w:lvlText w:val="•"/>
      <w:lvlJc w:val="left"/>
      <w:pPr>
        <w:ind w:left="363" w:hanging="102"/>
      </w:pPr>
      <w:rPr>
        <w:rFonts w:hint="default"/>
        <w:lang w:val="hu-HU" w:eastAsia="en-US" w:bidi="ar-SA"/>
      </w:rPr>
    </w:lvl>
    <w:lvl w:ilvl="6" w:tplc="00C04238">
      <w:numFmt w:val="bullet"/>
      <w:lvlText w:val="•"/>
      <w:lvlJc w:val="left"/>
      <w:pPr>
        <w:ind w:left="403" w:hanging="102"/>
      </w:pPr>
      <w:rPr>
        <w:rFonts w:hint="default"/>
        <w:lang w:val="hu-HU" w:eastAsia="en-US" w:bidi="ar-SA"/>
      </w:rPr>
    </w:lvl>
    <w:lvl w:ilvl="7" w:tplc="D1240B2E">
      <w:numFmt w:val="bullet"/>
      <w:lvlText w:val="•"/>
      <w:lvlJc w:val="left"/>
      <w:pPr>
        <w:ind w:left="444" w:hanging="102"/>
      </w:pPr>
      <w:rPr>
        <w:rFonts w:hint="default"/>
        <w:lang w:val="hu-HU" w:eastAsia="en-US" w:bidi="ar-SA"/>
      </w:rPr>
    </w:lvl>
    <w:lvl w:ilvl="8" w:tplc="470A9C0A">
      <w:numFmt w:val="bullet"/>
      <w:lvlText w:val="•"/>
      <w:lvlJc w:val="left"/>
      <w:pPr>
        <w:ind w:left="484" w:hanging="102"/>
      </w:pPr>
      <w:rPr>
        <w:rFonts w:hint="default"/>
        <w:lang w:val="hu-HU" w:eastAsia="en-US" w:bidi="ar-SA"/>
      </w:rPr>
    </w:lvl>
  </w:abstractNum>
  <w:abstractNum w:abstractNumId="21" w15:restartNumberingAfterBreak="0">
    <w:nsid w:val="6947042E"/>
    <w:multiLevelType w:val="hybridMultilevel"/>
    <w:tmpl w:val="28B0563E"/>
    <w:lvl w:ilvl="0" w:tplc="2402C872">
      <w:numFmt w:val="bullet"/>
      <w:lvlText w:val="-"/>
      <w:lvlJc w:val="left"/>
      <w:pPr>
        <w:ind w:left="886" w:hanging="568"/>
      </w:pPr>
      <w:rPr>
        <w:rFonts w:ascii="Times New Roman" w:eastAsia="Times New Roman" w:hAnsi="Times New Roman" w:cs="Times New Roman" w:hint="default"/>
        <w:b w:val="0"/>
        <w:bCs w:val="0"/>
        <w:i w:val="0"/>
        <w:iCs w:val="0"/>
        <w:spacing w:val="0"/>
        <w:w w:val="99"/>
        <w:sz w:val="22"/>
        <w:szCs w:val="22"/>
        <w:lang w:val="hu-HU" w:eastAsia="en-US" w:bidi="ar-SA"/>
      </w:rPr>
    </w:lvl>
    <w:lvl w:ilvl="1" w:tplc="6700F500">
      <w:numFmt w:val="bullet"/>
      <w:lvlText w:val="•"/>
      <w:lvlJc w:val="left"/>
      <w:pPr>
        <w:ind w:left="1758" w:hanging="568"/>
      </w:pPr>
      <w:rPr>
        <w:rFonts w:hint="default"/>
        <w:lang w:val="hu-HU" w:eastAsia="en-US" w:bidi="ar-SA"/>
      </w:rPr>
    </w:lvl>
    <w:lvl w:ilvl="2" w:tplc="88A0E05A">
      <w:numFmt w:val="bullet"/>
      <w:lvlText w:val="•"/>
      <w:lvlJc w:val="left"/>
      <w:pPr>
        <w:ind w:left="2637" w:hanging="568"/>
      </w:pPr>
      <w:rPr>
        <w:rFonts w:hint="default"/>
        <w:lang w:val="hu-HU" w:eastAsia="en-US" w:bidi="ar-SA"/>
      </w:rPr>
    </w:lvl>
    <w:lvl w:ilvl="3" w:tplc="5DF0326A">
      <w:numFmt w:val="bullet"/>
      <w:lvlText w:val="•"/>
      <w:lvlJc w:val="left"/>
      <w:pPr>
        <w:ind w:left="3516" w:hanging="568"/>
      </w:pPr>
      <w:rPr>
        <w:rFonts w:hint="default"/>
        <w:lang w:val="hu-HU" w:eastAsia="en-US" w:bidi="ar-SA"/>
      </w:rPr>
    </w:lvl>
    <w:lvl w:ilvl="4" w:tplc="69EA9010">
      <w:numFmt w:val="bullet"/>
      <w:lvlText w:val="•"/>
      <w:lvlJc w:val="left"/>
      <w:pPr>
        <w:ind w:left="4395" w:hanging="568"/>
      </w:pPr>
      <w:rPr>
        <w:rFonts w:hint="default"/>
        <w:lang w:val="hu-HU" w:eastAsia="en-US" w:bidi="ar-SA"/>
      </w:rPr>
    </w:lvl>
    <w:lvl w:ilvl="5" w:tplc="3488B11C">
      <w:numFmt w:val="bullet"/>
      <w:lvlText w:val="•"/>
      <w:lvlJc w:val="left"/>
      <w:pPr>
        <w:ind w:left="5273" w:hanging="568"/>
      </w:pPr>
      <w:rPr>
        <w:rFonts w:hint="default"/>
        <w:lang w:val="hu-HU" w:eastAsia="en-US" w:bidi="ar-SA"/>
      </w:rPr>
    </w:lvl>
    <w:lvl w:ilvl="6" w:tplc="3446F3BC">
      <w:numFmt w:val="bullet"/>
      <w:lvlText w:val="•"/>
      <w:lvlJc w:val="left"/>
      <w:pPr>
        <w:ind w:left="6152" w:hanging="568"/>
      </w:pPr>
      <w:rPr>
        <w:rFonts w:hint="default"/>
        <w:lang w:val="hu-HU" w:eastAsia="en-US" w:bidi="ar-SA"/>
      </w:rPr>
    </w:lvl>
    <w:lvl w:ilvl="7" w:tplc="39EA1BF6">
      <w:numFmt w:val="bullet"/>
      <w:lvlText w:val="•"/>
      <w:lvlJc w:val="left"/>
      <w:pPr>
        <w:ind w:left="7031" w:hanging="568"/>
      </w:pPr>
      <w:rPr>
        <w:rFonts w:hint="default"/>
        <w:lang w:val="hu-HU" w:eastAsia="en-US" w:bidi="ar-SA"/>
      </w:rPr>
    </w:lvl>
    <w:lvl w:ilvl="8" w:tplc="FA3EAE4E">
      <w:numFmt w:val="bullet"/>
      <w:lvlText w:val="•"/>
      <w:lvlJc w:val="left"/>
      <w:pPr>
        <w:ind w:left="7910" w:hanging="568"/>
      </w:pPr>
      <w:rPr>
        <w:rFonts w:hint="default"/>
        <w:lang w:val="hu-HU" w:eastAsia="en-US" w:bidi="ar-SA"/>
      </w:rPr>
    </w:lvl>
  </w:abstractNum>
  <w:abstractNum w:abstractNumId="22" w15:restartNumberingAfterBreak="0">
    <w:nsid w:val="6AAB7D78"/>
    <w:multiLevelType w:val="hybridMultilevel"/>
    <w:tmpl w:val="78084EC6"/>
    <w:lvl w:ilvl="0" w:tplc="967E039E">
      <w:numFmt w:val="bullet"/>
      <w:lvlText w:val=""/>
      <w:lvlJc w:val="left"/>
      <w:pPr>
        <w:ind w:left="886" w:hanging="568"/>
      </w:pPr>
      <w:rPr>
        <w:rFonts w:ascii="Symbol" w:eastAsia="Symbol" w:hAnsi="Symbol" w:cs="Symbol" w:hint="default"/>
        <w:b w:val="0"/>
        <w:bCs w:val="0"/>
        <w:i w:val="0"/>
        <w:iCs w:val="0"/>
        <w:spacing w:val="0"/>
        <w:w w:val="99"/>
        <w:sz w:val="22"/>
        <w:szCs w:val="22"/>
        <w:lang w:val="hu-HU" w:eastAsia="en-US" w:bidi="ar-SA"/>
      </w:rPr>
    </w:lvl>
    <w:lvl w:ilvl="1" w:tplc="0E6EE38A">
      <w:numFmt w:val="bullet"/>
      <w:lvlText w:val="•"/>
      <w:lvlJc w:val="left"/>
      <w:pPr>
        <w:ind w:left="1758" w:hanging="568"/>
      </w:pPr>
      <w:rPr>
        <w:rFonts w:hint="default"/>
        <w:lang w:val="hu-HU" w:eastAsia="en-US" w:bidi="ar-SA"/>
      </w:rPr>
    </w:lvl>
    <w:lvl w:ilvl="2" w:tplc="E996AFB8">
      <w:numFmt w:val="bullet"/>
      <w:lvlText w:val="•"/>
      <w:lvlJc w:val="left"/>
      <w:pPr>
        <w:ind w:left="2637" w:hanging="568"/>
      </w:pPr>
      <w:rPr>
        <w:rFonts w:hint="default"/>
        <w:lang w:val="hu-HU" w:eastAsia="en-US" w:bidi="ar-SA"/>
      </w:rPr>
    </w:lvl>
    <w:lvl w:ilvl="3" w:tplc="B186D972">
      <w:numFmt w:val="bullet"/>
      <w:lvlText w:val="•"/>
      <w:lvlJc w:val="left"/>
      <w:pPr>
        <w:ind w:left="3516" w:hanging="568"/>
      </w:pPr>
      <w:rPr>
        <w:rFonts w:hint="default"/>
        <w:lang w:val="hu-HU" w:eastAsia="en-US" w:bidi="ar-SA"/>
      </w:rPr>
    </w:lvl>
    <w:lvl w:ilvl="4" w:tplc="86C6C57C">
      <w:numFmt w:val="bullet"/>
      <w:lvlText w:val="•"/>
      <w:lvlJc w:val="left"/>
      <w:pPr>
        <w:ind w:left="4395" w:hanging="568"/>
      </w:pPr>
      <w:rPr>
        <w:rFonts w:hint="default"/>
        <w:lang w:val="hu-HU" w:eastAsia="en-US" w:bidi="ar-SA"/>
      </w:rPr>
    </w:lvl>
    <w:lvl w:ilvl="5" w:tplc="C4520156">
      <w:numFmt w:val="bullet"/>
      <w:lvlText w:val="•"/>
      <w:lvlJc w:val="left"/>
      <w:pPr>
        <w:ind w:left="5273" w:hanging="568"/>
      </w:pPr>
      <w:rPr>
        <w:rFonts w:hint="default"/>
        <w:lang w:val="hu-HU" w:eastAsia="en-US" w:bidi="ar-SA"/>
      </w:rPr>
    </w:lvl>
    <w:lvl w:ilvl="6" w:tplc="7C069704">
      <w:numFmt w:val="bullet"/>
      <w:lvlText w:val="•"/>
      <w:lvlJc w:val="left"/>
      <w:pPr>
        <w:ind w:left="6152" w:hanging="568"/>
      </w:pPr>
      <w:rPr>
        <w:rFonts w:hint="default"/>
        <w:lang w:val="hu-HU" w:eastAsia="en-US" w:bidi="ar-SA"/>
      </w:rPr>
    </w:lvl>
    <w:lvl w:ilvl="7" w:tplc="E01C4A52">
      <w:numFmt w:val="bullet"/>
      <w:lvlText w:val="•"/>
      <w:lvlJc w:val="left"/>
      <w:pPr>
        <w:ind w:left="7031" w:hanging="568"/>
      </w:pPr>
      <w:rPr>
        <w:rFonts w:hint="default"/>
        <w:lang w:val="hu-HU" w:eastAsia="en-US" w:bidi="ar-SA"/>
      </w:rPr>
    </w:lvl>
    <w:lvl w:ilvl="8" w:tplc="ADCAD038">
      <w:numFmt w:val="bullet"/>
      <w:lvlText w:val="•"/>
      <w:lvlJc w:val="left"/>
      <w:pPr>
        <w:ind w:left="7910" w:hanging="568"/>
      </w:pPr>
      <w:rPr>
        <w:rFonts w:hint="default"/>
        <w:lang w:val="hu-HU" w:eastAsia="en-US" w:bidi="ar-SA"/>
      </w:rPr>
    </w:lvl>
  </w:abstractNum>
  <w:abstractNum w:abstractNumId="23" w15:restartNumberingAfterBreak="0">
    <w:nsid w:val="6CCF1C72"/>
    <w:multiLevelType w:val="hybridMultilevel"/>
    <w:tmpl w:val="CBD89AF6"/>
    <w:lvl w:ilvl="0" w:tplc="3534569C">
      <w:numFmt w:val="bullet"/>
      <w:lvlText w:val=""/>
      <w:lvlJc w:val="left"/>
      <w:pPr>
        <w:ind w:left="886" w:hanging="568"/>
      </w:pPr>
      <w:rPr>
        <w:rFonts w:ascii="Symbol" w:eastAsia="Symbol" w:hAnsi="Symbol" w:cs="Symbol" w:hint="default"/>
        <w:b w:val="0"/>
        <w:bCs w:val="0"/>
        <w:i w:val="0"/>
        <w:iCs w:val="0"/>
        <w:spacing w:val="0"/>
        <w:w w:val="99"/>
        <w:sz w:val="22"/>
        <w:szCs w:val="22"/>
        <w:lang w:val="hu-HU" w:eastAsia="en-US" w:bidi="ar-SA"/>
      </w:rPr>
    </w:lvl>
    <w:lvl w:ilvl="1" w:tplc="39DAE7CA">
      <w:numFmt w:val="bullet"/>
      <w:lvlText w:val="•"/>
      <w:lvlJc w:val="left"/>
      <w:pPr>
        <w:ind w:left="1758" w:hanging="568"/>
      </w:pPr>
      <w:rPr>
        <w:rFonts w:hint="default"/>
        <w:lang w:val="hu-HU" w:eastAsia="en-US" w:bidi="ar-SA"/>
      </w:rPr>
    </w:lvl>
    <w:lvl w:ilvl="2" w:tplc="E1645836">
      <w:numFmt w:val="bullet"/>
      <w:lvlText w:val="•"/>
      <w:lvlJc w:val="left"/>
      <w:pPr>
        <w:ind w:left="2637" w:hanging="568"/>
      </w:pPr>
      <w:rPr>
        <w:rFonts w:hint="default"/>
        <w:lang w:val="hu-HU" w:eastAsia="en-US" w:bidi="ar-SA"/>
      </w:rPr>
    </w:lvl>
    <w:lvl w:ilvl="3" w:tplc="643A7E80">
      <w:numFmt w:val="bullet"/>
      <w:lvlText w:val="•"/>
      <w:lvlJc w:val="left"/>
      <w:pPr>
        <w:ind w:left="3516" w:hanging="568"/>
      </w:pPr>
      <w:rPr>
        <w:rFonts w:hint="default"/>
        <w:lang w:val="hu-HU" w:eastAsia="en-US" w:bidi="ar-SA"/>
      </w:rPr>
    </w:lvl>
    <w:lvl w:ilvl="4" w:tplc="5798EC8E">
      <w:numFmt w:val="bullet"/>
      <w:lvlText w:val="•"/>
      <w:lvlJc w:val="left"/>
      <w:pPr>
        <w:ind w:left="4395" w:hanging="568"/>
      </w:pPr>
      <w:rPr>
        <w:rFonts w:hint="default"/>
        <w:lang w:val="hu-HU" w:eastAsia="en-US" w:bidi="ar-SA"/>
      </w:rPr>
    </w:lvl>
    <w:lvl w:ilvl="5" w:tplc="83666E3C">
      <w:numFmt w:val="bullet"/>
      <w:lvlText w:val="•"/>
      <w:lvlJc w:val="left"/>
      <w:pPr>
        <w:ind w:left="5273" w:hanging="568"/>
      </w:pPr>
      <w:rPr>
        <w:rFonts w:hint="default"/>
        <w:lang w:val="hu-HU" w:eastAsia="en-US" w:bidi="ar-SA"/>
      </w:rPr>
    </w:lvl>
    <w:lvl w:ilvl="6" w:tplc="6C5441F2">
      <w:numFmt w:val="bullet"/>
      <w:lvlText w:val="•"/>
      <w:lvlJc w:val="left"/>
      <w:pPr>
        <w:ind w:left="6152" w:hanging="568"/>
      </w:pPr>
      <w:rPr>
        <w:rFonts w:hint="default"/>
        <w:lang w:val="hu-HU" w:eastAsia="en-US" w:bidi="ar-SA"/>
      </w:rPr>
    </w:lvl>
    <w:lvl w:ilvl="7" w:tplc="2ECCC8F2">
      <w:numFmt w:val="bullet"/>
      <w:lvlText w:val="•"/>
      <w:lvlJc w:val="left"/>
      <w:pPr>
        <w:ind w:left="7031" w:hanging="568"/>
      </w:pPr>
      <w:rPr>
        <w:rFonts w:hint="default"/>
        <w:lang w:val="hu-HU" w:eastAsia="en-US" w:bidi="ar-SA"/>
      </w:rPr>
    </w:lvl>
    <w:lvl w:ilvl="8" w:tplc="65480F80">
      <w:numFmt w:val="bullet"/>
      <w:lvlText w:val="•"/>
      <w:lvlJc w:val="left"/>
      <w:pPr>
        <w:ind w:left="7910" w:hanging="568"/>
      </w:pPr>
      <w:rPr>
        <w:rFonts w:hint="default"/>
        <w:lang w:val="hu-HU" w:eastAsia="en-US" w:bidi="ar-SA"/>
      </w:rPr>
    </w:lvl>
  </w:abstractNum>
  <w:abstractNum w:abstractNumId="24" w15:restartNumberingAfterBreak="0">
    <w:nsid w:val="70135440"/>
    <w:multiLevelType w:val="hybridMultilevel"/>
    <w:tmpl w:val="E3E2E914"/>
    <w:lvl w:ilvl="0" w:tplc="276E2592">
      <w:numFmt w:val="bullet"/>
      <w:lvlText w:val=""/>
      <w:lvlJc w:val="left"/>
      <w:pPr>
        <w:ind w:left="168" w:hanging="102"/>
      </w:pPr>
      <w:rPr>
        <w:rFonts w:ascii="Symbol" w:eastAsia="Symbol" w:hAnsi="Symbol" w:cs="Symbol" w:hint="default"/>
        <w:b w:val="0"/>
        <w:bCs w:val="0"/>
        <w:i w:val="0"/>
        <w:iCs w:val="0"/>
        <w:spacing w:val="0"/>
        <w:w w:val="99"/>
        <w:sz w:val="20"/>
        <w:szCs w:val="20"/>
        <w:lang w:val="hu-HU" w:eastAsia="en-US" w:bidi="ar-SA"/>
      </w:rPr>
    </w:lvl>
    <w:lvl w:ilvl="1" w:tplc="9C68D382">
      <w:numFmt w:val="bullet"/>
      <w:lvlText w:val="•"/>
      <w:lvlJc w:val="left"/>
      <w:pPr>
        <w:ind w:left="200" w:hanging="102"/>
      </w:pPr>
      <w:rPr>
        <w:rFonts w:hint="default"/>
        <w:lang w:val="hu-HU" w:eastAsia="en-US" w:bidi="ar-SA"/>
      </w:rPr>
    </w:lvl>
    <w:lvl w:ilvl="2" w:tplc="A0CE958C">
      <w:numFmt w:val="bullet"/>
      <w:lvlText w:val="•"/>
      <w:lvlJc w:val="left"/>
      <w:pPr>
        <w:ind w:left="241" w:hanging="102"/>
      </w:pPr>
      <w:rPr>
        <w:rFonts w:hint="default"/>
        <w:lang w:val="hu-HU" w:eastAsia="en-US" w:bidi="ar-SA"/>
      </w:rPr>
    </w:lvl>
    <w:lvl w:ilvl="3" w:tplc="8BF49DFA">
      <w:numFmt w:val="bullet"/>
      <w:lvlText w:val="•"/>
      <w:lvlJc w:val="left"/>
      <w:pPr>
        <w:ind w:left="281" w:hanging="102"/>
      </w:pPr>
      <w:rPr>
        <w:rFonts w:hint="default"/>
        <w:lang w:val="hu-HU" w:eastAsia="en-US" w:bidi="ar-SA"/>
      </w:rPr>
    </w:lvl>
    <w:lvl w:ilvl="4" w:tplc="EAD45F6E">
      <w:numFmt w:val="bullet"/>
      <w:lvlText w:val="•"/>
      <w:lvlJc w:val="left"/>
      <w:pPr>
        <w:ind w:left="322" w:hanging="102"/>
      </w:pPr>
      <w:rPr>
        <w:rFonts w:hint="default"/>
        <w:lang w:val="hu-HU" w:eastAsia="en-US" w:bidi="ar-SA"/>
      </w:rPr>
    </w:lvl>
    <w:lvl w:ilvl="5" w:tplc="75304816">
      <w:numFmt w:val="bullet"/>
      <w:lvlText w:val="•"/>
      <w:lvlJc w:val="left"/>
      <w:pPr>
        <w:ind w:left="363" w:hanging="102"/>
      </w:pPr>
      <w:rPr>
        <w:rFonts w:hint="default"/>
        <w:lang w:val="hu-HU" w:eastAsia="en-US" w:bidi="ar-SA"/>
      </w:rPr>
    </w:lvl>
    <w:lvl w:ilvl="6" w:tplc="F656CBBA">
      <w:numFmt w:val="bullet"/>
      <w:lvlText w:val="•"/>
      <w:lvlJc w:val="left"/>
      <w:pPr>
        <w:ind w:left="403" w:hanging="102"/>
      </w:pPr>
      <w:rPr>
        <w:rFonts w:hint="default"/>
        <w:lang w:val="hu-HU" w:eastAsia="en-US" w:bidi="ar-SA"/>
      </w:rPr>
    </w:lvl>
    <w:lvl w:ilvl="7" w:tplc="1F927344">
      <w:numFmt w:val="bullet"/>
      <w:lvlText w:val="•"/>
      <w:lvlJc w:val="left"/>
      <w:pPr>
        <w:ind w:left="444" w:hanging="102"/>
      </w:pPr>
      <w:rPr>
        <w:rFonts w:hint="default"/>
        <w:lang w:val="hu-HU" w:eastAsia="en-US" w:bidi="ar-SA"/>
      </w:rPr>
    </w:lvl>
    <w:lvl w:ilvl="8" w:tplc="7530284C">
      <w:numFmt w:val="bullet"/>
      <w:lvlText w:val="•"/>
      <w:lvlJc w:val="left"/>
      <w:pPr>
        <w:ind w:left="484" w:hanging="102"/>
      </w:pPr>
      <w:rPr>
        <w:rFonts w:hint="default"/>
        <w:lang w:val="hu-HU" w:eastAsia="en-US" w:bidi="ar-SA"/>
      </w:rPr>
    </w:lvl>
  </w:abstractNum>
  <w:abstractNum w:abstractNumId="25" w15:restartNumberingAfterBreak="0">
    <w:nsid w:val="752301C1"/>
    <w:multiLevelType w:val="hybridMultilevel"/>
    <w:tmpl w:val="0F1AA0B0"/>
    <w:lvl w:ilvl="0" w:tplc="FC168074">
      <w:start w:val="1"/>
      <w:numFmt w:val="decimal"/>
      <w:lvlText w:val="%1."/>
      <w:lvlJc w:val="left"/>
      <w:pPr>
        <w:ind w:left="888" w:hanging="570"/>
      </w:pPr>
      <w:rPr>
        <w:rFonts w:ascii="Times New Roman" w:eastAsia="Times New Roman" w:hAnsi="Times New Roman" w:cs="Times New Roman" w:hint="default"/>
        <w:b w:val="0"/>
        <w:bCs w:val="0"/>
        <w:i w:val="0"/>
        <w:iCs w:val="0"/>
        <w:spacing w:val="0"/>
        <w:w w:val="99"/>
        <w:sz w:val="22"/>
        <w:szCs w:val="22"/>
        <w:lang w:val="hu-HU" w:eastAsia="en-US" w:bidi="ar-SA"/>
      </w:rPr>
    </w:lvl>
    <w:lvl w:ilvl="1" w:tplc="7A92A51C">
      <w:numFmt w:val="bullet"/>
      <w:lvlText w:val="•"/>
      <w:lvlJc w:val="left"/>
      <w:pPr>
        <w:ind w:left="1758" w:hanging="570"/>
      </w:pPr>
      <w:rPr>
        <w:rFonts w:hint="default"/>
        <w:lang w:val="hu-HU" w:eastAsia="en-US" w:bidi="ar-SA"/>
      </w:rPr>
    </w:lvl>
    <w:lvl w:ilvl="2" w:tplc="9D4CECEE">
      <w:numFmt w:val="bullet"/>
      <w:lvlText w:val="•"/>
      <w:lvlJc w:val="left"/>
      <w:pPr>
        <w:ind w:left="2637" w:hanging="570"/>
      </w:pPr>
      <w:rPr>
        <w:rFonts w:hint="default"/>
        <w:lang w:val="hu-HU" w:eastAsia="en-US" w:bidi="ar-SA"/>
      </w:rPr>
    </w:lvl>
    <w:lvl w:ilvl="3" w:tplc="0BF4EE22">
      <w:numFmt w:val="bullet"/>
      <w:lvlText w:val="•"/>
      <w:lvlJc w:val="left"/>
      <w:pPr>
        <w:ind w:left="3516" w:hanging="570"/>
      </w:pPr>
      <w:rPr>
        <w:rFonts w:hint="default"/>
        <w:lang w:val="hu-HU" w:eastAsia="en-US" w:bidi="ar-SA"/>
      </w:rPr>
    </w:lvl>
    <w:lvl w:ilvl="4" w:tplc="0E5AF358">
      <w:numFmt w:val="bullet"/>
      <w:lvlText w:val="•"/>
      <w:lvlJc w:val="left"/>
      <w:pPr>
        <w:ind w:left="4395" w:hanging="570"/>
      </w:pPr>
      <w:rPr>
        <w:rFonts w:hint="default"/>
        <w:lang w:val="hu-HU" w:eastAsia="en-US" w:bidi="ar-SA"/>
      </w:rPr>
    </w:lvl>
    <w:lvl w:ilvl="5" w:tplc="00D084D6">
      <w:numFmt w:val="bullet"/>
      <w:lvlText w:val="•"/>
      <w:lvlJc w:val="left"/>
      <w:pPr>
        <w:ind w:left="5273" w:hanging="570"/>
      </w:pPr>
      <w:rPr>
        <w:rFonts w:hint="default"/>
        <w:lang w:val="hu-HU" w:eastAsia="en-US" w:bidi="ar-SA"/>
      </w:rPr>
    </w:lvl>
    <w:lvl w:ilvl="6" w:tplc="88D038F0">
      <w:numFmt w:val="bullet"/>
      <w:lvlText w:val="•"/>
      <w:lvlJc w:val="left"/>
      <w:pPr>
        <w:ind w:left="6152" w:hanging="570"/>
      </w:pPr>
      <w:rPr>
        <w:rFonts w:hint="default"/>
        <w:lang w:val="hu-HU" w:eastAsia="en-US" w:bidi="ar-SA"/>
      </w:rPr>
    </w:lvl>
    <w:lvl w:ilvl="7" w:tplc="9B26AB7E">
      <w:numFmt w:val="bullet"/>
      <w:lvlText w:val="•"/>
      <w:lvlJc w:val="left"/>
      <w:pPr>
        <w:ind w:left="7031" w:hanging="570"/>
      </w:pPr>
      <w:rPr>
        <w:rFonts w:hint="default"/>
        <w:lang w:val="hu-HU" w:eastAsia="en-US" w:bidi="ar-SA"/>
      </w:rPr>
    </w:lvl>
    <w:lvl w:ilvl="8" w:tplc="85E8AFA2">
      <w:numFmt w:val="bullet"/>
      <w:lvlText w:val="•"/>
      <w:lvlJc w:val="left"/>
      <w:pPr>
        <w:ind w:left="7910" w:hanging="570"/>
      </w:pPr>
      <w:rPr>
        <w:rFonts w:hint="default"/>
        <w:lang w:val="hu-HU" w:eastAsia="en-US" w:bidi="ar-SA"/>
      </w:rPr>
    </w:lvl>
  </w:abstractNum>
  <w:abstractNum w:abstractNumId="26" w15:restartNumberingAfterBreak="0">
    <w:nsid w:val="7B2B06C4"/>
    <w:multiLevelType w:val="hybridMultilevel"/>
    <w:tmpl w:val="697C4B36"/>
    <w:lvl w:ilvl="0" w:tplc="DDD27AB8">
      <w:start w:val="1"/>
      <w:numFmt w:val="decimal"/>
      <w:lvlText w:val="%1."/>
      <w:lvlJc w:val="left"/>
      <w:pPr>
        <w:ind w:left="886" w:hanging="568"/>
      </w:pPr>
      <w:rPr>
        <w:rFonts w:ascii="Times New Roman" w:eastAsia="Times New Roman" w:hAnsi="Times New Roman" w:cs="Times New Roman" w:hint="default"/>
        <w:b/>
        <w:bCs/>
        <w:i w:val="0"/>
        <w:iCs w:val="0"/>
        <w:spacing w:val="0"/>
        <w:w w:val="99"/>
        <w:sz w:val="22"/>
        <w:szCs w:val="22"/>
        <w:lang w:val="hu-HU" w:eastAsia="en-US" w:bidi="ar-SA"/>
      </w:rPr>
    </w:lvl>
    <w:lvl w:ilvl="1" w:tplc="82989174">
      <w:numFmt w:val="bullet"/>
      <w:lvlText w:val=""/>
      <w:lvlJc w:val="left"/>
      <w:pPr>
        <w:ind w:left="886" w:hanging="568"/>
      </w:pPr>
      <w:rPr>
        <w:rFonts w:ascii="Symbol" w:eastAsia="Symbol" w:hAnsi="Symbol" w:cs="Symbol" w:hint="default"/>
        <w:spacing w:val="0"/>
        <w:w w:val="99"/>
        <w:lang w:val="hu-HU" w:eastAsia="en-US" w:bidi="ar-SA"/>
      </w:rPr>
    </w:lvl>
    <w:lvl w:ilvl="2" w:tplc="83060312">
      <w:numFmt w:val="bullet"/>
      <w:lvlText w:val="•"/>
      <w:lvlJc w:val="left"/>
      <w:pPr>
        <w:ind w:left="2637" w:hanging="568"/>
      </w:pPr>
      <w:rPr>
        <w:rFonts w:hint="default"/>
        <w:lang w:val="hu-HU" w:eastAsia="en-US" w:bidi="ar-SA"/>
      </w:rPr>
    </w:lvl>
    <w:lvl w:ilvl="3" w:tplc="1E18EB7C">
      <w:numFmt w:val="bullet"/>
      <w:lvlText w:val="•"/>
      <w:lvlJc w:val="left"/>
      <w:pPr>
        <w:ind w:left="3516" w:hanging="568"/>
      </w:pPr>
      <w:rPr>
        <w:rFonts w:hint="default"/>
        <w:lang w:val="hu-HU" w:eastAsia="en-US" w:bidi="ar-SA"/>
      </w:rPr>
    </w:lvl>
    <w:lvl w:ilvl="4" w:tplc="73482EB2">
      <w:numFmt w:val="bullet"/>
      <w:lvlText w:val="•"/>
      <w:lvlJc w:val="left"/>
      <w:pPr>
        <w:ind w:left="4395" w:hanging="568"/>
      </w:pPr>
      <w:rPr>
        <w:rFonts w:hint="default"/>
        <w:lang w:val="hu-HU" w:eastAsia="en-US" w:bidi="ar-SA"/>
      </w:rPr>
    </w:lvl>
    <w:lvl w:ilvl="5" w:tplc="D6A63794">
      <w:numFmt w:val="bullet"/>
      <w:lvlText w:val="•"/>
      <w:lvlJc w:val="left"/>
      <w:pPr>
        <w:ind w:left="5273" w:hanging="568"/>
      </w:pPr>
      <w:rPr>
        <w:rFonts w:hint="default"/>
        <w:lang w:val="hu-HU" w:eastAsia="en-US" w:bidi="ar-SA"/>
      </w:rPr>
    </w:lvl>
    <w:lvl w:ilvl="6" w:tplc="9094EA5A">
      <w:numFmt w:val="bullet"/>
      <w:lvlText w:val="•"/>
      <w:lvlJc w:val="left"/>
      <w:pPr>
        <w:ind w:left="6152" w:hanging="568"/>
      </w:pPr>
      <w:rPr>
        <w:rFonts w:hint="default"/>
        <w:lang w:val="hu-HU" w:eastAsia="en-US" w:bidi="ar-SA"/>
      </w:rPr>
    </w:lvl>
    <w:lvl w:ilvl="7" w:tplc="1E96AB0E">
      <w:numFmt w:val="bullet"/>
      <w:lvlText w:val="•"/>
      <w:lvlJc w:val="left"/>
      <w:pPr>
        <w:ind w:left="7031" w:hanging="568"/>
      </w:pPr>
      <w:rPr>
        <w:rFonts w:hint="default"/>
        <w:lang w:val="hu-HU" w:eastAsia="en-US" w:bidi="ar-SA"/>
      </w:rPr>
    </w:lvl>
    <w:lvl w:ilvl="8" w:tplc="A3E86CA8">
      <w:numFmt w:val="bullet"/>
      <w:lvlText w:val="•"/>
      <w:lvlJc w:val="left"/>
      <w:pPr>
        <w:ind w:left="7910" w:hanging="568"/>
      </w:pPr>
      <w:rPr>
        <w:rFonts w:hint="default"/>
        <w:lang w:val="hu-HU" w:eastAsia="en-US" w:bidi="ar-SA"/>
      </w:rPr>
    </w:lvl>
  </w:abstractNum>
  <w:abstractNum w:abstractNumId="27" w15:restartNumberingAfterBreak="0">
    <w:nsid w:val="7F7E511B"/>
    <w:multiLevelType w:val="hybridMultilevel"/>
    <w:tmpl w:val="6280259E"/>
    <w:lvl w:ilvl="0" w:tplc="956E056E">
      <w:start w:val="1"/>
      <w:numFmt w:val="upperRoman"/>
      <w:lvlText w:val="%1."/>
      <w:lvlJc w:val="left"/>
      <w:pPr>
        <w:ind w:left="3500" w:hanging="196"/>
        <w:jc w:val="right"/>
      </w:pPr>
      <w:rPr>
        <w:rFonts w:ascii="Times New Roman" w:eastAsia="Times New Roman" w:hAnsi="Times New Roman" w:cs="Times New Roman" w:hint="default"/>
        <w:b/>
        <w:bCs/>
        <w:i w:val="0"/>
        <w:iCs w:val="0"/>
        <w:spacing w:val="0"/>
        <w:w w:val="99"/>
        <w:sz w:val="22"/>
        <w:szCs w:val="22"/>
        <w:lang w:val="hu-HU" w:eastAsia="en-US" w:bidi="ar-SA"/>
      </w:rPr>
    </w:lvl>
    <w:lvl w:ilvl="1" w:tplc="CE728542">
      <w:numFmt w:val="bullet"/>
      <w:lvlText w:val="•"/>
      <w:lvlJc w:val="left"/>
      <w:pPr>
        <w:ind w:left="4116" w:hanging="196"/>
      </w:pPr>
      <w:rPr>
        <w:rFonts w:hint="default"/>
        <w:lang w:val="hu-HU" w:eastAsia="en-US" w:bidi="ar-SA"/>
      </w:rPr>
    </w:lvl>
    <w:lvl w:ilvl="2" w:tplc="CA38683E">
      <w:numFmt w:val="bullet"/>
      <w:lvlText w:val="•"/>
      <w:lvlJc w:val="left"/>
      <w:pPr>
        <w:ind w:left="4733" w:hanging="196"/>
      </w:pPr>
      <w:rPr>
        <w:rFonts w:hint="default"/>
        <w:lang w:val="hu-HU" w:eastAsia="en-US" w:bidi="ar-SA"/>
      </w:rPr>
    </w:lvl>
    <w:lvl w:ilvl="3" w:tplc="B366F3AA">
      <w:numFmt w:val="bullet"/>
      <w:lvlText w:val="•"/>
      <w:lvlJc w:val="left"/>
      <w:pPr>
        <w:ind w:left="5350" w:hanging="196"/>
      </w:pPr>
      <w:rPr>
        <w:rFonts w:hint="default"/>
        <w:lang w:val="hu-HU" w:eastAsia="en-US" w:bidi="ar-SA"/>
      </w:rPr>
    </w:lvl>
    <w:lvl w:ilvl="4" w:tplc="4AF87776">
      <w:numFmt w:val="bullet"/>
      <w:lvlText w:val="•"/>
      <w:lvlJc w:val="left"/>
      <w:pPr>
        <w:ind w:left="5967" w:hanging="196"/>
      </w:pPr>
      <w:rPr>
        <w:rFonts w:hint="default"/>
        <w:lang w:val="hu-HU" w:eastAsia="en-US" w:bidi="ar-SA"/>
      </w:rPr>
    </w:lvl>
    <w:lvl w:ilvl="5" w:tplc="7DDE16BA">
      <w:numFmt w:val="bullet"/>
      <w:lvlText w:val="•"/>
      <w:lvlJc w:val="left"/>
      <w:pPr>
        <w:ind w:left="6583" w:hanging="196"/>
      </w:pPr>
      <w:rPr>
        <w:rFonts w:hint="default"/>
        <w:lang w:val="hu-HU" w:eastAsia="en-US" w:bidi="ar-SA"/>
      </w:rPr>
    </w:lvl>
    <w:lvl w:ilvl="6" w:tplc="2EC8155C">
      <w:numFmt w:val="bullet"/>
      <w:lvlText w:val="•"/>
      <w:lvlJc w:val="left"/>
      <w:pPr>
        <w:ind w:left="7200" w:hanging="196"/>
      </w:pPr>
      <w:rPr>
        <w:rFonts w:hint="default"/>
        <w:lang w:val="hu-HU" w:eastAsia="en-US" w:bidi="ar-SA"/>
      </w:rPr>
    </w:lvl>
    <w:lvl w:ilvl="7" w:tplc="D58285B4">
      <w:numFmt w:val="bullet"/>
      <w:lvlText w:val="•"/>
      <w:lvlJc w:val="left"/>
      <w:pPr>
        <w:ind w:left="7817" w:hanging="196"/>
      </w:pPr>
      <w:rPr>
        <w:rFonts w:hint="default"/>
        <w:lang w:val="hu-HU" w:eastAsia="en-US" w:bidi="ar-SA"/>
      </w:rPr>
    </w:lvl>
    <w:lvl w:ilvl="8" w:tplc="EF1E17E0">
      <w:numFmt w:val="bullet"/>
      <w:lvlText w:val="•"/>
      <w:lvlJc w:val="left"/>
      <w:pPr>
        <w:ind w:left="8434" w:hanging="196"/>
      </w:pPr>
      <w:rPr>
        <w:rFonts w:hint="default"/>
        <w:lang w:val="hu-HU" w:eastAsia="en-US" w:bidi="ar-SA"/>
      </w:rPr>
    </w:lvl>
  </w:abstractNum>
  <w:num w:numId="1" w16cid:durableId="445388460">
    <w:abstractNumId w:val="9"/>
  </w:num>
  <w:num w:numId="2" w16cid:durableId="107818371">
    <w:abstractNumId w:val="4"/>
  </w:num>
  <w:num w:numId="3" w16cid:durableId="973364677">
    <w:abstractNumId w:val="20"/>
  </w:num>
  <w:num w:numId="4" w16cid:durableId="1172185709">
    <w:abstractNumId w:val="24"/>
  </w:num>
  <w:num w:numId="5" w16cid:durableId="915286633">
    <w:abstractNumId w:val="8"/>
  </w:num>
  <w:num w:numId="6" w16cid:durableId="615673640">
    <w:abstractNumId w:val="12"/>
  </w:num>
  <w:num w:numId="7" w16cid:durableId="358287871">
    <w:abstractNumId w:val="1"/>
  </w:num>
  <w:num w:numId="8" w16cid:durableId="1901474324">
    <w:abstractNumId w:val="13"/>
  </w:num>
  <w:num w:numId="9" w16cid:durableId="199245612">
    <w:abstractNumId w:val="6"/>
  </w:num>
  <w:num w:numId="10" w16cid:durableId="1760634907">
    <w:abstractNumId w:val="17"/>
  </w:num>
  <w:num w:numId="11" w16cid:durableId="444077419">
    <w:abstractNumId w:val="2"/>
  </w:num>
  <w:num w:numId="12" w16cid:durableId="500895884">
    <w:abstractNumId w:val="0"/>
  </w:num>
  <w:num w:numId="13" w16cid:durableId="706295019">
    <w:abstractNumId w:val="7"/>
  </w:num>
  <w:num w:numId="14" w16cid:durableId="2065324777">
    <w:abstractNumId w:val="21"/>
  </w:num>
  <w:num w:numId="15" w16cid:durableId="130750310">
    <w:abstractNumId w:val="19"/>
  </w:num>
  <w:num w:numId="16" w16cid:durableId="1644264608">
    <w:abstractNumId w:val="15"/>
  </w:num>
  <w:num w:numId="17" w16cid:durableId="1048530481">
    <w:abstractNumId w:val="23"/>
  </w:num>
  <w:num w:numId="18" w16cid:durableId="1996033819">
    <w:abstractNumId w:val="26"/>
  </w:num>
  <w:num w:numId="19" w16cid:durableId="131607772">
    <w:abstractNumId w:val="25"/>
  </w:num>
  <w:num w:numId="20" w16cid:durableId="1019547960">
    <w:abstractNumId w:val="3"/>
  </w:num>
  <w:num w:numId="21" w16cid:durableId="2100053610">
    <w:abstractNumId w:val="22"/>
  </w:num>
  <w:num w:numId="22" w16cid:durableId="335888663">
    <w:abstractNumId w:val="18"/>
  </w:num>
  <w:num w:numId="23" w16cid:durableId="1519201343">
    <w:abstractNumId w:val="5"/>
  </w:num>
  <w:num w:numId="24" w16cid:durableId="229970301">
    <w:abstractNumId w:val="10"/>
  </w:num>
  <w:num w:numId="25" w16cid:durableId="634718676">
    <w:abstractNumId w:val="14"/>
  </w:num>
  <w:num w:numId="26" w16cid:durableId="509223950">
    <w:abstractNumId w:val="11"/>
  </w:num>
  <w:num w:numId="27" w16cid:durableId="559945423">
    <w:abstractNumId w:val="16"/>
  </w:num>
  <w:num w:numId="28" w16cid:durableId="7999582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C5D"/>
    <w:rsid w:val="00012600"/>
    <w:rsid w:val="00016F88"/>
    <w:rsid w:val="00021EBA"/>
    <w:rsid w:val="00034333"/>
    <w:rsid w:val="000358D5"/>
    <w:rsid w:val="00040243"/>
    <w:rsid w:val="000516E7"/>
    <w:rsid w:val="00054DD6"/>
    <w:rsid w:val="000704B7"/>
    <w:rsid w:val="000718CC"/>
    <w:rsid w:val="00075C38"/>
    <w:rsid w:val="00075E54"/>
    <w:rsid w:val="000864BF"/>
    <w:rsid w:val="00091A15"/>
    <w:rsid w:val="000953A4"/>
    <w:rsid w:val="000A6A95"/>
    <w:rsid w:val="000B11C2"/>
    <w:rsid w:val="000B1DCE"/>
    <w:rsid w:val="000B61AE"/>
    <w:rsid w:val="000C60E8"/>
    <w:rsid w:val="000C78FD"/>
    <w:rsid w:val="000E4870"/>
    <w:rsid w:val="000E54B6"/>
    <w:rsid w:val="000E6AE6"/>
    <w:rsid w:val="000F1C06"/>
    <w:rsid w:val="000F457A"/>
    <w:rsid w:val="001023D9"/>
    <w:rsid w:val="00103D55"/>
    <w:rsid w:val="00106019"/>
    <w:rsid w:val="00112426"/>
    <w:rsid w:val="00127AF2"/>
    <w:rsid w:val="001309CF"/>
    <w:rsid w:val="0013735C"/>
    <w:rsid w:val="00141BD1"/>
    <w:rsid w:val="0014720C"/>
    <w:rsid w:val="001500DE"/>
    <w:rsid w:val="00155119"/>
    <w:rsid w:val="00157303"/>
    <w:rsid w:val="00167691"/>
    <w:rsid w:val="001714CF"/>
    <w:rsid w:val="00171CED"/>
    <w:rsid w:val="00175121"/>
    <w:rsid w:val="0017666A"/>
    <w:rsid w:val="0018195F"/>
    <w:rsid w:val="00186353"/>
    <w:rsid w:val="00186BCE"/>
    <w:rsid w:val="00194533"/>
    <w:rsid w:val="001A0316"/>
    <w:rsid w:val="001A447E"/>
    <w:rsid w:val="001A652A"/>
    <w:rsid w:val="001B4140"/>
    <w:rsid w:val="001E4B5E"/>
    <w:rsid w:val="001E72BF"/>
    <w:rsid w:val="00213740"/>
    <w:rsid w:val="00214DE2"/>
    <w:rsid w:val="00237E82"/>
    <w:rsid w:val="00240B55"/>
    <w:rsid w:val="002515EC"/>
    <w:rsid w:val="00266293"/>
    <w:rsid w:val="00266679"/>
    <w:rsid w:val="00270004"/>
    <w:rsid w:val="00274C04"/>
    <w:rsid w:val="002859D0"/>
    <w:rsid w:val="00286630"/>
    <w:rsid w:val="002A0210"/>
    <w:rsid w:val="002A752E"/>
    <w:rsid w:val="002A7941"/>
    <w:rsid w:val="002B022C"/>
    <w:rsid w:val="002B2165"/>
    <w:rsid w:val="002C11B2"/>
    <w:rsid w:val="002C2185"/>
    <w:rsid w:val="002D4EF7"/>
    <w:rsid w:val="002D712C"/>
    <w:rsid w:val="002D7A24"/>
    <w:rsid w:val="002E4EA6"/>
    <w:rsid w:val="002E60D1"/>
    <w:rsid w:val="002F1DF2"/>
    <w:rsid w:val="002F226E"/>
    <w:rsid w:val="002F6110"/>
    <w:rsid w:val="00300B08"/>
    <w:rsid w:val="00304CE6"/>
    <w:rsid w:val="00320B8D"/>
    <w:rsid w:val="00321BEF"/>
    <w:rsid w:val="00322805"/>
    <w:rsid w:val="003274D6"/>
    <w:rsid w:val="00330469"/>
    <w:rsid w:val="0034658B"/>
    <w:rsid w:val="0035202A"/>
    <w:rsid w:val="0035326E"/>
    <w:rsid w:val="0035328B"/>
    <w:rsid w:val="003563CB"/>
    <w:rsid w:val="00357D33"/>
    <w:rsid w:val="00365683"/>
    <w:rsid w:val="00377692"/>
    <w:rsid w:val="00385C6C"/>
    <w:rsid w:val="003A048B"/>
    <w:rsid w:val="003B413D"/>
    <w:rsid w:val="003C0C6D"/>
    <w:rsid w:val="003C7441"/>
    <w:rsid w:val="003D019B"/>
    <w:rsid w:val="003D24C0"/>
    <w:rsid w:val="003D3F68"/>
    <w:rsid w:val="003E144E"/>
    <w:rsid w:val="003E1B39"/>
    <w:rsid w:val="003E5A5F"/>
    <w:rsid w:val="003F2228"/>
    <w:rsid w:val="003F6D4D"/>
    <w:rsid w:val="00402D37"/>
    <w:rsid w:val="00410DB9"/>
    <w:rsid w:val="00413DF2"/>
    <w:rsid w:val="00423965"/>
    <w:rsid w:val="00432089"/>
    <w:rsid w:val="00434A47"/>
    <w:rsid w:val="00447943"/>
    <w:rsid w:val="00457C89"/>
    <w:rsid w:val="0047655E"/>
    <w:rsid w:val="00481C13"/>
    <w:rsid w:val="00485D79"/>
    <w:rsid w:val="00493370"/>
    <w:rsid w:val="00496D7C"/>
    <w:rsid w:val="00497884"/>
    <w:rsid w:val="004A2C6B"/>
    <w:rsid w:val="004A3242"/>
    <w:rsid w:val="004A4C13"/>
    <w:rsid w:val="004B1E75"/>
    <w:rsid w:val="004B2EBC"/>
    <w:rsid w:val="004B5B4E"/>
    <w:rsid w:val="004C4D6C"/>
    <w:rsid w:val="004D2CF9"/>
    <w:rsid w:val="004D7E53"/>
    <w:rsid w:val="004E0B3F"/>
    <w:rsid w:val="004F1928"/>
    <w:rsid w:val="004F2D6E"/>
    <w:rsid w:val="005106DB"/>
    <w:rsid w:val="00511DDD"/>
    <w:rsid w:val="00515ECD"/>
    <w:rsid w:val="00523C0B"/>
    <w:rsid w:val="00523FC3"/>
    <w:rsid w:val="00526B15"/>
    <w:rsid w:val="005344DF"/>
    <w:rsid w:val="005400C9"/>
    <w:rsid w:val="005439B5"/>
    <w:rsid w:val="005458E2"/>
    <w:rsid w:val="005514B2"/>
    <w:rsid w:val="00551F29"/>
    <w:rsid w:val="00563952"/>
    <w:rsid w:val="00563F8B"/>
    <w:rsid w:val="00570B13"/>
    <w:rsid w:val="00575556"/>
    <w:rsid w:val="00577861"/>
    <w:rsid w:val="00584DAE"/>
    <w:rsid w:val="005901FB"/>
    <w:rsid w:val="005918D0"/>
    <w:rsid w:val="005973BC"/>
    <w:rsid w:val="005A775B"/>
    <w:rsid w:val="005B1DC7"/>
    <w:rsid w:val="005D2CB9"/>
    <w:rsid w:val="005D33C4"/>
    <w:rsid w:val="005D3426"/>
    <w:rsid w:val="005E08AA"/>
    <w:rsid w:val="005E6FE8"/>
    <w:rsid w:val="005F1545"/>
    <w:rsid w:val="005F647B"/>
    <w:rsid w:val="00601741"/>
    <w:rsid w:val="00601807"/>
    <w:rsid w:val="00601902"/>
    <w:rsid w:val="00604A32"/>
    <w:rsid w:val="00604DB4"/>
    <w:rsid w:val="0060774A"/>
    <w:rsid w:val="00614F92"/>
    <w:rsid w:val="00617EE6"/>
    <w:rsid w:val="006305BD"/>
    <w:rsid w:val="00630C3A"/>
    <w:rsid w:val="00634A13"/>
    <w:rsid w:val="006364D8"/>
    <w:rsid w:val="00651719"/>
    <w:rsid w:val="00652A02"/>
    <w:rsid w:val="00656CE5"/>
    <w:rsid w:val="00663B33"/>
    <w:rsid w:val="00672458"/>
    <w:rsid w:val="00672F1E"/>
    <w:rsid w:val="00675606"/>
    <w:rsid w:val="00682FAD"/>
    <w:rsid w:val="006A159C"/>
    <w:rsid w:val="006A6E9D"/>
    <w:rsid w:val="006A6ED5"/>
    <w:rsid w:val="006B39EF"/>
    <w:rsid w:val="006B710B"/>
    <w:rsid w:val="006B7308"/>
    <w:rsid w:val="006C118F"/>
    <w:rsid w:val="006C2E53"/>
    <w:rsid w:val="006C347F"/>
    <w:rsid w:val="006C5A38"/>
    <w:rsid w:val="006D6A15"/>
    <w:rsid w:val="006E1B00"/>
    <w:rsid w:val="006E4134"/>
    <w:rsid w:val="006F3DDE"/>
    <w:rsid w:val="00700C84"/>
    <w:rsid w:val="00720207"/>
    <w:rsid w:val="00721611"/>
    <w:rsid w:val="00723C42"/>
    <w:rsid w:val="00724C15"/>
    <w:rsid w:val="00736807"/>
    <w:rsid w:val="00740796"/>
    <w:rsid w:val="007447BF"/>
    <w:rsid w:val="00745C97"/>
    <w:rsid w:val="007565D5"/>
    <w:rsid w:val="00760824"/>
    <w:rsid w:val="00762D9F"/>
    <w:rsid w:val="00776581"/>
    <w:rsid w:val="0078328B"/>
    <w:rsid w:val="00786117"/>
    <w:rsid w:val="007906A9"/>
    <w:rsid w:val="0079529A"/>
    <w:rsid w:val="007A1759"/>
    <w:rsid w:val="007A3978"/>
    <w:rsid w:val="007B2806"/>
    <w:rsid w:val="007B3269"/>
    <w:rsid w:val="007B474D"/>
    <w:rsid w:val="007B6F90"/>
    <w:rsid w:val="007D1E71"/>
    <w:rsid w:val="007D7783"/>
    <w:rsid w:val="007F109B"/>
    <w:rsid w:val="007F5378"/>
    <w:rsid w:val="00815ECB"/>
    <w:rsid w:val="00825007"/>
    <w:rsid w:val="008272DB"/>
    <w:rsid w:val="008359EE"/>
    <w:rsid w:val="00842681"/>
    <w:rsid w:val="00857067"/>
    <w:rsid w:val="00864CC2"/>
    <w:rsid w:val="00866A0D"/>
    <w:rsid w:val="00873B8C"/>
    <w:rsid w:val="00876891"/>
    <w:rsid w:val="0089084A"/>
    <w:rsid w:val="008A2073"/>
    <w:rsid w:val="008A44E6"/>
    <w:rsid w:val="008A6046"/>
    <w:rsid w:val="008B431D"/>
    <w:rsid w:val="008C34B6"/>
    <w:rsid w:val="008C3690"/>
    <w:rsid w:val="008E05FF"/>
    <w:rsid w:val="008F159D"/>
    <w:rsid w:val="008F27C7"/>
    <w:rsid w:val="00901766"/>
    <w:rsid w:val="00906A96"/>
    <w:rsid w:val="00912750"/>
    <w:rsid w:val="00912A59"/>
    <w:rsid w:val="009278AF"/>
    <w:rsid w:val="009317B5"/>
    <w:rsid w:val="00933146"/>
    <w:rsid w:val="0093626C"/>
    <w:rsid w:val="009431A3"/>
    <w:rsid w:val="00954D37"/>
    <w:rsid w:val="009565E5"/>
    <w:rsid w:val="00965A0F"/>
    <w:rsid w:val="00966C97"/>
    <w:rsid w:val="00971D5B"/>
    <w:rsid w:val="009724DE"/>
    <w:rsid w:val="00974E76"/>
    <w:rsid w:val="00993652"/>
    <w:rsid w:val="009942D0"/>
    <w:rsid w:val="00995648"/>
    <w:rsid w:val="009A387F"/>
    <w:rsid w:val="009A5086"/>
    <w:rsid w:val="009A51F1"/>
    <w:rsid w:val="009B386F"/>
    <w:rsid w:val="009C4CA0"/>
    <w:rsid w:val="009D4478"/>
    <w:rsid w:val="009E0AF2"/>
    <w:rsid w:val="009E1AD3"/>
    <w:rsid w:val="009E4888"/>
    <w:rsid w:val="009F05DF"/>
    <w:rsid w:val="009F6A4D"/>
    <w:rsid w:val="009F7503"/>
    <w:rsid w:val="00A00A5B"/>
    <w:rsid w:val="00A03E4A"/>
    <w:rsid w:val="00A06CCE"/>
    <w:rsid w:val="00A0732A"/>
    <w:rsid w:val="00A10483"/>
    <w:rsid w:val="00A2553C"/>
    <w:rsid w:val="00A332BD"/>
    <w:rsid w:val="00A342C1"/>
    <w:rsid w:val="00A41F35"/>
    <w:rsid w:val="00A43389"/>
    <w:rsid w:val="00A5387F"/>
    <w:rsid w:val="00A53DD0"/>
    <w:rsid w:val="00A5530D"/>
    <w:rsid w:val="00A62477"/>
    <w:rsid w:val="00A660B7"/>
    <w:rsid w:val="00A66702"/>
    <w:rsid w:val="00A67FBC"/>
    <w:rsid w:val="00A74943"/>
    <w:rsid w:val="00A757BB"/>
    <w:rsid w:val="00A77346"/>
    <w:rsid w:val="00AA168E"/>
    <w:rsid w:val="00AA5673"/>
    <w:rsid w:val="00AA59E6"/>
    <w:rsid w:val="00AA6AC4"/>
    <w:rsid w:val="00AA7808"/>
    <w:rsid w:val="00AB1166"/>
    <w:rsid w:val="00AB243A"/>
    <w:rsid w:val="00AB5104"/>
    <w:rsid w:val="00AC509E"/>
    <w:rsid w:val="00AD0A61"/>
    <w:rsid w:val="00AD47AD"/>
    <w:rsid w:val="00AD591E"/>
    <w:rsid w:val="00AD6A9A"/>
    <w:rsid w:val="00AE7741"/>
    <w:rsid w:val="00B03642"/>
    <w:rsid w:val="00B0383B"/>
    <w:rsid w:val="00B06134"/>
    <w:rsid w:val="00B16A59"/>
    <w:rsid w:val="00B37B84"/>
    <w:rsid w:val="00B52D13"/>
    <w:rsid w:val="00B55AEF"/>
    <w:rsid w:val="00B57AC8"/>
    <w:rsid w:val="00B63187"/>
    <w:rsid w:val="00B64CAA"/>
    <w:rsid w:val="00B65484"/>
    <w:rsid w:val="00B71571"/>
    <w:rsid w:val="00B71D7F"/>
    <w:rsid w:val="00B8014B"/>
    <w:rsid w:val="00B91975"/>
    <w:rsid w:val="00B93313"/>
    <w:rsid w:val="00B9456C"/>
    <w:rsid w:val="00BA0DE3"/>
    <w:rsid w:val="00BA48ED"/>
    <w:rsid w:val="00BA6CBC"/>
    <w:rsid w:val="00BB14EE"/>
    <w:rsid w:val="00BB1A35"/>
    <w:rsid w:val="00BB402A"/>
    <w:rsid w:val="00BB5FE7"/>
    <w:rsid w:val="00BB7ABF"/>
    <w:rsid w:val="00BB7BEE"/>
    <w:rsid w:val="00BC132E"/>
    <w:rsid w:val="00BC2AA1"/>
    <w:rsid w:val="00BC2F37"/>
    <w:rsid w:val="00BC4D39"/>
    <w:rsid w:val="00BD093A"/>
    <w:rsid w:val="00BE71EE"/>
    <w:rsid w:val="00C00BE2"/>
    <w:rsid w:val="00C16A43"/>
    <w:rsid w:val="00C268FD"/>
    <w:rsid w:val="00C30F22"/>
    <w:rsid w:val="00C44E81"/>
    <w:rsid w:val="00C47813"/>
    <w:rsid w:val="00C60590"/>
    <w:rsid w:val="00C73C94"/>
    <w:rsid w:val="00CA3B14"/>
    <w:rsid w:val="00CB00FC"/>
    <w:rsid w:val="00CB7AC7"/>
    <w:rsid w:val="00CB7B1D"/>
    <w:rsid w:val="00CC3350"/>
    <w:rsid w:val="00CC50E7"/>
    <w:rsid w:val="00CD1DED"/>
    <w:rsid w:val="00CD7EBA"/>
    <w:rsid w:val="00CF10B9"/>
    <w:rsid w:val="00CF3AE8"/>
    <w:rsid w:val="00D01C18"/>
    <w:rsid w:val="00D02FE8"/>
    <w:rsid w:val="00D06630"/>
    <w:rsid w:val="00D14C14"/>
    <w:rsid w:val="00D21BED"/>
    <w:rsid w:val="00D3320E"/>
    <w:rsid w:val="00D35268"/>
    <w:rsid w:val="00D3541D"/>
    <w:rsid w:val="00D408F7"/>
    <w:rsid w:val="00D43E45"/>
    <w:rsid w:val="00D5411D"/>
    <w:rsid w:val="00D54CCF"/>
    <w:rsid w:val="00D561BD"/>
    <w:rsid w:val="00D66AFF"/>
    <w:rsid w:val="00D7053E"/>
    <w:rsid w:val="00D807DF"/>
    <w:rsid w:val="00D878F8"/>
    <w:rsid w:val="00D921FE"/>
    <w:rsid w:val="00D95E91"/>
    <w:rsid w:val="00D97DDC"/>
    <w:rsid w:val="00DA1D0C"/>
    <w:rsid w:val="00DB1F54"/>
    <w:rsid w:val="00DB376D"/>
    <w:rsid w:val="00DB4095"/>
    <w:rsid w:val="00DB4121"/>
    <w:rsid w:val="00DB518A"/>
    <w:rsid w:val="00DC4EE8"/>
    <w:rsid w:val="00DC791B"/>
    <w:rsid w:val="00DD6C97"/>
    <w:rsid w:val="00DE5658"/>
    <w:rsid w:val="00DF14CE"/>
    <w:rsid w:val="00DF2EBC"/>
    <w:rsid w:val="00E03258"/>
    <w:rsid w:val="00E04391"/>
    <w:rsid w:val="00E074DB"/>
    <w:rsid w:val="00E11548"/>
    <w:rsid w:val="00E179E0"/>
    <w:rsid w:val="00E21486"/>
    <w:rsid w:val="00E27958"/>
    <w:rsid w:val="00E315C1"/>
    <w:rsid w:val="00E34B10"/>
    <w:rsid w:val="00E36540"/>
    <w:rsid w:val="00E444CE"/>
    <w:rsid w:val="00E44C23"/>
    <w:rsid w:val="00E46742"/>
    <w:rsid w:val="00E46A08"/>
    <w:rsid w:val="00E5266B"/>
    <w:rsid w:val="00E53AFE"/>
    <w:rsid w:val="00E53DD0"/>
    <w:rsid w:val="00E65006"/>
    <w:rsid w:val="00E73B44"/>
    <w:rsid w:val="00E74C16"/>
    <w:rsid w:val="00E74E59"/>
    <w:rsid w:val="00E82789"/>
    <w:rsid w:val="00E950D7"/>
    <w:rsid w:val="00EA16C2"/>
    <w:rsid w:val="00EA333A"/>
    <w:rsid w:val="00EB04C5"/>
    <w:rsid w:val="00EB2340"/>
    <w:rsid w:val="00ED721D"/>
    <w:rsid w:val="00ED766A"/>
    <w:rsid w:val="00EE3909"/>
    <w:rsid w:val="00EE55F7"/>
    <w:rsid w:val="00F01A73"/>
    <w:rsid w:val="00F03C5D"/>
    <w:rsid w:val="00F05D19"/>
    <w:rsid w:val="00F05D37"/>
    <w:rsid w:val="00F112D6"/>
    <w:rsid w:val="00F17106"/>
    <w:rsid w:val="00F27B67"/>
    <w:rsid w:val="00F27CC6"/>
    <w:rsid w:val="00F31E17"/>
    <w:rsid w:val="00F41EC4"/>
    <w:rsid w:val="00F50993"/>
    <w:rsid w:val="00F52726"/>
    <w:rsid w:val="00F57138"/>
    <w:rsid w:val="00F60F8A"/>
    <w:rsid w:val="00F670D1"/>
    <w:rsid w:val="00F71100"/>
    <w:rsid w:val="00F713A8"/>
    <w:rsid w:val="00F731F5"/>
    <w:rsid w:val="00FA4538"/>
    <w:rsid w:val="00FA58AF"/>
    <w:rsid w:val="00FB5F8D"/>
    <w:rsid w:val="00FB7CF4"/>
    <w:rsid w:val="00FC06A4"/>
    <w:rsid w:val="00FE2B17"/>
    <w:rsid w:val="00FE543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57DE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F90"/>
    <w:rPr>
      <w:rFonts w:ascii="Times New Roman" w:eastAsia="Times New Roman" w:hAnsi="Times New Roman" w:cs="Times New Roman"/>
      <w:lang w:val="hu-HU"/>
    </w:rPr>
  </w:style>
  <w:style w:type="paragraph" w:styleId="Ttulo1">
    <w:name w:val="heading 1"/>
    <w:basedOn w:val="Normal"/>
    <w:link w:val="Ttulo1Car"/>
    <w:uiPriority w:val="9"/>
    <w:qFormat/>
    <w:pPr>
      <w:spacing w:before="19"/>
      <w:ind w:left="109"/>
      <w:outlineLvl w:val="0"/>
    </w:pPr>
    <w:rPr>
      <w:b/>
      <w:bCs/>
    </w:rPr>
  </w:style>
  <w:style w:type="paragraph" w:styleId="Ttulo2">
    <w:name w:val="heading 2"/>
    <w:basedOn w:val="Normal"/>
    <w:uiPriority w:val="9"/>
    <w:unhideWhenUsed/>
    <w:qFormat/>
    <w:pPr>
      <w:ind w:left="318"/>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style>
  <w:style w:type="paragraph" w:styleId="Prrafodelista">
    <w:name w:val="List Paragraph"/>
    <w:basedOn w:val="Normal"/>
    <w:link w:val="PrrafodelistaCar"/>
    <w:uiPriority w:val="1"/>
    <w:qFormat/>
    <w:pPr>
      <w:ind w:left="885" w:hanging="567"/>
    </w:pPr>
  </w:style>
  <w:style w:type="paragraph" w:customStyle="1" w:styleId="TableParagraph">
    <w:name w:val="Table Paragraph"/>
    <w:basedOn w:val="Normal"/>
    <w:uiPriority w:val="1"/>
    <w:qFormat/>
    <w:pPr>
      <w:ind w:left="107"/>
    </w:pPr>
  </w:style>
  <w:style w:type="character" w:styleId="Nmerodelnea">
    <w:name w:val="line number"/>
    <w:basedOn w:val="Fuentedeprrafopredeter"/>
    <w:uiPriority w:val="99"/>
    <w:semiHidden/>
    <w:unhideWhenUsed/>
    <w:rsid w:val="00BC132E"/>
  </w:style>
  <w:style w:type="character" w:customStyle="1" w:styleId="TextoindependienteCar">
    <w:name w:val="Texto independiente Car"/>
    <w:basedOn w:val="Fuentedeprrafopredeter"/>
    <w:link w:val="Textoindependiente"/>
    <w:uiPriority w:val="1"/>
    <w:rsid w:val="006B39EF"/>
    <w:rPr>
      <w:rFonts w:ascii="Times New Roman" w:eastAsia="Times New Roman" w:hAnsi="Times New Roman" w:cs="Times New Roman"/>
      <w:lang w:val="hu-HU"/>
    </w:rPr>
  </w:style>
  <w:style w:type="paragraph" w:styleId="Textodeglobo">
    <w:name w:val="Balloon Text"/>
    <w:basedOn w:val="Normal"/>
    <w:link w:val="TextodegloboCar"/>
    <w:uiPriority w:val="99"/>
    <w:semiHidden/>
    <w:unhideWhenUsed/>
    <w:rsid w:val="00DB412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B4121"/>
    <w:rPr>
      <w:rFonts w:ascii="Segoe UI" w:eastAsia="Times New Roman" w:hAnsi="Segoe UI" w:cs="Segoe UI"/>
      <w:sz w:val="18"/>
      <w:szCs w:val="18"/>
      <w:lang w:val="hu-HU"/>
    </w:rPr>
  </w:style>
  <w:style w:type="character" w:styleId="Hipervnculo">
    <w:name w:val="Hyperlink"/>
    <w:basedOn w:val="Fuentedeprrafopredeter"/>
    <w:rsid w:val="001309CF"/>
    <w:rPr>
      <w:color w:val="0000FF" w:themeColor="hyperlink"/>
      <w:u w:val="single"/>
    </w:rPr>
  </w:style>
  <w:style w:type="numbering" w:customStyle="1" w:styleId="Nemlista1">
    <w:name w:val="Nem lista1"/>
    <w:uiPriority w:val="99"/>
    <w:semiHidden/>
    <w:unhideWhenUsed/>
    <w:rsid w:val="00496D7C"/>
  </w:style>
  <w:style w:type="character" w:styleId="Refdecomentario">
    <w:name w:val="annotation reference"/>
    <w:basedOn w:val="Fuentedeprrafopredeter"/>
    <w:uiPriority w:val="99"/>
    <w:semiHidden/>
    <w:unhideWhenUsed/>
    <w:rsid w:val="00DB376D"/>
    <w:rPr>
      <w:sz w:val="16"/>
      <w:szCs w:val="16"/>
    </w:rPr>
  </w:style>
  <w:style w:type="paragraph" w:styleId="Textocomentario">
    <w:name w:val="annotation text"/>
    <w:basedOn w:val="Normal"/>
    <w:link w:val="TextocomentarioCar"/>
    <w:uiPriority w:val="99"/>
    <w:unhideWhenUsed/>
    <w:rsid w:val="00DB376D"/>
    <w:rPr>
      <w:sz w:val="20"/>
      <w:szCs w:val="20"/>
    </w:rPr>
  </w:style>
  <w:style w:type="character" w:customStyle="1" w:styleId="TextocomentarioCar">
    <w:name w:val="Texto comentario Car"/>
    <w:basedOn w:val="Fuentedeprrafopredeter"/>
    <w:link w:val="Textocomentario"/>
    <w:uiPriority w:val="99"/>
    <w:rsid w:val="00DB376D"/>
    <w:rPr>
      <w:rFonts w:ascii="Times New Roman" w:eastAsia="Times New Roman" w:hAnsi="Times New Roman" w:cs="Times New Roman"/>
      <w:sz w:val="20"/>
      <w:szCs w:val="20"/>
      <w:lang w:val="hu-HU"/>
    </w:rPr>
  </w:style>
  <w:style w:type="paragraph" w:styleId="Asuntodelcomentario">
    <w:name w:val="annotation subject"/>
    <w:basedOn w:val="Textocomentario"/>
    <w:next w:val="Textocomentario"/>
    <w:link w:val="AsuntodelcomentarioCar"/>
    <w:uiPriority w:val="99"/>
    <w:semiHidden/>
    <w:unhideWhenUsed/>
    <w:rsid w:val="00DB376D"/>
    <w:rPr>
      <w:b/>
      <w:bCs/>
    </w:rPr>
  </w:style>
  <w:style w:type="character" w:customStyle="1" w:styleId="AsuntodelcomentarioCar">
    <w:name w:val="Asunto del comentario Car"/>
    <w:basedOn w:val="TextocomentarioCar"/>
    <w:link w:val="Asuntodelcomentario"/>
    <w:uiPriority w:val="99"/>
    <w:semiHidden/>
    <w:rsid w:val="00DB376D"/>
    <w:rPr>
      <w:rFonts w:ascii="Times New Roman" w:eastAsia="Times New Roman" w:hAnsi="Times New Roman" w:cs="Times New Roman"/>
      <w:b/>
      <w:bCs/>
      <w:sz w:val="20"/>
      <w:szCs w:val="20"/>
      <w:lang w:val="hu-HU"/>
    </w:rPr>
  </w:style>
  <w:style w:type="paragraph" w:styleId="Revisin">
    <w:name w:val="Revision"/>
    <w:hidden/>
    <w:uiPriority w:val="99"/>
    <w:semiHidden/>
    <w:rsid w:val="00F57138"/>
    <w:pPr>
      <w:widowControl/>
      <w:autoSpaceDE/>
      <w:autoSpaceDN/>
    </w:pPr>
    <w:rPr>
      <w:rFonts w:ascii="Times New Roman" w:eastAsia="Times New Roman" w:hAnsi="Times New Roman" w:cs="Times New Roman"/>
      <w:lang w:val="hu-HU"/>
    </w:rPr>
  </w:style>
  <w:style w:type="table" w:styleId="Tablaconcuadrcula">
    <w:name w:val="Table Grid"/>
    <w:basedOn w:val="Tablanormal"/>
    <w:uiPriority w:val="59"/>
    <w:rsid w:val="009724DE"/>
    <w:pPr>
      <w:widowControl/>
      <w:autoSpaceDE/>
      <w:autoSpaceDN/>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Fuentedeprrafopredeter"/>
    <w:link w:val="Other0"/>
    <w:rsid w:val="009724DE"/>
    <w:rPr>
      <w:b/>
      <w:bCs/>
      <w:sz w:val="12"/>
      <w:szCs w:val="12"/>
    </w:rPr>
  </w:style>
  <w:style w:type="paragraph" w:customStyle="1" w:styleId="Other0">
    <w:name w:val="Other"/>
    <w:basedOn w:val="Normal"/>
    <w:link w:val="Other"/>
    <w:rsid w:val="009724DE"/>
    <w:pPr>
      <w:autoSpaceDE/>
      <w:autoSpaceDN/>
    </w:pPr>
    <w:rPr>
      <w:rFonts w:asciiTheme="minorHAnsi" w:eastAsiaTheme="minorHAnsi" w:hAnsiTheme="minorHAnsi" w:cstheme="minorBidi"/>
      <w:b/>
      <w:bCs/>
      <w:sz w:val="12"/>
      <w:szCs w:val="12"/>
      <w:lang w:val="en-US"/>
    </w:rPr>
  </w:style>
  <w:style w:type="paragraph" w:styleId="Encabezado">
    <w:name w:val="header"/>
    <w:basedOn w:val="Normal"/>
    <w:link w:val="EncabezadoCar"/>
    <w:uiPriority w:val="99"/>
    <w:unhideWhenUsed/>
    <w:rsid w:val="000704B7"/>
    <w:pPr>
      <w:tabs>
        <w:tab w:val="center" w:pos="4680"/>
        <w:tab w:val="right" w:pos="9360"/>
      </w:tabs>
    </w:pPr>
  </w:style>
  <w:style w:type="character" w:customStyle="1" w:styleId="EncabezadoCar">
    <w:name w:val="Encabezado Car"/>
    <w:basedOn w:val="Fuentedeprrafopredeter"/>
    <w:link w:val="Encabezado"/>
    <w:uiPriority w:val="99"/>
    <w:rsid w:val="000704B7"/>
    <w:rPr>
      <w:rFonts w:ascii="Times New Roman" w:eastAsia="Times New Roman" w:hAnsi="Times New Roman" w:cs="Times New Roman"/>
      <w:lang w:val="hu-HU"/>
    </w:rPr>
  </w:style>
  <w:style w:type="paragraph" w:styleId="Piedepgina">
    <w:name w:val="footer"/>
    <w:basedOn w:val="Normal"/>
    <w:link w:val="PiedepginaCar"/>
    <w:uiPriority w:val="99"/>
    <w:unhideWhenUsed/>
    <w:rsid w:val="000704B7"/>
    <w:pPr>
      <w:tabs>
        <w:tab w:val="center" w:pos="4680"/>
        <w:tab w:val="right" w:pos="9360"/>
      </w:tabs>
    </w:pPr>
  </w:style>
  <w:style w:type="character" w:customStyle="1" w:styleId="PiedepginaCar">
    <w:name w:val="Pie de página Car"/>
    <w:basedOn w:val="Fuentedeprrafopredeter"/>
    <w:link w:val="Piedepgina"/>
    <w:uiPriority w:val="99"/>
    <w:rsid w:val="000704B7"/>
    <w:rPr>
      <w:rFonts w:ascii="Times New Roman" w:eastAsia="Times New Roman" w:hAnsi="Times New Roman" w:cs="Times New Roman"/>
      <w:lang w:val="hu-HU"/>
    </w:rPr>
  </w:style>
  <w:style w:type="paragraph" w:customStyle="1" w:styleId="TitleA">
    <w:name w:val="Title A"/>
    <w:basedOn w:val="Ttulo1"/>
    <w:link w:val="TitleAChar"/>
    <w:qFormat/>
    <w:rsid w:val="00634A13"/>
    <w:pPr>
      <w:jc w:val="center"/>
    </w:pPr>
  </w:style>
  <w:style w:type="character" w:customStyle="1" w:styleId="Ttulo1Car">
    <w:name w:val="Título 1 Car"/>
    <w:basedOn w:val="Fuentedeprrafopredeter"/>
    <w:link w:val="Ttulo1"/>
    <w:uiPriority w:val="9"/>
    <w:rsid w:val="00634A13"/>
    <w:rPr>
      <w:rFonts w:ascii="Times New Roman" w:eastAsia="Times New Roman" w:hAnsi="Times New Roman" w:cs="Times New Roman"/>
      <w:b/>
      <w:bCs/>
      <w:lang w:val="hu-HU"/>
    </w:rPr>
  </w:style>
  <w:style w:type="character" w:customStyle="1" w:styleId="TitleAChar">
    <w:name w:val="Title A Char"/>
    <w:basedOn w:val="Ttulo1Car"/>
    <w:link w:val="TitleA"/>
    <w:rsid w:val="00634A13"/>
    <w:rPr>
      <w:rFonts w:ascii="Times New Roman" w:eastAsia="Times New Roman" w:hAnsi="Times New Roman" w:cs="Times New Roman"/>
      <w:b/>
      <w:bCs/>
      <w:lang w:val="hu-HU"/>
    </w:rPr>
  </w:style>
  <w:style w:type="paragraph" w:customStyle="1" w:styleId="TitleB">
    <w:name w:val="Title B"/>
    <w:basedOn w:val="Prrafodelista"/>
    <w:link w:val="TitleBChar"/>
    <w:qFormat/>
    <w:rsid w:val="00634A13"/>
    <w:pPr>
      <w:keepNext/>
      <w:ind w:left="567" w:right="750"/>
    </w:pPr>
    <w:rPr>
      <w:b/>
    </w:rPr>
  </w:style>
  <w:style w:type="character" w:customStyle="1" w:styleId="PrrafodelistaCar">
    <w:name w:val="Párrafo de lista Car"/>
    <w:basedOn w:val="Fuentedeprrafopredeter"/>
    <w:link w:val="Prrafodelista"/>
    <w:uiPriority w:val="1"/>
    <w:rsid w:val="00634A13"/>
    <w:rPr>
      <w:rFonts w:ascii="Times New Roman" w:eastAsia="Times New Roman" w:hAnsi="Times New Roman" w:cs="Times New Roman"/>
      <w:lang w:val="hu-HU"/>
    </w:rPr>
  </w:style>
  <w:style w:type="character" w:customStyle="1" w:styleId="TitleBChar">
    <w:name w:val="Title B Char"/>
    <w:basedOn w:val="PrrafodelistaCar"/>
    <w:link w:val="TitleB"/>
    <w:rsid w:val="00634A13"/>
    <w:rPr>
      <w:rFonts w:ascii="Times New Roman" w:eastAsia="Times New Roman" w:hAnsi="Times New Roman" w:cs="Times New Roman"/>
      <w:b/>
      <w:lang w:val="hu-HU"/>
    </w:rPr>
  </w:style>
  <w:style w:type="character" w:styleId="Mencinsinresolver">
    <w:name w:val="Unresolved Mention"/>
    <w:basedOn w:val="Fuentedeprrafopredeter"/>
    <w:uiPriority w:val="99"/>
    <w:semiHidden/>
    <w:unhideWhenUsed/>
    <w:rsid w:val="00906A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879508">
      <w:bodyDiv w:val="1"/>
      <w:marLeft w:val="0"/>
      <w:marRight w:val="0"/>
      <w:marTop w:val="0"/>
      <w:marBottom w:val="0"/>
      <w:divBdr>
        <w:top w:val="none" w:sz="0" w:space="0" w:color="auto"/>
        <w:left w:val="none" w:sz="0" w:space="0" w:color="auto"/>
        <w:bottom w:val="none" w:sz="0" w:space="0" w:color="auto"/>
        <w:right w:val="none" w:sz="0" w:space="0" w:color="auto"/>
      </w:divBdr>
      <w:divsChild>
        <w:div w:id="2077386809">
          <w:marLeft w:val="0"/>
          <w:marRight w:val="0"/>
          <w:marTop w:val="0"/>
          <w:marBottom w:val="0"/>
          <w:divBdr>
            <w:top w:val="none" w:sz="0" w:space="0" w:color="auto"/>
            <w:left w:val="none" w:sz="0" w:space="0" w:color="auto"/>
            <w:bottom w:val="none" w:sz="0" w:space="0" w:color="auto"/>
            <w:right w:val="none" w:sz="0" w:space="0" w:color="auto"/>
          </w:divBdr>
        </w:div>
      </w:divsChild>
    </w:div>
    <w:div w:id="236479311">
      <w:bodyDiv w:val="1"/>
      <w:marLeft w:val="0"/>
      <w:marRight w:val="0"/>
      <w:marTop w:val="0"/>
      <w:marBottom w:val="0"/>
      <w:divBdr>
        <w:top w:val="none" w:sz="0" w:space="0" w:color="auto"/>
        <w:left w:val="none" w:sz="0" w:space="0" w:color="auto"/>
        <w:bottom w:val="none" w:sz="0" w:space="0" w:color="auto"/>
        <w:right w:val="none" w:sz="0" w:space="0" w:color="auto"/>
      </w:divBdr>
    </w:div>
    <w:div w:id="270363850">
      <w:bodyDiv w:val="1"/>
      <w:marLeft w:val="0"/>
      <w:marRight w:val="0"/>
      <w:marTop w:val="0"/>
      <w:marBottom w:val="0"/>
      <w:divBdr>
        <w:top w:val="none" w:sz="0" w:space="0" w:color="auto"/>
        <w:left w:val="none" w:sz="0" w:space="0" w:color="auto"/>
        <w:bottom w:val="none" w:sz="0" w:space="0" w:color="auto"/>
        <w:right w:val="none" w:sz="0" w:space="0" w:color="auto"/>
      </w:divBdr>
    </w:div>
    <w:div w:id="382172557">
      <w:bodyDiv w:val="1"/>
      <w:marLeft w:val="0"/>
      <w:marRight w:val="0"/>
      <w:marTop w:val="0"/>
      <w:marBottom w:val="0"/>
      <w:divBdr>
        <w:top w:val="none" w:sz="0" w:space="0" w:color="auto"/>
        <w:left w:val="none" w:sz="0" w:space="0" w:color="auto"/>
        <w:bottom w:val="none" w:sz="0" w:space="0" w:color="auto"/>
        <w:right w:val="none" w:sz="0" w:space="0" w:color="auto"/>
      </w:divBdr>
    </w:div>
    <w:div w:id="384527385">
      <w:bodyDiv w:val="1"/>
      <w:marLeft w:val="0"/>
      <w:marRight w:val="0"/>
      <w:marTop w:val="0"/>
      <w:marBottom w:val="0"/>
      <w:divBdr>
        <w:top w:val="none" w:sz="0" w:space="0" w:color="auto"/>
        <w:left w:val="none" w:sz="0" w:space="0" w:color="auto"/>
        <w:bottom w:val="none" w:sz="0" w:space="0" w:color="auto"/>
        <w:right w:val="none" w:sz="0" w:space="0" w:color="auto"/>
      </w:divBdr>
    </w:div>
    <w:div w:id="496118366">
      <w:bodyDiv w:val="1"/>
      <w:marLeft w:val="0"/>
      <w:marRight w:val="0"/>
      <w:marTop w:val="0"/>
      <w:marBottom w:val="0"/>
      <w:divBdr>
        <w:top w:val="none" w:sz="0" w:space="0" w:color="auto"/>
        <w:left w:val="none" w:sz="0" w:space="0" w:color="auto"/>
        <w:bottom w:val="none" w:sz="0" w:space="0" w:color="auto"/>
        <w:right w:val="none" w:sz="0" w:space="0" w:color="auto"/>
      </w:divBdr>
    </w:div>
    <w:div w:id="562369716">
      <w:bodyDiv w:val="1"/>
      <w:marLeft w:val="0"/>
      <w:marRight w:val="0"/>
      <w:marTop w:val="0"/>
      <w:marBottom w:val="0"/>
      <w:divBdr>
        <w:top w:val="none" w:sz="0" w:space="0" w:color="auto"/>
        <w:left w:val="none" w:sz="0" w:space="0" w:color="auto"/>
        <w:bottom w:val="none" w:sz="0" w:space="0" w:color="auto"/>
        <w:right w:val="none" w:sz="0" w:space="0" w:color="auto"/>
      </w:divBdr>
    </w:div>
    <w:div w:id="588003620">
      <w:bodyDiv w:val="1"/>
      <w:marLeft w:val="0"/>
      <w:marRight w:val="0"/>
      <w:marTop w:val="0"/>
      <w:marBottom w:val="0"/>
      <w:divBdr>
        <w:top w:val="none" w:sz="0" w:space="0" w:color="auto"/>
        <w:left w:val="none" w:sz="0" w:space="0" w:color="auto"/>
        <w:bottom w:val="none" w:sz="0" w:space="0" w:color="auto"/>
        <w:right w:val="none" w:sz="0" w:space="0" w:color="auto"/>
      </w:divBdr>
    </w:div>
    <w:div w:id="595554897">
      <w:bodyDiv w:val="1"/>
      <w:marLeft w:val="0"/>
      <w:marRight w:val="0"/>
      <w:marTop w:val="0"/>
      <w:marBottom w:val="0"/>
      <w:divBdr>
        <w:top w:val="none" w:sz="0" w:space="0" w:color="auto"/>
        <w:left w:val="none" w:sz="0" w:space="0" w:color="auto"/>
        <w:bottom w:val="none" w:sz="0" w:space="0" w:color="auto"/>
        <w:right w:val="none" w:sz="0" w:space="0" w:color="auto"/>
      </w:divBdr>
    </w:div>
    <w:div w:id="739253410">
      <w:bodyDiv w:val="1"/>
      <w:marLeft w:val="0"/>
      <w:marRight w:val="0"/>
      <w:marTop w:val="0"/>
      <w:marBottom w:val="0"/>
      <w:divBdr>
        <w:top w:val="none" w:sz="0" w:space="0" w:color="auto"/>
        <w:left w:val="none" w:sz="0" w:space="0" w:color="auto"/>
        <w:bottom w:val="none" w:sz="0" w:space="0" w:color="auto"/>
        <w:right w:val="none" w:sz="0" w:space="0" w:color="auto"/>
      </w:divBdr>
    </w:div>
    <w:div w:id="966400200">
      <w:bodyDiv w:val="1"/>
      <w:marLeft w:val="0"/>
      <w:marRight w:val="0"/>
      <w:marTop w:val="0"/>
      <w:marBottom w:val="0"/>
      <w:divBdr>
        <w:top w:val="none" w:sz="0" w:space="0" w:color="auto"/>
        <w:left w:val="none" w:sz="0" w:space="0" w:color="auto"/>
        <w:bottom w:val="none" w:sz="0" w:space="0" w:color="auto"/>
        <w:right w:val="none" w:sz="0" w:space="0" w:color="auto"/>
      </w:divBdr>
      <w:divsChild>
        <w:div w:id="116219865">
          <w:marLeft w:val="0"/>
          <w:marRight w:val="0"/>
          <w:marTop w:val="0"/>
          <w:marBottom w:val="0"/>
          <w:divBdr>
            <w:top w:val="none" w:sz="0" w:space="0" w:color="auto"/>
            <w:left w:val="none" w:sz="0" w:space="0" w:color="auto"/>
            <w:bottom w:val="none" w:sz="0" w:space="0" w:color="auto"/>
            <w:right w:val="none" w:sz="0" w:space="0" w:color="auto"/>
          </w:divBdr>
        </w:div>
      </w:divsChild>
    </w:div>
    <w:div w:id="1148089964">
      <w:bodyDiv w:val="1"/>
      <w:marLeft w:val="0"/>
      <w:marRight w:val="0"/>
      <w:marTop w:val="0"/>
      <w:marBottom w:val="0"/>
      <w:divBdr>
        <w:top w:val="none" w:sz="0" w:space="0" w:color="auto"/>
        <w:left w:val="none" w:sz="0" w:space="0" w:color="auto"/>
        <w:bottom w:val="none" w:sz="0" w:space="0" w:color="auto"/>
        <w:right w:val="none" w:sz="0" w:space="0" w:color="auto"/>
      </w:divBdr>
    </w:div>
    <w:div w:id="1287353042">
      <w:bodyDiv w:val="1"/>
      <w:marLeft w:val="0"/>
      <w:marRight w:val="0"/>
      <w:marTop w:val="0"/>
      <w:marBottom w:val="0"/>
      <w:divBdr>
        <w:top w:val="none" w:sz="0" w:space="0" w:color="auto"/>
        <w:left w:val="none" w:sz="0" w:space="0" w:color="auto"/>
        <w:bottom w:val="none" w:sz="0" w:space="0" w:color="auto"/>
        <w:right w:val="none" w:sz="0" w:space="0" w:color="auto"/>
      </w:divBdr>
    </w:div>
    <w:div w:id="1407654410">
      <w:bodyDiv w:val="1"/>
      <w:marLeft w:val="0"/>
      <w:marRight w:val="0"/>
      <w:marTop w:val="0"/>
      <w:marBottom w:val="0"/>
      <w:divBdr>
        <w:top w:val="none" w:sz="0" w:space="0" w:color="auto"/>
        <w:left w:val="none" w:sz="0" w:space="0" w:color="auto"/>
        <w:bottom w:val="none" w:sz="0" w:space="0" w:color="auto"/>
        <w:right w:val="none" w:sz="0" w:space="0" w:color="auto"/>
      </w:divBdr>
    </w:div>
    <w:div w:id="1605651875">
      <w:bodyDiv w:val="1"/>
      <w:marLeft w:val="0"/>
      <w:marRight w:val="0"/>
      <w:marTop w:val="0"/>
      <w:marBottom w:val="0"/>
      <w:divBdr>
        <w:top w:val="none" w:sz="0" w:space="0" w:color="auto"/>
        <w:left w:val="none" w:sz="0" w:space="0" w:color="auto"/>
        <w:bottom w:val="none" w:sz="0" w:space="0" w:color="auto"/>
        <w:right w:val="none" w:sz="0" w:space="0" w:color="auto"/>
      </w:divBdr>
      <w:divsChild>
        <w:div w:id="833764662">
          <w:marLeft w:val="0"/>
          <w:marRight w:val="0"/>
          <w:marTop w:val="0"/>
          <w:marBottom w:val="0"/>
          <w:divBdr>
            <w:top w:val="none" w:sz="0" w:space="0" w:color="auto"/>
            <w:left w:val="none" w:sz="0" w:space="0" w:color="auto"/>
            <w:bottom w:val="none" w:sz="0" w:space="0" w:color="auto"/>
            <w:right w:val="none" w:sz="0" w:space="0" w:color="auto"/>
          </w:divBdr>
        </w:div>
      </w:divsChild>
    </w:div>
    <w:div w:id="1708027016">
      <w:bodyDiv w:val="1"/>
      <w:marLeft w:val="0"/>
      <w:marRight w:val="0"/>
      <w:marTop w:val="0"/>
      <w:marBottom w:val="0"/>
      <w:divBdr>
        <w:top w:val="none" w:sz="0" w:space="0" w:color="auto"/>
        <w:left w:val="none" w:sz="0" w:space="0" w:color="auto"/>
        <w:bottom w:val="none" w:sz="0" w:space="0" w:color="auto"/>
        <w:right w:val="none" w:sz="0" w:space="0" w:color="auto"/>
      </w:divBdr>
    </w:div>
    <w:div w:id="1741831661">
      <w:bodyDiv w:val="1"/>
      <w:marLeft w:val="0"/>
      <w:marRight w:val="0"/>
      <w:marTop w:val="0"/>
      <w:marBottom w:val="0"/>
      <w:divBdr>
        <w:top w:val="none" w:sz="0" w:space="0" w:color="auto"/>
        <w:left w:val="none" w:sz="0" w:space="0" w:color="auto"/>
        <w:bottom w:val="none" w:sz="0" w:space="0" w:color="auto"/>
        <w:right w:val="none" w:sz="0" w:space="0" w:color="auto"/>
      </w:divBdr>
    </w:div>
    <w:div w:id="1831604782">
      <w:bodyDiv w:val="1"/>
      <w:marLeft w:val="0"/>
      <w:marRight w:val="0"/>
      <w:marTop w:val="0"/>
      <w:marBottom w:val="0"/>
      <w:divBdr>
        <w:top w:val="none" w:sz="0" w:space="0" w:color="auto"/>
        <w:left w:val="none" w:sz="0" w:space="0" w:color="auto"/>
        <w:bottom w:val="none" w:sz="0" w:space="0" w:color="auto"/>
        <w:right w:val="none" w:sz="0" w:space="0" w:color="auto"/>
      </w:divBdr>
    </w:div>
    <w:div w:id="2040079839">
      <w:bodyDiv w:val="1"/>
      <w:marLeft w:val="0"/>
      <w:marRight w:val="0"/>
      <w:marTop w:val="0"/>
      <w:marBottom w:val="0"/>
      <w:divBdr>
        <w:top w:val="none" w:sz="0" w:space="0" w:color="auto"/>
        <w:left w:val="none" w:sz="0" w:space="0" w:color="auto"/>
        <w:bottom w:val="none" w:sz="0" w:space="0" w:color="auto"/>
        <w:right w:val="none" w:sz="0" w:space="0" w:color="auto"/>
      </w:divBdr>
      <w:divsChild>
        <w:div w:id="161332117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www.ema.europa.eu/en/medicines/human/EPAR/Denbrayce" TargetMode="External"/><Relationship Id="rId12" Type="http://schemas.openxmlformats.org/officeDocument/2006/relationships/image" Target="media/image3.jpeg"/><Relationship Id="rId17" Type="http://schemas.openxmlformats.org/officeDocument/2006/relationships/hyperlink" Target="https://www.ema.europa.eu/" TargetMode="External"/><Relationship Id="rId2" Type="http://schemas.openxmlformats.org/officeDocument/2006/relationships/styles" Target="styles.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hyperlink" Target="https://www.ema.europa.eu" TargetMode="External"/><Relationship Id="rId23" Type="http://schemas.openxmlformats.org/officeDocument/2006/relationships/customXml" Target="../customXml/item3.xml"/><Relationship Id="rId10" Type="http://schemas.openxmlformats.org/officeDocument/2006/relationships/hyperlink" Target="https://www.ema.europa.e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5.jpeg"/><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EMADOC-1700519818-2326343</_dlc_DocId>
    <_dlc_DocIdUrl xmlns="a034c160-bfb7-45f5-8632-2eb7e0508071">
      <Url>https://euema.sharepoint.com/sites/CRM/_layouts/15/DocIdRedir.aspx?ID=EMADOC-1700519818-2326343</Url>
      <Description>EMADOC-1700519818-2326343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DDDB529-D0DC-4FC6-A72B-8173A006ED76}"/>
</file>

<file path=customXml/itemProps2.xml><?xml version="1.0" encoding="utf-8"?>
<ds:datastoreItem xmlns:ds="http://schemas.openxmlformats.org/officeDocument/2006/customXml" ds:itemID="{E463C075-AE53-477E-9B52-0FD6856CC64C}"/>
</file>

<file path=customXml/itemProps3.xml><?xml version="1.0" encoding="utf-8"?>
<ds:datastoreItem xmlns:ds="http://schemas.openxmlformats.org/officeDocument/2006/customXml" ds:itemID="{088717EC-8DC8-41EF-8BC2-8F5AC029E585}"/>
</file>

<file path=customXml/itemProps4.xml><?xml version="1.0" encoding="utf-8"?>
<ds:datastoreItem xmlns:ds="http://schemas.openxmlformats.org/officeDocument/2006/customXml" ds:itemID="{0B1B5F8F-5569-4E46-B2BB-3D96B7D93F24}"/>
</file>

<file path=docProps/app.xml><?xml version="1.0" encoding="utf-8"?>
<Properties xmlns="http://schemas.openxmlformats.org/officeDocument/2006/extended-properties" xmlns:vt="http://schemas.openxmlformats.org/officeDocument/2006/docPropsVTypes">
  <Template>Normal</Template>
  <TotalTime>0</TotalTime>
  <Pages>37</Pages>
  <Words>12391</Words>
  <Characters>70631</Characters>
  <Application>Microsoft Office Word</Application>
  <DocSecurity>0</DocSecurity>
  <Lines>588</Lines>
  <Paragraphs>165</Paragraphs>
  <ScaleCrop>false</ScaleCrop>
  <HeadingPairs>
    <vt:vector size="2" baseType="variant">
      <vt:variant>
        <vt:lpstr>Título</vt:lpstr>
      </vt:variant>
      <vt:variant>
        <vt:i4>1</vt:i4>
      </vt:variant>
    </vt:vector>
  </HeadingPairs>
  <TitlesOfParts>
    <vt:vector size="1" baseType="lpstr">
      <vt:lpstr>Denbrayce: EPAR – Product information – tracked changes</vt:lpstr>
    </vt:vector>
  </TitlesOfParts>
  <Company/>
  <LinksUpToDate>false</LinksUpToDate>
  <CharactersWithSpaces>82857</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6</vt:i4>
      </vt:variant>
      <vt:variant>
        <vt:i4>0</vt:i4>
      </vt:variant>
      <vt:variant>
        <vt:i4>5</vt:i4>
      </vt:variant>
      <vt:variant>
        <vt:lpwstr>https://www.ema.europa.eu/</vt:lpwstr>
      </vt:variant>
      <vt:variant>
        <vt:lpwstr/>
      </vt:variant>
      <vt:variant>
        <vt:i4>3801208</vt:i4>
      </vt:variant>
      <vt:variant>
        <vt:i4>3</vt:i4>
      </vt:variant>
      <vt:variant>
        <vt:i4>0</vt:i4>
      </vt:variant>
      <vt:variant>
        <vt:i4>5</vt:i4>
      </vt:variant>
      <vt:variant>
        <vt:lpwstr>https://www.ema.europa.eu/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Denbrayce: EPAR – Product information – tracked changes</dc:title>
  <dc:subject/>
  <dc:creator/>
  <cp:keywords/>
  <cp:lastModifiedBy/>
  <cp:revision>1</cp:revision>
  <dcterms:created xsi:type="dcterms:W3CDTF">2025-07-16T14:37:00Z</dcterms:created>
  <dcterms:modified xsi:type="dcterms:W3CDTF">2025-07-21T14:56:00Z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5191db72-98a2-4a40-ba44-0363d6051dd4</vt:lpwstr>
  </property>
</Properties>
</file>