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25D99" w14:textId="6F37897D" w:rsidR="008D069E" w:rsidRPr="00F33383" w:rsidRDefault="008D069E" w:rsidP="008D069E">
      <w:pPr>
        <w:pStyle w:val="BodyText"/>
        <w:pBdr>
          <w:top w:val="single" w:sz="4" w:space="1" w:color="auto"/>
          <w:left w:val="single" w:sz="4" w:space="4" w:color="auto"/>
          <w:bottom w:val="single" w:sz="4" w:space="1" w:color="auto"/>
          <w:right w:val="single" w:sz="4" w:space="4" w:color="auto"/>
        </w:pBdr>
      </w:pPr>
      <w:r w:rsidRPr="00F33383">
        <w:t xml:space="preserve">Il presente documento riporta le informazioni sul prodotto approvate relative a </w:t>
      </w:r>
      <w:r w:rsidR="00CE124C" w:rsidRPr="00F33383">
        <w:t>Tuznue</w:t>
      </w:r>
      <w:r w:rsidRPr="00F33383">
        <w:t>, con evidenziate le modifiche che vi sono state apportate rispetto alla procedura precedente (</w:t>
      </w:r>
      <w:r w:rsidR="001477CF" w:rsidRPr="001477CF">
        <w:t>EMA/VR/0000250711</w:t>
      </w:r>
      <w:r w:rsidRPr="00F33383">
        <w:t>).</w:t>
      </w:r>
    </w:p>
    <w:p w14:paraId="73FD92BE" w14:textId="77777777" w:rsidR="008D069E" w:rsidRPr="00F33383" w:rsidRDefault="008D069E" w:rsidP="008D069E">
      <w:pPr>
        <w:pStyle w:val="BodyText"/>
        <w:pBdr>
          <w:top w:val="single" w:sz="4" w:space="1" w:color="auto"/>
          <w:left w:val="single" w:sz="4" w:space="4" w:color="auto"/>
          <w:bottom w:val="single" w:sz="4" w:space="1" w:color="auto"/>
          <w:right w:val="single" w:sz="4" w:space="4" w:color="auto"/>
        </w:pBdr>
      </w:pPr>
    </w:p>
    <w:p w14:paraId="3856C4C0" w14:textId="01DB1CAB" w:rsidR="002D14E9" w:rsidRPr="00F33383" w:rsidRDefault="008D069E" w:rsidP="009C4766">
      <w:pPr>
        <w:pStyle w:val="BodyText"/>
        <w:pBdr>
          <w:top w:val="single" w:sz="4" w:space="1" w:color="auto"/>
          <w:left w:val="single" w:sz="4" w:space="4" w:color="auto"/>
          <w:bottom w:val="single" w:sz="4" w:space="1" w:color="auto"/>
          <w:right w:val="single" w:sz="4" w:space="4" w:color="auto"/>
        </w:pBdr>
      </w:pPr>
      <w:r w:rsidRPr="00F33383">
        <w:t xml:space="preserve">Per maggiori informazioni, consultare il sito web dell’Agenzia europea per i medicinali: </w:t>
      </w:r>
      <w:r>
        <w:fldChar w:fldCharType="begin"/>
      </w:r>
      <w:r>
        <w:instrText>HYPERLINK "https://www.ema.europa.eu/en/medicines/human/EPAR/tuznue"</w:instrText>
      </w:r>
      <w:r>
        <w:fldChar w:fldCharType="separate"/>
      </w:r>
      <w:r w:rsidRPr="00F33383">
        <w:rPr>
          <w:rStyle w:val="Hyperlink"/>
        </w:rPr>
        <w:t>https://www.ema.europa.eu/en/medicines/human/EPAR/tuznue</w:t>
      </w:r>
      <w:r>
        <w:fldChar w:fldCharType="end"/>
      </w:r>
    </w:p>
    <w:p w14:paraId="73C6CCB1" w14:textId="77777777" w:rsidR="002D14E9" w:rsidRPr="00F33383" w:rsidRDefault="002D14E9" w:rsidP="005E0C5D">
      <w:pPr>
        <w:pStyle w:val="BodyText"/>
      </w:pPr>
    </w:p>
    <w:p w14:paraId="2CA7A56D" w14:textId="77777777" w:rsidR="002D14E9" w:rsidRPr="00F33383" w:rsidRDefault="002D14E9" w:rsidP="005E0C5D">
      <w:pPr>
        <w:pStyle w:val="BodyText"/>
      </w:pPr>
    </w:p>
    <w:p w14:paraId="36821BA4" w14:textId="77777777" w:rsidR="002D14E9" w:rsidRPr="00F33383" w:rsidRDefault="002D14E9" w:rsidP="005E0C5D">
      <w:pPr>
        <w:pStyle w:val="BodyText"/>
      </w:pPr>
    </w:p>
    <w:p w14:paraId="386B42A3" w14:textId="77777777" w:rsidR="002D14E9" w:rsidRPr="00F33383" w:rsidRDefault="002D14E9" w:rsidP="005E0C5D">
      <w:pPr>
        <w:pStyle w:val="BodyText"/>
      </w:pPr>
    </w:p>
    <w:p w14:paraId="05E83BD0" w14:textId="77777777" w:rsidR="002D14E9" w:rsidRPr="00F33383" w:rsidRDefault="002D14E9" w:rsidP="005E0C5D">
      <w:pPr>
        <w:pStyle w:val="BodyText"/>
      </w:pPr>
    </w:p>
    <w:p w14:paraId="394B50D0" w14:textId="77777777" w:rsidR="002D14E9" w:rsidRPr="00F33383" w:rsidRDefault="002D14E9" w:rsidP="005E0C5D">
      <w:pPr>
        <w:pStyle w:val="BodyText"/>
      </w:pPr>
    </w:p>
    <w:p w14:paraId="19680286" w14:textId="77777777" w:rsidR="002D14E9" w:rsidRPr="00F33383" w:rsidRDefault="002D14E9" w:rsidP="005E0C5D">
      <w:pPr>
        <w:pStyle w:val="BodyText"/>
      </w:pPr>
    </w:p>
    <w:p w14:paraId="463582AE" w14:textId="77777777" w:rsidR="002D14E9" w:rsidRPr="00F33383" w:rsidRDefault="002D14E9" w:rsidP="005E0C5D">
      <w:pPr>
        <w:pStyle w:val="BodyText"/>
      </w:pPr>
    </w:p>
    <w:p w14:paraId="0DE3294D" w14:textId="77777777" w:rsidR="002D14E9" w:rsidRPr="00F33383" w:rsidRDefault="002D14E9" w:rsidP="005E0C5D">
      <w:pPr>
        <w:pStyle w:val="BodyText"/>
      </w:pPr>
    </w:p>
    <w:p w14:paraId="5EB42B83" w14:textId="77777777" w:rsidR="002D14E9" w:rsidRPr="00F33383" w:rsidRDefault="002D14E9" w:rsidP="005E0C5D">
      <w:pPr>
        <w:pStyle w:val="BodyText"/>
      </w:pPr>
    </w:p>
    <w:p w14:paraId="40F637CD" w14:textId="77777777" w:rsidR="002D14E9" w:rsidRPr="00F33383" w:rsidRDefault="002D14E9" w:rsidP="005E0C5D">
      <w:pPr>
        <w:pStyle w:val="BodyText"/>
      </w:pPr>
    </w:p>
    <w:p w14:paraId="40C78CF0" w14:textId="77777777" w:rsidR="002D14E9" w:rsidRPr="00F33383" w:rsidRDefault="002D14E9" w:rsidP="005E0C5D">
      <w:pPr>
        <w:pStyle w:val="BodyText"/>
      </w:pPr>
    </w:p>
    <w:p w14:paraId="4276A862" w14:textId="77777777" w:rsidR="002D14E9" w:rsidRPr="00F33383" w:rsidRDefault="002D14E9" w:rsidP="005E0C5D">
      <w:pPr>
        <w:pStyle w:val="BodyText"/>
      </w:pPr>
    </w:p>
    <w:p w14:paraId="5D267F3B" w14:textId="77777777" w:rsidR="002D14E9" w:rsidRPr="00F33383" w:rsidRDefault="002D14E9" w:rsidP="005E0C5D">
      <w:pPr>
        <w:pStyle w:val="BodyText"/>
      </w:pPr>
    </w:p>
    <w:p w14:paraId="28EBED27" w14:textId="77777777" w:rsidR="002D14E9" w:rsidRPr="00F33383" w:rsidRDefault="002D14E9" w:rsidP="005E0C5D">
      <w:pPr>
        <w:pStyle w:val="BodyText"/>
      </w:pPr>
    </w:p>
    <w:p w14:paraId="7DF5A829" w14:textId="77777777" w:rsidR="002D14E9" w:rsidRPr="00F33383" w:rsidRDefault="002D14E9" w:rsidP="005E0C5D">
      <w:pPr>
        <w:pStyle w:val="BodyText"/>
      </w:pPr>
    </w:p>
    <w:p w14:paraId="54413989" w14:textId="77777777" w:rsidR="002D14E9" w:rsidRPr="00F33383" w:rsidRDefault="002D14E9" w:rsidP="005E0C5D">
      <w:pPr>
        <w:pStyle w:val="BodyText"/>
      </w:pPr>
    </w:p>
    <w:p w14:paraId="1996B070" w14:textId="7C982676" w:rsidR="00F43F10" w:rsidRPr="00F33383" w:rsidRDefault="00632983" w:rsidP="005E0C5D">
      <w:pPr>
        <w:pStyle w:val="Heading1"/>
        <w:jc w:val="center"/>
      </w:pPr>
      <w:r w:rsidRPr="00F33383">
        <w:t>ALLEGATO I</w:t>
      </w:r>
    </w:p>
    <w:p w14:paraId="1996B071" w14:textId="77777777" w:rsidR="00BB1FB0" w:rsidRPr="00F33383" w:rsidRDefault="00BB1FB0" w:rsidP="005E0C5D">
      <w:pPr>
        <w:pStyle w:val="BodyText"/>
        <w:ind w:right="88"/>
        <w:jc w:val="center"/>
        <w:rPr>
          <w:b/>
        </w:rPr>
      </w:pPr>
    </w:p>
    <w:p w14:paraId="1996B072" w14:textId="02792B00" w:rsidR="00F43F10" w:rsidRPr="00F33383" w:rsidRDefault="00070B0E" w:rsidP="005E0C5D">
      <w:pPr>
        <w:jc w:val="center"/>
        <w:rPr>
          <w:b/>
        </w:rPr>
      </w:pPr>
      <w:r w:rsidRPr="00F33383">
        <w:rPr>
          <w:b/>
        </w:rPr>
        <w:t>RIASSUNTO DELLE CARATTERISTICHE DEL PRODOTTO</w:t>
      </w:r>
    </w:p>
    <w:p w14:paraId="1996B073" w14:textId="77777777" w:rsidR="00856BE5" w:rsidRPr="00F33383" w:rsidRDefault="00856BE5" w:rsidP="005E0C5D">
      <w:pPr>
        <w:pStyle w:val="BodyText"/>
        <w:ind w:right="-2"/>
        <w:jc w:val="both"/>
      </w:pPr>
    </w:p>
    <w:p w14:paraId="4DC5947B" w14:textId="0A138456" w:rsidR="002D14E9" w:rsidRPr="00F33383" w:rsidRDefault="002D14E9" w:rsidP="005E0C5D">
      <w:r w:rsidRPr="00F33383">
        <w:br w:type="page"/>
      </w:r>
    </w:p>
    <w:p w14:paraId="1996B075" w14:textId="7D8A46C3" w:rsidR="00F43F10" w:rsidRPr="00F33383" w:rsidRDefault="007875F7" w:rsidP="005E0C5D">
      <w:pPr>
        <w:pStyle w:val="BodyText"/>
        <w:ind w:right="-2"/>
        <w:jc w:val="both"/>
      </w:pPr>
      <w:r>
        <w:lastRenderedPageBreak/>
        <w:pict w14:anchorId="1996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
            <v:imagedata r:id="rId12" o:title=""/>
          </v:shape>
        </w:pict>
      </w:r>
      <w:r w:rsidR="00070B0E" w:rsidRPr="00F33383">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1996B076" w14:textId="77777777" w:rsidR="00F43F10" w:rsidRPr="00F33383" w:rsidRDefault="00F43F10" w:rsidP="005E0C5D">
      <w:pPr>
        <w:pStyle w:val="BodyText"/>
      </w:pPr>
    </w:p>
    <w:p w14:paraId="1996B077" w14:textId="77777777" w:rsidR="00F43F10" w:rsidRPr="00F33383" w:rsidRDefault="00F43F10" w:rsidP="005E0C5D">
      <w:pPr>
        <w:pStyle w:val="BodyText"/>
      </w:pPr>
    </w:p>
    <w:p w14:paraId="1996B078" w14:textId="6F995361" w:rsidR="00F43F10" w:rsidRPr="00F33383" w:rsidRDefault="00066F50" w:rsidP="005E0C5D">
      <w:pPr>
        <w:pStyle w:val="Heading1"/>
      </w:pPr>
      <w:r w:rsidRPr="00F33383">
        <w:t>1.</w:t>
      </w:r>
      <w:r w:rsidRPr="00F33383">
        <w:tab/>
      </w:r>
      <w:r w:rsidR="00070B0E" w:rsidRPr="00F33383">
        <w:t>DENOMINAZIONE DEL MEDICINALE</w:t>
      </w:r>
    </w:p>
    <w:p w14:paraId="1996B079" w14:textId="77777777" w:rsidR="00F43F10" w:rsidRPr="00F33383" w:rsidRDefault="00F43F10" w:rsidP="005E0C5D">
      <w:pPr>
        <w:pStyle w:val="BodyText"/>
        <w:rPr>
          <w:b/>
        </w:rPr>
      </w:pPr>
    </w:p>
    <w:p w14:paraId="1996B07A" w14:textId="1010E501" w:rsidR="00F43F10" w:rsidRPr="00F33383" w:rsidRDefault="00D72A28" w:rsidP="005E0C5D">
      <w:pPr>
        <w:pStyle w:val="BodyText"/>
      </w:pPr>
      <w:r w:rsidRPr="00F33383">
        <w:t>Tuznue</w:t>
      </w:r>
      <w:r w:rsidR="00242E48" w:rsidRPr="00F33383">
        <w:t xml:space="preserve"> 150 mg </w:t>
      </w:r>
      <w:bookmarkStart w:id="0" w:name="_Hlk6393574"/>
      <w:r w:rsidR="00070B0E" w:rsidRPr="00F33383">
        <w:t>polvere per concentrato per soluzione per infusione</w:t>
      </w:r>
    </w:p>
    <w:p w14:paraId="1996B07B" w14:textId="0C28CFFC" w:rsidR="00445108" w:rsidRPr="00F33383" w:rsidRDefault="00D72A28" w:rsidP="005E0C5D">
      <w:pPr>
        <w:pStyle w:val="BodyText"/>
      </w:pPr>
      <w:r w:rsidRPr="00F33383">
        <w:t>Tuznue</w:t>
      </w:r>
      <w:r w:rsidR="00F83889" w:rsidRPr="00F33383">
        <w:t xml:space="preserve"> 4</w:t>
      </w:r>
      <w:r w:rsidR="00B72CEA" w:rsidRPr="00F33383">
        <w:t>2</w:t>
      </w:r>
      <w:r w:rsidR="00F83889" w:rsidRPr="00F33383">
        <w:t xml:space="preserve">0 mg </w:t>
      </w:r>
      <w:r w:rsidR="00070B0E" w:rsidRPr="00F33383">
        <w:t>polvere per concentrato per soluzione per infusione</w:t>
      </w:r>
    </w:p>
    <w:p w14:paraId="1996B07C" w14:textId="77777777" w:rsidR="00F43F10" w:rsidRPr="00F33383" w:rsidRDefault="00F43F10" w:rsidP="005E0C5D">
      <w:pPr>
        <w:pStyle w:val="BodyText"/>
      </w:pPr>
    </w:p>
    <w:bookmarkEnd w:id="0"/>
    <w:p w14:paraId="1996B07D" w14:textId="77777777" w:rsidR="00B7657B" w:rsidRPr="00F33383" w:rsidRDefault="00B7657B" w:rsidP="005E0C5D">
      <w:pPr>
        <w:pStyle w:val="BodyText"/>
      </w:pPr>
    </w:p>
    <w:p w14:paraId="1996B07E" w14:textId="64BFD7F4" w:rsidR="00F43F10" w:rsidRPr="00F33383" w:rsidRDefault="00066F50" w:rsidP="005E0C5D">
      <w:pPr>
        <w:pStyle w:val="Heading1"/>
      </w:pPr>
      <w:r w:rsidRPr="00F33383">
        <w:t>2.</w:t>
      </w:r>
      <w:r w:rsidRPr="00F33383">
        <w:tab/>
      </w:r>
      <w:r w:rsidR="00070B0E" w:rsidRPr="00F33383">
        <w:t>COMPOSIZIONE QUALITATIVA E QUANTITATI</w:t>
      </w:r>
    </w:p>
    <w:p w14:paraId="1996B07F" w14:textId="77777777" w:rsidR="00F43F10" w:rsidRPr="00F33383" w:rsidRDefault="00F43F10" w:rsidP="005E0C5D">
      <w:pPr>
        <w:pStyle w:val="BodyText"/>
        <w:rPr>
          <w:b/>
        </w:rPr>
      </w:pPr>
    </w:p>
    <w:p w14:paraId="1996B080" w14:textId="7379A400" w:rsidR="00EE4BD3" w:rsidRPr="00F33383" w:rsidRDefault="00D72A28" w:rsidP="005E0C5D">
      <w:pPr>
        <w:pStyle w:val="BodyText"/>
        <w:ind w:left="1" w:hanging="1"/>
      </w:pPr>
      <w:r w:rsidRPr="00F33383">
        <w:rPr>
          <w:u w:val="single"/>
        </w:rPr>
        <w:t>Tuznue</w:t>
      </w:r>
      <w:r w:rsidR="00F83889" w:rsidRPr="00F33383">
        <w:rPr>
          <w:u w:val="single"/>
        </w:rPr>
        <w:t xml:space="preserve"> 150 mg </w:t>
      </w:r>
      <w:r w:rsidR="00F404DF" w:rsidRPr="00F33383">
        <w:rPr>
          <w:u w:val="single"/>
        </w:rPr>
        <w:t>polvere per concentrato per soluzione per infusione</w:t>
      </w:r>
    </w:p>
    <w:p w14:paraId="1996B081" w14:textId="77777777" w:rsidR="00EE4BD3" w:rsidRPr="00F33383" w:rsidRDefault="00EE4BD3" w:rsidP="005E0C5D">
      <w:pPr>
        <w:pStyle w:val="BodyText"/>
        <w:ind w:left="1" w:hanging="1"/>
      </w:pPr>
    </w:p>
    <w:p w14:paraId="1996B082" w14:textId="46D3147F" w:rsidR="00F43F10" w:rsidRPr="00F33383" w:rsidRDefault="00F404DF" w:rsidP="005E0C5D">
      <w:pPr>
        <w:pStyle w:val="BodyText"/>
        <w:ind w:left="1" w:hanging="1"/>
      </w:pPr>
      <w:r w:rsidRPr="00F33383">
        <w:t>Un flaconcino contiene 150 mg di trastuzumab, anticorpo monoclonale IgG1 umanizzato, prodotto da coltura di cellule di mammifero (cellule ovariche di criceto cinese) in sospensione, purificate mediante cromatografia di affinità e a scambio ionico, con specifiche procedure di inattivazione e rimozione virale.</w:t>
      </w:r>
    </w:p>
    <w:p w14:paraId="1996B083" w14:textId="77777777" w:rsidR="00F43F10" w:rsidRPr="00F33383" w:rsidRDefault="00F43F10" w:rsidP="005E0C5D">
      <w:pPr>
        <w:pStyle w:val="BodyText"/>
      </w:pPr>
    </w:p>
    <w:p w14:paraId="1996B084" w14:textId="54770AAB" w:rsidR="00EE4BD3" w:rsidRPr="00F33383" w:rsidRDefault="00D72A28" w:rsidP="005E0C5D">
      <w:pPr>
        <w:pStyle w:val="BodyText"/>
        <w:rPr>
          <w:u w:val="single"/>
        </w:rPr>
      </w:pPr>
      <w:r w:rsidRPr="00F33383">
        <w:rPr>
          <w:u w:val="single"/>
        </w:rPr>
        <w:t>Tuznue</w:t>
      </w:r>
      <w:r w:rsidR="00F83889" w:rsidRPr="00F33383">
        <w:rPr>
          <w:u w:val="single"/>
        </w:rPr>
        <w:t xml:space="preserve"> 420 mg </w:t>
      </w:r>
      <w:r w:rsidR="00F404DF" w:rsidRPr="00F33383">
        <w:rPr>
          <w:u w:val="single"/>
        </w:rPr>
        <w:t>polvere per concentrato per soluzione per infusione</w:t>
      </w:r>
    </w:p>
    <w:p w14:paraId="1996B085" w14:textId="77777777" w:rsidR="00EE4BD3" w:rsidRPr="00F33383" w:rsidRDefault="00EE4BD3" w:rsidP="005E0C5D">
      <w:pPr>
        <w:pStyle w:val="BodyText"/>
      </w:pPr>
    </w:p>
    <w:p w14:paraId="1996B086" w14:textId="367B7092" w:rsidR="00EE4BD3" w:rsidRPr="00F33383" w:rsidRDefault="00F404DF" w:rsidP="005E0C5D">
      <w:pPr>
        <w:pStyle w:val="BodyText"/>
      </w:pPr>
      <w:r w:rsidRPr="00F33383">
        <w:t>Un flaconcino contiene 420 mg di trastuzumab, anticorpo monoclonale IgG1 umanizzato, prodotto da coltura di cellule di mammifero (cellule ovariche di criceto cinese) in sospensione, purificate mediante cromatografia di affinità e a scambio ionico, con specifiche procedure di inattivazione e rimozione virale.</w:t>
      </w:r>
    </w:p>
    <w:p w14:paraId="1996B087" w14:textId="77777777" w:rsidR="00EE4BD3" w:rsidRPr="00F33383" w:rsidRDefault="00EE4BD3" w:rsidP="005E0C5D">
      <w:pPr>
        <w:pStyle w:val="BodyText"/>
      </w:pPr>
    </w:p>
    <w:p w14:paraId="1996B088" w14:textId="62AF2876" w:rsidR="00D50526" w:rsidRPr="00F33383" w:rsidRDefault="00F404DF" w:rsidP="005E0C5D">
      <w:pPr>
        <w:pStyle w:val="BodyText"/>
        <w:ind w:left="1" w:hanging="1"/>
      </w:pPr>
      <w:r w:rsidRPr="00F33383">
        <w:t xml:space="preserve">La soluzione ricostituita di </w:t>
      </w:r>
      <w:r w:rsidR="00E063A0" w:rsidRPr="00F33383">
        <w:t>Tuznue</w:t>
      </w:r>
      <w:r w:rsidRPr="00F33383">
        <w:t xml:space="preserve"> contiene 21 mg/m</w:t>
      </w:r>
      <w:r w:rsidR="00E063A0" w:rsidRPr="00F33383">
        <w:t>L</w:t>
      </w:r>
      <w:r w:rsidRPr="00F33383">
        <w:t xml:space="preserve"> di trastuzumab.</w:t>
      </w:r>
    </w:p>
    <w:p w14:paraId="1996B089" w14:textId="77777777" w:rsidR="00D50526" w:rsidRPr="00F33383" w:rsidRDefault="00D50526" w:rsidP="005E0C5D">
      <w:pPr>
        <w:pStyle w:val="BodyText"/>
        <w:ind w:right="356"/>
      </w:pPr>
    </w:p>
    <w:p w14:paraId="1996B08A" w14:textId="039BBC81" w:rsidR="00F43F10" w:rsidRPr="00F33383" w:rsidRDefault="00E063A0" w:rsidP="005E0C5D">
      <w:pPr>
        <w:pStyle w:val="BodyText"/>
        <w:ind w:left="1" w:hanging="1"/>
      </w:pPr>
      <w:r w:rsidRPr="00F33383">
        <w:t>Per l’elenco completo degli eccipienti, vedere paragrafo 6.1.</w:t>
      </w:r>
    </w:p>
    <w:p w14:paraId="1996B08B" w14:textId="77777777" w:rsidR="00F43F10" w:rsidRPr="00F33383" w:rsidRDefault="00F43F10" w:rsidP="005E0C5D">
      <w:pPr>
        <w:pStyle w:val="BodyText"/>
      </w:pPr>
    </w:p>
    <w:p w14:paraId="1996B08C" w14:textId="77777777" w:rsidR="00916FDB" w:rsidRPr="00F33383" w:rsidRDefault="00916FDB" w:rsidP="005E0C5D">
      <w:pPr>
        <w:pStyle w:val="BodyText"/>
      </w:pPr>
    </w:p>
    <w:p w14:paraId="1996B08D" w14:textId="77C172C2" w:rsidR="00F43F10" w:rsidRPr="00F33383" w:rsidRDefault="00066F50" w:rsidP="005E0C5D">
      <w:pPr>
        <w:pStyle w:val="Heading1"/>
      </w:pPr>
      <w:r w:rsidRPr="00F33383">
        <w:t>3.</w:t>
      </w:r>
      <w:r w:rsidRPr="00F33383">
        <w:tab/>
      </w:r>
      <w:r w:rsidR="00E063A0" w:rsidRPr="00F33383">
        <w:t>FORMA FARMACEUTIC</w:t>
      </w:r>
    </w:p>
    <w:p w14:paraId="1996B08E" w14:textId="77777777" w:rsidR="00F43F10" w:rsidRPr="00F33383" w:rsidRDefault="00F43F10" w:rsidP="005E0C5D">
      <w:pPr>
        <w:pStyle w:val="BodyText"/>
        <w:rPr>
          <w:b/>
        </w:rPr>
      </w:pPr>
    </w:p>
    <w:p w14:paraId="1996B08F" w14:textId="0EC590AC" w:rsidR="00D50526" w:rsidRPr="00F33383" w:rsidRDefault="00E063A0" w:rsidP="005E0C5D">
      <w:pPr>
        <w:pStyle w:val="BodyText"/>
        <w:ind w:left="1" w:hanging="1"/>
      </w:pPr>
      <w:r w:rsidRPr="00F33383">
        <w:t>Polvere per concentrato per soluzione per infusione</w:t>
      </w:r>
      <w:r w:rsidR="00066F50" w:rsidRPr="00F33383">
        <w:t xml:space="preserve"> (polvere per concentrato)</w:t>
      </w:r>
      <w:r w:rsidRPr="00F33383">
        <w:t>.</w:t>
      </w:r>
    </w:p>
    <w:p w14:paraId="1996B090" w14:textId="77777777" w:rsidR="00D50526" w:rsidRPr="00F33383" w:rsidRDefault="00D50526" w:rsidP="005E0C5D">
      <w:pPr>
        <w:pStyle w:val="BodyText"/>
        <w:ind w:left="1" w:hanging="1"/>
      </w:pPr>
    </w:p>
    <w:p w14:paraId="1996B091" w14:textId="4072372D" w:rsidR="00F43F10" w:rsidRPr="00F33383" w:rsidRDefault="00D83745" w:rsidP="005E0C5D">
      <w:pPr>
        <w:pStyle w:val="BodyText"/>
        <w:ind w:left="1" w:hanging="1"/>
      </w:pPr>
      <w:r w:rsidRPr="00F33383">
        <w:t>Polvere liofilizzata di colore da bianco a giallo chiaro.</w:t>
      </w:r>
    </w:p>
    <w:p w14:paraId="1996B092" w14:textId="77777777" w:rsidR="00F43F10" w:rsidRPr="00F33383" w:rsidRDefault="00F43F10" w:rsidP="005E0C5D">
      <w:pPr>
        <w:pStyle w:val="BodyText"/>
      </w:pPr>
    </w:p>
    <w:p w14:paraId="1996B093" w14:textId="77777777" w:rsidR="00916FDB" w:rsidRPr="00F33383" w:rsidRDefault="00916FDB" w:rsidP="005E0C5D">
      <w:pPr>
        <w:pStyle w:val="BodyText"/>
      </w:pPr>
    </w:p>
    <w:p w14:paraId="1996B094" w14:textId="65827D53" w:rsidR="00F43F10" w:rsidRPr="00F33383" w:rsidRDefault="00066F50" w:rsidP="005E0C5D">
      <w:pPr>
        <w:pStyle w:val="Heading1"/>
      </w:pPr>
      <w:r w:rsidRPr="00F33383">
        <w:t>4.</w:t>
      </w:r>
      <w:r w:rsidRPr="00F33383">
        <w:tab/>
      </w:r>
      <w:r w:rsidR="00EE5C7B" w:rsidRPr="00F33383">
        <w:t>INFORMAZIONI CLINICHE</w:t>
      </w:r>
    </w:p>
    <w:p w14:paraId="1996B095" w14:textId="77777777" w:rsidR="00F43F10" w:rsidRPr="00F33383" w:rsidRDefault="00F43F10" w:rsidP="005E0C5D">
      <w:pPr>
        <w:pStyle w:val="BodyText"/>
        <w:rPr>
          <w:b/>
        </w:rPr>
      </w:pPr>
    </w:p>
    <w:p w14:paraId="1996B096" w14:textId="5D4B6004" w:rsidR="00AF38CA" w:rsidRPr="00F33383" w:rsidRDefault="00066F50" w:rsidP="005E0C5D">
      <w:pPr>
        <w:pStyle w:val="Heading1"/>
      </w:pPr>
      <w:r w:rsidRPr="00F33383">
        <w:t>4.1</w:t>
      </w:r>
      <w:r w:rsidRPr="00F33383">
        <w:tab/>
      </w:r>
      <w:r w:rsidR="00EE5C7B" w:rsidRPr="00F33383">
        <w:t>Indicazioni terapeutiche</w:t>
      </w:r>
    </w:p>
    <w:p w14:paraId="1996B097" w14:textId="77777777" w:rsidR="00F43F10" w:rsidRPr="00F33383" w:rsidRDefault="00F43F10" w:rsidP="005E0C5D">
      <w:pPr>
        <w:pStyle w:val="BodyText"/>
      </w:pPr>
    </w:p>
    <w:p w14:paraId="1996B098" w14:textId="2A57A1E4" w:rsidR="00F43F10" w:rsidRPr="00F33383" w:rsidRDefault="00EE5C7B" w:rsidP="005E0C5D">
      <w:pPr>
        <w:pStyle w:val="BodyText"/>
      </w:pPr>
      <w:r w:rsidRPr="00F33383">
        <w:rPr>
          <w:u w:val="single"/>
        </w:rPr>
        <w:t>Carcinoma mammario</w:t>
      </w:r>
    </w:p>
    <w:p w14:paraId="1996B099" w14:textId="77777777" w:rsidR="00F43F10" w:rsidRPr="00F33383" w:rsidRDefault="00F43F10" w:rsidP="005E0C5D">
      <w:pPr>
        <w:pStyle w:val="BodyText"/>
      </w:pPr>
    </w:p>
    <w:p w14:paraId="1996B09A" w14:textId="6C6402C7" w:rsidR="00F43F10" w:rsidRPr="00F33383" w:rsidRDefault="00EE5C7B" w:rsidP="005E0C5D">
      <w:pPr>
        <w:rPr>
          <w:i/>
        </w:rPr>
      </w:pPr>
      <w:r w:rsidRPr="00F33383">
        <w:rPr>
          <w:i/>
          <w:u w:val="single"/>
        </w:rPr>
        <w:t>Carcinoma mammario metastatico</w:t>
      </w:r>
    </w:p>
    <w:p w14:paraId="1996B09B" w14:textId="77777777" w:rsidR="00F43F10" w:rsidRPr="00F33383" w:rsidRDefault="00F43F10" w:rsidP="005E0C5D">
      <w:pPr>
        <w:pStyle w:val="BodyText"/>
        <w:rPr>
          <w:i/>
        </w:rPr>
      </w:pPr>
    </w:p>
    <w:p w14:paraId="1996B09C" w14:textId="176F453D" w:rsidR="00F43F10" w:rsidRPr="00F33383" w:rsidRDefault="00F91834" w:rsidP="005E0C5D">
      <w:pPr>
        <w:pStyle w:val="BodyText"/>
        <w:ind w:left="2" w:hanging="2"/>
      </w:pPr>
      <w:r w:rsidRPr="00F33383">
        <w:t>Tuznue è indicato per il trattamento di pazienti adulti con carcinoma</w:t>
      </w:r>
      <w:r w:rsidR="00D44E58" w:rsidRPr="00F33383">
        <w:t xml:space="preserve"> </w:t>
      </w:r>
      <w:r w:rsidRPr="00F33383">
        <w:t>mammario</w:t>
      </w:r>
      <w:r w:rsidR="00D44E58" w:rsidRPr="00F33383">
        <w:t xml:space="preserve"> </w:t>
      </w:r>
      <w:r w:rsidRPr="00F33383">
        <w:t>metastatico (MBC) HER2 positivo:</w:t>
      </w:r>
    </w:p>
    <w:p w14:paraId="1996B09D" w14:textId="77777777" w:rsidR="00F43F10" w:rsidRPr="00F33383" w:rsidRDefault="00F43F10" w:rsidP="005E0C5D">
      <w:pPr>
        <w:pStyle w:val="BodyText"/>
      </w:pPr>
    </w:p>
    <w:p w14:paraId="1996B09E" w14:textId="10E37ECA" w:rsidR="008C72ED" w:rsidRPr="00F33383" w:rsidRDefault="00F91834" w:rsidP="005E0C5D">
      <w:pPr>
        <w:pStyle w:val="ListParagraph"/>
        <w:numPr>
          <w:ilvl w:val="0"/>
          <w:numId w:val="34"/>
        </w:numPr>
        <w:tabs>
          <w:tab w:val="left" w:pos="1219"/>
          <w:tab w:val="left" w:pos="1220"/>
        </w:tabs>
        <w:ind w:left="576" w:hanging="576"/>
      </w:pPr>
      <w:r w:rsidRPr="00F33383">
        <w:t>in monoterapia per il trattamento di pazienti che hanno ricevuto almeno due regimi chemioterapici per la malattia metastatica. La chemioterapia precedentemente somministrata deve aver contenuto almeno una antraciclina e un taxano, tranne nel caso in cui il paziente non sia idoneo a tali trattamenti. I pazienti positivi al recettore ormonale devono inoltre non aver risposto alla terapia ormonale, tranne nel caso in cui il paziente non sia idoneo a tali trattamenti.</w:t>
      </w:r>
    </w:p>
    <w:p w14:paraId="1996B09F" w14:textId="77777777" w:rsidR="008C72ED" w:rsidRPr="00F33383" w:rsidRDefault="008C72ED" w:rsidP="005E0C5D">
      <w:pPr>
        <w:tabs>
          <w:tab w:val="left" w:pos="1219"/>
          <w:tab w:val="left" w:pos="1220"/>
        </w:tabs>
      </w:pPr>
    </w:p>
    <w:p w14:paraId="1996B0A0" w14:textId="034FB9C9" w:rsidR="008C72ED" w:rsidRPr="00F33383" w:rsidRDefault="00D71E74" w:rsidP="005E0C5D">
      <w:pPr>
        <w:pStyle w:val="ListParagraph"/>
        <w:numPr>
          <w:ilvl w:val="0"/>
          <w:numId w:val="34"/>
        </w:numPr>
        <w:tabs>
          <w:tab w:val="left" w:pos="1219"/>
          <w:tab w:val="left" w:pos="1220"/>
        </w:tabs>
        <w:ind w:left="576" w:hanging="576"/>
      </w:pPr>
      <w:r w:rsidRPr="00F33383">
        <w:t>in associazione a paclitaxel per il trattamento di pazienti che non sono stati sottoposti a chemioterapia per la malattia metastatica e per i quali non è indicato il trattamento con antracicline.</w:t>
      </w:r>
    </w:p>
    <w:p w14:paraId="1996B0A1" w14:textId="77777777" w:rsidR="008C72ED" w:rsidRPr="00F33383" w:rsidRDefault="008C72ED" w:rsidP="005E0C5D">
      <w:pPr>
        <w:tabs>
          <w:tab w:val="left" w:pos="1219"/>
          <w:tab w:val="left" w:pos="1220"/>
        </w:tabs>
      </w:pPr>
    </w:p>
    <w:p w14:paraId="1996B0A2" w14:textId="1C3FD0E1" w:rsidR="008C72ED" w:rsidRPr="00F33383" w:rsidRDefault="00FD7A47" w:rsidP="005E0C5D">
      <w:pPr>
        <w:pStyle w:val="ListParagraph"/>
        <w:numPr>
          <w:ilvl w:val="0"/>
          <w:numId w:val="34"/>
        </w:numPr>
        <w:tabs>
          <w:tab w:val="left" w:pos="1219"/>
          <w:tab w:val="left" w:pos="1220"/>
        </w:tabs>
        <w:ind w:left="576" w:hanging="576"/>
      </w:pPr>
      <w:r w:rsidRPr="00F33383">
        <w:t>in associazione a docetaxel per il trattamento di pazienti che non sono stati sottoposti a chemioterapia per la malattia metastatica.</w:t>
      </w:r>
    </w:p>
    <w:p w14:paraId="1996B0A3" w14:textId="77777777" w:rsidR="008C72ED" w:rsidRPr="00F33383" w:rsidRDefault="008C72ED" w:rsidP="005E0C5D"/>
    <w:p w14:paraId="1996B0A4" w14:textId="30CC65EA" w:rsidR="008C72ED" w:rsidRPr="00F33383" w:rsidRDefault="00FD7A47" w:rsidP="005E0C5D">
      <w:pPr>
        <w:pStyle w:val="ListParagraph"/>
        <w:numPr>
          <w:ilvl w:val="0"/>
          <w:numId w:val="34"/>
        </w:numPr>
        <w:tabs>
          <w:tab w:val="left" w:pos="1219"/>
          <w:tab w:val="left" w:pos="1220"/>
        </w:tabs>
        <w:ind w:left="576" w:hanging="576"/>
      </w:pPr>
      <w:r w:rsidRPr="00F33383">
        <w:t>in associazione ad un inibitore dell’aromatasi nel trattamento di pazienti in postmenopausa affetti da MBC positivo per i recettori ormonali, non precedentemente trattati con trastuzumab.</w:t>
      </w:r>
    </w:p>
    <w:p w14:paraId="1996B0A5" w14:textId="77777777" w:rsidR="00916FDB" w:rsidRPr="00F33383" w:rsidRDefault="00916FDB" w:rsidP="005E0C5D">
      <w:pPr>
        <w:rPr>
          <w:i/>
          <w:u w:val="single"/>
        </w:rPr>
      </w:pPr>
    </w:p>
    <w:p w14:paraId="1996B0A6" w14:textId="4D3D9040" w:rsidR="00F43F10" w:rsidRPr="00F33383" w:rsidRDefault="00FD7A47" w:rsidP="005E0C5D">
      <w:pPr>
        <w:rPr>
          <w:i/>
          <w:u w:val="single"/>
        </w:rPr>
      </w:pPr>
      <w:r w:rsidRPr="00F33383">
        <w:rPr>
          <w:i/>
          <w:u w:val="single"/>
        </w:rPr>
        <w:t>Carcinoma</w:t>
      </w:r>
      <w:r w:rsidR="00D44E58" w:rsidRPr="00F33383">
        <w:rPr>
          <w:i/>
          <w:u w:val="single"/>
        </w:rPr>
        <w:t xml:space="preserve"> </w:t>
      </w:r>
      <w:r w:rsidRPr="00F33383">
        <w:rPr>
          <w:i/>
          <w:u w:val="single"/>
        </w:rPr>
        <w:t>mammario in fase iniziale</w:t>
      </w:r>
    </w:p>
    <w:p w14:paraId="1996B0A7" w14:textId="77777777" w:rsidR="00F43F10" w:rsidRPr="00F33383" w:rsidRDefault="00F43F10" w:rsidP="005E0C5D">
      <w:pPr>
        <w:pStyle w:val="BodyText"/>
        <w:rPr>
          <w:i/>
        </w:rPr>
      </w:pPr>
    </w:p>
    <w:p w14:paraId="1996B0A8" w14:textId="27ABAA25" w:rsidR="00F43F10" w:rsidRPr="00F33383" w:rsidRDefault="00FD7A47" w:rsidP="005E0C5D">
      <w:pPr>
        <w:pStyle w:val="BodyText"/>
        <w:ind w:left="2" w:hanging="2"/>
      </w:pPr>
      <w:r w:rsidRPr="00F33383">
        <w:t>Tuznue è indicato nel trattamento di pazienti adulti con carcinomamammario in fase iniziale (EBC) HER2 positivo:</w:t>
      </w:r>
    </w:p>
    <w:p w14:paraId="1996B0A9" w14:textId="77777777" w:rsidR="00D01BE2" w:rsidRPr="00F33383" w:rsidRDefault="00D01BE2" w:rsidP="005E0C5D">
      <w:pPr>
        <w:pStyle w:val="BodyText"/>
        <w:ind w:left="2" w:hanging="2"/>
      </w:pPr>
    </w:p>
    <w:p w14:paraId="1996B0AA" w14:textId="4C0EE222" w:rsidR="00046CFD" w:rsidRPr="00F33383" w:rsidRDefault="00FD7A47" w:rsidP="005E0C5D">
      <w:pPr>
        <w:pStyle w:val="BodyText"/>
        <w:numPr>
          <w:ilvl w:val="0"/>
          <w:numId w:val="35"/>
        </w:numPr>
        <w:ind w:left="576" w:hanging="576"/>
      </w:pPr>
      <w:r w:rsidRPr="00F33383">
        <w:t>dopo chirurgia, chemioterapia (neoadiuvante o adiuvante) e radioterapia (se applicabile) (vedere paragrafo 5.1).</w:t>
      </w:r>
    </w:p>
    <w:p w14:paraId="1996B0AB" w14:textId="77777777" w:rsidR="00046CFD" w:rsidRPr="00F33383" w:rsidRDefault="00046CFD" w:rsidP="005E0C5D">
      <w:pPr>
        <w:pStyle w:val="BodyText"/>
      </w:pPr>
    </w:p>
    <w:p w14:paraId="1996B0AC" w14:textId="1117DD3F" w:rsidR="00046CFD" w:rsidRPr="00F33383" w:rsidRDefault="00FD7A47" w:rsidP="005E0C5D">
      <w:pPr>
        <w:pStyle w:val="BodyText"/>
        <w:numPr>
          <w:ilvl w:val="0"/>
          <w:numId w:val="35"/>
        </w:numPr>
        <w:ind w:left="576" w:hanging="576"/>
      </w:pPr>
      <w:r w:rsidRPr="00F33383">
        <w:t>dopo chemioterapia adiuvante con doxorubicina e ciclofosfamide, in associazione a paclitaxel o docetaxel.</w:t>
      </w:r>
    </w:p>
    <w:p w14:paraId="1996B0AD" w14:textId="77777777" w:rsidR="00046CFD" w:rsidRPr="00F33383" w:rsidRDefault="00046CFD" w:rsidP="005E0C5D">
      <w:pPr>
        <w:pStyle w:val="BodyText"/>
      </w:pPr>
    </w:p>
    <w:p w14:paraId="1996B0AE" w14:textId="14E1A0B0" w:rsidR="00046CFD" w:rsidRPr="00F33383" w:rsidRDefault="00FD7A47" w:rsidP="005E0C5D">
      <w:pPr>
        <w:pStyle w:val="BodyText"/>
        <w:numPr>
          <w:ilvl w:val="0"/>
          <w:numId w:val="35"/>
        </w:numPr>
        <w:ind w:left="576" w:hanging="576"/>
      </w:pPr>
      <w:r w:rsidRPr="00F33383">
        <w:t>in associazione a chemioterapia adiuvante con docetaxel e carboplatino.</w:t>
      </w:r>
    </w:p>
    <w:p w14:paraId="1996B0AF" w14:textId="77777777" w:rsidR="00046CFD" w:rsidRPr="00F33383" w:rsidRDefault="00046CFD" w:rsidP="005E0C5D">
      <w:pPr>
        <w:pStyle w:val="BodyText"/>
      </w:pPr>
    </w:p>
    <w:p w14:paraId="1996B0B0" w14:textId="03D852C9" w:rsidR="00F43F10" w:rsidRPr="00F33383" w:rsidRDefault="00FD7A47" w:rsidP="005E0C5D">
      <w:pPr>
        <w:pStyle w:val="BodyText"/>
        <w:numPr>
          <w:ilvl w:val="0"/>
          <w:numId w:val="35"/>
        </w:numPr>
        <w:ind w:left="576" w:hanging="576"/>
      </w:pPr>
      <w:r w:rsidRPr="00F33383">
        <w:t>in associazione a chemioterapia neoadiuvante, seguito da terapia con Tuznue adiuvante, nella malattia localmente avanzata (inclusa la forma infiammatoria) o in tumori di diametro &gt; 2 cm (vedere paragrafi 4.4 e 5.1).</w:t>
      </w:r>
    </w:p>
    <w:p w14:paraId="1996B0B1" w14:textId="77777777" w:rsidR="00F43F10" w:rsidRPr="00F33383" w:rsidRDefault="00F43F10" w:rsidP="005E0C5D">
      <w:pPr>
        <w:pStyle w:val="BodyText"/>
      </w:pPr>
    </w:p>
    <w:p w14:paraId="1996B0B2" w14:textId="3D7530B2" w:rsidR="00F43F10" w:rsidRPr="00F33383" w:rsidRDefault="00FD7A47" w:rsidP="005E0C5D">
      <w:pPr>
        <w:pStyle w:val="BodyText"/>
        <w:ind w:firstLine="3"/>
      </w:pPr>
      <w:r w:rsidRPr="00F33383">
        <w:t>Tuznue deve essere utilizzato soltanto in pazienti con carcinoma mammario metastatico o in fase iniziale i cui tumori presentano iperespressione di HER2 o amplificazione del gene HER2 come determinato mediante un test accurato e convalidato (vedere paragrafi 4.4 e 5.1).</w:t>
      </w:r>
    </w:p>
    <w:p w14:paraId="1996B0B3" w14:textId="77777777" w:rsidR="00F43F10" w:rsidRPr="00F33383" w:rsidRDefault="00F43F10" w:rsidP="005E0C5D">
      <w:pPr>
        <w:pStyle w:val="BodyText"/>
      </w:pPr>
    </w:p>
    <w:p w14:paraId="1996B0B4" w14:textId="60AB7AE2" w:rsidR="00F43F10" w:rsidRPr="00F33383" w:rsidRDefault="00FD7A47" w:rsidP="005E0C5D">
      <w:pPr>
        <w:pStyle w:val="BodyText"/>
      </w:pPr>
      <w:r w:rsidRPr="00F33383">
        <w:rPr>
          <w:u w:val="single"/>
        </w:rPr>
        <w:t>Carcinoma gastrico metastatico</w:t>
      </w:r>
    </w:p>
    <w:p w14:paraId="1996B0B5" w14:textId="77777777" w:rsidR="00F43F10" w:rsidRPr="00F33383" w:rsidRDefault="00F43F10" w:rsidP="005E0C5D">
      <w:pPr>
        <w:pStyle w:val="BodyText"/>
      </w:pPr>
    </w:p>
    <w:p w14:paraId="1996B0B6" w14:textId="3EAEB3E5" w:rsidR="00F43F10" w:rsidRPr="00F33383" w:rsidRDefault="00FD7A47" w:rsidP="005E0C5D">
      <w:pPr>
        <w:pStyle w:val="BodyText"/>
      </w:pPr>
      <w:r w:rsidRPr="00F33383">
        <w:t>Tuznue in associazione a capecitabina o 5-fluorouracile e cisplatino è indicato nel trattamento di pazienti adulti con adenocarcinoma metastatico dello stomaco o della giunzione gastroesofagea HER2 positivo, che non siano stati precedentemente sottoposti a trattamento antitumorale per la malattia metastatica.</w:t>
      </w:r>
    </w:p>
    <w:p w14:paraId="1996B0B7" w14:textId="77777777" w:rsidR="00F43F10" w:rsidRPr="00F33383" w:rsidRDefault="00F43F10" w:rsidP="005E0C5D">
      <w:pPr>
        <w:pStyle w:val="BodyText"/>
      </w:pPr>
    </w:p>
    <w:p w14:paraId="1996B0B8" w14:textId="03F7B455" w:rsidR="00F43F10" w:rsidRPr="00F33383" w:rsidRDefault="00645C43" w:rsidP="005E0C5D">
      <w:pPr>
        <w:pStyle w:val="BodyText"/>
      </w:pPr>
      <w:r w:rsidRPr="00F33383">
        <w:t>Tuznue</w:t>
      </w:r>
      <w:r w:rsidR="0026456E" w:rsidRPr="00F33383">
        <w:t xml:space="preserve"> deve essere somministrato soltanto a pazienti con carcinoma gastrico metastatico (MGC) i cui tumori presentano iperespressione di HER2, definita come un risultato IHC2+ e confermata da un risultato SISH o FISH, o definita come un risultato IHC3+. Devono essere utilizzati metodi di determinazione accurati e convalidati (vedere paragrafi 4.4 e 5.1).</w:t>
      </w:r>
    </w:p>
    <w:p w14:paraId="1996B0B9" w14:textId="77777777" w:rsidR="00AF38CA" w:rsidRPr="00F33383" w:rsidRDefault="00AF38CA" w:rsidP="005E0C5D">
      <w:pPr>
        <w:pStyle w:val="BodyText"/>
      </w:pPr>
    </w:p>
    <w:p w14:paraId="1996B0BA" w14:textId="3A67965A" w:rsidR="00F43F10" w:rsidRPr="00F33383" w:rsidRDefault="00AC54A3" w:rsidP="005E0C5D">
      <w:pPr>
        <w:pStyle w:val="Heading1"/>
      </w:pPr>
      <w:r w:rsidRPr="00F33383">
        <w:t>4.2</w:t>
      </w:r>
      <w:r w:rsidRPr="00F33383">
        <w:tab/>
      </w:r>
      <w:r w:rsidR="00645C43" w:rsidRPr="00F33383">
        <w:t>Posologia e modo di somministrazione</w:t>
      </w:r>
    </w:p>
    <w:p w14:paraId="1996B0BB" w14:textId="77777777" w:rsidR="00F43F10" w:rsidRPr="00F33383" w:rsidRDefault="00F43F10" w:rsidP="005E0C5D">
      <w:pPr>
        <w:pStyle w:val="BodyText"/>
        <w:rPr>
          <w:b/>
        </w:rPr>
      </w:pPr>
    </w:p>
    <w:p w14:paraId="1996B0BC" w14:textId="43456750" w:rsidR="00F43F10" w:rsidRPr="00F33383" w:rsidRDefault="001A075C" w:rsidP="005E0C5D">
      <w:pPr>
        <w:pStyle w:val="BodyText"/>
      </w:pPr>
      <w:r w:rsidRPr="00F33383">
        <w:t>La misurazione dell’espressione di HER2 è obbligatoria prima di iniziare la terapia (vedere paragrafi 4.4 e 5.1). Il trattamento con Tuznue deve essere iniziato esclusivamente da un medico esperto nella somministrazione di chemioterapia citotossica (vedere paragrafo 4.4) e deve essere somministrato esclusivamente da un operatore sanitario.</w:t>
      </w:r>
    </w:p>
    <w:p w14:paraId="1996B0BD" w14:textId="77777777" w:rsidR="00F43F10" w:rsidRPr="00F33383" w:rsidRDefault="00F43F10" w:rsidP="005E0C5D">
      <w:pPr>
        <w:pStyle w:val="BodyText"/>
      </w:pPr>
    </w:p>
    <w:p w14:paraId="1996B0BE" w14:textId="7A4963A5" w:rsidR="00F43F10" w:rsidRPr="00F33383" w:rsidRDefault="001A075C" w:rsidP="005E0C5D">
      <w:pPr>
        <w:pStyle w:val="BodyText"/>
      </w:pPr>
      <w:r w:rsidRPr="00F33383">
        <w:t>Tuznue formulazione endovenosa non è destinato alla somministrazione sottocutanea e deve essere somministrato unicamente mediante infusione endovenosa.</w:t>
      </w:r>
    </w:p>
    <w:p w14:paraId="1996B0BF" w14:textId="77777777" w:rsidR="00F43F10" w:rsidRPr="00F33383" w:rsidRDefault="00F43F10" w:rsidP="005E0C5D">
      <w:pPr>
        <w:pStyle w:val="BodyText"/>
      </w:pPr>
    </w:p>
    <w:p w14:paraId="1996B0C0" w14:textId="2C7F1CD4" w:rsidR="00F43F10" w:rsidRPr="00F33383" w:rsidRDefault="00A54786" w:rsidP="005E0C5D">
      <w:pPr>
        <w:pStyle w:val="BodyText"/>
        <w:ind w:left="1" w:hanging="1"/>
      </w:pPr>
      <w:r w:rsidRPr="00F33383">
        <w:t xml:space="preserve">Al fine di evitare errori terapeutici è importante verificare le etichette dei flaconcini per assicurarsi che il medicinale che si sta preparando e somministrando sia </w:t>
      </w:r>
      <w:r w:rsidR="00FC79E5" w:rsidRPr="00F33383">
        <w:t>Tuznue</w:t>
      </w:r>
      <w:r w:rsidRPr="00F33383">
        <w:t xml:space="preserve"> (trastuzumab) e non un altro medicinale a base di trastuzumab (es. trastuzumab emtansine o trastuzumab deruxtecan).</w:t>
      </w:r>
    </w:p>
    <w:p w14:paraId="1996B0C1" w14:textId="77777777" w:rsidR="00F43F10" w:rsidRPr="00F33383" w:rsidRDefault="00F43F10" w:rsidP="005E0C5D">
      <w:pPr>
        <w:pStyle w:val="BodyText"/>
      </w:pPr>
    </w:p>
    <w:p w14:paraId="1996B0C2" w14:textId="6C58C88B" w:rsidR="00F43F10" w:rsidRPr="00F33383" w:rsidRDefault="00FC79E5" w:rsidP="005E0C5D">
      <w:pPr>
        <w:pStyle w:val="BodyText"/>
        <w:keepNext/>
      </w:pPr>
      <w:r w:rsidRPr="00F33383">
        <w:rPr>
          <w:u w:val="single"/>
        </w:rPr>
        <w:t>Posologia</w:t>
      </w:r>
    </w:p>
    <w:p w14:paraId="1996B0C3" w14:textId="77777777" w:rsidR="00F43F10" w:rsidRPr="00F33383" w:rsidRDefault="00F43F10" w:rsidP="005E0C5D">
      <w:pPr>
        <w:pStyle w:val="BodyText"/>
        <w:keepNext/>
      </w:pPr>
    </w:p>
    <w:p w14:paraId="1996B0C4" w14:textId="32C6051F" w:rsidR="00F43F10" w:rsidRPr="00F33383" w:rsidRDefault="00FC79E5" w:rsidP="005E0C5D">
      <w:pPr>
        <w:keepNext/>
        <w:rPr>
          <w:i/>
        </w:rPr>
      </w:pPr>
      <w:r w:rsidRPr="00F33383">
        <w:rPr>
          <w:i/>
          <w:u w:val="single"/>
        </w:rPr>
        <w:t>Carcinoma mammario metastatico</w:t>
      </w:r>
    </w:p>
    <w:p w14:paraId="1996B0C5" w14:textId="77777777" w:rsidR="00F43F10" w:rsidRPr="00F33383" w:rsidRDefault="00F43F10" w:rsidP="005E0C5D">
      <w:pPr>
        <w:pStyle w:val="BodyText"/>
        <w:keepNext/>
        <w:rPr>
          <w:i/>
        </w:rPr>
      </w:pPr>
    </w:p>
    <w:p w14:paraId="1996B0C6" w14:textId="3D77127A" w:rsidR="00F43F10" w:rsidRPr="00F33383" w:rsidRDefault="00FC79E5" w:rsidP="005E0C5D">
      <w:pPr>
        <w:keepNext/>
        <w:rPr>
          <w:i/>
        </w:rPr>
      </w:pPr>
      <w:r w:rsidRPr="00F33383">
        <w:rPr>
          <w:i/>
        </w:rPr>
        <w:t>Somministrazione ogni tre settimane</w:t>
      </w:r>
    </w:p>
    <w:p w14:paraId="1996B0C7" w14:textId="77777777" w:rsidR="00046CFD" w:rsidRPr="00F33383" w:rsidRDefault="00046CFD" w:rsidP="005E0C5D">
      <w:pPr>
        <w:keepNext/>
        <w:rPr>
          <w:i/>
        </w:rPr>
      </w:pPr>
    </w:p>
    <w:p w14:paraId="1996B0C8" w14:textId="3A634865" w:rsidR="00F43F10" w:rsidRPr="00F33383" w:rsidRDefault="00FC79E5" w:rsidP="005E0C5D">
      <w:pPr>
        <w:pStyle w:val="BodyText"/>
        <w:ind w:firstLine="3"/>
      </w:pPr>
      <w:r w:rsidRPr="00F33383">
        <w:t>La dose di carico iniziale raccomandata è di 8 mg/kg di peso corporeo. La dose di mantenimento raccomandata a intervalli di tre settimane è di 6 mg/kg di peso corporeo, con inizio tre settimane dopo la dose di carico.</w:t>
      </w:r>
    </w:p>
    <w:p w14:paraId="1996B0C9" w14:textId="77777777" w:rsidR="00F43F10" w:rsidRPr="00F33383" w:rsidRDefault="00F43F10" w:rsidP="005E0C5D">
      <w:pPr>
        <w:pStyle w:val="BodyText"/>
      </w:pPr>
    </w:p>
    <w:p w14:paraId="1996B0CA" w14:textId="7F1A805A" w:rsidR="00F43F10" w:rsidRPr="00F33383" w:rsidRDefault="00FC79E5" w:rsidP="005E0C5D">
      <w:pPr>
        <w:keepNext/>
        <w:rPr>
          <w:i/>
        </w:rPr>
      </w:pPr>
      <w:r w:rsidRPr="00F33383">
        <w:rPr>
          <w:i/>
        </w:rPr>
        <w:t>Somministrazione settimanale</w:t>
      </w:r>
    </w:p>
    <w:p w14:paraId="1996B0CB" w14:textId="77777777" w:rsidR="00046CFD" w:rsidRPr="00F33383" w:rsidRDefault="00046CFD" w:rsidP="005E0C5D">
      <w:pPr>
        <w:rPr>
          <w:i/>
        </w:rPr>
      </w:pPr>
    </w:p>
    <w:p w14:paraId="1996B0CC" w14:textId="288559E2" w:rsidR="00F43F10" w:rsidRPr="00F33383" w:rsidRDefault="00F02989" w:rsidP="005E0C5D">
      <w:pPr>
        <w:pStyle w:val="BodyText"/>
        <w:ind w:hanging="1"/>
      </w:pPr>
      <w:r w:rsidRPr="00F33383">
        <w:t>La dose di carico iniziale raccomandata di Tuznue è di 4 mg/kg di peso corporeo. La dose di mantenimento settimanale di Tuznue raccomandata è di 2 mg/kg di peso corporeo, con inizio una settimana dopo la dose di carico.</w:t>
      </w:r>
    </w:p>
    <w:p w14:paraId="1996B0CD" w14:textId="77777777" w:rsidR="00FC1C35" w:rsidRPr="00F33383" w:rsidRDefault="00FC1C35" w:rsidP="005E0C5D">
      <w:pPr>
        <w:rPr>
          <w:i/>
        </w:rPr>
      </w:pPr>
    </w:p>
    <w:p w14:paraId="1996B0CE" w14:textId="3542561B" w:rsidR="00F43F10" w:rsidRPr="00F33383" w:rsidRDefault="00364256" w:rsidP="005E0C5D">
      <w:pPr>
        <w:rPr>
          <w:i/>
        </w:rPr>
      </w:pPr>
      <w:r w:rsidRPr="00F33383">
        <w:rPr>
          <w:i/>
        </w:rPr>
        <w:t>Somministrazione in associazione a paclitaxel o docetaxel</w:t>
      </w:r>
    </w:p>
    <w:p w14:paraId="1996B0CF" w14:textId="77777777" w:rsidR="00046CFD" w:rsidRPr="00F33383" w:rsidRDefault="00046CFD" w:rsidP="005E0C5D">
      <w:pPr>
        <w:rPr>
          <w:i/>
        </w:rPr>
      </w:pPr>
    </w:p>
    <w:p w14:paraId="1996B0D0" w14:textId="717220C9" w:rsidR="00F43F10" w:rsidRPr="00F33383" w:rsidRDefault="00364256" w:rsidP="005E0C5D">
      <w:pPr>
        <w:pStyle w:val="BodyText"/>
        <w:ind w:left="2" w:hanging="2"/>
      </w:pPr>
      <w:r w:rsidRPr="00F33383">
        <w:t>Negli studi registrativi (H0648g, M77001), paclitaxel o docetaxel sono stati somministrati il giorno successivo all’assunzione della prima dose di trastuzumab (per la dose, vedere il riassunto delle caratteristiche del prodotto (RCP) di paclitaxel o docetaxel) e immediatamente dopo le dosi successive di trastuzumab, se la dose precedente di trastuzumab è stata ben tollerata.</w:t>
      </w:r>
    </w:p>
    <w:p w14:paraId="1996B0D1" w14:textId="77777777" w:rsidR="00F43F10" w:rsidRPr="00F33383" w:rsidRDefault="00F43F10" w:rsidP="005E0C5D">
      <w:pPr>
        <w:pStyle w:val="BodyText"/>
      </w:pPr>
    </w:p>
    <w:p w14:paraId="1996B0D2" w14:textId="4CDB9C57" w:rsidR="00F43F10" w:rsidRPr="00F33383" w:rsidRDefault="00364256" w:rsidP="005E0C5D">
      <w:pPr>
        <w:rPr>
          <w:i/>
        </w:rPr>
      </w:pPr>
      <w:r w:rsidRPr="00F33383">
        <w:rPr>
          <w:i/>
        </w:rPr>
        <w:t>Somministrazione in associazione ad un inibitore dell’aromatasi</w:t>
      </w:r>
    </w:p>
    <w:p w14:paraId="1996B0D3" w14:textId="77777777" w:rsidR="00046CFD" w:rsidRPr="00F33383" w:rsidRDefault="00046CFD" w:rsidP="005E0C5D">
      <w:pPr>
        <w:rPr>
          <w:i/>
        </w:rPr>
      </w:pPr>
    </w:p>
    <w:p w14:paraId="1996B0D4" w14:textId="53FFFFF6" w:rsidR="00F43F10" w:rsidRPr="00F33383" w:rsidRDefault="005A06A1" w:rsidP="005E0C5D">
      <w:pPr>
        <w:pStyle w:val="BodyText"/>
        <w:ind w:left="1" w:hanging="1"/>
      </w:pPr>
      <w:r w:rsidRPr="00F33383">
        <w:t>Nello studio registrativo (BO16216) trastuzumab e anastrozolo sono stati somministrati dal giorno 1. Non sono state previste restrizioni relativamente al tempo di somministrazione di trastuzumab e anastrozolo (per la dose, vedere l’RCP relativo ad anastrozolo o ad altri inibitori dell’aromatasi).</w:t>
      </w:r>
    </w:p>
    <w:p w14:paraId="1996B0D5" w14:textId="77777777" w:rsidR="00F43F10" w:rsidRPr="00F33383" w:rsidRDefault="00F43F10" w:rsidP="005E0C5D">
      <w:pPr>
        <w:pStyle w:val="BodyText"/>
      </w:pPr>
    </w:p>
    <w:p w14:paraId="1996B0D6" w14:textId="30FA4451" w:rsidR="00F43F10" w:rsidRPr="00F33383" w:rsidRDefault="005A06A1" w:rsidP="005E0C5D">
      <w:pPr>
        <w:rPr>
          <w:i/>
        </w:rPr>
      </w:pPr>
      <w:r w:rsidRPr="00F33383">
        <w:rPr>
          <w:i/>
          <w:u w:val="single"/>
        </w:rPr>
        <w:t>Carcinoma mammarioin fase iniziale</w:t>
      </w:r>
    </w:p>
    <w:p w14:paraId="1996B0D7" w14:textId="77777777" w:rsidR="00F43F10" w:rsidRPr="00F33383" w:rsidRDefault="00F43F10" w:rsidP="005E0C5D">
      <w:pPr>
        <w:pStyle w:val="BodyText"/>
        <w:rPr>
          <w:i/>
        </w:rPr>
      </w:pPr>
    </w:p>
    <w:p w14:paraId="1996B0D8" w14:textId="786A2DA5" w:rsidR="00F43F10" w:rsidRPr="00F33383" w:rsidRDefault="005A06A1" w:rsidP="005E0C5D">
      <w:pPr>
        <w:rPr>
          <w:i/>
        </w:rPr>
      </w:pPr>
      <w:r w:rsidRPr="00F33383">
        <w:rPr>
          <w:i/>
        </w:rPr>
        <w:t>Somministrazione ogni tre settimane e settimanale</w:t>
      </w:r>
    </w:p>
    <w:p w14:paraId="1996B0D9" w14:textId="77777777" w:rsidR="00046CFD" w:rsidRPr="00F33383" w:rsidRDefault="00046CFD" w:rsidP="005E0C5D">
      <w:pPr>
        <w:rPr>
          <w:i/>
        </w:rPr>
      </w:pPr>
    </w:p>
    <w:p w14:paraId="1996B0DA" w14:textId="39631CAC" w:rsidR="00F43F10" w:rsidRPr="00F33383" w:rsidRDefault="005A06A1" w:rsidP="005E0C5D">
      <w:pPr>
        <w:pStyle w:val="BodyText"/>
        <w:jc w:val="both"/>
      </w:pPr>
      <w:r w:rsidRPr="00F33383">
        <w:t>Nella somministrazione trisettimanale la dose iniziale di carico di Tuznue raccomandata è di 8 mg/kg di peso corporeo. La dose di mantenimento raccomandata di Tuznue a intervalli di tre settimane è di 6 mg/kg di peso corporeo, con inizio tre settimane dopo la dose di carico.</w:t>
      </w:r>
    </w:p>
    <w:p w14:paraId="1996B0DB" w14:textId="77777777" w:rsidR="00F43F10" w:rsidRPr="00F33383" w:rsidRDefault="00F43F10" w:rsidP="005E0C5D">
      <w:pPr>
        <w:pStyle w:val="BodyText"/>
      </w:pPr>
    </w:p>
    <w:p w14:paraId="1996B0DC" w14:textId="7F8A12A5" w:rsidR="00F43F10" w:rsidRPr="00F33383" w:rsidRDefault="005A06A1" w:rsidP="005E0C5D">
      <w:pPr>
        <w:pStyle w:val="BodyText"/>
        <w:ind w:left="1" w:hanging="1"/>
      </w:pPr>
      <w:r w:rsidRPr="00F33383">
        <w:t>Nella somministrazione settimanale (dose iniziale di carico di 4 mg/kg seguita da 2 mg/kg una volta alla settimana) in concomitanza con paclitaxel dopo chemioterapia con doxorubicina e ciclofosfamide.</w:t>
      </w:r>
    </w:p>
    <w:p w14:paraId="1996B0DD" w14:textId="77777777" w:rsidR="00F43F10" w:rsidRPr="00F33383" w:rsidRDefault="00F43F10" w:rsidP="005E0C5D">
      <w:pPr>
        <w:pStyle w:val="BodyText"/>
      </w:pPr>
    </w:p>
    <w:p w14:paraId="1996B0DE" w14:textId="0B73FDDE" w:rsidR="00F43F10" w:rsidRPr="00F33383" w:rsidRDefault="00860D77" w:rsidP="005E0C5D">
      <w:pPr>
        <w:pStyle w:val="BodyText"/>
        <w:jc w:val="both"/>
      </w:pPr>
      <w:r w:rsidRPr="00F33383">
        <w:t>Vedere paragrafo 5.1 per la dose della chemioterapia di combinazione.</w:t>
      </w:r>
    </w:p>
    <w:p w14:paraId="1996B0DF" w14:textId="77777777" w:rsidR="00F43F10" w:rsidRPr="00F33383" w:rsidRDefault="00F43F10" w:rsidP="005E0C5D">
      <w:pPr>
        <w:pStyle w:val="BodyText"/>
      </w:pPr>
    </w:p>
    <w:p w14:paraId="1996B0E0" w14:textId="28EE4743" w:rsidR="00F43F10" w:rsidRPr="00F33383" w:rsidRDefault="00860D77" w:rsidP="005E0C5D">
      <w:pPr>
        <w:jc w:val="both"/>
        <w:rPr>
          <w:i/>
        </w:rPr>
      </w:pPr>
      <w:r w:rsidRPr="00F33383">
        <w:rPr>
          <w:i/>
          <w:u w:val="single"/>
        </w:rPr>
        <w:t>Carcinoma gastrico metastatico</w:t>
      </w:r>
    </w:p>
    <w:p w14:paraId="1996B0E1" w14:textId="77777777" w:rsidR="00F43F10" w:rsidRPr="00F33383" w:rsidRDefault="00F43F10" w:rsidP="005E0C5D">
      <w:pPr>
        <w:pStyle w:val="BodyText"/>
        <w:rPr>
          <w:i/>
        </w:rPr>
      </w:pPr>
    </w:p>
    <w:p w14:paraId="1996B0E2" w14:textId="7C8981C0" w:rsidR="00F43F10" w:rsidRPr="00F33383" w:rsidRDefault="00860D77" w:rsidP="005E0C5D">
      <w:pPr>
        <w:rPr>
          <w:i/>
        </w:rPr>
      </w:pPr>
      <w:r w:rsidRPr="00F33383">
        <w:rPr>
          <w:i/>
        </w:rPr>
        <w:t>Somministrazione ogni tre settimane</w:t>
      </w:r>
    </w:p>
    <w:p w14:paraId="1996B0E3" w14:textId="77777777" w:rsidR="00046CFD" w:rsidRPr="00F33383" w:rsidRDefault="00046CFD" w:rsidP="005E0C5D">
      <w:pPr>
        <w:rPr>
          <w:i/>
        </w:rPr>
      </w:pPr>
    </w:p>
    <w:p w14:paraId="1996B0E4" w14:textId="451541A9" w:rsidR="00F43F10" w:rsidRPr="00F33383" w:rsidRDefault="00860D77" w:rsidP="005E0C5D">
      <w:pPr>
        <w:pStyle w:val="BodyText"/>
        <w:ind w:left="1" w:hanging="1"/>
      </w:pPr>
      <w:r w:rsidRPr="00F33383">
        <w:t>La dose di carico iniziale raccomandata è di 8 mg/kg di peso corporeo. La dose di mantenimento raccomandata a intervalli di tre settimane è di 6 mg/kg di peso corporeo, con inizio tre settimane dopo la dose di carico.</w:t>
      </w:r>
    </w:p>
    <w:p w14:paraId="1996B0E5" w14:textId="77777777" w:rsidR="00F43F10" w:rsidRPr="00F33383" w:rsidRDefault="00F43F10" w:rsidP="005E0C5D">
      <w:pPr>
        <w:pStyle w:val="BodyText"/>
      </w:pPr>
    </w:p>
    <w:p w14:paraId="1996B0E6" w14:textId="59E2EF10" w:rsidR="00F43F10" w:rsidRPr="00F33383" w:rsidRDefault="00860D77" w:rsidP="005E0C5D">
      <w:pPr>
        <w:pStyle w:val="BodyText"/>
        <w:rPr>
          <w:i/>
        </w:rPr>
      </w:pPr>
      <w:r w:rsidRPr="00F33383">
        <w:rPr>
          <w:i/>
          <w:u w:val="single"/>
        </w:rPr>
        <w:t>Carcinoma mammario e carcinoma gastrico</w:t>
      </w:r>
    </w:p>
    <w:p w14:paraId="1996B0E7" w14:textId="77777777" w:rsidR="00F43F10" w:rsidRPr="00F33383" w:rsidRDefault="00F43F10" w:rsidP="005E0C5D">
      <w:pPr>
        <w:pStyle w:val="BodyText"/>
      </w:pPr>
    </w:p>
    <w:p w14:paraId="1996B0E8" w14:textId="57817A8F" w:rsidR="00F43F10" w:rsidRPr="00F33383" w:rsidRDefault="00860D77" w:rsidP="005E0C5D">
      <w:pPr>
        <w:rPr>
          <w:i/>
        </w:rPr>
      </w:pPr>
      <w:r w:rsidRPr="00F33383">
        <w:rPr>
          <w:i/>
        </w:rPr>
        <w:t>Durata del trattamento</w:t>
      </w:r>
    </w:p>
    <w:p w14:paraId="1996B0E9" w14:textId="77777777" w:rsidR="00046CFD" w:rsidRPr="00F33383" w:rsidRDefault="00046CFD" w:rsidP="005E0C5D">
      <w:pPr>
        <w:rPr>
          <w:i/>
        </w:rPr>
      </w:pPr>
    </w:p>
    <w:p w14:paraId="1996B0EA" w14:textId="23F7860D" w:rsidR="00E13B73" w:rsidRPr="00F33383" w:rsidRDefault="00AC00BD" w:rsidP="005E0C5D">
      <w:pPr>
        <w:pStyle w:val="BodyText"/>
        <w:ind w:left="1" w:hanging="1"/>
      </w:pPr>
      <w:r w:rsidRPr="00F33383">
        <w:t>I pazienti con carcinoma mammario metastatico o carcinoma gastrico metastatico devono essere trattati con Tuznue fino alla progressione della malattia.</w:t>
      </w:r>
    </w:p>
    <w:p w14:paraId="1996B0EB" w14:textId="77777777" w:rsidR="00E13B73" w:rsidRPr="00F33383" w:rsidRDefault="00E13B73" w:rsidP="005E0C5D">
      <w:pPr>
        <w:pStyle w:val="BodyText"/>
        <w:ind w:left="1" w:hanging="1"/>
      </w:pPr>
    </w:p>
    <w:p w14:paraId="1996B0EC" w14:textId="30F82144" w:rsidR="00F43F10" w:rsidRPr="00F33383" w:rsidRDefault="00AE105C" w:rsidP="005E0C5D">
      <w:pPr>
        <w:pStyle w:val="BodyText"/>
        <w:ind w:left="1" w:hanging="1"/>
      </w:pPr>
      <w:r w:rsidRPr="00F33383">
        <w:t>I pazienti con carcinoma mammario</w:t>
      </w:r>
      <w:r w:rsidR="00B06C4B" w:rsidRPr="00F33383">
        <w:t xml:space="preserve"> </w:t>
      </w:r>
      <w:r w:rsidRPr="00F33383">
        <w:t>in fase iniziale devono essere trattati con Tuznue per 1 anno o fino a comparsa di recidiva, a seconda dell’evento che si verifica per primo. Il prolungamento del trattamento nell’EBC per un periodo superiore a un anno non è raccomandato (vedere paragrafo 5.1).</w:t>
      </w:r>
    </w:p>
    <w:p w14:paraId="1996B0ED" w14:textId="77777777" w:rsidR="00F43F10" w:rsidRPr="00F33383" w:rsidRDefault="00F43F10" w:rsidP="005E0C5D">
      <w:pPr>
        <w:pStyle w:val="BodyText"/>
      </w:pPr>
    </w:p>
    <w:p w14:paraId="1996B0EE" w14:textId="7E251966" w:rsidR="00F43F10" w:rsidRPr="00F33383" w:rsidRDefault="00AE105C" w:rsidP="005E0C5D">
      <w:pPr>
        <w:rPr>
          <w:i/>
        </w:rPr>
      </w:pPr>
      <w:r w:rsidRPr="00F33383">
        <w:rPr>
          <w:i/>
        </w:rPr>
        <w:t>Riduzione del dosaggio</w:t>
      </w:r>
    </w:p>
    <w:p w14:paraId="1996B0EF" w14:textId="77777777" w:rsidR="00E13B73" w:rsidRPr="00F33383" w:rsidRDefault="00E13B73" w:rsidP="005E0C5D">
      <w:pPr>
        <w:rPr>
          <w:i/>
        </w:rPr>
      </w:pPr>
    </w:p>
    <w:p w14:paraId="1996B0F0" w14:textId="775B4DFB" w:rsidR="00F43F10" w:rsidRPr="00F33383" w:rsidRDefault="002E4E9F" w:rsidP="005E0C5D">
      <w:pPr>
        <w:pStyle w:val="BodyText"/>
        <w:ind w:left="1" w:hanging="1"/>
      </w:pPr>
      <w:r w:rsidRPr="00F33383">
        <w:t>Non sono state effettuate riduzioni di dosaggio di trastuzumab nel corso degli studi clinici. I pazienti possono continuare la terapia durante i periodi di mielosoppressione reversibile indotta da chemioterapia, ma devono essere attentamente monitorati durante questo periodo per la comparsa di complicazioni legate alla neutropenia. Fare riferimento all’RCP di paclitaxel, docetaxel o dell’inibitore dell’aromatasi per ridurre o ritardare il dosaggio.</w:t>
      </w:r>
    </w:p>
    <w:p w14:paraId="1996B0F1" w14:textId="77777777" w:rsidR="00F43F10" w:rsidRPr="00F33383" w:rsidRDefault="00F43F10" w:rsidP="005E0C5D">
      <w:pPr>
        <w:pStyle w:val="BodyText"/>
      </w:pPr>
    </w:p>
    <w:p w14:paraId="1996B0F2" w14:textId="0A9098D6" w:rsidR="00F43F10" w:rsidRPr="00F33383" w:rsidRDefault="008C4089" w:rsidP="005E0C5D">
      <w:pPr>
        <w:pStyle w:val="BodyText"/>
        <w:ind w:left="2" w:hanging="2"/>
      </w:pPr>
      <w:r w:rsidRPr="00F33383">
        <w:rPr>
          <w:spacing w:val="-5"/>
        </w:rPr>
        <w:t>Se la percentuale di frazione di eiezione del ventricolo sinistro (LVEF) si riduce ≥ 10 punti rispetto al basale e scende al di sotto del 50%, si deve sospendere la somministrazione e ripetere la valutazione della LVEF entro 3 settimane circa. Se la LVEF non migliora o fa registrare un’ulteriore riduzione, oppure se si sviluppa insufficienza cardiaca congestizia (CHF) sintomatica, si deve seriamente considerare l’interruzione di Tuznue, a meno che non si ritenga che i benefici per il singolo paziente siano superiori ai rischi. Tutti questi pazienti dovranno essere valutati da un cardiologo e seguiti nel tempo.</w:t>
      </w:r>
    </w:p>
    <w:p w14:paraId="1996B0F3" w14:textId="77777777" w:rsidR="00F43F10" w:rsidRPr="00F33383" w:rsidRDefault="00F43F10" w:rsidP="005E0C5D">
      <w:pPr>
        <w:pStyle w:val="BodyText"/>
      </w:pPr>
    </w:p>
    <w:p w14:paraId="1996B0F4" w14:textId="4B4B3A3B" w:rsidR="00F43F10" w:rsidRPr="00F33383" w:rsidRDefault="008C4089" w:rsidP="005E0C5D">
      <w:pPr>
        <w:rPr>
          <w:i/>
        </w:rPr>
      </w:pPr>
      <w:r w:rsidRPr="00F33383">
        <w:rPr>
          <w:i/>
        </w:rPr>
        <w:t>Dosi dimenticate</w:t>
      </w:r>
    </w:p>
    <w:p w14:paraId="1996B0F5" w14:textId="77777777" w:rsidR="00E13B73" w:rsidRPr="00F33383" w:rsidRDefault="00E13B73" w:rsidP="005E0C5D">
      <w:pPr>
        <w:rPr>
          <w:i/>
        </w:rPr>
      </w:pPr>
    </w:p>
    <w:p w14:paraId="1996B0F6" w14:textId="7E24C895" w:rsidR="00F43F10" w:rsidRPr="00F33383" w:rsidRDefault="008C4089" w:rsidP="005E0C5D">
      <w:pPr>
        <w:pStyle w:val="BodyText"/>
        <w:ind w:firstLine="4"/>
      </w:pPr>
      <w:r w:rsidRPr="00F33383">
        <w:t>Se il paziente ha dimenticato una dose di Tuznue per una settimana o meno, la dose usuale di mantenimento di Tuznue (somministrazione settimanale: 2 mg/kg, somministrazione ogni 3 settimane: 6 mg/kg) deve essere somministrata il prima possibile. Non attendere il successivo ciclo pianificato. Le successive dosi di mantenimento devono essere somministrate 7 o 21 giorni dopo in base al rispettivo regime di somministrazione: settimanale oppure ogni tre settimane.</w:t>
      </w:r>
    </w:p>
    <w:p w14:paraId="1996B0F7" w14:textId="77777777" w:rsidR="00F43F10" w:rsidRPr="00F33383" w:rsidRDefault="00F43F10" w:rsidP="005E0C5D">
      <w:pPr>
        <w:pStyle w:val="BodyText"/>
      </w:pPr>
    </w:p>
    <w:p w14:paraId="1996B0F8" w14:textId="3EE64859" w:rsidR="00F43F10" w:rsidRPr="00F33383" w:rsidRDefault="008C4089" w:rsidP="005E0C5D">
      <w:pPr>
        <w:pStyle w:val="BodyText"/>
        <w:ind w:left="1" w:hanging="1"/>
      </w:pPr>
      <w:r w:rsidRPr="00F33383">
        <w:t>Se il paziente ha dimenticato una dose di Tuznue per più di una settimana, deve essere somministrata una nuova dose di carico di Tuznue in 90 minuti circa (somministrazione settimanale: 4 mg/kg; somministrazione ogni 3 settimane: 8 mg/kg) non appena possibile. Le successive dosi di mantenimento di Tuznue (somministrazione settimanale: 2 mg/kg; somministrazione ogni 3 settimane: 6 mg/kg) devono essere somministrate 7 o 21 giorni dopo in base al rispettivo regime di somministrazione: settimanale oppure ogni tre settimane.</w:t>
      </w:r>
    </w:p>
    <w:p w14:paraId="1996B0F9" w14:textId="77777777" w:rsidR="00F43F10" w:rsidRPr="00F33383" w:rsidRDefault="00F43F10" w:rsidP="005E0C5D">
      <w:pPr>
        <w:pStyle w:val="BodyText"/>
      </w:pPr>
    </w:p>
    <w:p w14:paraId="1996B0FA" w14:textId="1E2F036F" w:rsidR="00F43F10" w:rsidRPr="00F33383" w:rsidRDefault="008C4089" w:rsidP="005E0C5D">
      <w:pPr>
        <w:rPr>
          <w:i/>
        </w:rPr>
      </w:pPr>
      <w:r w:rsidRPr="00F33383">
        <w:rPr>
          <w:i/>
        </w:rPr>
        <w:t>Particolari popolazioni</w:t>
      </w:r>
    </w:p>
    <w:p w14:paraId="1996B0FB" w14:textId="77777777" w:rsidR="00E13B73" w:rsidRPr="00F33383" w:rsidRDefault="00E13B73" w:rsidP="005E0C5D">
      <w:pPr>
        <w:rPr>
          <w:i/>
        </w:rPr>
      </w:pPr>
    </w:p>
    <w:p w14:paraId="1996B0FC" w14:textId="1932CD33" w:rsidR="00F43F10" w:rsidRPr="00F33383" w:rsidRDefault="00C65F41" w:rsidP="005E0C5D">
      <w:pPr>
        <w:pStyle w:val="BodyText"/>
        <w:ind w:left="1" w:hanging="1"/>
      </w:pPr>
      <w:r w:rsidRPr="00F33383">
        <w:t>Non sono stati condotti studi di farmacocinetica nella popolazione anziana e nei soggetti con compromissione renale o epatica. In una analisi di farmacocinetica di popolazione, l’età e la compromissione renale non sono risultate modificare la disponibilità di trastuzumab.</w:t>
      </w:r>
    </w:p>
    <w:p w14:paraId="1996B0FD" w14:textId="77777777" w:rsidR="00F43F10" w:rsidRPr="00F33383" w:rsidRDefault="00F43F10" w:rsidP="005E0C5D">
      <w:pPr>
        <w:pStyle w:val="BodyText"/>
      </w:pPr>
    </w:p>
    <w:p w14:paraId="1996B0FE" w14:textId="2136D45E" w:rsidR="00F43F10" w:rsidRPr="00F33383" w:rsidRDefault="00C65F41" w:rsidP="005E0C5D">
      <w:pPr>
        <w:rPr>
          <w:i/>
        </w:rPr>
      </w:pPr>
      <w:r w:rsidRPr="00F33383">
        <w:rPr>
          <w:i/>
        </w:rPr>
        <w:t>Popolazione pediatrica</w:t>
      </w:r>
    </w:p>
    <w:p w14:paraId="1996B0FF" w14:textId="77777777" w:rsidR="00E13B73" w:rsidRPr="00F33383" w:rsidRDefault="00E13B73" w:rsidP="005E0C5D">
      <w:pPr>
        <w:rPr>
          <w:i/>
        </w:rPr>
      </w:pPr>
    </w:p>
    <w:p w14:paraId="1996B100" w14:textId="6F671D6D" w:rsidR="00E13B73" w:rsidRPr="00F33383" w:rsidRDefault="00C65F41" w:rsidP="005E0C5D">
      <w:pPr>
        <w:pStyle w:val="BodyText"/>
      </w:pPr>
      <w:r w:rsidRPr="00F33383">
        <w:t>Non esiste alcuna indicazione per un uso specifico di Tuznue nella popolazione pediatrica.</w:t>
      </w:r>
    </w:p>
    <w:p w14:paraId="1996B101" w14:textId="77777777" w:rsidR="00E13B73" w:rsidRPr="00F33383" w:rsidRDefault="00E13B73" w:rsidP="005E0C5D">
      <w:pPr>
        <w:pStyle w:val="BodyText"/>
      </w:pPr>
    </w:p>
    <w:p w14:paraId="1996B102" w14:textId="1386FAFB" w:rsidR="00F43F10" w:rsidRPr="00F33383" w:rsidRDefault="00C65F41" w:rsidP="005E0C5D">
      <w:pPr>
        <w:pStyle w:val="BodyText"/>
        <w:rPr>
          <w:u w:val="single"/>
        </w:rPr>
      </w:pPr>
      <w:r w:rsidRPr="00F33383">
        <w:rPr>
          <w:u w:val="single"/>
        </w:rPr>
        <w:t>Modo di somministrazione</w:t>
      </w:r>
    </w:p>
    <w:p w14:paraId="1996B103" w14:textId="77777777" w:rsidR="00E13B73" w:rsidRPr="00F33383" w:rsidRDefault="00E13B73" w:rsidP="005E0C5D">
      <w:pPr>
        <w:pStyle w:val="BodyText"/>
      </w:pPr>
    </w:p>
    <w:p w14:paraId="1996B104" w14:textId="07D15959" w:rsidR="00F43F10" w:rsidRPr="00F33383" w:rsidRDefault="00C65F41" w:rsidP="005E0C5D">
      <w:pPr>
        <w:pStyle w:val="BodyText"/>
      </w:pPr>
      <w:r w:rsidRPr="00F33383">
        <w:t>Tuznue è per esclusivo uso endovenoso. La dose di carico di Tuznue deve essere somministrata mediante infusione endovenosa della durata di 90 minuti. Non somministrare come iniezione endovenosa o bolo endovenoso. L’infusione endovenosa di Tuznue deve essere somministrata da personale sanitario preparato a gestire l’anafilassi e in presenza di strumentazione di emergenza. I pazienti devono essere tenuti sotto osservazione per almeno sei ore dopo l’inizio della prima infusione e per due ore dopo l’inizio delle successive infusioni per rilevare sintomi, quali febbre e brividi o altri sintomi correlati all’infusione (vedere paragrafi 4.4 e 4.8). Tali sintomi possono essere controllati interrompendo l’infusione o rallentandone la velocità. L’infusione può essere ripresa una volta che i sintomi si sono alleviati.</w:t>
      </w:r>
    </w:p>
    <w:p w14:paraId="1996B105" w14:textId="77777777" w:rsidR="00F43F10" w:rsidRPr="00F33383" w:rsidRDefault="00F43F10" w:rsidP="005E0C5D">
      <w:pPr>
        <w:pStyle w:val="BodyText"/>
      </w:pPr>
    </w:p>
    <w:p w14:paraId="1996B106" w14:textId="3A163521" w:rsidR="00F43F10" w:rsidRPr="00F33383" w:rsidRDefault="00C65F41" w:rsidP="005E0C5D">
      <w:pPr>
        <w:pStyle w:val="BodyText"/>
        <w:ind w:left="1" w:hanging="1"/>
      </w:pPr>
      <w:r w:rsidRPr="00F33383">
        <w:t>Se la dose iniziale di carico è ben tollerata, le dosi successive possono essere somministrate in infusione da 30 minuti.</w:t>
      </w:r>
    </w:p>
    <w:p w14:paraId="1996B107" w14:textId="77777777" w:rsidR="00F43F10" w:rsidRPr="00F33383" w:rsidRDefault="00F43F10" w:rsidP="005E0C5D">
      <w:pPr>
        <w:pStyle w:val="BodyText"/>
      </w:pPr>
    </w:p>
    <w:p w14:paraId="1996B108" w14:textId="39D1FAE1" w:rsidR="00F43F10" w:rsidRPr="00F33383" w:rsidRDefault="00C65F41" w:rsidP="005E0C5D">
      <w:pPr>
        <w:pStyle w:val="BodyText"/>
        <w:ind w:left="1" w:hanging="1"/>
      </w:pPr>
      <w:r w:rsidRPr="00F33383">
        <w:t>Per istruzioni sulla ricostituzione di Tuznue formulazione endovenosa prima della somministrazione, vedere paragrafo 6.6.</w:t>
      </w:r>
    </w:p>
    <w:p w14:paraId="1996B109" w14:textId="77777777" w:rsidR="00F43F10" w:rsidRPr="00F33383" w:rsidRDefault="00F43F10" w:rsidP="005E0C5D">
      <w:pPr>
        <w:pStyle w:val="BodyText"/>
      </w:pPr>
    </w:p>
    <w:p w14:paraId="1996B10A" w14:textId="76963476" w:rsidR="00F43F10" w:rsidRPr="00F33383" w:rsidRDefault="00AC54A3" w:rsidP="005E0C5D">
      <w:pPr>
        <w:pStyle w:val="Heading1"/>
      </w:pPr>
      <w:r w:rsidRPr="00F33383">
        <w:t>4.3</w:t>
      </w:r>
      <w:r w:rsidRPr="00F33383">
        <w:tab/>
      </w:r>
      <w:r w:rsidR="00C65F41" w:rsidRPr="00F33383">
        <w:t>Controindicazioni</w:t>
      </w:r>
    </w:p>
    <w:p w14:paraId="1996B10B" w14:textId="77777777" w:rsidR="00F43F10" w:rsidRPr="00F33383" w:rsidRDefault="00F43F10" w:rsidP="005E0C5D">
      <w:pPr>
        <w:pStyle w:val="BodyText"/>
        <w:rPr>
          <w:b/>
        </w:rPr>
      </w:pPr>
    </w:p>
    <w:p w14:paraId="1996B10C" w14:textId="1B3854FD" w:rsidR="00E13B73" w:rsidRPr="00F33383" w:rsidRDefault="00C65F41" w:rsidP="005E0C5D">
      <w:pPr>
        <w:pStyle w:val="ListParagraph"/>
        <w:numPr>
          <w:ilvl w:val="0"/>
          <w:numId w:val="36"/>
        </w:numPr>
        <w:tabs>
          <w:tab w:val="left" w:pos="1106"/>
          <w:tab w:val="left" w:pos="1107"/>
        </w:tabs>
        <w:ind w:left="432" w:hanging="432"/>
      </w:pPr>
      <w:r w:rsidRPr="00F33383">
        <w:t>Ipersensibilità nota al trastuzumab, alle proteine murine o ad uno qualsiasi degli eccipienti elencati al paragrafo 6.1.</w:t>
      </w:r>
    </w:p>
    <w:p w14:paraId="1996B10D" w14:textId="162203F8" w:rsidR="00F43F10" w:rsidRPr="00F33383" w:rsidRDefault="00C65F41" w:rsidP="005E0C5D">
      <w:pPr>
        <w:pStyle w:val="ListParagraph"/>
        <w:numPr>
          <w:ilvl w:val="0"/>
          <w:numId w:val="36"/>
        </w:numPr>
        <w:tabs>
          <w:tab w:val="left" w:pos="1103"/>
          <w:tab w:val="left" w:pos="1104"/>
        </w:tabs>
        <w:ind w:left="432" w:hanging="432"/>
      </w:pPr>
      <w:r w:rsidRPr="00F33383">
        <w:t>Pazienti con severa dispnea a riposo, dovuta a complicanze di neoplasie avanzate, o pazienti che necessitano di ossigeno-terapia supplementare.</w:t>
      </w:r>
    </w:p>
    <w:p w14:paraId="1996B10E" w14:textId="77777777" w:rsidR="00F43F10" w:rsidRPr="00F33383" w:rsidRDefault="00F43F10" w:rsidP="005E0C5D">
      <w:pPr>
        <w:pStyle w:val="BodyText"/>
      </w:pPr>
    </w:p>
    <w:p w14:paraId="1996B10F" w14:textId="6C4476DB" w:rsidR="00F43F10" w:rsidRPr="00F33383" w:rsidRDefault="00AC54A3" w:rsidP="005E0C5D">
      <w:pPr>
        <w:pStyle w:val="Heading1"/>
      </w:pPr>
      <w:r w:rsidRPr="00F33383">
        <w:t>4.4</w:t>
      </w:r>
      <w:r w:rsidRPr="00F33383">
        <w:tab/>
      </w:r>
      <w:r w:rsidR="00C65F41" w:rsidRPr="00F33383">
        <w:t>Avvertenze speciali e precauzioni d’impiego</w:t>
      </w:r>
    </w:p>
    <w:p w14:paraId="1996B110" w14:textId="77777777" w:rsidR="00F43F10" w:rsidRPr="00F33383" w:rsidRDefault="00F43F10" w:rsidP="005E0C5D">
      <w:pPr>
        <w:pStyle w:val="BodyText"/>
        <w:keepNext/>
        <w:rPr>
          <w:b/>
        </w:rPr>
      </w:pPr>
    </w:p>
    <w:p w14:paraId="1996B111" w14:textId="546D84FD" w:rsidR="001E4BAF" w:rsidRPr="00F33383" w:rsidRDefault="00C12FB3" w:rsidP="005E0C5D">
      <w:pPr>
        <w:pStyle w:val="BodyText"/>
        <w:keepNext/>
        <w:ind w:left="1" w:hanging="1"/>
        <w:rPr>
          <w:u w:val="single"/>
        </w:rPr>
      </w:pPr>
      <w:r w:rsidRPr="00F33383">
        <w:rPr>
          <w:u w:val="single"/>
        </w:rPr>
        <w:t>Tracciabilità</w:t>
      </w:r>
    </w:p>
    <w:p w14:paraId="1996B112" w14:textId="77777777" w:rsidR="001E4BAF" w:rsidRPr="00F33383" w:rsidRDefault="001E4BAF" w:rsidP="005E0C5D">
      <w:pPr>
        <w:pStyle w:val="BodyText"/>
        <w:keepNext/>
        <w:ind w:left="1" w:hanging="1"/>
      </w:pPr>
    </w:p>
    <w:p w14:paraId="1996B113" w14:textId="35D43174" w:rsidR="00F43F10" w:rsidRPr="00F33383" w:rsidRDefault="00983141" w:rsidP="005E0C5D">
      <w:pPr>
        <w:pStyle w:val="BodyText"/>
        <w:ind w:left="1" w:hanging="1"/>
      </w:pPr>
      <w:r w:rsidRPr="00F33383">
        <w:t>Al fine di migliorare la tracciabilità dei medicinali biologici, il nome e il numero di lotto del medicinale somministrato devono essere chiaramente registrati.</w:t>
      </w:r>
    </w:p>
    <w:p w14:paraId="1996B114" w14:textId="77777777" w:rsidR="00F43F10" w:rsidRPr="00F33383" w:rsidRDefault="00F43F10" w:rsidP="005E0C5D">
      <w:pPr>
        <w:pStyle w:val="BodyText"/>
      </w:pPr>
    </w:p>
    <w:p w14:paraId="1996B115" w14:textId="5C3E2C40" w:rsidR="00F43F10" w:rsidRPr="00F33383" w:rsidRDefault="00983141" w:rsidP="005E0C5D">
      <w:pPr>
        <w:pStyle w:val="BodyText"/>
        <w:ind w:firstLine="3"/>
        <w:jc w:val="both"/>
      </w:pPr>
      <w:r w:rsidRPr="00F33383">
        <w:t>Il test per HER2 deve essere effettuato in un laboratorio specializzato che possa garantire una adeguata validazione delle procedure analitiche (vedere paragrafo 5.1).</w:t>
      </w:r>
    </w:p>
    <w:p w14:paraId="1996B116" w14:textId="77777777" w:rsidR="00F43F10" w:rsidRPr="00F33383" w:rsidRDefault="00F43F10" w:rsidP="005E0C5D">
      <w:pPr>
        <w:pStyle w:val="BodyText"/>
      </w:pPr>
    </w:p>
    <w:p w14:paraId="1996B117" w14:textId="4FB62D00" w:rsidR="00F43F10" w:rsidRPr="00F33383" w:rsidRDefault="00983141" w:rsidP="005E0C5D">
      <w:pPr>
        <w:pStyle w:val="BodyText"/>
        <w:ind w:left="2" w:hanging="2"/>
        <w:jc w:val="both"/>
        <w:rPr>
          <w:b/>
        </w:rPr>
      </w:pPr>
      <w:r w:rsidRPr="00F33383">
        <w:t>Attualmente non sono disponibili dati ottenuti da studi clinici sul ri-trattamento di pazienti precedentemente esposti a trastuzumab nel trattamento adiuvante.</w:t>
      </w:r>
    </w:p>
    <w:p w14:paraId="1996B118" w14:textId="77777777" w:rsidR="00F43F10" w:rsidRPr="00F33383" w:rsidRDefault="00F43F10" w:rsidP="005E0C5D">
      <w:pPr>
        <w:pStyle w:val="BodyText"/>
        <w:rPr>
          <w:b/>
        </w:rPr>
      </w:pPr>
    </w:p>
    <w:p w14:paraId="1996B119" w14:textId="7B6AE42A" w:rsidR="00F43F10" w:rsidRPr="00F33383" w:rsidRDefault="00983141" w:rsidP="005E0C5D">
      <w:pPr>
        <w:pStyle w:val="BodyText"/>
      </w:pPr>
      <w:r w:rsidRPr="00F33383">
        <w:rPr>
          <w:u w:val="single"/>
        </w:rPr>
        <w:t>Disfunzione cardiaca</w:t>
      </w:r>
    </w:p>
    <w:p w14:paraId="1996B11A" w14:textId="77777777" w:rsidR="00F43F10" w:rsidRPr="00F33383" w:rsidRDefault="00F43F10" w:rsidP="005E0C5D">
      <w:pPr>
        <w:pStyle w:val="BodyText"/>
      </w:pPr>
    </w:p>
    <w:p w14:paraId="1996B11B" w14:textId="52A97EB4" w:rsidR="00B62F83" w:rsidRPr="00F33383" w:rsidRDefault="00983141" w:rsidP="005E0C5D">
      <w:pPr>
        <w:rPr>
          <w:i/>
        </w:rPr>
      </w:pPr>
      <w:r w:rsidRPr="00F33383">
        <w:rPr>
          <w:i/>
          <w:u w:val="single"/>
        </w:rPr>
        <w:t>Considerazioni generali</w:t>
      </w:r>
    </w:p>
    <w:p w14:paraId="1996B11C" w14:textId="77777777" w:rsidR="00F43F10" w:rsidRPr="00F33383" w:rsidRDefault="00F43F10" w:rsidP="005E0C5D"/>
    <w:p w14:paraId="1996B11D" w14:textId="153B1637" w:rsidR="00F43F10" w:rsidRPr="00F33383" w:rsidRDefault="009E7295" w:rsidP="005E0C5D">
      <w:pPr>
        <w:pStyle w:val="BodyText"/>
      </w:pPr>
      <w:r w:rsidRPr="00F33383">
        <w:t>I pazienti trattati con Tuznue sono maggiormente a rischio di sviluppare CHF (Classe II-IV secondo la New York Heart Association [NYHA]) o disfunzione cardiaca asintomatica. Questi eventi sono stati osservati nei pazienti trattati con trastuzumab in monoterapia o in terapia di associazione a paclitaxel o docetaxel, in particolare dopo chemioterapia con antracicline (doxorubicina o epirubicina).Sono risultati di intensità da moderata a severa e sono stati associati a decesso (vedere paragrafo 4.8). Inoltre, occorre osservare particolare cautela nel trattare pazienti con aumentato rischio cardiaco, per esempio ipertensione, coronaropatia accertata, CHF, frazione di eiezione del ventricolo sinistro (LVEF) &lt; 55%, età avanzata.</w:t>
      </w:r>
    </w:p>
    <w:p w14:paraId="1996B11E" w14:textId="77777777" w:rsidR="001E4BAF" w:rsidRPr="00F33383" w:rsidRDefault="001E4BAF" w:rsidP="005E0C5D">
      <w:pPr>
        <w:pStyle w:val="BodyText"/>
        <w:ind w:hanging="1"/>
      </w:pPr>
    </w:p>
    <w:p w14:paraId="1996B11F" w14:textId="07F0EA07" w:rsidR="00F43F10" w:rsidRPr="00F33383" w:rsidRDefault="00AE5454" w:rsidP="005E0C5D">
      <w:pPr>
        <w:pStyle w:val="BodyText"/>
        <w:ind w:left="1" w:hanging="1"/>
      </w:pPr>
      <w:r w:rsidRPr="00F33383">
        <w:t>Tutti i candidati al trattamento con Tuznue, ma in particolare i pazienti precedentemente esposti a trattamento con antraciclina e ciclofosfamide (AC), devono essere sottoposti a valutazione basale dello stato cardiaco, comprendente anamnesi ed esame fisico, elettrocardiogramma (ECG), ecocardiogramma e/o scansione con acquisizione a gate multipli (MUGA) o risonanza magnetica. Il monitoraggio può aiutare a identificare i pazienti che sviluppano disfunzione cardiaca. La valutazione della funzionalità cardiaca, condotta con le modalità di quella iniziale, deve essere ripetuta ogni 3 mesi durante il trattamento e ogni 6 mesi in seguito alla sospensione del trattamento fino a 24 mesi dall’ultima somministrazione di Tuznue. È necessario condurre un’attenta valutazione del rapporto rischio/beneficio prima di decidere di iniziare il trattamento con Tuznue.</w:t>
      </w:r>
    </w:p>
    <w:p w14:paraId="1996B120" w14:textId="77777777" w:rsidR="00F43F10" w:rsidRPr="00F33383" w:rsidRDefault="00F43F10" w:rsidP="005E0C5D">
      <w:pPr>
        <w:pStyle w:val="BodyText"/>
      </w:pPr>
    </w:p>
    <w:p w14:paraId="1996B121" w14:textId="407E11CC" w:rsidR="00F43F10" w:rsidRPr="00F33383" w:rsidRDefault="00AE5454" w:rsidP="005E0C5D">
      <w:pPr>
        <w:pStyle w:val="BodyText"/>
        <w:ind w:left="2" w:hanging="2"/>
      </w:pPr>
      <w:r w:rsidRPr="00F33383">
        <w:t>Sulla base di un’analisi di farmacocinetica di popolazione condotta su tutti i dati disponibili (vedere paragrafo 5.2), trastuzumab potrebbe permanere in circolo fino a 7 mesi dopo l’interruzione del trattamento con Tuznue. I pazienti che ricevono antracicline dopo la fine del trattamento con Tuznue potrebbero essere a maggior rischio di disfunzione cardiaca. Se possibile, i medici devono evitare una terapia a base di antracicline fino a 7 mesi dopo l’interruzione di Tuznue. Se sono utilizzate antracicline, la funzione cardiaca del paziente deve essere monitorata attentamente.</w:t>
      </w:r>
    </w:p>
    <w:p w14:paraId="1996B122" w14:textId="77777777" w:rsidR="00F43F10" w:rsidRPr="00F33383" w:rsidRDefault="00F43F10" w:rsidP="005E0C5D">
      <w:pPr>
        <w:pStyle w:val="BodyText"/>
      </w:pPr>
    </w:p>
    <w:p w14:paraId="1996B123" w14:textId="00E9FC59" w:rsidR="00F43F10" w:rsidRPr="00F33383" w:rsidRDefault="007D020D" w:rsidP="005E0C5D">
      <w:pPr>
        <w:pStyle w:val="BodyText"/>
        <w:ind w:firstLine="3"/>
      </w:pPr>
      <w:r w:rsidRPr="00F33383">
        <w:t>Deve essere considerata una valutazione cardiologica formale nei pazienti nei quali si sono riscontrati problemi cardiologici successivamente allo screening iniziale. In tutti i pazienti la funzionalità cardiaca deve essere monitorata durante il trattamento (ad esempio ogni 12 settimane). Il monitoraggio può essere di aiuto nella identificazione di pazienti che sviluppano disfunzione cardiaca. I pazienti che sviluppano disfunzione cardiaca asintomatica possono beneficiare di un più frequente monitoraggio (ad esempio ogni 6-8 settimane). In caso di pazienti che riportano continua diminuzione della funzionalità del ventricolo sinistro, ma rimangono asintomatici, il medico deve prendere in considerazione l’interruzione della terapia se non sono stati osservati benefici clinici della terapia con Tuznue.</w:t>
      </w:r>
    </w:p>
    <w:p w14:paraId="03D908D4" w14:textId="77777777" w:rsidR="007D020D" w:rsidRPr="00F33383" w:rsidRDefault="007D020D" w:rsidP="005E0C5D">
      <w:pPr>
        <w:pStyle w:val="BodyText"/>
        <w:ind w:firstLine="3"/>
      </w:pPr>
    </w:p>
    <w:p w14:paraId="1996B125" w14:textId="687B8AD1" w:rsidR="00F43F10" w:rsidRPr="00F33383" w:rsidRDefault="007D020D" w:rsidP="005E0C5D">
      <w:pPr>
        <w:pStyle w:val="BodyText"/>
        <w:ind w:firstLine="4"/>
      </w:pPr>
      <w:r w:rsidRPr="00F33383">
        <w:t>La sicurezza di continuare o riprendere la somministrazione di trastuzumab in pazienti che manifestano disfunzione cardiaca non è stata analizzata nell'ambito di studi prospettici. Se la percentuale di LVEF si riduce di ≥ 10 punti rispetto ai valori basali e scende al di sotto del 50%, si deve sospendere la somministrazione e ripetere la valutazione della LVEF entro 3 settimane circa. Se la LVEF non migliora o fa registrare un’ulteriore riduzione, oppure si sviluppa CHF sintomatico, si deve seriamente considerare l’interruzione di Tuznue, a meno che non si ritenga che i benefici per il singolo paziente siano superiori ai rischi. Questi pazienti dovranno essere valutati da un cardiologo e seguiti nel tempo.</w:t>
      </w:r>
    </w:p>
    <w:p w14:paraId="1996B126" w14:textId="77777777" w:rsidR="00F43F10" w:rsidRPr="00F33383" w:rsidRDefault="00F43F10" w:rsidP="005E0C5D">
      <w:pPr>
        <w:pStyle w:val="BodyText"/>
      </w:pPr>
    </w:p>
    <w:p w14:paraId="1996B127" w14:textId="52A223A4" w:rsidR="00F43F10" w:rsidRPr="00F33383" w:rsidRDefault="007D020D" w:rsidP="005E0C5D">
      <w:pPr>
        <w:pStyle w:val="BodyText"/>
      </w:pPr>
      <w:r w:rsidRPr="00F33383">
        <w:t>Se durante la terapia con Tuznue insorge insufficienza cardiaca sintomatica, deve essere trattata con le terapie farmacologiche standard per CHF. La maggior parte dei pazienti che hanno sviluppato CHF o disfunzione cardiaca asintomatica negli studi registrativi è migliorata con il trattamento standard a base di un inibitore dell'enzima di conversione dell'angiotensina (ACE) o un bloccante dei recettori dell'angiotensina (ARB) e un beta-bloccante. La maggior parte dei pazienti con sintomi cardiaci ed evidenza di un beneficio clinico associato al trattamento con trastuzumab ha proseguito la terapia senza ulteriori eventi clinici cardiaci.</w:t>
      </w:r>
    </w:p>
    <w:p w14:paraId="1996B128" w14:textId="77777777" w:rsidR="00F43F10" w:rsidRPr="00F33383" w:rsidRDefault="00F43F10" w:rsidP="005E0C5D">
      <w:pPr>
        <w:pStyle w:val="BodyText"/>
      </w:pPr>
    </w:p>
    <w:p w14:paraId="1996B129" w14:textId="30B64725" w:rsidR="00F43F10" w:rsidRPr="00F33383" w:rsidRDefault="007D020D" w:rsidP="005E0C5D">
      <w:pPr>
        <w:keepNext/>
        <w:rPr>
          <w:i/>
        </w:rPr>
      </w:pPr>
      <w:r w:rsidRPr="00F33383">
        <w:rPr>
          <w:i/>
          <w:u w:val="single"/>
        </w:rPr>
        <w:t>Carcinoma mammariometastatico</w:t>
      </w:r>
    </w:p>
    <w:p w14:paraId="1996B12A" w14:textId="77777777" w:rsidR="00F43F10" w:rsidRPr="00F33383" w:rsidRDefault="00F43F10" w:rsidP="005E0C5D">
      <w:pPr>
        <w:pStyle w:val="BodyText"/>
        <w:keepNext/>
        <w:rPr>
          <w:i/>
        </w:rPr>
      </w:pPr>
    </w:p>
    <w:p w14:paraId="1996B12B" w14:textId="1EC47CC4" w:rsidR="00ED64D7" w:rsidRPr="00F33383" w:rsidRDefault="007D020D" w:rsidP="005E0C5D">
      <w:pPr>
        <w:pStyle w:val="BodyText"/>
        <w:ind w:left="1" w:hanging="1"/>
      </w:pPr>
      <w:r w:rsidRPr="00F33383">
        <w:t>Tuznue non deve essere somministrato in concomitanza alle antracicline nel contesto del MBC.</w:t>
      </w:r>
    </w:p>
    <w:p w14:paraId="1996B12C" w14:textId="77777777" w:rsidR="00ED64D7" w:rsidRPr="00F33383" w:rsidRDefault="00ED64D7" w:rsidP="005E0C5D">
      <w:pPr>
        <w:pStyle w:val="BodyText"/>
        <w:ind w:left="1" w:hanging="1"/>
      </w:pPr>
    </w:p>
    <w:p w14:paraId="1996B12D" w14:textId="494858C7" w:rsidR="00F43F10" w:rsidRPr="00F33383" w:rsidRDefault="006C6B32" w:rsidP="005E0C5D">
      <w:pPr>
        <w:pStyle w:val="BodyText"/>
        <w:ind w:left="1" w:hanging="1"/>
      </w:pPr>
      <w:r w:rsidRPr="00F33383">
        <w:t>Anche i pazienti con MBC che hanno precedentemente ricevuto antracicline sono a rischio di disfunzione cardiaca con il trattamento con Tuznue, sebbene tale rischio sia inferiore rispetto all’uso concomitante di Tuznue e antracicline.</w:t>
      </w:r>
    </w:p>
    <w:p w14:paraId="1996B12E" w14:textId="77777777" w:rsidR="00F43F10" w:rsidRPr="00F33383" w:rsidRDefault="00F43F10" w:rsidP="005E0C5D">
      <w:pPr>
        <w:pStyle w:val="BodyText"/>
      </w:pPr>
    </w:p>
    <w:p w14:paraId="1996B12F" w14:textId="11CF1C71" w:rsidR="00F43F10" w:rsidRPr="00F33383" w:rsidRDefault="006C6B32" w:rsidP="005E0C5D">
      <w:pPr>
        <w:rPr>
          <w:i/>
        </w:rPr>
      </w:pPr>
      <w:r w:rsidRPr="00F33383">
        <w:rPr>
          <w:i/>
          <w:u w:val="single"/>
        </w:rPr>
        <w:t>Carcinoma mammario in fase inizial</w:t>
      </w:r>
    </w:p>
    <w:p w14:paraId="1996B130" w14:textId="77777777" w:rsidR="00F43F10" w:rsidRPr="00F33383" w:rsidRDefault="00F43F10" w:rsidP="005E0C5D">
      <w:pPr>
        <w:pStyle w:val="BodyText"/>
        <w:rPr>
          <w:i/>
        </w:rPr>
      </w:pPr>
    </w:p>
    <w:p w14:paraId="1996B131" w14:textId="2270C1BB" w:rsidR="00F43F10" w:rsidRPr="00F33383" w:rsidRDefault="006C6B32" w:rsidP="005E0C5D">
      <w:pPr>
        <w:pStyle w:val="BodyText"/>
      </w:pPr>
      <w:r w:rsidRPr="00F33383">
        <w:t>Per i pazienti con EBC, la valutazione cardiologica, condotta con le modalità di quella iniziale, deve essere ripetuta ogni 3 mesi durante il trattamento e ogni 6 mesi dopo l’interruzione del trattamento, fino a 24 mesi dopo l’ultima somministrazione di Tuznue. In pazienti in trattamento con chemioterapia a base di antracicline è raccomandato un monitoraggio ulteriore, che deve avvenire una volta all’anno fino a 5 anni dopo l’ultima somministrazione di Tuznue, o più a lungo se si osserva una continua diminuzione della LVEF.</w:t>
      </w:r>
    </w:p>
    <w:p w14:paraId="1996B132" w14:textId="77777777" w:rsidR="00F43F10" w:rsidRPr="00F33383" w:rsidRDefault="00F43F10" w:rsidP="005E0C5D">
      <w:pPr>
        <w:pStyle w:val="BodyText"/>
      </w:pPr>
    </w:p>
    <w:p w14:paraId="1996B133" w14:textId="70D8AA86" w:rsidR="00F43F10" w:rsidRPr="00F33383" w:rsidRDefault="006C6B32" w:rsidP="005E0C5D">
      <w:pPr>
        <w:pStyle w:val="BodyText"/>
        <w:ind w:firstLine="1"/>
      </w:pPr>
      <w:r w:rsidRPr="00F33383">
        <w:t>Pazienti con anamnesi positiva per infarto del miocardio (MI), angina pectoris che richiede trattamento medico, CHF (Classe NYHA II–IV) precedente o in corso, LVEF &lt; 55%, altra cardiomiopatia, aritmia cardiaca che richiede trattamento medico, patologia valvolare cardiaca clinicamente rilevante, ipertensione scarsamente controllata (ipertensione controllata da un trattamento medico standard eleggibile) e versamento pericardico emodinamicamente significativo, sono stati esclusi dagli studi registrativi sul trattamento adiuvante e neoadiuvante per EBC con trastuzumab. In questi pazienti il trattamento non può pertanto essere raccomandato.</w:t>
      </w:r>
    </w:p>
    <w:p w14:paraId="1996B134" w14:textId="77777777" w:rsidR="00F43F10" w:rsidRPr="00F33383" w:rsidRDefault="00F43F10" w:rsidP="005E0C5D">
      <w:pPr>
        <w:pStyle w:val="BodyText"/>
      </w:pPr>
    </w:p>
    <w:p w14:paraId="1996B135" w14:textId="34A9CD03" w:rsidR="00F43F10" w:rsidRPr="00F33383" w:rsidRDefault="006C6B32" w:rsidP="005E0C5D">
      <w:pPr>
        <w:rPr>
          <w:i/>
        </w:rPr>
      </w:pPr>
      <w:r w:rsidRPr="00F33383">
        <w:rPr>
          <w:i/>
        </w:rPr>
        <w:t>Trattamento adiuvante</w:t>
      </w:r>
    </w:p>
    <w:p w14:paraId="1996B136" w14:textId="77777777" w:rsidR="00F43F10" w:rsidRPr="00F33383" w:rsidRDefault="00F43F10" w:rsidP="005E0C5D">
      <w:pPr>
        <w:pStyle w:val="BodyText"/>
        <w:rPr>
          <w:i/>
        </w:rPr>
      </w:pPr>
    </w:p>
    <w:p w14:paraId="1996B137" w14:textId="148396D0" w:rsidR="00F43F10" w:rsidRPr="00F33383" w:rsidRDefault="006C6B32" w:rsidP="005E0C5D">
      <w:pPr>
        <w:pStyle w:val="BodyText"/>
        <w:ind w:hanging="1"/>
      </w:pPr>
      <w:r w:rsidRPr="00F33383">
        <w:rPr>
          <w:iCs/>
        </w:rPr>
        <w:t>Tuznue non deve essere somministrato in concomitanza alle antracicline nel contesto del trattamento adiuvante.</w:t>
      </w:r>
    </w:p>
    <w:p w14:paraId="1996B138" w14:textId="77777777" w:rsidR="00F43F10" w:rsidRPr="00F33383" w:rsidRDefault="00F43F10" w:rsidP="005E0C5D">
      <w:pPr>
        <w:pStyle w:val="BodyText"/>
      </w:pPr>
    </w:p>
    <w:p w14:paraId="1996B139" w14:textId="660C1F47" w:rsidR="00F43F10" w:rsidRPr="00F33383" w:rsidRDefault="006C6B32" w:rsidP="005E0C5D">
      <w:pPr>
        <w:pStyle w:val="BodyText"/>
        <w:ind w:firstLine="1"/>
      </w:pPr>
      <w:r w:rsidRPr="00F33383">
        <w:t>È stato osservato un aumento dell’incidenza degli eventi cardiaci sintomatici e asintomatici in pazienti con carcinoma mammario in fase iniziale, quando trastuzumab era somministrato dopo chemioterapia a base di antracicline rispetto alla somministrazione con un regime di docetaxel e carboplatino non contenente antracicline ed era più marcato quando trastuzumab era somministrato in concomitanza con i taxani che quando somministrato sequenzialmente ai taxani. Indipendentemente dal regime utilizzato, la maggior parte degli eventi cardiaci sintomatici si sono verificati entro i primi 18 mesi. In uno dei 3 studi registrativi condotti, nel quale era disponibile un follow-up mediano di 5,5 anni (BCIRG006), è stato osservato un aumento continuativo nella percentuale cumulativa di eventi cardiaci sintomatici o di LVEF in pazienti a cui era somministrato trastuzumab in concomitanza con un taxano dopo terapia con antracicline fino a 2,37% rispetto a circa l’1% nei due bracci di confronto (antraciclina più ciclofosfamide seguiti da un taxano e taxano, carboplatino ed trastuzumab).</w:t>
      </w:r>
    </w:p>
    <w:p w14:paraId="1996B13A" w14:textId="77777777" w:rsidR="00F43F10" w:rsidRPr="00F33383" w:rsidRDefault="00F43F10" w:rsidP="005E0C5D">
      <w:pPr>
        <w:pStyle w:val="BodyText"/>
      </w:pPr>
    </w:p>
    <w:p w14:paraId="1996B13B" w14:textId="405DBF41" w:rsidR="00F43F10" w:rsidRPr="00F33383" w:rsidRDefault="00804222" w:rsidP="005E0C5D">
      <w:pPr>
        <w:pStyle w:val="BodyText"/>
      </w:pPr>
      <w:r w:rsidRPr="00F33383">
        <w:t xml:space="preserve">Quattro ampi studi condotti nel contesto adiuvante hanno identificato i fattori di rischio cardiaci e tra questi: età avanzata (&gt; 50 anni), LVEF bassa (&lt; 55%) al basale, precedente o successivo avvio di terapia con paclitaxel, riduzione della LVEF di 10-15 punti e utilizzo precedente o concomitante di farmaci antipertensivi. Nei pazienti trattati con </w:t>
      </w:r>
      <w:r w:rsidR="00D066DA" w:rsidRPr="00F33383">
        <w:t>trastuzumab</w:t>
      </w:r>
      <w:r w:rsidRPr="00F33383">
        <w:t xml:space="preserve"> dopo il completamento della chemioterapia adiuvante, il rischio di disfunzione cardiaca è stato associato ad una maggior dose cumulativa di antracicline somministrata precedentemente l'avvio della terapia con </w:t>
      </w:r>
      <w:r w:rsidR="00164D5D" w:rsidRPr="00F33383">
        <w:t>trastuzumab</w:t>
      </w:r>
      <w:r w:rsidRPr="00F33383">
        <w:t xml:space="preserve"> e a un indice di massa corporea (IMC) &gt; 25 kg/m</w:t>
      </w:r>
      <w:r w:rsidRPr="00F33383">
        <w:rPr>
          <w:vertAlign w:val="superscript"/>
        </w:rPr>
        <w:t>2</w:t>
      </w:r>
      <w:r w:rsidRPr="00F33383">
        <w:t>.</w:t>
      </w:r>
    </w:p>
    <w:p w14:paraId="1996B13C" w14:textId="77777777" w:rsidR="00F43F10" w:rsidRPr="00F33383" w:rsidRDefault="00F43F10" w:rsidP="005E0C5D">
      <w:pPr>
        <w:pStyle w:val="BodyText"/>
      </w:pPr>
    </w:p>
    <w:p w14:paraId="1996B13D" w14:textId="724C3E42" w:rsidR="00F43F10" w:rsidRPr="00F33383" w:rsidRDefault="00804222" w:rsidP="005E0C5D">
      <w:pPr>
        <w:rPr>
          <w:i/>
        </w:rPr>
      </w:pPr>
      <w:r w:rsidRPr="00F33383">
        <w:rPr>
          <w:i/>
        </w:rPr>
        <w:t>Trattamento neoadiuvante-adiuvante</w:t>
      </w:r>
    </w:p>
    <w:p w14:paraId="1996B13E" w14:textId="77777777" w:rsidR="00F43F10" w:rsidRPr="00F33383" w:rsidRDefault="00F43F10" w:rsidP="005E0C5D">
      <w:pPr>
        <w:pStyle w:val="BodyText"/>
        <w:rPr>
          <w:i/>
        </w:rPr>
      </w:pPr>
    </w:p>
    <w:p w14:paraId="1996B13F" w14:textId="4A71EF35" w:rsidR="00F43F10" w:rsidRPr="00F33383" w:rsidRDefault="00804222" w:rsidP="005E0C5D">
      <w:pPr>
        <w:pStyle w:val="BodyText"/>
      </w:pPr>
      <w:r w:rsidRPr="00F33383">
        <w:t xml:space="preserve">In pazienti con EBC candidati al trattamento neoadiuvante-adiuvante, </w:t>
      </w:r>
      <w:r w:rsidR="00164D5D" w:rsidRPr="00F33383">
        <w:t>Tuznue</w:t>
      </w:r>
      <w:r w:rsidRPr="00F33383">
        <w:t xml:space="preserve"> deve essere somministrato in concomitanza con antracicline solo in pazienti naïve alla chemioterapia e solo con regimi a basse dosi di antracicline ossia dosi cumulative massime di doxorubicina 180 mg/m</w:t>
      </w:r>
      <w:r w:rsidRPr="00F33383">
        <w:rPr>
          <w:vertAlign w:val="superscript"/>
        </w:rPr>
        <w:t>2</w:t>
      </w:r>
      <w:r w:rsidRPr="00F33383">
        <w:t xml:space="preserve"> o epirubicina 360 mg/m</w:t>
      </w:r>
      <w:r w:rsidRPr="00F33383">
        <w:rPr>
          <w:vertAlign w:val="superscript"/>
        </w:rPr>
        <w:t>2</w:t>
      </w:r>
      <w:r w:rsidRPr="00F33383">
        <w:t>.</w:t>
      </w:r>
    </w:p>
    <w:p w14:paraId="1996B140" w14:textId="77777777" w:rsidR="00F43F10" w:rsidRPr="00F33383" w:rsidRDefault="00F43F10" w:rsidP="005E0C5D">
      <w:pPr>
        <w:pStyle w:val="BodyText"/>
      </w:pPr>
    </w:p>
    <w:p w14:paraId="1996B141" w14:textId="7BC57906" w:rsidR="00F43F10" w:rsidRPr="00F33383" w:rsidRDefault="00804222" w:rsidP="005E0C5D">
      <w:pPr>
        <w:pStyle w:val="BodyText"/>
      </w:pPr>
      <w:r w:rsidRPr="00F33383">
        <w:t>Se i pazienti sono stati trattati in concomitanza con un ciclo completo di antracicline a basse dosi e Tuznue nel contesto neoadiuvante, dopo la chirurgia non deve essere somministrata alcuna ulteriore chemioterapia citotossica. In altre situazioni la decisione circa la necessità di una chemioterapia citotossica supplementare deve essere presa in funzione dei fattori individuali.</w:t>
      </w:r>
    </w:p>
    <w:p w14:paraId="1996B142" w14:textId="77777777" w:rsidR="00F43F10" w:rsidRPr="00F33383" w:rsidRDefault="00F43F10" w:rsidP="005E0C5D">
      <w:pPr>
        <w:pStyle w:val="BodyText"/>
      </w:pPr>
    </w:p>
    <w:p w14:paraId="1996B143" w14:textId="255B358B" w:rsidR="00F43F10" w:rsidRPr="00F33383" w:rsidRDefault="0016629A" w:rsidP="005E0C5D">
      <w:pPr>
        <w:pStyle w:val="BodyText"/>
      </w:pPr>
      <w:r w:rsidRPr="00F33383">
        <w:t>Ad oggi l’esperienza relativa alla somministrazione concomitante di trastuzumab con regimi a basse dosi di antracicline è limitata a due studi (MO16432 e BO22227).</w:t>
      </w:r>
    </w:p>
    <w:p w14:paraId="1996B144" w14:textId="77777777" w:rsidR="00F43F10" w:rsidRPr="00F33383" w:rsidRDefault="00F43F10" w:rsidP="005E0C5D">
      <w:pPr>
        <w:pStyle w:val="BodyText"/>
      </w:pPr>
    </w:p>
    <w:p w14:paraId="1996B145" w14:textId="2D2F8CD8" w:rsidR="00F43F10" w:rsidRPr="00F33383" w:rsidRDefault="0016629A" w:rsidP="005E0C5D">
      <w:pPr>
        <w:pStyle w:val="BodyText"/>
      </w:pPr>
      <w:r w:rsidRPr="00F33383">
        <w:t>Nello studio registrativo MO16432, trastuzumab è stato somministrato in concomitanza alla chemioterapia neoadiuvante, contenente tre cicli di doxorubicina (dose cumulativa di 180 mg/m</w:t>
      </w:r>
      <w:r w:rsidRPr="00F33383">
        <w:rPr>
          <w:vertAlign w:val="superscript"/>
        </w:rPr>
        <w:t>2</w:t>
      </w:r>
      <w:r w:rsidRPr="00F33383">
        <w:t>).</w:t>
      </w:r>
    </w:p>
    <w:p w14:paraId="1996B146" w14:textId="77777777" w:rsidR="00F43F10" w:rsidRPr="00F33383" w:rsidRDefault="00F43F10" w:rsidP="005E0C5D">
      <w:pPr>
        <w:pStyle w:val="BodyText"/>
      </w:pPr>
    </w:p>
    <w:p w14:paraId="1996B147" w14:textId="6C755BD1" w:rsidR="002D3705" w:rsidRPr="00F33383" w:rsidRDefault="0016629A" w:rsidP="005E0C5D">
      <w:pPr>
        <w:pStyle w:val="BodyText"/>
      </w:pPr>
      <w:r w:rsidRPr="00F33383">
        <w:t>L’incidenza di disfunzione cardiaca sintomatica era dell’1,7% nel braccio contenente trastuzumab.</w:t>
      </w:r>
    </w:p>
    <w:p w14:paraId="1996B148" w14:textId="77777777" w:rsidR="002D3705" w:rsidRPr="00F33383" w:rsidRDefault="002D3705" w:rsidP="005E0C5D">
      <w:pPr>
        <w:pStyle w:val="BodyText"/>
      </w:pPr>
    </w:p>
    <w:p w14:paraId="1996B149" w14:textId="03E95BE3" w:rsidR="002D3705" w:rsidRPr="00F33383" w:rsidRDefault="0016629A" w:rsidP="005E0C5D">
      <w:pPr>
        <w:pStyle w:val="BodyText"/>
      </w:pPr>
      <w:r w:rsidRPr="00F33383">
        <w:t>Nello studio registrativo BO22227, trastuzumab è stato somministrato in concomitanza alla chemioterapia neoadiuvante contenente quattro cicli di epirubicina (dose cumulativa di 300 mg/m</w:t>
      </w:r>
      <w:r w:rsidRPr="00F33383">
        <w:rPr>
          <w:vertAlign w:val="superscript"/>
        </w:rPr>
        <w:t>2</w:t>
      </w:r>
      <w:r w:rsidRPr="00F33383">
        <w:t>); ad un follow-up mediano di oltre 70 mesi, l’incidenza di insufficienza cardiaca congestizia è stata ,0,3% nel braccio contenente trastuzumab endovena.</w:t>
      </w:r>
    </w:p>
    <w:p w14:paraId="1996B14A" w14:textId="77777777" w:rsidR="002D3705" w:rsidRPr="00F33383" w:rsidRDefault="002D3705" w:rsidP="005E0C5D">
      <w:pPr>
        <w:pStyle w:val="BodyText"/>
      </w:pPr>
    </w:p>
    <w:p w14:paraId="1996B14B" w14:textId="43A9AB7F" w:rsidR="00F43F10" w:rsidRPr="00F33383" w:rsidRDefault="0016629A" w:rsidP="005E0C5D">
      <w:pPr>
        <w:pStyle w:val="BodyText"/>
      </w:pPr>
      <w:r w:rsidRPr="00F33383">
        <w:t>L’esperienza clinica in pazienti al di sopra dei 65 anni d’età è limitata.</w:t>
      </w:r>
    </w:p>
    <w:p w14:paraId="1996B14C" w14:textId="77777777" w:rsidR="001E4BAF" w:rsidRPr="00F33383" w:rsidRDefault="001E4BAF" w:rsidP="005E0C5D">
      <w:pPr>
        <w:pStyle w:val="BodyText"/>
      </w:pPr>
    </w:p>
    <w:p w14:paraId="1996B14D" w14:textId="141FB9F0" w:rsidR="00F43F10" w:rsidRPr="00F33383" w:rsidRDefault="0016629A" w:rsidP="005E0C5D">
      <w:pPr>
        <w:pStyle w:val="BodyText"/>
      </w:pPr>
      <w:r w:rsidRPr="00F33383">
        <w:rPr>
          <w:u w:val="single"/>
        </w:rPr>
        <w:t>Reazioni relative all'infusione e ipersensibilità</w:t>
      </w:r>
    </w:p>
    <w:p w14:paraId="1996B14E" w14:textId="77777777" w:rsidR="00F43F10" w:rsidRPr="00F33383" w:rsidRDefault="00F43F10" w:rsidP="005E0C5D">
      <w:pPr>
        <w:pStyle w:val="BodyText"/>
      </w:pPr>
    </w:p>
    <w:p w14:paraId="1996B14F" w14:textId="0FF80052" w:rsidR="00F43F10" w:rsidRPr="00F33383" w:rsidRDefault="0016629A" w:rsidP="005E0C5D">
      <w:pPr>
        <w:pStyle w:val="BodyText"/>
        <w:ind w:left="1" w:hanging="1"/>
      </w:pPr>
      <w:r w:rsidRPr="00F33383">
        <w:t xml:space="preserve">Sono state segnalate reazioni avverse gravi relative all’infusione di trastuzumab che includono dispnea, ipotensione, respiro sibilante, ipertensione, broncospasmo, tachiaritmia sopraventricolare, ridotta saturazione dell’ossigeno, anafilassi, distress respiratorio, orticaria e angioedema (vedere paragrafo 4.8). Per ridurre il rischio di tali eventi si può ricorrere a premedicazione. La maggior parte </w:t>
      </w:r>
      <w:r w:rsidR="008221F1" w:rsidRPr="00F33383">
        <w:t>di questi eventi si verifica durante o entro 2,5 ore dall’inizio della prima infusione. In presenza di una reazione all’infusione, l’infusione di trastuzumab deve essere interrotta oppure la velocità di infusione rallentata e il paziente deve essere monitorato fino alla risoluzione di tutti i sintomi osservati (vedere paragrafo 4.2). Questi sintomi possono essere trattati con un analgesico/antipiretico come meperidina o paracetamolo, oppure con un antistaminico come difenidramina. La maggior parte dei pazienti ha manifestato la risoluzione dei sintomi e ha successivamente ricevuto altre infusioni di Tuznue. Le reazioni gravi sono state trattate con successo con una terapia di supporto, quale ossigeno, beta-agonisti e corticosteroidi. In casi rari queste reazioni sono state associate a un decorso clinico culminato in un esito fatale. I pazienti che manifestano dispnea a riposo, dovuta a complicanze di tumori avanzati e comorbilità, possono correre un rischio più elevato di manifestare una reazione fatale all’infusione. Questi pazienti non devono pertanto essere trattati con Tuznue (vedere paragrafo 4.3).</w:t>
      </w:r>
    </w:p>
    <w:p w14:paraId="1996B150" w14:textId="77777777" w:rsidR="00F43F10" w:rsidRPr="00F33383" w:rsidRDefault="00F43F10" w:rsidP="005E0C5D">
      <w:pPr>
        <w:pStyle w:val="BodyText"/>
      </w:pPr>
    </w:p>
    <w:p w14:paraId="1996B151" w14:textId="14D248EE" w:rsidR="00F43F10" w:rsidRPr="00F33383" w:rsidRDefault="008221F1" w:rsidP="005E0C5D">
      <w:pPr>
        <w:pStyle w:val="BodyText"/>
        <w:ind w:firstLine="2"/>
      </w:pPr>
      <w:r w:rsidRPr="00F33383">
        <w:t>Sono stati anche segnalati miglioramenti iniziali seguiti da peggioramento clinico e reazioni ritardate con rapido deterioramento clinico. Si sono verificati decessi entro alcune ore e fino ad una settimana dopo l’infusione. In occasioni molto rare, pazienti hanno manifestato l’insorgenza di reazioni all’infusione e sintomi polmonari oltre sei ore dopo l’inizio dell’infusione di trastuzumab. I pazienti devono essere avvertiti della possibilità di una simile insorgenza ritardata e devono essere istruiti a contattare il loro medico nel caso in cui questo accada.</w:t>
      </w:r>
    </w:p>
    <w:p w14:paraId="1996B152" w14:textId="77777777" w:rsidR="00F43F10" w:rsidRPr="00F33383" w:rsidRDefault="00F43F10" w:rsidP="005E0C5D">
      <w:pPr>
        <w:pStyle w:val="BodyText"/>
      </w:pPr>
    </w:p>
    <w:p w14:paraId="1996B153" w14:textId="28ABBB9F" w:rsidR="00F43F10" w:rsidRPr="00F33383" w:rsidRDefault="008221F1" w:rsidP="005E0C5D">
      <w:pPr>
        <w:pStyle w:val="BodyText"/>
      </w:pPr>
      <w:r w:rsidRPr="00F33383">
        <w:rPr>
          <w:u w:val="single"/>
        </w:rPr>
        <w:t>Eventi polmonari</w:t>
      </w:r>
    </w:p>
    <w:p w14:paraId="1996B154" w14:textId="77777777" w:rsidR="00F43F10" w:rsidRPr="00F33383" w:rsidRDefault="00F43F10" w:rsidP="005E0C5D">
      <w:pPr>
        <w:pStyle w:val="BodyText"/>
      </w:pPr>
    </w:p>
    <w:p w14:paraId="1996B155" w14:textId="2D33123A" w:rsidR="00F43F10" w:rsidRPr="00F33383" w:rsidRDefault="008221F1" w:rsidP="005E0C5D">
      <w:pPr>
        <w:pStyle w:val="BodyText"/>
        <w:ind w:left="1" w:hanging="1"/>
      </w:pPr>
      <w:r w:rsidRPr="00F33383">
        <w:t>Eventi polmonari severi sono stati riferiti con l’uso di trastuzumab nel contesto post-commercializzazione (vedere paragrafo 4.8). Questi eventi sono risultati occasionalmente fatali. Sono stati inoltre riferiti casi di malattia polmonare interstiziale inclusi infiltrati polmonari, sindrome da distress respiratorio acuto, polmonite, infiammazioni polmonari, versamento pleurico, distress respiratorio, edema polmonare acuto e insufficienza respiratoria. Fattori di rischio associati a malattia polmonare interstiziale includono una terapia precedente o concomitante con altri trattamenti anti-neoplastici come taxani, gemcitabina, vinorelbina e radioterapia, per i quali tale associazione è già nota. Questi eventi possono verificarsi nel contesto di una reazione all’infusione oppure avere un’insorgenza ritardata. I pazienti che manifestano dispnea a riposo, dovuta a complicanze di tumori avanzati e comorbilità, possono correre un rischio più elevato di manifestare eventi polmonari. Questi pazienti non devono pertanto essere trattati con Tuznue (vedere paragrafo 4.3). In presenza di infiammazioni polmonari occorre osservare cautela, specialmente in pazienti trattati in concomitanza con taxani.</w:t>
      </w:r>
    </w:p>
    <w:p w14:paraId="1996B156" w14:textId="77777777" w:rsidR="00F43F10" w:rsidRPr="00F33383" w:rsidRDefault="00F43F10" w:rsidP="005E0C5D">
      <w:pPr>
        <w:pStyle w:val="BodyText"/>
      </w:pPr>
    </w:p>
    <w:p w14:paraId="1996B157" w14:textId="545F7CD8" w:rsidR="00F43F10" w:rsidRPr="00F33383" w:rsidRDefault="00AC54A3" w:rsidP="005E0C5D">
      <w:pPr>
        <w:pStyle w:val="Heading1"/>
      </w:pPr>
      <w:r w:rsidRPr="00F33383">
        <w:t>4.5</w:t>
      </w:r>
      <w:r w:rsidRPr="00F33383">
        <w:tab/>
      </w:r>
      <w:r w:rsidR="008221F1" w:rsidRPr="00F33383">
        <w:t>Interazioni con altri medicinali ed altre forme d’interazione</w:t>
      </w:r>
    </w:p>
    <w:p w14:paraId="1996B158" w14:textId="77777777" w:rsidR="00F43F10" w:rsidRPr="00F33383" w:rsidRDefault="00F43F10" w:rsidP="005E0C5D">
      <w:pPr>
        <w:pStyle w:val="BodyText"/>
        <w:rPr>
          <w:b/>
        </w:rPr>
      </w:pPr>
    </w:p>
    <w:p w14:paraId="1996B159" w14:textId="0D875533" w:rsidR="00F43F10" w:rsidRPr="00F33383" w:rsidRDefault="0008373E" w:rsidP="005E0C5D">
      <w:pPr>
        <w:pStyle w:val="BodyText"/>
        <w:ind w:left="3" w:hanging="3"/>
      </w:pPr>
      <w:r w:rsidRPr="00F33383">
        <w:t>Non sono stati effettuati studi formali di interazione tra farmaci. Non sono state osservate interazioni clinicamente significative tra trastuzumab e i medicinali co-somministrati negli studi clinici.</w:t>
      </w:r>
    </w:p>
    <w:p w14:paraId="1996B15A" w14:textId="77777777" w:rsidR="00F43F10" w:rsidRPr="00F33383" w:rsidRDefault="00F43F10" w:rsidP="005E0C5D">
      <w:pPr>
        <w:pStyle w:val="BodyText"/>
      </w:pPr>
    </w:p>
    <w:p w14:paraId="1996B15B" w14:textId="4A815D0A" w:rsidR="00F43F10" w:rsidRPr="00F33383" w:rsidRDefault="00DA1569" w:rsidP="005E0C5D">
      <w:pPr>
        <w:pStyle w:val="BodyText"/>
      </w:pPr>
      <w:r w:rsidRPr="00F33383">
        <w:rPr>
          <w:u w:val="single"/>
        </w:rPr>
        <w:t>Effetto di trastuzumab sulla farmacocinetica degli altri antineoplastici</w:t>
      </w:r>
    </w:p>
    <w:p w14:paraId="1996B15C" w14:textId="77777777" w:rsidR="00F43F10" w:rsidRPr="00F33383" w:rsidRDefault="00F43F10" w:rsidP="005E0C5D">
      <w:pPr>
        <w:pStyle w:val="BodyText"/>
      </w:pPr>
    </w:p>
    <w:p w14:paraId="1996B15D" w14:textId="1BF80543" w:rsidR="00F43F10" w:rsidRPr="00F33383" w:rsidRDefault="00DA1569" w:rsidP="005E0C5D">
      <w:pPr>
        <w:pStyle w:val="BodyText"/>
      </w:pPr>
      <w:r w:rsidRPr="00F33383">
        <w:t>I dati di farmacocinetica provenienti dagli studi BO15935 e M77004 in donne con carcinoma mammario</w:t>
      </w:r>
      <w:r w:rsidR="00E1479C" w:rsidRPr="00F33383">
        <w:t xml:space="preserve"> </w:t>
      </w:r>
      <w:r w:rsidRPr="00F33383">
        <w:t>metastatico HER2-positivo hanno suggerito che l’esposizione a paclitaxel e a doxorubicina (e ai loro maggiori metaboliti 6-α idrossil-paclitaxel, POH, e doxorubicinolo, DOL) non veniva alterata dalla presenza di trastuzumab (dose di carico EV 8 mg/kg o 4 m/kg seguita da 6 mg/kg q3w o 2 mg/kg q1w EV, rispettivamente).</w:t>
      </w:r>
    </w:p>
    <w:p w14:paraId="1996B15E" w14:textId="77777777" w:rsidR="006C6DA6" w:rsidRPr="00F33383" w:rsidRDefault="006C6DA6" w:rsidP="005E0C5D">
      <w:pPr>
        <w:pStyle w:val="BodyText"/>
      </w:pPr>
    </w:p>
    <w:p w14:paraId="1996B15F" w14:textId="1DFF4C6A" w:rsidR="00F43F10" w:rsidRPr="00F33383" w:rsidRDefault="00DA1569" w:rsidP="005E0C5D">
      <w:pPr>
        <w:pStyle w:val="BodyText"/>
      </w:pPr>
      <w:r w:rsidRPr="00F33383">
        <w:t>Tuttavia, trastuzumab può aumentare l’esposizione totale di un metabolita della doxorubicina (7-deossi-13 diidro-doxorubicinone, D7D). La bioattività di D7D e l’effetto clinico dell’aumento di questo metabolita non erano chiari.</w:t>
      </w:r>
    </w:p>
    <w:p w14:paraId="1996B160" w14:textId="77777777" w:rsidR="00F43F10" w:rsidRPr="00F33383" w:rsidRDefault="00F43F10" w:rsidP="005E0C5D">
      <w:pPr>
        <w:pStyle w:val="BodyText"/>
      </w:pPr>
    </w:p>
    <w:p w14:paraId="1996B161" w14:textId="6F25DBC0" w:rsidR="00F43F10" w:rsidRPr="00F33383" w:rsidRDefault="002019FD" w:rsidP="005E0C5D">
      <w:pPr>
        <w:pStyle w:val="BodyText"/>
      </w:pPr>
      <w:r w:rsidRPr="00F33383">
        <w:t>I dati provenienti dallo studio JP16003, a braccio singolo con trastuzumab (dose di carico EV 4 mg/kg e EV 2 mg/kg a settimana) e docetaxel (60 mg/m2 EV), effettuato in donne giapponesi con carcinoma mammariometastatico HER2-positivo, hanno suggerito che la somministrazione concomitante di trastuzumab non aveva effetti sulla farmacocinetica della dose singola di docetaxel. JP19959 è un sottostudio dello studio BO18255 (ToGA) effettuato su pazienti giapponesi di sesso maschile e femminile con carcinoma gastrico in stadio avanzato, per studiare il profilo farmacocinetico di capecitabina e cisplatino somministrati con o senza trastuzumab. I risultati di questo sottostudio suggeriscono che l’esposizione ai metaboliti bioattivi (per e s. 5-FU) di capecitabina non è stata alterata dall’uso concomitante di cisplatino in monoterapia o di cisplatino con trastuzumab. Tuttavia, la capecitabina stessa ha mostrato concentrazioni più alte ed una maggiore emivita quando associata a Tuznue. I dati suggeriscono inoltre che la farmacocinetica di cisplatino non è stata alterata dall’uso concomitante di capecitabina o di capecitabina in associazione a trastuzumab.</w:t>
      </w:r>
    </w:p>
    <w:p w14:paraId="1996B162" w14:textId="77777777" w:rsidR="00F43F10" w:rsidRPr="00F33383" w:rsidRDefault="00F43F10" w:rsidP="005E0C5D">
      <w:pPr>
        <w:pStyle w:val="BodyText"/>
      </w:pPr>
    </w:p>
    <w:p w14:paraId="1996B163" w14:textId="7841F57A" w:rsidR="00F43F10" w:rsidRPr="00F33383" w:rsidRDefault="002019FD" w:rsidP="005E0C5D">
      <w:pPr>
        <w:pStyle w:val="BodyText"/>
        <w:ind w:hanging="1"/>
      </w:pPr>
      <w:r w:rsidRPr="00F33383">
        <w:t>I dati di farmacocinetica provenienti dallo studio H4613g/GO01305 in pazienti con carcinoma mammario metastatico o localmente avanzato inoperabile HER2-positivo hanno suggerito che trastuzumab non ha impattato sulla farmacocinetica di carboplatino.</w:t>
      </w:r>
    </w:p>
    <w:p w14:paraId="1996B164" w14:textId="77777777" w:rsidR="00F43F10" w:rsidRPr="00F33383" w:rsidRDefault="00F43F10" w:rsidP="005E0C5D">
      <w:pPr>
        <w:pStyle w:val="BodyText"/>
      </w:pPr>
    </w:p>
    <w:p w14:paraId="1996B165" w14:textId="68E2A9C4" w:rsidR="00F43F10" w:rsidRPr="00F33383" w:rsidRDefault="002019FD" w:rsidP="005E0C5D">
      <w:pPr>
        <w:pStyle w:val="BodyText"/>
      </w:pPr>
      <w:r w:rsidRPr="00F33383">
        <w:rPr>
          <w:u w:val="single"/>
        </w:rPr>
        <w:t>Effetti degli antineoplastici sulla farmacocinetica di trastuzumab</w:t>
      </w:r>
    </w:p>
    <w:p w14:paraId="1996B166" w14:textId="77777777" w:rsidR="00F43F10" w:rsidRPr="00F33383" w:rsidRDefault="00F43F10" w:rsidP="005E0C5D">
      <w:pPr>
        <w:pStyle w:val="BodyText"/>
      </w:pPr>
    </w:p>
    <w:p w14:paraId="1996B167" w14:textId="20565B31" w:rsidR="00F43F10" w:rsidRPr="00F33383" w:rsidRDefault="00127863" w:rsidP="005E0C5D">
      <w:pPr>
        <w:pStyle w:val="BodyText"/>
      </w:pPr>
      <w:r w:rsidRPr="00F33383">
        <w:t>Dal confronto tra le concentrazioni sieriche simulate di trastuzumab dopo trastuzumab in monoterapia (4 mg/kg dose di carico/2 mg/kg q1w EV) e le concentrazioni sieriche osservate nelle donne giapponesi con carcinoma mammario metastatico HER2-positivo (studio JP16003) è emerso che la somministrazione concomitante di docetaxel non ha avuto alcun effetto sulla farmacocinetica di trastuzumab.</w:t>
      </w:r>
    </w:p>
    <w:p w14:paraId="1996B168" w14:textId="77777777" w:rsidR="00F43F10" w:rsidRPr="00F33383" w:rsidRDefault="00F43F10" w:rsidP="005E0C5D">
      <w:pPr>
        <w:pStyle w:val="BodyText"/>
      </w:pPr>
    </w:p>
    <w:p w14:paraId="1996B169" w14:textId="38D52FE6" w:rsidR="00F43F10" w:rsidRPr="00F33383" w:rsidRDefault="00127863" w:rsidP="005E0C5D">
      <w:pPr>
        <w:pStyle w:val="BodyText"/>
        <w:ind w:firstLine="1"/>
      </w:pPr>
      <w:r w:rsidRPr="00F33383">
        <w:t>Un confronto tra i dati farmacocinetici provenienti da due studi di Fase II (BO15935 e M77004) e da uno studio di Fase III (H0648g), nei quali le pazienti sono state sottoposte a trattamento concomitante con trastuzumab e paclitaxel, e due studi di Fase II nei quali trastuzumab è stato somministrato in monoterapia (W016229 and MO16982), in donne con carcinoma mammario metastatico HER2-positivo, indica che i valori individuali e medi delle concentrazioni sieriche di valle di trastuzumab variano all’interno e tra gli studi, ma non è chiaro l’effetto della somministrazione concomitante di paclitaxel sulla farmacocinetica di trastuzumab. Un confronto tra i dati farmacocinetici di trastuzumab provenienti dallo studio M77004 in cui donne con carcinoma mammario metastatico HER2-positivo sono state sottoposte a trattamento concomitante con trastuzumab, paclitaxel e doxorubicina, ed i dati di farmacocinetica di trastuzumab negli studi in cui trastuzumab era stato somministrato in monoterapia (H0649g) o in associazione ad antraciclina più ciclofosfamide o paclitaxel (Studio H0648g), hanno suggerito che doxorubicina e paclitaxel non hanno effetto sulla farmacocinetica di trastuzumab.</w:t>
      </w:r>
    </w:p>
    <w:p w14:paraId="1996B16A" w14:textId="77777777" w:rsidR="00F43F10" w:rsidRPr="00F33383" w:rsidRDefault="00F43F10" w:rsidP="005E0C5D">
      <w:pPr>
        <w:pStyle w:val="BodyText"/>
      </w:pPr>
    </w:p>
    <w:p w14:paraId="1996B16B" w14:textId="6DEDBFC0" w:rsidR="00F43F10" w:rsidRPr="00F33383" w:rsidRDefault="00127863" w:rsidP="005E0C5D">
      <w:pPr>
        <w:pStyle w:val="BodyText"/>
        <w:ind w:left="1" w:hanging="1"/>
      </w:pPr>
      <w:r w:rsidRPr="00F33383">
        <w:t>I dati di farmacocinetica provenienti dallo studio H4613g/GO01305 hanno suggerito che il carboplatino non ha avuto alcun effetto sulla farmacocinetica di trastuzumab.</w:t>
      </w:r>
    </w:p>
    <w:p w14:paraId="1996B16C" w14:textId="77777777" w:rsidR="00F43F10" w:rsidRPr="00F33383" w:rsidRDefault="00F43F10" w:rsidP="005E0C5D">
      <w:pPr>
        <w:pStyle w:val="BodyText"/>
      </w:pPr>
    </w:p>
    <w:p w14:paraId="1996B16D" w14:textId="6E27AD1B" w:rsidR="00F43F10" w:rsidRPr="00F33383" w:rsidRDefault="00127863" w:rsidP="005E0C5D">
      <w:pPr>
        <w:pStyle w:val="BodyText"/>
        <w:ind w:firstLine="2"/>
      </w:pPr>
      <w:r w:rsidRPr="00F33383">
        <w:t>Non sembra che la somministrazione concomitante di anastrozolo abbia avuto effetti sulla farmacocinetica di trastuzumab.</w:t>
      </w:r>
    </w:p>
    <w:p w14:paraId="1996B16E" w14:textId="77777777" w:rsidR="00F43F10" w:rsidRPr="00F33383" w:rsidRDefault="00F43F10" w:rsidP="005E0C5D">
      <w:pPr>
        <w:pStyle w:val="BodyText"/>
      </w:pPr>
    </w:p>
    <w:p w14:paraId="1996B16F" w14:textId="1E7E0902" w:rsidR="00F43F10" w:rsidRPr="00F33383" w:rsidRDefault="00AC54A3" w:rsidP="005E0C5D">
      <w:pPr>
        <w:pStyle w:val="Heading1"/>
      </w:pPr>
      <w:r w:rsidRPr="00F33383">
        <w:t>4.6</w:t>
      </w:r>
      <w:r w:rsidRPr="00F33383">
        <w:tab/>
      </w:r>
      <w:r w:rsidR="00127863" w:rsidRPr="00F33383">
        <w:t>Fertilità, gravidanza e allattamento</w:t>
      </w:r>
    </w:p>
    <w:p w14:paraId="1996B170" w14:textId="77777777" w:rsidR="00F43F10" w:rsidRPr="00F33383" w:rsidRDefault="00F43F10" w:rsidP="005E0C5D">
      <w:pPr>
        <w:pStyle w:val="BodyText"/>
        <w:keepNext/>
        <w:rPr>
          <w:b/>
        </w:rPr>
      </w:pPr>
    </w:p>
    <w:p w14:paraId="1996B171" w14:textId="6220A23D" w:rsidR="00F43F10" w:rsidRPr="00F33383" w:rsidRDefault="00127863" w:rsidP="005E0C5D">
      <w:pPr>
        <w:pStyle w:val="BodyText"/>
        <w:keepNext/>
        <w:rPr>
          <w:u w:val="single"/>
        </w:rPr>
      </w:pPr>
      <w:r w:rsidRPr="00F33383">
        <w:rPr>
          <w:u w:val="single"/>
        </w:rPr>
        <w:t>Donne in età fertile</w:t>
      </w:r>
    </w:p>
    <w:p w14:paraId="1996B172" w14:textId="77777777" w:rsidR="006C6DA6" w:rsidRPr="00F33383" w:rsidRDefault="006C6DA6" w:rsidP="005E0C5D">
      <w:pPr>
        <w:pStyle w:val="BodyText"/>
      </w:pPr>
    </w:p>
    <w:p w14:paraId="1996B173" w14:textId="255C5FA8" w:rsidR="00F43F10" w:rsidRPr="00F33383" w:rsidRDefault="00127863" w:rsidP="005E0C5D">
      <w:pPr>
        <w:pStyle w:val="BodyText"/>
        <w:ind w:left="1" w:hanging="1"/>
      </w:pPr>
      <w:r w:rsidRPr="00F33383">
        <w:t>Le donne in età fertile devono essere informate della necessità di utilizzare misure contraccettive efficaci durante il trattamento con Tuznue e per 7 mesi dopo la fine del trattamento (vedere paragrafo 5.2).</w:t>
      </w:r>
    </w:p>
    <w:p w14:paraId="1996B174" w14:textId="77777777" w:rsidR="00F43F10" w:rsidRPr="00F33383" w:rsidRDefault="00F43F10" w:rsidP="005E0C5D">
      <w:pPr>
        <w:pStyle w:val="BodyText"/>
      </w:pPr>
    </w:p>
    <w:p w14:paraId="1996B175" w14:textId="48F53D06" w:rsidR="00F43F10" w:rsidRPr="00F33383" w:rsidRDefault="00127863" w:rsidP="005E0C5D">
      <w:pPr>
        <w:pStyle w:val="BodyText"/>
        <w:rPr>
          <w:u w:val="single"/>
        </w:rPr>
      </w:pPr>
      <w:r w:rsidRPr="00F33383">
        <w:rPr>
          <w:u w:val="single"/>
        </w:rPr>
        <w:t>Gravidanza</w:t>
      </w:r>
    </w:p>
    <w:p w14:paraId="1996B176" w14:textId="77777777" w:rsidR="00C54778" w:rsidRPr="00F33383" w:rsidRDefault="00C54778" w:rsidP="005E0C5D">
      <w:pPr>
        <w:pStyle w:val="BodyText"/>
      </w:pPr>
    </w:p>
    <w:p w14:paraId="1996B177" w14:textId="286C22A1" w:rsidR="00F43F10" w:rsidRPr="00F33383" w:rsidRDefault="00127863" w:rsidP="005E0C5D">
      <w:pPr>
        <w:pStyle w:val="BodyText"/>
        <w:ind w:left="1" w:hanging="1"/>
      </w:pPr>
      <w:r w:rsidRPr="00F33383">
        <w:t>Studi sulla riproduzione sono stati condotti nella scimmia cynomolgus con dosi fino a 25 volte superiori alla dose di mantenimento settimanale nell’uomo di 2 mg/kg di trastuzumab formulazione endovenosa e non hanno rivelato alcuna evidenza di alterata fertilità o di danno fetale. È stato osservato passaggio placentare di trastuzumab durante il periodo di sviluppo fetale precoce (giorni 20-50 di gestazione) e tardivo (giorni 120-150 di gestazione). Non è noto se trastuzumab possa avere effetti sulla capacità riproduttiva. Dato che gli studi sulla riproduzione nell’animale non sono sempre predittivi degli effetti nell’uomo, trastuzumab deve essere evitato in gravidanza a meno che i potenziali benefici per la madre non siano superiori ai potenziali rischi per il feto.</w:t>
      </w:r>
    </w:p>
    <w:p w14:paraId="1996B178" w14:textId="77777777" w:rsidR="00F43F10" w:rsidRPr="00F33383" w:rsidRDefault="00F43F10" w:rsidP="005E0C5D">
      <w:pPr>
        <w:pStyle w:val="BodyText"/>
      </w:pPr>
    </w:p>
    <w:p w14:paraId="1996B179" w14:textId="25B8CC1F" w:rsidR="00F43F10" w:rsidRPr="00F33383" w:rsidRDefault="00127863" w:rsidP="005E0C5D">
      <w:pPr>
        <w:pStyle w:val="BodyText"/>
        <w:ind w:hanging="1"/>
      </w:pPr>
      <w:r w:rsidRPr="00F33383">
        <w:t>Dopo la commercializzazione, sono stati riferiti casi di compromissione dello sviluppo e/o della funzionalità renale in associazione a oligoidramnios, alcuni associati a ipoplasia polmonare del feto ad esito fatale, in donne in gravidanza trattate con trastuzumab. Nel caso si verifichi una gravidanza, la donna deve essere informata circa la possibilità di danni al feto. È auspicabile un attento monitoraggio da parte di un gruppo multidisciplinare nel caso in cui una donna in gravidanza sia trattata con Tuznue o qualora si verifichi una gravidanza durante il trattamento con Tuznue o nei 7 mesi successivi all’ultima dose del medicinale.</w:t>
      </w:r>
    </w:p>
    <w:p w14:paraId="1996B17A" w14:textId="77777777" w:rsidR="00B3125E" w:rsidRPr="00F33383" w:rsidRDefault="00B3125E" w:rsidP="005E0C5D">
      <w:pPr>
        <w:pStyle w:val="BodyText"/>
        <w:rPr>
          <w:u w:val="single"/>
        </w:rPr>
      </w:pPr>
    </w:p>
    <w:p w14:paraId="1996B17B" w14:textId="07DA8557" w:rsidR="00F43F10" w:rsidRPr="00F33383" w:rsidRDefault="00FB43F3" w:rsidP="005E0C5D">
      <w:pPr>
        <w:pStyle w:val="BodyText"/>
        <w:rPr>
          <w:u w:val="single"/>
        </w:rPr>
      </w:pPr>
      <w:r w:rsidRPr="00F33383">
        <w:rPr>
          <w:u w:val="single"/>
        </w:rPr>
        <w:t>Allattamento</w:t>
      </w:r>
    </w:p>
    <w:p w14:paraId="1996B17C" w14:textId="77777777" w:rsidR="00C54778" w:rsidRPr="00F33383" w:rsidRDefault="00C54778" w:rsidP="005E0C5D">
      <w:pPr>
        <w:pStyle w:val="BodyText"/>
      </w:pPr>
    </w:p>
    <w:p w14:paraId="1996B17D" w14:textId="12B22E86" w:rsidR="00F43F10" w:rsidRPr="00F33383" w:rsidRDefault="005359B7" w:rsidP="005E0C5D">
      <w:pPr>
        <w:pStyle w:val="BodyText"/>
      </w:pPr>
      <w:r w:rsidRPr="00F33383">
        <w:t>Uno studio condotto su scimmie Cynomolgus, trattate dal giorno 120 al giorno 150 della gravidanza con dosi 25 volte superiori a quella di mantenimento settimanale nell’uomo pari a 2 mg/kg di trastuzumab formulazione endovenosa, ha dimostrato che il trastuzumab è escreto nel latte nel postpartum. L‘esposizione al trastuzumab nell’utero e la presenza di trastuzumab nel siero della scimmia neonata non è stata associata ad alcun effetto avverso sulla crescita o sullo sviluppo dalla nascita fino a 1 mese di età. Non è noto se trastuzumab sia escreto nel latte materno umano. Poiché le IgG1 umane sono escrete nel latte materno umano e non è noto il rischio potenziale di danno per il neonato, le donne non devono allattare al seno durante la terapia con Tuznue e durante i 7 mesi successivi alla somministrazione dell’ultima dose.</w:t>
      </w:r>
    </w:p>
    <w:p w14:paraId="1996B17E" w14:textId="77777777" w:rsidR="00F43F10" w:rsidRPr="00F33383" w:rsidRDefault="00F43F10" w:rsidP="005E0C5D">
      <w:pPr>
        <w:pStyle w:val="BodyText"/>
      </w:pPr>
    </w:p>
    <w:p w14:paraId="1996B17F" w14:textId="52DCA340" w:rsidR="00F43F10" w:rsidRPr="00F33383" w:rsidRDefault="005359B7" w:rsidP="005E0C5D">
      <w:pPr>
        <w:pStyle w:val="BodyText"/>
        <w:rPr>
          <w:u w:val="single"/>
        </w:rPr>
      </w:pPr>
      <w:r w:rsidRPr="00F33383">
        <w:rPr>
          <w:u w:val="single"/>
        </w:rPr>
        <w:t>Fertilità</w:t>
      </w:r>
    </w:p>
    <w:p w14:paraId="1996B180" w14:textId="77777777" w:rsidR="00C54778" w:rsidRPr="00F33383" w:rsidRDefault="00C54778" w:rsidP="005E0C5D">
      <w:pPr>
        <w:pStyle w:val="BodyText"/>
      </w:pPr>
    </w:p>
    <w:p w14:paraId="1996B181" w14:textId="33CB0E14" w:rsidR="00F43F10" w:rsidRPr="00F33383" w:rsidRDefault="005359B7" w:rsidP="005E0C5D">
      <w:pPr>
        <w:pStyle w:val="BodyText"/>
      </w:pPr>
      <w:r w:rsidRPr="00F33383">
        <w:t>Non sono disponibili dati sulla fertilità.</w:t>
      </w:r>
    </w:p>
    <w:p w14:paraId="1996B182" w14:textId="77777777" w:rsidR="00F43F10" w:rsidRPr="00F33383" w:rsidRDefault="00F43F10" w:rsidP="005E0C5D">
      <w:pPr>
        <w:pStyle w:val="BodyText"/>
      </w:pPr>
    </w:p>
    <w:p w14:paraId="1996B183" w14:textId="61D788B4" w:rsidR="00F43F10" w:rsidRPr="00F33383" w:rsidRDefault="00AC54A3" w:rsidP="005E0C5D">
      <w:pPr>
        <w:pStyle w:val="Heading1"/>
      </w:pPr>
      <w:r w:rsidRPr="00F33383">
        <w:t>4.7</w:t>
      </w:r>
      <w:r w:rsidRPr="00F33383">
        <w:tab/>
      </w:r>
      <w:r w:rsidR="005359B7" w:rsidRPr="00F33383">
        <w:t>Effetti sulla capacità di guidare veicoli e sull’uso di macchinari</w:t>
      </w:r>
    </w:p>
    <w:p w14:paraId="1996B184" w14:textId="77777777" w:rsidR="00F43F10" w:rsidRPr="00F33383" w:rsidRDefault="00F43F10" w:rsidP="005E0C5D">
      <w:pPr>
        <w:pStyle w:val="BodyText"/>
        <w:rPr>
          <w:b/>
        </w:rPr>
      </w:pPr>
    </w:p>
    <w:p w14:paraId="1996B185" w14:textId="68AA4931" w:rsidR="00F43F10" w:rsidRPr="00F33383" w:rsidRDefault="005359B7" w:rsidP="005E0C5D">
      <w:r w:rsidRPr="00F33383">
        <w:t>Tuznue altera lievemente la capacità di guidare veicoli e di usare macchinari (vedere paragrafo 4.8). Durante il trattamento con Tuznue possono manifestarsi capogiri e sonnolenza (vedere paragrafo 4.8). Occorre consigliare ai pazienti che sviluppano sintomi correlati all’infusione (vedere paragrafo 4.4) di non guidare veicoli e di non utilizzare macchinari fino alla scomparsa dei sintomi.</w:t>
      </w:r>
    </w:p>
    <w:p w14:paraId="1996B186" w14:textId="77777777" w:rsidR="00F43F10" w:rsidRPr="00F33383" w:rsidRDefault="00F43F10" w:rsidP="005E0C5D">
      <w:pPr>
        <w:pStyle w:val="BodyText"/>
      </w:pPr>
    </w:p>
    <w:p w14:paraId="1996B187" w14:textId="7C536A61" w:rsidR="00F43F10" w:rsidRPr="00F33383" w:rsidRDefault="00AC54A3" w:rsidP="005E0C5D">
      <w:pPr>
        <w:pStyle w:val="Heading1"/>
      </w:pPr>
      <w:r w:rsidRPr="00F33383">
        <w:t>4.8</w:t>
      </w:r>
      <w:r w:rsidRPr="00F33383">
        <w:tab/>
      </w:r>
      <w:r w:rsidR="00866522" w:rsidRPr="00F33383">
        <w:t>Effetti indesiderati</w:t>
      </w:r>
    </w:p>
    <w:p w14:paraId="1996B188" w14:textId="77777777" w:rsidR="00F43F10" w:rsidRPr="00F33383" w:rsidRDefault="00F43F10" w:rsidP="005E0C5D">
      <w:pPr>
        <w:pStyle w:val="BodyText"/>
        <w:keepNext/>
        <w:rPr>
          <w:b/>
        </w:rPr>
      </w:pPr>
    </w:p>
    <w:p w14:paraId="1996B189" w14:textId="363FA50A" w:rsidR="00F43F10" w:rsidRPr="00F33383" w:rsidRDefault="00866522" w:rsidP="005E0C5D">
      <w:pPr>
        <w:pStyle w:val="BodyText"/>
        <w:keepNext/>
      </w:pPr>
      <w:r w:rsidRPr="00F33383">
        <w:rPr>
          <w:u w:val="single"/>
        </w:rPr>
        <w:t>Riassunto del profilo di sicurezza</w:t>
      </w:r>
    </w:p>
    <w:p w14:paraId="1996B18A" w14:textId="77777777" w:rsidR="00F43F10" w:rsidRPr="00F33383" w:rsidRDefault="00F43F10" w:rsidP="005E0C5D">
      <w:pPr>
        <w:pStyle w:val="BodyText"/>
      </w:pPr>
    </w:p>
    <w:p w14:paraId="1996B18B" w14:textId="40DAB22D" w:rsidR="00F43F10" w:rsidRPr="00F33383" w:rsidRDefault="00866522" w:rsidP="005E0C5D">
      <w:pPr>
        <w:pStyle w:val="BodyText"/>
      </w:pPr>
      <w:r w:rsidRPr="00F33383">
        <w:t>Tra le reazioni avverse più gravi e/o comuni riferite finora con l’uso di trastuzumab (formulazione endovenosa e formulazione sottocutanea) vi sono: disfunzione cardiaca, reazioni infusionali, ematotossicità (in particolare neutropenia), infezioni e reazioni avverse polmonari.</w:t>
      </w:r>
    </w:p>
    <w:p w14:paraId="1996B18C" w14:textId="77777777" w:rsidR="00F43F10" w:rsidRPr="00F33383" w:rsidRDefault="00F43F10" w:rsidP="005E0C5D">
      <w:pPr>
        <w:pStyle w:val="BodyText"/>
      </w:pPr>
    </w:p>
    <w:p w14:paraId="1996B18D" w14:textId="7D4BE5B4" w:rsidR="00F43F10" w:rsidRPr="00F33383" w:rsidRDefault="00866522" w:rsidP="005E0C5D">
      <w:pPr>
        <w:pStyle w:val="BodyText"/>
      </w:pPr>
      <w:r w:rsidRPr="00F33383">
        <w:rPr>
          <w:u w:val="single"/>
        </w:rPr>
        <w:t>Tabella delle reazioni avverse</w:t>
      </w:r>
    </w:p>
    <w:p w14:paraId="1996B18E" w14:textId="77777777" w:rsidR="00F43F10" w:rsidRPr="00F33383" w:rsidRDefault="00F43F10" w:rsidP="005E0C5D">
      <w:pPr>
        <w:pStyle w:val="BodyText"/>
      </w:pPr>
    </w:p>
    <w:p w14:paraId="1996B18F" w14:textId="2D74B150" w:rsidR="00F43F10" w:rsidRPr="00F33383" w:rsidRDefault="00486336" w:rsidP="005E0C5D">
      <w:pPr>
        <w:pStyle w:val="BodyText"/>
        <w:ind w:hanging="1"/>
      </w:pPr>
      <w:r w:rsidRPr="00F33383">
        <w:t>In questa sezione sono state utilizzate le seguenti categorie di frequenza: molto comune (≥1/10), comune ( ≥1/100, &lt; 1/10), non comune (≥ 1/1.000, &lt; 1/100), raro (≥ 1/10.000, &lt; 1/1.000) e molto raro (&lt; 1/10.000), non nota (la frequenza non può essere definita sulla base dei dati disponibili). All’interno di ogni gruppo di frequenza, le reazioni avverse sono presentate in ordine di gravità decrescente.</w:t>
      </w:r>
    </w:p>
    <w:p w14:paraId="1996B190" w14:textId="77777777" w:rsidR="00F43F10" w:rsidRPr="00F33383" w:rsidRDefault="00F43F10" w:rsidP="005E0C5D">
      <w:pPr>
        <w:pStyle w:val="BodyText"/>
      </w:pPr>
    </w:p>
    <w:p w14:paraId="1996B191" w14:textId="4089EA8E" w:rsidR="00F43F10" w:rsidRPr="00F33383" w:rsidRDefault="00486336" w:rsidP="005E0C5D">
      <w:pPr>
        <w:pStyle w:val="BodyText"/>
        <w:ind w:hanging="1"/>
      </w:pPr>
      <w:r w:rsidRPr="00F33383">
        <w:t xml:space="preserve">Nella tabella 1 sono presentate le reazioni avverse che sono state segnalate con l’uso di </w:t>
      </w:r>
      <w:r w:rsidR="001B099F" w:rsidRPr="00F33383">
        <w:t>Tuznue</w:t>
      </w:r>
      <w:r w:rsidRPr="00F33383">
        <w:t xml:space="preserve"> endovena in monoterapia o in associazione a chemioterapia negli studi clinici registrativi e nel contesto post-commercializzazione.</w:t>
      </w:r>
    </w:p>
    <w:p w14:paraId="1996B192" w14:textId="77777777" w:rsidR="00F43F10" w:rsidRPr="00F33383" w:rsidRDefault="00F43F10" w:rsidP="005E0C5D">
      <w:pPr>
        <w:pStyle w:val="BodyText"/>
      </w:pPr>
    </w:p>
    <w:p w14:paraId="1996B193" w14:textId="43E1CBFA" w:rsidR="007119C3" w:rsidRPr="00F33383" w:rsidRDefault="00486336" w:rsidP="005E0C5D">
      <w:pPr>
        <w:pStyle w:val="BodyText"/>
      </w:pPr>
      <w:r w:rsidRPr="00F33383">
        <w:t>Tutti i termini inclusi si riferiscono alla percentuale più alta osservata negli studi clinici registrativi. Nella tabella 1 sono inoltre compresi i termini segnalati nel contesto post-commercializzazione.</w:t>
      </w:r>
    </w:p>
    <w:p w14:paraId="1996B194" w14:textId="77777777" w:rsidR="00F43F10" w:rsidRPr="00F33383" w:rsidRDefault="00F43F10" w:rsidP="005E0C5D">
      <w:pPr>
        <w:pStyle w:val="BodyText"/>
      </w:pPr>
    </w:p>
    <w:p w14:paraId="1996B195" w14:textId="4E99F8C8" w:rsidR="00B3125E" w:rsidRPr="00F33383" w:rsidRDefault="00486336" w:rsidP="005E0C5D">
      <w:pPr>
        <w:pStyle w:val="BodyText"/>
        <w:keepNext/>
        <w:keepLines/>
        <w:ind w:hanging="1"/>
      </w:pPr>
      <w:r w:rsidRPr="00F33383">
        <w:t>Tabella 1. Effetti indesiderati riferiti con trastuzumab endovenoso in monoterapia o in associazione a chemioterapia negli studi clinici registrativi (N = 8386) e nel periodo post-commercializzazione</w:t>
      </w:r>
    </w:p>
    <w:p w14:paraId="1996B196" w14:textId="77777777" w:rsidR="00820772" w:rsidRPr="00F33383" w:rsidRDefault="00820772" w:rsidP="005E0C5D">
      <w:pPr>
        <w:pStyle w:val="BodyText"/>
        <w:keepNext/>
        <w:keepLines/>
        <w:ind w:hanging="1"/>
      </w:pPr>
    </w:p>
    <w:tbl>
      <w:tblPr>
        <w:tblStyle w:val="TableGrid"/>
        <w:tblW w:w="0" w:type="auto"/>
        <w:tblCellMar>
          <w:left w:w="57" w:type="dxa"/>
          <w:right w:w="57" w:type="dxa"/>
        </w:tblCellMar>
        <w:tblLook w:val="04A0" w:firstRow="1" w:lastRow="0" w:firstColumn="1" w:lastColumn="0" w:noHBand="0" w:noVBand="1"/>
      </w:tblPr>
      <w:tblGrid>
        <w:gridCol w:w="2871"/>
        <w:gridCol w:w="3862"/>
        <w:gridCol w:w="2328"/>
      </w:tblGrid>
      <w:tr w:rsidR="00A11799" w:rsidRPr="00F33383" w14:paraId="1996B19A" w14:textId="77777777" w:rsidTr="00A820A2">
        <w:trPr>
          <w:trHeight w:val="283"/>
          <w:tblHeader/>
        </w:trPr>
        <w:tc>
          <w:tcPr>
            <w:tcW w:w="2875" w:type="dxa"/>
          </w:tcPr>
          <w:p w14:paraId="1996B197" w14:textId="4C6C24A8" w:rsidR="00A11799" w:rsidRPr="00F33383" w:rsidRDefault="00A11799" w:rsidP="005E0C5D">
            <w:pPr>
              <w:pStyle w:val="BodyText"/>
              <w:keepNext/>
              <w:keepLines/>
              <w:rPr>
                <w:b/>
                <w:bCs/>
              </w:rPr>
            </w:pPr>
            <w:r w:rsidRPr="00F33383">
              <w:rPr>
                <w:b/>
                <w:bCs/>
              </w:rPr>
              <w:t>Classificazione per sistemi e organi</w:t>
            </w:r>
          </w:p>
        </w:tc>
        <w:tc>
          <w:tcPr>
            <w:tcW w:w="3870" w:type="dxa"/>
          </w:tcPr>
          <w:p w14:paraId="1996B198" w14:textId="6BC71D7E" w:rsidR="00A11799" w:rsidRPr="00F33383" w:rsidRDefault="00A11799" w:rsidP="005E0C5D">
            <w:pPr>
              <w:pStyle w:val="BodyText"/>
              <w:keepNext/>
              <w:keepLines/>
              <w:rPr>
                <w:b/>
                <w:bCs/>
              </w:rPr>
            </w:pPr>
            <w:r w:rsidRPr="00F33383">
              <w:rPr>
                <w:b/>
                <w:bCs/>
              </w:rPr>
              <w:t>Reazione avversa</w:t>
            </w:r>
          </w:p>
        </w:tc>
        <w:tc>
          <w:tcPr>
            <w:tcW w:w="2333" w:type="dxa"/>
          </w:tcPr>
          <w:p w14:paraId="1996B199" w14:textId="50C34A28" w:rsidR="00A11799" w:rsidRPr="00F33383" w:rsidRDefault="00A11799" w:rsidP="005E0C5D">
            <w:pPr>
              <w:pStyle w:val="BodyText"/>
              <w:keepNext/>
              <w:keepLines/>
              <w:rPr>
                <w:b/>
                <w:bCs/>
              </w:rPr>
            </w:pPr>
            <w:r w:rsidRPr="00F33383">
              <w:rPr>
                <w:b/>
                <w:bCs/>
              </w:rPr>
              <w:t>Frequenza</w:t>
            </w:r>
          </w:p>
        </w:tc>
      </w:tr>
      <w:tr w:rsidR="00692111" w:rsidRPr="00F33383" w14:paraId="1996B19E" w14:textId="77777777" w:rsidTr="00A820A2">
        <w:trPr>
          <w:trHeight w:val="283"/>
        </w:trPr>
        <w:tc>
          <w:tcPr>
            <w:tcW w:w="2875" w:type="dxa"/>
            <w:vMerge w:val="restart"/>
          </w:tcPr>
          <w:p w14:paraId="1996B19B" w14:textId="61990E50" w:rsidR="00692111" w:rsidRPr="00F33383" w:rsidRDefault="00692111" w:rsidP="005E0C5D">
            <w:pPr>
              <w:pStyle w:val="BodyText"/>
              <w:keepNext/>
              <w:keepLines/>
            </w:pPr>
            <w:r w:rsidRPr="00F33383">
              <w:t>Infezioni ed infestazioni</w:t>
            </w:r>
          </w:p>
        </w:tc>
        <w:tc>
          <w:tcPr>
            <w:tcW w:w="3870" w:type="dxa"/>
          </w:tcPr>
          <w:p w14:paraId="1996B19C" w14:textId="6F00C336" w:rsidR="00692111" w:rsidRPr="00F33383" w:rsidRDefault="00692111" w:rsidP="005E0C5D">
            <w:pPr>
              <w:pStyle w:val="BodyText"/>
              <w:keepNext/>
              <w:keepLines/>
            </w:pPr>
            <w:r w:rsidRPr="00F33383">
              <w:t>Infezione</w:t>
            </w:r>
          </w:p>
        </w:tc>
        <w:tc>
          <w:tcPr>
            <w:tcW w:w="2333" w:type="dxa"/>
          </w:tcPr>
          <w:p w14:paraId="1996B19D" w14:textId="7B4A41B6" w:rsidR="00692111" w:rsidRPr="00F33383" w:rsidRDefault="00692111" w:rsidP="005E0C5D">
            <w:pPr>
              <w:pStyle w:val="BodyText"/>
              <w:keepNext/>
              <w:keepLines/>
            </w:pPr>
            <w:r w:rsidRPr="00F33383">
              <w:t>Molto comune</w:t>
            </w:r>
          </w:p>
        </w:tc>
      </w:tr>
      <w:tr w:rsidR="001D40D9" w:rsidRPr="00F33383" w14:paraId="1996B1A2" w14:textId="77777777" w:rsidTr="00A820A2">
        <w:trPr>
          <w:trHeight w:val="283"/>
        </w:trPr>
        <w:tc>
          <w:tcPr>
            <w:tcW w:w="2875" w:type="dxa"/>
            <w:vMerge/>
          </w:tcPr>
          <w:p w14:paraId="1996B19F" w14:textId="77777777" w:rsidR="001D40D9" w:rsidRPr="00F33383" w:rsidRDefault="001D40D9" w:rsidP="005E0C5D">
            <w:pPr>
              <w:pStyle w:val="BodyText"/>
              <w:keepNext/>
              <w:keepLines/>
            </w:pPr>
          </w:p>
        </w:tc>
        <w:tc>
          <w:tcPr>
            <w:tcW w:w="3870" w:type="dxa"/>
          </w:tcPr>
          <w:p w14:paraId="1996B1A0" w14:textId="0B4DD0ED" w:rsidR="001D40D9" w:rsidRPr="00F33383" w:rsidRDefault="001D40D9" w:rsidP="005E0C5D">
            <w:pPr>
              <w:pStyle w:val="BodyText"/>
              <w:keepNext/>
              <w:keepLines/>
            </w:pPr>
            <w:r w:rsidRPr="00F33383">
              <w:t>Rinofaringite</w:t>
            </w:r>
          </w:p>
        </w:tc>
        <w:tc>
          <w:tcPr>
            <w:tcW w:w="2333" w:type="dxa"/>
          </w:tcPr>
          <w:p w14:paraId="1996B1A1" w14:textId="6AC7CC9D" w:rsidR="001D40D9" w:rsidRPr="00F33383" w:rsidRDefault="001D40D9" w:rsidP="005E0C5D">
            <w:pPr>
              <w:pStyle w:val="BodyText"/>
              <w:keepNext/>
              <w:keepLines/>
            </w:pPr>
            <w:r w:rsidRPr="00F33383">
              <w:t>Molto comune</w:t>
            </w:r>
          </w:p>
        </w:tc>
      </w:tr>
      <w:tr w:rsidR="001D40D9" w:rsidRPr="00F33383" w14:paraId="1996B1A6" w14:textId="77777777" w:rsidTr="00A820A2">
        <w:trPr>
          <w:trHeight w:val="283"/>
        </w:trPr>
        <w:tc>
          <w:tcPr>
            <w:tcW w:w="2875" w:type="dxa"/>
            <w:vMerge/>
          </w:tcPr>
          <w:p w14:paraId="1996B1A3" w14:textId="77777777" w:rsidR="001D40D9" w:rsidRPr="00F33383" w:rsidRDefault="001D40D9" w:rsidP="005E0C5D">
            <w:pPr>
              <w:pStyle w:val="BodyText"/>
              <w:keepNext/>
              <w:keepLines/>
            </w:pPr>
          </w:p>
        </w:tc>
        <w:tc>
          <w:tcPr>
            <w:tcW w:w="3870" w:type="dxa"/>
          </w:tcPr>
          <w:p w14:paraId="1996B1A4" w14:textId="4354D390" w:rsidR="001D40D9" w:rsidRPr="00F33383" w:rsidRDefault="001D40D9" w:rsidP="005E0C5D">
            <w:pPr>
              <w:pStyle w:val="BodyText"/>
              <w:keepNext/>
              <w:keepLines/>
            </w:pPr>
            <w:r w:rsidRPr="00F33383">
              <w:t>Sepsi neutropenica</w:t>
            </w:r>
          </w:p>
        </w:tc>
        <w:tc>
          <w:tcPr>
            <w:tcW w:w="2333" w:type="dxa"/>
          </w:tcPr>
          <w:p w14:paraId="1996B1A5" w14:textId="0E0199A6" w:rsidR="001D40D9" w:rsidRPr="00F33383" w:rsidRDefault="001D40D9" w:rsidP="005E0C5D">
            <w:pPr>
              <w:pStyle w:val="BodyText"/>
              <w:keepNext/>
              <w:keepLines/>
            </w:pPr>
            <w:r w:rsidRPr="00F33383">
              <w:t>Comune</w:t>
            </w:r>
          </w:p>
        </w:tc>
      </w:tr>
      <w:tr w:rsidR="001D40D9" w:rsidRPr="00F33383" w14:paraId="1996B1AA" w14:textId="77777777" w:rsidTr="00A820A2">
        <w:trPr>
          <w:trHeight w:val="283"/>
        </w:trPr>
        <w:tc>
          <w:tcPr>
            <w:tcW w:w="2875" w:type="dxa"/>
            <w:vMerge/>
          </w:tcPr>
          <w:p w14:paraId="1996B1A7" w14:textId="77777777" w:rsidR="001D40D9" w:rsidRPr="00F33383" w:rsidRDefault="001D40D9" w:rsidP="005E0C5D">
            <w:pPr>
              <w:pStyle w:val="BodyText"/>
              <w:keepNext/>
              <w:keepLines/>
            </w:pPr>
          </w:p>
        </w:tc>
        <w:tc>
          <w:tcPr>
            <w:tcW w:w="3870" w:type="dxa"/>
          </w:tcPr>
          <w:p w14:paraId="1996B1A8" w14:textId="28450F62" w:rsidR="001D40D9" w:rsidRPr="00F33383" w:rsidRDefault="001D40D9" w:rsidP="005E0C5D">
            <w:pPr>
              <w:pStyle w:val="BodyText"/>
              <w:keepNext/>
              <w:keepLines/>
            </w:pPr>
            <w:r w:rsidRPr="00F33383">
              <w:t>Cistite</w:t>
            </w:r>
          </w:p>
        </w:tc>
        <w:tc>
          <w:tcPr>
            <w:tcW w:w="2333" w:type="dxa"/>
          </w:tcPr>
          <w:p w14:paraId="1996B1A9" w14:textId="6E703D75" w:rsidR="001D40D9" w:rsidRPr="00F33383" w:rsidRDefault="001D40D9" w:rsidP="005E0C5D">
            <w:pPr>
              <w:pStyle w:val="BodyText"/>
              <w:keepNext/>
              <w:keepLines/>
            </w:pPr>
            <w:r w:rsidRPr="00F33383">
              <w:t>Comune</w:t>
            </w:r>
          </w:p>
        </w:tc>
      </w:tr>
      <w:tr w:rsidR="001D40D9" w:rsidRPr="00F33383" w14:paraId="1996B1AE" w14:textId="77777777" w:rsidTr="00A820A2">
        <w:trPr>
          <w:trHeight w:val="283"/>
        </w:trPr>
        <w:tc>
          <w:tcPr>
            <w:tcW w:w="2875" w:type="dxa"/>
            <w:vMerge/>
          </w:tcPr>
          <w:p w14:paraId="1996B1AB" w14:textId="77777777" w:rsidR="001D40D9" w:rsidRPr="00F33383" w:rsidRDefault="001D40D9" w:rsidP="005E0C5D">
            <w:pPr>
              <w:pStyle w:val="BodyText"/>
              <w:keepNext/>
              <w:keepLines/>
            </w:pPr>
          </w:p>
        </w:tc>
        <w:tc>
          <w:tcPr>
            <w:tcW w:w="3870" w:type="dxa"/>
          </w:tcPr>
          <w:p w14:paraId="1996B1AC" w14:textId="7C6BF4CB" w:rsidR="001D40D9" w:rsidRPr="00F33383" w:rsidRDefault="001D40D9" w:rsidP="005E0C5D">
            <w:pPr>
              <w:pStyle w:val="BodyText"/>
              <w:keepNext/>
              <w:keepLines/>
            </w:pPr>
            <w:r w:rsidRPr="00F33383">
              <w:t>Influenza</w:t>
            </w:r>
          </w:p>
        </w:tc>
        <w:tc>
          <w:tcPr>
            <w:tcW w:w="2333" w:type="dxa"/>
          </w:tcPr>
          <w:p w14:paraId="1996B1AD" w14:textId="62F2AEA2" w:rsidR="001D40D9" w:rsidRPr="00F33383" w:rsidRDefault="001D40D9" w:rsidP="005E0C5D">
            <w:pPr>
              <w:pStyle w:val="BodyText"/>
              <w:keepNext/>
              <w:keepLines/>
            </w:pPr>
            <w:r w:rsidRPr="00F33383">
              <w:t>Comune</w:t>
            </w:r>
          </w:p>
        </w:tc>
      </w:tr>
      <w:tr w:rsidR="001D40D9" w:rsidRPr="00F33383" w14:paraId="1996B1B2" w14:textId="77777777" w:rsidTr="00A820A2">
        <w:trPr>
          <w:trHeight w:val="283"/>
        </w:trPr>
        <w:tc>
          <w:tcPr>
            <w:tcW w:w="2875" w:type="dxa"/>
            <w:vMerge/>
          </w:tcPr>
          <w:p w14:paraId="1996B1AF" w14:textId="77777777" w:rsidR="001D40D9" w:rsidRPr="00F33383" w:rsidRDefault="001D40D9" w:rsidP="005E0C5D">
            <w:pPr>
              <w:pStyle w:val="BodyText"/>
              <w:keepNext/>
              <w:keepLines/>
            </w:pPr>
          </w:p>
        </w:tc>
        <w:tc>
          <w:tcPr>
            <w:tcW w:w="3870" w:type="dxa"/>
          </w:tcPr>
          <w:p w14:paraId="1996B1B0" w14:textId="549B19EA" w:rsidR="001D40D9" w:rsidRPr="00F33383" w:rsidRDefault="001D40D9" w:rsidP="005E0C5D">
            <w:pPr>
              <w:pStyle w:val="BodyText"/>
              <w:keepNext/>
              <w:keepLines/>
            </w:pPr>
            <w:r w:rsidRPr="00F33383">
              <w:t>Sinusite</w:t>
            </w:r>
          </w:p>
        </w:tc>
        <w:tc>
          <w:tcPr>
            <w:tcW w:w="2333" w:type="dxa"/>
          </w:tcPr>
          <w:p w14:paraId="1996B1B1" w14:textId="132263E2" w:rsidR="001D40D9" w:rsidRPr="00F33383" w:rsidRDefault="001D40D9" w:rsidP="005E0C5D">
            <w:pPr>
              <w:pStyle w:val="BodyText"/>
              <w:keepNext/>
              <w:keepLines/>
            </w:pPr>
            <w:r w:rsidRPr="00F33383">
              <w:t>Comune</w:t>
            </w:r>
          </w:p>
        </w:tc>
      </w:tr>
      <w:tr w:rsidR="001D40D9" w:rsidRPr="00F33383" w14:paraId="1996B1B6" w14:textId="77777777" w:rsidTr="00A820A2">
        <w:trPr>
          <w:trHeight w:val="283"/>
        </w:trPr>
        <w:tc>
          <w:tcPr>
            <w:tcW w:w="2875" w:type="dxa"/>
            <w:vMerge/>
          </w:tcPr>
          <w:p w14:paraId="1996B1B3" w14:textId="77777777" w:rsidR="001D40D9" w:rsidRPr="00F33383" w:rsidRDefault="001D40D9" w:rsidP="005E0C5D">
            <w:pPr>
              <w:pStyle w:val="BodyText"/>
              <w:keepNext/>
              <w:keepLines/>
            </w:pPr>
          </w:p>
        </w:tc>
        <w:tc>
          <w:tcPr>
            <w:tcW w:w="3870" w:type="dxa"/>
          </w:tcPr>
          <w:p w14:paraId="1996B1B4" w14:textId="5D3DFDBF" w:rsidR="001D40D9" w:rsidRPr="00F33383" w:rsidRDefault="001D40D9" w:rsidP="005E0C5D">
            <w:pPr>
              <w:pStyle w:val="BodyText"/>
              <w:keepNext/>
              <w:keepLines/>
            </w:pPr>
            <w:r w:rsidRPr="00F33383">
              <w:t>Infezione della cute</w:t>
            </w:r>
          </w:p>
        </w:tc>
        <w:tc>
          <w:tcPr>
            <w:tcW w:w="2333" w:type="dxa"/>
          </w:tcPr>
          <w:p w14:paraId="1996B1B5" w14:textId="295E7F37" w:rsidR="001D40D9" w:rsidRPr="00F33383" w:rsidRDefault="001D40D9" w:rsidP="005E0C5D">
            <w:pPr>
              <w:pStyle w:val="BodyText"/>
              <w:keepNext/>
              <w:keepLines/>
            </w:pPr>
            <w:r w:rsidRPr="00F33383">
              <w:t>Comune</w:t>
            </w:r>
          </w:p>
        </w:tc>
      </w:tr>
      <w:tr w:rsidR="001D40D9" w:rsidRPr="00F33383" w14:paraId="1996B1BA" w14:textId="77777777" w:rsidTr="00A820A2">
        <w:trPr>
          <w:trHeight w:val="283"/>
        </w:trPr>
        <w:tc>
          <w:tcPr>
            <w:tcW w:w="2875" w:type="dxa"/>
            <w:vMerge/>
          </w:tcPr>
          <w:p w14:paraId="1996B1B7" w14:textId="77777777" w:rsidR="001D40D9" w:rsidRPr="00F33383" w:rsidRDefault="001D40D9" w:rsidP="005E0C5D">
            <w:pPr>
              <w:pStyle w:val="BodyText"/>
              <w:keepNext/>
              <w:keepLines/>
            </w:pPr>
          </w:p>
        </w:tc>
        <w:tc>
          <w:tcPr>
            <w:tcW w:w="3870" w:type="dxa"/>
          </w:tcPr>
          <w:p w14:paraId="1996B1B8" w14:textId="2E3C7D20" w:rsidR="001D40D9" w:rsidRPr="00F33383" w:rsidRDefault="001D40D9" w:rsidP="005E0C5D">
            <w:pPr>
              <w:pStyle w:val="BodyText"/>
              <w:keepNext/>
              <w:keepLines/>
            </w:pPr>
            <w:r w:rsidRPr="00F33383">
              <w:t>Rinite</w:t>
            </w:r>
          </w:p>
        </w:tc>
        <w:tc>
          <w:tcPr>
            <w:tcW w:w="2333" w:type="dxa"/>
          </w:tcPr>
          <w:p w14:paraId="1996B1B9" w14:textId="2943179B" w:rsidR="001D40D9" w:rsidRPr="00F33383" w:rsidRDefault="001D40D9" w:rsidP="005E0C5D">
            <w:pPr>
              <w:pStyle w:val="BodyText"/>
              <w:keepNext/>
              <w:keepLines/>
            </w:pPr>
            <w:r w:rsidRPr="00F33383">
              <w:t>Comune</w:t>
            </w:r>
          </w:p>
        </w:tc>
      </w:tr>
      <w:tr w:rsidR="001D40D9" w:rsidRPr="00F33383" w14:paraId="1996B1BE" w14:textId="77777777" w:rsidTr="00A820A2">
        <w:trPr>
          <w:trHeight w:val="283"/>
        </w:trPr>
        <w:tc>
          <w:tcPr>
            <w:tcW w:w="2875" w:type="dxa"/>
            <w:vMerge/>
          </w:tcPr>
          <w:p w14:paraId="1996B1BB" w14:textId="77777777" w:rsidR="001D40D9" w:rsidRPr="00F33383" w:rsidRDefault="001D40D9" w:rsidP="005E0C5D">
            <w:pPr>
              <w:pStyle w:val="BodyText"/>
              <w:keepLines/>
            </w:pPr>
          </w:p>
        </w:tc>
        <w:tc>
          <w:tcPr>
            <w:tcW w:w="3870" w:type="dxa"/>
          </w:tcPr>
          <w:p w14:paraId="1996B1BC" w14:textId="712FA18E" w:rsidR="001D40D9" w:rsidRPr="00F33383" w:rsidRDefault="001D40D9" w:rsidP="005E0C5D">
            <w:pPr>
              <w:pStyle w:val="BodyText"/>
              <w:keepLines/>
            </w:pPr>
            <w:r w:rsidRPr="00F33383">
              <w:t>Infezione delle vie respiratorie superiori</w:t>
            </w:r>
          </w:p>
        </w:tc>
        <w:tc>
          <w:tcPr>
            <w:tcW w:w="2333" w:type="dxa"/>
          </w:tcPr>
          <w:p w14:paraId="1996B1BD" w14:textId="0DED58BF" w:rsidR="001D40D9" w:rsidRPr="00F33383" w:rsidRDefault="001D40D9" w:rsidP="005E0C5D">
            <w:pPr>
              <w:pStyle w:val="BodyText"/>
              <w:keepLines/>
            </w:pPr>
            <w:r w:rsidRPr="00F33383">
              <w:t>Comune</w:t>
            </w:r>
          </w:p>
        </w:tc>
      </w:tr>
      <w:tr w:rsidR="001D40D9" w:rsidRPr="00F33383" w14:paraId="1996B1C2" w14:textId="77777777" w:rsidTr="00A820A2">
        <w:trPr>
          <w:trHeight w:val="283"/>
        </w:trPr>
        <w:tc>
          <w:tcPr>
            <w:tcW w:w="2875" w:type="dxa"/>
            <w:vMerge/>
          </w:tcPr>
          <w:p w14:paraId="1996B1BF" w14:textId="77777777" w:rsidR="001D40D9" w:rsidRPr="00F33383" w:rsidRDefault="001D40D9" w:rsidP="005E0C5D">
            <w:pPr>
              <w:pStyle w:val="BodyText"/>
              <w:keepLines/>
            </w:pPr>
          </w:p>
        </w:tc>
        <w:tc>
          <w:tcPr>
            <w:tcW w:w="3870" w:type="dxa"/>
          </w:tcPr>
          <w:p w14:paraId="1996B1C0" w14:textId="19C3375D" w:rsidR="001D40D9" w:rsidRPr="00F33383" w:rsidRDefault="001D40D9" w:rsidP="005E0C5D">
            <w:pPr>
              <w:pStyle w:val="BodyText"/>
              <w:keepLines/>
            </w:pPr>
            <w:r w:rsidRPr="00F33383">
              <w:t>Infezione delle vie urinarie</w:t>
            </w:r>
          </w:p>
        </w:tc>
        <w:tc>
          <w:tcPr>
            <w:tcW w:w="2333" w:type="dxa"/>
          </w:tcPr>
          <w:p w14:paraId="1996B1C1" w14:textId="65725D25" w:rsidR="001D40D9" w:rsidRPr="00F33383" w:rsidRDefault="001D40D9" w:rsidP="005E0C5D">
            <w:pPr>
              <w:pStyle w:val="BodyText"/>
              <w:keepLines/>
            </w:pPr>
            <w:r w:rsidRPr="00F33383">
              <w:t>Comune</w:t>
            </w:r>
          </w:p>
        </w:tc>
      </w:tr>
      <w:tr w:rsidR="001D40D9" w:rsidRPr="00F33383" w14:paraId="1996B1C6" w14:textId="77777777" w:rsidTr="00A820A2">
        <w:trPr>
          <w:trHeight w:val="283"/>
        </w:trPr>
        <w:tc>
          <w:tcPr>
            <w:tcW w:w="2875" w:type="dxa"/>
            <w:vMerge/>
          </w:tcPr>
          <w:p w14:paraId="1996B1C3" w14:textId="77777777" w:rsidR="001D40D9" w:rsidRPr="00F33383" w:rsidRDefault="001D40D9" w:rsidP="005E0C5D">
            <w:pPr>
              <w:pStyle w:val="BodyText"/>
              <w:keepLines/>
            </w:pPr>
          </w:p>
        </w:tc>
        <w:tc>
          <w:tcPr>
            <w:tcW w:w="3870" w:type="dxa"/>
          </w:tcPr>
          <w:p w14:paraId="1996B1C4" w14:textId="0839501E" w:rsidR="001D40D9" w:rsidRPr="00F33383" w:rsidRDefault="001D40D9" w:rsidP="005E0C5D">
            <w:pPr>
              <w:pStyle w:val="BodyText"/>
              <w:keepLines/>
            </w:pPr>
            <w:r w:rsidRPr="00F33383">
              <w:t>Faringite</w:t>
            </w:r>
          </w:p>
        </w:tc>
        <w:tc>
          <w:tcPr>
            <w:tcW w:w="2333" w:type="dxa"/>
          </w:tcPr>
          <w:p w14:paraId="1996B1C5" w14:textId="6F6C3266" w:rsidR="001D40D9" w:rsidRPr="00F33383" w:rsidRDefault="001D40D9" w:rsidP="005E0C5D">
            <w:pPr>
              <w:pStyle w:val="BodyText"/>
              <w:keepLines/>
            </w:pPr>
            <w:r w:rsidRPr="00F33383">
              <w:t>Comune</w:t>
            </w:r>
          </w:p>
        </w:tc>
      </w:tr>
      <w:tr w:rsidR="00E30CC8" w:rsidRPr="00F33383" w14:paraId="1996B1CA" w14:textId="77777777" w:rsidTr="00A820A2">
        <w:trPr>
          <w:trHeight w:val="283"/>
        </w:trPr>
        <w:tc>
          <w:tcPr>
            <w:tcW w:w="2875" w:type="dxa"/>
            <w:vMerge w:val="restart"/>
          </w:tcPr>
          <w:p w14:paraId="1996B1C7" w14:textId="47C6FD29" w:rsidR="00E30CC8" w:rsidRPr="00F33383" w:rsidRDefault="00E30CC8" w:rsidP="005E0C5D">
            <w:pPr>
              <w:pStyle w:val="BodyText"/>
              <w:keepLines/>
            </w:pPr>
            <w:r w:rsidRPr="00F33383">
              <w:t>Tumori benigni, maligni e non specificati (cisti e polipi compresi)</w:t>
            </w:r>
          </w:p>
        </w:tc>
        <w:tc>
          <w:tcPr>
            <w:tcW w:w="3870" w:type="dxa"/>
          </w:tcPr>
          <w:p w14:paraId="1996B1C8" w14:textId="4AF3DB85" w:rsidR="00E30CC8" w:rsidRPr="00F33383" w:rsidRDefault="00E30CC8" w:rsidP="005E0C5D">
            <w:pPr>
              <w:pStyle w:val="BodyText"/>
              <w:keepLines/>
            </w:pPr>
            <w:r w:rsidRPr="00F33383">
              <w:t>Progressione di tumore maligno</w:t>
            </w:r>
          </w:p>
        </w:tc>
        <w:tc>
          <w:tcPr>
            <w:tcW w:w="2333" w:type="dxa"/>
          </w:tcPr>
          <w:p w14:paraId="1996B1C9" w14:textId="44B45DB8" w:rsidR="00E30CC8" w:rsidRPr="00F33383" w:rsidRDefault="00E30CC8" w:rsidP="005E0C5D">
            <w:pPr>
              <w:pStyle w:val="BodyText"/>
              <w:keepLines/>
            </w:pPr>
            <w:r w:rsidRPr="00F33383">
              <w:t>Non nota</w:t>
            </w:r>
          </w:p>
        </w:tc>
      </w:tr>
      <w:tr w:rsidR="008B52F0" w:rsidRPr="00F33383" w14:paraId="1996B1CE" w14:textId="77777777" w:rsidTr="00A820A2">
        <w:trPr>
          <w:trHeight w:val="283"/>
        </w:trPr>
        <w:tc>
          <w:tcPr>
            <w:tcW w:w="2875" w:type="dxa"/>
            <w:vMerge/>
          </w:tcPr>
          <w:p w14:paraId="1996B1CB" w14:textId="77777777" w:rsidR="008B52F0" w:rsidRPr="00F33383" w:rsidRDefault="008B52F0" w:rsidP="005E0C5D">
            <w:pPr>
              <w:pStyle w:val="BodyText"/>
              <w:keepLines/>
            </w:pPr>
          </w:p>
        </w:tc>
        <w:tc>
          <w:tcPr>
            <w:tcW w:w="3870" w:type="dxa"/>
          </w:tcPr>
          <w:p w14:paraId="1996B1CC" w14:textId="37EAEF87" w:rsidR="008B52F0" w:rsidRPr="00F33383" w:rsidRDefault="008B52F0" w:rsidP="005E0C5D">
            <w:pPr>
              <w:pStyle w:val="BodyText"/>
              <w:keepLines/>
            </w:pPr>
            <w:r w:rsidRPr="00F33383">
              <w:t>Progressione tumorale</w:t>
            </w:r>
          </w:p>
        </w:tc>
        <w:tc>
          <w:tcPr>
            <w:tcW w:w="2333" w:type="dxa"/>
          </w:tcPr>
          <w:p w14:paraId="1996B1CD" w14:textId="567C2D24" w:rsidR="008B52F0" w:rsidRPr="00F33383" w:rsidRDefault="008B52F0" w:rsidP="005E0C5D">
            <w:pPr>
              <w:pStyle w:val="BodyText"/>
              <w:keepLines/>
            </w:pPr>
            <w:r w:rsidRPr="00F33383">
              <w:t>Non nota</w:t>
            </w:r>
          </w:p>
        </w:tc>
      </w:tr>
      <w:tr w:rsidR="00282B5E" w:rsidRPr="00F33383" w14:paraId="1996B1D2" w14:textId="77777777" w:rsidTr="00A820A2">
        <w:trPr>
          <w:trHeight w:val="283"/>
        </w:trPr>
        <w:tc>
          <w:tcPr>
            <w:tcW w:w="2875" w:type="dxa"/>
            <w:vMerge w:val="restart"/>
          </w:tcPr>
          <w:p w14:paraId="1996B1CF" w14:textId="4B55BC52" w:rsidR="00282B5E" w:rsidRPr="00F33383" w:rsidRDefault="00282B5E" w:rsidP="005E0C5D">
            <w:pPr>
              <w:pStyle w:val="BodyText"/>
              <w:keepLines/>
            </w:pPr>
            <w:r w:rsidRPr="00F33383">
              <w:t>Patologie del sistema emolinfopoietico</w:t>
            </w:r>
          </w:p>
        </w:tc>
        <w:tc>
          <w:tcPr>
            <w:tcW w:w="3870" w:type="dxa"/>
          </w:tcPr>
          <w:p w14:paraId="1996B1D0" w14:textId="661C3392" w:rsidR="00282B5E" w:rsidRPr="00F33383" w:rsidRDefault="00282B5E" w:rsidP="005E0C5D">
            <w:pPr>
              <w:pStyle w:val="BodyText"/>
              <w:keepLines/>
            </w:pPr>
            <w:r w:rsidRPr="00F33383">
              <w:t>Neutropenia febbrile</w:t>
            </w:r>
          </w:p>
        </w:tc>
        <w:tc>
          <w:tcPr>
            <w:tcW w:w="2333" w:type="dxa"/>
          </w:tcPr>
          <w:p w14:paraId="1996B1D1" w14:textId="74DC9AFC" w:rsidR="00282B5E" w:rsidRPr="00F33383" w:rsidRDefault="00282B5E" w:rsidP="005E0C5D">
            <w:pPr>
              <w:pStyle w:val="BodyText"/>
              <w:keepLines/>
            </w:pPr>
            <w:r w:rsidRPr="00F33383">
              <w:t>Molto comune</w:t>
            </w:r>
          </w:p>
        </w:tc>
      </w:tr>
      <w:tr w:rsidR="000F1104" w:rsidRPr="00F33383" w14:paraId="1996B1D6" w14:textId="77777777" w:rsidTr="00A820A2">
        <w:trPr>
          <w:trHeight w:val="283"/>
        </w:trPr>
        <w:tc>
          <w:tcPr>
            <w:tcW w:w="2875" w:type="dxa"/>
            <w:vMerge/>
          </w:tcPr>
          <w:p w14:paraId="1996B1D3" w14:textId="77777777" w:rsidR="000F1104" w:rsidRPr="00F33383" w:rsidRDefault="000F1104" w:rsidP="005E0C5D">
            <w:pPr>
              <w:pStyle w:val="BodyText"/>
              <w:keepLines/>
            </w:pPr>
          </w:p>
        </w:tc>
        <w:tc>
          <w:tcPr>
            <w:tcW w:w="3870" w:type="dxa"/>
          </w:tcPr>
          <w:p w14:paraId="1996B1D4" w14:textId="332679D2" w:rsidR="000F1104" w:rsidRPr="00F33383" w:rsidRDefault="000F1104" w:rsidP="005E0C5D">
            <w:pPr>
              <w:pStyle w:val="BodyText"/>
              <w:keepLines/>
            </w:pPr>
            <w:r w:rsidRPr="00F33383">
              <w:t>Anemia</w:t>
            </w:r>
          </w:p>
        </w:tc>
        <w:tc>
          <w:tcPr>
            <w:tcW w:w="2333" w:type="dxa"/>
          </w:tcPr>
          <w:p w14:paraId="1996B1D5" w14:textId="4E32BEBD" w:rsidR="000F1104" w:rsidRPr="00F33383" w:rsidRDefault="000F1104" w:rsidP="005E0C5D">
            <w:pPr>
              <w:pStyle w:val="BodyText"/>
              <w:keepLines/>
            </w:pPr>
            <w:r w:rsidRPr="00F33383">
              <w:t>Molto comune</w:t>
            </w:r>
          </w:p>
        </w:tc>
      </w:tr>
      <w:tr w:rsidR="000F1104" w:rsidRPr="00F33383" w14:paraId="1996B1DA" w14:textId="77777777" w:rsidTr="00A820A2">
        <w:trPr>
          <w:trHeight w:val="283"/>
        </w:trPr>
        <w:tc>
          <w:tcPr>
            <w:tcW w:w="2875" w:type="dxa"/>
            <w:vMerge/>
          </w:tcPr>
          <w:p w14:paraId="1996B1D7" w14:textId="77777777" w:rsidR="000F1104" w:rsidRPr="00F33383" w:rsidRDefault="000F1104" w:rsidP="005E0C5D">
            <w:pPr>
              <w:pStyle w:val="BodyText"/>
              <w:keepLines/>
            </w:pPr>
          </w:p>
        </w:tc>
        <w:tc>
          <w:tcPr>
            <w:tcW w:w="3870" w:type="dxa"/>
          </w:tcPr>
          <w:p w14:paraId="1996B1D8" w14:textId="62F3506A" w:rsidR="000F1104" w:rsidRPr="00F33383" w:rsidRDefault="000F1104" w:rsidP="005E0C5D">
            <w:pPr>
              <w:pStyle w:val="BodyText"/>
              <w:keepLines/>
            </w:pPr>
            <w:r w:rsidRPr="00F33383">
              <w:t>Neutropenia</w:t>
            </w:r>
          </w:p>
        </w:tc>
        <w:tc>
          <w:tcPr>
            <w:tcW w:w="2333" w:type="dxa"/>
          </w:tcPr>
          <w:p w14:paraId="1996B1D9" w14:textId="0BCC48FB" w:rsidR="000F1104" w:rsidRPr="00F33383" w:rsidRDefault="000F1104" w:rsidP="005E0C5D">
            <w:pPr>
              <w:pStyle w:val="BodyText"/>
              <w:keepLines/>
            </w:pPr>
            <w:r w:rsidRPr="00F33383">
              <w:t>Molto comune</w:t>
            </w:r>
          </w:p>
        </w:tc>
      </w:tr>
      <w:tr w:rsidR="000F1104" w:rsidRPr="00F33383" w14:paraId="1996B1DE" w14:textId="77777777" w:rsidTr="00A820A2">
        <w:trPr>
          <w:trHeight w:val="283"/>
        </w:trPr>
        <w:tc>
          <w:tcPr>
            <w:tcW w:w="2875" w:type="dxa"/>
            <w:vMerge/>
          </w:tcPr>
          <w:p w14:paraId="1996B1DB" w14:textId="77777777" w:rsidR="000F1104" w:rsidRPr="00F33383" w:rsidRDefault="000F1104" w:rsidP="005E0C5D">
            <w:pPr>
              <w:pStyle w:val="BodyText"/>
              <w:keepLines/>
            </w:pPr>
          </w:p>
        </w:tc>
        <w:tc>
          <w:tcPr>
            <w:tcW w:w="3870" w:type="dxa"/>
          </w:tcPr>
          <w:p w14:paraId="1996B1DC" w14:textId="2B60CD53" w:rsidR="000F1104" w:rsidRPr="00F33383" w:rsidRDefault="000F1104" w:rsidP="005E0C5D">
            <w:pPr>
              <w:pStyle w:val="BodyText"/>
              <w:keepLines/>
            </w:pPr>
            <w:r w:rsidRPr="00F33383">
              <w:t>Conta dei leucociti diminuita/leucopenia</w:t>
            </w:r>
          </w:p>
        </w:tc>
        <w:tc>
          <w:tcPr>
            <w:tcW w:w="2333" w:type="dxa"/>
          </w:tcPr>
          <w:p w14:paraId="1996B1DD" w14:textId="37188360" w:rsidR="000F1104" w:rsidRPr="00F33383" w:rsidRDefault="000F1104" w:rsidP="005E0C5D">
            <w:pPr>
              <w:pStyle w:val="BodyText"/>
              <w:keepLines/>
            </w:pPr>
            <w:r w:rsidRPr="00F33383">
              <w:t>Molto comune</w:t>
            </w:r>
          </w:p>
        </w:tc>
      </w:tr>
      <w:tr w:rsidR="000F1104" w:rsidRPr="00F33383" w14:paraId="1996B1E2" w14:textId="77777777" w:rsidTr="00A820A2">
        <w:trPr>
          <w:trHeight w:val="283"/>
        </w:trPr>
        <w:tc>
          <w:tcPr>
            <w:tcW w:w="2875" w:type="dxa"/>
            <w:vMerge/>
          </w:tcPr>
          <w:p w14:paraId="1996B1DF" w14:textId="77777777" w:rsidR="000F1104" w:rsidRPr="00F33383" w:rsidRDefault="000F1104" w:rsidP="005E0C5D">
            <w:pPr>
              <w:pStyle w:val="BodyText"/>
              <w:keepLines/>
            </w:pPr>
          </w:p>
        </w:tc>
        <w:tc>
          <w:tcPr>
            <w:tcW w:w="3870" w:type="dxa"/>
          </w:tcPr>
          <w:p w14:paraId="1996B1E0" w14:textId="3BB1A253" w:rsidR="000F1104" w:rsidRPr="00F33383" w:rsidRDefault="000F1104" w:rsidP="005E0C5D">
            <w:pPr>
              <w:pStyle w:val="BodyText"/>
              <w:keepLines/>
            </w:pPr>
            <w:r w:rsidRPr="00F33383">
              <w:t>Trombocitopenia</w:t>
            </w:r>
          </w:p>
        </w:tc>
        <w:tc>
          <w:tcPr>
            <w:tcW w:w="2333" w:type="dxa"/>
          </w:tcPr>
          <w:p w14:paraId="1996B1E1" w14:textId="4274CA93" w:rsidR="000F1104" w:rsidRPr="00F33383" w:rsidRDefault="000F1104" w:rsidP="005E0C5D">
            <w:pPr>
              <w:pStyle w:val="BodyText"/>
              <w:keepLines/>
            </w:pPr>
            <w:r w:rsidRPr="00F33383">
              <w:t>Molto comune</w:t>
            </w:r>
          </w:p>
        </w:tc>
      </w:tr>
      <w:tr w:rsidR="000F1104" w:rsidRPr="00F33383" w14:paraId="1996B1E6" w14:textId="77777777" w:rsidTr="00A820A2">
        <w:trPr>
          <w:trHeight w:val="283"/>
        </w:trPr>
        <w:tc>
          <w:tcPr>
            <w:tcW w:w="2875" w:type="dxa"/>
            <w:vMerge/>
          </w:tcPr>
          <w:p w14:paraId="1996B1E3" w14:textId="77777777" w:rsidR="000F1104" w:rsidRPr="00F33383" w:rsidRDefault="000F1104" w:rsidP="005E0C5D">
            <w:pPr>
              <w:pStyle w:val="BodyText"/>
              <w:keepLines/>
            </w:pPr>
          </w:p>
        </w:tc>
        <w:tc>
          <w:tcPr>
            <w:tcW w:w="3870" w:type="dxa"/>
          </w:tcPr>
          <w:p w14:paraId="1996B1E4" w14:textId="28AD1455" w:rsidR="000F1104" w:rsidRPr="00F33383" w:rsidRDefault="000F1104" w:rsidP="005E0C5D">
            <w:pPr>
              <w:pStyle w:val="BodyText"/>
              <w:keepLines/>
            </w:pPr>
            <w:r w:rsidRPr="00F33383">
              <w:t>Ipoprotrombinemia</w:t>
            </w:r>
          </w:p>
        </w:tc>
        <w:tc>
          <w:tcPr>
            <w:tcW w:w="2333" w:type="dxa"/>
          </w:tcPr>
          <w:p w14:paraId="1996B1E5" w14:textId="158C34EF" w:rsidR="000F1104" w:rsidRPr="00F33383" w:rsidRDefault="000F1104" w:rsidP="005E0C5D">
            <w:pPr>
              <w:pStyle w:val="BodyText"/>
              <w:keepLines/>
            </w:pPr>
            <w:r w:rsidRPr="00F33383">
              <w:t>Non nota</w:t>
            </w:r>
          </w:p>
        </w:tc>
      </w:tr>
      <w:tr w:rsidR="000F1104" w:rsidRPr="00F33383" w14:paraId="1996B1EA" w14:textId="77777777" w:rsidTr="00A820A2">
        <w:trPr>
          <w:trHeight w:val="283"/>
        </w:trPr>
        <w:tc>
          <w:tcPr>
            <w:tcW w:w="2875" w:type="dxa"/>
            <w:vMerge/>
          </w:tcPr>
          <w:p w14:paraId="1996B1E7" w14:textId="77777777" w:rsidR="000F1104" w:rsidRPr="00F33383" w:rsidRDefault="000F1104" w:rsidP="005E0C5D">
            <w:pPr>
              <w:pStyle w:val="BodyText"/>
              <w:keepLines/>
            </w:pPr>
          </w:p>
        </w:tc>
        <w:tc>
          <w:tcPr>
            <w:tcW w:w="3870" w:type="dxa"/>
          </w:tcPr>
          <w:p w14:paraId="1996B1E8" w14:textId="12F1D3FA" w:rsidR="000F1104" w:rsidRPr="00F33383" w:rsidRDefault="000F1104" w:rsidP="005E0C5D">
            <w:pPr>
              <w:pStyle w:val="BodyText"/>
              <w:keepLines/>
            </w:pPr>
            <w:r w:rsidRPr="00F33383">
              <w:t>Trombocitopenia immune</w:t>
            </w:r>
          </w:p>
        </w:tc>
        <w:tc>
          <w:tcPr>
            <w:tcW w:w="2333" w:type="dxa"/>
          </w:tcPr>
          <w:p w14:paraId="1996B1E9" w14:textId="3ED76BE6" w:rsidR="000F1104" w:rsidRPr="00F33383" w:rsidRDefault="000F1104" w:rsidP="005E0C5D">
            <w:pPr>
              <w:pStyle w:val="BodyText"/>
              <w:keepLines/>
            </w:pPr>
            <w:r w:rsidRPr="00F33383">
              <w:t>Non nota</w:t>
            </w:r>
          </w:p>
        </w:tc>
      </w:tr>
      <w:tr w:rsidR="00C12B72" w:rsidRPr="00F33383" w14:paraId="1996B1EE" w14:textId="77777777" w:rsidTr="00A820A2">
        <w:trPr>
          <w:trHeight w:val="283"/>
        </w:trPr>
        <w:tc>
          <w:tcPr>
            <w:tcW w:w="2875" w:type="dxa"/>
            <w:vMerge w:val="restart"/>
          </w:tcPr>
          <w:p w14:paraId="1996B1EB" w14:textId="46B9E52F" w:rsidR="00C12B72" w:rsidRPr="00F33383" w:rsidRDefault="00C12B72" w:rsidP="005E0C5D">
            <w:pPr>
              <w:pStyle w:val="BodyText"/>
              <w:keepLines/>
            </w:pPr>
            <w:r w:rsidRPr="00F33383">
              <w:t>Disturbi del sistema immunitario</w:t>
            </w:r>
          </w:p>
        </w:tc>
        <w:tc>
          <w:tcPr>
            <w:tcW w:w="3870" w:type="dxa"/>
          </w:tcPr>
          <w:p w14:paraId="1996B1EC" w14:textId="625DE227" w:rsidR="00C12B72" w:rsidRPr="00F33383" w:rsidRDefault="00C12B72" w:rsidP="005E0C5D">
            <w:pPr>
              <w:pStyle w:val="BodyText"/>
              <w:keepLines/>
            </w:pPr>
            <w:r w:rsidRPr="00F33383">
              <w:t>Ipersensibilità</w:t>
            </w:r>
          </w:p>
        </w:tc>
        <w:tc>
          <w:tcPr>
            <w:tcW w:w="2333" w:type="dxa"/>
          </w:tcPr>
          <w:p w14:paraId="1996B1ED" w14:textId="69531D6F" w:rsidR="00C12B72" w:rsidRPr="00F33383" w:rsidRDefault="00C12B72" w:rsidP="005E0C5D">
            <w:pPr>
              <w:pStyle w:val="BodyText"/>
              <w:keepLines/>
            </w:pPr>
            <w:r w:rsidRPr="00F33383">
              <w:t>Comune</w:t>
            </w:r>
          </w:p>
        </w:tc>
      </w:tr>
      <w:tr w:rsidR="001E18B1" w:rsidRPr="00F33383" w14:paraId="1996B1F2" w14:textId="77777777" w:rsidTr="00A820A2">
        <w:trPr>
          <w:trHeight w:val="283"/>
        </w:trPr>
        <w:tc>
          <w:tcPr>
            <w:tcW w:w="2875" w:type="dxa"/>
            <w:vMerge/>
          </w:tcPr>
          <w:p w14:paraId="1996B1EF" w14:textId="77777777" w:rsidR="001E18B1" w:rsidRPr="00F33383" w:rsidRDefault="001E18B1" w:rsidP="005E0C5D">
            <w:pPr>
              <w:pStyle w:val="BodyText"/>
              <w:keepLines/>
            </w:pPr>
          </w:p>
        </w:tc>
        <w:tc>
          <w:tcPr>
            <w:tcW w:w="3870" w:type="dxa"/>
          </w:tcPr>
          <w:p w14:paraId="1996B1F0" w14:textId="649A0EF1" w:rsidR="001E18B1" w:rsidRPr="00F33383" w:rsidRDefault="001E18B1" w:rsidP="005E0C5D">
            <w:pPr>
              <w:pStyle w:val="BodyText"/>
              <w:keepLines/>
            </w:pPr>
            <w:r w:rsidRPr="00F33383">
              <w:rPr>
                <w:vertAlign w:val="superscript"/>
              </w:rPr>
              <w:t>+</w:t>
            </w:r>
            <w:r w:rsidRPr="00F33383">
              <w:t>Reazione anafilattica</w:t>
            </w:r>
          </w:p>
        </w:tc>
        <w:tc>
          <w:tcPr>
            <w:tcW w:w="2333" w:type="dxa"/>
          </w:tcPr>
          <w:p w14:paraId="1996B1F1" w14:textId="349D2515" w:rsidR="001E18B1" w:rsidRPr="00F33383" w:rsidRDefault="001E18B1" w:rsidP="005E0C5D">
            <w:pPr>
              <w:pStyle w:val="BodyText"/>
              <w:keepLines/>
            </w:pPr>
            <w:r w:rsidRPr="00F33383">
              <w:t>Rara</w:t>
            </w:r>
          </w:p>
        </w:tc>
      </w:tr>
      <w:tr w:rsidR="001E18B1" w:rsidRPr="00F33383" w14:paraId="1996B1F6" w14:textId="77777777" w:rsidTr="00A820A2">
        <w:trPr>
          <w:trHeight w:val="283"/>
        </w:trPr>
        <w:tc>
          <w:tcPr>
            <w:tcW w:w="2875" w:type="dxa"/>
            <w:vMerge/>
          </w:tcPr>
          <w:p w14:paraId="1996B1F3" w14:textId="77777777" w:rsidR="001E18B1" w:rsidRPr="00F33383" w:rsidRDefault="001E18B1" w:rsidP="005E0C5D">
            <w:pPr>
              <w:pStyle w:val="BodyText"/>
              <w:keepLines/>
            </w:pPr>
          </w:p>
        </w:tc>
        <w:tc>
          <w:tcPr>
            <w:tcW w:w="3870" w:type="dxa"/>
          </w:tcPr>
          <w:p w14:paraId="1996B1F4" w14:textId="053C2FB6" w:rsidR="001E18B1" w:rsidRPr="00F33383" w:rsidRDefault="001E18B1" w:rsidP="005E0C5D">
            <w:pPr>
              <w:pStyle w:val="BodyText"/>
              <w:keepLines/>
            </w:pPr>
            <w:r w:rsidRPr="00F33383">
              <w:rPr>
                <w:vertAlign w:val="superscript"/>
              </w:rPr>
              <w:t>+</w:t>
            </w:r>
            <w:r w:rsidRPr="00F33383">
              <w:t>Shock anafilattico</w:t>
            </w:r>
          </w:p>
        </w:tc>
        <w:tc>
          <w:tcPr>
            <w:tcW w:w="2333" w:type="dxa"/>
          </w:tcPr>
          <w:p w14:paraId="1996B1F5" w14:textId="0BA476D7" w:rsidR="001E18B1" w:rsidRPr="00F33383" w:rsidRDefault="001E18B1" w:rsidP="005E0C5D">
            <w:pPr>
              <w:pStyle w:val="BodyText"/>
              <w:keepLines/>
            </w:pPr>
            <w:r w:rsidRPr="00F33383">
              <w:t>Rara</w:t>
            </w:r>
          </w:p>
        </w:tc>
      </w:tr>
      <w:tr w:rsidR="001B3540" w:rsidRPr="00F33383" w14:paraId="1996B1FA" w14:textId="77777777" w:rsidTr="00A820A2">
        <w:trPr>
          <w:trHeight w:val="283"/>
        </w:trPr>
        <w:tc>
          <w:tcPr>
            <w:tcW w:w="2875" w:type="dxa"/>
            <w:vMerge w:val="restart"/>
          </w:tcPr>
          <w:p w14:paraId="1996B1F7" w14:textId="7AC31B7E" w:rsidR="001B3540" w:rsidRPr="00F33383" w:rsidRDefault="001B3540" w:rsidP="005E0C5D">
            <w:pPr>
              <w:pStyle w:val="BodyText"/>
              <w:keepLines/>
            </w:pPr>
            <w:r w:rsidRPr="00F33383">
              <w:t>Disturbi del metabolismo e della nutrizione</w:t>
            </w:r>
          </w:p>
        </w:tc>
        <w:tc>
          <w:tcPr>
            <w:tcW w:w="3870" w:type="dxa"/>
          </w:tcPr>
          <w:p w14:paraId="1996B1F8" w14:textId="70FF0BC4" w:rsidR="001B3540" w:rsidRPr="00F33383" w:rsidRDefault="001B3540" w:rsidP="005E0C5D">
            <w:pPr>
              <w:pStyle w:val="BodyText"/>
              <w:keepLines/>
            </w:pPr>
            <w:r w:rsidRPr="00F33383">
              <w:t>Peso diminuito/perdita di peso</w:t>
            </w:r>
          </w:p>
        </w:tc>
        <w:tc>
          <w:tcPr>
            <w:tcW w:w="2333" w:type="dxa"/>
          </w:tcPr>
          <w:p w14:paraId="1996B1F9" w14:textId="3F6FD246" w:rsidR="001B3540" w:rsidRPr="00F33383" w:rsidRDefault="001B3540" w:rsidP="005E0C5D">
            <w:pPr>
              <w:pStyle w:val="BodyText"/>
              <w:keepLines/>
            </w:pPr>
            <w:r w:rsidRPr="00F33383">
              <w:t>Molto comune</w:t>
            </w:r>
          </w:p>
        </w:tc>
      </w:tr>
      <w:tr w:rsidR="007F06F9" w:rsidRPr="00F33383" w14:paraId="1996B1FE" w14:textId="77777777" w:rsidTr="00A820A2">
        <w:trPr>
          <w:trHeight w:val="283"/>
        </w:trPr>
        <w:tc>
          <w:tcPr>
            <w:tcW w:w="2875" w:type="dxa"/>
            <w:vMerge/>
          </w:tcPr>
          <w:p w14:paraId="1996B1FB" w14:textId="77777777" w:rsidR="007F06F9" w:rsidRPr="00F33383" w:rsidRDefault="007F06F9" w:rsidP="005E0C5D">
            <w:pPr>
              <w:pStyle w:val="BodyText"/>
              <w:keepLines/>
            </w:pPr>
          </w:p>
        </w:tc>
        <w:tc>
          <w:tcPr>
            <w:tcW w:w="3870" w:type="dxa"/>
          </w:tcPr>
          <w:p w14:paraId="1996B1FC" w14:textId="03735651" w:rsidR="007F06F9" w:rsidRPr="00F33383" w:rsidRDefault="007F06F9" w:rsidP="005E0C5D">
            <w:pPr>
              <w:pStyle w:val="BodyText"/>
              <w:keepLines/>
            </w:pPr>
            <w:r w:rsidRPr="00F33383">
              <w:t>Anoressia</w:t>
            </w:r>
          </w:p>
        </w:tc>
        <w:tc>
          <w:tcPr>
            <w:tcW w:w="2333" w:type="dxa"/>
          </w:tcPr>
          <w:p w14:paraId="1996B1FD" w14:textId="3FE29BCD" w:rsidR="007F06F9" w:rsidRPr="00F33383" w:rsidRDefault="007F06F9" w:rsidP="005E0C5D">
            <w:pPr>
              <w:pStyle w:val="BodyText"/>
              <w:keepLines/>
            </w:pPr>
            <w:r w:rsidRPr="00F33383">
              <w:t>Molto comune</w:t>
            </w:r>
          </w:p>
        </w:tc>
      </w:tr>
      <w:tr w:rsidR="007F06F9" w:rsidRPr="00F33383" w14:paraId="1996B202" w14:textId="77777777" w:rsidTr="00A820A2">
        <w:trPr>
          <w:trHeight w:val="283"/>
        </w:trPr>
        <w:tc>
          <w:tcPr>
            <w:tcW w:w="2875" w:type="dxa"/>
            <w:vMerge/>
          </w:tcPr>
          <w:p w14:paraId="1996B1FF" w14:textId="77777777" w:rsidR="007F06F9" w:rsidRPr="00F33383" w:rsidRDefault="007F06F9" w:rsidP="005E0C5D">
            <w:pPr>
              <w:pStyle w:val="BodyText"/>
              <w:keepLines/>
            </w:pPr>
          </w:p>
        </w:tc>
        <w:tc>
          <w:tcPr>
            <w:tcW w:w="3870" w:type="dxa"/>
          </w:tcPr>
          <w:p w14:paraId="1996B200" w14:textId="2A02A836" w:rsidR="007F06F9" w:rsidRPr="00F33383" w:rsidRDefault="007F06F9" w:rsidP="005E0C5D">
            <w:pPr>
              <w:pStyle w:val="BodyText"/>
              <w:keepLines/>
            </w:pPr>
            <w:r w:rsidRPr="00F33383">
              <w:t>Sindrome da lisi tumorale</w:t>
            </w:r>
          </w:p>
        </w:tc>
        <w:tc>
          <w:tcPr>
            <w:tcW w:w="2333" w:type="dxa"/>
          </w:tcPr>
          <w:p w14:paraId="1996B201" w14:textId="737FCF2D" w:rsidR="007F06F9" w:rsidRPr="00F33383" w:rsidRDefault="007F06F9" w:rsidP="005E0C5D">
            <w:pPr>
              <w:pStyle w:val="BodyText"/>
              <w:keepLines/>
            </w:pPr>
            <w:r w:rsidRPr="00F33383">
              <w:t>Non nota</w:t>
            </w:r>
          </w:p>
        </w:tc>
      </w:tr>
      <w:tr w:rsidR="007F06F9" w:rsidRPr="00F33383" w14:paraId="1996B206" w14:textId="77777777" w:rsidTr="00A820A2">
        <w:trPr>
          <w:trHeight w:val="283"/>
        </w:trPr>
        <w:tc>
          <w:tcPr>
            <w:tcW w:w="2875" w:type="dxa"/>
            <w:vMerge/>
          </w:tcPr>
          <w:p w14:paraId="1996B203" w14:textId="77777777" w:rsidR="007F06F9" w:rsidRPr="00F33383" w:rsidRDefault="007F06F9" w:rsidP="005E0C5D">
            <w:pPr>
              <w:pStyle w:val="BodyText"/>
              <w:keepLines/>
            </w:pPr>
          </w:p>
        </w:tc>
        <w:tc>
          <w:tcPr>
            <w:tcW w:w="3870" w:type="dxa"/>
          </w:tcPr>
          <w:p w14:paraId="1996B204" w14:textId="42FBE7C6" w:rsidR="007F06F9" w:rsidRPr="00F33383" w:rsidRDefault="007F06F9" w:rsidP="005E0C5D">
            <w:pPr>
              <w:pStyle w:val="BodyText"/>
              <w:keepLines/>
            </w:pPr>
            <w:r w:rsidRPr="00F33383">
              <w:t>Iperkaliemia</w:t>
            </w:r>
          </w:p>
        </w:tc>
        <w:tc>
          <w:tcPr>
            <w:tcW w:w="2333" w:type="dxa"/>
          </w:tcPr>
          <w:p w14:paraId="1996B205" w14:textId="093BEB09" w:rsidR="007F06F9" w:rsidRPr="00F33383" w:rsidRDefault="007F06F9" w:rsidP="005E0C5D">
            <w:pPr>
              <w:pStyle w:val="BodyText"/>
              <w:keepLines/>
            </w:pPr>
            <w:r w:rsidRPr="00F33383">
              <w:t>Non nota</w:t>
            </w:r>
          </w:p>
        </w:tc>
      </w:tr>
      <w:tr w:rsidR="00355B05" w:rsidRPr="00F33383" w14:paraId="1996B20A" w14:textId="77777777" w:rsidTr="00A820A2">
        <w:trPr>
          <w:trHeight w:val="283"/>
        </w:trPr>
        <w:tc>
          <w:tcPr>
            <w:tcW w:w="2875" w:type="dxa"/>
            <w:vMerge w:val="restart"/>
          </w:tcPr>
          <w:p w14:paraId="1996B207" w14:textId="0D119309" w:rsidR="00355B05" w:rsidRPr="00F33383" w:rsidRDefault="00355B05" w:rsidP="005E0C5D">
            <w:pPr>
              <w:pStyle w:val="BodyText"/>
              <w:keepNext/>
              <w:keepLines/>
            </w:pPr>
            <w:r w:rsidRPr="00F33383">
              <w:t>Disturbi psichiatrici</w:t>
            </w:r>
          </w:p>
        </w:tc>
        <w:tc>
          <w:tcPr>
            <w:tcW w:w="3870" w:type="dxa"/>
          </w:tcPr>
          <w:p w14:paraId="1996B208" w14:textId="54F76DB2" w:rsidR="00355B05" w:rsidRPr="00F33383" w:rsidRDefault="00355B05" w:rsidP="005E0C5D">
            <w:pPr>
              <w:pStyle w:val="BodyText"/>
              <w:keepNext/>
              <w:keepLines/>
            </w:pPr>
            <w:r w:rsidRPr="00F33383">
              <w:t>Insonnia</w:t>
            </w:r>
          </w:p>
        </w:tc>
        <w:tc>
          <w:tcPr>
            <w:tcW w:w="2333" w:type="dxa"/>
          </w:tcPr>
          <w:p w14:paraId="1996B209" w14:textId="5AB46B25" w:rsidR="00355B05" w:rsidRPr="00F33383" w:rsidRDefault="00355B05" w:rsidP="005E0C5D">
            <w:pPr>
              <w:pStyle w:val="BodyText"/>
              <w:keepNext/>
              <w:keepLines/>
            </w:pPr>
            <w:r w:rsidRPr="00F33383">
              <w:t>Molto comune</w:t>
            </w:r>
          </w:p>
        </w:tc>
      </w:tr>
      <w:tr w:rsidR="00F7490A" w:rsidRPr="00F33383" w14:paraId="1996B20E" w14:textId="77777777" w:rsidTr="00A820A2">
        <w:trPr>
          <w:trHeight w:val="283"/>
        </w:trPr>
        <w:tc>
          <w:tcPr>
            <w:tcW w:w="2875" w:type="dxa"/>
            <w:vMerge/>
          </w:tcPr>
          <w:p w14:paraId="1996B20B" w14:textId="77777777" w:rsidR="00F7490A" w:rsidRPr="00F33383" w:rsidRDefault="00F7490A" w:rsidP="005E0C5D">
            <w:pPr>
              <w:pStyle w:val="BodyText"/>
              <w:keepLines/>
            </w:pPr>
          </w:p>
        </w:tc>
        <w:tc>
          <w:tcPr>
            <w:tcW w:w="3870" w:type="dxa"/>
          </w:tcPr>
          <w:p w14:paraId="1996B20C" w14:textId="33382C8B" w:rsidR="00F7490A" w:rsidRPr="00F33383" w:rsidRDefault="00F7490A" w:rsidP="005E0C5D">
            <w:pPr>
              <w:pStyle w:val="BodyText"/>
              <w:keepLines/>
            </w:pPr>
            <w:r w:rsidRPr="00F33383">
              <w:t>Ansia</w:t>
            </w:r>
          </w:p>
        </w:tc>
        <w:tc>
          <w:tcPr>
            <w:tcW w:w="2333" w:type="dxa"/>
          </w:tcPr>
          <w:p w14:paraId="1996B20D" w14:textId="567F5118" w:rsidR="00F7490A" w:rsidRPr="00F33383" w:rsidRDefault="00F7490A" w:rsidP="005E0C5D">
            <w:pPr>
              <w:pStyle w:val="BodyText"/>
              <w:keepLines/>
            </w:pPr>
            <w:r w:rsidRPr="00F33383">
              <w:t>Comune</w:t>
            </w:r>
          </w:p>
        </w:tc>
      </w:tr>
      <w:tr w:rsidR="00F7490A" w:rsidRPr="00F33383" w14:paraId="1996B212" w14:textId="77777777" w:rsidTr="00A820A2">
        <w:trPr>
          <w:trHeight w:val="283"/>
        </w:trPr>
        <w:tc>
          <w:tcPr>
            <w:tcW w:w="2875" w:type="dxa"/>
            <w:vMerge/>
          </w:tcPr>
          <w:p w14:paraId="1996B20F" w14:textId="77777777" w:rsidR="00F7490A" w:rsidRPr="00F33383" w:rsidRDefault="00F7490A" w:rsidP="005E0C5D">
            <w:pPr>
              <w:pStyle w:val="BodyText"/>
              <w:keepLines/>
            </w:pPr>
          </w:p>
        </w:tc>
        <w:tc>
          <w:tcPr>
            <w:tcW w:w="3870" w:type="dxa"/>
          </w:tcPr>
          <w:p w14:paraId="1996B210" w14:textId="76427F22" w:rsidR="00F7490A" w:rsidRPr="00F33383" w:rsidRDefault="00F7490A" w:rsidP="005E0C5D">
            <w:pPr>
              <w:pStyle w:val="BodyText"/>
              <w:keepLines/>
            </w:pPr>
            <w:r w:rsidRPr="00F33383">
              <w:t>Depressione</w:t>
            </w:r>
          </w:p>
        </w:tc>
        <w:tc>
          <w:tcPr>
            <w:tcW w:w="2333" w:type="dxa"/>
          </w:tcPr>
          <w:p w14:paraId="1996B211" w14:textId="6D56D9B6" w:rsidR="00F7490A" w:rsidRPr="00F33383" w:rsidRDefault="00F7490A" w:rsidP="005E0C5D">
            <w:pPr>
              <w:pStyle w:val="BodyText"/>
              <w:keepLines/>
            </w:pPr>
            <w:r w:rsidRPr="00F33383">
              <w:t>Comune</w:t>
            </w:r>
          </w:p>
        </w:tc>
      </w:tr>
      <w:tr w:rsidR="00E54CD4" w:rsidRPr="00F33383" w14:paraId="1996B216" w14:textId="77777777" w:rsidTr="00A820A2">
        <w:trPr>
          <w:trHeight w:val="283"/>
        </w:trPr>
        <w:tc>
          <w:tcPr>
            <w:tcW w:w="2875" w:type="dxa"/>
            <w:vMerge w:val="restart"/>
          </w:tcPr>
          <w:p w14:paraId="1996B213" w14:textId="70142466" w:rsidR="00E54CD4" w:rsidRPr="00F33383" w:rsidRDefault="00E54CD4" w:rsidP="005E0C5D">
            <w:pPr>
              <w:pStyle w:val="BodyText"/>
              <w:keepLines/>
            </w:pPr>
            <w:r w:rsidRPr="00F33383">
              <w:t>Patologie del sistema nervoso</w:t>
            </w:r>
          </w:p>
        </w:tc>
        <w:tc>
          <w:tcPr>
            <w:tcW w:w="3870" w:type="dxa"/>
          </w:tcPr>
          <w:p w14:paraId="1996B214" w14:textId="4FC5505E" w:rsidR="00E54CD4" w:rsidRPr="00F33383" w:rsidRDefault="00E54CD4" w:rsidP="005E0C5D">
            <w:pPr>
              <w:pStyle w:val="BodyText"/>
              <w:keepLines/>
            </w:pPr>
            <w:r w:rsidRPr="00F33383">
              <w:rPr>
                <w:vertAlign w:val="superscript"/>
              </w:rPr>
              <w:t>1</w:t>
            </w:r>
            <w:r w:rsidRPr="00F33383">
              <w:t>Tremore</w:t>
            </w:r>
          </w:p>
        </w:tc>
        <w:tc>
          <w:tcPr>
            <w:tcW w:w="2333" w:type="dxa"/>
          </w:tcPr>
          <w:p w14:paraId="1996B215" w14:textId="37EB0CB6" w:rsidR="00E54CD4" w:rsidRPr="00F33383" w:rsidRDefault="00E54CD4" w:rsidP="005E0C5D">
            <w:pPr>
              <w:pStyle w:val="BodyText"/>
              <w:keepLines/>
            </w:pPr>
            <w:r w:rsidRPr="00F33383">
              <w:t>Molto comune</w:t>
            </w:r>
          </w:p>
        </w:tc>
      </w:tr>
      <w:tr w:rsidR="00DD2D87" w:rsidRPr="00F33383" w14:paraId="1996B21A" w14:textId="77777777" w:rsidTr="00A820A2">
        <w:trPr>
          <w:trHeight w:val="283"/>
        </w:trPr>
        <w:tc>
          <w:tcPr>
            <w:tcW w:w="2875" w:type="dxa"/>
            <w:vMerge/>
          </w:tcPr>
          <w:p w14:paraId="1996B217" w14:textId="77777777" w:rsidR="00DD2D87" w:rsidRPr="00F33383" w:rsidRDefault="00DD2D87" w:rsidP="005E0C5D">
            <w:pPr>
              <w:pStyle w:val="BodyText"/>
              <w:keepLines/>
            </w:pPr>
          </w:p>
        </w:tc>
        <w:tc>
          <w:tcPr>
            <w:tcW w:w="3870" w:type="dxa"/>
          </w:tcPr>
          <w:p w14:paraId="1996B218" w14:textId="2E5A8671" w:rsidR="00DD2D87" w:rsidRPr="00F33383" w:rsidRDefault="00DD2D87" w:rsidP="005E0C5D">
            <w:pPr>
              <w:pStyle w:val="BodyText"/>
              <w:keepLines/>
            </w:pPr>
            <w:r w:rsidRPr="00F33383">
              <w:t>Capogiri</w:t>
            </w:r>
          </w:p>
        </w:tc>
        <w:tc>
          <w:tcPr>
            <w:tcW w:w="2333" w:type="dxa"/>
          </w:tcPr>
          <w:p w14:paraId="1996B219" w14:textId="4F5363AE" w:rsidR="00DD2D87" w:rsidRPr="00F33383" w:rsidRDefault="00DD2D87" w:rsidP="005E0C5D">
            <w:pPr>
              <w:pStyle w:val="BodyText"/>
              <w:keepLines/>
            </w:pPr>
            <w:r w:rsidRPr="00F33383">
              <w:t>Molto comune</w:t>
            </w:r>
          </w:p>
        </w:tc>
      </w:tr>
      <w:tr w:rsidR="00DD2D87" w:rsidRPr="00F33383" w14:paraId="1996B21E" w14:textId="77777777" w:rsidTr="00A820A2">
        <w:trPr>
          <w:trHeight w:val="283"/>
        </w:trPr>
        <w:tc>
          <w:tcPr>
            <w:tcW w:w="2875" w:type="dxa"/>
            <w:vMerge/>
          </w:tcPr>
          <w:p w14:paraId="1996B21B" w14:textId="77777777" w:rsidR="00DD2D87" w:rsidRPr="00F33383" w:rsidRDefault="00DD2D87" w:rsidP="005E0C5D">
            <w:pPr>
              <w:pStyle w:val="BodyText"/>
              <w:keepLines/>
            </w:pPr>
          </w:p>
        </w:tc>
        <w:tc>
          <w:tcPr>
            <w:tcW w:w="3870" w:type="dxa"/>
          </w:tcPr>
          <w:p w14:paraId="1996B21C" w14:textId="61E455EB" w:rsidR="00DD2D87" w:rsidRPr="00F33383" w:rsidRDefault="00DD2D87" w:rsidP="005E0C5D">
            <w:pPr>
              <w:pStyle w:val="BodyText"/>
              <w:keepLines/>
            </w:pPr>
            <w:r w:rsidRPr="00F33383">
              <w:t>Cefalea</w:t>
            </w:r>
          </w:p>
        </w:tc>
        <w:tc>
          <w:tcPr>
            <w:tcW w:w="2333" w:type="dxa"/>
          </w:tcPr>
          <w:p w14:paraId="1996B21D" w14:textId="4D23E194" w:rsidR="00DD2D87" w:rsidRPr="00F33383" w:rsidRDefault="00DD2D87" w:rsidP="005E0C5D">
            <w:pPr>
              <w:pStyle w:val="BodyText"/>
              <w:keepLines/>
            </w:pPr>
            <w:r w:rsidRPr="00F33383">
              <w:t>Molto comune</w:t>
            </w:r>
          </w:p>
        </w:tc>
      </w:tr>
      <w:tr w:rsidR="00DD2D87" w:rsidRPr="00F33383" w14:paraId="1996B222" w14:textId="77777777" w:rsidTr="00A820A2">
        <w:trPr>
          <w:trHeight w:val="283"/>
        </w:trPr>
        <w:tc>
          <w:tcPr>
            <w:tcW w:w="2875" w:type="dxa"/>
            <w:vMerge/>
          </w:tcPr>
          <w:p w14:paraId="1996B21F" w14:textId="77777777" w:rsidR="00DD2D87" w:rsidRPr="00F33383" w:rsidRDefault="00DD2D87" w:rsidP="005E0C5D">
            <w:pPr>
              <w:pStyle w:val="BodyText"/>
              <w:keepLines/>
            </w:pPr>
          </w:p>
        </w:tc>
        <w:tc>
          <w:tcPr>
            <w:tcW w:w="3870" w:type="dxa"/>
          </w:tcPr>
          <w:p w14:paraId="1996B220" w14:textId="0FC11368" w:rsidR="00DD2D87" w:rsidRPr="00F33383" w:rsidRDefault="00DD2D87" w:rsidP="005E0C5D">
            <w:pPr>
              <w:pStyle w:val="BodyText"/>
              <w:keepLines/>
            </w:pPr>
            <w:r w:rsidRPr="00F33383">
              <w:t>Parestesia</w:t>
            </w:r>
          </w:p>
        </w:tc>
        <w:tc>
          <w:tcPr>
            <w:tcW w:w="2333" w:type="dxa"/>
          </w:tcPr>
          <w:p w14:paraId="1996B221" w14:textId="7491BCA9" w:rsidR="00DD2D87" w:rsidRPr="00F33383" w:rsidRDefault="00DD2D87" w:rsidP="005E0C5D">
            <w:pPr>
              <w:pStyle w:val="BodyText"/>
              <w:keepLines/>
            </w:pPr>
            <w:r w:rsidRPr="00F33383">
              <w:t>Molto comune</w:t>
            </w:r>
          </w:p>
        </w:tc>
      </w:tr>
      <w:tr w:rsidR="00DD2D87" w:rsidRPr="00F33383" w14:paraId="1996B226" w14:textId="77777777" w:rsidTr="00A820A2">
        <w:trPr>
          <w:trHeight w:val="283"/>
        </w:trPr>
        <w:tc>
          <w:tcPr>
            <w:tcW w:w="2875" w:type="dxa"/>
            <w:vMerge/>
          </w:tcPr>
          <w:p w14:paraId="1996B223" w14:textId="77777777" w:rsidR="00DD2D87" w:rsidRPr="00F33383" w:rsidRDefault="00DD2D87" w:rsidP="005E0C5D">
            <w:pPr>
              <w:pStyle w:val="BodyText"/>
              <w:keepLines/>
            </w:pPr>
          </w:p>
        </w:tc>
        <w:tc>
          <w:tcPr>
            <w:tcW w:w="3870" w:type="dxa"/>
          </w:tcPr>
          <w:p w14:paraId="1996B224" w14:textId="7D1239FF" w:rsidR="00DD2D87" w:rsidRPr="00F33383" w:rsidRDefault="00DD2D87" w:rsidP="005E0C5D">
            <w:pPr>
              <w:pStyle w:val="BodyText"/>
              <w:keepLines/>
            </w:pPr>
            <w:r w:rsidRPr="00F33383">
              <w:t>Disgeusia</w:t>
            </w:r>
          </w:p>
        </w:tc>
        <w:tc>
          <w:tcPr>
            <w:tcW w:w="2333" w:type="dxa"/>
          </w:tcPr>
          <w:p w14:paraId="1996B225" w14:textId="15FF8DB1" w:rsidR="00DD2D87" w:rsidRPr="00F33383" w:rsidRDefault="00DD2D87" w:rsidP="005E0C5D">
            <w:pPr>
              <w:pStyle w:val="BodyText"/>
              <w:keepLines/>
            </w:pPr>
            <w:r w:rsidRPr="00F33383">
              <w:t>Molto comune</w:t>
            </w:r>
          </w:p>
        </w:tc>
      </w:tr>
      <w:tr w:rsidR="00DD2D87" w:rsidRPr="00F33383" w14:paraId="1996B22A" w14:textId="77777777" w:rsidTr="00A820A2">
        <w:trPr>
          <w:trHeight w:val="283"/>
        </w:trPr>
        <w:tc>
          <w:tcPr>
            <w:tcW w:w="2875" w:type="dxa"/>
            <w:vMerge/>
          </w:tcPr>
          <w:p w14:paraId="1996B227" w14:textId="77777777" w:rsidR="00DD2D87" w:rsidRPr="00F33383" w:rsidRDefault="00DD2D87" w:rsidP="005E0C5D">
            <w:pPr>
              <w:pStyle w:val="BodyText"/>
              <w:keepLines/>
            </w:pPr>
          </w:p>
        </w:tc>
        <w:tc>
          <w:tcPr>
            <w:tcW w:w="3870" w:type="dxa"/>
          </w:tcPr>
          <w:p w14:paraId="1996B228" w14:textId="3F47D4D6" w:rsidR="00DD2D87" w:rsidRPr="00F33383" w:rsidRDefault="00DD2D87" w:rsidP="005E0C5D">
            <w:pPr>
              <w:pStyle w:val="BodyText"/>
              <w:keepLines/>
            </w:pPr>
            <w:r w:rsidRPr="00F33383">
              <w:t>Neuropatia periferica</w:t>
            </w:r>
          </w:p>
        </w:tc>
        <w:tc>
          <w:tcPr>
            <w:tcW w:w="2333" w:type="dxa"/>
          </w:tcPr>
          <w:p w14:paraId="1996B229" w14:textId="07EB812B" w:rsidR="00DD2D87" w:rsidRPr="00F33383" w:rsidRDefault="00DD2D87" w:rsidP="005E0C5D">
            <w:pPr>
              <w:pStyle w:val="BodyText"/>
              <w:keepLines/>
            </w:pPr>
            <w:r w:rsidRPr="00F33383">
              <w:t>Comune</w:t>
            </w:r>
          </w:p>
        </w:tc>
      </w:tr>
      <w:tr w:rsidR="00DD2D87" w:rsidRPr="00F33383" w14:paraId="1996B22E" w14:textId="77777777" w:rsidTr="00A820A2">
        <w:trPr>
          <w:trHeight w:val="283"/>
        </w:trPr>
        <w:tc>
          <w:tcPr>
            <w:tcW w:w="2875" w:type="dxa"/>
            <w:vMerge/>
          </w:tcPr>
          <w:p w14:paraId="1996B22B" w14:textId="77777777" w:rsidR="00DD2D87" w:rsidRPr="00F33383" w:rsidRDefault="00DD2D87" w:rsidP="005E0C5D">
            <w:pPr>
              <w:pStyle w:val="BodyText"/>
              <w:keepLines/>
            </w:pPr>
          </w:p>
        </w:tc>
        <w:tc>
          <w:tcPr>
            <w:tcW w:w="3870" w:type="dxa"/>
          </w:tcPr>
          <w:p w14:paraId="1996B22C" w14:textId="41BCF07B" w:rsidR="00DD2D87" w:rsidRPr="00F33383" w:rsidRDefault="00DD2D87" w:rsidP="005E0C5D">
            <w:pPr>
              <w:pStyle w:val="BodyText"/>
              <w:keepLines/>
            </w:pPr>
            <w:r w:rsidRPr="00F33383">
              <w:t>Ipertonia</w:t>
            </w:r>
          </w:p>
        </w:tc>
        <w:tc>
          <w:tcPr>
            <w:tcW w:w="2333" w:type="dxa"/>
          </w:tcPr>
          <w:p w14:paraId="1996B22D" w14:textId="70C6F522" w:rsidR="00DD2D87" w:rsidRPr="00F33383" w:rsidRDefault="00DD2D87" w:rsidP="005E0C5D">
            <w:pPr>
              <w:pStyle w:val="BodyText"/>
              <w:keepLines/>
            </w:pPr>
            <w:r w:rsidRPr="00F33383">
              <w:t>Comune</w:t>
            </w:r>
          </w:p>
        </w:tc>
      </w:tr>
      <w:tr w:rsidR="00DD2D87" w:rsidRPr="00F33383" w14:paraId="1996B232" w14:textId="77777777" w:rsidTr="00A820A2">
        <w:trPr>
          <w:trHeight w:val="283"/>
        </w:trPr>
        <w:tc>
          <w:tcPr>
            <w:tcW w:w="2875" w:type="dxa"/>
            <w:vMerge/>
          </w:tcPr>
          <w:p w14:paraId="1996B22F" w14:textId="77777777" w:rsidR="00DD2D87" w:rsidRPr="00F33383" w:rsidRDefault="00DD2D87" w:rsidP="005E0C5D">
            <w:pPr>
              <w:pStyle w:val="BodyText"/>
              <w:keepLines/>
            </w:pPr>
          </w:p>
        </w:tc>
        <w:tc>
          <w:tcPr>
            <w:tcW w:w="3870" w:type="dxa"/>
          </w:tcPr>
          <w:p w14:paraId="1996B230" w14:textId="08627741" w:rsidR="00DD2D87" w:rsidRPr="00F33383" w:rsidRDefault="00DD2D87" w:rsidP="005E0C5D">
            <w:pPr>
              <w:pStyle w:val="BodyText"/>
              <w:keepLines/>
            </w:pPr>
            <w:r w:rsidRPr="00F33383">
              <w:t>Sonnolenza</w:t>
            </w:r>
          </w:p>
        </w:tc>
        <w:tc>
          <w:tcPr>
            <w:tcW w:w="2333" w:type="dxa"/>
          </w:tcPr>
          <w:p w14:paraId="1996B231" w14:textId="1BB70121" w:rsidR="00DD2D87" w:rsidRPr="00F33383" w:rsidRDefault="00DD2D87" w:rsidP="005E0C5D">
            <w:pPr>
              <w:pStyle w:val="BodyText"/>
              <w:keepLines/>
            </w:pPr>
            <w:r w:rsidRPr="00F33383">
              <w:t>Comune</w:t>
            </w:r>
          </w:p>
        </w:tc>
      </w:tr>
      <w:tr w:rsidR="00D0661E" w:rsidRPr="00F33383" w14:paraId="1996B236" w14:textId="77777777" w:rsidTr="00A820A2">
        <w:trPr>
          <w:trHeight w:val="283"/>
        </w:trPr>
        <w:tc>
          <w:tcPr>
            <w:tcW w:w="2875" w:type="dxa"/>
            <w:vMerge w:val="restart"/>
          </w:tcPr>
          <w:p w14:paraId="1996B233" w14:textId="556D13F1" w:rsidR="00D0661E" w:rsidRPr="00F33383" w:rsidRDefault="00D0661E" w:rsidP="005E0C5D">
            <w:pPr>
              <w:pStyle w:val="BodyText"/>
              <w:keepLines/>
            </w:pPr>
            <w:r w:rsidRPr="00F33383">
              <w:t>Patologie dell’occhio</w:t>
            </w:r>
          </w:p>
        </w:tc>
        <w:tc>
          <w:tcPr>
            <w:tcW w:w="3870" w:type="dxa"/>
          </w:tcPr>
          <w:p w14:paraId="1996B234" w14:textId="4485A08D" w:rsidR="00D0661E" w:rsidRPr="00F33383" w:rsidRDefault="00D0661E" w:rsidP="005E0C5D">
            <w:pPr>
              <w:pStyle w:val="BodyText"/>
              <w:keepLines/>
            </w:pPr>
            <w:r w:rsidRPr="00F33383">
              <w:t>Congiuntivite</w:t>
            </w:r>
          </w:p>
        </w:tc>
        <w:tc>
          <w:tcPr>
            <w:tcW w:w="2333" w:type="dxa"/>
          </w:tcPr>
          <w:p w14:paraId="1996B235" w14:textId="56B3187E" w:rsidR="00D0661E" w:rsidRPr="00F33383" w:rsidRDefault="00D0661E" w:rsidP="005E0C5D">
            <w:pPr>
              <w:pStyle w:val="BodyText"/>
              <w:keepLines/>
            </w:pPr>
            <w:r w:rsidRPr="00F33383">
              <w:t>Molto comune</w:t>
            </w:r>
          </w:p>
        </w:tc>
      </w:tr>
      <w:tr w:rsidR="00834F2E" w:rsidRPr="00F33383" w14:paraId="1996B23A" w14:textId="77777777" w:rsidTr="00A820A2">
        <w:trPr>
          <w:trHeight w:val="283"/>
        </w:trPr>
        <w:tc>
          <w:tcPr>
            <w:tcW w:w="2875" w:type="dxa"/>
            <w:vMerge/>
          </w:tcPr>
          <w:p w14:paraId="1996B237" w14:textId="77777777" w:rsidR="00834F2E" w:rsidRPr="00F33383" w:rsidRDefault="00834F2E" w:rsidP="005E0C5D">
            <w:pPr>
              <w:pStyle w:val="BodyText"/>
              <w:keepLines/>
            </w:pPr>
          </w:p>
        </w:tc>
        <w:tc>
          <w:tcPr>
            <w:tcW w:w="3870" w:type="dxa"/>
          </w:tcPr>
          <w:p w14:paraId="1996B238" w14:textId="20A8299C" w:rsidR="00834F2E" w:rsidRPr="00F33383" w:rsidRDefault="00834F2E" w:rsidP="005E0C5D">
            <w:pPr>
              <w:pStyle w:val="BodyText"/>
              <w:keepLines/>
            </w:pPr>
            <w:r w:rsidRPr="00F33383">
              <w:t>Lacrimazione aumentata</w:t>
            </w:r>
          </w:p>
        </w:tc>
        <w:tc>
          <w:tcPr>
            <w:tcW w:w="2333" w:type="dxa"/>
          </w:tcPr>
          <w:p w14:paraId="1996B239" w14:textId="2FBF7AE2" w:rsidR="00834F2E" w:rsidRPr="00F33383" w:rsidRDefault="00834F2E" w:rsidP="005E0C5D">
            <w:pPr>
              <w:pStyle w:val="BodyText"/>
              <w:keepLines/>
            </w:pPr>
            <w:r w:rsidRPr="00F33383">
              <w:t>Molto comune</w:t>
            </w:r>
          </w:p>
        </w:tc>
      </w:tr>
      <w:tr w:rsidR="00834F2E" w:rsidRPr="00F33383" w14:paraId="1996B23E" w14:textId="77777777" w:rsidTr="00A820A2">
        <w:trPr>
          <w:trHeight w:val="283"/>
        </w:trPr>
        <w:tc>
          <w:tcPr>
            <w:tcW w:w="2875" w:type="dxa"/>
            <w:vMerge/>
          </w:tcPr>
          <w:p w14:paraId="1996B23B" w14:textId="77777777" w:rsidR="00834F2E" w:rsidRPr="00F33383" w:rsidRDefault="00834F2E" w:rsidP="005E0C5D">
            <w:pPr>
              <w:pStyle w:val="BodyText"/>
              <w:keepLines/>
            </w:pPr>
          </w:p>
        </w:tc>
        <w:tc>
          <w:tcPr>
            <w:tcW w:w="3870" w:type="dxa"/>
          </w:tcPr>
          <w:p w14:paraId="1996B23C" w14:textId="67B7671A" w:rsidR="00834F2E" w:rsidRPr="00F33383" w:rsidRDefault="00834F2E" w:rsidP="005E0C5D">
            <w:pPr>
              <w:pStyle w:val="BodyText"/>
              <w:keepLines/>
            </w:pPr>
            <w:r w:rsidRPr="00F33383">
              <w:t>Occhio secco</w:t>
            </w:r>
          </w:p>
        </w:tc>
        <w:tc>
          <w:tcPr>
            <w:tcW w:w="2333" w:type="dxa"/>
          </w:tcPr>
          <w:p w14:paraId="1996B23D" w14:textId="5FD9F329" w:rsidR="00834F2E" w:rsidRPr="00F33383" w:rsidRDefault="00834F2E" w:rsidP="005E0C5D">
            <w:pPr>
              <w:pStyle w:val="BodyText"/>
              <w:keepLines/>
            </w:pPr>
            <w:r w:rsidRPr="00F33383">
              <w:t>Comune</w:t>
            </w:r>
          </w:p>
        </w:tc>
      </w:tr>
      <w:tr w:rsidR="00834F2E" w:rsidRPr="00F33383" w14:paraId="1996B242" w14:textId="77777777" w:rsidTr="00A820A2">
        <w:trPr>
          <w:trHeight w:val="283"/>
        </w:trPr>
        <w:tc>
          <w:tcPr>
            <w:tcW w:w="2875" w:type="dxa"/>
            <w:vMerge/>
          </w:tcPr>
          <w:p w14:paraId="1996B23F" w14:textId="77777777" w:rsidR="00834F2E" w:rsidRPr="00F33383" w:rsidRDefault="00834F2E" w:rsidP="005E0C5D">
            <w:pPr>
              <w:pStyle w:val="BodyText"/>
              <w:keepLines/>
            </w:pPr>
          </w:p>
        </w:tc>
        <w:tc>
          <w:tcPr>
            <w:tcW w:w="3870" w:type="dxa"/>
          </w:tcPr>
          <w:p w14:paraId="1996B240" w14:textId="01FB4C3B" w:rsidR="00834F2E" w:rsidRPr="00F33383" w:rsidRDefault="00834F2E" w:rsidP="005E0C5D">
            <w:pPr>
              <w:pStyle w:val="BodyText"/>
              <w:keepLines/>
            </w:pPr>
            <w:r w:rsidRPr="00F33383">
              <w:t>Papilledema</w:t>
            </w:r>
          </w:p>
        </w:tc>
        <w:tc>
          <w:tcPr>
            <w:tcW w:w="2333" w:type="dxa"/>
          </w:tcPr>
          <w:p w14:paraId="1996B241" w14:textId="32E2B190" w:rsidR="00834F2E" w:rsidRPr="00F33383" w:rsidRDefault="00834F2E" w:rsidP="005E0C5D">
            <w:pPr>
              <w:pStyle w:val="BodyText"/>
              <w:keepLines/>
            </w:pPr>
            <w:r w:rsidRPr="00F33383">
              <w:t>Non nota</w:t>
            </w:r>
          </w:p>
        </w:tc>
      </w:tr>
      <w:tr w:rsidR="00834F2E" w:rsidRPr="00F33383" w14:paraId="1996B246" w14:textId="77777777" w:rsidTr="00A820A2">
        <w:trPr>
          <w:trHeight w:val="283"/>
        </w:trPr>
        <w:tc>
          <w:tcPr>
            <w:tcW w:w="2875" w:type="dxa"/>
            <w:vMerge/>
          </w:tcPr>
          <w:p w14:paraId="1996B243" w14:textId="77777777" w:rsidR="00834F2E" w:rsidRPr="00F33383" w:rsidRDefault="00834F2E" w:rsidP="005E0C5D">
            <w:pPr>
              <w:pStyle w:val="BodyText"/>
              <w:keepLines/>
            </w:pPr>
          </w:p>
        </w:tc>
        <w:tc>
          <w:tcPr>
            <w:tcW w:w="3870" w:type="dxa"/>
          </w:tcPr>
          <w:p w14:paraId="1996B244" w14:textId="6E5105A9" w:rsidR="00834F2E" w:rsidRPr="00F33383" w:rsidRDefault="00834F2E" w:rsidP="005E0C5D">
            <w:pPr>
              <w:pStyle w:val="BodyText"/>
              <w:keepLines/>
            </w:pPr>
            <w:r w:rsidRPr="00F33383">
              <w:t>Emorragia retinica</w:t>
            </w:r>
          </w:p>
        </w:tc>
        <w:tc>
          <w:tcPr>
            <w:tcW w:w="2333" w:type="dxa"/>
          </w:tcPr>
          <w:p w14:paraId="1996B245" w14:textId="3DC2A1D4" w:rsidR="00834F2E" w:rsidRPr="00F33383" w:rsidRDefault="00834F2E" w:rsidP="005E0C5D">
            <w:pPr>
              <w:pStyle w:val="BodyText"/>
              <w:keepLines/>
            </w:pPr>
            <w:r w:rsidRPr="00F33383">
              <w:t>Non nota</w:t>
            </w:r>
          </w:p>
        </w:tc>
      </w:tr>
      <w:tr w:rsidR="00F04F8B" w:rsidRPr="00F33383" w14:paraId="1996B24A" w14:textId="77777777" w:rsidTr="00A820A2">
        <w:trPr>
          <w:trHeight w:val="283"/>
        </w:trPr>
        <w:tc>
          <w:tcPr>
            <w:tcW w:w="2875" w:type="dxa"/>
          </w:tcPr>
          <w:p w14:paraId="1996B247" w14:textId="41BA963A" w:rsidR="00F04F8B" w:rsidRPr="00F33383" w:rsidRDefault="00F04F8B" w:rsidP="005E0C5D">
            <w:pPr>
              <w:pStyle w:val="BodyText"/>
              <w:keepLines/>
            </w:pPr>
            <w:r w:rsidRPr="00F33383">
              <w:t>Patologie dell’orecchio e del labirinto</w:t>
            </w:r>
          </w:p>
        </w:tc>
        <w:tc>
          <w:tcPr>
            <w:tcW w:w="3870" w:type="dxa"/>
          </w:tcPr>
          <w:p w14:paraId="1996B248" w14:textId="355319E2" w:rsidR="00F04F8B" w:rsidRPr="00F33383" w:rsidRDefault="00F04F8B" w:rsidP="005E0C5D">
            <w:pPr>
              <w:pStyle w:val="BodyText"/>
              <w:keepLines/>
            </w:pPr>
            <w:r w:rsidRPr="00F33383">
              <w:t>Sordità</w:t>
            </w:r>
          </w:p>
        </w:tc>
        <w:tc>
          <w:tcPr>
            <w:tcW w:w="2333" w:type="dxa"/>
          </w:tcPr>
          <w:p w14:paraId="1996B249" w14:textId="6EC7048D" w:rsidR="00F04F8B" w:rsidRPr="00F33383" w:rsidRDefault="00F04F8B" w:rsidP="005E0C5D">
            <w:pPr>
              <w:pStyle w:val="BodyText"/>
              <w:keepLines/>
            </w:pPr>
            <w:r w:rsidRPr="00F33383">
              <w:t>Non comune</w:t>
            </w:r>
          </w:p>
        </w:tc>
      </w:tr>
      <w:tr w:rsidR="00F04F8B" w:rsidRPr="00F33383" w14:paraId="1996B24E" w14:textId="77777777" w:rsidTr="00A820A2">
        <w:trPr>
          <w:trHeight w:val="283"/>
        </w:trPr>
        <w:tc>
          <w:tcPr>
            <w:tcW w:w="2875" w:type="dxa"/>
            <w:vMerge w:val="restart"/>
          </w:tcPr>
          <w:p w14:paraId="1996B24B" w14:textId="2E21F4C1" w:rsidR="00F04F8B" w:rsidRPr="00F33383" w:rsidRDefault="00F04F8B" w:rsidP="005E0C5D">
            <w:pPr>
              <w:pStyle w:val="BodyText"/>
              <w:keepLines/>
            </w:pPr>
            <w:r w:rsidRPr="00F33383">
              <w:t>Patologie cardiache</w:t>
            </w:r>
          </w:p>
        </w:tc>
        <w:tc>
          <w:tcPr>
            <w:tcW w:w="3870" w:type="dxa"/>
          </w:tcPr>
          <w:p w14:paraId="1996B24C" w14:textId="5014C5BF" w:rsidR="00F04F8B" w:rsidRPr="00F33383" w:rsidRDefault="00F04F8B" w:rsidP="005E0C5D">
            <w:pPr>
              <w:pStyle w:val="BodyText"/>
              <w:keepLines/>
            </w:pPr>
            <w:r w:rsidRPr="00F33383">
              <w:rPr>
                <w:vertAlign w:val="superscript"/>
              </w:rPr>
              <w:t>1</w:t>
            </w:r>
            <w:r w:rsidRPr="00F33383">
              <w:t>Pressione arteriosa ridotta</w:t>
            </w:r>
          </w:p>
        </w:tc>
        <w:tc>
          <w:tcPr>
            <w:tcW w:w="2333" w:type="dxa"/>
          </w:tcPr>
          <w:p w14:paraId="1996B24D" w14:textId="64067A73" w:rsidR="00F04F8B" w:rsidRPr="00F33383" w:rsidRDefault="00F04F8B" w:rsidP="005E0C5D">
            <w:pPr>
              <w:pStyle w:val="BodyText"/>
              <w:keepLines/>
            </w:pPr>
            <w:r w:rsidRPr="00F33383">
              <w:t>Molto comune</w:t>
            </w:r>
          </w:p>
        </w:tc>
      </w:tr>
      <w:tr w:rsidR="008B7641" w:rsidRPr="00F33383" w14:paraId="1996B252" w14:textId="77777777" w:rsidTr="00A820A2">
        <w:trPr>
          <w:trHeight w:val="283"/>
        </w:trPr>
        <w:tc>
          <w:tcPr>
            <w:tcW w:w="2875" w:type="dxa"/>
            <w:vMerge/>
          </w:tcPr>
          <w:p w14:paraId="1996B24F" w14:textId="77777777" w:rsidR="008B7641" w:rsidRPr="00F33383" w:rsidRDefault="008B7641" w:rsidP="005E0C5D">
            <w:pPr>
              <w:pStyle w:val="BodyText"/>
              <w:keepLines/>
            </w:pPr>
          </w:p>
        </w:tc>
        <w:tc>
          <w:tcPr>
            <w:tcW w:w="3870" w:type="dxa"/>
          </w:tcPr>
          <w:p w14:paraId="1996B250" w14:textId="47F317A3" w:rsidR="008B7641" w:rsidRPr="00F33383" w:rsidRDefault="008B7641" w:rsidP="005E0C5D">
            <w:pPr>
              <w:pStyle w:val="BodyText"/>
              <w:keepLines/>
            </w:pPr>
            <w:r w:rsidRPr="00F33383">
              <w:rPr>
                <w:vertAlign w:val="superscript"/>
              </w:rPr>
              <w:t>1</w:t>
            </w:r>
            <w:r w:rsidRPr="00F33383">
              <w:t>Pressione arteriosa aumentata</w:t>
            </w:r>
          </w:p>
        </w:tc>
        <w:tc>
          <w:tcPr>
            <w:tcW w:w="2333" w:type="dxa"/>
          </w:tcPr>
          <w:p w14:paraId="1996B251" w14:textId="679476E6" w:rsidR="008B7641" w:rsidRPr="00F33383" w:rsidRDefault="008B7641" w:rsidP="005E0C5D">
            <w:pPr>
              <w:pStyle w:val="BodyText"/>
              <w:keepLines/>
            </w:pPr>
            <w:r w:rsidRPr="00F33383">
              <w:t>Molto comune</w:t>
            </w:r>
          </w:p>
        </w:tc>
      </w:tr>
      <w:tr w:rsidR="008B7641" w:rsidRPr="00F33383" w14:paraId="1996B256" w14:textId="77777777" w:rsidTr="00A820A2">
        <w:trPr>
          <w:trHeight w:val="283"/>
        </w:trPr>
        <w:tc>
          <w:tcPr>
            <w:tcW w:w="2875" w:type="dxa"/>
            <w:vMerge/>
          </w:tcPr>
          <w:p w14:paraId="1996B253" w14:textId="77777777" w:rsidR="008B7641" w:rsidRPr="00F33383" w:rsidRDefault="008B7641" w:rsidP="005E0C5D">
            <w:pPr>
              <w:pStyle w:val="BodyText"/>
              <w:keepLines/>
            </w:pPr>
          </w:p>
        </w:tc>
        <w:tc>
          <w:tcPr>
            <w:tcW w:w="3870" w:type="dxa"/>
          </w:tcPr>
          <w:p w14:paraId="1996B254" w14:textId="53DEAD98" w:rsidR="008B7641" w:rsidRPr="00F33383" w:rsidRDefault="008B7641" w:rsidP="005E0C5D">
            <w:pPr>
              <w:pStyle w:val="BodyText"/>
              <w:keepLines/>
            </w:pPr>
            <w:r w:rsidRPr="00F33383">
              <w:rPr>
                <w:vertAlign w:val="superscript"/>
              </w:rPr>
              <w:t>1</w:t>
            </w:r>
            <w:r w:rsidRPr="00F33383">
              <w:t>Battiti cardiaci irregolari</w:t>
            </w:r>
          </w:p>
        </w:tc>
        <w:tc>
          <w:tcPr>
            <w:tcW w:w="2333" w:type="dxa"/>
          </w:tcPr>
          <w:p w14:paraId="1996B255" w14:textId="45A24FB0" w:rsidR="008B7641" w:rsidRPr="00F33383" w:rsidRDefault="008B7641" w:rsidP="005E0C5D">
            <w:pPr>
              <w:pStyle w:val="BodyText"/>
              <w:keepLines/>
            </w:pPr>
            <w:r w:rsidRPr="00F33383">
              <w:t>Molto comune</w:t>
            </w:r>
          </w:p>
        </w:tc>
      </w:tr>
      <w:tr w:rsidR="008B7641" w:rsidRPr="00F33383" w14:paraId="1996B25A" w14:textId="77777777" w:rsidTr="00A820A2">
        <w:trPr>
          <w:trHeight w:val="283"/>
        </w:trPr>
        <w:tc>
          <w:tcPr>
            <w:tcW w:w="2875" w:type="dxa"/>
            <w:vMerge/>
          </w:tcPr>
          <w:p w14:paraId="1996B257" w14:textId="77777777" w:rsidR="008B7641" w:rsidRPr="00F33383" w:rsidRDefault="008B7641" w:rsidP="005E0C5D">
            <w:pPr>
              <w:pStyle w:val="BodyText"/>
              <w:keepLines/>
            </w:pPr>
          </w:p>
        </w:tc>
        <w:tc>
          <w:tcPr>
            <w:tcW w:w="3870" w:type="dxa"/>
          </w:tcPr>
          <w:p w14:paraId="1996B258" w14:textId="20B670D8" w:rsidR="008B7641" w:rsidRPr="00F33383" w:rsidRDefault="008B7641" w:rsidP="005E0C5D">
            <w:pPr>
              <w:pStyle w:val="BodyText"/>
              <w:keepLines/>
            </w:pPr>
            <w:r w:rsidRPr="00F33383">
              <w:rPr>
                <w:vertAlign w:val="superscript"/>
              </w:rPr>
              <w:t>1</w:t>
            </w:r>
            <w:r w:rsidRPr="00F33383">
              <w:t>Flutter cardiaco</w:t>
            </w:r>
          </w:p>
        </w:tc>
        <w:tc>
          <w:tcPr>
            <w:tcW w:w="2333" w:type="dxa"/>
          </w:tcPr>
          <w:p w14:paraId="1996B259" w14:textId="7ED7EF9F" w:rsidR="008B7641" w:rsidRPr="00F33383" w:rsidRDefault="008B7641" w:rsidP="005E0C5D">
            <w:pPr>
              <w:pStyle w:val="BodyText"/>
              <w:keepLines/>
            </w:pPr>
            <w:r w:rsidRPr="00F33383">
              <w:t>Molto comune</w:t>
            </w:r>
          </w:p>
        </w:tc>
      </w:tr>
      <w:tr w:rsidR="008B7641" w:rsidRPr="00F33383" w14:paraId="1996B25E" w14:textId="77777777" w:rsidTr="00A820A2">
        <w:trPr>
          <w:trHeight w:val="283"/>
        </w:trPr>
        <w:tc>
          <w:tcPr>
            <w:tcW w:w="2875" w:type="dxa"/>
            <w:vMerge/>
          </w:tcPr>
          <w:p w14:paraId="1996B25B" w14:textId="77777777" w:rsidR="008B7641" w:rsidRPr="00F33383" w:rsidRDefault="008B7641" w:rsidP="005E0C5D">
            <w:pPr>
              <w:pStyle w:val="BodyText"/>
              <w:keepLines/>
            </w:pPr>
          </w:p>
        </w:tc>
        <w:tc>
          <w:tcPr>
            <w:tcW w:w="3870" w:type="dxa"/>
          </w:tcPr>
          <w:p w14:paraId="1996B25C" w14:textId="1213D308" w:rsidR="008B7641" w:rsidRPr="00F33383" w:rsidRDefault="008B7641" w:rsidP="005E0C5D">
            <w:pPr>
              <w:pStyle w:val="BodyText"/>
              <w:keepLines/>
            </w:pPr>
            <w:r w:rsidRPr="00F33383">
              <w:t>Frazione di eiezione ridotta*</w:t>
            </w:r>
          </w:p>
        </w:tc>
        <w:tc>
          <w:tcPr>
            <w:tcW w:w="2333" w:type="dxa"/>
          </w:tcPr>
          <w:p w14:paraId="1996B25D" w14:textId="3D109B0D" w:rsidR="008B7641" w:rsidRPr="00F33383" w:rsidRDefault="008B7641" w:rsidP="005E0C5D">
            <w:pPr>
              <w:pStyle w:val="BodyText"/>
              <w:keepLines/>
            </w:pPr>
            <w:r w:rsidRPr="00F33383">
              <w:t>Molto comune</w:t>
            </w:r>
          </w:p>
        </w:tc>
      </w:tr>
      <w:tr w:rsidR="008B7641" w:rsidRPr="00F33383" w14:paraId="1996B262" w14:textId="77777777" w:rsidTr="00A820A2">
        <w:trPr>
          <w:trHeight w:val="283"/>
        </w:trPr>
        <w:tc>
          <w:tcPr>
            <w:tcW w:w="2875" w:type="dxa"/>
            <w:vMerge/>
          </w:tcPr>
          <w:p w14:paraId="1996B25F" w14:textId="77777777" w:rsidR="008B7641" w:rsidRPr="00F33383" w:rsidRDefault="008B7641" w:rsidP="005E0C5D">
            <w:pPr>
              <w:pStyle w:val="BodyText"/>
              <w:keepLines/>
            </w:pPr>
          </w:p>
        </w:tc>
        <w:tc>
          <w:tcPr>
            <w:tcW w:w="3870" w:type="dxa"/>
          </w:tcPr>
          <w:p w14:paraId="1996B260" w14:textId="1D93951A" w:rsidR="008B7641" w:rsidRPr="00F33383" w:rsidRDefault="008B7641" w:rsidP="005E0C5D">
            <w:pPr>
              <w:pStyle w:val="BodyText"/>
              <w:keepLines/>
            </w:pPr>
            <w:r w:rsidRPr="00F33383">
              <w:rPr>
                <w:vertAlign w:val="superscript"/>
              </w:rPr>
              <w:t>+</w:t>
            </w:r>
            <w:r w:rsidRPr="00F33383">
              <w:t>Insufficienza cardiaca (congestizia)</w:t>
            </w:r>
          </w:p>
        </w:tc>
        <w:tc>
          <w:tcPr>
            <w:tcW w:w="2333" w:type="dxa"/>
          </w:tcPr>
          <w:p w14:paraId="1996B261" w14:textId="411917F7" w:rsidR="008B7641" w:rsidRPr="00F33383" w:rsidRDefault="008B7641" w:rsidP="005E0C5D">
            <w:pPr>
              <w:pStyle w:val="BodyText"/>
              <w:keepLines/>
            </w:pPr>
            <w:r w:rsidRPr="00F33383">
              <w:t>Comune</w:t>
            </w:r>
          </w:p>
        </w:tc>
      </w:tr>
      <w:tr w:rsidR="008B7641" w:rsidRPr="00F33383" w14:paraId="1996B266" w14:textId="77777777" w:rsidTr="00A820A2">
        <w:trPr>
          <w:trHeight w:val="283"/>
        </w:trPr>
        <w:tc>
          <w:tcPr>
            <w:tcW w:w="2875" w:type="dxa"/>
            <w:vMerge/>
          </w:tcPr>
          <w:p w14:paraId="1996B263" w14:textId="77777777" w:rsidR="008B7641" w:rsidRPr="00F33383" w:rsidRDefault="008B7641" w:rsidP="005E0C5D">
            <w:pPr>
              <w:pStyle w:val="BodyText"/>
              <w:keepLines/>
            </w:pPr>
          </w:p>
        </w:tc>
        <w:tc>
          <w:tcPr>
            <w:tcW w:w="3870" w:type="dxa"/>
          </w:tcPr>
          <w:p w14:paraId="1996B264" w14:textId="41CBCCF4" w:rsidR="008B7641" w:rsidRPr="00F33383" w:rsidRDefault="008B7641" w:rsidP="005E0C5D">
            <w:pPr>
              <w:pStyle w:val="BodyText"/>
              <w:keepLines/>
            </w:pPr>
            <w:r w:rsidRPr="00F33383">
              <w:rPr>
                <w:vertAlign w:val="superscript"/>
              </w:rPr>
              <w:t>+1</w:t>
            </w:r>
            <w:r w:rsidRPr="00F33383">
              <w:t>Tachiaritmia sopraventricolare</w:t>
            </w:r>
          </w:p>
        </w:tc>
        <w:tc>
          <w:tcPr>
            <w:tcW w:w="2333" w:type="dxa"/>
          </w:tcPr>
          <w:p w14:paraId="1996B265" w14:textId="7AB93B30" w:rsidR="008B7641" w:rsidRPr="00F33383" w:rsidRDefault="008B7641" w:rsidP="005E0C5D">
            <w:pPr>
              <w:pStyle w:val="BodyText"/>
              <w:keepLines/>
            </w:pPr>
            <w:r w:rsidRPr="00F33383">
              <w:t>Comune</w:t>
            </w:r>
          </w:p>
        </w:tc>
      </w:tr>
      <w:tr w:rsidR="008B7641" w:rsidRPr="00F33383" w14:paraId="1996B26A" w14:textId="77777777" w:rsidTr="00A820A2">
        <w:trPr>
          <w:trHeight w:val="283"/>
        </w:trPr>
        <w:tc>
          <w:tcPr>
            <w:tcW w:w="2875" w:type="dxa"/>
            <w:vMerge/>
          </w:tcPr>
          <w:p w14:paraId="1996B267" w14:textId="77777777" w:rsidR="008B7641" w:rsidRPr="00F33383" w:rsidRDefault="008B7641" w:rsidP="005E0C5D">
            <w:pPr>
              <w:pStyle w:val="BodyText"/>
              <w:keepLines/>
            </w:pPr>
          </w:p>
        </w:tc>
        <w:tc>
          <w:tcPr>
            <w:tcW w:w="3870" w:type="dxa"/>
          </w:tcPr>
          <w:p w14:paraId="1996B268" w14:textId="4282838F" w:rsidR="008B7641" w:rsidRPr="00F33383" w:rsidRDefault="008B7641" w:rsidP="005E0C5D">
            <w:pPr>
              <w:pStyle w:val="BodyText"/>
              <w:keepLines/>
            </w:pPr>
            <w:r w:rsidRPr="00F33383">
              <w:t>Cardiomiopatia</w:t>
            </w:r>
          </w:p>
        </w:tc>
        <w:tc>
          <w:tcPr>
            <w:tcW w:w="2333" w:type="dxa"/>
          </w:tcPr>
          <w:p w14:paraId="1996B269" w14:textId="2F20A630" w:rsidR="008B7641" w:rsidRPr="00F33383" w:rsidRDefault="008B7641" w:rsidP="005E0C5D">
            <w:pPr>
              <w:pStyle w:val="BodyText"/>
              <w:keepLines/>
            </w:pPr>
            <w:r w:rsidRPr="00F33383">
              <w:t>Comune</w:t>
            </w:r>
          </w:p>
        </w:tc>
      </w:tr>
      <w:tr w:rsidR="008B7641" w:rsidRPr="00F33383" w14:paraId="1996B26E" w14:textId="77777777" w:rsidTr="00A820A2">
        <w:trPr>
          <w:trHeight w:val="283"/>
        </w:trPr>
        <w:tc>
          <w:tcPr>
            <w:tcW w:w="2875" w:type="dxa"/>
            <w:vMerge/>
          </w:tcPr>
          <w:p w14:paraId="1996B26B" w14:textId="77777777" w:rsidR="008B7641" w:rsidRPr="00F33383" w:rsidRDefault="008B7641" w:rsidP="005E0C5D">
            <w:pPr>
              <w:pStyle w:val="BodyText"/>
              <w:keepLines/>
            </w:pPr>
          </w:p>
        </w:tc>
        <w:tc>
          <w:tcPr>
            <w:tcW w:w="3870" w:type="dxa"/>
          </w:tcPr>
          <w:p w14:paraId="1996B26C" w14:textId="23FDD367" w:rsidR="008B7641" w:rsidRPr="00F33383" w:rsidRDefault="008B7641" w:rsidP="005E0C5D">
            <w:pPr>
              <w:pStyle w:val="BodyText"/>
              <w:keepLines/>
            </w:pPr>
            <w:r w:rsidRPr="00F33383">
              <w:rPr>
                <w:vertAlign w:val="superscript"/>
              </w:rPr>
              <w:t>1</w:t>
            </w:r>
            <w:r w:rsidRPr="00F33383">
              <w:t>Palpitazioni</w:t>
            </w:r>
          </w:p>
        </w:tc>
        <w:tc>
          <w:tcPr>
            <w:tcW w:w="2333" w:type="dxa"/>
          </w:tcPr>
          <w:p w14:paraId="1996B26D" w14:textId="12943BC2" w:rsidR="008B7641" w:rsidRPr="00F33383" w:rsidRDefault="008B7641" w:rsidP="005E0C5D">
            <w:pPr>
              <w:pStyle w:val="BodyText"/>
              <w:keepLines/>
            </w:pPr>
            <w:r w:rsidRPr="00F33383">
              <w:t>Comune</w:t>
            </w:r>
          </w:p>
        </w:tc>
      </w:tr>
      <w:tr w:rsidR="008B7641" w:rsidRPr="00F33383" w14:paraId="1996B272" w14:textId="77777777" w:rsidTr="00A820A2">
        <w:trPr>
          <w:trHeight w:val="283"/>
        </w:trPr>
        <w:tc>
          <w:tcPr>
            <w:tcW w:w="2875" w:type="dxa"/>
            <w:vMerge/>
          </w:tcPr>
          <w:p w14:paraId="1996B26F" w14:textId="77777777" w:rsidR="008B7641" w:rsidRPr="00F33383" w:rsidRDefault="008B7641" w:rsidP="005E0C5D">
            <w:pPr>
              <w:pStyle w:val="BodyText"/>
              <w:keepLines/>
            </w:pPr>
          </w:p>
        </w:tc>
        <w:tc>
          <w:tcPr>
            <w:tcW w:w="3870" w:type="dxa"/>
          </w:tcPr>
          <w:p w14:paraId="1996B270" w14:textId="5BA3D0B6" w:rsidR="008B7641" w:rsidRPr="00F33383" w:rsidRDefault="008B7641" w:rsidP="005E0C5D">
            <w:pPr>
              <w:pStyle w:val="BodyText"/>
              <w:keepLines/>
            </w:pPr>
            <w:r w:rsidRPr="00F33383">
              <w:t>Versamento pericardico</w:t>
            </w:r>
          </w:p>
        </w:tc>
        <w:tc>
          <w:tcPr>
            <w:tcW w:w="2333" w:type="dxa"/>
          </w:tcPr>
          <w:p w14:paraId="1996B271" w14:textId="5BC53D6B" w:rsidR="008B7641" w:rsidRPr="00F33383" w:rsidRDefault="008B7641" w:rsidP="005E0C5D">
            <w:pPr>
              <w:pStyle w:val="BodyText"/>
              <w:keepLines/>
            </w:pPr>
            <w:r w:rsidRPr="00F33383">
              <w:t>Non comune</w:t>
            </w:r>
          </w:p>
        </w:tc>
      </w:tr>
      <w:tr w:rsidR="008B7641" w:rsidRPr="00F33383" w14:paraId="1996B276" w14:textId="77777777" w:rsidTr="00A820A2">
        <w:trPr>
          <w:trHeight w:val="283"/>
        </w:trPr>
        <w:tc>
          <w:tcPr>
            <w:tcW w:w="2875" w:type="dxa"/>
            <w:vMerge/>
          </w:tcPr>
          <w:p w14:paraId="1996B273" w14:textId="77777777" w:rsidR="008B7641" w:rsidRPr="00F33383" w:rsidRDefault="008B7641" w:rsidP="005E0C5D">
            <w:pPr>
              <w:pStyle w:val="BodyText"/>
              <w:keepLines/>
            </w:pPr>
          </w:p>
        </w:tc>
        <w:tc>
          <w:tcPr>
            <w:tcW w:w="3870" w:type="dxa"/>
          </w:tcPr>
          <w:p w14:paraId="1996B274" w14:textId="368ABC18" w:rsidR="008B7641" w:rsidRPr="00F33383" w:rsidRDefault="008B7641" w:rsidP="005E0C5D">
            <w:pPr>
              <w:pStyle w:val="BodyText"/>
              <w:keepLines/>
            </w:pPr>
            <w:r w:rsidRPr="00F33383">
              <w:t>Shock cardiogeno</w:t>
            </w:r>
          </w:p>
        </w:tc>
        <w:tc>
          <w:tcPr>
            <w:tcW w:w="2333" w:type="dxa"/>
          </w:tcPr>
          <w:p w14:paraId="1996B275" w14:textId="38D217B3" w:rsidR="008B7641" w:rsidRPr="00F33383" w:rsidRDefault="008B7641" w:rsidP="005E0C5D">
            <w:pPr>
              <w:pStyle w:val="BodyText"/>
              <w:keepLines/>
            </w:pPr>
            <w:r w:rsidRPr="00F33383">
              <w:t>Non nota</w:t>
            </w:r>
          </w:p>
        </w:tc>
      </w:tr>
      <w:tr w:rsidR="008B7641" w:rsidRPr="00F33383" w14:paraId="1996B27A" w14:textId="77777777" w:rsidTr="00A820A2">
        <w:trPr>
          <w:trHeight w:val="283"/>
        </w:trPr>
        <w:tc>
          <w:tcPr>
            <w:tcW w:w="2875" w:type="dxa"/>
            <w:vMerge/>
          </w:tcPr>
          <w:p w14:paraId="1996B277" w14:textId="77777777" w:rsidR="008B7641" w:rsidRPr="00F33383" w:rsidRDefault="008B7641" w:rsidP="005E0C5D">
            <w:pPr>
              <w:pStyle w:val="BodyText"/>
              <w:keepLines/>
            </w:pPr>
          </w:p>
        </w:tc>
        <w:tc>
          <w:tcPr>
            <w:tcW w:w="3870" w:type="dxa"/>
          </w:tcPr>
          <w:p w14:paraId="1996B278" w14:textId="035EC6BB" w:rsidR="008B7641" w:rsidRPr="00F33383" w:rsidRDefault="008B7641" w:rsidP="005E0C5D">
            <w:pPr>
              <w:pStyle w:val="BodyText"/>
              <w:keepLines/>
            </w:pPr>
            <w:r w:rsidRPr="00F33383">
              <w:t>Ritmo di galoppo presente</w:t>
            </w:r>
          </w:p>
        </w:tc>
        <w:tc>
          <w:tcPr>
            <w:tcW w:w="2333" w:type="dxa"/>
          </w:tcPr>
          <w:p w14:paraId="1996B279" w14:textId="6EE40218" w:rsidR="008B7641" w:rsidRPr="00F33383" w:rsidRDefault="008B7641" w:rsidP="005E0C5D">
            <w:pPr>
              <w:pStyle w:val="BodyText"/>
              <w:keepLines/>
            </w:pPr>
            <w:r w:rsidRPr="00F33383">
              <w:t>Non nota</w:t>
            </w:r>
          </w:p>
        </w:tc>
      </w:tr>
      <w:tr w:rsidR="00D22759" w:rsidRPr="00F33383" w14:paraId="1996B27E" w14:textId="77777777" w:rsidTr="00A820A2">
        <w:trPr>
          <w:trHeight w:val="283"/>
        </w:trPr>
        <w:tc>
          <w:tcPr>
            <w:tcW w:w="2875" w:type="dxa"/>
            <w:vMerge w:val="restart"/>
          </w:tcPr>
          <w:p w14:paraId="1996B27B" w14:textId="65FA9786" w:rsidR="00D22759" w:rsidRPr="00F33383" w:rsidRDefault="00D22759" w:rsidP="005E0C5D">
            <w:pPr>
              <w:pStyle w:val="BodyText"/>
              <w:keepLines/>
            </w:pPr>
            <w:r w:rsidRPr="00F33383">
              <w:t>Patologie vascolari</w:t>
            </w:r>
          </w:p>
        </w:tc>
        <w:tc>
          <w:tcPr>
            <w:tcW w:w="3870" w:type="dxa"/>
          </w:tcPr>
          <w:p w14:paraId="1996B27C" w14:textId="1741D27F" w:rsidR="00D22759" w:rsidRPr="00F33383" w:rsidRDefault="00D22759" w:rsidP="005E0C5D">
            <w:pPr>
              <w:pStyle w:val="BodyText"/>
              <w:keepLines/>
            </w:pPr>
            <w:r w:rsidRPr="00F33383">
              <w:t>Vampate di calore</w:t>
            </w:r>
          </w:p>
        </w:tc>
        <w:tc>
          <w:tcPr>
            <w:tcW w:w="2333" w:type="dxa"/>
          </w:tcPr>
          <w:p w14:paraId="1996B27D" w14:textId="3C314B47" w:rsidR="00D22759" w:rsidRPr="00F33383" w:rsidRDefault="00D22759" w:rsidP="005E0C5D">
            <w:pPr>
              <w:pStyle w:val="BodyText"/>
              <w:keepLines/>
            </w:pPr>
            <w:r w:rsidRPr="00F33383">
              <w:t>Molto comune</w:t>
            </w:r>
          </w:p>
        </w:tc>
      </w:tr>
      <w:tr w:rsidR="00336168" w:rsidRPr="00F33383" w14:paraId="1996B282" w14:textId="77777777" w:rsidTr="00A820A2">
        <w:trPr>
          <w:trHeight w:val="283"/>
        </w:trPr>
        <w:tc>
          <w:tcPr>
            <w:tcW w:w="2875" w:type="dxa"/>
            <w:vMerge/>
          </w:tcPr>
          <w:p w14:paraId="1996B27F" w14:textId="77777777" w:rsidR="00336168" w:rsidRPr="00F33383" w:rsidRDefault="00336168" w:rsidP="005E0C5D">
            <w:pPr>
              <w:pStyle w:val="BodyText"/>
              <w:keepLines/>
            </w:pPr>
          </w:p>
        </w:tc>
        <w:tc>
          <w:tcPr>
            <w:tcW w:w="3870" w:type="dxa"/>
          </w:tcPr>
          <w:p w14:paraId="1996B280" w14:textId="53351DAA" w:rsidR="00336168" w:rsidRPr="00F33383" w:rsidRDefault="00336168" w:rsidP="005E0C5D">
            <w:pPr>
              <w:pStyle w:val="BodyText"/>
              <w:keepLines/>
            </w:pPr>
            <w:r w:rsidRPr="00F33383">
              <w:rPr>
                <w:vertAlign w:val="superscript"/>
              </w:rPr>
              <w:t>+1</w:t>
            </w:r>
            <w:r w:rsidRPr="00F33383">
              <w:t>Ipotensione</w:t>
            </w:r>
          </w:p>
        </w:tc>
        <w:tc>
          <w:tcPr>
            <w:tcW w:w="2333" w:type="dxa"/>
          </w:tcPr>
          <w:p w14:paraId="1996B281" w14:textId="4A21C6AC" w:rsidR="00336168" w:rsidRPr="00F33383" w:rsidRDefault="00336168" w:rsidP="005E0C5D">
            <w:pPr>
              <w:pStyle w:val="BodyText"/>
              <w:keepLines/>
            </w:pPr>
            <w:r w:rsidRPr="00F33383">
              <w:t>Comune</w:t>
            </w:r>
          </w:p>
        </w:tc>
      </w:tr>
      <w:tr w:rsidR="00336168" w:rsidRPr="00F33383" w14:paraId="1996B286" w14:textId="77777777" w:rsidTr="00A820A2">
        <w:trPr>
          <w:trHeight w:val="283"/>
        </w:trPr>
        <w:tc>
          <w:tcPr>
            <w:tcW w:w="2875" w:type="dxa"/>
            <w:vMerge/>
          </w:tcPr>
          <w:p w14:paraId="1996B283" w14:textId="77777777" w:rsidR="00336168" w:rsidRPr="00F33383" w:rsidRDefault="00336168" w:rsidP="005E0C5D">
            <w:pPr>
              <w:pStyle w:val="BodyText"/>
              <w:keepLines/>
            </w:pPr>
          </w:p>
        </w:tc>
        <w:tc>
          <w:tcPr>
            <w:tcW w:w="3870" w:type="dxa"/>
          </w:tcPr>
          <w:p w14:paraId="1996B284" w14:textId="37BFE032" w:rsidR="00336168" w:rsidRPr="00F33383" w:rsidRDefault="00336168" w:rsidP="005E0C5D">
            <w:pPr>
              <w:pStyle w:val="BodyText"/>
              <w:keepLines/>
            </w:pPr>
            <w:r w:rsidRPr="00F33383">
              <w:t>Vasodilatazione</w:t>
            </w:r>
          </w:p>
        </w:tc>
        <w:tc>
          <w:tcPr>
            <w:tcW w:w="2333" w:type="dxa"/>
          </w:tcPr>
          <w:p w14:paraId="1996B285" w14:textId="0CCF9332" w:rsidR="00336168" w:rsidRPr="00F33383" w:rsidRDefault="00336168" w:rsidP="005E0C5D">
            <w:pPr>
              <w:pStyle w:val="BodyText"/>
              <w:keepLines/>
            </w:pPr>
            <w:r w:rsidRPr="00F33383">
              <w:t>Comune</w:t>
            </w:r>
          </w:p>
        </w:tc>
      </w:tr>
      <w:tr w:rsidR="003C4280" w:rsidRPr="00F33383" w14:paraId="1996B28A" w14:textId="77777777" w:rsidTr="00A820A2">
        <w:trPr>
          <w:trHeight w:val="283"/>
        </w:trPr>
        <w:tc>
          <w:tcPr>
            <w:tcW w:w="2875" w:type="dxa"/>
            <w:vMerge w:val="restart"/>
          </w:tcPr>
          <w:p w14:paraId="1996B287" w14:textId="5993D43B" w:rsidR="003C4280" w:rsidRPr="00F33383" w:rsidRDefault="003C4280" w:rsidP="005E0C5D">
            <w:pPr>
              <w:pStyle w:val="BodyText"/>
              <w:keepLines/>
            </w:pPr>
            <w:r w:rsidRPr="00F33383">
              <w:t>Patologie respiratorie, toraciche e mediastiniche</w:t>
            </w:r>
          </w:p>
        </w:tc>
        <w:tc>
          <w:tcPr>
            <w:tcW w:w="3870" w:type="dxa"/>
          </w:tcPr>
          <w:p w14:paraId="1996B288" w14:textId="5708A50C" w:rsidR="003C4280" w:rsidRPr="00F33383" w:rsidRDefault="003C4280" w:rsidP="005E0C5D">
            <w:pPr>
              <w:pStyle w:val="BodyText"/>
              <w:keepLines/>
            </w:pPr>
            <w:r w:rsidRPr="00F33383">
              <w:rPr>
                <w:vertAlign w:val="superscript"/>
              </w:rPr>
              <w:t>+</w:t>
            </w:r>
            <w:r w:rsidRPr="00F33383">
              <w:t>Dispnea</w:t>
            </w:r>
          </w:p>
        </w:tc>
        <w:tc>
          <w:tcPr>
            <w:tcW w:w="2333" w:type="dxa"/>
          </w:tcPr>
          <w:p w14:paraId="1996B289" w14:textId="124EAF6C" w:rsidR="003C4280" w:rsidRPr="00F33383" w:rsidRDefault="003C4280" w:rsidP="005E0C5D">
            <w:pPr>
              <w:pStyle w:val="BodyText"/>
              <w:keepLines/>
            </w:pPr>
            <w:r w:rsidRPr="00F33383">
              <w:t>Molto comune</w:t>
            </w:r>
          </w:p>
        </w:tc>
      </w:tr>
      <w:tr w:rsidR="00575C7E" w:rsidRPr="00F33383" w14:paraId="1996B28E" w14:textId="77777777" w:rsidTr="00A820A2">
        <w:trPr>
          <w:trHeight w:val="283"/>
        </w:trPr>
        <w:tc>
          <w:tcPr>
            <w:tcW w:w="2875" w:type="dxa"/>
            <w:vMerge/>
          </w:tcPr>
          <w:p w14:paraId="1996B28B" w14:textId="77777777" w:rsidR="00575C7E" w:rsidRPr="00F33383" w:rsidRDefault="00575C7E" w:rsidP="005E0C5D">
            <w:pPr>
              <w:pStyle w:val="BodyText"/>
              <w:keepLines/>
            </w:pPr>
          </w:p>
        </w:tc>
        <w:tc>
          <w:tcPr>
            <w:tcW w:w="3870" w:type="dxa"/>
          </w:tcPr>
          <w:p w14:paraId="1996B28C" w14:textId="01B090C2" w:rsidR="00575C7E" w:rsidRPr="00F33383" w:rsidRDefault="00575C7E" w:rsidP="005E0C5D">
            <w:pPr>
              <w:pStyle w:val="BodyText"/>
              <w:keepLines/>
            </w:pPr>
            <w:r w:rsidRPr="00F33383">
              <w:t>Tosse</w:t>
            </w:r>
          </w:p>
        </w:tc>
        <w:tc>
          <w:tcPr>
            <w:tcW w:w="2333" w:type="dxa"/>
          </w:tcPr>
          <w:p w14:paraId="1996B28D" w14:textId="6FAC75EF" w:rsidR="00575C7E" w:rsidRPr="00F33383" w:rsidRDefault="00575C7E" w:rsidP="005E0C5D">
            <w:pPr>
              <w:pStyle w:val="BodyText"/>
              <w:keepLines/>
            </w:pPr>
            <w:r w:rsidRPr="00F33383">
              <w:t>Molto comune</w:t>
            </w:r>
          </w:p>
        </w:tc>
      </w:tr>
      <w:tr w:rsidR="00575C7E" w:rsidRPr="00F33383" w14:paraId="1996B292" w14:textId="77777777" w:rsidTr="00A820A2">
        <w:trPr>
          <w:trHeight w:val="283"/>
        </w:trPr>
        <w:tc>
          <w:tcPr>
            <w:tcW w:w="2875" w:type="dxa"/>
            <w:vMerge/>
          </w:tcPr>
          <w:p w14:paraId="1996B28F" w14:textId="77777777" w:rsidR="00575C7E" w:rsidRPr="00F33383" w:rsidRDefault="00575C7E" w:rsidP="005E0C5D">
            <w:pPr>
              <w:pStyle w:val="BodyText"/>
              <w:keepLines/>
            </w:pPr>
          </w:p>
        </w:tc>
        <w:tc>
          <w:tcPr>
            <w:tcW w:w="3870" w:type="dxa"/>
          </w:tcPr>
          <w:p w14:paraId="1996B290" w14:textId="6DAE1C52" w:rsidR="00575C7E" w:rsidRPr="00F33383" w:rsidRDefault="00575C7E" w:rsidP="005E0C5D">
            <w:pPr>
              <w:pStyle w:val="BodyText"/>
              <w:keepLines/>
            </w:pPr>
            <w:r w:rsidRPr="00F33383">
              <w:t>Epistassi</w:t>
            </w:r>
          </w:p>
        </w:tc>
        <w:tc>
          <w:tcPr>
            <w:tcW w:w="2333" w:type="dxa"/>
          </w:tcPr>
          <w:p w14:paraId="1996B291" w14:textId="46353867" w:rsidR="00575C7E" w:rsidRPr="00F33383" w:rsidRDefault="00575C7E" w:rsidP="005E0C5D">
            <w:pPr>
              <w:pStyle w:val="BodyText"/>
              <w:keepLines/>
            </w:pPr>
            <w:r w:rsidRPr="00F33383">
              <w:t>Molto comune</w:t>
            </w:r>
          </w:p>
        </w:tc>
      </w:tr>
      <w:tr w:rsidR="00575C7E" w:rsidRPr="00F33383" w14:paraId="1996B296" w14:textId="77777777" w:rsidTr="00A820A2">
        <w:trPr>
          <w:trHeight w:val="283"/>
        </w:trPr>
        <w:tc>
          <w:tcPr>
            <w:tcW w:w="2875" w:type="dxa"/>
            <w:vMerge/>
          </w:tcPr>
          <w:p w14:paraId="1996B293" w14:textId="77777777" w:rsidR="00575C7E" w:rsidRPr="00F33383" w:rsidRDefault="00575C7E" w:rsidP="005E0C5D">
            <w:pPr>
              <w:pStyle w:val="BodyText"/>
              <w:keepLines/>
            </w:pPr>
          </w:p>
        </w:tc>
        <w:tc>
          <w:tcPr>
            <w:tcW w:w="3870" w:type="dxa"/>
          </w:tcPr>
          <w:p w14:paraId="1996B294" w14:textId="4B815852" w:rsidR="00575C7E" w:rsidRPr="00F33383" w:rsidRDefault="00575C7E" w:rsidP="005E0C5D">
            <w:pPr>
              <w:pStyle w:val="BodyText"/>
              <w:keepLines/>
            </w:pPr>
            <w:r w:rsidRPr="00F33383">
              <w:t>Rinorrea</w:t>
            </w:r>
          </w:p>
        </w:tc>
        <w:tc>
          <w:tcPr>
            <w:tcW w:w="2333" w:type="dxa"/>
          </w:tcPr>
          <w:p w14:paraId="1996B295" w14:textId="02C19486" w:rsidR="00575C7E" w:rsidRPr="00F33383" w:rsidRDefault="00575C7E" w:rsidP="005E0C5D">
            <w:pPr>
              <w:pStyle w:val="BodyText"/>
              <w:keepLines/>
            </w:pPr>
            <w:r w:rsidRPr="00F33383">
              <w:t>Molto comune</w:t>
            </w:r>
          </w:p>
        </w:tc>
      </w:tr>
      <w:tr w:rsidR="00575C7E" w:rsidRPr="00F33383" w14:paraId="1996B29A" w14:textId="77777777" w:rsidTr="00A820A2">
        <w:trPr>
          <w:trHeight w:val="283"/>
        </w:trPr>
        <w:tc>
          <w:tcPr>
            <w:tcW w:w="2875" w:type="dxa"/>
            <w:vMerge/>
          </w:tcPr>
          <w:p w14:paraId="1996B297" w14:textId="77777777" w:rsidR="00575C7E" w:rsidRPr="00F33383" w:rsidRDefault="00575C7E" w:rsidP="005E0C5D">
            <w:pPr>
              <w:pStyle w:val="BodyText"/>
              <w:keepLines/>
            </w:pPr>
          </w:p>
        </w:tc>
        <w:tc>
          <w:tcPr>
            <w:tcW w:w="3870" w:type="dxa"/>
          </w:tcPr>
          <w:p w14:paraId="1996B298" w14:textId="3C262D29" w:rsidR="00575C7E" w:rsidRPr="00F33383" w:rsidRDefault="00575C7E" w:rsidP="005E0C5D">
            <w:pPr>
              <w:pStyle w:val="BodyText"/>
              <w:keepLines/>
            </w:pPr>
            <w:r w:rsidRPr="00F33383">
              <w:rPr>
                <w:vertAlign w:val="superscript"/>
              </w:rPr>
              <w:t>+</w:t>
            </w:r>
            <w:r w:rsidRPr="00F33383">
              <w:t>Polmonite</w:t>
            </w:r>
          </w:p>
        </w:tc>
        <w:tc>
          <w:tcPr>
            <w:tcW w:w="2333" w:type="dxa"/>
          </w:tcPr>
          <w:p w14:paraId="1996B299" w14:textId="576B88A2" w:rsidR="00575C7E" w:rsidRPr="00F33383" w:rsidRDefault="00575C7E" w:rsidP="005E0C5D">
            <w:pPr>
              <w:pStyle w:val="BodyText"/>
              <w:keepLines/>
            </w:pPr>
            <w:r w:rsidRPr="00F33383">
              <w:t>Comune</w:t>
            </w:r>
          </w:p>
        </w:tc>
      </w:tr>
      <w:tr w:rsidR="00575C7E" w:rsidRPr="00F33383" w14:paraId="1996B29E" w14:textId="77777777" w:rsidTr="00A820A2">
        <w:trPr>
          <w:trHeight w:val="283"/>
        </w:trPr>
        <w:tc>
          <w:tcPr>
            <w:tcW w:w="2875" w:type="dxa"/>
            <w:vMerge/>
          </w:tcPr>
          <w:p w14:paraId="1996B29B" w14:textId="77777777" w:rsidR="00575C7E" w:rsidRPr="00F33383" w:rsidRDefault="00575C7E" w:rsidP="005E0C5D">
            <w:pPr>
              <w:pStyle w:val="BodyText"/>
              <w:keepLines/>
            </w:pPr>
          </w:p>
        </w:tc>
        <w:tc>
          <w:tcPr>
            <w:tcW w:w="3870" w:type="dxa"/>
          </w:tcPr>
          <w:p w14:paraId="1996B29C" w14:textId="1F9F62E6" w:rsidR="00575C7E" w:rsidRPr="00F33383" w:rsidRDefault="00575C7E" w:rsidP="005E0C5D">
            <w:pPr>
              <w:pStyle w:val="BodyText"/>
              <w:keepLines/>
            </w:pPr>
            <w:r w:rsidRPr="00F33383">
              <w:t>Asma</w:t>
            </w:r>
          </w:p>
        </w:tc>
        <w:tc>
          <w:tcPr>
            <w:tcW w:w="2333" w:type="dxa"/>
          </w:tcPr>
          <w:p w14:paraId="1996B29D" w14:textId="53659248" w:rsidR="00575C7E" w:rsidRPr="00F33383" w:rsidRDefault="00575C7E" w:rsidP="005E0C5D">
            <w:pPr>
              <w:pStyle w:val="BodyText"/>
              <w:keepLines/>
            </w:pPr>
            <w:r w:rsidRPr="00F33383">
              <w:t>Comune</w:t>
            </w:r>
          </w:p>
        </w:tc>
      </w:tr>
      <w:tr w:rsidR="00575C7E" w:rsidRPr="00F33383" w14:paraId="1996B2A2" w14:textId="77777777" w:rsidTr="00A820A2">
        <w:trPr>
          <w:trHeight w:val="283"/>
        </w:trPr>
        <w:tc>
          <w:tcPr>
            <w:tcW w:w="2875" w:type="dxa"/>
            <w:vMerge/>
          </w:tcPr>
          <w:p w14:paraId="1996B29F" w14:textId="77777777" w:rsidR="00575C7E" w:rsidRPr="00F33383" w:rsidRDefault="00575C7E" w:rsidP="005E0C5D">
            <w:pPr>
              <w:pStyle w:val="BodyText"/>
              <w:keepLines/>
            </w:pPr>
          </w:p>
        </w:tc>
        <w:tc>
          <w:tcPr>
            <w:tcW w:w="3870" w:type="dxa"/>
          </w:tcPr>
          <w:p w14:paraId="1996B2A0" w14:textId="40A1E5B3" w:rsidR="00575C7E" w:rsidRPr="00F33383" w:rsidRDefault="00575C7E" w:rsidP="005E0C5D">
            <w:pPr>
              <w:pStyle w:val="BodyText"/>
              <w:keepLines/>
            </w:pPr>
            <w:r w:rsidRPr="00F33383">
              <w:t>Malattia polmonare</w:t>
            </w:r>
          </w:p>
        </w:tc>
        <w:tc>
          <w:tcPr>
            <w:tcW w:w="2333" w:type="dxa"/>
          </w:tcPr>
          <w:p w14:paraId="1996B2A1" w14:textId="7AA9C66B" w:rsidR="00575C7E" w:rsidRPr="00F33383" w:rsidRDefault="00575C7E" w:rsidP="005E0C5D">
            <w:pPr>
              <w:pStyle w:val="BodyText"/>
              <w:keepLines/>
            </w:pPr>
            <w:r w:rsidRPr="00F33383">
              <w:t>Comune</w:t>
            </w:r>
          </w:p>
        </w:tc>
      </w:tr>
      <w:tr w:rsidR="00575C7E" w:rsidRPr="00F33383" w14:paraId="1996B2A6" w14:textId="77777777" w:rsidTr="00A820A2">
        <w:trPr>
          <w:trHeight w:val="283"/>
        </w:trPr>
        <w:tc>
          <w:tcPr>
            <w:tcW w:w="2875" w:type="dxa"/>
            <w:vMerge/>
          </w:tcPr>
          <w:p w14:paraId="1996B2A3" w14:textId="77777777" w:rsidR="00575C7E" w:rsidRPr="00F33383" w:rsidRDefault="00575C7E" w:rsidP="005E0C5D">
            <w:pPr>
              <w:pStyle w:val="BodyText"/>
              <w:keepLines/>
            </w:pPr>
          </w:p>
        </w:tc>
        <w:tc>
          <w:tcPr>
            <w:tcW w:w="3870" w:type="dxa"/>
          </w:tcPr>
          <w:p w14:paraId="1996B2A4" w14:textId="1DF5DD32" w:rsidR="00575C7E" w:rsidRPr="00F33383" w:rsidRDefault="00575C7E" w:rsidP="005E0C5D">
            <w:pPr>
              <w:pStyle w:val="BodyText"/>
              <w:keepLines/>
            </w:pPr>
            <w:r w:rsidRPr="00F33383">
              <w:rPr>
                <w:vertAlign w:val="superscript"/>
              </w:rPr>
              <w:t>+</w:t>
            </w:r>
            <w:r w:rsidRPr="00F33383">
              <w:t>Versamento pleurico</w:t>
            </w:r>
          </w:p>
        </w:tc>
        <w:tc>
          <w:tcPr>
            <w:tcW w:w="2333" w:type="dxa"/>
          </w:tcPr>
          <w:p w14:paraId="1996B2A5" w14:textId="5E2DF726" w:rsidR="00575C7E" w:rsidRPr="00F33383" w:rsidRDefault="00575C7E" w:rsidP="005E0C5D">
            <w:pPr>
              <w:pStyle w:val="BodyText"/>
              <w:keepLines/>
            </w:pPr>
            <w:r w:rsidRPr="00F33383">
              <w:t>Comune</w:t>
            </w:r>
          </w:p>
        </w:tc>
      </w:tr>
      <w:tr w:rsidR="00575C7E" w:rsidRPr="00F33383" w14:paraId="1996B2AA" w14:textId="77777777" w:rsidTr="00A820A2">
        <w:trPr>
          <w:trHeight w:val="283"/>
        </w:trPr>
        <w:tc>
          <w:tcPr>
            <w:tcW w:w="2875" w:type="dxa"/>
            <w:vMerge/>
          </w:tcPr>
          <w:p w14:paraId="1996B2A7" w14:textId="77777777" w:rsidR="00575C7E" w:rsidRPr="00F33383" w:rsidRDefault="00575C7E" w:rsidP="005E0C5D">
            <w:pPr>
              <w:pStyle w:val="BodyText"/>
              <w:keepLines/>
            </w:pPr>
          </w:p>
        </w:tc>
        <w:tc>
          <w:tcPr>
            <w:tcW w:w="3870" w:type="dxa"/>
          </w:tcPr>
          <w:p w14:paraId="1996B2A8" w14:textId="4835095F" w:rsidR="00575C7E" w:rsidRPr="00F33383" w:rsidRDefault="00575C7E" w:rsidP="005E0C5D">
            <w:pPr>
              <w:pStyle w:val="BodyText"/>
              <w:keepLines/>
            </w:pPr>
            <w:r w:rsidRPr="00F33383">
              <w:rPr>
                <w:vertAlign w:val="superscript"/>
              </w:rPr>
              <w:t>+1</w:t>
            </w:r>
            <w:r w:rsidRPr="00F33383">
              <w:t>Respiro sibilante</w:t>
            </w:r>
          </w:p>
        </w:tc>
        <w:tc>
          <w:tcPr>
            <w:tcW w:w="2333" w:type="dxa"/>
          </w:tcPr>
          <w:p w14:paraId="1996B2A9" w14:textId="246F4572" w:rsidR="00575C7E" w:rsidRPr="00F33383" w:rsidRDefault="00575C7E" w:rsidP="005E0C5D">
            <w:pPr>
              <w:pStyle w:val="BodyText"/>
              <w:keepLines/>
            </w:pPr>
            <w:r w:rsidRPr="00F33383">
              <w:t>Non comune</w:t>
            </w:r>
          </w:p>
        </w:tc>
      </w:tr>
      <w:tr w:rsidR="00575C7E" w:rsidRPr="00F33383" w14:paraId="1996B2AE" w14:textId="77777777" w:rsidTr="00A820A2">
        <w:trPr>
          <w:trHeight w:val="283"/>
        </w:trPr>
        <w:tc>
          <w:tcPr>
            <w:tcW w:w="2875" w:type="dxa"/>
            <w:vMerge/>
          </w:tcPr>
          <w:p w14:paraId="1996B2AB" w14:textId="77777777" w:rsidR="00575C7E" w:rsidRPr="00F33383" w:rsidRDefault="00575C7E" w:rsidP="005E0C5D">
            <w:pPr>
              <w:pStyle w:val="BodyText"/>
              <w:keepLines/>
            </w:pPr>
          </w:p>
        </w:tc>
        <w:tc>
          <w:tcPr>
            <w:tcW w:w="3870" w:type="dxa"/>
          </w:tcPr>
          <w:p w14:paraId="1996B2AC" w14:textId="35B55189" w:rsidR="00575C7E" w:rsidRPr="00F33383" w:rsidRDefault="00575C7E" w:rsidP="005E0C5D">
            <w:pPr>
              <w:pStyle w:val="BodyText"/>
              <w:keepLines/>
            </w:pPr>
            <w:r w:rsidRPr="00F33383">
              <w:t>Infiammazione polmonare</w:t>
            </w:r>
          </w:p>
        </w:tc>
        <w:tc>
          <w:tcPr>
            <w:tcW w:w="2333" w:type="dxa"/>
          </w:tcPr>
          <w:p w14:paraId="1996B2AD" w14:textId="5BC7FBAE" w:rsidR="00575C7E" w:rsidRPr="00F33383" w:rsidRDefault="00575C7E" w:rsidP="005E0C5D">
            <w:pPr>
              <w:pStyle w:val="BodyText"/>
              <w:keepLines/>
            </w:pPr>
            <w:r w:rsidRPr="00F33383">
              <w:t>Non comune</w:t>
            </w:r>
          </w:p>
        </w:tc>
      </w:tr>
      <w:tr w:rsidR="00575C7E" w:rsidRPr="00F33383" w14:paraId="1996B2B2" w14:textId="77777777" w:rsidTr="00A820A2">
        <w:trPr>
          <w:trHeight w:val="283"/>
        </w:trPr>
        <w:tc>
          <w:tcPr>
            <w:tcW w:w="2875" w:type="dxa"/>
            <w:vMerge/>
          </w:tcPr>
          <w:p w14:paraId="1996B2AF" w14:textId="77777777" w:rsidR="00575C7E" w:rsidRPr="00F33383" w:rsidRDefault="00575C7E" w:rsidP="005E0C5D">
            <w:pPr>
              <w:pStyle w:val="BodyText"/>
              <w:keepLines/>
            </w:pPr>
          </w:p>
        </w:tc>
        <w:tc>
          <w:tcPr>
            <w:tcW w:w="3870" w:type="dxa"/>
          </w:tcPr>
          <w:p w14:paraId="1996B2B0" w14:textId="0805CE50" w:rsidR="00575C7E" w:rsidRPr="00F33383" w:rsidRDefault="00575C7E" w:rsidP="005E0C5D">
            <w:pPr>
              <w:pStyle w:val="BodyText"/>
              <w:keepLines/>
            </w:pPr>
            <w:r w:rsidRPr="00F33383">
              <w:rPr>
                <w:vertAlign w:val="superscript"/>
              </w:rPr>
              <w:t>+</w:t>
            </w:r>
            <w:r w:rsidRPr="00F33383">
              <w:t>Fibrosi polmonare</w:t>
            </w:r>
          </w:p>
        </w:tc>
        <w:tc>
          <w:tcPr>
            <w:tcW w:w="2333" w:type="dxa"/>
          </w:tcPr>
          <w:p w14:paraId="1996B2B1" w14:textId="220F372D" w:rsidR="00575C7E" w:rsidRPr="00F33383" w:rsidRDefault="00575C7E" w:rsidP="005E0C5D">
            <w:pPr>
              <w:pStyle w:val="BodyText"/>
              <w:keepLines/>
            </w:pPr>
            <w:r w:rsidRPr="00F33383">
              <w:t>Non nota</w:t>
            </w:r>
          </w:p>
        </w:tc>
      </w:tr>
      <w:tr w:rsidR="00575C7E" w:rsidRPr="00F33383" w14:paraId="1996B2B6" w14:textId="77777777" w:rsidTr="00A820A2">
        <w:trPr>
          <w:trHeight w:val="283"/>
        </w:trPr>
        <w:tc>
          <w:tcPr>
            <w:tcW w:w="2875" w:type="dxa"/>
            <w:vMerge/>
          </w:tcPr>
          <w:p w14:paraId="1996B2B3" w14:textId="77777777" w:rsidR="00575C7E" w:rsidRPr="00F33383" w:rsidRDefault="00575C7E" w:rsidP="005E0C5D">
            <w:pPr>
              <w:pStyle w:val="BodyText"/>
              <w:keepLines/>
            </w:pPr>
          </w:p>
        </w:tc>
        <w:tc>
          <w:tcPr>
            <w:tcW w:w="3870" w:type="dxa"/>
          </w:tcPr>
          <w:p w14:paraId="1996B2B4" w14:textId="61C888DC" w:rsidR="00575C7E" w:rsidRPr="00F33383" w:rsidRDefault="00575C7E" w:rsidP="005E0C5D">
            <w:pPr>
              <w:pStyle w:val="BodyText"/>
              <w:keepLines/>
            </w:pPr>
            <w:r w:rsidRPr="00F33383">
              <w:rPr>
                <w:vertAlign w:val="superscript"/>
              </w:rPr>
              <w:t>+</w:t>
            </w:r>
            <w:r w:rsidRPr="00F33383">
              <w:t>Distress respiratorio</w:t>
            </w:r>
          </w:p>
        </w:tc>
        <w:tc>
          <w:tcPr>
            <w:tcW w:w="2333" w:type="dxa"/>
          </w:tcPr>
          <w:p w14:paraId="1996B2B5" w14:textId="3CC48194" w:rsidR="00575C7E" w:rsidRPr="00F33383" w:rsidRDefault="00575C7E" w:rsidP="005E0C5D">
            <w:pPr>
              <w:pStyle w:val="BodyText"/>
              <w:keepLines/>
            </w:pPr>
            <w:r w:rsidRPr="00F33383">
              <w:t>Non nota</w:t>
            </w:r>
          </w:p>
        </w:tc>
      </w:tr>
      <w:tr w:rsidR="00575C7E" w:rsidRPr="00F33383" w14:paraId="1996B2BA" w14:textId="77777777" w:rsidTr="00A820A2">
        <w:trPr>
          <w:trHeight w:val="283"/>
        </w:trPr>
        <w:tc>
          <w:tcPr>
            <w:tcW w:w="2875" w:type="dxa"/>
            <w:vMerge/>
          </w:tcPr>
          <w:p w14:paraId="1996B2B7" w14:textId="77777777" w:rsidR="00575C7E" w:rsidRPr="00F33383" w:rsidRDefault="00575C7E" w:rsidP="005E0C5D">
            <w:pPr>
              <w:pStyle w:val="BodyText"/>
              <w:keepLines/>
            </w:pPr>
          </w:p>
        </w:tc>
        <w:tc>
          <w:tcPr>
            <w:tcW w:w="3870" w:type="dxa"/>
          </w:tcPr>
          <w:p w14:paraId="1996B2B8" w14:textId="653749CB" w:rsidR="00575C7E" w:rsidRPr="00F33383" w:rsidRDefault="00575C7E" w:rsidP="005E0C5D">
            <w:pPr>
              <w:pStyle w:val="BodyText"/>
              <w:keepLines/>
            </w:pPr>
            <w:r w:rsidRPr="00F33383">
              <w:rPr>
                <w:vertAlign w:val="superscript"/>
              </w:rPr>
              <w:t>+</w:t>
            </w:r>
            <w:r w:rsidRPr="00F33383">
              <w:t>Insufficienza respiratoria</w:t>
            </w:r>
          </w:p>
        </w:tc>
        <w:tc>
          <w:tcPr>
            <w:tcW w:w="2333" w:type="dxa"/>
          </w:tcPr>
          <w:p w14:paraId="1996B2B9" w14:textId="59ABE880" w:rsidR="00575C7E" w:rsidRPr="00F33383" w:rsidRDefault="00575C7E" w:rsidP="005E0C5D">
            <w:pPr>
              <w:pStyle w:val="BodyText"/>
              <w:keepLines/>
            </w:pPr>
            <w:r w:rsidRPr="00F33383">
              <w:t>Non nota</w:t>
            </w:r>
          </w:p>
        </w:tc>
      </w:tr>
      <w:tr w:rsidR="00575C7E" w:rsidRPr="00F33383" w14:paraId="1996B2BE" w14:textId="77777777" w:rsidTr="00A820A2">
        <w:trPr>
          <w:trHeight w:val="283"/>
        </w:trPr>
        <w:tc>
          <w:tcPr>
            <w:tcW w:w="2875" w:type="dxa"/>
            <w:vMerge/>
          </w:tcPr>
          <w:p w14:paraId="1996B2BB" w14:textId="77777777" w:rsidR="00575C7E" w:rsidRPr="00F33383" w:rsidRDefault="00575C7E" w:rsidP="005E0C5D">
            <w:pPr>
              <w:pStyle w:val="BodyText"/>
              <w:keepLines/>
            </w:pPr>
          </w:p>
        </w:tc>
        <w:tc>
          <w:tcPr>
            <w:tcW w:w="3870" w:type="dxa"/>
          </w:tcPr>
          <w:p w14:paraId="1996B2BC" w14:textId="1516E3D7" w:rsidR="00575C7E" w:rsidRPr="00F33383" w:rsidRDefault="00575C7E" w:rsidP="005E0C5D">
            <w:pPr>
              <w:pStyle w:val="BodyText"/>
              <w:keepLines/>
            </w:pPr>
            <w:r w:rsidRPr="00F33383">
              <w:rPr>
                <w:vertAlign w:val="superscript"/>
              </w:rPr>
              <w:t>+</w:t>
            </w:r>
            <w:r w:rsidRPr="00F33383">
              <w:t>Infiltrato polmonare</w:t>
            </w:r>
          </w:p>
        </w:tc>
        <w:tc>
          <w:tcPr>
            <w:tcW w:w="2333" w:type="dxa"/>
          </w:tcPr>
          <w:p w14:paraId="1996B2BD" w14:textId="33035942" w:rsidR="00575C7E" w:rsidRPr="00F33383" w:rsidRDefault="00575C7E" w:rsidP="005E0C5D">
            <w:pPr>
              <w:pStyle w:val="BodyText"/>
              <w:keepLines/>
            </w:pPr>
            <w:r w:rsidRPr="00F33383">
              <w:t>Non nota</w:t>
            </w:r>
          </w:p>
        </w:tc>
      </w:tr>
      <w:tr w:rsidR="00575C7E" w:rsidRPr="00F33383" w14:paraId="1996B2C2" w14:textId="77777777" w:rsidTr="00A820A2">
        <w:trPr>
          <w:trHeight w:val="283"/>
        </w:trPr>
        <w:tc>
          <w:tcPr>
            <w:tcW w:w="2875" w:type="dxa"/>
            <w:vMerge/>
          </w:tcPr>
          <w:p w14:paraId="1996B2BF" w14:textId="77777777" w:rsidR="00575C7E" w:rsidRPr="00F33383" w:rsidRDefault="00575C7E" w:rsidP="005E0C5D">
            <w:pPr>
              <w:pStyle w:val="BodyText"/>
              <w:keepLines/>
            </w:pPr>
          </w:p>
        </w:tc>
        <w:tc>
          <w:tcPr>
            <w:tcW w:w="3870" w:type="dxa"/>
          </w:tcPr>
          <w:p w14:paraId="1996B2C0" w14:textId="2A2F6295" w:rsidR="00575C7E" w:rsidRPr="00F33383" w:rsidRDefault="00575C7E" w:rsidP="005E0C5D">
            <w:pPr>
              <w:pStyle w:val="BodyText"/>
              <w:keepLines/>
            </w:pPr>
            <w:r w:rsidRPr="00F33383">
              <w:rPr>
                <w:vertAlign w:val="superscript"/>
              </w:rPr>
              <w:t>+</w:t>
            </w:r>
            <w:r w:rsidRPr="00F33383">
              <w:t>Edema polmonare acuto</w:t>
            </w:r>
          </w:p>
        </w:tc>
        <w:tc>
          <w:tcPr>
            <w:tcW w:w="2333" w:type="dxa"/>
          </w:tcPr>
          <w:p w14:paraId="1996B2C1" w14:textId="2283FBE4" w:rsidR="00575C7E" w:rsidRPr="00F33383" w:rsidRDefault="00575C7E" w:rsidP="005E0C5D">
            <w:pPr>
              <w:pStyle w:val="BodyText"/>
              <w:keepLines/>
            </w:pPr>
            <w:r w:rsidRPr="00F33383">
              <w:t>Non nota</w:t>
            </w:r>
          </w:p>
        </w:tc>
      </w:tr>
      <w:tr w:rsidR="00575C7E" w:rsidRPr="00F33383" w14:paraId="1996B2C6" w14:textId="77777777" w:rsidTr="00A820A2">
        <w:trPr>
          <w:trHeight w:val="283"/>
        </w:trPr>
        <w:tc>
          <w:tcPr>
            <w:tcW w:w="2875" w:type="dxa"/>
            <w:vMerge/>
          </w:tcPr>
          <w:p w14:paraId="1996B2C3" w14:textId="77777777" w:rsidR="00575C7E" w:rsidRPr="00F33383" w:rsidRDefault="00575C7E" w:rsidP="005E0C5D">
            <w:pPr>
              <w:pStyle w:val="BodyText"/>
              <w:keepLines/>
            </w:pPr>
          </w:p>
        </w:tc>
        <w:tc>
          <w:tcPr>
            <w:tcW w:w="3870" w:type="dxa"/>
          </w:tcPr>
          <w:p w14:paraId="1996B2C4" w14:textId="76E5BFCC" w:rsidR="00575C7E" w:rsidRPr="00F33383" w:rsidRDefault="00575C7E" w:rsidP="005E0C5D">
            <w:pPr>
              <w:pStyle w:val="BodyText"/>
              <w:keepLines/>
            </w:pPr>
            <w:r w:rsidRPr="00F33383">
              <w:rPr>
                <w:vertAlign w:val="superscript"/>
              </w:rPr>
              <w:t>+</w:t>
            </w:r>
            <w:r w:rsidRPr="00F33383">
              <w:t>Sindrome da distress respiratorio acuto</w:t>
            </w:r>
          </w:p>
        </w:tc>
        <w:tc>
          <w:tcPr>
            <w:tcW w:w="2333" w:type="dxa"/>
          </w:tcPr>
          <w:p w14:paraId="1996B2C5" w14:textId="3C63152C" w:rsidR="00575C7E" w:rsidRPr="00F33383" w:rsidRDefault="00575C7E" w:rsidP="005E0C5D">
            <w:pPr>
              <w:pStyle w:val="BodyText"/>
              <w:keepLines/>
            </w:pPr>
            <w:r w:rsidRPr="00F33383">
              <w:t>Non nota</w:t>
            </w:r>
          </w:p>
        </w:tc>
      </w:tr>
      <w:tr w:rsidR="00575C7E" w:rsidRPr="00F33383" w14:paraId="1996B2CA" w14:textId="77777777" w:rsidTr="00A820A2">
        <w:trPr>
          <w:trHeight w:val="283"/>
        </w:trPr>
        <w:tc>
          <w:tcPr>
            <w:tcW w:w="2875" w:type="dxa"/>
            <w:vMerge/>
          </w:tcPr>
          <w:p w14:paraId="1996B2C7" w14:textId="77777777" w:rsidR="00575C7E" w:rsidRPr="00F33383" w:rsidRDefault="00575C7E" w:rsidP="005E0C5D">
            <w:pPr>
              <w:pStyle w:val="BodyText"/>
              <w:keepLines/>
            </w:pPr>
          </w:p>
        </w:tc>
        <w:tc>
          <w:tcPr>
            <w:tcW w:w="3870" w:type="dxa"/>
          </w:tcPr>
          <w:p w14:paraId="1996B2C8" w14:textId="66FBF4DC" w:rsidR="00575C7E" w:rsidRPr="00F33383" w:rsidRDefault="00575C7E" w:rsidP="005E0C5D">
            <w:pPr>
              <w:pStyle w:val="BodyText"/>
              <w:keepLines/>
            </w:pPr>
            <w:r w:rsidRPr="00F33383">
              <w:rPr>
                <w:vertAlign w:val="superscript"/>
              </w:rPr>
              <w:t>+</w:t>
            </w:r>
            <w:r w:rsidRPr="00F33383">
              <w:t>Broncospasmo</w:t>
            </w:r>
          </w:p>
        </w:tc>
        <w:tc>
          <w:tcPr>
            <w:tcW w:w="2333" w:type="dxa"/>
          </w:tcPr>
          <w:p w14:paraId="1996B2C9" w14:textId="40300D6E" w:rsidR="00575C7E" w:rsidRPr="00F33383" w:rsidRDefault="00575C7E" w:rsidP="005E0C5D">
            <w:pPr>
              <w:pStyle w:val="BodyText"/>
              <w:keepLines/>
            </w:pPr>
            <w:r w:rsidRPr="00F33383">
              <w:t>Non nota</w:t>
            </w:r>
          </w:p>
        </w:tc>
      </w:tr>
      <w:tr w:rsidR="00575C7E" w:rsidRPr="00F33383" w14:paraId="1996B2CE" w14:textId="77777777" w:rsidTr="00A820A2">
        <w:trPr>
          <w:trHeight w:val="283"/>
        </w:trPr>
        <w:tc>
          <w:tcPr>
            <w:tcW w:w="2875" w:type="dxa"/>
            <w:vMerge/>
          </w:tcPr>
          <w:p w14:paraId="1996B2CB" w14:textId="77777777" w:rsidR="00575C7E" w:rsidRPr="00F33383" w:rsidRDefault="00575C7E" w:rsidP="005E0C5D">
            <w:pPr>
              <w:pStyle w:val="BodyText"/>
              <w:keepLines/>
            </w:pPr>
          </w:p>
        </w:tc>
        <w:tc>
          <w:tcPr>
            <w:tcW w:w="3870" w:type="dxa"/>
          </w:tcPr>
          <w:p w14:paraId="1996B2CC" w14:textId="6AED9095" w:rsidR="00575C7E" w:rsidRPr="00F33383" w:rsidRDefault="00575C7E" w:rsidP="005E0C5D">
            <w:pPr>
              <w:pStyle w:val="BodyText"/>
              <w:keepLines/>
            </w:pPr>
            <w:r w:rsidRPr="00F33383">
              <w:rPr>
                <w:vertAlign w:val="superscript"/>
              </w:rPr>
              <w:t>+</w:t>
            </w:r>
            <w:r w:rsidRPr="00F33383">
              <w:t>Ipossia</w:t>
            </w:r>
          </w:p>
        </w:tc>
        <w:tc>
          <w:tcPr>
            <w:tcW w:w="2333" w:type="dxa"/>
          </w:tcPr>
          <w:p w14:paraId="1996B2CD" w14:textId="0E8003A4" w:rsidR="00575C7E" w:rsidRPr="00F33383" w:rsidRDefault="00575C7E" w:rsidP="005E0C5D">
            <w:pPr>
              <w:pStyle w:val="BodyText"/>
              <w:keepLines/>
            </w:pPr>
            <w:r w:rsidRPr="00F33383">
              <w:t>Non nota</w:t>
            </w:r>
          </w:p>
        </w:tc>
      </w:tr>
      <w:tr w:rsidR="00575C7E" w:rsidRPr="00F33383" w14:paraId="1996B2D2" w14:textId="77777777" w:rsidTr="00A820A2">
        <w:trPr>
          <w:trHeight w:val="283"/>
        </w:trPr>
        <w:tc>
          <w:tcPr>
            <w:tcW w:w="2875" w:type="dxa"/>
            <w:vMerge/>
          </w:tcPr>
          <w:p w14:paraId="1996B2CF" w14:textId="77777777" w:rsidR="00575C7E" w:rsidRPr="00F33383" w:rsidRDefault="00575C7E" w:rsidP="005E0C5D">
            <w:pPr>
              <w:pStyle w:val="BodyText"/>
              <w:keepLines/>
            </w:pPr>
          </w:p>
        </w:tc>
        <w:tc>
          <w:tcPr>
            <w:tcW w:w="3870" w:type="dxa"/>
          </w:tcPr>
          <w:p w14:paraId="1996B2D0" w14:textId="36D09D37" w:rsidR="00575C7E" w:rsidRPr="00F33383" w:rsidRDefault="00575C7E" w:rsidP="005E0C5D">
            <w:pPr>
              <w:pStyle w:val="BodyText"/>
              <w:keepLines/>
            </w:pPr>
            <w:r w:rsidRPr="00F33383">
              <w:rPr>
                <w:vertAlign w:val="superscript"/>
              </w:rPr>
              <w:t>+</w:t>
            </w:r>
            <w:r w:rsidRPr="00F33383">
              <w:t>Saturazione di ossigeno diminuita</w:t>
            </w:r>
          </w:p>
        </w:tc>
        <w:tc>
          <w:tcPr>
            <w:tcW w:w="2333" w:type="dxa"/>
          </w:tcPr>
          <w:p w14:paraId="1996B2D1" w14:textId="6018536A" w:rsidR="00575C7E" w:rsidRPr="00F33383" w:rsidRDefault="00575C7E" w:rsidP="005E0C5D">
            <w:pPr>
              <w:pStyle w:val="BodyText"/>
              <w:keepLines/>
            </w:pPr>
            <w:r w:rsidRPr="00F33383">
              <w:t>Non nota</w:t>
            </w:r>
          </w:p>
        </w:tc>
      </w:tr>
      <w:tr w:rsidR="00575C7E" w:rsidRPr="00F33383" w14:paraId="1996B2D6" w14:textId="77777777" w:rsidTr="00A820A2">
        <w:trPr>
          <w:trHeight w:val="283"/>
        </w:trPr>
        <w:tc>
          <w:tcPr>
            <w:tcW w:w="2875" w:type="dxa"/>
            <w:vMerge/>
          </w:tcPr>
          <w:p w14:paraId="1996B2D3" w14:textId="77777777" w:rsidR="00575C7E" w:rsidRPr="00F33383" w:rsidRDefault="00575C7E" w:rsidP="005E0C5D">
            <w:pPr>
              <w:pStyle w:val="BodyText"/>
              <w:keepLines/>
            </w:pPr>
          </w:p>
        </w:tc>
        <w:tc>
          <w:tcPr>
            <w:tcW w:w="3870" w:type="dxa"/>
          </w:tcPr>
          <w:p w14:paraId="1996B2D4" w14:textId="7C2C0ED5" w:rsidR="00575C7E" w:rsidRPr="00F33383" w:rsidRDefault="00575C7E" w:rsidP="005E0C5D">
            <w:pPr>
              <w:pStyle w:val="BodyText"/>
              <w:keepLines/>
            </w:pPr>
            <w:r w:rsidRPr="00F33383">
              <w:t>Edema laringeo</w:t>
            </w:r>
          </w:p>
        </w:tc>
        <w:tc>
          <w:tcPr>
            <w:tcW w:w="2333" w:type="dxa"/>
          </w:tcPr>
          <w:p w14:paraId="1996B2D5" w14:textId="2044E320" w:rsidR="00575C7E" w:rsidRPr="00F33383" w:rsidRDefault="00575C7E" w:rsidP="005E0C5D">
            <w:pPr>
              <w:pStyle w:val="BodyText"/>
              <w:keepLines/>
            </w:pPr>
            <w:r w:rsidRPr="00F33383">
              <w:t>Non nota</w:t>
            </w:r>
          </w:p>
        </w:tc>
      </w:tr>
      <w:tr w:rsidR="00575C7E" w:rsidRPr="00F33383" w14:paraId="1996B2DA" w14:textId="77777777" w:rsidTr="00A820A2">
        <w:trPr>
          <w:trHeight w:val="283"/>
        </w:trPr>
        <w:tc>
          <w:tcPr>
            <w:tcW w:w="2875" w:type="dxa"/>
            <w:vMerge/>
          </w:tcPr>
          <w:p w14:paraId="1996B2D7" w14:textId="77777777" w:rsidR="00575C7E" w:rsidRPr="00F33383" w:rsidRDefault="00575C7E" w:rsidP="005E0C5D">
            <w:pPr>
              <w:pStyle w:val="BodyText"/>
              <w:keepLines/>
            </w:pPr>
          </w:p>
        </w:tc>
        <w:tc>
          <w:tcPr>
            <w:tcW w:w="3870" w:type="dxa"/>
          </w:tcPr>
          <w:p w14:paraId="1996B2D8" w14:textId="41420900" w:rsidR="00575C7E" w:rsidRPr="00F33383" w:rsidRDefault="00575C7E" w:rsidP="005E0C5D">
            <w:pPr>
              <w:pStyle w:val="BodyText"/>
              <w:keepLines/>
            </w:pPr>
            <w:r w:rsidRPr="00F33383">
              <w:t>Ortopnea</w:t>
            </w:r>
          </w:p>
        </w:tc>
        <w:tc>
          <w:tcPr>
            <w:tcW w:w="2333" w:type="dxa"/>
          </w:tcPr>
          <w:p w14:paraId="1996B2D9" w14:textId="0DC9FF65" w:rsidR="00575C7E" w:rsidRPr="00F33383" w:rsidRDefault="00575C7E" w:rsidP="005E0C5D">
            <w:pPr>
              <w:pStyle w:val="BodyText"/>
              <w:keepLines/>
            </w:pPr>
            <w:r w:rsidRPr="00F33383">
              <w:t>Non nota</w:t>
            </w:r>
          </w:p>
        </w:tc>
      </w:tr>
      <w:tr w:rsidR="00575C7E" w:rsidRPr="00F33383" w14:paraId="1996B2DE" w14:textId="77777777" w:rsidTr="00A820A2">
        <w:trPr>
          <w:trHeight w:val="283"/>
        </w:trPr>
        <w:tc>
          <w:tcPr>
            <w:tcW w:w="2875" w:type="dxa"/>
            <w:vMerge/>
          </w:tcPr>
          <w:p w14:paraId="1996B2DB" w14:textId="77777777" w:rsidR="00575C7E" w:rsidRPr="00F33383" w:rsidRDefault="00575C7E" w:rsidP="005E0C5D">
            <w:pPr>
              <w:pStyle w:val="BodyText"/>
              <w:keepLines/>
            </w:pPr>
          </w:p>
        </w:tc>
        <w:tc>
          <w:tcPr>
            <w:tcW w:w="3870" w:type="dxa"/>
          </w:tcPr>
          <w:p w14:paraId="1996B2DC" w14:textId="1D601626" w:rsidR="00575C7E" w:rsidRPr="00F33383" w:rsidRDefault="00575C7E" w:rsidP="005E0C5D">
            <w:pPr>
              <w:pStyle w:val="BodyText"/>
              <w:keepLines/>
            </w:pPr>
            <w:r w:rsidRPr="00F33383">
              <w:t>Edema polmonare</w:t>
            </w:r>
          </w:p>
        </w:tc>
        <w:tc>
          <w:tcPr>
            <w:tcW w:w="2333" w:type="dxa"/>
          </w:tcPr>
          <w:p w14:paraId="1996B2DD" w14:textId="19578515" w:rsidR="00575C7E" w:rsidRPr="00F33383" w:rsidRDefault="00575C7E" w:rsidP="005E0C5D">
            <w:pPr>
              <w:pStyle w:val="BodyText"/>
              <w:keepLines/>
            </w:pPr>
            <w:r w:rsidRPr="00F33383">
              <w:t>Non nota</w:t>
            </w:r>
          </w:p>
        </w:tc>
      </w:tr>
      <w:tr w:rsidR="00575C7E" w:rsidRPr="00F33383" w14:paraId="1996B2E2" w14:textId="77777777" w:rsidTr="00A820A2">
        <w:trPr>
          <w:trHeight w:val="283"/>
        </w:trPr>
        <w:tc>
          <w:tcPr>
            <w:tcW w:w="2875" w:type="dxa"/>
            <w:vMerge/>
          </w:tcPr>
          <w:p w14:paraId="1996B2DF" w14:textId="77777777" w:rsidR="00575C7E" w:rsidRPr="00F33383" w:rsidRDefault="00575C7E" w:rsidP="005E0C5D">
            <w:pPr>
              <w:pStyle w:val="BodyText"/>
              <w:keepLines/>
            </w:pPr>
          </w:p>
        </w:tc>
        <w:tc>
          <w:tcPr>
            <w:tcW w:w="3870" w:type="dxa"/>
          </w:tcPr>
          <w:p w14:paraId="1996B2E0" w14:textId="0A3E7EC8" w:rsidR="00575C7E" w:rsidRPr="00F33383" w:rsidRDefault="00575C7E" w:rsidP="005E0C5D">
            <w:pPr>
              <w:pStyle w:val="BodyText"/>
              <w:keepLines/>
            </w:pPr>
            <w:r w:rsidRPr="00F33383">
              <w:t>Malattia polmonare interstiziale</w:t>
            </w:r>
          </w:p>
        </w:tc>
        <w:tc>
          <w:tcPr>
            <w:tcW w:w="2333" w:type="dxa"/>
          </w:tcPr>
          <w:p w14:paraId="1996B2E1" w14:textId="4D9943BB" w:rsidR="00575C7E" w:rsidRPr="00F33383" w:rsidRDefault="00575C7E" w:rsidP="005E0C5D">
            <w:pPr>
              <w:pStyle w:val="BodyText"/>
              <w:keepLines/>
            </w:pPr>
            <w:r w:rsidRPr="00F33383">
              <w:t>Non nota</w:t>
            </w:r>
          </w:p>
        </w:tc>
      </w:tr>
      <w:tr w:rsidR="0026486F" w:rsidRPr="00F33383" w14:paraId="1996B2E6" w14:textId="77777777" w:rsidTr="00A820A2">
        <w:trPr>
          <w:trHeight w:val="283"/>
        </w:trPr>
        <w:tc>
          <w:tcPr>
            <w:tcW w:w="2875" w:type="dxa"/>
            <w:vMerge w:val="restart"/>
          </w:tcPr>
          <w:p w14:paraId="1996B2E3" w14:textId="1A92835E" w:rsidR="0026486F" w:rsidRPr="00F33383" w:rsidRDefault="0026486F" w:rsidP="005E0C5D">
            <w:pPr>
              <w:pStyle w:val="BodyText"/>
              <w:keepLines/>
            </w:pPr>
            <w:r w:rsidRPr="00F33383">
              <w:t>Patologie gastrointestinali</w:t>
            </w:r>
          </w:p>
        </w:tc>
        <w:tc>
          <w:tcPr>
            <w:tcW w:w="3870" w:type="dxa"/>
          </w:tcPr>
          <w:p w14:paraId="1996B2E4" w14:textId="64CA14E7" w:rsidR="0026486F" w:rsidRPr="00F33383" w:rsidRDefault="0026486F" w:rsidP="005E0C5D">
            <w:pPr>
              <w:pStyle w:val="BodyText"/>
              <w:keepLines/>
            </w:pPr>
            <w:r w:rsidRPr="00F33383">
              <w:t>Diarrea</w:t>
            </w:r>
          </w:p>
        </w:tc>
        <w:tc>
          <w:tcPr>
            <w:tcW w:w="2333" w:type="dxa"/>
          </w:tcPr>
          <w:p w14:paraId="1996B2E5" w14:textId="0BC83341" w:rsidR="0026486F" w:rsidRPr="00F33383" w:rsidRDefault="0026486F" w:rsidP="005E0C5D">
            <w:pPr>
              <w:pStyle w:val="BodyText"/>
              <w:keepLines/>
            </w:pPr>
            <w:r w:rsidRPr="00F33383">
              <w:t>Molto comune</w:t>
            </w:r>
          </w:p>
        </w:tc>
      </w:tr>
      <w:tr w:rsidR="00C55196" w:rsidRPr="00F33383" w14:paraId="1996B2EA" w14:textId="77777777" w:rsidTr="00A820A2">
        <w:trPr>
          <w:trHeight w:val="283"/>
        </w:trPr>
        <w:tc>
          <w:tcPr>
            <w:tcW w:w="2875" w:type="dxa"/>
            <w:vMerge/>
          </w:tcPr>
          <w:p w14:paraId="1996B2E7" w14:textId="77777777" w:rsidR="00C55196" w:rsidRPr="00F33383" w:rsidRDefault="00C55196" w:rsidP="005E0C5D">
            <w:pPr>
              <w:pStyle w:val="BodyText"/>
              <w:keepLines/>
            </w:pPr>
          </w:p>
        </w:tc>
        <w:tc>
          <w:tcPr>
            <w:tcW w:w="3870" w:type="dxa"/>
          </w:tcPr>
          <w:p w14:paraId="1996B2E8" w14:textId="3790C054" w:rsidR="00C55196" w:rsidRPr="00F33383" w:rsidRDefault="00C55196" w:rsidP="005E0C5D">
            <w:pPr>
              <w:pStyle w:val="BodyText"/>
              <w:keepLines/>
            </w:pPr>
            <w:r w:rsidRPr="00F33383">
              <w:t>Vomito</w:t>
            </w:r>
          </w:p>
        </w:tc>
        <w:tc>
          <w:tcPr>
            <w:tcW w:w="2333" w:type="dxa"/>
          </w:tcPr>
          <w:p w14:paraId="1996B2E9" w14:textId="63444B79" w:rsidR="00C55196" w:rsidRPr="00F33383" w:rsidRDefault="00C55196" w:rsidP="005E0C5D">
            <w:pPr>
              <w:pStyle w:val="BodyText"/>
              <w:keepLines/>
            </w:pPr>
            <w:r w:rsidRPr="00F33383">
              <w:t>Molto comune</w:t>
            </w:r>
          </w:p>
        </w:tc>
      </w:tr>
      <w:tr w:rsidR="00C55196" w:rsidRPr="00F33383" w14:paraId="1996B2EE" w14:textId="77777777" w:rsidTr="00A820A2">
        <w:trPr>
          <w:trHeight w:val="283"/>
        </w:trPr>
        <w:tc>
          <w:tcPr>
            <w:tcW w:w="2875" w:type="dxa"/>
            <w:vMerge/>
          </w:tcPr>
          <w:p w14:paraId="1996B2EB" w14:textId="77777777" w:rsidR="00C55196" w:rsidRPr="00F33383" w:rsidRDefault="00C55196" w:rsidP="005E0C5D">
            <w:pPr>
              <w:pStyle w:val="BodyText"/>
              <w:keepLines/>
            </w:pPr>
          </w:p>
        </w:tc>
        <w:tc>
          <w:tcPr>
            <w:tcW w:w="3870" w:type="dxa"/>
          </w:tcPr>
          <w:p w14:paraId="1996B2EC" w14:textId="472F2B42" w:rsidR="00C55196" w:rsidRPr="00F33383" w:rsidRDefault="00C55196" w:rsidP="005E0C5D">
            <w:pPr>
              <w:pStyle w:val="BodyText"/>
              <w:keepLines/>
            </w:pPr>
            <w:r w:rsidRPr="00F33383">
              <w:t>Nausea</w:t>
            </w:r>
          </w:p>
        </w:tc>
        <w:tc>
          <w:tcPr>
            <w:tcW w:w="2333" w:type="dxa"/>
          </w:tcPr>
          <w:p w14:paraId="1996B2ED" w14:textId="1A6301AF" w:rsidR="00C55196" w:rsidRPr="00F33383" w:rsidRDefault="00C55196" w:rsidP="005E0C5D">
            <w:pPr>
              <w:pStyle w:val="BodyText"/>
              <w:keepLines/>
            </w:pPr>
            <w:r w:rsidRPr="00F33383">
              <w:t>Molto comune</w:t>
            </w:r>
          </w:p>
        </w:tc>
      </w:tr>
      <w:tr w:rsidR="00C55196" w:rsidRPr="00F33383" w14:paraId="1996B2F2" w14:textId="77777777" w:rsidTr="00A820A2">
        <w:trPr>
          <w:trHeight w:val="283"/>
        </w:trPr>
        <w:tc>
          <w:tcPr>
            <w:tcW w:w="2875" w:type="dxa"/>
            <w:vMerge/>
          </w:tcPr>
          <w:p w14:paraId="1996B2EF" w14:textId="77777777" w:rsidR="00C55196" w:rsidRPr="00F33383" w:rsidRDefault="00C55196" w:rsidP="005E0C5D">
            <w:pPr>
              <w:pStyle w:val="BodyText"/>
              <w:keepLines/>
            </w:pPr>
          </w:p>
        </w:tc>
        <w:tc>
          <w:tcPr>
            <w:tcW w:w="3870" w:type="dxa"/>
          </w:tcPr>
          <w:p w14:paraId="1996B2F0" w14:textId="779B6D86" w:rsidR="00C55196" w:rsidRPr="00F33383" w:rsidRDefault="00C55196" w:rsidP="005E0C5D">
            <w:pPr>
              <w:pStyle w:val="BodyText"/>
              <w:keepLines/>
            </w:pPr>
            <w:r w:rsidRPr="00F33383">
              <w:rPr>
                <w:vertAlign w:val="superscript"/>
              </w:rPr>
              <w:t>1</w:t>
            </w:r>
            <w:r w:rsidRPr="00F33383">
              <w:t>Tumefazione del labbro</w:t>
            </w:r>
          </w:p>
        </w:tc>
        <w:tc>
          <w:tcPr>
            <w:tcW w:w="2333" w:type="dxa"/>
          </w:tcPr>
          <w:p w14:paraId="1996B2F1" w14:textId="4E1043F0" w:rsidR="00C55196" w:rsidRPr="00F33383" w:rsidRDefault="00C55196" w:rsidP="005E0C5D">
            <w:pPr>
              <w:pStyle w:val="BodyText"/>
              <w:keepLines/>
            </w:pPr>
            <w:r w:rsidRPr="00F33383">
              <w:t>Molto comune</w:t>
            </w:r>
          </w:p>
        </w:tc>
      </w:tr>
      <w:tr w:rsidR="00C55196" w:rsidRPr="00F33383" w14:paraId="1996B2F6" w14:textId="77777777" w:rsidTr="00A820A2">
        <w:trPr>
          <w:trHeight w:val="283"/>
        </w:trPr>
        <w:tc>
          <w:tcPr>
            <w:tcW w:w="2875" w:type="dxa"/>
            <w:vMerge/>
          </w:tcPr>
          <w:p w14:paraId="1996B2F3" w14:textId="77777777" w:rsidR="00C55196" w:rsidRPr="00F33383" w:rsidRDefault="00C55196" w:rsidP="005E0C5D">
            <w:pPr>
              <w:pStyle w:val="BodyText"/>
              <w:keepLines/>
            </w:pPr>
          </w:p>
        </w:tc>
        <w:tc>
          <w:tcPr>
            <w:tcW w:w="3870" w:type="dxa"/>
          </w:tcPr>
          <w:p w14:paraId="1996B2F4" w14:textId="20C592C3" w:rsidR="00C55196" w:rsidRPr="00F33383" w:rsidRDefault="00C55196" w:rsidP="005E0C5D">
            <w:pPr>
              <w:pStyle w:val="BodyText"/>
              <w:keepLines/>
            </w:pPr>
            <w:r w:rsidRPr="00F33383">
              <w:t>Dolore addominale</w:t>
            </w:r>
          </w:p>
        </w:tc>
        <w:tc>
          <w:tcPr>
            <w:tcW w:w="2333" w:type="dxa"/>
          </w:tcPr>
          <w:p w14:paraId="1996B2F5" w14:textId="610B2600" w:rsidR="00C55196" w:rsidRPr="00F33383" w:rsidRDefault="00C55196" w:rsidP="005E0C5D">
            <w:pPr>
              <w:pStyle w:val="BodyText"/>
              <w:keepLines/>
            </w:pPr>
            <w:r w:rsidRPr="00F33383">
              <w:t>Molto comune</w:t>
            </w:r>
          </w:p>
        </w:tc>
      </w:tr>
      <w:tr w:rsidR="00C55196" w:rsidRPr="00F33383" w14:paraId="1996B2FA" w14:textId="77777777" w:rsidTr="00A820A2">
        <w:trPr>
          <w:trHeight w:val="283"/>
        </w:trPr>
        <w:tc>
          <w:tcPr>
            <w:tcW w:w="2875" w:type="dxa"/>
            <w:vMerge/>
          </w:tcPr>
          <w:p w14:paraId="1996B2F7" w14:textId="77777777" w:rsidR="00C55196" w:rsidRPr="00F33383" w:rsidRDefault="00C55196" w:rsidP="005E0C5D">
            <w:pPr>
              <w:pStyle w:val="BodyText"/>
              <w:keepLines/>
            </w:pPr>
          </w:p>
        </w:tc>
        <w:tc>
          <w:tcPr>
            <w:tcW w:w="3870" w:type="dxa"/>
          </w:tcPr>
          <w:p w14:paraId="1996B2F8" w14:textId="569BF7AA" w:rsidR="00C55196" w:rsidRPr="00F33383" w:rsidRDefault="00C55196" w:rsidP="005E0C5D">
            <w:pPr>
              <w:pStyle w:val="BodyText"/>
              <w:keepLines/>
            </w:pPr>
            <w:r w:rsidRPr="00F33383">
              <w:t>Dispepsia</w:t>
            </w:r>
          </w:p>
        </w:tc>
        <w:tc>
          <w:tcPr>
            <w:tcW w:w="2333" w:type="dxa"/>
          </w:tcPr>
          <w:p w14:paraId="1996B2F9" w14:textId="03BDC9B6" w:rsidR="00C55196" w:rsidRPr="00F33383" w:rsidRDefault="00C55196" w:rsidP="005E0C5D">
            <w:pPr>
              <w:pStyle w:val="BodyText"/>
              <w:keepLines/>
            </w:pPr>
            <w:r w:rsidRPr="00F33383">
              <w:t>Molto comune</w:t>
            </w:r>
          </w:p>
        </w:tc>
      </w:tr>
      <w:tr w:rsidR="00C55196" w:rsidRPr="00F33383" w14:paraId="1996B2FE" w14:textId="77777777" w:rsidTr="00A820A2">
        <w:trPr>
          <w:trHeight w:val="283"/>
        </w:trPr>
        <w:tc>
          <w:tcPr>
            <w:tcW w:w="2875" w:type="dxa"/>
            <w:vMerge/>
          </w:tcPr>
          <w:p w14:paraId="1996B2FB" w14:textId="77777777" w:rsidR="00C55196" w:rsidRPr="00F33383" w:rsidRDefault="00C55196" w:rsidP="005E0C5D">
            <w:pPr>
              <w:pStyle w:val="BodyText"/>
              <w:keepLines/>
            </w:pPr>
          </w:p>
        </w:tc>
        <w:tc>
          <w:tcPr>
            <w:tcW w:w="3870" w:type="dxa"/>
          </w:tcPr>
          <w:p w14:paraId="1996B2FC" w14:textId="387910C5" w:rsidR="00C55196" w:rsidRPr="00F33383" w:rsidRDefault="00C55196" w:rsidP="005E0C5D">
            <w:pPr>
              <w:pStyle w:val="BodyText"/>
              <w:keepLines/>
            </w:pPr>
            <w:r w:rsidRPr="00F33383">
              <w:t>Stipsi</w:t>
            </w:r>
          </w:p>
        </w:tc>
        <w:tc>
          <w:tcPr>
            <w:tcW w:w="2333" w:type="dxa"/>
          </w:tcPr>
          <w:p w14:paraId="1996B2FD" w14:textId="22EFFA53" w:rsidR="00C55196" w:rsidRPr="00F33383" w:rsidRDefault="00C55196" w:rsidP="005E0C5D">
            <w:pPr>
              <w:pStyle w:val="BodyText"/>
              <w:keepLines/>
            </w:pPr>
            <w:r w:rsidRPr="00F33383">
              <w:t>Molto comune</w:t>
            </w:r>
          </w:p>
        </w:tc>
      </w:tr>
      <w:tr w:rsidR="00C55196" w:rsidRPr="00F33383" w14:paraId="1996B302" w14:textId="77777777" w:rsidTr="00A820A2">
        <w:trPr>
          <w:trHeight w:val="283"/>
        </w:trPr>
        <w:tc>
          <w:tcPr>
            <w:tcW w:w="2875" w:type="dxa"/>
            <w:vMerge/>
          </w:tcPr>
          <w:p w14:paraId="1996B2FF" w14:textId="77777777" w:rsidR="00C55196" w:rsidRPr="00F33383" w:rsidRDefault="00C55196" w:rsidP="005E0C5D">
            <w:pPr>
              <w:pStyle w:val="BodyText"/>
              <w:keepLines/>
            </w:pPr>
          </w:p>
        </w:tc>
        <w:tc>
          <w:tcPr>
            <w:tcW w:w="3870" w:type="dxa"/>
          </w:tcPr>
          <w:p w14:paraId="1996B300" w14:textId="17853182" w:rsidR="00C55196" w:rsidRPr="00F33383" w:rsidRDefault="00C55196" w:rsidP="005E0C5D">
            <w:pPr>
              <w:pStyle w:val="BodyText"/>
              <w:keepLines/>
            </w:pPr>
            <w:r w:rsidRPr="00F33383">
              <w:t>Stomatite</w:t>
            </w:r>
          </w:p>
        </w:tc>
        <w:tc>
          <w:tcPr>
            <w:tcW w:w="2333" w:type="dxa"/>
          </w:tcPr>
          <w:p w14:paraId="1996B301" w14:textId="6B630643" w:rsidR="00C55196" w:rsidRPr="00F33383" w:rsidRDefault="00C55196" w:rsidP="005E0C5D">
            <w:pPr>
              <w:pStyle w:val="BodyText"/>
              <w:keepLines/>
            </w:pPr>
            <w:r w:rsidRPr="00F33383">
              <w:t>Molto comune</w:t>
            </w:r>
          </w:p>
        </w:tc>
      </w:tr>
      <w:tr w:rsidR="00C55196" w:rsidRPr="00F33383" w14:paraId="1996B306" w14:textId="77777777" w:rsidTr="00A820A2">
        <w:trPr>
          <w:trHeight w:val="283"/>
        </w:trPr>
        <w:tc>
          <w:tcPr>
            <w:tcW w:w="2875" w:type="dxa"/>
            <w:vMerge/>
          </w:tcPr>
          <w:p w14:paraId="1996B303" w14:textId="77777777" w:rsidR="00C55196" w:rsidRPr="00F33383" w:rsidRDefault="00C55196" w:rsidP="005E0C5D">
            <w:pPr>
              <w:pStyle w:val="BodyText"/>
              <w:keepLines/>
            </w:pPr>
          </w:p>
        </w:tc>
        <w:tc>
          <w:tcPr>
            <w:tcW w:w="3870" w:type="dxa"/>
          </w:tcPr>
          <w:p w14:paraId="1996B304" w14:textId="6BC8F6D4" w:rsidR="00C55196" w:rsidRPr="00F33383" w:rsidRDefault="00C55196" w:rsidP="005E0C5D">
            <w:pPr>
              <w:pStyle w:val="BodyText"/>
              <w:keepLines/>
            </w:pPr>
            <w:r w:rsidRPr="00F33383">
              <w:t>Emorroidi</w:t>
            </w:r>
          </w:p>
        </w:tc>
        <w:tc>
          <w:tcPr>
            <w:tcW w:w="2333" w:type="dxa"/>
          </w:tcPr>
          <w:p w14:paraId="1996B305" w14:textId="50F41673" w:rsidR="00C55196" w:rsidRPr="00F33383" w:rsidRDefault="00C55196" w:rsidP="005E0C5D">
            <w:pPr>
              <w:pStyle w:val="BodyText"/>
              <w:keepLines/>
            </w:pPr>
            <w:r w:rsidRPr="00F33383">
              <w:t>Comune</w:t>
            </w:r>
          </w:p>
        </w:tc>
      </w:tr>
      <w:tr w:rsidR="00C55196" w:rsidRPr="00F33383" w14:paraId="1996B30A" w14:textId="77777777" w:rsidTr="00A820A2">
        <w:trPr>
          <w:trHeight w:val="283"/>
        </w:trPr>
        <w:tc>
          <w:tcPr>
            <w:tcW w:w="2875" w:type="dxa"/>
            <w:vMerge/>
          </w:tcPr>
          <w:p w14:paraId="1996B307" w14:textId="77777777" w:rsidR="00C55196" w:rsidRPr="00F33383" w:rsidRDefault="00C55196" w:rsidP="005E0C5D">
            <w:pPr>
              <w:pStyle w:val="BodyText"/>
              <w:keepLines/>
            </w:pPr>
          </w:p>
        </w:tc>
        <w:tc>
          <w:tcPr>
            <w:tcW w:w="3870" w:type="dxa"/>
          </w:tcPr>
          <w:p w14:paraId="1996B308" w14:textId="17B22279" w:rsidR="00C55196" w:rsidRPr="00F33383" w:rsidRDefault="00C55196" w:rsidP="005E0C5D">
            <w:pPr>
              <w:pStyle w:val="BodyText"/>
              <w:keepLines/>
            </w:pPr>
            <w:r w:rsidRPr="00F33383">
              <w:t>Bocca secca</w:t>
            </w:r>
          </w:p>
        </w:tc>
        <w:tc>
          <w:tcPr>
            <w:tcW w:w="2333" w:type="dxa"/>
          </w:tcPr>
          <w:p w14:paraId="1996B309" w14:textId="3F0E1903" w:rsidR="00C55196" w:rsidRPr="00F33383" w:rsidRDefault="00C55196" w:rsidP="005E0C5D">
            <w:pPr>
              <w:pStyle w:val="BodyText"/>
              <w:keepLines/>
            </w:pPr>
            <w:r w:rsidRPr="00F33383">
              <w:t>Comune</w:t>
            </w:r>
          </w:p>
        </w:tc>
      </w:tr>
      <w:tr w:rsidR="000E3E9C" w:rsidRPr="00F33383" w14:paraId="1996B30E" w14:textId="77777777" w:rsidTr="00A820A2">
        <w:trPr>
          <w:trHeight w:val="283"/>
        </w:trPr>
        <w:tc>
          <w:tcPr>
            <w:tcW w:w="2875" w:type="dxa"/>
            <w:vMerge w:val="restart"/>
          </w:tcPr>
          <w:p w14:paraId="1996B30B" w14:textId="01C67648" w:rsidR="000E3E9C" w:rsidRPr="00F33383" w:rsidRDefault="000E3E9C" w:rsidP="005E0C5D">
            <w:pPr>
              <w:pStyle w:val="BodyText"/>
              <w:keepLines/>
            </w:pPr>
            <w:r w:rsidRPr="00F33383">
              <w:t>Patologie epatobiliari</w:t>
            </w:r>
          </w:p>
        </w:tc>
        <w:tc>
          <w:tcPr>
            <w:tcW w:w="3870" w:type="dxa"/>
          </w:tcPr>
          <w:p w14:paraId="1996B30C" w14:textId="27E12E63" w:rsidR="000E3E9C" w:rsidRPr="00F33383" w:rsidRDefault="000E3E9C" w:rsidP="005E0C5D">
            <w:pPr>
              <w:pStyle w:val="BodyText"/>
              <w:keepLines/>
            </w:pPr>
            <w:r w:rsidRPr="00F33383">
              <w:t>Traumatismo epatocellulare</w:t>
            </w:r>
          </w:p>
        </w:tc>
        <w:tc>
          <w:tcPr>
            <w:tcW w:w="2333" w:type="dxa"/>
          </w:tcPr>
          <w:p w14:paraId="1996B30D" w14:textId="1AE25CC3" w:rsidR="000E3E9C" w:rsidRPr="00F33383" w:rsidRDefault="000E3E9C" w:rsidP="005E0C5D">
            <w:pPr>
              <w:pStyle w:val="BodyText"/>
              <w:keepLines/>
            </w:pPr>
            <w:r w:rsidRPr="00F33383">
              <w:t>Comune</w:t>
            </w:r>
          </w:p>
        </w:tc>
      </w:tr>
      <w:tr w:rsidR="00CF72EE" w:rsidRPr="00F33383" w14:paraId="1996B312" w14:textId="77777777" w:rsidTr="00A820A2">
        <w:trPr>
          <w:trHeight w:val="283"/>
        </w:trPr>
        <w:tc>
          <w:tcPr>
            <w:tcW w:w="2875" w:type="dxa"/>
            <w:vMerge/>
          </w:tcPr>
          <w:p w14:paraId="1996B30F" w14:textId="77777777" w:rsidR="00CF72EE" w:rsidRPr="00F33383" w:rsidRDefault="00CF72EE" w:rsidP="005E0C5D">
            <w:pPr>
              <w:pStyle w:val="BodyText"/>
              <w:keepLines/>
            </w:pPr>
          </w:p>
        </w:tc>
        <w:tc>
          <w:tcPr>
            <w:tcW w:w="3870" w:type="dxa"/>
          </w:tcPr>
          <w:p w14:paraId="1996B310" w14:textId="04BD48D0" w:rsidR="00CF72EE" w:rsidRPr="00F33383" w:rsidRDefault="00CF72EE" w:rsidP="005E0C5D">
            <w:pPr>
              <w:pStyle w:val="BodyText"/>
              <w:keepLines/>
            </w:pPr>
            <w:r w:rsidRPr="00F33383">
              <w:t>Epatite</w:t>
            </w:r>
          </w:p>
        </w:tc>
        <w:tc>
          <w:tcPr>
            <w:tcW w:w="2333" w:type="dxa"/>
          </w:tcPr>
          <w:p w14:paraId="1996B311" w14:textId="790D620E" w:rsidR="00CF72EE" w:rsidRPr="00F33383" w:rsidRDefault="00CF72EE" w:rsidP="005E0C5D">
            <w:pPr>
              <w:pStyle w:val="BodyText"/>
              <w:keepLines/>
            </w:pPr>
            <w:r w:rsidRPr="00F33383">
              <w:t>Comune</w:t>
            </w:r>
          </w:p>
        </w:tc>
      </w:tr>
      <w:tr w:rsidR="00CF72EE" w:rsidRPr="00F33383" w14:paraId="1996B316" w14:textId="77777777" w:rsidTr="00A820A2">
        <w:trPr>
          <w:trHeight w:val="283"/>
        </w:trPr>
        <w:tc>
          <w:tcPr>
            <w:tcW w:w="2875" w:type="dxa"/>
            <w:vMerge/>
          </w:tcPr>
          <w:p w14:paraId="1996B313" w14:textId="77777777" w:rsidR="00CF72EE" w:rsidRPr="00F33383" w:rsidRDefault="00CF72EE" w:rsidP="005E0C5D">
            <w:pPr>
              <w:pStyle w:val="BodyText"/>
              <w:keepLines/>
            </w:pPr>
          </w:p>
        </w:tc>
        <w:tc>
          <w:tcPr>
            <w:tcW w:w="3870" w:type="dxa"/>
          </w:tcPr>
          <w:p w14:paraId="1996B314" w14:textId="6C9EF38E" w:rsidR="00CF72EE" w:rsidRPr="00F33383" w:rsidRDefault="00CF72EE" w:rsidP="005E0C5D">
            <w:pPr>
              <w:pStyle w:val="BodyText"/>
              <w:keepLines/>
            </w:pPr>
            <w:r w:rsidRPr="00F33383">
              <w:t>Dolorabilità epatica del fegato</w:t>
            </w:r>
          </w:p>
        </w:tc>
        <w:tc>
          <w:tcPr>
            <w:tcW w:w="2333" w:type="dxa"/>
          </w:tcPr>
          <w:p w14:paraId="1996B315" w14:textId="11779C4A" w:rsidR="00CF72EE" w:rsidRPr="00F33383" w:rsidRDefault="00CF72EE" w:rsidP="005E0C5D">
            <w:pPr>
              <w:pStyle w:val="BodyText"/>
              <w:keepLines/>
            </w:pPr>
            <w:r w:rsidRPr="00F33383">
              <w:t>Comune</w:t>
            </w:r>
          </w:p>
        </w:tc>
      </w:tr>
      <w:tr w:rsidR="00CF72EE" w:rsidRPr="00F33383" w14:paraId="1996B31A" w14:textId="77777777" w:rsidTr="00A820A2">
        <w:trPr>
          <w:trHeight w:val="283"/>
        </w:trPr>
        <w:tc>
          <w:tcPr>
            <w:tcW w:w="2875" w:type="dxa"/>
            <w:vMerge/>
          </w:tcPr>
          <w:p w14:paraId="1996B317" w14:textId="77777777" w:rsidR="00CF72EE" w:rsidRPr="00F33383" w:rsidRDefault="00CF72EE" w:rsidP="005E0C5D">
            <w:pPr>
              <w:pStyle w:val="BodyText"/>
              <w:keepLines/>
            </w:pPr>
          </w:p>
        </w:tc>
        <w:tc>
          <w:tcPr>
            <w:tcW w:w="3870" w:type="dxa"/>
          </w:tcPr>
          <w:p w14:paraId="1996B318" w14:textId="2E90E89D" w:rsidR="00CF72EE" w:rsidRPr="00F33383" w:rsidRDefault="00CF72EE" w:rsidP="005E0C5D">
            <w:pPr>
              <w:pStyle w:val="BodyText"/>
              <w:keepLines/>
            </w:pPr>
            <w:r w:rsidRPr="00F33383">
              <w:t>Ittero</w:t>
            </w:r>
          </w:p>
        </w:tc>
        <w:tc>
          <w:tcPr>
            <w:tcW w:w="2333" w:type="dxa"/>
          </w:tcPr>
          <w:p w14:paraId="1996B319" w14:textId="34B37742" w:rsidR="00CF72EE" w:rsidRPr="00F33383" w:rsidRDefault="00CF72EE" w:rsidP="005E0C5D">
            <w:pPr>
              <w:pStyle w:val="BodyText"/>
              <w:keepLines/>
            </w:pPr>
            <w:r w:rsidRPr="00F33383">
              <w:t>Rara</w:t>
            </w:r>
          </w:p>
        </w:tc>
      </w:tr>
      <w:tr w:rsidR="00854972" w:rsidRPr="00F33383" w14:paraId="1996B31E" w14:textId="77777777" w:rsidTr="00A820A2">
        <w:trPr>
          <w:trHeight w:val="283"/>
        </w:trPr>
        <w:tc>
          <w:tcPr>
            <w:tcW w:w="2875" w:type="dxa"/>
            <w:vMerge w:val="restart"/>
          </w:tcPr>
          <w:p w14:paraId="1996B31B" w14:textId="35B4666C" w:rsidR="00854972" w:rsidRPr="00F33383" w:rsidRDefault="00854972" w:rsidP="005E0C5D">
            <w:pPr>
              <w:pStyle w:val="TableParagraph"/>
              <w:ind w:left="0"/>
            </w:pPr>
            <w:r w:rsidRPr="00F33383">
              <w:t>Patologie della cute e del tessuto sottocutaneo</w:t>
            </w:r>
          </w:p>
        </w:tc>
        <w:tc>
          <w:tcPr>
            <w:tcW w:w="3870" w:type="dxa"/>
          </w:tcPr>
          <w:p w14:paraId="1996B31C" w14:textId="08389240" w:rsidR="00854972" w:rsidRPr="00F33383" w:rsidRDefault="00854972" w:rsidP="005E0C5D">
            <w:pPr>
              <w:pStyle w:val="BodyText"/>
              <w:keepLines/>
            </w:pPr>
            <w:r w:rsidRPr="00F33383">
              <w:t>Eritema</w:t>
            </w:r>
          </w:p>
        </w:tc>
        <w:tc>
          <w:tcPr>
            <w:tcW w:w="2333" w:type="dxa"/>
          </w:tcPr>
          <w:p w14:paraId="1996B31D" w14:textId="63F2F78A" w:rsidR="00854972" w:rsidRPr="00F33383" w:rsidRDefault="00854972" w:rsidP="005E0C5D">
            <w:pPr>
              <w:pStyle w:val="BodyText"/>
              <w:keepLines/>
            </w:pPr>
            <w:r w:rsidRPr="00F33383">
              <w:t>Molto comune</w:t>
            </w:r>
          </w:p>
        </w:tc>
      </w:tr>
      <w:tr w:rsidR="00FD75C6" w:rsidRPr="00F33383" w14:paraId="1996B322" w14:textId="77777777" w:rsidTr="00A820A2">
        <w:trPr>
          <w:trHeight w:val="283"/>
        </w:trPr>
        <w:tc>
          <w:tcPr>
            <w:tcW w:w="2875" w:type="dxa"/>
            <w:vMerge/>
          </w:tcPr>
          <w:p w14:paraId="1996B31F" w14:textId="77777777" w:rsidR="00FD75C6" w:rsidRPr="00F33383" w:rsidRDefault="00FD75C6" w:rsidP="005E0C5D">
            <w:pPr>
              <w:pStyle w:val="BodyText"/>
              <w:keepLines/>
            </w:pPr>
          </w:p>
        </w:tc>
        <w:tc>
          <w:tcPr>
            <w:tcW w:w="3870" w:type="dxa"/>
          </w:tcPr>
          <w:p w14:paraId="1996B320" w14:textId="7D4F521A" w:rsidR="00FD75C6" w:rsidRPr="00F33383" w:rsidRDefault="00FD75C6" w:rsidP="005E0C5D">
            <w:pPr>
              <w:pStyle w:val="BodyText"/>
              <w:keepLines/>
            </w:pPr>
            <w:r w:rsidRPr="00F33383">
              <w:t>Eruzione cutanea</w:t>
            </w:r>
          </w:p>
        </w:tc>
        <w:tc>
          <w:tcPr>
            <w:tcW w:w="2333" w:type="dxa"/>
          </w:tcPr>
          <w:p w14:paraId="1996B321" w14:textId="7B0F5DCB" w:rsidR="00FD75C6" w:rsidRPr="00F33383" w:rsidRDefault="00FD75C6" w:rsidP="005E0C5D">
            <w:pPr>
              <w:pStyle w:val="BodyText"/>
              <w:keepLines/>
            </w:pPr>
            <w:r w:rsidRPr="00F33383">
              <w:t>Molto comune</w:t>
            </w:r>
          </w:p>
        </w:tc>
      </w:tr>
      <w:tr w:rsidR="00FD75C6" w:rsidRPr="00F33383" w14:paraId="1996B326" w14:textId="77777777" w:rsidTr="00A820A2">
        <w:trPr>
          <w:trHeight w:val="283"/>
        </w:trPr>
        <w:tc>
          <w:tcPr>
            <w:tcW w:w="2875" w:type="dxa"/>
            <w:vMerge/>
          </w:tcPr>
          <w:p w14:paraId="1996B323" w14:textId="77777777" w:rsidR="00FD75C6" w:rsidRPr="00F33383" w:rsidRDefault="00FD75C6" w:rsidP="005E0C5D">
            <w:pPr>
              <w:pStyle w:val="BodyText"/>
              <w:keepLines/>
            </w:pPr>
          </w:p>
        </w:tc>
        <w:tc>
          <w:tcPr>
            <w:tcW w:w="3870" w:type="dxa"/>
          </w:tcPr>
          <w:p w14:paraId="1996B324" w14:textId="670D99C4" w:rsidR="00FD75C6" w:rsidRPr="00F33383" w:rsidRDefault="00FD75C6" w:rsidP="005E0C5D">
            <w:pPr>
              <w:pStyle w:val="BodyText"/>
              <w:keepLines/>
            </w:pPr>
            <w:r w:rsidRPr="00F33383">
              <w:rPr>
                <w:vertAlign w:val="superscript"/>
              </w:rPr>
              <w:t>1</w:t>
            </w:r>
            <w:r w:rsidRPr="00F33383">
              <w:t>Tumefazione del viso</w:t>
            </w:r>
          </w:p>
        </w:tc>
        <w:tc>
          <w:tcPr>
            <w:tcW w:w="2333" w:type="dxa"/>
          </w:tcPr>
          <w:p w14:paraId="1996B325" w14:textId="178E2DD5" w:rsidR="00FD75C6" w:rsidRPr="00F33383" w:rsidRDefault="00FD75C6" w:rsidP="005E0C5D">
            <w:pPr>
              <w:pStyle w:val="BodyText"/>
              <w:keepLines/>
            </w:pPr>
            <w:r w:rsidRPr="00F33383">
              <w:t>Molto comune</w:t>
            </w:r>
          </w:p>
        </w:tc>
      </w:tr>
      <w:tr w:rsidR="00FD75C6" w:rsidRPr="00F33383" w14:paraId="1996B32A" w14:textId="77777777" w:rsidTr="00A820A2">
        <w:trPr>
          <w:trHeight w:val="283"/>
        </w:trPr>
        <w:tc>
          <w:tcPr>
            <w:tcW w:w="2875" w:type="dxa"/>
            <w:vMerge/>
          </w:tcPr>
          <w:p w14:paraId="1996B327" w14:textId="77777777" w:rsidR="00FD75C6" w:rsidRPr="00F33383" w:rsidRDefault="00FD75C6" w:rsidP="005E0C5D">
            <w:pPr>
              <w:pStyle w:val="BodyText"/>
              <w:keepLines/>
            </w:pPr>
          </w:p>
        </w:tc>
        <w:tc>
          <w:tcPr>
            <w:tcW w:w="3870" w:type="dxa"/>
          </w:tcPr>
          <w:p w14:paraId="1996B328" w14:textId="0FD0EAD1" w:rsidR="00FD75C6" w:rsidRPr="00F33383" w:rsidRDefault="00FD75C6" w:rsidP="005E0C5D">
            <w:pPr>
              <w:pStyle w:val="BodyText"/>
              <w:keepLines/>
            </w:pPr>
            <w:r w:rsidRPr="00F33383">
              <w:t>Alopecia</w:t>
            </w:r>
          </w:p>
        </w:tc>
        <w:tc>
          <w:tcPr>
            <w:tcW w:w="2333" w:type="dxa"/>
          </w:tcPr>
          <w:p w14:paraId="1996B329" w14:textId="44810C3C" w:rsidR="00FD75C6" w:rsidRPr="00F33383" w:rsidRDefault="00FD75C6" w:rsidP="005E0C5D">
            <w:pPr>
              <w:pStyle w:val="BodyText"/>
              <w:keepLines/>
            </w:pPr>
            <w:r w:rsidRPr="00F33383">
              <w:t>Molto comune</w:t>
            </w:r>
          </w:p>
        </w:tc>
      </w:tr>
      <w:tr w:rsidR="00FD75C6" w:rsidRPr="00F33383" w14:paraId="1996B32E" w14:textId="77777777" w:rsidTr="00A820A2">
        <w:trPr>
          <w:trHeight w:val="283"/>
        </w:trPr>
        <w:tc>
          <w:tcPr>
            <w:tcW w:w="2875" w:type="dxa"/>
            <w:vMerge/>
          </w:tcPr>
          <w:p w14:paraId="1996B32B" w14:textId="77777777" w:rsidR="00FD75C6" w:rsidRPr="00F33383" w:rsidRDefault="00FD75C6" w:rsidP="005E0C5D">
            <w:pPr>
              <w:pStyle w:val="BodyText"/>
              <w:keepLines/>
            </w:pPr>
          </w:p>
        </w:tc>
        <w:tc>
          <w:tcPr>
            <w:tcW w:w="3870" w:type="dxa"/>
          </w:tcPr>
          <w:p w14:paraId="1996B32C" w14:textId="5CCD1C01" w:rsidR="00FD75C6" w:rsidRPr="00F33383" w:rsidRDefault="00FD75C6" w:rsidP="005E0C5D">
            <w:pPr>
              <w:pStyle w:val="BodyText"/>
              <w:keepLines/>
            </w:pPr>
            <w:r w:rsidRPr="00F33383">
              <w:t>Patologia delle unghie</w:t>
            </w:r>
          </w:p>
        </w:tc>
        <w:tc>
          <w:tcPr>
            <w:tcW w:w="2333" w:type="dxa"/>
          </w:tcPr>
          <w:p w14:paraId="1996B32D" w14:textId="25BF3B0E" w:rsidR="00FD75C6" w:rsidRPr="00F33383" w:rsidRDefault="00FD75C6" w:rsidP="005E0C5D">
            <w:pPr>
              <w:pStyle w:val="BodyText"/>
              <w:keepLines/>
            </w:pPr>
            <w:r w:rsidRPr="00F33383">
              <w:t>Molto comune</w:t>
            </w:r>
          </w:p>
        </w:tc>
      </w:tr>
      <w:tr w:rsidR="00FD75C6" w:rsidRPr="00F33383" w14:paraId="1996B332" w14:textId="77777777" w:rsidTr="00A820A2">
        <w:trPr>
          <w:trHeight w:val="283"/>
        </w:trPr>
        <w:tc>
          <w:tcPr>
            <w:tcW w:w="2875" w:type="dxa"/>
            <w:vMerge/>
          </w:tcPr>
          <w:p w14:paraId="1996B32F" w14:textId="77777777" w:rsidR="00FD75C6" w:rsidRPr="00F33383" w:rsidRDefault="00FD75C6" w:rsidP="005E0C5D">
            <w:pPr>
              <w:pStyle w:val="BodyText"/>
              <w:keepLines/>
            </w:pPr>
          </w:p>
        </w:tc>
        <w:tc>
          <w:tcPr>
            <w:tcW w:w="3870" w:type="dxa"/>
          </w:tcPr>
          <w:p w14:paraId="1996B330" w14:textId="106153B6" w:rsidR="00FD75C6" w:rsidRPr="00F33383" w:rsidRDefault="00FD75C6" w:rsidP="005E0C5D">
            <w:pPr>
              <w:pStyle w:val="TableParagraph"/>
              <w:ind w:left="0"/>
            </w:pPr>
            <w:r w:rsidRPr="00F33383">
              <w:t>Eritrodisestesia palmo-plantare</w:t>
            </w:r>
          </w:p>
        </w:tc>
        <w:tc>
          <w:tcPr>
            <w:tcW w:w="2333" w:type="dxa"/>
          </w:tcPr>
          <w:p w14:paraId="1996B331" w14:textId="34495916" w:rsidR="00FD75C6" w:rsidRPr="00F33383" w:rsidRDefault="00FD75C6" w:rsidP="005E0C5D">
            <w:pPr>
              <w:pStyle w:val="BodyText"/>
              <w:keepLines/>
            </w:pPr>
            <w:r w:rsidRPr="00F33383">
              <w:t>Molto comune</w:t>
            </w:r>
          </w:p>
        </w:tc>
      </w:tr>
      <w:tr w:rsidR="00FD75C6" w:rsidRPr="00F33383" w14:paraId="1996B336" w14:textId="77777777" w:rsidTr="00A820A2">
        <w:trPr>
          <w:trHeight w:val="283"/>
        </w:trPr>
        <w:tc>
          <w:tcPr>
            <w:tcW w:w="2875" w:type="dxa"/>
            <w:vMerge/>
          </w:tcPr>
          <w:p w14:paraId="1996B333" w14:textId="77777777" w:rsidR="00FD75C6" w:rsidRPr="00F33383" w:rsidRDefault="00FD75C6" w:rsidP="005E0C5D">
            <w:pPr>
              <w:pStyle w:val="BodyText"/>
              <w:keepLines/>
            </w:pPr>
          </w:p>
        </w:tc>
        <w:tc>
          <w:tcPr>
            <w:tcW w:w="3870" w:type="dxa"/>
          </w:tcPr>
          <w:p w14:paraId="1996B334" w14:textId="75A9DBC7" w:rsidR="00FD75C6" w:rsidRPr="00F33383" w:rsidRDefault="00FD75C6" w:rsidP="005E0C5D">
            <w:pPr>
              <w:pStyle w:val="BodyText"/>
              <w:keepLines/>
            </w:pPr>
            <w:r w:rsidRPr="00F33383">
              <w:t>Acne</w:t>
            </w:r>
          </w:p>
        </w:tc>
        <w:tc>
          <w:tcPr>
            <w:tcW w:w="2333" w:type="dxa"/>
          </w:tcPr>
          <w:p w14:paraId="1996B335" w14:textId="7CEB6207" w:rsidR="00FD75C6" w:rsidRPr="00F33383" w:rsidRDefault="00FD75C6" w:rsidP="005E0C5D">
            <w:pPr>
              <w:pStyle w:val="BodyText"/>
              <w:keepLines/>
            </w:pPr>
            <w:r w:rsidRPr="00F33383">
              <w:t>Comune</w:t>
            </w:r>
          </w:p>
        </w:tc>
      </w:tr>
      <w:tr w:rsidR="00FD75C6" w:rsidRPr="00F33383" w14:paraId="1996B33A" w14:textId="77777777" w:rsidTr="00A820A2">
        <w:trPr>
          <w:trHeight w:val="283"/>
        </w:trPr>
        <w:tc>
          <w:tcPr>
            <w:tcW w:w="2875" w:type="dxa"/>
            <w:vMerge/>
          </w:tcPr>
          <w:p w14:paraId="1996B337" w14:textId="77777777" w:rsidR="00FD75C6" w:rsidRPr="00F33383" w:rsidRDefault="00FD75C6" w:rsidP="005E0C5D">
            <w:pPr>
              <w:pStyle w:val="BodyText"/>
              <w:keepLines/>
            </w:pPr>
          </w:p>
        </w:tc>
        <w:tc>
          <w:tcPr>
            <w:tcW w:w="3870" w:type="dxa"/>
          </w:tcPr>
          <w:p w14:paraId="1996B338" w14:textId="00D52EAF" w:rsidR="00FD75C6" w:rsidRPr="00F33383" w:rsidRDefault="00FD75C6" w:rsidP="005E0C5D">
            <w:pPr>
              <w:pStyle w:val="BodyText"/>
              <w:keepLines/>
            </w:pPr>
            <w:r w:rsidRPr="00F33383">
              <w:t>Cute secca</w:t>
            </w:r>
          </w:p>
        </w:tc>
        <w:tc>
          <w:tcPr>
            <w:tcW w:w="2333" w:type="dxa"/>
          </w:tcPr>
          <w:p w14:paraId="1996B339" w14:textId="6D1C99DB" w:rsidR="00FD75C6" w:rsidRPr="00F33383" w:rsidRDefault="00FD75C6" w:rsidP="005E0C5D">
            <w:pPr>
              <w:pStyle w:val="BodyText"/>
              <w:keepLines/>
            </w:pPr>
            <w:r w:rsidRPr="00F33383">
              <w:t>Comune</w:t>
            </w:r>
          </w:p>
        </w:tc>
      </w:tr>
      <w:tr w:rsidR="00FD75C6" w:rsidRPr="00F33383" w14:paraId="1996B33E" w14:textId="77777777" w:rsidTr="00A820A2">
        <w:trPr>
          <w:trHeight w:val="283"/>
        </w:trPr>
        <w:tc>
          <w:tcPr>
            <w:tcW w:w="2875" w:type="dxa"/>
            <w:vMerge/>
          </w:tcPr>
          <w:p w14:paraId="1996B33B" w14:textId="77777777" w:rsidR="00FD75C6" w:rsidRPr="00F33383" w:rsidRDefault="00FD75C6" w:rsidP="005E0C5D">
            <w:pPr>
              <w:pStyle w:val="BodyText"/>
              <w:keepLines/>
            </w:pPr>
          </w:p>
        </w:tc>
        <w:tc>
          <w:tcPr>
            <w:tcW w:w="3870" w:type="dxa"/>
          </w:tcPr>
          <w:p w14:paraId="1996B33C" w14:textId="0D6CA095" w:rsidR="00FD75C6" w:rsidRPr="00F33383" w:rsidRDefault="00FD75C6" w:rsidP="005E0C5D">
            <w:pPr>
              <w:pStyle w:val="BodyText"/>
              <w:keepLines/>
            </w:pPr>
            <w:r w:rsidRPr="00F33383">
              <w:t>Ecchimosi</w:t>
            </w:r>
          </w:p>
        </w:tc>
        <w:tc>
          <w:tcPr>
            <w:tcW w:w="2333" w:type="dxa"/>
          </w:tcPr>
          <w:p w14:paraId="1996B33D" w14:textId="7D475560" w:rsidR="00FD75C6" w:rsidRPr="00F33383" w:rsidRDefault="00FD75C6" w:rsidP="005E0C5D">
            <w:pPr>
              <w:pStyle w:val="BodyText"/>
              <w:keepLines/>
            </w:pPr>
            <w:r w:rsidRPr="00F33383">
              <w:t>Comune</w:t>
            </w:r>
          </w:p>
        </w:tc>
      </w:tr>
      <w:tr w:rsidR="00FD75C6" w:rsidRPr="00F33383" w14:paraId="1996B342" w14:textId="77777777" w:rsidTr="00A820A2">
        <w:trPr>
          <w:trHeight w:val="283"/>
        </w:trPr>
        <w:tc>
          <w:tcPr>
            <w:tcW w:w="2875" w:type="dxa"/>
            <w:vMerge/>
          </w:tcPr>
          <w:p w14:paraId="1996B33F" w14:textId="77777777" w:rsidR="00FD75C6" w:rsidRPr="00F33383" w:rsidRDefault="00FD75C6" w:rsidP="005E0C5D">
            <w:pPr>
              <w:pStyle w:val="BodyText"/>
              <w:keepLines/>
            </w:pPr>
          </w:p>
        </w:tc>
        <w:tc>
          <w:tcPr>
            <w:tcW w:w="3870" w:type="dxa"/>
          </w:tcPr>
          <w:p w14:paraId="1996B340" w14:textId="1B591FAA" w:rsidR="00FD75C6" w:rsidRPr="00F33383" w:rsidRDefault="00FD75C6" w:rsidP="005E0C5D">
            <w:pPr>
              <w:pStyle w:val="BodyText"/>
              <w:keepLines/>
            </w:pPr>
            <w:r w:rsidRPr="00F33383">
              <w:t>Iperidrosi</w:t>
            </w:r>
          </w:p>
        </w:tc>
        <w:tc>
          <w:tcPr>
            <w:tcW w:w="2333" w:type="dxa"/>
          </w:tcPr>
          <w:p w14:paraId="1996B341" w14:textId="34A33697" w:rsidR="00FD75C6" w:rsidRPr="00F33383" w:rsidRDefault="00FD75C6" w:rsidP="005E0C5D">
            <w:pPr>
              <w:pStyle w:val="BodyText"/>
              <w:keepLines/>
            </w:pPr>
            <w:r w:rsidRPr="00F33383">
              <w:t>Comune</w:t>
            </w:r>
          </w:p>
        </w:tc>
      </w:tr>
      <w:tr w:rsidR="00FD75C6" w:rsidRPr="00F33383" w14:paraId="1996B346" w14:textId="77777777" w:rsidTr="00A820A2">
        <w:trPr>
          <w:trHeight w:val="283"/>
        </w:trPr>
        <w:tc>
          <w:tcPr>
            <w:tcW w:w="2875" w:type="dxa"/>
            <w:vMerge/>
          </w:tcPr>
          <w:p w14:paraId="1996B343" w14:textId="77777777" w:rsidR="00FD75C6" w:rsidRPr="00F33383" w:rsidRDefault="00FD75C6" w:rsidP="005E0C5D">
            <w:pPr>
              <w:pStyle w:val="BodyText"/>
              <w:keepLines/>
            </w:pPr>
          </w:p>
        </w:tc>
        <w:tc>
          <w:tcPr>
            <w:tcW w:w="3870" w:type="dxa"/>
          </w:tcPr>
          <w:p w14:paraId="1996B344" w14:textId="45209031" w:rsidR="00FD75C6" w:rsidRPr="00F33383" w:rsidRDefault="00FD75C6" w:rsidP="005E0C5D">
            <w:pPr>
              <w:pStyle w:val="BodyText"/>
              <w:keepLines/>
            </w:pPr>
            <w:r w:rsidRPr="00F33383">
              <w:t>Eruzione cutanea maculo-papulosa</w:t>
            </w:r>
          </w:p>
        </w:tc>
        <w:tc>
          <w:tcPr>
            <w:tcW w:w="2333" w:type="dxa"/>
          </w:tcPr>
          <w:p w14:paraId="1996B345" w14:textId="74721C4A" w:rsidR="00FD75C6" w:rsidRPr="00F33383" w:rsidRDefault="00FD75C6" w:rsidP="005E0C5D">
            <w:pPr>
              <w:pStyle w:val="BodyText"/>
              <w:keepLines/>
            </w:pPr>
            <w:r w:rsidRPr="00F33383">
              <w:t>Comune</w:t>
            </w:r>
          </w:p>
        </w:tc>
      </w:tr>
      <w:tr w:rsidR="00FD75C6" w:rsidRPr="00F33383" w14:paraId="1996B34A" w14:textId="77777777" w:rsidTr="00A820A2">
        <w:trPr>
          <w:trHeight w:val="283"/>
        </w:trPr>
        <w:tc>
          <w:tcPr>
            <w:tcW w:w="2875" w:type="dxa"/>
            <w:vMerge/>
          </w:tcPr>
          <w:p w14:paraId="1996B347" w14:textId="77777777" w:rsidR="00FD75C6" w:rsidRPr="00F33383" w:rsidRDefault="00FD75C6" w:rsidP="005E0C5D">
            <w:pPr>
              <w:pStyle w:val="BodyText"/>
              <w:keepLines/>
            </w:pPr>
          </w:p>
        </w:tc>
        <w:tc>
          <w:tcPr>
            <w:tcW w:w="3870" w:type="dxa"/>
          </w:tcPr>
          <w:p w14:paraId="1996B348" w14:textId="0D487851" w:rsidR="00FD75C6" w:rsidRPr="00F33383" w:rsidRDefault="00FD75C6" w:rsidP="005E0C5D">
            <w:pPr>
              <w:pStyle w:val="BodyText"/>
              <w:keepLines/>
            </w:pPr>
            <w:r w:rsidRPr="00F33383">
              <w:t>Prurito</w:t>
            </w:r>
          </w:p>
        </w:tc>
        <w:tc>
          <w:tcPr>
            <w:tcW w:w="2333" w:type="dxa"/>
          </w:tcPr>
          <w:p w14:paraId="1996B349" w14:textId="58B43021" w:rsidR="00FD75C6" w:rsidRPr="00F33383" w:rsidRDefault="00FD75C6" w:rsidP="005E0C5D">
            <w:pPr>
              <w:pStyle w:val="BodyText"/>
              <w:keepLines/>
            </w:pPr>
            <w:r w:rsidRPr="00F33383">
              <w:t>Comune</w:t>
            </w:r>
          </w:p>
        </w:tc>
      </w:tr>
      <w:tr w:rsidR="00FD75C6" w:rsidRPr="00F33383" w14:paraId="1996B34E" w14:textId="77777777" w:rsidTr="00A820A2">
        <w:trPr>
          <w:trHeight w:val="283"/>
        </w:trPr>
        <w:tc>
          <w:tcPr>
            <w:tcW w:w="2875" w:type="dxa"/>
            <w:vMerge/>
          </w:tcPr>
          <w:p w14:paraId="1996B34B" w14:textId="77777777" w:rsidR="00FD75C6" w:rsidRPr="00F33383" w:rsidRDefault="00FD75C6" w:rsidP="005E0C5D">
            <w:pPr>
              <w:pStyle w:val="BodyText"/>
              <w:keepLines/>
            </w:pPr>
          </w:p>
        </w:tc>
        <w:tc>
          <w:tcPr>
            <w:tcW w:w="3870" w:type="dxa"/>
          </w:tcPr>
          <w:p w14:paraId="1996B34C" w14:textId="303C6264" w:rsidR="00FD75C6" w:rsidRPr="00F33383" w:rsidRDefault="00FD75C6" w:rsidP="005E0C5D">
            <w:pPr>
              <w:pStyle w:val="BodyText"/>
              <w:keepLines/>
            </w:pPr>
            <w:r w:rsidRPr="00F33383">
              <w:t>Onicoclasia</w:t>
            </w:r>
          </w:p>
        </w:tc>
        <w:tc>
          <w:tcPr>
            <w:tcW w:w="2333" w:type="dxa"/>
          </w:tcPr>
          <w:p w14:paraId="1996B34D" w14:textId="13A73589" w:rsidR="00FD75C6" w:rsidRPr="00F33383" w:rsidRDefault="00FD75C6" w:rsidP="005E0C5D">
            <w:pPr>
              <w:pStyle w:val="BodyText"/>
              <w:keepLines/>
            </w:pPr>
            <w:r w:rsidRPr="00F33383">
              <w:t>Comune</w:t>
            </w:r>
          </w:p>
        </w:tc>
      </w:tr>
      <w:tr w:rsidR="00FD75C6" w:rsidRPr="00F33383" w14:paraId="1996B352" w14:textId="77777777" w:rsidTr="00A820A2">
        <w:trPr>
          <w:trHeight w:val="283"/>
        </w:trPr>
        <w:tc>
          <w:tcPr>
            <w:tcW w:w="2875" w:type="dxa"/>
            <w:vMerge/>
          </w:tcPr>
          <w:p w14:paraId="1996B34F" w14:textId="77777777" w:rsidR="00FD75C6" w:rsidRPr="00F33383" w:rsidRDefault="00FD75C6" w:rsidP="005E0C5D">
            <w:pPr>
              <w:pStyle w:val="BodyText"/>
              <w:keepLines/>
            </w:pPr>
          </w:p>
        </w:tc>
        <w:tc>
          <w:tcPr>
            <w:tcW w:w="3870" w:type="dxa"/>
          </w:tcPr>
          <w:p w14:paraId="1996B350" w14:textId="17975B31" w:rsidR="00FD75C6" w:rsidRPr="00F33383" w:rsidRDefault="00FD75C6" w:rsidP="005E0C5D">
            <w:pPr>
              <w:pStyle w:val="BodyText"/>
              <w:keepLines/>
            </w:pPr>
            <w:r w:rsidRPr="00F33383">
              <w:t>Dermatite</w:t>
            </w:r>
          </w:p>
        </w:tc>
        <w:tc>
          <w:tcPr>
            <w:tcW w:w="2333" w:type="dxa"/>
          </w:tcPr>
          <w:p w14:paraId="1996B351" w14:textId="10BD908E" w:rsidR="00FD75C6" w:rsidRPr="00F33383" w:rsidRDefault="00FD75C6" w:rsidP="005E0C5D">
            <w:pPr>
              <w:pStyle w:val="BodyText"/>
              <w:keepLines/>
            </w:pPr>
            <w:r w:rsidRPr="00F33383">
              <w:t>Comune</w:t>
            </w:r>
          </w:p>
        </w:tc>
      </w:tr>
      <w:tr w:rsidR="00FD75C6" w:rsidRPr="00F33383" w14:paraId="1996B356" w14:textId="77777777" w:rsidTr="00A820A2">
        <w:trPr>
          <w:trHeight w:val="283"/>
        </w:trPr>
        <w:tc>
          <w:tcPr>
            <w:tcW w:w="2875" w:type="dxa"/>
            <w:vMerge/>
          </w:tcPr>
          <w:p w14:paraId="1996B353" w14:textId="77777777" w:rsidR="00FD75C6" w:rsidRPr="00F33383" w:rsidRDefault="00FD75C6" w:rsidP="005E0C5D">
            <w:pPr>
              <w:pStyle w:val="BodyText"/>
              <w:keepLines/>
            </w:pPr>
          </w:p>
        </w:tc>
        <w:tc>
          <w:tcPr>
            <w:tcW w:w="3870" w:type="dxa"/>
          </w:tcPr>
          <w:p w14:paraId="1996B354" w14:textId="24921782" w:rsidR="00FD75C6" w:rsidRPr="00F33383" w:rsidRDefault="00FD75C6" w:rsidP="005E0C5D">
            <w:pPr>
              <w:pStyle w:val="BodyText"/>
              <w:keepLines/>
            </w:pPr>
            <w:r w:rsidRPr="00F33383">
              <w:t>Orticaria</w:t>
            </w:r>
          </w:p>
        </w:tc>
        <w:tc>
          <w:tcPr>
            <w:tcW w:w="2333" w:type="dxa"/>
          </w:tcPr>
          <w:p w14:paraId="1996B355" w14:textId="535F4B83" w:rsidR="00FD75C6" w:rsidRPr="00F33383" w:rsidRDefault="00FD75C6" w:rsidP="005E0C5D">
            <w:pPr>
              <w:pStyle w:val="BodyText"/>
              <w:keepLines/>
            </w:pPr>
            <w:r w:rsidRPr="00F33383">
              <w:t>Non comune</w:t>
            </w:r>
          </w:p>
        </w:tc>
      </w:tr>
      <w:tr w:rsidR="00FD75C6" w:rsidRPr="00F33383" w14:paraId="1996B35A" w14:textId="77777777" w:rsidTr="00A820A2">
        <w:trPr>
          <w:trHeight w:val="283"/>
        </w:trPr>
        <w:tc>
          <w:tcPr>
            <w:tcW w:w="2875" w:type="dxa"/>
            <w:vMerge/>
          </w:tcPr>
          <w:p w14:paraId="1996B357" w14:textId="77777777" w:rsidR="00FD75C6" w:rsidRPr="00F33383" w:rsidRDefault="00FD75C6" w:rsidP="005E0C5D">
            <w:pPr>
              <w:pStyle w:val="BodyText"/>
              <w:keepLines/>
            </w:pPr>
          </w:p>
        </w:tc>
        <w:tc>
          <w:tcPr>
            <w:tcW w:w="3870" w:type="dxa"/>
          </w:tcPr>
          <w:p w14:paraId="1996B358" w14:textId="139C8C41" w:rsidR="00FD75C6" w:rsidRPr="00F33383" w:rsidRDefault="00FD75C6" w:rsidP="005E0C5D">
            <w:pPr>
              <w:pStyle w:val="BodyText"/>
              <w:keepLines/>
            </w:pPr>
            <w:r w:rsidRPr="00F33383">
              <w:t>Angioedema</w:t>
            </w:r>
          </w:p>
        </w:tc>
        <w:tc>
          <w:tcPr>
            <w:tcW w:w="2333" w:type="dxa"/>
          </w:tcPr>
          <w:p w14:paraId="1996B359" w14:textId="09E0B5B6" w:rsidR="00FD75C6" w:rsidRPr="00F33383" w:rsidRDefault="00FD75C6" w:rsidP="005E0C5D">
            <w:pPr>
              <w:pStyle w:val="BodyText"/>
              <w:keepLines/>
            </w:pPr>
            <w:r w:rsidRPr="00F33383">
              <w:t>Non nota</w:t>
            </w:r>
          </w:p>
        </w:tc>
      </w:tr>
      <w:tr w:rsidR="00957EBF" w:rsidRPr="00F33383" w14:paraId="1996B35E" w14:textId="77777777" w:rsidTr="00A820A2">
        <w:trPr>
          <w:trHeight w:val="283"/>
        </w:trPr>
        <w:tc>
          <w:tcPr>
            <w:tcW w:w="2875" w:type="dxa"/>
            <w:vMerge w:val="restart"/>
          </w:tcPr>
          <w:p w14:paraId="1996B35B" w14:textId="43B84886" w:rsidR="00957EBF" w:rsidRPr="00F33383" w:rsidRDefault="00957EBF" w:rsidP="005E0C5D">
            <w:pPr>
              <w:pStyle w:val="BodyText"/>
              <w:keepLines/>
            </w:pPr>
            <w:r w:rsidRPr="00F33383">
              <w:t>Patologie del sistema muscoloscheletrico e del tessuto connettivo</w:t>
            </w:r>
          </w:p>
        </w:tc>
        <w:tc>
          <w:tcPr>
            <w:tcW w:w="3870" w:type="dxa"/>
          </w:tcPr>
          <w:p w14:paraId="1996B35C" w14:textId="77BD4BAA" w:rsidR="00957EBF" w:rsidRPr="00F33383" w:rsidRDefault="00957EBF" w:rsidP="005E0C5D">
            <w:pPr>
              <w:pStyle w:val="BodyText"/>
              <w:keepLines/>
            </w:pPr>
            <w:r w:rsidRPr="00F33383">
              <w:t>Artralgia</w:t>
            </w:r>
          </w:p>
        </w:tc>
        <w:tc>
          <w:tcPr>
            <w:tcW w:w="2333" w:type="dxa"/>
          </w:tcPr>
          <w:p w14:paraId="1996B35D" w14:textId="0CA7C7C9" w:rsidR="00957EBF" w:rsidRPr="00F33383" w:rsidRDefault="00957EBF" w:rsidP="005E0C5D">
            <w:pPr>
              <w:pStyle w:val="BodyText"/>
              <w:keepLines/>
            </w:pPr>
            <w:r w:rsidRPr="00F33383">
              <w:t>Molto comune</w:t>
            </w:r>
          </w:p>
        </w:tc>
      </w:tr>
      <w:tr w:rsidR="00C92BF1" w:rsidRPr="00F33383" w14:paraId="1996B362" w14:textId="77777777" w:rsidTr="00A820A2">
        <w:trPr>
          <w:trHeight w:val="283"/>
        </w:trPr>
        <w:tc>
          <w:tcPr>
            <w:tcW w:w="2875" w:type="dxa"/>
            <w:vMerge/>
          </w:tcPr>
          <w:p w14:paraId="1996B35F" w14:textId="77777777" w:rsidR="00C92BF1" w:rsidRPr="00F33383" w:rsidRDefault="00C92BF1" w:rsidP="005E0C5D">
            <w:pPr>
              <w:pStyle w:val="BodyText"/>
              <w:keepLines/>
            </w:pPr>
          </w:p>
        </w:tc>
        <w:tc>
          <w:tcPr>
            <w:tcW w:w="3870" w:type="dxa"/>
          </w:tcPr>
          <w:p w14:paraId="1996B360" w14:textId="340C9F7C" w:rsidR="00C92BF1" w:rsidRPr="00F33383" w:rsidRDefault="00C92BF1" w:rsidP="005E0C5D">
            <w:pPr>
              <w:pStyle w:val="BodyText"/>
              <w:keepLines/>
            </w:pPr>
            <w:r w:rsidRPr="00F33383">
              <w:rPr>
                <w:vertAlign w:val="superscript"/>
              </w:rPr>
              <w:t>1</w:t>
            </w:r>
            <w:r w:rsidRPr="00F33383">
              <w:t>Tensione muscolare</w:t>
            </w:r>
          </w:p>
        </w:tc>
        <w:tc>
          <w:tcPr>
            <w:tcW w:w="2333" w:type="dxa"/>
          </w:tcPr>
          <w:p w14:paraId="1996B361" w14:textId="1BA81422" w:rsidR="00C92BF1" w:rsidRPr="00F33383" w:rsidRDefault="00C92BF1" w:rsidP="005E0C5D">
            <w:pPr>
              <w:pStyle w:val="BodyText"/>
              <w:keepLines/>
            </w:pPr>
            <w:r w:rsidRPr="00F33383">
              <w:t>Molto comune</w:t>
            </w:r>
          </w:p>
        </w:tc>
      </w:tr>
      <w:tr w:rsidR="00C92BF1" w:rsidRPr="00F33383" w14:paraId="1996B366" w14:textId="77777777" w:rsidTr="00A820A2">
        <w:trPr>
          <w:trHeight w:val="283"/>
        </w:trPr>
        <w:tc>
          <w:tcPr>
            <w:tcW w:w="2875" w:type="dxa"/>
            <w:vMerge/>
          </w:tcPr>
          <w:p w14:paraId="1996B363" w14:textId="77777777" w:rsidR="00C92BF1" w:rsidRPr="00F33383" w:rsidRDefault="00C92BF1" w:rsidP="005E0C5D">
            <w:pPr>
              <w:pStyle w:val="BodyText"/>
              <w:keepLines/>
            </w:pPr>
          </w:p>
        </w:tc>
        <w:tc>
          <w:tcPr>
            <w:tcW w:w="3870" w:type="dxa"/>
          </w:tcPr>
          <w:p w14:paraId="1996B364" w14:textId="634F3315" w:rsidR="00C92BF1" w:rsidRPr="00F33383" w:rsidRDefault="00C92BF1" w:rsidP="005E0C5D">
            <w:pPr>
              <w:pStyle w:val="BodyText"/>
              <w:keepLines/>
            </w:pPr>
            <w:r w:rsidRPr="00F33383">
              <w:t>Mialgia</w:t>
            </w:r>
          </w:p>
        </w:tc>
        <w:tc>
          <w:tcPr>
            <w:tcW w:w="2333" w:type="dxa"/>
          </w:tcPr>
          <w:p w14:paraId="1996B365" w14:textId="1A1912FA" w:rsidR="00C92BF1" w:rsidRPr="00F33383" w:rsidRDefault="00C92BF1" w:rsidP="005E0C5D">
            <w:pPr>
              <w:pStyle w:val="BodyText"/>
              <w:keepLines/>
            </w:pPr>
            <w:r w:rsidRPr="00F33383">
              <w:t>Molto comune</w:t>
            </w:r>
          </w:p>
        </w:tc>
      </w:tr>
      <w:tr w:rsidR="00C92BF1" w:rsidRPr="00F33383" w14:paraId="1996B36A" w14:textId="77777777" w:rsidTr="00A820A2">
        <w:trPr>
          <w:trHeight w:val="283"/>
        </w:trPr>
        <w:tc>
          <w:tcPr>
            <w:tcW w:w="2875" w:type="dxa"/>
            <w:vMerge/>
          </w:tcPr>
          <w:p w14:paraId="1996B367" w14:textId="77777777" w:rsidR="00C92BF1" w:rsidRPr="00F33383" w:rsidRDefault="00C92BF1" w:rsidP="005E0C5D">
            <w:pPr>
              <w:pStyle w:val="BodyText"/>
              <w:keepLines/>
            </w:pPr>
          </w:p>
        </w:tc>
        <w:tc>
          <w:tcPr>
            <w:tcW w:w="3870" w:type="dxa"/>
          </w:tcPr>
          <w:p w14:paraId="1996B368" w14:textId="7067A111" w:rsidR="00C92BF1" w:rsidRPr="00F33383" w:rsidRDefault="00C92BF1" w:rsidP="005E0C5D">
            <w:pPr>
              <w:pStyle w:val="BodyText"/>
              <w:keepLines/>
            </w:pPr>
            <w:r w:rsidRPr="00F33383">
              <w:t>Artrite</w:t>
            </w:r>
          </w:p>
        </w:tc>
        <w:tc>
          <w:tcPr>
            <w:tcW w:w="2333" w:type="dxa"/>
          </w:tcPr>
          <w:p w14:paraId="1996B369" w14:textId="4EF9C441" w:rsidR="00C92BF1" w:rsidRPr="00F33383" w:rsidRDefault="00C92BF1" w:rsidP="005E0C5D">
            <w:pPr>
              <w:pStyle w:val="BodyText"/>
              <w:keepLines/>
            </w:pPr>
            <w:r w:rsidRPr="00F33383">
              <w:t>Comune</w:t>
            </w:r>
          </w:p>
        </w:tc>
      </w:tr>
      <w:tr w:rsidR="00C92BF1" w:rsidRPr="00F33383" w14:paraId="1996B36E" w14:textId="77777777" w:rsidTr="00A820A2">
        <w:trPr>
          <w:trHeight w:val="283"/>
        </w:trPr>
        <w:tc>
          <w:tcPr>
            <w:tcW w:w="2875" w:type="dxa"/>
            <w:vMerge/>
          </w:tcPr>
          <w:p w14:paraId="1996B36B" w14:textId="77777777" w:rsidR="00C92BF1" w:rsidRPr="00F33383" w:rsidRDefault="00C92BF1" w:rsidP="005E0C5D">
            <w:pPr>
              <w:pStyle w:val="BodyText"/>
              <w:keepLines/>
            </w:pPr>
          </w:p>
        </w:tc>
        <w:tc>
          <w:tcPr>
            <w:tcW w:w="3870" w:type="dxa"/>
          </w:tcPr>
          <w:p w14:paraId="1996B36C" w14:textId="529AED5B" w:rsidR="00C92BF1" w:rsidRPr="00F33383" w:rsidRDefault="00C92BF1" w:rsidP="005E0C5D">
            <w:pPr>
              <w:pStyle w:val="BodyText"/>
              <w:keepLines/>
            </w:pPr>
            <w:r w:rsidRPr="00F33383">
              <w:t>Dolore dorsale</w:t>
            </w:r>
          </w:p>
        </w:tc>
        <w:tc>
          <w:tcPr>
            <w:tcW w:w="2333" w:type="dxa"/>
          </w:tcPr>
          <w:p w14:paraId="1996B36D" w14:textId="5EEADDBC" w:rsidR="00C92BF1" w:rsidRPr="00F33383" w:rsidRDefault="00C92BF1" w:rsidP="005E0C5D">
            <w:pPr>
              <w:pStyle w:val="BodyText"/>
              <w:keepLines/>
            </w:pPr>
            <w:r w:rsidRPr="00F33383">
              <w:t>Comune</w:t>
            </w:r>
          </w:p>
        </w:tc>
      </w:tr>
      <w:tr w:rsidR="00C92BF1" w:rsidRPr="00F33383" w14:paraId="1996B372" w14:textId="77777777" w:rsidTr="00A820A2">
        <w:trPr>
          <w:trHeight w:val="283"/>
        </w:trPr>
        <w:tc>
          <w:tcPr>
            <w:tcW w:w="2875" w:type="dxa"/>
            <w:vMerge/>
          </w:tcPr>
          <w:p w14:paraId="1996B36F" w14:textId="77777777" w:rsidR="00C92BF1" w:rsidRPr="00F33383" w:rsidRDefault="00C92BF1" w:rsidP="005E0C5D">
            <w:pPr>
              <w:pStyle w:val="BodyText"/>
              <w:keepLines/>
            </w:pPr>
          </w:p>
        </w:tc>
        <w:tc>
          <w:tcPr>
            <w:tcW w:w="3870" w:type="dxa"/>
          </w:tcPr>
          <w:p w14:paraId="1996B370" w14:textId="1C90905B" w:rsidR="00C92BF1" w:rsidRPr="00F33383" w:rsidRDefault="00C92BF1" w:rsidP="005E0C5D">
            <w:pPr>
              <w:pStyle w:val="BodyText"/>
              <w:keepLines/>
            </w:pPr>
            <w:r w:rsidRPr="00F33383">
              <w:t>Dolore osseo</w:t>
            </w:r>
          </w:p>
        </w:tc>
        <w:tc>
          <w:tcPr>
            <w:tcW w:w="2333" w:type="dxa"/>
          </w:tcPr>
          <w:p w14:paraId="1996B371" w14:textId="73495341" w:rsidR="00C92BF1" w:rsidRPr="00F33383" w:rsidRDefault="00C92BF1" w:rsidP="005E0C5D">
            <w:pPr>
              <w:pStyle w:val="BodyText"/>
              <w:keepLines/>
            </w:pPr>
            <w:r w:rsidRPr="00F33383">
              <w:t>Comune</w:t>
            </w:r>
          </w:p>
        </w:tc>
      </w:tr>
      <w:tr w:rsidR="00C92BF1" w:rsidRPr="00F33383" w14:paraId="1996B376" w14:textId="77777777" w:rsidTr="00A820A2">
        <w:trPr>
          <w:trHeight w:val="283"/>
        </w:trPr>
        <w:tc>
          <w:tcPr>
            <w:tcW w:w="2875" w:type="dxa"/>
            <w:vMerge/>
          </w:tcPr>
          <w:p w14:paraId="1996B373" w14:textId="77777777" w:rsidR="00C92BF1" w:rsidRPr="00F33383" w:rsidRDefault="00C92BF1" w:rsidP="005E0C5D">
            <w:pPr>
              <w:pStyle w:val="BodyText"/>
              <w:keepLines/>
            </w:pPr>
          </w:p>
        </w:tc>
        <w:tc>
          <w:tcPr>
            <w:tcW w:w="3870" w:type="dxa"/>
          </w:tcPr>
          <w:p w14:paraId="1996B374" w14:textId="70FEB3CB" w:rsidR="00C92BF1" w:rsidRPr="00F33383" w:rsidRDefault="00C92BF1" w:rsidP="005E0C5D">
            <w:pPr>
              <w:pStyle w:val="BodyText"/>
              <w:keepLines/>
            </w:pPr>
            <w:r w:rsidRPr="00F33383">
              <w:t>Spasmi muscolari</w:t>
            </w:r>
          </w:p>
        </w:tc>
        <w:tc>
          <w:tcPr>
            <w:tcW w:w="2333" w:type="dxa"/>
          </w:tcPr>
          <w:p w14:paraId="1996B375" w14:textId="5F0BDC46" w:rsidR="00C92BF1" w:rsidRPr="00F33383" w:rsidRDefault="00C92BF1" w:rsidP="005E0C5D">
            <w:pPr>
              <w:pStyle w:val="BodyText"/>
              <w:keepLines/>
            </w:pPr>
            <w:r w:rsidRPr="00F33383">
              <w:t>Comune</w:t>
            </w:r>
          </w:p>
        </w:tc>
      </w:tr>
      <w:tr w:rsidR="00C92BF1" w:rsidRPr="00F33383" w14:paraId="1996B37A" w14:textId="77777777" w:rsidTr="00A820A2">
        <w:trPr>
          <w:trHeight w:val="283"/>
        </w:trPr>
        <w:tc>
          <w:tcPr>
            <w:tcW w:w="2875" w:type="dxa"/>
            <w:vMerge/>
          </w:tcPr>
          <w:p w14:paraId="1996B377" w14:textId="77777777" w:rsidR="00C92BF1" w:rsidRPr="00F33383" w:rsidRDefault="00C92BF1" w:rsidP="005E0C5D">
            <w:pPr>
              <w:pStyle w:val="BodyText"/>
              <w:keepLines/>
            </w:pPr>
          </w:p>
        </w:tc>
        <w:tc>
          <w:tcPr>
            <w:tcW w:w="3870" w:type="dxa"/>
          </w:tcPr>
          <w:p w14:paraId="1996B378" w14:textId="7644708C" w:rsidR="00C92BF1" w:rsidRPr="00F33383" w:rsidRDefault="00C92BF1" w:rsidP="005E0C5D">
            <w:pPr>
              <w:pStyle w:val="BodyText"/>
              <w:keepLines/>
            </w:pPr>
            <w:r w:rsidRPr="00F33383">
              <w:t>Dolore al collo</w:t>
            </w:r>
          </w:p>
        </w:tc>
        <w:tc>
          <w:tcPr>
            <w:tcW w:w="2333" w:type="dxa"/>
          </w:tcPr>
          <w:p w14:paraId="1996B379" w14:textId="650E466A" w:rsidR="00C92BF1" w:rsidRPr="00F33383" w:rsidRDefault="00C92BF1" w:rsidP="005E0C5D">
            <w:pPr>
              <w:pStyle w:val="BodyText"/>
              <w:keepLines/>
            </w:pPr>
            <w:r w:rsidRPr="00F33383">
              <w:t>Comune</w:t>
            </w:r>
          </w:p>
        </w:tc>
      </w:tr>
      <w:tr w:rsidR="00C92BF1" w:rsidRPr="00F33383" w14:paraId="1996B37E" w14:textId="77777777" w:rsidTr="00A820A2">
        <w:trPr>
          <w:trHeight w:val="283"/>
        </w:trPr>
        <w:tc>
          <w:tcPr>
            <w:tcW w:w="2875" w:type="dxa"/>
            <w:vMerge/>
          </w:tcPr>
          <w:p w14:paraId="1996B37B" w14:textId="77777777" w:rsidR="00C92BF1" w:rsidRPr="00F33383" w:rsidRDefault="00C92BF1" w:rsidP="005E0C5D">
            <w:pPr>
              <w:pStyle w:val="BodyText"/>
              <w:keepLines/>
            </w:pPr>
          </w:p>
        </w:tc>
        <w:tc>
          <w:tcPr>
            <w:tcW w:w="3870" w:type="dxa"/>
          </w:tcPr>
          <w:p w14:paraId="1996B37C" w14:textId="3A9EAA2A" w:rsidR="00C92BF1" w:rsidRPr="00F33383" w:rsidRDefault="00C92BF1" w:rsidP="005E0C5D">
            <w:pPr>
              <w:pStyle w:val="BodyText"/>
              <w:keepLines/>
            </w:pPr>
            <w:r w:rsidRPr="00F33383">
              <w:t>Dolore a un arto</w:t>
            </w:r>
          </w:p>
        </w:tc>
        <w:tc>
          <w:tcPr>
            <w:tcW w:w="2333" w:type="dxa"/>
          </w:tcPr>
          <w:p w14:paraId="1996B37D" w14:textId="6FB03A4E" w:rsidR="00C92BF1" w:rsidRPr="00F33383" w:rsidRDefault="00C92BF1" w:rsidP="005E0C5D">
            <w:pPr>
              <w:pStyle w:val="BodyText"/>
              <w:keepLines/>
            </w:pPr>
            <w:r w:rsidRPr="00F33383">
              <w:t>Comune</w:t>
            </w:r>
          </w:p>
        </w:tc>
      </w:tr>
      <w:tr w:rsidR="0057710F" w:rsidRPr="00F33383" w14:paraId="1996B382" w14:textId="77777777" w:rsidTr="00A820A2">
        <w:trPr>
          <w:trHeight w:val="283"/>
        </w:trPr>
        <w:tc>
          <w:tcPr>
            <w:tcW w:w="2875" w:type="dxa"/>
            <w:vMerge w:val="restart"/>
          </w:tcPr>
          <w:p w14:paraId="1996B37F" w14:textId="0FC327AE" w:rsidR="0057710F" w:rsidRPr="00F33383" w:rsidRDefault="0057710F" w:rsidP="005E0C5D">
            <w:pPr>
              <w:pStyle w:val="BodyText"/>
              <w:keepLines/>
            </w:pPr>
            <w:r w:rsidRPr="00F33383">
              <w:t>Patologie renali e urinarie</w:t>
            </w:r>
          </w:p>
        </w:tc>
        <w:tc>
          <w:tcPr>
            <w:tcW w:w="3870" w:type="dxa"/>
          </w:tcPr>
          <w:p w14:paraId="1996B380" w14:textId="73F2D81C" w:rsidR="0057710F" w:rsidRPr="00F33383" w:rsidRDefault="0057710F" w:rsidP="005E0C5D">
            <w:pPr>
              <w:pStyle w:val="BodyText"/>
              <w:keepLines/>
            </w:pPr>
            <w:r w:rsidRPr="00F33383">
              <w:t>Patologia renale</w:t>
            </w:r>
          </w:p>
        </w:tc>
        <w:tc>
          <w:tcPr>
            <w:tcW w:w="2333" w:type="dxa"/>
          </w:tcPr>
          <w:p w14:paraId="1996B381" w14:textId="56B9AE75" w:rsidR="0057710F" w:rsidRPr="00F33383" w:rsidRDefault="0057710F" w:rsidP="005E0C5D">
            <w:pPr>
              <w:pStyle w:val="BodyText"/>
              <w:keepLines/>
            </w:pPr>
            <w:r w:rsidRPr="00F33383">
              <w:t>Comune</w:t>
            </w:r>
          </w:p>
        </w:tc>
      </w:tr>
      <w:tr w:rsidR="00E26DD0" w:rsidRPr="00F33383" w14:paraId="1996B386" w14:textId="77777777" w:rsidTr="00A820A2">
        <w:trPr>
          <w:trHeight w:val="283"/>
        </w:trPr>
        <w:tc>
          <w:tcPr>
            <w:tcW w:w="2875" w:type="dxa"/>
            <w:vMerge/>
          </w:tcPr>
          <w:p w14:paraId="1996B383" w14:textId="77777777" w:rsidR="00E26DD0" w:rsidRPr="00F33383" w:rsidRDefault="00E26DD0" w:rsidP="005E0C5D">
            <w:pPr>
              <w:pStyle w:val="BodyText"/>
              <w:keepLines/>
            </w:pPr>
          </w:p>
        </w:tc>
        <w:tc>
          <w:tcPr>
            <w:tcW w:w="3870" w:type="dxa"/>
          </w:tcPr>
          <w:p w14:paraId="1996B384" w14:textId="4659959E" w:rsidR="00E26DD0" w:rsidRPr="00F33383" w:rsidRDefault="00E26DD0" w:rsidP="005E0C5D">
            <w:pPr>
              <w:pStyle w:val="BodyText"/>
              <w:keepLines/>
            </w:pPr>
            <w:r w:rsidRPr="00F33383">
              <w:t>Glomerulonefrite membranosa</w:t>
            </w:r>
          </w:p>
        </w:tc>
        <w:tc>
          <w:tcPr>
            <w:tcW w:w="2333" w:type="dxa"/>
          </w:tcPr>
          <w:p w14:paraId="1996B385" w14:textId="2C669C8A" w:rsidR="00E26DD0" w:rsidRPr="00F33383" w:rsidRDefault="00E26DD0" w:rsidP="005E0C5D">
            <w:pPr>
              <w:pStyle w:val="BodyText"/>
              <w:keepLines/>
            </w:pPr>
            <w:r w:rsidRPr="00F33383">
              <w:t>Non nota</w:t>
            </w:r>
          </w:p>
        </w:tc>
      </w:tr>
      <w:tr w:rsidR="00E26DD0" w:rsidRPr="00F33383" w14:paraId="1996B38A" w14:textId="77777777" w:rsidTr="00A820A2">
        <w:trPr>
          <w:trHeight w:val="283"/>
        </w:trPr>
        <w:tc>
          <w:tcPr>
            <w:tcW w:w="2875" w:type="dxa"/>
            <w:vMerge/>
          </w:tcPr>
          <w:p w14:paraId="1996B387" w14:textId="77777777" w:rsidR="00E26DD0" w:rsidRPr="00F33383" w:rsidRDefault="00E26DD0" w:rsidP="005E0C5D">
            <w:pPr>
              <w:pStyle w:val="BodyText"/>
              <w:keepLines/>
            </w:pPr>
          </w:p>
        </w:tc>
        <w:tc>
          <w:tcPr>
            <w:tcW w:w="3870" w:type="dxa"/>
          </w:tcPr>
          <w:p w14:paraId="1996B388" w14:textId="75CDBA84" w:rsidR="00E26DD0" w:rsidRPr="00F33383" w:rsidRDefault="00E26DD0" w:rsidP="005E0C5D">
            <w:pPr>
              <w:pStyle w:val="BodyText"/>
              <w:keepLines/>
            </w:pPr>
            <w:r w:rsidRPr="00F33383">
              <w:t>Glomerulonefropatia</w:t>
            </w:r>
          </w:p>
        </w:tc>
        <w:tc>
          <w:tcPr>
            <w:tcW w:w="2333" w:type="dxa"/>
          </w:tcPr>
          <w:p w14:paraId="1996B389" w14:textId="77903265" w:rsidR="00E26DD0" w:rsidRPr="00F33383" w:rsidRDefault="00E26DD0" w:rsidP="005E0C5D">
            <w:pPr>
              <w:pStyle w:val="BodyText"/>
              <w:keepLines/>
            </w:pPr>
            <w:r w:rsidRPr="00F33383">
              <w:t>Non nota</w:t>
            </w:r>
          </w:p>
        </w:tc>
      </w:tr>
      <w:tr w:rsidR="00E26DD0" w:rsidRPr="00F33383" w14:paraId="1996B38E" w14:textId="77777777" w:rsidTr="00A820A2">
        <w:trPr>
          <w:trHeight w:val="283"/>
        </w:trPr>
        <w:tc>
          <w:tcPr>
            <w:tcW w:w="2875" w:type="dxa"/>
            <w:vMerge/>
          </w:tcPr>
          <w:p w14:paraId="1996B38B" w14:textId="77777777" w:rsidR="00E26DD0" w:rsidRPr="00F33383" w:rsidRDefault="00E26DD0" w:rsidP="005E0C5D">
            <w:pPr>
              <w:pStyle w:val="BodyText"/>
              <w:keepLines/>
            </w:pPr>
          </w:p>
        </w:tc>
        <w:tc>
          <w:tcPr>
            <w:tcW w:w="3870" w:type="dxa"/>
          </w:tcPr>
          <w:p w14:paraId="1996B38C" w14:textId="70795E46" w:rsidR="00E26DD0" w:rsidRPr="00F33383" w:rsidRDefault="00E26DD0" w:rsidP="005E0C5D">
            <w:pPr>
              <w:pStyle w:val="BodyText"/>
              <w:keepLines/>
            </w:pPr>
            <w:r w:rsidRPr="00F33383">
              <w:t>Insufficienza renale</w:t>
            </w:r>
          </w:p>
        </w:tc>
        <w:tc>
          <w:tcPr>
            <w:tcW w:w="2333" w:type="dxa"/>
          </w:tcPr>
          <w:p w14:paraId="1996B38D" w14:textId="71EA4BD8" w:rsidR="00E26DD0" w:rsidRPr="00F33383" w:rsidRDefault="00E26DD0" w:rsidP="005E0C5D">
            <w:pPr>
              <w:pStyle w:val="BodyText"/>
              <w:keepLines/>
            </w:pPr>
            <w:r w:rsidRPr="00F33383">
              <w:t>Non nota</w:t>
            </w:r>
          </w:p>
        </w:tc>
      </w:tr>
      <w:tr w:rsidR="00772FB1" w:rsidRPr="00F33383" w14:paraId="1996B392" w14:textId="77777777" w:rsidTr="00A820A2">
        <w:trPr>
          <w:trHeight w:val="283"/>
        </w:trPr>
        <w:tc>
          <w:tcPr>
            <w:tcW w:w="2875" w:type="dxa"/>
            <w:vMerge w:val="restart"/>
          </w:tcPr>
          <w:p w14:paraId="1996B38F" w14:textId="4CD6005F" w:rsidR="00772FB1" w:rsidRPr="00F33383" w:rsidRDefault="00772FB1" w:rsidP="005E0C5D">
            <w:pPr>
              <w:pStyle w:val="BodyText"/>
              <w:keepLines/>
            </w:pPr>
            <w:r w:rsidRPr="00F33383">
              <w:t>Patologie della gravidanza, puerperio e perinatali</w:t>
            </w:r>
          </w:p>
        </w:tc>
        <w:tc>
          <w:tcPr>
            <w:tcW w:w="3870" w:type="dxa"/>
          </w:tcPr>
          <w:p w14:paraId="1996B390" w14:textId="7B229B3D" w:rsidR="00772FB1" w:rsidRPr="00F33383" w:rsidRDefault="00772FB1" w:rsidP="005E0C5D">
            <w:pPr>
              <w:pStyle w:val="BodyText"/>
              <w:keepLines/>
            </w:pPr>
            <w:r w:rsidRPr="00F33383">
              <w:t>Oligoidramnios</w:t>
            </w:r>
          </w:p>
        </w:tc>
        <w:tc>
          <w:tcPr>
            <w:tcW w:w="2333" w:type="dxa"/>
          </w:tcPr>
          <w:p w14:paraId="1996B391" w14:textId="446C80C0" w:rsidR="00772FB1" w:rsidRPr="00F33383" w:rsidRDefault="00772FB1" w:rsidP="005E0C5D">
            <w:pPr>
              <w:pStyle w:val="BodyText"/>
              <w:keepLines/>
            </w:pPr>
            <w:r w:rsidRPr="00F33383">
              <w:t>Non nota</w:t>
            </w:r>
          </w:p>
        </w:tc>
      </w:tr>
      <w:tr w:rsidR="00E727B5" w:rsidRPr="00F33383" w14:paraId="1996B396" w14:textId="77777777" w:rsidTr="00A820A2">
        <w:trPr>
          <w:trHeight w:val="283"/>
        </w:trPr>
        <w:tc>
          <w:tcPr>
            <w:tcW w:w="2875" w:type="dxa"/>
            <w:vMerge/>
          </w:tcPr>
          <w:p w14:paraId="1996B393" w14:textId="77777777" w:rsidR="00E727B5" w:rsidRPr="00F33383" w:rsidRDefault="00E727B5" w:rsidP="005E0C5D">
            <w:pPr>
              <w:pStyle w:val="BodyText"/>
              <w:keepLines/>
            </w:pPr>
          </w:p>
        </w:tc>
        <w:tc>
          <w:tcPr>
            <w:tcW w:w="3870" w:type="dxa"/>
          </w:tcPr>
          <w:p w14:paraId="1996B394" w14:textId="79AA5E14" w:rsidR="00E727B5" w:rsidRPr="00F33383" w:rsidRDefault="00E727B5" w:rsidP="005E0C5D">
            <w:pPr>
              <w:pStyle w:val="BodyText"/>
              <w:keepLines/>
            </w:pPr>
            <w:r w:rsidRPr="00F33383">
              <w:t>Ipoplasia renale</w:t>
            </w:r>
          </w:p>
        </w:tc>
        <w:tc>
          <w:tcPr>
            <w:tcW w:w="2333" w:type="dxa"/>
          </w:tcPr>
          <w:p w14:paraId="1996B395" w14:textId="11941327" w:rsidR="00E727B5" w:rsidRPr="00F33383" w:rsidRDefault="00E727B5" w:rsidP="005E0C5D">
            <w:pPr>
              <w:pStyle w:val="BodyText"/>
              <w:keepLines/>
            </w:pPr>
            <w:r w:rsidRPr="00F33383">
              <w:t>Non nota</w:t>
            </w:r>
          </w:p>
        </w:tc>
      </w:tr>
      <w:tr w:rsidR="00E727B5" w:rsidRPr="00F33383" w14:paraId="1996B39A" w14:textId="77777777" w:rsidTr="00A820A2">
        <w:trPr>
          <w:trHeight w:val="283"/>
        </w:trPr>
        <w:tc>
          <w:tcPr>
            <w:tcW w:w="2875" w:type="dxa"/>
            <w:vMerge/>
          </w:tcPr>
          <w:p w14:paraId="1996B397" w14:textId="77777777" w:rsidR="00E727B5" w:rsidRPr="00F33383" w:rsidRDefault="00E727B5" w:rsidP="005E0C5D">
            <w:pPr>
              <w:pStyle w:val="BodyText"/>
              <w:keepLines/>
            </w:pPr>
          </w:p>
        </w:tc>
        <w:tc>
          <w:tcPr>
            <w:tcW w:w="3870" w:type="dxa"/>
          </w:tcPr>
          <w:p w14:paraId="1996B398" w14:textId="17E82D43" w:rsidR="00E727B5" w:rsidRPr="00F33383" w:rsidRDefault="00E727B5" w:rsidP="005E0C5D">
            <w:pPr>
              <w:pStyle w:val="BodyText"/>
              <w:keepLines/>
            </w:pPr>
            <w:r w:rsidRPr="00F33383">
              <w:t>Ipoplasia polmonare</w:t>
            </w:r>
          </w:p>
        </w:tc>
        <w:tc>
          <w:tcPr>
            <w:tcW w:w="2333" w:type="dxa"/>
          </w:tcPr>
          <w:p w14:paraId="1996B399" w14:textId="78AF8AFE" w:rsidR="00E727B5" w:rsidRPr="00F33383" w:rsidRDefault="00E727B5" w:rsidP="005E0C5D">
            <w:pPr>
              <w:pStyle w:val="BodyText"/>
              <w:keepLines/>
            </w:pPr>
            <w:r w:rsidRPr="00F33383">
              <w:t>Non nota</w:t>
            </w:r>
          </w:p>
        </w:tc>
      </w:tr>
      <w:tr w:rsidR="003070EC" w:rsidRPr="00F33383" w14:paraId="1996B39E" w14:textId="77777777" w:rsidTr="00A820A2">
        <w:trPr>
          <w:trHeight w:val="283"/>
        </w:trPr>
        <w:tc>
          <w:tcPr>
            <w:tcW w:w="2875" w:type="dxa"/>
          </w:tcPr>
          <w:p w14:paraId="1996B39B" w14:textId="48D92543" w:rsidR="003070EC" w:rsidRPr="00F33383" w:rsidRDefault="003070EC" w:rsidP="005E0C5D">
            <w:pPr>
              <w:pStyle w:val="TableParagraph"/>
              <w:ind w:left="0"/>
            </w:pPr>
            <w:r w:rsidRPr="00F33383">
              <w:t>Patologie dell’apparato riproduttivo e della mammella</w:t>
            </w:r>
          </w:p>
        </w:tc>
        <w:tc>
          <w:tcPr>
            <w:tcW w:w="3870" w:type="dxa"/>
          </w:tcPr>
          <w:p w14:paraId="1996B39C" w14:textId="411D30E4" w:rsidR="003070EC" w:rsidRPr="00F33383" w:rsidRDefault="003070EC" w:rsidP="005E0C5D">
            <w:pPr>
              <w:pStyle w:val="BodyText"/>
              <w:keepLines/>
            </w:pPr>
            <w:r w:rsidRPr="00F33383">
              <w:t>Infiammazione mammaria/mastite</w:t>
            </w:r>
          </w:p>
        </w:tc>
        <w:tc>
          <w:tcPr>
            <w:tcW w:w="2333" w:type="dxa"/>
          </w:tcPr>
          <w:p w14:paraId="1996B39D" w14:textId="01742B96" w:rsidR="003070EC" w:rsidRPr="00F33383" w:rsidRDefault="003070EC" w:rsidP="005E0C5D">
            <w:pPr>
              <w:pStyle w:val="BodyText"/>
              <w:keepLines/>
            </w:pPr>
            <w:r w:rsidRPr="00F33383">
              <w:t>Comune</w:t>
            </w:r>
          </w:p>
        </w:tc>
      </w:tr>
      <w:tr w:rsidR="003070EC" w:rsidRPr="00F33383" w14:paraId="1996B3A2" w14:textId="77777777" w:rsidTr="00A820A2">
        <w:trPr>
          <w:trHeight w:val="283"/>
        </w:trPr>
        <w:tc>
          <w:tcPr>
            <w:tcW w:w="2875" w:type="dxa"/>
            <w:vMerge w:val="restart"/>
          </w:tcPr>
          <w:p w14:paraId="1996B39F" w14:textId="4D7752A1" w:rsidR="003070EC" w:rsidRPr="00F33383" w:rsidRDefault="003070EC" w:rsidP="005E0C5D">
            <w:pPr>
              <w:pStyle w:val="TableParagraph"/>
              <w:ind w:left="0"/>
            </w:pPr>
            <w:r w:rsidRPr="00F33383">
              <w:t>Patologie sistemiche e condizioni relative alla sede di somministrazione</w:t>
            </w:r>
          </w:p>
        </w:tc>
        <w:tc>
          <w:tcPr>
            <w:tcW w:w="3870" w:type="dxa"/>
          </w:tcPr>
          <w:p w14:paraId="1996B3A0" w14:textId="17E97498" w:rsidR="003070EC" w:rsidRPr="00F33383" w:rsidRDefault="003070EC" w:rsidP="005E0C5D">
            <w:pPr>
              <w:pStyle w:val="BodyText"/>
              <w:keepLines/>
            </w:pPr>
            <w:r w:rsidRPr="00F33383">
              <w:t>Astenia</w:t>
            </w:r>
          </w:p>
        </w:tc>
        <w:tc>
          <w:tcPr>
            <w:tcW w:w="2333" w:type="dxa"/>
          </w:tcPr>
          <w:p w14:paraId="1996B3A1" w14:textId="60B8CFF7" w:rsidR="003070EC" w:rsidRPr="00F33383" w:rsidRDefault="003070EC" w:rsidP="005E0C5D">
            <w:pPr>
              <w:pStyle w:val="BodyText"/>
              <w:keepLines/>
            </w:pPr>
            <w:r w:rsidRPr="00F33383">
              <w:t>Molto comune</w:t>
            </w:r>
          </w:p>
        </w:tc>
      </w:tr>
      <w:tr w:rsidR="006A032C" w:rsidRPr="00F33383" w14:paraId="1996B3A6" w14:textId="77777777" w:rsidTr="00A820A2">
        <w:trPr>
          <w:trHeight w:val="283"/>
        </w:trPr>
        <w:tc>
          <w:tcPr>
            <w:tcW w:w="2875" w:type="dxa"/>
            <w:vMerge/>
          </w:tcPr>
          <w:p w14:paraId="1996B3A3" w14:textId="77777777" w:rsidR="006A032C" w:rsidRPr="00F33383" w:rsidRDefault="006A032C" w:rsidP="005E0C5D">
            <w:pPr>
              <w:pStyle w:val="TableParagraph"/>
              <w:ind w:left="0"/>
            </w:pPr>
          </w:p>
        </w:tc>
        <w:tc>
          <w:tcPr>
            <w:tcW w:w="3870" w:type="dxa"/>
          </w:tcPr>
          <w:p w14:paraId="1996B3A4" w14:textId="722AB5EB" w:rsidR="006A032C" w:rsidRPr="00F33383" w:rsidRDefault="006A032C" w:rsidP="005E0C5D">
            <w:pPr>
              <w:pStyle w:val="BodyText"/>
              <w:keepLines/>
            </w:pPr>
            <w:r w:rsidRPr="00F33383">
              <w:t>Dolore toracico</w:t>
            </w:r>
          </w:p>
        </w:tc>
        <w:tc>
          <w:tcPr>
            <w:tcW w:w="2333" w:type="dxa"/>
          </w:tcPr>
          <w:p w14:paraId="1996B3A5" w14:textId="2D0F1298" w:rsidR="006A032C" w:rsidRPr="00F33383" w:rsidRDefault="006A032C" w:rsidP="005E0C5D">
            <w:pPr>
              <w:pStyle w:val="BodyText"/>
              <w:keepLines/>
            </w:pPr>
            <w:r w:rsidRPr="00F33383">
              <w:t>Molto comune</w:t>
            </w:r>
          </w:p>
        </w:tc>
      </w:tr>
      <w:tr w:rsidR="006A032C" w:rsidRPr="00F33383" w14:paraId="1996B3AA" w14:textId="77777777" w:rsidTr="00A820A2">
        <w:trPr>
          <w:trHeight w:val="283"/>
        </w:trPr>
        <w:tc>
          <w:tcPr>
            <w:tcW w:w="2875" w:type="dxa"/>
            <w:vMerge/>
          </w:tcPr>
          <w:p w14:paraId="1996B3A7" w14:textId="77777777" w:rsidR="006A032C" w:rsidRPr="00F33383" w:rsidRDefault="006A032C" w:rsidP="005E0C5D">
            <w:pPr>
              <w:pStyle w:val="TableParagraph"/>
              <w:ind w:left="0"/>
            </w:pPr>
          </w:p>
        </w:tc>
        <w:tc>
          <w:tcPr>
            <w:tcW w:w="3870" w:type="dxa"/>
          </w:tcPr>
          <w:p w14:paraId="1996B3A8" w14:textId="6B91FC3E" w:rsidR="006A032C" w:rsidRPr="00F33383" w:rsidRDefault="006A032C" w:rsidP="005E0C5D">
            <w:pPr>
              <w:pStyle w:val="BodyText"/>
              <w:keepLines/>
            </w:pPr>
            <w:r w:rsidRPr="00F33383">
              <w:t>Brividi</w:t>
            </w:r>
          </w:p>
        </w:tc>
        <w:tc>
          <w:tcPr>
            <w:tcW w:w="2333" w:type="dxa"/>
          </w:tcPr>
          <w:p w14:paraId="1996B3A9" w14:textId="36492AAF" w:rsidR="006A032C" w:rsidRPr="00F33383" w:rsidRDefault="006A032C" w:rsidP="005E0C5D">
            <w:pPr>
              <w:pStyle w:val="BodyText"/>
              <w:keepLines/>
            </w:pPr>
            <w:r w:rsidRPr="00F33383">
              <w:t>Molto comune</w:t>
            </w:r>
          </w:p>
        </w:tc>
      </w:tr>
      <w:tr w:rsidR="006A032C" w:rsidRPr="00F33383" w14:paraId="1996B3AE" w14:textId="77777777" w:rsidTr="00A820A2">
        <w:trPr>
          <w:trHeight w:val="283"/>
        </w:trPr>
        <w:tc>
          <w:tcPr>
            <w:tcW w:w="2875" w:type="dxa"/>
            <w:vMerge/>
          </w:tcPr>
          <w:p w14:paraId="1996B3AB" w14:textId="77777777" w:rsidR="006A032C" w:rsidRPr="00F33383" w:rsidRDefault="006A032C" w:rsidP="005E0C5D">
            <w:pPr>
              <w:pStyle w:val="TableParagraph"/>
              <w:ind w:left="0"/>
            </w:pPr>
          </w:p>
        </w:tc>
        <w:tc>
          <w:tcPr>
            <w:tcW w:w="3870" w:type="dxa"/>
          </w:tcPr>
          <w:p w14:paraId="1996B3AC" w14:textId="5A86CABC" w:rsidR="006A032C" w:rsidRPr="00F33383" w:rsidRDefault="006A032C" w:rsidP="005E0C5D">
            <w:pPr>
              <w:pStyle w:val="BodyText"/>
              <w:keepLines/>
            </w:pPr>
            <w:r w:rsidRPr="00F33383">
              <w:t>Affaticamento</w:t>
            </w:r>
          </w:p>
        </w:tc>
        <w:tc>
          <w:tcPr>
            <w:tcW w:w="2333" w:type="dxa"/>
          </w:tcPr>
          <w:p w14:paraId="1996B3AD" w14:textId="2FF750C5" w:rsidR="006A032C" w:rsidRPr="00F33383" w:rsidRDefault="006A032C" w:rsidP="005E0C5D">
            <w:pPr>
              <w:pStyle w:val="BodyText"/>
              <w:keepLines/>
            </w:pPr>
            <w:r w:rsidRPr="00F33383">
              <w:t>Molto comune</w:t>
            </w:r>
          </w:p>
        </w:tc>
      </w:tr>
      <w:tr w:rsidR="006A032C" w:rsidRPr="00F33383" w14:paraId="1996B3B2" w14:textId="77777777" w:rsidTr="00A820A2">
        <w:trPr>
          <w:trHeight w:val="283"/>
        </w:trPr>
        <w:tc>
          <w:tcPr>
            <w:tcW w:w="2875" w:type="dxa"/>
            <w:vMerge/>
          </w:tcPr>
          <w:p w14:paraId="1996B3AF" w14:textId="77777777" w:rsidR="006A032C" w:rsidRPr="00F33383" w:rsidRDefault="006A032C" w:rsidP="005E0C5D">
            <w:pPr>
              <w:pStyle w:val="TableParagraph"/>
              <w:ind w:left="0"/>
            </w:pPr>
          </w:p>
        </w:tc>
        <w:tc>
          <w:tcPr>
            <w:tcW w:w="3870" w:type="dxa"/>
          </w:tcPr>
          <w:p w14:paraId="1996B3B0" w14:textId="001C8403" w:rsidR="006A032C" w:rsidRPr="00F33383" w:rsidRDefault="006A032C" w:rsidP="005E0C5D">
            <w:pPr>
              <w:pStyle w:val="BodyText"/>
              <w:keepLines/>
            </w:pPr>
            <w:r w:rsidRPr="00F33383">
              <w:t>Sintomi simil-influenzali</w:t>
            </w:r>
          </w:p>
        </w:tc>
        <w:tc>
          <w:tcPr>
            <w:tcW w:w="2333" w:type="dxa"/>
          </w:tcPr>
          <w:p w14:paraId="1996B3B1" w14:textId="3DE25D33" w:rsidR="006A032C" w:rsidRPr="00F33383" w:rsidRDefault="006A032C" w:rsidP="005E0C5D">
            <w:pPr>
              <w:pStyle w:val="BodyText"/>
              <w:keepLines/>
            </w:pPr>
            <w:r w:rsidRPr="00F33383">
              <w:t>Molto comune</w:t>
            </w:r>
          </w:p>
        </w:tc>
      </w:tr>
      <w:tr w:rsidR="006A032C" w:rsidRPr="00F33383" w14:paraId="1996B3B6" w14:textId="77777777" w:rsidTr="00A820A2">
        <w:trPr>
          <w:trHeight w:val="283"/>
        </w:trPr>
        <w:tc>
          <w:tcPr>
            <w:tcW w:w="2875" w:type="dxa"/>
            <w:vMerge/>
          </w:tcPr>
          <w:p w14:paraId="1996B3B3" w14:textId="77777777" w:rsidR="006A032C" w:rsidRPr="00F33383" w:rsidRDefault="006A032C" w:rsidP="005E0C5D">
            <w:pPr>
              <w:pStyle w:val="TableParagraph"/>
              <w:ind w:left="0"/>
            </w:pPr>
          </w:p>
        </w:tc>
        <w:tc>
          <w:tcPr>
            <w:tcW w:w="3870" w:type="dxa"/>
          </w:tcPr>
          <w:p w14:paraId="1996B3B4" w14:textId="61012847" w:rsidR="006A032C" w:rsidRPr="00F33383" w:rsidRDefault="006A032C" w:rsidP="005E0C5D">
            <w:pPr>
              <w:pStyle w:val="BodyText"/>
              <w:keepLines/>
            </w:pPr>
            <w:r w:rsidRPr="00F33383">
              <w:t>Reazione correlata all’infusione</w:t>
            </w:r>
          </w:p>
        </w:tc>
        <w:tc>
          <w:tcPr>
            <w:tcW w:w="2333" w:type="dxa"/>
          </w:tcPr>
          <w:p w14:paraId="1996B3B5" w14:textId="301E39E1" w:rsidR="006A032C" w:rsidRPr="00F33383" w:rsidRDefault="006A032C" w:rsidP="005E0C5D">
            <w:pPr>
              <w:pStyle w:val="BodyText"/>
              <w:keepLines/>
            </w:pPr>
            <w:r w:rsidRPr="00F33383">
              <w:t>Molto comune</w:t>
            </w:r>
          </w:p>
        </w:tc>
      </w:tr>
      <w:tr w:rsidR="006A032C" w:rsidRPr="00F33383" w14:paraId="1996B3BA" w14:textId="77777777" w:rsidTr="00A820A2">
        <w:trPr>
          <w:trHeight w:val="283"/>
        </w:trPr>
        <w:tc>
          <w:tcPr>
            <w:tcW w:w="2875" w:type="dxa"/>
            <w:vMerge/>
          </w:tcPr>
          <w:p w14:paraId="1996B3B7" w14:textId="77777777" w:rsidR="006A032C" w:rsidRPr="00F33383" w:rsidRDefault="006A032C" w:rsidP="005E0C5D">
            <w:pPr>
              <w:pStyle w:val="TableParagraph"/>
              <w:ind w:left="0"/>
            </w:pPr>
          </w:p>
        </w:tc>
        <w:tc>
          <w:tcPr>
            <w:tcW w:w="3870" w:type="dxa"/>
          </w:tcPr>
          <w:p w14:paraId="1996B3B8" w14:textId="047306B0" w:rsidR="006A032C" w:rsidRPr="00F33383" w:rsidRDefault="006A032C" w:rsidP="005E0C5D">
            <w:pPr>
              <w:pStyle w:val="BodyText"/>
              <w:keepLines/>
            </w:pPr>
            <w:r w:rsidRPr="00F33383">
              <w:t>Dolore</w:t>
            </w:r>
          </w:p>
        </w:tc>
        <w:tc>
          <w:tcPr>
            <w:tcW w:w="2333" w:type="dxa"/>
          </w:tcPr>
          <w:p w14:paraId="1996B3B9" w14:textId="129F4A1A" w:rsidR="006A032C" w:rsidRPr="00F33383" w:rsidRDefault="006A032C" w:rsidP="005E0C5D">
            <w:pPr>
              <w:pStyle w:val="BodyText"/>
              <w:keepLines/>
            </w:pPr>
            <w:r w:rsidRPr="00F33383">
              <w:t>Molto comune</w:t>
            </w:r>
          </w:p>
        </w:tc>
      </w:tr>
      <w:tr w:rsidR="006A032C" w:rsidRPr="00F33383" w14:paraId="1996B3BE" w14:textId="77777777" w:rsidTr="00A820A2">
        <w:trPr>
          <w:trHeight w:val="283"/>
        </w:trPr>
        <w:tc>
          <w:tcPr>
            <w:tcW w:w="2875" w:type="dxa"/>
            <w:vMerge/>
          </w:tcPr>
          <w:p w14:paraId="1996B3BB" w14:textId="77777777" w:rsidR="006A032C" w:rsidRPr="00F33383" w:rsidRDefault="006A032C" w:rsidP="005E0C5D">
            <w:pPr>
              <w:pStyle w:val="TableParagraph"/>
              <w:ind w:left="0"/>
            </w:pPr>
          </w:p>
        </w:tc>
        <w:tc>
          <w:tcPr>
            <w:tcW w:w="3870" w:type="dxa"/>
          </w:tcPr>
          <w:p w14:paraId="1996B3BC" w14:textId="4BD43619" w:rsidR="006A032C" w:rsidRPr="00F33383" w:rsidRDefault="006A032C" w:rsidP="005E0C5D">
            <w:pPr>
              <w:pStyle w:val="BodyText"/>
              <w:keepLines/>
            </w:pPr>
            <w:r w:rsidRPr="00F33383">
              <w:t>Piressia</w:t>
            </w:r>
          </w:p>
        </w:tc>
        <w:tc>
          <w:tcPr>
            <w:tcW w:w="2333" w:type="dxa"/>
          </w:tcPr>
          <w:p w14:paraId="1996B3BD" w14:textId="03EA875D" w:rsidR="006A032C" w:rsidRPr="00F33383" w:rsidRDefault="006A032C" w:rsidP="005E0C5D">
            <w:pPr>
              <w:pStyle w:val="BodyText"/>
              <w:keepLines/>
            </w:pPr>
            <w:r w:rsidRPr="00F33383">
              <w:t>Molto comune</w:t>
            </w:r>
          </w:p>
        </w:tc>
      </w:tr>
      <w:tr w:rsidR="006A032C" w:rsidRPr="00F33383" w14:paraId="1996B3C2" w14:textId="77777777" w:rsidTr="00A820A2">
        <w:trPr>
          <w:trHeight w:val="283"/>
        </w:trPr>
        <w:tc>
          <w:tcPr>
            <w:tcW w:w="2875" w:type="dxa"/>
            <w:vMerge/>
          </w:tcPr>
          <w:p w14:paraId="1996B3BF" w14:textId="77777777" w:rsidR="006A032C" w:rsidRPr="00F33383" w:rsidRDefault="006A032C" w:rsidP="005E0C5D">
            <w:pPr>
              <w:pStyle w:val="TableParagraph"/>
              <w:ind w:left="0"/>
            </w:pPr>
          </w:p>
        </w:tc>
        <w:tc>
          <w:tcPr>
            <w:tcW w:w="3870" w:type="dxa"/>
          </w:tcPr>
          <w:p w14:paraId="1996B3C0" w14:textId="272C44B6" w:rsidR="006A032C" w:rsidRPr="00F33383" w:rsidRDefault="006A032C" w:rsidP="005E0C5D">
            <w:pPr>
              <w:pStyle w:val="BodyText"/>
              <w:keepLines/>
            </w:pPr>
            <w:r w:rsidRPr="00F33383">
              <w:t>Infiammazione delle mucose</w:t>
            </w:r>
          </w:p>
        </w:tc>
        <w:tc>
          <w:tcPr>
            <w:tcW w:w="2333" w:type="dxa"/>
          </w:tcPr>
          <w:p w14:paraId="1996B3C1" w14:textId="5757ABF0" w:rsidR="006A032C" w:rsidRPr="00F33383" w:rsidRDefault="006A032C" w:rsidP="005E0C5D">
            <w:pPr>
              <w:pStyle w:val="BodyText"/>
              <w:keepLines/>
            </w:pPr>
            <w:r w:rsidRPr="00F33383">
              <w:t>Molto comune</w:t>
            </w:r>
          </w:p>
        </w:tc>
      </w:tr>
      <w:tr w:rsidR="006A032C" w:rsidRPr="00F33383" w14:paraId="1996B3C6" w14:textId="77777777" w:rsidTr="00A820A2">
        <w:trPr>
          <w:trHeight w:val="283"/>
        </w:trPr>
        <w:tc>
          <w:tcPr>
            <w:tcW w:w="2875" w:type="dxa"/>
            <w:vMerge/>
          </w:tcPr>
          <w:p w14:paraId="1996B3C3" w14:textId="77777777" w:rsidR="006A032C" w:rsidRPr="00F33383" w:rsidRDefault="006A032C" w:rsidP="005E0C5D">
            <w:pPr>
              <w:pStyle w:val="TableParagraph"/>
              <w:ind w:left="0"/>
            </w:pPr>
          </w:p>
        </w:tc>
        <w:tc>
          <w:tcPr>
            <w:tcW w:w="3870" w:type="dxa"/>
          </w:tcPr>
          <w:p w14:paraId="1996B3C4" w14:textId="6854B59C" w:rsidR="006A032C" w:rsidRPr="00F33383" w:rsidRDefault="006A032C" w:rsidP="005E0C5D">
            <w:pPr>
              <w:pStyle w:val="BodyText"/>
              <w:keepLines/>
            </w:pPr>
            <w:r w:rsidRPr="00F33383">
              <w:t>Edema periferico</w:t>
            </w:r>
          </w:p>
        </w:tc>
        <w:tc>
          <w:tcPr>
            <w:tcW w:w="2333" w:type="dxa"/>
          </w:tcPr>
          <w:p w14:paraId="1996B3C5" w14:textId="596BF605" w:rsidR="006A032C" w:rsidRPr="00F33383" w:rsidRDefault="006A032C" w:rsidP="005E0C5D">
            <w:pPr>
              <w:pStyle w:val="BodyText"/>
              <w:keepLines/>
            </w:pPr>
            <w:r w:rsidRPr="00F33383">
              <w:t>Molto comune</w:t>
            </w:r>
          </w:p>
        </w:tc>
      </w:tr>
      <w:tr w:rsidR="006A032C" w:rsidRPr="00F33383" w14:paraId="1996B3CA" w14:textId="77777777" w:rsidTr="00A820A2">
        <w:trPr>
          <w:trHeight w:val="283"/>
        </w:trPr>
        <w:tc>
          <w:tcPr>
            <w:tcW w:w="2875" w:type="dxa"/>
            <w:vMerge/>
          </w:tcPr>
          <w:p w14:paraId="1996B3C7" w14:textId="77777777" w:rsidR="006A032C" w:rsidRPr="00F33383" w:rsidRDefault="006A032C" w:rsidP="005E0C5D">
            <w:pPr>
              <w:pStyle w:val="TableParagraph"/>
              <w:ind w:left="0"/>
            </w:pPr>
          </w:p>
        </w:tc>
        <w:tc>
          <w:tcPr>
            <w:tcW w:w="3870" w:type="dxa"/>
          </w:tcPr>
          <w:p w14:paraId="1996B3C8" w14:textId="14C8040E" w:rsidR="006A032C" w:rsidRPr="00F33383" w:rsidRDefault="006A032C" w:rsidP="005E0C5D">
            <w:pPr>
              <w:pStyle w:val="BodyText"/>
              <w:keepLines/>
            </w:pPr>
            <w:r w:rsidRPr="00F33383">
              <w:t>Malessere</w:t>
            </w:r>
          </w:p>
        </w:tc>
        <w:tc>
          <w:tcPr>
            <w:tcW w:w="2333" w:type="dxa"/>
          </w:tcPr>
          <w:p w14:paraId="1996B3C9" w14:textId="1DCA03DF" w:rsidR="006A032C" w:rsidRPr="00F33383" w:rsidRDefault="006A032C" w:rsidP="005E0C5D">
            <w:pPr>
              <w:pStyle w:val="BodyText"/>
              <w:keepLines/>
            </w:pPr>
            <w:r w:rsidRPr="00F33383">
              <w:t>Comune</w:t>
            </w:r>
          </w:p>
        </w:tc>
      </w:tr>
      <w:tr w:rsidR="006A032C" w:rsidRPr="00F33383" w14:paraId="1996B3CE" w14:textId="77777777" w:rsidTr="00A820A2">
        <w:trPr>
          <w:trHeight w:val="283"/>
        </w:trPr>
        <w:tc>
          <w:tcPr>
            <w:tcW w:w="2875" w:type="dxa"/>
            <w:vMerge/>
          </w:tcPr>
          <w:p w14:paraId="1996B3CB" w14:textId="77777777" w:rsidR="006A032C" w:rsidRPr="00F33383" w:rsidRDefault="006A032C" w:rsidP="005E0C5D">
            <w:pPr>
              <w:pStyle w:val="TableParagraph"/>
              <w:ind w:left="0"/>
            </w:pPr>
          </w:p>
        </w:tc>
        <w:tc>
          <w:tcPr>
            <w:tcW w:w="3870" w:type="dxa"/>
          </w:tcPr>
          <w:p w14:paraId="1996B3CC" w14:textId="58505384" w:rsidR="006A032C" w:rsidRPr="00F33383" w:rsidRDefault="006A032C" w:rsidP="005E0C5D">
            <w:pPr>
              <w:pStyle w:val="BodyText"/>
              <w:keepLines/>
            </w:pPr>
            <w:r w:rsidRPr="00F33383">
              <w:t>Edema</w:t>
            </w:r>
          </w:p>
        </w:tc>
        <w:tc>
          <w:tcPr>
            <w:tcW w:w="2333" w:type="dxa"/>
          </w:tcPr>
          <w:p w14:paraId="1996B3CD" w14:textId="6A03449F" w:rsidR="006A032C" w:rsidRPr="00F33383" w:rsidRDefault="006A032C" w:rsidP="005E0C5D">
            <w:pPr>
              <w:pStyle w:val="BodyText"/>
              <w:keepLines/>
            </w:pPr>
            <w:r w:rsidRPr="00F33383">
              <w:t>Comune</w:t>
            </w:r>
          </w:p>
        </w:tc>
      </w:tr>
      <w:tr w:rsidR="00A2687B" w:rsidRPr="00F33383" w14:paraId="1996B3D2" w14:textId="77777777" w:rsidTr="00A820A2">
        <w:trPr>
          <w:trHeight w:val="283"/>
        </w:trPr>
        <w:tc>
          <w:tcPr>
            <w:tcW w:w="2875" w:type="dxa"/>
          </w:tcPr>
          <w:p w14:paraId="1996B3CF" w14:textId="63883446" w:rsidR="00A2687B" w:rsidRPr="00F33383" w:rsidRDefault="00A2687B" w:rsidP="005E0C5D">
            <w:pPr>
              <w:pStyle w:val="TableParagraph"/>
              <w:ind w:left="0"/>
            </w:pPr>
            <w:r w:rsidRPr="00F33383">
              <w:t>Traumatismo, avvelenamento e complicazioni da procedura</w:t>
            </w:r>
          </w:p>
        </w:tc>
        <w:tc>
          <w:tcPr>
            <w:tcW w:w="3870" w:type="dxa"/>
          </w:tcPr>
          <w:p w14:paraId="1996B3D0" w14:textId="1CA0E544" w:rsidR="00A2687B" w:rsidRPr="00F33383" w:rsidRDefault="00A2687B" w:rsidP="005E0C5D">
            <w:pPr>
              <w:pStyle w:val="BodyText"/>
              <w:keepLines/>
            </w:pPr>
            <w:r w:rsidRPr="00F33383">
              <w:t>Contusione</w:t>
            </w:r>
          </w:p>
        </w:tc>
        <w:tc>
          <w:tcPr>
            <w:tcW w:w="2333" w:type="dxa"/>
          </w:tcPr>
          <w:p w14:paraId="1996B3D1" w14:textId="1A6C73F6" w:rsidR="00A2687B" w:rsidRPr="00F33383" w:rsidRDefault="00A2687B" w:rsidP="005E0C5D">
            <w:pPr>
              <w:pStyle w:val="BodyText"/>
              <w:keepLines/>
            </w:pPr>
            <w:r w:rsidRPr="00F33383">
              <w:t>Comune</w:t>
            </w:r>
          </w:p>
        </w:tc>
      </w:tr>
    </w:tbl>
    <w:p w14:paraId="1996B3D3" w14:textId="18011530" w:rsidR="000B6DD7" w:rsidRPr="00F33383" w:rsidRDefault="00F83889" w:rsidP="00DB11E9">
      <w:pPr>
        <w:ind w:left="567" w:hanging="567"/>
      </w:pPr>
      <w:r w:rsidRPr="00F33383">
        <w:t>+</w:t>
      </w:r>
      <w:r w:rsidRPr="00F33383">
        <w:tab/>
      </w:r>
      <w:r w:rsidR="00E12B2B" w:rsidRPr="00F33383">
        <w:t>Indica le reazioni avverse riferite in associazione a un esito fatale.</w:t>
      </w:r>
    </w:p>
    <w:p w14:paraId="1996B3D4" w14:textId="328AE1A1" w:rsidR="00F43F10" w:rsidRPr="00F33383" w:rsidRDefault="00F83889" w:rsidP="00DB11E9">
      <w:pPr>
        <w:ind w:left="567" w:hanging="567"/>
      </w:pPr>
      <w:r w:rsidRPr="00F33383">
        <w:t>1</w:t>
      </w:r>
      <w:r w:rsidRPr="00F33383">
        <w:tab/>
      </w:r>
      <w:r w:rsidR="00E12B2B" w:rsidRPr="00F33383">
        <w:t>Indica le reazioni avverse riferite in gran parte in associazione a reazioni correlate all’infusione. Per queste non sono disponibili specifiche percentuali.</w:t>
      </w:r>
    </w:p>
    <w:p w14:paraId="1996B3D5" w14:textId="4860C74E" w:rsidR="00F43F10" w:rsidRPr="00F33383" w:rsidRDefault="00F83889" w:rsidP="00DB11E9">
      <w:pPr>
        <w:ind w:left="567" w:hanging="567"/>
      </w:pPr>
      <w:r w:rsidRPr="00F33383">
        <w:rPr>
          <w:iCs/>
        </w:rPr>
        <w:t>*</w:t>
      </w:r>
      <w:r w:rsidRPr="00F33383">
        <w:rPr>
          <w:iCs/>
        </w:rPr>
        <w:tab/>
      </w:r>
      <w:r w:rsidR="00E12B2B" w:rsidRPr="00F33383">
        <w:t>Osservata con la terapia di associazione a seguito del trattamento con antracicline, in associazione a taxani.</w:t>
      </w:r>
      <w:r w:rsidR="00BD034C" w:rsidRPr="00F33383">
        <w:rPr>
          <w:iCs/>
        </w:rPr>
        <w:cr/>
      </w:r>
    </w:p>
    <w:p w14:paraId="1996B3D6" w14:textId="782945A8" w:rsidR="00F43F10" w:rsidRPr="00F33383" w:rsidRDefault="004578D7" w:rsidP="005E0C5D">
      <w:pPr>
        <w:pStyle w:val="BodyText"/>
        <w:keepNext/>
      </w:pPr>
      <w:r w:rsidRPr="00F33383">
        <w:rPr>
          <w:u w:val="single"/>
        </w:rPr>
        <w:t>Descrizione di reazioni avverse selezionate</w:t>
      </w:r>
    </w:p>
    <w:p w14:paraId="1996B3D7" w14:textId="77777777" w:rsidR="00F43F10" w:rsidRPr="00F33383" w:rsidRDefault="00F43F10" w:rsidP="005E0C5D">
      <w:pPr>
        <w:pStyle w:val="BodyText"/>
        <w:keepNext/>
      </w:pPr>
    </w:p>
    <w:p w14:paraId="1996B3D8" w14:textId="661210B1" w:rsidR="00EB6AD0" w:rsidRPr="00F33383" w:rsidRDefault="004578D7" w:rsidP="005E0C5D">
      <w:pPr>
        <w:keepNext/>
        <w:rPr>
          <w:i/>
        </w:rPr>
      </w:pPr>
      <w:r w:rsidRPr="00F33383">
        <w:rPr>
          <w:i/>
        </w:rPr>
        <w:t>Disfunzione cardiaca</w:t>
      </w:r>
    </w:p>
    <w:p w14:paraId="1996B3D9" w14:textId="77777777" w:rsidR="00F43F10" w:rsidRPr="00F33383" w:rsidRDefault="00F43F10" w:rsidP="005E0C5D"/>
    <w:p w14:paraId="1996B3DA" w14:textId="074A3DAA" w:rsidR="00F43F10" w:rsidRPr="00F33383" w:rsidRDefault="004578D7" w:rsidP="005E0C5D">
      <w:pPr>
        <w:pStyle w:val="BodyText"/>
        <w:ind w:hanging="1"/>
      </w:pPr>
      <w:r w:rsidRPr="00F33383">
        <w:t xml:space="preserve">L’insufficienza cardiaca congestizia (classe NYHA II-IV) è una reazione avversa comune associata all’impiego di trastuzumab ed è stata associata ad esito fatale (vedere paragrafo 4.4). In pazienti trattati con trastuzumab sono stati osservati segni e sintomi di disfunzione cardiaca come dispnea, ortopnea, </w:t>
      </w:r>
      <w:r w:rsidR="00100254" w:rsidRPr="00F33383">
        <w:t>aumento della tosse, edema polmonare, galoppo s3, frazione di eiezione ventricolare ridotta (vedere paragrafo 4.4).</w:t>
      </w:r>
    </w:p>
    <w:p w14:paraId="1996B3DB" w14:textId="77777777" w:rsidR="00F43F10" w:rsidRPr="00F33383" w:rsidRDefault="00F43F10" w:rsidP="005E0C5D">
      <w:pPr>
        <w:pStyle w:val="BodyText"/>
      </w:pPr>
    </w:p>
    <w:p w14:paraId="1996B3DC" w14:textId="49D105EC" w:rsidR="00F43F10" w:rsidRPr="00F33383" w:rsidRDefault="00100254" w:rsidP="005E0C5D">
      <w:pPr>
        <w:pStyle w:val="BodyText"/>
        <w:ind w:hanging="1"/>
      </w:pPr>
      <w:r w:rsidRPr="00F33383">
        <w:t>In 3 studi clinici registrativi con trastuzumab in adiuvante somministrato in associazione a chemioterapia, l’incidenza di disfunzione cardiaca di grado 3/4 (nello specifico, insufficienza cardiaca congestizia sintomatica) era simile in pazienti in trattamento con la sola chemioterapia (ad esempio, in quelli che non avevano ricevuto trastuzumab) e in pazienti in trattamento con trastuzumab in sequenza dopo un taxano (0,3-0,4%). La più alta percentuale si osservava in pazienti in trattamento con trastuzumab in concomitanza con un taxano (2,0%). Nel contesto neoadiuvante l’esperienza relativa alla somministrazione concomitante di trastuzumab e regimi a basse dosi di antracicline è limitata (vedere paragrafo 4.4).</w:t>
      </w:r>
    </w:p>
    <w:p w14:paraId="1996B3DD" w14:textId="77777777" w:rsidR="00F43F10" w:rsidRPr="00F33383" w:rsidRDefault="00F43F10" w:rsidP="005E0C5D">
      <w:pPr>
        <w:pStyle w:val="BodyText"/>
      </w:pPr>
    </w:p>
    <w:p w14:paraId="1996B3DE" w14:textId="4C5F32B6" w:rsidR="00F43F10" w:rsidRPr="00F33383" w:rsidRDefault="00100254" w:rsidP="00D80EBD">
      <w:pPr>
        <w:pStyle w:val="BodyText"/>
        <w:ind w:firstLine="2"/>
      </w:pPr>
      <w:r w:rsidRPr="00F33383">
        <w:t>Quando trastuzumab è stato somministrato dopo il completamento della chemioterapia adiuvante, è stata osservata insufficienza cardiaca di classe NYHA III-IV nello 0,6% dei pazienti del braccio trattato per un anno dopo un follow-up mediano di 12 mesi. Nello studio BO16348, dopo un follow-up mediano di 8 anni, l’incidenza di CHF severa (classe NYHA III e IV) nel braccio di trastuzumab di 1 anno di terapia è stata dello 0,8% e il tasso di disfunzione del ventricolo sinistro lievemente sintomatica e asintomatica è stato del 4,6%.</w:t>
      </w:r>
    </w:p>
    <w:p w14:paraId="1996B3DF" w14:textId="77777777" w:rsidR="00F43F10" w:rsidRPr="00F33383" w:rsidRDefault="00F43F10" w:rsidP="005E0C5D">
      <w:pPr>
        <w:pStyle w:val="BodyText"/>
      </w:pPr>
    </w:p>
    <w:p w14:paraId="1996B3E0" w14:textId="1BFC0A2C" w:rsidR="00F43F10" w:rsidRPr="00F33383" w:rsidRDefault="00100254" w:rsidP="005E0C5D">
      <w:pPr>
        <w:pStyle w:val="BodyText"/>
        <w:ind w:hanging="1"/>
      </w:pPr>
      <w:r w:rsidRPr="00F33383">
        <w:t>Nel 71,4% dei pazienti trattati con trastuzumab è stata osservata reversibilità di CHF severa (definita come una sequenza di almeno due valori consecutivi di LVEF ≥50 % dopo l’evento). Per il 79,5% dei pazienti è stata dimostrata reversibilità della disfunzione del ventricolo sinistro lievemente sintomatica e asintomatica. Dopo il completamento del trattamento con trastuzumab si è verificato circa il 17% degli eventi correlati a disfunzione cardiaca.</w:t>
      </w:r>
    </w:p>
    <w:p w14:paraId="1996B3E1" w14:textId="77777777" w:rsidR="00F43F10" w:rsidRPr="00F33383" w:rsidRDefault="00F43F10" w:rsidP="005E0C5D">
      <w:pPr>
        <w:pStyle w:val="BodyText"/>
      </w:pPr>
    </w:p>
    <w:p w14:paraId="1996B3E2" w14:textId="75EB75B6" w:rsidR="00F43F10" w:rsidRPr="00F33383" w:rsidRDefault="00100254" w:rsidP="005E0C5D">
      <w:pPr>
        <w:pStyle w:val="BodyText"/>
        <w:ind w:firstLine="2"/>
      </w:pPr>
      <w:r w:rsidRPr="00F33383">
        <w:t>Negli studi registrativi sul trattamento della malattia metastatica con trastuzumab formulazione endovenosa, l’incidenza di disfunzione cardiaca variava tra il 9% e il 12% quando il farmaco veniva somministrato in associazione a paclitaxel, rispetto all’1% - 4% per paclitaxel in monoterapia. In monoterapia il tasso era di 6% - 9%. La più alta percentuale di disfunzione cardiaca si è osservata in pazienti in trattamento con trastuzumab somministrato in concomitanza ad antracicline/ciclofosfamide (27%), ed era significativamente maggiore rispetto al solo trattamento con antracicline/ciclofosfamide (7% - 10%). In uno studio clinico successivo con monitoraggio prospettico della funzionalità cardiaca, l’incidenza di scompenso cardiaco congestizio sintomatico è risultata essere del 2,2% nei pazienti in trattamento con trastuzumab e docetaxel rispetto allo 0% nei pazienti in trattamento con docetaxel in monoterapia. La maggior parte dei pazienti (79%) che hanno sviluppato disfunzione cardiaca in questi studi clinici è migliorata dopo aver ricevuto il trattamento medico standard per lo scompenso cardiaco congestizio.</w:t>
      </w:r>
    </w:p>
    <w:p w14:paraId="1996B3E3" w14:textId="77777777" w:rsidR="00F43F10" w:rsidRPr="00F33383" w:rsidRDefault="00F43F10" w:rsidP="005E0C5D">
      <w:pPr>
        <w:pStyle w:val="BodyText"/>
      </w:pPr>
    </w:p>
    <w:p w14:paraId="1996B3E4" w14:textId="7D2B27D0" w:rsidR="00F43F10" w:rsidRPr="00F33383" w:rsidRDefault="006606D6" w:rsidP="005E0C5D">
      <w:pPr>
        <w:keepNext/>
        <w:rPr>
          <w:i/>
        </w:rPr>
      </w:pPr>
      <w:r w:rsidRPr="00F33383">
        <w:rPr>
          <w:i/>
        </w:rPr>
        <w:t>Reazioni correlate all’infusione, reazioni di tipo allergico e ipersensibilità</w:t>
      </w:r>
    </w:p>
    <w:p w14:paraId="1996B3E5" w14:textId="77777777" w:rsidR="00EB6AD0" w:rsidRPr="00F33383" w:rsidRDefault="00EB6AD0" w:rsidP="005E0C5D">
      <w:pPr>
        <w:keepNext/>
        <w:rPr>
          <w:i/>
        </w:rPr>
      </w:pPr>
    </w:p>
    <w:p w14:paraId="1996B3E6" w14:textId="52BA197D" w:rsidR="00F43F10" w:rsidRPr="00F33383" w:rsidRDefault="006606D6" w:rsidP="005E0C5D">
      <w:pPr>
        <w:pStyle w:val="BodyText"/>
        <w:ind w:hanging="1"/>
      </w:pPr>
      <w:r w:rsidRPr="00F33383">
        <w:rPr>
          <w:spacing w:val="-5"/>
        </w:rPr>
        <w:t>Si stima che il 40% circa dei pazienti trattati con trastuzumab manifesti una qualche forma di reazione correlata all’infusione. Tuttavia, la maggior parte delle reazioni correlate all’infusione è di intensità da lieve a moderata (sistema di valutazione NCI-CTC) e tende a manifestarsi in una fase precoce del trattamento, ossia durante le infusioni uno, due e tre, con una frequenza inferiore nelle infusioni successive. Tali reazioni includono brividi, febbre, dispnea, ipotensione, sibilo, broncospasmo, tachicardia, ridotta saturazione dell'ossigeno, distress respiratorio, eruzione cutanea, nausea, vomito e cefalea (vedere paragrafo 4.4). La percentuale di reazioni correlate all’infusione di tutti i gradi è variabile nei diversi studi in funzione dell'indicazione, del metodo di acquisizione dei dati e della somministrazione di trastuzumab in concomitanza con chemioterapia o in monoterapia.</w:t>
      </w:r>
    </w:p>
    <w:p w14:paraId="1996B3E7" w14:textId="77777777" w:rsidR="00F43F10" w:rsidRPr="00F33383" w:rsidRDefault="00F43F10" w:rsidP="005E0C5D">
      <w:pPr>
        <w:pStyle w:val="BodyText"/>
      </w:pPr>
    </w:p>
    <w:p w14:paraId="1996B3E8" w14:textId="5305307C" w:rsidR="00F43F10" w:rsidRPr="00F33383" w:rsidRDefault="006606D6" w:rsidP="005E0C5D">
      <w:pPr>
        <w:pStyle w:val="BodyText"/>
        <w:ind w:hanging="2"/>
      </w:pPr>
      <w:r w:rsidRPr="00F33383">
        <w:t>Reazioni anafilattiche severe che richiedono immediati interventi aggiuntivi possono in genere verificarsi durante sia la prima che la seconda infusione di trastuzumab (vedere paragrafo 4.4) e sono state associate ad esito fatale.</w:t>
      </w:r>
    </w:p>
    <w:p w14:paraId="1996B3E9" w14:textId="77777777" w:rsidR="00F43F10" w:rsidRPr="00F33383" w:rsidRDefault="00F43F10" w:rsidP="005E0C5D">
      <w:pPr>
        <w:pStyle w:val="BodyText"/>
      </w:pPr>
    </w:p>
    <w:p w14:paraId="1996B3EA" w14:textId="31844CCA" w:rsidR="00F43F10" w:rsidRPr="00F33383" w:rsidRDefault="006606D6" w:rsidP="005E0C5D">
      <w:pPr>
        <w:pStyle w:val="BodyText"/>
      </w:pPr>
      <w:r w:rsidRPr="00F33383">
        <w:t>Reazioni anafilattoidi sono state osservate in casi isolati.</w:t>
      </w:r>
    </w:p>
    <w:p w14:paraId="1996B3EB" w14:textId="77777777" w:rsidR="00F43F10" w:rsidRPr="00F33383" w:rsidRDefault="00F43F10" w:rsidP="005E0C5D">
      <w:pPr>
        <w:pStyle w:val="BodyText"/>
      </w:pPr>
    </w:p>
    <w:p w14:paraId="1996B3EC" w14:textId="4840B72B" w:rsidR="00F43F10" w:rsidRPr="00F33383" w:rsidRDefault="006606D6" w:rsidP="005E0C5D">
      <w:pPr>
        <w:rPr>
          <w:i/>
        </w:rPr>
      </w:pPr>
      <w:r w:rsidRPr="00F33383">
        <w:rPr>
          <w:i/>
        </w:rPr>
        <w:t>Ematotossicità</w:t>
      </w:r>
    </w:p>
    <w:p w14:paraId="1996B3ED" w14:textId="77777777" w:rsidR="002D792D" w:rsidRPr="00F33383" w:rsidRDefault="002D792D" w:rsidP="005E0C5D">
      <w:pPr>
        <w:rPr>
          <w:i/>
        </w:rPr>
      </w:pPr>
    </w:p>
    <w:p w14:paraId="1996B3EE" w14:textId="0C99A936" w:rsidR="00F43F10" w:rsidRPr="00F33383" w:rsidRDefault="006606D6" w:rsidP="005E0C5D">
      <w:pPr>
        <w:pStyle w:val="BodyText"/>
        <w:ind w:hanging="1"/>
      </w:pPr>
      <w:r w:rsidRPr="00F33383">
        <w:t>Neutropenia febbrile, leucopenia, anemia, trombocitopenia e neutropenia sono eventi osservati molto comunemente. La frequenza degli episodi di ipoprotrombinemia non è nota. Il rischio di neutropenia può essere lievemente aumentato quando trastuzumab è somministrato con docetaxel dopo terapia con antracicline.</w:t>
      </w:r>
    </w:p>
    <w:p w14:paraId="1996B3EF" w14:textId="77777777" w:rsidR="00F43F10" w:rsidRPr="00F33383" w:rsidRDefault="00F43F10" w:rsidP="005E0C5D">
      <w:pPr>
        <w:pStyle w:val="BodyText"/>
      </w:pPr>
    </w:p>
    <w:p w14:paraId="1996B3F0" w14:textId="754223D8" w:rsidR="00F43F10" w:rsidRPr="00F33383" w:rsidRDefault="006606D6" w:rsidP="005E0C5D">
      <w:pPr>
        <w:rPr>
          <w:i/>
        </w:rPr>
      </w:pPr>
      <w:r w:rsidRPr="00F33383">
        <w:rPr>
          <w:i/>
        </w:rPr>
        <w:t>Eventi polmonari</w:t>
      </w:r>
    </w:p>
    <w:p w14:paraId="1996B3F1" w14:textId="77777777" w:rsidR="00EB6AD0" w:rsidRPr="00F33383" w:rsidRDefault="00EB6AD0" w:rsidP="005E0C5D">
      <w:pPr>
        <w:rPr>
          <w:i/>
        </w:rPr>
      </w:pPr>
    </w:p>
    <w:p w14:paraId="1996B3F2" w14:textId="168E96F4" w:rsidR="00F43F10" w:rsidRPr="00F33383" w:rsidRDefault="006606D6" w:rsidP="005E0C5D">
      <w:pPr>
        <w:pStyle w:val="BodyText"/>
        <w:ind w:firstLine="3"/>
      </w:pPr>
      <w:r w:rsidRPr="00F33383">
        <w:t>Reazioni avverse polmonari severe si verificano in associazione all’uso di trastuzumab e sono state associate ad esito fatale. Queste comprendono, tra gli altri, infiltrati polmonari, sindrome da distress respiratorio acuto, polmonite, infiammazione polmonare, versamento pleurico, distress respiratorio, edema polmonare acuto e insufficienza respiratoria (vedere paragrafo 4.4).</w:t>
      </w:r>
    </w:p>
    <w:p w14:paraId="1996B3F3" w14:textId="77777777" w:rsidR="00F43F10" w:rsidRPr="00F33383" w:rsidRDefault="00F43F10" w:rsidP="005E0C5D">
      <w:pPr>
        <w:pStyle w:val="BodyText"/>
      </w:pPr>
    </w:p>
    <w:p w14:paraId="1996B3F4" w14:textId="735AB5D6" w:rsidR="00F43F10" w:rsidRPr="00F33383" w:rsidRDefault="006606D6" w:rsidP="005E0C5D">
      <w:pPr>
        <w:pStyle w:val="BodyText"/>
        <w:ind w:hanging="1"/>
      </w:pPr>
      <w:r w:rsidRPr="00F33383">
        <w:t>I dettagli circa le misure di minimizzazione del rischio che sono in accordo con il piano europeo di gestione del rischio sono presentati nelle avvertenze speciali e precauzioni d’impiego (paragrafo 4.4).</w:t>
      </w:r>
    </w:p>
    <w:p w14:paraId="1996B3F5" w14:textId="77777777" w:rsidR="00B3125E" w:rsidRPr="00F33383" w:rsidRDefault="00B3125E" w:rsidP="005E0C5D">
      <w:pPr>
        <w:pStyle w:val="BodyText"/>
        <w:ind w:hanging="1"/>
      </w:pPr>
    </w:p>
    <w:p w14:paraId="1996B3F6" w14:textId="7BA9C069" w:rsidR="00F43F10" w:rsidRPr="00F33383" w:rsidRDefault="006606D6" w:rsidP="005E0C5D">
      <w:pPr>
        <w:pStyle w:val="BodyText"/>
      </w:pPr>
      <w:r w:rsidRPr="00F33383">
        <w:rPr>
          <w:u w:val="single"/>
        </w:rPr>
        <w:t>Immunogenicità</w:t>
      </w:r>
    </w:p>
    <w:p w14:paraId="1996B3F7" w14:textId="77777777" w:rsidR="00F43F10" w:rsidRPr="00F33383" w:rsidRDefault="00F43F10" w:rsidP="005E0C5D">
      <w:pPr>
        <w:pStyle w:val="BodyText"/>
      </w:pPr>
    </w:p>
    <w:p w14:paraId="1996B3F8" w14:textId="3D229B42" w:rsidR="00F43F10" w:rsidRPr="00F33383" w:rsidRDefault="006606D6" w:rsidP="005E0C5D">
      <w:pPr>
        <w:pStyle w:val="BodyText"/>
        <w:ind w:hanging="1"/>
      </w:pPr>
      <w:r w:rsidRPr="00F33383">
        <w:t>Nello studio neoadiuvante-adiuvante di EBC (BO22227), alla mediana di follow-up di oltre 70 mesi, il 10,1% (30/296) dei pazienti trattati con trastuzumab endovena ha sviluppato anticorpi contro trastuzumab. Anticorpi neutralizzanti anti-trastuzumab sono stati rilevati in campioni post-basali in 2 dei 30 pazienti nel braccio di trastuzumab endovena.</w:t>
      </w:r>
    </w:p>
    <w:p w14:paraId="1996B3F9" w14:textId="77777777" w:rsidR="00F43F10" w:rsidRPr="00F33383" w:rsidRDefault="00F43F10" w:rsidP="005E0C5D">
      <w:pPr>
        <w:pStyle w:val="BodyText"/>
      </w:pPr>
    </w:p>
    <w:p w14:paraId="1996B3FA" w14:textId="6DC2C79E" w:rsidR="00F43F10" w:rsidRPr="00F33383" w:rsidRDefault="002109E6" w:rsidP="005E0C5D">
      <w:pPr>
        <w:pStyle w:val="BodyText"/>
        <w:ind w:hanging="1"/>
      </w:pPr>
      <w:r w:rsidRPr="00F33383">
        <w:t>La rilevanza clinica di questi anticorpi non è nota. La presenza di anticorpi anti-trastuzumab non ha impatto su farmacocinetica, efficacia (determinata da risposta patologica completa [pCR] e sopravvivenza senza eventi [EFS]) e sicurezza di trastuzumab endovena determinata dal verificarsi di reazioni correlate alla somministrazione (ARR).</w:t>
      </w:r>
    </w:p>
    <w:p w14:paraId="1996B3FB" w14:textId="77777777" w:rsidR="00EB6AD0" w:rsidRPr="00F33383" w:rsidRDefault="00EB6AD0" w:rsidP="005E0C5D">
      <w:pPr>
        <w:pStyle w:val="BodyText"/>
        <w:ind w:hanging="1"/>
      </w:pPr>
    </w:p>
    <w:p w14:paraId="1996B3FC" w14:textId="37F7A470" w:rsidR="00EB6AD0" w:rsidRPr="00F33383" w:rsidRDefault="002109E6" w:rsidP="005E0C5D">
      <w:pPr>
        <w:pStyle w:val="BodyText"/>
        <w:ind w:hanging="2"/>
      </w:pPr>
      <w:r w:rsidRPr="00F33383">
        <w:t>Non vi sono dati di immunogenicità disponibili relativamente a trastuzumab nel carcinoma gastrico.</w:t>
      </w:r>
    </w:p>
    <w:p w14:paraId="1996B3FD" w14:textId="77777777" w:rsidR="00EB6AD0" w:rsidRPr="00F33383" w:rsidRDefault="00EB6AD0" w:rsidP="005E0C5D">
      <w:pPr>
        <w:pStyle w:val="BodyText"/>
        <w:ind w:hanging="2"/>
      </w:pPr>
    </w:p>
    <w:p w14:paraId="1996B3FE" w14:textId="67449EAE" w:rsidR="00F43F10" w:rsidRPr="00F33383" w:rsidRDefault="002109E6" w:rsidP="005E0C5D">
      <w:pPr>
        <w:pStyle w:val="BodyText"/>
        <w:ind w:hanging="2"/>
        <w:rPr>
          <w:u w:val="single"/>
        </w:rPr>
      </w:pPr>
      <w:r w:rsidRPr="00F33383">
        <w:rPr>
          <w:u w:val="single"/>
        </w:rPr>
        <w:t>Segnalazione delle reazioni avverse sospette</w:t>
      </w:r>
    </w:p>
    <w:p w14:paraId="1996B3FF" w14:textId="77777777" w:rsidR="00EB6AD0" w:rsidRPr="00F33383" w:rsidRDefault="00EB6AD0" w:rsidP="005E0C5D">
      <w:pPr>
        <w:pStyle w:val="BodyText"/>
        <w:ind w:hanging="2"/>
      </w:pPr>
    </w:p>
    <w:p w14:paraId="1996B400" w14:textId="5EB18BD8" w:rsidR="00B3125E" w:rsidRPr="00F33383" w:rsidRDefault="002109E6" w:rsidP="005E0C5D">
      <w:pPr>
        <w:pStyle w:val="BodyText"/>
      </w:pPr>
      <w:r w:rsidRPr="00F33383">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w:t>
      </w:r>
      <w:r w:rsidR="00F83889" w:rsidRPr="00F33383">
        <w:t xml:space="preserve"> </w:t>
      </w:r>
      <w:r w:rsidRPr="00F33383">
        <w:rPr>
          <w:shd w:val="clear" w:color="auto" w:fill="C1C1C1"/>
        </w:rPr>
        <w:t>il sistema nazionale di segnalazione riportato nell’</w:t>
      </w:r>
      <w:r>
        <w:fldChar w:fldCharType="begin"/>
      </w:r>
      <w:r>
        <w:instrText>HYPERLINK "http://www.ema.europa.eu/docs/en_GB/document_library/Template_or_form/2013/03/WC500139752.doc"</w:instrText>
      </w:r>
      <w:r>
        <w:fldChar w:fldCharType="separate"/>
      </w:r>
      <w:r w:rsidRPr="00F33383">
        <w:rPr>
          <w:rStyle w:val="Hyperlink"/>
          <w:shd w:val="clear" w:color="auto" w:fill="C1C1C1"/>
        </w:rPr>
        <w:t>allegato</w:t>
      </w:r>
      <w:r w:rsidR="00F83889" w:rsidRPr="00F33383">
        <w:rPr>
          <w:rStyle w:val="Hyperlink"/>
          <w:shd w:val="clear" w:color="auto" w:fill="C1C1C1"/>
        </w:rPr>
        <w:t xml:space="preserve"> V</w:t>
      </w:r>
      <w:r>
        <w:fldChar w:fldCharType="end"/>
      </w:r>
      <w:r w:rsidR="00F83889" w:rsidRPr="00F33383">
        <w:t>.</w:t>
      </w:r>
    </w:p>
    <w:p w14:paraId="1996B401" w14:textId="77777777" w:rsidR="00F43F10" w:rsidRPr="00F33383" w:rsidRDefault="00F43F10" w:rsidP="005E0C5D">
      <w:pPr>
        <w:pStyle w:val="BodyText"/>
      </w:pPr>
    </w:p>
    <w:p w14:paraId="1996B402" w14:textId="625D5261" w:rsidR="00F43F10" w:rsidRPr="00F33383" w:rsidRDefault="00AC54A3" w:rsidP="005E0C5D">
      <w:pPr>
        <w:pStyle w:val="Heading1"/>
      </w:pPr>
      <w:r w:rsidRPr="00F33383">
        <w:t>4.9</w:t>
      </w:r>
      <w:r w:rsidRPr="00F33383">
        <w:tab/>
      </w:r>
      <w:r w:rsidR="00E47808" w:rsidRPr="00F33383">
        <w:t>Sovradosaggio</w:t>
      </w:r>
    </w:p>
    <w:p w14:paraId="1996B403" w14:textId="77777777" w:rsidR="00F43F10" w:rsidRPr="00F33383" w:rsidRDefault="00F43F10" w:rsidP="005E0C5D">
      <w:pPr>
        <w:pStyle w:val="BodyText"/>
        <w:keepNext/>
        <w:rPr>
          <w:b/>
        </w:rPr>
      </w:pPr>
    </w:p>
    <w:p w14:paraId="1996B404" w14:textId="671C0FA1" w:rsidR="00F43F10" w:rsidRPr="00F33383" w:rsidRDefault="00E47808" w:rsidP="005E0C5D">
      <w:pPr>
        <w:pStyle w:val="BodyText"/>
      </w:pPr>
      <w:r w:rsidRPr="00F33383">
        <w:t>Non sono stati segnalati casi di sovradosaggio negli studi clinici effettuati nell’uomo. Dosi singole di trastuzumab in monoterapia, superiori a 10 mg/kg, non sono state somministrate durante gli studi clinici; una dose di mantenimento pari a 10 mg/kg q3w preceduta dalla somministrazione di una dose di carico di 8 mg/kg è stata studiata in uno studio clinico con pazienti affetti da carcinoma gastrico metastatico. Dosaggi fino a questo livello sono stati ben tollerati.</w:t>
      </w:r>
    </w:p>
    <w:p w14:paraId="1996B405" w14:textId="77777777" w:rsidR="00F43F10" w:rsidRPr="00F33383" w:rsidRDefault="00F43F10" w:rsidP="005E0C5D">
      <w:pPr>
        <w:pStyle w:val="BodyText"/>
      </w:pPr>
    </w:p>
    <w:p w14:paraId="1996B406" w14:textId="77777777" w:rsidR="00F43F10" w:rsidRPr="00F33383" w:rsidRDefault="00F43F10" w:rsidP="005E0C5D">
      <w:pPr>
        <w:pStyle w:val="BodyText"/>
      </w:pPr>
    </w:p>
    <w:p w14:paraId="1996B407" w14:textId="61FEB1BF" w:rsidR="00F43F10" w:rsidRPr="00F33383" w:rsidRDefault="00AC54A3" w:rsidP="005E0C5D">
      <w:pPr>
        <w:pStyle w:val="Heading1"/>
      </w:pPr>
      <w:r w:rsidRPr="00F33383">
        <w:t>5.</w:t>
      </w:r>
      <w:r w:rsidRPr="00F33383">
        <w:tab/>
      </w:r>
      <w:r w:rsidR="00E47808" w:rsidRPr="00F33383">
        <w:t>PROPRIETÀ FARMACOLOGICHE</w:t>
      </w:r>
    </w:p>
    <w:p w14:paraId="1996B408" w14:textId="77777777" w:rsidR="00F43F10" w:rsidRPr="00F33383" w:rsidRDefault="00F43F10" w:rsidP="005E0C5D">
      <w:pPr>
        <w:pStyle w:val="BodyText"/>
        <w:keepNext/>
        <w:rPr>
          <w:b/>
        </w:rPr>
      </w:pPr>
    </w:p>
    <w:p w14:paraId="1996B409" w14:textId="3A8430C8" w:rsidR="00F43F10" w:rsidRPr="00F33383" w:rsidRDefault="00AC54A3" w:rsidP="005E0C5D">
      <w:pPr>
        <w:pStyle w:val="Heading1"/>
      </w:pPr>
      <w:r w:rsidRPr="00F33383">
        <w:t>5.1</w:t>
      </w:r>
      <w:r w:rsidRPr="00F33383">
        <w:tab/>
      </w:r>
      <w:r w:rsidR="00E47808" w:rsidRPr="00F33383">
        <w:t>Proprietà farmacodinamiche</w:t>
      </w:r>
    </w:p>
    <w:p w14:paraId="1996B40A" w14:textId="77777777" w:rsidR="00F43F10" w:rsidRPr="00F33383" w:rsidRDefault="00F43F10" w:rsidP="005E0C5D">
      <w:pPr>
        <w:pStyle w:val="BodyText"/>
        <w:keepNext/>
        <w:rPr>
          <w:b/>
        </w:rPr>
      </w:pPr>
    </w:p>
    <w:p w14:paraId="1996B40B" w14:textId="6AFFC515" w:rsidR="00F43F10" w:rsidRPr="00F33383" w:rsidRDefault="000B6ED4" w:rsidP="005E0C5D">
      <w:pPr>
        <w:pStyle w:val="BodyText"/>
      </w:pPr>
      <w:r w:rsidRPr="00F33383">
        <w:t>Categoria farmacoterapeutica: agenti antineoplastici, anticorpi monoclonali, codice ATC: L01FD01</w:t>
      </w:r>
    </w:p>
    <w:p w14:paraId="1996B40C" w14:textId="77777777" w:rsidR="00F43F10" w:rsidRPr="00F33383" w:rsidRDefault="00F43F10" w:rsidP="005E0C5D">
      <w:pPr>
        <w:pStyle w:val="BodyText"/>
      </w:pPr>
    </w:p>
    <w:p w14:paraId="1996B40D" w14:textId="72B1878E" w:rsidR="00F43F10" w:rsidRPr="00F33383" w:rsidRDefault="000B6ED4" w:rsidP="005E0C5D">
      <w:pPr>
        <w:pStyle w:val="BodyText"/>
      </w:pPr>
      <w:r w:rsidRPr="00F33383">
        <w:t>Tuznue è un medicinale biosimilare. Informazioni più dettagliate sono disponibili sul sito web dell’Agenzia europea dei medicinali</w:t>
      </w:r>
      <w:r w:rsidR="002570CF" w:rsidRPr="00F33383">
        <w:t xml:space="preserve"> </w:t>
      </w:r>
      <w:hyperlink r:id="rId13" w:history="1">
        <w:r w:rsidR="002570CF" w:rsidRPr="00F33383">
          <w:rPr>
            <w:rStyle w:val="Hyperlink"/>
          </w:rPr>
          <w:t>https://www.ema.europa.eu</w:t>
        </w:r>
      </w:hyperlink>
      <w:r w:rsidR="00242E48" w:rsidRPr="00F33383">
        <w:t>.</w:t>
      </w:r>
    </w:p>
    <w:p w14:paraId="1996B40E" w14:textId="77777777" w:rsidR="00F43F10" w:rsidRPr="00F33383" w:rsidRDefault="00F43F10" w:rsidP="005E0C5D">
      <w:pPr>
        <w:pStyle w:val="BodyText"/>
      </w:pPr>
    </w:p>
    <w:p w14:paraId="1996B40F" w14:textId="724B6A1B" w:rsidR="00F43F10" w:rsidRPr="00F33383" w:rsidRDefault="000B6ED4" w:rsidP="005E0C5D">
      <w:pPr>
        <w:pStyle w:val="BodyText"/>
      </w:pPr>
      <w:r w:rsidRPr="00F33383">
        <w:t xml:space="preserve">Trastuzumab è un anticorpo monoclonale IgG1 umanizzato ricombinante contro il recettore 2 del fattore di crescita epiteliale umano (HER2). L’iperespressione di HER2 si osserva nel 20 %-30 % dei tumori mammari primari. Studi sui tassi di positività di HER2 nel carcinoma gastrico (GC) rilevati attraverso immunoistochimica (IHC) e ibridazione </w:t>
      </w:r>
      <w:r w:rsidRPr="00F33383">
        <w:rPr>
          <w:i/>
          <w:iCs/>
        </w:rPr>
        <w:t>in situ</w:t>
      </w:r>
      <w:r w:rsidRPr="00F33383">
        <w:t xml:space="preserve"> fluorescente (FISH) o ibridazione </w:t>
      </w:r>
      <w:r w:rsidRPr="00F33383">
        <w:rPr>
          <w:i/>
          <w:iCs/>
        </w:rPr>
        <w:t>in situ</w:t>
      </w:r>
      <w:r w:rsidRPr="00F33383">
        <w:t xml:space="preserve"> cromogenica (CISH) hanno dimostrato che vi è un’ampia variabilità di positività HER2 in un intervallo da 6,8 % a 34,0% per l’IHC e da 7,1 % a 42,6 % per la FISH. Studi svolti indicano che i pazienti affetti da tumore mammario con iperespressione di HER2 hanno una sopravvivenza libera da malattia più breve rispetto ai pazienti affetti da tumore senza iperespressione di HER2. Il dominio extracellulare del recettore (ECD, p105) può essere rilasciato nel flusso sanguigno e misurato nei campioni di siero.</w:t>
      </w:r>
    </w:p>
    <w:p w14:paraId="1996B410" w14:textId="77777777" w:rsidR="00F43F10" w:rsidRPr="00F33383" w:rsidRDefault="00F43F10" w:rsidP="005E0C5D">
      <w:pPr>
        <w:pStyle w:val="BodyText"/>
      </w:pPr>
    </w:p>
    <w:p w14:paraId="1996B411" w14:textId="0FB4D79B" w:rsidR="00F43F10" w:rsidRPr="00F33383" w:rsidRDefault="00E8780A" w:rsidP="005E0C5D">
      <w:pPr>
        <w:pStyle w:val="BodyText"/>
        <w:rPr>
          <w:u w:val="single"/>
        </w:rPr>
      </w:pPr>
      <w:r w:rsidRPr="00F33383">
        <w:rPr>
          <w:u w:val="single"/>
        </w:rPr>
        <w:t>Meccanismo d’azione</w:t>
      </w:r>
    </w:p>
    <w:p w14:paraId="1996B412" w14:textId="77777777" w:rsidR="00EB6AD0" w:rsidRPr="00F33383" w:rsidRDefault="00EB6AD0" w:rsidP="005E0C5D">
      <w:pPr>
        <w:pStyle w:val="BodyText"/>
      </w:pPr>
    </w:p>
    <w:p w14:paraId="1996B413" w14:textId="27EA85EB" w:rsidR="00F43F10" w:rsidRPr="00F33383" w:rsidRDefault="00E8780A" w:rsidP="005E0C5D">
      <w:pPr>
        <w:pStyle w:val="BodyText"/>
        <w:ind w:hanging="1"/>
      </w:pPr>
      <w:r w:rsidRPr="00F33383">
        <w:t xml:space="preserve">Trastuzumab si lega con un’elevata affinità e specificità al subdominio IV, una regione perimembranosa del dominio extracellulare di HER2. Il legame di trastuzumab con HER2 inibisce la segnalazione ligando-indipendente di HER2 e impedisce il clivaggio proteolitico del suo dominio extracellulare, un meccanismo di attivazione di HER2. Conseguentemente, trastuzumab ha dimostrato, sia </w:t>
      </w:r>
      <w:r w:rsidRPr="00F33383">
        <w:rPr>
          <w:i/>
          <w:iCs/>
        </w:rPr>
        <w:t>in vitro</w:t>
      </w:r>
      <w:r w:rsidRPr="00F33383">
        <w:t xml:space="preserve"> che nell’animale, di essere in grado di inibire la proliferazione delle cellule tumorali umane che iperesprimono HER2. Inoltre trastuzumab è un potente mediatore della citotossicità anticorpo dipendente cellulo-mediata (ADCC). In vitro la ADCC mediata da trastuzumab ha dimostrato di essere esercitata in maniera preferenziale sulle cellule tumorali con iperespressione di HER2, rispetto alle cellule tumorali che non iperesprimono HER2.</w:t>
      </w:r>
    </w:p>
    <w:p w14:paraId="1996B414" w14:textId="77777777" w:rsidR="00B3125E" w:rsidRPr="00F33383" w:rsidRDefault="00B3125E" w:rsidP="005E0C5D">
      <w:pPr>
        <w:pStyle w:val="BodyText"/>
        <w:rPr>
          <w:u w:val="single"/>
        </w:rPr>
      </w:pPr>
    </w:p>
    <w:p w14:paraId="1996B415" w14:textId="0692F934" w:rsidR="00F43F10" w:rsidRPr="00F33383" w:rsidRDefault="00952B83" w:rsidP="005E0C5D">
      <w:pPr>
        <w:pStyle w:val="BodyText"/>
      </w:pPr>
      <w:r w:rsidRPr="00F33383">
        <w:rPr>
          <w:u w:val="single"/>
        </w:rPr>
        <w:t>Individuazione dell’iperespressione di HER2 o dell’amplificazione del gene HER2</w:t>
      </w:r>
    </w:p>
    <w:p w14:paraId="1996B416" w14:textId="77777777" w:rsidR="00F43F10" w:rsidRPr="00F33383" w:rsidRDefault="00F43F10" w:rsidP="005E0C5D">
      <w:pPr>
        <w:pStyle w:val="BodyText"/>
      </w:pPr>
    </w:p>
    <w:p w14:paraId="1996B417" w14:textId="5FA2676B" w:rsidR="00F43F10" w:rsidRPr="00F33383" w:rsidRDefault="00952B83" w:rsidP="005E0C5D">
      <w:pPr>
        <w:rPr>
          <w:i/>
        </w:rPr>
      </w:pPr>
      <w:r w:rsidRPr="00F33383">
        <w:rPr>
          <w:i/>
        </w:rPr>
        <w:t>Individuazione dell’iperespressione di HER2 o dell’amplificazione del gene HER2 nel carcinoma mammario</w:t>
      </w:r>
    </w:p>
    <w:p w14:paraId="1996B418" w14:textId="77777777" w:rsidR="00BE671E" w:rsidRPr="00F33383" w:rsidRDefault="00BE671E" w:rsidP="005E0C5D">
      <w:pPr>
        <w:rPr>
          <w:i/>
        </w:rPr>
      </w:pPr>
    </w:p>
    <w:p w14:paraId="1996B419" w14:textId="5B169508" w:rsidR="00F43F10" w:rsidRPr="00F33383" w:rsidRDefault="00952B83" w:rsidP="005E0C5D">
      <w:pPr>
        <w:pStyle w:val="BodyText"/>
      </w:pPr>
      <w:r w:rsidRPr="00F33383">
        <w:t xml:space="preserve">Trastuzumab deve essere utilizzato soltanto nei pazienti affetti da tumore con iperespressione di HER2 o con amplificazione del gene HER2, come determinato mediante un test accurato e convalidato. L’iperespressione di HER2 deve essere individuata tramite un esame immuno-istochimico (IHC) di sezioni tumorali fissate (vedere paragrafo 4.4). L’amplificazione del gene HER2 deve essere individuata mediante ibridazione </w:t>
      </w:r>
      <w:r w:rsidRPr="00F33383">
        <w:rPr>
          <w:i/>
          <w:iCs/>
        </w:rPr>
        <w:t>in situ</w:t>
      </w:r>
      <w:r w:rsidRPr="00F33383">
        <w:t xml:space="preserve"> tramite fluorescenza (FISH) o ibridazione </w:t>
      </w:r>
      <w:r w:rsidRPr="00F33383">
        <w:rPr>
          <w:i/>
          <w:iCs/>
        </w:rPr>
        <w:t>in situ</w:t>
      </w:r>
      <w:r w:rsidRPr="00F33383">
        <w:t xml:space="preserve"> cromogenica (CISH) di sezioni tumorali fissate. Sono candidati al trattamento con Tuznue i pazienti che mostrino marcata iperespressione di HER2 con indicazione di punteggio IHC pari a 3+ o un risultato positivo nel test FISH o CISH.</w:t>
      </w:r>
    </w:p>
    <w:p w14:paraId="1996B41A" w14:textId="77777777" w:rsidR="00F43F10" w:rsidRPr="00F33383" w:rsidRDefault="00F43F10" w:rsidP="005E0C5D">
      <w:pPr>
        <w:pStyle w:val="BodyText"/>
      </w:pPr>
    </w:p>
    <w:p w14:paraId="1996B41B" w14:textId="3EC764BA" w:rsidR="00F43F10" w:rsidRPr="00F33383" w:rsidRDefault="00D86984" w:rsidP="005E0C5D">
      <w:pPr>
        <w:pStyle w:val="BodyText"/>
      </w:pPr>
      <w:r w:rsidRPr="00F33383">
        <w:t>Per assicurare risultati accurati e riproducibili, gli esami devono essere effettuati in laboratori specializzati e in grado di garantire la validazione delle procedure analitiche.</w:t>
      </w:r>
    </w:p>
    <w:p w14:paraId="1996B41C" w14:textId="77777777" w:rsidR="00F43F10" w:rsidRPr="00F33383" w:rsidRDefault="00F43F10" w:rsidP="005E0C5D">
      <w:pPr>
        <w:pStyle w:val="BodyText"/>
      </w:pPr>
    </w:p>
    <w:p w14:paraId="1996B41D" w14:textId="591781E7" w:rsidR="00F43F10" w:rsidRPr="00F33383" w:rsidRDefault="00D86984" w:rsidP="005E0C5D">
      <w:pPr>
        <w:pStyle w:val="BodyText"/>
      </w:pPr>
      <w:r w:rsidRPr="00F33383">
        <w:t>Il sistema raccomandato per l’assegnazione del punteggio ai modelli di marcatura IHC è quello riportato nella tabella 2:</w:t>
      </w:r>
    </w:p>
    <w:p w14:paraId="1996B41E" w14:textId="77777777" w:rsidR="00F43F10" w:rsidRPr="00F33383" w:rsidRDefault="00F43F10" w:rsidP="005E0C5D">
      <w:pPr>
        <w:pStyle w:val="BodyText"/>
      </w:pPr>
    </w:p>
    <w:p w14:paraId="1996B41F" w14:textId="4A97ADF8" w:rsidR="00F43F10" w:rsidRPr="00F33383" w:rsidRDefault="00D86984" w:rsidP="005E0C5D">
      <w:pPr>
        <w:pStyle w:val="BodyText"/>
        <w:keepNext/>
        <w:keepLines/>
      </w:pPr>
      <w:r w:rsidRPr="00F33383">
        <w:t>Tabella 2. Sistema raccomandato per l’assegnazione del punteggio ai modelli di marcatura IHC nel carcinoma mammario</w:t>
      </w:r>
    </w:p>
    <w:p w14:paraId="1996B420" w14:textId="77777777" w:rsidR="00BE671E" w:rsidRPr="00F33383" w:rsidRDefault="00BE671E" w:rsidP="005E0C5D">
      <w:pPr>
        <w:pStyle w:val="BodyText"/>
        <w:keepNext/>
      </w:pPr>
    </w:p>
    <w:tbl>
      <w:tblPr>
        <w:tblStyle w:val="TableGrid"/>
        <w:tblW w:w="0" w:type="auto"/>
        <w:tblCellMar>
          <w:left w:w="57" w:type="dxa"/>
          <w:right w:w="57" w:type="dxa"/>
        </w:tblCellMar>
        <w:tblLook w:val="04A0" w:firstRow="1" w:lastRow="0" w:firstColumn="1" w:lastColumn="0" w:noHBand="0" w:noVBand="1"/>
      </w:tblPr>
      <w:tblGrid>
        <w:gridCol w:w="1165"/>
        <w:gridCol w:w="5338"/>
        <w:gridCol w:w="2558"/>
      </w:tblGrid>
      <w:tr w:rsidR="00762991" w:rsidRPr="00F33383" w14:paraId="1996B424" w14:textId="77777777" w:rsidTr="009131BF">
        <w:trPr>
          <w:trHeight w:val="283"/>
        </w:trPr>
        <w:tc>
          <w:tcPr>
            <w:tcW w:w="1165" w:type="dxa"/>
          </w:tcPr>
          <w:p w14:paraId="1996B421" w14:textId="1F0D6A10" w:rsidR="00BE671E" w:rsidRPr="00F33383" w:rsidRDefault="00D86984" w:rsidP="005E0C5D">
            <w:pPr>
              <w:pStyle w:val="BodyText"/>
              <w:keepNext/>
              <w:rPr>
                <w:b/>
                <w:bCs/>
              </w:rPr>
            </w:pPr>
            <w:r w:rsidRPr="00F33383">
              <w:rPr>
                <w:b/>
                <w:bCs/>
              </w:rPr>
              <w:t>Punteggio</w:t>
            </w:r>
          </w:p>
        </w:tc>
        <w:tc>
          <w:tcPr>
            <w:tcW w:w="5351" w:type="dxa"/>
          </w:tcPr>
          <w:p w14:paraId="1996B422" w14:textId="79000B2A" w:rsidR="00BE671E" w:rsidRPr="00F33383" w:rsidRDefault="00D86984" w:rsidP="005E0C5D">
            <w:pPr>
              <w:pStyle w:val="BodyText"/>
              <w:keepNext/>
              <w:rPr>
                <w:b/>
                <w:bCs/>
              </w:rPr>
            </w:pPr>
            <w:r w:rsidRPr="00F33383">
              <w:rPr>
                <w:b/>
                <w:bCs/>
              </w:rPr>
              <w:t>Modello di marcatura</w:t>
            </w:r>
          </w:p>
        </w:tc>
        <w:tc>
          <w:tcPr>
            <w:tcW w:w="2562" w:type="dxa"/>
          </w:tcPr>
          <w:p w14:paraId="1996B423" w14:textId="2B791EC2" w:rsidR="00BE671E" w:rsidRPr="00F33383" w:rsidRDefault="00D86984" w:rsidP="005E0C5D">
            <w:pPr>
              <w:pStyle w:val="BodyText"/>
              <w:keepNext/>
              <w:rPr>
                <w:b/>
                <w:bCs/>
              </w:rPr>
            </w:pPr>
            <w:r w:rsidRPr="00F33383">
              <w:rPr>
                <w:b/>
                <w:bCs/>
              </w:rPr>
              <w:t>Valutazione della iperespressione di HER2</w:t>
            </w:r>
          </w:p>
        </w:tc>
      </w:tr>
      <w:tr w:rsidR="00762991" w:rsidRPr="00F33383" w14:paraId="1996B428" w14:textId="77777777" w:rsidTr="009131BF">
        <w:trPr>
          <w:trHeight w:val="283"/>
        </w:trPr>
        <w:tc>
          <w:tcPr>
            <w:tcW w:w="1165" w:type="dxa"/>
          </w:tcPr>
          <w:p w14:paraId="1996B425" w14:textId="77777777" w:rsidR="00BE671E" w:rsidRPr="00F33383" w:rsidRDefault="00F83889" w:rsidP="005E0C5D">
            <w:pPr>
              <w:pStyle w:val="BodyText"/>
            </w:pPr>
            <w:r w:rsidRPr="00F33383">
              <w:t>0</w:t>
            </w:r>
          </w:p>
        </w:tc>
        <w:tc>
          <w:tcPr>
            <w:tcW w:w="5351" w:type="dxa"/>
          </w:tcPr>
          <w:p w14:paraId="1996B426" w14:textId="122EE60D" w:rsidR="00BE671E" w:rsidRPr="00F33383" w:rsidRDefault="00D86984" w:rsidP="005E0C5D">
            <w:pPr>
              <w:pStyle w:val="TableParagraph"/>
              <w:ind w:left="0"/>
            </w:pPr>
            <w:r w:rsidRPr="00F33383">
              <w:t>Nessuna marcatura o marcatura di membrana osservata in &lt; 10 % delle cellule tumorali.</w:t>
            </w:r>
          </w:p>
        </w:tc>
        <w:tc>
          <w:tcPr>
            <w:tcW w:w="2562" w:type="dxa"/>
          </w:tcPr>
          <w:p w14:paraId="1996B427" w14:textId="000977C6" w:rsidR="00BE671E" w:rsidRPr="00F33383" w:rsidRDefault="00D86984" w:rsidP="005E0C5D">
            <w:pPr>
              <w:pStyle w:val="BodyText"/>
            </w:pPr>
            <w:r w:rsidRPr="00F33383">
              <w:t>Negativo</w:t>
            </w:r>
          </w:p>
        </w:tc>
      </w:tr>
      <w:tr w:rsidR="00762991" w:rsidRPr="00F33383" w14:paraId="1996B42C" w14:textId="77777777" w:rsidTr="009131BF">
        <w:trPr>
          <w:trHeight w:val="283"/>
        </w:trPr>
        <w:tc>
          <w:tcPr>
            <w:tcW w:w="1165" w:type="dxa"/>
          </w:tcPr>
          <w:p w14:paraId="1996B429" w14:textId="77777777" w:rsidR="00BE671E" w:rsidRPr="00F33383" w:rsidRDefault="00F83889" w:rsidP="005E0C5D">
            <w:pPr>
              <w:pStyle w:val="BodyText"/>
            </w:pPr>
            <w:r w:rsidRPr="00F33383">
              <w:t>1+</w:t>
            </w:r>
          </w:p>
        </w:tc>
        <w:tc>
          <w:tcPr>
            <w:tcW w:w="5351" w:type="dxa"/>
          </w:tcPr>
          <w:p w14:paraId="1996B42A" w14:textId="2EDBEDC3" w:rsidR="00BE671E" w:rsidRPr="00F33383" w:rsidRDefault="00D86984" w:rsidP="005E0C5D">
            <w:pPr>
              <w:pStyle w:val="TableParagraph"/>
              <w:ind w:left="0" w:right="267"/>
            </w:pPr>
            <w:r w:rsidRPr="00F33383">
              <w:t>Debole/appena percettibile marcatura della membrana individuata in &gt; 10 % delle cellule tumorali. Le cellule sono marcate soltanto in una parte della membrana.</w:t>
            </w:r>
          </w:p>
        </w:tc>
        <w:tc>
          <w:tcPr>
            <w:tcW w:w="2562" w:type="dxa"/>
          </w:tcPr>
          <w:p w14:paraId="1996B42B" w14:textId="0B640D01" w:rsidR="00BE671E" w:rsidRPr="00F33383" w:rsidRDefault="00D86984" w:rsidP="005E0C5D">
            <w:pPr>
              <w:pStyle w:val="BodyText"/>
            </w:pPr>
            <w:r w:rsidRPr="00F33383">
              <w:t>Negativo</w:t>
            </w:r>
          </w:p>
        </w:tc>
      </w:tr>
      <w:tr w:rsidR="00762991" w:rsidRPr="00F33383" w14:paraId="1996B430" w14:textId="77777777" w:rsidTr="009131BF">
        <w:trPr>
          <w:trHeight w:val="283"/>
        </w:trPr>
        <w:tc>
          <w:tcPr>
            <w:tcW w:w="1165" w:type="dxa"/>
          </w:tcPr>
          <w:p w14:paraId="1996B42D" w14:textId="77777777" w:rsidR="00BE671E" w:rsidRPr="00F33383" w:rsidRDefault="00F83889" w:rsidP="005E0C5D">
            <w:pPr>
              <w:pStyle w:val="BodyText"/>
            </w:pPr>
            <w:r w:rsidRPr="00F33383">
              <w:t>2+</w:t>
            </w:r>
          </w:p>
        </w:tc>
        <w:tc>
          <w:tcPr>
            <w:tcW w:w="5351" w:type="dxa"/>
          </w:tcPr>
          <w:p w14:paraId="1996B42E" w14:textId="0EE1CF8C" w:rsidR="00BE671E" w:rsidRPr="00F33383" w:rsidRDefault="00D86984" w:rsidP="005E0C5D">
            <w:pPr>
              <w:pStyle w:val="TableParagraph"/>
              <w:ind w:left="0"/>
            </w:pPr>
            <w:r w:rsidRPr="00F33383">
              <w:t>Da lieve a moderata marcatura completa della membrana individuata in &gt; 10 % delle cellule tumorali.</w:t>
            </w:r>
          </w:p>
        </w:tc>
        <w:tc>
          <w:tcPr>
            <w:tcW w:w="2562" w:type="dxa"/>
          </w:tcPr>
          <w:p w14:paraId="1996B42F" w14:textId="055105D6" w:rsidR="00BE671E" w:rsidRPr="00F33383" w:rsidRDefault="00D86984" w:rsidP="005E0C5D">
            <w:pPr>
              <w:pStyle w:val="BodyText"/>
            </w:pPr>
            <w:r w:rsidRPr="00F33383">
              <w:t>Equivoco</w:t>
            </w:r>
          </w:p>
        </w:tc>
      </w:tr>
      <w:tr w:rsidR="00762991" w:rsidRPr="00F33383" w14:paraId="1996B434" w14:textId="77777777" w:rsidTr="009131BF">
        <w:trPr>
          <w:trHeight w:val="283"/>
        </w:trPr>
        <w:tc>
          <w:tcPr>
            <w:tcW w:w="1165" w:type="dxa"/>
          </w:tcPr>
          <w:p w14:paraId="1996B431" w14:textId="77777777" w:rsidR="00BE671E" w:rsidRPr="00F33383" w:rsidRDefault="00F83889" w:rsidP="005E0C5D">
            <w:pPr>
              <w:pStyle w:val="BodyText"/>
            </w:pPr>
            <w:r w:rsidRPr="00F33383">
              <w:t>3+</w:t>
            </w:r>
          </w:p>
        </w:tc>
        <w:tc>
          <w:tcPr>
            <w:tcW w:w="5351" w:type="dxa"/>
          </w:tcPr>
          <w:p w14:paraId="1996B432" w14:textId="203743E7" w:rsidR="00BE671E" w:rsidRPr="00F33383" w:rsidRDefault="00D86984" w:rsidP="005E0C5D">
            <w:pPr>
              <w:pStyle w:val="TableParagraph"/>
              <w:ind w:left="0"/>
            </w:pPr>
            <w:r w:rsidRPr="00F33383">
              <w:t>Forte marcatura completa della membrana individuata in &gt;</w:t>
            </w:r>
            <w:r w:rsidR="009131BF" w:rsidRPr="00F33383">
              <w:t> </w:t>
            </w:r>
            <w:r w:rsidRPr="00F33383">
              <w:t>10 % delle cellule tumorali.</w:t>
            </w:r>
          </w:p>
        </w:tc>
        <w:tc>
          <w:tcPr>
            <w:tcW w:w="2562" w:type="dxa"/>
          </w:tcPr>
          <w:p w14:paraId="1996B433" w14:textId="44B355CD" w:rsidR="00BE671E" w:rsidRPr="00F33383" w:rsidRDefault="00D86984" w:rsidP="005E0C5D">
            <w:pPr>
              <w:pStyle w:val="BodyText"/>
            </w:pPr>
            <w:r w:rsidRPr="00F33383">
              <w:t>Positivo</w:t>
            </w:r>
          </w:p>
        </w:tc>
      </w:tr>
    </w:tbl>
    <w:p w14:paraId="1996B435" w14:textId="77777777" w:rsidR="00BE671E" w:rsidRPr="00F33383" w:rsidRDefault="00BE671E" w:rsidP="005E0C5D">
      <w:pPr>
        <w:pStyle w:val="BodyText"/>
      </w:pPr>
    </w:p>
    <w:p w14:paraId="1996B436" w14:textId="3F8C50D2" w:rsidR="00F43F10" w:rsidRPr="00F33383" w:rsidRDefault="00D86984" w:rsidP="005E0C5D">
      <w:pPr>
        <w:pStyle w:val="BodyText"/>
      </w:pPr>
      <w:r w:rsidRPr="00F33383">
        <w:t>In generale, il test FISH è considerato positivo se il rapporto tra il numero di copie del gene HER2 per cellula tumorale e il numero di copie del cromosoma 17 è maggiore o uguale a 2, o se ci sono più di 4 copie del gene HER2 per cellula tumorale nel caso in cui non venga utilizzato il cromosoma 17 come riferimento.</w:t>
      </w:r>
    </w:p>
    <w:p w14:paraId="1996B437" w14:textId="77777777" w:rsidR="00F43F10" w:rsidRPr="00F33383" w:rsidRDefault="00F43F10" w:rsidP="005E0C5D">
      <w:pPr>
        <w:pStyle w:val="BodyText"/>
      </w:pPr>
    </w:p>
    <w:p w14:paraId="1996B438" w14:textId="3254B4B5" w:rsidR="00F43F10" w:rsidRPr="00F33383" w:rsidRDefault="00D86984" w:rsidP="005E0C5D">
      <w:pPr>
        <w:pStyle w:val="BodyText"/>
      </w:pPr>
      <w:r w:rsidRPr="00F33383">
        <w:t>In generale, il test CISH è considerato positivo se ci sono più di 5 copie del gene HER2 per nucleo in più del 50% delle cellule tumorali.</w:t>
      </w:r>
    </w:p>
    <w:p w14:paraId="1996B439" w14:textId="77777777" w:rsidR="00F43F10" w:rsidRPr="00F33383" w:rsidRDefault="00F43F10" w:rsidP="005E0C5D">
      <w:pPr>
        <w:pStyle w:val="BodyText"/>
      </w:pPr>
    </w:p>
    <w:p w14:paraId="1996B43A" w14:textId="53456A77" w:rsidR="00F43F10" w:rsidRPr="00F33383" w:rsidRDefault="004F5321" w:rsidP="005E0C5D">
      <w:pPr>
        <w:pStyle w:val="BodyText"/>
        <w:ind w:hanging="2"/>
      </w:pPr>
      <w:r w:rsidRPr="00F33383">
        <w:t>Per le istruzioni complete relative all’esecuzione e all’interpretazione dei test, fare riferimento ai foglie allegati alle confezioni di test FISH e CISH validati. Potranno essere applicate anche le raccomandazioni ufficiali sul test HER2.</w:t>
      </w:r>
    </w:p>
    <w:p w14:paraId="1996B43B" w14:textId="77777777" w:rsidR="007C79C5" w:rsidRPr="00F33383" w:rsidRDefault="007C79C5" w:rsidP="005E0C5D">
      <w:pPr>
        <w:pStyle w:val="BodyText"/>
        <w:ind w:hanging="2"/>
      </w:pPr>
    </w:p>
    <w:p w14:paraId="1996B43C" w14:textId="47E19A8C" w:rsidR="00F43F10" w:rsidRPr="00F33383" w:rsidRDefault="004F5321" w:rsidP="005E0C5D">
      <w:pPr>
        <w:pStyle w:val="BodyText"/>
      </w:pPr>
      <w:r w:rsidRPr="00F33383">
        <w:t>Per qualsiasi altro metodo che può essere utilizzato per valutare l’espressione della proteina o del gene HER2, le analisi devono essere effettuate esclusivamente da laboratori che garantiscono un’esecuzione ottimale di metodi validati. Tali metodi devono essere chiari, precisi e sufficientemente accurati per dimostrare l’iperespressione di HER2, e devono essere in grado di distinguere l’iperespressione di HER2 moderata (di livello 2+) da quella elevata (di livello 3+).</w:t>
      </w:r>
    </w:p>
    <w:p w14:paraId="1996B43D" w14:textId="77777777" w:rsidR="00F43F10" w:rsidRPr="00F33383" w:rsidRDefault="00F43F10" w:rsidP="005E0C5D">
      <w:pPr>
        <w:pStyle w:val="BodyText"/>
      </w:pPr>
    </w:p>
    <w:p w14:paraId="1996B43E" w14:textId="1CB62B36" w:rsidR="00F43F10" w:rsidRPr="00F33383" w:rsidRDefault="004F5321" w:rsidP="005E0C5D">
      <w:pPr>
        <w:rPr>
          <w:i/>
        </w:rPr>
      </w:pPr>
      <w:r w:rsidRPr="00F33383">
        <w:rPr>
          <w:i/>
        </w:rPr>
        <w:t>Individuazione dell’iperespressione di HER2 o dell’amplificazione del gene HER2 nel carcinoma gastrico</w:t>
      </w:r>
    </w:p>
    <w:p w14:paraId="1996B43F" w14:textId="77777777" w:rsidR="00BE671E" w:rsidRPr="00F33383" w:rsidRDefault="00BE671E" w:rsidP="005E0C5D">
      <w:pPr>
        <w:rPr>
          <w:i/>
        </w:rPr>
      </w:pPr>
    </w:p>
    <w:p w14:paraId="1996B440" w14:textId="03D47B7C" w:rsidR="00F43F10" w:rsidRPr="00F33383" w:rsidRDefault="004F5321" w:rsidP="005E0C5D">
      <w:pPr>
        <w:pStyle w:val="BodyText"/>
      </w:pPr>
      <w:r w:rsidRPr="00F33383">
        <w:t xml:space="preserve">Deve essere utilizzato esclusivamente un test accurato e validato per determinare l’iperespressione di HER2 o l’amplificazione del gene HER2. L’IHC è raccomandata come primo test e, nei casi in cui è richiesta anche la valutazione dell’amplificazione del gene HER2, deve essere utilizzata una tecnica di ibridazione </w:t>
      </w:r>
      <w:r w:rsidRPr="00F33383">
        <w:rPr>
          <w:i/>
          <w:iCs/>
        </w:rPr>
        <w:t>in situ</w:t>
      </w:r>
      <w:r w:rsidRPr="00F33383">
        <w:t xml:space="preserve"> con ioni argento (SISH) oppure FISH. La tecnologia SISH è comunque raccomandata per consentire la valutazione in parallelo della istologia e morfologia tumorali. Per assicurare la validazione delle procedure di valutazione e la produzione di risultati accurati e riproducibili, il test di HER2 deve essere effettuato in un laboratorio con personale addestrato. Istruzioni complete sull’esecuzione del test e sull’interpretazione dei risultati devono essere reperite nel foglio che contiene le informazioni del prodotto, fornito con i test utilizzati per la valutazione di HER2.</w:t>
      </w:r>
    </w:p>
    <w:p w14:paraId="1996B441" w14:textId="77777777" w:rsidR="00E44A30" w:rsidRPr="00F33383" w:rsidRDefault="00E44A30" w:rsidP="005E0C5D">
      <w:pPr>
        <w:pStyle w:val="BodyText"/>
      </w:pPr>
    </w:p>
    <w:p w14:paraId="1996B442" w14:textId="02A9A738" w:rsidR="00F43F10" w:rsidRPr="00F33383" w:rsidRDefault="004F5321" w:rsidP="005E0C5D">
      <w:pPr>
        <w:pStyle w:val="BodyText"/>
      </w:pPr>
      <w:r w:rsidRPr="00F33383">
        <w:t>Nello studio ToGA (BO18255), i pazienti i cui tumori erano IHC3+ o FISH positivi sono stati definiti come HER2-positivi e quindi inclusi nello studio. Sulla base dei risultati dello studio clinico, gli effetti positivi sono stati limitati a pazienti con più elevato livello di iperespressione della proteina HER2, definita con un punteggio pari a 3+ con IHC o pari a 2+ con IHC e un risultato positivo nel test FISH.</w:t>
      </w:r>
    </w:p>
    <w:p w14:paraId="1996B443" w14:textId="77777777" w:rsidR="00F43F10" w:rsidRPr="00F33383" w:rsidRDefault="00F43F10" w:rsidP="005E0C5D">
      <w:pPr>
        <w:pStyle w:val="BodyText"/>
      </w:pPr>
    </w:p>
    <w:p w14:paraId="1996B444" w14:textId="5B6FDC32" w:rsidR="00F43F10" w:rsidRPr="00F33383" w:rsidRDefault="00AE2D24" w:rsidP="005E0C5D">
      <w:pPr>
        <w:pStyle w:val="BodyText"/>
      </w:pPr>
      <w:r w:rsidRPr="00F33383">
        <w:t>In uno studio di confronto tra metodologie (studio D008548) è stato osservato un alto grado di concordanza (&gt;95%) tra le tecniche SISH e FISH per la determinazione dell’amplificazione del gene HER2 nei pazienti con tumore gastrico.</w:t>
      </w:r>
    </w:p>
    <w:p w14:paraId="1996B445" w14:textId="77777777" w:rsidR="00F43F10" w:rsidRPr="00F33383" w:rsidRDefault="00F43F10" w:rsidP="005E0C5D">
      <w:pPr>
        <w:pStyle w:val="BodyText"/>
      </w:pPr>
    </w:p>
    <w:p w14:paraId="1996B446" w14:textId="1CF66CAA" w:rsidR="00F43F10" w:rsidRPr="00F33383" w:rsidRDefault="00AE2D24" w:rsidP="005E0C5D">
      <w:pPr>
        <w:pStyle w:val="BodyText"/>
        <w:ind w:firstLine="1"/>
      </w:pPr>
      <w:r w:rsidRPr="00F33383">
        <w:t xml:space="preserve">L’iperespressione di HER2 deve essere determinata con un esame immuno-istochimico (IHC) di sezioni tumorali fissate. L’amplificazione del gene HER2 deve essere individuata mediante ibridazione </w:t>
      </w:r>
      <w:r w:rsidRPr="00F33383">
        <w:rPr>
          <w:i/>
          <w:iCs/>
        </w:rPr>
        <w:t>in situ</w:t>
      </w:r>
      <w:r w:rsidRPr="00F33383">
        <w:t>, utilizzando SISH o FISH, su sezioni tumorali fissate.</w:t>
      </w:r>
    </w:p>
    <w:p w14:paraId="1996B447" w14:textId="77777777" w:rsidR="00F43F10" w:rsidRPr="00F33383" w:rsidRDefault="00F43F10" w:rsidP="005E0C5D">
      <w:pPr>
        <w:pStyle w:val="BodyText"/>
      </w:pPr>
    </w:p>
    <w:p w14:paraId="1996B448" w14:textId="0DFD5AE3" w:rsidR="00F43F10" w:rsidRPr="00F33383" w:rsidRDefault="00AE2D24" w:rsidP="005E0C5D">
      <w:pPr>
        <w:pStyle w:val="BodyText"/>
      </w:pPr>
      <w:r w:rsidRPr="00F33383">
        <w:t>Il sistema raccomandato per l’assegnazione del punteggio ai modelli di marcatura IHC è quello riportato nella tabella 3:</w:t>
      </w:r>
    </w:p>
    <w:p w14:paraId="1996B449" w14:textId="77777777" w:rsidR="006938A6" w:rsidRPr="00F33383" w:rsidRDefault="006938A6" w:rsidP="005E0C5D">
      <w:pPr>
        <w:pStyle w:val="BodyText"/>
      </w:pPr>
    </w:p>
    <w:p w14:paraId="1996B44A" w14:textId="227195B3" w:rsidR="00563F3E" w:rsidRPr="00F33383" w:rsidRDefault="00AE2D24" w:rsidP="005E0C5D">
      <w:pPr>
        <w:keepNext/>
        <w:adjustRightInd w:val="0"/>
      </w:pPr>
      <w:r w:rsidRPr="00F33383">
        <w:t>Tabella 3. Sistema raccomandato per l’assegnazione del punteggio ai modelli di marcatura IHC nel carcinoma gastrico</w:t>
      </w:r>
    </w:p>
    <w:p w14:paraId="1996B44B" w14:textId="77777777" w:rsidR="00BE671E" w:rsidRPr="00F33383" w:rsidRDefault="00BE671E" w:rsidP="005E0C5D">
      <w:pPr>
        <w:keepNext/>
        <w:adjustRightInd w:val="0"/>
      </w:pPr>
    </w:p>
    <w:tbl>
      <w:tblPr>
        <w:tblStyle w:val="TableGrid"/>
        <w:tblW w:w="0" w:type="auto"/>
        <w:tblCellMar>
          <w:left w:w="57" w:type="dxa"/>
          <w:right w:w="57" w:type="dxa"/>
        </w:tblCellMar>
        <w:tblLook w:val="04A0" w:firstRow="1" w:lastRow="0" w:firstColumn="1" w:lastColumn="0" w:noHBand="0" w:noVBand="1"/>
      </w:tblPr>
      <w:tblGrid>
        <w:gridCol w:w="1075"/>
        <w:gridCol w:w="3164"/>
        <w:gridCol w:w="2941"/>
        <w:gridCol w:w="1881"/>
      </w:tblGrid>
      <w:tr w:rsidR="00762991" w:rsidRPr="00F33383" w14:paraId="1996B450" w14:textId="77777777" w:rsidTr="004E241E">
        <w:trPr>
          <w:trHeight w:val="283"/>
          <w:tblHeader/>
        </w:trPr>
        <w:tc>
          <w:tcPr>
            <w:tcW w:w="1075" w:type="dxa"/>
          </w:tcPr>
          <w:p w14:paraId="1996B44C" w14:textId="154D319E" w:rsidR="00BE671E" w:rsidRPr="00F33383" w:rsidRDefault="00AE2D24" w:rsidP="005E0C5D">
            <w:pPr>
              <w:adjustRightInd w:val="0"/>
              <w:rPr>
                <w:b/>
                <w:bCs/>
              </w:rPr>
            </w:pPr>
            <w:r w:rsidRPr="00F33383">
              <w:rPr>
                <w:b/>
                <w:bCs/>
              </w:rPr>
              <w:t>Punteggio</w:t>
            </w:r>
          </w:p>
        </w:tc>
        <w:tc>
          <w:tcPr>
            <w:tcW w:w="3173" w:type="dxa"/>
          </w:tcPr>
          <w:p w14:paraId="1996B44D" w14:textId="6B525A3D" w:rsidR="00BE671E" w:rsidRPr="00F33383" w:rsidRDefault="00AE2D24" w:rsidP="005E0C5D">
            <w:pPr>
              <w:adjustRightInd w:val="0"/>
              <w:rPr>
                <w:b/>
                <w:bCs/>
              </w:rPr>
            </w:pPr>
            <w:r w:rsidRPr="00F33383">
              <w:rPr>
                <w:b/>
                <w:bCs/>
              </w:rPr>
              <w:t>Campione chirurgico – modello di marcatura</w:t>
            </w:r>
          </w:p>
        </w:tc>
        <w:tc>
          <w:tcPr>
            <w:tcW w:w="2947" w:type="dxa"/>
          </w:tcPr>
          <w:p w14:paraId="1996B44E" w14:textId="44955A6C" w:rsidR="00BE671E" w:rsidRPr="00F33383" w:rsidRDefault="00AE2D24" w:rsidP="005E0C5D">
            <w:pPr>
              <w:adjustRightInd w:val="0"/>
              <w:rPr>
                <w:b/>
                <w:bCs/>
              </w:rPr>
            </w:pPr>
            <w:r w:rsidRPr="00F33383">
              <w:rPr>
                <w:b/>
                <w:bCs/>
              </w:rPr>
              <w:t>Campione bioptico – modello di marcatura</w:t>
            </w:r>
          </w:p>
        </w:tc>
        <w:tc>
          <w:tcPr>
            <w:tcW w:w="1883" w:type="dxa"/>
          </w:tcPr>
          <w:p w14:paraId="1996B44F" w14:textId="3F55F89C" w:rsidR="00BE671E" w:rsidRPr="00F33383" w:rsidRDefault="00AE2D24" w:rsidP="005E0C5D">
            <w:pPr>
              <w:adjustRightInd w:val="0"/>
              <w:rPr>
                <w:b/>
                <w:bCs/>
              </w:rPr>
            </w:pPr>
            <w:r w:rsidRPr="00F33383">
              <w:rPr>
                <w:b/>
                <w:bCs/>
              </w:rPr>
              <w:t>Valutazione della iperespressione di HER2</w:t>
            </w:r>
          </w:p>
        </w:tc>
      </w:tr>
      <w:tr w:rsidR="00762991" w:rsidRPr="00F33383" w14:paraId="1996B455" w14:textId="77777777" w:rsidTr="004E241E">
        <w:trPr>
          <w:trHeight w:val="283"/>
        </w:trPr>
        <w:tc>
          <w:tcPr>
            <w:tcW w:w="1075" w:type="dxa"/>
          </w:tcPr>
          <w:p w14:paraId="1996B451" w14:textId="77777777" w:rsidR="00BE671E" w:rsidRPr="00F33383" w:rsidRDefault="00F83889" w:rsidP="005E0C5D">
            <w:pPr>
              <w:adjustRightInd w:val="0"/>
            </w:pPr>
            <w:r w:rsidRPr="00F33383">
              <w:t>0</w:t>
            </w:r>
          </w:p>
        </w:tc>
        <w:tc>
          <w:tcPr>
            <w:tcW w:w="3173" w:type="dxa"/>
          </w:tcPr>
          <w:p w14:paraId="1996B452" w14:textId="631E5ED7" w:rsidR="00BE671E" w:rsidRPr="00F33383" w:rsidRDefault="00AE2D24" w:rsidP="005E0C5D">
            <w:pPr>
              <w:adjustRightInd w:val="0"/>
            </w:pPr>
            <w:r w:rsidRPr="00F33383">
              <w:t>Nessuna reattività o reattività di membrana osservata in &lt; 10 % delle cellule tumorali</w:t>
            </w:r>
          </w:p>
        </w:tc>
        <w:tc>
          <w:tcPr>
            <w:tcW w:w="2947" w:type="dxa"/>
          </w:tcPr>
          <w:p w14:paraId="1996B453" w14:textId="495428F6" w:rsidR="00BE671E" w:rsidRPr="00F33383" w:rsidRDefault="00AE2D24" w:rsidP="005E0C5D">
            <w:pPr>
              <w:adjustRightInd w:val="0"/>
            </w:pPr>
            <w:r w:rsidRPr="00F33383">
              <w:t>Nessuna reattività in nessuna cellula tumorale</w:t>
            </w:r>
          </w:p>
        </w:tc>
        <w:tc>
          <w:tcPr>
            <w:tcW w:w="1883" w:type="dxa"/>
          </w:tcPr>
          <w:p w14:paraId="1996B454" w14:textId="43333FEC" w:rsidR="00BE671E" w:rsidRPr="00F33383" w:rsidRDefault="00AE2D24" w:rsidP="005E0C5D">
            <w:pPr>
              <w:adjustRightInd w:val="0"/>
            </w:pPr>
            <w:r w:rsidRPr="00F33383">
              <w:t>Negativo</w:t>
            </w:r>
          </w:p>
        </w:tc>
      </w:tr>
      <w:tr w:rsidR="00762991" w:rsidRPr="00F33383" w14:paraId="1996B45A" w14:textId="77777777" w:rsidTr="004E241E">
        <w:trPr>
          <w:trHeight w:val="283"/>
        </w:trPr>
        <w:tc>
          <w:tcPr>
            <w:tcW w:w="1075" w:type="dxa"/>
          </w:tcPr>
          <w:p w14:paraId="1996B456" w14:textId="77777777" w:rsidR="00BE671E" w:rsidRPr="00F33383" w:rsidRDefault="00F83889" w:rsidP="005E0C5D">
            <w:pPr>
              <w:adjustRightInd w:val="0"/>
            </w:pPr>
            <w:r w:rsidRPr="00F33383">
              <w:t>1+</w:t>
            </w:r>
          </w:p>
        </w:tc>
        <w:tc>
          <w:tcPr>
            <w:tcW w:w="3173" w:type="dxa"/>
          </w:tcPr>
          <w:p w14:paraId="1996B457" w14:textId="7F8AB6BC" w:rsidR="00BE671E" w:rsidRPr="00F33383" w:rsidRDefault="007C1D3F" w:rsidP="005E0C5D">
            <w:pPr>
              <w:adjustRightInd w:val="0"/>
            </w:pPr>
            <w:r w:rsidRPr="00F33383">
              <w:t>Debole/appena percettibile reattività di membrana individuata in ≥ 10 % delle cellule tumorali; le cellule sono reattive soltanto in una parte della membrana</w:t>
            </w:r>
          </w:p>
        </w:tc>
        <w:tc>
          <w:tcPr>
            <w:tcW w:w="2947" w:type="dxa"/>
          </w:tcPr>
          <w:p w14:paraId="1996B458" w14:textId="2773B77B" w:rsidR="00BE671E" w:rsidRPr="00F33383" w:rsidRDefault="007C1D3F" w:rsidP="005E0C5D">
            <w:pPr>
              <w:adjustRightInd w:val="0"/>
            </w:pPr>
            <w:r w:rsidRPr="00F33383">
              <w:t>Clone tumorale con reattività di membrana debole/appena percettibile, indipendentemente dalla percentuale di cellule tumorali colorate</w:t>
            </w:r>
          </w:p>
        </w:tc>
        <w:tc>
          <w:tcPr>
            <w:tcW w:w="1883" w:type="dxa"/>
          </w:tcPr>
          <w:p w14:paraId="1996B459" w14:textId="755B1EB4" w:rsidR="00BE671E" w:rsidRPr="00F33383" w:rsidRDefault="00AE2D24" w:rsidP="005E0C5D">
            <w:pPr>
              <w:adjustRightInd w:val="0"/>
            </w:pPr>
            <w:r w:rsidRPr="00F33383">
              <w:t>Negativo</w:t>
            </w:r>
          </w:p>
        </w:tc>
      </w:tr>
      <w:tr w:rsidR="00762991" w:rsidRPr="00F33383" w14:paraId="1996B45F" w14:textId="77777777" w:rsidTr="004E241E">
        <w:trPr>
          <w:trHeight w:val="283"/>
        </w:trPr>
        <w:tc>
          <w:tcPr>
            <w:tcW w:w="1075" w:type="dxa"/>
          </w:tcPr>
          <w:p w14:paraId="1996B45B" w14:textId="77777777" w:rsidR="00BE671E" w:rsidRPr="00F33383" w:rsidRDefault="00F83889" w:rsidP="005E0C5D">
            <w:pPr>
              <w:adjustRightInd w:val="0"/>
            </w:pPr>
            <w:r w:rsidRPr="00F33383">
              <w:t>2+</w:t>
            </w:r>
          </w:p>
        </w:tc>
        <w:tc>
          <w:tcPr>
            <w:tcW w:w="3173" w:type="dxa"/>
          </w:tcPr>
          <w:p w14:paraId="1996B45C" w14:textId="0E6477CB" w:rsidR="00BE671E" w:rsidRPr="00F33383" w:rsidRDefault="007C1D3F" w:rsidP="005E0C5D">
            <w:pPr>
              <w:adjustRightInd w:val="0"/>
            </w:pPr>
            <w:r w:rsidRPr="00F33383">
              <w:t>Da lieve a moderata reattività di membrana completa, basolaterale o laterale individuata in ≥ 10 % delle cellule tumorali</w:t>
            </w:r>
          </w:p>
        </w:tc>
        <w:tc>
          <w:tcPr>
            <w:tcW w:w="2947" w:type="dxa"/>
          </w:tcPr>
          <w:p w14:paraId="1996B45D" w14:textId="328529DF" w:rsidR="00BE671E" w:rsidRPr="00F33383" w:rsidRDefault="007C1D3F" w:rsidP="005E0C5D">
            <w:pPr>
              <w:adjustRightInd w:val="0"/>
            </w:pPr>
            <w:r w:rsidRPr="00F33383">
              <w:t>Clone tumorale con reattività di membrana da lieve a moderata, completa, basolaterale o laterale, indipendentemente dalla percentuale di cellule tumorali colorate</w:t>
            </w:r>
          </w:p>
        </w:tc>
        <w:tc>
          <w:tcPr>
            <w:tcW w:w="1883" w:type="dxa"/>
          </w:tcPr>
          <w:p w14:paraId="1996B45E" w14:textId="7FF39D9C" w:rsidR="00BE671E" w:rsidRPr="00F33383" w:rsidRDefault="007C1D3F" w:rsidP="005E0C5D">
            <w:pPr>
              <w:adjustRightInd w:val="0"/>
            </w:pPr>
            <w:r w:rsidRPr="00F33383">
              <w:t>Equivoco</w:t>
            </w:r>
          </w:p>
        </w:tc>
      </w:tr>
      <w:tr w:rsidR="00762991" w:rsidRPr="00F33383" w14:paraId="1996B464" w14:textId="77777777" w:rsidTr="004E241E">
        <w:trPr>
          <w:trHeight w:val="283"/>
        </w:trPr>
        <w:tc>
          <w:tcPr>
            <w:tcW w:w="1075" w:type="dxa"/>
          </w:tcPr>
          <w:p w14:paraId="1996B460" w14:textId="77777777" w:rsidR="00BE671E" w:rsidRPr="00F33383" w:rsidRDefault="00F83889" w:rsidP="005E0C5D">
            <w:pPr>
              <w:keepLines/>
              <w:adjustRightInd w:val="0"/>
            </w:pPr>
            <w:r w:rsidRPr="00F33383">
              <w:t>3+</w:t>
            </w:r>
          </w:p>
        </w:tc>
        <w:tc>
          <w:tcPr>
            <w:tcW w:w="3173" w:type="dxa"/>
          </w:tcPr>
          <w:p w14:paraId="1996B461" w14:textId="29941F66" w:rsidR="00BE671E" w:rsidRPr="00F33383" w:rsidRDefault="007C1D3F" w:rsidP="005E0C5D">
            <w:pPr>
              <w:keepLines/>
              <w:adjustRightInd w:val="0"/>
            </w:pPr>
            <w:r w:rsidRPr="00F33383">
              <w:t>Forte reattività di membrana completa, basolaterale o laterale individuata in ≥ 10 % delle cellule tumorali</w:t>
            </w:r>
          </w:p>
        </w:tc>
        <w:tc>
          <w:tcPr>
            <w:tcW w:w="2947" w:type="dxa"/>
          </w:tcPr>
          <w:p w14:paraId="1996B462" w14:textId="1A149EB5" w:rsidR="00BE671E" w:rsidRPr="00F33383" w:rsidRDefault="007C1D3F" w:rsidP="005E0C5D">
            <w:pPr>
              <w:keepLines/>
              <w:adjustRightInd w:val="0"/>
            </w:pPr>
            <w:r w:rsidRPr="00F33383">
              <w:t>Clone tumorale con reattività di membrana forte completa, basolaterale o laterale, indipendentemente dalla percentuale di cellule tumorali colorate</w:t>
            </w:r>
          </w:p>
        </w:tc>
        <w:tc>
          <w:tcPr>
            <w:tcW w:w="1883" w:type="dxa"/>
          </w:tcPr>
          <w:p w14:paraId="1996B463" w14:textId="70457CD7" w:rsidR="00BE671E" w:rsidRPr="00F33383" w:rsidRDefault="007C1D3F" w:rsidP="005E0C5D">
            <w:pPr>
              <w:keepLines/>
              <w:adjustRightInd w:val="0"/>
            </w:pPr>
            <w:r w:rsidRPr="00F33383">
              <w:t>Positivo</w:t>
            </w:r>
          </w:p>
        </w:tc>
      </w:tr>
    </w:tbl>
    <w:p w14:paraId="1996B465" w14:textId="77777777" w:rsidR="00BE671E" w:rsidRPr="00F33383" w:rsidRDefault="00BE671E" w:rsidP="005E0C5D">
      <w:pPr>
        <w:adjustRightInd w:val="0"/>
        <w:rPr>
          <w:b/>
          <w:bCs/>
        </w:rPr>
      </w:pPr>
    </w:p>
    <w:p w14:paraId="1996B466" w14:textId="3AF55229" w:rsidR="00F43F10" w:rsidRPr="00F33383" w:rsidRDefault="007C1D3F" w:rsidP="005E0C5D">
      <w:pPr>
        <w:pStyle w:val="BodyText"/>
      </w:pPr>
      <w:r w:rsidRPr="00F33383">
        <w:t>In generale, i test SISH o FISH sono considerati positivi se il rapporto tra il numero di copie del gene HER2 per cellula tumorale e il numero di copie del cromosoma 17 è maggiore o uguale a 2.</w:t>
      </w:r>
    </w:p>
    <w:p w14:paraId="1996B467" w14:textId="77777777" w:rsidR="00F43F10" w:rsidRPr="00F33383" w:rsidRDefault="00F43F10" w:rsidP="005E0C5D">
      <w:pPr>
        <w:pStyle w:val="BodyText"/>
      </w:pPr>
    </w:p>
    <w:p w14:paraId="1996B468" w14:textId="3A4918CB" w:rsidR="00F43F10" w:rsidRPr="00F33383" w:rsidRDefault="00F37D00" w:rsidP="005E0C5D">
      <w:pPr>
        <w:pStyle w:val="BodyText"/>
      </w:pPr>
      <w:r w:rsidRPr="00F33383">
        <w:rPr>
          <w:u w:val="single"/>
        </w:rPr>
        <w:t>Efficacia clinica e sicurezza</w:t>
      </w:r>
    </w:p>
    <w:p w14:paraId="1996B469" w14:textId="77777777" w:rsidR="00F43F10" w:rsidRPr="00F33383" w:rsidRDefault="00F43F10" w:rsidP="005E0C5D">
      <w:pPr>
        <w:pStyle w:val="BodyText"/>
      </w:pPr>
    </w:p>
    <w:p w14:paraId="1996B46A" w14:textId="6EDC8EEC" w:rsidR="00F43F10" w:rsidRPr="00F33383" w:rsidRDefault="00F37D00" w:rsidP="005E0C5D">
      <w:pPr>
        <w:rPr>
          <w:i/>
        </w:rPr>
      </w:pPr>
      <w:r w:rsidRPr="00F33383">
        <w:rPr>
          <w:i/>
          <w:u w:val="single"/>
        </w:rPr>
        <w:t>Carcinoma mammario metastatico</w:t>
      </w:r>
    </w:p>
    <w:p w14:paraId="1996B46B" w14:textId="77777777" w:rsidR="00F43F10" w:rsidRPr="00F33383" w:rsidRDefault="00F43F10" w:rsidP="005E0C5D">
      <w:pPr>
        <w:pStyle w:val="BodyText"/>
        <w:rPr>
          <w:i/>
        </w:rPr>
      </w:pPr>
    </w:p>
    <w:p w14:paraId="1996B46C" w14:textId="71CA92A7" w:rsidR="00F43F10" w:rsidRPr="00F33383" w:rsidRDefault="00B41AD8" w:rsidP="005E0C5D">
      <w:pPr>
        <w:pStyle w:val="BodyText"/>
        <w:ind w:hanging="1"/>
      </w:pPr>
      <w:r w:rsidRPr="00F33383">
        <w:t>Trastuzumab è stato utilizzato negli studi clinici in monoterapia in pazienti affetti da MBC con tumori caratterizzati dalla iperespressione di HER2 e dal fallimento di uno o più precedenti regimi chemioterapici per la malattia metastatica (trastuzumab in monoterapia).</w:t>
      </w:r>
    </w:p>
    <w:p w14:paraId="1996B46D" w14:textId="77777777" w:rsidR="00F43F10" w:rsidRPr="00F33383" w:rsidRDefault="00F43F10" w:rsidP="005E0C5D">
      <w:pPr>
        <w:pStyle w:val="BodyText"/>
      </w:pPr>
    </w:p>
    <w:p w14:paraId="1996B46E" w14:textId="24B73487" w:rsidR="00F43F10" w:rsidRPr="00F33383" w:rsidRDefault="00B41AD8" w:rsidP="005E0C5D">
      <w:pPr>
        <w:pStyle w:val="BodyText"/>
        <w:ind w:hanging="1"/>
      </w:pPr>
      <w:r w:rsidRPr="00F33383">
        <w:t>Trastuzumab è stato utilizzato anche in associazione a paclitaxel o docetaxel nel trattamento di pazienti mai sottoposti a chemioterapia per la malattia metastatica. Pazienti pretrattati con una chemioterapia adiuvante a base di antracicline sono stati trattati con paclitaxel (175 mg/m</w:t>
      </w:r>
      <w:r w:rsidRPr="00F33383">
        <w:rPr>
          <w:vertAlign w:val="superscript"/>
        </w:rPr>
        <w:t>2</w:t>
      </w:r>
      <w:r w:rsidRPr="00F33383">
        <w:t xml:space="preserve"> somministrato in infusione della durata di 3 ore) con o senza trastuzumab. Nello studio registrativo con docetaxel (100 mg/m</w:t>
      </w:r>
      <w:r w:rsidRPr="00F33383">
        <w:rPr>
          <w:vertAlign w:val="superscript"/>
        </w:rPr>
        <w:t>2</w:t>
      </w:r>
      <w:r w:rsidRPr="00F33383">
        <w:t xml:space="preserve"> somministrati in infusione della durata di 1 ora) associato o meno a trastuzumab, il 60% dei pazienti aveva ricevuto in precedenza una chemioterapia adiuvante a base di antracicline. I pazienti sono stati trattati con trastuzumab fino alla progressione della malattia.</w:t>
      </w:r>
    </w:p>
    <w:p w14:paraId="1996B46F" w14:textId="77777777" w:rsidR="00BE671E" w:rsidRPr="00F33383" w:rsidRDefault="00BE671E" w:rsidP="005E0C5D">
      <w:pPr>
        <w:pStyle w:val="BodyText"/>
        <w:ind w:hanging="1"/>
      </w:pPr>
    </w:p>
    <w:p w14:paraId="1996B470" w14:textId="4DF21BD9" w:rsidR="00F43F10" w:rsidRPr="00F33383" w:rsidRDefault="00B41AD8" w:rsidP="005E0C5D">
      <w:pPr>
        <w:pStyle w:val="BodyText"/>
      </w:pPr>
      <w:r w:rsidRPr="00F33383">
        <w:t>L’efficacia di trastuzumab in associazione a paclitaxel in pazienti non sottoposti in precedenza a terapia adiuvante con antracicline non è stata studiata. L’associazione trastuzumab più docetaxel è risultata però efficace, a prescindere dal fatto che i pazienti fossero stati sottoposti o meno a precedente terapia adiuvante con antracicline.</w:t>
      </w:r>
    </w:p>
    <w:p w14:paraId="1996B471" w14:textId="77777777" w:rsidR="00F43F10" w:rsidRPr="00F33383" w:rsidRDefault="00F43F10" w:rsidP="005E0C5D">
      <w:pPr>
        <w:pStyle w:val="BodyText"/>
      </w:pPr>
    </w:p>
    <w:p w14:paraId="1996B472" w14:textId="18064DE8" w:rsidR="00F43F10" w:rsidRPr="00F33383" w:rsidRDefault="00B41AD8" w:rsidP="005E0C5D">
      <w:pPr>
        <w:pStyle w:val="BodyText"/>
        <w:ind w:hanging="2"/>
      </w:pPr>
      <w:r w:rsidRPr="00F33383">
        <w:t>Il metodo utilizzato per analizzare l’iperespressione di HER2 e determinare l’idoneità dei pazienti a prendere parte agli studi clinici registrativi sull’uso di trastuzumab in monoterapia e trastuzumab più paclitaxel ha impiegato la colorazione immunoistochimica di HER2 di materiale fissato prelevato da tumori mammari, usando gli anticorpi monoclonali murini CB11 e 4D5. Tali tessuti sono stati fissati in formalina o in fissativo di Bouin. Questo metodo di saggio utilizzato negli studi clinici ed eseguito in un laboratorio centrale ha utilizzato una scala da 0 a 3+. I pazienti classificati da una colorazione 2+ o 3+ sono stati inclusi, mentre quelli con una colorazione 0 o 1+ sono stati esclusi. Più del 70% dei pazienti arruolati presentava un’iperespressione 3+. I dati acquisiti suggeriscono che gli effetti benefici sono stati maggiori nei pazienti con livelli più elevati di iperespressione di HER2 (3+).</w:t>
      </w:r>
    </w:p>
    <w:p w14:paraId="1996B473" w14:textId="77777777" w:rsidR="00F43F10" w:rsidRPr="00F33383" w:rsidRDefault="00F43F10" w:rsidP="005E0C5D">
      <w:pPr>
        <w:pStyle w:val="BodyText"/>
      </w:pPr>
    </w:p>
    <w:p w14:paraId="1996B474" w14:textId="75BCD399" w:rsidR="00F43F10" w:rsidRPr="00F33383" w:rsidRDefault="00FD563D" w:rsidP="005E0C5D">
      <w:pPr>
        <w:pStyle w:val="BodyText"/>
        <w:ind w:firstLine="2"/>
      </w:pPr>
      <w:r w:rsidRPr="00F33383">
        <w:t xml:space="preserve">Il principale metodo di analisi utilizzato per determinare la positività a HER2 nello studio registrativo con docetaxel, associato o meno a trastuzumab, è stato l’immunoistochimica. Una minoranza di pazienti è stata testata mediante ibridazione </w:t>
      </w:r>
      <w:r w:rsidRPr="00F33383">
        <w:rPr>
          <w:i/>
          <w:iCs/>
        </w:rPr>
        <w:t>in situ</w:t>
      </w:r>
      <w:r w:rsidRPr="00F33383">
        <w:t xml:space="preserve"> in fluorescenza (FISH). In questo studio, l’87% dei pazienti arruolati presentava una malattia IHC3+, e il 95 % una malattia IHC3+ e/o FISH-positiva.</w:t>
      </w:r>
    </w:p>
    <w:p w14:paraId="1996B475" w14:textId="77777777" w:rsidR="00F43F10" w:rsidRPr="00F33383" w:rsidRDefault="00F43F10" w:rsidP="005E0C5D">
      <w:pPr>
        <w:pStyle w:val="BodyText"/>
      </w:pPr>
    </w:p>
    <w:p w14:paraId="1996B476" w14:textId="435D042A" w:rsidR="00F43F10" w:rsidRPr="00F33383" w:rsidRDefault="00FD563D" w:rsidP="005E0C5D">
      <w:pPr>
        <w:rPr>
          <w:i/>
        </w:rPr>
      </w:pPr>
      <w:r w:rsidRPr="00F33383">
        <w:rPr>
          <w:i/>
        </w:rPr>
        <w:t>Somministrazione settimanale nel carcinoma mammario metastatico</w:t>
      </w:r>
    </w:p>
    <w:p w14:paraId="1996B477" w14:textId="77777777" w:rsidR="00731D14" w:rsidRPr="00F33383" w:rsidRDefault="00731D14" w:rsidP="005E0C5D">
      <w:pPr>
        <w:rPr>
          <w:i/>
        </w:rPr>
      </w:pPr>
    </w:p>
    <w:p w14:paraId="1996B478" w14:textId="1421D7ED" w:rsidR="0098100C" w:rsidRPr="00F33383" w:rsidRDefault="00FD563D" w:rsidP="005E0C5D">
      <w:pPr>
        <w:pStyle w:val="BodyText"/>
        <w:ind w:firstLine="2"/>
      </w:pPr>
      <w:r w:rsidRPr="00F33383">
        <w:t>I risultati di efficacia relativi a studi condotti in monoterapia e in associazione sono riassunti nella tabella 4:</w:t>
      </w:r>
    </w:p>
    <w:p w14:paraId="1996B479" w14:textId="77777777" w:rsidR="0098100C" w:rsidRPr="00F33383" w:rsidRDefault="0098100C" w:rsidP="005E0C5D">
      <w:pPr>
        <w:pStyle w:val="BodyText"/>
        <w:ind w:firstLine="2"/>
      </w:pPr>
    </w:p>
    <w:p w14:paraId="1996B47A" w14:textId="305A02C0" w:rsidR="00731D14" w:rsidRPr="00F33383" w:rsidRDefault="00FD563D" w:rsidP="005E0C5D">
      <w:pPr>
        <w:pStyle w:val="BodyText"/>
      </w:pPr>
      <w:r w:rsidRPr="00F33383">
        <w:t>Tabella 4. Risultati di efficacia relativi a studi condotti in monoterapia e in terapia di associazione</w:t>
      </w:r>
    </w:p>
    <w:p w14:paraId="1996B47B" w14:textId="77777777" w:rsidR="0098100C" w:rsidRPr="00F33383" w:rsidRDefault="0098100C" w:rsidP="005E0C5D">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77"/>
        <w:gridCol w:w="1522"/>
        <w:gridCol w:w="1390"/>
        <w:gridCol w:w="1390"/>
        <w:gridCol w:w="1390"/>
        <w:gridCol w:w="1392"/>
      </w:tblGrid>
      <w:tr w:rsidR="00762991" w:rsidRPr="00F33383" w14:paraId="1996B47F" w14:textId="77777777" w:rsidTr="0077698C">
        <w:trPr>
          <w:trHeight w:val="283"/>
          <w:tblHeader/>
        </w:trPr>
        <w:tc>
          <w:tcPr>
            <w:tcW w:w="1091" w:type="pct"/>
            <w:tcBorders>
              <w:right w:val="single" w:sz="4" w:space="0" w:color="000000"/>
            </w:tcBorders>
          </w:tcPr>
          <w:p w14:paraId="1996B47C" w14:textId="1DD4D420" w:rsidR="003F192A" w:rsidRPr="00F33383" w:rsidRDefault="00FD563D" w:rsidP="005E0C5D">
            <w:pPr>
              <w:adjustRightInd w:val="0"/>
              <w:jc w:val="center"/>
              <w:rPr>
                <w:b/>
                <w:bCs/>
              </w:rPr>
            </w:pPr>
            <w:r w:rsidRPr="00F33383">
              <w:rPr>
                <w:b/>
                <w:bCs/>
              </w:rPr>
              <w:t>Parametro</w:t>
            </w:r>
          </w:p>
        </w:tc>
        <w:tc>
          <w:tcPr>
            <w:tcW w:w="840" w:type="pct"/>
            <w:tcBorders>
              <w:left w:val="single" w:sz="4" w:space="0" w:color="000000"/>
              <w:right w:val="single" w:sz="4" w:space="0" w:color="000000"/>
            </w:tcBorders>
          </w:tcPr>
          <w:p w14:paraId="1996B47D" w14:textId="0D21E9CA" w:rsidR="003F192A" w:rsidRPr="00F33383" w:rsidRDefault="00FD563D" w:rsidP="005E0C5D">
            <w:pPr>
              <w:adjustRightInd w:val="0"/>
              <w:jc w:val="center"/>
              <w:rPr>
                <w:b/>
                <w:bCs/>
              </w:rPr>
            </w:pPr>
            <w:r w:rsidRPr="00F33383">
              <w:rPr>
                <w:b/>
                <w:bCs/>
              </w:rPr>
              <w:t>Monoterapia</w:t>
            </w:r>
          </w:p>
        </w:tc>
        <w:tc>
          <w:tcPr>
            <w:tcW w:w="3070" w:type="pct"/>
            <w:gridSpan w:val="4"/>
            <w:tcBorders>
              <w:left w:val="single" w:sz="4" w:space="0" w:color="000000"/>
            </w:tcBorders>
          </w:tcPr>
          <w:p w14:paraId="1996B47E" w14:textId="2081AA72" w:rsidR="003F192A" w:rsidRPr="00F33383" w:rsidRDefault="00FD563D" w:rsidP="005E0C5D">
            <w:pPr>
              <w:adjustRightInd w:val="0"/>
              <w:jc w:val="center"/>
              <w:rPr>
                <w:b/>
                <w:bCs/>
              </w:rPr>
            </w:pPr>
            <w:r w:rsidRPr="00F33383">
              <w:rPr>
                <w:b/>
                <w:bCs/>
              </w:rPr>
              <w:t>Terapia di associazione</w:t>
            </w:r>
          </w:p>
        </w:tc>
      </w:tr>
      <w:tr w:rsidR="00762991" w:rsidRPr="00F33383" w14:paraId="1996B491" w14:textId="77777777" w:rsidTr="0077698C">
        <w:trPr>
          <w:trHeight w:val="283"/>
          <w:tblHeader/>
        </w:trPr>
        <w:tc>
          <w:tcPr>
            <w:tcW w:w="1091" w:type="pct"/>
            <w:tcBorders>
              <w:bottom w:val="single" w:sz="4" w:space="0" w:color="000000"/>
              <w:right w:val="single" w:sz="4" w:space="0" w:color="000000"/>
            </w:tcBorders>
          </w:tcPr>
          <w:p w14:paraId="1996B480" w14:textId="77777777" w:rsidR="003F192A" w:rsidRPr="00F33383" w:rsidRDefault="003F192A" w:rsidP="005E0C5D">
            <w:pPr>
              <w:adjustRightInd w:val="0"/>
              <w:jc w:val="center"/>
              <w:rPr>
                <w:b/>
                <w:bCs/>
              </w:rPr>
            </w:pPr>
          </w:p>
        </w:tc>
        <w:tc>
          <w:tcPr>
            <w:tcW w:w="840" w:type="pct"/>
            <w:tcBorders>
              <w:left w:val="single" w:sz="4" w:space="0" w:color="000000"/>
              <w:bottom w:val="single" w:sz="4" w:space="0" w:color="000000"/>
              <w:right w:val="single" w:sz="4" w:space="0" w:color="000000"/>
            </w:tcBorders>
          </w:tcPr>
          <w:p w14:paraId="1996B481" w14:textId="77777777" w:rsidR="00731D14" w:rsidRPr="00F33383" w:rsidRDefault="00F83889" w:rsidP="005E0C5D">
            <w:pPr>
              <w:adjustRightInd w:val="0"/>
              <w:jc w:val="center"/>
              <w:rPr>
                <w:b/>
                <w:bCs/>
              </w:rPr>
            </w:pPr>
            <w:r w:rsidRPr="00F33383">
              <w:rPr>
                <w:b/>
                <w:bCs/>
              </w:rPr>
              <w:t>Trastuzumab</w:t>
            </w:r>
            <w:r w:rsidRPr="00F33383">
              <w:rPr>
                <w:b/>
                <w:bCs/>
                <w:vertAlign w:val="superscript"/>
              </w:rPr>
              <w:t>1</w:t>
            </w:r>
            <w:r w:rsidR="00DD437B" w:rsidRPr="00F33383">
              <w:rPr>
                <w:b/>
                <w:bCs/>
                <w:vertAlign w:val="superscript"/>
              </w:rPr>
              <w:t xml:space="preserve"> </w:t>
            </w:r>
          </w:p>
          <w:p w14:paraId="1996B482" w14:textId="77777777" w:rsidR="00731D14" w:rsidRPr="00F33383" w:rsidRDefault="00731D14" w:rsidP="005E0C5D">
            <w:pPr>
              <w:adjustRightInd w:val="0"/>
              <w:jc w:val="center"/>
              <w:rPr>
                <w:b/>
                <w:bCs/>
              </w:rPr>
            </w:pPr>
          </w:p>
          <w:p w14:paraId="1996B483" w14:textId="77777777" w:rsidR="00731D14" w:rsidRPr="00F33383" w:rsidRDefault="00731D14" w:rsidP="005E0C5D">
            <w:pPr>
              <w:adjustRightInd w:val="0"/>
              <w:jc w:val="center"/>
              <w:rPr>
                <w:b/>
                <w:bCs/>
              </w:rPr>
            </w:pPr>
          </w:p>
          <w:p w14:paraId="1996B484" w14:textId="77777777" w:rsidR="003F192A" w:rsidRPr="00F33383" w:rsidRDefault="00F83889" w:rsidP="005E0C5D">
            <w:pPr>
              <w:adjustRightInd w:val="0"/>
              <w:jc w:val="center"/>
              <w:rPr>
                <w:b/>
                <w:bCs/>
                <w:vertAlign w:val="superscript"/>
              </w:rPr>
            </w:pPr>
            <w:r w:rsidRPr="00F33383">
              <w:rPr>
                <w:b/>
                <w:bCs/>
              </w:rPr>
              <w:t>N=172</w:t>
            </w:r>
          </w:p>
        </w:tc>
        <w:tc>
          <w:tcPr>
            <w:tcW w:w="767" w:type="pct"/>
            <w:tcBorders>
              <w:left w:val="single" w:sz="4" w:space="0" w:color="000000"/>
              <w:bottom w:val="single" w:sz="4" w:space="0" w:color="000000"/>
            </w:tcBorders>
          </w:tcPr>
          <w:p w14:paraId="1996B485" w14:textId="5369A00C" w:rsidR="00731D14" w:rsidRPr="00F33383" w:rsidRDefault="008F5078" w:rsidP="005E0C5D">
            <w:pPr>
              <w:adjustRightInd w:val="0"/>
              <w:jc w:val="center"/>
              <w:rPr>
                <w:b/>
                <w:bCs/>
              </w:rPr>
            </w:pPr>
            <w:r w:rsidRPr="00F33383">
              <w:rPr>
                <w:b/>
                <w:bCs/>
              </w:rPr>
              <w:t>Trastuzumab più</w:t>
            </w:r>
            <w:r w:rsidR="00F83889" w:rsidRPr="00F33383">
              <w:rPr>
                <w:b/>
                <w:bCs/>
              </w:rPr>
              <w:t xml:space="preserve"> paclitaxel</w:t>
            </w:r>
            <w:r w:rsidR="00F83889" w:rsidRPr="00F33383">
              <w:rPr>
                <w:b/>
                <w:bCs/>
                <w:vertAlign w:val="superscript"/>
              </w:rPr>
              <w:t>2</w:t>
            </w:r>
          </w:p>
          <w:p w14:paraId="1996B486" w14:textId="77777777" w:rsidR="003F192A" w:rsidRPr="00F33383" w:rsidRDefault="00F83889" w:rsidP="005E0C5D">
            <w:pPr>
              <w:adjustRightInd w:val="0"/>
              <w:jc w:val="center"/>
              <w:rPr>
                <w:b/>
                <w:bCs/>
              </w:rPr>
            </w:pPr>
            <w:r w:rsidRPr="00F33383">
              <w:rPr>
                <w:b/>
                <w:bCs/>
              </w:rPr>
              <w:t>N=68</w:t>
            </w:r>
          </w:p>
        </w:tc>
        <w:tc>
          <w:tcPr>
            <w:tcW w:w="767" w:type="pct"/>
            <w:tcBorders>
              <w:bottom w:val="single" w:sz="4" w:space="0" w:color="000000"/>
              <w:right w:val="single" w:sz="4" w:space="0" w:color="000000"/>
            </w:tcBorders>
          </w:tcPr>
          <w:p w14:paraId="1996B487" w14:textId="77777777" w:rsidR="00731D14" w:rsidRPr="00F33383" w:rsidRDefault="00F83889" w:rsidP="005E0C5D">
            <w:pPr>
              <w:adjustRightInd w:val="0"/>
              <w:jc w:val="center"/>
              <w:rPr>
                <w:b/>
                <w:bCs/>
              </w:rPr>
            </w:pPr>
            <w:r w:rsidRPr="00F33383">
              <w:rPr>
                <w:b/>
                <w:bCs/>
              </w:rPr>
              <w:t>Paclitaxel</w:t>
            </w:r>
            <w:r w:rsidRPr="00F33383">
              <w:rPr>
                <w:b/>
                <w:bCs/>
                <w:vertAlign w:val="superscript"/>
              </w:rPr>
              <w:t>2</w:t>
            </w:r>
          </w:p>
          <w:p w14:paraId="1996B488" w14:textId="77777777" w:rsidR="00731D14" w:rsidRPr="00F33383" w:rsidRDefault="00731D14" w:rsidP="005E0C5D">
            <w:pPr>
              <w:adjustRightInd w:val="0"/>
              <w:jc w:val="center"/>
              <w:rPr>
                <w:b/>
                <w:bCs/>
              </w:rPr>
            </w:pPr>
          </w:p>
          <w:p w14:paraId="1996B489" w14:textId="77777777" w:rsidR="00731D14" w:rsidRPr="00F33383" w:rsidRDefault="00731D14" w:rsidP="005E0C5D">
            <w:pPr>
              <w:adjustRightInd w:val="0"/>
              <w:jc w:val="center"/>
              <w:rPr>
                <w:b/>
                <w:bCs/>
              </w:rPr>
            </w:pPr>
          </w:p>
          <w:p w14:paraId="1996B48A" w14:textId="77777777" w:rsidR="003F192A" w:rsidRPr="00F33383" w:rsidRDefault="00F83889" w:rsidP="005E0C5D">
            <w:pPr>
              <w:adjustRightInd w:val="0"/>
              <w:jc w:val="center"/>
              <w:rPr>
                <w:b/>
                <w:bCs/>
              </w:rPr>
            </w:pPr>
            <w:r w:rsidRPr="00F33383">
              <w:rPr>
                <w:b/>
                <w:bCs/>
              </w:rPr>
              <w:t>N=77</w:t>
            </w:r>
          </w:p>
        </w:tc>
        <w:tc>
          <w:tcPr>
            <w:tcW w:w="767" w:type="pct"/>
            <w:tcBorders>
              <w:left w:val="single" w:sz="4" w:space="0" w:color="000000"/>
              <w:bottom w:val="single" w:sz="4" w:space="0" w:color="000000"/>
              <w:right w:val="single" w:sz="4" w:space="0" w:color="000000"/>
            </w:tcBorders>
          </w:tcPr>
          <w:p w14:paraId="1996B48B" w14:textId="2FDD7207" w:rsidR="00731D14" w:rsidRPr="00F33383" w:rsidRDefault="008F5078" w:rsidP="005E0C5D">
            <w:pPr>
              <w:adjustRightInd w:val="0"/>
              <w:jc w:val="center"/>
              <w:rPr>
                <w:b/>
                <w:bCs/>
              </w:rPr>
            </w:pPr>
            <w:r w:rsidRPr="00F33383">
              <w:rPr>
                <w:b/>
                <w:bCs/>
              </w:rPr>
              <w:t>Trastuzumab più</w:t>
            </w:r>
            <w:r w:rsidR="00F83889" w:rsidRPr="00F33383">
              <w:rPr>
                <w:b/>
                <w:bCs/>
              </w:rPr>
              <w:t xml:space="preserve"> docetaxel</w:t>
            </w:r>
            <w:r w:rsidR="00F83889" w:rsidRPr="00F33383">
              <w:rPr>
                <w:b/>
                <w:bCs/>
                <w:vertAlign w:val="superscript"/>
              </w:rPr>
              <w:t>3</w:t>
            </w:r>
          </w:p>
          <w:p w14:paraId="1996B48C" w14:textId="77777777" w:rsidR="003F192A" w:rsidRPr="00F33383" w:rsidRDefault="00F83889" w:rsidP="005E0C5D">
            <w:pPr>
              <w:adjustRightInd w:val="0"/>
              <w:jc w:val="center"/>
              <w:rPr>
                <w:b/>
                <w:bCs/>
                <w:vertAlign w:val="superscript"/>
              </w:rPr>
            </w:pPr>
            <w:r w:rsidRPr="00F33383">
              <w:rPr>
                <w:b/>
                <w:bCs/>
              </w:rPr>
              <w:t>N=92</w:t>
            </w:r>
          </w:p>
        </w:tc>
        <w:tc>
          <w:tcPr>
            <w:tcW w:w="768" w:type="pct"/>
            <w:tcBorders>
              <w:left w:val="single" w:sz="4" w:space="0" w:color="000000"/>
              <w:bottom w:val="single" w:sz="4" w:space="0" w:color="000000"/>
              <w:right w:val="single" w:sz="4" w:space="0" w:color="000000"/>
            </w:tcBorders>
          </w:tcPr>
          <w:p w14:paraId="1996B48D" w14:textId="77777777" w:rsidR="00731D14" w:rsidRPr="00F33383" w:rsidRDefault="00F83889" w:rsidP="005E0C5D">
            <w:pPr>
              <w:adjustRightInd w:val="0"/>
              <w:jc w:val="center"/>
              <w:rPr>
                <w:b/>
                <w:bCs/>
              </w:rPr>
            </w:pPr>
            <w:r w:rsidRPr="00F33383">
              <w:rPr>
                <w:b/>
                <w:bCs/>
              </w:rPr>
              <w:t>Docetaxel</w:t>
            </w:r>
            <w:r w:rsidRPr="00F33383">
              <w:rPr>
                <w:b/>
                <w:bCs/>
                <w:vertAlign w:val="superscript"/>
              </w:rPr>
              <w:t>3</w:t>
            </w:r>
          </w:p>
          <w:p w14:paraId="1996B48E" w14:textId="77777777" w:rsidR="00731D14" w:rsidRPr="00F33383" w:rsidRDefault="00731D14" w:rsidP="005E0C5D">
            <w:pPr>
              <w:adjustRightInd w:val="0"/>
              <w:jc w:val="center"/>
              <w:rPr>
                <w:b/>
                <w:bCs/>
              </w:rPr>
            </w:pPr>
          </w:p>
          <w:p w14:paraId="1996B48F" w14:textId="77777777" w:rsidR="00731D14" w:rsidRPr="00F33383" w:rsidRDefault="00731D14" w:rsidP="005E0C5D">
            <w:pPr>
              <w:adjustRightInd w:val="0"/>
              <w:jc w:val="center"/>
              <w:rPr>
                <w:b/>
                <w:bCs/>
              </w:rPr>
            </w:pPr>
          </w:p>
          <w:p w14:paraId="1996B490" w14:textId="77777777" w:rsidR="003F192A" w:rsidRPr="00F33383" w:rsidRDefault="00F83889" w:rsidP="005E0C5D">
            <w:pPr>
              <w:adjustRightInd w:val="0"/>
              <w:jc w:val="center"/>
              <w:rPr>
                <w:b/>
                <w:bCs/>
                <w:vertAlign w:val="superscript"/>
              </w:rPr>
            </w:pPr>
            <w:r w:rsidRPr="00F33383">
              <w:rPr>
                <w:b/>
                <w:bCs/>
              </w:rPr>
              <w:t>N=94</w:t>
            </w:r>
          </w:p>
        </w:tc>
      </w:tr>
      <w:tr w:rsidR="00762991" w:rsidRPr="00F33383" w14:paraId="1996B498" w14:textId="77777777" w:rsidTr="0077698C">
        <w:trPr>
          <w:trHeight w:val="283"/>
        </w:trPr>
        <w:tc>
          <w:tcPr>
            <w:tcW w:w="1091" w:type="pct"/>
            <w:tcBorders>
              <w:top w:val="single" w:sz="4" w:space="0" w:color="000000"/>
              <w:left w:val="single" w:sz="4" w:space="0" w:color="000000"/>
              <w:bottom w:val="nil"/>
              <w:right w:val="single" w:sz="4" w:space="0" w:color="000000"/>
            </w:tcBorders>
          </w:tcPr>
          <w:p w14:paraId="1996B492" w14:textId="29089A32" w:rsidR="00A10794" w:rsidRPr="00F33383" w:rsidRDefault="008F5078" w:rsidP="005E0C5D">
            <w:pPr>
              <w:adjustRightInd w:val="0"/>
              <w:rPr>
                <w:b/>
                <w:bCs/>
              </w:rPr>
            </w:pPr>
            <w:r w:rsidRPr="00F33383">
              <w:rPr>
                <w:b/>
                <w:bCs/>
              </w:rPr>
              <w:t>Percentuale di risposta</w:t>
            </w:r>
          </w:p>
        </w:tc>
        <w:tc>
          <w:tcPr>
            <w:tcW w:w="840" w:type="pct"/>
            <w:tcBorders>
              <w:top w:val="single" w:sz="4" w:space="0" w:color="000000"/>
              <w:left w:val="single" w:sz="4" w:space="0" w:color="000000"/>
              <w:bottom w:val="nil"/>
              <w:right w:val="single" w:sz="4" w:space="0" w:color="000000"/>
            </w:tcBorders>
            <w:vAlign w:val="center"/>
          </w:tcPr>
          <w:p w14:paraId="1996B493" w14:textId="77777777" w:rsidR="00A10794" w:rsidRPr="00F33383" w:rsidRDefault="00F83889" w:rsidP="005E0C5D">
            <w:pPr>
              <w:adjustRightInd w:val="0"/>
              <w:jc w:val="center"/>
            </w:pPr>
            <w:r w:rsidRPr="00F33383">
              <w:t>18%</w:t>
            </w:r>
          </w:p>
        </w:tc>
        <w:tc>
          <w:tcPr>
            <w:tcW w:w="767" w:type="pct"/>
            <w:tcBorders>
              <w:top w:val="single" w:sz="4" w:space="0" w:color="000000"/>
              <w:left w:val="single" w:sz="4" w:space="0" w:color="000000"/>
              <w:bottom w:val="nil"/>
              <w:right w:val="single" w:sz="4" w:space="0" w:color="000000"/>
            </w:tcBorders>
            <w:vAlign w:val="center"/>
          </w:tcPr>
          <w:p w14:paraId="1996B494" w14:textId="77777777" w:rsidR="00A10794" w:rsidRPr="00F33383" w:rsidRDefault="00F83889" w:rsidP="005E0C5D">
            <w:pPr>
              <w:adjustRightInd w:val="0"/>
              <w:jc w:val="center"/>
            </w:pPr>
            <w:r w:rsidRPr="00F33383">
              <w:t>49%</w:t>
            </w:r>
          </w:p>
        </w:tc>
        <w:tc>
          <w:tcPr>
            <w:tcW w:w="767" w:type="pct"/>
            <w:tcBorders>
              <w:top w:val="single" w:sz="4" w:space="0" w:color="000000"/>
              <w:left w:val="single" w:sz="4" w:space="0" w:color="000000"/>
              <w:bottom w:val="nil"/>
              <w:right w:val="single" w:sz="4" w:space="0" w:color="000000"/>
            </w:tcBorders>
            <w:vAlign w:val="center"/>
          </w:tcPr>
          <w:p w14:paraId="1996B495" w14:textId="77777777" w:rsidR="00A10794" w:rsidRPr="00F33383" w:rsidRDefault="00F83889" w:rsidP="005E0C5D">
            <w:pPr>
              <w:adjustRightInd w:val="0"/>
              <w:jc w:val="center"/>
            </w:pPr>
            <w:r w:rsidRPr="00F33383">
              <w:t>17%</w:t>
            </w:r>
          </w:p>
        </w:tc>
        <w:tc>
          <w:tcPr>
            <w:tcW w:w="767" w:type="pct"/>
            <w:tcBorders>
              <w:top w:val="single" w:sz="4" w:space="0" w:color="000000"/>
              <w:left w:val="single" w:sz="4" w:space="0" w:color="000000"/>
              <w:bottom w:val="nil"/>
              <w:right w:val="single" w:sz="4" w:space="0" w:color="000000"/>
            </w:tcBorders>
            <w:vAlign w:val="center"/>
          </w:tcPr>
          <w:p w14:paraId="1996B496" w14:textId="77777777" w:rsidR="00A10794" w:rsidRPr="00F33383" w:rsidRDefault="00F83889" w:rsidP="005E0C5D">
            <w:pPr>
              <w:adjustRightInd w:val="0"/>
              <w:jc w:val="center"/>
            </w:pPr>
            <w:r w:rsidRPr="00F33383">
              <w:t>61%</w:t>
            </w:r>
          </w:p>
        </w:tc>
        <w:tc>
          <w:tcPr>
            <w:tcW w:w="768" w:type="pct"/>
            <w:tcBorders>
              <w:top w:val="single" w:sz="4" w:space="0" w:color="000000"/>
              <w:left w:val="single" w:sz="4" w:space="0" w:color="000000"/>
              <w:bottom w:val="nil"/>
              <w:right w:val="single" w:sz="4" w:space="0" w:color="000000"/>
            </w:tcBorders>
            <w:vAlign w:val="center"/>
          </w:tcPr>
          <w:p w14:paraId="1996B497" w14:textId="77777777" w:rsidR="00A10794" w:rsidRPr="00F33383" w:rsidRDefault="00F83889" w:rsidP="005E0C5D">
            <w:pPr>
              <w:adjustRightInd w:val="0"/>
              <w:jc w:val="center"/>
            </w:pPr>
            <w:r w:rsidRPr="00F33383">
              <w:t>34%</w:t>
            </w:r>
          </w:p>
        </w:tc>
      </w:tr>
      <w:tr w:rsidR="00762991" w:rsidRPr="00F33383" w14:paraId="1996B49F" w14:textId="77777777" w:rsidTr="0077698C">
        <w:trPr>
          <w:trHeight w:val="283"/>
        </w:trPr>
        <w:tc>
          <w:tcPr>
            <w:tcW w:w="1091" w:type="pct"/>
            <w:tcBorders>
              <w:top w:val="nil"/>
              <w:left w:val="single" w:sz="4" w:space="0" w:color="000000"/>
              <w:bottom w:val="single" w:sz="4" w:space="0" w:color="000000"/>
              <w:right w:val="single" w:sz="4" w:space="0" w:color="000000"/>
            </w:tcBorders>
          </w:tcPr>
          <w:p w14:paraId="1996B499" w14:textId="6C3AD1AE" w:rsidR="00DD437B" w:rsidRPr="00F33383" w:rsidRDefault="008F5078" w:rsidP="005E0C5D">
            <w:pPr>
              <w:adjustRightInd w:val="0"/>
              <w:rPr>
                <w:b/>
                <w:bCs/>
              </w:rPr>
            </w:pPr>
            <w:r w:rsidRPr="00F33383">
              <w:rPr>
                <w:b/>
                <w:bCs/>
              </w:rPr>
              <w:t>(IC al 95 %)</w:t>
            </w:r>
          </w:p>
        </w:tc>
        <w:tc>
          <w:tcPr>
            <w:tcW w:w="840" w:type="pct"/>
            <w:tcBorders>
              <w:top w:val="nil"/>
              <w:left w:val="single" w:sz="4" w:space="0" w:color="000000"/>
              <w:bottom w:val="single" w:sz="4" w:space="0" w:color="000000"/>
              <w:right w:val="single" w:sz="4" w:space="0" w:color="000000"/>
            </w:tcBorders>
            <w:vAlign w:val="center"/>
          </w:tcPr>
          <w:p w14:paraId="1996B49A" w14:textId="77777777" w:rsidR="00DD437B" w:rsidRPr="00F33383" w:rsidRDefault="00F83889" w:rsidP="005E0C5D">
            <w:pPr>
              <w:adjustRightInd w:val="0"/>
              <w:jc w:val="center"/>
            </w:pPr>
            <w:r w:rsidRPr="00F33383">
              <w:t>(13</w:t>
            </w:r>
            <w:r w:rsidR="00A51692" w:rsidRPr="00F33383">
              <w:t xml:space="preserve"> – </w:t>
            </w:r>
            <w:r w:rsidRPr="00F33383">
              <w:t>25)</w:t>
            </w:r>
          </w:p>
        </w:tc>
        <w:tc>
          <w:tcPr>
            <w:tcW w:w="767" w:type="pct"/>
            <w:tcBorders>
              <w:top w:val="nil"/>
              <w:left w:val="single" w:sz="4" w:space="0" w:color="000000"/>
              <w:bottom w:val="single" w:sz="4" w:space="0" w:color="000000"/>
              <w:right w:val="single" w:sz="4" w:space="0" w:color="000000"/>
            </w:tcBorders>
            <w:vAlign w:val="center"/>
          </w:tcPr>
          <w:p w14:paraId="1996B49B" w14:textId="77777777" w:rsidR="00DD437B" w:rsidRPr="00F33383" w:rsidRDefault="00F83889" w:rsidP="005E0C5D">
            <w:pPr>
              <w:adjustRightInd w:val="0"/>
              <w:jc w:val="center"/>
            </w:pPr>
            <w:r w:rsidRPr="00F33383">
              <w:t>(36</w:t>
            </w:r>
            <w:r w:rsidR="00A51692" w:rsidRPr="00F33383">
              <w:t xml:space="preserve"> – </w:t>
            </w:r>
            <w:r w:rsidRPr="00F33383">
              <w:t>61)</w:t>
            </w:r>
          </w:p>
        </w:tc>
        <w:tc>
          <w:tcPr>
            <w:tcW w:w="767" w:type="pct"/>
            <w:tcBorders>
              <w:top w:val="nil"/>
              <w:left w:val="single" w:sz="4" w:space="0" w:color="000000"/>
              <w:bottom w:val="single" w:sz="4" w:space="0" w:color="000000"/>
              <w:right w:val="single" w:sz="4" w:space="0" w:color="000000"/>
            </w:tcBorders>
            <w:vAlign w:val="center"/>
          </w:tcPr>
          <w:p w14:paraId="1996B49C" w14:textId="77777777" w:rsidR="00DD437B" w:rsidRPr="00F33383" w:rsidRDefault="00F83889" w:rsidP="005E0C5D">
            <w:pPr>
              <w:adjustRightInd w:val="0"/>
              <w:jc w:val="center"/>
            </w:pPr>
            <w:r w:rsidRPr="00F33383">
              <w:t>(9</w:t>
            </w:r>
            <w:r w:rsidR="00A51692" w:rsidRPr="00F33383">
              <w:t xml:space="preserve"> – </w:t>
            </w:r>
            <w:r w:rsidRPr="00F33383">
              <w:t>27)</w:t>
            </w:r>
          </w:p>
        </w:tc>
        <w:tc>
          <w:tcPr>
            <w:tcW w:w="767" w:type="pct"/>
            <w:tcBorders>
              <w:top w:val="nil"/>
              <w:left w:val="single" w:sz="4" w:space="0" w:color="000000"/>
              <w:bottom w:val="single" w:sz="4" w:space="0" w:color="000000"/>
              <w:right w:val="single" w:sz="4" w:space="0" w:color="000000"/>
            </w:tcBorders>
            <w:vAlign w:val="center"/>
          </w:tcPr>
          <w:p w14:paraId="1996B49D" w14:textId="77777777" w:rsidR="00DD437B" w:rsidRPr="00F33383" w:rsidRDefault="00F83889" w:rsidP="005E0C5D">
            <w:pPr>
              <w:adjustRightInd w:val="0"/>
              <w:jc w:val="center"/>
            </w:pPr>
            <w:r w:rsidRPr="00F33383">
              <w:t>(50</w:t>
            </w:r>
            <w:r w:rsidR="00A51692" w:rsidRPr="00F33383">
              <w:t xml:space="preserve"> – </w:t>
            </w:r>
            <w:r w:rsidRPr="00F33383">
              <w:t>71)</w:t>
            </w:r>
          </w:p>
        </w:tc>
        <w:tc>
          <w:tcPr>
            <w:tcW w:w="768" w:type="pct"/>
            <w:tcBorders>
              <w:top w:val="nil"/>
              <w:left w:val="single" w:sz="4" w:space="0" w:color="000000"/>
              <w:bottom w:val="single" w:sz="4" w:space="0" w:color="000000"/>
              <w:right w:val="single" w:sz="4" w:space="0" w:color="000000"/>
            </w:tcBorders>
            <w:vAlign w:val="center"/>
          </w:tcPr>
          <w:p w14:paraId="1996B49E" w14:textId="77777777" w:rsidR="00DD437B" w:rsidRPr="00F33383" w:rsidRDefault="00F83889" w:rsidP="005E0C5D">
            <w:pPr>
              <w:adjustRightInd w:val="0"/>
              <w:jc w:val="center"/>
            </w:pPr>
            <w:r w:rsidRPr="00F33383">
              <w:t>(25</w:t>
            </w:r>
            <w:r w:rsidR="00A51692" w:rsidRPr="00F33383">
              <w:t xml:space="preserve"> – </w:t>
            </w:r>
            <w:r w:rsidRPr="00F33383">
              <w:t>45)</w:t>
            </w:r>
          </w:p>
        </w:tc>
      </w:tr>
      <w:tr w:rsidR="00762991" w:rsidRPr="00F33383" w14:paraId="1996B4AB" w14:textId="77777777" w:rsidTr="0077698C">
        <w:trPr>
          <w:trHeight w:val="283"/>
        </w:trPr>
        <w:tc>
          <w:tcPr>
            <w:tcW w:w="1091" w:type="pct"/>
            <w:tcBorders>
              <w:top w:val="single" w:sz="4" w:space="0" w:color="000000"/>
              <w:right w:val="single" w:sz="4" w:space="0" w:color="000000"/>
            </w:tcBorders>
          </w:tcPr>
          <w:p w14:paraId="1996B4A0" w14:textId="7B1CA6DD" w:rsidR="003F192A" w:rsidRPr="00F33383" w:rsidRDefault="008F5078" w:rsidP="005E0C5D">
            <w:pPr>
              <w:adjustRightInd w:val="0"/>
              <w:rPr>
                <w:b/>
                <w:bCs/>
              </w:rPr>
            </w:pPr>
            <w:r w:rsidRPr="00F33383">
              <w:rPr>
                <w:b/>
                <w:bCs/>
              </w:rPr>
              <w:t>Durata mediana della risposta (mesi) (IC al 95 %)</w:t>
            </w:r>
          </w:p>
        </w:tc>
        <w:tc>
          <w:tcPr>
            <w:tcW w:w="840" w:type="pct"/>
            <w:tcBorders>
              <w:top w:val="single" w:sz="4" w:space="0" w:color="000000"/>
              <w:left w:val="single" w:sz="4" w:space="0" w:color="000000"/>
              <w:right w:val="single" w:sz="4" w:space="0" w:color="000000"/>
            </w:tcBorders>
            <w:vAlign w:val="center"/>
          </w:tcPr>
          <w:p w14:paraId="1996B4A1" w14:textId="6E0895B5" w:rsidR="00CD1713" w:rsidRPr="00F33383" w:rsidRDefault="00F83889" w:rsidP="005E0C5D">
            <w:pPr>
              <w:adjustRightInd w:val="0"/>
              <w:jc w:val="center"/>
            </w:pPr>
            <w:r w:rsidRPr="00F33383">
              <w:t>9</w:t>
            </w:r>
            <w:r w:rsidR="00A822FD" w:rsidRPr="00F33383">
              <w:t>,</w:t>
            </w:r>
            <w:r w:rsidRPr="00F33383">
              <w:t>1</w:t>
            </w:r>
          </w:p>
          <w:p w14:paraId="1996B4A2" w14:textId="537E845A" w:rsidR="00CD1713" w:rsidRPr="00F33383" w:rsidRDefault="00F83889" w:rsidP="005E0C5D">
            <w:pPr>
              <w:adjustRightInd w:val="0"/>
              <w:jc w:val="center"/>
            </w:pPr>
            <w:r w:rsidRPr="00F33383">
              <w:t>(5</w:t>
            </w:r>
            <w:r w:rsidR="00A822FD" w:rsidRPr="00F33383">
              <w:t>,</w:t>
            </w:r>
            <w:r w:rsidRPr="00F33383">
              <w:t>6</w:t>
            </w:r>
            <w:r w:rsidR="00A51692" w:rsidRPr="00F33383">
              <w:t xml:space="preserve"> – </w:t>
            </w:r>
            <w:r w:rsidRPr="00F33383">
              <w:t>10</w:t>
            </w:r>
            <w:r w:rsidR="00A822FD" w:rsidRPr="00F33383">
              <w:t>,</w:t>
            </w:r>
            <w:r w:rsidRPr="00F33383">
              <w:t>3)</w:t>
            </w:r>
          </w:p>
        </w:tc>
        <w:tc>
          <w:tcPr>
            <w:tcW w:w="767" w:type="pct"/>
            <w:tcBorders>
              <w:top w:val="single" w:sz="4" w:space="0" w:color="000000"/>
              <w:left w:val="single" w:sz="4" w:space="0" w:color="000000"/>
              <w:right w:val="single" w:sz="4" w:space="0" w:color="000000"/>
            </w:tcBorders>
            <w:vAlign w:val="center"/>
          </w:tcPr>
          <w:p w14:paraId="1996B4A3" w14:textId="571000A8" w:rsidR="00A10794" w:rsidRPr="00F33383" w:rsidRDefault="00F83889" w:rsidP="005E0C5D">
            <w:pPr>
              <w:adjustRightInd w:val="0"/>
              <w:jc w:val="center"/>
            </w:pPr>
            <w:r w:rsidRPr="00F33383">
              <w:t>8</w:t>
            </w:r>
            <w:r w:rsidR="00A822FD" w:rsidRPr="00F33383">
              <w:t>,</w:t>
            </w:r>
            <w:r w:rsidRPr="00F33383">
              <w:t>3</w:t>
            </w:r>
          </w:p>
          <w:p w14:paraId="1996B4A4" w14:textId="482D6DCA" w:rsidR="00CD1713" w:rsidRPr="00F33383" w:rsidRDefault="00F83889" w:rsidP="005E0C5D">
            <w:pPr>
              <w:adjustRightInd w:val="0"/>
              <w:jc w:val="center"/>
            </w:pPr>
            <w:r w:rsidRPr="00F33383">
              <w:t>(7</w:t>
            </w:r>
            <w:r w:rsidR="00A822FD" w:rsidRPr="00F33383">
              <w:t>,</w:t>
            </w:r>
            <w:r w:rsidRPr="00F33383">
              <w:t>3</w:t>
            </w:r>
            <w:r w:rsidR="00A51692" w:rsidRPr="00F33383">
              <w:t xml:space="preserve"> – </w:t>
            </w:r>
            <w:r w:rsidRPr="00F33383">
              <w:t>8</w:t>
            </w:r>
            <w:r w:rsidR="00A822FD" w:rsidRPr="00F33383">
              <w:t>,</w:t>
            </w:r>
            <w:r w:rsidRPr="00F33383">
              <w:t>8)</w:t>
            </w:r>
          </w:p>
        </w:tc>
        <w:tc>
          <w:tcPr>
            <w:tcW w:w="767" w:type="pct"/>
            <w:tcBorders>
              <w:top w:val="single" w:sz="4" w:space="0" w:color="000000"/>
              <w:left w:val="single" w:sz="4" w:space="0" w:color="000000"/>
            </w:tcBorders>
            <w:vAlign w:val="center"/>
          </w:tcPr>
          <w:p w14:paraId="1996B4A5" w14:textId="2C8E8959" w:rsidR="00A10794" w:rsidRPr="00F33383" w:rsidRDefault="00F83889" w:rsidP="005E0C5D">
            <w:pPr>
              <w:adjustRightInd w:val="0"/>
              <w:jc w:val="center"/>
            </w:pPr>
            <w:r w:rsidRPr="00F33383">
              <w:t>4</w:t>
            </w:r>
            <w:r w:rsidR="00A822FD" w:rsidRPr="00F33383">
              <w:t>,</w:t>
            </w:r>
            <w:r w:rsidRPr="00F33383">
              <w:t>6</w:t>
            </w:r>
          </w:p>
          <w:p w14:paraId="1996B4A6" w14:textId="42DFA083" w:rsidR="00CD1713" w:rsidRPr="00F33383" w:rsidRDefault="00F83889" w:rsidP="005E0C5D">
            <w:pPr>
              <w:adjustRightInd w:val="0"/>
              <w:jc w:val="center"/>
            </w:pPr>
            <w:r w:rsidRPr="00F33383">
              <w:t>(3</w:t>
            </w:r>
            <w:r w:rsidR="00A822FD" w:rsidRPr="00F33383">
              <w:t>,</w:t>
            </w:r>
            <w:r w:rsidRPr="00F33383">
              <w:t>7</w:t>
            </w:r>
            <w:r w:rsidR="00A51692" w:rsidRPr="00F33383">
              <w:t xml:space="preserve"> – </w:t>
            </w:r>
            <w:r w:rsidRPr="00F33383">
              <w:t>7</w:t>
            </w:r>
            <w:r w:rsidR="00A822FD" w:rsidRPr="00F33383">
              <w:t>,</w:t>
            </w:r>
            <w:r w:rsidRPr="00F33383">
              <w:t>4)</w:t>
            </w:r>
          </w:p>
        </w:tc>
        <w:tc>
          <w:tcPr>
            <w:tcW w:w="767" w:type="pct"/>
            <w:tcBorders>
              <w:top w:val="single" w:sz="4" w:space="0" w:color="000000"/>
              <w:right w:val="single" w:sz="4" w:space="0" w:color="000000"/>
            </w:tcBorders>
            <w:vAlign w:val="center"/>
          </w:tcPr>
          <w:p w14:paraId="1996B4A7" w14:textId="1DF28582" w:rsidR="00A10794" w:rsidRPr="00F33383" w:rsidRDefault="00F83889" w:rsidP="005E0C5D">
            <w:pPr>
              <w:adjustRightInd w:val="0"/>
              <w:jc w:val="center"/>
            </w:pPr>
            <w:r w:rsidRPr="00F33383">
              <w:t>11</w:t>
            </w:r>
            <w:r w:rsidR="00A822FD" w:rsidRPr="00F33383">
              <w:t>,</w:t>
            </w:r>
            <w:r w:rsidRPr="00F33383">
              <w:t>7</w:t>
            </w:r>
          </w:p>
          <w:p w14:paraId="1996B4A8" w14:textId="07A10A0F" w:rsidR="00CD1713" w:rsidRPr="00F33383" w:rsidRDefault="00F83889" w:rsidP="005E0C5D">
            <w:pPr>
              <w:adjustRightInd w:val="0"/>
              <w:jc w:val="center"/>
            </w:pPr>
            <w:r w:rsidRPr="00F33383">
              <w:t>(9</w:t>
            </w:r>
            <w:r w:rsidR="00A822FD" w:rsidRPr="00F33383">
              <w:t>,</w:t>
            </w:r>
            <w:r w:rsidRPr="00F33383">
              <w:t>3</w:t>
            </w:r>
            <w:r w:rsidR="00A51692" w:rsidRPr="00F33383">
              <w:t xml:space="preserve"> – </w:t>
            </w:r>
            <w:r w:rsidRPr="00F33383">
              <w:t>15</w:t>
            </w:r>
            <w:r w:rsidR="00A822FD" w:rsidRPr="00F33383">
              <w:t>,</w:t>
            </w:r>
            <w:r w:rsidRPr="00F33383">
              <w:t>0)</w:t>
            </w:r>
          </w:p>
        </w:tc>
        <w:tc>
          <w:tcPr>
            <w:tcW w:w="768" w:type="pct"/>
            <w:tcBorders>
              <w:top w:val="single" w:sz="4" w:space="0" w:color="000000"/>
              <w:left w:val="single" w:sz="4" w:space="0" w:color="000000"/>
              <w:right w:val="single" w:sz="4" w:space="0" w:color="000000"/>
            </w:tcBorders>
            <w:vAlign w:val="center"/>
          </w:tcPr>
          <w:p w14:paraId="1996B4A9" w14:textId="2CD6B8A4" w:rsidR="00A10794" w:rsidRPr="00F33383" w:rsidRDefault="00F83889" w:rsidP="005E0C5D">
            <w:pPr>
              <w:adjustRightInd w:val="0"/>
              <w:jc w:val="center"/>
            </w:pPr>
            <w:r w:rsidRPr="00F33383">
              <w:t>5</w:t>
            </w:r>
            <w:r w:rsidR="00A822FD" w:rsidRPr="00F33383">
              <w:t>,</w:t>
            </w:r>
            <w:r w:rsidRPr="00F33383">
              <w:t>7</w:t>
            </w:r>
          </w:p>
          <w:p w14:paraId="1996B4AA" w14:textId="06C25D86" w:rsidR="00CD1713" w:rsidRPr="00F33383" w:rsidRDefault="00F83889" w:rsidP="005E0C5D">
            <w:pPr>
              <w:adjustRightInd w:val="0"/>
              <w:jc w:val="center"/>
            </w:pPr>
            <w:r w:rsidRPr="00F33383">
              <w:t>(4</w:t>
            </w:r>
            <w:r w:rsidR="00A822FD" w:rsidRPr="00F33383">
              <w:t>,</w:t>
            </w:r>
            <w:r w:rsidRPr="00F33383">
              <w:t>6</w:t>
            </w:r>
            <w:r w:rsidR="00A51692" w:rsidRPr="00F33383">
              <w:t xml:space="preserve"> – </w:t>
            </w:r>
            <w:r w:rsidRPr="00F33383">
              <w:t>7</w:t>
            </w:r>
            <w:r w:rsidR="00A822FD" w:rsidRPr="00F33383">
              <w:t>,</w:t>
            </w:r>
            <w:r w:rsidRPr="00F33383">
              <w:t>6)</w:t>
            </w:r>
          </w:p>
        </w:tc>
      </w:tr>
      <w:tr w:rsidR="00762991" w:rsidRPr="00F33383" w14:paraId="1996B4B7" w14:textId="77777777" w:rsidTr="0077698C">
        <w:trPr>
          <w:trHeight w:val="283"/>
        </w:trPr>
        <w:tc>
          <w:tcPr>
            <w:tcW w:w="1091" w:type="pct"/>
            <w:tcBorders>
              <w:right w:val="single" w:sz="4" w:space="0" w:color="000000"/>
            </w:tcBorders>
          </w:tcPr>
          <w:p w14:paraId="1996B4AC" w14:textId="682F7850" w:rsidR="003F192A" w:rsidRPr="00F33383" w:rsidRDefault="008F5078" w:rsidP="005E0C5D">
            <w:pPr>
              <w:adjustRightInd w:val="0"/>
              <w:rPr>
                <w:b/>
                <w:bCs/>
              </w:rPr>
            </w:pPr>
            <w:r w:rsidRPr="00F33383">
              <w:rPr>
                <w:b/>
                <w:bCs/>
              </w:rPr>
              <w:t>TTP mediano (mesi) (IC al 95 %)</w:t>
            </w:r>
          </w:p>
        </w:tc>
        <w:tc>
          <w:tcPr>
            <w:tcW w:w="840" w:type="pct"/>
            <w:tcBorders>
              <w:left w:val="single" w:sz="4" w:space="0" w:color="000000"/>
              <w:right w:val="single" w:sz="4" w:space="0" w:color="000000"/>
            </w:tcBorders>
            <w:vAlign w:val="center"/>
          </w:tcPr>
          <w:p w14:paraId="1996B4AD" w14:textId="5139F92B" w:rsidR="003F192A" w:rsidRPr="00F33383" w:rsidRDefault="00F83889" w:rsidP="005E0C5D">
            <w:pPr>
              <w:adjustRightInd w:val="0"/>
              <w:jc w:val="center"/>
            </w:pPr>
            <w:r w:rsidRPr="00F33383">
              <w:t>3</w:t>
            </w:r>
            <w:r w:rsidR="00A822FD" w:rsidRPr="00F33383">
              <w:t>,</w:t>
            </w:r>
            <w:r w:rsidRPr="00F33383">
              <w:t>2</w:t>
            </w:r>
          </w:p>
          <w:p w14:paraId="1996B4AE" w14:textId="5EDED40B" w:rsidR="00A10794" w:rsidRPr="00F33383" w:rsidRDefault="00F83889" w:rsidP="005E0C5D">
            <w:pPr>
              <w:adjustRightInd w:val="0"/>
              <w:jc w:val="center"/>
            </w:pPr>
            <w:r w:rsidRPr="00F33383">
              <w:t>(2</w:t>
            </w:r>
            <w:r w:rsidR="00A822FD" w:rsidRPr="00F33383">
              <w:t>,</w:t>
            </w:r>
            <w:r w:rsidRPr="00F33383">
              <w:t>6</w:t>
            </w:r>
            <w:r w:rsidR="00A51692" w:rsidRPr="00F33383">
              <w:t xml:space="preserve"> – </w:t>
            </w:r>
            <w:r w:rsidRPr="00F33383">
              <w:t>3</w:t>
            </w:r>
            <w:r w:rsidR="00A822FD" w:rsidRPr="00F33383">
              <w:t>,</w:t>
            </w:r>
            <w:r w:rsidRPr="00F33383">
              <w:t>5)</w:t>
            </w:r>
          </w:p>
        </w:tc>
        <w:tc>
          <w:tcPr>
            <w:tcW w:w="767" w:type="pct"/>
            <w:tcBorders>
              <w:left w:val="single" w:sz="4" w:space="0" w:color="000000"/>
            </w:tcBorders>
            <w:vAlign w:val="center"/>
          </w:tcPr>
          <w:p w14:paraId="1996B4AF" w14:textId="65FF1116" w:rsidR="003F192A" w:rsidRPr="00F33383" w:rsidRDefault="00F83889" w:rsidP="005E0C5D">
            <w:pPr>
              <w:adjustRightInd w:val="0"/>
              <w:jc w:val="center"/>
            </w:pPr>
            <w:r w:rsidRPr="00F33383">
              <w:t>7</w:t>
            </w:r>
            <w:r w:rsidR="00A822FD" w:rsidRPr="00F33383">
              <w:t>,</w:t>
            </w:r>
            <w:r w:rsidRPr="00F33383">
              <w:t>1</w:t>
            </w:r>
          </w:p>
          <w:p w14:paraId="1996B4B0" w14:textId="2E45589F" w:rsidR="00A10794" w:rsidRPr="00F33383" w:rsidRDefault="00F83889" w:rsidP="005E0C5D">
            <w:pPr>
              <w:adjustRightInd w:val="0"/>
              <w:jc w:val="center"/>
            </w:pPr>
            <w:r w:rsidRPr="00F33383">
              <w:t>(6</w:t>
            </w:r>
            <w:r w:rsidR="00A822FD" w:rsidRPr="00F33383">
              <w:t>,</w:t>
            </w:r>
            <w:r w:rsidRPr="00F33383">
              <w:t>2</w:t>
            </w:r>
            <w:r w:rsidR="00A51692" w:rsidRPr="00F33383">
              <w:t xml:space="preserve"> – </w:t>
            </w:r>
            <w:r w:rsidRPr="00F33383">
              <w:t>12</w:t>
            </w:r>
            <w:r w:rsidR="00A822FD" w:rsidRPr="00F33383">
              <w:t>,</w:t>
            </w:r>
            <w:r w:rsidRPr="00F33383">
              <w:t>0)</w:t>
            </w:r>
          </w:p>
        </w:tc>
        <w:tc>
          <w:tcPr>
            <w:tcW w:w="767" w:type="pct"/>
            <w:vAlign w:val="center"/>
          </w:tcPr>
          <w:p w14:paraId="1996B4B1" w14:textId="43B55310" w:rsidR="003F192A" w:rsidRPr="00F33383" w:rsidRDefault="00F83889" w:rsidP="005E0C5D">
            <w:pPr>
              <w:adjustRightInd w:val="0"/>
              <w:jc w:val="center"/>
            </w:pPr>
            <w:r w:rsidRPr="00F33383">
              <w:t>3</w:t>
            </w:r>
            <w:r w:rsidR="00A822FD" w:rsidRPr="00F33383">
              <w:t>,</w:t>
            </w:r>
            <w:r w:rsidRPr="00F33383">
              <w:t>0</w:t>
            </w:r>
          </w:p>
          <w:p w14:paraId="1996B4B2" w14:textId="6F3CF8EA" w:rsidR="00A10794" w:rsidRPr="00F33383" w:rsidRDefault="00F83889" w:rsidP="005E0C5D">
            <w:pPr>
              <w:adjustRightInd w:val="0"/>
              <w:jc w:val="center"/>
            </w:pPr>
            <w:r w:rsidRPr="00F33383">
              <w:t>(2</w:t>
            </w:r>
            <w:r w:rsidR="00A822FD" w:rsidRPr="00F33383">
              <w:t>,</w:t>
            </w:r>
            <w:r w:rsidRPr="00F33383">
              <w:t>0</w:t>
            </w:r>
            <w:r w:rsidR="00A51692" w:rsidRPr="00F33383">
              <w:t xml:space="preserve"> – </w:t>
            </w:r>
            <w:r w:rsidRPr="00F33383">
              <w:t>4</w:t>
            </w:r>
            <w:r w:rsidR="00A822FD" w:rsidRPr="00F33383">
              <w:t>,</w:t>
            </w:r>
            <w:r w:rsidRPr="00F33383">
              <w:t>4)</w:t>
            </w:r>
          </w:p>
        </w:tc>
        <w:tc>
          <w:tcPr>
            <w:tcW w:w="767" w:type="pct"/>
            <w:vAlign w:val="center"/>
          </w:tcPr>
          <w:p w14:paraId="1996B4B3" w14:textId="7D68F045" w:rsidR="003F192A" w:rsidRPr="00F33383" w:rsidRDefault="00F83889" w:rsidP="005E0C5D">
            <w:pPr>
              <w:adjustRightInd w:val="0"/>
              <w:jc w:val="center"/>
            </w:pPr>
            <w:r w:rsidRPr="00F33383">
              <w:t>11</w:t>
            </w:r>
            <w:r w:rsidR="00A822FD" w:rsidRPr="00F33383">
              <w:t>,</w:t>
            </w:r>
            <w:r w:rsidRPr="00F33383">
              <w:t>7</w:t>
            </w:r>
          </w:p>
          <w:p w14:paraId="1996B4B4" w14:textId="304DD096" w:rsidR="00A10794" w:rsidRPr="00F33383" w:rsidRDefault="00F83889" w:rsidP="005E0C5D">
            <w:pPr>
              <w:adjustRightInd w:val="0"/>
              <w:jc w:val="center"/>
            </w:pPr>
            <w:r w:rsidRPr="00F33383">
              <w:t>(9</w:t>
            </w:r>
            <w:r w:rsidR="00A822FD" w:rsidRPr="00F33383">
              <w:t>,</w:t>
            </w:r>
            <w:r w:rsidRPr="00F33383">
              <w:t>2</w:t>
            </w:r>
            <w:r w:rsidR="00A51692" w:rsidRPr="00F33383">
              <w:t xml:space="preserve"> – </w:t>
            </w:r>
            <w:r w:rsidRPr="00F33383">
              <w:t>13</w:t>
            </w:r>
            <w:r w:rsidR="00A822FD" w:rsidRPr="00F33383">
              <w:t>,</w:t>
            </w:r>
            <w:r w:rsidRPr="00F33383">
              <w:t>5)</w:t>
            </w:r>
          </w:p>
        </w:tc>
        <w:tc>
          <w:tcPr>
            <w:tcW w:w="768" w:type="pct"/>
            <w:vAlign w:val="center"/>
          </w:tcPr>
          <w:p w14:paraId="1996B4B5" w14:textId="0379A282" w:rsidR="003F192A" w:rsidRPr="00F33383" w:rsidRDefault="00F83889" w:rsidP="005E0C5D">
            <w:pPr>
              <w:adjustRightInd w:val="0"/>
              <w:jc w:val="center"/>
            </w:pPr>
            <w:r w:rsidRPr="00F33383">
              <w:t>6</w:t>
            </w:r>
            <w:r w:rsidR="00A822FD" w:rsidRPr="00F33383">
              <w:t>,</w:t>
            </w:r>
            <w:r w:rsidRPr="00F33383">
              <w:t>1</w:t>
            </w:r>
          </w:p>
          <w:p w14:paraId="1996B4B6" w14:textId="0E0FDFBF" w:rsidR="00A10794" w:rsidRPr="00F33383" w:rsidRDefault="00F83889" w:rsidP="005E0C5D">
            <w:pPr>
              <w:adjustRightInd w:val="0"/>
              <w:jc w:val="center"/>
            </w:pPr>
            <w:r w:rsidRPr="00F33383">
              <w:t>(5</w:t>
            </w:r>
            <w:r w:rsidR="00A822FD" w:rsidRPr="00F33383">
              <w:t>,</w:t>
            </w:r>
            <w:r w:rsidRPr="00F33383">
              <w:t>4</w:t>
            </w:r>
            <w:r w:rsidR="00A51692" w:rsidRPr="00F33383">
              <w:t xml:space="preserve"> – </w:t>
            </w:r>
            <w:r w:rsidRPr="00F33383">
              <w:t>7</w:t>
            </w:r>
            <w:r w:rsidR="00A822FD" w:rsidRPr="00F33383">
              <w:t>,</w:t>
            </w:r>
            <w:r w:rsidRPr="00F33383">
              <w:t>2)</w:t>
            </w:r>
          </w:p>
        </w:tc>
      </w:tr>
      <w:tr w:rsidR="00762991" w:rsidRPr="00F33383" w14:paraId="1996B4C3" w14:textId="77777777" w:rsidTr="0077698C">
        <w:trPr>
          <w:trHeight w:val="283"/>
        </w:trPr>
        <w:tc>
          <w:tcPr>
            <w:tcW w:w="1091" w:type="pct"/>
          </w:tcPr>
          <w:p w14:paraId="2A22CBCE" w14:textId="77777777" w:rsidR="00A822FD" w:rsidRPr="00F33383" w:rsidRDefault="00A822FD" w:rsidP="005E0C5D">
            <w:pPr>
              <w:adjustRightInd w:val="0"/>
              <w:rPr>
                <w:b/>
                <w:bCs/>
              </w:rPr>
            </w:pPr>
            <w:r w:rsidRPr="00F33383">
              <w:rPr>
                <w:b/>
                <w:bCs/>
              </w:rPr>
              <w:t>Sopravvivenza mediana (mesi)</w:t>
            </w:r>
          </w:p>
          <w:p w14:paraId="1996B4B8" w14:textId="2ABCDACE" w:rsidR="003F192A" w:rsidRPr="00F33383" w:rsidRDefault="00A822FD" w:rsidP="005E0C5D">
            <w:pPr>
              <w:adjustRightInd w:val="0"/>
              <w:rPr>
                <w:b/>
                <w:bCs/>
              </w:rPr>
            </w:pPr>
            <w:r w:rsidRPr="00F33383">
              <w:rPr>
                <w:b/>
                <w:bCs/>
              </w:rPr>
              <w:t>(IC al 95 %)</w:t>
            </w:r>
          </w:p>
        </w:tc>
        <w:tc>
          <w:tcPr>
            <w:tcW w:w="840" w:type="pct"/>
            <w:vAlign w:val="center"/>
          </w:tcPr>
          <w:p w14:paraId="1996B4B9" w14:textId="42789244" w:rsidR="003F192A" w:rsidRPr="00F33383" w:rsidRDefault="00F83889" w:rsidP="005E0C5D">
            <w:pPr>
              <w:adjustRightInd w:val="0"/>
              <w:jc w:val="center"/>
            </w:pPr>
            <w:r w:rsidRPr="00F33383">
              <w:t>16</w:t>
            </w:r>
            <w:r w:rsidR="00A822FD" w:rsidRPr="00F33383">
              <w:t>,</w:t>
            </w:r>
            <w:r w:rsidRPr="00F33383">
              <w:t>4</w:t>
            </w:r>
          </w:p>
          <w:p w14:paraId="1996B4BA" w14:textId="6D33AD47" w:rsidR="00A10794" w:rsidRPr="00F33383" w:rsidRDefault="00F83889" w:rsidP="005E0C5D">
            <w:pPr>
              <w:adjustRightInd w:val="0"/>
              <w:jc w:val="center"/>
            </w:pPr>
            <w:r w:rsidRPr="00F33383">
              <w:t>(12</w:t>
            </w:r>
            <w:r w:rsidR="00A822FD" w:rsidRPr="00F33383">
              <w:t>,</w:t>
            </w:r>
            <w:r w:rsidRPr="00F33383">
              <w:t>3</w:t>
            </w:r>
            <w:r w:rsidR="00A51692" w:rsidRPr="00F33383">
              <w:t xml:space="preserve"> – </w:t>
            </w:r>
            <w:r w:rsidR="00A822FD" w:rsidRPr="00F33383">
              <w:t>n.a.</w:t>
            </w:r>
            <w:r w:rsidRPr="00F33383">
              <w:t>)</w:t>
            </w:r>
          </w:p>
        </w:tc>
        <w:tc>
          <w:tcPr>
            <w:tcW w:w="767" w:type="pct"/>
            <w:vAlign w:val="center"/>
          </w:tcPr>
          <w:p w14:paraId="1996B4BB" w14:textId="14D4560C" w:rsidR="003F192A" w:rsidRPr="00F33383" w:rsidRDefault="00F83889" w:rsidP="005E0C5D">
            <w:pPr>
              <w:adjustRightInd w:val="0"/>
              <w:jc w:val="center"/>
            </w:pPr>
            <w:r w:rsidRPr="00F33383">
              <w:t>24</w:t>
            </w:r>
            <w:r w:rsidR="00A822FD" w:rsidRPr="00F33383">
              <w:t>,</w:t>
            </w:r>
            <w:r w:rsidRPr="00F33383">
              <w:t>8</w:t>
            </w:r>
          </w:p>
          <w:p w14:paraId="1996B4BC" w14:textId="61ADDA4F" w:rsidR="00A10794" w:rsidRPr="00F33383" w:rsidRDefault="00F83889" w:rsidP="005E0C5D">
            <w:pPr>
              <w:adjustRightInd w:val="0"/>
              <w:jc w:val="center"/>
            </w:pPr>
            <w:r w:rsidRPr="00F33383">
              <w:t>(18</w:t>
            </w:r>
            <w:r w:rsidR="00A822FD" w:rsidRPr="00F33383">
              <w:t>,</w:t>
            </w:r>
            <w:r w:rsidRPr="00F33383">
              <w:t>6</w:t>
            </w:r>
            <w:r w:rsidR="00A51692" w:rsidRPr="00F33383">
              <w:t xml:space="preserve"> – </w:t>
            </w:r>
            <w:r w:rsidRPr="00F33383">
              <w:t>33</w:t>
            </w:r>
            <w:r w:rsidR="00A822FD" w:rsidRPr="00F33383">
              <w:t>,</w:t>
            </w:r>
            <w:r w:rsidRPr="00F33383">
              <w:t>7)</w:t>
            </w:r>
          </w:p>
        </w:tc>
        <w:tc>
          <w:tcPr>
            <w:tcW w:w="767" w:type="pct"/>
            <w:vAlign w:val="center"/>
          </w:tcPr>
          <w:p w14:paraId="1996B4BD" w14:textId="7EDCDBCF" w:rsidR="003F192A" w:rsidRPr="00F33383" w:rsidRDefault="00F83889" w:rsidP="005E0C5D">
            <w:pPr>
              <w:adjustRightInd w:val="0"/>
              <w:jc w:val="center"/>
            </w:pPr>
            <w:r w:rsidRPr="00F33383">
              <w:t>17</w:t>
            </w:r>
            <w:r w:rsidR="00A822FD" w:rsidRPr="00F33383">
              <w:t>,</w:t>
            </w:r>
            <w:r w:rsidRPr="00F33383">
              <w:t>9</w:t>
            </w:r>
          </w:p>
          <w:p w14:paraId="1996B4BE" w14:textId="764D20BF" w:rsidR="00A10794" w:rsidRPr="00F33383" w:rsidRDefault="00F83889" w:rsidP="005E0C5D">
            <w:pPr>
              <w:adjustRightInd w:val="0"/>
              <w:jc w:val="center"/>
            </w:pPr>
            <w:r w:rsidRPr="00F33383">
              <w:t>(11</w:t>
            </w:r>
            <w:r w:rsidR="00A822FD" w:rsidRPr="00F33383">
              <w:t>,</w:t>
            </w:r>
            <w:r w:rsidRPr="00F33383">
              <w:t>2</w:t>
            </w:r>
            <w:r w:rsidR="00A51692" w:rsidRPr="00F33383">
              <w:t xml:space="preserve"> – </w:t>
            </w:r>
            <w:r w:rsidRPr="00F33383">
              <w:t>23</w:t>
            </w:r>
            <w:r w:rsidR="00A822FD" w:rsidRPr="00F33383">
              <w:t>,</w:t>
            </w:r>
            <w:r w:rsidRPr="00F33383">
              <w:t>8)</w:t>
            </w:r>
          </w:p>
        </w:tc>
        <w:tc>
          <w:tcPr>
            <w:tcW w:w="767" w:type="pct"/>
            <w:vAlign w:val="center"/>
          </w:tcPr>
          <w:p w14:paraId="1996B4BF" w14:textId="4351D699" w:rsidR="003F192A" w:rsidRPr="00F33383" w:rsidRDefault="00F83889" w:rsidP="005E0C5D">
            <w:pPr>
              <w:adjustRightInd w:val="0"/>
              <w:jc w:val="center"/>
            </w:pPr>
            <w:r w:rsidRPr="00F33383">
              <w:t>31</w:t>
            </w:r>
            <w:r w:rsidR="00A822FD" w:rsidRPr="00F33383">
              <w:t>,</w:t>
            </w:r>
            <w:r w:rsidRPr="00F33383">
              <w:t>2</w:t>
            </w:r>
          </w:p>
          <w:p w14:paraId="1996B4C0" w14:textId="00744134" w:rsidR="00A10794" w:rsidRPr="00F33383" w:rsidRDefault="00F83889" w:rsidP="005E0C5D">
            <w:pPr>
              <w:adjustRightInd w:val="0"/>
              <w:jc w:val="center"/>
            </w:pPr>
            <w:r w:rsidRPr="00F33383">
              <w:t>(27</w:t>
            </w:r>
            <w:r w:rsidR="00A822FD" w:rsidRPr="00F33383">
              <w:t>,</w:t>
            </w:r>
            <w:r w:rsidRPr="00F33383">
              <w:t>3</w:t>
            </w:r>
            <w:r w:rsidR="00A51692" w:rsidRPr="00F33383">
              <w:t xml:space="preserve"> – </w:t>
            </w:r>
            <w:r w:rsidRPr="00F33383">
              <w:t>40</w:t>
            </w:r>
            <w:r w:rsidR="00A822FD" w:rsidRPr="00F33383">
              <w:t>,</w:t>
            </w:r>
            <w:r w:rsidRPr="00F33383">
              <w:t>8)</w:t>
            </w:r>
          </w:p>
        </w:tc>
        <w:tc>
          <w:tcPr>
            <w:tcW w:w="768" w:type="pct"/>
            <w:vAlign w:val="center"/>
          </w:tcPr>
          <w:p w14:paraId="1996B4C1" w14:textId="3EE8CBC9" w:rsidR="003F192A" w:rsidRPr="00F33383" w:rsidRDefault="00F83889" w:rsidP="005E0C5D">
            <w:pPr>
              <w:adjustRightInd w:val="0"/>
              <w:jc w:val="center"/>
            </w:pPr>
            <w:r w:rsidRPr="00F33383">
              <w:t>22</w:t>
            </w:r>
            <w:r w:rsidR="00A822FD" w:rsidRPr="00F33383">
              <w:t>,</w:t>
            </w:r>
            <w:r w:rsidRPr="00F33383">
              <w:t>74</w:t>
            </w:r>
          </w:p>
          <w:p w14:paraId="1996B4C2" w14:textId="3A6532DC" w:rsidR="00A10794" w:rsidRPr="00F33383" w:rsidRDefault="00F83889" w:rsidP="005E0C5D">
            <w:pPr>
              <w:adjustRightInd w:val="0"/>
              <w:jc w:val="center"/>
            </w:pPr>
            <w:r w:rsidRPr="00F33383">
              <w:t>(19</w:t>
            </w:r>
            <w:r w:rsidR="00A822FD" w:rsidRPr="00F33383">
              <w:t>,</w:t>
            </w:r>
            <w:r w:rsidRPr="00F33383">
              <w:t>1</w:t>
            </w:r>
            <w:r w:rsidR="00A51692" w:rsidRPr="00F33383">
              <w:t xml:space="preserve"> – </w:t>
            </w:r>
            <w:r w:rsidRPr="00F33383">
              <w:t>30</w:t>
            </w:r>
            <w:r w:rsidR="00A822FD" w:rsidRPr="00F33383">
              <w:t>,</w:t>
            </w:r>
            <w:r w:rsidRPr="00F33383">
              <w:t>8)</w:t>
            </w:r>
          </w:p>
        </w:tc>
      </w:tr>
    </w:tbl>
    <w:p w14:paraId="1996B4C4" w14:textId="3B781B16" w:rsidR="00F43F10" w:rsidRPr="00F33383" w:rsidRDefault="00E404A8" w:rsidP="005E0C5D">
      <w:r w:rsidRPr="00F33383">
        <w:t>TTP = tempo alla progressione; “n.a.” indica che non è stato possibile valutarlo o che non è stato ancora raggiunto.</w:t>
      </w:r>
    </w:p>
    <w:p w14:paraId="1996B4C5" w14:textId="3E1DFF2D" w:rsidR="00F43F10" w:rsidRPr="00F33383" w:rsidRDefault="00F83889" w:rsidP="00853629">
      <w:pPr>
        <w:ind w:left="567" w:hanging="567"/>
      </w:pPr>
      <w:r w:rsidRPr="00F33383">
        <w:t>1.</w:t>
      </w:r>
      <w:r w:rsidRPr="00F33383">
        <w:tab/>
      </w:r>
      <w:r w:rsidR="00E404A8" w:rsidRPr="00F33383">
        <w:t>Studio H0649g: sottopopolazioni di pazienti IHC3+</w:t>
      </w:r>
    </w:p>
    <w:p w14:paraId="1996B4C6" w14:textId="5E54C0F9" w:rsidR="00F43F10" w:rsidRPr="00F33383" w:rsidRDefault="00F83889" w:rsidP="00853629">
      <w:pPr>
        <w:ind w:left="567" w:hanging="567"/>
      </w:pPr>
      <w:r w:rsidRPr="00F33383">
        <w:t>2.</w:t>
      </w:r>
      <w:r w:rsidRPr="00F33383">
        <w:tab/>
      </w:r>
      <w:r w:rsidR="00E404A8" w:rsidRPr="00F33383">
        <w:t>Studio H0648g: sottopopolazioni di pazienti IHC3+</w:t>
      </w:r>
    </w:p>
    <w:p w14:paraId="1996B4C7" w14:textId="092F8D95" w:rsidR="00F43F10" w:rsidRPr="00F33383" w:rsidRDefault="00F83889" w:rsidP="00853629">
      <w:pPr>
        <w:ind w:left="567" w:hanging="567"/>
        <w:jc w:val="both"/>
      </w:pPr>
      <w:r w:rsidRPr="00F33383">
        <w:t>3.</w:t>
      </w:r>
      <w:r w:rsidRPr="00F33383">
        <w:tab/>
      </w:r>
      <w:r w:rsidR="00E404A8" w:rsidRPr="00F33383">
        <w:t>Studio M77001: popolazione intent-to-treat, risultati a 24 mesi</w:t>
      </w:r>
    </w:p>
    <w:p w14:paraId="1996B4C8" w14:textId="77777777" w:rsidR="00F43F10" w:rsidRPr="00F33383" w:rsidRDefault="00F43F10" w:rsidP="005E0C5D">
      <w:pPr>
        <w:pStyle w:val="BodyText"/>
      </w:pPr>
    </w:p>
    <w:p w14:paraId="1996B4C9" w14:textId="75A993B1" w:rsidR="00F43F10" w:rsidRPr="00F33383" w:rsidRDefault="00E404A8" w:rsidP="005E0C5D">
      <w:pPr>
        <w:rPr>
          <w:i/>
        </w:rPr>
      </w:pPr>
      <w:r w:rsidRPr="00F33383">
        <w:rPr>
          <w:i/>
        </w:rPr>
        <w:t>Trattamento di associazione trastuzumab con anastrozolo</w:t>
      </w:r>
    </w:p>
    <w:p w14:paraId="1996B4CA" w14:textId="77777777" w:rsidR="00140FBA" w:rsidRPr="00F33383" w:rsidRDefault="00140FBA" w:rsidP="005E0C5D">
      <w:pPr>
        <w:rPr>
          <w:i/>
        </w:rPr>
      </w:pPr>
    </w:p>
    <w:p w14:paraId="1996B4CB" w14:textId="058E2C68" w:rsidR="00F43F10" w:rsidRPr="00F33383" w:rsidRDefault="00E404A8" w:rsidP="005E0C5D">
      <w:pPr>
        <w:pStyle w:val="BodyText"/>
      </w:pPr>
      <w:r w:rsidRPr="00F33383">
        <w:t>Trastuzumab è stato studiato in associazione ad anastrozolo per il trattamento di prima linea dei pazienti in postmenopausa con MBC iperesprimente HER2, positivo per i recettori ormonali (ad esempio recettore per gli estrogeni (ER) e/o recettore per il progesterone (PR)). La sopravvivenza libera da progressione è raddoppiata nel braccio di trattamento con trastuzumab in associazione ad anastrozolo rispetto al braccio con anastrozolo in monoterapia (4,8 mesi rispetto a 2,4 mesi). Per gli altri parametri, i miglioramenti osservati nel braccio di combinazione sono stati: risposta totale (16,5</w:t>
      </w:r>
      <w:r w:rsidR="00420033" w:rsidRPr="00F33383">
        <w:t> </w:t>
      </w:r>
      <w:r w:rsidRPr="00F33383">
        <w:t>% rispetto a 6,7 %), beneficio clinico (42,7 % rispetto a 27,9 %), tempo alla progressione (4,8 mesi rispetto a 2,4 mesi). Non si è potuta rilevare alcuna differenza tra i due bracci per quanto riguarda il tempo alla risposta e la durata della risposta. La mediana della sopravvivenza totale si è prolungata di 4,6 mesi per i pazienti nel braccio di combinazione. La differenza non è stata statisticamente significativa, comunque più della metà dei pazienti arruolati nel braccio con anastrozolo da solo è stata trattata con un regime contenente trastuzumab dopo progressione di malattia.</w:t>
      </w:r>
    </w:p>
    <w:p w14:paraId="1996B4CC" w14:textId="77777777" w:rsidR="00F43F10" w:rsidRPr="00F33383" w:rsidRDefault="00F43F10" w:rsidP="005E0C5D">
      <w:pPr>
        <w:pStyle w:val="BodyText"/>
      </w:pPr>
    </w:p>
    <w:p w14:paraId="1996B4CD" w14:textId="27C58C46" w:rsidR="00F43F10" w:rsidRPr="00F33383" w:rsidRDefault="00F04CB0" w:rsidP="005E0C5D">
      <w:pPr>
        <w:rPr>
          <w:i/>
        </w:rPr>
      </w:pPr>
      <w:r w:rsidRPr="00F33383">
        <w:rPr>
          <w:i/>
        </w:rPr>
        <w:t>Somministrazione ogni tre settimane nel carcinoma mammario metastatico</w:t>
      </w:r>
    </w:p>
    <w:p w14:paraId="1996B4CE" w14:textId="77777777" w:rsidR="00A93CE9" w:rsidRPr="00F33383" w:rsidRDefault="00A93CE9" w:rsidP="005E0C5D">
      <w:pPr>
        <w:rPr>
          <w:i/>
        </w:rPr>
      </w:pPr>
    </w:p>
    <w:p w14:paraId="1996B4CF" w14:textId="6D6E8228" w:rsidR="00F43F10" w:rsidRPr="00F33383" w:rsidRDefault="00F04CB0" w:rsidP="005E0C5D">
      <w:pPr>
        <w:pStyle w:val="BodyText"/>
      </w:pPr>
      <w:r w:rsidRPr="00F33383">
        <w:t>Nella tabella 5 che segue sono riassunti i dati di efficacia relativi a studi non comparativi condotti in monoterapia e in terapia di associazione:</w:t>
      </w:r>
    </w:p>
    <w:p w14:paraId="1996B4D0" w14:textId="77777777" w:rsidR="0098100C" w:rsidRPr="00F33383" w:rsidRDefault="0098100C" w:rsidP="005E0C5D">
      <w:pPr>
        <w:pStyle w:val="BodyText"/>
      </w:pPr>
    </w:p>
    <w:p w14:paraId="1996B4D1" w14:textId="182A1115" w:rsidR="00F43F10" w:rsidRPr="00F33383" w:rsidRDefault="00F04CB0" w:rsidP="005E0C5D">
      <w:pPr>
        <w:pStyle w:val="BodyText"/>
      </w:pPr>
      <w:r w:rsidRPr="00F33383">
        <w:t>Tabella 5. Risultati di efficacia relativi a studi non comparativi condotti in monoterapia e in terapia di associazione</w:t>
      </w:r>
    </w:p>
    <w:p w14:paraId="1996B4D2" w14:textId="77777777" w:rsidR="00A93CE9" w:rsidRPr="00F33383" w:rsidRDefault="00A93CE9" w:rsidP="005E0C5D">
      <w:pPr>
        <w:pStyle w:val="BodyText"/>
      </w:pPr>
    </w:p>
    <w:tbl>
      <w:tblPr>
        <w:tblStyle w:val="TableGrid"/>
        <w:tblW w:w="0" w:type="auto"/>
        <w:tblCellMar>
          <w:left w:w="57" w:type="dxa"/>
          <w:right w:w="57" w:type="dxa"/>
        </w:tblCellMar>
        <w:tblLook w:val="04A0" w:firstRow="1" w:lastRow="0" w:firstColumn="1" w:lastColumn="0" w:noHBand="0" w:noVBand="1"/>
      </w:tblPr>
      <w:tblGrid>
        <w:gridCol w:w="2678"/>
        <w:gridCol w:w="1596"/>
        <w:gridCol w:w="1596"/>
        <w:gridCol w:w="1595"/>
        <w:gridCol w:w="1596"/>
      </w:tblGrid>
      <w:tr w:rsidR="00762991" w:rsidRPr="00F33383" w14:paraId="1996B4D6" w14:textId="77777777" w:rsidTr="0077698C">
        <w:trPr>
          <w:trHeight w:val="283"/>
          <w:tblHeader/>
        </w:trPr>
        <w:tc>
          <w:tcPr>
            <w:tcW w:w="2689" w:type="dxa"/>
            <w:vAlign w:val="center"/>
          </w:tcPr>
          <w:p w14:paraId="1996B4D3" w14:textId="7273D8A2" w:rsidR="00A93CE9" w:rsidRPr="00F33383" w:rsidRDefault="00F04CB0" w:rsidP="005E0C5D">
            <w:pPr>
              <w:pStyle w:val="BodyText"/>
              <w:jc w:val="center"/>
              <w:rPr>
                <w:b/>
                <w:bCs/>
              </w:rPr>
            </w:pPr>
            <w:r w:rsidRPr="00F33383">
              <w:rPr>
                <w:b/>
                <w:bCs/>
              </w:rPr>
              <w:t>Parametro</w:t>
            </w:r>
          </w:p>
        </w:tc>
        <w:tc>
          <w:tcPr>
            <w:tcW w:w="3194" w:type="dxa"/>
            <w:gridSpan w:val="2"/>
            <w:vAlign w:val="center"/>
          </w:tcPr>
          <w:p w14:paraId="1996B4D4" w14:textId="049D1EBB" w:rsidR="00A93CE9" w:rsidRPr="00F33383" w:rsidRDefault="00F04CB0" w:rsidP="005E0C5D">
            <w:pPr>
              <w:pStyle w:val="BodyText"/>
              <w:jc w:val="center"/>
              <w:rPr>
                <w:b/>
                <w:bCs/>
              </w:rPr>
            </w:pPr>
            <w:r w:rsidRPr="00F33383">
              <w:rPr>
                <w:b/>
                <w:bCs/>
              </w:rPr>
              <w:t>Monoterapia</w:t>
            </w:r>
          </w:p>
        </w:tc>
        <w:tc>
          <w:tcPr>
            <w:tcW w:w="3195" w:type="dxa"/>
            <w:gridSpan w:val="2"/>
            <w:vAlign w:val="center"/>
          </w:tcPr>
          <w:p w14:paraId="1996B4D5" w14:textId="7CC019D2" w:rsidR="00A93CE9" w:rsidRPr="00F33383" w:rsidRDefault="00F04CB0" w:rsidP="005E0C5D">
            <w:pPr>
              <w:pStyle w:val="BodyText"/>
              <w:jc w:val="center"/>
              <w:rPr>
                <w:b/>
                <w:bCs/>
              </w:rPr>
            </w:pPr>
            <w:r w:rsidRPr="00F33383">
              <w:rPr>
                <w:b/>
                <w:bCs/>
              </w:rPr>
              <w:t>Terapia di associazione</w:t>
            </w:r>
          </w:p>
        </w:tc>
      </w:tr>
      <w:tr w:rsidR="00762991" w:rsidRPr="00F33383" w14:paraId="1996B4E2" w14:textId="77777777" w:rsidTr="0077698C">
        <w:trPr>
          <w:trHeight w:val="283"/>
          <w:tblHeader/>
        </w:trPr>
        <w:tc>
          <w:tcPr>
            <w:tcW w:w="2689" w:type="dxa"/>
          </w:tcPr>
          <w:p w14:paraId="1996B4D7" w14:textId="77777777" w:rsidR="00A93CE9" w:rsidRPr="00F33383" w:rsidRDefault="00A93CE9" w:rsidP="005E0C5D">
            <w:pPr>
              <w:pStyle w:val="BodyText"/>
            </w:pPr>
          </w:p>
        </w:tc>
        <w:tc>
          <w:tcPr>
            <w:tcW w:w="1597" w:type="dxa"/>
          </w:tcPr>
          <w:p w14:paraId="1996B4D8" w14:textId="77777777" w:rsidR="00A93CE9" w:rsidRPr="00F33383" w:rsidRDefault="00F83889" w:rsidP="005E0C5D">
            <w:pPr>
              <w:pStyle w:val="BodyText"/>
              <w:jc w:val="center"/>
              <w:rPr>
                <w:b/>
              </w:rPr>
            </w:pPr>
            <w:r w:rsidRPr="00F33383">
              <w:rPr>
                <w:b/>
              </w:rPr>
              <w:t>Trastuzumab</w:t>
            </w:r>
            <w:r w:rsidRPr="00F33383">
              <w:rPr>
                <w:b/>
                <w:vertAlign w:val="superscript"/>
              </w:rPr>
              <w:t>1</w:t>
            </w:r>
          </w:p>
          <w:p w14:paraId="1996B4D9" w14:textId="77777777" w:rsidR="00A93CE9" w:rsidRPr="00F33383" w:rsidRDefault="00A93CE9" w:rsidP="005E0C5D">
            <w:pPr>
              <w:pStyle w:val="BodyText"/>
              <w:jc w:val="center"/>
              <w:rPr>
                <w:b/>
              </w:rPr>
            </w:pPr>
          </w:p>
          <w:p w14:paraId="1996B4DA" w14:textId="77777777" w:rsidR="00A93CE9" w:rsidRPr="00F33383" w:rsidRDefault="00F83889" w:rsidP="005E0C5D">
            <w:pPr>
              <w:pStyle w:val="BodyText"/>
              <w:jc w:val="center"/>
            </w:pPr>
            <w:r w:rsidRPr="00F33383">
              <w:rPr>
                <w:b/>
              </w:rPr>
              <w:t>N=105</w:t>
            </w:r>
          </w:p>
        </w:tc>
        <w:tc>
          <w:tcPr>
            <w:tcW w:w="1597" w:type="dxa"/>
          </w:tcPr>
          <w:p w14:paraId="1996B4DB" w14:textId="77777777" w:rsidR="00A93CE9" w:rsidRPr="00F33383" w:rsidRDefault="00F83889" w:rsidP="005E0C5D">
            <w:pPr>
              <w:pStyle w:val="BodyText"/>
              <w:jc w:val="center"/>
              <w:rPr>
                <w:b/>
              </w:rPr>
            </w:pPr>
            <w:r w:rsidRPr="00F33383">
              <w:rPr>
                <w:b/>
              </w:rPr>
              <w:t>Trastuzumab</w:t>
            </w:r>
            <w:r w:rsidRPr="00F33383">
              <w:rPr>
                <w:b/>
                <w:vertAlign w:val="superscript"/>
              </w:rPr>
              <w:t>2</w:t>
            </w:r>
          </w:p>
          <w:p w14:paraId="1996B4DC" w14:textId="77777777" w:rsidR="00A93CE9" w:rsidRPr="00F33383" w:rsidRDefault="00A93CE9" w:rsidP="005E0C5D">
            <w:pPr>
              <w:pStyle w:val="BodyText"/>
              <w:jc w:val="center"/>
              <w:rPr>
                <w:b/>
              </w:rPr>
            </w:pPr>
          </w:p>
          <w:p w14:paraId="1996B4DD" w14:textId="77777777" w:rsidR="00A93CE9" w:rsidRPr="00F33383" w:rsidRDefault="00F83889" w:rsidP="005E0C5D">
            <w:pPr>
              <w:pStyle w:val="BodyText"/>
              <w:jc w:val="center"/>
            </w:pPr>
            <w:r w:rsidRPr="00F33383">
              <w:rPr>
                <w:b/>
              </w:rPr>
              <w:t>N=72</w:t>
            </w:r>
          </w:p>
        </w:tc>
        <w:tc>
          <w:tcPr>
            <w:tcW w:w="1597" w:type="dxa"/>
          </w:tcPr>
          <w:p w14:paraId="1996B4DE" w14:textId="3B666154" w:rsidR="00A93CE9" w:rsidRPr="00F33383" w:rsidRDefault="00F04CB0" w:rsidP="005E0C5D">
            <w:pPr>
              <w:pStyle w:val="BodyText"/>
              <w:jc w:val="center"/>
              <w:rPr>
                <w:b/>
              </w:rPr>
            </w:pPr>
            <w:r w:rsidRPr="00F33383">
              <w:rPr>
                <w:b/>
              </w:rPr>
              <w:t>Trastuzumab più</w:t>
            </w:r>
            <w:r w:rsidR="00F83889" w:rsidRPr="00F33383">
              <w:rPr>
                <w:b/>
              </w:rPr>
              <w:t xml:space="preserve"> paclitaxel</w:t>
            </w:r>
            <w:r w:rsidR="00F83889" w:rsidRPr="00F33383">
              <w:rPr>
                <w:b/>
                <w:vertAlign w:val="superscript"/>
              </w:rPr>
              <w:t>3</w:t>
            </w:r>
          </w:p>
          <w:p w14:paraId="1996B4DF" w14:textId="77777777" w:rsidR="00A93CE9" w:rsidRPr="00F33383" w:rsidRDefault="00F83889" w:rsidP="005E0C5D">
            <w:pPr>
              <w:pStyle w:val="BodyText"/>
              <w:jc w:val="center"/>
            </w:pPr>
            <w:r w:rsidRPr="00F33383">
              <w:rPr>
                <w:b/>
              </w:rPr>
              <w:t>N=32</w:t>
            </w:r>
          </w:p>
        </w:tc>
        <w:tc>
          <w:tcPr>
            <w:tcW w:w="1598" w:type="dxa"/>
          </w:tcPr>
          <w:p w14:paraId="1996B4E0" w14:textId="222717B2" w:rsidR="00A93CE9" w:rsidRPr="00F33383" w:rsidRDefault="00F04CB0" w:rsidP="005E0C5D">
            <w:pPr>
              <w:pStyle w:val="BodyText"/>
              <w:jc w:val="center"/>
              <w:rPr>
                <w:b/>
              </w:rPr>
            </w:pPr>
            <w:r w:rsidRPr="00F33383">
              <w:rPr>
                <w:b/>
              </w:rPr>
              <w:t>Trastuzumab più</w:t>
            </w:r>
            <w:r w:rsidR="00F83889" w:rsidRPr="00F33383">
              <w:rPr>
                <w:b/>
              </w:rPr>
              <w:t xml:space="preserve"> docetaxel</w:t>
            </w:r>
            <w:r w:rsidR="00F83889" w:rsidRPr="00F33383">
              <w:rPr>
                <w:b/>
                <w:vertAlign w:val="superscript"/>
              </w:rPr>
              <w:t>4</w:t>
            </w:r>
          </w:p>
          <w:p w14:paraId="1996B4E1" w14:textId="77777777" w:rsidR="00A93CE9" w:rsidRPr="00F33383" w:rsidRDefault="00F83889" w:rsidP="005E0C5D">
            <w:pPr>
              <w:pStyle w:val="BodyText"/>
              <w:jc w:val="center"/>
            </w:pPr>
            <w:r w:rsidRPr="00F33383">
              <w:rPr>
                <w:b/>
              </w:rPr>
              <w:t>N=110</w:t>
            </w:r>
          </w:p>
        </w:tc>
      </w:tr>
      <w:tr w:rsidR="00762991" w:rsidRPr="00F33383" w14:paraId="1996B4EC" w14:textId="77777777" w:rsidTr="0077698C">
        <w:trPr>
          <w:trHeight w:val="283"/>
        </w:trPr>
        <w:tc>
          <w:tcPr>
            <w:tcW w:w="2689" w:type="dxa"/>
            <w:vAlign w:val="center"/>
          </w:tcPr>
          <w:p w14:paraId="55EF2C73" w14:textId="77777777" w:rsidR="0077698C" w:rsidRPr="00F33383" w:rsidRDefault="00F04CB0" w:rsidP="005E0C5D">
            <w:pPr>
              <w:pStyle w:val="BodyText"/>
              <w:rPr>
                <w:b/>
                <w:bCs/>
              </w:rPr>
            </w:pPr>
            <w:r w:rsidRPr="00F33383">
              <w:rPr>
                <w:b/>
                <w:bCs/>
              </w:rPr>
              <w:t>Percentuale di risposta</w:t>
            </w:r>
          </w:p>
          <w:p w14:paraId="1996B4E3" w14:textId="246BC848" w:rsidR="00A93CE9" w:rsidRPr="00F33383" w:rsidRDefault="00F04CB0" w:rsidP="005E0C5D">
            <w:pPr>
              <w:pStyle w:val="BodyText"/>
              <w:rPr>
                <w:b/>
                <w:bCs/>
              </w:rPr>
            </w:pPr>
            <w:r w:rsidRPr="00F33383">
              <w:rPr>
                <w:b/>
                <w:bCs/>
              </w:rPr>
              <w:t>(IC al 95 %)</w:t>
            </w:r>
          </w:p>
        </w:tc>
        <w:tc>
          <w:tcPr>
            <w:tcW w:w="1597" w:type="dxa"/>
            <w:vAlign w:val="center"/>
          </w:tcPr>
          <w:p w14:paraId="1996B4E4" w14:textId="77777777" w:rsidR="00A93CE9" w:rsidRPr="00F33383" w:rsidRDefault="00F83889" w:rsidP="005E0C5D">
            <w:pPr>
              <w:pStyle w:val="BodyText"/>
              <w:jc w:val="center"/>
            </w:pPr>
            <w:r w:rsidRPr="00F33383">
              <w:t xml:space="preserve">24% </w:t>
            </w:r>
          </w:p>
          <w:p w14:paraId="1996B4E5" w14:textId="77777777" w:rsidR="00A93CE9" w:rsidRPr="00F33383" w:rsidRDefault="00F83889" w:rsidP="005E0C5D">
            <w:pPr>
              <w:pStyle w:val="BodyText"/>
              <w:jc w:val="center"/>
            </w:pPr>
            <w:r w:rsidRPr="00F33383">
              <w:t>(15</w:t>
            </w:r>
            <w:r w:rsidR="00964B4E" w:rsidRPr="00F33383">
              <w:t xml:space="preserve"> – </w:t>
            </w:r>
            <w:r w:rsidRPr="00F33383">
              <w:t>35)</w:t>
            </w:r>
          </w:p>
        </w:tc>
        <w:tc>
          <w:tcPr>
            <w:tcW w:w="1597" w:type="dxa"/>
            <w:vAlign w:val="center"/>
          </w:tcPr>
          <w:p w14:paraId="1996B4E6" w14:textId="77777777" w:rsidR="00A93CE9" w:rsidRPr="00F33383" w:rsidRDefault="00F83889" w:rsidP="005E0C5D">
            <w:pPr>
              <w:pStyle w:val="BodyText"/>
              <w:jc w:val="center"/>
            </w:pPr>
            <w:r w:rsidRPr="00F33383">
              <w:t xml:space="preserve">27% </w:t>
            </w:r>
          </w:p>
          <w:p w14:paraId="1996B4E7" w14:textId="77777777" w:rsidR="00A93CE9" w:rsidRPr="00F33383" w:rsidRDefault="00F83889" w:rsidP="005E0C5D">
            <w:pPr>
              <w:pStyle w:val="BodyText"/>
              <w:jc w:val="center"/>
            </w:pPr>
            <w:r w:rsidRPr="00F33383">
              <w:t>(14</w:t>
            </w:r>
            <w:r w:rsidR="00964B4E" w:rsidRPr="00F33383">
              <w:t xml:space="preserve"> – </w:t>
            </w:r>
            <w:r w:rsidRPr="00F33383">
              <w:t>43)</w:t>
            </w:r>
          </w:p>
        </w:tc>
        <w:tc>
          <w:tcPr>
            <w:tcW w:w="1597" w:type="dxa"/>
            <w:vAlign w:val="center"/>
          </w:tcPr>
          <w:p w14:paraId="1996B4E8" w14:textId="77777777" w:rsidR="00A93CE9" w:rsidRPr="00F33383" w:rsidRDefault="00F83889" w:rsidP="005E0C5D">
            <w:pPr>
              <w:pStyle w:val="BodyText"/>
              <w:jc w:val="center"/>
            </w:pPr>
            <w:r w:rsidRPr="00F33383">
              <w:t xml:space="preserve">59% </w:t>
            </w:r>
          </w:p>
          <w:p w14:paraId="1996B4E9" w14:textId="77777777" w:rsidR="00A93CE9" w:rsidRPr="00F33383" w:rsidRDefault="00F83889" w:rsidP="005E0C5D">
            <w:pPr>
              <w:pStyle w:val="BodyText"/>
              <w:jc w:val="center"/>
            </w:pPr>
            <w:r w:rsidRPr="00F33383">
              <w:t>(41</w:t>
            </w:r>
            <w:r w:rsidR="00964B4E" w:rsidRPr="00F33383">
              <w:t xml:space="preserve"> – </w:t>
            </w:r>
            <w:r w:rsidRPr="00F33383">
              <w:t>76)</w:t>
            </w:r>
          </w:p>
        </w:tc>
        <w:tc>
          <w:tcPr>
            <w:tcW w:w="1598" w:type="dxa"/>
            <w:vAlign w:val="center"/>
          </w:tcPr>
          <w:p w14:paraId="1996B4EA" w14:textId="77777777" w:rsidR="00A93CE9" w:rsidRPr="00F33383" w:rsidRDefault="00F83889" w:rsidP="005E0C5D">
            <w:pPr>
              <w:pStyle w:val="BodyText"/>
              <w:jc w:val="center"/>
            </w:pPr>
            <w:r w:rsidRPr="00F33383">
              <w:t xml:space="preserve">73% </w:t>
            </w:r>
          </w:p>
          <w:p w14:paraId="1996B4EB" w14:textId="77777777" w:rsidR="00A93CE9" w:rsidRPr="00F33383" w:rsidRDefault="00F83889" w:rsidP="005E0C5D">
            <w:pPr>
              <w:pStyle w:val="BodyText"/>
              <w:jc w:val="center"/>
            </w:pPr>
            <w:r w:rsidRPr="00F33383">
              <w:t>(63</w:t>
            </w:r>
            <w:r w:rsidR="00964B4E" w:rsidRPr="00F33383">
              <w:t xml:space="preserve"> – </w:t>
            </w:r>
            <w:r w:rsidRPr="00F33383">
              <w:t>81)</w:t>
            </w:r>
          </w:p>
        </w:tc>
      </w:tr>
      <w:tr w:rsidR="00762991" w:rsidRPr="00F33383" w14:paraId="1996B4F6" w14:textId="77777777" w:rsidTr="0077698C">
        <w:trPr>
          <w:trHeight w:val="283"/>
        </w:trPr>
        <w:tc>
          <w:tcPr>
            <w:tcW w:w="2689" w:type="dxa"/>
            <w:vAlign w:val="center"/>
          </w:tcPr>
          <w:p w14:paraId="1996B4ED" w14:textId="4D0EAA8F" w:rsidR="00A93CE9" w:rsidRPr="00F33383" w:rsidRDefault="00F04CB0" w:rsidP="005E0C5D">
            <w:pPr>
              <w:pStyle w:val="TableParagraph"/>
              <w:keepNext/>
              <w:ind w:left="0"/>
              <w:rPr>
                <w:b/>
              </w:rPr>
            </w:pPr>
            <w:r w:rsidRPr="00F33383">
              <w:rPr>
                <w:b/>
              </w:rPr>
              <w:t>Durata mediana della risposta (mesi) (intervallo)</w:t>
            </w:r>
          </w:p>
        </w:tc>
        <w:tc>
          <w:tcPr>
            <w:tcW w:w="1597" w:type="dxa"/>
            <w:vAlign w:val="center"/>
          </w:tcPr>
          <w:p w14:paraId="1996B4EE" w14:textId="53D97A20" w:rsidR="00A93CE9" w:rsidRPr="00F33383" w:rsidRDefault="00F83889" w:rsidP="005E0C5D">
            <w:pPr>
              <w:pStyle w:val="BodyText"/>
              <w:keepNext/>
              <w:jc w:val="center"/>
            </w:pPr>
            <w:r w:rsidRPr="00F33383">
              <w:t>10</w:t>
            </w:r>
            <w:r w:rsidR="00F04CB0" w:rsidRPr="00F33383">
              <w:t>,</w:t>
            </w:r>
            <w:r w:rsidRPr="00F33383">
              <w:t>1</w:t>
            </w:r>
          </w:p>
          <w:p w14:paraId="1996B4EF" w14:textId="7BBB4C2C" w:rsidR="00A93CE9" w:rsidRPr="00F33383" w:rsidRDefault="00F83889" w:rsidP="005E0C5D">
            <w:pPr>
              <w:pStyle w:val="BodyText"/>
              <w:keepNext/>
              <w:jc w:val="center"/>
            </w:pPr>
            <w:r w:rsidRPr="00F33383">
              <w:t>(2</w:t>
            </w:r>
            <w:r w:rsidR="00F04CB0" w:rsidRPr="00F33383">
              <w:t>,</w:t>
            </w:r>
            <w:r w:rsidRPr="00F33383">
              <w:t>8</w:t>
            </w:r>
            <w:r w:rsidR="00964B4E" w:rsidRPr="00F33383">
              <w:t xml:space="preserve"> – </w:t>
            </w:r>
            <w:r w:rsidRPr="00F33383">
              <w:t>35</w:t>
            </w:r>
            <w:r w:rsidR="00F04CB0" w:rsidRPr="00F33383">
              <w:t>,</w:t>
            </w:r>
            <w:r w:rsidRPr="00F33383">
              <w:t>6)</w:t>
            </w:r>
          </w:p>
        </w:tc>
        <w:tc>
          <w:tcPr>
            <w:tcW w:w="1597" w:type="dxa"/>
            <w:vAlign w:val="center"/>
          </w:tcPr>
          <w:p w14:paraId="1996B4F0" w14:textId="75A8F17D" w:rsidR="00A93CE9" w:rsidRPr="00F33383" w:rsidRDefault="00F83889" w:rsidP="005E0C5D">
            <w:pPr>
              <w:pStyle w:val="BodyText"/>
              <w:keepNext/>
              <w:jc w:val="center"/>
            </w:pPr>
            <w:r w:rsidRPr="00F33383">
              <w:t>7</w:t>
            </w:r>
            <w:r w:rsidR="00421D0E" w:rsidRPr="00F33383">
              <w:t>,</w:t>
            </w:r>
            <w:r w:rsidRPr="00F33383">
              <w:t>9</w:t>
            </w:r>
          </w:p>
          <w:p w14:paraId="1996B4F1" w14:textId="06C1ECB5" w:rsidR="00A93CE9" w:rsidRPr="00F33383" w:rsidRDefault="00F83889" w:rsidP="005E0C5D">
            <w:pPr>
              <w:pStyle w:val="BodyText"/>
              <w:keepNext/>
              <w:jc w:val="center"/>
            </w:pPr>
            <w:r w:rsidRPr="00F33383">
              <w:t>(2</w:t>
            </w:r>
            <w:r w:rsidR="00421D0E" w:rsidRPr="00F33383">
              <w:t>,</w:t>
            </w:r>
            <w:r w:rsidRPr="00F33383">
              <w:t>1</w:t>
            </w:r>
            <w:r w:rsidR="00964B4E" w:rsidRPr="00F33383">
              <w:t xml:space="preserve"> – </w:t>
            </w:r>
            <w:r w:rsidRPr="00F33383">
              <w:t>18</w:t>
            </w:r>
            <w:r w:rsidR="00421D0E" w:rsidRPr="00F33383">
              <w:t>,</w:t>
            </w:r>
            <w:r w:rsidRPr="00F33383">
              <w:t>8)</w:t>
            </w:r>
          </w:p>
        </w:tc>
        <w:tc>
          <w:tcPr>
            <w:tcW w:w="1597" w:type="dxa"/>
            <w:vAlign w:val="center"/>
          </w:tcPr>
          <w:p w14:paraId="1996B4F2" w14:textId="6604FB38" w:rsidR="00A93CE9" w:rsidRPr="00F33383" w:rsidRDefault="00F83889" w:rsidP="005E0C5D">
            <w:pPr>
              <w:pStyle w:val="BodyText"/>
              <w:keepNext/>
              <w:jc w:val="center"/>
            </w:pPr>
            <w:r w:rsidRPr="00F33383">
              <w:t>10</w:t>
            </w:r>
            <w:r w:rsidR="00421D0E" w:rsidRPr="00F33383">
              <w:t>,</w:t>
            </w:r>
            <w:r w:rsidRPr="00F33383">
              <w:t>5</w:t>
            </w:r>
          </w:p>
          <w:p w14:paraId="1996B4F3" w14:textId="21B774CD" w:rsidR="00A93CE9" w:rsidRPr="00F33383" w:rsidRDefault="00F83889" w:rsidP="005E0C5D">
            <w:pPr>
              <w:pStyle w:val="BodyText"/>
              <w:keepNext/>
              <w:jc w:val="center"/>
            </w:pPr>
            <w:r w:rsidRPr="00F33383">
              <w:t>(1</w:t>
            </w:r>
            <w:r w:rsidR="00421D0E" w:rsidRPr="00F33383">
              <w:t>,</w:t>
            </w:r>
            <w:r w:rsidRPr="00F33383">
              <w:t>8</w:t>
            </w:r>
            <w:r w:rsidR="00964B4E" w:rsidRPr="00F33383">
              <w:t xml:space="preserve"> – </w:t>
            </w:r>
            <w:r w:rsidRPr="00F33383">
              <w:t>21)</w:t>
            </w:r>
          </w:p>
        </w:tc>
        <w:tc>
          <w:tcPr>
            <w:tcW w:w="1598" w:type="dxa"/>
            <w:vAlign w:val="center"/>
          </w:tcPr>
          <w:p w14:paraId="1996B4F4" w14:textId="25543474" w:rsidR="00A93CE9" w:rsidRPr="00F33383" w:rsidRDefault="00F83889" w:rsidP="005E0C5D">
            <w:pPr>
              <w:pStyle w:val="BodyText"/>
              <w:keepNext/>
              <w:jc w:val="center"/>
            </w:pPr>
            <w:r w:rsidRPr="00F33383">
              <w:t>13</w:t>
            </w:r>
            <w:r w:rsidR="00421D0E" w:rsidRPr="00F33383">
              <w:t>,</w:t>
            </w:r>
            <w:r w:rsidRPr="00F33383">
              <w:t>4</w:t>
            </w:r>
          </w:p>
          <w:p w14:paraId="1996B4F5" w14:textId="7A0E2A94" w:rsidR="00A93CE9" w:rsidRPr="00F33383" w:rsidRDefault="00F83889" w:rsidP="005E0C5D">
            <w:pPr>
              <w:pStyle w:val="BodyText"/>
              <w:keepNext/>
              <w:jc w:val="center"/>
            </w:pPr>
            <w:r w:rsidRPr="00F33383">
              <w:t>(2</w:t>
            </w:r>
            <w:r w:rsidR="00421D0E" w:rsidRPr="00F33383">
              <w:t>,</w:t>
            </w:r>
            <w:r w:rsidRPr="00F33383">
              <w:t>1</w:t>
            </w:r>
            <w:r w:rsidR="00964B4E" w:rsidRPr="00F33383">
              <w:t xml:space="preserve"> – </w:t>
            </w:r>
            <w:r w:rsidRPr="00F33383">
              <w:t>55</w:t>
            </w:r>
            <w:r w:rsidR="00421D0E" w:rsidRPr="00F33383">
              <w:t>,</w:t>
            </w:r>
            <w:r w:rsidRPr="00F33383">
              <w:t>1)</w:t>
            </w:r>
          </w:p>
        </w:tc>
      </w:tr>
      <w:tr w:rsidR="00762991" w:rsidRPr="00F33383" w14:paraId="1996B500" w14:textId="77777777" w:rsidTr="0077698C">
        <w:trPr>
          <w:trHeight w:val="283"/>
        </w:trPr>
        <w:tc>
          <w:tcPr>
            <w:tcW w:w="2689" w:type="dxa"/>
            <w:vAlign w:val="center"/>
          </w:tcPr>
          <w:p w14:paraId="21E60A38" w14:textId="77777777" w:rsidR="0077698C" w:rsidRPr="00F33383" w:rsidRDefault="00F04CB0" w:rsidP="005E0C5D">
            <w:pPr>
              <w:pStyle w:val="BodyText"/>
              <w:rPr>
                <w:b/>
              </w:rPr>
            </w:pPr>
            <w:r w:rsidRPr="00F33383">
              <w:rPr>
                <w:b/>
              </w:rPr>
              <w:t>TTP mediano (mesi)</w:t>
            </w:r>
          </w:p>
          <w:p w14:paraId="1996B4F7" w14:textId="4E47571E" w:rsidR="00A93CE9" w:rsidRPr="00F33383" w:rsidRDefault="00F04CB0" w:rsidP="005E0C5D">
            <w:pPr>
              <w:pStyle w:val="BodyText"/>
            </w:pPr>
            <w:r w:rsidRPr="00F33383">
              <w:rPr>
                <w:b/>
              </w:rPr>
              <w:t>(IC al 95 %)</w:t>
            </w:r>
          </w:p>
        </w:tc>
        <w:tc>
          <w:tcPr>
            <w:tcW w:w="1597" w:type="dxa"/>
            <w:vAlign w:val="center"/>
          </w:tcPr>
          <w:p w14:paraId="1996B4F8" w14:textId="7A96AB10" w:rsidR="00A93CE9" w:rsidRPr="00F33383" w:rsidRDefault="00F83889" w:rsidP="005E0C5D">
            <w:pPr>
              <w:pStyle w:val="BodyText"/>
              <w:jc w:val="center"/>
            </w:pPr>
            <w:r w:rsidRPr="00F33383">
              <w:t>3</w:t>
            </w:r>
            <w:r w:rsidR="00F04CB0" w:rsidRPr="00F33383">
              <w:t>,</w:t>
            </w:r>
            <w:r w:rsidRPr="00F33383">
              <w:t>4</w:t>
            </w:r>
          </w:p>
          <w:p w14:paraId="1996B4F9" w14:textId="71CDA10E" w:rsidR="00A93CE9" w:rsidRPr="00F33383" w:rsidRDefault="00F83889" w:rsidP="005E0C5D">
            <w:pPr>
              <w:pStyle w:val="BodyText"/>
              <w:jc w:val="center"/>
            </w:pPr>
            <w:r w:rsidRPr="00F33383">
              <w:t>(2</w:t>
            </w:r>
            <w:r w:rsidR="00421D0E" w:rsidRPr="00F33383">
              <w:t>,</w:t>
            </w:r>
            <w:r w:rsidRPr="00F33383">
              <w:t>8</w:t>
            </w:r>
            <w:r w:rsidR="00964B4E" w:rsidRPr="00F33383">
              <w:t xml:space="preserve"> – </w:t>
            </w:r>
            <w:r w:rsidRPr="00F33383">
              <w:t>4</w:t>
            </w:r>
            <w:r w:rsidR="00421D0E" w:rsidRPr="00F33383">
              <w:t>,</w:t>
            </w:r>
            <w:r w:rsidRPr="00F33383">
              <w:t>1)</w:t>
            </w:r>
          </w:p>
        </w:tc>
        <w:tc>
          <w:tcPr>
            <w:tcW w:w="1597" w:type="dxa"/>
            <w:vAlign w:val="center"/>
          </w:tcPr>
          <w:p w14:paraId="1996B4FA" w14:textId="7168C491" w:rsidR="00A93CE9" w:rsidRPr="00F33383" w:rsidRDefault="00F83889" w:rsidP="005E0C5D">
            <w:pPr>
              <w:pStyle w:val="BodyText"/>
              <w:jc w:val="center"/>
            </w:pPr>
            <w:r w:rsidRPr="00F33383">
              <w:t>7</w:t>
            </w:r>
            <w:r w:rsidR="00421D0E" w:rsidRPr="00F33383">
              <w:t>,</w:t>
            </w:r>
            <w:r w:rsidRPr="00F33383">
              <w:t>7</w:t>
            </w:r>
          </w:p>
          <w:p w14:paraId="1996B4FB" w14:textId="2AAA6B2A" w:rsidR="00A93CE9" w:rsidRPr="00F33383" w:rsidRDefault="00F83889" w:rsidP="005E0C5D">
            <w:pPr>
              <w:pStyle w:val="BodyText"/>
              <w:jc w:val="center"/>
            </w:pPr>
            <w:r w:rsidRPr="00F33383">
              <w:t>(4</w:t>
            </w:r>
            <w:r w:rsidR="00421D0E" w:rsidRPr="00F33383">
              <w:t>,</w:t>
            </w:r>
            <w:r w:rsidRPr="00F33383">
              <w:t>2 – 8</w:t>
            </w:r>
            <w:r w:rsidR="00421D0E" w:rsidRPr="00F33383">
              <w:t>,</w:t>
            </w:r>
            <w:r w:rsidRPr="00F33383">
              <w:t>3)</w:t>
            </w:r>
          </w:p>
        </w:tc>
        <w:tc>
          <w:tcPr>
            <w:tcW w:w="1597" w:type="dxa"/>
            <w:vAlign w:val="center"/>
          </w:tcPr>
          <w:p w14:paraId="1996B4FC" w14:textId="7B58DAA6" w:rsidR="00A93CE9" w:rsidRPr="00F33383" w:rsidRDefault="00F83889" w:rsidP="005E0C5D">
            <w:pPr>
              <w:pStyle w:val="BodyText"/>
              <w:jc w:val="center"/>
            </w:pPr>
            <w:r w:rsidRPr="00F33383">
              <w:t>12</w:t>
            </w:r>
            <w:r w:rsidR="00421D0E" w:rsidRPr="00F33383">
              <w:t>,</w:t>
            </w:r>
            <w:r w:rsidRPr="00F33383">
              <w:t>2</w:t>
            </w:r>
          </w:p>
          <w:p w14:paraId="1996B4FD" w14:textId="2FAF6D5A" w:rsidR="00A93CE9" w:rsidRPr="00F33383" w:rsidRDefault="00F83889" w:rsidP="005E0C5D">
            <w:pPr>
              <w:pStyle w:val="BodyText"/>
              <w:jc w:val="center"/>
            </w:pPr>
            <w:r w:rsidRPr="00F33383">
              <w:t>(6</w:t>
            </w:r>
            <w:r w:rsidR="00421D0E" w:rsidRPr="00F33383">
              <w:t>,</w:t>
            </w:r>
            <w:r w:rsidRPr="00F33383">
              <w:t>2</w:t>
            </w:r>
            <w:r w:rsidR="00964B4E" w:rsidRPr="00F33383">
              <w:t xml:space="preserve"> – </w:t>
            </w:r>
            <w:r w:rsidR="00421D0E" w:rsidRPr="00F33383">
              <w:t>n.a.</w:t>
            </w:r>
            <w:r w:rsidRPr="00F33383">
              <w:t>)</w:t>
            </w:r>
          </w:p>
        </w:tc>
        <w:tc>
          <w:tcPr>
            <w:tcW w:w="1598" w:type="dxa"/>
            <w:vAlign w:val="center"/>
          </w:tcPr>
          <w:p w14:paraId="1996B4FE" w14:textId="4DE56491" w:rsidR="00A93CE9" w:rsidRPr="00F33383" w:rsidRDefault="00F83889" w:rsidP="005E0C5D">
            <w:pPr>
              <w:pStyle w:val="BodyText"/>
              <w:jc w:val="center"/>
            </w:pPr>
            <w:r w:rsidRPr="00F33383">
              <w:t>13</w:t>
            </w:r>
            <w:r w:rsidR="00421D0E" w:rsidRPr="00F33383">
              <w:t>,</w:t>
            </w:r>
            <w:r w:rsidRPr="00F33383">
              <w:t>6</w:t>
            </w:r>
          </w:p>
          <w:p w14:paraId="1996B4FF" w14:textId="77777777" w:rsidR="00A93CE9" w:rsidRPr="00F33383" w:rsidRDefault="00F83889" w:rsidP="005E0C5D">
            <w:pPr>
              <w:pStyle w:val="BodyText"/>
              <w:jc w:val="center"/>
            </w:pPr>
            <w:r w:rsidRPr="00F33383">
              <w:t>(11</w:t>
            </w:r>
            <w:r w:rsidR="00964B4E" w:rsidRPr="00F33383">
              <w:t xml:space="preserve"> – </w:t>
            </w:r>
            <w:r w:rsidRPr="00F33383">
              <w:t>16)</w:t>
            </w:r>
          </w:p>
        </w:tc>
      </w:tr>
      <w:tr w:rsidR="00762991" w:rsidRPr="00F33383" w14:paraId="1996B507" w14:textId="77777777" w:rsidTr="0077698C">
        <w:trPr>
          <w:trHeight w:val="283"/>
        </w:trPr>
        <w:tc>
          <w:tcPr>
            <w:tcW w:w="2689" w:type="dxa"/>
            <w:vAlign w:val="center"/>
          </w:tcPr>
          <w:p w14:paraId="1996B501" w14:textId="2A41ECA4" w:rsidR="00A93CE9" w:rsidRPr="00F33383" w:rsidRDefault="00F04CB0" w:rsidP="005E0C5D">
            <w:pPr>
              <w:pStyle w:val="TableParagraph"/>
              <w:ind w:left="0"/>
              <w:rPr>
                <w:b/>
              </w:rPr>
            </w:pPr>
            <w:r w:rsidRPr="00F33383">
              <w:rPr>
                <w:b/>
              </w:rPr>
              <w:t>Sopravvivenza mediana (mesi) (IC al 95 %)</w:t>
            </w:r>
          </w:p>
        </w:tc>
        <w:tc>
          <w:tcPr>
            <w:tcW w:w="1597" w:type="dxa"/>
            <w:vAlign w:val="center"/>
          </w:tcPr>
          <w:p w14:paraId="1996B502" w14:textId="367FE64C" w:rsidR="00A93CE9" w:rsidRPr="00F33383" w:rsidRDefault="00F04CB0" w:rsidP="005E0C5D">
            <w:pPr>
              <w:pStyle w:val="BodyText"/>
              <w:jc w:val="center"/>
            </w:pPr>
            <w:r w:rsidRPr="00F33383">
              <w:t>n.a.</w:t>
            </w:r>
          </w:p>
        </w:tc>
        <w:tc>
          <w:tcPr>
            <w:tcW w:w="1597" w:type="dxa"/>
            <w:vAlign w:val="center"/>
          </w:tcPr>
          <w:p w14:paraId="1996B503" w14:textId="13F40E51" w:rsidR="00A93CE9" w:rsidRPr="00F33383" w:rsidRDefault="00F04CB0" w:rsidP="005E0C5D">
            <w:pPr>
              <w:pStyle w:val="BodyText"/>
              <w:jc w:val="center"/>
            </w:pPr>
            <w:r w:rsidRPr="00F33383">
              <w:t>n.a.</w:t>
            </w:r>
          </w:p>
        </w:tc>
        <w:tc>
          <w:tcPr>
            <w:tcW w:w="1597" w:type="dxa"/>
            <w:vAlign w:val="center"/>
          </w:tcPr>
          <w:p w14:paraId="1996B504" w14:textId="70862DB7" w:rsidR="00A93CE9" w:rsidRPr="00F33383" w:rsidRDefault="00F04CB0" w:rsidP="005E0C5D">
            <w:pPr>
              <w:pStyle w:val="BodyText"/>
              <w:jc w:val="center"/>
            </w:pPr>
            <w:r w:rsidRPr="00F33383">
              <w:t>n.a.</w:t>
            </w:r>
          </w:p>
        </w:tc>
        <w:tc>
          <w:tcPr>
            <w:tcW w:w="1598" w:type="dxa"/>
            <w:vAlign w:val="center"/>
          </w:tcPr>
          <w:p w14:paraId="1996B505" w14:textId="39D6F345" w:rsidR="00A93CE9" w:rsidRPr="00F33383" w:rsidRDefault="00F83889" w:rsidP="005E0C5D">
            <w:pPr>
              <w:pStyle w:val="BodyText"/>
              <w:jc w:val="center"/>
            </w:pPr>
            <w:r w:rsidRPr="00F33383">
              <w:t>47</w:t>
            </w:r>
            <w:r w:rsidR="00421D0E" w:rsidRPr="00F33383">
              <w:t>,</w:t>
            </w:r>
            <w:r w:rsidRPr="00F33383">
              <w:t>3</w:t>
            </w:r>
          </w:p>
          <w:p w14:paraId="1996B506" w14:textId="08E26657" w:rsidR="00A93CE9" w:rsidRPr="00F33383" w:rsidRDefault="00F83889" w:rsidP="005E0C5D">
            <w:pPr>
              <w:pStyle w:val="BodyText"/>
              <w:jc w:val="center"/>
            </w:pPr>
            <w:r w:rsidRPr="00F33383">
              <w:t>(32</w:t>
            </w:r>
            <w:r w:rsidR="00964B4E" w:rsidRPr="00F33383">
              <w:t xml:space="preserve"> – </w:t>
            </w:r>
            <w:r w:rsidR="00F04CB0" w:rsidRPr="00F33383">
              <w:t>n.a.</w:t>
            </w:r>
            <w:r w:rsidRPr="00F33383">
              <w:t>)</w:t>
            </w:r>
          </w:p>
        </w:tc>
      </w:tr>
    </w:tbl>
    <w:p w14:paraId="1996B508" w14:textId="47190588" w:rsidR="00F43F10" w:rsidRPr="00F33383" w:rsidRDefault="004E61E5" w:rsidP="005E0C5D">
      <w:r w:rsidRPr="00F33383">
        <w:t>TTP = tempo alla progressione; “n.a.” indica che non è stato possibile valutarlo o che non è stato ancora raggiunto.</w:t>
      </w:r>
    </w:p>
    <w:p w14:paraId="1996B509" w14:textId="3D0B147D" w:rsidR="00A93CE9" w:rsidRPr="00F33383" w:rsidRDefault="00F83889" w:rsidP="00853629">
      <w:pPr>
        <w:ind w:left="567" w:hanging="567"/>
      </w:pPr>
      <w:r w:rsidRPr="00F33383">
        <w:t>1.</w:t>
      </w:r>
      <w:r w:rsidRPr="00F33383">
        <w:tab/>
      </w:r>
      <w:r w:rsidR="004E61E5" w:rsidRPr="00F33383">
        <w:t>Studio WO16229: dose di carico 8 mg/kg, seguita da 6 mg/kg ogni 3 settimane</w:t>
      </w:r>
    </w:p>
    <w:p w14:paraId="1996B50A" w14:textId="0BCCBE9F" w:rsidR="00A93CE9" w:rsidRPr="00F33383" w:rsidRDefault="00F83889" w:rsidP="00853629">
      <w:pPr>
        <w:ind w:left="567" w:hanging="567"/>
      </w:pPr>
      <w:r w:rsidRPr="00F33383">
        <w:t>2.</w:t>
      </w:r>
      <w:r w:rsidRPr="00F33383">
        <w:tab/>
      </w:r>
      <w:r w:rsidR="004E61E5" w:rsidRPr="00F33383">
        <w:t>Studio MO16982: dose di carico 6 mg/kg a settimana per 3 volte; seguita da 6 mg/kg ogni 3 settimane</w:t>
      </w:r>
    </w:p>
    <w:p w14:paraId="1996B50B" w14:textId="7DDA8C77" w:rsidR="00A93CE9" w:rsidRPr="00F33383" w:rsidRDefault="00F83889" w:rsidP="00853629">
      <w:pPr>
        <w:ind w:left="567" w:hanging="567"/>
      </w:pPr>
      <w:r w:rsidRPr="00F33383">
        <w:t>3.</w:t>
      </w:r>
      <w:r w:rsidRPr="00F33383">
        <w:tab/>
      </w:r>
      <w:r w:rsidR="004E61E5" w:rsidRPr="00F33383">
        <w:t>Studio BO15935</w:t>
      </w:r>
    </w:p>
    <w:p w14:paraId="1996B50C" w14:textId="1122C48A" w:rsidR="00F43F10" w:rsidRPr="00F33383" w:rsidRDefault="00F83889" w:rsidP="00853629">
      <w:pPr>
        <w:ind w:left="567" w:hanging="567"/>
      </w:pPr>
      <w:r w:rsidRPr="00F33383">
        <w:t>4.</w:t>
      </w:r>
      <w:r w:rsidRPr="00F33383">
        <w:tab/>
      </w:r>
      <w:r w:rsidR="004E61E5" w:rsidRPr="00F33383">
        <w:t>Studio MO16419</w:t>
      </w:r>
    </w:p>
    <w:p w14:paraId="1996B50D" w14:textId="77777777" w:rsidR="00F43F10" w:rsidRPr="00F33383" w:rsidRDefault="00F43F10" w:rsidP="005E0C5D">
      <w:pPr>
        <w:pStyle w:val="BodyText"/>
      </w:pPr>
    </w:p>
    <w:p w14:paraId="1996B50E" w14:textId="13D431DF" w:rsidR="00F43F10" w:rsidRPr="00F33383" w:rsidRDefault="004E61E5" w:rsidP="005E0C5D">
      <w:pPr>
        <w:rPr>
          <w:i/>
        </w:rPr>
      </w:pPr>
      <w:r w:rsidRPr="00F33383">
        <w:rPr>
          <w:i/>
        </w:rPr>
        <w:t>Siti di progressione</w:t>
      </w:r>
    </w:p>
    <w:p w14:paraId="1996B50F" w14:textId="77777777" w:rsidR="00A93CE9" w:rsidRPr="00F33383" w:rsidRDefault="00A93CE9" w:rsidP="005E0C5D">
      <w:pPr>
        <w:rPr>
          <w:i/>
        </w:rPr>
      </w:pPr>
    </w:p>
    <w:p w14:paraId="1996B510" w14:textId="1E54FC96" w:rsidR="00F43F10" w:rsidRPr="00F33383" w:rsidRDefault="00E3757D" w:rsidP="005E0C5D">
      <w:pPr>
        <w:pStyle w:val="BodyText"/>
        <w:ind w:hanging="1"/>
      </w:pPr>
      <w:r w:rsidRPr="00F33383">
        <w:t>La frequenza di progressione al fegato è stata significativamente ridotta nei pazienti trattati con l’associazione trastuzumab -paclitaxel rispetto a paclitaxel in monoterapia (21,8% versus 45,7%; p = 0,004). Un numero maggiore di pazienti trattati con trastuzumab e paclitaxel ha fatto rilevare una progressione a livello del sistema nervoso centrale rispetto ai pazienti trattati con paclitaxel in monoterapia (12,6% versus 6,5%; p = 0,377).</w:t>
      </w:r>
    </w:p>
    <w:p w14:paraId="1996B511" w14:textId="77777777" w:rsidR="00F43F10" w:rsidRPr="00F33383" w:rsidRDefault="00F43F10" w:rsidP="005E0C5D">
      <w:pPr>
        <w:pStyle w:val="BodyText"/>
      </w:pPr>
    </w:p>
    <w:p w14:paraId="1996B512" w14:textId="12E7431E" w:rsidR="00F43F10" w:rsidRPr="00F33383" w:rsidRDefault="00E3757D" w:rsidP="005E0C5D">
      <w:pPr>
        <w:rPr>
          <w:i/>
        </w:rPr>
      </w:pPr>
      <w:r w:rsidRPr="00F33383">
        <w:rPr>
          <w:i/>
          <w:u w:val="single"/>
        </w:rPr>
        <w:t>Carcinoma mammario in fase iniziale (contesto adiuvante)</w:t>
      </w:r>
    </w:p>
    <w:p w14:paraId="1996B513" w14:textId="77777777" w:rsidR="00F43F10" w:rsidRPr="00F33383" w:rsidRDefault="00F43F10" w:rsidP="005E0C5D">
      <w:pPr>
        <w:pStyle w:val="BodyText"/>
        <w:rPr>
          <w:i/>
        </w:rPr>
      </w:pPr>
    </w:p>
    <w:p w14:paraId="1996B514" w14:textId="11FA3F73" w:rsidR="00F43F10" w:rsidRPr="00F33383" w:rsidRDefault="00F67A6A" w:rsidP="005E0C5D">
      <w:pPr>
        <w:pStyle w:val="BodyText"/>
      </w:pPr>
      <w:r w:rsidRPr="00F33383">
        <w:t>Il carcinoma mammario in fase iniziale è definito come carcinoma primario invasivo non metastatico della mammella. L’impiego di trastuzumab nel contesto della terapia adiuvante è stato analizzato in 4 ampi studi multicentrici e randomizzati.</w:t>
      </w:r>
    </w:p>
    <w:p w14:paraId="1996B515" w14:textId="77777777" w:rsidR="000E1FCD" w:rsidRPr="00F33383" w:rsidRDefault="000E1FCD" w:rsidP="005E0C5D">
      <w:pPr>
        <w:adjustRightInd w:val="0"/>
      </w:pPr>
    </w:p>
    <w:p w14:paraId="1996B516" w14:textId="36717624" w:rsidR="00F43F10" w:rsidRPr="00F33383" w:rsidRDefault="00681956" w:rsidP="005E0C5D">
      <w:pPr>
        <w:pStyle w:val="ListParagraph"/>
        <w:numPr>
          <w:ilvl w:val="0"/>
          <w:numId w:val="23"/>
        </w:numPr>
        <w:tabs>
          <w:tab w:val="left" w:pos="1104"/>
          <w:tab w:val="left" w:pos="1105"/>
        </w:tabs>
        <w:ind w:left="576" w:hanging="576"/>
      </w:pPr>
      <w:r w:rsidRPr="00F33383">
        <w:t>L</w:t>
      </w:r>
      <w:r w:rsidR="00894927" w:rsidRPr="00F33383">
        <w:t>o Studio BO16348 era disegnato per confrontare il trattamento con trastuzumab ogni tre settimane per uno e due anni versus la sola osservazione in pazienti con EBC HER2 positivo dopo chirurgia, chemioterapia standard e radioterapia (se applicabile). È stato inoltre eseguito un confronto tra il trattamento con trastuzumab per un anno e il trattamento con trastuzumab per due anni. Ai pazienti destinati a ricevere trastuzumab è stata somministrata una dose di carico iniziale di 8 mg/kg, seguita da 6 mg/kg ogni tre settimane per un anno o per due anni.</w:t>
      </w:r>
    </w:p>
    <w:p w14:paraId="1996B517" w14:textId="77777777" w:rsidR="000E1FCD" w:rsidRPr="00F33383" w:rsidRDefault="000E1FCD" w:rsidP="005E0C5D">
      <w:pPr>
        <w:ind w:left="540" w:hanging="540"/>
      </w:pPr>
    </w:p>
    <w:p w14:paraId="1996B518" w14:textId="0D286E0F" w:rsidR="00F43F10" w:rsidRPr="00F33383" w:rsidRDefault="00894927" w:rsidP="005E0C5D">
      <w:pPr>
        <w:pStyle w:val="ListParagraph"/>
        <w:numPr>
          <w:ilvl w:val="0"/>
          <w:numId w:val="23"/>
        </w:numPr>
        <w:tabs>
          <w:tab w:val="left" w:pos="1102"/>
          <w:tab w:val="left" w:pos="1103"/>
        </w:tabs>
        <w:ind w:left="576" w:hanging="576"/>
      </w:pPr>
      <w:r w:rsidRPr="00F33383">
        <w:t>Gli studi NSAPB B-31 e NCCTG N9831 che comprendono un’analisi combinata erano disegnati per valutare l’utilità clinica di associare il trattamento con trastuzumab a paclitaxel dopo chemioterapia con AC; in aggiunta lo studio NCCTG N9831 ha anche valutato l’aggiunta di trastuzumab con modalità sequenziale rispetto alla chemioterapia con AC→P in pazienti con EBC HER2 positivo dopo chirurgia.</w:t>
      </w:r>
    </w:p>
    <w:p w14:paraId="1996B519" w14:textId="77777777" w:rsidR="000E1FCD" w:rsidRPr="00F33383" w:rsidRDefault="000E1FCD" w:rsidP="005E0C5D">
      <w:pPr>
        <w:ind w:left="540" w:hanging="540"/>
      </w:pPr>
    </w:p>
    <w:p w14:paraId="1996B51A" w14:textId="30F28C1C" w:rsidR="00F43F10" w:rsidRPr="00F33383" w:rsidRDefault="00894927" w:rsidP="005E0C5D">
      <w:pPr>
        <w:pStyle w:val="ListParagraph"/>
        <w:numPr>
          <w:ilvl w:val="0"/>
          <w:numId w:val="23"/>
        </w:numPr>
        <w:tabs>
          <w:tab w:val="left" w:pos="1104"/>
          <w:tab w:val="left" w:pos="1105"/>
        </w:tabs>
        <w:ind w:left="576" w:hanging="576"/>
      </w:pPr>
      <w:r w:rsidRPr="00F33383">
        <w:t>Lo studio BCIRG 006 era disegnato per valutare l’associazione del trattamento con trastuzumab a docetaxel dopo chemioterapia con AC o a docetaxel e carboplatino in pazienti con EBC HER2 positivo dopo la chirurgia.</w:t>
      </w:r>
    </w:p>
    <w:p w14:paraId="1996B51B" w14:textId="77777777" w:rsidR="00F43F10" w:rsidRPr="00F33383" w:rsidRDefault="00F43F10" w:rsidP="005E0C5D">
      <w:pPr>
        <w:pStyle w:val="BodyText"/>
      </w:pPr>
    </w:p>
    <w:p w14:paraId="1996B51C" w14:textId="4B060E3E" w:rsidR="00F43F10" w:rsidRPr="00F33383" w:rsidRDefault="00681956" w:rsidP="005E0C5D">
      <w:pPr>
        <w:pStyle w:val="BodyText"/>
        <w:ind w:hanging="1"/>
      </w:pPr>
      <w:r w:rsidRPr="00F33383">
        <w:t>Il carcinoma mammario in fase iniziale nello studio HERA era limitato all’adenocarcinoma mammario operabile, primario, invasivo, con linfonodi ascellari positivi o linfonodi ascellari negativi, se con tumore di almeno 1 cm di diametro.</w:t>
      </w:r>
    </w:p>
    <w:p w14:paraId="1996B51D" w14:textId="77777777" w:rsidR="00F43F10" w:rsidRPr="00F33383" w:rsidRDefault="00F43F10" w:rsidP="005E0C5D">
      <w:pPr>
        <w:pStyle w:val="BodyText"/>
      </w:pPr>
    </w:p>
    <w:p w14:paraId="1996B51E" w14:textId="3CD86700" w:rsidR="00F43F10" w:rsidRPr="00F33383" w:rsidRDefault="00681956" w:rsidP="005E0C5D">
      <w:pPr>
        <w:pStyle w:val="BodyText"/>
      </w:pPr>
      <w:r w:rsidRPr="00F33383">
        <w:rPr>
          <w:spacing w:val="-4"/>
        </w:rPr>
        <w:t>Nell’analisi congiunta degli studi NSAPB B-31 e NCCTG N9831, l’EBC era limitato a donne con carcinoma mammario operabile ad alto rischio, definito come HER2 positivo e linfonodi ascellari positivi o HER2 positivo e linfonodi ascellari negativi con caratteristiche di alto rischio (dimensione del tumore &gt; 1 cm e ER negativi o dimensione del tumore &gt; 2 cm, indipendentemente dallo stato ormonale).</w:t>
      </w:r>
    </w:p>
    <w:p w14:paraId="1996B51F" w14:textId="77777777" w:rsidR="0098100C" w:rsidRPr="00F33383" w:rsidRDefault="0098100C" w:rsidP="005E0C5D">
      <w:pPr>
        <w:pStyle w:val="BodyText"/>
      </w:pPr>
    </w:p>
    <w:p w14:paraId="1996B520" w14:textId="6D161F86" w:rsidR="00F43F10" w:rsidRPr="00F33383" w:rsidRDefault="00681956" w:rsidP="005E0C5D">
      <w:pPr>
        <w:pStyle w:val="BodyText"/>
      </w:pPr>
      <w:r w:rsidRPr="00F33383">
        <w:t>Nello studio BCIRG 006 l’EBC HER2 positivo era limitato a pazienti con linfonodi positivi o con linfonodi negativi ad alto rischio definiti come coinvolgimento linfonodale assente (pN0) e almeno 1 dei seguenti fattori: dimensione tumorale maggiore di 2 cm, recettori per gli estrogeni e per il progesterone negativi, grado istologico e/o nucleare 2-3 o età &lt; 35 anni.</w:t>
      </w:r>
    </w:p>
    <w:p w14:paraId="1996B521" w14:textId="77777777" w:rsidR="00F43F10" w:rsidRPr="00F33383" w:rsidRDefault="00F43F10" w:rsidP="005E0C5D">
      <w:pPr>
        <w:pStyle w:val="BodyText"/>
      </w:pPr>
    </w:p>
    <w:p w14:paraId="1996B522" w14:textId="57977665" w:rsidR="00F43F10" w:rsidRPr="00F33383" w:rsidRDefault="00681956" w:rsidP="005E0C5D">
      <w:pPr>
        <w:pStyle w:val="BodyText"/>
      </w:pPr>
      <w:r w:rsidRPr="00F33383">
        <w:t>Nella tabella 6 sono riassunti i risultati relativi all’efficacia emersi dallo studio BO16348 dopo un follow-up mediano di 12 mesi* e 8 anni**:</w:t>
      </w:r>
    </w:p>
    <w:p w14:paraId="1996B523" w14:textId="77777777" w:rsidR="00F43F10" w:rsidRPr="00F33383" w:rsidRDefault="00F43F10" w:rsidP="005E0C5D">
      <w:pPr>
        <w:pStyle w:val="BodyText"/>
      </w:pPr>
    </w:p>
    <w:p w14:paraId="1996B524" w14:textId="748B8302" w:rsidR="00F43F10" w:rsidRPr="00F33383" w:rsidRDefault="00681956" w:rsidP="005E0C5D">
      <w:pPr>
        <w:pStyle w:val="BodyText"/>
        <w:keepNext/>
      </w:pPr>
      <w:r w:rsidRPr="00F33383">
        <w:t>Tabella 6. Risultati di efficacia dello studio BO16348</w:t>
      </w:r>
    </w:p>
    <w:p w14:paraId="1996B525" w14:textId="77777777" w:rsidR="00A93CE9" w:rsidRPr="00F33383" w:rsidRDefault="00A93CE9" w:rsidP="005E0C5D">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29"/>
        <w:gridCol w:w="1461"/>
        <w:gridCol w:w="1495"/>
        <w:gridCol w:w="1481"/>
        <w:gridCol w:w="1495"/>
      </w:tblGrid>
      <w:tr w:rsidR="00762991" w:rsidRPr="00F33383" w14:paraId="1996B52B" w14:textId="77777777" w:rsidTr="00980F5A">
        <w:trPr>
          <w:trHeight w:val="283"/>
          <w:tblHeader/>
        </w:trPr>
        <w:tc>
          <w:tcPr>
            <w:tcW w:w="1727" w:type="pct"/>
            <w:tcBorders>
              <w:top w:val="single" w:sz="4" w:space="0" w:color="FFFFFF"/>
              <w:left w:val="single" w:sz="4" w:space="0" w:color="FFFFFF"/>
            </w:tcBorders>
          </w:tcPr>
          <w:p w14:paraId="1996B526" w14:textId="77777777" w:rsidR="00A93CE9" w:rsidRPr="00F33383" w:rsidRDefault="00A93CE9" w:rsidP="00853629">
            <w:pPr>
              <w:adjustRightInd w:val="0"/>
            </w:pPr>
          </w:p>
        </w:tc>
        <w:tc>
          <w:tcPr>
            <w:tcW w:w="1631" w:type="pct"/>
            <w:gridSpan w:val="2"/>
          </w:tcPr>
          <w:p w14:paraId="677B2BDE" w14:textId="77777777" w:rsidR="00681956" w:rsidRPr="00F33383" w:rsidRDefault="00681956" w:rsidP="00853629">
            <w:pPr>
              <w:adjustRightInd w:val="0"/>
              <w:jc w:val="center"/>
              <w:rPr>
                <w:b/>
                <w:bCs/>
              </w:rPr>
            </w:pPr>
            <w:r w:rsidRPr="00F33383">
              <w:rPr>
                <w:b/>
                <w:bCs/>
              </w:rPr>
              <w:t>Follow-up mediano di</w:t>
            </w:r>
          </w:p>
          <w:p w14:paraId="1996B528" w14:textId="12412027" w:rsidR="00A93CE9" w:rsidRPr="00F33383" w:rsidRDefault="00681956" w:rsidP="00853629">
            <w:pPr>
              <w:adjustRightInd w:val="0"/>
              <w:jc w:val="center"/>
              <w:rPr>
                <w:b/>
                <w:bCs/>
              </w:rPr>
            </w:pPr>
            <w:r w:rsidRPr="00F33383">
              <w:rPr>
                <w:b/>
                <w:bCs/>
              </w:rPr>
              <w:t>12 mesi*</w:t>
            </w:r>
          </w:p>
        </w:tc>
        <w:tc>
          <w:tcPr>
            <w:tcW w:w="1642" w:type="pct"/>
            <w:gridSpan w:val="2"/>
          </w:tcPr>
          <w:p w14:paraId="35D745B1" w14:textId="77777777" w:rsidR="006E0854" w:rsidRPr="00F33383" w:rsidRDefault="006E0854" w:rsidP="00853629">
            <w:pPr>
              <w:adjustRightInd w:val="0"/>
              <w:jc w:val="center"/>
              <w:rPr>
                <w:b/>
                <w:bCs/>
              </w:rPr>
            </w:pPr>
            <w:r w:rsidRPr="00F33383">
              <w:rPr>
                <w:b/>
                <w:bCs/>
              </w:rPr>
              <w:t>Follow-up mediano di</w:t>
            </w:r>
          </w:p>
          <w:p w14:paraId="1996B52A" w14:textId="041BB40F" w:rsidR="00A93CE9" w:rsidRPr="00F33383" w:rsidRDefault="006E0854" w:rsidP="00853629">
            <w:pPr>
              <w:adjustRightInd w:val="0"/>
              <w:jc w:val="center"/>
              <w:rPr>
                <w:b/>
                <w:bCs/>
              </w:rPr>
            </w:pPr>
            <w:r w:rsidRPr="00F33383">
              <w:rPr>
                <w:b/>
                <w:bCs/>
              </w:rPr>
              <w:t>8 anni**</w:t>
            </w:r>
          </w:p>
        </w:tc>
      </w:tr>
      <w:tr w:rsidR="00762991" w:rsidRPr="00F33383" w14:paraId="1996B536" w14:textId="77777777" w:rsidTr="00980F5A">
        <w:trPr>
          <w:trHeight w:val="283"/>
          <w:tblHeader/>
        </w:trPr>
        <w:tc>
          <w:tcPr>
            <w:tcW w:w="1727" w:type="pct"/>
            <w:tcBorders>
              <w:bottom w:val="single" w:sz="4" w:space="0" w:color="000000"/>
            </w:tcBorders>
            <w:vAlign w:val="center"/>
          </w:tcPr>
          <w:p w14:paraId="1996B52C" w14:textId="1C09EE71" w:rsidR="00A93CE9" w:rsidRPr="00F33383" w:rsidRDefault="00681956" w:rsidP="00853629">
            <w:pPr>
              <w:adjustRightInd w:val="0"/>
              <w:jc w:val="center"/>
              <w:rPr>
                <w:b/>
                <w:bCs/>
              </w:rPr>
            </w:pPr>
            <w:r w:rsidRPr="00F33383">
              <w:rPr>
                <w:b/>
                <w:bCs/>
              </w:rPr>
              <w:t>Parametro</w:t>
            </w:r>
          </w:p>
        </w:tc>
        <w:tc>
          <w:tcPr>
            <w:tcW w:w="806" w:type="pct"/>
            <w:tcBorders>
              <w:bottom w:val="single" w:sz="4" w:space="0" w:color="000000"/>
            </w:tcBorders>
          </w:tcPr>
          <w:p w14:paraId="1996B52D" w14:textId="1F3871F1" w:rsidR="00BD032B" w:rsidRPr="00F33383" w:rsidRDefault="006E0854" w:rsidP="00853629">
            <w:pPr>
              <w:adjustRightInd w:val="0"/>
              <w:jc w:val="center"/>
              <w:rPr>
                <w:b/>
                <w:bCs/>
              </w:rPr>
            </w:pPr>
            <w:r w:rsidRPr="00F33383">
              <w:rPr>
                <w:b/>
                <w:bCs/>
              </w:rPr>
              <w:t>Osservazione</w:t>
            </w:r>
          </w:p>
          <w:p w14:paraId="1996B52E" w14:textId="77777777" w:rsidR="00BD032B" w:rsidRPr="00F33383" w:rsidRDefault="00BD032B" w:rsidP="00853629">
            <w:pPr>
              <w:adjustRightInd w:val="0"/>
              <w:jc w:val="center"/>
              <w:rPr>
                <w:b/>
                <w:bCs/>
              </w:rPr>
            </w:pPr>
          </w:p>
          <w:p w14:paraId="1996B52F" w14:textId="77777777" w:rsidR="00A93CE9" w:rsidRPr="00F33383" w:rsidRDefault="00F83889" w:rsidP="00853629">
            <w:pPr>
              <w:adjustRightInd w:val="0"/>
              <w:jc w:val="center"/>
              <w:rPr>
                <w:b/>
                <w:bCs/>
              </w:rPr>
            </w:pPr>
            <w:r w:rsidRPr="00F33383">
              <w:rPr>
                <w:b/>
                <w:bCs/>
              </w:rPr>
              <w:t>N=1693</w:t>
            </w:r>
          </w:p>
        </w:tc>
        <w:tc>
          <w:tcPr>
            <w:tcW w:w="825" w:type="pct"/>
            <w:tcBorders>
              <w:bottom w:val="single" w:sz="4" w:space="0" w:color="000000"/>
            </w:tcBorders>
          </w:tcPr>
          <w:p w14:paraId="77758FF3" w14:textId="555D6D2D" w:rsidR="006E0854" w:rsidRPr="00F33383" w:rsidRDefault="00F83889" w:rsidP="00853629">
            <w:pPr>
              <w:adjustRightInd w:val="0"/>
              <w:jc w:val="center"/>
              <w:rPr>
                <w:b/>
                <w:bCs/>
              </w:rPr>
            </w:pPr>
            <w:r w:rsidRPr="00F33383">
              <w:rPr>
                <w:b/>
                <w:bCs/>
              </w:rPr>
              <w:t>Trastuzumab 1</w:t>
            </w:r>
            <w:r w:rsidR="00BD032B" w:rsidRPr="00F33383">
              <w:rPr>
                <w:b/>
                <w:bCs/>
              </w:rPr>
              <w:t xml:space="preserve"> </w:t>
            </w:r>
            <w:r w:rsidR="006E0854" w:rsidRPr="00F33383">
              <w:rPr>
                <w:b/>
                <w:bCs/>
              </w:rPr>
              <w:t>anno</w:t>
            </w:r>
          </w:p>
          <w:p w14:paraId="1996B530" w14:textId="7353F89D" w:rsidR="00A93CE9" w:rsidRPr="00F33383" w:rsidRDefault="00F83889" w:rsidP="00853629">
            <w:pPr>
              <w:adjustRightInd w:val="0"/>
              <w:jc w:val="center"/>
              <w:rPr>
                <w:b/>
                <w:bCs/>
              </w:rPr>
            </w:pPr>
            <w:r w:rsidRPr="00F33383">
              <w:rPr>
                <w:b/>
                <w:bCs/>
              </w:rPr>
              <w:t>N=1693</w:t>
            </w:r>
          </w:p>
        </w:tc>
        <w:tc>
          <w:tcPr>
            <w:tcW w:w="817" w:type="pct"/>
            <w:tcBorders>
              <w:bottom w:val="single" w:sz="4" w:space="0" w:color="000000"/>
            </w:tcBorders>
          </w:tcPr>
          <w:p w14:paraId="1996B531" w14:textId="60CB012C" w:rsidR="00BD032B" w:rsidRPr="00F33383" w:rsidRDefault="006E0854" w:rsidP="00853629">
            <w:pPr>
              <w:adjustRightInd w:val="0"/>
              <w:jc w:val="center"/>
              <w:rPr>
                <w:b/>
                <w:bCs/>
              </w:rPr>
            </w:pPr>
            <w:r w:rsidRPr="00F33383">
              <w:rPr>
                <w:b/>
                <w:bCs/>
              </w:rPr>
              <w:t>Osservazione</w:t>
            </w:r>
          </w:p>
          <w:p w14:paraId="1996B532" w14:textId="77777777" w:rsidR="00BD032B" w:rsidRPr="00F33383" w:rsidRDefault="00BD032B" w:rsidP="00853629">
            <w:pPr>
              <w:adjustRightInd w:val="0"/>
              <w:jc w:val="center"/>
              <w:rPr>
                <w:b/>
                <w:bCs/>
              </w:rPr>
            </w:pPr>
          </w:p>
          <w:p w14:paraId="1996B533" w14:textId="77777777" w:rsidR="00A93CE9" w:rsidRPr="00F33383" w:rsidRDefault="00F83889" w:rsidP="00853629">
            <w:pPr>
              <w:adjustRightInd w:val="0"/>
              <w:jc w:val="center"/>
              <w:rPr>
                <w:b/>
                <w:bCs/>
              </w:rPr>
            </w:pPr>
            <w:r w:rsidRPr="00F33383">
              <w:rPr>
                <w:b/>
                <w:bCs/>
              </w:rPr>
              <w:t>N=1697***</w:t>
            </w:r>
          </w:p>
        </w:tc>
        <w:tc>
          <w:tcPr>
            <w:tcW w:w="825" w:type="pct"/>
            <w:tcBorders>
              <w:bottom w:val="single" w:sz="4" w:space="0" w:color="000000"/>
            </w:tcBorders>
          </w:tcPr>
          <w:p w14:paraId="1996B534" w14:textId="40F4925C" w:rsidR="00A93CE9" w:rsidRPr="00F33383" w:rsidRDefault="00F83889" w:rsidP="00853629">
            <w:pPr>
              <w:adjustRightInd w:val="0"/>
              <w:jc w:val="center"/>
              <w:rPr>
                <w:b/>
                <w:bCs/>
              </w:rPr>
            </w:pPr>
            <w:r w:rsidRPr="00F33383">
              <w:rPr>
                <w:b/>
                <w:bCs/>
              </w:rPr>
              <w:t>Trastuzumab</w:t>
            </w:r>
          </w:p>
          <w:p w14:paraId="37B0937F" w14:textId="064284FD" w:rsidR="006E0854" w:rsidRPr="00F33383" w:rsidRDefault="00F83889" w:rsidP="00853629">
            <w:pPr>
              <w:adjustRightInd w:val="0"/>
              <w:jc w:val="center"/>
              <w:rPr>
                <w:b/>
                <w:bCs/>
              </w:rPr>
            </w:pPr>
            <w:r w:rsidRPr="00F33383">
              <w:rPr>
                <w:b/>
                <w:bCs/>
              </w:rPr>
              <w:t>1</w:t>
            </w:r>
            <w:r w:rsidR="00BD032B" w:rsidRPr="00F33383">
              <w:rPr>
                <w:b/>
                <w:bCs/>
              </w:rPr>
              <w:t xml:space="preserve"> </w:t>
            </w:r>
            <w:r w:rsidR="006E0854" w:rsidRPr="00F33383">
              <w:rPr>
                <w:b/>
                <w:bCs/>
              </w:rPr>
              <w:t>anno</w:t>
            </w:r>
          </w:p>
          <w:p w14:paraId="1996B535" w14:textId="0C173DF7" w:rsidR="00A93CE9" w:rsidRPr="00F33383" w:rsidRDefault="00F83889" w:rsidP="00853629">
            <w:pPr>
              <w:adjustRightInd w:val="0"/>
              <w:jc w:val="center"/>
              <w:rPr>
                <w:b/>
                <w:bCs/>
              </w:rPr>
            </w:pPr>
            <w:r w:rsidRPr="00F33383">
              <w:rPr>
                <w:b/>
                <w:bCs/>
              </w:rPr>
              <w:t>N=1702***</w:t>
            </w:r>
          </w:p>
        </w:tc>
      </w:tr>
      <w:tr w:rsidR="00762991" w:rsidRPr="00F33383" w14:paraId="1996B53C" w14:textId="77777777" w:rsidTr="00980F5A">
        <w:trPr>
          <w:trHeight w:val="283"/>
        </w:trPr>
        <w:tc>
          <w:tcPr>
            <w:tcW w:w="1727" w:type="pct"/>
            <w:tcBorders>
              <w:top w:val="single" w:sz="4" w:space="0" w:color="000000"/>
              <w:left w:val="single" w:sz="4" w:space="0" w:color="000000"/>
              <w:bottom w:val="nil"/>
              <w:right w:val="single" w:sz="4" w:space="0" w:color="000000"/>
            </w:tcBorders>
          </w:tcPr>
          <w:p w14:paraId="1996B537" w14:textId="4BC12206" w:rsidR="00A93CE9" w:rsidRPr="00F33383" w:rsidRDefault="006E0854" w:rsidP="00853629">
            <w:pPr>
              <w:adjustRightInd w:val="0"/>
            </w:pPr>
            <w:r w:rsidRPr="00F33383">
              <w:t>Sopravvivenza libera da malattia</w:t>
            </w:r>
          </w:p>
        </w:tc>
        <w:tc>
          <w:tcPr>
            <w:tcW w:w="806" w:type="pct"/>
            <w:tcBorders>
              <w:top w:val="single" w:sz="4" w:space="0" w:color="000000"/>
              <w:left w:val="single" w:sz="4" w:space="0" w:color="000000"/>
              <w:bottom w:val="nil"/>
              <w:right w:val="nil"/>
            </w:tcBorders>
          </w:tcPr>
          <w:p w14:paraId="1996B538" w14:textId="77777777" w:rsidR="00A93CE9" w:rsidRPr="00F33383" w:rsidRDefault="00A93CE9" w:rsidP="00853629">
            <w:pPr>
              <w:adjustRightInd w:val="0"/>
            </w:pPr>
          </w:p>
        </w:tc>
        <w:tc>
          <w:tcPr>
            <w:tcW w:w="825" w:type="pct"/>
            <w:tcBorders>
              <w:top w:val="single" w:sz="4" w:space="0" w:color="000000"/>
              <w:left w:val="nil"/>
              <w:bottom w:val="nil"/>
              <w:right w:val="single" w:sz="4" w:space="0" w:color="000000"/>
            </w:tcBorders>
          </w:tcPr>
          <w:p w14:paraId="1996B539" w14:textId="77777777" w:rsidR="00A93CE9" w:rsidRPr="00F33383" w:rsidRDefault="00A93CE9" w:rsidP="00853629">
            <w:pPr>
              <w:adjustRightInd w:val="0"/>
            </w:pPr>
          </w:p>
        </w:tc>
        <w:tc>
          <w:tcPr>
            <w:tcW w:w="817" w:type="pct"/>
            <w:tcBorders>
              <w:top w:val="single" w:sz="4" w:space="0" w:color="000000"/>
              <w:left w:val="single" w:sz="4" w:space="0" w:color="000000"/>
              <w:bottom w:val="nil"/>
              <w:right w:val="nil"/>
            </w:tcBorders>
          </w:tcPr>
          <w:p w14:paraId="1996B53A" w14:textId="77777777" w:rsidR="00A93CE9" w:rsidRPr="00F33383" w:rsidRDefault="00A93CE9" w:rsidP="00853629">
            <w:pPr>
              <w:adjustRightInd w:val="0"/>
            </w:pPr>
          </w:p>
        </w:tc>
        <w:tc>
          <w:tcPr>
            <w:tcW w:w="825" w:type="pct"/>
            <w:tcBorders>
              <w:top w:val="single" w:sz="4" w:space="0" w:color="000000"/>
              <w:left w:val="nil"/>
              <w:bottom w:val="nil"/>
              <w:right w:val="single" w:sz="4" w:space="0" w:color="000000"/>
            </w:tcBorders>
          </w:tcPr>
          <w:p w14:paraId="1996B53B" w14:textId="77777777" w:rsidR="00A93CE9" w:rsidRPr="00F33383" w:rsidRDefault="00A93CE9" w:rsidP="00853629">
            <w:pPr>
              <w:adjustRightInd w:val="0"/>
            </w:pPr>
          </w:p>
        </w:tc>
      </w:tr>
      <w:tr w:rsidR="00762991" w:rsidRPr="00F33383" w14:paraId="1996B542" w14:textId="77777777" w:rsidTr="00980F5A">
        <w:trPr>
          <w:trHeight w:val="283"/>
        </w:trPr>
        <w:tc>
          <w:tcPr>
            <w:tcW w:w="1727" w:type="pct"/>
            <w:tcBorders>
              <w:top w:val="nil"/>
              <w:left w:val="single" w:sz="4" w:space="0" w:color="000000"/>
              <w:bottom w:val="nil"/>
              <w:right w:val="single" w:sz="4" w:space="0" w:color="000000"/>
            </w:tcBorders>
          </w:tcPr>
          <w:p w14:paraId="1996B53D" w14:textId="01A186E1" w:rsidR="00A93CE9" w:rsidRPr="00F33383" w:rsidRDefault="00F83889" w:rsidP="00853629">
            <w:pPr>
              <w:tabs>
                <w:tab w:val="left" w:pos="180"/>
              </w:tabs>
              <w:adjustRightInd w:val="0"/>
            </w:pPr>
            <w:r w:rsidRPr="00F33383">
              <w:t xml:space="preserve">- </w:t>
            </w:r>
            <w:r w:rsidR="006E0854" w:rsidRPr="00F33383">
              <w:t>N. di pazienti con eventi</w:t>
            </w:r>
          </w:p>
        </w:tc>
        <w:tc>
          <w:tcPr>
            <w:tcW w:w="806" w:type="pct"/>
            <w:tcBorders>
              <w:top w:val="nil"/>
              <w:left w:val="single" w:sz="4" w:space="0" w:color="000000"/>
              <w:bottom w:val="nil"/>
              <w:right w:val="nil"/>
            </w:tcBorders>
          </w:tcPr>
          <w:p w14:paraId="1996B53E" w14:textId="6FF98EB9" w:rsidR="00A93CE9" w:rsidRPr="00F33383" w:rsidRDefault="00F83889" w:rsidP="00853629">
            <w:pPr>
              <w:adjustRightInd w:val="0"/>
              <w:jc w:val="center"/>
            </w:pPr>
            <w:r w:rsidRPr="00F33383">
              <w:t>219 (12</w:t>
            </w:r>
            <w:r w:rsidR="003E24D7" w:rsidRPr="00F33383">
              <w:t>,</w:t>
            </w:r>
            <w:r w:rsidRPr="00F33383">
              <w:t>9%)</w:t>
            </w:r>
          </w:p>
        </w:tc>
        <w:tc>
          <w:tcPr>
            <w:tcW w:w="825" w:type="pct"/>
            <w:tcBorders>
              <w:top w:val="nil"/>
              <w:left w:val="nil"/>
              <w:bottom w:val="nil"/>
              <w:right w:val="single" w:sz="4" w:space="0" w:color="000000"/>
            </w:tcBorders>
          </w:tcPr>
          <w:p w14:paraId="1996B53F" w14:textId="5097DAD9" w:rsidR="00A93CE9" w:rsidRPr="00F33383" w:rsidRDefault="00F83889" w:rsidP="00853629">
            <w:pPr>
              <w:adjustRightInd w:val="0"/>
              <w:jc w:val="center"/>
            </w:pPr>
            <w:r w:rsidRPr="00F33383">
              <w:t>127 (7</w:t>
            </w:r>
            <w:r w:rsidR="003E24D7" w:rsidRPr="00F33383">
              <w:t>,</w:t>
            </w:r>
            <w:r w:rsidRPr="00F33383">
              <w:t>5%)</w:t>
            </w:r>
          </w:p>
        </w:tc>
        <w:tc>
          <w:tcPr>
            <w:tcW w:w="817" w:type="pct"/>
            <w:tcBorders>
              <w:top w:val="nil"/>
              <w:left w:val="single" w:sz="4" w:space="0" w:color="000000"/>
              <w:bottom w:val="nil"/>
              <w:right w:val="nil"/>
            </w:tcBorders>
          </w:tcPr>
          <w:p w14:paraId="1996B540" w14:textId="18995824" w:rsidR="00A93CE9" w:rsidRPr="00F33383" w:rsidRDefault="00F83889" w:rsidP="00853629">
            <w:pPr>
              <w:adjustRightInd w:val="0"/>
              <w:jc w:val="center"/>
            </w:pPr>
            <w:r w:rsidRPr="00F33383">
              <w:t>570 (33</w:t>
            </w:r>
            <w:r w:rsidR="003E24D7" w:rsidRPr="00F33383">
              <w:t>,</w:t>
            </w:r>
            <w:r w:rsidRPr="00F33383">
              <w:t>6%)</w:t>
            </w:r>
          </w:p>
        </w:tc>
        <w:tc>
          <w:tcPr>
            <w:tcW w:w="825" w:type="pct"/>
            <w:tcBorders>
              <w:top w:val="nil"/>
              <w:left w:val="nil"/>
              <w:bottom w:val="nil"/>
              <w:right w:val="single" w:sz="4" w:space="0" w:color="000000"/>
            </w:tcBorders>
          </w:tcPr>
          <w:p w14:paraId="1996B541" w14:textId="5001997B" w:rsidR="00A93CE9" w:rsidRPr="00F33383" w:rsidRDefault="00F83889" w:rsidP="00853629">
            <w:pPr>
              <w:adjustRightInd w:val="0"/>
              <w:jc w:val="center"/>
            </w:pPr>
            <w:r w:rsidRPr="00F33383">
              <w:t>471 (27</w:t>
            </w:r>
            <w:r w:rsidR="003E24D7" w:rsidRPr="00F33383">
              <w:t>,</w:t>
            </w:r>
            <w:r w:rsidRPr="00F33383">
              <w:t>7%)</w:t>
            </w:r>
          </w:p>
        </w:tc>
      </w:tr>
      <w:tr w:rsidR="00762991" w:rsidRPr="00F33383" w14:paraId="1996B548" w14:textId="77777777" w:rsidTr="00980F5A">
        <w:trPr>
          <w:trHeight w:val="283"/>
        </w:trPr>
        <w:tc>
          <w:tcPr>
            <w:tcW w:w="1727" w:type="pct"/>
            <w:tcBorders>
              <w:top w:val="nil"/>
              <w:left w:val="single" w:sz="4" w:space="0" w:color="000000"/>
              <w:bottom w:val="nil"/>
              <w:right w:val="single" w:sz="4" w:space="0" w:color="000000"/>
            </w:tcBorders>
          </w:tcPr>
          <w:p w14:paraId="1996B543" w14:textId="3C0B48FD" w:rsidR="00A93CE9" w:rsidRPr="00F33383" w:rsidRDefault="00F83889" w:rsidP="00853629">
            <w:pPr>
              <w:adjustRightInd w:val="0"/>
            </w:pPr>
            <w:r w:rsidRPr="00F33383">
              <w:t xml:space="preserve">- </w:t>
            </w:r>
            <w:r w:rsidR="006E0854" w:rsidRPr="00F33383">
              <w:t>N. di pazienti senza eventi</w:t>
            </w:r>
          </w:p>
        </w:tc>
        <w:tc>
          <w:tcPr>
            <w:tcW w:w="806" w:type="pct"/>
            <w:tcBorders>
              <w:top w:val="nil"/>
              <w:left w:val="single" w:sz="4" w:space="0" w:color="000000"/>
              <w:bottom w:val="nil"/>
              <w:right w:val="nil"/>
            </w:tcBorders>
          </w:tcPr>
          <w:p w14:paraId="1996B544" w14:textId="1F2FC060" w:rsidR="00A93CE9" w:rsidRPr="00F33383" w:rsidRDefault="00F83889" w:rsidP="00853629">
            <w:pPr>
              <w:adjustRightInd w:val="0"/>
              <w:jc w:val="center"/>
            </w:pPr>
            <w:r w:rsidRPr="00F33383">
              <w:t>1474 (87</w:t>
            </w:r>
            <w:r w:rsidR="003E24D7" w:rsidRPr="00F33383">
              <w:t>,</w:t>
            </w:r>
            <w:r w:rsidRPr="00F33383">
              <w:t>1%)</w:t>
            </w:r>
          </w:p>
        </w:tc>
        <w:tc>
          <w:tcPr>
            <w:tcW w:w="825" w:type="pct"/>
            <w:tcBorders>
              <w:top w:val="nil"/>
              <w:left w:val="nil"/>
              <w:bottom w:val="nil"/>
              <w:right w:val="single" w:sz="4" w:space="0" w:color="000000"/>
            </w:tcBorders>
          </w:tcPr>
          <w:p w14:paraId="1996B545" w14:textId="2C176BBD" w:rsidR="00A93CE9" w:rsidRPr="00F33383" w:rsidRDefault="00F83889" w:rsidP="00853629">
            <w:pPr>
              <w:adjustRightInd w:val="0"/>
              <w:jc w:val="center"/>
            </w:pPr>
            <w:r w:rsidRPr="00F33383">
              <w:t>1566 (92</w:t>
            </w:r>
            <w:r w:rsidR="003E24D7" w:rsidRPr="00F33383">
              <w:t>,</w:t>
            </w:r>
            <w:r w:rsidRPr="00F33383">
              <w:t>5%)</w:t>
            </w:r>
          </w:p>
        </w:tc>
        <w:tc>
          <w:tcPr>
            <w:tcW w:w="817" w:type="pct"/>
            <w:tcBorders>
              <w:top w:val="nil"/>
              <w:left w:val="single" w:sz="4" w:space="0" w:color="000000"/>
              <w:bottom w:val="nil"/>
              <w:right w:val="nil"/>
            </w:tcBorders>
          </w:tcPr>
          <w:p w14:paraId="1996B546" w14:textId="17EBE79B" w:rsidR="00A93CE9" w:rsidRPr="00F33383" w:rsidRDefault="00F83889" w:rsidP="00853629">
            <w:pPr>
              <w:adjustRightInd w:val="0"/>
              <w:jc w:val="center"/>
            </w:pPr>
            <w:r w:rsidRPr="00F33383">
              <w:t>1127 (66</w:t>
            </w:r>
            <w:r w:rsidR="003E24D7" w:rsidRPr="00F33383">
              <w:t>,</w:t>
            </w:r>
            <w:r w:rsidRPr="00F33383">
              <w:t>4%)</w:t>
            </w:r>
          </w:p>
        </w:tc>
        <w:tc>
          <w:tcPr>
            <w:tcW w:w="825" w:type="pct"/>
            <w:tcBorders>
              <w:top w:val="nil"/>
              <w:left w:val="nil"/>
              <w:bottom w:val="nil"/>
              <w:right w:val="single" w:sz="4" w:space="0" w:color="000000"/>
            </w:tcBorders>
          </w:tcPr>
          <w:p w14:paraId="1996B547" w14:textId="3FB7B71D" w:rsidR="00A93CE9" w:rsidRPr="00F33383" w:rsidRDefault="00F83889" w:rsidP="00853629">
            <w:pPr>
              <w:adjustRightInd w:val="0"/>
              <w:jc w:val="center"/>
            </w:pPr>
            <w:r w:rsidRPr="00F33383">
              <w:t>1231 (72</w:t>
            </w:r>
            <w:r w:rsidR="003E24D7" w:rsidRPr="00F33383">
              <w:t>,</w:t>
            </w:r>
            <w:r w:rsidRPr="00F33383">
              <w:t>3%)</w:t>
            </w:r>
          </w:p>
        </w:tc>
      </w:tr>
      <w:tr w:rsidR="00762991" w:rsidRPr="00F33383" w14:paraId="1996B54C" w14:textId="77777777" w:rsidTr="00980F5A">
        <w:trPr>
          <w:trHeight w:val="283"/>
        </w:trPr>
        <w:tc>
          <w:tcPr>
            <w:tcW w:w="1727" w:type="pct"/>
            <w:tcBorders>
              <w:top w:val="nil"/>
              <w:left w:val="single" w:sz="4" w:space="0" w:color="000000"/>
              <w:bottom w:val="nil"/>
              <w:right w:val="single" w:sz="4" w:space="0" w:color="000000"/>
            </w:tcBorders>
          </w:tcPr>
          <w:p w14:paraId="1996B549" w14:textId="50828E2E" w:rsidR="00A93CE9" w:rsidRPr="00F33383" w:rsidRDefault="006E0854" w:rsidP="00853629">
            <w:pPr>
              <w:adjustRightInd w:val="0"/>
            </w:pPr>
            <w:r w:rsidRPr="00F33383">
              <w:t>Valore di p versus osservazione</w:t>
            </w:r>
          </w:p>
        </w:tc>
        <w:tc>
          <w:tcPr>
            <w:tcW w:w="1631" w:type="pct"/>
            <w:gridSpan w:val="2"/>
            <w:tcBorders>
              <w:top w:val="nil"/>
              <w:left w:val="single" w:sz="4" w:space="0" w:color="000000"/>
              <w:bottom w:val="nil"/>
              <w:right w:val="single" w:sz="4" w:space="0" w:color="000000"/>
            </w:tcBorders>
          </w:tcPr>
          <w:p w14:paraId="1996B54A" w14:textId="7AB47B59" w:rsidR="00A93CE9" w:rsidRPr="00F33383" w:rsidRDefault="00F83889" w:rsidP="00853629">
            <w:pPr>
              <w:adjustRightInd w:val="0"/>
              <w:jc w:val="center"/>
            </w:pPr>
            <w:r w:rsidRPr="00F33383">
              <w:t>&lt;0</w:t>
            </w:r>
            <w:r w:rsidR="003E24D7" w:rsidRPr="00F33383">
              <w:t>,</w:t>
            </w:r>
            <w:r w:rsidRPr="00F33383">
              <w:t>0001</w:t>
            </w:r>
          </w:p>
        </w:tc>
        <w:tc>
          <w:tcPr>
            <w:tcW w:w="1642" w:type="pct"/>
            <w:gridSpan w:val="2"/>
            <w:tcBorders>
              <w:top w:val="nil"/>
              <w:left w:val="single" w:sz="4" w:space="0" w:color="000000"/>
              <w:bottom w:val="nil"/>
              <w:right w:val="single" w:sz="4" w:space="0" w:color="000000"/>
            </w:tcBorders>
          </w:tcPr>
          <w:p w14:paraId="1996B54B" w14:textId="079EBBA0" w:rsidR="00A93CE9" w:rsidRPr="00F33383" w:rsidRDefault="00F83889" w:rsidP="00853629">
            <w:pPr>
              <w:adjustRightInd w:val="0"/>
              <w:jc w:val="center"/>
            </w:pPr>
            <w:r w:rsidRPr="00F33383">
              <w:t>&lt;0</w:t>
            </w:r>
            <w:r w:rsidR="003E24D7" w:rsidRPr="00F33383">
              <w:t>,</w:t>
            </w:r>
            <w:r w:rsidRPr="00F33383">
              <w:t>0001</w:t>
            </w:r>
          </w:p>
        </w:tc>
      </w:tr>
      <w:tr w:rsidR="00762991" w:rsidRPr="00F33383" w14:paraId="1996B550" w14:textId="77777777" w:rsidTr="00980F5A">
        <w:trPr>
          <w:trHeight w:val="283"/>
        </w:trPr>
        <w:tc>
          <w:tcPr>
            <w:tcW w:w="1727" w:type="pct"/>
            <w:tcBorders>
              <w:top w:val="nil"/>
              <w:left w:val="single" w:sz="4" w:space="0" w:color="000000"/>
              <w:bottom w:val="single" w:sz="4" w:space="0" w:color="000000"/>
              <w:right w:val="single" w:sz="4" w:space="0" w:color="000000"/>
            </w:tcBorders>
          </w:tcPr>
          <w:p w14:paraId="1996B54D" w14:textId="7E196E9F" w:rsidR="00A93CE9" w:rsidRPr="00F33383" w:rsidRDefault="006E0854" w:rsidP="00853629">
            <w:pPr>
              <w:keepLines/>
              <w:adjustRightInd w:val="0"/>
            </w:pPr>
            <w:r w:rsidRPr="00F33383">
              <w:t>Hazard ratio versus osservazione</w:t>
            </w:r>
          </w:p>
        </w:tc>
        <w:tc>
          <w:tcPr>
            <w:tcW w:w="1631" w:type="pct"/>
            <w:gridSpan w:val="2"/>
            <w:tcBorders>
              <w:top w:val="nil"/>
              <w:left w:val="single" w:sz="4" w:space="0" w:color="000000"/>
              <w:bottom w:val="single" w:sz="4" w:space="0" w:color="000000"/>
              <w:right w:val="single" w:sz="4" w:space="0" w:color="000000"/>
            </w:tcBorders>
          </w:tcPr>
          <w:p w14:paraId="1996B54E" w14:textId="398F7835" w:rsidR="00A93CE9" w:rsidRPr="00F33383" w:rsidRDefault="00F83889" w:rsidP="00853629">
            <w:pPr>
              <w:keepLines/>
              <w:adjustRightInd w:val="0"/>
              <w:jc w:val="center"/>
            </w:pPr>
            <w:r w:rsidRPr="00F33383">
              <w:t>0</w:t>
            </w:r>
            <w:r w:rsidR="003E24D7" w:rsidRPr="00F33383">
              <w:t>,</w:t>
            </w:r>
            <w:r w:rsidRPr="00F33383">
              <w:t>54</w:t>
            </w:r>
          </w:p>
        </w:tc>
        <w:tc>
          <w:tcPr>
            <w:tcW w:w="1642" w:type="pct"/>
            <w:gridSpan w:val="2"/>
            <w:tcBorders>
              <w:top w:val="nil"/>
              <w:left w:val="single" w:sz="4" w:space="0" w:color="000000"/>
              <w:bottom w:val="single" w:sz="4" w:space="0" w:color="000000"/>
              <w:right w:val="single" w:sz="4" w:space="0" w:color="000000"/>
            </w:tcBorders>
          </w:tcPr>
          <w:p w14:paraId="1996B54F" w14:textId="3638E259" w:rsidR="00A93CE9" w:rsidRPr="00F33383" w:rsidRDefault="00F83889" w:rsidP="00853629">
            <w:pPr>
              <w:keepLines/>
              <w:adjustRightInd w:val="0"/>
              <w:jc w:val="center"/>
            </w:pPr>
            <w:r w:rsidRPr="00F33383">
              <w:t>0</w:t>
            </w:r>
            <w:r w:rsidR="003E24D7" w:rsidRPr="00F33383">
              <w:t>,</w:t>
            </w:r>
            <w:r w:rsidRPr="00F33383">
              <w:t>76</w:t>
            </w:r>
          </w:p>
        </w:tc>
      </w:tr>
      <w:tr w:rsidR="00762991" w:rsidRPr="00F33383" w14:paraId="1996B556" w14:textId="77777777" w:rsidTr="00980F5A">
        <w:trPr>
          <w:trHeight w:val="283"/>
        </w:trPr>
        <w:tc>
          <w:tcPr>
            <w:tcW w:w="1727" w:type="pct"/>
            <w:tcBorders>
              <w:top w:val="single" w:sz="4" w:space="0" w:color="000000"/>
              <w:left w:val="single" w:sz="4" w:space="0" w:color="000000"/>
              <w:bottom w:val="nil"/>
              <w:right w:val="single" w:sz="4" w:space="0" w:color="000000"/>
            </w:tcBorders>
          </w:tcPr>
          <w:p w14:paraId="1996B551" w14:textId="43C3252C" w:rsidR="00A93CE9" w:rsidRPr="00F33383" w:rsidRDefault="003E24D7" w:rsidP="00853629">
            <w:pPr>
              <w:keepLines/>
              <w:adjustRightInd w:val="0"/>
            </w:pPr>
            <w:r w:rsidRPr="00F33383">
              <w:t>Sopravvivenza libera da recidiva</w:t>
            </w:r>
          </w:p>
        </w:tc>
        <w:tc>
          <w:tcPr>
            <w:tcW w:w="806" w:type="pct"/>
            <w:tcBorders>
              <w:top w:val="single" w:sz="4" w:space="0" w:color="000000"/>
              <w:left w:val="single" w:sz="4" w:space="0" w:color="000000"/>
              <w:bottom w:val="nil"/>
              <w:right w:val="nil"/>
            </w:tcBorders>
          </w:tcPr>
          <w:p w14:paraId="1996B552" w14:textId="77777777" w:rsidR="00A93CE9" w:rsidRPr="00F33383" w:rsidRDefault="00A93CE9" w:rsidP="00853629">
            <w:pPr>
              <w:keepLines/>
              <w:adjustRightInd w:val="0"/>
            </w:pPr>
          </w:p>
        </w:tc>
        <w:tc>
          <w:tcPr>
            <w:tcW w:w="825" w:type="pct"/>
            <w:tcBorders>
              <w:top w:val="single" w:sz="4" w:space="0" w:color="000000"/>
              <w:left w:val="nil"/>
              <w:bottom w:val="nil"/>
              <w:right w:val="single" w:sz="4" w:space="0" w:color="000000"/>
            </w:tcBorders>
          </w:tcPr>
          <w:p w14:paraId="1996B553" w14:textId="77777777" w:rsidR="00A93CE9" w:rsidRPr="00F33383" w:rsidRDefault="00A93CE9" w:rsidP="00853629">
            <w:pPr>
              <w:keepLines/>
              <w:adjustRightInd w:val="0"/>
            </w:pPr>
          </w:p>
        </w:tc>
        <w:tc>
          <w:tcPr>
            <w:tcW w:w="817" w:type="pct"/>
            <w:tcBorders>
              <w:top w:val="single" w:sz="4" w:space="0" w:color="000000"/>
              <w:left w:val="single" w:sz="4" w:space="0" w:color="000000"/>
              <w:bottom w:val="nil"/>
              <w:right w:val="nil"/>
            </w:tcBorders>
          </w:tcPr>
          <w:p w14:paraId="1996B554" w14:textId="77777777" w:rsidR="00A93CE9" w:rsidRPr="00F33383" w:rsidRDefault="00A93CE9" w:rsidP="00853629">
            <w:pPr>
              <w:keepLines/>
              <w:adjustRightInd w:val="0"/>
            </w:pPr>
          </w:p>
        </w:tc>
        <w:tc>
          <w:tcPr>
            <w:tcW w:w="825" w:type="pct"/>
            <w:tcBorders>
              <w:top w:val="single" w:sz="4" w:space="0" w:color="000000"/>
              <w:left w:val="nil"/>
              <w:bottom w:val="nil"/>
              <w:right w:val="single" w:sz="4" w:space="0" w:color="000000"/>
            </w:tcBorders>
          </w:tcPr>
          <w:p w14:paraId="1996B555" w14:textId="77777777" w:rsidR="00A93CE9" w:rsidRPr="00F33383" w:rsidRDefault="00A93CE9" w:rsidP="00853629">
            <w:pPr>
              <w:keepLines/>
              <w:adjustRightInd w:val="0"/>
            </w:pPr>
          </w:p>
        </w:tc>
      </w:tr>
      <w:tr w:rsidR="006E0854" w:rsidRPr="00F33383" w14:paraId="1996B55C" w14:textId="77777777" w:rsidTr="00980F5A">
        <w:trPr>
          <w:trHeight w:val="283"/>
        </w:trPr>
        <w:tc>
          <w:tcPr>
            <w:tcW w:w="1727" w:type="pct"/>
            <w:tcBorders>
              <w:top w:val="nil"/>
              <w:left w:val="single" w:sz="4" w:space="0" w:color="000000"/>
              <w:bottom w:val="nil"/>
              <w:right w:val="single" w:sz="4" w:space="0" w:color="000000"/>
            </w:tcBorders>
          </w:tcPr>
          <w:p w14:paraId="1996B557" w14:textId="50F36E36" w:rsidR="006E0854" w:rsidRPr="00F33383" w:rsidRDefault="006E0854" w:rsidP="00853629">
            <w:pPr>
              <w:keepLines/>
              <w:adjustRightInd w:val="0"/>
            </w:pPr>
            <w:r w:rsidRPr="00F33383">
              <w:t>- N. di pazienti con eventi</w:t>
            </w:r>
          </w:p>
        </w:tc>
        <w:tc>
          <w:tcPr>
            <w:tcW w:w="806" w:type="pct"/>
            <w:tcBorders>
              <w:top w:val="nil"/>
              <w:left w:val="single" w:sz="4" w:space="0" w:color="000000"/>
              <w:bottom w:val="nil"/>
              <w:right w:val="nil"/>
            </w:tcBorders>
          </w:tcPr>
          <w:p w14:paraId="1996B558" w14:textId="174E308C" w:rsidR="006E0854" w:rsidRPr="00F33383" w:rsidRDefault="006E0854" w:rsidP="00853629">
            <w:pPr>
              <w:keepLines/>
              <w:adjustRightInd w:val="0"/>
              <w:jc w:val="center"/>
            </w:pPr>
            <w:r w:rsidRPr="00F33383">
              <w:t>208 (12</w:t>
            </w:r>
            <w:r w:rsidR="003E24D7" w:rsidRPr="00F33383">
              <w:t>,</w:t>
            </w:r>
            <w:r w:rsidRPr="00F33383">
              <w:t>3%)</w:t>
            </w:r>
          </w:p>
        </w:tc>
        <w:tc>
          <w:tcPr>
            <w:tcW w:w="825" w:type="pct"/>
            <w:tcBorders>
              <w:top w:val="nil"/>
              <w:left w:val="nil"/>
              <w:bottom w:val="nil"/>
              <w:right w:val="single" w:sz="4" w:space="0" w:color="000000"/>
            </w:tcBorders>
          </w:tcPr>
          <w:p w14:paraId="1996B559" w14:textId="3F9F69B5" w:rsidR="006E0854" w:rsidRPr="00F33383" w:rsidRDefault="006E0854" w:rsidP="00853629">
            <w:pPr>
              <w:keepLines/>
              <w:adjustRightInd w:val="0"/>
              <w:jc w:val="center"/>
            </w:pPr>
            <w:r w:rsidRPr="00F33383">
              <w:t>113 (6</w:t>
            </w:r>
            <w:r w:rsidR="003E24D7" w:rsidRPr="00F33383">
              <w:t>,</w:t>
            </w:r>
            <w:r w:rsidRPr="00F33383">
              <w:t>7%)</w:t>
            </w:r>
          </w:p>
        </w:tc>
        <w:tc>
          <w:tcPr>
            <w:tcW w:w="817" w:type="pct"/>
            <w:tcBorders>
              <w:top w:val="nil"/>
              <w:left w:val="single" w:sz="4" w:space="0" w:color="000000"/>
              <w:bottom w:val="nil"/>
              <w:right w:val="nil"/>
            </w:tcBorders>
            <w:vAlign w:val="center"/>
          </w:tcPr>
          <w:p w14:paraId="1996B55A" w14:textId="5F52F18B" w:rsidR="006E0854" w:rsidRPr="00F33383" w:rsidRDefault="006E0854" w:rsidP="00853629">
            <w:pPr>
              <w:keepLines/>
              <w:adjustRightInd w:val="0"/>
              <w:jc w:val="center"/>
            </w:pPr>
            <w:r w:rsidRPr="00F33383">
              <w:t>506 (29</w:t>
            </w:r>
            <w:r w:rsidR="003E24D7" w:rsidRPr="00F33383">
              <w:t>,</w:t>
            </w:r>
            <w:r w:rsidRPr="00F33383">
              <w:t>8%)</w:t>
            </w:r>
          </w:p>
        </w:tc>
        <w:tc>
          <w:tcPr>
            <w:tcW w:w="825" w:type="pct"/>
            <w:tcBorders>
              <w:top w:val="nil"/>
              <w:left w:val="nil"/>
              <w:bottom w:val="nil"/>
              <w:right w:val="single" w:sz="4" w:space="0" w:color="000000"/>
            </w:tcBorders>
            <w:vAlign w:val="center"/>
          </w:tcPr>
          <w:p w14:paraId="1996B55B" w14:textId="5B864946" w:rsidR="006E0854" w:rsidRPr="00F33383" w:rsidRDefault="006E0854" w:rsidP="00853629">
            <w:pPr>
              <w:keepLines/>
              <w:adjustRightInd w:val="0"/>
              <w:jc w:val="center"/>
            </w:pPr>
            <w:r w:rsidRPr="00F33383">
              <w:t>399 (23</w:t>
            </w:r>
            <w:r w:rsidR="003E24D7" w:rsidRPr="00F33383">
              <w:t>,</w:t>
            </w:r>
            <w:r w:rsidRPr="00F33383">
              <w:t>4%)</w:t>
            </w:r>
          </w:p>
        </w:tc>
      </w:tr>
      <w:tr w:rsidR="006E0854" w:rsidRPr="00F33383" w14:paraId="1996B562" w14:textId="77777777" w:rsidTr="00980F5A">
        <w:trPr>
          <w:trHeight w:val="283"/>
        </w:trPr>
        <w:tc>
          <w:tcPr>
            <w:tcW w:w="1727" w:type="pct"/>
            <w:tcBorders>
              <w:top w:val="nil"/>
              <w:left w:val="single" w:sz="4" w:space="0" w:color="000000"/>
              <w:bottom w:val="nil"/>
              <w:right w:val="single" w:sz="4" w:space="0" w:color="000000"/>
            </w:tcBorders>
          </w:tcPr>
          <w:p w14:paraId="1996B55D" w14:textId="69837D66" w:rsidR="006E0854" w:rsidRPr="00F33383" w:rsidRDefault="006E0854" w:rsidP="00853629">
            <w:pPr>
              <w:keepLines/>
              <w:adjustRightInd w:val="0"/>
            </w:pPr>
            <w:r w:rsidRPr="00F33383">
              <w:t>- N. di pazienti senza eventi</w:t>
            </w:r>
          </w:p>
        </w:tc>
        <w:tc>
          <w:tcPr>
            <w:tcW w:w="806" w:type="pct"/>
            <w:tcBorders>
              <w:top w:val="nil"/>
              <w:left w:val="single" w:sz="4" w:space="0" w:color="000000"/>
              <w:bottom w:val="nil"/>
              <w:right w:val="nil"/>
            </w:tcBorders>
          </w:tcPr>
          <w:p w14:paraId="1996B55E" w14:textId="4DA118F3" w:rsidR="006E0854" w:rsidRPr="00F33383" w:rsidRDefault="006E0854" w:rsidP="00853629">
            <w:pPr>
              <w:keepLines/>
              <w:adjustRightInd w:val="0"/>
              <w:jc w:val="center"/>
            </w:pPr>
            <w:r w:rsidRPr="00F33383">
              <w:t>1485 (87</w:t>
            </w:r>
            <w:r w:rsidR="003E24D7" w:rsidRPr="00F33383">
              <w:t>,</w:t>
            </w:r>
            <w:r w:rsidRPr="00F33383">
              <w:t>7%)</w:t>
            </w:r>
          </w:p>
        </w:tc>
        <w:tc>
          <w:tcPr>
            <w:tcW w:w="825" w:type="pct"/>
            <w:tcBorders>
              <w:top w:val="nil"/>
              <w:left w:val="nil"/>
              <w:bottom w:val="nil"/>
              <w:right w:val="single" w:sz="4" w:space="0" w:color="000000"/>
            </w:tcBorders>
          </w:tcPr>
          <w:p w14:paraId="1996B55F" w14:textId="64EB6C44" w:rsidR="006E0854" w:rsidRPr="00F33383" w:rsidRDefault="006E0854" w:rsidP="00853629">
            <w:pPr>
              <w:keepLines/>
              <w:adjustRightInd w:val="0"/>
              <w:jc w:val="center"/>
            </w:pPr>
            <w:r w:rsidRPr="00F33383">
              <w:t>1580 (93</w:t>
            </w:r>
            <w:r w:rsidR="003E24D7" w:rsidRPr="00F33383">
              <w:t>,</w:t>
            </w:r>
            <w:r w:rsidRPr="00F33383">
              <w:t>3%)</w:t>
            </w:r>
          </w:p>
        </w:tc>
        <w:tc>
          <w:tcPr>
            <w:tcW w:w="817" w:type="pct"/>
            <w:tcBorders>
              <w:top w:val="nil"/>
              <w:left w:val="single" w:sz="4" w:space="0" w:color="000000"/>
              <w:bottom w:val="nil"/>
              <w:right w:val="nil"/>
            </w:tcBorders>
            <w:vAlign w:val="center"/>
          </w:tcPr>
          <w:p w14:paraId="1996B560" w14:textId="0C4BB48F" w:rsidR="006E0854" w:rsidRPr="00F33383" w:rsidRDefault="006E0854" w:rsidP="00853629">
            <w:pPr>
              <w:keepLines/>
              <w:adjustRightInd w:val="0"/>
              <w:jc w:val="center"/>
            </w:pPr>
            <w:r w:rsidRPr="00F33383">
              <w:t>1191 (70</w:t>
            </w:r>
            <w:r w:rsidR="003E24D7" w:rsidRPr="00F33383">
              <w:t>,</w:t>
            </w:r>
            <w:r w:rsidRPr="00F33383">
              <w:t>2%)</w:t>
            </w:r>
          </w:p>
        </w:tc>
        <w:tc>
          <w:tcPr>
            <w:tcW w:w="825" w:type="pct"/>
            <w:tcBorders>
              <w:top w:val="nil"/>
              <w:left w:val="nil"/>
              <w:bottom w:val="nil"/>
              <w:right w:val="single" w:sz="4" w:space="0" w:color="000000"/>
            </w:tcBorders>
            <w:vAlign w:val="center"/>
          </w:tcPr>
          <w:p w14:paraId="1996B561" w14:textId="60011E0C" w:rsidR="006E0854" w:rsidRPr="00F33383" w:rsidRDefault="006E0854" w:rsidP="00853629">
            <w:pPr>
              <w:keepLines/>
              <w:adjustRightInd w:val="0"/>
              <w:jc w:val="center"/>
            </w:pPr>
            <w:r w:rsidRPr="00F33383">
              <w:t>1303 (76</w:t>
            </w:r>
            <w:r w:rsidR="003E24D7" w:rsidRPr="00F33383">
              <w:t>,</w:t>
            </w:r>
            <w:r w:rsidRPr="00F33383">
              <w:t>6%)</w:t>
            </w:r>
          </w:p>
        </w:tc>
      </w:tr>
      <w:tr w:rsidR="006E0854" w:rsidRPr="00F33383" w14:paraId="1996B566" w14:textId="77777777" w:rsidTr="00980F5A">
        <w:trPr>
          <w:trHeight w:val="283"/>
        </w:trPr>
        <w:tc>
          <w:tcPr>
            <w:tcW w:w="1727" w:type="pct"/>
            <w:tcBorders>
              <w:top w:val="nil"/>
              <w:left w:val="single" w:sz="4" w:space="0" w:color="000000"/>
              <w:bottom w:val="nil"/>
              <w:right w:val="single" w:sz="4" w:space="0" w:color="000000"/>
            </w:tcBorders>
          </w:tcPr>
          <w:p w14:paraId="1996B563" w14:textId="510AB594" w:rsidR="006E0854" w:rsidRPr="00F33383" w:rsidRDefault="006E0854" w:rsidP="00853629">
            <w:pPr>
              <w:keepLines/>
              <w:adjustRightInd w:val="0"/>
            </w:pPr>
            <w:r w:rsidRPr="00F33383">
              <w:t>Valore di p versus osservazione</w:t>
            </w:r>
          </w:p>
        </w:tc>
        <w:tc>
          <w:tcPr>
            <w:tcW w:w="1631" w:type="pct"/>
            <w:gridSpan w:val="2"/>
            <w:tcBorders>
              <w:top w:val="nil"/>
              <w:left w:val="single" w:sz="4" w:space="0" w:color="000000"/>
              <w:bottom w:val="nil"/>
              <w:right w:val="single" w:sz="4" w:space="0" w:color="000000"/>
            </w:tcBorders>
          </w:tcPr>
          <w:p w14:paraId="1996B564" w14:textId="1C608A41" w:rsidR="006E0854" w:rsidRPr="00F33383" w:rsidRDefault="006E0854" w:rsidP="00853629">
            <w:pPr>
              <w:keepLines/>
              <w:adjustRightInd w:val="0"/>
              <w:jc w:val="center"/>
            </w:pPr>
            <w:r w:rsidRPr="00F33383">
              <w:t>&lt;0</w:t>
            </w:r>
            <w:r w:rsidR="003E24D7" w:rsidRPr="00F33383">
              <w:t>,</w:t>
            </w:r>
            <w:r w:rsidRPr="00F33383">
              <w:t>0001</w:t>
            </w:r>
          </w:p>
        </w:tc>
        <w:tc>
          <w:tcPr>
            <w:tcW w:w="1642" w:type="pct"/>
            <w:gridSpan w:val="2"/>
            <w:tcBorders>
              <w:top w:val="nil"/>
              <w:left w:val="single" w:sz="4" w:space="0" w:color="000000"/>
              <w:bottom w:val="nil"/>
              <w:right w:val="single" w:sz="4" w:space="0" w:color="000000"/>
            </w:tcBorders>
            <w:vAlign w:val="center"/>
          </w:tcPr>
          <w:p w14:paraId="1996B565" w14:textId="19118BD9" w:rsidR="006E0854" w:rsidRPr="00F33383" w:rsidRDefault="006E0854" w:rsidP="00853629">
            <w:pPr>
              <w:keepLines/>
              <w:adjustRightInd w:val="0"/>
              <w:jc w:val="center"/>
            </w:pPr>
            <w:r w:rsidRPr="00F33383">
              <w:t>&lt;0</w:t>
            </w:r>
            <w:r w:rsidR="003E24D7" w:rsidRPr="00F33383">
              <w:t>,</w:t>
            </w:r>
            <w:r w:rsidRPr="00F33383">
              <w:t>0001</w:t>
            </w:r>
          </w:p>
        </w:tc>
      </w:tr>
      <w:tr w:rsidR="006E0854" w:rsidRPr="00F33383" w14:paraId="1996B56A" w14:textId="77777777" w:rsidTr="00980F5A">
        <w:trPr>
          <w:trHeight w:val="283"/>
        </w:trPr>
        <w:tc>
          <w:tcPr>
            <w:tcW w:w="1727" w:type="pct"/>
            <w:tcBorders>
              <w:top w:val="nil"/>
              <w:left w:val="single" w:sz="4" w:space="0" w:color="000000"/>
              <w:bottom w:val="single" w:sz="4" w:space="0" w:color="000000"/>
              <w:right w:val="single" w:sz="4" w:space="0" w:color="000000"/>
            </w:tcBorders>
          </w:tcPr>
          <w:p w14:paraId="1996B567" w14:textId="3CB48235" w:rsidR="006E0854" w:rsidRPr="00F33383" w:rsidRDefault="006E0854" w:rsidP="00853629">
            <w:pPr>
              <w:adjustRightInd w:val="0"/>
            </w:pPr>
            <w:r w:rsidRPr="00F33383">
              <w:t>Hazard ratio versus osservazione</w:t>
            </w:r>
          </w:p>
        </w:tc>
        <w:tc>
          <w:tcPr>
            <w:tcW w:w="1631" w:type="pct"/>
            <w:gridSpan w:val="2"/>
            <w:tcBorders>
              <w:top w:val="nil"/>
              <w:left w:val="single" w:sz="4" w:space="0" w:color="000000"/>
              <w:bottom w:val="single" w:sz="4" w:space="0" w:color="000000"/>
              <w:right w:val="single" w:sz="4" w:space="0" w:color="000000"/>
            </w:tcBorders>
          </w:tcPr>
          <w:p w14:paraId="1996B568" w14:textId="008CB1C5" w:rsidR="006E0854" w:rsidRPr="00F33383" w:rsidRDefault="006E0854" w:rsidP="00853629">
            <w:pPr>
              <w:adjustRightInd w:val="0"/>
              <w:jc w:val="center"/>
            </w:pPr>
            <w:r w:rsidRPr="00F33383">
              <w:t>0</w:t>
            </w:r>
            <w:r w:rsidR="003E24D7" w:rsidRPr="00F33383">
              <w:t>,</w:t>
            </w:r>
            <w:r w:rsidRPr="00F33383">
              <w:t>51</w:t>
            </w:r>
          </w:p>
        </w:tc>
        <w:tc>
          <w:tcPr>
            <w:tcW w:w="1642" w:type="pct"/>
            <w:gridSpan w:val="2"/>
            <w:tcBorders>
              <w:top w:val="nil"/>
              <w:left w:val="single" w:sz="4" w:space="0" w:color="000000"/>
              <w:bottom w:val="single" w:sz="4" w:space="0" w:color="auto"/>
              <w:right w:val="single" w:sz="4" w:space="0" w:color="000000"/>
            </w:tcBorders>
          </w:tcPr>
          <w:p w14:paraId="1996B569" w14:textId="58BA4589" w:rsidR="006E0854" w:rsidRPr="00F33383" w:rsidRDefault="006E0854" w:rsidP="00853629">
            <w:pPr>
              <w:adjustRightInd w:val="0"/>
              <w:jc w:val="center"/>
            </w:pPr>
            <w:r w:rsidRPr="00F33383">
              <w:t>0</w:t>
            </w:r>
            <w:r w:rsidR="003E24D7" w:rsidRPr="00F33383">
              <w:t>,</w:t>
            </w:r>
            <w:r w:rsidRPr="00F33383">
              <w:t>73</w:t>
            </w:r>
          </w:p>
        </w:tc>
      </w:tr>
      <w:tr w:rsidR="00762991" w:rsidRPr="00F33383" w14:paraId="1996B570" w14:textId="77777777" w:rsidTr="00980F5A">
        <w:trPr>
          <w:trHeight w:val="283"/>
        </w:trPr>
        <w:tc>
          <w:tcPr>
            <w:tcW w:w="1727" w:type="pct"/>
            <w:tcBorders>
              <w:top w:val="single" w:sz="4" w:space="0" w:color="000000"/>
              <w:left w:val="single" w:sz="4" w:space="0" w:color="000000"/>
              <w:bottom w:val="nil"/>
              <w:right w:val="single" w:sz="4" w:space="0" w:color="000000"/>
            </w:tcBorders>
          </w:tcPr>
          <w:p w14:paraId="1996B56B" w14:textId="570E9AF7" w:rsidR="00A93CE9" w:rsidRPr="00F33383" w:rsidRDefault="003E24D7" w:rsidP="00853629">
            <w:pPr>
              <w:adjustRightInd w:val="0"/>
            </w:pPr>
            <w:r w:rsidRPr="00F33383">
              <w:t>Sopravvivenza libera da malattia a distanza</w:t>
            </w:r>
          </w:p>
        </w:tc>
        <w:tc>
          <w:tcPr>
            <w:tcW w:w="806" w:type="pct"/>
            <w:tcBorders>
              <w:top w:val="single" w:sz="4" w:space="0" w:color="000000"/>
              <w:left w:val="single" w:sz="4" w:space="0" w:color="000000"/>
              <w:bottom w:val="nil"/>
              <w:right w:val="nil"/>
            </w:tcBorders>
          </w:tcPr>
          <w:p w14:paraId="1996B56C" w14:textId="77777777" w:rsidR="00A93CE9" w:rsidRPr="00F33383" w:rsidRDefault="00A93CE9" w:rsidP="00853629">
            <w:pPr>
              <w:adjustRightInd w:val="0"/>
              <w:jc w:val="center"/>
            </w:pPr>
          </w:p>
        </w:tc>
        <w:tc>
          <w:tcPr>
            <w:tcW w:w="825" w:type="pct"/>
            <w:tcBorders>
              <w:top w:val="single" w:sz="4" w:space="0" w:color="000000"/>
              <w:left w:val="nil"/>
              <w:bottom w:val="nil"/>
              <w:right w:val="single" w:sz="4" w:space="0" w:color="000000"/>
            </w:tcBorders>
          </w:tcPr>
          <w:p w14:paraId="1996B56D" w14:textId="77777777" w:rsidR="00A93CE9" w:rsidRPr="00F33383" w:rsidRDefault="00A93CE9" w:rsidP="00853629">
            <w:pPr>
              <w:adjustRightInd w:val="0"/>
              <w:jc w:val="center"/>
            </w:pPr>
          </w:p>
        </w:tc>
        <w:tc>
          <w:tcPr>
            <w:tcW w:w="817" w:type="pct"/>
            <w:tcBorders>
              <w:top w:val="single" w:sz="4" w:space="0" w:color="auto"/>
              <w:left w:val="single" w:sz="4" w:space="0" w:color="000000"/>
              <w:bottom w:val="nil"/>
              <w:right w:val="nil"/>
            </w:tcBorders>
          </w:tcPr>
          <w:p w14:paraId="1996B56E" w14:textId="77777777" w:rsidR="00A93CE9" w:rsidRPr="00F33383" w:rsidRDefault="00A93CE9" w:rsidP="00853629">
            <w:pPr>
              <w:adjustRightInd w:val="0"/>
              <w:jc w:val="center"/>
            </w:pPr>
          </w:p>
        </w:tc>
        <w:tc>
          <w:tcPr>
            <w:tcW w:w="825" w:type="pct"/>
            <w:tcBorders>
              <w:top w:val="single" w:sz="4" w:space="0" w:color="auto"/>
              <w:left w:val="nil"/>
              <w:bottom w:val="nil"/>
              <w:right w:val="single" w:sz="4" w:space="0" w:color="000000"/>
            </w:tcBorders>
          </w:tcPr>
          <w:p w14:paraId="1996B56F" w14:textId="77777777" w:rsidR="00A93CE9" w:rsidRPr="00F33383" w:rsidRDefault="00A93CE9" w:rsidP="00853629">
            <w:pPr>
              <w:adjustRightInd w:val="0"/>
              <w:jc w:val="center"/>
            </w:pPr>
          </w:p>
        </w:tc>
      </w:tr>
      <w:tr w:rsidR="006E0854" w:rsidRPr="00F33383" w14:paraId="1996B576" w14:textId="77777777" w:rsidTr="00980F5A">
        <w:trPr>
          <w:trHeight w:val="283"/>
        </w:trPr>
        <w:tc>
          <w:tcPr>
            <w:tcW w:w="1727" w:type="pct"/>
            <w:tcBorders>
              <w:top w:val="nil"/>
              <w:left w:val="single" w:sz="4" w:space="0" w:color="000000"/>
              <w:bottom w:val="nil"/>
              <w:right w:val="single" w:sz="4" w:space="0" w:color="000000"/>
            </w:tcBorders>
          </w:tcPr>
          <w:p w14:paraId="1996B571" w14:textId="505E825E" w:rsidR="006E0854" w:rsidRPr="00F33383" w:rsidRDefault="006E0854" w:rsidP="00853629">
            <w:pPr>
              <w:adjustRightInd w:val="0"/>
            </w:pPr>
            <w:r w:rsidRPr="00F33383">
              <w:t>- N. di pazienti con eventi</w:t>
            </w:r>
          </w:p>
        </w:tc>
        <w:tc>
          <w:tcPr>
            <w:tcW w:w="806" w:type="pct"/>
            <w:tcBorders>
              <w:top w:val="nil"/>
              <w:left w:val="single" w:sz="4" w:space="0" w:color="000000"/>
              <w:bottom w:val="nil"/>
              <w:right w:val="nil"/>
            </w:tcBorders>
          </w:tcPr>
          <w:p w14:paraId="1996B572" w14:textId="4BFABB0B" w:rsidR="006E0854" w:rsidRPr="00F33383" w:rsidRDefault="006E0854" w:rsidP="00853629">
            <w:pPr>
              <w:adjustRightInd w:val="0"/>
              <w:jc w:val="center"/>
            </w:pPr>
            <w:r w:rsidRPr="00F33383">
              <w:t>184 (10</w:t>
            </w:r>
            <w:r w:rsidR="003E24D7" w:rsidRPr="00F33383">
              <w:t>,</w:t>
            </w:r>
            <w:r w:rsidRPr="00F33383">
              <w:t>9%)</w:t>
            </w:r>
          </w:p>
        </w:tc>
        <w:tc>
          <w:tcPr>
            <w:tcW w:w="825" w:type="pct"/>
            <w:tcBorders>
              <w:top w:val="nil"/>
              <w:left w:val="nil"/>
              <w:bottom w:val="nil"/>
              <w:right w:val="single" w:sz="4" w:space="0" w:color="000000"/>
            </w:tcBorders>
          </w:tcPr>
          <w:p w14:paraId="1996B573" w14:textId="443A9C01" w:rsidR="006E0854" w:rsidRPr="00F33383" w:rsidRDefault="006E0854" w:rsidP="00853629">
            <w:pPr>
              <w:adjustRightInd w:val="0"/>
              <w:jc w:val="center"/>
            </w:pPr>
            <w:r w:rsidRPr="00F33383">
              <w:t>99 (5</w:t>
            </w:r>
            <w:r w:rsidR="003E24D7" w:rsidRPr="00F33383">
              <w:t>,</w:t>
            </w:r>
            <w:r w:rsidRPr="00F33383">
              <w:t>8%)</w:t>
            </w:r>
          </w:p>
        </w:tc>
        <w:tc>
          <w:tcPr>
            <w:tcW w:w="817" w:type="pct"/>
            <w:tcBorders>
              <w:top w:val="nil"/>
              <w:left w:val="single" w:sz="4" w:space="0" w:color="000000"/>
              <w:bottom w:val="nil"/>
              <w:right w:val="nil"/>
            </w:tcBorders>
          </w:tcPr>
          <w:p w14:paraId="1996B574" w14:textId="265F53FF" w:rsidR="006E0854" w:rsidRPr="00F33383" w:rsidRDefault="006E0854" w:rsidP="00853629">
            <w:pPr>
              <w:adjustRightInd w:val="0"/>
              <w:jc w:val="center"/>
            </w:pPr>
            <w:r w:rsidRPr="00F33383">
              <w:t>488 (28</w:t>
            </w:r>
            <w:r w:rsidR="003E24D7" w:rsidRPr="00F33383">
              <w:t>,</w:t>
            </w:r>
            <w:r w:rsidRPr="00F33383">
              <w:t>8%)</w:t>
            </w:r>
          </w:p>
        </w:tc>
        <w:tc>
          <w:tcPr>
            <w:tcW w:w="825" w:type="pct"/>
            <w:tcBorders>
              <w:top w:val="nil"/>
              <w:left w:val="nil"/>
              <w:bottom w:val="nil"/>
              <w:right w:val="single" w:sz="4" w:space="0" w:color="000000"/>
            </w:tcBorders>
          </w:tcPr>
          <w:p w14:paraId="1996B575" w14:textId="1BF989F1" w:rsidR="006E0854" w:rsidRPr="00F33383" w:rsidRDefault="006E0854" w:rsidP="00853629">
            <w:pPr>
              <w:adjustRightInd w:val="0"/>
              <w:jc w:val="center"/>
            </w:pPr>
            <w:r w:rsidRPr="00F33383">
              <w:t>399 (23</w:t>
            </w:r>
            <w:r w:rsidR="003E24D7" w:rsidRPr="00F33383">
              <w:t>,</w:t>
            </w:r>
            <w:r w:rsidRPr="00F33383">
              <w:t>4%)</w:t>
            </w:r>
          </w:p>
        </w:tc>
      </w:tr>
      <w:tr w:rsidR="006E0854" w:rsidRPr="00F33383" w14:paraId="1996B57C" w14:textId="77777777" w:rsidTr="00980F5A">
        <w:trPr>
          <w:trHeight w:val="283"/>
        </w:trPr>
        <w:tc>
          <w:tcPr>
            <w:tcW w:w="1727" w:type="pct"/>
            <w:tcBorders>
              <w:top w:val="nil"/>
              <w:left w:val="single" w:sz="4" w:space="0" w:color="000000"/>
              <w:bottom w:val="nil"/>
              <w:right w:val="single" w:sz="4" w:space="0" w:color="000000"/>
            </w:tcBorders>
          </w:tcPr>
          <w:p w14:paraId="1996B577" w14:textId="5044F05C" w:rsidR="006E0854" w:rsidRPr="00F33383" w:rsidRDefault="006E0854" w:rsidP="00853629">
            <w:pPr>
              <w:adjustRightInd w:val="0"/>
            </w:pPr>
            <w:r w:rsidRPr="00F33383">
              <w:t>- N. di pazienti senza eventi</w:t>
            </w:r>
          </w:p>
        </w:tc>
        <w:tc>
          <w:tcPr>
            <w:tcW w:w="806" w:type="pct"/>
            <w:tcBorders>
              <w:top w:val="nil"/>
              <w:left w:val="single" w:sz="4" w:space="0" w:color="000000"/>
              <w:bottom w:val="nil"/>
              <w:right w:val="nil"/>
            </w:tcBorders>
          </w:tcPr>
          <w:p w14:paraId="1996B578" w14:textId="5FC3B313" w:rsidR="006E0854" w:rsidRPr="00F33383" w:rsidRDefault="006E0854" w:rsidP="00853629">
            <w:pPr>
              <w:adjustRightInd w:val="0"/>
              <w:jc w:val="center"/>
            </w:pPr>
            <w:r w:rsidRPr="00F33383">
              <w:t>1508 (89</w:t>
            </w:r>
            <w:r w:rsidR="003E24D7" w:rsidRPr="00F33383">
              <w:t>,</w:t>
            </w:r>
            <w:r w:rsidRPr="00F33383">
              <w:t>1%)</w:t>
            </w:r>
          </w:p>
        </w:tc>
        <w:tc>
          <w:tcPr>
            <w:tcW w:w="825" w:type="pct"/>
            <w:tcBorders>
              <w:top w:val="nil"/>
              <w:left w:val="nil"/>
              <w:bottom w:val="nil"/>
              <w:right w:val="single" w:sz="4" w:space="0" w:color="000000"/>
            </w:tcBorders>
          </w:tcPr>
          <w:p w14:paraId="1996B579" w14:textId="44C217DE" w:rsidR="006E0854" w:rsidRPr="00F33383" w:rsidRDefault="006E0854" w:rsidP="00853629">
            <w:pPr>
              <w:adjustRightInd w:val="0"/>
              <w:jc w:val="center"/>
            </w:pPr>
            <w:r w:rsidRPr="00F33383">
              <w:t>1594 (94</w:t>
            </w:r>
            <w:r w:rsidR="003E24D7" w:rsidRPr="00F33383">
              <w:t>,</w:t>
            </w:r>
            <w:r w:rsidRPr="00F33383">
              <w:t>6%)</w:t>
            </w:r>
          </w:p>
        </w:tc>
        <w:tc>
          <w:tcPr>
            <w:tcW w:w="817" w:type="pct"/>
            <w:tcBorders>
              <w:top w:val="nil"/>
              <w:left w:val="single" w:sz="4" w:space="0" w:color="000000"/>
              <w:bottom w:val="nil"/>
              <w:right w:val="nil"/>
            </w:tcBorders>
          </w:tcPr>
          <w:p w14:paraId="1996B57A" w14:textId="7CC110CB" w:rsidR="006E0854" w:rsidRPr="00F33383" w:rsidRDefault="006E0854" w:rsidP="00853629">
            <w:pPr>
              <w:adjustRightInd w:val="0"/>
              <w:jc w:val="center"/>
            </w:pPr>
            <w:r w:rsidRPr="00F33383">
              <w:t>1209 (71</w:t>
            </w:r>
            <w:r w:rsidR="003E24D7" w:rsidRPr="00F33383">
              <w:t>,</w:t>
            </w:r>
            <w:r w:rsidRPr="00F33383">
              <w:t>2%)</w:t>
            </w:r>
          </w:p>
        </w:tc>
        <w:tc>
          <w:tcPr>
            <w:tcW w:w="825" w:type="pct"/>
            <w:tcBorders>
              <w:top w:val="nil"/>
              <w:left w:val="nil"/>
              <w:bottom w:val="nil"/>
              <w:right w:val="single" w:sz="4" w:space="0" w:color="000000"/>
            </w:tcBorders>
          </w:tcPr>
          <w:p w14:paraId="1996B57B" w14:textId="499DDDCA" w:rsidR="006E0854" w:rsidRPr="00F33383" w:rsidRDefault="006E0854" w:rsidP="00853629">
            <w:pPr>
              <w:adjustRightInd w:val="0"/>
              <w:jc w:val="center"/>
            </w:pPr>
            <w:r w:rsidRPr="00F33383">
              <w:t>1303 (76</w:t>
            </w:r>
            <w:r w:rsidR="003E24D7" w:rsidRPr="00F33383">
              <w:t>,</w:t>
            </w:r>
            <w:r w:rsidRPr="00F33383">
              <w:t>6%)</w:t>
            </w:r>
          </w:p>
        </w:tc>
      </w:tr>
      <w:tr w:rsidR="006E0854" w:rsidRPr="00F33383" w14:paraId="1996B580" w14:textId="77777777" w:rsidTr="00980F5A">
        <w:trPr>
          <w:trHeight w:val="283"/>
        </w:trPr>
        <w:tc>
          <w:tcPr>
            <w:tcW w:w="1727" w:type="pct"/>
            <w:tcBorders>
              <w:top w:val="nil"/>
              <w:left w:val="single" w:sz="4" w:space="0" w:color="000000"/>
              <w:bottom w:val="nil"/>
              <w:right w:val="single" w:sz="4" w:space="0" w:color="000000"/>
            </w:tcBorders>
          </w:tcPr>
          <w:p w14:paraId="1996B57D" w14:textId="63D07CCD" w:rsidR="006E0854" w:rsidRPr="00F33383" w:rsidRDefault="006E0854" w:rsidP="00853629">
            <w:pPr>
              <w:adjustRightInd w:val="0"/>
            </w:pPr>
            <w:r w:rsidRPr="00F33383">
              <w:t>Valore di p versus osservazione</w:t>
            </w:r>
          </w:p>
        </w:tc>
        <w:tc>
          <w:tcPr>
            <w:tcW w:w="1631" w:type="pct"/>
            <w:gridSpan w:val="2"/>
            <w:tcBorders>
              <w:top w:val="nil"/>
              <w:left w:val="single" w:sz="4" w:space="0" w:color="000000"/>
              <w:bottom w:val="nil"/>
              <w:right w:val="single" w:sz="4" w:space="0" w:color="000000"/>
            </w:tcBorders>
          </w:tcPr>
          <w:p w14:paraId="1996B57E" w14:textId="0144CF97" w:rsidR="006E0854" w:rsidRPr="00F33383" w:rsidRDefault="006E0854" w:rsidP="00853629">
            <w:pPr>
              <w:adjustRightInd w:val="0"/>
              <w:jc w:val="center"/>
            </w:pPr>
            <w:r w:rsidRPr="00F33383">
              <w:t>&lt;0</w:t>
            </w:r>
            <w:r w:rsidR="003E24D7" w:rsidRPr="00F33383">
              <w:t>,</w:t>
            </w:r>
            <w:r w:rsidRPr="00F33383">
              <w:t>0001</w:t>
            </w:r>
          </w:p>
        </w:tc>
        <w:tc>
          <w:tcPr>
            <w:tcW w:w="1642" w:type="pct"/>
            <w:gridSpan w:val="2"/>
            <w:tcBorders>
              <w:top w:val="nil"/>
              <w:left w:val="single" w:sz="4" w:space="0" w:color="000000"/>
              <w:bottom w:val="nil"/>
              <w:right w:val="single" w:sz="4" w:space="0" w:color="000000"/>
            </w:tcBorders>
          </w:tcPr>
          <w:p w14:paraId="1996B57F" w14:textId="76E6E965" w:rsidR="006E0854" w:rsidRPr="00F33383" w:rsidRDefault="006E0854" w:rsidP="00853629">
            <w:pPr>
              <w:adjustRightInd w:val="0"/>
              <w:jc w:val="center"/>
            </w:pPr>
            <w:r w:rsidRPr="00F33383">
              <w:t>&lt;0</w:t>
            </w:r>
            <w:r w:rsidR="003E24D7" w:rsidRPr="00F33383">
              <w:t>,</w:t>
            </w:r>
            <w:r w:rsidRPr="00F33383">
              <w:t>0001</w:t>
            </w:r>
          </w:p>
        </w:tc>
      </w:tr>
      <w:tr w:rsidR="006E0854" w:rsidRPr="00F33383" w14:paraId="1996B584" w14:textId="77777777" w:rsidTr="00980F5A">
        <w:trPr>
          <w:trHeight w:val="283"/>
        </w:trPr>
        <w:tc>
          <w:tcPr>
            <w:tcW w:w="1727" w:type="pct"/>
            <w:tcBorders>
              <w:top w:val="nil"/>
              <w:left w:val="single" w:sz="4" w:space="0" w:color="000000"/>
              <w:bottom w:val="single" w:sz="4" w:space="0" w:color="000000"/>
              <w:right w:val="single" w:sz="4" w:space="0" w:color="000000"/>
            </w:tcBorders>
          </w:tcPr>
          <w:p w14:paraId="1996B581" w14:textId="44A47D62" w:rsidR="006E0854" w:rsidRPr="00F33383" w:rsidRDefault="006E0854" w:rsidP="00853629">
            <w:pPr>
              <w:adjustRightInd w:val="0"/>
            </w:pPr>
            <w:r w:rsidRPr="00F33383">
              <w:t>Hazard ratio versus osservazione</w:t>
            </w:r>
          </w:p>
        </w:tc>
        <w:tc>
          <w:tcPr>
            <w:tcW w:w="1631" w:type="pct"/>
            <w:gridSpan w:val="2"/>
            <w:tcBorders>
              <w:top w:val="nil"/>
              <w:left w:val="single" w:sz="4" w:space="0" w:color="000000"/>
              <w:bottom w:val="single" w:sz="4" w:space="0" w:color="000000"/>
              <w:right w:val="single" w:sz="4" w:space="0" w:color="000000"/>
            </w:tcBorders>
          </w:tcPr>
          <w:p w14:paraId="1996B582" w14:textId="726E977B" w:rsidR="006E0854" w:rsidRPr="00F33383" w:rsidRDefault="006E0854" w:rsidP="00853629">
            <w:pPr>
              <w:adjustRightInd w:val="0"/>
              <w:jc w:val="center"/>
            </w:pPr>
            <w:r w:rsidRPr="00F33383">
              <w:t>0</w:t>
            </w:r>
            <w:r w:rsidR="003E24D7" w:rsidRPr="00F33383">
              <w:t>,</w:t>
            </w:r>
            <w:r w:rsidRPr="00F33383">
              <w:t>50</w:t>
            </w:r>
          </w:p>
        </w:tc>
        <w:tc>
          <w:tcPr>
            <w:tcW w:w="1642" w:type="pct"/>
            <w:gridSpan w:val="2"/>
            <w:tcBorders>
              <w:top w:val="nil"/>
              <w:left w:val="single" w:sz="4" w:space="0" w:color="000000"/>
              <w:bottom w:val="single" w:sz="4" w:space="0" w:color="000000"/>
              <w:right w:val="single" w:sz="4" w:space="0" w:color="000000"/>
            </w:tcBorders>
          </w:tcPr>
          <w:p w14:paraId="1996B583" w14:textId="22F9750A" w:rsidR="006E0854" w:rsidRPr="00F33383" w:rsidRDefault="006E0854" w:rsidP="00853629">
            <w:pPr>
              <w:adjustRightInd w:val="0"/>
              <w:jc w:val="center"/>
            </w:pPr>
            <w:r w:rsidRPr="00F33383">
              <w:t>0</w:t>
            </w:r>
            <w:r w:rsidR="003E24D7" w:rsidRPr="00F33383">
              <w:t>,</w:t>
            </w:r>
            <w:r w:rsidRPr="00F33383">
              <w:t>76</w:t>
            </w:r>
          </w:p>
        </w:tc>
      </w:tr>
      <w:tr w:rsidR="00762991" w:rsidRPr="00F33383" w14:paraId="1996B58A" w14:textId="77777777" w:rsidTr="00980F5A">
        <w:trPr>
          <w:trHeight w:val="283"/>
        </w:trPr>
        <w:tc>
          <w:tcPr>
            <w:tcW w:w="1727" w:type="pct"/>
            <w:tcBorders>
              <w:top w:val="single" w:sz="4" w:space="0" w:color="000000"/>
              <w:left w:val="single" w:sz="4" w:space="0" w:color="000000"/>
              <w:bottom w:val="nil"/>
              <w:right w:val="single" w:sz="4" w:space="0" w:color="000000"/>
            </w:tcBorders>
          </w:tcPr>
          <w:p w14:paraId="1996B585" w14:textId="452BB479" w:rsidR="00A93CE9" w:rsidRPr="00F33383" w:rsidRDefault="003E24D7" w:rsidP="00853629">
            <w:pPr>
              <w:adjustRightInd w:val="0"/>
            </w:pPr>
            <w:r w:rsidRPr="00F33383">
              <w:t>Sopravvivenza globale (decesso)</w:t>
            </w:r>
          </w:p>
        </w:tc>
        <w:tc>
          <w:tcPr>
            <w:tcW w:w="806" w:type="pct"/>
            <w:tcBorders>
              <w:top w:val="single" w:sz="4" w:space="0" w:color="000000"/>
              <w:left w:val="single" w:sz="4" w:space="0" w:color="000000"/>
              <w:bottom w:val="nil"/>
              <w:right w:val="nil"/>
            </w:tcBorders>
          </w:tcPr>
          <w:p w14:paraId="1996B586" w14:textId="77777777" w:rsidR="00A93CE9" w:rsidRPr="00F33383" w:rsidRDefault="00A93CE9" w:rsidP="00853629">
            <w:pPr>
              <w:adjustRightInd w:val="0"/>
              <w:jc w:val="center"/>
            </w:pPr>
          </w:p>
        </w:tc>
        <w:tc>
          <w:tcPr>
            <w:tcW w:w="825" w:type="pct"/>
            <w:tcBorders>
              <w:top w:val="single" w:sz="4" w:space="0" w:color="000000"/>
              <w:left w:val="nil"/>
              <w:bottom w:val="nil"/>
              <w:right w:val="single" w:sz="4" w:space="0" w:color="000000"/>
            </w:tcBorders>
          </w:tcPr>
          <w:p w14:paraId="1996B587" w14:textId="77777777" w:rsidR="00A93CE9" w:rsidRPr="00F33383" w:rsidRDefault="00A93CE9" w:rsidP="00853629">
            <w:pPr>
              <w:adjustRightInd w:val="0"/>
              <w:jc w:val="center"/>
            </w:pPr>
          </w:p>
        </w:tc>
        <w:tc>
          <w:tcPr>
            <w:tcW w:w="817" w:type="pct"/>
            <w:tcBorders>
              <w:top w:val="single" w:sz="4" w:space="0" w:color="000000"/>
              <w:left w:val="single" w:sz="4" w:space="0" w:color="000000"/>
              <w:bottom w:val="nil"/>
              <w:right w:val="nil"/>
            </w:tcBorders>
          </w:tcPr>
          <w:p w14:paraId="1996B588" w14:textId="77777777" w:rsidR="00A93CE9" w:rsidRPr="00F33383" w:rsidRDefault="00A93CE9" w:rsidP="00853629">
            <w:pPr>
              <w:adjustRightInd w:val="0"/>
              <w:jc w:val="center"/>
            </w:pPr>
          </w:p>
        </w:tc>
        <w:tc>
          <w:tcPr>
            <w:tcW w:w="825" w:type="pct"/>
            <w:tcBorders>
              <w:top w:val="single" w:sz="4" w:space="0" w:color="000000"/>
              <w:left w:val="nil"/>
              <w:bottom w:val="nil"/>
              <w:right w:val="single" w:sz="4" w:space="0" w:color="000000"/>
            </w:tcBorders>
          </w:tcPr>
          <w:p w14:paraId="1996B589" w14:textId="77777777" w:rsidR="00A93CE9" w:rsidRPr="00F33383" w:rsidRDefault="00A93CE9" w:rsidP="00853629">
            <w:pPr>
              <w:adjustRightInd w:val="0"/>
              <w:jc w:val="center"/>
            </w:pPr>
          </w:p>
        </w:tc>
      </w:tr>
      <w:tr w:rsidR="006E0854" w:rsidRPr="00F33383" w14:paraId="1996B590" w14:textId="77777777" w:rsidTr="00980F5A">
        <w:trPr>
          <w:trHeight w:val="283"/>
        </w:trPr>
        <w:tc>
          <w:tcPr>
            <w:tcW w:w="1727" w:type="pct"/>
            <w:tcBorders>
              <w:top w:val="nil"/>
              <w:left w:val="single" w:sz="4" w:space="0" w:color="000000"/>
              <w:bottom w:val="nil"/>
              <w:right w:val="single" w:sz="4" w:space="0" w:color="000000"/>
            </w:tcBorders>
          </w:tcPr>
          <w:p w14:paraId="1996B58B" w14:textId="439D866E" w:rsidR="006E0854" w:rsidRPr="00F33383" w:rsidRDefault="006E0854" w:rsidP="00853629">
            <w:pPr>
              <w:adjustRightInd w:val="0"/>
            </w:pPr>
            <w:r w:rsidRPr="00F33383">
              <w:t>- N. di pazienti con eventi</w:t>
            </w:r>
          </w:p>
        </w:tc>
        <w:tc>
          <w:tcPr>
            <w:tcW w:w="806" w:type="pct"/>
            <w:tcBorders>
              <w:top w:val="nil"/>
              <w:left w:val="single" w:sz="4" w:space="0" w:color="000000"/>
              <w:bottom w:val="nil"/>
              <w:right w:val="nil"/>
            </w:tcBorders>
          </w:tcPr>
          <w:p w14:paraId="1996B58C" w14:textId="6BE8F64E" w:rsidR="006E0854" w:rsidRPr="00F33383" w:rsidRDefault="006E0854" w:rsidP="00853629">
            <w:pPr>
              <w:adjustRightInd w:val="0"/>
              <w:jc w:val="center"/>
            </w:pPr>
            <w:r w:rsidRPr="00F33383">
              <w:t>40 (2</w:t>
            </w:r>
            <w:r w:rsidR="003E24D7" w:rsidRPr="00F33383">
              <w:t>,</w:t>
            </w:r>
            <w:r w:rsidRPr="00F33383">
              <w:t>4%)</w:t>
            </w:r>
          </w:p>
        </w:tc>
        <w:tc>
          <w:tcPr>
            <w:tcW w:w="825" w:type="pct"/>
            <w:tcBorders>
              <w:top w:val="nil"/>
              <w:left w:val="nil"/>
              <w:bottom w:val="nil"/>
              <w:right w:val="single" w:sz="4" w:space="0" w:color="000000"/>
            </w:tcBorders>
          </w:tcPr>
          <w:p w14:paraId="1996B58D" w14:textId="17A4FC93" w:rsidR="006E0854" w:rsidRPr="00F33383" w:rsidRDefault="006E0854" w:rsidP="00853629">
            <w:pPr>
              <w:adjustRightInd w:val="0"/>
              <w:jc w:val="center"/>
            </w:pPr>
            <w:r w:rsidRPr="00F33383">
              <w:t>31 (1</w:t>
            </w:r>
            <w:r w:rsidR="003E24D7" w:rsidRPr="00F33383">
              <w:t>,</w:t>
            </w:r>
            <w:r w:rsidRPr="00F33383">
              <w:t>8%)</w:t>
            </w:r>
          </w:p>
        </w:tc>
        <w:tc>
          <w:tcPr>
            <w:tcW w:w="817" w:type="pct"/>
            <w:tcBorders>
              <w:top w:val="nil"/>
              <w:left w:val="single" w:sz="4" w:space="0" w:color="000000"/>
              <w:bottom w:val="nil"/>
              <w:right w:val="nil"/>
            </w:tcBorders>
          </w:tcPr>
          <w:p w14:paraId="1996B58E" w14:textId="5E4D9B0D" w:rsidR="006E0854" w:rsidRPr="00F33383" w:rsidRDefault="006E0854" w:rsidP="00853629">
            <w:pPr>
              <w:adjustRightInd w:val="0"/>
              <w:jc w:val="center"/>
            </w:pPr>
            <w:r w:rsidRPr="00F33383">
              <w:t>350 (20</w:t>
            </w:r>
            <w:r w:rsidR="003E24D7" w:rsidRPr="00F33383">
              <w:t>,</w:t>
            </w:r>
            <w:r w:rsidRPr="00F33383">
              <w:t>6%)</w:t>
            </w:r>
          </w:p>
        </w:tc>
        <w:tc>
          <w:tcPr>
            <w:tcW w:w="825" w:type="pct"/>
            <w:tcBorders>
              <w:top w:val="nil"/>
              <w:left w:val="nil"/>
              <w:bottom w:val="nil"/>
              <w:right w:val="single" w:sz="4" w:space="0" w:color="000000"/>
            </w:tcBorders>
          </w:tcPr>
          <w:p w14:paraId="1996B58F" w14:textId="0F3D8C6D" w:rsidR="006E0854" w:rsidRPr="00F33383" w:rsidRDefault="006E0854" w:rsidP="00853629">
            <w:pPr>
              <w:adjustRightInd w:val="0"/>
              <w:jc w:val="center"/>
            </w:pPr>
            <w:r w:rsidRPr="00F33383">
              <w:t>278 (16</w:t>
            </w:r>
            <w:r w:rsidR="003E24D7" w:rsidRPr="00F33383">
              <w:t>,</w:t>
            </w:r>
            <w:r w:rsidRPr="00F33383">
              <w:t>3%)</w:t>
            </w:r>
          </w:p>
        </w:tc>
      </w:tr>
      <w:tr w:rsidR="006E0854" w:rsidRPr="00F33383" w14:paraId="1996B596" w14:textId="77777777" w:rsidTr="00980F5A">
        <w:trPr>
          <w:trHeight w:val="283"/>
        </w:trPr>
        <w:tc>
          <w:tcPr>
            <w:tcW w:w="1727" w:type="pct"/>
            <w:tcBorders>
              <w:top w:val="nil"/>
              <w:left w:val="single" w:sz="4" w:space="0" w:color="000000"/>
              <w:bottom w:val="nil"/>
              <w:right w:val="single" w:sz="4" w:space="0" w:color="000000"/>
            </w:tcBorders>
          </w:tcPr>
          <w:p w14:paraId="1996B591" w14:textId="2B726821" w:rsidR="006E0854" w:rsidRPr="00F33383" w:rsidRDefault="006E0854" w:rsidP="00853629">
            <w:pPr>
              <w:adjustRightInd w:val="0"/>
            </w:pPr>
            <w:r w:rsidRPr="00F33383">
              <w:t>- N. di pazienti senza eventi</w:t>
            </w:r>
          </w:p>
        </w:tc>
        <w:tc>
          <w:tcPr>
            <w:tcW w:w="806" w:type="pct"/>
            <w:tcBorders>
              <w:top w:val="nil"/>
              <w:left w:val="single" w:sz="4" w:space="0" w:color="000000"/>
              <w:bottom w:val="nil"/>
              <w:right w:val="nil"/>
            </w:tcBorders>
          </w:tcPr>
          <w:p w14:paraId="1996B592" w14:textId="33D6B594" w:rsidR="006E0854" w:rsidRPr="00F33383" w:rsidRDefault="006E0854" w:rsidP="00853629">
            <w:pPr>
              <w:adjustRightInd w:val="0"/>
              <w:jc w:val="center"/>
            </w:pPr>
            <w:r w:rsidRPr="00F33383">
              <w:t>1653 (97</w:t>
            </w:r>
            <w:r w:rsidR="003E24D7" w:rsidRPr="00F33383">
              <w:t>,</w:t>
            </w:r>
            <w:r w:rsidRPr="00F33383">
              <w:t>6%)</w:t>
            </w:r>
          </w:p>
        </w:tc>
        <w:tc>
          <w:tcPr>
            <w:tcW w:w="825" w:type="pct"/>
            <w:tcBorders>
              <w:top w:val="nil"/>
              <w:left w:val="nil"/>
              <w:bottom w:val="nil"/>
              <w:right w:val="single" w:sz="4" w:space="0" w:color="000000"/>
            </w:tcBorders>
          </w:tcPr>
          <w:p w14:paraId="1996B593" w14:textId="02D28256" w:rsidR="006E0854" w:rsidRPr="00F33383" w:rsidRDefault="006E0854" w:rsidP="00853629">
            <w:pPr>
              <w:adjustRightInd w:val="0"/>
              <w:jc w:val="center"/>
            </w:pPr>
            <w:r w:rsidRPr="00F33383">
              <w:t>1662 (98</w:t>
            </w:r>
            <w:r w:rsidR="003E24D7" w:rsidRPr="00F33383">
              <w:t>,</w:t>
            </w:r>
            <w:r w:rsidRPr="00F33383">
              <w:t>2%)</w:t>
            </w:r>
          </w:p>
        </w:tc>
        <w:tc>
          <w:tcPr>
            <w:tcW w:w="817" w:type="pct"/>
            <w:tcBorders>
              <w:top w:val="nil"/>
              <w:left w:val="single" w:sz="4" w:space="0" w:color="000000"/>
              <w:bottom w:val="nil"/>
              <w:right w:val="nil"/>
            </w:tcBorders>
          </w:tcPr>
          <w:p w14:paraId="1996B594" w14:textId="1FD73614" w:rsidR="006E0854" w:rsidRPr="00F33383" w:rsidRDefault="006E0854" w:rsidP="00853629">
            <w:pPr>
              <w:adjustRightInd w:val="0"/>
              <w:jc w:val="center"/>
            </w:pPr>
            <w:r w:rsidRPr="00F33383">
              <w:t>1347 (79</w:t>
            </w:r>
            <w:r w:rsidR="003E24D7" w:rsidRPr="00F33383">
              <w:t>,</w:t>
            </w:r>
            <w:r w:rsidRPr="00F33383">
              <w:t>4%)</w:t>
            </w:r>
          </w:p>
        </w:tc>
        <w:tc>
          <w:tcPr>
            <w:tcW w:w="825" w:type="pct"/>
            <w:tcBorders>
              <w:top w:val="nil"/>
              <w:left w:val="nil"/>
              <w:bottom w:val="nil"/>
              <w:right w:val="single" w:sz="4" w:space="0" w:color="000000"/>
            </w:tcBorders>
          </w:tcPr>
          <w:p w14:paraId="1996B595" w14:textId="5E972B64" w:rsidR="006E0854" w:rsidRPr="00F33383" w:rsidRDefault="006E0854" w:rsidP="00853629">
            <w:pPr>
              <w:adjustRightInd w:val="0"/>
              <w:jc w:val="center"/>
            </w:pPr>
            <w:r w:rsidRPr="00F33383">
              <w:t>1424 (83</w:t>
            </w:r>
            <w:r w:rsidR="003E24D7" w:rsidRPr="00F33383">
              <w:t>,</w:t>
            </w:r>
            <w:r w:rsidRPr="00F33383">
              <w:t>7%)</w:t>
            </w:r>
          </w:p>
        </w:tc>
      </w:tr>
      <w:tr w:rsidR="006E0854" w:rsidRPr="00F33383" w14:paraId="1996B59A" w14:textId="77777777" w:rsidTr="00980F5A">
        <w:trPr>
          <w:trHeight w:val="283"/>
        </w:trPr>
        <w:tc>
          <w:tcPr>
            <w:tcW w:w="1727" w:type="pct"/>
            <w:tcBorders>
              <w:top w:val="nil"/>
              <w:left w:val="single" w:sz="4" w:space="0" w:color="000000"/>
              <w:bottom w:val="nil"/>
              <w:right w:val="single" w:sz="4" w:space="0" w:color="000000"/>
            </w:tcBorders>
          </w:tcPr>
          <w:p w14:paraId="1996B597" w14:textId="3F2A8BA8" w:rsidR="006E0854" w:rsidRPr="00F33383" w:rsidRDefault="006E0854" w:rsidP="00853629">
            <w:pPr>
              <w:adjustRightInd w:val="0"/>
            </w:pPr>
            <w:r w:rsidRPr="00F33383">
              <w:t>Valore di p versus osservazione</w:t>
            </w:r>
          </w:p>
        </w:tc>
        <w:tc>
          <w:tcPr>
            <w:tcW w:w="1631" w:type="pct"/>
            <w:gridSpan w:val="2"/>
            <w:tcBorders>
              <w:top w:val="nil"/>
              <w:left w:val="single" w:sz="4" w:space="0" w:color="000000"/>
              <w:bottom w:val="nil"/>
              <w:right w:val="single" w:sz="4" w:space="0" w:color="000000"/>
            </w:tcBorders>
          </w:tcPr>
          <w:p w14:paraId="1996B598" w14:textId="5BFA770C" w:rsidR="006E0854" w:rsidRPr="00F33383" w:rsidRDefault="006E0854" w:rsidP="00853629">
            <w:pPr>
              <w:adjustRightInd w:val="0"/>
              <w:jc w:val="center"/>
            </w:pPr>
            <w:r w:rsidRPr="00F33383">
              <w:t>0</w:t>
            </w:r>
            <w:r w:rsidR="003E24D7" w:rsidRPr="00F33383">
              <w:t>,</w:t>
            </w:r>
            <w:r w:rsidRPr="00F33383">
              <w:t>24</w:t>
            </w:r>
          </w:p>
        </w:tc>
        <w:tc>
          <w:tcPr>
            <w:tcW w:w="1642" w:type="pct"/>
            <w:gridSpan w:val="2"/>
            <w:tcBorders>
              <w:top w:val="nil"/>
              <w:left w:val="single" w:sz="4" w:space="0" w:color="000000"/>
              <w:bottom w:val="nil"/>
              <w:right w:val="single" w:sz="4" w:space="0" w:color="000000"/>
            </w:tcBorders>
          </w:tcPr>
          <w:p w14:paraId="1996B599" w14:textId="72EF25DF" w:rsidR="006E0854" w:rsidRPr="00F33383" w:rsidRDefault="006E0854" w:rsidP="00853629">
            <w:pPr>
              <w:adjustRightInd w:val="0"/>
              <w:jc w:val="center"/>
            </w:pPr>
            <w:r w:rsidRPr="00F33383">
              <w:t>0</w:t>
            </w:r>
            <w:r w:rsidR="003E24D7" w:rsidRPr="00F33383">
              <w:t>,</w:t>
            </w:r>
            <w:r w:rsidRPr="00F33383">
              <w:t>0005</w:t>
            </w:r>
          </w:p>
        </w:tc>
      </w:tr>
      <w:tr w:rsidR="006E0854" w:rsidRPr="00F33383" w14:paraId="1996B59E" w14:textId="77777777" w:rsidTr="00980F5A">
        <w:trPr>
          <w:trHeight w:val="283"/>
        </w:trPr>
        <w:tc>
          <w:tcPr>
            <w:tcW w:w="1727" w:type="pct"/>
            <w:tcBorders>
              <w:top w:val="nil"/>
              <w:left w:val="single" w:sz="4" w:space="0" w:color="000000"/>
              <w:bottom w:val="single" w:sz="4" w:space="0" w:color="000000"/>
              <w:right w:val="single" w:sz="4" w:space="0" w:color="000000"/>
            </w:tcBorders>
          </w:tcPr>
          <w:p w14:paraId="1996B59B" w14:textId="508CE8D7" w:rsidR="006E0854" w:rsidRPr="00F33383" w:rsidRDefault="006E0854" w:rsidP="00853629">
            <w:pPr>
              <w:adjustRightInd w:val="0"/>
            </w:pPr>
            <w:r w:rsidRPr="00F33383">
              <w:t>Hazard ratio versus osservazione</w:t>
            </w:r>
          </w:p>
        </w:tc>
        <w:tc>
          <w:tcPr>
            <w:tcW w:w="1631" w:type="pct"/>
            <w:gridSpan w:val="2"/>
            <w:tcBorders>
              <w:top w:val="nil"/>
              <w:left w:val="single" w:sz="4" w:space="0" w:color="000000"/>
              <w:bottom w:val="single" w:sz="4" w:space="0" w:color="000000"/>
              <w:right w:val="single" w:sz="4" w:space="0" w:color="000000"/>
            </w:tcBorders>
          </w:tcPr>
          <w:p w14:paraId="1996B59C" w14:textId="0819E15B" w:rsidR="006E0854" w:rsidRPr="00F33383" w:rsidRDefault="006E0854" w:rsidP="00853629">
            <w:pPr>
              <w:adjustRightInd w:val="0"/>
              <w:jc w:val="center"/>
            </w:pPr>
            <w:r w:rsidRPr="00F33383">
              <w:t>0</w:t>
            </w:r>
            <w:r w:rsidR="003E24D7" w:rsidRPr="00F33383">
              <w:t>,</w:t>
            </w:r>
            <w:r w:rsidRPr="00F33383">
              <w:t>75</w:t>
            </w:r>
          </w:p>
        </w:tc>
        <w:tc>
          <w:tcPr>
            <w:tcW w:w="1642" w:type="pct"/>
            <w:gridSpan w:val="2"/>
            <w:tcBorders>
              <w:top w:val="nil"/>
              <w:left w:val="single" w:sz="4" w:space="0" w:color="000000"/>
              <w:bottom w:val="single" w:sz="4" w:space="0" w:color="000000"/>
              <w:right w:val="single" w:sz="4" w:space="0" w:color="000000"/>
            </w:tcBorders>
          </w:tcPr>
          <w:p w14:paraId="1996B59D" w14:textId="2FCBFA81" w:rsidR="006E0854" w:rsidRPr="00F33383" w:rsidRDefault="006E0854" w:rsidP="00853629">
            <w:pPr>
              <w:adjustRightInd w:val="0"/>
              <w:jc w:val="center"/>
            </w:pPr>
            <w:r w:rsidRPr="00F33383">
              <w:t>0</w:t>
            </w:r>
            <w:r w:rsidR="003E24D7" w:rsidRPr="00F33383">
              <w:t>,</w:t>
            </w:r>
            <w:r w:rsidRPr="00F33383">
              <w:t>76</w:t>
            </w:r>
          </w:p>
        </w:tc>
      </w:tr>
    </w:tbl>
    <w:p w14:paraId="1996B59F" w14:textId="0C6AE080" w:rsidR="00F43F10" w:rsidRPr="00F33383" w:rsidRDefault="00F83889" w:rsidP="005E0C5D">
      <w:r w:rsidRPr="00F33383">
        <w:t>*</w:t>
      </w:r>
      <w:r w:rsidR="003E24D7" w:rsidRPr="00F33383">
        <w:t>L’endpoint co-primario DFS di 1 anno versus osservazione ha raggiunto il limite statistico predefinito</w:t>
      </w:r>
    </w:p>
    <w:p w14:paraId="1996B5A0" w14:textId="60BE4176" w:rsidR="00F43F10" w:rsidRPr="00F33383" w:rsidRDefault="00F83889" w:rsidP="005E0C5D">
      <w:r w:rsidRPr="00F33383">
        <w:t>**</w:t>
      </w:r>
      <w:r w:rsidR="00ED4386" w:rsidRPr="00F33383">
        <w:t>Analisi finale (comprendente il crossover del 52% dei pazienti dal braccio di osservazione a trastuzumab)</w:t>
      </w:r>
    </w:p>
    <w:p w14:paraId="1996B5A1" w14:textId="15E96DF6" w:rsidR="00F43F10" w:rsidRPr="00F33383" w:rsidRDefault="00F83889" w:rsidP="005E0C5D">
      <w:r w:rsidRPr="00F33383">
        <w:t>***</w:t>
      </w:r>
      <w:r w:rsidR="00ED4386" w:rsidRPr="00F33383">
        <w:t>È presente una discrepanza del campione complessivo a causa di un esiguo numero di pazienti randomizzati dopo la data di cut-off per l’analisi di follow-up mediano di 12 mesi</w:t>
      </w:r>
    </w:p>
    <w:p w14:paraId="1996B5A2" w14:textId="77777777" w:rsidR="00F43F10" w:rsidRPr="00F33383" w:rsidRDefault="00F43F10" w:rsidP="005E0C5D">
      <w:pPr>
        <w:pStyle w:val="BodyText"/>
      </w:pPr>
    </w:p>
    <w:p w14:paraId="1996B5A3" w14:textId="76D9E46B" w:rsidR="00F43F10" w:rsidRPr="00F33383" w:rsidRDefault="00ED4386" w:rsidP="005E0C5D">
      <w:pPr>
        <w:pStyle w:val="BodyText"/>
      </w:pPr>
      <w:r w:rsidRPr="00F33383">
        <w:t>I risultati dell’analisi ad interim di efficacia hanno superato il limite statistico predeterminato del protocollo per il confronto trastuzumab per 1 anno versus osservazione. Dopo un follow-up mediano di 12 mesi, l’hazard ratio (HR) per la sopravvivenza libera da malattia (DFS) era 0,54 (IC al 95% 0,44 - 0,67) che si traduce in un beneficio assoluto, in termini di tasso di sopravvivenza libera da malattia a 2 anni, di 7,6 punti percentuali (85,8 % rispetto a 78,2 %) a favore del braccio trattato con trastuzumab.</w:t>
      </w:r>
    </w:p>
    <w:p w14:paraId="1996B5A4" w14:textId="77777777" w:rsidR="00F43F10" w:rsidRPr="00F33383" w:rsidRDefault="00F43F10" w:rsidP="005E0C5D">
      <w:pPr>
        <w:pStyle w:val="BodyText"/>
      </w:pPr>
    </w:p>
    <w:p w14:paraId="1996B5A5" w14:textId="5D727237" w:rsidR="00F43F10" w:rsidRPr="00F33383" w:rsidRDefault="00ED4386" w:rsidP="005E0C5D">
      <w:pPr>
        <w:pStyle w:val="BodyText"/>
        <w:ind w:hanging="1"/>
      </w:pPr>
      <w:r w:rsidRPr="00F33383">
        <w:t>Dopo un follow-up mediano di 8 anni è stata eseguita un’analisi finale che ha evidenziato che il trattamento con trastuzumab per un anno è associato a una riduzione del rischio del 24% rispetto alla sola osservazione (HR=0,76, IC al 95% 0,67 - 0,86). Ciò si traduce in un beneficio assoluto in termini di tasso di sopravvivenza libera da progressione a 8 anni di 6,4 punti percentuali a favore del trattamento con trastuzumab per un anno.</w:t>
      </w:r>
    </w:p>
    <w:p w14:paraId="1996B5A6" w14:textId="77777777" w:rsidR="00F43F10" w:rsidRPr="00F33383" w:rsidRDefault="00F43F10" w:rsidP="005E0C5D">
      <w:pPr>
        <w:pStyle w:val="BodyText"/>
      </w:pPr>
    </w:p>
    <w:p w14:paraId="1996B5A7" w14:textId="7F3052A8" w:rsidR="00F43F10" w:rsidRPr="00F33383" w:rsidRDefault="00ED4386" w:rsidP="005E0C5D">
      <w:pPr>
        <w:pStyle w:val="BodyText"/>
        <w:ind w:hanging="1"/>
      </w:pPr>
      <w:r w:rsidRPr="00F33383">
        <w:t>In quest’analisi finale, il prolungamento del trattamento con trastuzumab per una durata di due anni non ha evidenziato alcun beneficio supplementare rispetto al trattamento per 1 anno [HR DFS nella popolazione intent-to-treat (ITT) di 2 anni versus 1 anno = 0,99 (IC al 95 %: 0,87 - 1,13), valore di p=0,90 e HR OS=0,98 (0,83 - 1,15); valore di p = 0,78]. Il tasso di disfunzione del ventricolo sinistro asintomatica è risultato aumentato nel braccio di trattamento per 2 anni (8,1 % versus 4,6 % nel braccio di trattamento per 1 anno). Un numero maggiore di pazienti ha avuto almeno un evento avverso di grado 3 o 4 nel braccio di trattamento per 2 anni (20,4%) rispetto al braccio di trattamento per 1 anno (16,3%).</w:t>
      </w:r>
    </w:p>
    <w:p w14:paraId="1996B5A8" w14:textId="77777777" w:rsidR="0098100C" w:rsidRPr="00F33383" w:rsidRDefault="0098100C" w:rsidP="005E0C5D">
      <w:pPr>
        <w:pStyle w:val="BodyText"/>
      </w:pPr>
    </w:p>
    <w:p w14:paraId="1996B5A9" w14:textId="1AFFBAD7" w:rsidR="00F43F10" w:rsidRPr="00F33383" w:rsidRDefault="00ED4386" w:rsidP="005E0C5D">
      <w:pPr>
        <w:pStyle w:val="BodyText"/>
        <w:ind w:hanging="1"/>
      </w:pPr>
      <w:r w:rsidRPr="00F33383">
        <w:t>Negli studi NSAPB B-31 e NCCTG N9831 trastuzumab è stato somministrato in associazione a paclitaxel, dopo chemioterapia con AC.</w:t>
      </w:r>
    </w:p>
    <w:p w14:paraId="1996B5AA" w14:textId="77777777" w:rsidR="00F43F10" w:rsidRPr="00F33383" w:rsidRDefault="00F43F10" w:rsidP="005E0C5D">
      <w:pPr>
        <w:pStyle w:val="BodyText"/>
      </w:pPr>
    </w:p>
    <w:p w14:paraId="1996B5AB" w14:textId="69ABBD5E" w:rsidR="00F43F10" w:rsidRPr="00F33383" w:rsidRDefault="00ED4386" w:rsidP="005E0C5D">
      <w:pPr>
        <w:pStyle w:val="BodyText"/>
        <w:ind w:firstLine="720"/>
      </w:pPr>
      <w:r w:rsidRPr="00F33383">
        <w:t>La doxorubicina e la ciclofosfamide sono stati somministrati in concomitanza come segue:</w:t>
      </w:r>
    </w:p>
    <w:p w14:paraId="1996B5AC" w14:textId="77777777" w:rsidR="00BD032B" w:rsidRPr="00F33383" w:rsidRDefault="00BD032B" w:rsidP="005E0C5D">
      <w:pPr>
        <w:pStyle w:val="BodyText"/>
        <w:ind w:firstLine="720"/>
      </w:pPr>
    </w:p>
    <w:p w14:paraId="1996B5AD" w14:textId="5E6E311C" w:rsidR="00BD032B" w:rsidRPr="00F33383" w:rsidRDefault="00ED4386" w:rsidP="005E0C5D">
      <w:pPr>
        <w:pStyle w:val="BodyText"/>
        <w:numPr>
          <w:ilvl w:val="0"/>
          <w:numId w:val="38"/>
        </w:numPr>
        <w:ind w:left="1152" w:hanging="432"/>
      </w:pPr>
      <w:r w:rsidRPr="00F33383">
        <w:t>doxorubicina in push endovenoso, 60 mg/m</w:t>
      </w:r>
      <w:r w:rsidRPr="00F33383">
        <w:rPr>
          <w:vertAlign w:val="superscript"/>
        </w:rPr>
        <w:t>2</w:t>
      </w:r>
      <w:r w:rsidRPr="00F33383">
        <w:t>, somministrato ogni 3 settimane per 4 cicli.</w:t>
      </w:r>
    </w:p>
    <w:p w14:paraId="1996B5AE" w14:textId="77777777" w:rsidR="00BD032B" w:rsidRPr="00F33383" w:rsidRDefault="00BD032B" w:rsidP="005E0C5D">
      <w:pPr>
        <w:pStyle w:val="BodyText"/>
        <w:ind w:left="720"/>
      </w:pPr>
    </w:p>
    <w:p w14:paraId="1996B5AF" w14:textId="6BBBF6BC" w:rsidR="009F3B05" w:rsidRPr="00F33383" w:rsidRDefault="00ED4386" w:rsidP="005E0C5D">
      <w:pPr>
        <w:pStyle w:val="BodyText"/>
        <w:numPr>
          <w:ilvl w:val="0"/>
          <w:numId w:val="38"/>
        </w:numPr>
        <w:ind w:left="1152" w:hanging="432"/>
      </w:pPr>
      <w:r w:rsidRPr="00F33383">
        <w:t>ciclofosfamide endovenosa, 600 mg/m</w:t>
      </w:r>
      <w:r w:rsidRPr="00F33383">
        <w:rPr>
          <w:vertAlign w:val="superscript"/>
        </w:rPr>
        <w:t>2</w:t>
      </w:r>
      <w:r w:rsidRPr="00F33383">
        <w:t xml:space="preserve"> in 30 minuti, somministrata ogni 3 settimane per 4 cicli.</w:t>
      </w:r>
    </w:p>
    <w:p w14:paraId="1996B5B0" w14:textId="77777777" w:rsidR="00F43F10" w:rsidRPr="00F33383" w:rsidRDefault="00F43F10" w:rsidP="005E0C5D">
      <w:pPr>
        <w:pStyle w:val="BodyText"/>
        <w:ind w:left="720"/>
      </w:pPr>
    </w:p>
    <w:p w14:paraId="1996B5B1" w14:textId="1DD85EB5" w:rsidR="009F3B05" w:rsidRPr="00F33383" w:rsidRDefault="00ED4386" w:rsidP="005E0C5D">
      <w:pPr>
        <w:pStyle w:val="BodyText"/>
        <w:ind w:firstLine="720"/>
      </w:pPr>
      <w:r w:rsidRPr="00F33383">
        <w:t>Paclitaxel, in associazione a trastuzumab, è stato somministrato come segue:</w:t>
      </w:r>
    </w:p>
    <w:p w14:paraId="1996B5B2" w14:textId="77777777" w:rsidR="009F3B05" w:rsidRPr="00F33383" w:rsidRDefault="009F3B05" w:rsidP="005E0C5D">
      <w:pPr>
        <w:pStyle w:val="BodyText"/>
        <w:ind w:firstLine="720"/>
      </w:pPr>
    </w:p>
    <w:p w14:paraId="1996B5B3" w14:textId="0980CA20" w:rsidR="00BD032B" w:rsidRPr="00F33383" w:rsidRDefault="00ED4386" w:rsidP="005E0C5D">
      <w:pPr>
        <w:pStyle w:val="BodyText"/>
        <w:numPr>
          <w:ilvl w:val="0"/>
          <w:numId w:val="39"/>
        </w:numPr>
        <w:ind w:left="1152" w:hanging="432"/>
      </w:pPr>
      <w:r w:rsidRPr="00F33383">
        <w:t>paclitaxel per via endovenosa - 80 mg/m</w:t>
      </w:r>
      <w:r w:rsidRPr="00F33383">
        <w:rPr>
          <w:vertAlign w:val="superscript"/>
        </w:rPr>
        <w:t>2</w:t>
      </w:r>
      <w:r w:rsidRPr="00F33383">
        <w:t xml:space="preserve"> come infusione endovenosa continua, somministrato una volta alla settimana per 12 settimane.</w:t>
      </w:r>
    </w:p>
    <w:p w14:paraId="1996B5B4" w14:textId="2CD6D171" w:rsidR="00BD032B" w:rsidRPr="00F33383" w:rsidRDefault="00F83889" w:rsidP="005E0C5D">
      <w:pPr>
        <w:pStyle w:val="BodyText"/>
      </w:pPr>
      <w:r w:rsidRPr="00F33383">
        <w:t>o</w:t>
      </w:r>
    </w:p>
    <w:p w14:paraId="1996B5B5" w14:textId="31C9A8A9" w:rsidR="00BD032B" w:rsidRPr="00F33383" w:rsidRDefault="00542863" w:rsidP="005E0C5D">
      <w:pPr>
        <w:pStyle w:val="BodyText"/>
        <w:numPr>
          <w:ilvl w:val="0"/>
          <w:numId w:val="39"/>
        </w:numPr>
        <w:ind w:left="1152" w:hanging="432"/>
      </w:pPr>
      <w:r w:rsidRPr="00F33383">
        <w:t>paclitaxel per via endovenosa - 175 mg/m</w:t>
      </w:r>
      <w:r w:rsidRPr="00F33383">
        <w:rPr>
          <w:vertAlign w:val="superscript"/>
        </w:rPr>
        <w:t>2</w:t>
      </w:r>
      <w:r w:rsidRPr="00F33383">
        <w:t xml:space="preserve"> come infusione endovenosa continua, somministrato una volta ogni 3 settimane per 4 cicli (giorno 1 di ogni ciclo).</w:t>
      </w:r>
    </w:p>
    <w:p w14:paraId="1996B5B6" w14:textId="77777777" w:rsidR="00D1755F" w:rsidRPr="00F33383" w:rsidRDefault="00D1755F" w:rsidP="005E0C5D">
      <w:pPr>
        <w:pStyle w:val="BodyText"/>
      </w:pPr>
    </w:p>
    <w:p w14:paraId="1996B5B7" w14:textId="02B2B3EC" w:rsidR="00F43F10" w:rsidRPr="00F33383" w:rsidRDefault="00542863" w:rsidP="005E0C5D">
      <w:pPr>
        <w:pStyle w:val="BodyText"/>
        <w:ind w:left="1" w:hanging="1"/>
      </w:pPr>
      <w:r w:rsidRPr="00F33383">
        <w:t>I risultati di efficacia della analisi combinata degli studi NSAPB B-31 e NCCTG 9831 al momento dell’analisi finale della DFS* sono riassunti nella tabella 7. La durata mediana del follow-up era di 1,8 anni per i pazienti nel braccio AC→P e di 2,0 anni per i pazienti nel braccio AC→PH.</w:t>
      </w:r>
    </w:p>
    <w:p w14:paraId="1996B5B8" w14:textId="77777777" w:rsidR="00F43F10" w:rsidRPr="00F33383" w:rsidRDefault="00F43F10" w:rsidP="005E0C5D">
      <w:pPr>
        <w:pStyle w:val="BodyText"/>
      </w:pPr>
    </w:p>
    <w:p w14:paraId="1996B5B9" w14:textId="1BEF5246" w:rsidR="00F43F10" w:rsidRPr="00F33383" w:rsidRDefault="00542863" w:rsidP="005E0C5D">
      <w:pPr>
        <w:pStyle w:val="BodyText"/>
        <w:keepNext/>
        <w:keepLines/>
      </w:pPr>
      <w:r w:rsidRPr="00F33383">
        <w:t>Tabella 7. Riassunto dei risultati di efficacia dell’analisi combinata degli studi NSABP B-31 e NCCTG 9831 al momento dell’analisi finale della DFS*</w:t>
      </w:r>
    </w:p>
    <w:p w14:paraId="1996B5BA" w14:textId="77777777" w:rsidR="00BD032B" w:rsidRPr="00F33383" w:rsidRDefault="00BD032B" w:rsidP="005E0C5D">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9"/>
        <w:gridCol w:w="1589"/>
        <w:gridCol w:w="1589"/>
        <w:gridCol w:w="2774"/>
      </w:tblGrid>
      <w:tr w:rsidR="00762991" w:rsidRPr="00F33383" w14:paraId="1996B5C2" w14:textId="77777777" w:rsidTr="004402A9">
        <w:trPr>
          <w:trHeight w:val="283"/>
          <w:tblHeader/>
        </w:trPr>
        <w:tc>
          <w:tcPr>
            <w:tcW w:w="1715" w:type="pct"/>
            <w:vAlign w:val="center"/>
          </w:tcPr>
          <w:p w14:paraId="1996B5BB" w14:textId="150C684D" w:rsidR="00BD032B" w:rsidRPr="00F33383" w:rsidRDefault="00992071" w:rsidP="005E0C5D">
            <w:pPr>
              <w:keepNext/>
              <w:keepLines/>
              <w:adjustRightInd w:val="0"/>
              <w:jc w:val="center"/>
              <w:rPr>
                <w:b/>
                <w:bCs/>
              </w:rPr>
            </w:pPr>
            <w:r w:rsidRPr="00F33383">
              <w:rPr>
                <w:b/>
                <w:bCs/>
              </w:rPr>
              <w:t>Parametro</w:t>
            </w:r>
          </w:p>
        </w:tc>
        <w:tc>
          <w:tcPr>
            <w:tcW w:w="877" w:type="pct"/>
            <w:vAlign w:val="center"/>
          </w:tcPr>
          <w:p w14:paraId="1996B5BC" w14:textId="77777777" w:rsidR="00BD032B" w:rsidRPr="00F33383" w:rsidRDefault="00F83889" w:rsidP="005E0C5D">
            <w:pPr>
              <w:keepNext/>
              <w:keepLines/>
              <w:adjustRightInd w:val="0"/>
              <w:jc w:val="center"/>
              <w:rPr>
                <w:b/>
                <w:bCs/>
              </w:rPr>
            </w:pPr>
            <w:r w:rsidRPr="00F33383">
              <w:rPr>
                <w:b/>
                <w:bCs/>
              </w:rPr>
              <w:t>AC→P</w:t>
            </w:r>
          </w:p>
          <w:p w14:paraId="1996B5BD" w14:textId="77777777" w:rsidR="00BD032B" w:rsidRPr="00F33383" w:rsidRDefault="00F83889" w:rsidP="005E0C5D">
            <w:pPr>
              <w:keepNext/>
              <w:keepLines/>
              <w:adjustRightInd w:val="0"/>
              <w:jc w:val="center"/>
              <w:rPr>
                <w:b/>
                <w:bCs/>
              </w:rPr>
            </w:pPr>
            <w:r w:rsidRPr="00F33383">
              <w:rPr>
                <w:b/>
                <w:bCs/>
              </w:rPr>
              <w:t>(n=1679)</w:t>
            </w:r>
          </w:p>
        </w:tc>
        <w:tc>
          <w:tcPr>
            <w:tcW w:w="877" w:type="pct"/>
            <w:vAlign w:val="center"/>
          </w:tcPr>
          <w:p w14:paraId="1996B5BE" w14:textId="77777777" w:rsidR="00BD032B" w:rsidRPr="00F33383" w:rsidRDefault="00F83889" w:rsidP="005E0C5D">
            <w:pPr>
              <w:keepNext/>
              <w:keepLines/>
              <w:adjustRightInd w:val="0"/>
              <w:jc w:val="center"/>
              <w:rPr>
                <w:b/>
                <w:bCs/>
              </w:rPr>
            </w:pPr>
            <w:r w:rsidRPr="00F33383">
              <w:rPr>
                <w:b/>
                <w:bCs/>
              </w:rPr>
              <w:t>AC→PH</w:t>
            </w:r>
          </w:p>
          <w:p w14:paraId="1996B5BF" w14:textId="77777777" w:rsidR="00BD032B" w:rsidRPr="00F33383" w:rsidRDefault="00F83889" w:rsidP="005E0C5D">
            <w:pPr>
              <w:keepNext/>
              <w:keepLines/>
              <w:adjustRightInd w:val="0"/>
              <w:jc w:val="center"/>
              <w:rPr>
                <w:b/>
                <w:bCs/>
              </w:rPr>
            </w:pPr>
            <w:r w:rsidRPr="00F33383">
              <w:rPr>
                <w:b/>
                <w:bCs/>
              </w:rPr>
              <w:t>(n=1672)</w:t>
            </w:r>
          </w:p>
        </w:tc>
        <w:tc>
          <w:tcPr>
            <w:tcW w:w="1531" w:type="pct"/>
            <w:vAlign w:val="center"/>
          </w:tcPr>
          <w:p w14:paraId="1996B5C0" w14:textId="52C085ED" w:rsidR="00BD032B" w:rsidRPr="00F33383" w:rsidRDefault="00F83889" w:rsidP="005E0C5D">
            <w:pPr>
              <w:keepNext/>
              <w:keepLines/>
              <w:adjustRightInd w:val="0"/>
              <w:jc w:val="center"/>
              <w:rPr>
                <w:b/>
                <w:bCs/>
              </w:rPr>
            </w:pPr>
            <w:r w:rsidRPr="00F33383">
              <w:rPr>
                <w:b/>
                <w:bCs/>
              </w:rPr>
              <w:t xml:space="preserve">Hazard ratio vs AC→P </w:t>
            </w:r>
            <w:r w:rsidR="00992071" w:rsidRPr="00F33383">
              <w:rPr>
                <w:b/>
                <w:bCs/>
              </w:rPr>
              <w:t>(IC al 95%)</w:t>
            </w:r>
          </w:p>
          <w:p w14:paraId="1996B5C1" w14:textId="33D92EA6" w:rsidR="00BD032B" w:rsidRPr="00F33383" w:rsidRDefault="003C2B00" w:rsidP="005E0C5D">
            <w:pPr>
              <w:keepNext/>
              <w:keepLines/>
              <w:adjustRightInd w:val="0"/>
              <w:jc w:val="center"/>
              <w:rPr>
                <w:b/>
                <w:bCs/>
              </w:rPr>
            </w:pPr>
            <w:r w:rsidRPr="00F33383">
              <w:rPr>
                <w:b/>
                <w:bCs/>
              </w:rPr>
              <w:t>V</w:t>
            </w:r>
            <w:r w:rsidR="00992071" w:rsidRPr="00F33383">
              <w:rPr>
                <w:b/>
                <w:bCs/>
              </w:rPr>
              <w:t>alore di p</w:t>
            </w:r>
          </w:p>
        </w:tc>
      </w:tr>
      <w:tr w:rsidR="00762991" w:rsidRPr="00F33383" w14:paraId="1996B5C9" w14:textId="77777777" w:rsidTr="004402A9">
        <w:trPr>
          <w:trHeight w:val="283"/>
        </w:trPr>
        <w:tc>
          <w:tcPr>
            <w:tcW w:w="1715" w:type="pct"/>
            <w:vAlign w:val="center"/>
          </w:tcPr>
          <w:p w14:paraId="53996DEF" w14:textId="77777777" w:rsidR="00992071" w:rsidRPr="00F33383" w:rsidRDefault="00992071" w:rsidP="005E0C5D">
            <w:pPr>
              <w:keepNext/>
              <w:keepLines/>
              <w:adjustRightInd w:val="0"/>
            </w:pPr>
            <w:r w:rsidRPr="00F33383">
              <w:t>Sopravvivenza libera da malattia</w:t>
            </w:r>
          </w:p>
          <w:p w14:paraId="1996B5C4" w14:textId="401B5B44" w:rsidR="00BD032B" w:rsidRPr="00F33383" w:rsidRDefault="00992071" w:rsidP="005E0C5D">
            <w:pPr>
              <w:keepNext/>
              <w:keepLines/>
              <w:adjustRightInd w:val="0"/>
            </w:pPr>
            <w:r w:rsidRPr="00F33383">
              <w:t>N° di pazienti con evento (%)</w:t>
            </w:r>
          </w:p>
        </w:tc>
        <w:tc>
          <w:tcPr>
            <w:tcW w:w="877" w:type="pct"/>
            <w:vAlign w:val="center"/>
          </w:tcPr>
          <w:p w14:paraId="1996B5C5" w14:textId="6C554144" w:rsidR="00BD032B" w:rsidRPr="00F33383" w:rsidRDefault="00F83889" w:rsidP="005E0C5D">
            <w:pPr>
              <w:keepNext/>
              <w:keepLines/>
              <w:adjustRightInd w:val="0"/>
              <w:jc w:val="center"/>
            </w:pPr>
            <w:r w:rsidRPr="00F33383">
              <w:t>261 (15</w:t>
            </w:r>
            <w:r w:rsidR="00992071" w:rsidRPr="00F33383">
              <w:t>,</w:t>
            </w:r>
            <w:r w:rsidRPr="00F33383">
              <w:t>5)</w:t>
            </w:r>
          </w:p>
        </w:tc>
        <w:tc>
          <w:tcPr>
            <w:tcW w:w="877" w:type="pct"/>
            <w:vAlign w:val="center"/>
          </w:tcPr>
          <w:p w14:paraId="1996B5C6" w14:textId="6692CF2B" w:rsidR="00BD032B" w:rsidRPr="00F33383" w:rsidRDefault="00F83889" w:rsidP="005E0C5D">
            <w:pPr>
              <w:keepNext/>
              <w:keepLines/>
              <w:adjustRightInd w:val="0"/>
              <w:jc w:val="center"/>
            </w:pPr>
            <w:r w:rsidRPr="00F33383">
              <w:t>133 (8</w:t>
            </w:r>
            <w:r w:rsidR="00992071" w:rsidRPr="00F33383">
              <w:t>,</w:t>
            </w:r>
            <w:r w:rsidRPr="00F33383">
              <w:t>0)</w:t>
            </w:r>
          </w:p>
        </w:tc>
        <w:tc>
          <w:tcPr>
            <w:tcW w:w="1531" w:type="pct"/>
            <w:vAlign w:val="center"/>
          </w:tcPr>
          <w:p w14:paraId="1996B5C7" w14:textId="2C2DE616" w:rsidR="00BD032B" w:rsidRPr="00F33383" w:rsidRDefault="00F83889" w:rsidP="005E0C5D">
            <w:pPr>
              <w:keepNext/>
              <w:keepLines/>
              <w:adjustRightInd w:val="0"/>
              <w:jc w:val="center"/>
            </w:pPr>
            <w:r w:rsidRPr="00F33383">
              <w:t>0</w:t>
            </w:r>
            <w:r w:rsidR="00992071" w:rsidRPr="00F33383">
              <w:t>,</w:t>
            </w:r>
            <w:r w:rsidRPr="00F33383">
              <w:t>48 (0</w:t>
            </w:r>
            <w:r w:rsidR="00992071" w:rsidRPr="00F33383">
              <w:t>,</w:t>
            </w:r>
            <w:r w:rsidRPr="00F33383">
              <w:t>39</w:t>
            </w:r>
            <w:r w:rsidR="00992071" w:rsidRPr="00F33383">
              <w:t>;</w:t>
            </w:r>
            <w:r w:rsidRPr="00F33383">
              <w:t xml:space="preserve"> 0</w:t>
            </w:r>
            <w:r w:rsidR="00992071" w:rsidRPr="00F33383">
              <w:t>,</w:t>
            </w:r>
            <w:r w:rsidRPr="00F33383">
              <w:t>59)</w:t>
            </w:r>
          </w:p>
          <w:p w14:paraId="1996B5C8" w14:textId="78ABECE1" w:rsidR="00BD032B" w:rsidRPr="00F33383" w:rsidRDefault="00F83889" w:rsidP="005E0C5D">
            <w:pPr>
              <w:keepNext/>
              <w:keepLines/>
              <w:adjustRightInd w:val="0"/>
              <w:jc w:val="center"/>
            </w:pPr>
            <w:r w:rsidRPr="00F33383">
              <w:t>p&lt;0</w:t>
            </w:r>
            <w:r w:rsidR="00992071" w:rsidRPr="00F33383">
              <w:t>,</w:t>
            </w:r>
            <w:r w:rsidRPr="00F33383">
              <w:t>0001</w:t>
            </w:r>
          </w:p>
        </w:tc>
      </w:tr>
      <w:tr w:rsidR="00762991" w:rsidRPr="00F33383" w14:paraId="1996B5D0" w14:textId="77777777" w:rsidTr="004402A9">
        <w:trPr>
          <w:trHeight w:val="283"/>
        </w:trPr>
        <w:tc>
          <w:tcPr>
            <w:tcW w:w="1715" w:type="pct"/>
            <w:vAlign w:val="center"/>
          </w:tcPr>
          <w:p w14:paraId="139371AC" w14:textId="77777777" w:rsidR="00992071" w:rsidRPr="00F33383" w:rsidRDefault="00992071" w:rsidP="005E0C5D">
            <w:pPr>
              <w:keepNext/>
              <w:keepLines/>
              <w:adjustRightInd w:val="0"/>
            </w:pPr>
            <w:r w:rsidRPr="00F33383">
              <w:t>Recidiva a distanza</w:t>
            </w:r>
          </w:p>
          <w:p w14:paraId="1996B5CB" w14:textId="1A7C7E0C" w:rsidR="00BD032B" w:rsidRPr="00F33383" w:rsidRDefault="00992071" w:rsidP="005E0C5D">
            <w:pPr>
              <w:keepNext/>
              <w:keepLines/>
              <w:adjustRightInd w:val="0"/>
            </w:pPr>
            <w:r w:rsidRPr="00F33383">
              <w:t>N° di pazienti con evento</w:t>
            </w:r>
          </w:p>
        </w:tc>
        <w:tc>
          <w:tcPr>
            <w:tcW w:w="877" w:type="pct"/>
            <w:vAlign w:val="center"/>
          </w:tcPr>
          <w:p w14:paraId="1996B5CC" w14:textId="62F6AB9C" w:rsidR="00BD032B" w:rsidRPr="00F33383" w:rsidRDefault="00F83889" w:rsidP="005E0C5D">
            <w:pPr>
              <w:keepNext/>
              <w:keepLines/>
              <w:adjustRightInd w:val="0"/>
              <w:jc w:val="center"/>
            </w:pPr>
            <w:r w:rsidRPr="00F33383">
              <w:t>193 (11</w:t>
            </w:r>
            <w:r w:rsidR="00992071" w:rsidRPr="00F33383">
              <w:t>,</w:t>
            </w:r>
            <w:r w:rsidRPr="00F33383">
              <w:t>5)</w:t>
            </w:r>
          </w:p>
        </w:tc>
        <w:tc>
          <w:tcPr>
            <w:tcW w:w="877" w:type="pct"/>
            <w:vAlign w:val="center"/>
          </w:tcPr>
          <w:p w14:paraId="1996B5CD" w14:textId="613566D1" w:rsidR="00BD032B" w:rsidRPr="00F33383" w:rsidRDefault="00F83889" w:rsidP="005E0C5D">
            <w:pPr>
              <w:keepNext/>
              <w:keepLines/>
              <w:adjustRightInd w:val="0"/>
              <w:jc w:val="center"/>
            </w:pPr>
            <w:r w:rsidRPr="00F33383">
              <w:t>96 (5</w:t>
            </w:r>
            <w:r w:rsidR="00992071" w:rsidRPr="00F33383">
              <w:t>,</w:t>
            </w:r>
            <w:r w:rsidRPr="00F33383">
              <w:t>7)</w:t>
            </w:r>
          </w:p>
        </w:tc>
        <w:tc>
          <w:tcPr>
            <w:tcW w:w="1531" w:type="pct"/>
            <w:vAlign w:val="center"/>
          </w:tcPr>
          <w:p w14:paraId="1996B5CE" w14:textId="5E712B4F" w:rsidR="00BD032B" w:rsidRPr="00F33383" w:rsidRDefault="00F83889" w:rsidP="005E0C5D">
            <w:pPr>
              <w:keepNext/>
              <w:keepLines/>
              <w:adjustRightInd w:val="0"/>
              <w:jc w:val="center"/>
            </w:pPr>
            <w:r w:rsidRPr="00F33383">
              <w:t>0</w:t>
            </w:r>
            <w:r w:rsidR="00992071" w:rsidRPr="00F33383">
              <w:t>,</w:t>
            </w:r>
            <w:r w:rsidRPr="00F33383">
              <w:t>47 (0</w:t>
            </w:r>
            <w:r w:rsidR="00992071" w:rsidRPr="00F33383">
              <w:t>,</w:t>
            </w:r>
            <w:r w:rsidRPr="00F33383">
              <w:t>37</w:t>
            </w:r>
            <w:r w:rsidR="00992071" w:rsidRPr="00F33383">
              <w:t>;</w:t>
            </w:r>
            <w:r w:rsidRPr="00F33383">
              <w:t xml:space="preserve"> 0</w:t>
            </w:r>
            <w:r w:rsidR="00992071" w:rsidRPr="00F33383">
              <w:t>,</w:t>
            </w:r>
            <w:r w:rsidRPr="00F33383">
              <w:t>60)</w:t>
            </w:r>
          </w:p>
          <w:p w14:paraId="1996B5CF" w14:textId="309A2A90" w:rsidR="00BD032B" w:rsidRPr="00F33383" w:rsidRDefault="00F83889" w:rsidP="005E0C5D">
            <w:pPr>
              <w:keepNext/>
              <w:keepLines/>
              <w:adjustRightInd w:val="0"/>
              <w:jc w:val="center"/>
            </w:pPr>
            <w:r w:rsidRPr="00F33383">
              <w:t>p&lt;0</w:t>
            </w:r>
            <w:r w:rsidR="00992071" w:rsidRPr="00F33383">
              <w:t>,</w:t>
            </w:r>
            <w:r w:rsidRPr="00F33383">
              <w:t>0001</w:t>
            </w:r>
          </w:p>
        </w:tc>
      </w:tr>
      <w:tr w:rsidR="00762991" w:rsidRPr="00F33383" w14:paraId="1996B5D7" w14:textId="77777777" w:rsidTr="004402A9">
        <w:trPr>
          <w:trHeight w:val="283"/>
        </w:trPr>
        <w:tc>
          <w:tcPr>
            <w:tcW w:w="1715" w:type="pct"/>
            <w:vAlign w:val="center"/>
          </w:tcPr>
          <w:p w14:paraId="4B75C2DC" w14:textId="77777777" w:rsidR="00992071" w:rsidRPr="00F33383" w:rsidRDefault="00992071" w:rsidP="005E0C5D">
            <w:pPr>
              <w:adjustRightInd w:val="0"/>
            </w:pPr>
            <w:r w:rsidRPr="00F33383">
              <w:t>Decesso (evento di OS):</w:t>
            </w:r>
          </w:p>
          <w:p w14:paraId="1996B5D2" w14:textId="7FC149E2" w:rsidR="00BD032B" w:rsidRPr="00F33383" w:rsidRDefault="00992071" w:rsidP="005E0C5D">
            <w:pPr>
              <w:adjustRightInd w:val="0"/>
            </w:pPr>
            <w:r w:rsidRPr="00F33383">
              <w:t>N° di pazienti con evento</w:t>
            </w:r>
          </w:p>
        </w:tc>
        <w:tc>
          <w:tcPr>
            <w:tcW w:w="877" w:type="pct"/>
            <w:vAlign w:val="center"/>
          </w:tcPr>
          <w:p w14:paraId="1996B5D3" w14:textId="3F68CA63" w:rsidR="00BD032B" w:rsidRPr="00F33383" w:rsidRDefault="00F83889" w:rsidP="005E0C5D">
            <w:pPr>
              <w:adjustRightInd w:val="0"/>
              <w:jc w:val="center"/>
            </w:pPr>
            <w:r w:rsidRPr="00F33383">
              <w:t>92 (5</w:t>
            </w:r>
            <w:r w:rsidR="00992071" w:rsidRPr="00F33383">
              <w:t>,</w:t>
            </w:r>
            <w:r w:rsidRPr="00F33383">
              <w:t>5)</w:t>
            </w:r>
          </w:p>
        </w:tc>
        <w:tc>
          <w:tcPr>
            <w:tcW w:w="877" w:type="pct"/>
            <w:vAlign w:val="center"/>
          </w:tcPr>
          <w:p w14:paraId="1996B5D4" w14:textId="6D9CB1FF" w:rsidR="00BD032B" w:rsidRPr="00F33383" w:rsidRDefault="00F83889" w:rsidP="005E0C5D">
            <w:pPr>
              <w:adjustRightInd w:val="0"/>
              <w:jc w:val="center"/>
            </w:pPr>
            <w:r w:rsidRPr="00F33383">
              <w:t>62 (3</w:t>
            </w:r>
            <w:r w:rsidR="00992071" w:rsidRPr="00F33383">
              <w:t>,</w:t>
            </w:r>
            <w:r w:rsidRPr="00F33383">
              <w:t>7)</w:t>
            </w:r>
          </w:p>
        </w:tc>
        <w:tc>
          <w:tcPr>
            <w:tcW w:w="1531" w:type="pct"/>
            <w:vAlign w:val="center"/>
          </w:tcPr>
          <w:p w14:paraId="1996B5D5" w14:textId="7E731E2C" w:rsidR="00BD032B" w:rsidRPr="00F33383" w:rsidRDefault="00F83889" w:rsidP="005E0C5D">
            <w:pPr>
              <w:adjustRightInd w:val="0"/>
              <w:jc w:val="center"/>
            </w:pPr>
            <w:r w:rsidRPr="00F33383">
              <w:t>0</w:t>
            </w:r>
            <w:r w:rsidR="00992071" w:rsidRPr="00F33383">
              <w:t>,</w:t>
            </w:r>
            <w:r w:rsidRPr="00F33383">
              <w:t>67 (0</w:t>
            </w:r>
            <w:r w:rsidR="00992071" w:rsidRPr="00F33383">
              <w:t>,</w:t>
            </w:r>
            <w:r w:rsidRPr="00F33383">
              <w:t>48</w:t>
            </w:r>
            <w:r w:rsidR="00992071" w:rsidRPr="00F33383">
              <w:t>;</w:t>
            </w:r>
            <w:r w:rsidRPr="00F33383">
              <w:t xml:space="preserve"> 0</w:t>
            </w:r>
            <w:r w:rsidR="00992071" w:rsidRPr="00F33383">
              <w:t>,</w:t>
            </w:r>
            <w:r w:rsidRPr="00F33383">
              <w:t>92)</w:t>
            </w:r>
          </w:p>
          <w:p w14:paraId="1996B5D6" w14:textId="6B9BD485" w:rsidR="00BD032B" w:rsidRPr="00F33383" w:rsidRDefault="00F83889" w:rsidP="005E0C5D">
            <w:pPr>
              <w:adjustRightInd w:val="0"/>
              <w:jc w:val="center"/>
            </w:pPr>
            <w:r w:rsidRPr="00F33383">
              <w:t>p=0</w:t>
            </w:r>
            <w:r w:rsidR="00992071" w:rsidRPr="00F33383">
              <w:t>,</w:t>
            </w:r>
            <w:r w:rsidRPr="00F33383">
              <w:t>014**</w:t>
            </w:r>
          </w:p>
        </w:tc>
      </w:tr>
    </w:tbl>
    <w:p w14:paraId="1996B5D8" w14:textId="27692930" w:rsidR="00F43F10" w:rsidRPr="007875F7" w:rsidRDefault="00E67689" w:rsidP="005E0C5D">
      <w:pPr>
        <w:pStyle w:val="BodyText"/>
      </w:pPr>
      <w:r w:rsidRPr="007875F7">
        <w:t>A: doxorubicina; C: ciclofosfamide; P: paclitaxel; H: trastuzumab</w:t>
      </w:r>
    </w:p>
    <w:p w14:paraId="1996B5D9" w14:textId="254F5902" w:rsidR="00F43F10" w:rsidRPr="00F33383" w:rsidRDefault="00F83889" w:rsidP="005E0C5D">
      <w:pPr>
        <w:pStyle w:val="BodyText"/>
      </w:pPr>
      <w:r w:rsidRPr="00F33383">
        <w:t>*</w:t>
      </w:r>
      <w:r w:rsidR="00E67689" w:rsidRPr="00F33383">
        <w:t>Alla durata mediana del follow-up di 1,8 anni per i pazienti nel braccio AC→P e di 2,0 anni per i pazienti nel braccio AC→PH</w:t>
      </w:r>
    </w:p>
    <w:p w14:paraId="1996B5DA" w14:textId="79D810E2" w:rsidR="00F43F10" w:rsidRPr="00F33383" w:rsidRDefault="00F83889" w:rsidP="005E0C5D">
      <w:pPr>
        <w:pStyle w:val="BodyText"/>
        <w:ind w:left="1" w:hanging="1"/>
      </w:pPr>
      <w:r w:rsidRPr="00F33383">
        <w:t>**</w:t>
      </w:r>
      <w:r w:rsidR="00E67689" w:rsidRPr="00F33383">
        <w:t>Il valore di p per la OS non ha superato il limite statistico predeterminato per il confronto AC→PH versus AC→P</w:t>
      </w:r>
    </w:p>
    <w:p w14:paraId="1996B5DB" w14:textId="77777777" w:rsidR="00F43F10" w:rsidRPr="00F33383" w:rsidRDefault="00F43F10" w:rsidP="005E0C5D">
      <w:pPr>
        <w:pStyle w:val="BodyText"/>
      </w:pPr>
    </w:p>
    <w:p w14:paraId="1996B5DC" w14:textId="20EF850A" w:rsidR="00F43F10" w:rsidRPr="00F33383" w:rsidRDefault="00E67689" w:rsidP="005E0C5D">
      <w:pPr>
        <w:pStyle w:val="BodyText"/>
        <w:ind w:hanging="1"/>
      </w:pPr>
      <w:r w:rsidRPr="00F33383">
        <w:t>Relativamente all’endopoint primario, DFS, l’aggiunta di trastuzumab alla chemioterapia con paclitaxel è risultata in una riduzione del 52% del rischio di recidiva di malattia. L’hazard ratio si traduce in un beneficio assoluto, in termini di percentuale di sopravvivenza libera da malattia a 3 anni, dell’11,8% (87,2% versus 75,4%) a favore del braccio AC→PH (trastuzumab).</w:t>
      </w:r>
    </w:p>
    <w:p w14:paraId="1996B5DD" w14:textId="77777777" w:rsidR="00F43F10" w:rsidRPr="00F33383" w:rsidRDefault="00F43F10" w:rsidP="005E0C5D">
      <w:pPr>
        <w:pStyle w:val="BodyText"/>
      </w:pPr>
    </w:p>
    <w:p w14:paraId="1996B5DE" w14:textId="59ED025C" w:rsidR="00F43F10" w:rsidRPr="00F33383" w:rsidRDefault="003C2B00" w:rsidP="005E0C5D">
      <w:pPr>
        <w:pStyle w:val="BodyText"/>
        <w:ind w:hanging="1"/>
      </w:pPr>
      <w:r w:rsidRPr="00F33383">
        <w:t>In fase di aggiornamento sulla sicurezza, dopo un follow-up mediano di 3,5-3,8 anni, un’analisi della DFS ha riconfermato l’entità del beneficio mostrato nell’analisi finale della DFS. Nonostante il cross-over di trastuzumab nel braccio di controllo, l’aggiunta di trastuzumab alla chemioterapia con paclitaxel è risultata in una riduzione del 52% del rischio di recidiva della malattia. L’aggiunta di trastuzumab alla chemioterapia con paclitaxel è anche risultata in una riduzione del 37% del rischio di decesso.</w:t>
      </w:r>
    </w:p>
    <w:p w14:paraId="1996B5DF" w14:textId="77777777" w:rsidR="00F43F10" w:rsidRPr="00F33383" w:rsidRDefault="00F43F10" w:rsidP="005E0C5D">
      <w:pPr>
        <w:pStyle w:val="BodyText"/>
      </w:pPr>
    </w:p>
    <w:p w14:paraId="1996B5E0" w14:textId="56C03B4F" w:rsidR="00F43F10" w:rsidRPr="00F33383" w:rsidRDefault="003C2B00" w:rsidP="005E0C5D">
      <w:pPr>
        <w:pStyle w:val="BodyText"/>
      </w:pPr>
      <w:r w:rsidRPr="00F33383">
        <w:t>L’analisi finale prepianificata della OS emersa dall’analisi combinata degli studi NSABP B-31 e NCCTG 9831 è stata condotta nel momento in cui si sono verificati 707 decessi (follow-up mediano di 8,3 anni nel gruppo AC→PH). Rispetto a quanto osservato con il trattamento AC→P, il trattamento con AC→PH ha determinato un miglioramento statisticamente significativo della OS (HR stratificato = 0,64; IC al 95% [0,55 - 0,74]; valore di p log-rank &lt; 0,0001). A 8 anni è stato stimato un tasso di sopravvivenza pari all’86,9% nel braccio AC→PH e al 79,4% nel braccio AC→P, con un beneficio assoluto del 7,4% (IC al 95%: 4,9% - 10,0%).</w:t>
      </w:r>
    </w:p>
    <w:p w14:paraId="1996B5E1" w14:textId="77777777" w:rsidR="009F3B05" w:rsidRPr="00F33383" w:rsidRDefault="009F3B05" w:rsidP="005E0C5D">
      <w:pPr>
        <w:pStyle w:val="BodyText"/>
      </w:pPr>
    </w:p>
    <w:p w14:paraId="1996B5E2" w14:textId="04ECA412" w:rsidR="00F43F10" w:rsidRPr="00F33383" w:rsidRDefault="003C2B00" w:rsidP="005E0C5D">
      <w:pPr>
        <w:pStyle w:val="BodyText"/>
      </w:pPr>
      <w:r w:rsidRPr="00F33383">
        <w:t>I risultati finali di OS emersi dall’analisi combinata degli studi NSABP B-31 e NCCTG 9831 sono riassunti nella tabella 8 sottostante:</w:t>
      </w:r>
    </w:p>
    <w:p w14:paraId="1996B5E3" w14:textId="77777777" w:rsidR="00F43F10" w:rsidRPr="00F33383" w:rsidRDefault="00F43F10" w:rsidP="005E0C5D">
      <w:pPr>
        <w:pStyle w:val="BodyText"/>
      </w:pPr>
    </w:p>
    <w:p w14:paraId="1996B5E4" w14:textId="7F6B1AE9" w:rsidR="00F43F10" w:rsidRPr="00F33383" w:rsidRDefault="003C2B00" w:rsidP="005E0C5D">
      <w:pPr>
        <w:pStyle w:val="BodyText"/>
      </w:pPr>
      <w:r w:rsidRPr="00F33383">
        <w:t>Tabella 8. Analisi finale della sopravvivenza globale emersa dall’analisi combinata degli studi NSABP B-31 e NCCTG 9831</w:t>
      </w:r>
    </w:p>
    <w:p w14:paraId="1996B5E5" w14:textId="77777777" w:rsidR="009F3B05" w:rsidRPr="00F33383" w:rsidRDefault="009F3B05" w:rsidP="005E0C5D">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42"/>
        <w:gridCol w:w="1379"/>
        <w:gridCol w:w="1381"/>
        <w:gridCol w:w="1613"/>
        <w:gridCol w:w="2146"/>
      </w:tblGrid>
      <w:tr w:rsidR="00762991" w:rsidRPr="00F33383" w14:paraId="1996B5EE" w14:textId="77777777" w:rsidTr="00541133">
        <w:trPr>
          <w:trHeight w:val="283"/>
        </w:trPr>
        <w:tc>
          <w:tcPr>
            <w:tcW w:w="1403" w:type="pct"/>
            <w:vAlign w:val="center"/>
          </w:tcPr>
          <w:p w14:paraId="1996B5E6" w14:textId="3B8EB244" w:rsidR="009F3B05" w:rsidRPr="00F33383" w:rsidRDefault="003C2B00" w:rsidP="005E0C5D">
            <w:pPr>
              <w:adjustRightInd w:val="0"/>
              <w:jc w:val="center"/>
            </w:pPr>
            <w:r w:rsidRPr="00F33383">
              <w:rPr>
                <w:b/>
                <w:bCs/>
              </w:rPr>
              <w:t>Parametro</w:t>
            </w:r>
          </w:p>
        </w:tc>
        <w:tc>
          <w:tcPr>
            <w:tcW w:w="761" w:type="pct"/>
            <w:vAlign w:val="center"/>
          </w:tcPr>
          <w:p w14:paraId="1996B5E7" w14:textId="77777777" w:rsidR="009F3B05" w:rsidRPr="00F33383" w:rsidRDefault="00F83889" w:rsidP="005E0C5D">
            <w:pPr>
              <w:adjustRightInd w:val="0"/>
              <w:jc w:val="center"/>
              <w:rPr>
                <w:b/>
                <w:bCs/>
              </w:rPr>
            </w:pPr>
            <w:r w:rsidRPr="00F33383">
              <w:rPr>
                <w:b/>
                <w:bCs/>
              </w:rPr>
              <w:t>AC→P</w:t>
            </w:r>
          </w:p>
          <w:p w14:paraId="1996B5E8" w14:textId="77777777" w:rsidR="009F3B05" w:rsidRPr="00F33383" w:rsidRDefault="00F83889" w:rsidP="005E0C5D">
            <w:pPr>
              <w:adjustRightInd w:val="0"/>
              <w:jc w:val="center"/>
            </w:pPr>
            <w:r w:rsidRPr="00F33383">
              <w:rPr>
                <w:b/>
                <w:bCs/>
              </w:rPr>
              <w:t>(N=2032)</w:t>
            </w:r>
          </w:p>
        </w:tc>
        <w:tc>
          <w:tcPr>
            <w:tcW w:w="762" w:type="pct"/>
            <w:vAlign w:val="center"/>
          </w:tcPr>
          <w:p w14:paraId="1996B5E9" w14:textId="77777777" w:rsidR="009F3B05" w:rsidRPr="00F33383" w:rsidRDefault="00F83889" w:rsidP="005E0C5D">
            <w:pPr>
              <w:adjustRightInd w:val="0"/>
              <w:jc w:val="center"/>
              <w:rPr>
                <w:b/>
                <w:bCs/>
              </w:rPr>
            </w:pPr>
            <w:r w:rsidRPr="00F33383">
              <w:rPr>
                <w:b/>
                <w:bCs/>
              </w:rPr>
              <w:t>AC→PH</w:t>
            </w:r>
          </w:p>
          <w:p w14:paraId="1996B5EA" w14:textId="77777777" w:rsidR="009F3B05" w:rsidRPr="00F33383" w:rsidRDefault="00F83889" w:rsidP="005E0C5D">
            <w:pPr>
              <w:adjustRightInd w:val="0"/>
              <w:jc w:val="center"/>
            </w:pPr>
            <w:r w:rsidRPr="00F33383">
              <w:rPr>
                <w:b/>
                <w:bCs/>
              </w:rPr>
              <w:t>(N=2031)</w:t>
            </w:r>
          </w:p>
        </w:tc>
        <w:tc>
          <w:tcPr>
            <w:tcW w:w="890" w:type="pct"/>
            <w:vAlign w:val="center"/>
          </w:tcPr>
          <w:p w14:paraId="1996B5EB" w14:textId="05B6B6E8" w:rsidR="009F3B05" w:rsidRPr="00F33383" w:rsidRDefault="003C2B00" w:rsidP="005E0C5D">
            <w:pPr>
              <w:adjustRightInd w:val="0"/>
              <w:jc w:val="center"/>
            </w:pPr>
            <w:r w:rsidRPr="00F33383">
              <w:rPr>
                <w:b/>
                <w:bCs/>
              </w:rPr>
              <w:t>Valore di p</w:t>
            </w:r>
            <w:r w:rsidR="00F83889" w:rsidRPr="00F33383">
              <w:rPr>
                <w:b/>
                <w:bCs/>
              </w:rPr>
              <w:t xml:space="preserve"> versus AC→P</w:t>
            </w:r>
          </w:p>
        </w:tc>
        <w:tc>
          <w:tcPr>
            <w:tcW w:w="1184" w:type="pct"/>
            <w:vAlign w:val="center"/>
          </w:tcPr>
          <w:p w14:paraId="1996B5ED" w14:textId="1E697AB7" w:rsidR="009F3B05" w:rsidRPr="00F33383" w:rsidRDefault="00F83889" w:rsidP="005E0C5D">
            <w:pPr>
              <w:adjustRightInd w:val="0"/>
              <w:jc w:val="center"/>
              <w:rPr>
                <w:b/>
              </w:rPr>
            </w:pPr>
            <w:r w:rsidRPr="00F33383">
              <w:rPr>
                <w:b/>
              </w:rPr>
              <w:t>Hazard ratio versus</w:t>
            </w:r>
            <w:r w:rsidR="00177C39" w:rsidRPr="00F33383">
              <w:rPr>
                <w:b/>
              </w:rPr>
              <w:t xml:space="preserve"> </w:t>
            </w:r>
            <w:r w:rsidRPr="00F33383">
              <w:rPr>
                <w:b/>
              </w:rPr>
              <w:t xml:space="preserve">AC→P </w:t>
            </w:r>
            <w:r w:rsidR="003C2B00" w:rsidRPr="00F33383">
              <w:rPr>
                <w:b/>
              </w:rPr>
              <w:t>(IC al 95%)</w:t>
            </w:r>
          </w:p>
        </w:tc>
      </w:tr>
      <w:tr w:rsidR="00762991" w:rsidRPr="00F33383" w14:paraId="1996B5FA" w14:textId="77777777" w:rsidTr="00541133">
        <w:trPr>
          <w:trHeight w:val="283"/>
        </w:trPr>
        <w:tc>
          <w:tcPr>
            <w:tcW w:w="1403" w:type="pct"/>
          </w:tcPr>
          <w:p w14:paraId="1929160D" w14:textId="77777777" w:rsidR="003C2B00" w:rsidRPr="00F33383" w:rsidRDefault="003C2B00" w:rsidP="005E0C5D">
            <w:pPr>
              <w:adjustRightInd w:val="0"/>
            </w:pPr>
            <w:r w:rsidRPr="00F33383">
              <w:t>Decesso (evento di OS):</w:t>
            </w:r>
          </w:p>
          <w:p w14:paraId="1996B5F0" w14:textId="4C3E0E33" w:rsidR="009F3B05" w:rsidRPr="00F33383" w:rsidRDefault="003C2B00" w:rsidP="005E0C5D">
            <w:pPr>
              <w:adjustRightInd w:val="0"/>
            </w:pPr>
            <w:r w:rsidRPr="00F33383">
              <w:t>N. di pazienti con evento</w:t>
            </w:r>
          </w:p>
        </w:tc>
        <w:tc>
          <w:tcPr>
            <w:tcW w:w="761" w:type="pct"/>
          </w:tcPr>
          <w:p w14:paraId="1996B5F1" w14:textId="77777777" w:rsidR="00A9767A" w:rsidRPr="00F33383" w:rsidRDefault="00A9767A" w:rsidP="005E0C5D">
            <w:pPr>
              <w:adjustRightInd w:val="0"/>
              <w:jc w:val="center"/>
            </w:pPr>
          </w:p>
          <w:p w14:paraId="1996B5F2" w14:textId="26015175" w:rsidR="009F3B05" w:rsidRPr="00F33383" w:rsidRDefault="00F83889" w:rsidP="005E0C5D">
            <w:pPr>
              <w:adjustRightInd w:val="0"/>
              <w:jc w:val="center"/>
            </w:pPr>
            <w:r w:rsidRPr="00F33383">
              <w:t>418 (20</w:t>
            </w:r>
            <w:r w:rsidR="0021788C" w:rsidRPr="00F33383">
              <w:t>,</w:t>
            </w:r>
            <w:r w:rsidRPr="00F33383">
              <w:t>6%)</w:t>
            </w:r>
          </w:p>
        </w:tc>
        <w:tc>
          <w:tcPr>
            <w:tcW w:w="762" w:type="pct"/>
          </w:tcPr>
          <w:p w14:paraId="1996B5F3" w14:textId="77777777" w:rsidR="00A9767A" w:rsidRPr="00F33383" w:rsidRDefault="00A9767A" w:rsidP="005E0C5D">
            <w:pPr>
              <w:adjustRightInd w:val="0"/>
              <w:jc w:val="center"/>
            </w:pPr>
          </w:p>
          <w:p w14:paraId="1996B5F4" w14:textId="35BEDD91" w:rsidR="009F3B05" w:rsidRPr="00F33383" w:rsidRDefault="00F83889" w:rsidP="005E0C5D">
            <w:pPr>
              <w:adjustRightInd w:val="0"/>
              <w:jc w:val="center"/>
            </w:pPr>
            <w:r w:rsidRPr="00F33383">
              <w:t>289 (14</w:t>
            </w:r>
            <w:r w:rsidR="0021788C" w:rsidRPr="00F33383">
              <w:t>,</w:t>
            </w:r>
            <w:r w:rsidRPr="00F33383">
              <w:t>2%)</w:t>
            </w:r>
          </w:p>
        </w:tc>
        <w:tc>
          <w:tcPr>
            <w:tcW w:w="890" w:type="pct"/>
          </w:tcPr>
          <w:p w14:paraId="1996B5F5" w14:textId="77777777" w:rsidR="00A9767A" w:rsidRPr="00F33383" w:rsidRDefault="00A9767A" w:rsidP="005E0C5D">
            <w:pPr>
              <w:adjustRightInd w:val="0"/>
              <w:jc w:val="center"/>
            </w:pPr>
          </w:p>
          <w:p w14:paraId="1996B5F6" w14:textId="143A6A55" w:rsidR="009F3B05" w:rsidRPr="00F33383" w:rsidRDefault="00F83889" w:rsidP="005E0C5D">
            <w:pPr>
              <w:adjustRightInd w:val="0"/>
              <w:jc w:val="center"/>
            </w:pPr>
            <w:r w:rsidRPr="00F33383">
              <w:t>&lt; 0</w:t>
            </w:r>
            <w:r w:rsidR="0021788C" w:rsidRPr="00F33383">
              <w:t>,</w:t>
            </w:r>
            <w:r w:rsidRPr="00F33383">
              <w:t>0001</w:t>
            </w:r>
          </w:p>
        </w:tc>
        <w:tc>
          <w:tcPr>
            <w:tcW w:w="1184" w:type="pct"/>
          </w:tcPr>
          <w:p w14:paraId="1996B5F7" w14:textId="77777777" w:rsidR="00A9767A" w:rsidRPr="00F33383" w:rsidRDefault="00A9767A" w:rsidP="005E0C5D">
            <w:pPr>
              <w:adjustRightInd w:val="0"/>
              <w:jc w:val="center"/>
            </w:pPr>
          </w:p>
          <w:p w14:paraId="1996B5F8" w14:textId="51E960CD" w:rsidR="009F3B05" w:rsidRPr="00F33383" w:rsidRDefault="00F83889" w:rsidP="005E0C5D">
            <w:pPr>
              <w:adjustRightInd w:val="0"/>
              <w:jc w:val="center"/>
            </w:pPr>
            <w:r w:rsidRPr="00F33383">
              <w:t>0</w:t>
            </w:r>
            <w:r w:rsidR="0021788C" w:rsidRPr="00F33383">
              <w:t>,</w:t>
            </w:r>
            <w:r w:rsidRPr="00F33383">
              <w:t>64</w:t>
            </w:r>
          </w:p>
          <w:p w14:paraId="1996B5F9" w14:textId="779E4340" w:rsidR="009F3B05" w:rsidRPr="00F33383" w:rsidRDefault="00F83889" w:rsidP="005E0C5D">
            <w:pPr>
              <w:adjustRightInd w:val="0"/>
              <w:jc w:val="center"/>
            </w:pPr>
            <w:r w:rsidRPr="00F33383">
              <w:t>(0</w:t>
            </w:r>
            <w:r w:rsidR="0021788C" w:rsidRPr="00F33383">
              <w:t>,</w:t>
            </w:r>
            <w:r w:rsidRPr="00F33383">
              <w:t>55</w:t>
            </w:r>
            <w:r w:rsidR="0021788C" w:rsidRPr="00F33383">
              <w:t>;</w:t>
            </w:r>
            <w:r w:rsidRPr="00F33383">
              <w:t xml:space="preserve"> 0</w:t>
            </w:r>
            <w:r w:rsidR="0021788C" w:rsidRPr="00F33383">
              <w:t>,</w:t>
            </w:r>
            <w:r w:rsidRPr="00F33383">
              <w:t>74)</w:t>
            </w:r>
          </w:p>
        </w:tc>
      </w:tr>
    </w:tbl>
    <w:p w14:paraId="1996B5FB" w14:textId="6712A992" w:rsidR="00F43F10" w:rsidRPr="004449B2" w:rsidRDefault="0021788C" w:rsidP="005E0C5D">
      <w:r w:rsidRPr="004449B2">
        <w:t>A: doxorubicina; C: ciclofosfamide; P: paclitaxel; H: trastuzumab</w:t>
      </w:r>
    </w:p>
    <w:p w14:paraId="1996B5FC" w14:textId="77777777" w:rsidR="00F43F10" w:rsidRPr="004449B2" w:rsidRDefault="00F43F10" w:rsidP="005E0C5D">
      <w:pPr>
        <w:pStyle w:val="BodyText"/>
      </w:pPr>
    </w:p>
    <w:p w14:paraId="1996B5FD" w14:textId="666F592A" w:rsidR="00F43F10" w:rsidRPr="00F33383" w:rsidRDefault="00AC4701" w:rsidP="005E0C5D">
      <w:pPr>
        <w:pStyle w:val="BodyText"/>
      </w:pPr>
      <w:r w:rsidRPr="00F33383">
        <w:t>L’analisi della DFS è stata condotta anche all’analisi finale della OS emersa dall’analisi combinata degli studi NSABP B-31 e NCCTG N9831. I risultati aggiornati dell’analisi della DFS (HR stratificato = 0,61; IC al 95% [0,54 – 0,69]) hanno mostrato un beneficio in termini di DFS simile a quello osservato nell’analisi definitiva primaria della DFS, nonostante il 24,8% dei pazienti del braccio AC→P abbia effettuato il crossover al trattamento con trastuzumab. A 8 anni è stato stimato un tasso di sopravvivenza libera da malattia pari al 77,2% (IC al 95%: 75,4 - 79,1) nel braccio AC→PH, con un beneficio assoluto dell’11,8% rispetto al braccio AC→P.</w:t>
      </w:r>
    </w:p>
    <w:p w14:paraId="1996B5FE" w14:textId="77777777" w:rsidR="00F43F10" w:rsidRPr="00F33383" w:rsidRDefault="00F43F10" w:rsidP="005E0C5D">
      <w:pPr>
        <w:pStyle w:val="BodyText"/>
      </w:pPr>
    </w:p>
    <w:p w14:paraId="1996B5FF" w14:textId="4B443186" w:rsidR="00F43F10" w:rsidRPr="00F33383" w:rsidRDefault="00AC4701" w:rsidP="005E0C5D">
      <w:pPr>
        <w:pStyle w:val="BodyText"/>
      </w:pPr>
      <w:r w:rsidRPr="00F33383">
        <w:t>Nello studio BCIRG 006 trastuzumab è stato somministrato in associazione con docetaxel, dopo chemioterapia con AC (AC→DH) o in associazione con docetaxel e carboplatino (DCarbH).</w:t>
      </w:r>
    </w:p>
    <w:p w14:paraId="1996B600" w14:textId="77777777" w:rsidR="00F43F10" w:rsidRPr="00F33383" w:rsidRDefault="00F43F10" w:rsidP="005E0C5D">
      <w:pPr>
        <w:pStyle w:val="BodyText"/>
      </w:pPr>
    </w:p>
    <w:p w14:paraId="1996B601" w14:textId="68352A66" w:rsidR="00F43F10" w:rsidRPr="00F33383" w:rsidRDefault="00AC4701" w:rsidP="005E0C5D">
      <w:pPr>
        <w:pStyle w:val="BodyText"/>
      </w:pPr>
      <w:r w:rsidRPr="00F33383">
        <w:t>Il docetaxel è stato somministrato come segue:</w:t>
      </w:r>
    </w:p>
    <w:p w14:paraId="1996B602" w14:textId="77777777" w:rsidR="009F3B05" w:rsidRPr="00F33383" w:rsidRDefault="009F3B05" w:rsidP="005E0C5D">
      <w:pPr>
        <w:pStyle w:val="BodyText"/>
      </w:pPr>
    </w:p>
    <w:p w14:paraId="1996B603" w14:textId="1B9B1E16" w:rsidR="009F3B05" w:rsidRPr="00F33383" w:rsidRDefault="00AC4701" w:rsidP="005E0C5D">
      <w:pPr>
        <w:pStyle w:val="BodyText"/>
        <w:numPr>
          <w:ilvl w:val="0"/>
          <w:numId w:val="39"/>
        </w:numPr>
        <w:ind w:left="1008" w:hanging="432"/>
      </w:pPr>
      <w:r w:rsidRPr="00F33383">
        <w:t>docetaxel per via endovenosa - 100 mg/m</w:t>
      </w:r>
      <w:r w:rsidRPr="00F33383">
        <w:rPr>
          <w:vertAlign w:val="superscript"/>
        </w:rPr>
        <w:t>2</w:t>
      </w:r>
      <w:r w:rsidRPr="00F33383">
        <w:t xml:space="preserve"> come infusione endovenosa della durata di 1 ora, somministrato ogni 3 settimane per 4 cicli (giorno 2 del primo ciclo di docetaxel, quindi giorno1 di ogni ciclo successivo)</w:t>
      </w:r>
    </w:p>
    <w:p w14:paraId="1996B604" w14:textId="28DDE8FE" w:rsidR="009F3B05" w:rsidRPr="00F33383" w:rsidRDefault="00F83889" w:rsidP="005E0C5D">
      <w:pPr>
        <w:pStyle w:val="BodyText"/>
      </w:pPr>
      <w:r w:rsidRPr="00F33383">
        <w:t>o</w:t>
      </w:r>
    </w:p>
    <w:p w14:paraId="1996B605" w14:textId="75F94FC5" w:rsidR="009F3B05" w:rsidRPr="00F33383" w:rsidRDefault="006036A2" w:rsidP="005E0C5D">
      <w:pPr>
        <w:pStyle w:val="BodyText"/>
        <w:numPr>
          <w:ilvl w:val="0"/>
          <w:numId w:val="39"/>
        </w:numPr>
        <w:ind w:left="1008" w:hanging="432"/>
      </w:pPr>
      <w:r w:rsidRPr="00F33383">
        <w:t>docetaxel per via endovenosa - 75 mg/m</w:t>
      </w:r>
      <w:r w:rsidRPr="00F33383">
        <w:rPr>
          <w:vertAlign w:val="superscript"/>
        </w:rPr>
        <w:t>2</w:t>
      </w:r>
      <w:r w:rsidRPr="00F33383">
        <w:t xml:space="preserve"> come infusione endovenosa della durata di 1 ora, somministrato ogni 3 settimane per 6 cicli (giorno 2 del primo ciclo, quindi giorno 1 di ogni ciclo successivo)</w:t>
      </w:r>
    </w:p>
    <w:p w14:paraId="1996B606" w14:textId="77777777" w:rsidR="009F3B05" w:rsidRPr="00F33383" w:rsidRDefault="009F3B05" w:rsidP="005E0C5D">
      <w:pPr>
        <w:pStyle w:val="BodyText"/>
      </w:pPr>
    </w:p>
    <w:p w14:paraId="1996B607" w14:textId="5A8F307B" w:rsidR="00F43F10" w:rsidRPr="00F33383" w:rsidRDefault="006036A2" w:rsidP="005E0C5D">
      <w:pPr>
        <w:pStyle w:val="BodyText"/>
      </w:pPr>
      <w:r w:rsidRPr="00F33383">
        <w:t>seguito da:</w:t>
      </w:r>
    </w:p>
    <w:p w14:paraId="1996B608" w14:textId="77777777" w:rsidR="008F6106" w:rsidRPr="00F33383" w:rsidRDefault="008F6106" w:rsidP="005E0C5D">
      <w:pPr>
        <w:pStyle w:val="BodyText"/>
      </w:pPr>
    </w:p>
    <w:p w14:paraId="1996B609" w14:textId="0A9DCD6B" w:rsidR="00F43F10" w:rsidRPr="00F33383" w:rsidRDefault="006036A2" w:rsidP="005E0C5D">
      <w:pPr>
        <w:pStyle w:val="BodyText"/>
        <w:numPr>
          <w:ilvl w:val="0"/>
          <w:numId w:val="39"/>
        </w:numPr>
        <w:ind w:left="1008" w:hanging="432"/>
      </w:pPr>
      <w:r w:rsidRPr="00F33383">
        <w:t>carboplatino – all’AUC target = 6 mg/mL/min somministrato come infusione endovenosa della durata di 30-60 minuti ripetuto ogni 3 settimane per un totale di sei cicli</w:t>
      </w:r>
    </w:p>
    <w:p w14:paraId="1996B60A" w14:textId="77777777" w:rsidR="00F43F10" w:rsidRPr="00F33383" w:rsidRDefault="00F43F10" w:rsidP="005E0C5D">
      <w:pPr>
        <w:pStyle w:val="BodyText"/>
      </w:pPr>
    </w:p>
    <w:p w14:paraId="1996B60B" w14:textId="7C90E789" w:rsidR="00F43F10" w:rsidRPr="00F33383" w:rsidRDefault="005D75ED" w:rsidP="005E0C5D">
      <w:pPr>
        <w:pStyle w:val="BodyText"/>
        <w:ind w:hanging="1"/>
      </w:pPr>
      <w:r w:rsidRPr="00F33383">
        <w:t>Trastuzumab era somministrato una volta alla settimana in associazione a chemioterapia e successivamente ogni 3 settimane per un totale di 52 settimane.</w:t>
      </w:r>
    </w:p>
    <w:p w14:paraId="1996B60C" w14:textId="77777777" w:rsidR="00F43F10" w:rsidRPr="00F33383" w:rsidRDefault="00F43F10" w:rsidP="005E0C5D">
      <w:pPr>
        <w:pStyle w:val="BodyText"/>
      </w:pPr>
    </w:p>
    <w:p w14:paraId="1996B60D" w14:textId="21B1B961" w:rsidR="00F43F10" w:rsidRPr="00F33383" w:rsidRDefault="005D75ED" w:rsidP="005E0C5D">
      <w:pPr>
        <w:pStyle w:val="BodyText"/>
      </w:pPr>
      <w:r w:rsidRPr="00F33383">
        <w:t>I risultati di efficacia dello studio BCIRG 006 sono riassunti nelle tabelle 9 e 10. La durata mediana del follow-up era di 2,9 anni nel braccio AC→D e di 3,0 anni in ognuno dei bracci AC→DH e DCarbH.</w:t>
      </w:r>
    </w:p>
    <w:p w14:paraId="1996B60E" w14:textId="77777777" w:rsidR="00F43F10" w:rsidRPr="00F33383" w:rsidRDefault="00F43F10" w:rsidP="005E0C5D">
      <w:pPr>
        <w:pStyle w:val="BodyText"/>
      </w:pPr>
    </w:p>
    <w:p w14:paraId="1996B60F" w14:textId="6FA55501" w:rsidR="00F43F10" w:rsidRPr="00F33383" w:rsidRDefault="007A1FF4" w:rsidP="005E0C5D">
      <w:pPr>
        <w:pStyle w:val="BodyText"/>
      </w:pPr>
      <w:r w:rsidRPr="00F33383">
        <w:t>Tabella 9. Riassunto delle analisi di efficacia dello studio BCIRG 006 AC→D versus AC→DH</w:t>
      </w:r>
    </w:p>
    <w:p w14:paraId="1996B610" w14:textId="77777777" w:rsidR="008F6106" w:rsidRPr="00F33383" w:rsidRDefault="008F6106" w:rsidP="005E0C5D">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8"/>
        <w:gridCol w:w="1899"/>
        <w:gridCol w:w="1899"/>
        <w:gridCol w:w="2155"/>
      </w:tblGrid>
      <w:tr w:rsidR="00762991" w:rsidRPr="00F33383" w14:paraId="1996B619" w14:textId="77777777" w:rsidTr="00AB4258">
        <w:trPr>
          <w:trHeight w:val="283"/>
        </w:trPr>
        <w:tc>
          <w:tcPr>
            <w:tcW w:w="1715" w:type="pct"/>
            <w:vAlign w:val="center"/>
          </w:tcPr>
          <w:p w14:paraId="1996B611" w14:textId="581D39B6" w:rsidR="008F6106" w:rsidRPr="00F33383" w:rsidRDefault="007A1FF4" w:rsidP="005E0C5D">
            <w:pPr>
              <w:adjustRightInd w:val="0"/>
              <w:jc w:val="center"/>
            </w:pPr>
            <w:r w:rsidRPr="00F33383">
              <w:rPr>
                <w:b/>
                <w:bCs/>
              </w:rPr>
              <w:t>Parametro</w:t>
            </w:r>
          </w:p>
        </w:tc>
        <w:tc>
          <w:tcPr>
            <w:tcW w:w="1048" w:type="pct"/>
            <w:vAlign w:val="center"/>
          </w:tcPr>
          <w:p w14:paraId="1996B612" w14:textId="77777777" w:rsidR="008F6106" w:rsidRPr="00F33383" w:rsidRDefault="00F83889" w:rsidP="005E0C5D">
            <w:pPr>
              <w:adjustRightInd w:val="0"/>
              <w:jc w:val="center"/>
              <w:rPr>
                <w:b/>
                <w:bCs/>
              </w:rPr>
            </w:pPr>
            <w:r w:rsidRPr="00F33383">
              <w:rPr>
                <w:b/>
                <w:bCs/>
              </w:rPr>
              <w:t>AC→D</w:t>
            </w:r>
          </w:p>
          <w:p w14:paraId="1996B613" w14:textId="77777777" w:rsidR="008F6106" w:rsidRPr="00F33383" w:rsidRDefault="00F83889" w:rsidP="005E0C5D">
            <w:pPr>
              <w:adjustRightInd w:val="0"/>
              <w:jc w:val="center"/>
            </w:pPr>
            <w:r w:rsidRPr="00F33383">
              <w:rPr>
                <w:b/>
                <w:bCs/>
              </w:rPr>
              <w:t>(n=1073)</w:t>
            </w:r>
          </w:p>
        </w:tc>
        <w:tc>
          <w:tcPr>
            <w:tcW w:w="1048" w:type="pct"/>
            <w:vAlign w:val="center"/>
          </w:tcPr>
          <w:p w14:paraId="1996B614" w14:textId="77777777" w:rsidR="008F6106" w:rsidRPr="00F33383" w:rsidRDefault="00F83889" w:rsidP="005E0C5D">
            <w:pPr>
              <w:adjustRightInd w:val="0"/>
              <w:jc w:val="center"/>
              <w:rPr>
                <w:b/>
                <w:bCs/>
              </w:rPr>
            </w:pPr>
            <w:r w:rsidRPr="00F33383">
              <w:rPr>
                <w:b/>
                <w:bCs/>
              </w:rPr>
              <w:t>AC→DH</w:t>
            </w:r>
          </w:p>
          <w:p w14:paraId="1996B615" w14:textId="77777777" w:rsidR="008F6106" w:rsidRPr="00F33383" w:rsidRDefault="00F83889" w:rsidP="005E0C5D">
            <w:pPr>
              <w:adjustRightInd w:val="0"/>
              <w:jc w:val="center"/>
            </w:pPr>
            <w:r w:rsidRPr="00F33383">
              <w:rPr>
                <w:b/>
                <w:bCs/>
              </w:rPr>
              <w:t>(n=1074)</w:t>
            </w:r>
          </w:p>
        </w:tc>
        <w:tc>
          <w:tcPr>
            <w:tcW w:w="1189" w:type="pct"/>
            <w:vAlign w:val="center"/>
          </w:tcPr>
          <w:p w14:paraId="48A42422" w14:textId="1181A1A1" w:rsidR="007A1FF4" w:rsidRPr="00F33383" w:rsidRDefault="00F83889" w:rsidP="005E0C5D">
            <w:pPr>
              <w:adjustRightInd w:val="0"/>
              <w:jc w:val="center"/>
              <w:rPr>
                <w:b/>
                <w:bCs/>
              </w:rPr>
            </w:pPr>
            <w:r w:rsidRPr="00F33383">
              <w:rPr>
                <w:b/>
                <w:bCs/>
              </w:rPr>
              <w:t>Hazard ratio vs</w:t>
            </w:r>
            <w:r w:rsidR="00177C39" w:rsidRPr="00F33383">
              <w:rPr>
                <w:b/>
                <w:bCs/>
              </w:rPr>
              <w:t xml:space="preserve"> </w:t>
            </w:r>
            <w:r w:rsidRPr="00F33383">
              <w:rPr>
                <w:b/>
                <w:bCs/>
              </w:rPr>
              <w:t xml:space="preserve">AC→D </w:t>
            </w:r>
            <w:r w:rsidR="007A1FF4" w:rsidRPr="00F33383">
              <w:rPr>
                <w:b/>
                <w:bCs/>
              </w:rPr>
              <w:t>(IC al 95%)</w:t>
            </w:r>
          </w:p>
          <w:p w14:paraId="1996B618" w14:textId="5B3F27C5" w:rsidR="008F6106" w:rsidRPr="00F33383" w:rsidRDefault="007A1FF4" w:rsidP="005E0C5D">
            <w:pPr>
              <w:adjustRightInd w:val="0"/>
              <w:jc w:val="center"/>
              <w:rPr>
                <w:b/>
                <w:bCs/>
              </w:rPr>
            </w:pPr>
            <w:r w:rsidRPr="00F33383">
              <w:rPr>
                <w:b/>
                <w:bCs/>
              </w:rPr>
              <w:t>Valore di p</w:t>
            </w:r>
          </w:p>
        </w:tc>
      </w:tr>
      <w:tr w:rsidR="00762991" w:rsidRPr="00F33383" w14:paraId="1996B621" w14:textId="77777777" w:rsidTr="00AB4258">
        <w:trPr>
          <w:trHeight w:val="283"/>
        </w:trPr>
        <w:tc>
          <w:tcPr>
            <w:tcW w:w="1715" w:type="pct"/>
          </w:tcPr>
          <w:p w14:paraId="1996B61A" w14:textId="4C0CC189" w:rsidR="008F6106" w:rsidRPr="00F33383" w:rsidRDefault="007A1FF4" w:rsidP="005E0C5D">
            <w:pPr>
              <w:adjustRightInd w:val="0"/>
            </w:pPr>
            <w:r w:rsidRPr="00F33383">
              <w:t>Sopravvivenza libera da malattia</w:t>
            </w:r>
          </w:p>
          <w:p w14:paraId="1996B61B" w14:textId="69E69B70" w:rsidR="008F6106" w:rsidRPr="00F33383" w:rsidRDefault="007A1FF4" w:rsidP="005E0C5D">
            <w:pPr>
              <w:adjustRightInd w:val="0"/>
            </w:pPr>
            <w:r w:rsidRPr="00F33383">
              <w:t>N° di pazienti con evento</w:t>
            </w:r>
            <w:r w:rsidR="00F83889" w:rsidRPr="00F33383">
              <w:t xml:space="preserve"> </w:t>
            </w:r>
          </w:p>
        </w:tc>
        <w:tc>
          <w:tcPr>
            <w:tcW w:w="1048" w:type="pct"/>
            <w:vAlign w:val="center"/>
          </w:tcPr>
          <w:p w14:paraId="1996B61C" w14:textId="77777777" w:rsidR="008F6106" w:rsidRPr="00F33383" w:rsidRDefault="00F83889" w:rsidP="005E0C5D">
            <w:pPr>
              <w:adjustRightInd w:val="0"/>
              <w:jc w:val="center"/>
            </w:pPr>
            <w:r w:rsidRPr="00F33383">
              <w:t>195</w:t>
            </w:r>
          </w:p>
        </w:tc>
        <w:tc>
          <w:tcPr>
            <w:tcW w:w="1048" w:type="pct"/>
            <w:vAlign w:val="center"/>
          </w:tcPr>
          <w:p w14:paraId="1996B61D" w14:textId="77777777" w:rsidR="008F6106" w:rsidRPr="00F33383" w:rsidRDefault="00F83889" w:rsidP="005E0C5D">
            <w:pPr>
              <w:adjustRightInd w:val="0"/>
              <w:jc w:val="center"/>
            </w:pPr>
            <w:r w:rsidRPr="00F33383">
              <w:t>134</w:t>
            </w:r>
          </w:p>
        </w:tc>
        <w:tc>
          <w:tcPr>
            <w:tcW w:w="1189" w:type="pct"/>
            <w:vAlign w:val="center"/>
          </w:tcPr>
          <w:p w14:paraId="1996B61E" w14:textId="77777777" w:rsidR="008F6106" w:rsidRPr="00F33383" w:rsidRDefault="008F6106" w:rsidP="005E0C5D">
            <w:pPr>
              <w:adjustRightInd w:val="0"/>
              <w:jc w:val="center"/>
            </w:pPr>
          </w:p>
          <w:p w14:paraId="1996B61F" w14:textId="2669669D" w:rsidR="008F6106" w:rsidRPr="00F33383" w:rsidRDefault="00F83889" w:rsidP="005E0C5D">
            <w:pPr>
              <w:adjustRightInd w:val="0"/>
              <w:jc w:val="center"/>
            </w:pPr>
            <w:r w:rsidRPr="00F33383">
              <w:t>0</w:t>
            </w:r>
            <w:r w:rsidR="007A1FF4" w:rsidRPr="00F33383">
              <w:t>,</w:t>
            </w:r>
            <w:r w:rsidRPr="00F33383">
              <w:t>61 (0</w:t>
            </w:r>
            <w:r w:rsidR="007A1FF4" w:rsidRPr="00F33383">
              <w:t>,</w:t>
            </w:r>
            <w:r w:rsidRPr="00F33383">
              <w:t>49</w:t>
            </w:r>
            <w:r w:rsidR="007A1FF4" w:rsidRPr="00F33383">
              <w:t>;</w:t>
            </w:r>
            <w:r w:rsidRPr="00F33383">
              <w:t xml:space="preserve"> 0</w:t>
            </w:r>
            <w:r w:rsidR="007A1FF4" w:rsidRPr="00F33383">
              <w:t>,</w:t>
            </w:r>
            <w:r w:rsidRPr="00F33383">
              <w:t>77)</w:t>
            </w:r>
          </w:p>
          <w:p w14:paraId="1996B620" w14:textId="0C197739" w:rsidR="008F6106" w:rsidRPr="00F33383" w:rsidRDefault="00F83889" w:rsidP="005E0C5D">
            <w:pPr>
              <w:adjustRightInd w:val="0"/>
              <w:jc w:val="center"/>
            </w:pPr>
            <w:r w:rsidRPr="00F33383">
              <w:t>p&lt;0</w:t>
            </w:r>
            <w:r w:rsidR="007A1FF4" w:rsidRPr="00F33383">
              <w:t>,</w:t>
            </w:r>
            <w:r w:rsidRPr="00F33383">
              <w:t>0001</w:t>
            </w:r>
          </w:p>
        </w:tc>
      </w:tr>
      <w:tr w:rsidR="00762991" w:rsidRPr="00F33383" w14:paraId="1996B629" w14:textId="77777777" w:rsidTr="00AB4258">
        <w:trPr>
          <w:trHeight w:val="283"/>
        </w:trPr>
        <w:tc>
          <w:tcPr>
            <w:tcW w:w="1715" w:type="pct"/>
            <w:tcBorders>
              <w:bottom w:val="single" w:sz="4" w:space="0" w:color="auto"/>
            </w:tcBorders>
          </w:tcPr>
          <w:p w14:paraId="1996B622" w14:textId="014547D5" w:rsidR="008F6106" w:rsidRPr="00F33383" w:rsidRDefault="007A1FF4" w:rsidP="005E0C5D">
            <w:pPr>
              <w:adjustRightInd w:val="0"/>
            </w:pPr>
            <w:r w:rsidRPr="00F33383">
              <w:t>Recidiva a distanza</w:t>
            </w:r>
          </w:p>
          <w:p w14:paraId="1996B623" w14:textId="3B9947D4" w:rsidR="008F6106" w:rsidRPr="00F33383" w:rsidRDefault="007A1FF4" w:rsidP="005E0C5D">
            <w:pPr>
              <w:adjustRightInd w:val="0"/>
            </w:pPr>
            <w:r w:rsidRPr="00F33383">
              <w:t>N° di pazienti con evento</w:t>
            </w:r>
          </w:p>
        </w:tc>
        <w:tc>
          <w:tcPr>
            <w:tcW w:w="1048" w:type="pct"/>
            <w:tcBorders>
              <w:bottom w:val="single" w:sz="4" w:space="0" w:color="auto"/>
            </w:tcBorders>
            <w:vAlign w:val="center"/>
          </w:tcPr>
          <w:p w14:paraId="1996B624" w14:textId="77777777" w:rsidR="008F6106" w:rsidRPr="00F33383" w:rsidRDefault="00F83889" w:rsidP="005E0C5D">
            <w:pPr>
              <w:adjustRightInd w:val="0"/>
              <w:jc w:val="center"/>
            </w:pPr>
            <w:r w:rsidRPr="00F33383">
              <w:t>144</w:t>
            </w:r>
          </w:p>
        </w:tc>
        <w:tc>
          <w:tcPr>
            <w:tcW w:w="1048" w:type="pct"/>
            <w:tcBorders>
              <w:bottom w:val="single" w:sz="4" w:space="0" w:color="auto"/>
            </w:tcBorders>
            <w:vAlign w:val="center"/>
          </w:tcPr>
          <w:p w14:paraId="1996B625" w14:textId="77777777" w:rsidR="008F6106" w:rsidRPr="00F33383" w:rsidRDefault="00F83889" w:rsidP="005E0C5D">
            <w:pPr>
              <w:adjustRightInd w:val="0"/>
              <w:jc w:val="center"/>
            </w:pPr>
            <w:r w:rsidRPr="00F33383">
              <w:t>95</w:t>
            </w:r>
          </w:p>
        </w:tc>
        <w:tc>
          <w:tcPr>
            <w:tcW w:w="1189" w:type="pct"/>
            <w:tcBorders>
              <w:bottom w:val="single" w:sz="4" w:space="0" w:color="auto"/>
            </w:tcBorders>
            <w:vAlign w:val="center"/>
          </w:tcPr>
          <w:p w14:paraId="1996B626" w14:textId="77777777" w:rsidR="008F6106" w:rsidRPr="00F33383" w:rsidRDefault="008F6106" w:rsidP="005E0C5D">
            <w:pPr>
              <w:adjustRightInd w:val="0"/>
              <w:jc w:val="center"/>
            </w:pPr>
          </w:p>
          <w:p w14:paraId="1996B627" w14:textId="4EE93C07" w:rsidR="008F6106" w:rsidRPr="00F33383" w:rsidRDefault="00F83889" w:rsidP="005E0C5D">
            <w:pPr>
              <w:adjustRightInd w:val="0"/>
              <w:jc w:val="center"/>
            </w:pPr>
            <w:r w:rsidRPr="00F33383">
              <w:t>0</w:t>
            </w:r>
            <w:r w:rsidR="007A1FF4" w:rsidRPr="00F33383">
              <w:t>,</w:t>
            </w:r>
            <w:r w:rsidRPr="00F33383">
              <w:t>59 (0</w:t>
            </w:r>
            <w:r w:rsidR="007A1FF4" w:rsidRPr="00F33383">
              <w:t>,</w:t>
            </w:r>
            <w:r w:rsidRPr="00F33383">
              <w:t>46</w:t>
            </w:r>
            <w:r w:rsidR="007A1FF4" w:rsidRPr="00F33383">
              <w:t>;</w:t>
            </w:r>
            <w:r w:rsidRPr="00F33383">
              <w:t xml:space="preserve"> 0</w:t>
            </w:r>
            <w:r w:rsidR="007A1FF4" w:rsidRPr="00F33383">
              <w:t>,</w:t>
            </w:r>
            <w:r w:rsidRPr="00F33383">
              <w:t>77)</w:t>
            </w:r>
          </w:p>
          <w:p w14:paraId="1996B628" w14:textId="71399C4C" w:rsidR="008F6106" w:rsidRPr="00F33383" w:rsidRDefault="00F83889" w:rsidP="005E0C5D">
            <w:pPr>
              <w:adjustRightInd w:val="0"/>
              <w:jc w:val="center"/>
            </w:pPr>
            <w:r w:rsidRPr="00F33383">
              <w:t>p&lt;0</w:t>
            </w:r>
            <w:r w:rsidR="007A1FF4" w:rsidRPr="00F33383">
              <w:t>,</w:t>
            </w:r>
            <w:r w:rsidRPr="00F33383">
              <w:t>0001</w:t>
            </w:r>
          </w:p>
        </w:tc>
      </w:tr>
      <w:tr w:rsidR="00762991" w:rsidRPr="00F33383" w14:paraId="1996B631" w14:textId="77777777" w:rsidTr="00AB4258">
        <w:trPr>
          <w:trHeight w:val="283"/>
        </w:trPr>
        <w:tc>
          <w:tcPr>
            <w:tcW w:w="1715" w:type="pct"/>
            <w:tcBorders>
              <w:bottom w:val="single" w:sz="4" w:space="0" w:color="auto"/>
            </w:tcBorders>
          </w:tcPr>
          <w:p w14:paraId="1996B62A" w14:textId="7461E14C" w:rsidR="008F6106" w:rsidRPr="00F33383" w:rsidRDefault="007A1FF4" w:rsidP="005E0C5D">
            <w:pPr>
              <w:adjustRightInd w:val="0"/>
            </w:pPr>
            <w:r w:rsidRPr="00F33383">
              <w:t>Decesso (evento di OS)</w:t>
            </w:r>
          </w:p>
          <w:p w14:paraId="1996B62B" w14:textId="00171A70" w:rsidR="008F6106" w:rsidRPr="00F33383" w:rsidRDefault="007A1FF4" w:rsidP="005E0C5D">
            <w:pPr>
              <w:adjustRightInd w:val="0"/>
            </w:pPr>
            <w:r w:rsidRPr="00F33383">
              <w:t>N° di pazienti con evento</w:t>
            </w:r>
          </w:p>
        </w:tc>
        <w:tc>
          <w:tcPr>
            <w:tcW w:w="1048" w:type="pct"/>
            <w:tcBorders>
              <w:bottom w:val="single" w:sz="4" w:space="0" w:color="auto"/>
            </w:tcBorders>
            <w:vAlign w:val="center"/>
          </w:tcPr>
          <w:p w14:paraId="1996B62C" w14:textId="77777777" w:rsidR="008F6106" w:rsidRPr="00F33383" w:rsidRDefault="00F83889" w:rsidP="005E0C5D">
            <w:pPr>
              <w:adjustRightInd w:val="0"/>
              <w:jc w:val="center"/>
            </w:pPr>
            <w:r w:rsidRPr="00F33383">
              <w:t>80</w:t>
            </w:r>
          </w:p>
        </w:tc>
        <w:tc>
          <w:tcPr>
            <w:tcW w:w="1048" w:type="pct"/>
            <w:tcBorders>
              <w:bottom w:val="single" w:sz="4" w:space="0" w:color="auto"/>
            </w:tcBorders>
            <w:vAlign w:val="center"/>
          </w:tcPr>
          <w:p w14:paraId="1996B62D" w14:textId="77777777" w:rsidR="008F6106" w:rsidRPr="00F33383" w:rsidRDefault="00F83889" w:rsidP="005E0C5D">
            <w:pPr>
              <w:adjustRightInd w:val="0"/>
              <w:jc w:val="center"/>
            </w:pPr>
            <w:r w:rsidRPr="00F33383">
              <w:t>49</w:t>
            </w:r>
          </w:p>
        </w:tc>
        <w:tc>
          <w:tcPr>
            <w:tcW w:w="1189" w:type="pct"/>
            <w:tcBorders>
              <w:bottom w:val="single" w:sz="4" w:space="0" w:color="auto"/>
            </w:tcBorders>
            <w:vAlign w:val="center"/>
          </w:tcPr>
          <w:p w14:paraId="1996B62E" w14:textId="77777777" w:rsidR="008F6106" w:rsidRPr="00F33383" w:rsidRDefault="008F6106" w:rsidP="005E0C5D">
            <w:pPr>
              <w:adjustRightInd w:val="0"/>
              <w:jc w:val="center"/>
            </w:pPr>
          </w:p>
          <w:p w14:paraId="1996B62F" w14:textId="52100EE7" w:rsidR="008F6106" w:rsidRPr="00F33383" w:rsidRDefault="00F83889" w:rsidP="005E0C5D">
            <w:pPr>
              <w:adjustRightInd w:val="0"/>
              <w:jc w:val="center"/>
            </w:pPr>
            <w:r w:rsidRPr="00F33383">
              <w:t>0</w:t>
            </w:r>
            <w:r w:rsidR="007A1FF4" w:rsidRPr="00F33383">
              <w:t>,</w:t>
            </w:r>
            <w:r w:rsidRPr="00F33383">
              <w:t>58 (0</w:t>
            </w:r>
            <w:r w:rsidR="007A1FF4" w:rsidRPr="00F33383">
              <w:t>,</w:t>
            </w:r>
            <w:r w:rsidRPr="00F33383">
              <w:t>40</w:t>
            </w:r>
            <w:r w:rsidR="007A1FF4" w:rsidRPr="00F33383">
              <w:t>;</w:t>
            </w:r>
            <w:r w:rsidRPr="00F33383">
              <w:t xml:space="preserve"> 0</w:t>
            </w:r>
            <w:r w:rsidR="007A1FF4" w:rsidRPr="00F33383">
              <w:t>,</w:t>
            </w:r>
            <w:r w:rsidRPr="00F33383">
              <w:t>83)</w:t>
            </w:r>
          </w:p>
          <w:p w14:paraId="1996B630" w14:textId="1A9F1145" w:rsidR="008F6106" w:rsidRPr="00F33383" w:rsidRDefault="00F83889" w:rsidP="005E0C5D">
            <w:pPr>
              <w:adjustRightInd w:val="0"/>
              <w:jc w:val="center"/>
            </w:pPr>
            <w:r w:rsidRPr="00F33383">
              <w:t>p=0</w:t>
            </w:r>
            <w:r w:rsidR="007A1FF4" w:rsidRPr="00F33383">
              <w:t>,</w:t>
            </w:r>
            <w:r w:rsidRPr="00F33383">
              <w:t>0024</w:t>
            </w:r>
          </w:p>
        </w:tc>
      </w:tr>
    </w:tbl>
    <w:p w14:paraId="1996B632" w14:textId="1F557662" w:rsidR="00F43F10" w:rsidRPr="00F33383" w:rsidRDefault="007A1FF4" w:rsidP="005E0C5D">
      <w:r w:rsidRPr="00F33383">
        <w:t>AC→D = doxorubicina in associazione a ciclofosfamide, seguiti da docetaxel; AC→DH = doxorubicina in associazione a ciclofosfamide, seguiti da docetaxel in associazione a trastuzumab; IC = intervallo di confidenza</w:t>
      </w:r>
    </w:p>
    <w:p w14:paraId="1996B633" w14:textId="77777777" w:rsidR="00F43F10" w:rsidRPr="00F33383" w:rsidRDefault="00F43F10" w:rsidP="005E0C5D">
      <w:pPr>
        <w:pStyle w:val="BodyText"/>
      </w:pPr>
    </w:p>
    <w:p w14:paraId="1996B634" w14:textId="0B16F719" w:rsidR="00F43F10" w:rsidRPr="00F33383" w:rsidRDefault="00D94AE7" w:rsidP="005E0C5D">
      <w:pPr>
        <w:pStyle w:val="BodyText"/>
        <w:keepNext/>
      </w:pPr>
      <w:r w:rsidRPr="00F33383">
        <w:t>Tabella 10. Riassunto delle analisi di efficacia dello studio BCIRG 006 AC→D versus DCarbH</w:t>
      </w:r>
    </w:p>
    <w:p w14:paraId="1996B635" w14:textId="77777777" w:rsidR="008F6106" w:rsidRPr="00F33383" w:rsidRDefault="008F6106" w:rsidP="005E0C5D">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8"/>
        <w:gridCol w:w="1899"/>
        <w:gridCol w:w="1899"/>
        <w:gridCol w:w="2155"/>
      </w:tblGrid>
      <w:tr w:rsidR="00762991" w:rsidRPr="00F33383" w14:paraId="1996B63D" w14:textId="77777777" w:rsidTr="00AB4258">
        <w:trPr>
          <w:trHeight w:val="283"/>
          <w:tblHeader/>
        </w:trPr>
        <w:tc>
          <w:tcPr>
            <w:tcW w:w="1715" w:type="pct"/>
            <w:vAlign w:val="center"/>
          </w:tcPr>
          <w:p w14:paraId="1996B636" w14:textId="2CF274D9" w:rsidR="008F6106" w:rsidRPr="00F33383" w:rsidRDefault="00D94AE7" w:rsidP="005E0C5D">
            <w:pPr>
              <w:adjustRightInd w:val="0"/>
              <w:jc w:val="center"/>
            </w:pPr>
            <w:r w:rsidRPr="00F33383">
              <w:rPr>
                <w:b/>
                <w:bCs/>
              </w:rPr>
              <w:t>Parametro</w:t>
            </w:r>
          </w:p>
        </w:tc>
        <w:tc>
          <w:tcPr>
            <w:tcW w:w="1048" w:type="pct"/>
            <w:vAlign w:val="center"/>
          </w:tcPr>
          <w:p w14:paraId="1996B637" w14:textId="77777777" w:rsidR="008F6106" w:rsidRPr="00F33383" w:rsidRDefault="00F83889" w:rsidP="005E0C5D">
            <w:pPr>
              <w:adjustRightInd w:val="0"/>
              <w:jc w:val="center"/>
              <w:rPr>
                <w:b/>
                <w:bCs/>
              </w:rPr>
            </w:pPr>
            <w:r w:rsidRPr="00F33383">
              <w:rPr>
                <w:b/>
                <w:bCs/>
              </w:rPr>
              <w:t>AC→D</w:t>
            </w:r>
          </w:p>
          <w:p w14:paraId="1996B638" w14:textId="77777777" w:rsidR="008F6106" w:rsidRPr="00F33383" w:rsidRDefault="00F83889" w:rsidP="005E0C5D">
            <w:pPr>
              <w:adjustRightInd w:val="0"/>
              <w:jc w:val="center"/>
            </w:pPr>
            <w:r w:rsidRPr="00F33383">
              <w:rPr>
                <w:b/>
                <w:bCs/>
              </w:rPr>
              <w:t>(n=1073)</w:t>
            </w:r>
          </w:p>
        </w:tc>
        <w:tc>
          <w:tcPr>
            <w:tcW w:w="1048" w:type="pct"/>
            <w:vAlign w:val="center"/>
          </w:tcPr>
          <w:p w14:paraId="1996B639" w14:textId="77777777" w:rsidR="008F6106" w:rsidRPr="00F33383" w:rsidRDefault="00F83889" w:rsidP="005E0C5D">
            <w:pPr>
              <w:adjustRightInd w:val="0"/>
              <w:jc w:val="center"/>
              <w:rPr>
                <w:b/>
                <w:bCs/>
              </w:rPr>
            </w:pPr>
            <w:r w:rsidRPr="00F33383">
              <w:rPr>
                <w:b/>
                <w:bCs/>
              </w:rPr>
              <w:t>DCarbH</w:t>
            </w:r>
          </w:p>
          <w:p w14:paraId="1996B63A" w14:textId="77777777" w:rsidR="008F6106" w:rsidRPr="00F33383" w:rsidRDefault="00F83889" w:rsidP="005E0C5D">
            <w:pPr>
              <w:adjustRightInd w:val="0"/>
              <w:jc w:val="center"/>
            </w:pPr>
            <w:r w:rsidRPr="00F33383">
              <w:rPr>
                <w:b/>
                <w:bCs/>
              </w:rPr>
              <w:t>(n=1074)</w:t>
            </w:r>
          </w:p>
        </w:tc>
        <w:tc>
          <w:tcPr>
            <w:tcW w:w="1189" w:type="pct"/>
            <w:vAlign w:val="center"/>
          </w:tcPr>
          <w:p w14:paraId="45A5833F" w14:textId="1DCE2923" w:rsidR="008F6106" w:rsidRPr="00F33383" w:rsidRDefault="00F83889" w:rsidP="005E0C5D">
            <w:pPr>
              <w:adjustRightInd w:val="0"/>
              <w:jc w:val="center"/>
              <w:rPr>
                <w:b/>
                <w:bCs/>
              </w:rPr>
            </w:pPr>
            <w:r w:rsidRPr="00F33383">
              <w:rPr>
                <w:b/>
                <w:bCs/>
              </w:rPr>
              <w:t>Hazard ratio vs</w:t>
            </w:r>
            <w:r w:rsidR="00AC54A3" w:rsidRPr="00F33383">
              <w:rPr>
                <w:b/>
                <w:bCs/>
              </w:rPr>
              <w:t xml:space="preserve"> </w:t>
            </w:r>
            <w:r w:rsidRPr="00F33383">
              <w:rPr>
                <w:b/>
                <w:bCs/>
              </w:rPr>
              <w:t xml:space="preserve">AC→D </w:t>
            </w:r>
            <w:r w:rsidR="00D94AE7" w:rsidRPr="00F33383">
              <w:rPr>
                <w:b/>
                <w:bCs/>
              </w:rPr>
              <w:t>(IC al 95%)</w:t>
            </w:r>
          </w:p>
          <w:p w14:paraId="1996B63C" w14:textId="25590D2D" w:rsidR="00AC54A3" w:rsidRPr="00F33383" w:rsidRDefault="00AC54A3" w:rsidP="005E0C5D">
            <w:pPr>
              <w:adjustRightInd w:val="0"/>
              <w:jc w:val="center"/>
              <w:rPr>
                <w:b/>
                <w:bCs/>
              </w:rPr>
            </w:pPr>
            <w:r w:rsidRPr="00F33383">
              <w:rPr>
                <w:b/>
                <w:bCs/>
              </w:rPr>
              <w:t>Valore di p</w:t>
            </w:r>
          </w:p>
        </w:tc>
      </w:tr>
      <w:tr w:rsidR="00762991" w:rsidRPr="00F33383" w14:paraId="1996B645" w14:textId="77777777" w:rsidTr="00AB4258">
        <w:trPr>
          <w:trHeight w:val="283"/>
        </w:trPr>
        <w:tc>
          <w:tcPr>
            <w:tcW w:w="1715" w:type="pct"/>
          </w:tcPr>
          <w:p w14:paraId="1996B63E" w14:textId="1682F1A6" w:rsidR="008F6106" w:rsidRPr="00F33383" w:rsidRDefault="00D94AE7" w:rsidP="005E0C5D">
            <w:pPr>
              <w:adjustRightInd w:val="0"/>
            </w:pPr>
            <w:r w:rsidRPr="00F33383">
              <w:t>Sopravvivenza libera da malattia</w:t>
            </w:r>
          </w:p>
          <w:p w14:paraId="1996B63F" w14:textId="7E2EEA82" w:rsidR="008F6106" w:rsidRPr="00F33383" w:rsidRDefault="00D94AE7" w:rsidP="005E0C5D">
            <w:pPr>
              <w:adjustRightInd w:val="0"/>
            </w:pPr>
            <w:r w:rsidRPr="00F33383">
              <w:t>N° di pazienti con evento</w:t>
            </w:r>
          </w:p>
        </w:tc>
        <w:tc>
          <w:tcPr>
            <w:tcW w:w="1048" w:type="pct"/>
            <w:vAlign w:val="center"/>
          </w:tcPr>
          <w:p w14:paraId="1996B640" w14:textId="77777777" w:rsidR="008F6106" w:rsidRPr="00F33383" w:rsidRDefault="00F83889" w:rsidP="005E0C5D">
            <w:pPr>
              <w:adjustRightInd w:val="0"/>
              <w:jc w:val="center"/>
            </w:pPr>
            <w:r w:rsidRPr="00F33383">
              <w:t>195</w:t>
            </w:r>
          </w:p>
        </w:tc>
        <w:tc>
          <w:tcPr>
            <w:tcW w:w="1048" w:type="pct"/>
            <w:vAlign w:val="center"/>
          </w:tcPr>
          <w:p w14:paraId="1996B641" w14:textId="77777777" w:rsidR="008F6106" w:rsidRPr="00F33383" w:rsidRDefault="00F83889" w:rsidP="005E0C5D">
            <w:pPr>
              <w:adjustRightInd w:val="0"/>
              <w:jc w:val="center"/>
            </w:pPr>
            <w:r w:rsidRPr="00F33383">
              <w:t>145</w:t>
            </w:r>
          </w:p>
        </w:tc>
        <w:tc>
          <w:tcPr>
            <w:tcW w:w="1189" w:type="pct"/>
            <w:vAlign w:val="center"/>
          </w:tcPr>
          <w:p w14:paraId="1996B642" w14:textId="77777777" w:rsidR="008F6106" w:rsidRPr="00F33383" w:rsidRDefault="008F6106" w:rsidP="005E0C5D">
            <w:pPr>
              <w:adjustRightInd w:val="0"/>
              <w:jc w:val="center"/>
            </w:pPr>
          </w:p>
          <w:p w14:paraId="1996B643" w14:textId="60F596D0" w:rsidR="008F6106" w:rsidRPr="00F33383" w:rsidRDefault="00F83889" w:rsidP="005E0C5D">
            <w:pPr>
              <w:adjustRightInd w:val="0"/>
              <w:jc w:val="center"/>
            </w:pPr>
            <w:r w:rsidRPr="00F33383">
              <w:t>0</w:t>
            </w:r>
            <w:r w:rsidR="00EB277E" w:rsidRPr="00F33383">
              <w:t>,</w:t>
            </w:r>
            <w:r w:rsidRPr="00F33383">
              <w:t>67 (0</w:t>
            </w:r>
            <w:r w:rsidR="00EB277E" w:rsidRPr="00F33383">
              <w:t>,</w:t>
            </w:r>
            <w:r w:rsidRPr="00F33383">
              <w:t>54</w:t>
            </w:r>
            <w:r w:rsidR="00EB277E" w:rsidRPr="00F33383">
              <w:t>;</w:t>
            </w:r>
            <w:r w:rsidRPr="00F33383">
              <w:t xml:space="preserve"> 0</w:t>
            </w:r>
            <w:r w:rsidR="00EB277E" w:rsidRPr="00F33383">
              <w:t>,</w:t>
            </w:r>
            <w:r w:rsidRPr="00F33383">
              <w:t>83)</w:t>
            </w:r>
          </w:p>
          <w:p w14:paraId="1996B644" w14:textId="6DA320E3" w:rsidR="008F6106" w:rsidRPr="00F33383" w:rsidRDefault="00F83889" w:rsidP="005E0C5D">
            <w:pPr>
              <w:adjustRightInd w:val="0"/>
              <w:jc w:val="center"/>
            </w:pPr>
            <w:r w:rsidRPr="00F33383">
              <w:t>p=0</w:t>
            </w:r>
            <w:r w:rsidR="00EB277E" w:rsidRPr="00F33383">
              <w:t>,</w:t>
            </w:r>
            <w:r w:rsidRPr="00F33383">
              <w:t>0003</w:t>
            </w:r>
          </w:p>
        </w:tc>
      </w:tr>
      <w:tr w:rsidR="00762991" w:rsidRPr="00F33383" w14:paraId="1996B64D" w14:textId="77777777" w:rsidTr="00AB4258">
        <w:trPr>
          <w:trHeight w:val="283"/>
        </w:trPr>
        <w:tc>
          <w:tcPr>
            <w:tcW w:w="1715" w:type="pct"/>
          </w:tcPr>
          <w:p w14:paraId="1996B646" w14:textId="77777777" w:rsidR="008F6106" w:rsidRPr="00F33383" w:rsidRDefault="00F83889" w:rsidP="005E0C5D">
            <w:pPr>
              <w:adjustRightInd w:val="0"/>
            </w:pPr>
            <w:r w:rsidRPr="00F33383">
              <w:t>Distant recurrence</w:t>
            </w:r>
          </w:p>
          <w:p w14:paraId="1996B647" w14:textId="2D9CBE84" w:rsidR="008F6106" w:rsidRPr="00F33383" w:rsidRDefault="00D94AE7" w:rsidP="005E0C5D">
            <w:pPr>
              <w:adjustRightInd w:val="0"/>
            </w:pPr>
            <w:r w:rsidRPr="00F33383">
              <w:t>N° di pazienti con evento</w:t>
            </w:r>
          </w:p>
        </w:tc>
        <w:tc>
          <w:tcPr>
            <w:tcW w:w="1048" w:type="pct"/>
            <w:vAlign w:val="center"/>
          </w:tcPr>
          <w:p w14:paraId="1996B648" w14:textId="77777777" w:rsidR="008F6106" w:rsidRPr="00F33383" w:rsidRDefault="00F83889" w:rsidP="005E0C5D">
            <w:pPr>
              <w:adjustRightInd w:val="0"/>
              <w:jc w:val="center"/>
            </w:pPr>
            <w:r w:rsidRPr="00F33383">
              <w:t>144</w:t>
            </w:r>
          </w:p>
        </w:tc>
        <w:tc>
          <w:tcPr>
            <w:tcW w:w="1048" w:type="pct"/>
            <w:vAlign w:val="center"/>
          </w:tcPr>
          <w:p w14:paraId="1996B649" w14:textId="77777777" w:rsidR="008F6106" w:rsidRPr="00F33383" w:rsidRDefault="00F83889" w:rsidP="005E0C5D">
            <w:pPr>
              <w:adjustRightInd w:val="0"/>
              <w:jc w:val="center"/>
            </w:pPr>
            <w:r w:rsidRPr="00F33383">
              <w:t>103</w:t>
            </w:r>
          </w:p>
        </w:tc>
        <w:tc>
          <w:tcPr>
            <w:tcW w:w="1189" w:type="pct"/>
            <w:vAlign w:val="center"/>
          </w:tcPr>
          <w:p w14:paraId="1996B64A" w14:textId="77777777" w:rsidR="008F6106" w:rsidRPr="00F33383" w:rsidRDefault="008F6106" w:rsidP="005E0C5D">
            <w:pPr>
              <w:adjustRightInd w:val="0"/>
              <w:jc w:val="center"/>
            </w:pPr>
          </w:p>
          <w:p w14:paraId="1996B64B" w14:textId="2A2113E1" w:rsidR="008F6106" w:rsidRPr="00F33383" w:rsidRDefault="00F83889" w:rsidP="005E0C5D">
            <w:pPr>
              <w:adjustRightInd w:val="0"/>
              <w:jc w:val="center"/>
            </w:pPr>
            <w:r w:rsidRPr="00F33383">
              <w:t>0</w:t>
            </w:r>
            <w:r w:rsidR="00EB277E" w:rsidRPr="00F33383">
              <w:t>,</w:t>
            </w:r>
            <w:r w:rsidRPr="00F33383">
              <w:t>65 (0</w:t>
            </w:r>
            <w:r w:rsidR="00EB277E" w:rsidRPr="00F33383">
              <w:t>,</w:t>
            </w:r>
            <w:r w:rsidRPr="00F33383">
              <w:t>50</w:t>
            </w:r>
            <w:r w:rsidR="00EB277E" w:rsidRPr="00F33383">
              <w:t>;</w:t>
            </w:r>
            <w:r w:rsidRPr="00F33383">
              <w:t xml:space="preserve"> 0</w:t>
            </w:r>
            <w:r w:rsidR="00EB277E" w:rsidRPr="00F33383">
              <w:t>,</w:t>
            </w:r>
            <w:r w:rsidRPr="00F33383">
              <w:t>84)</w:t>
            </w:r>
          </w:p>
          <w:p w14:paraId="1996B64C" w14:textId="1D8D99B8" w:rsidR="008F6106" w:rsidRPr="00F33383" w:rsidRDefault="00F83889" w:rsidP="005E0C5D">
            <w:pPr>
              <w:adjustRightInd w:val="0"/>
              <w:jc w:val="center"/>
            </w:pPr>
            <w:r w:rsidRPr="00F33383">
              <w:t>p=0</w:t>
            </w:r>
            <w:r w:rsidR="00EB277E" w:rsidRPr="00F33383">
              <w:t>,</w:t>
            </w:r>
            <w:r w:rsidRPr="00F33383">
              <w:t>0008</w:t>
            </w:r>
          </w:p>
        </w:tc>
      </w:tr>
      <w:tr w:rsidR="00762991" w:rsidRPr="00F33383" w14:paraId="1996B655" w14:textId="77777777" w:rsidTr="00AB4258">
        <w:trPr>
          <w:trHeight w:val="283"/>
        </w:trPr>
        <w:tc>
          <w:tcPr>
            <w:tcW w:w="1715" w:type="pct"/>
          </w:tcPr>
          <w:p w14:paraId="1996B64E" w14:textId="77777777" w:rsidR="008F6106" w:rsidRPr="00F33383" w:rsidRDefault="00F83889" w:rsidP="005E0C5D">
            <w:pPr>
              <w:keepNext/>
              <w:keepLines/>
              <w:adjustRightInd w:val="0"/>
            </w:pPr>
            <w:r w:rsidRPr="00F33383">
              <w:t>Death (OS event)</w:t>
            </w:r>
          </w:p>
          <w:p w14:paraId="1996B64F" w14:textId="08BA156B" w:rsidR="008F6106" w:rsidRPr="00F33383" w:rsidRDefault="00D94AE7" w:rsidP="005E0C5D">
            <w:pPr>
              <w:keepNext/>
              <w:keepLines/>
              <w:adjustRightInd w:val="0"/>
            </w:pPr>
            <w:r w:rsidRPr="00F33383">
              <w:t>N° di pazienti con evento</w:t>
            </w:r>
          </w:p>
        </w:tc>
        <w:tc>
          <w:tcPr>
            <w:tcW w:w="1048" w:type="pct"/>
            <w:vAlign w:val="center"/>
          </w:tcPr>
          <w:p w14:paraId="1996B650" w14:textId="77777777" w:rsidR="008F6106" w:rsidRPr="00F33383" w:rsidRDefault="00F83889" w:rsidP="005E0C5D">
            <w:pPr>
              <w:keepNext/>
              <w:keepLines/>
              <w:adjustRightInd w:val="0"/>
              <w:jc w:val="center"/>
            </w:pPr>
            <w:r w:rsidRPr="00F33383">
              <w:t>80</w:t>
            </w:r>
          </w:p>
        </w:tc>
        <w:tc>
          <w:tcPr>
            <w:tcW w:w="1048" w:type="pct"/>
            <w:vAlign w:val="center"/>
          </w:tcPr>
          <w:p w14:paraId="1996B651" w14:textId="77777777" w:rsidR="008F6106" w:rsidRPr="00F33383" w:rsidRDefault="00F83889" w:rsidP="005E0C5D">
            <w:pPr>
              <w:keepNext/>
              <w:keepLines/>
              <w:adjustRightInd w:val="0"/>
              <w:jc w:val="center"/>
            </w:pPr>
            <w:r w:rsidRPr="00F33383">
              <w:t>56</w:t>
            </w:r>
          </w:p>
        </w:tc>
        <w:tc>
          <w:tcPr>
            <w:tcW w:w="1189" w:type="pct"/>
            <w:vAlign w:val="center"/>
          </w:tcPr>
          <w:p w14:paraId="1996B652" w14:textId="77777777" w:rsidR="008F6106" w:rsidRPr="00F33383" w:rsidRDefault="008F6106" w:rsidP="005E0C5D">
            <w:pPr>
              <w:keepNext/>
              <w:keepLines/>
              <w:adjustRightInd w:val="0"/>
              <w:jc w:val="center"/>
            </w:pPr>
          </w:p>
          <w:p w14:paraId="1996B653" w14:textId="351CD3B8" w:rsidR="008F6106" w:rsidRPr="00F33383" w:rsidRDefault="00F83889" w:rsidP="005E0C5D">
            <w:pPr>
              <w:keepNext/>
              <w:keepLines/>
              <w:adjustRightInd w:val="0"/>
              <w:jc w:val="center"/>
            </w:pPr>
            <w:r w:rsidRPr="00F33383">
              <w:t>0</w:t>
            </w:r>
            <w:r w:rsidR="00EB277E" w:rsidRPr="00F33383">
              <w:t>,</w:t>
            </w:r>
            <w:r w:rsidRPr="00F33383">
              <w:t>66 (0</w:t>
            </w:r>
            <w:r w:rsidR="00EB277E" w:rsidRPr="00F33383">
              <w:t>,</w:t>
            </w:r>
            <w:r w:rsidRPr="00F33383">
              <w:t>47</w:t>
            </w:r>
            <w:r w:rsidR="00EB277E" w:rsidRPr="00F33383">
              <w:t>;</w:t>
            </w:r>
            <w:r w:rsidRPr="00F33383">
              <w:t xml:space="preserve"> 0</w:t>
            </w:r>
            <w:r w:rsidR="00EB277E" w:rsidRPr="00F33383">
              <w:t>,</w:t>
            </w:r>
            <w:r w:rsidRPr="00F33383">
              <w:t>93)</w:t>
            </w:r>
          </w:p>
          <w:p w14:paraId="1996B654" w14:textId="3257F731" w:rsidR="008F6106" w:rsidRPr="00F33383" w:rsidRDefault="00F83889" w:rsidP="005E0C5D">
            <w:pPr>
              <w:keepNext/>
              <w:keepLines/>
              <w:adjustRightInd w:val="0"/>
              <w:jc w:val="center"/>
            </w:pPr>
            <w:r w:rsidRPr="00F33383">
              <w:t>p=0</w:t>
            </w:r>
            <w:r w:rsidR="00EB277E" w:rsidRPr="00F33383">
              <w:t>,</w:t>
            </w:r>
            <w:r w:rsidRPr="00F33383">
              <w:t>0182</w:t>
            </w:r>
          </w:p>
        </w:tc>
      </w:tr>
    </w:tbl>
    <w:p w14:paraId="1996B656" w14:textId="471AB97E" w:rsidR="00F43F10" w:rsidRPr="00F33383" w:rsidRDefault="00596979" w:rsidP="005E0C5D">
      <w:r w:rsidRPr="00F33383">
        <w:t>AC→D = doxorubicina in associazione a ciclofosfamide, seguiti da docetaxel; DCarbH = docetaxel, carboplatino e trastuzumab; IC = intervallo di confidenza</w:t>
      </w:r>
    </w:p>
    <w:p w14:paraId="1996B657" w14:textId="77777777" w:rsidR="00F43F10" w:rsidRPr="00F33383" w:rsidRDefault="00F43F10" w:rsidP="005E0C5D">
      <w:pPr>
        <w:pStyle w:val="BodyText"/>
      </w:pPr>
    </w:p>
    <w:p w14:paraId="1996B658" w14:textId="2F6BD395" w:rsidR="00F43F10" w:rsidRPr="00F33383" w:rsidRDefault="00596979" w:rsidP="005E0C5D">
      <w:pPr>
        <w:pStyle w:val="BodyText"/>
        <w:ind w:hanging="1"/>
      </w:pPr>
      <w:r w:rsidRPr="00F33383">
        <w:t>Nello studio BCIRG 006 relativamente all’endpoint primario, DFS, l’hazard ratio si traduce in un beneficio assoluto, in termini di sopravvivenza libera da malattia a 3 anni, di 5,8 punti percentuali (86,7 % versus 80,9 %) a favore del braccio AC→DH (trastuzumab) e di 4,6 punti percentuali (85,5 % versus 80,9 %) a favore del braccio DCarbH (trastuzumab) rispetto a AC→D.</w:t>
      </w:r>
    </w:p>
    <w:p w14:paraId="1996B659" w14:textId="77777777" w:rsidR="00F43F10" w:rsidRPr="00F33383" w:rsidRDefault="00F43F10" w:rsidP="005E0C5D">
      <w:pPr>
        <w:pStyle w:val="BodyText"/>
      </w:pPr>
    </w:p>
    <w:p w14:paraId="1996B65A" w14:textId="01C7C31D" w:rsidR="00F43F10" w:rsidRPr="00F33383" w:rsidRDefault="00596979" w:rsidP="005E0C5D">
      <w:pPr>
        <w:pStyle w:val="BodyText"/>
      </w:pPr>
      <w:r w:rsidRPr="00F33383">
        <w:t>Nello studio BCIRG 006, 213/1075 pazienti nel braccio DCarbH (TCH), 221/1074 pazienti nel braccio AC→DH (AC→TH) e 217/1073 nel braccio AC→D (AC→T) avevano un performance status di Karnofsky ≤90 (80 o 90). Non è stato osservato alcun beneficio in termini di sopravvivenza libera da malattia (DFS) in questo sottogruppo di pazienti (hazard ratio = 1,16; 95% IC [0,73; 1,83] per il braccio DCarbH (TCH) versus AC→D (AC→T); hazard ratio 0,97; 95% IC [0,60; 1,55] per il braccio AC→DH (AC→TH) versus AC→D).</w:t>
      </w:r>
    </w:p>
    <w:p w14:paraId="1996B65B" w14:textId="77777777" w:rsidR="008F6106" w:rsidRPr="00F33383" w:rsidRDefault="008F6106" w:rsidP="005E0C5D">
      <w:pPr>
        <w:pStyle w:val="BodyText"/>
      </w:pPr>
    </w:p>
    <w:p w14:paraId="1996B65C" w14:textId="2AECF6B2" w:rsidR="00F43F10" w:rsidRPr="00F33383" w:rsidRDefault="00596979" w:rsidP="005E0C5D">
      <w:pPr>
        <w:pStyle w:val="BodyText"/>
        <w:ind w:hanging="1"/>
      </w:pPr>
      <w:r w:rsidRPr="00F33383">
        <w:t>In aggiunta, è stata condotta una analisi post-hoc esplorativa sui dati derivanti dall’analisi congiunta (JA) degli studi NSABP B-31/NCCTG N9831 e dallo studio clinico BCIRG006, combinando gli eventi di DFS e quelli cardiaci sintomatici, così come riassunto nella tabella 11:</w:t>
      </w:r>
    </w:p>
    <w:p w14:paraId="1996B65D" w14:textId="77777777" w:rsidR="00F43F10" w:rsidRPr="00F33383" w:rsidRDefault="00F43F10" w:rsidP="005E0C5D">
      <w:pPr>
        <w:pStyle w:val="BodyText"/>
      </w:pPr>
    </w:p>
    <w:p w14:paraId="1996B65E" w14:textId="017D7F94" w:rsidR="00F43F10" w:rsidRPr="00F33383" w:rsidRDefault="00596979" w:rsidP="005E0C5D">
      <w:pPr>
        <w:pStyle w:val="BodyText"/>
        <w:keepNext/>
        <w:keepLines/>
      </w:pPr>
      <w:r w:rsidRPr="00F33383">
        <w:t>Tabella11. Analisi post-hoc esplorativa sui risultati derivanti dall’analisi congiunta (JA) degli studi NSABP B-31/NCCTG N9831* e dallo studio clinico BCIRG006, combinando gli eventi di DFS e quelli cardiaci sintomatici</w:t>
      </w:r>
    </w:p>
    <w:p w14:paraId="1996B65F" w14:textId="77777777" w:rsidR="008F6106" w:rsidRPr="00F33383" w:rsidRDefault="008F6106" w:rsidP="005E0C5D">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9"/>
        <w:gridCol w:w="2149"/>
        <w:gridCol w:w="1981"/>
        <w:gridCol w:w="2062"/>
      </w:tblGrid>
      <w:tr w:rsidR="00762991" w:rsidRPr="004449B2" w14:paraId="1996B66A" w14:textId="77777777" w:rsidTr="007A4932">
        <w:trPr>
          <w:trHeight w:val="283"/>
        </w:trPr>
        <w:tc>
          <w:tcPr>
            <w:tcW w:w="1583" w:type="pct"/>
            <w:vAlign w:val="center"/>
          </w:tcPr>
          <w:p w14:paraId="1996B660" w14:textId="46E57919" w:rsidR="008F6106" w:rsidRPr="00F33383" w:rsidRDefault="00DF42AA" w:rsidP="005E0C5D">
            <w:pPr>
              <w:keepNext/>
              <w:keepLines/>
              <w:adjustRightInd w:val="0"/>
              <w:jc w:val="center"/>
              <w:rPr>
                <w:b/>
                <w:bCs/>
              </w:rPr>
            </w:pPr>
            <w:r w:rsidRPr="00F33383">
              <w:rPr>
                <w:b/>
                <w:bCs/>
              </w:rPr>
              <w:t>Parametro</w:t>
            </w:r>
          </w:p>
        </w:tc>
        <w:tc>
          <w:tcPr>
            <w:tcW w:w="1186" w:type="pct"/>
            <w:vAlign w:val="center"/>
          </w:tcPr>
          <w:p w14:paraId="1996B661" w14:textId="77777777" w:rsidR="008F6106" w:rsidRPr="004449B2" w:rsidRDefault="00F83889" w:rsidP="005E0C5D">
            <w:pPr>
              <w:keepNext/>
              <w:keepLines/>
              <w:adjustRightInd w:val="0"/>
              <w:jc w:val="center"/>
              <w:rPr>
                <w:b/>
                <w:bCs/>
              </w:rPr>
            </w:pPr>
            <w:r w:rsidRPr="004449B2">
              <w:rPr>
                <w:b/>
                <w:bCs/>
              </w:rPr>
              <w:t>AC→PH</w:t>
            </w:r>
          </w:p>
          <w:p w14:paraId="1996B662" w14:textId="77777777" w:rsidR="008F6106" w:rsidRPr="004449B2" w:rsidRDefault="00F83889" w:rsidP="005E0C5D">
            <w:pPr>
              <w:keepNext/>
              <w:keepLines/>
              <w:adjustRightInd w:val="0"/>
              <w:jc w:val="center"/>
              <w:rPr>
                <w:b/>
                <w:bCs/>
              </w:rPr>
            </w:pPr>
            <w:r w:rsidRPr="004449B2">
              <w:rPr>
                <w:b/>
                <w:bCs/>
              </w:rPr>
              <w:t>(vs. AC→P)</w:t>
            </w:r>
          </w:p>
          <w:p w14:paraId="1996B663" w14:textId="15DD3D43" w:rsidR="008F6106" w:rsidRPr="004449B2" w:rsidRDefault="00F83889" w:rsidP="005E0C5D">
            <w:pPr>
              <w:keepNext/>
              <w:keepLines/>
              <w:adjustRightInd w:val="0"/>
              <w:jc w:val="center"/>
              <w:rPr>
                <w:b/>
                <w:bCs/>
              </w:rPr>
            </w:pPr>
            <w:r w:rsidRPr="004449B2">
              <w:rPr>
                <w:b/>
                <w:bCs/>
              </w:rPr>
              <w:t xml:space="preserve">(NSABP B-31 </w:t>
            </w:r>
            <w:r w:rsidR="00A05A5A" w:rsidRPr="004449B2">
              <w:rPr>
                <w:b/>
                <w:bCs/>
              </w:rPr>
              <w:t>e</w:t>
            </w:r>
            <w:r w:rsidRPr="004449B2">
              <w:rPr>
                <w:b/>
                <w:bCs/>
              </w:rPr>
              <w:t xml:space="preserve"> NCCTG N9831)*</w:t>
            </w:r>
          </w:p>
        </w:tc>
        <w:tc>
          <w:tcPr>
            <w:tcW w:w="1093" w:type="pct"/>
            <w:vAlign w:val="center"/>
          </w:tcPr>
          <w:p w14:paraId="1996B664" w14:textId="77777777" w:rsidR="008F6106" w:rsidRPr="004449B2" w:rsidRDefault="00F83889" w:rsidP="005E0C5D">
            <w:pPr>
              <w:keepNext/>
              <w:keepLines/>
              <w:adjustRightInd w:val="0"/>
              <w:jc w:val="center"/>
              <w:rPr>
                <w:b/>
                <w:bCs/>
              </w:rPr>
            </w:pPr>
            <w:r w:rsidRPr="004449B2">
              <w:rPr>
                <w:b/>
                <w:bCs/>
              </w:rPr>
              <w:t>AC→DH</w:t>
            </w:r>
          </w:p>
          <w:p w14:paraId="1996B665" w14:textId="77777777" w:rsidR="008F6106" w:rsidRPr="004449B2" w:rsidRDefault="00F83889" w:rsidP="005E0C5D">
            <w:pPr>
              <w:keepNext/>
              <w:keepLines/>
              <w:adjustRightInd w:val="0"/>
              <w:jc w:val="center"/>
              <w:rPr>
                <w:b/>
                <w:bCs/>
              </w:rPr>
            </w:pPr>
            <w:r w:rsidRPr="004449B2">
              <w:rPr>
                <w:b/>
                <w:bCs/>
              </w:rPr>
              <w:t>(vs. AC→D)</w:t>
            </w:r>
          </w:p>
          <w:p w14:paraId="1996B666" w14:textId="77777777" w:rsidR="008F6106" w:rsidRPr="004449B2" w:rsidRDefault="00F83889" w:rsidP="005E0C5D">
            <w:pPr>
              <w:keepNext/>
              <w:keepLines/>
              <w:adjustRightInd w:val="0"/>
              <w:jc w:val="center"/>
              <w:rPr>
                <w:b/>
                <w:bCs/>
              </w:rPr>
            </w:pPr>
            <w:r w:rsidRPr="004449B2">
              <w:rPr>
                <w:b/>
                <w:bCs/>
              </w:rPr>
              <w:t>BCIRG006</w:t>
            </w:r>
          </w:p>
        </w:tc>
        <w:tc>
          <w:tcPr>
            <w:tcW w:w="1138" w:type="pct"/>
            <w:vAlign w:val="center"/>
          </w:tcPr>
          <w:p w14:paraId="1996B667" w14:textId="2E86FE32" w:rsidR="008F6106" w:rsidRPr="004449B2" w:rsidRDefault="00F83889" w:rsidP="005E0C5D">
            <w:pPr>
              <w:keepNext/>
              <w:keepLines/>
              <w:adjustRightInd w:val="0"/>
              <w:jc w:val="center"/>
              <w:rPr>
                <w:b/>
                <w:bCs/>
              </w:rPr>
            </w:pPr>
            <w:r w:rsidRPr="004449B2">
              <w:rPr>
                <w:b/>
                <w:bCs/>
              </w:rPr>
              <w:t>DCarbH</w:t>
            </w:r>
          </w:p>
          <w:p w14:paraId="1996B668" w14:textId="0BD29A8F" w:rsidR="008F6106" w:rsidRPr="004449B2" w:rsidRDefault="00F83889" w:rsidP="005E0C5D">
            <w:pPr>
              <w:keepNext/>
              <w:keepLines/>
              <w:adjustRightInd w:val="0"/>
              <w:jc w:val="center"/>
              <w:rPr>
                <w:b/>
                <w:bCs/>
              </w:rPr>
            </w:pPr>
            <w:r w:rsidRPr="004449B2">
              <w:rPr>
                <w:b/>
                <w:bCs/>
              </w:rPr>
              <w:t>(vs. AC→D)</w:t>
            </w:r>
          </w:p>
          <w:p w14:paraId="1996B669" w14:textId="77777777" w:rsidR="008F6106" w:rsidRPr="004449B2" w:rsidRDefault="00F83889" w:rsidP="005E0C5D">
            <w:pPr>
              <w:keepNext/>
              <w:keepLines/>
              <w:adjustRightInd w:val="0"/>
              <w:jc w:val="center"/>
              <w:rPr>
                <w:b/>
                <w:bCs/>
              </w:rPr>
            </w:pPr>
            <w:r w:rsidRPr="004449B2">
              <w:rPr>
                <w:b/>
                <w:bCs/>
              </w:rPr>
              <w:t>(BCIRG 006)</w:t>
            </w:r>
          </w:p>
        </w:tc>
      </w:tr>
      <w:tr w:rsidR="00762991" w:rsidRPr="00F33383" w14:paraId="1996B67B" w14:textId="77777777" w:rsidTr="007A4932">
        <w:trPr>
          <w:trHeight w:val="283"/>
        </w:trPr>
        <w:tc>
          <w:tcPr>
            <w:tcW w:w="1583" w:type="pct"/>
          </w:tcPr>
          <w:p w14:paraId="4A48BEF2" w14:textId="77777777" w:rsidR="00DF42AA" w:rsidRPr="00F33383" w:rsidRDefault="00DF42AA" w:rsidP="005E0C5D">
            <w:pPr>
              <w:keepNext/>
              <w:keepLines/>
              <w:adjustRightInd w:val="0"/>
              <w:jc w:val="center"/>
            </w:pPr>
            <w:r w:rsidRPr="00F33383">
              <w:t>Analisi primaria di efficacia</w:t>
            </w:r>
          </w:p>
          <w:p w14:paraId="63D23882" w14:textId="77777777" w:rsidR="00DF42AA" w:rsidRPr="00F33383" w:rsidRDefault="00DF42AA" w:rsidP="005E0C5D">
            <w:pPr>
              <w:keepNext/>
              <w:keepLines/>
              <w:adjustRightInd w:val="0"/>
              <w:jc w:val="center"/>
            </w:pPr>
            <w:r w:rsidRPr="00F33383">
              <w:t>DFS Hazard ratio</w:t>
            </w:r>
          </w:p>
          <w:p w14:paraId="12CEB0F7" w14:textId="77777777" w:rsidR="00DF42AA" w:rsidRPr="00F33383" w:rsidRDefault="00DF42AA" w:rsidP="005E0C5D">
            <w:pPr>
              <w:keepNext/>
              <w:keepLines/>
              <w:adjustRightInd w:val="0"/>
              <w:jc w:val="center"/>
            </w:pPr>
            <w:r w:rsidRPr="00F33383">
              <w:t>(IC 95%)</w:t>
            </w:r>
          </w:p>
          <w:p w14:paraId="1996B66E" w14:textId="47EF2F7A" w:rsidR="008F6106" w:rsidRPr="00F33383" w:rsidRDefault="00DF42AA" w:rsidP="005E0C5D">
            <w:pPr>
              <w:keepNext/>
              <w:keepLines/>
              <w:adjustRightInd w:val="0"/>
              <w:jc w:val="center"/>
            </w:pPr>
            <w:r w:rsidRPr="00F33383">
              <w:t>Valore di p</w:t>
            </w:r>
          </w:p>
        </w:tc>
        <w:tc>
          <w:tcPr>
            <w:tcW w:w="1186" w:type="pct"/>
            <w:vAlign w:val="center"/>
          </w:tcPr>
          <w:p w14:paraId="1996B66F" w14:textId="77777777" w:rsidR="008F6106" w:rsidRPr="00F33383" w:rsidRDefault="008F6106" w:rsidP="005E0C5D">
            <w:pPr>
              <w:keepNext/>
              <w:keepLines/>
              <w:adjustRightInd w:val="0"/>
              <w:jc w:val="center"/>
            </w:pPr>
          </w:p>
          <w:p w14:paraId="1996B670" w14:textId="60755FEE" w:rsidR="008F6106" w:rsidRPr="00F33383" w:rsidRDefault="00F83889" w:rsidP="005E0C5D">
            <w:pPr>
              <w:keepNext/>
              <w:keepLines/>
              <w:adjustRightInd w:val="0"/>
              <w:jc w:val="center"/>
            </w:pPr>
            <w:r w:rsidRPr="00F33383">
              <w:t>0</w:t>
            </w:r>
            <w:r w:rsidR="007E381B" w:rsidRPr="00F33383">
              <w:t>,</w:t>
            </w:r>
            <w:r w:rsidRPr="00F33383">
              <w:t>48</w:t>
            </w:r>
          </w:p>
          <w:p w14:paraId="1996B671" w14:textId="0CE0FED7" w:rsidR="008F6106" w:rsidRPr="00F33383" w:rsidRDefault="00F83889" w:rsidP="005E0C5D">
            <w:pPr>
              <w:keepNext/>
              <w:keepLines/>
              <w:adjustRightInd w:val="0"/>
              <w:jc w:val="center"/>
            </w:pPr>
            <w:r w:rsidRPr="00F33383">
              <w:t>(0</w:t>
            </w:r>
            <w:r w:rsidR="007E381B" w:rsidRPr="00F33383">
              <w:t>,</w:t>
            </w:r>
            <w:r w:rsidRPr="00F33383">
              <w:t>39</w:t>
            </w:r>
            <w:r w:rsidR="007E381B" w:rsidRPr="00F33383">
              <w:t>;</w:t>
            </w:r>
            <w:r w:rsidRPr="00F33383">
              <w:t xml:space="preserve"> 0</w:t>
            </w:r>
            <w:r w:rsidR="007E381B" w:rsidRPr="00F33383">
              <w:t>,</w:t>
            </w:r>
            <w:r w:rsidRPr="00F33383">
              <w:t>59)</w:t>
            </w:r>
          </w:p>
          <w:p w14:paraId="1996B672" w14:textId="51A54CC2" w:rsidR="008F6106" w:rsidRPr="00F33383" w:rsidRDefault="00F83889" w:rsidP="005E0C5D">
            <w:pPr>
              <w:keepNext/>
              <w:keepLines/>
              <w:adjustRightInd w:val="0"/>
              <w:jc w:val="center"/>
            </w:pPr>
            <w:r w:rsidRPr="00F33383">
              <w:t>p&lt;0</w:t>
            </w:r>
            <w:r w:rsidR="007E381B" w:rsidRPr="00F33383">
              <w:t>,</w:t>
            </w:r>
            <w:r w:rsidRPr="00F33383">
              <w:t>0001</w:t>
            </w:r>
          </w:p>
        </w:tc>
        <w:tc>
          <w:tcPr>
            <w:tcW w:w="1093" w:type="pct"/>
            <w:vAlign w:val="center"/>
          </w:tcPr>
          <w:p w14:paraId="1996B673" w14:textId="77777777" w:rsidR="008F6106" w:rsidRPr="00F33383" w:rsidRDefault="008F6106" w:rsidP="005E0C5D">
            <w:pPr>
              <w:keepNext/>
              <w:keepLines/>
              <w:adjustRightInd w:val="0"/>
              <w:jc w:val="center"/>
            </w:pPr>
          </w:p>
          <w:p w14:paraId="1996B674" w14:textId="4221450F" w:rsidR="008F6106" w:rsidRPr="00F33383" w:rsidRDefault="00F83889" w:rsidP="005E0C5D">
            <w:pPr>
              <w:keepNext/>
              <w:keepLines/>
              <w:adjustRightInd w:val="0"/>
              <w:jc w:val="center"/>
            </w:pPr>
            <w:r w:rsidRPr="00F33383">
              <w:t>0</w:t>
            </w:r>
            <w:r w:rsidR="007E381B" w:rsidRPr="00F33383">
              <w:t>,</w:t>
            </w:r>
            <w:r w:rsidRPr="00F33383">
              <w:t>61</w:t>
            </w:r>
          </w:p>
          <w:p w14:paraId="1996B675" w14:textId="66C6A64E" w:rsidR="008F6106" w:rsidRPr="00F33383" w:rsidRDefault="00F83889" w:rsidP="005E0C5D">
            <w:pPr>
              <w:keepNext/>
              <w:keepLines/>
              <w:adjustRightInd w:val="0"/>
              <w:jc w:val="center"/>
            </w:pPr>
            <w:r w:rsidRPr="00F33383">
              <w:t>(0</w:t>
            </w:r>
            <w:r w:rsidR="007E381B" w:rsidRPr="00F33383">
              <w:t>,</w:t>
            </w:r>
            <w:r w:rsidRPr="00F33383">
              <w:t>49</w:t>
            </w:r>
            <w:r w:rsidR="007E381B" w:rsidRPr="00F33383">
              <w:t>;</w:t>
            </w:r>
            <w:r w:rsidRPr="00F33383">
              <w:t xml:space="preserve"> 0</w:t>
            </w:r>
            <w:r w:rsidR="007E381B" w:rsidRPr="00F33383">
              <w:t>,</w:t>
            </w:r>
            <w:r w:rsidRPr="00F33383">
              <w:t>77)</w:t>
            </w:r>
          </w:p>
          <w:p w14:paraId="1996B676" w14:textId="44E22C19" w:rsidR="008F6106" w:rsidRPr="00F33383" w:rsidRDefault="007E381B" w:rsidP="005E0C5D">
            <w:pPr>
              <w:keepNext/>
              <w:keepLines/>
              <w:adjustRightInd w:val="0"/>
              <w:jc w:val="center"/>
            </w:pPr>
            <w:r w:rsidRPr="00F33383">
              <w:t>p</w:t>
            </w:r>
            <w:r w:rsidR="00F83889" w:rsidRPr="00F33383">
              <w:t>&lt;0</w:t>
            </w:r>
            <w:r w:rsidRPr="00F33383">
              <w:t>,</w:t>
            </w:r>
            <w:r w:rsidR="00F83889" w:rsidRPr="00F33383">
              <w:t>0001</w:t>
            </w:r>
          </w:p>
        </w:tc>
        <w:tc>
          <w:tcPr>
            <w:tcW w:w="1138" w:type="pct"/>
            <w:vAlign w:val="center"/>
          </w:tcPr>
          <w:p w14:paraId="1996B677" w14:textId="77777777" w:rsidR="008F6106" w:rsidRPr="00F33383" w:rsidRDefault="008F6106" w:rsidP="005E0C5D">
            <w:pPr>
              <w:keepNext/>
              <w:keepLines/>
              <w:adjustRightInd w:val="0"/>
              <w:jc w:val="center"/>
            </w:pPr>
          </w:p>
          <w:p w14:paraId="1996B678" w14:textId="50C890ED" w:rsidR="008F6106" w:rsidRPr="00F33383" w:rsidRDefault="00F83889" w:rsidP="005E0C5D">
            <w:pPr>
              <w:keepNext/>
              <w:keepLines/>
              <w:adjustRightInd w:val="0"/>
              <w:jc w:val="center"/>
            </w:pPr>
            <w:r w:rsidRPr="00F33383">
              <w:t>0</w:t>
            </w:r>
            <w:r w:rsidR="007E381B" w:rsidRPr="00F33383">
              <w:t>,</w:t>
            </w:r>
            <w:r w:rsidRPr="00F33383">
              <w:t>67</w:t>
            </w:r>
          </w:p>
          <w:p w14:paraId="1996B679" w14:textId="72EB26EF" w:rsidR="008F6106" w:rsidRPr="00F33383" w:rsidRDefault="00F83889" w:rsidP="005E0C5D">
            <w:pPr>
              <w:keepNext/>
              <w:keepLines/>
              <w:adjustRightInd w:val="0"/>
              <w:jc w:val="center"/>
            </w:pPr>
            <w:r w:rsidRPr="00F33383">
              <w:t>(0</w:t>
            </w:r>
            <w:r w:rsidR="007E381B" w:rsidRPr="00F33383">
              <w:t>,</w:t>
            </w:r>
            <w:r w:rsidRPr="00F33383">
              <w:t>54</w:t>
            </w:r>
            <w:r w:rsidR="007E381B" w:rsidRPr="00F33383">
              <w:t>;</w:t>
            </w:r>
            <w:r w:rsidRPr="00F33383">
              <w:t xml:space="preserve"> 0</w:t>
            </w:r>
            <w:r w:rsidR="007E381B" w:rsidRPr="00F33383">
              <w:t>,</w:t>
            </w:r>
            <w:r w:rsidRPr="00F33383">
              <w:t>83)</w:t>
            </w:r>
          </w:p>
          <w:p w14:paraId="1996B67A" w14:textId="789478CE" w:rsidR="008F6106" w:rsidRPr="00F33383" w:rsidRDefault="00F83889" w:rsidP="005E0C5D">
            <w:pPr>
              <w:keepNext/>
              <w:keepLines/>
              <w:adjustRightInd w:val="0"/>
              <w:jc w:val="center"/>
            </w:pPr>
            <w:r w:rsidRPr="00F33383">
              <w:t>p=0</w:t>
            </w:r>
            <w:r w:rsidR="007E381B" w:rsidRPr="00F33383">
              <w:t>,</w:t>
            </w:r>
            <w:r w:rsidRPr="00F33383">
              <w:t>0003</w:t>
            </w:r>
          </w:p>
        </w:tc>
      </w:tr>
      <w:tr w:rsidR="00762991" w:rsidRPr="00F33383" w14:paraId="1996B68F" w14:textId="77777777" w:rsidTr="007A4932">
        <w:trPr>
          <w:trHeight w:val="283"/>
        </w:trPr>
        <w:tc>
          <w:tcPr>
            <w:tcW w:w="1583" w:type="pct"/>
          </w:tcPr>
          <w:p w14:paraId="2437D5D0" w14:textId="77777777" w:rsidR="00DF42AA" w:rsidRPr="00F33383" w:rsidRDefault="00DF42AA" w:rsidP="005E0C5D">
            <w:pPr>
              <w:adjustRightInd w:val="0"/>
              <w:jc w:val="center"/>
            </w:pPr>
            <w:r w:rsidRPr="00F33383">
              <w:t>Follow up a lungo termine analisi di efficacia **</w:t>
            </w:r>
          </w:p>
          <w:p w14:paraId="0D12467C" w14:textId="77777777" w:rsidR="00DF42AA" w:rsidRPr="00F33383" w:rsidRDefault="00DF42AA" w:rsidP="005E0C5D">
            <w:pPr>
              <w:adjustRightInd w:val="0"/>
              <w:jc w:val="center"/>
            </w:pPr>
            <w:r w:rsidRPr="00F33383">
              <w:t>DFS Hazard ratio</w:t>
            </w:r>
          </w:p>
          <w:p w14:paraId="1126C630" w14:textId="77777777" w:rsidR="00DF42AA" w:rsidRPr="00F33383" w:rsidRDefault="00DF42AA" w:rsidP="005E0C5D">
            <w:pPr>
              <w:adjustRightInd w:val="0"/>
              <w:jc w:val="center"/>
            </w:pPr>
            <w:r w:rsidRPr="00F33383">
              <w:t>(IC 95%)</w:t>
            </w:r>
          </w:p>
          <w:p w14:paraId="1996B67F" w14:textId="178DC953" w:rsidR="008F6106" w:rsidRPr="00F33383" w:rsidRDefault="00DF42AA" w:rsidP="005E0C5D">
            <w:pPr>
              <w:adjustRightInd w:val="0"/>
              <w:jc w:val="center"/>
            </w:pPr>
            <w:r w:rsidRPr="00F33383">
              <w:t>valore di p</w:t>
            </w:r>
          </w:p>
        </w:tc>
        <w:tc>
          <w:tcPr>
            <w:tcW w:w="1186" w:type="pct"/>
            <w:vAlign w:val="center"/>
          </w:tcPr>
          <w:p w14:paraId="1996B680" w14:textId="77777777" w:rsidR="008F6106" w:rsidRPr="00F33383" w:rsidRDefault="008F6106" w:rsidP="005E0C5D">
            <w:pPr>
              <w:adjustRightInd w:val="0"/>
              <w:jc w:val="center"/>
            </w:pPr>
          </w:p>
          <w:p w14:paraId="1996B681" w14:textId="77777777" w:rsidR="008F6106" w:rsidRPr="00F33383" w:rsidRDefault="008F6106" w:rsidP="005E0C5D">
            <w:pPr>
              <w:adjustRightInd w:val="0"/>
              <w:jc w:val="center"/>
            </w:pPr>
          </w:p>
          <w:p w14:paraId="1996B682" w14:textId="5EA97CA1" w:rsidR="008F6106" w:rsidRPr="00F33383" w:rsidRDefault="00F83889" w:rsidP="005E0C5D">
            <w:pPr>
              <w:adjustRightInd w:val="0"/>
              <w:jc w:val="center"/>
            </w:pPr>
            <w:r w:rsidRPr="00F33383">
              <w:t>0</w:t>
            </w:r>
            <w:r w:rsidR="007E381B" w:rsidRPr="00F33383">
              <w:t>,</w:t>
            </w:r>
            <w:r w:rsidRPr="00F33383">
              <w:t>61</w:t>
            </w:r>
          </w:p>
          <w:p w14:paraId="1996B683" w14:textId="1769DFEA" w:rsidR="008F6106" w:rsidRPr="00F33383" w:rsidRDefault="00F83889" w:rsidP="005E0C5D">
            <w:pPr>
              <w:adjustRightInd w:val="0"/>
              <w:jc w:val="center"/>
            </w:pPr>
            <w:r w:rsidRPr="00F33383">
              <w:t>(0</w:t>
            </w:r>
            <w:r w:rsidR="007E381B" w:rsidRPr="00F33383">
              <w:t>,</w:t>
            </w:r>
            <w:r w:rsidRPr="00F33383">
              <w:t>54</w:t>
            </w:r>
            <w:r w:rsidR="007E381B" w:rsidRPr="00F33383">
              <w:t>;</w:t>
            </w:r>
            <w:r w:rsidRPr="00F33383">
              <w:t xml:space="preserve"> 0</w:t>
            </w:r>
            <w:r w:rsidR="007E381B" w:rsidRPr="00F33383">
              <w:t>,</w:t>
            </w:r>
            <w:r w:rsidRPr="00F33383">
              <w:t>69)</w:t>
            </w:r>
          </w:p>
          <w:p w14:paraId="1996B684" w14:textId="7F366B21" w:rsidR="008F6106" w:rsidRPr="00F33383" w:rsidRDefault="00F83889" w:rsidP="005E0C5D">
            <w:pPr>
              <w:adjustRightInd w:val="0"/>
              <w:jc w:val="center"/>
            </w:pPr>
            <w:r w:rsidRPr="00F33383">
              <w:t>p&lt;0</w:t>
            </w:r>
            <w:r w:rsidR="007E381B" w:rsidRPr="00F33383">
              <w:t>,</w:t>
            </w:r>
            <w:r w:rsidRPr="00F33383">
              <w:t>0001</w:t>
            </w:r>
          </w:p>
        </w:tc>
        <w:tc>
          <w:tcPr>
            <w:tcW w:w="1093" w:type="pct"/>
            <w:vAlign w:val="center"/>
          </w:tcPr>
          <w:p w14:paraId="1996B685" w14:textId="77777777" w:rsidR="008F6106" w:rsidRPr="00F33383" w:rsidRDefault="008F6106" w:rsidP="005E0C5D">
            <w:pPr>
              <w:adjustRightInd w:val="0"/>
              <w:jc w:val="center"/>
            </w:pPr>
          </w:p>
          <w:p w14:paraId="1996B686" w14:textId="77777777" w:rsidR="008F6106" w:rsidRPr="00F33383" w:rsidRDefault="008F6106" w:rsidP="005E0C5D">
            <w:pPr>
              <w:adjustRightInd w:val="0"/>
              <w:jc w:val="center"/>
            </w:pPr>
          </w:p>
          <w:p w14:paraId="1996B687" w14:textId="18D8B60B" w:rsidR="008F6106" w:rsidRPr="00F33383" w:rsidRDefault="00F83889" w:rsidP="005E0C5D">
            <w:pPr>
              <w:adjustRightInd w:val="0"/>
              <w:jc w:val="center"/>
            </w:pPr>
            <w:r w:rsidRPr="00F33383">
              <w:t>0</w:t>
            </w:r>
            <w:r w:rsidR="007E381B" w:rsidRPr="00F33383">
              <w:t>,</w:t>
            </w:r>
            <w:r w:rsidRPr="00F33383">
              <w:t>72</w:t>
            </w:r>
          </w:p>
          <w:p w14:paraId="1996B688" w14:textId="5A32D896" w:rsidR="008F6106" w:rsidRPr="00F33383" w:rsidRDefault="00F83889" w:rsidP="005E0C5D">
            <w:pPr>
              <w:adjustRightInd w:val="0"/>
              <w:jc w:val="center"/>
            </w:pPr>
            <w:r w:rsidRPr="00F33383">
              <w:t>(0</w:t>
            </w:r>
            <w:r w:rsidR="007E381B" w:rsidRPr="00F33383">
              <w:t>,</w:t>
            </w:r>
            <w:r w:rsidRPr="00F33383">
              <w:t>61</w:t>
            </w:r>
            <w:r w:rsidR="007E381B" w:rsidRPr="00F33383">
              <w:t>;</w:t>
            </w:r>
            <w:r w:rsidRPr="00F33383">
              <w:t xml:space="preserve"> 0</w:t>
            </w:r>
            <w:r w:rsidR="007E381B" w:rsidRPr="00F33383">
              <w:t>,</w:t>
            </w:r>
            <w:r w:rsidRPr="00F33383">
              <w:t>85)</w:t>
            </w:r>
          </w:p>
          <w:p w14:paraId="1996B689" w14:textId="494601C7" w:rsidR="008F6106" w:rsidRPr="00F33383" w:rsidRDefault="00F83889" w:rsidP="005E0C5D">
            <w:pPr>
              <w:adjustRightInd w:val="0"/>
              <w:jc w:val="center"/>
            </w:pPr>
            <w:r w:rsidRPr="00F33383">
              <w:t>p&lt;0</w:t>
            </w:r>
            <w:r w:rsidR="007E381B" w:rsidRPr="00F33383">
              <w:t>,</w:t>
            </w:r>
            <w:r w:rsidRPr="00F33383">
              <w:t>0001</w:t>
            </w:r>
          </w:p>
        </w:tc>
        <w:tc>
          <w:tcPr>
            <w:tcW w:w="1138" w:type="pct"/>
            <w:vAlign w:val="center"/>
          </w:tcPr>
          <w:p w14:paraId="1996B68A" w14:textId="77777777" w:rsidR="008F6106" w:rsidRPr="00F33383" w:rsidRDefault="008F6106" w:rsidP="005E0C5D">
            <w:pPr>
              <w:adjustRightInd w:val="0"/>
              <w:jc w:val="center"/>
            </w:pPr>
          </w:p>
          <w:p w14:paraId="1996B68B" w14:textId="77777777" w:rsidR="008F6106" w:rsidRPr="00F33383" w:rsidRDefault="008F6106" w:rsidP="005E0C5D">
            <w:pPr>
              <w:adjustRightInd w:val="0"/>
              <w:jc w:val="center"/>
            </w:pPr>
          </w:p>
          <w:p w14:paraId="1996B68C" w14:textId="66515166" w:rsidR="008F6106" w:rsidRPr="00F33383" w:rsidRDefault="00F83889" w:rsidP="005E0C5D">
            <w:pPr>
              <w:adjustRightInd w:val="0"/>
              <w:jc w:val="center"/>
            </w:pPr>
            <w:r w:rsidRPr="00F33383">
              <w:t>0</w:t>
            </w:r>
            <w:r w:rsidR="007E381B" w:rsidRPr="00F33383">
              <w:t>,</w:t>
            </w:r>
            <w:r w:rsidRPr="00F33383">
              <w:t>77</w:t>
            </w:r>
          </w:p>
          <w:p w14:paraId="1996B68D" w14:textId="69F0F337" w:rsidR="008F6106" w:rsidRPr="00F33383" w:rsidRDefault="00F83889" w:rsidP="005E0C5D">
            <w:pPr>
              <w:adjustRightInd w:val="0"/>
              <w:jc w:val="center"/>
            </w:pPr>
            <w:r w:rsidRPr="00F33383">
              <w:t>(0</w:t>
            </w:r>
            <w:r w:rsidR="007E381B" w:rsidRPr="00F33383">
              <w:t>,</w:t>
            </w:r>
            <w:r w:rsidRPr="00F33383">
              <w:t>65</w:t>
            </w:r>
            <w:r w:rsidR="007E381B" w:rsidRPr="00F33383">
              <w:t>;</w:t>
            </w:r>
            <w:r w:rsidRPr="00F33383">
              <w:t xml:space="preserve"> 0</w:t>
            </w:r>
            <w:r w:rsidR="007E381B" w:rsidRPr="00F33383">
              <w:t>,</w:t>
            </w:r>
            <w:r w:rsidRPr="00F33383">
              <w:t>90)</w:t>
            </w:r>
          </w:p>
          <w:p w14:paraId="1996B68E" w14:textId="2519E80A" w:rsidR="008F6106" w:rsidRPr="00F33383" w:rsidRDefault="007E381B" w:rsidP="005E0C5D">
            <w:pPr>
              <w:adjustRightInd w:val="0"/>
              <w:jc w:val="center"/>
            </w:pPr>
            <w:r w:rsidRPr="00F33383">
              <w:t>p</w:t>
            </w:r>
            <w:r w:rsidR="00F83889" w:rsidRPr="00F33383">
              <w:t>=0</w:t>
            </w:r>
            <w:r w:rsidRPr="00F33383">
              <w:t>,</w:t>
            </w:r>
            <w:r w:rsidR="00F83889" w:rsidRPr="00F33383">
              <w:t>0011</w:t>
            </w:r>
          </w:p>
        </w:tc>
      </w:tr>
      <w:tr w:rsidR="00762991" w:rsidRPr="00F33383" w14:paraId="1996B6A1" w14:textId="77777777" w:rsidTr="007A4932">
        <w:trPr>
          <w:trHeight w:val="283"/>
        </w:trPr>
        <w:tc>
          <w:tcPr>
            <w:tcW w:w="1583" w:type="pct"/>
          </w:tcPr>
          <w:p w14:paraId="72A767C0" w14:textId="77777777" w:rsidR="007E381B" w:rsidRPr="00F33383" w:rsidRDefault="007E381B" w:rsidP="005E0C5D">
            <w:pPr>
              <w:adjustRightInd w:val="0"/>
              <w:jc w:val="center"/>
            </w:pPr>
            <w:r w:rsidRPr="00F33383">
              <w:t>Analisi esplorativa post-hoc con eventi di DFS e cardiaci sintomatici</w:t>
            </w:r>
          </w:p>
          <w:p w14:paraId="1B44378C" w14:textId="77777777" w:rsidR="007E381B" w:rsidRPr="001477CF" w:rsidRDefault="007E381B" w:rsidP="005E0C5D">
            <w:pPr>
              <w:adjustRightInd w:val="0"/>
              <w:jc w:val="center"/>
              <w:rPr>
                <w:lang w:val="en-US"/>
              </w:rPr>
            </w:pPr>
            <w:r w:rsidRPr="001477CF">
              <w:rPr>
                <w:lang w:val="en-US"/>
              </w:rPr>
              <w:t xml:space="preserve">Follow up a </w:t>
            </w:r>
            <w:proofErr w:type="spellStart"/>
            <w:r w:rsidRPr="001477CF">
              <w:rPr>
                <w:lang w:val="en-US"/>
              </w:rPr>
              <w:t>lungo</w:t>
            </w:r>
            <w:proofErr w:type="spellEnd"/>
            <w:r w:rsidRPr="001477CF">
              <w:rPr>
                <w:lang w:val="en-US"/>
              </w:rPr>
              <w:t xml:space="preserve"> </w:t>
            </w:r>
            <w:proofErr w:type="spellStart"/>
            <w:r w:rsidRPr="001477CF">
              <w:rPr>
                <w:lang w:val="en-US"/>
              </w:rPr>
              <w:t>termine</w:t>
            </w:r>
            <w:proofErr w:type="spellEnd"/>
            <w:r w:rsidRPr="001477CF">
              <w:rPr>
                <w:lang w:val="en-US"/>
              </w:rPr>
              <w:t>**</w:t>
            </w:r>
          </w:p>
          <w:p w14:paraId="2313C702" w14:textId="77777777" w:rsidR="007E381B" w:rsidRPr="00F33383" w:rsidRDefault="007E381B" w:rsidP="005E0C5D">
            <w:pPr>
              <w:adjustRightInd w:val="0"/>
              <w:jc w:val="center"/>
            </w:pPr>
            <w:r w:rsidRPr="00F33383">
              <w:t>Hazard ratio</w:t>
            </w:r>
          </w:p>
          <w:p w14:paraId="1996B691" w14:textId="48C666B3" w:rsidR="008F6106" w:rsidRPr="00F33383" w:rsidRDefault="007E381B" w:rsidP="005E0C5D">
            <w:pPr>
              <w:adjustRightInd w:val="0"/>
              <w:jc w:val="center"/>
            </w:pPr>
            <w:r w:rsidRPr="00F33383">
              <w:t>(IC 95%)</w:t>
            </w:r>
          </w:p>
        </w:tc>
        <w:tc>
          <w:tcPr>
            <w:tcW w:w="1186" w:type="pct"/>
            <w:vAlign w:val="center"/>
          </w:tcPr>
          <w:p w14:paraId="1996B692" w14:textId="77777777" w:rsidR="008F6106" w:rsidRPr="00F33383" w:rsidRDefault="008F6106" w:rsidP="005E0C5D">
            <w:pPr>
              <w:adjustRightInd w:val="0"/>
              <w:jc w:val="center"/>
            </w:pPr>
          </w:p>
          <w:p w14:paraId="1996B693" w14:textId="77777777" w:rsidR="008F6106" w:rsidRPr="00F33383" w:rsidRDefault="008F6106" w:rsidP="005E0C5D">
            <w:pPr>
              <w:adjustRightInd w:val="0"/>
              <w:jc w:val="center"/>
            </w:pPr>
          </w:p>
          <w:p w14:paraId="1996B694" w14:textId="77777777" w:rsidR="008F6106" w:rsidRPr="00F33383" w:rsidRDefault="008F6106" w:rsidP="005E0C5D">
            <w:pPr>
              <w:adjustRightInd w:val="0"/>
              <w:jc w:val="center"/>
            </w:pPr>
          </w:p>
          <w:p w14:paraId="1996B695" w14:textId="004346FD" w:rsidR="008F6106" w:rsidRPr="00F33383" w:rsidRDefault="00F83889" w:rsidP="005E0C5D">
            <w:pPr>
              <w:adjustRightInd w:val="0"/>
              <w:jc w:val="center"/>
            </w:pPr>
            <w:r w:rsidRPr="00F33383">
              <w:t>0</w:t>
            </w:r>
            <w:r w:rsidR="007E381B" w:rsidRPr="00F33383">
              <w:t>,</w:t>
            </w:r>
            <w:r w:rsidRPr="00F33383">
              <w:t>67</w:t>
            </w:r>
          </w:p>
          <w:p w14:paraId="1996B696" w14:textId="06858FCB" w:rsidR="008F6106" w:rsidRPr="00F33383" w:rsidRDefault="00F83889" w:rsidP="005E0C5D">
            <w:pPr>
              <w:adjustRightInd w:val="0"/>
              <w:jc w:val="center"/>
            </w:pPr>
            <w:r w:rsidRPr="00F33383">
              <w:t>(0</w:t>
            </w:r>
            <w:r w:rsidR="007E381B" w:rsidRPr="00F33383">
              <w:t>,</w:t>
            </w:r>
            <w:r w:rsidRPr="00F33383">
              <w:t>60</w:t>
            </w:r>
            <w:r w:rsidR="007E381B" w:rsidRPr="00F33383">
              <w:t>;</w:t>
            </w:r>
            <w:r w:rsidRPr="00F33383">
              <w:t xml:space="preserve"> 0</w:t>
            </w:r>
            <w:r w:rsidR="007E381B" w:rsidRPr="00F33383">
              <w:t>,</w:t>
            </w:r>
            <w:r w:rsidRPr="00F33383">
              <w:t>75)</w:t>
            </w:r>
          </w:p>
        </w:tc>
        <w:tc>
          <w:tcPr>
            <w:tcW w:w="1093" w:type="pct"/>
            <w:vAlign w:val="center"/>
          </w:tcPr>
          <w:p w14:paraId="1996B697" w14:textId="77777777" w:rsidR="008F6106" w:rsidRPr="00F33383" w:rsidRDefault="008F6106" w:rsidP="005E0C5D">
            <w:pPr>
              <w:adjustRightInd w:val="0"/>
              <w:jc w:val="center"/>
            </w:pPr>
          </w:p>
          <w:p w14:paraId="1996B698" w14:textId="77777777" w:rsidR="008F6106" w:rsidRPr="00F33383" w:rsidRDefault="008F6106" w:rsidP="005E0C5D">
            <w:pPr>
              <w:adjustRightInd w:val="0"/>
              <w:jc w:val="center"/>
            </w:pPr>
          </w:p>
          <w:p w14:paraId="1996B699" w14:textId="77777777" w:rsidR="008F6106" w:rsidRPr="00F33383" w:rsidRDefault="008F6106" w:rsidP="005E0C5D">
            <w:pPr>
              <w:adjustRightInd w:val="0"/>
              <w:jc w:val="center"/>
            </w:pPr>
          </w:p>
          <w:p w14:paraId="1996B69A" w14:textId="49069AAF" w:rsidR="008F6106" w:rsidRPr="00F33383" w:rsidRDefault="00F83889" w:rsidP="005E0C5D">
            <w:pPr>
              <w:adjustRightInd w:val="0"/>
              <w:jc w:val="center"/>
            </w:pPr>
            <w:r w:rsidRPr="00F33383">
              <w:t>0</w:t>
            </w:r>
            <w:r w:rsidR="007E381B" w:rsidRPr="00F33383">
              <w:t>,</w:t>
            </w:r>
            <w:r w:rsidRPr="00F33383">
              <w:t>77</w:t>
            </w:r>
          </w:p>
          <w:p w14:paraId="1996B69B" w14:textId="19A63628" w:rsidR="008F6106" w:rsidRPr="00F33383" w:rsidRDefault="00F83889" w:rsidP="005E0C5D">
            <w:pPr>
              <w:adjustRightInd w:val="0"/>
              <w:jc w:val="center"/>
            </w:pPr>
            <w:r w:rsidRPr="00F33383">
              <w:t>(0</w:t>
            </w:r>
            <w:r w:rsidR="007E381B" w:rsidRPr="00F33383">
              <w:t>,</w:t>
            </w:r>
            <w:r w:rsidRPr="00F33383">
              <w:t>66</w:t>
            </w:r>
            <w:r w:rsidR="007E381B" w:rsidRPr="00F33383">
              <w:t>;</w:t>
            </w:r>
            <w:r w:rsidRPr="00F33383">
              <w:t xml:space="preserve"> 0</w:t>
            </w:r>
            <w:r w:rsidR="007E381B" w:rsidRPr="00F33383">
              <w:t>,</w:t>
            </w:r>
            <w:r w:rsidRPr="00F33383">
              <w:t>90)</w:t>
            </w:r>
          </w:p>
        </w:tc>
        <w:tc>
          <w:tcPr>
            <w:tcW w:w="1138" w:type="pct"/>
            <w:vAlign w:val="center"/>
          </w:tcPr>
          <w:p w14:paraId="1996B69C" w14:textId="77777777" w:rsidR="008F6106" w:rsidRPr="00F33383" w:rsidRDefault="008F6106" w:rsidP="005E0C5D">
            <w:pPr>
              <w:adjustRightInd w:val="0"/>
              <w:jc w:val="center"/>
            </w:pPr>
          </w:p>
          <w:p w14:paraId="1996B69D" w14:textId="77777777" w:rsidR="008F6106" w:rsidRPr="00F33383" w:rsidRDefault="008F6106" w:rsidP="005E0C5D">
            <w:pPr>
              <w:adjustRightInd w:val="0"/>
              <w:jc w:val="center"/>
            </w:pPr>
          </w:p>
          <w:p w14:paraId="1996B69E" w14:textId="77777777" w:rsidR="008F6106" w:rsidRPr="00F33383" w:rsidRDefault="008F6106" w:rsidP="005E0C5D">
            <w:pPr>
              <w:adjustRightInd w:val="0"/>
              <w:jc w:val="center"/>
            </w:pPr>
          </w:p>
          <w:p w14:paraId="1996B69F" w14:textId="72A466A6" w:rsidR="008F6106" w:rsidRPr="00F33383" w:rsidRDefault="00F83889" w:rsidP="005E0C5D">
            <w:pPr>
              <w:adjustRightInd w:val="0"/>
              <w:jc w:val="center"/>
            </w:pPr>
            <w:r w:rsidRPr="00F33383">
              <w:t>0</w:t>
            </w:r>
            <w:r w:rsidR="007E381B" w:rsidRPr="00F33383">
              <w:t>,</w:t>
            </w:r>
            <w:r w:rsidRPr="00F33383">
              <w:t>77</w:t>
            </w:r>
          </w:p>
          <w:p w14:paraId="1996B6A0" w14:textId="14241F01" w:rsidR="008F6106" w:rsidRPr="00F33383" w:rsidRDefault="00F83889" w:rsidP="005E0C5D">
            <w:pPr>
              <w:adjustRightInd w:val="0"/>
              <w:jc w:val="center"/>
            </w:pPr>
            <w:r w:rsidRPr="00F33383">
              <w:t>(0</w:t>
            </w:r>
            <w:r w:rsidR="007E381B" w:rsidRPr="00F33383">
              <w:t>,</w:t>
            </w:r>
            <w:r w:rsidRPr="00F33383">
              <w:t>66</w:t>
            </w:r>
            <w:r w:rsidR="007E381B" w:rsidRPr="00F33383">
              <w:t>;</w:t>
            </w:r>
            <w:r w:rsidRPr="00F33383">
              <w:t xml:space="preserve"> 0</w:t>
            </w:r>
            <w:r w:rsidR="007E381B" w:rsidRPr="00F33383">
              <w:t>,</w:t>
            </w:r>
            <w:r w:rsidRPr="00F33383">
              <w:t>90)</w:t>
            </w:r>
          </w:p>
        </w:tc>
      </w:tr>
    </w:tbl>
    <w:p w14:paraId="3E68720B" w14:textId="77777777" w:rsidR="00F75F9F" w:rsidRPr="00F33383" w:rsidRDefault="00F75F9F" w:rsidP="005E0C5D">
      <w:r w:rsidRPr="00F33383">
        <w:t>A: doxurobicina; C: ciclosfosfamide; P: paclitaxel; D: docetaxel; Carb: carboplatino; H: trastuzumab</w:t>
      </w:r>
    </w:p>
    <w:p w14:paraId="1996B6A2" w14:textId="47EBD275" w:rsidR="00F43F10" w:rsidRPr="00F33383" w:rsidRDefault="00F75F9F" w:rsidP="005E0C5D">
      <w:r w:rsidRPr="00F33383">
        <w:t>IC = intervallo di confidenza</w:t>
      </w:r>
    </w:p>
    <w:p w14:paraId="1996B6A3" w14:textId="7C4241C9" w:rsidR="00F43F10" w:rsidRPr="00F33383" w:rsidRDefault="00F83889" w:rsidP="005E0C5D">
      <w:r w:rsidRPr="00F33383">
        <w:t>*</w:t>
      </w:r>
      <w:r w:rsidR="00F75F9F" w:rsidRPr="00F33383">
        <w:t xml:space="preserve"> Al momento dell’analisi finale della DFS. La durata mediana del follow-up è stata di 1,8 anni nel braccio AC→P e di 2,0 anni nel braccio AC→PH</w:t>
      </w:r>
    </w:p>
    <w:p w14:paraId="1996B6A4" w14:textId="76651203" w:rsidR="00F43F10" w:rsidRPr="00F33383" w:rsidRDefault="00F83889" w:rsidP="005E0C5D">
      <w:r w:rsidRPr="00F33383">
        <w:t>**</w:t>
      </w:r>
      <w:r w:rsidR="00F75F9F" w:rsidRPr="00F33383">
        <w:t xml:space="preserve"> La durata mediana del follow up a lungo termine per l’analisi congiunta degli studi clinici è stata di 8,3 anni (range: da 0,1 a 12,1) nel gruppo AC→PH e di 7,9 anni (range: da 0,0 a 12,2) nel gruppo AC→P; la durata mediana del follow up a lungo termine per lo studio BCIRG 006 è stata di 10,3 anni sia nel braccio AC→D (range: da 0,0 a 12,6) che nel braccio DCarbH (range: da 0,0 a 13,1), ed è stata di 10,4 anni (range: da 0,0 a 12,7) nel braccio AC→DH</w:t>
      </w:r>
    </w:p>
    <w:p w14:paraId="1996B6A5" w14:textId="77777777" w:rsidR="00F43F10" w:rsidRPr="00F33383" w:rsidRDefault="00F43F10" w:rsidP="005E0C5D">
      <w:pPr>
        <w:pStyle w:val="BodyText"/>
      </w:pPr>
    </w:p>
    <w:p w14:paraId="1996B6A6" w14:textId="4EB9BC08" w:rsidR="00F43F10" w:rsidRPr="00F33383" w:rsidRDefault="00F75F9F" w:rsidP="005E0C5D">
      <w:pPr>
        <w:rPr>
          <w:i/>
        </w:rPr>
      </w:pPr>
      <w:r w:rsidRPr="00F33383">
        <w:rPr>
          <w:i/>
          <w:u w:val="single"/>
        </w:rPr>
        <w:t>Carcinoma mammario in fase inziale (contesto neoadiuvante-adiuvante)</w:t>
      </w:r>
    </w:p>
    <w:p w14:paraId="1996B6A7" w14:textId="77777777" w:rsidR="00F43F10" w:rsidRPr="00F33383" w:rsidRDefault="00F43F10" w:rsidP="005E0C5D">
      <w:pPr>
        <w:pStyle w:val="BodyText"/>
        <w:rPr>
          <w:i/>
        </w:rPr>
      </w:pPr>
    </w:p>
    <w:p w14:paraId="1996B6A8" w14:textId="762B597B" w:rsidR="00F43F10" w:rsidRPr="00F33383" w:rsidRDefault="009F1058" w:rsidP="005E0C5D">
      <w:pPr>
        <w:pStyle w:val="BodyText"/>
        <w:ind w:hanging="1"/>
      </w:pPr>
      <w:r w:rsidRPr="00F33383">
        <w:t>Ad oggi non sono disponibili risultati che confrontino l’efficacia di trastuzumab somministrato con chemioterapia nel contesto adiuvante rispetto al contesto neoadiuvante/adiuvante.</w:t>
      </w:r>
    </w:p>
    <w:p w14:paraId="1996B6A9" w14:textId="77777777" w:rsidR="00F43F10" w:rsidRPr="00F33383" w:rsidRDefault="00F43F10" w:rsidP="005E0C5D">
      <w:pPr>
        <w:pStyle w:val="BodyText"/>
      </w:pPr>
    </w:p>
    <w:p w14:paraId="1996B6AA" w14:textId="6DBC32AB" w:rsidR="00F43F10" w:rsidRPr="00F33383" w:rsidRDefault="009F1058" w:rsidP="005E0C5D">
      <w:pPr>
        <w:pStyle w:val="BodyText"/>
      </w:pPr>
      <w:r w:rsidRPr="00F33383">
        <w:t>Nel contesto del trattamento neoadiuvante-adiuvante, lo studio MO16432, studio clinico multicentrico, randomizzato, era disegnato per valutare l’efficacia clinica della somministrazione concomitante di trastuzumab con la chemioterapia neoadiuvante contenente sia un’antraciclina che un taxano, seguiti da trastuzumab in adiuvante, fino ad un totale di 1 anno di trattamento. Lo studio ha arruolato pazienti con nuova diagnosi di EBC localmente avanzato (stadio III) o EBC infiammatorio. Pazienti con tumori HER2+ sono stati randomizzati a ricevere chemioterapia neoadiuvante in concomitanza a trastuzumab neoadiuvante-adiuvante o chemioterapia neoadiuvante da sola.</w:t>
      </w:r>
    </w:p>
    <w:p w14:paraId="1996B6AB" w14:textId="77777777" w:rsidR="008F6106" w:rsidRPr="00F33383" w:rsidRDefault="008F6106" w:rsidP="005E0C5D">
      <w:pPr>
        <w:pStyle w:val="BodyText"/>
      </w:pPr>
    </w:p>
    <w:p w14:paraId="1996B6AC" w14:textId="461AFDF0" w:rsidR="00F43F10" w:rsidRPr="00F33383" w:rsidRDefault="009F1058" w:rsidP="005E0C5D">
      <w:pPr>
        <w:pStyle w:val="BodyText"/>
        <w:ind w:hanging="1"/>
      </w:pPr>
      <w:r w:rsidRPr="00F33383">
        <w:t>Nello studio MO16432, trastuzumab (dose di carico di 8 mg/kg, seguiti da 6 mg/kg nel mantenimento ogni 3 settimane) è stato somministrato in concomitanza a 10 cicli di chemioterapia neoadiuvante</w:t>
      </w:r>
    </w:p>
    <w:p w14:paraId="1996B6AD" w14:textId="77777777" w:rsidR="00F43F10" w:rsidRPr="00F33383" w:rsidRDefault="00F43F10" w:rsidP="005E0C5D">
      <w:pPr>
        <w:pStyle w:val="BodyText"/>
      </w:pPr>
    </w:p>
    <w:p w14:paraId="1996B6AE" w14:textId="1D6C7A83" w:rsidR="00F43F10" w:rsidRPr="00F33383" w:rsidRDefault="009F1058" w:rsidP="005E0C5D">
      <w:pPr>
        <w:pStyle w:val="BodyText"/>
      </w:pPr>
      <w:r w:rsidRPr="00F33383">
        <w:t>come segue:</w:t>
      </w:r>
    </w:p>
    <w:p w14:paraId="1996B6AF" w14:textId="77777777" w:rsidR="008F6106" w:rsidRPr="00F33383" w:rsidRDefault="008F6106" w:rsidP="005E0C5D">
      <w:pPr>
        <w:pStyle w:val="BodyText"/>
      </w:pPr>
    </w:p>
    <w:p w14:paraId="1996B6B0" w14:textId="3E4B2274" w:rsidR="00C05065" w:rsidRPr="00F33383" w:rsidRDefault="009F1058" w:rsidP="005E0C5D">
      <w:pPr>
        <w:pStyle w:val="ListParagraph"/>
        <w:numPr>
          <w:ilvl w:val="0"/>
          <w:numId w:val="56"/>
        </w:numPr>
        <w:tabs>
          <w:tab w:val="left" w:pos="1105"/>
        </w:tabs>
        <w:ind w:hanging="432"/>
      </w:pPr>
      <w:r w:rsidRPr="00F33383">
        <w:rPr>
          <w:spacing w:val="1"/>
        </w:rPr>
        <w:t>Doxorubicina 60 mg/m</w:t>
      </w:r>
      <w:r w:rsidRPr="00F33383">
        <w:rPr>
          <w:spacing w:val="1"/>
          <w:vertAlign w:val="superscript"/>
        </w:rPr>
        <w:t>2</w:t>
      </w:r>
      <w:r w:rsidRPr="00F33383">
        <w:rPr>
          <w:spacing w:val="1"/>
        </w:rPr>
        <w:t xml:space="preserve"> e paclitaxel 150 mg/m</w:t>
      </w:r>
      <w:r w:rsidRPr="00F33383">
        <w:rPr>
          <w:spacing w:val="1"/>
          <w:vertAlign w:val="superscript"/>
        </w:rPr>
        <w:t>2</w:t>
      </w:r>
      <w:r w:rsidRPr="00F33383">
        <w:rPr>
          <w:spacing w:val="1"/>
        </w:rPr>
        <w:t>, somministrati ogni 3 settimane per 3 cicli,</w:t>
      </w:r>
    </w:p>
    <w:p w14:paraId="1996B6B1" w14:textId="77777777" w:rsidR="00C05065" w:rsidRPr="00F33383" w:rsidRDefault="00C05065" w:rsidP="005E0C5D">
      <w:pPr>
        <w:tabs>
          <w:tab w:val="left" w:pos="1105"/>
        </w:tabs>
      </w:pPr>
    </w:p>
    <w:p w14:paraId="1996B6B2" w14:textId="1F7B255B" w:rsidR="006C7D4E" w:rsidRPr="00F33383" w:rsidRDefault="009F1058" w:rsidP="005E0C5D">
      <w:r w:rsidRPr="00F33383">
        <w:t>seguiti da</w:t>
      </w:r>
    </w:p>
    <w:p w14:paraId="1996B6B3" w14:textId="77777777" w:rsidR="006C7D4E" w:rsidRPr="00F33383" w:rsidRDefault="006C7D4E" w:rsidP="005E0C5D">
      <w:pPr>
        <w:tabs>
          <w:tab w:val="left" w:pos="1105"/>
        </w:tabs>
      </w:pPr>
    </w:p>
    <w:p w14:paraId="1996B6B4" w14:textId="5A8D7FBE" w:rsidR="00F43F10" w:rsidRPr="00F33383" w:rsidRDefault="009F1058" w:rsidP="005E0C5D">
      <w:pPr>
        <w:pStyle w:val="ListParagraph"/>
        <w:numPr>
          <w:ilvl w:val="0"/>
          <w:numId w:val="56"/>
        </w:numPr>
        <w:tabs>
          <w:tab w:val="left" w:pos="1105"/>
        </w:tabs>
        <w:ind w:hanging="432"/>
      </w:pPr>
      <w:r w:rsidRPr="00F33383">
        <w:rPr>
          <w:spacing w:val="1"/>
          <w:position w:val="1"/>
        </w:rPr>
        <w:t>Paclitaxel 175 mg/m</w:t>
      </w:r>
      <w:r w:rsidRPr="00F33383">
        <w:rPr>
          <w:spacing w:val="1"/>
          <w:position w:val="1"/>
          <w:vertAlign w:val="superscript"/>
        </w:rPr>
        <w:t>2</w:t>
      </w:r>
      <w:r w:rsidRPr="00F33383">
        <w:rPr>
          <w:spacing w:val="1"/>
          <w:position w:val="1"/>
        </w:rPr>
        <w:t xml:space="preserve"> somministrato ogni 3 settimane per 4 cicli,</w:t>
      </w:r>
    </w:p>
    <w:p w14:paraId="1996B6B5" w14:textId="77777777" w:rsidR="00F43F10" w:rsidRPr="00F33383" w:rsidRDefault="00F43F10" w:rsidP="005E0C5D">
      <w:pPr>
        <w:pStyle w:val="BodyText"/>
      </w:pPr>
    </w:p>
    <w:p w14:paraId="1996B6B6" w14:textId="167BE70C" w:rsidR="006C7D4E" w:rsidRPr="00F33383" w:rsidRDefault="009F1058" w:rsidP="005E0C5D">
      <w:pPr>
        <w:pStyle w:val="BodyText"/>
      </w:pPr>
      <w:r w:rsidRPr="00F33383">
        <w:t>seguiti da</w:t>
      </w:r>
    </w:p>
    <w:p w14:paraId="1996B6B7" w14:textId="77777777" w:rsidR="006C7D4E" w:rsidRPr="00F33383" w:rsidRDefault="006C7D4E" w:rsidP="005E0C5D">
      <w:pPr>
        <w:pStyle w:val="BodyText"/>
      </w:pPr>
    </w:p>
    <w:p w14:paraId="1996B6B8" w14:textId="02A1208A" w:rsidR="00F43F10" w:rsidRPr="00F33383" w:rsidRDefault="009F1058" w:rsidP="005E0C5D">
      <w:pPr>
        <w:pStyle w:val="BodyText"/>
        <w:numPr>
          <w:ilvl w:val="0"/>
          <w:numId w:val="56"/>
        </w:numPr>
        <w:ind w:hanging="432"/>
      </w:pPr>
      <w:r w:rsidRPr="00F33383">
        <w:t>CMF il giorno 1 e 8 ogni 4 settimane per 3 cicli,</w:t>
      </w:r>
    </w:p>
    <w:p w14:paraId="1996B6B9" w14:textId="77777777" w:rsidR="00F43F10" w:rsidRPr="00F33383" w:rsidRDefault="00F43F10" w:rsidP="005E0C5D">
      <w:pPr>
        <w:pStyle w:val="BodyText"/>
      </w:pPr>
    </w:p>
    <w:p w14:paraId="1996B6BA" w14:textId="3AD4EE2D" w:rsidR="00F43F10" w:rsidRPr="00F33383" w:rsidRDefault="009F1058" w:rsidP="005E0C5D">
      <w:pPr>
        <w:pStyle w:val="BodyText"/>
      </w:pPr>
      <w:r w:rsidRPr="00F33383">
        <w:t>seguiti dopo la chirurgia da</w:t>
      </w:r>
    </w:p>
    <w:p w14:paraId="1996B6BB" w14:textId="77777777" w:rsidR="006C7D4E" w:rsidRPr="00F33383" w:rsidRDefault="006C7D4E" w:rsidP="005E0C5D">
      <w:pPr>
        <w:pStyle w:val="ListParagraph"/>
        <w:tabs>
          <w:tab w:val="left" w:pos="1105"/>
        </w:tabs>
        <w:ind w:left="0" w:firstLine="0"/>
        <w:rPr>
          <w:spacing w:val="1"/>
        </w:rPr>
      </w:pPr>
    </w:p>
    <w:p w14:paraId="1996B6BC" w14:textId="445509D3" w:rsidR="00F43F10" w:rsidRPr="00F33383" w:rsidRDefault="009F1058" w:rsidP="005E0C5D">
      <w:pPr>
        <w:pStyle w:val="BodyText"/>
        <w:numPr>
          <w:ilvl w:val="0"/>
          <w:numId w:val="56"/>
        </w:numPr>
        <w:ind w:hanging="432"/>
      </w:pPr>
      <w:r w:rsidRPr="00F33383">
        <w:rPr>
          <w:spacing w:val="1"/>
        </w:rPr>
        <w:t>cicli aggiuntivi di trastuzumab adiuvante (al completamento di 1 anno di terapia)</w:t>
      </w:r>
    </w:p>
    <w:p w14:paraId="1996B6BD" w14:textId="77777777" w:rsidR="00F43F10" w:rsidRPr="00F33383" w:rsidRDefault="00F43F10" w:rsidP="005E0C5D">
      <w:pPr>
        <w:pStyle w:val="BodyText"/>
      </w:pPr>
    </w:p>
    <w:p w14:paraId="1996B6BE" w14:textId="1F5F82B8" w:rsidR="00F43F10" w:rsidRPr="00F33383" w:rsidRDefault="009F1058" w:rsidP="005E0C5D">
      <w:pPr>
        <w:pStyle w:val="BodyText"/>
      </w:pPr>
      <w:r w:rsidRPr="00F33383">
        <w:t>I risultati di efficacia dello studio MO16432 sono riassunti nella tabella 12. La durata mediana del follow-up nel braccio contenente trastuzumab era di 3,8 anni.</w:t>
      </w:r>
    </w:p>
    <w:p w14:paraId="1996B6BF" w14:textId="77777777" w:rsidR="00F43F10" w:rsidRPr="00F33383" w:rsidRDefault="00F43F10" w:rsidP="005E0C5D">
      <w:pPr>
        <w:pStyle w:val="BodyText"/>
      </w:pPr>
    </w:p>
    <w:p w14:paraId="1996B6C0" w14:textId="18A23D81" w:rsidR="00F43F10" w:rsidRPr="00F33383" w:rsidRDefault="00C14D25" w:rsidP="005E0C5D">
      <w:pPr>
        <w:pStyle w:val="BodyText"/>
      </w:pPr>
      <w:r w:rsidRPr="00F33383">
        <w:t>Tabella 12. Risultati di efficacia dello studio MO16432</w:t>
      </w:r>
    </w:p>
    <w:p w14:paraId="1996B6C1" w14:textId="77777777" w:rsidR="00C05065" w:rsidRPr="00F33383" w:rsidRDefault="00C05065" w:rsidP="005E0C5D">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2195"/>
        <w:gridCol w:w="2195"/>
        <w:gridCol w:w="1705"/>
      </w:tblGrid>
      <w:tr w:rsidR="00762991" w:rsidRPr="00F33383" w14:paraId="1996B6C8" w14:textId="77777777" w:rsidTr="004553D9">
        <w:trPr>
          <w:trHeight w:val="296"/>
        </w:trPr>
        <w:tc>
          <w:tcPr>
            <w:tcW w:w="1637" w:type="pct"/>
            <w:vAlign w:val="center"/>
          </w:tcPr>
          <w:p w14:paraId="1996B6C2" w14:textId="48427D81" w:rsidR="00C05065" w:rsidRPr="00F33383" w:rsidRDefault="00C14D25" w:rsidP="005E0C5D">
            <w:pPr>
              <w:adjustRightInd w:val="0"/>
              <w:jc w:val="center"/>
              <w:rPr>
                <w:b/>
                <w:bCs/>
              </w:rPr>
            </w:pPr>
            <w:r w:rsidRPr="00F33383">
              <w:rPr>
                <w:b/>
                <w:bCs/>
              </w:rPr>
              <w:t>Parametro</w:t>
            </w:r>
          </w:p>
        </w:tc>
        <w:tc>
          <w:tcPr>
            <w:tcW w:w="1211" w:type="pct"/>
            <w:vAlign w:val="center"/>
          </w:tcPr>
          <w:p w14:paraId="1996B6C3" w14:textId="37E7F467" w:rsidR="00C05065" w:rsidRPr="00F33383" w:rsidRDefault="00C14D25" w:rsidP="005E0C5D">
            <w:pPr>
              <w:adjustRightInd w:val="0"/>
              <w:jc w:val="center"/>
              <w:rPr>
                <w:b/>
                <w:bCs/>
              </w:rPr>
            </w:pPr>
            <w:r w:rsidRPr="00F33383">
              <w:rPr>
                <w:b/>
                <w:bCs/>
              </w:rPr>
              <w:t>Chemioterapia</w:t>
            </w:r>
            <w:r w:rsidR="00F83889" w:rsidRPr="00F33383">
              <w:rPr>
                <w:b/>
                <w:bCs/>
              </w:rPr>
              <w:t xml:space="preserve"> + trastuzumab</w:t>
            </w:r>
          </w:p>
          <w:p w14:paraId="1996B6C4" w14:textId="77777777" w:rsidR="00C05065" w:rsidRPr="00F33383" w:rsidRDefault="00F83889" w:rsidP="005E0C5D">
            <w:pPr>
              <w:adjustRightInd w:val="0"/>
              <w:jc w:val="center"/>
              <w:rPr>
                <w:b/>
                <w:bCs/>
              </w:rPr>
            </w:pPr>
            <w:r w:rsidRPr="00F33383">
              <w:rPr>
                <w:b/>
                <w:bCs/>
              </w:rPr>
              <w:t>(n=115)</w:t>
            </w:r>
          </w:p>
        </w:tc>
        <w:tc>
          <w:tcPr>
            <w:tcW w:w="1211" w:type="pct"/>
            <w:vAlign w:val="center"/>
          </w:tcPr>
          <w:p w14:paraId="1996B6C5" w14:textId="1E5E2A61" w:rsidR="00C05065" w:rsidRPr="00F33383" w:rsidRDefault="00C14D25" w:rsidP="005E0C5D">
            <w:pPr>
              <w:adjustRightInd w:val="0"/>
              <w:jc w:val="center"/>
              <w:rPr>
                <w:b/>
                <w:bCs/>
              </w:rPr>
            </w:pPr>
            <w:r w:rsidRPr="00F33383">
              <w:rPr>
                <w:b/>
                <w:bCs/>
              </w:rPr>
              <w:t>Sola chemioterapia</w:t>
            </w:r>
          </w:p>
          <w:p w14:paraId="1996B6C6" w14:textId="77777777" w:rsidR="00C05065" w:rsidRPr="00F33383" w:rsidRDefault="00F83889" w:rsidP="005E0C5D">
            <w:pPr>
              <w:adjustRightInd w:val="0"/>
              <w:jc w:val="center"/>
              <w:rPr>
                <w:b/>
                <w:bCs/>
              </w:rPr>
            </w:pPr>
            <w:r w:rsidRPr="00F33383">
              <w:rPr>
                <w:b/>
                <w:bCs/>
              </w:rPr>
              <w:t>(n=116)</w:t>
            </w:r>
          </w:p>
        </w:tc>
        <w:tc>
          <w:tcPr>
            <w:tcW w:w="942" w:type="pct"/>
            <w:vAlign w:val="center"/>
          </w:tcPr>
          <w:p w14:paraId="1996B6C7" w14:textId="77777777" w:rsidR="00C05065" w:rsidRPr="00F33383" w:rsidRDefault="00C05065" w:rsidP="005E0C5D">
            <w:pPr>
              <w:adjustRightInd w:val="0"/>
              <w:jc w:val="center"/>
              <w:rPr>
                <w:b/>
                <w:bCs/>
              </w:rPr>
            </w:pPr>
          </w:p>
        </w:tc>
      </w:tr>
      <w:tr w:rsidR="00762991" w:rsidRPr="00F33383" w14:paraId="1996B6D5" w14:textId="77777777" w:rsidTr="004553D9">
        <w:trPr>
          <w:trHeight w:val="652"/>
        </w:trPr>
        <w:tc>
          <w:tcPr>
            <w:tcW w:w="1637" w:type="pct"/>
          </w:tcPr>
          <w:p w14:paraId="1996B6C9" w14:textId="19BCCC9C" w:rsidR="00C05065" w:rsidRPr="00F33383" w:rsidRDefault="00C14D25" w:rsidP="005E0C5D">
            <w:pPr>
              <w:adjustRightInd w:val="0"/>
            </w:pPr>
            <w:r w:rsidRPr="00F33383">
              <w:t>Sopravvivenza libera da eventi</w:t>
            </w:r>
          </w:p>
          <w:p w14:paraId="1996B6CA" w14:textId="77777777" w:rsidR="00C05065" w:rsidRPr="00F33383" w:rsidRDefault="00C05065" w:rsidP="005E0C5D">
            <w:pPr>
              <w:adjustRightInd w:val="0"/>
            </w:pPr>
          </w:p>
          <w:p w14:paraId="1996B6CC" w14:textId="3CBA620B" w:rsidR="00C05065" w:rsidRPr="00F33383" w:rsidRDefault="00C14D25" w:rsidP="005E0C5D">
            <w:pPr>
              <w:adjustRightInd w:val="0"/>
            </w:pPr>
            <w:r w:rsidRPr="00F33383">
              <w:t>N° di pazienti con evento</w:t>
            </w:r>
          </w:p>
        </w:tc>
        <w:tc>
          <w:tcPr>
            <w:tcW w:w="1211" w:type="pct"/>
          </w:tcPr>
          <w:p w14:paraId="1996B6CD" w14:textId="77777777" w:rsidR="00C05065" w:rsidRPr="00F33383" w:rsidRDefault="00C05065" w:rsidP="005E0C5D">
            <w:pPr>
              <w:adjustRightInd w:val="0"/>
            </w:pPr>
          </w:p>
          <w:p w14:paraId="1996B6CE" w14:textId="77777777" w:rsidR="00C05065" w:rsidRPr="00F33383" w:rsidRDefault="00C05065" w:rsidP="005E0C5D">
            <w:pPr>
              <w:adjustRightInd w:val="0"/>
              <w:jc w:val="center"/>
            </w:pPr>
          </w:p>
          <w:p w14:paraId="1996B6CF" w14:textId="77777777" w:rsidR="00C05065" w:rsidRPr="00F33383" w:rsidRDefault="00F83889" w:rsidP="005E0C5D">
            <w:pPr>
              <w:adjustRightInd w:val="0"/>
              <w:jc w:val="center"/>
            </w:pPr>
            <w:r w:rsidRPr="00F33383">
              <w:t>46</w:t>
            </w:r>
          </w:p>
        </w:tc>
        <w:tc>
          <w:tcPr>
            <w:tcW w:w="1211" w:type="pct"/>
          </w:tcPr>
          <w:p w14:paraId="1996B6D0" w14:textId="77777777" w:rsidR="00C05065" w:rsidRPr="00F33383" w:rsidRDefault="00C05065" w:rsidP="005E0C5D">
            <w:pPr>
              <w:adjustRightInd w:val="0"/>
            </w:pPr>
          </w:p>
          <w:p w14:paraId="1996B6D1" w14:textId="77777777" w:rsidR="00C05065" w:rsidRPr="00F33383" w:rsidRDefault="00C05065" w:rsidP="005E0C5D">
            <w:pPr>
              <w:adjustRightInd w:val="0"/>
              <w:jc w:val="center"/>
            </w:pPr>
          </w:p>
          <w:p w14:paraId="1996B6D2" w14:textId="77777777" w:rsidR="00C05065" w:rsidRPr="00F33383" w:rsidRDefault="00F83889" w:rsidP="005E0C5D">
            <w:pPr>
              <w:adjustRightInd w:val="0"/>
              <w:jc w:val="center"/>
            </w:pPr>
            <w:r w:rsidRPr="00F33383">
              <w:t>59</w:t>
            </w:r>
          </w:p>
        </w:tc>
        <w:tc>
          <w:tcPr>
            <w:tcW w:w="942" w:type="pct"/>
          </w:tcPr>
          <w:p w14:paraId="1996B6D3" w14:textId="35B5072F" w:rsidR="00C05065" w:rsidRPr="00F33383" w:rsidRDefault="00F83889" w:rsidP="005E0C5D">
            <w:pPr>
              <w:adjustRightInd w:val="0"/>
              <w:jc w:val="center"/>
            </w:pPr>
            <w:r w:rsidRPr="00F33383">
              <w:t xml:space="preserve">Hazard Ratio </w:t>
            </w:r>
            <w:r w:rsidR="00787B7B" w:rsidRPr="00F33383">
              <w:t>(IC al 95%)</w:t>
            </w:r>
          </w:p>
          <w:p w14:paraId="1996B6D4" w14:textId="02C21BC7" w:rsidR="00C05065" w:rsidRPr="00F33383" w:rsidRDefault="00F83889" w:rsidP="005E0C5D">
            <w:pPr>
              <w:adjustRightInd w:val="0"/>
              <w:jc w:val="center"/>
            </w:pPr>
            <w:r w:rsidRPr="00F33383">
              <w:t>0</w:t>
            </w:r>
            <w:r w:rsidR="00787B7B" w:rsidRPr="00F33383">
              <w:t>,</w:t>
            </w:r>
            <w:r w:rsidRPr="00F33383">
              <w:t>65 (0</w:t>
            </w:r>
            <w:r w:rsidR="00787B7B" w:rsidRPr="00F33383">
              <w:t>,</w:t>
            </w:r>
            <w:r w:rsidRPr="00F33383">
              <w:t>44</w:t>
            </w:r>
            <w:r w:rsidR="00787B7B" w:rsidRPr="00F33383">
              <w:t>;</w:t>
            </w:r>
            <w:r w:rsidRPr="00F33383">
              <w:t xml:space="preserve"> 0</w:t>
            </w:r>
            <w:r w:rsidR="00787B7B" w:rsidRPr="00F33383">
              <w:t>,</w:t>
            </w:r>
            <w:r w:rsidRPr="00F33383">
              <w:t>96) p=0</w:t>
            </w:r>
            <w:r w:rsidR="00787B7B" w:rsidRPr="00F33383">
              <w:t>,</w:t>
            </w:r>
            <w:r w:rsidRPr="00F33383">
              <w:t>0275</w:t>
            </w:r>
          </w:p>
        </w:tc>
      </w:tr>
      <w:tr w:rsidR="00762991" w:rsidRPr="00F33383" w14:paraId="1996B6DC" w14:textId="77777777" w:rsidTr="004553D9">
        <w:trPr>
          <w:trHeight w:val="287"/>
        </w:trPr>
        <w:tc>
          <w:tcPr>
            <w:tcW w:w="1637" w:type="pct"/>
            <w:vAlign w:val="center"/>
          </w:tcPr>
          <w:p w14:paraId="1996B6D6" w14:textId="6A3CCDC7" w:rsidR="00C05065" w:rsidRPr="00F33383" w:rsidRDefault="00C14D25" w:rsidP="005E0C5D">
            <w:pPr>
              <w:adjustRightInd w:val="0"/>
            </w:pPr>
            <w:r w:rsidRPr="00F33383">
              <w:t xml:space="preserve">Risposte patologiche complete totali* </w:t>
            </w:r>
            <w:r w:rsidR="00787B7B" w:rsidRPr="00F33383">
              <w:t>(IC al 95%)</w:t>
            </w:r>
          </w:p>
        </w:tc>
        <w:tc>
          <w:tcPr>
            <w:tcW w:w="1211" w:type="pct"/>
            <w:vAlign w:val="center"/>
          </w:tcPr>
          <w:p w14:paraId="1996B6D7" w14:textId="77777777" w:rsidR="00C05065" w:rsidRPr="00F33383" w:rsidRDefault="00F83889" w:rsidP="005E0C5D">
            <w:pPr>
              <w:adjustRightInd w:val="0"/>
              <w:jc w:val="center"/>
            </w:pPr>
            <w:r w:rsidRPr="00F33383">
              <w:t>40%</w:t>
            </w:r>
          </w:p>
          <w:p w14:paraId="1996B6D8" w14:textId="2DA49B9D" w:rsidR="00C05065" w:rsidRPr="00F33383" w:rsidRDefault="00F83889" w:rsidP="005E0C5D">
            <w:pPr>
              <w:adjustRightInd w:val="0"/>
              <w:jc w:val="center"/>
            </w:pPr>
            <w:r w:rsidRPr="00F33383">
              <w:t>(31</w:t>
            </w:r>
            <w:r w:rsidR="00787B7B" w:rsidRPr="00F33383">
              <w:t>,</w:t>
            </w:r>
            <w:r w:rsidRPr="00F33383">
              <w:t>0</w:t>
            </w:r>
            <w:r w:rsidR="00787B7B" w:rsidRPr="00F33383">
              <w:t>;</w:t>
            </w:r>
            <w:r w:rsidRPr="00F33383">
              <w:t xml:space="preserve"> 49</w:t>
            </w:r>
            <w:r w:rsidR="00787B7B" w:rsidRPr="00F33383">
              <w:t>,</w:t>
            </w:r>
            <w:r w:rsidRPr="00F33383">
              <w:t>6)</w:t>
            </w:r>
          </w:p>
        </w:tc>
        <w:tc>
          <w:tcPr>
            <w:tcW w:w="1211" w:type="pct"/>
            <w:vAlign w:val="center"/>
          </w:tcPr>
          <w:p w14:paraId="1996B6D9" w14:textId="5E692085" w:rsidR="00C05065" w:rsidRPr="00F33383" w:rsidRDefault="00F83889" w:rsidP="005E0C5D">
            <w:pPr>
              <w:adjustRightInd w:val="0"/>
              <w:jc w:val="center"/>
            </w:pPr>
            <w:r w:rsidRPr="00F33383">
              <w:t>20</w:t>
            </w:r>
            <w:r w:rsidR="00787B7B" w:rsidRPr="00F33383">
              <w:t>,</w:t>
            </w:r>
            <w:r w:rsidRPr="00F33383">
              <w:t>7%</w:t>
            </w:r>
          </w:p>
          <w:p w14:paraId="1996B6DA" w14:textId="04E06A56" w:rsidR="00C05065" w:rsidRPr="00F33383" w:rsidRDefault="00F83889" w:rsidP="005E0C5D">
            <w:pPr>
              <w:adjustRightInd w:val="0"/>
              <w:jc w:val="center"/>
            </w:pPr>
            <w:r w:rsidRPr="00F33383">
              <w:t>(13</w:t>
            </w:r>
            <w:r w:rsidR="00787B7B" w:rsidRPr="00F33383">
              <w:t>,</w:t>
            </w:r>
            <w:r w:rsidRPr="00F33383">
              <w:t>7</w:t>
            </w:r>
            <w:r w:rsidR="00787B7B" w:rsidRPr="00F33383">
              <w:t>;</w:t>
            </w:r>
            <w:r w:rsidRPr="00F33383">
              <w:t xml:space="preserve"> 29</w:t>
            </w:r>
            <w:r w:rsidR="00787B7B" w:rsidRPr="00F33383">
              <w:t>,</w:t>
            </w:r>
            <w:r w:rsidRPr="00F33383">
              <w:t>2)</w:t>
            </w:r>
          </w:p>
        </w:tc>
        <w:tc>
          <w:tcPr>
            <w:tcW w:w="942" w:type="pct"/>
            <w:vAlign w:val="center"/>
          </w:tcPr>
          <w:p w14:paraId="1996B6DB" w14:textId="5AA2A031" w:rsidR="00C05065" w:rsidRPr="00F33383" w:rsidRDefault="00F83889" w:rsidP="005E0C5D">
            <w:pPr>
              <w:adjustRightInd w:val="0"/>
              <w:jc w:val="center"/>
            </w:pPr>
            <w:r w:rsidRPr="00F33383">
              <w:t>p=0</w:t>
            </w:r>
            <w:r w:rsidR="00787B7B" w:rsidRPr="00F33383">
              <w:t>,</w:t>
            </w:r>
            <w:r w:rsidRPr="00F33383">
              <w:t>0014</w:t>
            </w:r>
          </w:p>
        </w:tc>
      </w:tr>
      <w:tr w:rsidR="00762991" w:rsidRPr="00F33383" w14:paraId="1996B6EA" w14:textId="77777777" w:rsidTr="004553D9">
        <w:trPr>
          <w:trHeight w:val="674"/>
        </w:trPr>
        <w:tc>
          <w:tcPr>
            <w:tcW w:w="1637" w:type="pct"/>
          </w:tcPr>
          <w:p w14:paraId="1996B6DD" w14:textId="4A7E7487" w:rsidR="00C05065" w:rsidRPr="00F33383" w:rsidRDefault="00787B7B" w:rsidP="005E0C5D">
            <w:pPr>
              <w:adjustRightInd w:val="0"/>
            </w:pPr>
            <w:r w:rsidRPr="00F33383">
              <w:t>Sopravvivenza globale</w:t>
            </w:r>
          </w:p>
          <w:p w14:paraId="1996B6DE" w14:textId="77777777" w:rsidR="00C05065" w:rsidRPr="00F33383" w:rsidRDefault="00C05065" w:rsidP="005E0C5D">
            <w:pPr>
              <w:adjustRightInd w:val="0"/>
            </w:pPr>
          </w:p>
          <w:p w14:paraId="1996B6E0" w14:textId="28FED64B" w:rsidR="00C05065" w:rsidRPr="00F33383" w:rsidRDefault="00C14D25" w:rsidP="005E0C5D">
            <w:pPr>
              <w:adjustRightInd w:val="0"/>
            </w:pPr>
            <w:r w:rsidRPr="00F33383">
              <w:t>N° di pazienti con evento</w:t>
            </w:r>
          </w:p>
        </w:tc>
        <w:tc>
          <w:tcPr>
            <w:tcW w:w="1211" w:type="pct"/>
          </w:tcPr>
          <w:p w14:paraId="1996B6E1" w14:textId="77777777" w:rsidR="00C05065" w:rsidRPr="00F33383" w:rsidRDefault="00C05065" w:rsidP="005E0C5D">
            <w:pPr>
              <w:adjustRightInd w:val="0"/>
              <w:jc w:val="center"/>
            </w:pPr>
          </w:p>
          <w:p w14:paraId="1996B6E2" w14:textId="77777777" w:rsidR="00C05065" w:rsidRPr="00F33383" w:rsidRDefault="00C05065" w:rsidP="005E0C5D">
            <w:pPr>
              <w:adjustRightInd w:val="0"/>
              <w:jc w:val="center"/>
            </w:pPr>
          </w:p>
          <w:p w14:paraId="1996B6E3" w14:textId="77777777" w:rsidR="00C05065" w:rsidRPr="00F33383" w:rsidRDefault="00F83889" w:rsidP="005E0C5D">
            <w:pPr>
              <w:adjustRightInd w:val="0"/>
              <w:jc w:val="center"/>
            </w:pPr>
            <w:r w:rsidRPr="00F33383">
              <w:t>22</w:t>
            </w:r>
          </w:p>
        </w:tc>
        <w:tc>
          <w:tcPr>
            <w:tcW w:w="1211" w:type="pct"/>
          </w:tcPr>
          <w:p w14:paraId="1996B6E4" w14:textId="77777777" w:rsidR="00C05065" w:rsidRPr="00F33383" w:rsidRDefault="00C05065" w:rsidP="005E0C5D">
            <w:pPr>
              <w:adjustRightInd w:val="0"/>
              <w:jc w:val="center"/>
            </w:pPr>
          </w:p>
          <w:p w14:paraId="1996B6E5" w14:textId="77777777" w:rsidR="00C05065" w:rsidRPr="00F33383" w:rsidRDefault="00C05065" w:rsidP="005E0C5D">
            <w:pPr>
              <w:adjustRightInd w:val="0"/>
              <w:jc w:val="center"/>
            </w:pPr>
          </w:p>
          <w:p w14:paraId="1996B6E6" w14:textId="77777777" w:rsidR="00C05065" w:rsidRPr="00F33383" w:rsidRDefault="00F83889" w:rsidP="005E0C5D">
            <w:pPr>
              <w:adjustRightInd w:val="0"/>
              <w:jc w:val="center"/>
            </w:pPr>
            <w:r w:rsidRPr="00F33383">
              <w:t>33</w:t>
            </w:r>
          </w:p>
        </w:tc>
        <w:tc>
          <w:tcPr>
            <w:tcW w:w="942" w:type="pct"/>
          </w:tcPr>
          <w:p w14:paraId="1996B6E7" w14:textId="26830B51" w:rsidR="00C05065" w:rsidRPr="00F33383" w:rsidRDefault="00F83889" w:rsidP="005E0C5D">
            <w:pPr>
              <w:adjustRightInd w:val="0"/>
              <w:jc w:val="center"/>
            </w:pPr>
            <w:r w:rsidRPr="00F33383">
              <w:t xml:space="preserve">Hazard Ratio </w:t>
            </w:r>
            <w:r w:rsidR="00787B7B" w:rsidRPr="00F33383">
              <w:t>(IC al 95%)</w:t>
            </w:r>
          </w:p>
          <w:p w14:paraId="1996B6E8" w14:textId="05DC2EA2" w:rsidR="00C05065" w:rsidRPr="00F33383" w:rsidRDefault="00F83889" w:rsidP="005E0C5D">
            <w:pPr>
              <w:adjustRightInd w:val="0"/>
              <w:jc w:val="center"/>
            </w:pPr>
            <w:r w:rsidRPr="00F33383">
              <w:t>0</w:t>
            </w:r>
            <w:r w:rsidR="00787B7B" w:rsidRPr="00F33383">
              <w:t>,</w:t>
            </w:r>
            <w:r w:rsidRPr="00F33383">
              <w:t>59 (0</w:t>
            </w:r>
            <w:r w:rsidR="00787B7B" w:rsidRPr="00F33383">
              <w:t>,</w:t>
            </w:r>
            <w:r w:rsidRPr="00F33383">
              <w:t>35</w:t>
            </w:r>
            <w:r w:rsidR="00787B7B" w:rsidRPr="00F33383">
              <w:t>;</w:t>
            </w:r>
            <w:r w:rsidRPr="00F33383">
              <w:t xml:space="preserve"> 1</w:t>
            </w:r>
            <w:r w:rsidR="00787B7B" w:rsidRPr="00F33383">
              <w:t>,</w:t>
            </w:r>
            <w:r w:rsidRPr="00F33383">
              <w:t>02)</w:t>
            </w:r>
          </w:p>
          <w:p w14:paraId="1996B6E9" w14:textId="38B67282" w:rsidR="00C05065" w:rsidRPr="00F33383" w:rsidRDefault="00F83889" w:rsidP="005E0C5D">
            <w:pPr>
              <w:adjustRightInd w:val="0"/>
              <w:jc w:val="center"/>
            </w:pPr>
            <w:r w:rsidRPr="00F33383">
              <w:t>p=0</w:t>
            </w:r>
            <w:r w:rsidR="00787B7B" w:rsidRPr="00F33383">
              <w:t>,</w:t>
            </w:r>
            <w:r w:rsidRPr="00F33383">
              <w:t>0555</w:t>
            </w:r>
          </w:p>
        </w:tc>
      </w:tr>
    </w:tbl>
    <w:p w14:paraId="1996B6EB" w14:textId="5670ACCB" w:rsidR="00F43F10" w:rsidRPr="00F33383" w:rsidRDefault="00F83889" w:rsidP="005E0C5D">
      <w:pPr>
        <w:tabs>
          <w:tab w:val="left" w:pos="685"/>
        </w:tabs>
      </w:pPr>
      <w:r w:rsidRPr="00F33383">
        <w:t>*</w:t>
      </w:r>
      <w:r w:rsidR="004553D9" w:rsidRPr="00F33383">
        <w:t>definite come l’assenza di carcinoma invasivo nella mammella e nei linfonodi ascellari</w:t>
      </w:r>
    </w:p>
    <w:p w14:paraId="1996B6EC" w14:textId="77777777" w:rsidR="00F43F10" w:rsidRPr="00F33383" w:rsidRDefault="00F43F10" w:rsidP="005E0C5D">
      <w:pPr>
        <w:pStyle w:val="BodyText"/>
      </w:pPr>
    </w:p>
    <w:p w14:paraId="1996B6ED" w14:textId="1F4FD56A" w:rsidR="00F43F10" w:rsidRPr="00F33383" w:rsidRDefault="004553D9" w:rsidP="005E0C5D">
      <w:pPr>
        <w:pStyle w:val="BodyText"/>
        <w:ind w:hanging="2"/>
      </w:pPr>
      <w:r w:rsidRPr="00F33383">
        <w:t>È stato stimato un beneficio assoluto di 13 punti percentuali a favore del braccio contenente trastuzumab in termini di tasso di sopravvivenza libera da eventi a 3 anni (65% versus 52%).</w:t>
      </w:r>
    </w:p>
    <w:p w14:paraId="1996B6EE" w14:textId="77777777" w:rsidR="00F43F10" w:rsidRPr="00F33383" w:rsidRDefault="00F43F10" w:rsidP="005E0C5D">
      <w:pPr>
        <w:pStyle w:val="BodyText"/>
      </w:pPr>
    </w:p>
    <w:p w14:paraId="1996B6EF" w14:textId="4067015A" w:rsidR="00F43F10" w:rsidRPr="00F33383" w:rsidRDefault="004553D9" w:rsidP="005E0C5D">
      <w:pPr>
        <w:keepNext/>
        <w:rPr>
          <w:i/>
        </w:rPr>
      </w:pPr>
      <w:r w:rsidRPr="00F33383">
        <w:rPr>
          <w:i/>
          <w:u w:val="single"/>
        </w:rPr>
        <w:t>Carcinoma gastrico metastatico</w:t>
      </w:r>
    </w:p>
    <w:p w14:paraId="1996B6F0" w14:textId="77777777" w:rsidR="00F43F10" w:rsidRPr="00F33383" w:rsidRDefault="00F43F10" w:rsidP="005E0C5D">
      <w:pPr>
        <w:pStyle w:val="BodyText"/>
        <w:keepNext/>
        <w:rPr>
          <w:i/>
        </w:rPr>
      </w:pPr>
    </w:p>
    <w:p w14:paraId="1996B6F1" w14:textId="2DB844A9" w:rsidR="00F43F10" w:rsidRPr="00F33383" w:rsidRDefault="004553D9" w:rsidP="005E0C5D">
      <w:pPr>
        <w:pStyle w:val="BodyText"/>
      </w:pPr>
      <w:r w:rsidRPr="00F33383">
        <w:t>Trastuzumab è stato studiato in uno studio randomizzato, in aperto, di fase III ToGA (BO18255) in associazione a chemioterapia rispetto alla sola chemioterapia.</w:t>
      </w:r>
    </w:p>
    <w:p w14:paraId="1996B6F2" w14:textId="77777777" w:rsidR="00F43F10" w:rsidRPr="00F33383" w:rsidRDefault="00F43F10" w:rsidP="005E0C5D">
      <w:pPr>
        <w:pStyle w:val="BodyText"/>
      </w:pPr>
    </w:p>
    <w:p w14:paraId="1996B6F3" w14:textId="5A427612" w:rsidR="00F43F10" w:rsidRPr="00F33383" w:rsidRDefault="004553D9" w:rsidP="005E0C5D">
      <w:pPr>
        <w:pStyle w:val="BodyText"/>
        <w:keepNext/>
      </w:pPr>
      <w:r w:rsidRPr="00F33383">
        <w:t>La chemioterapia è stata somministrata come segue:</w:t>
      </w:r>
    </w:p>
    <w:p w14:paraId="1996B6F4" w14:textId="77777777" w:rsidR="00C05065" w:rsidRPr="00F33383" w:rsidRDefault="00C05065" w:rsidP="005E0C5D">
      <w:pPr>
        <w:pStyle w:val="BodyText"/>
        <w:keepNext/>
      </w:pPr>
    </w:p>
    <w:p w14:paraId="1996B6F5" w14:textId="04D1AB34" w:rsidR="00C05065" w:rsidRPr="00F33383" w:rsidRDefault="004553D9" w:rsidP="005E0C5D">
      <w:pPr>
        <w:pStyle w:val="BodyText"/>
        <w:numPr>
          <w:ilvl w:val="0"/>
          <w:numId w:val="41"/>
        </w:numPr>
        <w:ind w:left="1008" w:hanging="432"/>
      </w:pPr>
      <w:r w:rsidRPr="00F33383">
        <w:rPr>
          <w:position w:val="1"/>
        </w:rPr>
        <w:t>capecitabina - 1000 mg/m</w:t>
      </w:r>
      <w:r w:rsidRPr="00F33383">
        <w:rPr>
          <w:position w:val="1"/>
          <w:vertAlign w:val="superscript"/>
        </w:rPr>
        <w:t>2</w:t>
      </w:r>
      <w:r w:rsidRPr="00F33383">
        <w:rPr>
          <w:position w:val="1"/>
        </w:rPr>
        <w:t xml:space="preserve"> per via orale due volte al giorno per 14 giorni ogni 3 settimane per 6 cicli (dalla sera del giorno 1 al mattino del giorno 15 di ogni ciclo)</w:t>
      </w:r>
    </w:p>
    <w:p w14:paraId="1996B6F6" w14:textId="72412F2B" w:rsidR="00C05065" w:rsidRPr="00F33383" w:rsidRDefault="00F83889" w:rsidP="005E0C5D">
      <w:pPr>
        <w:pStyle w:val="BodyText"/>
      </w:pPr>
      <w:r w:rsidRPr="00F33383">
        <w:t>o</w:t>
      </w:r>
    </w:p>
    <w:p w14:paraId="1996B6F7" w14:textId="46643D2F" w:rsidR="00F43F10" w:rsidRPr="00F33383" w:rsidRDefault="004553D9" w:rsidP="005E0C5D">
      <w:pPr>
        <w:pStyle w:val="BodyText"/>
        <w:numPr>
          <w:ilvl w:val="0"/>
          <w:numId w:val="41"/>
        </w:numPr>
        <w:ind w:left="1008" w:hanging="432"/>
      </w:pPr>
      <w:r w:rsidRPr="00F33383">
        <w:t>5-fluorouracile per via endovenosa - 800 mg/m</w:t>
      </w:r>
      <w:r w:rsidRPr="00F33383">
        <w:rPr>
          <w:vertAlign w:val="superscript"/>
        </w:rPr>
        <w:t>2</w:t>
      </w:r>
      <w:r w:rsidRPr="00F33383">
        <w:t>/die in infusione endovenosa continua per 5 giorni, somministrato ogni 3 settimane per 6 cicli (dal giorno 1 al giorno 5 di ogni ciclo)</w:t>
      </w:r>
    </w:p>
    <w:p w14:paraId="1996B6F8" w14:textId="77777777" w:rsidR="00F43F10" w:rsidRPr="00F33383" w:rsidRDefault="00F43F10" w:rsidP="005E0C5D">
      <w:pPr>
        <w:pStyle w:val="BodyText"/>
      </w:pPr>
    </w:p>
    <w:p w14:paraId="1996B6F9" w14:textId="0616778C" w:rsidR="00F43F10" w:rsidRPr="00F33383" w:rsidRDefault="004553D9" w:rsidP="005E0C5D">
      <w:pPr>
        <w:pStyle w:val="BodyText"/>
      </w:pPr>
      <w:r w:rsidRPr="00F33383">
        <w:t>Ciascuno dei due farmaci è stato somministrato con:</w:t>
      </w:r>
    </w:p>
    <w:p w14:paraId="1996B6FA" w14:textId="77777777" w:rsidR="00327890" w:rsidRPr="00F33383" w:rsidRDefault="00327890" w:rsidP="005E0C5D">
      <w:pPr>
        <w:pStyle w:val="BodyText"/>
      </w:pPr>
    </w:p>
    <w:p w14:paraId="1996B6FB" w14:textId="0254D337" w:rsidR="00F43F10" w:rsidRPr="00F33383" w:rsidRDefault="004553D9" w:rsidP="005E0C5D">
      <w:pPr>
        <w:pStyle w:val="BodyText"/>
        <w:numPr>
          <w:ilvl w:val="0"/>
          <w:numId w:val="41"/>
        </w:numPr>
        <w:ind w:left="1008" w:hanging="432"/>
      </w:pPr>
      <w:r w:rsidRPr="00F33383">
        <w:t>cisplatino - 80 mg/m</w:t>
      </w:r>
      <w:r w:rsidRPr="00F33383">
        <w:rPr>
          <w:vertAlign w:val="superscript"/>
        </w:rPr>
        <w:t>2</w:t>
      </w:r>
      <w:r w:rsidRPr="00F33383">
        <w:t xml:space="preserve"> ogni 3 settimane per 6 cicli, somministrato il giorno 1 di ogni ciclo.</w:t>
      </w:r>
    </w:p>
    <w:p w14:paraId="1996B6FC" w14:textId="77777777" w:rsidR="00F43F10" w:rsidRPr="00F33383" w:rsidRDefault="00F43F10" w:rsidP="005E0C5D">
      <w:pPr>
        <w:pStyle w:val="BodyText"/>
      </w:pPr>
    </w:p>
    <w:p w14:paraId="1996B6FD" w14:textId="7719FF12" w:rsidR="00327890" w:rsidRPr="00F33383" w:rsidRDefault="004553D9" w:rsidP="005E0C5D">
      <w:pPr>
        <w:pStyle w:val="BodyText"/>
      </w:pPr>
      <w:r w:rsidRPr="00F33383">
        <w:t>I risultati di efficacia dello studio BO18225 sono riassunti nella tabella 13:</w:t>
      </w:r>
    </w:p>
    <w:p w14:paraId="1996B6FE" w14:textId="77777777" w:rsidR="00327890" w:rsidRPr="00F33383" w:rsidRDefault="00327890" w:rsidP="005E0C5D">
      <w:pPr>
        <w:pStyle w:val="BodyText"/>
      </w:pPr>
    </w:p>
    <w:p w14:paraId="1996B6FF" w14:textId="6B00C9B9" w:rsidR="00F43F10" w:rsidRPr="00F33383" w:rsidRDefault="004553D9" w:rsidP="005E0C5D">
      <w:pPr>
        <w:pStyle w:val="BodyText"/>
      </w:pPr>
      <w:r w:rsidRPr="00F33383">
        <w:t>Tabella 13. Risultati di efficacia dello studio BO18225</w:t>
      </w:r>
    </w:p>
    <w:p w14:paraId="1996B700" w14:textId="77777777" w:rsidR="00F43F10" w:rsidRPr="00F33383" w:rsidRDefault="00F43F10" w:rsidP="005E0C5D">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274"/>
        <w:gridCol w:w="1276"/>
        <w:gridCol w:w="1841"/>
        <w:gridCol w:w="1283"/>
      </w:tblGrid>
      <w:tr w:rsidR="00762991" w:rsidRPr="00F33383" w14:paraId="1996B708" w14:textId="77777777" w:rsidTr="000578F6">
        <w:trPr>
          <w:trHeight w:val="283"/>
          <w:tblHeader/>
        </w:trPr>
        <w:tc>
          <w:tcPr>
            <w:tcW w:w="1869" w:type="pct"/>
            <w:vAlign w:val="center"/>
          </w:tcPr>
          <w:p w14:paraId="1996B701" w14:textId="2351DDFB" w:rsidR="002B5495" w:rsidRPr="00F33383" w:rsidRDefault="004553D9" w:rsidP="005E0C5D">
            <w:pPr>
              <w:adjustRightInd w:val="0"/>
              <w:jc w:val="center"/>
              <w:rPr>
                <w:b/>
                <w:bCs/>
              </w:rPr>
            </w:pPr>
            <w:r w:rsidRPr="00F33383">
              <w:rPr>
                <w:b/>
                <w:bCs/>
              </w:rPr>
              <w:t>Parametro</w:t>
            </w:r>
          </w:p>
        </w:tc>
        <w:tc>
          <w:tcPr>
            <w:tcW w:w="703" w:type="pct"/>
            <w:vAlign w:val="center"/>
          </w:tcPr>
          <w:p w14:paraId="1996B702" w14:textId="77777777" w:rsidR="00333B26" w:rsidRPr="00F33383" w:rsidRDefault="00F83889" w:rsidP="005E0C5D">
            <w:pPr>
              <w:adjustRightInd w:val="0"/>
              <w:jc w:val="center"/>
              <w:rPr>
                <w:b/>
                <w:bCs/>
              </w:rPr>
            </w:pPr>
            <w:r w:rsidRPr="00F33383">
              <w:rPr>
                <w:b/>
                <w:bCs/>
              </w:rPr>
              <w:t>FP</w:t>
            </w:r>
          </w:p>
          <w:p w14:paraId="1996B703" w14:textId="77777777" w:rsidR="002B5495" w:rsidRPr="00F33383" w:rsidRDefault="00F83889" w:rsidP="005E0C5D">
            <w:pPr>
              <w:adjustRightInd w:val="0"/>
              <w:jc w:val="center"/>
              <w:rPr>
                <w:b/>
                <w:bCs/>
              </w:rPr>
            </w:pPr>
            <w:r w:rsidRPr="00F33383">
              <w:rPr>
                <w:b/>
                <w:bCs/>
              </w:rPr>
              <w:t>N=290</w:t>
            </w:r>
          </w:p>
        </w:tc>
        <w:tc>
          <w:tcPr>
            <w:tcW w:w="704" w:type="pct"/>
            <w:vAlign w:val="center"/>
          </w:tcPr>
          <w:p w14:paraId="1996B704" w14:textId="77777777" w:rsidR="002B5495" w:rsidRPr="00F33383" w:rsidRDefault="00F83889" w:rsidP="005E0C5D">
            <w:pPr>
              <w:adjustRightInd w:val="0"/>
              <w:jc w:val="center"/>
              <w:rPr>
                <w:b/>
                <w:bCs/>
              </w:rPr>
            </w:pPr>
            <w:r w:rsidRPr="00F33383">
              <w:rPr>
                <w:b/>
                <w:bCs/>
              </w:rPr>
              <w:t>FP + H</w:t>
            </w:r>
          </w:p>
          <w:p w14:paraId="1996B705" w14:textId="77777777" w:rsidR="002B5495" w:rsidRPr="00F33383" w:rsidRDefault="00F83889" w:rsidP="005E0C5D">
            <w:pPr>
              <w:adjustRightInd w:val="0"/>
              <w:jc w:val="center"/>
              <w:rPr>
                <w:b/>
                <w:bCs/>
              </w:rPr>
            </w:pPr>
            <w:r w:rsidRPr="00F33383">
              <w:rPr>
                <w:b/>
                <w:bCs/>
              </w:rPr>
              <w:t>N=294</w:t>
            </w:r>
          </w:p>
        </w:tc>
        <w:tc>
          <w:tcPr>
            <w:tcW w:w="1016" w:type="pct"/>
            <w:vAlign w:val="center"/>
          </w:tcPr>
          <w:p w14:paraId="1996B706" w14:textId="06C22CB6" w:rsidR="002B5495" w:rsidRPr="00F33383" w:rsidRDefault="00F83889" w:rsidP="005E0C5D">
            <w:pPr>
              <w:adjustRightInd w:val="0"/>
              <w:jc w:val="center"/>
              <w:rPr>
                <w:b/>
                <w:bCs/>
              </w:rPr>
            </w:pPr>
            <w:r w:rsidRPr="00F33383">
              <w:rPr>
                <w:b/>
                <w:bCs/>
              </w:rPr>
              <w:t xml:space="preserve">HR </w:t>
            </w:r>
            <w:r w:rsidR="004553D9" w:rsidRPr="00F33383">
              <w:rPr>
                <w:b/>
                <w:bCs/>
              </w:rPr>
              <w:t>(IC al 95%)</w:t>
            </w:r>
          </w:p>
        </w:tc>
        <w:tc>
          <w:tcPr>
            <w:tcW w:w="708" w:type="pct"/>
            <w:vAlign w:val="center"/>
          </w:tcPr>
          <w:p w14:paraId="1996B707" w14:textId="26411ED2" w:rsidR="002B5495" w:rsidRPr="00F33383" w:rsidRDefault="004553D9" w:rsidP="005E0C5D">
            <w:pPr>
              <w:adjustRightInd w:val="0"/>
              <w:jc w:val="center"/>
              <w:rPr>
                <w:b/>
                <w:bCs/>
              </w:rPr>
            </w:pPr>
            <w:r w:rsidRPr="00F33383">
              <w:rPr>
                <w:b/>
                <w:bCs/>
              </w:rPr>
              <w:t>Valore di p</w:t>
            </w:r>
          </w:p>
        </w:tc>
      </w:tr>
      <w:tr w:rsidR="00762991" w:rsidRPr="00F33383" w14:paraId="1996B70E" w14:textId="77777777" w:rsidTr="00005706">
        <w:trPr>
          <w:trHeight w:val="283"/>
        </w:trPr>
        <w:tc>
          <w:tcPr>
            <w:tcW w:w="1869" w:type="pct"/>
          </w:tcPr>
          <w:p w14:paraId="1996B709" w14:textId="09804F88" w:rsidR="002B5495" w:rsidRPr="00F33383" w:rsidRDefault="004553D9" w:rsidP="005E0C5D">
            <w:pPr>
              <w:adjustRightInd w:val="0"/>
            </w:pPr>
            <w:r w:rsidRPr="00F33383">
              <w:t>Sopravvivenza globale, mediana mesi</w:t>
            </w:r>
          </w:p>
        </w:tc>
        <w:tc>
          <w:tcPr>
            <w:tcW w:w="703" w:type="pct"/>
            <w:vAlign w:val="center"/>
          </w:tcPr>
          <w:p w14:paraId="1996B70A" w14:textId="77777777" w:rsidR="002B5495" w:rsidRPr="00F33383" w:rsidRDefault="00F83889" w:rsidP="005E0C5D">
            <w:pPr>
              <w:adjustRightInd w:val="0"/>
              <w:jc w:val="center"/>
            </w:pPr>
            <w:r w:rsidRPr="00F33383">
              <w:t>11.1</w:t>
            </w:r>
          </w:p>
        </w:tc>
        <w:tc>
          <w:tcPr>
            <w:tcW w:w="704" w:type="pct"/>
            <w:vAlign w:val="center"/>
          </w:tcPr>
          <w:p w14:paraId="1996B70B" w14:textId="77777777" w:rsidR="002B5495" w:rsidRPr="00F33383" w:rsidRDefault="00F83889" w:rsidP="005E0C5D">
            <w:pPr>
              <w:adjustRightInd w:val="0"/>
              <w:jc w:val="center"/>
            </w:pPr>
            <w:r w:rsidRPr="00F33383">
              <w:t>13.8</w:t>
            </w:r>
          </w:p>
        </w:tc>
        <w:tc>
          <w:tcPr>
            <w:tcW w:w="1016" w:type="pct"/>
            <w:vAlign w:val="center"/>
          </w:tcPr>
          <w:p w14:paraId="1996B70C" w14:textId="77777777" w:rsidR="002B5495" w:rsidRPr="00F33383" w:rsidRDefault="00F83889" w:rsidP="005E0C5D">
            <w:pPr>
              <w:adjustRightInd w:val="0"/>
              <w:jc w:val="center"/>
            </w:pPr>
            <w:r w:rsidRPr="00F33383">
              <w:t>0.74 (0.60</w:t>
            </w:r>
            <w:r w:rsidR="00E4440B" w:rsidRPr="00F33383">
              <w:t>-</w:t>
            </w:r>
            <w:r w:rsidRPr="00F33383">
              <w:t>0.91)</w:t>
            </w:r>
          </w:p>
        </w:tc>
        <w:tc>
          <w:tcPr>
            <w:tcW w:w="708" w:type="pct"/>
            <w:vAlign w:val="center"/>
          </w:tcPr>
          <w:p w14:paraId="1996B70D" w14:textId="77777777" w:rsidR="002B5495" w:rsidRPr="00F33383" w:rsidRDefault="00F83889" w:rsidP="005E0C5D">
            <w:pPr>
              <w:adjustRightInd w:val="0"/>
              <w:jc w:val="center"/>
            </w:pPr>
            <w:r w:rsidRPr="00F33383">
              <w:t>0.0046</w:t>
            </w:r>
          </w:p>
        </w:tc>
      </w:tr>
      <w:tr w:rsidR="00762991" w:rsidRPr="00F33383" w14:paraId="1996B714" w14:textId="77777777" w:rsidTr="00005706">
        <w:trPr>
          <w:trHeight w:val="283"/>
        </w:trPr>
        <w:tc>
          <w:tcPr>
            <w:tcW w:w="1869" w:type="pct"/>
          </w:tcPr>
          <w:p w14:paraId="1996B70F" w14:textId="755AF590" w:rsidR="002B5495" w:rsidRPr="00F33383" w:rsidRDefault="004553D9" w:rsidP="005E0C5D">
            <w:pPr>
              <w:adjustRightInd w:val="0"/>
            </w:pPr>
            <w:r w:rsidRPr="00F33383">
              <w:t>Sopravvivenza libera da progressione, mediana mesi</w:t>
            </w:r>
          </w:p>
        </w:tc>
        <w:tc>
          <w:tcPr>
            <w:tcW w:w="703" w:type="pct"/>
            <w:vAlign w:val="center"/>
          </w:tcPr>
          <w:p w14:paraId="1996B710" w14:textId="77777777" w:rsidR="002B5495" w:rsidRPr="00F33383" w:rsidRDefault="00F83889" w:rsidP="005E0C5D">
            <w:pPr>
              <w:adjustRightInd w:val="0"/>
              <w:jc w:val="center"/>
            </w:pPr>
            <w:r w:rsidRPr="00F33383">
              <w:t>5.5</w:t>
            </w:r>
          </w:p>
        </w:tc>
        <w:tc>
          <w:tcPr>
            <w:tcW w:w="704" w:type="pct"/>
            <w:vAlign w:val="center"/>
          </w:tcPr>
          <w:p w14:paraId="1996B711" w14:textId="77777777" w:rsidR="002B5495" w:rsidRPr="00F33383" w:rsidRDefault="00F83889" w:rsidP="005E0C5D">
            <w:pPr>
              <w:adjustRightInd w:val="0"/>
              <w:jc w:val="center"/>
            </w:pPr>
            <w:r w:rsidRPr="00F33383">
              <w:t>6.7</w:t>
            </w:r>
          </w:p>
        </w:tc>
        <w:tc>
          <w:tcPr>
            <w:tcW w:w="1016" w:type="pct"/>
            <w:vAlign w:val="center"/>
          </w:tcPr>
          <w:p w14:paraId="1996B712" w14:textId="77777777" w:rsidR="002B5495" w:rsidRPr="00F33383" w:rsidRDefault="00F83889" w:rsidP="005E0C5D">
            <w:pPr>
              <w:adjustRightInd w:val="0"/>
              <w:jc w:val="center"/>
            </w:pPr>
            <w:r w:rsidRPr="00F33383">
              <w:t>0.71 (0.59</w:t>
            </w:r>
            <w:r w:rsidR="00E4440B" w:rsidRPr="00F33383">
              <w:t>-</w:t>
            </w:r>
            <w:r w:rsidRPr="00F33383">
              <w:t>0.85)</w:t>
            </w:r>
          </w:p>
        </w:tc>
        <w:tc>
          <w:tcPr>
            <w:tcW w:w="708" w:type="pct"/>
            <w:vAlign w:val="center"/>
          </w:tcPr>
          <w:p w14:paraId="1996B713" w14:textId="77777777" w:rsidR="002B5495" w:rsidRPr="00F33383" w:rsidRDefault="00F83889" w:rsidP="005E0C5D">
            <w:pPr>
              <w:adjustRightInd w:val="0"/>
              <w:jc w:val="center"/>
            </w:pPr>
            <w:r w:rsidRPr="00F33383">
              <w:t>0.0002</w:t>
            </w:r>
          </w:p>
        </w:tc>
      </w:tr>
      <w:tr w:rsidR="00762991" w:rsidRPr="00F33383" w14:paraId="1996B71A" w14:textId="77777777" w:rsidTr="00005706">
        <w:trPr>
          <w:trHeight w:val="283"/>
        </w:trPr>
        <w:tc>
          <w:tcPr>
            <w:tcW w:w="1869" w:type="pct"/>
          </w:tcPr>
          <w:p w14:paraId="1996B715" w14:textId="198FC741" w:rsidR="00AA45A8" w:rsidRPr="00F33383" w:rsidRDefault="004553D9" w:rsidP="005E0C5D">
            <w:pPr>
              <w:adjustRightInd w:val="0"/>
            </w:pPr>
            <w:r w:rsidRPr="00F33383">
              <w:t>Tempo alla progressione di malattia, mediana mesi</w:t>
            </w:r>
          </w:p>
        </w:tc>
        <w:tc>
          <w:tcPr>
            <w:tcW w:w="703" w:type="pct"/>
            <w:vAlign w:val="center"/>
          </w:tcPr>
          <w:p w14:paraId="1996B716" w14:textId="77777777" w:rsidR="002B5495" w:rsidRPr="00F33383" w:rsidRDefault="00F83889" w:rsidP="005E0C5D">
            <w:pPr>
              <w:adjustRightInd w:val="0"/>
              <w:jc w:val="center"/>
            </w:pPr>
            <w:r w:rsidRPr="00F33383">
              <w:t>5.6</w:t>
            </w:r>
          </w:p>
        </w:tc>
        <w:tc>
          <w:tcPr>
            <w:tcW w:w="704" w:type="pct"/>
            <w:vAlign w:val="center"/>
          </w:tcPr>
          <w:p w14:paraId="1996B717" w14:textId="77777777" w:rsidR="002B5495" w:rsidRPr="00F33383" w:rsidRDefault="00F83889" w:rsidP="005E0C5D">
            <w:pPr>
              <w:adjustRightInd w:val="0"/>
              <w:jc w:val="center"/>
            </w:pPr>
            <w:r w:rsidRPr="00F33383">
              <w:t>7.1</w:t>
            </w:r>
          </w:p>
        </w:tc>
        <w:tc>
          <w:tcPr>
            <w:tcW w:w="1016" w:type="pct"/>
            <w:vAlign w:val="center"/>
          </w:tcPr>
          <w:p w14:paraId="1996B718" w14:textId="77777777" w:rsidR="002B5495" w:rsidRPr="00F33383" w:rsidRDefault="00F83889" w:rsidP="005E0C5D">
            <w:pPr>
              <w:adjustRightInd w:val="0"/>
              <w:jc w:val="center"/>
            </w:pPr>
            <w:r w:rsidRPr="00F33383">
              <w:t>0.70 (0.58</w:t>
            </w:r>
            <w:r w:rsidR="00E4440B" w:rsidRPr="00F33383">
              <w:t>-</w:t>
            </w:r>
            <w:r w:rsidRPr="00F33383">
              <w:t>0.85)</w:t>
            </w:r>
          </w:p>
        </w:tc>
        <w:tc>
          <w:tcPr>
            <w:tcW w:w="708" w:type="pct"/>
            <w:vAlign w:val="center"/>
          </w:tcPr>
          <w:p w14:paraId="1996B719" w14:textId="77777777" w:rsidR="002B5495" w:rsidRPr="00F33383" w:rsidRDefault="00F83889" w:rsidP="005E0C5D">
            <w:pPr>
              <w:adjustRightInd w:val="0"/>
              <w:jc w:val="center"/>
            </w:pPr>
            <w:r w:rsidRPr="00F33383">
              <w:t>0.0003</w:t>
            </w:r>
          </w:p>
        </w:tc>
      </w:tr>
      <w:tr w:rsidR="00762991" w:rsidRPr="00F33383" w14:paraId="1996B720" w14:textId="77777777" w:rsidTr="00005706">
        <w:trPr>
          <w:trHeight w:val="283"/>
        </w:trPr>
        <w:tc>
          <w:tcPr>
            <w:tcW w:w="1869" w:type="pct"/>
          </w:tcPr>
          <w:p w14:paraId="1996B71B" w14:textId="52BF4BA9" w:rsidR="002B5495" w:rsidRPr="00F33383" w:rsidRDefault="000578F6" w:rsidP="005E0C5D">
            <w:pPr>
              <w:adjustRightInd w:val="0"/>
            </w:pPr>
            <w:r w:rsidRPr="00F33383">
              <w:t>Percentuale di risposte globali, %</w:t>
            </w:r>
          </w:p>
        </w:tc>
        <w:tc>
          <w:tcPr>
            <w:tcW w:w="703" w:type="pct"/>
            <w:vAlign w:val="center"/>
          </w:tcPr>
          <w:p w14:paraId="1996B71C" w14:textId="77777777" w:rsidR="002B5495" w:rsidRPr="00F33383" w:rsidRDefault="00F83889" w:rsidP="005E0C5D">
            <w:pPr>
              <w:adjustRightInd w:val="0"/>
              <w:jc w:val="center"/>
            </w:pPr>
            <w:r w:rsidRPr="00F33383">
              <w:t>34.5%</w:t>
            </w:r>
          </w:p>
        </w:tc>
        <w:tc>
          <w:tcPr>
            <w:tcW w:w="704" w:type="pct"/>
            <w:vAlign w:val="center"/>
          </w:tcPr>
          <w:p w14:paraId="1996B71D" w14:textId="77777777" w:rsidR="002B5495" w:rsidRPr="00F33383" w:rsidRDefault="00F83889" w:rsidP="005E0C5D">
            <w:pPr>
              <w:adjustRightInd w:val="0"/>
              <w:jc w:val="center"/>
            </w:pPr>
            <w:r w:rsidRPr="00F33383">
              <w:t>47.3%</w:t>
            </w:r>
          </w:p>
        </w:tc>
        <w:tc>
          <w:tcPr>
            <w:tcW w:w="1016" w:type="pct"/>
            <w:vAlign w:val="center"/>
          </w:tcPr>
          <w:p w14:paraId="1996B71E" w14:textId="77777777" w:rsidR="002B5495" w:rsidRPr="00F33383" w:rsidRDefault="00F83889" w:rsidP="005E0C5D">
            <w:pPr>
              <w:adjustRightInd w:val="0"/>
              <w:jc w:val="center"/>
            </w:pPr>
            <w:r w:rsidRPr="00F33383">
              <w:t>1.70</w:t>
            </w:r>
            <w:r w:rsidRPr="00F33383">
              <w:rPr>
                <w:vertAlign w:val="superscript"/>
              </w:rPr>
              <w:t>a</w:t>
            </w:r>
            <w:r w:rsidRPr="00F33383">
              <w:t xml:space="preserve"> (1.22</w:t>
            </w:r>
            <w:r w:rsidR="00E4440B" w:rsidRPr="00F33383">
              <w:t>-</w:t>
            </w:r>
            <w:r w:rsidRPr="00F33383">
              <w:t>2.38)</w:t>
            </w:r>
          </w:p>
        </w:tc>
        <w:tc>
          <w:tcPr>
            <w:tcW w:w="708" w:type="pct"/>
            <w:vAlign w:val="center"/>
          </w:tcPr>
          <w:p w14:paraId="1996B71F" w14:textId="77777777" w:rsidR="002B5495" w:rsidRPr="00F33383" w:rsidRDefault="00F83889" w:rsidP="005E0C5D">
            <w:pPr>
              <w:adjustRightInd w:val="0"/>
              <w:jc w:val="center"/>
            </w:pPr>
            <w:r w:rsidRPr="00F33383">
              <w:t>0.0017</w:t>
            </w:r>
          </w:p>
        </w:tc>
      </w:tr>
      <w:tr w:rsidR="00762991" w:rsidRPr="00F33383" w14:paraId="1996B726" w14:textId="77777777" w:rsidTr="00005706">
        <w:trPr>
          <w:trHeight w:val="283"/>
        </w:trPr>
        <w:tc>
          <w:tcPr>
            <w:tcW w:w="1869" w:type="pct"/>
          </w:tcPr>
          <w:p w14:paraId="1996B721" w14:textId="613040AA" w:rsidR="002B5495" w:rsidRPr="00F33383" w:rsidRDefault="000578F6" w:rsidP="005E0C5D">
            <w:pPr>
              <w:adjustRightInd w:val="0"/>
            </w:pPr>
            <w:r w:rsidRPr="00F33383">
              <w:t>Durata della risposta, mediana mesi</w:t>
            </w:r>
          </w:p>
        </w:tc>
        <w:tc>
          <w:tcPr>
            <w:tcW w:w="703" w:type="pct"/>
            <w:vAlign w:val="center"/>
          </w:tcPr>
          <w:p w14:paraId="1996B722" w14:textId="77777777" w:rsidR="002B5495" w:rsidRPr="00F33383" w:rsidRDefault="00F83889" w:rsidP="005E0C5D">
            <w:pPr>
              <w:adjustRightInd w:val="0"/>
              <w:jc w:val="center"/>
            </w:pPr>
            <w:r w:rsidRPr="00F33383">
              <w:t>4.8</w:t>
            </w:r>
          </w:p>
        </w:tc>
        <w:tc>
          <w:tcPr>
            <w:tcW w:w="704" w:type="pct"/>
            <w:vAlign w:val="center"/>
          </w:tcPr>
          <w:p w14:paraId="1996B723" w14:textId="77777777" w:rsidR="002B5495" w:rsidRPr="00F33383" w:rsidRDefault="00F83889" w:rsidP="005E0C5D">
            <w:pPr>
              <w:adjustRightInd w:val="0"/>
              <w:jc w:val="center"/>
            </w:pPr>
            <w:r w:rsidRPr="00F33383">
              <w:t>6.9</w:t>
            </w:r>
          </w:p>
        </w:tc>
        <w:tc>
          <w:tcPr>
            <w:tcW w:w="1016" w:type="pct"/>
            <w:vAlign w:val="center"/>
          </w:tcPr>
          <w:p w14:paraId="1996B724" w14:textId="77777777" w:rsidR="002B5495" w:rsidRPr="00F33383" w:rsidRDefault="00F83889" w:rsidP="005E0C5D">
            <w:pPr>
              <w:adjustRightInd w:val="0"/>
              <w:jc w:val="center"/>
            </w:pPr>
            <w:r w:rsidRPr="00F33383">
              <w:t>0.54 (0.40</w:t>
            </w:r>
            <w:r w:rsidR="00E4440B" w:rsidRPr="00F33383">
              <w:t>-</w:t>
            </w:r>
            <w:r w:rsidRPr="00F33383">
              <w:t>0.73)</w:t>
            </w:r>
          </w:p>
        </w:tc>
        <w:tc>
          <w:tcPr>
            <w:tcW w:w="708" w:type="pct"/>
            <w:vAlign w:val="center"/>
          </w:tcPr>
          <w:p w14:paraId="1996B725" w14:textId="77777777" w:rsidR="002B5495" w:rsidRPr="00F33383" w:rsidRDefault="00F83889" w:rsidP="005E0C5D">
            <w:pPr>
              <w:adjustRightInd w:val="0"/>
              <w:jc w:val="center"/>
            </w:pPr>
            <w:r w:rsidRPr="00F33383">
              <w:t>&lt;0.0001</w:t>
            </w:r>
          </w:p>
        </w:tc>
      </w:tr>
    </w:tbl>
    <w:p w14:paraId="1996B727" w14:textId="685BC503" w:rsidR="00327890" w:rsidRPr="00F33383" w:rsidRDefault="000578F6" w:rsidP="005E0C5D">
      <w:r w:rsidRPr="00F33383">
        <w:t xml:space="preserve">FP+H: </w:t>
      </w:r>
      <w:r w:rsidR="00B36CF4" w:rsidRPr="00F33383">
        <w:t>F</w:t>
      </w:r>
      <w:r w:rsidRPr="00F33383">
        <w:t>luoropirimidina/cisplatino + trastuzumab</w:t>
      </w:r>
    </w:p>
    <w:p w14:paraId="1996B728" w14:textId="116FD6A3" w:rsidR="00327890" w:rsidRPr="00F33383" w:rsidRDefault="00B36CF4" w:rsidP="005E0C5D">
      <w:r w:rsidRPr="00F33383">
        <w:t>FP: Fluoropirimidina/cisplatino</w:t>
      </w:r>
    </w:p>
    <w:p w14:paraId="1996B729" w14:textId="77777777" w:rsidR="00327890" w:rsidRPr="00F33383" w:rsidRDefault="00F83889" w:rsidP="005E0C5D">
      <w:r w:rsidRPr="00F33383">
        <w:t>a</w:t>
      </w:r>
      <w:r w:rsidR="00693E13" w:rsidRPr="00F33383">
        <w:t>:</w:t>
      </w:r>
      <w:r w:rsidRPr="00F33383">
        <w:t xml:space="preserve"> Odds ratio</w:t>
      </w:r>
    </w:p>
    <w:p w14:paraId="1996B72A" w14:textId="77777777" w:rsidR="00F43F10" w:rsidRPr="00F33383" w:rsidRDefault="00F43F10" w:rsidP="005E0C5D">
      <w:pPr>
        <w:pStyle w:val="BodyText"/>
      </w:pPr>
    </w:p>
    <w:p w14:paraId="1996B72B" w14:textId="407C9C06" w:rsidR="00F43F10" w:rsidRPr="00F33383" w:rsidRDefault="00B36CF4" w:rsidP="005E0C5D">
      <w:pPr>
        <w:pStyle w:val="BodyText"/>
        <w:ind w:hanging="1"/>
      </w:pPr>
      <w:r w:rsidRPr="00F33383">
        <w:t>Sono stati arruolati nello studio pazienti non precedentemente trattati per adenocarcinoma HER2 positivo inoperabile localmente avanzato o recidivante e/o metastatico dello stomaco o della giunzione gastroesofagea, non candidati a trattamento con intento curativo. L’endpoint primario era la sopravvivenza globale, definita come il tempo dalla data di randomizzazione alla data del decesso per qualsiasi causa. Al momento dell’analisi erano deceduti 349 pazienti randomizzati totali : 182 pazienti (62,8 %) nel braccio di controllo e 167 pazienti (56,8 %) nel braccio di trattamento. La maggior parte dei decessi era dovuta ad eventi correlati al tumore sottostante.</w:t>
      </w:r>
    </w:p>
    <w:p w14:paraId="1996B72C" w14:textId="77777777" w:rsidR="008318B6" w:rsidRPr="00F33383" w:rsidRDefault="008318B6" w:rsidP="005E0C5D">
      <w:pPr>
        <w:pStyle w:val="BodyText"/>
        <w:ind w:hanging="1"/>
      </w:pPr>
    </w:p>
    <w:p w14:paraId="1996B72D" w14:textId="2D3DE121" w:rsidR="00F43F10" w:rsidRPr="00F33383" w:rsidRDefault="00A07734" w:rsidP="005E0C5D">
      <w:pPr>
        <w:pStyle w:val="BodyText"/>
      </w:pPr>
      <w:r w:rsidRPr="00F33383">
        <w:t>L’analisi post-hoc su sottogruppi indica che gli effetti positivi del trattamento sono limitati ai tumori con livelli più elevati di proteina HER2 (IHC 2+/FISH+ o IHC 3+). La sopravvivenza globale mediana nel sottogruppo con elevati livelli di iperespressione HER2 è stata di 11,8 mesi verso 16 mesi, HR 0,65 (IC 95 % 0,51-0,83) e la sopravvivenza libera da progressione è stata di 5,5 mesi rispetto a 7,6 mesi, HR 0,64 (IC 95 % 0,51-0,79) nel braccio FP verso il braccio FP+H, rispettivamente. L’HR per la sopravvivenza globale è stato di 0,75 (IC 95 % 0,51-1,11) nel gruppo IHC2+/FISH+ e di 0,58 (IC 95 % 0,41-0,81) nel gruppo IHC3+/FISH+.</w:t>
      </w:r>
    </w:p>
    <w:p w14:paraId="1996B72E" w14:textId="77777777" w:rsidR="00F43F10" w:rsidRPr="00F33383" w:rsidRDefault="00F43F10" w:rsidP="005E0C5D">
      <w:pPr>
        <w:pStyle w:val="BodyText"/>
      </w:pPr>
    </w:p>
    <w:p w14:paraId="1996B72F" w14:textId="1C5F4339" w:rsidR="00F43F10" w:rsidRPr="00F33383" w:rsidRDefault="009C1757" w:rsidP="005E0C5D">
      <w:pPr>
        <w:pStyle w:val="BodyText"/>
        <w:ind w:hanging="3"/>
      </w:pPr>
      <w:r w:rsidRPr="00F33383">
        <w:rPr>
          <w:spacing w:val="-4"/>
        </w:rPr>
        <w:t>In un'analisi esplorativa di sottogruppo effettuata nello studio ToGA (BO18255), non vi è stato apparente beneficio in termini di sopravvivenza globale dovuto all’aggiunta di trastuzumab in pazienti con ECOG PS 2 al basale [HR 0,96 (IC 95% 0,51-1,79)], malattia non misurabile [HR 1,78 (IC 95% 0,87-3,66)]</w:t>
      </w:r>
      <w:r w:rsidR="00AE2C43" w:rsidRPr="00F33383">
        <w:rPr>
          <w:spacing w:val="-4"/>
        </w:rPr>
        <w:t xml:space="preserve"> </w:t>
      </w:r>
      <w:r w:rsidRPr="00F33383">
        <w:rPr>
          <w:spacing w:val="-4"/>
        </w:rPr>
        <w:t>e localmente avanzata [HR 1.20 (IC 95% 0,29-4,97)].</w:t>
      </w:r>
    </w:p>
    <w:p w14:paraId="1996B730" w14:textId="77777777" w:rsidR="00F43F10" w:rsidRPr="00F33383" w:rsidRDefault="00F43F10" w:rsidP="005E0C5D">
      <w:pPr>
        <w:pStyle w:val="BodyText"/>
      </w:pPr>
    </w:p>
    <w:p w14:paraId="1996B731" w14:textId="68080C54" w:rsidR="00F43F10" w:rsidRPr="00F33383" w:rsidRDefault="009C1757" w:rsidP="005E0C5D">
      <w:pPr>
        <w:pStyle w:val="BodyText"/>
        <w:keepNext/>
      </w:pPr>
      <w:r w:rsidRPr="00F33383">
        <w:rPr>
          <w:u w:val="single"/>
        </w:rPr>
        <w:t>Popolazione pediatrica</w:t>
      </w:r>
    </w:p>
    <w:p w14:paraId="1996B732" w14:textId="77777777" w:rsidR="00F43F10" w:rsidRPr="00F33383" w:rsidRDefault="00F43F10" w:rsidP="005E0C5D">
      <w:pPr>
        <w:pStyle w:val="BodyText"/>
      </w:pPr>
    </w:p>
    <w:p w14:paraId="1996B733" w14:textId="53E01038" w:rsidR="00F43F10" w:rsidRPr="00F33383" w:rsidRDefault="009C1757" w:rsidP="005E0C5D">
      <w:pPr>
        <w:pStyle w:val="BodyText"/>
      </w:pPr>
      <w:r w:rsidRPr="00F33383">
        <w:t>L’Agenzia europea dei medicinali ha previsto l’esonero dall’obbligo di presentazione i risultati degli studi con trastuzumab in tutti i sottogruppi della popolazione pediatrica nel carcinoma gastrico e mammario (vedere paragrafo 4.2 per le informazioni sull’uso pediatrico).</w:t>
      </w:r>
    </w:p>
    <w:p w14:paraId="1996B734" w14:textId="77777777" w:rsidR="00F43F10" w:rsidRPr="00F33383" w:rsidRDefault="00F43F10" w:rsidP="005E0C5D">
      <w:pPr>
        <w:pStyle w:val="BodyText"/>
      </w:pPr>
    </w:p>
    <w:p w14:paraId="1996B735" w14:textId="35BF68C6" w:rsidR="00F43F10" w:rsidRPr="00F33383" w:rsidRDefault="00023B0D" w:rsidP="005E0C5D">
      <w:pPr>
        <w:pStyle w:val="Heading1"/>
      </w:pPr>
      <w:r w:rsidRPr="00F33383">
        <w:t>5.2</w:t>
      </w:r>
      <w:r w:rsidRPr="00F33383">
        <w:tab/>
      </w:r>
      <w:r w:rsidR="009C1757" w:rsidRPr="00F33383">
        <w:t>Proprietà farmacocinetiche</w:t>
      </w:r>
    </w:p>
    <w:p w14:paraId="1996B736" w14:textId="77777777" w:rsidR="00F43F10" w:rsidRPr="00F33383" w:rsidRDefault="00F43F10" w:rsidP="005E0C5D">
      <w:pPr>
        <w:pStyle w:val="BodyText"/>
        <w:rPr>
          <w:b/>
        </w:rPr>
      </w:pPr>
    </w:p>
    <w:p w14:paraId="1996B737" w14:textId="0B684A60" w:rsidR="00F43F10" w:rsidRPr="00F33383" w:rsidRDefault="009C1757" w:rsidP="005E0C5D">
      <w:pPr>
        <w:pStyle w:val="BodyText"/>
      </w:pPr>
      <w:r w:rsidRPr="00F33383">
        <w:t>La farmacocinetica di trastuzumab è stata valutata mediante l’analisi di un modello di farmacocinetica di popolazione utilizzando l’insieme dei dati provenienti da 1.582 soggetti, affetti da MBC HER2-positivo, EBC o carcinoma gastrico in stadio avanzato (AGC) oppure da altre forme tumorali, e volontari sani, nell’ambito di 18 studi di fase I, II e III in cui trastuzumab veniva somministrato EV. Un modello a due compartimenti con eliminazione parallela lineare e non lineare dal compartimento centrale è stato utilizzato per descrivere il profilo concentrazione/tempo di trastuzumab. A causa di eliminazione non lineare, la clearance totale aumentava al diminuire della concentrazione. Pertanto, non si può dedurre alcun valore costante di emivita per trastuzumab. Il t</w:t>
      </w:r>
      <w:r w:rsidRPr="00F33383">
        <w:rPr>
          <w:vertAlign w:val="subscript"/>
        </w:rPr>
        <w:t>1/2</w:t>
      </w:r>
      <w:r w:rsidRPr="00F33383">
        <w:t xml:space="preserve"> si riduce con concentrazioni decrescenti entro un intervallo di dosi (vedere tabella 16). I pazienti affetti da MBC ed EBC presentavano valori simili dei parametri farmacocinetici [ad es. clearance (CL), il volume del compartimento centrale (V</w:t>
      </w:r>
      <w:r w:rsidRPr="00F33383">
        <w:rPr>
          <w:vertAlign w:val="subscript"/>
        </w:rPr>
        <w:t>c</w:t>
      </w:r>
      <w:r w:rsidRPr="00F33383">
        <w:t>) e dell’esposizione allo stato stazionario prevista per la popolazione (C</w:t>
      </w:r>
      <w:r w:rsidRPr="00F33383">
        <w:rPr>
          <w:vertAlign w:val="subscript"/>
        </w:rPr>
        <w:t>min</w:t>
      </w:r>
      <w:r w:rsidRPr="00F33383">
        <w:t>, C</w:t>
      </w:r>
      <w:r w:rsidRPr="00F33383">
        <w:rPr>
          <w:vertAlign w:val="subscript"/>
        </w:rPr>
        <w:t>max</w:t>
      </w:r>
      <w:r w:rsidRPr="00F33383">
        <w:t xml:space="preserve"> e AUC)]. La clearance lineare era pari a 0,136 L/die per l’MBC, 0,112 L/die per l’EBC e 0,176 L/die per l’AGC. I valori del parametro di eliminazione non lineare erano pari a 8,81 mg/die per la velocità massima di eliminazione (V</w:t>
      </w:r>
      <w:r w:rsidRPr="00F33383">
        <w:rPr>
          <w:vertAlign w:val="subscript"/>
        </w:rPr>
        <w:t>max</w:t>
      </w:r>
      <w:r w:rsidRPr="00F33383">
        <w:t>) e a 8,92 mcg/mL per la costante di Michaelis-Menten (K</w:t>
      </w:r>
      <w:r w:rsidRPr="00F33383">
        <w:rPr>
          <w:vertAlign w:val="subscript"/>
        </w:rPr>
        <w:t>m</w:t>
      </w:r>
      <w:r w:rsidRPr="00F33383">
        <w:t>) per i pazienti affetti da MBC, EBC e AGC. Il volume del compartimento centrale era pari a 2,62 L per i pazienti con MBC ed EBC e a 3,63 L per i pazienti affetti da AGC. Oltre alla forma tumorale primaria, il modello di farmacocinetica di popolazione finale, ha identificato il peso corporeo, l’aspartato aminotransferasi nel siero e l’albumina come covariate statisticamente significative che incidono sull’esposizione a trastuzumab. Tuttavia, l’entità dell’effetto di tali covariate sull’esposizione a trastuzumab suggerisce che è improbabile che queste covariate abbiano un effetto clinicamente significativo sulle concentrazioni di trastuzumab.</w:t>
      </w:r>
    </w:p>
    <w:p w14:paraId="1996B738" w14:textId="77777777" w:rsidR="00F43F10" w:rsidRPr="00F33383" w:rsidRDefault="00F43F10" w:rsidP="005E0C5D">
      <w:pPr>
        <w:pStyle w:val="BodyText"/>
      </w:pPr>
    </w:p>
    <w:p w14:paraId="1996B739" w14:textId="77C9F29F" w:rsidR="00F43F10" w:rsidRPr="00F33383" w:rsidRDefault="006F505F" w:rsidP="005E0C5D">
      <w:pPr>
        <w:pStyle w:val="BodyText"/>
      </w:pPr>
      <w:r w:rsidRPr="00F33383">
        <w:t>I valori dell’esposizione previsti dalla farmacocinetica di popolazione (mediana con 5° - 95° percentile) ed i valori dei parametri farmacocinetici a concentrazioni clinicamente rilevanti (C</w:t>
      </w:r>
      <w:r w:rsidRPr="00F33383">
        <w:rPr>
          <w:vertAlign w:val="subscript"/>
        </w:rPr>
        <w:t>max</w:t>
      </w:r>
      <w:r w:rsidRPr="00F33383">
        <w:t xml:space="preserve"> e C</w:t>
      </w:r>
      <w:r w:rsidRPr="00F33383">
        <w:rPr>
          <w:vertAlign w:val="subscript"/>
        </w:rPr>
        <w:t>min</w:t>
      </w:r>
      <w:r w:rsidRPr="00F33383">
        <w:t>) per i pazienti affetti da MBC, EBC e AGC trattati mediante i regimi posologici approvati q1w (somministrazione settimanale) e q3w (somministrazione ogni tre settimane) sono illustrati nella tabella 14 (ciclo 1), tabella 15 (stato stazionario) e tabella 16 (parametri farmacocinetici).</w:t>
      </w:r>
    </w:p>
    <w:p w14:paraId="1996B73A" w14:textId="77777777" w:rsidR="00F43F10" w:rsidRPr="00F33383" w:rsidRDefault="00F43F10" w:rsidP="005E0C5D">
      <w:pPr>
        <w:pStyle w:val="BodyText"/>
      </w:pPr>
    </w:p>
    <w:p w14:paraId="1996B73B" w14:textId="4A1F15B9" w:rsidR="00F43F10" w:rsidRPr="00F33383" w:rsidRDefault="006F505F" w:rsidP="005E0C5D">
      <w:pPr>
        <w:pStyle w:val="BodyText"/>
        <w:ind w:hanging="1"/>
      </w:pPr>
      <w:r w:rsidRPr="00F33383">
        <w:t>Tabella 14. Valori farmacocinetici dell’esposizione previsti per la popolazione al ciclo 1 (mediana con 5° - 95° percentile) per i regimi di somministrazione EV di trastuzumab in pazienti affetti da MBC, EBC e AGC</w:t>
      </w:r>
    </w:p>
    <w:p w14:paraId="1996B73C" w14:textId="77777777" w:rsidR="00327890" w:rsidRPr="00F33383" w:rsidRDefault="00327890" w:rsidP="005E0C5D">
      <w:pPr>
        <w:pStyle w:val="BodyText"/>
        <w:ind w:hang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77"/>
        <w:gridCol w:w="1900"/>
        <w:gridCol w:w="988"/>
        <w:gridCol w:w="1466"/>
        <w:gridCol w:w="1466"/>
        <w:gridCol w:w="1464"/>
      </w:tblGrid>
      <w:tr w:rsidR="00762991" w:rsidRPr="00F33383" w14:paraId="1996B745" w14:textId="77777777" w:rsidTr="00152623">
        <w:trPr>
          <w:trHeight w:val="283"/>
        </w:trPr>
        <w:tc>
          <w:tcPr>
            <w:tcW w:w="979" w:type="pct"/>
            <w:vAlign w:val="center"/>
          </w:tcPr>
          <w:p w14:paraId="1996B73D" w14:textId="232F639A" w:rsidR="00327890" w:rsidRPr="00F33383" w:rsidRDefault="006F505F" w:rsidP="005E0C5D">
            <w:pPr>
              <w:jc w:val="center"/>
              <w:rPr>
                <w:b/>
              </w:rPr>
            </w:pPr>
            <w:r w:rsidRPr="00F33383">
              <w:rPr>
                <w:b/>
              </w:rPr>
              <w:t>Regime di somministrazione</w:t>
            </w:r>
          </w:p>
        </w:tc>
        <w:tc>
          <w:tcPr>
            <w:tcW w:w="1049" w:type="pct"/>
            <w:vAlign w:val="center"/>
          </w:tcPr>
          <w:p w14:paraId="1996B73E" w14:textId="0A779E41" w:rsidR="00327890" w:rsidRPr="00F33383" w:rsidRDefault="006F505F" w:rsidP="005E0C5D">
            <w:pPr>
              <w:jc w:val="center"/>
              <w:rPr>
                <w:b/>
              </w:rPr>
            </w:pPr>
            <w:r w:rsidRPr="00F33383">
              <w:rPr>
                <w:b/>
              </w:rPr>
              <w:t>Forma tumorale primaria</w:t>
            </w:r>
          </w:p>
        </w:tc>
        <w:tc>
          <w:tcPr>
            <w:tcW w:w="546" w:type="pct"/>
            <w:vAlign w:val="center"/>
          </w:tcPr>
          <w:p w14:paraId="1996B73F" w14:textId="77777777" w:rsidR="00327890" w:rsidRPr="00F33383" w:rsidRDefault="00F83889" w:rsidP="005E0C5D">
            <w:pPr>
              <w:jc w:val="center"/>
              <w:rPr>
                <w:b/>
              </w:rPr>
            </w:pPr>
            <w:r w:rsidRPr="00F33383">
              <w:rPr>
                <w:b/>
              </w:rPr>
              <w:t>N</w:t>
            </w:r>
          </w:p>
        </w:tc>
        <w:tc>
          <w:tcPr>
            <w:tcW w:w="809" w:type="pct"/>
            <w:vAlign w:val="center"/>
          </w:tcPr>
          <w:p w14:paraId="1996B740" w14:textId="77777777" w:rsidR="00327890" w:rsidRPr="00F33383" w:rsidRDefault="00F83889" w:rsidP="005E0C5D">
            <w:pPr>
              <w:jc w:val="center"/>
              <w:rPr>
                <w:b/>
                <w:vertAlign w:val="subscript"/>
              </w:rPr>
            </w:pPr>
            <w:r w:rsidRPr="00F33383">
              <w:rPr>
                <w:b/>
              </w:rPr>
              <w:t>C</w:t>
            </w:r>
            <w:r w:rsidRPr="00F33383">
              <w:rPr>
                <w:b/>
                <w:vertAlign w:val="subscript"/>
              </w:rPr>
              <w:t>min</w:t>
            </w:r>
          </w:p>
          <w:p w14:paraId="1996B741" w14:textId="2D188CB4" w:rsidR="00327890" w:rsidRPr="00F33383" w:rsidRDefault="00F83889" w:rsidP="005E0C5D">
            <w:pPr>
              <w:jc w:val="center"/>
              <w:rPr>
                <w:b/>
              </w:rPr>
            </w:pPr>
            <w:r w:rsidRPr="00F33383">
              <w:rPr>
                <w:b/>
              </w:rPr>
              <w:t>(</w:t>
            </w:r>
            <w:r w:rsidR="006F505F" w:rsidRPr="00F33383">
              <w:rPr>
                <w:b/>
              </w:rPr>
              <w:t>mc</w:t>
            </w:r>
            <w:r w:rsidRPr="00F33383">
              <w:rPr>
                <w:b/>
              </w:rPr>
              <w:t>g/mL)</w:t>
            </w:r>
          </w:p>
        </w:tc>
        <w:tc>
          <w:tcPr>
            <w:tcW w:w="809" w:type="pct"/>
            <w:vAlign w:val="center"/>
          </w:tcPr>
          <w:p w14:paraId="1996B742" w14:textId="77777777" w:rsidR="00327890" w:rsidRPr="00F33383" w:rsidRDefault="00F83889" w:rsidP="005E0C5D">
            <w:pPr>
              <w:jc w:val="center"/>
              <w:rPr>
                <w:b/>
                <w:vertAlign w:val="subscript"/>
              </w:rPr>
            </w:pPr>
            <w:r w:rsidRPr="00F33383">
              <w:rPr>
                <w:b/>
              </w:rPr>
              <w:t>C</w:t>
            </w:r>
            <w:r w:rsidRPr="00F33383">
              <w:rPr>
                <w:b/>
                <w:vertAlign w:val="subscript"/>
              </w:rPr>
              <w:t>max</w:t>
            </w:r>
          </w:p>
          <w:p w14:paraId="1996B743" w14:textId="037AB4C5" w:rsidR="00327890" w:rsidRPr="00F33383" w:rsidRDefault="00F83889" w:rsidP="005E0C5D">
            <w:pPr>
              <w:jc w:val="center"/>
              <w:rPr>
                <w:b/>
              </w:rPr>
            </w:pPr>
            <w:r w:rsidRPr="00F33383">
              <w:rPr>
                <w:b/>
              </w:rPr>
              <w:t>(</w:t>
            </w:r>
            <w:r w:rsidR="006F505F" w:rsidRPr="00F33383">
              <w:rPr>
                <w:b/>
              </w:rPr>
              <w:t>mc</w:t>
            </w:r>
            <w:r w:rsidRPr="00F33383">
              <w:rPr>
                <w:b/>
              </w:rPr>
              <w:t>g/mL)</w:t>
            </w:r>
          </w:p>
        </w:tc>
        <w:tc>
          <w:tcPr>
            <w:tcW w:w="809" w:type="pct"/>
            <w:vAlign w:val="center"/>
          </w:tcPr>
          <w:p w14:paraId="1996B744" w14:textId="698405AF" w:rsidR="00327890" w:rsidRPr="00F33383" w:rsidRDefault="00F83889" w:rsidP="005E0C5D">
            <w:pPr>
              <w:jc w:val="center"/>
              <w:rPr>
                <w:b/>
              </w:rPr>
            </w:pPr>
            <w:r w:rsidRPr="00F33383">
              <w:rPr>
                <w:b/>
              </w:rPr>
              <w:t>AUC</w:t>
            </w:r>
            <w:r w:rsidRPr="00F33383">
              <w:rPr>
                <w:b/>
                <w:vertAlign w:val="subscript"/>
              </w:rPr>
              <w:t xml:space="preserve">0-21 </w:t>
            </w:r>
            <w:r w:rsidR="006F505F" w:rsidRPr="00F33383">
              <w:rPr>
                <w:b/>
                <w:vertAlign w:val="subscript"/>
              </w:rPr>
              <w:t>giorni</w:t>
            </w:r>
            <w:r w:rsidRPr="00F33383">
              <w:rPr>
                <w:b/>
              </w:rPr>
              <w:t xml:space="preserve"> (</w:t>
            </w:r>
            <w:r w:rsidR="006F505F" w:rsidRPr="00F33383">
              <w:rPr>
                <w:b/>
              </w:rPr>
              <w:t>mc</w:t>
            </w:r>
            <w:r w:rsidRPr="00F33383">
              <w:rPr>
                <w:b/>
              </w:rPr>
              <w:t>g.</w:t>
            </w:r>
            <w:r w:rsidR="006F505F" w:rsidRPr="00F33383">
              <w:rPr>
                <w:b/>
              </w:rPr>
              <w:t>die</w:t>
            </w:r>
            <w:r w:rsidRPr="00F33383">
              <w:rPr>
                <w:b/>
              </w:rPr>
              <w:t>/mL)</w:t>
            </w:r>
          </w:p>
        </w:tc>
      </w:tr>
      <w:tr w:rsidR="00762991" w:rsidRPr="00F33383" w14:paraId="1996B74F" w14:textId="77777777" w:rsidTr="00152623">
        <w:trPr>
          <w:trHeight w:val="283"/>
        </w:trPr>
        <w:tc>
          <w:tcPr>
            <w:tcW w:w="979" w:type="pct"/>
            <w:vMerge w:val="restart"/>
            <w:vAlign w:val="center"/>
          </w:tcPr>
          <w:p w14:paraId="1996B746" w14:textId="77777777" w:rsidR="00327890" w:rsidRPr="00F33383" w:rsidRDefault="00F83889" w:rsidP="005E0C5D">
            <w:pPr>
              <w:jc w:val="center"/>
              <w:rPr>
                <w:b/>
              </w:rPr>
            </w:pPr>
            <w:r w:rsidRPr="00F33383">
              <w:t>8 mg/kg + 6 mg/kg q3w</w:t>
            </w:r>
          </w:p>
        </w:tc>
        <w:tc>
          <w:tcPr>
            <w:tcW w:w="1049" w:type="pct"/>
            <w:vAlign w:val="center"/>
          </w:tcPr>
          <w:p w14:paraId="1996B747" w14:textId="77777777" w:rsidR="00327890" w:rsidRPr="00F33383" w:rsidRDefault="00F83889" w:rsidP="005E0C5D">
            <w:pPr>
              <w:jc w:val="center"/>
              <w:rPr>
                <w:b/>
              </w:rPr>
            </w:pPr>
            <w:r w:rsidRPr="00F33383">
              <w:t>MBC</w:t>
            </w:r>
          </w:p>
        </w:tc>
        <w:tc>
          <w:tcPr>
            <w:tcW w:w="546" w:type="pct"/>
            <w:vAlign w:val="center"/>
          </w:tcPr>
          <w:p w14:paraId="1996B748" w14:textId="77777777" w:rsidR="00327890" w:rsidRPr="00F33383" w:rsidRDefault="00F83889" w:rsidP="005E0C5D">
            <w:pPr>
              <w:jc w:val="center"/>
              <w:rPr>
                <w:bCs/>
              </w:rPr>
            </w:pPr>
            <w:r w:rsidRPr="00F33383">
              <w:rPr>
                <w:bCs/>
              </w:rPr>
              <w:t>805</w:t>
            </w:r>
          </w:p>
        </w:tc>
        <w:tc>
          <w:tcPr>
            <w:tcW w:w="809" w:type="pct"/>
            <w:vAlign w:val="center"/>
          </w:tcPr>
          <w:p w14:paraId="1996B749" w14:textId="3173528E" w:rsidR="00327890" w:rsidRPr="00F33383" w:rsidRDefault="00F83889" w:rsidP="005E0C5D">
            <w:pPr>
              <w:jc w:val="center"/>
              <w:rPr>
                <w:bCs/>
              </w:rPr>
            </w:pPr>
            <w:r w:rsidRPr="00F33383">
              <w:rPr>
                <w:bCs/>
              </w:rPr>
              <w:t>28</w:t>
            </w:r>
            <w:r w:rsidR="00312B53" w:rsidRPr="00F33383">
              <w:rPr>
                <w:bCs/>
              </w:rPr>
              <w:t>,</w:t>
            </w:r>
            <w:r w:rsidRPr="00F33383">
              <w:rPr>
                <w:bCs/>
              </w:rPr>
              <w:t>7</w:t>
            </w:r>
          </w:p>
          <w:p w14:paraId="1996B74A" w14:textId="01496C73" w:rsidR="00327890" w:rsidRPr="00F33383" w:rsidRDefault="00F83889" w:rsidP="005E0C5D">
            <w:pPr>
              <w:jc w:val="center"/>
              <w:rPr>
                <w:bCs/>
              </w:rPr>
            </w:pPr>
            <w:r w:rsidRPr="00F33383">
              <w:rPr>
                <w:bCs/>
              </w:rPr>
              <w:t>(2</w:t>
            </w:r>
            <w:r w:rsidR="00312B53" w:rsidRPr="00F33383">
              <w:rPr>
                <w:bCs/>
              </w:rPr>
              <w:t>,</w:t>
            </w:r>
            <w:r w:rsidRPr="00F33383">
              <w:rPr>
                <w:bCs/>
              </w:rPr>
              <w:t xml:space="preserve">9 </w:t>
            </w:r>
            <w:r w:rsidR="00312B53" w:rsidRPr="00F33383">
              <w:rPr>
                <w:bCs/>
              </w:rPr>
              <w:t>–</w:t>
            </w:r>
            <w:r w:rsidRPr="00F33383">
              <w:rPr>
                <w:bCs/>
              </w:rPr>
              <w:t xml:space="preserve"> 46</w:t>
            </w:r>
            <w:r w:rsidR="00312B53" w:rsidRPr="00F33383">
              <w:rPr>
                <w:bCs/>
              </w:rPr>
              <w:t>,</w:t>
            </w:r>
            <w:r w:rsidRPr="00F33383">
              <w:rPr>
                <w:bCs/>
              </w:rPr>
              <w:t>3)</w:t>
            </w:r>
          </w:p>
        </w:tc>
        <w:tc>
          <w:tcPr>
            <w:tcW w:w="809" w:type="pct"/>
            <w:vAlign w:val="center"/>
          </w:tcPr>
          <w:p w14:paraId="1996B74B" w14:textId="77777777" w:rsidR="00327890" w:rsidRPr="00F33383" w:rsidRDefault="00F83889" w:rsidP="005E0C5D">
            <w:pPr>
              <w:jc w:val="center"/>
              <w:rPr>
                <w:bCs/>
              </w:rPr>
            </w:pPr>
            <w:r w:rsidRPr="00F33383">
              <w:rPr>
                <w:bCs/>
              </w:rPr>
              <w:t>182</w:t>
            </w:r>
          </w:p>
          <w:p w14:paraId="1996B74C" w14:textId="77777777" w:rsidR="00327890" w:rsidRPr="00F33383" w:rsidRDefault="00F83889" w:rsidP="005E0C5D">
            <w:pPr>
              <w:jc w:val="center"/>
              <w:rPr>
                <w:bCs/>
              </w:rPr>
            </w:pPr>
            <w:r w:rsidRPr="00F33383">
              <w:rPr>
                <w:bCs/>
              </w:rPr>
              <w:t>(134 - 280)</w:t>
            </w:r>
          </w:p>
        </w:tc>
        <w:tc>
          <w:tcPr>
            <w:tcW w:w="809" w:type="pct"/>
            <w:vAlign w:val="center"/>
          </w:tcPr>
          <w:p w14:paraId="1996B74D" w14:textId="77777777" w:rsidR="00327890" w:rsidRPr="00F33383" w:rsidRDefault="00F83889" w:rsidP="005E0C5D">
            <w:pPr>
              <w:jc w:val="center"/>
              <w:rPr>
                <w:bCs/>
              </w:rPr>
            </w:pPr>
            <w:r w:rsidRPr="00F33383">
              <w:rPr>
                <w:bCs/>
              </w:rPr>
              <w:t>1376</w:t>
            </w:r>
          </w:p>
          <w:p w14:paraId="1996B74E" w14:textId="77777777" w:rsidR="00327890" w:rsidRPr="00F33383" w:rsidRDefault="00F83889" w:rsidP="005E0C5D">
            <w:pPr>
              <w:jc w:val="center"/>
              <w:rPr>
                <w:bCs/>
              </w:rPr>
            </w:pPr>
            <w:r w:rsidRPr="00F33383">
              <w:rPr>
                <w:bCs/>
              </w:rPr>
              <w:t>(728 - 1998)</w:t>
            </w:r>
          </w:p>
        </w:tc>
      </w:tr>
      <w:tr w:rsidR="00762991" w:rsidRPr="00F33383" w14:paraId="1996B759" w14:textId="77777777" w:rsidTr="00152623">
        <w:trPr>
          <w:trHeight w:val="283"/>
        </w:trPr>
        <w:tc>
          <w:tcPr>
            <w:tcW w:w="979" w:type="pct"/>
            <w:vMerge/>
            <w:vAlign w:val="center"/>
          </w:tcPr>
          <w:p w14:paraId="1996B750" w14:textId="77777777" w:rsidR="00327890" w:rsidRPr="00F33383" w:rsidRDefault="00327890" w:rsidP="005E0C5D">
            <w:pPr>
              <w:jc w:val="center"/>
              <w:rPr>
                <w:b/>
              </w:rPr>
            </w:pPr>
          </w:p>
        </w:tc>
        <w:tc>
          <w:tcPr>
            <w:tcW w:w="1049" w:type="pct"/>
            <w:vAlign w:val="center"/>
          </w:tcPr>
          <w:p w14:paraId="1996B751" w14:textId="77777777" w:rsidR="00327890" w:rsidRPr="00F33383" w:rsidRDefault="00F83889" w:rsidP="005E0C5D">
            <w:pPr>
              <w:jc w:val="center"/>
              <w:rPr>
                <w:b/>
              </w:rPr>
            </w:pPr>
            <w:r w:rsidRPr="00F33383">
              <w:t>EBC</w:t>
            </w:r>
          </w:p>
        </w:tc>
        <w:tc>
          <w:tcPr>
            <w:tcW w:w="546" w:type="pct"/>
            <w:vAlign w:val="center"/>
          </w:tcPr>
          <w:p w14:paraId="1996B752" w14:textId="77777777" w:rsidR="00327890" w:rsidRPr="00F33383" w:rsidRDefault="00F83889" w:rsidP="005E0C5D">
            <w:pPr>
              <w:jc w:val="center"/>
              <w:rPr>
                <w:bCs/>
              </w:rPr>
            </w:pPr>
            <w:r w:rsidRPr="00F33383">
              <w:rPr>
                <w:bCs/>
              </w:rPr>
              <w:t>390</w:t>
            </w:r>
          </w:p>
        </w:tc>
        <w:tc>
          <w:tcPr>
            <w:tcW w:w="809" w:type="pct"/>
            <w:vAlign w:val="center"/>
          </w:tcPr>
          <w:p w14:paraId="1996B753" w14:textId="2B8D1122" w:rsidR="00327890" w:rsidRPr="00F33383" w:rsidRDefault="00F83889" w:rsidP="005E0C5D">
            <w:pPr>
              <w:jc w:val="center"/>
              <w:rPr>
                <w:bCs/>
              </w:rPr>
            </w:pPr>
            <w:r w:rsidRPr="00F33383">
              <w:rPr>
                <w:bCs/>
              </w:rPr>
              <w:t>30</w:t>
            </w:r>
            <w:r w:rsidR="00312B53" w:rsidRPr="00F33383">
              <w:rPr>
                <w:bCs/>
              </w:rPr>
              <w:t>,</w:t>
            </w:r>
            <w:r w:rsidRPr="00F33383">
              <w:rPr>
                <w:bCs/>
              </w:rPr>
              <w:t>9</w:t>
            </w:r>
          </w:p>
          <w:p w14:paraId="1996B754" w14:textId="0F1F62CF" w:rsidR="00327890" w:rsidRPr="00F33383" w:rsidRDefault="00F83889" w:rsidP="005E0C5D">
            <w:pPr>
              <w:jc w:val="center"/>
              <w:rPr>
                <w:bCs/>
              </w:rPr>
            </w:pPr>
            <w:r w:rsidRPr="00F33383">
              <w:rPr>
                <w:bCs/>
              </w:rPr>
              <w:t>(18</w:t>
            </w:r>
            <w:r w:rsidR="00312B53" w:rsidRPr="00F33383">
              <w:rPr>
                <w:bCs/>
              </w:rPr>
              <w:t>,</w:t>
            </w:r>
            <w:r w:rsidRPr="00F33383">
              <w:rPr>
                <w:bCs/>
              </w:rPr>
              <w:t xml:space="preserve">7 </w:t>
            </w:r>
            <w:r w:rsidR="00312B53" w:rsidRPr="00F33383">
              <w:rPr>
                <w:bCs/>
              </w:rPr>
              <w:t>–</w:t>
            </w:r>
            <w:r w:rsidRPr="00F33383">
              <w:rPr>
                <w:bCs/>
              </w:rPr>
              <w:t xml:space="preserve"> 45</w:t>
            </w:r>
            <w:r w:rsidR="00312B53" w:rsidRPr="00F33383">
              <w:rPr>
                <w:bCs/>
              </w:rPr>
              <w:t>,</w:t>
            </w:r>
            <w:r w:rsidRPr="00F33383">
              <w:rPr>
                <w:bCs/>
              </w:rPr>
              <w:t>5)</w:t>
            </w:r>
          </w:p>
        </w:tc>
        <w:tc>
          <w:tcPr>
            <w:tcW w:w="809" w:type="pct"/>
            <w:vAlign w:val="center"/>
          </w:tcPr>
          <w:p w14:paraId="1996B755" w14:textId="77777777" w:rsidR="00327890" w:rsidRPr="00F33383" w:rsidRDefault="00F83889" w:rsidP="005E0C5D">
            <w:pPr>
              <w:jc w:val="center"/>
              <w:rPr>
                <w:bCs/>
              </w:rPr>
            </w:pPr>
            <w:r w:rsidRPr="00F33383">
              <w:rPr>
                <w:bCs/>
              </w:rPr>
              <w:t>176</w:t>
            </w:r>
          </w:p>
          <w:p w14:paraId="1996B756" w14:textId="77777777" w:rsidR="00327890" w:rsidRPr="00F33383" w:rsidRDefault="00F83889" w:rsidP="005E0C5D">
            <w:pPr>
              <w:jc w:val="center"/>
              <w:rPr>
                <w:bCs/>
              </w:rPr>
            </w:pPr>
            <w:r w:rsidRPr="00F33383">
              <w:rPr>
                <w:bCs/>
              </w:rPr>
              <w:t>(127 - 277)</w:t>
            </w:r>
          </w:p>
        </w:tc>
        <w:tc>
          <w:tcPr>
            <w:tcW w:w="809" w:type="pct"/>
            <w:vAlign w:val="center"/>
          </w:tcPr>
          <w:p w14:paraId="1996B757" w14:textId="77777777" w:rsidR="00327890" w:rsidRPr="00F33383" w:rsidRDefault="00F83889" w:rsidP="005E0C5D">
            <w:pPr>
              <w:jc w:val="center"/>
              <w:rPr>
                <w:bCs/>
              </w:rPr>
            </w:pPr>
            <w:r w:rsidRPr="00F33383">
              <w:rPr>
                <w:bCs/>
              </w:rPr>
              <w:t>1390</w:t>
            </w:r>
          </w:p>
          <w:p w14:paraId="1996B758" w14:textId="77777777" w:rsidR="00327890" w:rsidRPr="00F33383" w:rsidRDefault="00F83889" w:rsidP="005E0C5D">
            <w:pPr>
              <w:jc w:val="center"/>
              <w:rPr>
                <w:bCs/>
              </w:rPr>
            </w:pPr>
            <w:r w:rsidRPr="00F33383">
              <w:rPr>
                <w:bCs/>
              </w:rPr>
              <w:t>(1039 - 1895)</w:t>
            </w:r>
          </w:p>
        </w:tc>
      </w:tr>
      <w:tr w:rsidR="00762991" w:rsidRPr="00F33383" w14:paraId="1996B763" w14:textId="77777777" w:rsidTr="00152623">
        <w:trPr>
          <w:trHeight w:val="283"/>
        </w:trPr>
        <w:tc>
          <w:tcPr>
            <w:tcW w:w="979" w:type="pct"/>
            <w:vMerge/>
            <w:vAlign w:val="center"/>
          </w:tcPr>
          <w:p w14:paraId="1996B75A" w14:textId="77777777" w:rsidR="00327890" w:rsidRPr="00F33383" w:rsidRDefault="00327890" w:rsidP="005E0C5D">
            <w:pPr>
              <w:jc w:val="center"/>
              <w:rPr>
                <w:b/>
              </w:rPr>
            </w:pPr>
          </w:p>
        </w:tc>
        <w:tc>
          <w:tcPr>
            <w:tcW w:w="1049" w:type="pct"/>
            <w:vAlign w:val="center"/>
          </w:tcPr>
          <w:p w14:paraId="1996B75B" w14:textId="77777777" w:rsidR="00327890" w:rsidRPr="00F33383" w:rsidRDefault="00F83889" w:rsidP="005E0C5D">
            <w:pPr>
              <w:jc w:val="center"/>
              <w:rPr>
                <w:b/>
              </w:rPr>
            </w:pPr>
            <w:r w:rsidRPr="00F33383">
              <w:t>AGC</w:t>
            </w:r>
          </w:p>
        </w:tc>
        <w:tc>
          <w:tcPr>
            <w:tcW w:w="546" w:type="pct"/>
            <w:vAlign w:val="center"/>
          </w:tcPr>
          <w:p w14:paraId="1996B75C" w14:textId="77777777" w:rsidR="00327890" w:rsidRPr="00F33383" w:rsidRDefault="00F83889" w:rsidP="005E0C5D">
            <w:pPr>
              <w:jc w:val="center"/>
              <w:rPr>
                <w:bCs/>
              </w:rPr>
            </w:pPr>
            <w:r w:rsidRPr="00F33383">
              <w:rPr>
                <w:bCs/>
              </w:rPr>
              <w:t>274</w:t>
            </w:r>
          </w:p>
        </w:tc>
        <w:tc>
          <w:tcPr>
            <w:tcW w:w="809" w:type="pct"/>
            <w:vAlign w:val="center"/>
          </w:tcPr>
          <w:p w14:paraId="1996B75D" w14:textId="2313E8F7" w:rsidR="00327890" w:rsidRPr="00F33383" w:rsidRDefault="00F83889" w:rsidP="005E0C5D">
            <w:pPr>
              <w:jc w:val="center"/>
              <w:rPr>
                <w:bCs/>
              </w:rPr>
            </w:pPr>
            <w:r w:rsidRPr="00F33383">
              <w:rPr>
                <w:bCs/>
              </w:rPr>
              <w:t>23</w:t>
            </w:r>
            <w:r w:rsidR="00312B53" w:rsidRPr="00F33383">
              <w:rPr>
                <w:bCs/>
              </w:rPr>
              <w:t>,</w:t>
            </w:r>
            <w:r w:rsidRPr="00F33383">
              <w:rPr>
                <w:bCs/>
              </w:rPr>
              <w:t>1</w:t>
            </w:r>
          </w:p>
          <w:p w14:paraId="1996B75E" w14:textId="386129E9" w:rsidR="00327890" w:rsidRPr="00F33383" w:rsidRDefault="00F83889" w:rsidP="005E0C5D">
            <w:pPr>
              <w:jc w:val="center"/>
              <w:rPr>
                <w:bCs/>
              </w:rPr>
            </w:pPr>
            <w:r w:rsidRPr="00F33383">
              <w:rPr>
                <w:bCs/>
              </w:rPr>
              <w:t>(6</w:t>
            </w:r>
            <w:r w:rsidR="00312B53" w:rsidRPr="00F33383">
              <w:rPr>
                <w:bCs/>
              </w:rPr>
              <w:t>,</w:t>
            </w:r>
            <w:r w:rsidRPr="00F33383">
              <w:rPr>
                <w:bCs/>
              </w:rPr>
              <w:t xml:space="preserve">1 </w:t>
            </w:r>
            <w:r w:rsidR="00312B53" w:rsidRPr="00F33383">
              <w:rPr>
                <w:bCs/>
              </w:rPr>
              <w:t>–</w:t>
            </w:r>
            <w:r w:rsidRPr="00F33383">
              <w:rPr>
                <w:bCs/>
              </w:rPr>
              <w:t xml:space="preserve"> 50</w:t>
            </w:r>
            <w:r w:rsidR="00312B53" w:rsidRPr="00F33383">
              <w:rPr>
                <w:bCs/>
              </w:rPr>
              <w:t>,</w:t>
            </w:r>
            <w:r w:rsidRPr="00F33383">
              <w:rPr>
                <w:bCs/>
              </w:rPr>
              <w:t>3)</w:t>
            </w:r>
          </w:p>
        </w:tc>
        <w:tc>
          <w:tcPr>
            <w:tcW w:w="809" w:type="pct"/>
            <w:vAlign w:val="center"/>
          </w:tcPr>
          <w:p w14:paraId="1996B75F" w14:textId="77777777" w:rsidR="00327890" w:rsidRPr="00F33383" w:rsidRDefault="00F83889" w:rsidP="005E0C5D">
            <w:pPr>
              <w:jc w:val="center"/>
              <w:rPr>
                <w:bCs/>
              </w:rPr>
            </w:pPr>
            <w:r w:rsidRPr="00F33383">
              <w:rPr>
                <w:bCs/>
              </w:rPr>
              <w:t>132</w:t>
            </w:r>
          </w:p>
          <w:p w14:paraId="1996B760" w14:textId="00D5C178" w:rsidR="00327890" w:rsidRPr="00F33383" w:rsidRDefault="00F83889" w:rsidP="005E0C5D">
            <w:pPr>
              <w:jc w:val="center"/>
              <w:rPr>
                <w:bCs/>
              </w:rPr>
            </w:pPr>
            <w:r w:rsidRPr="00F33383">
              <w:rPr>
                <w:bCs/>
              </w:rPr>
              <w:t>(84</w:t>
            </w:r>
            <w:r w:rsidR="00312B53" w:rsidRPr="00F33383">
              <w:rPr>
                <w:bCs/>
              </w:rPr>
              <w:t>,</w:t>
            </w:r>
            <w:r w:rsidRPr="00F33383">
              <w:rPr>
                <w:bCs/>
              </w:rPr>
              <w:t>2 - 225)</w:t>
            </w:r>
          </w:p>
        </w:tc>
        <w:tc>
          <w:tcPr>
            <w:tcW w:w="809" w:type="pct"/>
            <w:vAlign w:val="center"/>
          </w:tcPr>
          <w:p w14:paraId="1996B761" w14:textId="77777777" w:rsidR="00327890" w:rsidRPr="00F33383" w:rsidRDefault="00F83889" w:rsidP="005E0C5D">
            <w:pPr>
              <w:jc w:val="center"/>
              <w:rPr>
                <w:bCs/>
              </w:rPr>
            </w:pPr>
            <w:r w:rsidRPr="00F33383">
              <w:rPr>
                <w:bCs/>
              </w:rPr>
              <w:t>1109</w:t>
            </w:r>
          </w:p>
          <w:p w14:paraId="1996B762" w14:textId="77777777" w:rsidR="00327890" w:rsidRPr="00F33383" w:rsidRDefault="00F83889" w:rsidP="005E0C5D">
            <w:pPr>
              <w:jc w:val="center"/>
              <w:rPr>
                <w:bCs/>
              </w:rPr>
            </w:pPr>
            <w:r w:rsidRPr="00F33383">
              <w:rPr>
                <w:bCs/>
              </w:rPr>
              <w:t>(588 - 1938)</w:t>
            </w:r>
          </w:p>
        </w:tc>
      </w:tr>
      <w:tr w:rsidR="00762991" w:rsidRPr="00F33383" w14:paraId="1996B76D" w14:textId="77777777" w:rsidTr="00152623">
        <w:trPr>
          <w:trHeight w:val="283"/>
        </w:trPr>
        <w:tc>
          <w:tcPr>
            <w:tcW w:w="979" w:type="pct"/>
            <w:vMerge w:val="restart"/>
            <w:vAlign w:val="center"/>
          </w:tcPr>
          <w:p w14:paraId="1996B764" w14:textId="77777777" w:rsidR="00327890" w:rsidRPr="001477CF" w:rsidRDefault="00F83889" w:rsidP="005E0C5D">
            <w:pPr>
              <w:jc w:val="center"/>
              <w:rPr>
                <w:bCs/>
                <w:lang w:val="sv-SE"/>
              </w:rPr>
            </w:pPr>
            <w:r w:rsidRPr="001477CF">
              <w:rPr>
                <w:bCs/>
                <w:lang w:val="sv-SE"/>
              </w:rPr>
              <w:t>4 mg/kg + 2 mg/kg qw</w:t>
            </w:r>
          </w:p>
        </w:tc>
        <w:tc>
          <w:tcPr>
            <w:tcW w:w="1049" w:type="pct"/>
            <w:vAlign w:val="center"/>
          </w:tcPr>
          <w:p w14:paraId="1996B765" w14:textId="77777777" w:rsidR="00327890" w:rsidRPr="00F33383" w:rsidRDefault="00F83889" w:rsidP="005E0C5D">
            <w:pPr>
              <w:jc w:val="center"/>
              <w:rPr>
                <w:b/>
              </w:rPr>
            </w:pPr>
            <w:r w:rsidRPr="00F33383">
              <w:t>MBC</w:t>
            </w:r>
          </w:p>
        </w:tc>
        <w:tc>
          <w:tcPr>
            <w:tcW w:w="546" w:type="pct"/>
            <w:vAlign w:val="center"/>
          </w:tcPr>
          <w:p w14:paraId="1996B766" w14:textId="77777777" w:rsidR="00327890" w:rsidRPr="00F33383" w:rsidRDefault="00F83889" w:rsidP="005E0C5D">
            <w:pPr>
              <w:jc w:val="center"/>
              <w:rPr>
                <w:bCs/>
              </w:rPr>
            </w:pPr>
            <w:r w:rsidRPr="00F33383">
              <w:rPr>
                <w:bCs/>
              </w:rPr>
              <w:t>805</w:t>
            </w:r>
          </w:p>
        </w:tc>
        <w:tc>
          <w:tcPr>
            <w:tcW w:w="809" w:type="pct"/>
            <w:vAlign w:val="center"/>
          </w:tcPr>
          <w:p w14:paraId="1996B767" w14:textId="27F7B90B" w:rsidR="00327890" w:rsidRPr="00F33383" w:rsidRDefault="00F83889" w:rsidP="005E0C5D">
            <w:pPr>
              <w:jc w:val="center"/>
              <w:rPr>
                <w:bCs/>
              </w:rPr>
            </w:pPr>
            <w:r w:rsidRPr="00F33383">
              <w:rPr>
                <w:bCs/>
              </w:rPr>
              <w:t>37</w:t>
            </w:r>
            <w:r w:rsidR="00312B53" w:rsidRPr="00F33383">
              <w:rPr>
                <w:bCs/>
              </w:rPr>
              <w:t>,</w:t>
            </w:r>
            <w:r w:rsidRPr="00F33383">
              <w:rPr>
                <w:bCs/>
              </w:rPr>
              <w:t>4</w:t>
            </w:r>
          </w:p>
          <w:p w14:paraId="1996B768" w14:textId="5CC40BC8" w:rsidR="00327890" w:rsidRPr="00F33383" w:rsidRDefault="00F83889" w:rsidP="005E0C5D">
            <w:pPr>
              <w:jc w:val="center"/>
              <w:rPr>
                <w:bCs/>
              </w:rPr>
            </w:pPr>
            <w:r w:rsidRPr="00F33383">
              <w:rPr>
                <w:bCs/>
              </w:rPr>
              <w:t>(8</w:t>
            </w:r>
            <w:r w:rsidR="00312B53" w:rsidRPr="00F33383">
              <w:rPr>
                <w:bCs/>
              </w:rPr>
              <w:t>,</w:t>
            </w:r>
            <w:r w:rsidRPr="00F33383">
              <w:rPr>
                <w:bCs/>
              </w:rPr>
              <w:t xml:space="preserve">7 </w:t>
            </w:r>
            <w:r w:rsidR="00312B53" w:rsidRPr="00F33383">
              <w:rPr>
                <w:bCs/>
              </w:rPr>
              <w:t>–</w:t>
            </w:r>
            <w:r w:rsidRPr="00F33383">
              <w:rPr>
                <w:bCs/>
              </w:rPr>
              <w:t xml:space="preserve"> 58</w:t>
            </w:r>
            <w:r w:rsidR="00312B53" w:rsidRPr="00F33383">
              <w:rPr>
                <w:bCs/>
              </w:rPr>
              <w:t>,</w:t>
            </w:r>
            <w:r w:rsidRPr="00F33383">
              <w:rPr>
                <w:bCs/>
              </w:rPr>
              <w:t>9)</w:t>
            </w:r>
          </w:p>
        </w:tc>
        <w:tc>
          <w:tcPr>
            <w:tcW w:w="809" w:type="pct"/>
            <w:vAlign w:val="center"/>
          </w:tcPr>
          <w:p w14:paraId="1996B769" w14:textId="769B0193" w:rsidR="00327890" w:rsidRPr="00F33383" w:rsidRDefault="00F83889" w:rsidP="005E0C5D">
            <w:pPr>
              <w:jc w:val="center"/>
              <w:rPr>
                <w:bCs/>
              </w:rPr>
            </w:pPr>
            <w:r w:rsidRPr="00F33383">
              <w:rPr>
                <w:bCs/>
              </w:rPr>
              <w:t>76</w:t>
            </w:r>
            <w:r w:rsidR="00312B53" w:rsidRPr="00F33383">
              <w:rPr>
                <w:bCs/>
              </w:rPr>
              <w:t>,</w:t>
            </w:r>
            <w:r w:rsidRPr="00F33383">
              <w:rPr>
                <w:bCs/>
              </w:rPr>
              <w:t>5</w:t>
            </w:r>
          </w:p>
          <w:p w14:paraId="1996B76A" w14:textId="785CAFE5" w:rsidR="00327890" w:rsidRPr="00F33383" w:rsidRDefault="00F83889" w:rsidP="005E0C5D">
            <w:pPr>
              <w:jc w:val="center"/>
              <w:rPr>
                <w:bCs/>
              </w:rPr>
            </w:pPr>
            <w:r w:rsidRPr="00F33383">
              <w:rPr>
                <w:bCs/>
              </w:rPr>
              <w:t>(49</w:t>
            </w:r>
            <w:r w:rsidR="00312B53" w:rsidRPr="00F33383">
              <w:rPr>
                <w:bCs/>
              </w:rPr>
              <w:t>,</w:t>
            </w:r>
            <w:r w:rsidRPr="00F33383">
              <w:rPr>
                <w:bCs/>
              </w:rPr>
              <w:t>4 - 114)</w:t>
            </w:r>
          </w:p>
        </w:tc>
        <w:tc>
          <w:tcPr>
            <w:tcW w:w="809" w:type="pct"/>
            <w:vAlign w:val="center"/>
          </w:tcPr>
          <w:p w14:paraId="1996B76B" w14:textId="77777777" w:rsidR="00327890" w:rsidRPr="00F33383" w:rsidRDefault="00F83889" w:rsidP="005E0C5D">
            <w:pPr>
              <w:jc w:val="center"/>
              <w:rPr>
                <w:bCs/>
              </w:rPr>
            </w:pPr>
            <w:r w:rsidRPr="00F33383">
              <w:rPr>
                <w:bCs/>
              </w:rPr>
              <w:t>1073</w:t>
            </w:r>
          </w:p>
          <w:p w14:paraId="1996B76C" w14:textId="77777777" w:rsidR="00327890" w:rsidRPr="00F33383" w:rsidRDefault="00F83889" w:rsidP="005E0C5D">
            <w:pPr>
              <w:jc w:val="center"/>
              <w:rPr>
                <w:bCs/>
              </w:rPr>
            </w:pPr>
            <w:r w:rsidRPr="00F33383">
              <w:rPr>
                <w:bCs/>
              </w:rPr>
              <w:t>(597 - 1584)</w:t>
            </w:r>
          </w:p>
        </w:tc>
      </w:tr>
      <w:tr w:rsidR="00762991" w:rsidRPr="00F33383" w14:paraId="1996B777" w14:textId="77777777" w:rsidTr="00152623">
        <w:trPr>
          <w:trHeight w:val="283"/>
        </w:trPr>
        <w:tc>
          <w:tcPr>
            <w:tcW w:w="979" w:type="pct"/>
            <w:vMerge/>
            <w:vAlign w:val="center"/>
          </w:tcPr>
          <w:p w14:paraId="1996B76E" w14:textId="77777777" w:rsidR="00327890" w:rsidRPr="00F33383" w:rsidRDefault="00327890" w:rsidP="005E0C5D">
            <w:pPr>
              <w:jc w:val="center"/>
              <w:rPr>
                <w:b/>
              </w:rPr>
            </w:pPr>
          </w:p>
        </w:tc>
        <w:tc>
          <w:tcPr>
            <w:tcW w:w="1049" w:type="pct"/>
            <w:vAlign w:val="center"/>
          </w:tcPr>
          <w:p w14:paraId="1996B76F" w14:textId="77777777" w:rsidR="00327890" w:rsidRPr="00F33383" w:rsidRDefault="00F83889" w:rsidP="005E0C5D">
            <w:pPr>
              <w:jc w:val="center"/>
              <w:rPr>
                <w:b/>
              </w:rPr>
            </w:pPr>
            <w:r w:rsidRPr="00F33383">
              <w:t>EBC</w:t>
            </w:r>
          </w:p>
        </w:tc>
        <w:tc>
          <w:tcPr>
            <w:tcW w:w="546" w:type="pct"/>
            <w:vAlign w:val="center"/>
          </w:tcPr>
          <w:p w14:paraId="1996B770" w14:textId="77777777" w:rsidR="00327890" w:rsidRPr="00F33383" w:rsidRDefault="00F83889" w:rsidP="005E0C5D">
            <w:pPr>
              <w:jc w:val="center"/>
              <w:rPr>
                <w:bCs/>
              </w:rPr>
            </w:pPr>
            <w:r w:rsidRPr="00F33383">
              <w:rPr>
                <w:bCs/>
              </w:rPr>
              <w:t>390</w:t>
            </w:r>
          </w:p>
        </w:tc>
        <w:tc>
          <w:tcPr>
            <w:tcW w:w="809" w:type="pct"/>
            <w:vAlign w:val="center"/>
          </w:tcPr>
          <w:p w14:paraId="1996B771" w14:textId="1D1958F9" w:rsidR="00327890" w:rsidRPr="00F33383" w:rsidRDefault="00F83889" w:rsidP="005E0C5D">
            <w:pPr>
              <w:jc w:val="center"/>
              <w:rPr>
                <w:bCs/>
              </w:rPr>
            </w:pPr>
            <w:r w:rsidRPr="00F33383">
              <w:rPr>
                <w:bCs/>
              </w:rPr>
              <w:t>38</w:t>
            </w:r>
            <w:r w:rsidR="00312B53" w:rsidRPr="00F33383">
              <w:rPr>
                <w:bCs/>
              </w:rPr>
              <w:t>,</w:t>
            </w:r>
            <w:r w:rsidRPr="00F33383">
              <w:rPr>
                <w:bCs/>
              </w:rPr>
              <w:t>9</w:t>
            </w:r>
          </w:p>
          <w:p w14:paraId="1996B772" w14:textId="585524CC" w:rsidR="00327890" w:rsidRPr="00F33383" w:rsidRDefault="00F83889" w:rsidP="005E0C5D">
            <w:pPr>
              <w:jc w:val="center"/>
              <w:rPr>
                <w:bCs/>
              </w:rPr>
            </w:pPr>
            <w:r w:rsidRPr="00F33383">
              <w:rPr>
                <w:bCs/>
              </w:rPr>
              <w:t>(25</w:t>
            </w:r>
            <w:r w:rsidR="00312B53" w:rsidRPr="00F33383">
              <w:rPr>
                <w:bCs/>
              </w:rPr>
              <w:t>,</w:t>
            </w:r>
            <w:r w:rsidRPr="00F33383">
              <w:rPr>
                <w:bCs/>
              </w:rPr>
              <w:t xml:space="preserve">3 </w:t>
            </w:r>
            <w:r w:rsidR="00312B53" w:rsidRPr="00F33383">
              <w:rPr>
                <w:bCs/>
              </w:rPr>
              <w:t>–</w:t>
            </w:r>
            <w:r w:rsidRPr="00F33383">
              <w:rPr>
                <w:bCs/>
              </w:rPr>
              <w:t xml:space="preserve"> 58</w:t>
            </w:r>
            <w:r w:rsidR="00312B53" w:rsidRPr="00F33383">
              <w:rPr>
                <w:bCs/>
              </w:rPr>
              <w:t>,</w:t>
            </w:r>
            <w:r w:rsidRPr="00F33383">
              <w:rPr>
                <w:bCs/>
              </w:rPr>
              <w:t>8)</w:t>
            </w:r>
          </w:p>
        </w:tc>
        <w:tc>
          <w:tcPr>
            <w:tcW w:w="809" w:type="pct"/>
            <w:vAlign w:val="center"/>
          </w:tcPr>
          <w:p w14:paraId="1996B773" w14:textId="00DD61EC" w:rsidR="00327890" w:rsidRPr="00F33383" w:rsidRDefault="00F83889" w:rsidP="005E0C5D">
            <w:pPr>
              <w:jc w:val="center"/>
              <w:rPr>
                <w:bCs/>
              </w:rPr>
            </w:pPr>
            <w:r w:rsidRPr="00F33383">
              <w:rPr>
                <w:bCs/>
              </w:rPr>
              <w:t>76</w:t>
            </w:r>
            <w:r w:rsidR="00312B53" w:rsidRPr="00F33383">
              <w:rPr>
                <w:bCs/>
              </w:rPr>
              <w:t>,</w:t>
            </w:r>
            <w:r w:rsidRPr="00F33383">
              <w:rPr>
                <w:bCs/>
              </w:rPr>
              <w:t>0</w:t>
            </w:r>
          </w:p>
          <w:p w14:paraId="1996B774" w14:textId="1AC467B3" w:rsidR="00327890" w:rsidRPr="00F33383" w:rsidRDefault="00F83889" w:rsidP="005E0C5D">
            <w:pPr>
              <w:jc w:val="center"/>
              <w:rPr>
                <w:bCs/>
              </w:rPr>
            </w:pPr>
            <w:r w:rsidRPr="00F33383">
              <w:rPr>
                <w:bCs/>
              </w:rPr>
              <w:t>(54</w:t>
            </w:r>
            <w:r w:rsidR="00312B53" w:rsidRPr="00F33383">
              <w:rPr>
                <w:bCs/>
              </w:rPr>
              <w:t>,</w:t>
            </w:r>
            <w:r w:rsidRPr="00F33383">
              <w:rPr>
                <w:bCs/>
              </w:rPr>
              <w:t>7 - 104)</w:t>
            </w:r>
          </w:p>
        </w:tc>
        <w:tc>
          <w:tcPr>
            <w:tcW w:w="809" w:type="pct"/>
            <w:vAlign w:val="center"/>
          </w:tcPr>
          <w:p w14:paraId="1996B775" w14:textId="77777777" w:rsidR="00327890" w:rsidRPr="00F33383" w:rsidRDefault="00F83889" w:rsidP="005E0C5D">
            <w:pPr>
              <w:jc w:val="center"/>
              <w:rPr>
                <w:bCs/>
              </w:rPr>
            </w:pPr>
            <w:r w:rsidRPr="00F33383">
              <w:rPr>
                <w:bCs/>
              </w:rPr>
              <w:t>1074</w:t>
            </w:r>
          </w:p>
          <w:p w14:paraId="1996B776" w14:textId="77777777" w:rsidR="00327890" w:rsidRPr="00F33383" w:rsidRDefault="00F83889" w:rsidP="005E0C5D">
            <w:pPr>
              <w:jc w:val="center"/>
              <w:rPr>
                <w:bCs/>
              </w:rPr>
            </w:pPr>
            <w:r w:rsidRPr="00F33383">
              <w:rPr>
                <w:bCs/>
              </w:rPr>
              <w:t>(783 - 1502)</w:t>
            </w:r>
          </w:p>
        </w:tc>
      </w:tr>
    </w:tbl>
    <w:p w14:paraId="1996B778" w14:textId="77777777" w:rsidR="00327890" w:rsidRPr="00F33383" w:rsidRDefault="00327890" w:rsidP="005E0C5D">
      <w:pPr>
        <w:pStyle w:val="BodyText"/>
        <w:ind w:hanging="1"/>
      </w:pPr>
    </w:p>
    <w:p w14:paraId="1996B779" w14:textId="5FF32A71" w:rsidR="00F43F10" w:rsidRPr="00F33383" w:rsidRDefault="00312B53" w:rsidP="005E0C5D">
      <w:pPr>
        <w:pStyle w:val="BodyText"/>
        <w:keepNext/>
        <w:keepLines/>
      </w:pPr>
      <w:r w:rsidRPr="00F33383">
        <w:rPr>
          <w:position w:val="1"/>
        </w:rPr>
        <w:t>Tabella 15. Valori farmacocinetici dell’esposizione previsti per la popolazione allo stato stazionario (5° - 95° percentile) per i regimi con somministrazione EV di trastuzumab in pazienti affetti da MBC, EBC e AGC</w:t>
      </w:r>
    </w:p>
    <w:p w14:paraId="1996B77A" w14:textId="77777777" w:rsidR="004C007F" w:rsidRPr="00F33383" w:rsidRDefault="004C007F" w:rsidP="005E0C5D">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4"/>
        <w:gridCol w:w="991"/>
        <w:gridCol w:w="565"/>
        <w:gridCol w:w="1274"/>
        <w:gridCol w:w="1274"/>
        <w:gridCol w:w="1557"/>
        <w:gridCol w:w="1566"/>
      </w:tblGrid>
      <w:tr w:rsidR="00762991" w:rsidRPr="00F33383" w14:paraId="1996B784" w14:textId="77777777" w:rsidTr="00152623">
        <w:trPr>
          <w:trHeight w:val="283"/>
          <w:tblHeader/>
        </w:trPr>
        <w:tc>
          <w:tcPr>
            <w:tcW w:w="1012" w:type="pct"/>
            <w:vAlign w:val="center"/>
          </w:tcPr>
          <w:p w14:paraId="1996B77B" w14:textId="1EE859A8" w:rsidR="004C007F" w:rsidRPr="00F33383" w:rsidRDefault="006F505F" w:rsidP="005E0C5D">
            <w:pPr>
              <w:jc w:val="center"/>
              <w:rPr>
                <w:b/>
              </w:rPr>
            </w:pPr>
            <w:r w:rsidRPr="00F33383">
              <w:rPr>
                <w:b/>
              </w:rPr>
              <w:t>Regime di somministrazione</w:t>
            </w:r>
          </w:p>
        </w:tc>
        <w:tc>
          <w:tcPr>
            <w:tcW w:w="547" w:type="pct"/>
            <w:vAlign w:val="center"/>
          </w:tcPr>
          <w:p w14:paraId="1996B77C" w14:textId="721612B9" w:rsidR="004C007F" w:rsidRPr="00F33383" w:rsidRDefault="006F505F" w:rsidP="005E0C5D">
            <w:pPr>
              <w:jc w:val="center"/>
              <w:rPr>
                <w:b/>
              </w:rPr>
            </w:pPr>
            <w:r w:rsidRPr="00F33383">
              <w:rPr>
                <w:b/>
              </w:rPr>
              <w:t>Forma tumorale primaria</w:t>
            </w:r>
          </w:p>
        </w:tc>
        <w:tc>
          <w:tcPr>
            <w:tcW w:w="312" w:type="pct"/>
            <w:vAlign w:val="center"/>
          </w:tcPr>
          <w:p w14:paraId="1996B77D" w14:textId="77777777" w:rsidR="004C007F" w:rsidRPr="00F33383" w:rsidRDefault="00F83889" w:rsidP="005E0C5D">
            <w:pPr>
              <w:jc w:val="center"/>
              <w:rPr>
                <w:b/>
              </w:rPr>
            </w:pPr>
            <w:r w:rsidRPr="00F33383">
              <w:rPr>
                <w:b/>
              </w:rPr>
              <w:t>N</w:t>
            </w:r>
          </w:p>
        </w:tc>
        <w:tc>
          <w:tcPr>
            <w:tcW w:w="703" w:type="pct"/>
            <w:vAlign w:val="center"/>
          </w:tcPr>
          <w:p w14:paraId="1996B77E" w14:textId="77777777" w:rsidR="004C007F" w:rsidRPr="00F33383" w:rsidRDefault="00F83889" w:rsidP="005E0C5D">
            <w:pPr>
              <w:jc w:val="center"/>
              <w:rPr>
                <w:b/>
                <w:vertAlign w:val="subscript"/>
              </w:rPr>
            </w:pPr>
            <w:r w:rsidRPr="00F33383">
              <w:rPr>
                <w:b/>
              </w:rPr>
              <w:t>C</w:t>
            </w:r>
            <w:r w:rsidRPr="00F33383">
              <w:rPr>
                <w:b/>
                <w:vertAlign w:val="subscript"/>
              </w:rPr>
              <w:t>min,ss*</w:t>
            </w:r>
          </w:p>
          <w:p w14:paraId="1996B77F" w14:textId="14E94BE5" w:rsidR="004C007F" w:rsidRPr="00F33383" w:rsidRDefault="00F83889" w:rsidP="005E0C5D">
            <w:pPr>
              <w:jc w:val="center"/>
              <w:rPr>
                <w:b/>
              </w:rPr>
            </w:pPr>
            <w:r w:rsidRPr="00F33383">
              <w:rPr>
                <w:b/>
              </w:rPr>
              <w:t>(</w:t>
            </w:r>
            <w:r w:rsidR="00805082" w:rsidRPr="00F33383">
              <w:rPr>
                <w:b/>
              </w:rPr>
              <w:t>mc</w:t>
            </w:r>
            <w:r w:rsidRPr="00F33383">
              <w:rPr>
                <w:b/>
              </w:rPr>
              <w:t>g/mL)</w:t>
            </w:r>
          </w:p>
        </w:tc>
        <w:tc>
          <w:tcPr>
            <w:tcW w:w="703" w:type="pct"/>
            <w:vAlign w:val="center"/>
          </w:tcPr>
          <w:p w14:paraId="1996B780" w14:textId="77777777" w:rsidR="004C007F" w:rsidRPr="00F33383" w:rsidRDefault="00F83889" w:rsidP="005E0C5D">
            <w:pPr>
              <w:jc w:val="center"/>
              <w:rPr>
                <w:b/>
                <w:vertAlign w:val="subscript"/>
              </w:rPr>
            </w:pPr>
            <w:r w:rsidRPr="00F33383">
              <w:rPr>
                <w:b/>
              </w:rPr>
              <w:t>C</w:t>
            </w:r>
            <w:r w:rsidRPr="00F33383">
              <w:rPr>
                <w:b/>
                <w:vertAlign w:val="subscript"/>
              </w:rPr>
              <w:t>max,ss**</w:t>
            </w:r>
          </w:p>
          <w:p w14:paraId="1996B781" w14:textId="1160A4FC" w:rsidR="004C007F" w:rsidRPr="00F33383" w:rsidRDefault="00F83889" w:rsidP="005E0C5D">
            <w:pPr>
              <w:jc w:val="center"/>
              <w:rPr>
                <w:b/>
              </w:rPr>
            </w:pPr>
            <w:r w:rsidRPr="00F33383">
              <w:rPr>
                <w:b/>
              </w:rPr>
              <w:t>(</w:t>
            </w:r>
            <w:r w:rsidR="00805082" w:rsidRPr="00F33383">
              <w:rPr>
                <w:b/>
              </w:rPr>
              <w:t>mc</w:t>
            </w:r>
            <w:r w:rsidRPr="00F33383">
              <w:rPr>
                <w:b/>
              </w:rPr>
              <w:t>g/mL)</w:t>
            </w:r>
          </w:p>
        </w:tc>
        <w:tc>
          <w:tcPr>
            <w:tcW w:w="859" w:type="pct"/>
            <w:vAlign w:val="center"/>
          </w:tcPr>
          <w:p w14:paraId="1996B782" w14:textId="5D628810" w:rsidR="004C007F" w:rsidRPr="00F33383" w:rsidRDefault="00F83889" w:rsidP="005E0C5D">
            <w:pPr>
              <w:jc w:val="center"/>
              <w:rPr>
                <w:b/>
              </w:rPr>
            </w:pPr>
            <w:r w:rsidRPr="00F33383">
              <w:rPr>
                <w:b/>
              </w:rPr>
              <w:t>AUC</w:t>
            </w:r>
            <w:r w:rsidRPr="00F33383">
              <w:rPr>
                <w:b/>
                <w:vertAlign w:val="subscript"/>
              </w:rPr>
              <w:t xml:space="preserve">ss, 0-21 </w:t>
            </w:r>
            <w:r w:rsidR="00805082" w:rsidRPr="00F33383">
              <w:rPr>
                <w:b/>
                <w:vertAlign w:val="subscript"/>
              </w:rPr>
              <w:t>giorni</w:t>
            </w:r>
            <w:r w:rsidRPr="00F33383">
              <w:rPr>
                <w:b/>
              </w:rPr>
              <w:t xml:space="preserve"> (</w:t>
            </w:r>
            <w:r w:rsidR="00805082" w:rsidRPr="00F33383">
              <w:rPr>
                <w:b/>
              </w:rPr>
              <w:t>mc</w:t>
            </w:r>
            <w:r w:rsidRPr="00F33383">
              <w:rPr>
                <w:b/>
              </w:rPr>
              <w:t>g.</w:t>
            </w:r>
            <w:r w:rsidR="00805082" w:rsidRPr="00F33383">
              <w:rPr>
                <w:b/>
              </w:rPr>
              <w:t>die</w:t>
            </w:r>
            <w:r w:rsidRPr="00F33383">
              <w:rPr>
                <w:b/>
              </w:rPr>
              <w:t>/mL)</w:t>
            </w:r>
          </w:p>
        </w:tc>
        <w:tc>
          <w:tcPr>
            <w:tcW w:w="865" w:type="pct"/>
          </w:tcPr>
          <w:p w14:paraId="02566FB5" w14:textId="77777777" w:rsidR="00805082" w:rsidRPr="00F33383" w:rsidRDefault="00805082" w:rsidP="005E0C5D">
            <w:pPr>
              <w:jc w:val="center"/>
              <w:rPr>
                <w:b/>
              </w:rPr>
            </w:pPr>
            <w:r w:rsidRPr="00F33383">
              <w:rPr>
                <w:b/>
              </w:rPr>
              <w:t>Tempo allo stato stazionario***</w:t>
            </w:r>
          </w:p>
          <w:p w14:paraId="1996B783" w14:textId="49081286" w:rsidR="004C007F" w:rsidRPr="00F33383" w:rsidRDefault="00805082" w:rsidP="005E0C5D">
            <w:pPr>
              <w:jc w:val="center"/>
              <w:rPr>
                <w:b/>
              </w:rPr>
            </w:pPr>
            <w:r w:rsidRPr="00F33383">
              <w:rPr>
                <w:b/>
              </w:rPr>
              <w:t>(settimana)</w:t>
            </w:r>
          </w:p>
        </w:tc>
      </w:tr>
      <w:tr w:rsidR="00762991" w:rsidRPr="00F33383" w14:paraId="1996B78F" w14:textId="77777777" w:rsidTr="00152623">
        <w:trPr>
          <w:trHeight w:val="283"/>
        </w:trPr>
        <w:tc>
          <w:tcPr>
            <w:tcW w:w="1012" w:type="pct"/>
            <w:vMerge w:val="restart"/>
            <w:vAlign w:val="center"/>
          </w:tcPr>
          <w:p w14:paraId="1996B785" w14:textId="77777777" w:rsidR="004C007F" w:rsidRPr="00F33383" w:rsidRDefault="00F83889" w:rsidP="005E0C5D">
            <w:pPr>
              <w:jc w:val="center"/>
              <w:rPr>
                <w:b/>
              </w:rPr>
            </w:pPr>
            <w:r w:rsidRPr="00F33383">
              <w:t>8 mg/kg + 6 mg/kg q3w</w:t>
            </w:r>
          </w:p>
        </w:tc>
        <w:tc>
          <w:tcPr>
            <w:tcW w:w="547" w:type="pct"/>
            <w:vAlign w:val="center"/>
          </w:tcPr>
          <w:p w14:paraId="1996B786" w14:textId="77777777" w:rsidR="004C007F" w:rsidRPr="00F33383" w:rsidRDefault="00F83889" w:rsidP="005E0C5D">
            <w:pPr>
              <w:jc w:val="center"/>
              <w:rPr>
                <w:b/>
              </w:rPr>
            </w:pPr>
            <w:r w:rsidRPr="00F33383">
              <w:t>MBC</w:t>
            </w:r>
          </w:p>
        </w:tc>
        <w:tc>
          <w:tcPr>
            <w:tcW w:w="312" w:type="pct"/>
            <w:vAlign w:val="center"/>
          </w:tcPr>
          <w:p w14:paraId="1996B787" w14:textId="77777777" w:rsidR="004C007F" w:rsidRPr="00F33383" w:rsidRDefault="00F83889" w:rsidP="005E0C5D">
            <w:pPr>
              <w:jc w:val="center"/>
              <w:rPr>
                <w:bCs/>
              </w:rPr>
            </w:pPr>
            <w:r w:rsidRPr="00F33383">
              <w:rPr>
                <w:bCs/>
              </w:rPr>
              <w:t>805</w:t>
            </w:r>
          </w:p>
        </w:tc>
        <w:tc>
          <w:tcPr>
            <w:tcW w:w="703" w:type="pct"/>
          </w:tcPr>
          <w:p w14:paraId="1996B788" w14:textId="77777777" w:rsidR="004C007F" w:rsidRPr="00F33383" w:rsidRDefault="00F83889" w:rsidP="005E0C5D">
            <w:pPr>
              <w:jc w:val="center"/>
            </w:pPr>
            <w:r w:rsidRPr="00F33383">
              <w:t>44.2</w:t>
            </w:r>
          </w:p>
          <w:p w14:paraId="1996B789" w14:textId="77777777" w:rsidR="004C007F" w:rsidRPr="00F33383" w:rsidRDefault="00F83889" w:rsidP="005E0C5D">
            <w:pPr>
              <w:jc w:val="center"/>
              <w:rPr>
                <w:bCs/>
              </w:rPr>
            </w:pPr>
            <w:r w:rsidRPr="00F33383">
              <w:rPr>
                <w:bCs/>
              </w:rPr>
              <w:t>(1.8 - 85.4)</w:t>
            </w:r>
          </w:p>
        </w:tc>
        <w:tc>
          <w:tcPr>
            <w:tcW w:w="703" w:type="pct"/>
          </w:tcPr>
          <w:p w14:paraId="1996B78A" w14:textId="77777777" w:rsidR="004C007F" w:rsidRPr="00F33383" w:rsidRDefault="00F83889" w:rsidP="005E0C5D">
            <w:pPr>
              <w:jc w:val="center"/>
            </w:pPr>
            <w:r w:rsidRPr="00F33383">
              <w:t>179</w:t>
            </w:r>
          </w:p>
          <w:p w14:paraId="1996B78B" w14:textId="77777777" w:rsidR="004C007F" w:rsidRPr="00F33383" w:rsidRDefault="00F83889" w:rsidP="005E0C5D">
            <w:pPr>
              <w:jc w:val="center"/>
              <w:rPr>
                <w:bCs/>
              </w:rPr>
            </w:pPr>
            <w:r w:rsidRPr="00F33383">
              <w:rPr>
                <w:bCs/>
              </w:rPr>
              <w:t>(123 - 266)</w:t>
            </w:r>
          </w:p>
        </w:tc>
        <w:tc>
          <w:tcPr>
            <w:tcW w:w="859" w:type="pct"/>
          </w:tcPr>
          <w:p w14:paraId="1996B78C" w14:textId="77777777" w:rsidR="004C007F" w:rsidRPr="00F33383" w:rsidRDefault="00F83889" w:rsidP="005E0C5D">
            <w:pPr>
              <w:jc w:val="center"/>
            </w:pPr>
            <w:r w:rsidRPr="00F33383">
              <w:t>1736</w:t>
            </w:r>
          </w:p>
          <w:p w14:paraId="1996B78D" w14:textId="77777777" w:rsidR="004C007F" w:rsidRPr="00F33383" w:rsidRDefault="00F83889" w:rsidP="005E0C5D">
            <w:pPr>
              <w:jc w:val="center"/>
              <w:rPr>
                <w:bCs/>
              </w:rPr>
            </w:pPr>
            <w:r w:rsidRPr="00F33383">
              <w:rPr>
                <w:bCs/>
              </w:rPr>
              <w:t>(618 - 2756)</w:t>
            </w:r>
          </w:p>
        </w:tc>
        <w:tc>
          <w:tcPr>
            <w:tcW w:w="865" w:type="pct"/>
            <w:vAlign w:val="center"/>
          </w:tcPr>
          <w:p w14:paraId="1996B78E" w14:textId="77777777" w:rsidR="004C007F" w:rsidRPr="00F33383" w:rsidRDefault="00F83889" w:rsidP="005E0C5D">
            <w:pPr>
              <w:jc w:val="center"/>
              <w:rPr>
                <w:bCs/>
              </w:rPr>
            </w:pPr>
            <w:r w:rsidRPr="00F33383">
              <w:rPr>
                <w:bCs/>
              </w:rPr>
              <w:t>12</w:t>
            </w:r>
          </w:p>
        </w:tc>
      </w:tr>
      <w:tr w:rsidR="00762991" w:rsidRPr="00F33383" w14:paraId="1996B79A" w14:textId="77777777" w:rsidTr="00152623">
        <w:trPr>
          <w:trHeight w:val="283"/>
        </w:trPr>
        <w:tc>
          <w:tcPr>
            <w:tcW w:w="1012" w:type="pct"/>
            <w:vMerge/>
            <w:vAlign w:val="center"/>
          </w:tcPr>
          <w:p w14:paraId="1996B790" w14:textId="77777777" w:rsidR="004C007F" w:rsidRPr="00F33383" w:rsidRDefault="004C007F" w:rsidP="005E0C5D">
            <w:pPr>
              <w:jc w:val="center"/>
              <w:rPr>
                <w:b/>
              </w:rPr>
            </w:pPr>
          </w:p>
        </w:tc>
        <w:tc>
          <w:tcPr>
            <w:tcW w:w="547" w:type="pct"/>
            <w:vAlign w:val="center"/>
          </w:tcPr>
          <w:p w14:paraId="1996B791" w14:textId="77777777" w:rsidR="004C007F" w:rsidRPr="00F33383" w:rsidRDefault="00F83889" w:rsidP="005E0C5D">
            <w:pPr>
              <w:jc w:val="center"/>
              <w:rPr>
                <w:b/>
              </w:rPr>
            </w:pPr>
            <w:r w:rsidRPr="00F33383">
              <w:t>EBC</w:t>
            </w:r>
          </w:p>
        </w:tc>
        <w:tc>
          <w:tcPr>
            <w:tcW w:w="312" w:type="pct"/>
            <w:vAlign w:val="center"/>
          </w:tcPr>
          <w:p w14:paraId="1996B792" w14:textId="77777777" w:rsidR="004C007F" w:rsidRPr="00F33383" w:rsidRDefault="00F83889" w:rsidP="005E0C5D">
            <w:pPr>
              <w:jc w:val="center"/>
              <w:rPr>
                <w:bCs/>
              </w:rPr>
            </w:pPr>
            <w:r w:rsidRPr="00F33383">
              <w:rPr>
                <w:bCs/>
              </w:rPr>
              <w:t>390</w:t>
            </w:r>
          </w:p>
        </w:tc>
        <w:tc>
          <w:tcPr>
            <w:tcW w:w="703" w:type="pct"/>
          </w:tcPr>
          <w:p w14:paraId="1996B793" w14:textId="77777777" w:rsidR="004C007F" w:rsidRPr="00F33383" w:rsidRDefault="00F83889" w:rsidP="005E0C5D">
            <w:pPr>
              <w:jc w:val="center"/>
            </w:pPr>
            <w:r w:rsidRPr="00F33383">
              <w:t>53.8</w:t>
            </w:r>
          </w:p>
          <w:p w14:paraId="1996B794" w14:textId="77777777" w:rsidR="004C007F" w:rsidRPr="00F33383" w:rsidRDefault="00F83889" w:rsidP="005E0C5D">
            <w:pPr>
              <w:jc w:val="center"/>
              <w:rPr>
                <w:bCs/>
              </w:rPr>
            </w:pPr>
            <w:r w:rsidRPr="00F33383">
              <w:rPr>
                <w:bCs/>
              </w:rPr>
              <w:t>(28.7 - 85.8)</w:t>
            </w:r>
          </w:p>
        </w:tc>
        <w:tc>
          <w:tcPr>
            <w:tcW w:w="703" w:type="pct"/>
          </w:tcPr>
          <w:p w14:paraId="1996B795" w14:textId="77777777" w:rsidR="004C007F" w:rsidRPr="00F33383" w:rsidRDefault="00F83889" w:rsidP="005E0C5D">
            <w:pPr>
              <w:jc w:val="center"/>
            </w:pPr>
            <w:r w:rsidRPr="00F33383">
              <w:t>184</w:t>
            </w:r>
          </w:p>
          <w:p w14:paraId="1996B796" w14:textId="77777777" w:rsidR="004C007F" w:rsidRPr="00F33383" w:rsidRDefault="00F83889" w:rsidP="005E0C5D">
            <w:pPr>
              <w:jc w:val="center"/>
              <w:rPr>
                <w:bCs/>
              </w:rPr>
            </w:pPr>
            <w:r w:rsidRPr="00F33383">
              <w:rPr>
                <w:bCs/>
              </w:rPr>
              <w:t>(134 - 247)</w:t>
            </w:r>
          </w:p>
        </w:tc>
        <w:tc>
          <w:tcPr>
            <w:tcW w:w="859" w:type="pct"/>
          </w:tcPr>
          <w:p w14:paraId="1996B797" w14:textId="77777777" w:rsidR="004C007F" w:rsidRPr="00F33383" w:rsidRDefault="00F83889" w:rsidP="005E0C5D">
            <w:pPr>
              <w:jc w:val="center"/>
            </w:pPr>
            <w:r w:rsidRPr="00F33383">
              <w:t>1927</w:t>
            </w:r>
          </w:p>
          <w:p w14:paraId="1996B798" w14:textId="77777777" w:rsidR="004C007F" w:rsidRPr="00F33383" w:rsidRDefault="00F83889" w:rsidP="005E0C5D">
            <w:pPr>
              <w:jc w:val="center"/>
              <w:rPr>
                <w:bCs/>
              </w:rPr>
            </w:pPr>
            <w:r w:rsidRPr="00F33383">
              <w:rPr>
                <w:bCs/>
              </w:rPr>
              <w:t>(1332 - 2771)</w:t>
            </w:r>
          </w:p>
        </w:tc>
        <w:tc>
          <w:tcPr>
            <w:tcW w:w="865" w:type="pct"/>
            <w:vAlign w:val="center"/>
          </w:tcPr>
          <w:p w14:paraId="1996B799" w14:textId="77777777" w:rsidR="004C007F" w:rsidRPr="00F33383" w:rsidRDefault="00F83889" w:rsidP="005E0C5D">
            <w:pPr>
              <w:jc w:val="center"/>
              <w:rPr>
                <w:bCs/>
              </w:rPr>
            </w:pPr>
            <w:r w:rsidRPr="00F33383">
              <w:rPr>
                <w:bCs/>
              </w:rPr>
              <w:t>15</w:t>
            </w:r>
          </w:p>
        </w:tc>
      </w:tr>
      <w:tr w:rsidR="00762991" w:rsidRPr="00F33383" w14:paraId="1996B7A5" w14:textId="77777777" w:rsidTr="00152623">
        <w:trPr>
          <w:trHeight w:val="283"/>
        </w:trPr>
        <w:tc>
          <w:tcPr>
            <w:tcW w:w="1012" w:type="pct"/>
            <w:vMerge/>
            <w:vAlign w:val="center"/>
          </w:tcPr>
          <w:p w14:paraId="1996B79B" w14:textId="77777777" w:rsidR="004C007F" w:rsidRPr="00F33383" w:rsidRDefault="004C007F" w:rsidP="005E0C5D">
            <w:pPr>
              <w:jc w:val="center"/>
              <w:rPr>
                <w:b/>
              </w:rPr>
            </w:pPr>
          </w:p>
        </w:tc>
        <w:tc>
          <w:tcPr>
            <w:tcW w:w="547" w:type="pct"/>
            <w:vAlign w:val="center"/>
          </w:tcPr>
          <w:p w14:paraId="1996B79C" w14:textId="77777777" w:rsidR="004C007F" w:rsidRPr="00F33383" w:rsidRDefault="00F83889" w:rsidP="005E0C5D">
            <w:pPr>
              <w:jc w:val="center"/>
              <w:rPr>
                <w:b/>
              </w:rPr>
            </w:pPr>
            <w:r w:rsidRPr="00F33383">
              <w:t>AGC</w:t>
            </w:r>
          </w:p>
        </w:tc>
        <w:tc>
          <w:tcPr>
            <w:tcW w:w="312" w:type="pct"/>
            <w:vAlign w:val="center"/>
          </w:tcPr>
          <w:p w14:paraId="1996B79D" w14:textId="77777777" w:rsidR="004C007F" w:rsidRPr="00F33383" w:rsidRDefault="00F83889" w:rsidP="005E0C5D">
            <w:pPr>
              <w:jc w:val="center"/>
              <w:rPr>
                <w:bCs/>
              </w:rPr>
            </w:pPr>
            <w:r w:rsidRPr="00F33383">
              <w:rPr>
                <w:bCs/>
              </w:rPr>
              <w:t>274</w:t>
            </w:r>
          </w:p>
        </w:tc>
        <w:tc>
          <w:tcPr>
            <w:tcW w:w="703" w:type="pct"/>
          </w:tcPr>
          <w:p w14:paraId="1996B79E" w14:textId="77777777" w:rsidR="004C007F" w:rsidRPr="00F33383" w:rsidRDefault="00F83889" w:rsidP="005E0C5D">
            <w:pPr>
              <w:jc w:val="center"/>
            </w:pPr>
            <w:r w:rsidRPr="00F33383">
              <w:t>32.9</w:t>
            </w:r>
          </w:p>
          <w:p w14:paraId="1996B79F" w14:textId="77777777" w:rsidR="004C007F" w:rsidRPr="00F33383" w:rsidRDefault="00F83889" w:rsidP="005E0C5D">
            <w:pPr>
              <w:jc w:val="center"/>
              <w:rPr>
                <w:bCs/>
              </w:rPr>
            </w:pPr>
            <w:r w:rsidRPr="00F33383">
              <w:rPr>
                <w:bCs/>
              </w:rPr>
              <w:t>(6.1 - 88.9)</w:t>
            </w:r>
          </w:p>
        </w:tc>
        <w:tc>
          <w:tcPr>
            <w:tcW w:w="703" w:type="pct"/>
          </w:tcPr>
          <w:p w14:paraId="1996B7A0" w14:textId="77777777" w:rsidR="004C007F" w:rsidRPr="00F33383" w:rsidRDefault="00F83889" w:rsidP="005E0C5D">
            <w:pPr>
              <w:jc w:val="center"/>
            </w:pPr>
            <w:r w:rsidRPr="00F33383">
              <w:t>131</w:t>
            </w:r>
          </w:p>
          <w:p w14:paraId="1996B7A1" w14:textId="77777777" w:rsidR="004C007F" w:rsidRPr="00F33383" w:rsidRDefault="00F83889" w:rsidP="005E0C5D">
            <w:pPr>
              <w:jc w:val="center"/>
              <w:rPr>
                <w:bCs/>
              </w:rPr>
            </w:pPr>
            <w:r w:rsidRPr="00F33383">
              <w:rPr>
                <w:bCs/>
              </w:rPr>
              <w:t>(72.5 - 251)</w:t>
            </w:r>
          </w:p>
        </w:tc>
        <w:tc>
          <w:tcPr>
            <w:tcW w:w="859" w:type="pct"/>
          </w:tcPr>
          <w:p w14:paraId="1996B7A2" w14:textId="77777777" w:rsidR="004C007F" w:rsidRPr="00F33383" w:rsidRDefault="00F83889" w:rsidP="005E0C5D">
            <w:pPr>
              <w:jc w:val="center"/>
            </w:pPr>
            <w:r w:rsidRPr="00F33383">
              <w:t>1338</w:t>
            </w:r>
          </w:p>
          <w:p w14:paraId="1996B7A3" w14:textId="77777777" w:rsidR="004C007F" w:rsidRPr="00F33383" w:rsidRDefault="00F83889" w:rsidP="005E0C5D">
            <w:pPr>
              <w:jc w:val="center"/>
              <w:rPr>
                <w:bCs/>
              </w:rPr>
            </w:pPr>
            <w:r w:rsidRPr="00F33383">
              <w:rPr>
                <w:bCs/>
              </w:rPr>
              <w:t>(557 - 2875)</w:t>
            </w:r>
          </w:p>
        </w:tc>
        <w:tc>
          <w:tcPr>
            <w:tcW w:w="865" w:type="pct"/>
            <w:vAlign w:val="center"/>
          </w:tcPr>
          <w:p w14:paraId="1996B7A4" w14:textId="77777777" w:rsidR="004C007F" w:rsidRPr="00F33383" w:rsidRDefault="00F83889" w:rsidP="005E0C5D">
            <w:pPr>
              <w:jc w:val="center"/>
              <w:rPr>
                <w:bCs/>
              </w:rPr>
            </w:pPr>
            <w:r w:rsidRPr="00F33383">
              <w:rPr>
                <w:bCs/>
              </w:rPr>
              <w:t>9</w:t>
            </w:r>
          </w:p>
        </w:tc>
      </w:tr>
      <w:tr w:rsidR="00762991" w:rsidRPr="00F33383" w14:paraId="1996B7B0" w14:textId="77777777" w:rsidTr="00152623">
        <w:trPr>
          <w:trHeight w:val="283"/>
        </w:trPr>
        <w:tc>
          <w:tcPr>
            <w:tcW w:w="1012" w:type="pct"/>
            <w:vMerge w:val="restart"/>
            <w:vAlign w:val="center"/>
          </w:tcPr>
          <w:p w14:paraId="1996B7A6" w14:textId="77777777" w:rsidR="004C007F" w:rsidRPr="001477CF" w:rsidRDefault="00F83889" w:rsidP="005E0C5D">
            <w:pPr>
              <w:jc w:val="center"/>
              <w:rPr>
                <w:bCs/>
                <w:lang w:val="sv-SE"/>
              </w:rPr>
            </w:pPr>
            <w:r w:rsidRPr="001477CF">
              <w:rPr>
                <w:bCs/>
                <w:lang w:val="sv-SE"/>
              </w:rPr>
              <w:t>4 mg/kg + 2 mg/kg qw</w:t>
            </w:r>
          </w:p>
        </w:tc>
        <w:tc>
          <w:tcPr>
            <w:tcW w:w="547" w:type="pct"/>
            <w:vAlign w:val="center"/>
          </w:tcPr>
          <w:p w14:paraId="1996B7A7" w14:textId="77777777" w:rsidR="004C007F" w:rsidRPr="00F33383" w:rsidRDefault="00F83889" w:rsidP="005E0C5D">
            <w:pPr>
              <w:jc w:val="center"/>
              <w:rPr>
                <w:b/>
              </w:rPr>
            </w:pPr>
            <w:r w:rsidRPr="00F33383">
              <w:t>MBC</w:t>
            </w:r>
          </w:p>
        </w:tc>
        <w:tc>
          <w:tcPr>
            <w:tcW w:w="312" w:type="pct"/>
            <w:vAlign w:val="center"/>
          </w:tcPr>
          <w:p w14:paraId="1996B7A8" w14:textId="77777777" w:rsidR="004C007F" w:rsidRPr="00F33383" w:rsidRDefault="00F83889" w:rsidP="005E0C5D">
            <w:pPr>
              <w:jc w:val="center"/>
              <w:rPr>
                <w:bCs/>
              </w:rPr>
            </w:pPr>
            <w:r w:rsidRPr="00F33383">
              <w:rPr>
                <w:bCs/>
              </w:rPr>
              <w:t>805</w:t>
            </w:r>
          </w:p>
        </w:tc>
        <w:tc>
          <w:tcPr>
            <w:tcW w:w="703" w:type="pct"/>
          </w:tcPr>
          <w:p w14:paraId="1996B7A9" w14:textId="77777777" w:rsidR="004C007F" w:rsidRPr="00F33383" w:rsidRDefault="00F83889" w:rsidP="005E0C5D">
            <w:pPr>
              <w:jc w:val="center"/>
            </w:pPr>
            <w:r w:rsidRPr="00F33383">
              <w:t>63.1</w:t>
            </w:r>
          </w:p>
          <w:p w14:paraId="1996B7AA" w14:textId="77777777" w:rsidR="004C007F" w:rsidRPr="00F33383" w:rsidRDefault="00F83889" w:rsidP="005E0C5D">
            <w:pPr>
              <w:jc w:val="center"/>
              <w:rPr>
                <w:bCs/>
              </w:rPr>
            </w:pPr>
            <w:r w:rsidRPr="00F33383">
              <w:rPr>
                <w:bCs/>
              </w:rPr>
              <w:t>(11.7 - 107)</w:t>
            </w:r>
          </w:p>
        </w:tc>
        <w:tc>
          <w:tcPr>
            <w:tcW w:w="703" w:type="pct"/>
          </w:tcPr>
          <w:p w14:paraId="1996B7AB" w14:textId="77777777" w:rsidR="004C007F" w:rsidRPr="00F33383" w:rsidRDefault="00F83889" w:rsidP="005E0C5D">
            <w:pPr>
              <w:jc w:val="center"/>
            </w:pPr>
            <w:r w:rsidRPr="00F33383">
              <w:t>107</w:t>
            </w:r>
          </w:p>
          <w:p w14:paraId="1996B7AC" w14:textId="77777777" w:rsidR="004C007F" w:rsidRPr="00F33383" w:rsidRDefault="00F83889" w:rsidP="005E0C5D">
            <w:pPr>
              <w:jc w:val="center"/>
              <w:rPr>
                <w:bCs/>
              </w:rPr>
            </w:pPr>
            <w:r w:rsidRPr="00F33383">
              <w:rPr>
                <w:bCs/>
              </w:rPr>
              <w:t>(54.2 - 164)</w:t>
            </w:r>
          </w:p>
        </w:tc>
        <w:tc>
          <w:tcPr>
            <w:tcW w:w="859" w:type="pct"/>
          </w:tcPr>
          <w:p w14:paraId="1996B7AD" w14:textId="77777777" w:rsidR="004C007F" w:rsidRPr="00F33383" w:rsidRDefault="00F83889" w:rsidP="005E0C5D">
            <w:pPr>
              <w:jc w:val="center"/>
            </w:pPr>
            <w:r w:rsidRPr="00F33383">
              <w:t>1710</w:t>
            </w:r>
          </w:p>
          <w:p w14:paraId="1996B7AE" w14:textId="77777777" w:rsidR="004C007F" w:rsidRPr="00F33383" w:rsidRDefault="00F83889" w:rsidP="005E0C5D">
            <w:pPr>
              <w:jc w:val="center"/>
              <w:rPr>
                <w:bCs/>
              </w:rPr>
            </w:pPr>
            <w:r w:rsidRPr="00F33383">
              <w:rPr>
                <w:bCs/>
              </w:rPr>
              <w:t>(581 - 2715)</w:t>
            </w:r>
          </w:p>
        </w:tc>
        <w:tc>
          <w:tcPr>
            <w:tcW w:w="865" w:type="pct"/>
            <w:vAlign w:val="center"/>
          </w:tcPr>
          <w:p w14:paraId="1996B7AF" w14:textId="77777777" w:rsidR="004C007F" w:rsidRPr="00F33383" w:rsidRDefault="00F83889" w:rsidP="005E0C5D">
            <w:pPr>
              <w:jc w:val="center"/>
              <w:rPr>
                <w:bCs/>
              </w:rPr>
            </w:pPr>
            <w:r w:rsidRPr="00F33383">
              <w:rPr>
                <w:bCs/>
              </w:rPr>
              <w:t>12</w:t>
            </w:r>
          </w:p>
        </w:tc>
      </w:tr>
      <w:tr w:rsidR="00762991" w:rsidRPr="00F33383" w14:paraId="1996B7BB" w14:textId="77777777" w:rsidTr="00152623">
        <w:trPr>
          <w:trHeight w:val="283"/>
        </w:trPr>
        <w:tc>
          <w:tcPr>
            <w:tcW w:w="1012" w:type="pct"/>
            <w:vMerge/>
            <w:vAlign w:val="center"/>
          </w:tcPr>
          <w:p w14:paraId="1996B7B1" w14:textId="77777777" w:rsidR="004C007F" w:rsidRPr="00F33383" w:rsidRDefault="004C007F" w:rsidP="005E0C5D">
            <w:pPr>
              <w:jc w:val="center"/>
              <w:rPr>
                <w:b/>
              </w:rPr>
            </w:pPr>
          </w:p>
        </w:tc>
        <w:tc>
          <w:tcPr>
            <w:tcW w:w="547" w:type="pct"/>
            <w:vAlign w:val="center"/>
          </w:tcPr>
          <w:p w14:paraId="1996B7B2" w14:textId="77777777" w:rsidR="004C007F" w:rsidRPr="00F33383" w:rsidRDefault="00F83889" w:rsidP="005E0C5D">
            <w:pPr>
              <w:jc w:val="center"/>
              <w:rPr>
                <w:b/>
              </w:rPr>
            </w:pPr>
            <w:r w:rsidRPr="00F33383">
              <w:t>EBC</w:t>
            </w:r>
          </w:p>
        </w:tc>
        <w:tc>
          <w:tcPr>
            <w:tcW w:w="312" w:type="pct"/>
            <w:vAlign w:val="center"/>
          </w:tcPr>
          <w:p w14:paraId="1996B7B3" w14:textId="77777777" w:rsidR="004C007F" w:rsidRPr="00F33383" w:rsidRDefault="00F83889" w:rsidP="005E0C5D">
            <w:pPr>
              <w:jc w:val="center"/>
              <w:rPr>
                <w:bCs/>
              </w:rPr>
            </w:pPr>
            <w:r w:rsidRPr="00F33383">
              <w:rPr>
                <w:bCs/>
              </w:rPr>
              <w:t>390</w:t>
            </w:r>
          </w:p>
        </w:tc>
        <w:tc>
          <w:tcPr>
            <w:tcW w:w="703" w:type="pct"/>
          </w:tcPr>
          <w:p w14:paraId="1996B7B4" w14:textId="77777777" w:rsidR="004C007F" w:rsidRPr="00F33383" w:rsidRDefault="00F83889" w:rsidP="005E0C5D">
            <w:pPr>
              <w:jc w:val="center"/>
            </w:pPr>
            <w:r w:rsidRPr="00F33383">
              <w:t>72.6</w:t>
            </w:r>
          </w:p>
          <w:p w14:paraId="1996B7B5" w14:textId="77777777" w:rsidR="004C007F" w:rsidRPr="00F33383" w:rsidRDefault="00F83889" w:rsidP="005E0C5D">
            <w:pPr>
              <w:jc w:val="center"/>
              <w:rPr>
                <w:bCs/>
              </w:rPr>
            </w:pPr>
            <w:r w:rsidRPr="00F33383">
              <w:rPr>
                <w:bCs/>
              </w:rPr>
              <w:t>(46 - 109)</w:t>
            </w:r>
          </w:p>
        </w:tc>
        <w:tc>
          <w:tcPr>
            <w:tcW w:w="703" w:type="pct"/>
          </w:tcPr>
          <w:p w14:paraId="1996B7B6" w14:textId="77777777" w:rsidR="004C007F" w:rsidRPr="00F33383" w:rsidRDefault="00F83889" w:rsidP="005E0C5D">
            <w:pPr>
              <w:jc w:val="center"/>
            </w:pPr>
            <w:r w:rsidRPr="00F33383">
              <w:t>115</w:t>
            </w:r>
          </w:p>
          <w:p w14:paraId="1996B7B7" w14:textId="77777777" w:rsidR="004C007F" w:rsidRPr="00F33383" w:rsidRDefault="00F83889" w:rsidP="005E0C5D">
            <w:pPr>
              <w:jc w:val="center"/>
              <w:rPr>
                <w:bCs/>
              </w:rPr>
            </w:pPr>
            <w:r w:rsidRPr="00F33383">
              <w:t>(82.6</w:t>
            </w:r>
            <w:r w:rsidRPr="00F33383">
              <w:rPr>
                <w:bCs/>
              </w:rPr>
              <w:t xml:space="preserve"> - </w:t>
            </w:r>
            <w:r w:rsidRPr="00F33383">
              <w:t>160)</w:t>
            </w:r>
          </w:p>
        </w:tc>
        <w:tc>
          <w:tcPr>
            <w:tcW w:w="859" w:type="pct"/>
          </w:tcPr>
          <w:p w14:paraId="1996B7B8" w14:textId="77777777" w:rsidR="004C007F" w:rsidRPr="00F33383" w:rsidRDefault="00F83889" w:rsidP="005E0C5D">
            <w:pPr>
              <w:jc w:val="center"/>
            </w:pPr>
            <w:r w:rsidRPr="00F33383">
              <w:t>1893</w:t>
            </w:r>
          </w:p>
          <w:p w14:paraId="1996B7B9" w14:textId="77777777" w:rsidR="004C007F" w:rsidRPr="00F33383" w:rsidRDefault="00F83889" w:rsidP="005E0C5D">
            <w:pPr>
              <w:jc w:val="center"/>
              <w:rPr>
                <w:bCs/>
              </w:rPr>
            </w:pPr>
            <w:r w:rsidRPr="00F33383">
              <w:t>(1309</w:t>
            </w:r>
            <w:r w:rsidRPr="00F33383">
              <w:rPr>
                <w:bCs/>
              </w:rPr>
              <w:t xml:space="preserve"> - </w:t>
            </w:r>
            <w:r w:rsidRPr="00F33383">
              <w:t>2734)</w:t>
            </w:r>
          </w:p>
        </w:tc>
        <w:tc>
          <w:tcPr>
            <w:tcW w:w="865" w:type="pct"/>
            <w:vAlign w:val="center"/>
          </w:tcPr>
          <w:p w14:paraId="1996B7BA" w14:textId="77777777" w:rsidR="004C007F" w:rsidRPr="00F33383" w:rsidRDefault="00F83889" w:rsidP="005E0C5D">
            <w:pPr>
              <w:jc w:val="center"/>
              <w:rPr>
                <w:bCs/>
              </w:rPr>
            </w:pPr>
            <w:r w:rsidRPr="00F33383">
              <w:rPr>
                <w:bCs/>
              </w:rPr>
              <w:t>14</w:t>
            </w:r>
          </w:p>
        </w:tc>
      </w:tr>
    </w:tbl>
    <w:p w14:paraId="1996B7BC" w14:textId="7BB7AEF4" w:rsidR="00F43F10" w:rsidRPr="00F33383" w:rsidRDefault="00F83889" w:rsidP="005E0C5D">
      <w:pPr>
        <w:ind w:left="43"/>
      </w:pPr>
      <w:r w:rsidRPr="00F33383">
        <w:t>*C</w:t>
      </w:r>
      <w:r w:rsidRPr="00F33383">
        <w:rPr>
          <w:vertAlign w:val="subscript"/>
        </w:rPr>
        <w:t>min,ss</w:t>
      </w:r>
      <w:r w:rsidRPr="00F33383">
        <w:t xml:space="preserve"> – C</w:t>
      </w:r>
      <w:r w:rsidRPr="00F33383">
        <w:rPr>
          <w:vertAlign w:val="subscript"/>
        </w:rPr>
        <w:t>min</w:t>
      </w:r>
      <w:r w:rsidRPr="00F33383">
        <w:t xml:space="preserve"> </w:t>
      </w:r>
      <w:r w:rsidR="00F46E22" w:rsidRPr="00F33383">
        <w:t>allo stato stazionario</w:t>
      </w:r>
    </w:p>
    <w:p w14:paraId="1996B7BD" w14:textId="252B5963" w:rsidR="00F43F10" w:rsidRPr="00F33383" w:rsidRDefault="00F83889" w:rsidP="005E0C5D">
      <w:pPr>
        <w:ind w:left="43"/>
      </w:pPr>
      <w:r w:rsidRPr="00F33383">
        <w:t>**C</w:t>
      </w:r>
      <w:r w:rsidRPr="00F33383">
        <w:rPr>
          <w:vertAlign w:val="subscript"/>
        </w:rPr>
        <w:t>max,ss</w:t>
      </w:r>
      <w:r w:rsidRPr="00F33383">
        <w:t xml:space="preserve"> = C</w:t>
      </w:r>
      <w:r w:rsidRPr="00F33383">
        <w:rPr>
          <w:vertAlign w:val="subscript"/>
        </w:rPr>
        <w:t>max</w:t>
      </w:r>
      <w:r w:rsidRPr="00F33383">
        <w:t xml:space="preserve"> </w:t>
      </w:r>
      <w:r w:rsidR="00F46E22" w:rsidRPr="00F33383">
        <w:t>allo stato stazionario</w:t>
      </w:r>
    </w:p>
    <w:p w14:paraId="1996B7BE" w14:textId="308BB985" w:rsidR="00F43F10" w:rsidRPr="00F33383" w:rsidRDefault="00F83889" w:rsidP="005E0C5D">
      <w:pPr>
        <w:ind w:left="43"/>
      </w:pPr>
      <w:r w:rsidRPr="00F33383">
        <w:t xml:space="preserve">*** </w:t>
      </w:r>
      <w:r w:rsidR="00F46E22" w:rsidRPr="00F33383">
        <w:t>tempo al 90% dello stato stazionario</w:t>
      </w:r>
    </w:p>
    <w:p w14:paraId="1996B7BF" w14:textId="77777777" w:rsidR="00F43F10" w:rsidRPr="00F33383" w:rsidRDefault="00F43F10" w:rsidP="005E0C5D">
      <w:pPr>
        <w:pStyle w:val="BodyText"/>
      </w:pPr>
    </w:p>
    <w:p w14:paraId="1996B7C0" w14:textId="6E19944B" w:rsidR="00F43F10" w:rsidRPr="00F33383" w:rsidRDefault="00416170" w:rsidP="005E0C5D">
      <w:pPr>
        <w:pStyle w:val="BodyText"/>
        <w:keepNext/>
        <w:keepLines/>
      </w:pPr>
      <w:r w:rsidRPr="00F33383">
        <w:t>Tabella 16. Valori dei parametri farmacocinetici previsti per la popolazione allo stato stazionario per i regimi con somministrazione EV di trastuzumab in pazienti affetti da MBC, EBC e AGC</w:t>
      </w:r>
    </w:p>
    <w:p w14:paraId="1996B7C1" w14:textId="77777777" w:rsidR="004C007F" w:rsidRPr="00F33383" w:rsidRDefault="004C007F" w:rsidP="005E0C5D">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4"/>
        <w:gridCol w:w="1698"/>
        <w:gridCol w:w="709"/>
        <w:gridCol w:w="2546"/>
        <w:gridCol w:w="2274"/>
      </w:tblGrid>
      <w:tr w:rsidR="00762991" w:rsidRPr="00F33383" w14:paraId="1996B7C8" w14:textId="77777777" w:rsidTr="00C92FE3">
        <w:trPr>
          <w:trHeight w:val="283"/>
        </w:trPr>
        <w:tc>
          <w:tcPr>
            <w:tcW w:w="1012" w:type="pct"/>
            <w:vAlign w:val="center"/>
          </w:tcPr>
          <w:p w14:paraId="1996B7C2" w14:textId="2A709095" w:rsidR="004C007F" w:rsidRPr="00F33383" w:rsidRDefault="006F505F" w:rsidP="005E0C5D">
            <w:pPr>
              <w:keepNext/>
              <w:keepLines/>
              <w:jc w:val="center"/>
              <w:rPr>
                <w:b/>
              </w:rPr>
            </w:pPr>
            <w:r w:rsidRPr="00F33383">
              <w:rPr>
                <w:b/>
              </w:rPr>
              <w:t>Regime di somministrazione</w:t>
            </w:r>
          </w:p>
        </w:tc>
        <w:tc>
          <w:tcPr>
            <w:tcW w:w="937" w:type="pct"/>
            <w:vAlign w:val="center"/>
          </w:tcPr>
          <w:p w14:paraId="1996B7C3" w14:textId="2239A082" w:rsidR="004C007F" w:rsidRPr="00F33383" w:rsidRDefault="006F505F" w:rsidP="005E0C5D">
            <w:pPr>
              <w:keepNext/>
              <w:keepLines/>
              <w:jc w:val="center"/>
              <w:rPr>
                <w:b/>
              </w:rPr>
            </w:pPr>
            <w:r w:rsidRPr="00F33383">
              <w:rPr>
                <w:b/>
              </w:rPr>
              <w:t>Forma tumorale primaria</w:t>
            </w:r>
          </w:p>
        </w:tc>
        <w:tc>
          <w:tcPr>
            <w:tcW w:w="391" w:type="pct"/>
            <w:vAlign w:val="center"/>
          </w:tcPr>
          <w:p w14:paraId="1996B7C4" w14:textId="77777777" w:rsidR="004C007F" w:rsidRPr="00F33383" w:rsidRDefault="00F83889" w:rsidP="005E0C5D">
            <w:pPr>
              <w:keepNext/>
              <w:keepLines/>
              <w:jc w:val="center"/>
              <w:rPr>
                <w:b/>
              </w:rPr>
            </w:pPr>
            <w:r w:rsidRPr="00F33383">
              <w:rPr>
                <w:b/>
              </w:rPr>
              <w:t>N</w:t>
            </w:r>
          </w:p>
        </w:tc>
        <w:tc>
          <w:tcPr>
            <w:tcW w:w="1405" w:type="pct"/>
            <w:vAlign w:val="center"/>
          </w:tcPr>
          <w:p w14:paraId="1996B7C5" w14:textId="6148CD09" w:rsidR="004C007F" w:rsidRPr="00F33383" w:rsidRDefault="00416170" w:rsidP="005E0C5D">
            <w:pPr>
              <w:keepNext/>
              <w:keepLines/>
              <w:jc w:val="center"/>
              <w:rPr>
                <w:b/>
              </w:rPr>
            </w:pPr>
            <w:r w:rsidRPr="00F33383">
              <w:rPr>
                <w:b/>
              </w:rPr>
              <w:t>Intervallo CL totale dalla</w:t>
            </w:r>
            <w:r w:rsidR="00F83889" w:rsidRPr="00F33383">
              <w:rPr>
                <w:b/>
              </w:rPr>
              <w:t xml:space="preserve"> C</w:t>
            </w:r>
            <w:r w:rsidR="00F83889" w:rsidRPr="00F33383">
              <w:rPr>
                <w:b/>
                <w:vertAlign w:val="subscript"/>
              </w:rPr>
              <w:t>max,ss</w:t>
            </w:r>
            <w:r w:rsidR="00F83889" w:rsidRPr="00F33383">
              <w:rPr>
                <w:b/>
              </w:rPr>
              <w:t xml:space="preserve"> </w:t>
            </w:r>
            <w:r w:rsidRPr="00F33383">
              <w:rPr>
                <w:b/>
              </w:rPr>
              <w:t>alla</w:t>
            </w:r>
            <w:r w:rsidR="00F83889" w:rsidRPr="00F33383">
              <w:rPr>
                <w:b/>
              </w:rPr>
              <w:t xml:space="preserve"> C</w:t>
            </w:r>
            <w:r w:rsidR="00F83889" w:rsidRPr="00F33383">
              <w:rPr>
                <w:b/>
                <w:vertAlign w:val="subscript"/>
              </w:rPr>
              <w:t>min,ss</w:t>
            </w:r>
            <w:r w:rsidR="00F83889" w:rsidRPr="00F33383">
              <w:rPr>
                <w:b/>
              </w:rPr>
              <w:t xml:space="preserve"> (L/</w:t>
            </w:r>
            <w:r w:rsidRPr="00F33383">
              <w:rPr>
                <w:b/>
              </w:rPr>
              <w:t>die</w:t>
            </w:r>
            <w:r w:rsidR="00F83889" w:rsidRPr="00F33383">
              <w:rPr>
                <w:b/>
              </w:rPr>
              <w:t>)</w:t>
            </w:r>
          </w:p>
        </w:tc>
        <w:tc>
          <w:tcPr>
            <w:tcW w:w="1255" w:type="pct"/>
            <w:vAlign w:val="center"/>
          </w:tcPr>
          <w:p w14:paraId="1996B7C7" w14:textId="37C5F552" w:rsidR="004C007F" w:rsidRPr="00F33383" w:rsidRDefault="00051CAE" w:rsidP="005E0C5D">
            <w:pPr>
              <w:keepNext/>
              <w:keepLines/>
              <w:jc w:val="center"/>
              <w:rPr>
                <w:b/>
              </w:rPr>
            </w:pPr>
            <w:r w:rsidRPr="00F33383">
              <w:rPr>
                <w:b/>
              </w:rPr>
              <w:t xml:space="preserve">Intervallo </w:t>
            </w:r>
            <w:r w:rsidR="00F83889" w:rsidRPr="00F33383">
              <w:rPr>
                <w:b/>
              </w:rPr>
              <w:t>t</w:t>
            </w:r>
            <w:r w:rsidR="00F83889" w:rsidRPr="00F33383">
              <w:rPr>
                <w:b/>
                <w:vertAlign w:val="subscript"/>
              </w:rPr>
              <w:t>1/2</w:t>
            </w:r>
            <w:r w:rsidR="00F83889" w:rsidRPr="00F33383">
              <w:rPr>
                <w:b/>
              </w:rPr>
              <w:t xml:space="preserve"> </w:t>
            </w:r>
            <w:r w:rsidRPr="00F33383">
              <w:rPr>
                <w:b/>
              </w:rPr>
              <w:t xml:space="preserve">dalla </w:t>
            </w:r>
            <w:r w:rsidR="00F83889" w:rsidRPr="00F33383">
              <w:rPr>
                <w:b/>
              </w:rPr>
              <w:t>C</w:t>
            </w:r>
            <w:r w:rsidR="00F83889" w:rsidRPr="00F33383">
              <w:rPr>
                <w:b/>
                <w:vertAlign w:val="subscript"/>
              </w:rPr>
              <w:t>max,ss</w:t>
            </w:r>
            <w:r w:rsidR="00F83889" w:rsidRPr="00F33383">
              <w:rPr>
                <w:b/>
              </w:rPr>
              <w:t xml:space="preserve"> </w:t>
            </w:r>
            <w:r w:rsidRPr="00F33383">
              <w:rPr>
                <w:b/>
              </w:rPr>
              <w:t>alla</w:t>
            </w:r>
            <w:r w:rsidR="00F83889" w:rsidRPr="00F33383">
              <w:rPr>
                <w:b/>
              </w:rPr>
              <w:t xml:space="preserve"> C</w:t>
            </w:r>
            <w:r w:rsidR="00F83889" w:rsidRPr="00F33383">
              <w:rPr>
                <w:b/>
                <w:vertAlign w:val="subscript"/>
              </w:rPr>
              <w:t>min,ss</w:t>
            </w:r>
            <w:r w:rsidR="00F83889" w:rsidRPr="00F33383">
              <w:rPr>
                <w:b/>
              </w:rPr>
              <w:t xml:space="preserve"> (</w:t>
            </w:r>
            <w:r w:rsidR="00416170" w:rsidRPr="00F33383">
              <w:rPr>
                <w:b/>
              </w:rPr>
              <w:t>die</w:t>
            </w:r>
            <w:r w:rsidR="00F83889" w:rsidRPr="00F33383">
              <w:rPr>
                <w:b/>
              </w:rPr>
              <w:t>)</w:t>
            </w:r>
          </w:p>
        </w:tc>
      </w:tr>
      <w:tr w:rsidR="00762991" w:rsidRPr="00F33383" w14:paraId="1996B7CE" w14:textId="77777777" w:rsidTr="00C92FE3">
        <w:trPr>
          <w:trHeight w:val="283"/>
        </w:trPr>
        <w:tc>
          <w:tcPr>
            <w:tcW w:w="1012" w:type="pct"/>
            <w:vMerge w:val="restart"/>
            <w:vAlign w:val="center"/>
          </w:tcPr>
          <w:p w14:paraId="1996B7C9" w14:textId="77777777" w:rsidR="004C007F" w:rsidRPr="00F33383" w:rsidRDefault="00F83889" w:rsidP="005E0C5D">
            <w:pPr>
              <w:keepNext/>
              <w:keepLines/>
              <w:jc w:val="center"/>
              <w:rPr>
                <w:b/>
              </w:rPr>
            </w:pPr>
            <w:r w:rsidRPr="00F33383">
              <w:t>8 mg/kg + 6 mg/kg q3w</w:t>
            </w:r>
          </w:p>
        </w:tc>
        <w:tc>
          <w:tcPr>
            <w:tcW w:w="937" w:type="pct"/>
            <w:vAlign w:val="center"/>
          </w:tcPr>
          <w:p w14:paraId="1996B7CA" w14:textId="77777777" w:rsidR="004C007F" w:rsidRPr="00F33383" w:rsidRDefault="00F83889" w:rsidP="005E0C5D">
            <w:pPr>
              <w:keepNext/>
              <w:keepLines/>
              <w:jc w:val="center"/>
              <w:rPr>
                <w:b/>
              </w:rPr>
            </w:pPr>
            <w:r w:rsidRPr="00F33383">
              <w:t>MBC</w:t>
            </w:r>
          </w:p>
        </w:tc>
        <w:tc>
          <w:tcPr>
            <w:tcW w:w="391" w:type="pct"/>
            <w:vAlign w:val="center"/>
          </w:tcPr>
          <w:p w14:paraId="1996B7CB" w14:textId="77777777" w:rsidR="004C007F" w:rsidRPr="00F33383" w:rsidRDefault="00F83889" w:rsidP="005E0C5D">
            <w:pPr>
              <w:keepNext/>
              <w:keepLines/>
              <w:jc w:val="center"/>
              <w:rPr>
                <w:bCs/>
              </w:rPr>
            </w:pPr>
            <w:r w:rsidRPr="00F33383">
              <w:rPr>
                <w:bCs/>
              </w:rPr>
              <w:t>805</w:t>
            </w:r>
          </w:p>
        </w:tc>
        <w:tc>
          <w:tcPr>
            <w:tcW w:w="1405" w:type="pct"/>
            <w:vAlign w:val="center"/>
          </w:tcPr>
          <w:p w14:paraId="1996B7CC" w14:textId="47266C78" w:rsidR="004C007F" w:rsidRPr="00F33383" w:rsidRDefault="00F83889" w:rsidP="005E0C5D">
            <w:pPr>
              <w:keepNext/>
              <w:keepLines/>
              <w:jc w:val="center"/>
              <w:rPr>
                <w:bCs/>
              </w:rPr>
            </w:pPr>
            <w:r w:rsidRPr="00F33383">
              <w:t>0</w:t>
            </w:r>
            <w:r w:rsidR="00051CAE" w:rsidRPr="00F33383">
              <w:t>,</w:t>
            </w:r>
            <w:r w:rsidRPr="00F33383">
              <w:t xml:space="preserve">183 </w:t>
            </w:r>
            <w:r w:rsidR="00051CAE" w:rsidRPr="00F33383">
              <w:t>–</w:t>
            </w:r>
            <w:r w:rsidRPr="00F33383">
              <w:t xml:space="preserve"> 0</w:t>
            </w:r>
            <w:r w:rsidR="00051CAE" w:rsidRPr="00F33383">
              <w:t>,</w:t>
            </w:r>
            <w:r w:rsidRPr="00F33383">
              <w:t>302</w:t>
            </w:r>
          </w:p>
        </w:tc>
        <w:tc>
          <w:tcPr>
            <w:tcW w:w="1255" w:type="pct"/>
            <w:vAlign w:val="center"/>
          </w:tcPr>
          <w:p w14:paraId="1996B7CD" w14:textId="70B28D8A" w:rsidR="004C007F" w:rsidRPr="00F33383" w:rsidRDefault="00F83889" w:rsidP="005E0C5D">
            <w:pPr>
              <w:keepNext/>
              <w:keepLines/>
              <w:jc w:val="center"/>
              <w:rPr>
                <w:bCs/>
              </w:rPr>
            </w:pPr>
            <w:r w:rsidRPr="00F33383">
              <w:t>15</w:t>
            </w:r>
            <w:r w:rsidR="00051CAE" w:rsidRPr="00F33383">
              <w:t>,</w:t>
            </w:r>
            <w:r w:rsidRPr="00F33383">
              <w:t xml:space="preserve">1 </w:t>
            </w:r>
            <w:r w:rsidR="00051CAE" w:rsidRPr="00F33383">
              <w:t>–</w:t>
            </w:r>
            <w:r w:rsidRPr="00F33383">
              <w:t xml:space="preserve"> 23</w:t>
            </w:r>
            <w:r w:rsidR="00051CAE" w:rsidRPr="00F33383">
              <w:t>,</w:t>
            </w:r>
            <w:r w:rsidRPr="00F33383">
              <w:t>3</w:t>
            </w:r>
          </w:p>
        </w:tc>
      </w:tr>
      <w:tr w:rsidR="00762991" w:rsidRPr="00F33383" w14:paraId="1996B7D4" w14:textId="77777777" w:rsidTr="00C92FE3">
        <w:trPr>
          <w:trHeight w:val="283"/>
        </w:trPr>
        <w:tc>
          <w:tcPr>
            <w:tcW w:w="1012" w:type="pct"/>
            <w:vMerge/>
            <w:vAlign w:val="center"/>
          </w:tcPr>
          <w:p w14:paraId="1996B7CF" w14:textId="77777777" w:rsidR="004C007F" w:rsidRPr="00F33383" w:rsidRDefault="004C007F" w:rsidP="005E0C5D">
            <w:pPr>
              <w:keepNext/>
              <w:keepLines/>
              <w:jc w:val="center"/>
              <w:rPr>
                <w:b/>
              </w:rPr>
            </w:pPr>
          </w:p>
        </w:tc>
        <w:tc>
          <w:tcPr>
            <w:tcW w:w="937" w:type="pct"/>
            <w:vAlign w:val="center"/>
          </w:tcPr>
          <w:p w14:paraId="1996B7D0" w14:textId="77777777" w:rsidR="004C007F" w:rsidRPr="00F33383" w:rsidRDefault="00F83889" w:rsidP="005E0C5D">
            <w:pPr>
              <w:keepNext/>
              <w:keepLines/>
              <w:jc w:val="center"/>
              <w:rPr>
                <w:b/>
              </w:rPr>
            </w:pPr>
            <w:r w:rsidRPr="00F33383">
              <w:t>EBC</w:t>
            </w:r>
          </w:p>
        </w:tc>
        <w:tc>
          <w:tcPr>
            <w:tcW w:w="391" w:type="pct"/>
            <w:vAlign w:val="center"/>
          </w:tcPr>
          <w:p w14:paraId="1996B7D1" w14:textId="77777777" w:rsidR="004C007F" w:rsidRPr="00F33383" w:rsidRDefault="00F83889" w:rsidP="005E0C5D">
            <w:pPr>
              <w:keepNext/>
              <w:keepLines/>
              <w:jc w:val="center"/>
              <w:rPr>
                <w:bCs/>
              </w:rPr>
            </w:pPr>
            <w:r w:rsidRPr="00F33383">
              <w:rPr>
                <w:bCs/>
              </w:rPr>
              <w:t>390</w:t>
            </w:r>
          </w:p>
        </w:tc>
        <w:tc>
          <w:tcPr>
            <w:tcW w:w="1405" w:type="pct"/>
            <w:vAlign w:val="center"/>
          </w:tcPr>
          <w:p w14:paraId="1996B7D2" w14:textId="64B48C4B" w:rsidR="004C007F" w:rsidRPr="00F33383" w:rsidRDefault="00F83889" w:rsidP="005E0C5D">
            <w:pPr>
              <w:keepNext/>
              <w:keepLines/>
              <w:jc w:val="center"/>
              <w:rPr>
                <w:bCs/>
              </w:rPr>
            </w:pPr>
            <w:r w:rsidRPr="00F33383">
              <w:t>0</w:t>
            </w:r>
            <w:r w:rsidR="00051CAE" w:rsidRPr="00F33383">
              <w:t>,</w:t>
            </w:r>
            <w:r w:rsidRPr="00F33383">
              <w:t xml:space="preserve">158 </w:t>
            </w:r>
            <w:r w:rsidR="00051CAE" w:rsidRPr="00F33383">
              <w:t>–</w:t>
            </w:r>
            <w:r w:rsidRPr="00F33383">
              <w:t xml:space="preserve"> 0</w:t>
            </w:r>
            <w:r w:rsidR="00051CAE" w:rsidRPr="00F33383">
              <w:t>,</w:t>
            </w:r>
            <w:r w:rsidRPr="00F33383">
              <w:t>253</w:t>
            </w:r>
          </w:p>
        </w:tc>
        <w:tc>
          <w:tcPr>
            <w:tcW w:w="1255" w:type="pct"/>
            <w:vAlign w:val="center"/>
          </w:tcPr>
          <w:p w14:paraId="1996B7D3" w14:textId="78572DCD" w:rsidR="004C007F" w:rsidRPr="00F33383" w:rsidRDefault="00F83889" w:rsidP="005E0C5D">
            <w:pPr>
              <w:keepNext/>
              <w:keepLines/>
              <w:jc w:val="center"/>
              <w:rPr>
                <w:bCs/>
              </w:rPr>
            </w:pPr>
            <w:r w:rsidRPr="00F33383">
              <w:t>17</w:t>
            </w:r>
            <w:r w:rsidR="00051CAE" w:rsidRPr="00F33383">
              <w:t>,</w:t>
            </w:r>
            <w:r w:rsidRPr="00F33383">
              <w:t xml:space="preserve">5 </w:t>
            </w:r>
            <w:r w:rsidR="00051CAE" w:rsidRPr="00F33383">
              <w:t>–</w:t>
            </w:r>
            <w:r w:rsidRPr="00F33383">
              <w:t xml:space="preserve"> 26</w:t>
            </w:r>
            <w:r w:rsidR="00051CAE" w:rsidRPr="00F33383">
              <w:t>,</w:t>
            </w:r>
            <w:r w:rsidRPr="00F33383">
              <w:t>6</w:t>
            </w:r>
          </w:p>
        </w:tc>
      </w:tr>
      <w:tr w:rsidR="00762991" w:rsidRPr="00F33383" w14:paraId="1996B7DA" w14:textId="77777777" w:rsidTr="00C92FE3">
        <w:trPr>
          <w:trHeight w:val="283"/>
        </w:trPr>
        <w:tc>
          <w:tcPr>
            <w:tcW w:w="1012" w:type="pct"/>
            <w:vMerge/>
            <w:vAlign w:val="center"/>
          </w:tcPr>
          <w:p w14:paraId="1996B7D5" w14:textId="77777777" w:rsidR="004C007F" w:rsidRPr="00F33383" w:rsidRDefault="004C007F" w:rsidP="005E0C5D">
            <w:pPr>
              <w:jc w:val="center"/>
              <w:rPr>
                <w:b/>
              </w:rPr>
            </w:pPr>
          </w:p>
        </w:tc>
        <w:tc>
          <w:tcPr>
            <w:tcW w:w="937" w:type="pct"/>
            <w:vAlign w:val="center"/>
          </w:tcPr>
          <w:p w14:paraId="1996B7D6" w14:textId="77777777" w:rsidR="004C007F" w:rsidRPr="00F33383" w:rsidRDefault="00F83889" w:rsidP="005E0C5D">
            <w:pPr>
              <w:jc w:val="center"/>
              <w:rPr>
                <w:b/>
              </w:rPr>
            </w:pPr>
            <w:r w:rsidRPr="00F33383">
              <w:t>AGC</w:t>
            </w:r>
          </w:p>
        </w:tc>
        <w:tc>
          <w:tcPr>
            <w:tcW w:w="391" w:type="pct"/>
            <w:vAlign w:val="center"/>
          </w:tcPr>
          <w:p w14:paraId="1996B7D7" w14:textId="77777777" w:rsidR="004C007F" w:rsidRPr="00F33383" w:rsidRDefault="00F83889" w:rsidP="005E0C5D">
            <w:pPr>
              <w:jc w:val="center"/>
              <w:rPr>
                <w:bCs/>
              </w:rPr>
            </w:pPr>
            <w:r w:rsidRPr="00F33383">
              <w:rPr>
                <w:bCs/>
              </w:rPr>
              <w:t>274</w:t>
            </w:r>
          </w:p>
        </w:tc>
        <w:tc>
          <w:tcPr>
            <w:tcW w:w="1405" w:type="pct"/>
            <w:vAlign w:val="center"/>
          </w:tcPr>
          <w:p w14:paraId="1996B7D8" w14:textId="1632AE50" w:rsidR="004C007F" w:rsidRPr="00F33383" w:rsidRDefault="00F83889" w:rsidP="005E0C5D">
            <w:pPr>
              <w:jc w:val="center"/>
              <w:rPr>
                <w:bCs/>
              </w:rPr>
            </w:pPr>
            <w:r w:rsidRPr="00F33383">
              <w:t>0</w:t>
            </w:r>
            <w:r w:rsidR="00051CAE" w:rsidRPr="00F33383">
              <w:t>,</w:t>
            </w:r>
            <w:r w:rsidRPr="00F33383">
              <w:t xml:space="preserve">189 </w:t>
            </w:r>
            <w:r w:rsidR="00051CAE" w:rsidRPr="00F33383">
              <w:t>–</w:t>
            </w:r>
            <w:r w:rsidRPr="00F33383">
              <w:t xml:space="preserve"> 0</w:t>
            </w:r>
            <w:r w:rsidR="00051CAE" w:rsidRPr="00F33383">
              <w:t>,</w:t>
            </w:r>
            <w:r w:rsidRPr="00F33383">
              <w:t>337</w:t>
            </w:r>
          </w:p>
        </w:tc>
        <w:tc>
          <w:tcPr>
            <w:tcW w:w="1255" w:type="pct"/>
            <w:vAlign w:val="center"/>
          </w:tcPr>
          <w:p w14:paraId="1996B7D9" w14:textId="0EC624EC" w:rsidR="004C007F" w:rsidRPr="00F33383" w:rsidRDefault="00F83889" w:rsidP="005E0C5D">
            <w:pPr>
              <w:jc w:val="center"/>
              <w:rPr>
                <w:bCs/>
              </w:rPr>
            </w:pPr>
            <w:r w:rsidRPr="00F33383">
              <w:t>12</w:t>
            </w:r>
            <w:r w:rsidR="00051CAE" w:rsidRPr="00F33383">
              <w:t>,</w:t>
            </w:r>
            <w:r w:rsidRPr="00F33383">
              <w:t xml:space="preserve">6 </w:t>
            </w:r>
            <w:r w:rsidR="00051CAE" w:rsidRPr="00F33383">
              <w:t>–</w:t>
            </w:r>
            <w:r w:rsidRPr="00F33383">
              <w:t xml:space="preserve"> 20</w:t>
            </w:r>
            <w:r w:rsidR="00051CAE" w:rsidRPr="00F33383">
              <w:t>,</w:t>
            </w:r>
            <w:r w:rsidRPr="00F33383">
              <w:t>6</w:t>
            </w:r>
          </w:p>
        </w:tc>
      </w:tr>
      <w:tr w:rsidR="00762991" w:rsidRPr="00F33383" w14:paraId="1996B7E0" w14:textId="77777777" w:rsidTr="00C92FE3">
        <w:trPr>
          <w:trHeight w:val="283"/>
        </w:trPr>
        <w:tc>
          <w:tcPr>
            <w:tcW w:w="1012" w:type="pct"/>
            <w:vMerge w:val="restart"/>
            <w:vAlign w:val="center"/>
          </w:tcPr>
          <w:p w14:paraId="1996B7DB" w14:textId="77777777" w:rsidR="004C007F" w:rsidRPr="001477CF" w:rsidRDefault="00F83889" w:rsidP="005E0C5D">
            <w:pPr>
              <w:jc w:val="center"/>
              <w:rPr>
                <w:bCs/>
                <w:lang w:val="sv-SE"/>
              </w:rPr>
            </w:pPr>
            <w:r w:rsidRPr="001477CF">
              <w:rPr>
                <w:bCs/>
                <w:lang w:val="sv-SE"/>
              </w:rPr>
              <w:t>4 mg/kg + 2 mg/kg qw</w:t>
            </w:r>
          </w:p>
        </w:tc>
        <w:tc>
          <w:tcPr>
            <w:tcW w:w="937" w:type="pct"/>
            <w:vAlign w:val="center"/>
          </w:tcPr>
          <w:p w14:paraId="1996B7DC" w14:textId="77777777" w:rsidR="004C007F" w:rsidRPr="00F33383" w:rsidRDefault="00F83889" w:rsidP="005E0C5D">
            <w:pPr>
              <w:jc w:val="center"/>
              <w:rPr>
                <w:b/>
              </w:rPr>
            </w:pPr>
            <w:r w:rsidRPr="00F33383">
              <w:t>MBC</w:t>
            </w:r>
          </w:p>
        </w:tc>
        <w:tc>
          <w:tcPr>
            <w:tcW w:w="391" w:type="pct"/>
            <w:vAlign w:val="center"/>
          </w:tcPr>
          <w:p w14:paraId="1996B7DD" w14:textId="77777777" w:rsidR="004C007F" w:rsidRPr="00F33383" w:rsidRDefault="00F83889" w:rsidP="005E0C5D">
            <w:pPr>
              <w:jc w:val="center"/>
              <w:rPr>
                <w:bCs/>
              </w:rPr>
            </w:pPr>
            <w:r w:rsidRPr="00F33383">
              <w:rPr>
                <w:bCs/>
              </w:rPr>
              <w:t>805</w:t>
            </w:r>
          </w:p>
        </w:tc>
        <w:tc>
          <w:tcPr>
            <w:tcW w:w="1405" w:type="pct"/>
            <w:vAlign w:val="center"/>
          </w:tcPr>
          <w:p w14:paraId="1996B7DE" w14:textId="7FD7E91A" w:rsidR="004C007F" w:rsidRPr="00F33383" w:rsidRDefault="00F83889" w:rsidP="005E0C5D">
            <w:pPr>
              <w:jc w:val="center"/>
              <w:rPr>
                <w:bCs/>
              </w:rPr>
            </w:pPr>
            <w:r w:rsidRPr="00F33383">
              <w:t>0</w:t>
            </w:r>
            <w:r w:rsidR="00051CAE" w:rsidRPr="00F33383">
              <w:t>,</w:t>
            </w:r>
            <w:r w:rsidRPr="00F33383">
              <w:t xml:space="preserve">213 </w:t>
            </w:r>
            <w:r w:rsidR="00051CAE" w:rsidRPr="00F33383">
              <w:t>–</w:t>
            </w:r>
            <w:r w:rsidRPr="00F33383">
              <w:t xml:space="preserve"> 0</w:t>
            </w:r>
            <w:r w:rsidR="00051CAE" w:rsidRPr="00F33383">
              <w:t>,</w:t>
            </w:r>
            <w:r w:rsidRPr="00F33383">
              <w:t>259</w:t>
            </w:r>
          </w:p>
        </w:tc>
        <w:tc>
          <w:tcPr>
            <w:tcW w:w="1255" w:type="pct"/>
            <w:vAlign w:val="center"/>
          </w:tcPr>
          <w:p w14:paraId="1996B7DF" w14:textId="7BEE358E" w:rsidR="004C007F" w:rsidRPr="00F33383" w:rsidRDefault="00F83889" w:rsidP="005E0C5D">
            <w:pPr>
              <w:jc w:val="center"/>
              <w:rPr>
                <w:bCs/>
              </w:rPr>
            </w:pPr>
            <w:r w:rsidRPr="00F33383">
              <w:t>17</w:t>
            </w:r>
            <w:r w:rsidR="00051CAE" w:rsidRPr="00F33383">
              <w:t>,</w:t>
            </w:r>
            <w:r w:rsidRPr="00F33383">
              <w:t xml:space="preserve">2 </w:t>
            </w:r>
            <w:r w:rsidR="00051CAE" w:rsidRPr="00F33383">
              <w:t>–</w:t>
            </w:r>
            <w:r w:rsidRPr="00F33383">
              <w:t xml:space="preserve"> 20</w:t>
            </w:r>
            <w:r w:rsidR="00051CAE" w:rsidRPr="00F33383">
              <w:t>,</w:t>
            </w:r>
            <w:r w:rsidRPr="00F33383">
              <w:t>4</w:t>
            </w:r>
          </w:p>
        </w:tc>
      </w:tr>
      <w:tr w:rsidR="00762991" w:rsidRPr="00F33383" w14:paraId="1996B7E6" w14:textId="77777777" w:rsidTr="00C92FE3">
        <w:trPr>
          <w:trHeight w:val="283"/>
        </w:trPr>
        <w:tc>
          <w:tcPr>
            <w:tcW w:w="1012" w:type="pct"/>
            <w:vMerge/>
            <w:vAlign w:val="center"/>
          </w:tcPr>
          <w:p w14:paraId="1996B7E1" w14:textId="77777777" w:rsidR="004C007F" w:rsidRPr="00F33383" w:rsidRDefault="004C007F" w:rsidP="005E0C5D">
            <w:pPr>
              <w:jc w:val="center"/>
              <w:rPr>
                <w:b/>
              </w:rPr>
            </w:pPr>
          </w:p>
        </w:tc>
        <w:tc>
          <w:tcPr>
            <w:tcW w:w="937" w:type="pct"/>
            <w:vAlign w:val="center"/>
          </w:tcPr>
          <w:p w14:paraId="1996B7E2" w14:textId="77777777" w:rsidR="004C007F" w:rsidRPr="00F33383" w:rsidRDefault="00F83889" w:rsidP="005E0C5D">
            <w:pPr>
              <w:jc w:val="center"/>
              <w:rPr>
                <w:b/>
              </w:rPr>
            </w:pPr>
            <w:r w:rsidRPr="00F33383">
              <w:t>EBC</w:t>
            </w:r>
          </w:p>
        </w:tc>
        <w:tc>
          <w:tcPr>
            <w:tcW w:w="391" w:type="pct"/>
            <w:vAlign w:val="center"/>
          </w:tcPr>
          <w:p w14:paraId="1996B7E3" w14:textId="77777777" w:rsidR="004C007F" w:rsidRPr="00F33383" w:rsidRDefault="00F83889" w:rsidP="005E0C5D">
            <w:pPr>
              <w:jc w:val="center"/>
              <w:rPr>
                <w:bCs/>
              </w:rPr>
            </w:pPr>
            <w:r w:rsidRPr="00F33383">
              <w:rPr>
                <w:bCs/>
              </w:rPr>
              <w:t>390</w:t>
            </w:r>
          </w:p>
        </w:tc>
        <w:tc>
          <w:tcPr>
            <w:tcW w:w="1405" w:type="pct"/>
            <w:vAlign w:val="center"/>
          </w:tcPr>
          <w:p w14:paraId="1996B7E4" w14:textId="3E8A3A7D" w:rsidR="004C007F" w:rsidRPr="00F33383" w:rsidRDefault="00F83889" w:rsidP="005E0C5D">
            <w:pPr>
              <w:jc w:val="center"/>
              <w:rPr>
                <w:bCs/>
              </w:rPr>
            </w:pPr>
            <w:r w:rsidRPr="00F33383">
              <w:t>0</w:t>
            </w:r>
            <w:r w:rsidR="00051CAE" w:rsidRPr="00F33383">
              <w:t>,</w:t>
            </w:r>
            <w:r w:rsidRPr="00F33383">
              <w:t xml:space="preserve">184 </w:t>
            </w:r>
            <w:r w:rsidR="00051CAE" w:rsidRPr="00F33383">
              <w:t>–</w:t>
            </w:r>
            <w:r w:rsidRPr="00F33383">
              <w:t xml:space="preserve"> 0</w:t>
            </w:r>
            <w:r w:rsidR="00051CAE" w:rsidRPr="00F33383">
              <w:t>,</w:t>
            </w:r>
            <w:r w:rsidRPr="00F33383">
              <w:t>221</w:t>
            </w:r>
          </w:p>
        </w:tc>
        <w:tc>
          <w:tcPr>
            <w:tcW w:w="1255" w:type="pct"/>
            <w:vAlign w:val="center"/>
          </w:tcPr>
          <w:p w14:paraId="1996B7E5" w14:textId="3F901990" w:rsidR="004C007F" w:rsidRPr="00F33383" w:rsidRDefault="00F83889" w:rsidP="005E0C5D">
            <w:pPr>
              <w:jc w:val="center"/>
              <w:rPr>
                <w:bCs/>
              </w:rPr>
            </w:pPr>
            <w:r w:rsidRPr="00F33383">
              <w:t>19</w:t>
            </w:r>
            <w:r w:rsidR="00051CAE" w:rsidRPr="00F33383">
              <w:t>,</w:t>
            </w:r>
            <w:r w:rsidRPr="00F33383">
              <w:t xml:space="preserve">7 </w:t>
            </w:r>
            <w:r w:rsidR="00051CAE" w:rsidRPr="00F33383">
              <w:t>–</w:t>
            </w:r>
            <w:r w:rsidRPr="00F33383">
              <w:t xml:space="preserve"> 23</w:t>
            </w:r>
            <w:r w:rsidR="00051CAE" w:rsidRPr="00F33383">
              <w:t>,</w:t>
            </w:r>
            <w:r w:rsidRPr="00F33383">
              <w:t>2</w:t>
            </w:r>
          </w:p>
        </w:tc>
      </w:tr>
    </w:tbl>
    <w:p w14:paraId="1996B7E7" w14:textId="77777777" w:rsidR="004C007F" w:rsidRPr="00F33383" w:rsidRDefault="004C007F" w:rsidP="005E0C5D">
      <w:pPr>
        <w:pStyle w:val="BodyText"/>
        <w:rPr>
          <w:u w:val="single"/>
        </w:rPr>
      </w:pPr>
    </w:p>
    <w:p w14:paraId="1996B7E8" w14:textId="7815B3F5" w:rsidR="00F43F10" w:rsidRPr="00F33383" w:rsidRDefault="00BD1A63" w:rsidP="005E0C5D">
      <w:pPr>
        <w:rPr>
          <w:u w:val="single"/>
        </w:rPr>
      </w:pPr>
      <w:r w:rsidRPr="00F33383">
        <w:rPr>
          <w:u w:val="single"/>
        </w:rPr>
        <w:t>Washout di trastuzumab</w:t>
      </w:r>
    </w:p>
    <w:p w14:paraId="1996B7E9" w14:textId="77777777" w:rsidR="004C007F" w:rsidRPr="00F33383" w:rsidRDefault="004C007F" w:rsidP="005E0C5D">
      <w:pPr>
        <w:rPr>
          <w:u w:val="single"/>
        </w:rPr>
      </w:pPr>
    </w:p>
    <w:p w14:paraId="1996B7EA" w14:textId="087B2EDD" w:rsidR="00F43F10" w:rsidRPr="00F33383" w:rsidRDefault="00BD1A63" w:rsidP="005E0C5D">
      <w:pPr>
        <w:pStyle w:val="BodyText"/>
      </w:pPr>
      <w:r w:rsidRPr="00F33383">
        <w:t>Il periodo di washout di trastuzumab è stato valutato in seguito alla somministrazione endovenosa q1w o q3w usando il modello farmacocinetico di popolazione. I risultati di queste simulazioni indicano che almeno il 95% dei pazienti raggiungerà concentrazioni &lt;1 mcg/mL (circa il 3% della C</w:t>
      </w:r>
      <w:r w:rsidRPr="00F33383">
        <w:rPr>
          <w:vertAlign w:val="subscript"/>
        </w:rPr>
        <w:t>min,ss</w:t>
      </w:r>
      <w:r w:rsidRPr="00F33383">
        <w:t xml:space="preserve"> prevista per la popolazione o all’incirca il 97% del washout) entro 7 mesi.</w:t>
      </w:r>
    </w:p>
    <w:p w14:paraId="1996B7EB" w14:textId="77777777" w:rsidR="00F43F10" w:rsidRPr="00F33383" w:rsidRDefault="00F43F10" w:rsidP="005E0C5D">
      <w:pPr>
        <w:pStyle w:val="BodyText"/>
      </w:pPr>
    </w:p>
    <w:p w14:paraId="1996B7EC" w14:textId="2F8023A3" w:rsidR="00F43F10" w:rsidRPr="00F33383" w:rsidRDefault="00BD1A63" w:rsidP="005E0C5D">
      <w:pPr>
        <w:rPr>
          <w:iCs/>
          <w:u w:val="single"/>
        </w:rPr>
      </w:pPr>
      <w:r w:rsidRPr="00F33383">
        <w:rPr>
          <w:iCs/>
          <w:u w:val="single"/>
        </w:rPr>
        <w:t>HER2-ECD solubile circolante</w:t>
      </w:r>
    </w:p>
    <w:p w14:paraId="1996B7ED" w14:textId="77777777" w:rsidR="004C007F" w:rsidRPr="00F33383" w:rsidRDefault="004C007F" w:rsidP="005E0C5D">
      <w:pPr>
        <w:rPr>
          <w:iCs/>
          <w:u w:val="single"/>
        </w:rPr>
      </w:pPr>
    </w:p>
    <w:p w14:paraId="1996B7EE" w14:textId="10678B7B" w:rsidR="00F43F10" w:rsidRPr="00F33383" w:rsidRDefault="00BD1A63" w:rsidP="005E0C5D">
      <w:pPr>
        <w:pStyle w:val="BodyText"/>
      </w:pPr>
      <w:r w:rsidRPr="00F33383">
        <w:t>Le analisi esploratorie delle covariate con informazioni per un solo sottogruppo di pazienti hanno suggerito che i soggetti con livelli superiori di HER2-ECD solubile presentavano una clearance non lineare più rapida (K</w:t>
      </w:r>
      <w:r w:rsidRPr="00F33383">
        <w:rPr>
          <w:vertAlign w:val="subscript"/>
        </w:rPr>
        <w:t>m</w:t>
      </w:r>
      <w:r w:rsidRPr="00F33383">
        <w:t xml:space="preserve"> inferiore) (p &lt; 0,001). È emersa una correlazione tra i livelli di antigene solubile e di SGOT/AST; parte dell’impatto dell’antigene solubile sulla clearance è imputabile ai livelli di SGOT/AST.</w:t>
      </w:r>
    </w:p>
    <w:p w14:paraId="1996B7EF" w14:textId="77777777" w:rsidR="00F43F10" w:rsidRPr="00F33383" w:rsidRDefault="00F43F10" w:rsidP="005E0C5D">
      <w:pPr>
        <w:pStyle w:val="BodyText"/>
      </w:pPr>
    </w:p>
    <w:p w14:paraId="1996B7F0" w14:textId="039538B3" w:rsidR="00F43F10" w:rsidRPr="00F33383" w:rsidRDefault="00BD1A63" w:rsidP="005E0C5D">
      <w:pPr>
        <w:pStyle w:val="BodyText"/>
        <w:ind w:hanging="1"/>
      </w:pPr>
      <w:r w:rsidRPr="00F33383">
        <w:t>I livelli basali di HER2-ECD solubile osservati in pazienti affetti da carcinoma gastrico metastatico erano paragonabili a quelli rilevati in pazienti affetti da carcinoma mammario metastatico e carcinoma mammario in fase iniziale, e apparentemente non è stato osservato alcun effetto sulla clearance di trastuzumab.</w:t>
      </w:r>
    </w:p>
    <w:p w14:paraId="1996B7F1" w14:textId="77777777" w:rsidR="00F43F10" w:rsidRPr="00F33383" w:rsidRDefault="00F43F10" w:rsidP="005E0C5D">
      <w:pPr>
        <w:pStyle w:val="BodyText"/>
      </w:pPr>
    </w:p>
    <w:p w14:paraId="1996B7F2" w14:textId="15ABF623" w:rsidR="00F43F10" w:rsidRPr="00F33383" w:rsidRDefault="00023B0D" w:rsidP="005E0C5D">
      <w:pPr>
        <w:pStyle w:val="Heading1"/>
      </w:pPr>
      <w:r w:rsidRPr="00F33383">
        <w:t>5.3</w:t>
      </w:r>
      <w:r w:rsidRPr="00F33383">
        <w:tab/>
      </w:r>
      <w:r w:rsidR="00BD1A63" w:rsidRPr="00F33383">
        <w:t>Dati preclinici di sicurezza</w:t>
      </w:r>
    </w:p>
    <w:p w14:paraId="1996B7F3" w14:textId="77777777" w:rsidR="00F43F10" w:rsidRPr="00F33383" w:rsidRDefault="00F43F10" w:rsidP="005E0C5D">
      <w:pPr>
        <w:pStyle w:val="BodyText"/>
        <w:rPr>
          <w:b/>
        </w:rPr>
      </w:pPr>
    </w:p>
    <w:p w14:paraId="1996B7F4" w14:textId="4215C8B3" w:rsidR="00F43F10" w:rsidRPr="00F33383" w:rsidRDefault="00BD1A63" w:rsidP="005E0C5D">
      <w:pPr>
        <w:pStyle w:val="BodyText"/>
        <w:ind w:hanging="1"/>
      </w:pPr>
      <w:r w:rsidRPr="00F33383">
        <w:t>Non si è avuta alcuna evidenza di tossicità correlata alle dosi singole o ripetute, in studi di durata fino a 6 mesi, né di tossicità della riproduzione in studi sulla teratologia, sulla fecondità femminile o sulla tossicità nell’ultimo periodo di gestazione/passaggio placentare. Tuznue non è genotossico. Uno studio sul trealoso, uno dei principali eccipienti della formulazione, non ha evidenziato alcuna tossicità.</w:t>
      </w:r>
    </w:p>
    <w:p w14:paraId="1996B7F5" w14:textId="77777777" w:rsidR="00F43F10" w:rsidRPr="00F33383" w:rsidRDefault="00F43F10" w:rsidP="005E0C5D">
      <w:pPr>
        <w:pStyle w:val="BodyText"/>
      </w:pPr>
    </w:p>
    <w:p w14:paraId="1996B7F6" w14:textId="0B4938A9" w:rsidR="00F43F10" w:rsidRPr="00F33383" w:rsidRDefault="00BD1A63" w:rsidP="005E0C5D">
      <w:pPr>
        <w:pStyle w:val="BodyText"/>
        <w:ind w:hanging="1"/>
      </w:pPr>
      <w:r w:rsidRPr="00F33383">
        <w:t>Non sono stati effettuati studi a lungo termine nell’animale per la determinazione del potenziale carcinogenico di Tuznue, o per determinare i suoi effetti sulla fertilità maschile.</w:t>
      </w:r>
    </w:p>
    <w:p w14:paraId="1996B7F7" w14:textId="77777777" w:rsidR="00F43F10" w:rsidRPr="00F33383" w:rsidRDefault="00F43F10" w:rsidP="005E0C5D">
      <w:pPr>
        <w:pStyle w:val="BodyText"/>
      </w:pPr>
    </w:p>
    <w:p w14:paraId="1996B7F8" w14:textId="06E09028" w:rsidR="00F43F10" w:rsidRPr="00F33383" w:rsidRDefault="00023B0D" w:rsidP="005E0C5D">
      <w:pPr>
        <w:pStyle w:val="Heading1"/>
      </w:pPr>
      <w:r w:rsidRPr="00F33383">
        <w:t>6.</w:t>
      </w:r>
      <w:r w:rsidRPr="00F33383">
        <w:tab/>
      </w:r>
      <w:r w:rsidR="00BD1A63" w:rsidRPr="00F33383">
        <w:t>INFORMAZIONI FARMACEUTICHE</w:t>
      </w:r>
    </w:p>
    <w:p w14:paraId="1996B7F9" w14:textId="77777777" w:rsidR="00F43F10" w:rsidRPr="00F33383" w:rsidRDefault="00F43F10" w:rsidP="005E0C5D">
      <w:pPr>
        <w:pStyle w:val="BodyText"/>
      </w:pPr>
    </w:p>
    <w:p w14:paraId="1996B7FA" w14:textId="6255CEBA" w:rsidR="00E8171D" w:rsidRPr="00F33383" w:rsidRDefault="00023B0D" w:rsidP="005E0C5D">
      <w:pPr>
        <w:pStyle w:val="Heading1"/>
      </w:pPr>
      <w:r w:rsidRPr="00F33383">
        <w:t>6.1</w:t>
      </w:r>
      <w:r w:rsidRPr="00F33383">
        <w:tab/>
      </w:r>
      <w:r w:rsidR="00BD1A63" w:rsidRPr="00F33383">
        <w:t>Elenco degli eccipienti</w:t>
      </w:r>
    </w:p>
    <w:p w14:paraId="1996B7FB" w14:textId="77777777" w:rsidR="00E8171D" w:rsidRPr="00F33383" w:rsidRDefault="00E8171D" w:rsidP="005E0C5D">
      <w:pPr>
        <w:pStyle w:val="BodyText"/>
      </w:pPr>
    </w:p>
    <w:p w14:paraId="42553BAB" w14:textId="77777777" w:rsidR="00BD1A63" w:rsidRPr="00F33383" w:rsidRDefault="00BD1A63" w:rsidP="005E0C5D">
      <w:pPr>
        <w:pStyle w:val="BodyText"/>
      </w:pPr>
      <w:r w:rsidRPr="00F33383">
        <w:t>L-istidina cloridrato monoidrato</w:t>
      </w:r>
    </w:p>
    <w:p w14:paraId="5ADEF001" w14:textId="77777777" w:rsidR="00BD1A63" w:rsidRPr="00F33383" w:rsidRDefault="00BD1A63" w:rsidP="005E0C5D">
      <w:pPr>
        <w:pStyle w:val="BodyText"/>
      </w:pPr>
      <w:r w:rsidRPr="00F33383">
        <w:t>L-istidina</w:t>
      </w:r>
    </w:p>
    <w:p w14:paraId="35AA2AE2" w14:textId="18DA8E39" w:rsidR="00BD1A63" w:rsidRPr="00F33383" w:rsidRDefault="00BD1A63" w:rsidP="005E0C5D">
      <w:pPr>
        <w:pStyle w:val="BodyText"/>
      </w:pPr>
      <w:r w:rsidRPr="00F33383">
        <w:t>Diidrato di α,α-trealoso</w:t>
      </w:r>
    </w:p>
    <w:p w14:paraId="1996B7FF" w14:textId="6A4C4DCA" w:rsidR="00E8171D" w:rsidRPr="00F33383" w:rsidRDefault="00BD1A63" w:rsidP="005E0C5D">
      <w:pPr>
        <w:pStyle w:val="BodyText"/>
      </w:pPr>
      <w:r w:rsidRPr="00F33383">
        <w:t>Polisorbato 20</w:t>
      </w:r>
    </w:p>
    <w:p w14:paraId="1996B800" w14:textId="77777777" w:rsidR="00E8171D" w:rsidRPr="00F33383" w:rsidRDefault="00E8171D" w:rsidP="005E0C5D">
      <w:pPr>
        <w:pStyle w:val="BodyText"/>
      </w:pPr>
    </w:p>
    <w:p w14:paraId="1996B801" w14:textId="5F800406" w:rsidR="00F43F10" w:rsidRPr="00F33383" w:rsidRDefault="00023B0D" w:rsidP="005E0C5D">
      <w:pPr>
        <w:pStyle w:val="Heading1"/>
      </w:pPr>
      <w:r w:rsidRPr="00F33383">
        <w:t>6.2</w:t>
      </w:r>
      <w:r w:rsidRPr="00F33383">
        <w:tab/>
      </w:r>
      <w:r w:rsidR="00BD1A63" w:rsidRPr="00F33383">
        <w:t>Incompatibilità</w:t>
      </w:r>
    </w:p>
    <w:p w14:paraId="1996B802" w14:textId="77777777" w:rsidR="00F43F10" w:rsidRPr="00F33383" w:rsidRDefault="00F43F10" w:rsidP="005E0C5D">
      <w:pPr>
        <w:pStyle w:val="BodyText"/>
        <w:rPr>
          <w:b/>
        </w:rPr>
      </w:pPr>
    </w:p>
    <w:p w14:paraId="1996B803" w14:textId="451F044F" w:rsidR="00F43F10" w:rsidRPr="00F33383" w:rsidRDefault="00BD1A63" w:rsidP="005E0C5D">
      <w:pPr>
        <w:pStyle w:val="BodyText"/>
        <w:ind w:hanging="1"/>
      </w:pPr>
      <w:r w:rsidRPr="00F33383">
        <w:t>Questo medicinale non deve essere miscelato o diluito con altri medicinali ad eccezione di quelli menzionati nel paragrafo 6.6.</w:t>
      </w:r>
    </w:p>
    <w:p w14:paraId="1996B804" w14:textId="77777777" w:rsidR="00F43F10" w:rsidRPr="00F33383" w:rsidRDefault="00F43F10" w:rsidP="005E0C5D">
      <w:pPr>
        <w:pStyle w:val="BodyText"/>
      </w:pPr>
    </w:p>
    <w:p w14:paraId="1996B805" w14:textId="2CB07AFF" w:rsidR="00F43F10" w:rsidRPr="00F33383" w:rsidRDefault="00BD1A63" w:rsidP="005E0C5D">
      <w:pPr>
        <w:pStyle w:val="BodyText"/>
      </w:pPr>
      <w:r w:rsidRPr="00F33383">
        <w:t>Non diluire con soluzioni di glucosio in quanto queste provocano aggregazione della proteina.</w:t>
      </w:r>
    </w:p>
    <w:p w14:paraId="1996B806" w14:textId="77777777" w:rsidR="00F43F10" w:rsidRPr="00F33383" w:rsidRDefault="00F43F10" w:rsidP="005E0C5D">
      <w:pPr>
        <w:pStyle w:val="BodyText"/>
      </w:pPr>
    </w:p>
    <w:p w14:paraId="1996B807" w14:textId="2D46511F" w:rsidR="00F43F10" w:rsidRPr="00F33383" w:rsidRDefault="00023B0D" w:rsidP="005E0C5D">
      <w:pPr>
        <w:pStyle w:val="Heading1"/>
      </w:pPr>
      <w:r w:rsidRPr="00F33383">
        <w:t>6.3</w:t>
      </w:r>
      <w:r w:rsidRPr="00F33383">
        <w:tab/>
      </w:r>
      <w:r w:rsidR="009857AD" w:rsidRPr="00F33383">
        <w:t>Periodo di validità</w:t>
      </w:r>
    </w:p>
    <w:p w14:paraId="1996B808" w14:textId="77777777" w:rsidR="00F43F10" w:rsidRPr="00F33383" w:rsidRDefault="00F43F10" w:rsidP="005E0C5D">
      <w:pPr>
        <w:pStyle w:val="BodyText"/>
        <w:rPr>
          <w:b/>
        </w:rPr>
      </w:pPr>
    </w:p>
    <w:p w14:paraId="1996B809" w14:textId="03E813C5" w:rsidR="00812D16" w:rsidRPr="00F33383" w:rsidRDefault="009857AD" w:rsidP="005E0C5D">
      <w:pPr>
        <w:rPr>
          <w:u w:val="single"/>
        </w:rPr>
      </w:pPr>
      <w:r w:rsidRPr="00F33383">
        <w:rPr>
          <w:u w:val="single"/>
        </w:rPr>
        <w:t>Flaconcino mai aperto</w:t>
      </w:r>
    </w:p>
    <w:p w14:paraId="1996B80A" w14:textId="77777777" w:rsidR="00D34B88" w:rsidRPr="00F33383" w:rsidRDefault="00D34B88" w:rsidP="005E0C5D"/>
    <w:p w14:paraId="504A9FD7" w14:textId="749C3BF4" w:rsidR="00851475" w:rsidRPr="00F33383" w:rsidRDefault="0079296B" w:rsidP="005E0C5D">
      <w:pPr>
        <w:pStyle w:val="BodyText"/>
      </w:pPr>
      <w:r>
        <w:t>5</w:t>
      </w:r>
      <w:r w:rsidR="00851475" w:rsidRPr="00F33383">
        <w:t xml:space="preserve"> anni (150 mg)</w:t>
      </w:r>
    </w:p>
    <w:p w14:paraId="1996B80B" w14:textId="54537677" w:rsidR="00F43F10" w:rsidRPr="00F33383" w:rsidRDefault="00F83889" w:rsidP="005E0C5D">
      <w:pPr>
        <w:pStyle w:val="BodyText"/>
      </w:pPr>
      <w:r w:rsidRPr="00F33383">
        <w:t xml:space="preserve">4 </w:t>
      </w:r>
      <w:r w:rsidR="009857AD" w:rsidRPr="00F33383">
        <w:t>anni</w:t>
      </w:r>
      <w:r w:rsidR="00851475" w:rsidRPr="00F33383">
        <w:t xml:space="preserve"> (420 mg)</w:t>
      </w:r>
    </w:p>
    <w:p w14:paraId="1996B80C" w14:textId="77777777" w:rsidR="00F43F10" w:rsidRPr="00F33383" w:rsidRDefault="00F43F10" w:rsidP="005E0C5D">
      <w:pPr>
        <w:pStyle w:val="BodyText"/>
      </w:pPr>
    </w:p>
    <w:p w14:paraId="1996B80D" w14:textId="734B50A1" w:rsidR="00D34B88" w:rsidRPr="00F33383" w:rsidRDefault="009857AD" w:rsidP="005E0C5D">
      <w:pPr>
        <w:rPr>
          <w:u w:val="single"/>
        </w:rPr>
      </w:pPr>
      <w:r w:rsidRPr="00F33383">
        <w:rPr>
          <w:u w:val="single"/>
        </w:rPr>
        <w:t>In seguito a ricostituzione e diluizione del medicinale</w:t>
      </w:r>
      <w:r w:rsidR="00F83889" w:rsidRPr="00F33383">
        <w:rPr>
          <w:u w:val="single"/>
        </w:rPr>
        <w:t>:</w:t>
      </w:r>
    </w:p>
    <w:p w14:paraId="1996B80E" w14:textId="77777777" w:rsidR="00D34B88" w:rsidRPr="00F33383" w:rsidRDefault="00D34B88" w:rsidP="005E0C5D">
      <w:pPr>
        <w:rPr>
          <w:u w:val="single"/>
        </w:rPr>
      </w:pPr>
    </w:p>
    <w:p w14:paraId="1996B80F" w14:textId="0338C6A4" w:rsidR="00F43F10" w:rsidRPr="00F33383" w:rsidRDefault="0048351E" w:rsidP="005E0C5D">
      <w:pPr>
        <w:pStyle w:val="BodyText"/>
        <w:ind w:hanging="2"/>
      </w:pPr>
      <w:r w:rsidRPr="00F33383">
        <w:t>Dopo ricostituzione asettica con acqua per preparazioni iniettabili la soluzione ricostituita rimane fisicamente e chimicamente stabile per 48 ore a temperatura compresa tra 2°C e 8°C. I residui di soluzione ricostituita devono essere eliminati</w:t>
      </w:r>
    </w:p>
    <w:p w14:paraId="1996B810" w14:textId="77777777" w:rsidR="00F43F10" w:rsidRPr="00F33383" w:rsidRDefault="00F43F10" w:rsidP="005E0C5D">
      <w:pPr>
        <w:pStyle w:val="BodyText"/>
      </w:pPr>
    </w:p>
    <w:p w14:paraId="1996B811" w14:textId="171B4B0D" w:rsidR="00F43F10" w:rsidRPr="00F33383" w:rsidRDefault="007406DF" w:rsidP="005E0C5D">
      <w:pPr>
        <w:pStyle w:val="BodyText"/>
        <w:ind w:hanging="1"/>
      </w:pPr>
      <w:r w:rsidRPr="00F33383">
        <w:t>Dopo diluizione asettica in sacche di polipropilene contenenti 9 mg/mL (0,9%) di cloruro di sodio soluzione iniettabile, la stabilità chimica e fisica di Tuznue è stata dimostrata per 24 ore a temperatura non superiore a 30°C.</w:t>
      </w:r>
    </w:p>
    <w:p w14:paraId="1996B812" w14:textId="77777777" w:rsidR="00F43F10" w:rsidRPr="00F33383" w:rsidRDefault="00F43F10" w:rsidP="005E0C5D">
      <w:pPr>
        <w:pStyle w:val="BodyText"/>
      </w:pPr>
    </w:p>
    <w:p w14:paraId="6A5E8E9F" w14:textId="1B793544" w:rsidR="00895744" w:rsidRPr="00F33383" w:rsidRDefault="00A42099" w:rsidP="005E0C5D">
      <w:pPr>
        <w:pStyle w:val="BodyText"/>
        <w:ind w:firstLine="1"/>
      </w:pPr>
      <w:r w:rsidRPr="00F33383">
        <w:t>Da un punto di vista microbiologico la soluzione ricostituita e la soluzione per infusione di Tuznue devono essere usate immediatamente. Se il prodotto non viene usato immediatamente, il periodo e le condizioni di conservazione prima e durante l’uso sono sotto la responsabilità dell’utilizzatore, e non si dovrebbero normalmente superare le 24 ore a temperatura compresa tra 2°C e 8°C, a meno che la ricostituzione e la diluizione siano avvenute in condizioni asettiche controllate e validate.</w:t>
      </w:r>
    </w:p>
    <w:p w14:paraId="1996B814" w14:textId="77777777" w:rsidR="00F43F10" w:rsidRPr="00F33383" w:rsidRDefault="00F43F10" w:rsidP="005E0C5D">
      <w:pPr>
        <w:pStyle w:val="BodyText"/>
      </w:pPr>
    </w:p>
    <w:p w14:paraId="1996B815" w14:textId="6FA59819" w:rsidR="00F43F10" w:rsidRPr="00F33383" w:rsidRDefault="00023B0D" w:rsidP="005E0C5D">
      <w:pPr>
        <w:pStyle w:val="Heading1"/>
      </w:pPr>
      <w:r w:rsidRPr="00F33383">
        <w:t>6.4</w:t>
      </w:r>
      <w:r w:rsidRPr="00F33383">
        <w:tab/>
      </w:r>
      <w:r w:rsidR="00A42099" w:rsidRPr="00F33383">
        <w:t>Precauzioni particolari per la conservazione</w:t>
      </w:r>
    </w:p>
    <w:p w14:paraId="1996B816" w14:textId="77777777" w:rsidR="00F43F10" w:rsidRPr="00F33383" w:rsidRDefault="00F43F10" w:rsidP="005E0C5D">
      <w:pPr>
        <w:pStyle w:val="BodyText"/>
        <w:rPr>
          <w:b/>
        </w:rPr>
      </w:pPr>
    </w:p>
    <w:p w14:paraId="1996B817" w14:textId="213A9E12" w:rsidR="00F43F10" w:rsidRPr="00F33383" w:rsidRDefault="00A42099" w:rsidP="005E0C5D">
      <w:pPr>
        <w:pStyle w:val="BodyText"/>
      </w:pPr>
      <w:r w:rsidRPr="00F33383">
        <w:t>Conservare in frigorifero (2 °C – 8 °C).</w:t>
      </w:r>
    </w:p>
    <w:p w14:paraId="1996B818" w14:textId="77777777" w:rsidR="00F43F10" w:rsidRPr="00F33383" w:rsidRDefault="00F43F10" w:rsidP="005E0C5D">
      <w:pPr>
        <w:pStyle w:val="BodyText"/>
      </w:pPr>
    </w:p>
    <w:p w14:paraId="1996B819" w14:textId="3BD6D989" w:rsidR="00B06C04" w:rsidRPr="00F33383" w:rsidRDefault="00A2131D" w:rsidP="005E0C5D">
      <w:r w:rsidRPr="00F33383">
        <w:t>Non congelare la soluzione ricostituita.</w:t>
      </w:r>
    </w:p>
    <w:p w14:paraId="1996B81A" w14:textId="77777777" w:rsidR="005076D3" w:rsidRPr="00F33383" w:rsidRDefault="005076D3" w:rsidP="005E0C5D"/>
    <w:p w14:paraId="1996B81B" w14:textId="6C2333B9" w:rsidR="00812D16" w:rsidRPr="00F33383" w:rsidRDefault="00DA1E59" w:rsidP="005E0C5D">
      <w:pPr>
        <w:rPr>
          <w:i/>
        </w:rPr>
      </w:pPr>
      <w:r w:rsidRPr="00F33383">
        <w:t>Per le condizioni di conservazione della soluzione ricostituita e diluita, vedere il paragrafo 6.3 e 6.6.</w:t>
      </w:r>
    </w:p>
    <w:p w14:paraId="1996B81C" w14:textId="77777777" w:rsidR="00F43F10" w:rsidRPr="00F33383" w:rsidRDefault="00F43F10" w:rsidP="005E0C5D">
      <w:pPr>
        <w:pStyle w:val="BodyText"/>
      </w:pPr>
    </w:p>
    <w:p w14:paraId="1996B81D" w14:textId="493374E8" w:rsidR="00F43F10" w:rsidRPr="00F33383" w:rsidRDefault="00023B0D" w:rsidP="005E0C5D">
      <w:pPr>
        <w:pStyle w:val="Heading1"/>
        <w:keepNext/>
      </w:pPr>
      <w:r w:rsidRPr="00F33383">
        <w:t>6.5</w:t>
      </w:r>
      <w:r w:rsidRPr="00F33383">
        <w:tab/>
      </w:r>
      <w:r w:rsidR="00DA1E59" w:rsidRPr="00F33383">
        <w:t>Natura e contenuto del contenitore</w:t>
      </w:r>
    </w:p>
    <w:p w14:paraId="1996B81E" w14:textId="77777777" w:rsidR="00F43F10" w:rsidRPr="00F33383" w:rsidRDefault="00F43F10" w:rsidP="005E0C5D">
      <w:pPr>
        <w:pStyle w:val="BodyText"/>
        <w:keepNext/>
        <w:keepLines/>
        <w:rPr>
          <w:b/>
        </w:rPr>
      </w:pPr>
    </w:p>
    <w:p w14:paraId="1996B81F" w14:textId="2A7C54A2" w:rsidR="001A4937" w:rsidRPr="00F33383" w:rsidRDefault="00D72A28" w:rsidP="005E0C5D">
      <w:pPr>
        <w:pStyle w:val="BodyText"/>
        <w:keepNext/>
        <w:keepLines/>
        <w:ind w:hanging="1"/>
        <w:rPr>
          <w:u w:val="single"/>
        </w:rPr>
      </w:pPr>
      <w:r w:rsidRPr="00F33383">
        <w:rPr>
          <w:u w:val="single"/>
        </w:rPr>
        <w:t>Tuznue</w:t>
      </w:r>
      <w:r w:rsidR="00F83889" w:rsidRPr="00F33383">
        <w:rPr>
          <w:u w:val="single"/>
        </w:rPr>
        <w:t xml:space="preserve"> 150 mg </w:t>
      </w:r>
      <w:r w:rsidR="00DA1E59" w:rsidRPr="00F33383">
        <w:rPr>
          <w:u w:val="single"/>
        </w:rPr>
        <w:t>polvere per concentrato per soluzione per infusione</w:t>
      </w:r>
    </w:p>
    <w:p w14:paraId="1996B820" w14:textId="77777777" w:rsidR="001A4937" w:rsidRPr="00F33383" w:rsidRDefault="001A4937" w:rsidP="005E0C5D">
      <w:pPr>
        <w:pStyle w:val="BodyText"/>
        <w:keepNext/>
        <w:keepLines/>
        <w:ind w:hanging="1"/>
      </w:pPr>
    </w:p>
    <w:p w14:paraId="1996B821" w14:textId="45EC77A0" w:rsidR="00F43F10" w:rsidRPr="00F33383" w:rsidRDefault="009D5EB8" w:rsidP="005E0C5D">
      <w:pPr>
        <w:pStyle w:val="BodyText"/>
        <w:ind w:hanging="1"/>
      </w:pPr>
      <w:r w:rsidRPr="00F33383">
        <w:t>F</w:t>
      </w:r>
      <w:r w:rsidR="00A716D5" w:rsidRPr="00F33383">
        <w:t>laconcino da 20 mL di vetro trasparente tipo I con chiusura di gomma butilica contiene 150 mg di trastuzumab.</w:t>
      </w:r>
    </w:p>
    <w:p w14:paraId="1996B822" w14:textId="77777777" w:rsidR="00F43F10" w:rsidRPr="00F33383" w:rsidRDefault="00F43F10" w:rsidP="005E0C5D">
      <w:pPr>
        <w:pStyle w:val="BodyText"/>
      </w:pPr>
    </w:p>
    <w:p w14:paraId="1996B823" w14:textId="60645AE0" w:rsidR="00F43F10" w:rsidRPr="00F33383" w:rsidRDefault="000A1B26" w:rsidP="005E0C5D">
      <w:pPr>
        <w:pStyle w:val="BodyText"/>
      </w:pPr>
      <w:r w:rsidRPr="00F33383">
        <w:t>Ogni confezione contiene un flaconcino.</w:t>
      </w:r>
    </w:p>
    <w:p w14:paraId="1996B824" w14:textId="77777777" w:rsidR="00207E76" w:rsidRPr="00F33383" w:rsidRDefault="00207E76" w:rsidP="005E0C5D">
      <w:pPr>
        <w:pStyle w:val="BodyText"/>
      </w:pPr>
    </w:p>
    <w:p w14:paraId="1996B825" w14:textId="5DF989DB" w:rsidR="00207E76" w:rsidRPr="00F33383" w:rsidRDefault="00D72A28" w:rsidP="005E0C5D">
      <w:pPr>
        <w:pStyle w:val="BodyText"/>
        <w:keepNext/>
        <w:rPr>
          <w:u w:val="single"/>
        </w:rPr>
      </w:pPr>
      <w:r w:rsidRPr="00F33383">
        <w:rPr>
          <w:u w:val="single"/>
        </w:rPr>
        <w:t>Tuznue</w:t>
      </w:r>
      <w:r w:rsidR="00F83889" w:rsidRPr="00F33383">
        <w:rPr>
          <w:u w:val="single"/>
        </w:rPr>
        <w:t xml:space="preserve"> 420 mg </w:t>
      </w:r>
      <w:r w:rsidR="00DA1E59" w:rsidRPr="00F33383">
        <w:rPr>
          <w:u w:val="single"/>
        </w:rPr>
        <w:t>polvere per concentrato per soluzione per infusione</w:t>
      </w:r>
    </w:p>
    <w:p w14:paraId="1996B826" w14:textId="77777777" w:rsidR="00207E76" w:rsidRPr="00F33383" w:rsidRDefault="00207E76" w:rsidP="005E0C5D">
      <w:pPr>
        <w:pStyle w:val="BodyText"/>
        <w:keepNext/>
      </w:pPr>
    </w:p>
    <w:p w14:paraId="1996B827" w14:textId="304F6396" w:rsidR="00207E76" w:rsidRPr="00F33383" w:rsidRDefault="009D5EB8" w:rsidP="005E0C5D">
      <w:pPr>
        <w:pStyle w:val="BodyText"/>
      </w:pPr>
      <w:r w:rsidRPr="00F33383">
        <w:t>F</w:t>
      </w:r>
      <w:r w:rsidR="00A716D5" w:rsidRPr="00F33383">
        <w:t>laconcino da 50 mL di vetro trasparente tipo I con chiusura di gomma butilica contiene 420 mg di trastuzumab.</w:t>
      </w:r>
    </w:p>
    <w:p w14:paraId="1996B828" w14:textId="77777777" w:rsidR="00207E76" w:rsidRPr="00F33383" w:rsidRDefault="00207E76" w:rsidP="005E0C5D">
      <w:pPr>
        <w:pStyle w:val="BodyText"/>
      </w:pPr>
    </w:p>
    <w:p w14:paraId="1996B829" w14:textId="521EB78B" w:rsidR="00207E76" w:rsidRPr="00F33383" w:rsidRDefault="00A716D5" w:rsidP="005E0C5D">
      <w:pPr>
        <w:pStyle w:val="BodyText"/>
      </w:pPr>
      <w:r w:rsidRPr="00F33383">
        <w:t>Ogni confezione contiene un flaconcino.</w:t>
      </w:r>
    </w:p>
    <w:p w14:paraId="1996B82A" w14:textId="77777777" w:rsidR="00F43F10" w:rsidRPr="00F33383" w:rsidRDefault="00F43F10" w:rsidP="005E0C5D">
      <w:pPr>
        <w:pStyle w:val="BodyText"/>
      </w:pPr>
    </w:p>
    <w:p w14:paraId="1996B82B" w14:textId="34476A1E" w:rsidR="00F43F10" w:rsidRPr="00F33383" w:rsidRDefault="00023B0D" w:rsidP="005E0C5D">
      <w:pPr>
        <w:pStyle w:val="Heading1"/>
      </w:pPr>
      <w:r w:rsidRPr="00F33383">
        <w:t>6.6</w:t>
      </w:r>
      <w:r w:rsidRPr="00F33383">
        <w:tab/>
      </w:r>
      <w:r w:rsidR="00A716D5" w:rsidRPr="00F33383">
        <w:t>Precauzioni particolari per lo smaltimento e la manipolazione</w:t>
      </w:r>
    </w:p>
    <w:p w14:paraId="1996B82C" w14:textId="77777777" w:rsidR="00F43F10" w:rsidRPr="00F33383" w:rsidRDefault="00F43F10" w:rsidP="005E0C5D">
      <w:pPr>
        <w:pStyle w:val="BodyText"/>
        <w:rPr>
          <w:b/>
        </w:rPr>
      </w:pPr>
    </w:p>
    <w:p w14:paraId="1996B82D" w14:textId="685A423D" w:rsidR="003E62F9" w:rsidRPr="00F33383" w:rsidRDefault="00434A13" w:rsidP="005E0C5D">
      <w:r w:rsidRPr="00F33383">
        <w:t>Tuznue endovena è fornito in flaconcini monouso sterili, privi di conservanti e apirogeni.</w:t>
      </w:r>
    </w:p>
    <w:p w14:paraId="1996B82E" w14:textId="77777777" w:rsidR="008B6B80" w:rsidRPr="00F33383" w:rsidRDefault="008B6B80" w:rsidP="005E0C5D"/>
    <w:p w14:paraId="1996B82F" w14:textId="1DEB7EC2" w:rsidR="00246404" w:rsidRPr="00F33383" w:rsidRDefault="00E62D55" w:rsidP="005E0C5D">
      <w:r w:rsidRPr="00F33383">
        <w:t>Attenersi alle idonee tecniche di asepsi per le procedure di ricostituzione e diluizione. Prestare attenzione al fine di garantire la sterilità delle soluzioni allestite. Il medicinale non contiene conservanti antimicrobici o agenti batteriostatici, pertanto devono essere adottate tecniche asettiche.</w:t>
      </w:r>
    </w:p>
    <w:p w14:paraId="1996B830" w14:textId="77777777" w:rsidR="005076D3" w:rsidRPr="00F33383" w:rsidRDefault="005076D3" w:rsidP="005E0C5D"/>
    <w:p w14:paraId="1996B831" w14:textId="39455F5F" w:rsidR="005076D3" w:rsidRPr="00F33383" w:rsidRDefault="00E62D55" w:rsidP="005E0C5D">
      <w:pPr>
        <w:keepNext/>
        <w:rPr>
          <w:u w:val="single"/>
        </w:rPr>
      </w:pPr>
      <w:r w:rsidRPr="00F33383">
        <w:rPr>
          <w:u w:val="single"/>
        </w:rPr>
        <w:t>Preparazione, manipolazione e conservazione asettici:</w:t>
      </w:r>
    </w:p>
    <w:p w14:paraId="1996B832" w14:textId="77777777" w:rsidR="005076D3" w:rsidRPr="00F33383" w:rsidRDefault="005076D3" w:rsidP="005E0C5D">
      <w:pPr>
        <w:rPr>
          <w:u w:val="single"/>
        </w:rPr>
      </w:pPr>
    </w:p>
    <w:p w14:paraId="1996B833" w14:textId="316D7A6B" w:rsidR="00FB035B" w:rsidRPr="00F33383" w:rsidRDefault="00E62D55" w:rsidP="005E0C5D">
      <w:r w:rsidRPr="00F33383">
        <w:t>Deve essere garantita una gestione asettica del medicinale durante la preparazione dell'infusione. L'allestimento deve essere:</w:t>
      </w:r>
    </w:p>
    <w:p w14:paraId="1996B834" w14:textId="77777777" w:rsidR="004C007F" w:rsidRPr="00F33383" w:rsidRDefault="004C007F" w:rsidP="005E0C5D"/>
    <w:p w14:paraId="1996B835" w14:textId="6DF62CCC" w:rsidR="002F4378" w:rsidRPr="00F33383" w:rsidRDefault="003D3A04" w:rsidP="005E0C5D">
      <w:pPr>
        <w:pStyle w:val="ListParagraph"/>
        <w:numPr>
          <w:ilvl w:val="0"/>
          <w:numId w:val="56"/>
        </w:numPr>
        <w:ind w:left="432" w:hanging="432"/>
      </w:pPr>
      <w:r w:rsidRPr="00F33383">
        <w:t>essere effettuata da personale addestrato in accordo alle norme di buona fabbricazione, in particolare nel rispetto delle tecniche asettiche di preparazione dei medicinali parenterali.</w:t>
      </w:r>
    </w:p>
    <w:p w14:paraId="1996B836" w14:textId="187F2170" w:rsidR="002F4378" w:rsidRPr="00F33383" w:rsidRDefault="003D3A04" w:rsidP="005E0C5D">
      <w:pPr>
        <w:pStyle w:val="ListParagraph"/>
        <w:numPr>
          <w:ilvl w:val="0"/>
          <w:numId w:val="56"/>
        </w:numPr>
        <w:ind w:left="432" w:hanging="432"/>
      </w:pPr>
      <w:r w:rsidRPr="00F33383">
        <w:t>essere effettuata all’interno di cappe a flusso laminare o all’interno di ambienti biologicamente sicuri, adottando le precauzioni standard per la manipolazione sicura di agenti endovenosi.</w:t>
      </w:r>
    </w:p>
    <w:p w14:paraId="1996B837" w14:textId="1364BE84" w:rsidR="002F4378" w:rsidRPr="00F33383" w:rsidRDefault="003D3A04" w:rsidP="005E0C5D">
      <w:pPr>
        <w:pStyle w:val="ListParagraph"/>
        <w:numPr>
          <w:ilvl w:val="0"/>
          <w:numId w:val="56"/>
        </w:numPr>
        <w:ind w:left="432" w:hanging="432"/>
      </w:pPr>
      <w:r w:rsidRPr="00F33383">
        <w:t>essere seguita da una adeguata conservazione della soluzione per infusione endovenosa, per assicurare il mantenimento delle condizioni asettiche.</w:t>
      </w:r>
    </w:p>
    <w:p w14:paraId="1996B838" w14:textId="77777777" w:rsidR="00FB035B" w:rsidRPr="00F33383" w:rsidRDefault="00FB035B" w:rsidP="005E0C5D"/>
    <w:p w14:paraId="1996B839" w14:textId="6AB71A39" w:rsidR="0058485B" w:rsidRPr="00F33383" w:rsidRDefault="00385AC1" w:rsidP="005E0C5D">
      <w:pPr>
        <w:pStyle w:val="BodyText"/>
        <w:ind w:hanging="1"/>
      </w:pPr>
      <w:r w:rsidRPr="00F33383">
        <w:t>Tuznue deve essere maneggiato con attenzione durante il procedimento di ricostituzione. L’eccessiva formazione di schiuma provocata durante la ricostituzione o l’agitazione della soluzione ricostituita può determinare problemi in termini di quantità di Tuznue che può essere prelevata dal flaconcino.</w:t>
      </w:r>
    </w:p>
    <w:p w14:paraId="1996B83A" w14:textId="77777777" w:rsidR="0058485B" w:rsidRPr="00F33383" w:rsidRDefault="0058485B" w:rsidP="005E0C5D">
      <w:pPr>
        <w:pStyle w:val="BodyText"/>
        <w:ind w:hanging="1"/>
      </w:pPr>
    </w:p>
    <w:p w14:paraId="1996B83B" w14:textId="0C8DE2B5" w:rsidR="0058485B" w:rsidRPr="00F33383" w:rsidRDefault="00385AC1" w:rsidP="005E0C5D">
      <w:pPr>
        <w:pStyle w:val="BodyText"/>
        <w:ind w:hanging="1"/>
      </w:pPr>
      <w:r w:rsidRPr="00F33383">
        <w:t>La soluzione ricostituita non deve essere congelata.</w:t>
      </w:r>
    </w:p>
    <w:p w14:paraId="1996B83C" w14:textId="77777777" w:rsidR="0058485B" w:rsidRPr="00F33383" w:rsidRDefault="0058485B" w:rsidP="005E0C5D"/>
    <w:p w14:paraId="1996B83D" w14:textId="3810DC04" w:rsidR="003802D1" w:rsidRPr="00F33383" w:rsidRDefault="00D72A28" w:rsidP="005E0C5D">
      <w:pPr>
        <w:rPr>
          <w:u w:val="single"/>
        </w:rPr>
      </w:pPr>
      <w:r w:rsidRPr="00F33383">
        <w:rPr>
          <w:u w:val="single"/>
        </w:rPr>
        <w:t>Tuznue</w:t>
      </w:r>
      <w:r w:rsidR="00F83889" w:rsidRPr="00F33383">
        <w:rPr>
          <w:u w:val="single"/>
        </w:rPr>
        <w:t xml:space="preserve"> 150 mg </w:t>
      </w:r>
      <w:r w:rsidR="00B75727" w:rsidRPr="00F33383">
        <w:rPr>
          <w:u w:val="single"/>
        </w:rPr>
        <w:t>polvere per concentrato per soluzione per infusione</w:t>
      </w:r>
    </w:p>
    <w:p w14:paraId="1996B83E" w14:textId="77777777" w:rsidR="003802D1" w:rsidRPr="00F33383" w:rsidRDefault="003802D1" w:rsidP="005E0C5D"/>
    <w:p w14:paraId="1996B83F" w14:textId="6819DF93" w:rsidR="003802D1" w:rsidRPr="00F33383" w:rsidRDefault="00B75727" w:rsidP="005E0C5D">
      <w:r w:rsidRPr="00F33383">
        <w:t>Ogni flaconcino di Tuznue è ricostituito con 7,2 mL di acqua sterile per preparazioni iniettabili (non fornita). Evitare l’uso di altri solventi per ricostituzione. Si ottengono così 7,4 mL di soluzione per dose singola, contenente circa 21 mg/mL di trastuzumab, con un pH pari a circa 6,0. Una eccedenza di volume pari al 4% garantisce l’aspirazione dal flaconcino della dose programmata di 150 mg.</w:t>
      </w:r>
    </w:p>
    <w:p w14:paraId="1996B840" w14:textId="77777777" w:rsidR="003802D1" w:rsidRPr="00F33383" w:rsidRDefault="003802D1" w:rsidP="005E0C5D"/>
    <w:p w14:paraId="1996B841" w14:textId="5B1B9F50" w:rsidR="003802D1" w:rsidRPr="00F33383" w:rsidRDefault="00D72A28" w:rsidP="005E0C5D">
      <w:pPr>
        <w:rPr>
          <w:u w:val="single"/>
        </w:rPr>
      </w:pPr>
      <w:r w:rsidRPr="00F33383">
        <w:rPr>
          <w:u w:val="single"/>
        </w:rPr>
        <w:t>Tuznue</w:t>
      </w:r>
      <w:r w:rsidR="00F83889" w:rsidRPr="00F33383">
        <w:rPr>
          <w:u w:val="single"/>
        </w:rPr>
        <w:t xml:space="preserve"> 420 mg </w:t>
      </w:r>
      <w:r w:rsidR="00B75727" w:rsidRPr="00F33383">
        <w:rPr>
          <w:u w:val="single"/>
        </w:rPr>
        <w:t>polvere per concentrato per soluzione per infusione</w:t>
      </w:r>
    </w:p>
    <w:p w14:paraId="1996B842" w14:textId="77777777" w:rsidR="003802D1" w:rsidRPr="00F33383" w:rsidRDefault="003802D1" w:rsidP="005E0C5D"/>
    <w:p w14:paraId="589AB60C" w14:textId="77777777" w:rsidR="002526A1" w:rsidRPr="00F33383" w:rsidRDefault="002526A1" w:rsidP="005E0C5D">
      <w:r w:rsidRPr="00F33383">
        <w:t>Ogni flaconcino di Tuznue è ricostituito con 20 mL di acqua sterile per preparazioni iniettabili (non fornita). Evitare l’uso di altri solventi per ricostituzione. Si ottengono così 21 mL di soluzione per dose</w:t>
      </w:r>
    </w:p>
    <w:p w14:paraId="1996B843" w14:textId="4246CD44" w:rsidR="003802D1" w:rsidRPr="00F33383" w:rsidRDefault="002526A1" w:rsidP="005E0C5D">
      <w:r w:rsidRPr="00F33383">
        <w:t>singola, contenente circa 21 mg/mL di trastuzumab, con un pH pari a circa 6,0. Una eccedenza di volume pari al 4,8 % garantisce l’aspirazione dal flaconcino della dose programmata di 420 mg.</w:t>
      </w:r>
    </w:p>
    <w:p w14:paraId="1996B844" w14:textId="77777777" w:rsidR="003802D1" w:rsidRPr="00F33383" w:rsidRDefault="003802D1" w:rsidP="005E0C5D"/>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F33383" w14:paraId="1996B84A" w14:textId="77777777" w:rsidTr="001A325F">
        <w:trPr>
          <w:trHeight w:val="283"/>
        </w:trPr>
        <w:tc>
          <w:tcPr>
            <w:tcW w:w="2409" w:type="dxa"/>
          </w:tcPr>
          <w:p w14:paraId="1996B845" w14:textId="292BF215" w:rsidR="005525D6" w:rsidRPr="00F33383" w:rsidRDefault="00CC4573" w:rsidP="005E0C5D">
            <w:pPr>
              <w:pStyle w:val="BodyText"/>
              <w:keepNext/>
            </w:pPr>
            <w:r w:rsidRPr="00F33383">
              <w:t>Flaconcino di Tuznue</w:t>
            </w:r>
          </w:p>
        </w:tc>
        <w:tc>
          <w:tcPr>
            <w:tcW w:w="567" w:type="dxa"/>
          </w:tcPr>
          <w:p w14:paraId="1996B846" w14:textId="77777777" w:rsidR="005525D6" w:rsidRPr="00F33383" w:rsidRDefault="005525D6" w:rsidP="005E0C5D">
            <w:pPr>
              <w:pStyle w:val="BodyText"/>
              <w:keepNext/>
            </w:pPr>
          </w:p>
        </w:tc>
        <w:tc>
          <w:tcPr>
            <w:tcW w:w="3118" w:type="dxa"/>
          </w:tcPr>
          <w:p w14:paraId="1996B847" w14:textId="0ECC1998" w:rsidR="005525D6" w:rsidRPr="00F33383" w:rsidRDefault="00CC4573" w:rsidP="005E0C5D">
            <w:pPr>
              <w:pStyle w:val="BodyText"/>
              <w:keepNext/>
            </w:pPr>
            <w:r w:rsidRPr="00F33383">
              <w:t>Volume di acqua sterile per preparazioni iniettabili</w:t>
            </w:r>
          </w:p>
        </w:tc>
        <w:tc>
          <w:tcPr>
            <w:tcW w:w="567" w:type="dxa"/>
          </w:tcPr>
          <w:p w14:paraId="1996B848" w14:textId="77777777" w:rsidR="005525D6" w:rsidRPr="00F33383" w:rsidRDefault="005525D6" w:rsidP="005E0C5D">
            <w:pPr>
              <w:pStyle w:val="BodyText"/>
              <w:keepNext/>
            </w:pPr>
          </w:p>
        </w:tc>
        <w:tc>
          <w:tcPr>
            <w:tcW w:w="2409" w:type="dxa"/>
          </w:tcPr>
          <w:p w14:paraId="1996B849" w14:textId="41D97AAD" w:rsidR="005525D6" w:rsidRPr="00F33383" w:rsidRDefault="00CC4573" w:rsidP="005E0C5D">
            <w:pPr>
              <w:pStyle w:val="BodyText"/>
              <w:keepNext/>
            </w:pPr>
            <w:r w:rsidRPr="00F33383">
              <w:t>Concentrazione finale</w:t>
            </w:r>
          </w:p>
        </w:tc>
      </w:tr>
      <w:tr w:rsidR="00762991" w:rsidRPr="00F33383" w14:paraId="1996B850" w14:textId="77777777" w:rsidTr="001A325F">
        <w:trPr>
          <w:trHeight w:val="283"/>
        </w:trPr>
        <w:tc>
          <w:tcPr>
            <w:tcW w:w="2409" w:type="dxa"/>
          </w:tcPr>
          <w:p w14:paraId="1996B84B" w14:textId="443A2B8C" w:rsidR="005525D6" w:rsidRPr="00F33383" w:rsidRDefault="00CC4573" w:rsidP="005E0C5D">
            <w:pPr>
              <w:pStyle w:val="BodyText"/>
            </w:pPr>
            <w:r w:rsidRPr="00F33383">
              <w:t>Flaconcino da 150 mg</w:t>
            </w:r>
          </w:p>
        </w:tc>
        <w:tc>
          <w:tcPr>
            <w:tcW w:w="567" w:type="dxa"/>
            <w:vAlign w:val="center"/>
          </w:tcPr>
          <w:p w14:paraId="1996B84C" w14:textId="77777777" w:rsidR="005525D6" w:rsidRPr="00F33383" w:rsidRDefault="00F83889" w:rsidP="005E0C5D">
            <w:pPr>
              <w:pStyle w:val="BodyText"/>
              <w:jc w:val="center"/>
            </w:pPr>
            <w:r w:rsidRPr="00F33383">
              <w:t>+</w:t>
            </w:r>
          </w:p>
        </w:tc>
        <w:tc>
          <w:tcPr>
            <w:tcW w:w="3118" w:type="dxa"/>
          </w:tcPr>
          <w:p w14:paraId="1996B84D" w14:textId="2640944D" w:rsidR="005525D6" w:rsidRPr="00F33383" w:rsidRDefault="00F83889" w:rsidP="005E0C5D">
            <w:pPr>
              <w:pStyle w:val="BodyText"/>
            </w:pPr>
            <w:r w:rsidRPr="00F33383">
              <w:t>7</w:t>
            </w:r>
            <w:r w:rsidR="00CC4573" w:rsidRPr="00F33383">
              <w:t>,</w:t>
            </w:r>
            <w:r w:rsidRPr="00F33383">
              <w:t>2 mL</w:t>
            </w:r>
          </w:p>
        </w:tc>
        <w:tc>
          <w:tcPr>
            <w:tcW w:w="567" w:type="dxa"/>
            <w:vAlign w:val="center"/>
          </w:tcPr>
          <w:p w14:paraId="1996B84E" w14:textId="77777777" w:rsidR="005525D6" w:rsidRPr="00F33383" w:rsidRDefault="00F83889" w:rsidP="005E0C5D">
            <w:pPr>
              <w:pStyle w:val="BodyText"/>
              <w:jc w:val="center"/>
            </w:pPr>
            <w:r w:rsidRPr="00F33383">
              <w:t>=</w:t>
            </w:r>
          </w:p>
        </w:tc>
        <w:tc>
          <w:tcPr>
            <w:tcW w:w="2409" w:type="dxa"/>
          </w:tcPr>
          <w:p w14:paraId="1996B84F" w14:textId="77777777" w:rsidR="005525D6" w:rsidRPr="00F33383" w:rsidRDefault="00F83889" w:rsidP="005E0C5D">
            <w:pPr>
              <w:pStyle w:val="BodyText"/>
            </w:pPr>
            <w:r w:rsidRPr="00F33383">
              <w:t>21 mg/mL</w:t>
            </w:r>
          </w:p>
        </w:tc>
      </w:tr>
      <w:tr w:rsidR="00762991" w:rsidRPr="00F33383" w14:paraId="1996B856" w14:textId="77777777" w:rsidTr="001A325F">
        <w:trPr>
          <w:trHeight w:val="283"/>
        </w:trPr>
        <w:tc>
          <w:tcPr>
            <w:tcW w:w="2409" w:type="dxa"/>
          </w:tcPr>
          <w:p w14:paraId="1996B851" w14:textId="2CD3A6D1" w:rsidR="005525D6" w:rsidRPr="00F33383" w:rsidRDefault="00CC4573" w:rsidP="005E0C5D">
            <w:pPr>
              <w:pStyle w:val="BodyText"/>
            </w:pPr>
            <w:r w:rsidRPr="00F33383">
              <w:t>Flaconcino da 420 mg</w:t>
            </w:r>
          </w:p>
        </w:tc>
        <w:tc>
          <w:tcPr>
            <w:tcW w:w="567" w:type="dxa"/>
            <w:vAlign w:val="center"/>
          </w:tcPr>
          <w:p w14:paraId="1996B852" w14:textId="77777777" w:rsidR="005525D6" w:rsidRPr="00F33383" w:rsidRDefault="00F83889" w:rsidP="005E0C5D">
            <w:pPr>
              <w:pStyle w:val="BodyText"/>
              <w:jc w:val="center"/>
            </w:pPr>
            <w:r w:rsidRPr="00F33383">
              <w:t>+</w:t>
            </w:r>
          </w:p>
        </w:tc>
        <w:tc>
          <w:tcPr>
            <w:tcW w:w="3118" w:type="dxa"/>
          </w:tcPr>
          <w:p w14:paraId="1996B853" w14:textId="77777777" w:rsidR="005525D6" w:rsidRPr="00F33383" w:rsidRDefault="00F83889" w:rsidP="005E0C5D">
            <w:pPr>
              <w:pStyle w:val="BodyText"/>
            </w:pPr>
            <w:r w:rsidRPr="00F33383">
              <w:t>20 mL</w:t>
            </w:r>
          </w:p>
        </w:tc>
        <w:tc>
          <w:tcPr>
            <w:tcW w:w="567" w:type="dxa"/>
            <w:vAlign w:val="center"/>
          </w:tcPr>
          <w:p w14:paraId="1996B854" w14:textId="77777777" w:rsidR="005525D6" w:rsidRPr="00F33383" w:rsidRDefault="00F83889" w:rsidP="005E0C5D">
            <w:pPr>
              <w:pStyle w:val="BodyText"/>
              <w:jc w:val="center"/>
            </w:pPr>
            <w:r w:rsidRPr="00F33383">
              <w:t>=</w:t>
            </w:r>
          </w:p>
        </w:tc>
        <w:tc>
          <w:tcPr>
            <w:tcW w:w="2409" w:type="dxa"/>
          </w:tcPr>
          <w:p w14:paraId="1996B855" w14:textId="77777777" w:rsidR="005525D6" w:rsidRPr="00F33383" w:rsidRDefault="00F83889" w:rsidP="005E0C5D">
            <w:pPr>
              <w:pStyle w:val="BodyText"/>
            </w:pPr>
            <w:r w:rsidRPr="00F33383">
              <w:t>21 mg/mL</w:t>
            </w:r>
          </w:p>
        </w:tc>
      </w:tr>
    </w:tbl>
    <w:p w14:paraId="1996B857" w14:textId="77777777" w:rsidR="00672162" w:rsidRPr="00F33383" w:rsidRDefault="00672162" w:rsidP="005E0C5D"/>
    <w:p w14:paraId="1996B858" w14:textId="374338F9" w:rsidR="00FB035B" w:rsidRPr="00F33383" w:rsidRDefault="00052DBB" w:rsidP="005E0C5D">
      <w:pPr>
        <w:tabs>
          <w:tab w:val="left" w:pos="450"/>
        </w:tabs>
        <w:rPr>
          <w:u w:val="single"/>
        </w:rPr>
      </w:pPr>
      <w:r w:rsidRPr="00F33383">
        <w:rPr>
          <w:u w:val="single"/>
        </w:rPr>
        <w:t>Istruzioni per la ricostituzione asettica:</w:t>
      </w:r>
    </w:p>
    <w:p w14:paraId="1996B859" w14:textId="77777777" w:rsidR="00F53F83" w:rsidRPr="00F33383" w:rsidRDefault="00F53F83" w:rsidP="005E0C5D">
      <w:pPr>
        <w:tabs>
          <w:tab w:val="left" w:pos="450"/>
        </w:tabs>
        <w:rPr>
          <w:u w:val="single"/>
        </w:rPr>
      </w:pPr>
    </w:p>
    <w:p w14:paraId="1996B85A" w14:textId="4E7BF5FE" w:rsidR="004C007F" w:rsidRPr="00F33383" w:rsidRDefault="009D433B" w:rsidP="005E0C5D">
      <w:pPr>
        <w:pStyle w:val="BodyText"/>
        <w:numPr>
          <w:ilvl w:val="0"/>
          <w:numId w:val="42"/>
        </w:numPr>
        <w:ind w:left="431" w:hanging="431"/>
      </w:pPr>
      <w:r w:rsidRPr="00F33383">
        <w:t>Utilizzando una siringa sterile, iniettare lentamente il volume appropriato (come riportato sopra) di acqua sterile per preparazioni iniettabili (non fornita) nel flaconcino contenente Tuznue liofilizzato, dirigendo il getto verso la sostanza liofilizzata.</w:t>
      </w:r>
    </w:p>
    <w:p w14:paraId="1996B85B" w14:textId="24DFFD9C" w:rsidR="00FB035B" w:rsidRPr="00F33383" w:rsidRDefault="009D433B" w:rsidP="005E0C5D">
      <w:pPr>
        <w:pStyle w:val="BodyText"/>
        <w:numPr>
          <w:ilvl w:val="0"/>
          <w:numId w:val="42"/>
        </w:numPr>
        <w:ind w:left="431" w:hanging="431"/>
      </w:pPr>
      <w:r w:rsidRPr="00F33383">
        <w:t>Roteare lentamente il flaconcino in modo da facilitare la ricostituzione. NON AGITARE!</w:t>
      </w:r>
    </w:p>
    <w:p w14:paraId="1996B85C" w14:textId="77777777" w:rsidR="00F43F10" w:rsidRPr="00F33383" w:rsidRDefault="00F43F10" w:rsidP="005E0C5D">
      <w:pPr>
        <w:pStyle w:val="BodyText"/>
      </w:pPr>
    </w:p>
    <w:p w14:paraId="1996B85D" w14:textId="14E68F0E" w:rsidR="00FB035B" w:rsidRPr="00F33383" w:rsidRDefault="00F427F1" w:rsidP="005E0C5D">
      <w:pPr>
        <w:tabs>
          <w:tab w:val="left" w:pos="540"/>
        </w:tabs>
      </w:pPr>
      <w:r w:rsidRPr="00F33383">
        <w:t>La lieve formazione di schiuma durante la ricostituzione non è insolita. Lasciare riposare il flaconcino in posizione verticale per circa 5 minuti. Un volta ricostituito, Tuznue assume l’aspetto di una soluzione trasparente, da incolore a giallo chiaro, con totale assenza di particelle visibili.</w:t>
      </w:r>
    </w:p>
    <w:p w14:paraId="1996B85E" w14:textId="77777777" w:rsidR="00FB035B" w:rsidRPr="00F33383" w:rsidRDefault="00FB035B" w:rsidP="005E0C5D">
      <w:pPr>
        <w:tabs>
          <w:tab w:val="left" w:pos="540"/>
        </w:tabs>
      </w:pPr>
    </w:p>
    <w:p w14:paraId="1996B85F" w14:textId="25C4B43F" w:rsidR="00F43F10" w:rsidRPr="00F33383" w:rsidRDefault="00F427F1" w:rsidP="005E0C5D">
      <w:pPr>
        <w:pStyle w:val="BodyText"/>
        <w:rPr>
          <w:u w:val="single"/>
        </w:rPr>
      </w:pPr>
      <w:r w:rsidRPr="00F33383">
        <w:rPr>
          <w:u w:val="single"/>
        </w:rPr>
        <w:t>Istruzioni per la diluizione asettica della soluzione ricostituita</w:t>
      </w:r>
    </w:p>
    <w:p w14:paraId="1996B860" w14:textId="77777777" w:rsidR="00F43F10" w:rsidRPr="00F33383" w:rsidRDefault="00F43F10" w:rsidP="005E0C5D">
      <w:pPr>
        <w:pStyle w:val="BodyText"/>
      </w:pPr>
    </w:p>
    <w:p w14:paraId="1996B861" w14:textId="6769608F" w:rsidR="00F43F10" w:rsidRPr="00F33383" w:rsidRDefault="00F427F1" w:rsidP="005E0C5D">
      <w:pPr>
        <w:pStyle w:val="BodyText"/>
      </w:pPr>
      <w:r w:rsidRPr="00F33383">
        <w:t>Determinare il volume della soluzione necessaria</w:t>
      </w:r>
      <w:r w:rsidR="00F83889" w:rsidRPr="00F33383">
        <w:t>:</w:t>
      </w:r>
    </w:p>
    <w:p w14:paraId="1996B862" w14:textId="77777777" w:rsidR="004C007F" w:rsidRPr="00F33383" w:rsidRDefault="004C007F" w:rsidP="005E0C5D">
      <w:pPr>
        <w:pStyle w:val="BodyText"/>
      </w:pPr>
    </w:p>
    <w:p w14:paraId="1996B863" w14:textId="79D17E76" w:rsidR="00F43F10" w:rsidRPr="00F33383" w:rsidRDefault="00757CC1" w:rsidP="005E0C5D">
      <w:pPr>
        <w:pStyle w:val="BodyText"/>
        <w:numPr>
          <w:ilvl w:val="0"/>
          <w:numId w:val="41"/>
        </w:numPr>
        <w:ind w:left="431" w:hanging="431"/>
      </w:pPr>
      <w:r w:rsidRPr="00F33383">
        <w:t>in base a una dose di carico di 4 mg di trastuzumab/kg di peso corporeo, o a una dose successiva settimanale di 2 mg di trastuzumab/kg di peso corporeo:</w:t>
      </w:r>
    </w:p>
    <w:p w14:paraId="1996B864" w14:textId="77777777" w:rsidR="00E051AE" w:rsidRPr="00F33383" w:rsidRDefault="00E051AE" w:rsidP="005E0C5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F33383" w14:paraId="1996B868" w14:textId="77777777" w:rsidTr="00EC0AB4">
        <w:trPr>
          <w:jc w:val="center"/>
        </w:trPr>
        <w:tc>
          <w:tcPr>
            <w:tcW w:w="1271" w:type="dxa"/>
            <w:vMerge w:val="restart"/>
            <w:vAlign w:val="center"/>
          </w:tcPr>
          <w:p w14:paraId="1996B865" w14:textId="77777777" w:rsidR="00C62227" w:rsidRPr="00F33383" w:rsidRDefault="00F83889" w:rsidP="005E0C5D">
            <w:pPr>
              <w:keepNext/>
              <w:keepLines/>
              <w:jc w:val="center"/>
            </w:pPr>
            <w:r w:rsidRPr="00F33383">
              <w:rPr>
                <w:b/>
                <w:bCs/>
              </w:rPr>
              <w:t>Volume</w:t>
            </w:r>
            <w:r w:rsidRPr="00F33383">
              <w:t xml:space="preserve"> (mL)</w:t>
            </w:r>
          </w:p>
        </w:tc>
        <w:tc>
          <w:tcPr>
            <w:tcW w:w="284" w:type="dxa"/>
            <w:vMerge w:val="restart"/>
            <w:vAlign w:val="center"/>
          </w:tcPr>
          <w:p w14:paraId="1996B866" w14:textId="77777777" w:rsidR="00C62227" w:rsidRPr="00F33383" w:rsidRDefault="00F83889" w:rsidP="005E0C5D">
            <w:pPr>
              <w:keepNext/>
              <w:keepLines/>
              <w:jc w:val="center"/>
            </w:pPr>
            <w:r w:rsidRPr="00F33383">
              <w:t>=</w:t>
            </w:r>
          </w:p>
        </w:tc>
        <w:tc>
          <w:tcPr>
            <w:tcW w:w="6804" w:type="dxa"/>
            <w:tcBorders>
              <w:bottom w:val="single" w:sz="4" w:space="0" w:color="auto"/>
            </w:tcBorders>
            <w:vAlign w:val="center"/>
          </w:tcPr>
          <w:p w14:paraId="1996B867" w14:textId="6EDB72C5" w:rsidR="00C62227" w:rsidRPr="00F33383" w:rsidRDefault="00757CC1" w:rsidP="005E0C5D">
            <w:pPr>
              <w:keepNext/>
              <w:keepLines/>
              <w:jc w:val="center"/>
            </w:pPr>
            <w:r w:rsidRPr="00F33383">
              <w:rPr>
                <w:b/>
                <w:bCs/>
              </w:rPr>
              <w:t>Peso corporeo</w:t>
            </w:r>
            <w:r w:rsidR="00F83889" w:rsidRPr="00F33383">
              <w:t xml:space="preserve"> (kg) × </w:t>
            </w:r>
            <w:r w:rsidR="00234DB2" w:rsidRPr="00F33383">
              <w:rPr>
                <w:b/>
                <w:bCs/>
              </w:rPr>
              <w:t>dosaggio</w:t>
            </w:r>
            <w:r w:rsidR="00F83889" w:rsidRPr="00F33383">
              <w:t xml:space="preserve"> (</w:t>
            </w:r>
            <w:r w:rsidR="00F83889" w:rsidRPr="00F33383">
              <w:rPr>
                <w:b/>
                <w:bCs/>
              </w:rPr>
              <w:t>4</w:t>
            </w:r>
            <w:r w:rsidR="00F83889" w:rsidRPr="00F33383">
              <w:t xml:space="preserve"> mg/kg </w:t>
            </w:r>
            <w:r w:rsidR="00234DB2" w:rsidRPr="00F33383">
              <w:t>per la dose di carico o</w:t>
            </w:r>
            <w:r w:rsidR="00F83889" w:rsidRPr="00F33383">
              <w:t xml:space="preserve"> </w:t>
            </w:r>
            <w:r w:rsidR="00F83889" w:rsidRPr="00F33383">
              <w:rPr>
                <w:b/>
                <w:bCs/>
              </w:rPr>
              <w:t>2</w:t>
            </w:r>
            <w:r w:rsidR="00F83889" w:rsidRPr="00F33383">
              <w:t xml:space="preserve"> mg/kg </w:t>
            </w:r>
            <w:r w:rsidR="00234DB2" w:rsidRPr="00F33383">
              <w:t>per la dose di mantenimento</w:t>
            </w:r>
            <w:r w:rsidR="00F83889" w:rsidRPr="00F33383">
              <w:t>)</w:t>
            </w:r>
          </w:p>
        </w:tc>
      </w:tr>
      <w:tr w:rsidR="00762991" w:rsidRPr="00F33383" w14:paraId="1996B86C" w14:textId="77777777" w:rsidTr="00EC0AB4">
        <w:trPr>
          <w:jc w:val="center"/>
        </w:trPr>
        <w:tc>
          <w:tcPr>
            <w:tcW w:w="1271" w:type="dxa"/>
            <w:vMerge/>
            <w:vAlign w:val="center"/>
          </w:tcPr>
          <w:p w14:paraId="1996B869" w14:textId="77777777" w:rsidR="00C62227" w:rsidRPr="00F33383" w:rsidRDefault="00C62227" w:rsidP="005E0C5D">
            <w:pPr>
              <w:keepNext/>
              <w:keepLines/>
              <w:jc w:val="center"/>
            </w:pPr>
          </w:p>
        </w:tc>
        <w:tc>
          <w:tcPr>
            <w:tcW w:w="284" w:type="dxa"/>
            <w:vMerge/>
            <w:vAlign w:val="center"/>
          </w:tcPr>
          <w:p w14:paraId="1996B86A" w14:textId="77777777" w:rsidR="00C62227" w:rsidRPr="00F33383" w:rsidRDefault="00C62227" w:rsidP="005E0C5D">
            <w:pPr>
              <w:keepNext/>
              <w:keepLines/>
              <w:jc w:val="center"/>
            </w:pPr>
          </w:p>
        </w:tc>
        <w:tc>
          <w:tcPr>
            <w:tcW w:w="6804" w:type="dxa"/>
            <w:tcBorders>
              <w:top w:val="single" w:sz="4" w:space="0" w:color="auto"/>
            </w:tcBorders>
            <w:vAlign w:val="center"/>
          </w:tcPr>
          <w:p w14:paraId="1996B86B" w14:textId="2E3EEC19" w:rsidR="00C62227" w:rsidRPr="00F33383" w:rsidRDefault="00F83889" w:rsidP="005E0C5D">
            <w:pPr>
              <w:keepNext/>
              <w:keepLines/>
              <w:jc w:val="center"/>
            </w:pPr>
            <w:r w:rsidRPr="00F33383">
              <w:rPr>
                <w:b/>
                <w:bCs/>
              </w:rPr>
              <w:t>21</w:t>
            </w:r>
            <w:r w:rsidRPr="00F33383">
              <w:t xml:space="preserve"> (mg/mL, </w:t>
            </w:r>
            <w:r w:rsidR="004227E7" w:rsidRPr="00F33383">
              <w:t>concentrazione di soluzione ricostituita</w:t>
            </w:r>
            <w:r w:rsidRPr="00F33383">
              <w:t>)</w:t>
            </w:r>
          </w:p>
        </w:tc>
      </w:tr>
    </w:tbl>
    <w:p w14:paraId="1996B86D" w14:textId="77777777" w:rsidR="008248ED" w:rsidRPr="00F33383" w:rsidRDefault="008248ED" w:rsidP="005E0C5D">
      <w:pPr>
        <w:pStyle w:val="BodyText"/>
        <w:tabs>
          <w:tab w:val="left" w:pos="990"/>
          <w:tab w:val="left" w:pos="1080"/>
        </w:tabs>
      </w:pPr>
    </w:p>
    <w:p w14:paraId="1996B86E" w14:textId="653947E3" w:rsidR="00F43F10" w:rsidRPr="00F33383" w:rsidRDefault="00757CC1" w:rsidP="005E0C5D">
      <w:pPr>
        <w:pStyle w:val="ListParagraph"/>
        <w:numPr>
          <w:ilvl w:val="0"/>
          <w:numId w:val="41"/>
        </w:numPr>
        <w:tabs>
          <w:tab w:val="left" w:pos="990"/>
          <w:tab w:val="left" w:pos="1080"/>
        </w:tabs>
        <w:ind w:left="431" w:hanging="431"/>
      </w:pPr>
      <w:r w:rsidRPr="00F33383">
        <w:t>in base a una dose di carico di 8 mg di trastuzumab/kg di peso corporeo, o a una successiva dose di 6 mg di trastuzumab/kg di peso corporeo ogni 3 settimane:</w:t>
      </w:r>
    </w:p>
    <w:p w14:paraId="1996B86F" w14:textId="77777777" w:rsidR="008248ED" w:rsidRPr="00F33383" w:rsidRDefault="008248ED" w:rsidP="005E0C5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F33383" w14:paraId="1996B873" w14:textId="77777777" w:rsidTr="00EC0AB4">
        <w:trPr>
          <w:jc w:val="center"/>
        </w:trPr>
        <w:tc>
          <w:tcPr>
            <w:tcW w:w="1271" w:type="dxa"/>
            <w:vMerge w:val="restart"/>
            <w:vAlign w:val="center"/>
          </w:tcPr>
          <w:p w14:paraId="1996B870" w14:textId="77777777" w:rsidR="00E574BE" w:rsidRPr="00F33383" w:rsidRDefault="00F83889" w:rsidP="005E0C5D">
            <w:pPr>
              <w:jc w:val="center"/>
            </w:pPr>
            <w:r w:rsidRPr="00F33383">
              <w:rPr>
                <w:b/>
                <w:bCs/>
              </w:rPr>
              <w:t>Volume</w:t>
            </w:r>
            <w:r w:rsidRPr="00F33383">
              <w:t xml:space="preserve"> (mL)</w:t>
            </w:r>
          </w:p>
        </w:tc>
        <w:tc>
          <w:tcPr>
            <w:tcW w:w="284" w:type="dxa"/>
            <w:vMerge w:val="restart"/>
            <w:vAlign w:val="center"/>
          </w:tcPr>
          <w:p w14:paraId="1996B871" w14:textId="77777777" w:rsidR="00E574BE" w:rsidRPr="00F33383" w:rsidRDefault="00F83889" w:rsidP="005E0C5D">
            <w:pPr>
              <w:jc w:val="center"/>
            </w:pPr>
            <w:r w:rsidRPr="00F33383">
              <w:t>=</w:t>
            </w:r>
          </w:p>
        </w:tc>
        <w:tc>
          <w:tcPr>
            <w:tcW w:w="6804" w:type="dxa"/>
            <w:tcBorders>
              <w:bottom w:val="single" w:sz="4" w:space="0" w:color="auto"/>
            </w:tcBorders>
            <w:vAlign w:val="center"/>
          </w:tcPr>
          <w:p w14:paraId="1996B872" w14:textId="7F277074" w:rsidR="00E574BE" w:rsidRPr="00F33383" w:rsidRDefault="00757CC1" w:rsidP="005E0C5D">
            <w:pPr>
              <w:jc w:val="center"/>
            </w:pPr>
            <w:r w:rsidRPr="00F33383">
              <w:rPr>
                <w:b/>
                <w:bCs/>
              </w:rPr>
              <w:t>Peso corporeo</w:t>
            </w:r>
            <w:r w:rsidR="00F83889" w:rsidRPr="00F33383">
              <w:t xml:space="preserve"> (kg) × </w:t>
            </w:r>
            <w:r w:rsidR="00234DB2" w:rsidRPr="00F33383">
              <w:rPr>
                <w:b/>
                <w:bCs/>
              </w:rPr>
              <w:t>dosaggio</w:t>
            </w:r>
            <w:r w:rsidR="00F83889" w:rsidRPr="00F33383">
              <w:t xml:space="preserve"> (</w:t>
            </w:r>
            <w:r w:rsidR="00F83889" w:rsidRPr="00F33383">
              <w:rPr>
                <w:b/>
                <w:bCs/>
              </w:rPr>
              <w:t>8</w:t>
            </w:r>
            <w:r w:rsidR="00F83889" w:rsidRPr="00F33383">
              <w:t xml:space="preserve"> mg/kg </w:t>
            </w:r>
            <w:r w:rsidR="00234DB2" w:rsidRPr="00F33383">
              <w:t>per la dose di carico o</w:t>
            </w:r>
            <w:r w:rsidR="00F83889" w:rsidRPr="00F33383">
              <w:t xml:space="preserve"> </w:t>
            </w:r>
            <w:r w:rsidR="00F83889" w:rsidRPr="00F33383">
              <w:rPr>
                <w:b/>
                <w:bCs/>
              </w:rPr>
              <w:t>6</w:t>
            </w:r>
            <w:r w:rsidR="00F83889" w:rsidRPr="00F33383">
              <w:t xml:space="preserve"> mg/kg </w:t>
            </w:r>
            <w:r w:rsidR="00234DB2" w:rsidRPr="00F33383">
              <w:t>per la dose di mantenimento</w:t>
            </w:r>
            <w:r w:rsidR="00F83889" w:rsidRPr="00F33383">
              <w:t>)</w:t>
            </w:r>
          </w:p>
        </w:tc>
      </w:tr>
      <w:tr w:rsidR="00762991" w:rsidRPr="00F33383" w14:paraId="1996B877" w14:textId="77777777" w:rsidTr="00EC0AB4">
        <w:trPr>
          <w:jc w:val="center"/>
        </w:trPr>
        <w:tc>
          <w:tcPr>
            <w:tcW w:w="1271" w:type="dxa"/>
            <w:vMerge/>
            <w:vAlign w:val="center"/>
          </w:tcPr>
          <w:p w14:paraId="1996B874" w14:textId="77777777" w:rsidR="00E574BE" w:rsidRPr="00F33383" w:rsidRDefault="00E574BE" w:rsidP="005E0C5D">
            <w:pPr>
              <w:jc w:val="center"/>
            </w:pPr>
          </w:p>
        </w:tc>
        <w:tc>
          <w:tcPr>
            <w:tcW w:w="284" w:type="dxa"/>
            <w:vMerge/>
            <w:vAlign w:val="center"/>
          </w:tcPr>
          <w:p w14:paraId="1996B875" w14:textId="77777777" w:rsidR="00E574BE" w:rsidRPr="00F33383" w:rsidRDefault="00E574BE" w:rsidP="005E0C5D">
            <w:pPr>
              <w:jc w:val="center"/>
            </w:pPr>
          </w:p>
        </w:tc>
        <w:tc>
          <w:tcPr>
            <w:tcW w:w="6804" w:type="dxa"/>
            <w:tcBorders>
              <w:top w:val="single" w:sz="4" w:space="0" w:color="auto"/>
            </w:tcBorders>
            <w:vAlign w:val="center"/>
          </w:tcPr>
          <w:p w14:paraId="1996B876" w14:textId="3F0B7D52" w:rsidR="00E574BE" w:rsidRPr="00F33383" w:rsidRDefault="00F83889" w:rsidP="005E0C5D">
            <w:pPr>
              <w:jc w:val="center"/>
            </w:pPr>
            <w:r w:rsidRPr="00F33383">
              <w:rPr>
                <w:b/>
                <w:bCs/>
              </w:rPr>
              <w:t>21</w:t>
            </w:r>
            <w:r w:rsidRPr="00F33383">
              <w:t xml:space="preserve"> (mg/mL, </w:t>
            </w:r>
            <w:r w:rsidR="004227E7" w:rsidRPr="00F33383">
              <w:t>concentrazione di soluzione ricostituita</w:t>
            </w:r>
            <w:r w:rsidRPr="00F33383">
              <w:t>)</w:t>
            </w:r>
          </w:p>
        </w:tc>
      </w:tr>
    </w:tbl>
    <w:p w14:paraId="1996B878" w14:textId="77777777" w:rsidR="005A6899" w:rsidRPr="00F33383" w:rsidRDefault="005A6899" w:rsidP="005E0C5D"/>
    <w:p w14:paraId="1996B879" w14:textId="26C4314E" w:rsidR="00CB29A7" w:rsidRPr="00F33383" w:rsidRDefault="00D65C13" w:rsidP="005E0C5D">
      <w:pPr>
        <w:pStyle w:val="BodyText"/>
        <w:ind w:hanging="1"/>
      </w:pPr>
      <w:r w:rsidRPr="00F33383">
        <w:t>Aspirare dal flaconcino la quantità di soluzione necessaria utilizzando un ago ed una siringa sterile e aggiungerla nella sacca per infusione contenente 250 mL di 9 mg/mL (0,9%) soluzione di cloruro di sodio. Non utilizzare soluzioni contenenti glucosio (vedere paragrafo 6.2). La sacca deve essere capovolta con cautela per miscelare la soluzione al fine di evitare la formazione di schiuma.</w:t>
      </w:r>
    </w:p>
    <w:p w14:paraId="1996B87A" w14:textId="77777777" w:rsidR="008248ED" w:rsidRPr="00F33383" w:rsidRDefault="008248ED" w:rsidP="005E0C5D">
      <w:pPr>
        <w:pStyle w:val="BodyText"/>
        <w:ind w:hanging="1"/>
      </w:pPr>
    </w:p>
    <w:p w14:paraId="1996B87B" w14:textId="6199396E" w:rsidR="00F43F10" w:rsidRPr="00F33383" w:rsidRDefault="00D65C13" w:rsidP="005E0C5D">
      <w:pPr>
        <w:pStyle w:val="BodyText"/>
        <w:ind w:hanging="1"/>
      </w:pPr>
      <w:r w:rsidRPr="00F33383">
        <w:t>Le soluzioni per somministrazione parenterale devono essere ispezionate visivamente per controllare la presenza di eventuali particelle o alterazione della colorazione prima di essere somministrate.</w:t>
      </w:r>
    </w:p>
    <w:p w14:paraId="1996B87C" w14:textId="77777777" w:rsidR="00F43F10" w:rsidRPr="00F33383" w:rsidRDefault="00F43F10" w:rsidP="005E0C5D">
      <w:pPr>
        <w:pStyle w:val="BodyText"/>
      </w:pPr>
    </w:p>
    <w:p w14:paraId="1996B87D" w14:textId="0E8207CC" w:rsidR="00F43F10" w:rsidRPr="00F33383" w:rsidRDefault="00425901" w:rsidP="005E0C5D">
      <w:pPr>
        <w:pStyle w:val="BodyText"/>
        <w:ind w:firstLine="3"/>
      </w:pPr>
      <w:r w:rsidRPr="00F33383">
        <w:t>Non sono state osservate incompatibilità tra Tuznue e le sacche di polipropilene.</w:t>
      </w:r>
    </w:p>
    <w:p w14:paraId="1996B87E" w14:textId="77777777" w:rsidR="00F43F10" w:rsidRPr="00F33383" w:rsidRDefault="00F43F10" w:rsidP="005E0C5D">
      <w:pPr>
        <w:pStyle w:val="BodyText"/>
      </w:pPr>
    </w:p>
    <w:p w14:paraId="1996B87F" w14:textId="5368D6C3" w:rsidR="00F43F10" w:rsidRPr="00F33383" w:rsidRDefault="00630EC2" w:rsidP="005E0C5D">
      <w:pPr>
        <w:pStyle w:val="BodyText"/>
      </w:pPr>
      <w:r w:rsidRPr="00F33383">
        <w:t>Il medicinale non utilizzato e i rifiuti derivati da tale medicinale devono essere smaltiti in conformità alla normativa locale vigente.</w:t>
      </w:r>
    </w:p>
    <w:p w14:paraId="1996B880" w14:textId="77777777" w:rsidR="008248ED" w:rsidRPr="00F33383" w:rsidRDefault="008248ED" w:rsidP="005E0C5D">
      <w:pPr>
        <w:pStyle w:val="BodyText"/>
      </w:pPr>
    </w:p>
    <w:p w14:paraId="1996B881" w14:textId="77777777" w:rsidR="00F43F10" w:rsidRPr="00F33383" w:rsidRDefault="00F43F10" w:rsidP="005E0C5D">
      <w:pPr>
        <w:pStyle w:val="BodyText"/>
      </w:pPr>
    </w:p>
    <w:p w14:paraId="1996B882" w14:textId="2A61B414" w:rsidR="00F43F10" w:rsidRPr="00F33383" w:rsidRDefault="00023B0D" w:rsidP="005E0C5D">
      <w:pPr>
        <w:pStyle w:val="Heading1"/>
      </w:pPr>
      <w:r w:rsidRPr="00F33383">
        <w:t>7.</w:t>
      </w:r>
      <w:r w:rsidRPr="00F33383">
        <w:tab/>
      </w:r>
      <w:r w:rsidR="00630EC2" w:rsidRPr="00F33383">
        <w:t>TITOLARE DELL’AUTORIZZAZIONE ALL’IMMISSIONE IN COMMERC</w:t>
      </w:r>
    </w:p>
    <w:p w14:paraId="1996B883" w14:textId="77777777" w:rsidR="00F43F10" w:rsidRPr="00F33383" w:rsidRDefault="00F43F10" w:rsidP="005E0C5D">
      <w:pPr>
        <w:pStyle w:val="BodyText"/>
        <w:rPr>
          <w:b/>
        </w:rPr>
      </w:pPr>
    </w:p>
    <w:p w14:paraId="1996B884" w14:textId="77777777" w:rsidR="0085623B" w:rsidRPr="00F33383" w:rsidRDefault="00F83889" w:rsidP="005E0C5D">
      <w:pPr>
        <w:pStyle w:val="BodyText"/>
      </w:pPr>
      <w:r w:rsidRPr="00F33383">
        <w:t xml:space="preserve">Prestige Biopharma Belgium </w:t>
      </w:r>
      <w:r w:rsidR="00777A99" w:rsidRPr="00F33383">
        <w:t>BVBA</w:t>
      </w:r>
    </w:p>
    <w:p w14:paraId="1996B885" w14:textId="77777777" w:rsidR="00587384" w:rsidRPr="00F33383" w:rsidRDefault="00F83889" w:rsidP="005E0C5D">
      <w:r w:rsidRPr="00F33383">
        <w:t>Terhulpensesteenweg 449</w:t>
      </w:r>
    </w:p>
    <w:p w14:paraId="1996B887" w14:textId="0453DABC" w:rsidR="0085623B" w:rsidRPr="00F33383" w:rsidRDefault="00F83889" w:rsidP="005E0C5D">
      <w:r w:rsidRPr="00F33383">
        <w:t>3090 Overijse</w:t>
      </w:r>
      <w:r w:rsidR="009E20F1" w:rsidRPr="00F33383">
        <w:t xml:space="preserve">, </w:t>
      </w:r>
      <w:r w:rsidR="003E6AE7" w:rsidRPr="00F33383">
        <w:t>Belgio</w:t>
      </w:r>
    </w:p>
    <w:p w14:paraId="1996B888" w14:textId="77777777" w:rsidR="0085623B" w:rsidRPr="00F33383" w:rsidRDefault="0085623B" w:rsidP="005E0C5D">
      <w:pPr>
        <w:pStyle w:val="BodyText"/>
      </w:pPr>
    </w:p>
    <w:p w14:paraId="1996B889" w14:textId="77777777" w:rsidR="0085623B" w:rsidRPr="00F33383" w:rsidRDefault="0085623B" w:rsidP="005E0C5D">
      <w:pPr>
        <w:pStyle w:val="BodyText"/>
      </w:pPr>
    </w:p>
    <w:p w14:paraId="1996B88A" w14:textId="59098AEC" w:rsidR="00F43F10" w:rsidRPr="00F33383" w:rsidRDefault="00023B0D" w:rsidP="005E0C5D">
      <w:pPr>
        <w:pStyle w:val="Heading1"/>
        <w:keepNext/>
      </w:pPr>
      <w:r w:rsidRPr="00F33383">
        <w:t>8.</w:t>
      </w:r>
      <w:r w:rsidRPr="00F33383">
        <w:tab/>
      </w:r>
      <w:r w:rsidR="003E6AE7" w:rsidRPr="00F33383">
        <w:t>NUMERO(I) DELL’AUTORIZZAZIONE ALL’IMMISSIONE IN COMMERCIO</w:t>
      </w:r>
    </w:p>
    <w:p w14:paraId="1996B88B" w14:textId="77777777" w:rsidR="00F43F10" w:rsidRPr="00F33383" w:rsidRDefault="00F43F10" w:rsidP="005E0C5D">
      <w:pPr>
        <w:pStyle w:val="BodyText"/>
        <w:keepNext/>
        <w:rPr>
          <w:b/>
        </w:rPr>
      </w:pPr>
    </w:p>
    <w:p w14:paraId="294FE2F1" w14:textId="77777777" w:rsidR="001C7B48" w:rsidRPr="00F33383" w:rsidRDefault="001C7B48" w:rsidP="005E0C5D">
      <w:pPr>
        <w:pStyle w:val="BodyText"/>
        <w:rPr>
          <w:u w:val="single"/>
        </w:rPr>
      </w:pPr>
      <w:r w:rsidRPr="00F33383">
        <w:rPr>
          <w:u w:val="single"/>
        </w:rPr>
        <w:t>Tuznue 150 mg polvere per concentrato per soluzione per infusione</w:t>
      </w:r>
    </w:p>
    <w:p w14:paraId="78C2046D" w14:textId="77777777" w:rsidR="001C7B48" w:rsidRPr="00F33383" w:rsidRDefault="001C7B48" w:rsidP="005E0C5D">
      <w:pPr>
        <w:pStyle w:val="BodyText"/>
      </w:pPr>
    </w:p>
    <w:p w14:paraId="4630B160" w14:textId="7888F565" w:rsidR="001C7B48" w:rsidRPr="00F33383" w:rsidRDefault="00E73058" w:rsidP="005E0C5D">
      <w:pPr>
        <w:pStyle w:val="BodyText"/>
      </w:pPr>
      <w:r w:rsidRPr="00F33383">
        <w:t>EU/1/24/1864/001</w:t>
      </w:r>
    </w:p>
    <w:p w14:paraId="55117961" w14:textId="77777777" w:rsidR="001C7B48" w:rsidRPr="00F33383" w:rsidRDefault="001C7B48" w:rsidP="005E0C5D">
      <w:pPr>
        <w:pStyle w:val="BodyText"/>
      </w:pPr>
    </w:p>
    <w:p w14:paraId="1A6A5F59" w14:textId="77777777" w:rsidR="001C7B48" w:rsidRPr="00F33383" w:rsidRDefault="001C7B48" w:rsidP="005E0C5D">
      <w:pPr>
        <w:pStyle w:val="BodyText"/>
        <w:rPr>
          <w:u w:val="single"/>
        </w:rPr>
      </w:pPr>
      <w:r w:rsidRPr="00F33383">
        <w:rPr>
          <w:u w:val="single"/>
        </w:rPr>
        <w:t>Tuznue 420 mg polvere per concentrato per soluzione per infusione</w:t>
      </w:r>
    </w:p>
    <w:p w14:paraId="7DD89C64" w14:textId="77777777" w:rsidR="001C7B48" w:rsidRPr="00F33383" w:rsidRDefault="001C7B48" w:rsidP="005E0C5D">
      <w:pPr>
        <w:pStyle w:val="BodyText"/>
      </w:pPr>
    </w:p>
    <w:p w14:paraId="1996B88C" w14:textId="5D4EC242" w:rsidR="00F43F10" w:rsidRPr="00F33383" w:rsidRDefault="00E73058" w:rsidP="005E0C5D">
      <w:pPr>
        <w:pStyle w:val="BodyText"/>
      </w:pPr>
      <w:r w:rsidRPr="00F33383">
        <w:t>EU/1/24/1864/002</w:t>
      </w:r>
    </w:p>
    <w:p w14:paraId="1996B88D" w14:textId="77777777" w:rsidR="00F43F10" w:rsidRPr="00F33383" w:rsidRDefault="00F43F10" w:rsidP="005E0C5D">
      <w:pPr>
        <w:pStyle w:val="BodyText"/>
      </w:pPr>
    </w:p>
    <w:p w14:paraId="1996B88E" w14:textId="77777777" w:rsidR="00F43F10" w:rsidRPr="00F33383" w:rsidRDefault="00F43F10" w:rsidP="005E0C5D">
      <w:pPr>
        <w:pStyle w:val="BodyText"/>
      </w:pPr>
    </w:p>
    <w:p w14:paraId="1996B88F" w14:textId="3B036EA4" w:rsidR="00F43F10" w:rsidRPr="00F33383" w:rsidRDefault="00023B0D" w:rsidP="005E0C5D">
      <w:pPr>
        <w:pStyle w:val="Heading1"/>
      </w:pPr>
      <w:r w:rsidRPr="00F33383">
        <w:t>9.</w:t>
      </w:r>
      <w:r w:rsidRPr="00F33383">
        <w:tab/>
      </w:r>
      <w:r w:rsidR="003E6AE7" w:rsidRPr="00F33383">
        <w:t>DATA DELLA PRIMA AUTORIZZAZIONE/ RINNOVO DELL’AUTORIZZAZIONE</w:t>
      </w:r>
    </w:p>
    <w:p w14:paraId="1996B890" w14:textId="77777777" w:rsidR="008248ED" w:rsidRPr="00F33383" w:rsidRDefault="008248ED" w:rsidP="005E0C5D"/>
    <w:p w14:paraId="1996B891" w14:textId="1FF868E0" w:rsidR="00B939FD" w:rsidRPr="00F33383" w:rsidRDefault="0063389F" w:rsidP="005E0C5D">
      <w:pPr>
        <w:pStyle w:val="BodyText"/>
      </w:pPr>
      <w:r w:rsidRPr="00F33383">
        <w:t>Data della prima autorizzazione</w:t>
      </w:r>
      <w:r w:rsidR="00F83889" w:rsidRPr="00F33383">
        <w:t xml:space="preserve">: </w:t>
      </w:r>
      <w:r w:rsidR="002810B7" w:rsidRPr="00F33383">
        <w:t>19 settembre 2024</w:t>
      </w:r>
    </w:p>
    <w:p w14:paraId="1996B892" w14:textId="77777777" w:rsidR="00812D16" w:rsidRPr="00F33383" w:rsidRDefault="00812D16" w:rsidP="005E0C5D"/>
    <w:p w14:paraId="1996B893" w14:textId="77777777" w:rsidR="00812D16" w:rsidRPr="00F33383" w:rsidRDefault="00812D16" w:rsidP="005E0C5D"/>
    <w:p w14:paraId="1996B894" w14:textId="6E77867D" w:rsidR="00F43F10" w:rsidRPr="00F33383" w:rsidRDefault="00023B0D" w:rsidP="005E0C5D">
      <w:pPr>
        <w:pStyle w:val="Heading1"/>
      </w:pPr>
      <w:r w:rsidRPr="00F33383">
        <w:t>10.</w:t>
      </w:r>
      <w:r w:rsidRPr="00F33383">
        <w:tab/>
      </w:r>
      <w:r w:rsidR="0063389F" w:rsidRPr="00F33383">
        <w:t>DATA DI REVISIONE DEL TESTO</w:t>
      </w:r>
    </w:p>
    <w:p w14:paraId="1996B895" w14:textId="77777777" w:rsidR="00F43F10" w:rsidRPr="00F33383" w:rsidRDefault="00F43F10" w:rsidP="005E0C5D">
      <w:pPr>
        <w:pStyle w:val="BodyText"/>
        <w:rPr>
          <w:b/>
        </w:rPr>
      </w:pPr>
    </w:p>
    <w:p w14:paraId="1996B896" w14:textId="64D82198" w:rsidR="00856BE5" w:rsidRPr="00F33383" w:rsidRDefault="009E20F1" w:rsidP="005E0C5D">
      <w:pPr>
        <w:pStyle w:val="BodyText"/>
      </w:pPr>
      <w:r w:rsidRPr="00F33383">
        <w:t xml:space="preserve">Informazioni più dettagliate su questo medicinale sono disponibili sul sito web della Agenzia europea dei medicinali </w:t>
      </w:r>
      <w:r>
        <w:fldChar w:fldCharType="begin"/>
      </w:r>
      <w:r>
        <w:instrText>HYPERLINK "https://www.ema.europa.eu"</w:instrText>
      </w:r>
      <w:r>
        <w:fldChar w:fldCharType="separate"/>
      </w:r>
      <w:r w:rsidRPr="00F33383">
        <w:rPr>
          <w:rStyle w:val="Hyperlink"/>
        </w:rPr>
        <w:t>https://www.ema.europa.eu</w:t>
      </w:r>
      <w:r>
        <w:fldChar w:fldCharType="end"/>
      </w:r>
      <w:r w:rsidR="00F83889" w:rsidRPr="00F33383">
        <w:t>.</w:t>
      </w:r>
    </w:p>
    <w:p w14:paraId="30F2C3C9" w14:textId="77777777" w:rsidR="00856BE5" w:rsidRPr="00F33383" w:rsidRDefault="00856BE5" w:rsidP="005E0C5D">
      <w:pPr>
        <w:numPr>
          <w:ilvl w:val="12"/>
          <w:numId w:val="0"/>
        </w:numPr>
        <w:ind w:right="-2"/>
      </w:pPr>
    </w:p>
    <w:p w14:paraId="36F8A0B0" w14:textId="4A136874" w:rsidR="002D14E9" w:rsidRPr="00F33383" w:rsidRDefault="002D14E9" w:rsidP="005E0C5D">
      <w:r w:rsidRPr="00F33383">
        <w:br w:type="page"/>
      </w:r>
    </w:p>
    <w:p w14:paraId="680E257E" w14:textId="77777777" w:rsidR="002D14E9" w:rsidRPr="00F33383" w:rsidRDefault="002D14E9" w:rsidP="005E0C5D">
      <w:pPr>
        <w:pStyle w:val="BodyText"/>
      </w:pPr>
    </w:p>
    <w:p w14:paraId="01C150BB" w14:textId="77777777" w:rsidR="002D14E9" w:rsidRPr="00F33383" w:rsidRDefault="002D14E9" w:rsidP="005E0C5D">
      <w:pPr>
        <w:pStyle w:val="BodyText"/>
      </w:pPr>
    </w:p>
    <w:p w14:paraId="7042D65F" w14:textId="77777777" w:rsidR="002D14E9" w:rsidRPr="00F33383" w:rsidRDefault="002D14E9" w:rsidP="005E0C5D">
      <w:pPr>
        <w:pStyle w:val="BodyText"/>
      </w:pPr>
    </w:p>
    <w:p w14:paraId="4F26DC72" w14:textId="77777777" w:rsidR="002D14E9" w:rsidRPr="00F33383" w:rsidRDefault="002D14E9" w:rsidP="005E0C5D">
      <w:pPr>
        <w:pStyle w:val="BodyText"/>
      </w:pPr>
    </w:p>
    <w:p w14:paraId="20E3DB68" w14:textId="77777777" w:rsidR="002D14E9" w:rsidRPr="00F33383" w:rsidRDefault="002D14E9" w:rsidP="005E0C5D">
      <w:pPr>
        <w:pStyle w:val="BodyText"/>
      </w:pPr>
    </w:p>
    <w:p w14:paraId="6064DE06" w14:textId="77777777" w:rsidR="002D14E9" w:rsidRPr="00F33383" w:rsidRDefault="002D14E9" w:rsidP="005E0C5D">
      <w:pPr>
        <w:pStyle w:val="BodyText"/>
      </w:pPr>
    </w:p>
    <w:p w14:paraId="18A683B1" w14:textId="77777777" w:rsidR="002D14E9" w:rsidRPr="00F33383" w:rsidRDefault="002D14E9" w:rsidP="005E0C5D">
      <w:pPr>
        <w:pStyle w:val="BodyText"/>
      </w:pPr>
    </w:p>
    <w:p w14:paraId="4716EC46" w14:textId="77777777" w:rsidR="002D14E9" w:rsidRPr="00F33383" w:rsidRDefault="002D14E9" w:rsidP="005E0C5D">
      <w:pPr>
        <w:pStyle w:val="BodyText"/>
      </w:pPr>
    </w:p>
    <w:p w14:paraId="55732480" w14:textId="77777777" w:rsidR="002D14E9" w:rsidRPr="00F33383" w:rsidRDefault="002D14E9" w:rsidP="005E0C5D">
      <w:pPr>
        <w:pStyle w:val="BodyText"/>
      </w:pPr>
    </w:p>
    <w:p w14:paraId="3D4C31FE" w14:textId="77777777" w:rsidR="002D14E9" w:rsidRPr="00F33383" w:rsidRDefault="002D14E9" w:rsidP="005E0C5D">
      <w:pPr>
        <w:pStyle w:val="BodyText"/>
      </w:pPr>
    </w:p>
    <w:p w14:paraId="2F26C1E7" w14:textId="77777777" w:rsidR="002D14E9" w:rsidRPr="00F33383" w:rsidRDefault="002D14E9" w:rsidP="005E0C5D">
      <w:pPr>
        <w:pStyle w:val="BodyText"/>
      </w:pPr>
    </w:p>
    <w:p w14:paraId="7CE99295" w14:textId="77777777" w:rsidR="002D14E9" w:rsidRPr="00F33383" w:rsidRDefault="002D14E9" w:rsidP="005E0C5D">
      <w:pPr>
        <w:pStyle w:val="BodyText"/>
      </w:pPr>
    </w:p>
    <w:p w14:paraId="27A94BE7" w14:textId="77777777" w:rsidR="002D14E9" w:rsidRPr="00F33383" w:rsidRDefault="002D14E9" w:rsidP="005E0C5D">
      <w:pPr>
        <w:pStyle w:val="BodyText"/>
      </w:pPr>
    </w:p>
    <w:p w14:paraId="24D19471" w14:textId="77777777" w:rsidR="002D14E9" w:rsidRPr="00F33383" w:rsidRDefault="002D14E9" w:rsidP="005E0C5D">
      <w:pPr>
        <w:pStyle w:val="BodyText"/>
      </w:pPr>
    </w:p>
    <w:p w14:paraId="17387D62" w14:textId="77777777" w:rsidR="002D14E9" w:rsidRPr="00F33383" w:rsidRDefault="002D14E9" w:rsidP="005E0C5D">
      <w:pPr>
        <w:pStyle w:val="BodyText"/>
      </w:pPr>
    </w:p>
    <w:p w14:paraId="6D2ED345" w14:textId="77777777" w:rsidR="002D14E9" w:rsidRPr="00F33383" w:rsidRDefault="002D14E9" w:rsidP="005E0C5D">
      <w:pPr>
        <w:pStyle w:val="BodyText"/>
      </w:pPr>
    </w:p>
    <w:p w14:paraId="386BE086" w14:textId="77777777" w:rsidR="002D14E9" w:rsidRPr="00F33383" w:rsidRDefault="002D14E9" w:rsidP="005E0C5D">
      <w:pPr>
        <w:pStyle w:val="BodyText"/>
      </w:pPr>
    </w:p>
    <w:p w14:paraId="1D91423C" w14:textId="77777777" w:rsidR="002D14E9" w:rsidRPr="00F33383" w:rsidRDefault="002D14E9" w:rsidP="005E0C5D">
      <w:pPr>
        <w:pStyle w:val="BodyText"/>
      </w:pPr>
    </w:p>
    <w:p w14:paraId="68A6AB32" w14:textId="77777777" w:rsidR="002D14E9" w:rsidRPr="00F33383" w:rsidRDefault="002D14E9" w:rsidP="005E0C5D">
      <w:pPr>
        <w:pStyle w:val="BodyText"/>
      </w:pPr>
    </w:p>
    <w:p w14:paraId="5D028E3B" w14:textId="77777777" w:rsidR="002D14E9" w:rsidRPr="00F33383" w:rsidRDefault="002D14E9" w:rsidP="005E0C5D">
      <w:pPr>
        <w:pStyle w:val="BodyText"/>
      </w:pPr>
    </w:p>
    <w:p w14:paraId="46174AF2" w14:textId="77777777" w:rsidR="002D14E9" w:rsidRPr="00F33383" w:rsidRDefault="002D14E9" w:rsidP="005E0C5D">
      <w:pPr>
        <w:pStyle w:val="BodyText"/>
      </w:pPr>
    </w:p>
    <w:p w14:paraId="06A2F3C5" w14:textId="77777777" w:rsidR="002D14E9" w:rsidRPr="00F33383" w:rsidRDefault="002D14E9" w:rsidP="005E0C5D">
      <w:pPr>
        <w:pStyle w:val="BodyText"/>
      </w:pPr>
    </w:p>
    <w:p w14:paraId="346E757A" w14:textId="77777777" w:rsidR="002D14E9" w:rsidRPr="00F33383" w:rsidRDefault="002D14E9" w:rsidP="005E0C5D">
      <w:pPr>
        <w:pStyle w:val="BodyText"/>
      </w:pPr>
    </w:p>
    <w:p w14:paraId="1996B898" w14:textId="5F05AABD" w:rsidR="00812D16" w:rsidRPr="00F33383" w:rsidRDefault="003C12AC" w:rsidP="005E0C5D">
      <w:pPr>
        <w:pStyle w:val="Heading1"/>
        <w:jc w:val="center"/>
      </w:pPr>
      <w:r w:rsidRPr="00F33383">
        <w:t>ALLEGATO II</w:t>
      </w:r>
    </w:p>
    <w:p w14:paraId="1996B899" w14:textId="77777777" w:rsidR="00812D16" w:rsidRPr="00F33383" w:rsidRDefault="00812D16" w:rsidP="005E0C5D">
      <w:pPr>
        <w:ind w:right="1416"/>
      </w:pPr>
    </w:p>
    <w:p w14:paraId="1996B89A" w14:textId="72AD1D7E" w:rsidR="00812D16" w:rsidRPr="00F33383" w:rsidRDefault="00F83889" w:rsidP="005E0C5D">
      <w:pPr>
        <w:ind w:left="708" w:hanging="708"/>
        <w:rPr>
          <w:b/>
        </w:rPr>
      </w:pPr>
      <w:r w:rsidRPr="00F33383">
        <w:rPr>
          <w:b/>
        </w:rPr>
        <w:t>A.</w:t>
      </w:r>
      <w:r w:rsidRPr="00F33383">
        <w:rPr>
          <w:b/>
        </w:rPr>
        <w:tab/>
      </w:r>
      <w:r w:rsidR="003C12AC" w:rsidRPr="00F33383">
        <w:rPr>
          <w:b/>
        </w:rPr>
        <w:t>PRODUTTORE(I) DEL(DEI) PRINCIPIO(I) ATTIVO(I) BIOLOGICO(I) E PRODUTTORE(I) RESPONSABILE(I) DEL RILASCIO DEI LOTTI</w:t>
      </w:r>
    </w:p>
    <w:p w14:paraId="1996B89B" w14:textId="77777777" w:rsidR="00812D16" w:rsidRPr="00F33383" w:rsidRDefault="00812D16" w:rsidP="005E0C5D">
      <w:pPr>
        <w:ind w:left="567" w:hanging="567"/>
      </w:pPr>
    </w:p>
    <w:p w14:paraId="1996B89C" w14:textId="0EC6553B" w:rsidR="00812D16" w:rsidRPr="00F33383" w:rsidRDefault="00F83889" w:rsidP="005E0C5D">
      <w:pPr>
        <w:ind w:left="709" w:hanging="709"/>
        <w:rPr>
          <w:b/>
        </w:rPr>
      </w:pPr>
      <w:r w:rsidRPr="00F33383">
        <w:rPr>
          <w:b/>
        </w:rPr>
        <w:t>B.</w:t>
      </w:r>
      <w:r w:rsidRPr="00F33383">
        <w:rPr>
          <w:b/>
        </w:rPr>
        <w:tab/>
      </w:r>
      <w:r w:rsidR="003C12AC" w:rsidRPr="00F33383">
        <w:rPr>
          <w:b/>
        </w:rPr>
        <w:t>CONDIZIONI O LIMITAZIONI DI FORNITURA E UTILIZZO</w:t>
      </w:r>
    </w:p>
    <w:p w14:paraId="1996B89D" w14:textId="77777777" w:rsidR="00812D16" w:rsidRPr="00F33383" w:rsidRDefault="00812D16" w:rsidP="005E0C5D">
      <w:pPr>
        <w:ind w:left="567" w:hanging="567"/>
      </w:pPr>
    </w:p>
    <w:p w14:paraId="1996B89E" w14:textId="03E85D73" w:rsidR="00812D16" w:rsidRPr="00F33383" w:rsidRDefault="00F83889" w:rsidP="005E0C5D">
      <w:pPr>
        <w:ind w:left="709" w:hanging="709"/>
        <w:rPr>
          <w:b/>
        </w:rPr>
      </w:pPr>
      <w:r w:rsidRPr="00F33383">
        <w:rPr>
          <w:b/>
        </w:rPr>
        <w:t>C.</w:t>
      </w:r>
      <w:r w:rsidR="00215FDA" w:rsidRPr="00F33383">
        <w:rPr>
          <w:b/>
        </w:rPr>
        <w:tab/>
      </w:r>
      <w:r w:rsidR="003C12AC" w:rsidRPr="00F33383">
        <w:rPr>
          <w:b/>
        </w:rPr>
        <w:t>ALTRE CONDIZIONI E REQUISITI DELL’AUTORIZZAZIONE ALL’IMMISSIONE IN COMMERCIO</w:t>
      </w:r>
    </w:p>
    <w:p w14:paraId="1996B89F" w14:textId="77777777" w:rsidR="009B5C19" w:rsidRPr="00F33383" w:rsidRDefault="009B5C19" w:rsidP="005E0C5D">
      <w:pPr>
        <w:ind w:right="1558"/>
      </w:pPr>
    </w:p>
    <w:p w14:paraId="1996B8A0" w14:textId="2B595C3D" w:rsidR="009B5C19" w:rsidRPr="00F33383" w:rsidRDefault="00F83889" w:rsidP="005E0C5D">
      <w:pPr>
        <w:ind w:left="708" w:hanging="708"/>
        <w:rPr>
          <w:b/>
        </w:rPr>
      </w:pPr>
      <w:r w:rsidRPr="00F33383">
        <w:rPr>
          <w:b/>
        </w:rPr>
        <w:t>D.</w:t>
      </w:r>
      <w:r w:rsidRPr="00F33383">
        <w:rPr>
          <w:b/>
        </w:rPr>
        <w:tab/>
      </w:r>
      <w:r w:rsidR="00B62E96" w:rsidRPr="00F33383">
        <w:rPr>
          <w:b/>
          <w:caps/>
        </w:rPr>
        <w:t>CONDIZIONI O LIMITAZIONI PER QUANTO RIGUARDA L’USO SICURO ED EFFICACE DEL MEDICINALE</w:t>
      </w:r>
    </w:p>
    <w:p w14:paraId="1996B8A1" w14:textId="77777777" w:rsidR="009B5C19" w:rsidRPr="00F33383" w:rsidRDefault="009B5C19" w:rsidP="005E0C5D">
      <w:pPr>
        <w:ind w:right="1416"/>
      </w:pPr>
    </w:p>
    <w:p w14:paraId="1996B8A2" w14:textId="3C2CEF71" w:rsidR="002D14E9" w:rsidRPr="00F33383" w:rsidRDefault="002D14E9" w:rsidP="005E0C5D">
      <w:r w:rsidRPr="00F33383">
        <w:br w:type="page"/>
      </w:r>
    </w:p>
    <w:p w14:paraId="1996B8A4" w14:textId="5F147303" w:rsidR="00812D16" w:rsidRPr="00F33383" w:rsidRDefault="00F83889" w:rsidP="005E0C5D">
      <w:pPr>
        <w:pStyle w:val="Heading1"/>
        <w:rPr>
          <w:b w:val="0"/>
          <w:bCs w:val="0"/>
        </w:rPr>
      </w:pPr>
      <w:r w:rsidRPr="00F33383">
        <w:t>A.</w:t>
      </w:r>
      <w:r w:rsidRPr="00F33383">
        <w:tab/>
      </w:r>
      <w:r w:rsidR="00EC3FB7" w:rsidRPr="00F33383">
        <w:t>PRODUTTORE(I) DEL(DEI) PRINCIPIO(I) ATTIVO(I) BIOLOGICO(I) E PRODUTTORE(I) RESPONSABILE(I) DEL RILASCIO DEI LOTTI</w:t>
      </w:r>
    </w:p>
    <w:p w14:paraId="1996B8A5" w14:textId="77777777" w:rsidR="00812D16" w:rsidRPr="00F33383" w:rsidRDefault="00812D16" w:rsidP="005E0C5D"/>
    <w:p w14:paraId="1996B8A6" w14:textId="50DD8A79" w:rsidR="00812D16" w:rsidRPr="00F33383" w:rsidRDefault="007F6CA4" w:rsidP="005E0C5D">
      <w:pPr>
        <w:rPr>
          <w:u w:val="single"/>
        </w:rPr>
      </w:pPr>
      <w:r w:rsidRPr="00F33383">
        <w:rPr>
          <w:u w:val="single"/>
        </w:rPr>
        <w:t>Nome e indirizzo del(dei) produttore(i) del(dei) principio(i) attivo(i) biologico(i)</w:t>
      </w:r>
    </w:p>
    <w:p w14:paraId="1996B8A7" w14:textId="77777777" w:rsidR="00FB5E00" w:rsidRPr="00F33383" w:rsidRDefault="00FB5E00" w:rsidP="005E0C5D"/>
    <w:p w14:paraId="1996B8A8" w14:textId="77777777" w:rsidR="00812D16" w:rsidRPr="00F33383" w:rsidRDefault="00F83889" w:rsidP="005E0C5D">
      <w:r w:rsidRPr="00F33383">
        <w:t>Prestige Biologics Co., Ltd.</w:t>
      </w:r>
    </w:p>
    <w:p w14:paraId="1996B8A9" w14:textId="13A1BF68" w:rsidR="009E20CA" w:rsidRPr="00F33383" w:rsidRDefault="00F83889" w:rsidP="005E0C5D">
      <w:r w:rsidRPr="00F33383">
        <w:t>197 Osongsaengmyeong</w:t>
      </w:r>
      <w:r w:rsidR="00FB5E00" w:rsidRPr="00F33383">
        <w:t xml:space="preserve"> </w:t>
      </w:r>
      <w:r w:rsidRPr="00F33383">
        <w:t>1-ro</w:t>
      </w:r>
      <w:r w:rsidR="00FB5E00" w:rsidRPr="00F33383">
        <w:t>,</w:t>
      </w:r>
      <w:r w:rsidRPr="00F33383">
        <w:t xml:space="preserve"> Osong-eup,</w:t>
      </w:r>
    </w:p>
    <w:p w14:paraId="1996B8AA" w14:textId="39D74C95" w:rsidR="009E20CA" w:rsidRPr="00F33383" w:rsidRDefault="00F83889" w:rsidP="005E0C5D">
      <w:r w:rsidRPr="00F33383">
        <w:t>Heungdeok-gu</w:t>
      </w:r>
      <w:r w:rsidR="00FB5E00" w:rsidRPr="00F33383">
        <w:t xml:space="preserve">, </w:t>
      </w:r>
      <w:r w:rsidRPr="00F33383">
        <w:t>Cheongju-si, Chungcheongbuk-do</w:t>
      </w:r>
      <w:r w:rsidR="00FB5E00" w:rsidRPr="00F33383">
        <w:t>,</w:t>
      </w:r>
    </w:p>
    <w:p w14:paraId="1996B8AB" w14:textId="4A8DB7F7" w:rsidR="003F2A79" w:rsidRPr="00F33383" w:rsidRDefault="00F83889" w:rsidP="005E0C5D">
      <w:r w:rsidRPr="00F33383">
        <w:t xml:space="preserve">28161 </w:t>
      </w:r>
      <w:r w:rsidR="00723085" w:rsidRPr="00F33383">
        <w:t>Repubblica di Corea</w:t>
      </w:r>
    </w:p>
    <w:p w14:paraId="1996B8AC" w14:textId="77777777" w:rsidR="00812D16" w:rsidRPr="00F33383" w:rsidRDefault="00812D16" w:rsidP="005E0C5D"/>
    <w:p w14:paraId="1996B8AD" w14:textId="7FD18EF0" w:rsidR="00812D16" w:rsidRPr="00F33383" w:rsidRDefault="00723085" w:rsidP="005E0C5D">
      <w:r w:rsidRPr="00F33383">
        <w:rPr>
          <w:u w:val="single"/>
        </w:rPr>
        <w:t>Nome e indirizzo del(dei) produttore(i) responsabile(i) del rilascio dei lotti</w:t>
      </w:r>
    </w:p>
    <w:p w14:paraId="1996B8AE" w14:textId="77777777" w:rsidR="009E20CA" w:rsidRPr="00F33383" w:rsidRDefault="009E20CA" w:rsidP="005E0C5D"/>
    <w:p w14:paraId="1996B8AF" w14:textId="77777777" w:rsidR="001050B2" w:rsidRPr="00F33383" w:rsidRDefault="00F83889" w:rsidP="005E0C5D">
      <w:r w:rsidRPr="00F33383">
        <w:t>Kymos Pharma Services, S.L.</w:t>
      </w:r>
    </w:p>
    <w:p w14:paraId="1996B8B0" w14:textId="1CD67B3F" w:rsidR="001050B2" w:rsidRPr="00F33383" w:rsidRDefault="00F83889" w:rsidP="005E0C5D">
      <w:r w:rsidRPr="00F33383">
        <w:t>Parc Tecnològic del Vallès, Ronda Can Fatjó,</w:t>
      </w:r>
    </w:p>
    <w:p w14:paraId="1996B8B1" w14:textId="1EB18F63" w:rsidR="001050B2" w:rsidRPr="00F33383" w:rsidRDefault="00F83889" w:rsidP="005E0C5D">
      <w:pPr>
        <w:rPr>
          <w:bCs/>
        </w:rPr>
      </w:pPr>
      <w:r w:rsidRPr="00F33383">
        <w:rPr>
          <w:bCs/>
        </w:rPr>
        <w:t>7B, Cerdanyola del Vallès,</w:t>
      </w:r>
    </w:p>
    <w:p w14:paraId="1996B8B2" w14:textId="13C243D9" w:rsidR="001050B2" w:rsidRPr="00F33383" w:rsidRDefault="00F83889" w:rsidP="005E0C5D">
      <w:pPr>
        <w:rPr>
          <w:bCs/>
        </w:rPr>
      </w:pPr>
      <w:r w:rsidRPr="00F33383">
        <w:rPr>
          <w:bCs/>
        </w:rPr>
        <w:t xml:space="preserve">08290 Barcelona, </w:t>
      </w:r>
      <w:r w:rsidR="00723085" w:rsidRPr="00F33383">
        <w:rPr>
          <w:bCs/>
        </w:rPr>
        <w:t>Spagna</w:t>
      </w:r>
    </w:p>
    <w:p w14:paraId="1996B8B3" w14:textId="77777777" w:rsidR="001050B2" w:rsidRPr="00F33383" w:rsidRDefault="001050B2" w:rsidP="005E0C5D"/>
    <w:p w14:paraId="1996B8B4" w14:textId="77777777" w:rsidR="00812D16" w:rsidRPr="00F33383" w:rsidRDefault="00F83889" w:rsidP="005E0C5D">
      <w:r w:rsidRPr="00F33383">
        <w:t>Laboratorio Reig Jofre, S.A.</w:t>
      </w:r>
    </w:p>
    <w:p w14:paraId="1996B8B5" w14:textId="77777777" w:rsidR="002F7484" w:rsidRPr="001477CF" w:rsidRDefault="00F83889" w:rsidP="005E0C5D">
      <w:pPr>
        <w:rPr>
          <w:lang w:val="es-ES"/>
        </w:rPr>
      </w:pPr>
      <w:r w:rsidRPr="001477CF">
        <w:rPr>
          <w:lang w:val="es-ES"/>
        </w:rPr>
        <w:t>Gran Capitán, 10, Sant Joan Despí</w:t>
      </w:r>
      <w:r w:rsidR="009E20CA" w:rsidRPr="001477CF">
        <w:rPr>
          <w:lang w:val="es-ES"/>
        </w:rPr>
        <w:t>,</w:t>
      </w:r>
    </w:p>
    <w:p w14:paraId="1996B8B6" w14:textId="685032AD" w:rsidR="00812D16" w:rsidRPr="00F33383" w:rsidRDefault="00F83889" w:rsidP="005E0C5D">
      <w:r w:rsidRPr="00F33383">
        <w:t>08970 Barcelona</w:t>
      </w:r>
      <w:r w:rsidR="009E20CA" w:rsidRPr="00F33383">
        <w:t xml:space="preserve">, </w:t>
      </w:r>
      <w:r w:rsidR="00723085" w:rsidRPr="00F33383">
        <w:t>Spagna</w:t>
      </w:r>
    </w:p>
    <w:p w14:paraId="1996B8B7" w14:textId="77777777" w:rsidR="006C2E4A" w:rsidRPr="00F33383" w:rsidRDefault="006C2E4A" w:rsidP="005E0C5D"/>
    <w:p w14:paraId="1996B8B8" w14:textId="22E61545" w:rsidR="00A73A74" w:rsidRPr="00F33383" w:rsidRDefault="00F83889" w:rsidP="005E0C5D">
      <w:pPr>
        <w:pStyle w:val="Heading1"/>
        <w:rPr>
          <w:b w:val="0"/>
        </w:rPr>
      </w:pPr>
      <w:r w:rsidRPr="00F33383">
        <w:t>B.</w:t>
      </w:r>
      <w:r w:rsidRPr="00F33383">
        <w:tab/>
      </w:r>
      <w:r w:rsidR="00C15A10" w:rsidRPr="00F33383">
        <w:t>CONDIZIONI O LIMITAZIONI DI FORNITURA E UTILIZZO</w:t>
      </w:r>
    </w:p>
    <w:p w14:paraId="1996B8B9" w14:textId="77777777" w:rsidR="00812D16" w:rsidRPr="00F33383" w:rsidRDefault="00812D16" w:rsidP="005E0C5D"/>
    <w:p w14:paraId="1996B8BA" w14:textId="0392840E" w:rsidR="00812D16" w:rsidRPr="00F33383" w:rsidRDefault="00C15A10" w:rsidP="005E0C5D">
      <w:pPr>
        <w:numPr>
          <w:ilvl w:val="12"/>
          <w:numId w:val="0"/>
        </w:numPr>
      </w:pPr>
      <w:r w:rsidRPr="00F33383">
        <w:t>Medicinale soggetto a prescrizione medica limitativa (vedere allegato I: riassunto delle caratteristiche del prodotto, paragrafo 4.2).</w:t>
      </w:r>
    </w:p>
    <w:p w14:paraId="1996B8BB" w14:textId="77777777" w:rsidR="00C97C7F" w:rsidRPr="00F33383" w:rsidRDefault="00C97C7F" w:rsidP="005E0C5D">
      <w:pPr>
        <w:numPr>
          <w:ilvl w:val="12"/>
          <w:numId w:val="0"/>
        </w:numPr>
      </w:pPr>
    </w:p>
    <w:p w14:paraId="1996B8BC" w14:textId="77777777" w:rsidR="00D26017" w:rsidRPr="00F33383" w:rsidRDefault="00D26017" w:rsidP="005E0C5D">
      <w:pPr>
        <w:numPr>
          <w:ilvl w:val="12"/>
          <w:numId w:val="0"/>
        </w:numPr>
      </w:pPr>
    </w:p>
    <w:p w14:paraId="1996B8BD" w14:textId="585FB7B3" w:rsidR="00812D16" w:rsidRPr="00F33383" w:rsidRDefault="00F83889" w:rsidP="005E0C5D">
      <w:pPr>
        <w:pStyle w:val="Heading1"/>
      </w:pPr>
      <w:r w:rsidRPr="00F33383">
        <w:t>C.</w:t>
      </w:r>
      <w:r w:rsidRPr="00F33383">
        <w:tab/>
      </w:r>
      <w:r w:rsidR="00C15A10" w:rsidRPr="00F33383">
        <w:t>ALTRE CONDIZIONI E REQUISITI DELL’AUTORIZZAZIONE ALL’IMMISSIONE IN COMMERCIO</w:t>
      </w:r>
    </w:p>
    <w:p w14:paraId="1996B8BE" w14:textId="77777777" w:rsidR="009B5C19" w:rsidRPr="00F33383" w:rsidRDefault="009B5C19" w:rsidP="005E0C5D">
      <w:pPr>
        <w:ind w:right="-1"/>
        <w:rPr>
          <w:iCs/>
          <w:u w:val="single"/>
        </w:rPr>
      </w:pPr>
    </w:p>
    <w:p w14:paraId="1996B8BF" w14:textId="026DC0F1" w:rsidR="009B5C19" w:rsidRPr="00F33383" w:rsidRDefault="00C15A10" w:rsidP="005E0C5D">
      <w:pPr>
        <w:widowControl/>
        <w:numPr>
          <w:ilvl w:val="0"/>
          <w:numId w:val="25"/>
        </w:numPr>
        <w:tabs>
          <w:tab w:val="left" w:pos="567"/>
        </w:tabs>
        <w:autoSpaceDE/>
        <w:autoSpaceDN/>
        <w:ind w:right="-1" w:hanging="720"/>
        <w:rPr>
          <w:b/>
        </w:rPr>
      </w:pPr>
      <w:r w:rsidRPr="00F33383">
        <w:rPr>
          <w:b/>
        </w:rPr>
        <w:t>Rapporti periodici di aggiornamento sulla sicurezza (PSUR)</w:t>
      </w:r>
    </w:p>
    <w:p w14:paraId="1996B8C0" w14:textId="77777777" w:rsidR="009B5C19" w:rsidRPr="00F33383" w:rsidRDefault="009B5C19" w:rsidP="005E0C5D">
      <w:pPr>
        <w:tabs>
          <w:tab w:val="left" w:pos="0"/>
        </w:tabs>
      </w:pPr>
    </w:p>
    <w:p w14:paraId="1996B8C1" w14:textId="7B6E748C" w:rsidR="009B5C19" w:rsidRPr="00F33383" w:rsidRDefault="00C15A10" w:rsidP="005E0C5D">
      <w:pPr>
        <w:tabs>
          <w:tab w:val="left" w:pos="0"/>
        </w:tabs>
        <w:rPr>
          <w:iCs/>
        </w:rPr>
      </w:pPr>
      <w:r w:rsidRPr="00F33383">
        <w:rPr>
          <w:iCs/>
        </w:rPr>
        <w:t>I requisiti per la presentazione degli PSUR per questo medicinale sono definiti nell’elenco delle date di riferimento per l’Unione europea (elenco EURD) di cui all’articolo 107 quater, paragrafo 7 della Direttiva 2001/83/CE e successive modifiche, pubblicato sul sito web dell'Agenzia europea dei medicinali.</w:t>
      </w:r>
    </w:p>
    <w:p w14:paraId="1996B8C2" w14:textId="77777777" w:rsidR="00E11D49" w:rsidRPr="00F33383" w:rsidRDefault="00E11D49" w:rsidP="005E0C5D">
      <w:pPr>
        <w:tabs>
          <w:tab w:val="left" w:pos="0"/>
        </w:tabs>
        <w:rPr>
          <w:iCs/>
        </w:rPr>
      </w:pPr>
    </w:p>
    <w:p w14:paraId="1996B8C3" w14:textId="77777777" w:rsidR="00910624" w:rsidRPr="00F33383" w:rsidRDefault="00910624" w:rsidP="005E0C5D">
      <w:pPr>
        <w:rPr>
          <w:u w:val="single"/>
        </w:rPr>
      </w:pPr>
    </w:p>
    <w:p w14:paraId="1996B8C4" w14:textId="7295101E" w:rsidR="00910624" w:rsidRPr="00F33383" w:rsidRDefault="00F83889" w:rsidP="005E0C5D">
      <w:pPr>
        <w:pStyle w:val="Heading1"/>
        <w:rPr>
          <w:b w:val="0"/>
        </w:rPr>
      </w:pPr>
      <w:r w:rsidRPr="00F33383">
        <w:t>D.</w:t>
      </w:r>
      <w:r w:rsidRPr="00F33383">
        <w:tab/>
      </w:r>
      <w:r w:rsidR="00C15A10" w:rsidRPr="00F33383">
        <w:t>CONDIZIONI O LIMITAZIONI PER QUANTO RIGUARDA L’USO SICURO ED EFFICACE DEL MEDICINALE</w:t>
      </w:r>
    </w:p>
    <w:p w14:paraId="1996B8C5" w14:textId="77777777" w:rsidR="00812D16" w:rsidRPr="00F33383" w:rsidRDefault="00812D16" w:rsidP="005E0C5D">
      <w:pPr>
        <w:ind w:right="-1"/>
        <w:rPr>
          <w:u w:val="single"/>
        </w:rPr>
      </w:pPr>
    </w:p>
    <w:p w14:paraId="1996B8C6" w14:textId="00F08C4E" w:rsidR="00812D16" w:rsidRPr="00F33383" w:rsidRDefault="00C15A10" w:rsidP="005E0C5D">
      <w:pPr>
        <w:widowControl/>
        <w:numPr>
          <w:ilvl w:val="0"/>
          <w:numId w:val="25"/>
        </w:numPr>
        <w:tabs>
          <w:tab w:val="left" w:pos="567"/>
        </w:tabs>
        <w:autoSpaceDE/>
        <w:autoSpaceDN/>
        <w:ind w:right="-1" w:hanging="720"/>
        <w:rPr>
          <w:b/>
        </w:rPr>
      </w:pPr>
      <w:r w:rsidRPr="00F33383">
        <w:rPr>
          <w:b/>
        </w:rPr>
        <w:t>Piano di gestione del rischio (RMP)</w:t>
      </w:r>
    </w:p>
    <w:p w14:paraId="1996B8C7" w14:textId="77777777" w:rsidR="00CB31DA" w:rsidRPr="00F33383" w:rsidRDefault="00CB31DA" w:rsidP="005E0C5D">
      <w:pPr>
        <w:ind w:right="-1"/>
        <w:rPr>
          <w:b/>
        </w:rPr>
      </w:pPr>
    </w:p>
    <w:p w14:paraId="1996B8C8" w14:textId="53168F61" w:rsidR="00812D16" w:rsidRPr="00F33383" w:rsidRDefault="00E01B3B" w:rsidP="005E0C5D">
      <w:pPr>
        <w:tabs>
          <w:tab w:val="left" w:pos="0"/>
        </w:tabs>
      </w:pPr>
      <w:r w:rsidRPr="00F33383">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1996B8C9" w14:textId="77777777" w:rsidR="00812D16" w:rsidRPr="00F33383" w:rsidRDefault="00812D16" w:rsidP="005E0C5D">
      <w:pPr>
        <w:rPr>
          <w:iCs/>
        </w:rPr>
      </w:pPr>
    </w:p>
    <w:p w14:paraId="1996B8CA" w14:textId="79FDA126" w:rsidR="00812D16" w:rsidRPr="00F33383" w:rsidRDefault="00902579" w:rsidP="005E0C5D">
      <w:pPr>
        <w:rPr>
          <w:iCs/>
        </w:rPr>
      </w:pPr>
      <w:r w:rsidRPr="00F33383">
        <w:rPr>
          <w:iCs/>
        </w:rPr>
        <w:t>Il RMP aggiornato deve essere presentato:</w:t>
      </w:r>
    </w:p>
    <w:p w14:paraId="1996B8CB" w14:textId="77777777" w:rsidR="00A216E9" w:rsidRPr="00F33383" w:rsidRDefault="00A216E9" w:rsidP="005E0C5D">
      <w:pPr>
        <w:rPr>
          <w:iCs/>
        </w:rPr>
      </w:pPr>
    </w:p>
    <w:p w14:paraId="1996B8CC" w14:textId="3B183C10" w:rsidR="00A216E9" w:rsidRPr="00F33383" w:rsidRDefault="00AC6DB3" w:rsidP="005E0C5D">
      <w:pPr>
        <w:pStyle w:val="ListParagraph"/>
        <w:numPr>
          <w:ilvl w:val="0"/>
          <w:numId w:val="41"/>
        </w:numPr>
        <w:ind w:left="562" w:hanging="202"/>
        <w:rPr>
          <w:iCs/>
        </w:rPr>
      </w:pPr>
      <w:r w:rsidRPr="00F33383">
        <w:rPr>
          <w:iCs/>
        </w:rPr>
        <w:t>Su richiesta dell’Agenzia europea dei medicinali;</w:t>
      </w:r>
    </w:p>
    <w:p w14:paraId="1996B8CD" w14:textId="77777777" w:rsidR="00A216E9" w:rsidRPr="00F33383" w:rsidRDefault="00A216E9" w:rsidP="005E0C5D">
      <w:pPr>
        <w:rPr>
          <w:iCs/>
        </w:rPr>
      </w:pPr>
    </w:p>
    <w:p w14:paraId="1996B8CE" w14:textId="1FC892AC" w:rsidR="00A216E9" w:rsidRPr="00F33383" w:rsidRDefault="00AC6DB3" w:rsidP="005E0C5D">
      <w:pPr>
        <w:pStyle w:val="ListParagraph"/>
        <w:numPr>
          <w:ilvl w:val="0"/>
          <w:numId w:val="41"/>
        </w:numPr>
        <w:ind w:left="562" w:hanging="202"/>
        <w:rPr>
          <w:iCs/>
        </w:rPr>
      </w:pPr>
      <w:r w:rsidRPr="00F33383">
        <w:rPr>
          <w:iCs/>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1996B8CF" w14:textId="590F7AB3" w:rsidR="002D14E9" w:rsidRPr="00F33383" w:rsidRDefault="002D14E9" w:rsidP="005E0C5D">
      <w:r w:rsidRPr="00F33383">
        <w:br w:type="page"/>
      </w:r>
    </w:p>
    <w:p w14:paraId="3E802EAC" w14:textId="77777777" w:rsidR="002D14E9" w:rsidRPr="00F33383" w:rsidRDefault="002D14E9" w:rsidP="005E0C5D">
      <w:pPr>
        <w:pStyle w:val="BodyText"/>
      </w:pPr>
    </w:p>
    <w:p w14:paraId="568B4AEF" w14:textId="77777777" w:rsidR="002D14E9" w:rsidRPr="00F33383" w:rsidRDefault="002D14E9" w:rsidP="005E0C5D">
      <w:pPr>
        <w:pStyle w:val="BodyText"/>
      </w:pPr>
    </w:p>
    <w:p w14:paraId="38C6937C" w14:textId="77777777" w:rsidR="002D14E9" w:rsidRPr="00F33383" w:rsidRDefault="002D14E9" w:rsidP="005E0C5D">
      <w:pPr>
        <w:pStyle w:val="BodyText"/>
      </w:pPr>
    </w:p>
    <w:p w14:paraId="3514BBA9" w14:textId="77777777" w:rsidR="002D14E9" w:rsidRPr="00F33383" w:rsidRDefault="002D14E9" w:rsidP="005E0C5D">
      <w:pPr>
        <w:pStyle w:val="BodyText"/>
      </w:pPr>
    </w:p>
    <w:p w14:paraId="77702466" w14:textId="77777777" w:rsidR="002D14E9" w:rsidRPr="00F33383" w:rsidRDefault="002D14E9" w:rsidP="005E0C5D">
      <w:pPr>
        <w:pStyle w:val="BodyText"/>
      </w:pPr>
    </w:p>
    <w:p w14:paraId="24314D60" w14:textId="77777777" w:rsidR="002D14E9" w:rsidRPr="00F33383" w:rsidRDefault="002D14E9" w:rsidP="005E0C5D">
      <w:pPr>
        <w:pStyle w:val="BodyText"/>
      </w:pPr>
    </w:p>
    <w:p w14:paraId="12721A25" w14:textId="77777777" w:rsidR="002D14E9" w:rsidRPr="00F33383" w:rsidRDefault="002D14E9" w:rsidP="005E0C5D">
      <w:pPr>
        <w:pStyle w:val="BodyText"/>
      </w:pPr>
    </w:p>
    <w:p w14:paraId="3E61AEBF" w14:textId="77777777" w:rsidR="002D14E9" w:rsidRPr="00F33383" w:rsidRDefault="002D14E9" w:rsidP="005E0C5D">
      <w:pPr>
        <w:pStyle w:val="BodyText"/>
      </w:pPr>
    </w:p>
    <w:p w14:paraId="44799CCB" w14:textId="77777777" w:rsidR="002D14E9" w:rsidRPr="00F33383" w:rsidRDefault="002D14E9" w:rsidP="005E0C5D">
      <w:pPr>
        <w:pStyle w:val="BodyText"/>
      </w:pPr>
    </w:p>
    <w:p w14:paraId="0880F58F" w14:textId="77777777" w:rsidR="002D14E9" w:rsidRPr="00F33383" w:rsidRDefault="002D14E9" w:rsidP="005E0C5D">
      <w:pPr>
        <w:pStyle w:val="BodyText"/>
      </w:pPr>
    </w:p>
    <w:p w14:paraId="5659324F" w14:textId="77777777" w:rsidR="002D14E9" w:rsidRPr="00F33383" w:rsidRDefault="002D14E9" w:rsidP="005E0C5D">
      <w:pPr>
        <w:pStyle w:val="BodyText"/>
      </w:pPr>
    </w:p>
    <w:p w14:paraId="36EBE5DA" w14:textId="77777777" w:rsidR="002D14E9" w:rsidRPr="00F33383" w:rsidRDefault="002D14E9" w:rsidP="005E0C5D">
      <w:pPr>
        <w:pStyle w:val="BodyText"/>
      </w:pPr>
    </w:p>
    <w:p w14:paraId="12DDBE48" w14:textId="77777777" w:rsidR="002D14E9" w:rsidRPr="00F33383" w:rsidRDefault="002D14E9" w:rsidP="005E0C5D">
      <w:pPr>
        <w:pStyle w:val="BodyText"/>
      </w:pPr>
    </w:p>
    <w:p w14:paraId="5FD97AB7" w14:textId="77777777" w:rsidR="002D14E9" w:rsidRPr="00F33383" w:rsidRDefault="002D14E9" w:rsidP="005E0C5D">
      <w:pPr>
        <w:pStyle w:val="BodyText"/>
      </w:pPr>
    </w:p>
    <w:p w14:paraId="35459EEA" w14:textId="77777777" w:rsidR="002D14E9" w:rsidRPr="00F33383" w:rsidRDefault="002D14E9" w:rsidP="005E0C5D">
      <w:pPr>
        <w:pStyle w:val="BodyText"/>
      </w:pPr>
    </w:p>
    <w:p w14:paraId="4AEE4814" w14:textId="77777777" w:rsidR="002D14E9" w:rsidRPr="00F33383" w:rsidRDefault="002D14E9" w:rsidP="005E0C5D">
      <w:pPr>
        <w:pStyle w:val="BodyText"/>
      </w:pPr>
    </w:p>
    <w:p w14:paraId="325015A3" w14:textId="77777777" w:rsidR="002D14E9" w:rsidRPr="00F33383" w:rsidRDefault="002D14E9" w:rsidP="005E0C5D">
      <w:pPr>
        <w:pStyle w:val="BodyText"/>
      </w:pPr>
    </w:p>
    <w:p w14:paraId="455AD70C" w14:textId="77777777" w:rsidR="002D14E9" w:rsidRPr="00F33383" w:rsidRDefault="002D14E9" w:rsidP="005E0C5D">
      <w:pPr>
        <w:pStyle w:val="BodyText"/>
      </w:pPr>
    </w:p>
    <w:p w14:paraId="48F8B01D" w14:textId="77777777" w:rsidR="002D14E9" w:rsidRPr="00F33383" w:rsidRDefault="002D14E9" w:rsidP="005E0C5D">
      <w:pPr>
        <w:pStyle w:val="BodyText"/>
      </w:pPr>
    </w:p>
    <w:p w14:paraId="078930B0" w14:textId="77777777" w:rsidR="002D14E9" w:rsidRPr="00F33383" w:rsidRDefault="002D14E9" w:rsidP="005E0C5D">
      <w:pPr>
        <w:pStyle w:val="BodyText"/>
      </w:pPr>
    </w:p>
    <w:p w14:paraId="351D95D9" w14:textId="77777777" w:rsidR="002D14E9" w:rsidRPr="00F33383" w:rsidRDefault="002D14E9" w:rsidP="005E0C5D">
      <w:pPr>
        <w:pStyle w:val="BodyText"/>
      </w:pPr>
    </w:p>
    <w:p w14:paraId="4B0A6B5D" w14:textId="77777777" w:rsidR="002D14E9" w:rsidRPr="00F33383" w:rsidRDefault="002D14E9" w:rsidP="005E0C5D">
      <w:pPr>
        <w:pStyle w:val="BodyText"/>
      </w:pPr>
    </w:p>
    <w:p w14:paraId="69C5BE34" w14:textId="77777777" w:rsidR="002D14E9" w:rsidRPr="00F33383" w:rsidRDefault="002D14E9" w:rsidP="005E0C5D">
      <w:pPr>
        <w:pStyle w:val="BodyText"/>
      </w:pPr>
    </w:p>
    <w:p w14:paraId="1996B8D1" w14:textId="43BD3177" w:rsidR="00F43F10" w:rsidRPr="00F33383" w:rsidRDefault="009449BA" w:rsidP="005E0C5D">
      <w:pPr>
        <w:pStyle w:val="Heading1"/>
        <w:jc w:val="center"/>
      </w:pPr>
      <w:r w:rsidRPr="00F33383">
        <w:t>ALLEGATO</w:t>
      </w:r>
      <w:r w:rsidR="00F83889" w:rsidRPr="00F33383">
        <w:t xml:space="preserve"> III</w:t>
      </w:r>
    </w:p>
    <w:p w14:paraId="1996B8D2" w14:textId="77777777" w:rsidR="00F43F10" w:rsidRPr="00F33383" w:rsidRDefault="00F43F10" w:rsidP="005E0C5D">
      <w:pPr>
        <w:pStyle w:val="BodyText"/>
        <w:jc w:val="center"/>
        <w:rPr>
          <w:b/>
        </w:rPr>
      </w:pPr>
    </w:p>
    <w:p w14:paraId="1996B8D3" w14:textId="1B9B3577" w:rsidR="00A216E9" w:rsidRPr="00F33383" w:rsidRDefault="00B3393C" w:rsidP="005E0C5D">
      <w:pPr>
        <w:jc w:val="center"/>
        <w:rPr>
          <w:b/>
        </w:rPr>
      </w:pPr>
      <w:r w:rsidRPr="00F33383">
        <w:rPr>
          <w:b/>
        </w:rPr>
        <w:t>ETICHETTATURA E FOGLIO ILLUSTRATIVO</w:t>
      </w:r>
    </w:p>
    <w:p w14:paraId="1996B8D4" w14:textId="77777777" w:rsidR="003F4F42" w:rsidRPr="00F33383" w:rsidRDefault="003F4F42" w:rsidP="005E0C5D"/>
    <w:p w14:paraId="1FDAECEB" w14:textId="76F41765" w:rsidR="002D14E9" w:rsidRPr="00F33383" w:rsidRDefault="002D14E9" w:rsidP="005E0C5D">
      <w:pPr>
        <w:rPr>
          <w:b/>
        </w:rPr>
      </w:pPr>
      <w:r w:rsidRPr="00F33383">
        <w:rPr>
          <w:b/>
        </w:rPr>
        <w:br w:type="page"/>
      </w:r>
    </w:p>
    <w:p w14:paraId="2E7C7147" w14:textId="77777777" w:rsidR="002D14E9" w:rsidRPr="00F33383" w:rsidRDefault="002D14E9" w:rsidP="005E0C5D">
      <w:pPr>
        <w:pStyle w:val="BodyText"/>
      </w:pPr>
    </w:p>
    <w:p w14:paraId="77128695" w14:textId="77777777" w:rsidR="002D14E9" w:rsidRPr="00F33383" w:rsidRDefault="002D14E9" w:rsidP="005E0C5D">
      <w:pPr>
        <w:pStyle w:val="BodyText"/>
      </w:pPr>
    </w:p>
    <w:p w14:paraId="1CC20182" w14:textId="77777777" w:rsidR="002D14E9" w:rsidRPr="00F33383" w:rsidRDefault="002D14E9" w:rsidP="005E0C5D">
      <w:pPr>
        <w:pStyle w:val="BodyText"/>
      </w:pPr>
    </w:p>
    <w:p w14:paraId="59C0A9F9" w14:textId="77777777" w:rsidR="002D14E9" w:rsidRPr="00F33383" w:rsidRDefault="002D14E9" w:rsidP="005E0C5D">
      <w:pPr>
        <w:pStyle w:val="BodyText"/>
      </w:pPr>
    </w:p>
    <w:p w14:paraId="4F4595D0" w14:textId="77777777" w:rsidR="002D14E9" w:rsidRPr="00F33383" w:rsidRDefault="002D14E9" w:rsidP="005E0C5D">
      <w:pPr>
        <w:pStyle w:val="BodyText"/>
      </w:pPr>
    </w:p>
    <w:p w14:paraId="3B913D08" w14:textId="77777777" w:rsidR="002D14E9" w:rsidRPr="00F33383" w:rsidRDefault="002D14E9" w:rsidP="005E0C5D">
      <w:pPr>
        <w:pStyle w:val="BodyText"/>
      </w:pPr>
    </w:p>
    <w:p w14:paraId="4DDF2808" w14:textId="77777777" w:rsidR="002D14E9" w:rsidRPr="00F33383" w:rsidRDefault="002D14E9" w:rsidP="005E0C5D">
      <w:pPr>
        <w:pStyle w:val="BodyText"/>
      </w:pPr>
    </w:p>
    <w:p w14:paraId="050FA9BB" w14:textId="77777777" w:rsidR="002D14E9" w:rsidRPr="00F33383" w:rsidRDefault="002D14E9" w:rsidP="005E0C5D">
      <w:pPr>
        <w:pStyle w:val="BodyText"/>
      </w:pPr>
    </w:p>
    <w:p w14:paraId="44EF10D9" w14:textId="77777777" w:rsidR="002D14E9" w:rsidRPr="00F33383" w:rsidRDefault="002D14E9" w:rsidP="005E0C5D">
      <w:pPr>
        <w:pStyle w:val="BodyText"/>
      </w:pPr>
    </w:p>
    <w:p w14:paraId="22662B3A" w14:textId="77777777" w:rsidR="002D14E9" w:rsidRPr="00F33383" w:rsidRDefault="002D14E9" w:rsidP="005E0C5D">
      <w:pPr>
        <w:pStyle w:val="BodyText"/>
      </w:pPr>
    </w:p>
    <w:p w14:paraId="4495141B" w14:textId="77777777" w:rsidR="002D14E9" w:rsidRPr="00F33383" w:rsidRDefault="002D14E9" w:rsidP="005E0C5D">
      <w:pPr>
        <w:pStyle w:val="BodyText"/>
      </w:pPr>
    </w:p>
    <w:p w14:paraId="263126F4" w14:textId="77777777" w:rsidR="002D14E9" w:rsidRPr="00F33383" w:rsidRDefault="002D14E9" w:rsidP="005E0C5D">
      <w:pPr>
        <w:pStyle w:val="BodyText"/>
      </w:pPr>
    </w:p>
    <w:p w14:paraId="46B01BA2" w14:textId="77777777" w:rsidR="002D14E9" w:rsidRPr="00F33383" w:rsidRDefault="002D14E9" w:rsidP="005E0C5D">
      <w:pPr>
        <w:pStyle w:val="BodyText"/>
      </w:pPr>
    </w:p>
    <w:p w14:paraId="6D20EA25" w14:textId="77777777" w:rsidR="002D14E9" w:rsidRPr="00F33383" w:rsidRDefault="002D14E9" w:rsidP="005E0C5D">
      <w:pPr>
        <w:pStyle w:val="BodyText"/>
      </w:pPr>
    </w:p>
    <w:p w14:paraId="22C3748B" w14:textId="77777777" w:rsidR="002D14E9" w:rsidRPr="00F33383" w:rsidRDefault="002D14E9" w:rsidP="005E0C5D">
      <w:pPr>
        <w:pStyle w:val="BodyText"/>
      </w:pPr>
    </w:p>
    <w:p w14:paraId="3F5ACFF0" w14:textId="77777777" w:rsidR="002D14E9" w:rsidRPr="00F33383" w:rsidRDefault="002D14E9" w:rsidP="005E0C5D">
      <w:pPr>
        <w:pStyle w:val="BodyText"/>
      </w:pPr>
    </w:p>
    <w:p w14:paraId="19E8030E" w14:textId="77777777" w:rsidR="002D14E9" w:rsidRPr="00F33383" w:rsidRDefault="002D14E9" w:rsidP="005E0C5D">
      <w:pPr>
        <w:pStyle w:val="BodyText"/>
      </w:pPr>
    </w:p>
    <w:p w14:paraId="74C9F3E5" w14:textId="77777777" w:rsidR="002D14E9" w:rsidRPr="00F33383" w:rsidRDefault="002D14E9" w:rsidP="005E0C5D">
      <w:pPr>
        <w:pStyle w:val="BodyText"/>
      </w:pPr>
    </w:p>
    <w:p w14:paraId="029E80CC" w14:textId="77777777" w:rsidR="002D14E9" w:rsidRPr="00F33383" w:rsidRDefault="002D14E9" w:rsidP="005E0C5D">
      <w:pPr>
        <w:pStyle w:val="BodyText"/>
      </w:pPr>
    </w:p>
    <w:p w14:paraId="15BFB51B" w14:textId="77777777" w:rsidR="002D14E9" w:rsidRPr="00F33383" w:rsidRDefault="002D14E9" w:rsidP="005E0C5D">
      <w:pPr>
        <w:pStyle w:val="BodyText"/>
      </w:pPr>
    </w:p>
    <w:p w14:paraId="7693799D" w14:textId="77777777" w:rsidR="002D14E9" w:rsidRPr="00F33383" w:rsidRDefault="002D14E9" w:rsidP="005E0C5D">
      <w:pPr>
        <w:pStyle w:val="BodyText"/>
      </w:pPr>
    </w:p>
    <w:p w14:paraId="12AD84B5" w14:textId="77777777" w:rsidR="002D14E9" w:rsidRPr="00F33383" w:rsidRDefault="002D14E9" w:rsidP="005E0C5D">
      <w:pPr>
        <w:pStyle w:val="BodyText"/>
      </w:pPr>
    </w:p>
    <w:p w14:paraId="25C8D338" w14:textId="77777777" w:rsidR="002D14E9" w:rsidRPr="00F33383" w:rsidRDefault="002D14E9" w:rsidP="005E0C5D">
      <w:pPr>
        <w:pStyle w:val="BodyText"/>
      </w:pPr>
    </w:p>
    <w:p w14:paraId="1996B8D6" w14:textId="70F7D2C5" w:rsidR="00F43F10" w:rsidRPr="00F33383" w:rsidRDefault="00F83889" w:rsidP="005E0C5D">
      <w:pPr>
        <w:pStyle w:val="Heading1"/>
        <w:jc w:val="center"/>
      </w:pPr>
      <w:r w:rsidRPr="00F33383">
        <w:t xml:space="preserve">A. </w:t>
      </w:r>
      <w:r w:rsidR="009449BA" w:rsidRPr="00F33383">
        <w:t>ETICHETTATURA</w:t>
      </w:r>
    </w:p>
    <w:p w14:paraId="1996B8D7" w14:textId="77777777" w:rsidR="003F4F42" w:rsidRPr="00F33383" w:rsidRDefault="003F4F42" w:rsidP="005E0C5D">
      <w:pPr>
        <w:shd w:val="clear" w:color="auto" w:fill="FFFFFF"/>
      </w:pPr>
    </w:p>
    <w:p w14:paraId="2A3937CC" w14:textId="62F60BD8" w:rsidR="002D14E9" w:rsidRPr="00F33383" w:rsidRDefault="002D14E9" w:rsidP="005E0C5D">
      <w:r w:rsidRPr="00F33383">
        <w:br w:type="page"/>
      </w:r>
    </w:p>
    <w:p w14:paraId="1996B8D9" w14:textId="0BA2902A" w:rsidR="00812D16" w:rsidRPr="00F33383" w:rsidRDefault="009449BA" w:rsidP="005E0C5D">
      <w:pPr>
        <w:pBdr>
          <w:top w:val="single" w:sz="4" w:space="1" w:color="auto"/>
          <w:left w:val="single" w:sz="4" w:space="0" w:color="auto"/>
          <w:bottom w:val="single" w:sz="4" w:space="1" w:color="auto"/>
          <w:right w:val="single" w:sz="4" w:space="0" w:color="auto"/>
        </w:pBdr>
        <w:rPr>
          <w:b/>
        </w:rPr>
      </w:pPr>
      <w:r w:rsidRPr="00F33383">
        <w:rPr>
          <w:b/>
        </w:rPr>
        <w:t>INFORMAZIONI DA APPORRE SUL CONFEZIONAMENTO SECONDARIO</w:t>
      </w:r>
    </w:p>
    <w:p w14:paraId="1996B8DA" w14:textId="77777777" w:rsidR="00812D16" w:rsidRPr="00F33383" w:rsidRDefault="00812D16" w:rsidP="005E0C5D">
      <w:pPr>
        <w:pBdr>
          <w:top w:val="single" w:sz="4" w:space="1" w:color="auto"/>
          <w:left w:val="single" w:sz="4" w:space="0" w:color="auto"/>
          <w:bottom w:val="single" w:sz="4" w:space="1" w:color="auto"/>
          <w:right w:val="single" w:sz="4" w:space="0" w:color="auto"/>
        </w:pBdr>
        <w:ind w:left="567" w:hanging="567"/>
        <w:rPr>
          <w:bCs/>
        </w:rPr>
      </w:pPr>
    </w:p>
    <w:p w14:paraId="1996B8DB" w14:textId="689C0B47" w:rsidR="00812D16" w:rsidRPr="00F33383" w:rsidRDefault="009449BA" w:rsidP="005E0C5D">
      <w:pPr>
        <w:pBdr>
          <w:top w:val="single" w:sz="4" w:space="1" w:color="auto"/>
          <w:left w:val="single" w:sz="4" w:space="0" w:color="auto"/>
          <w:bottom w:val="single" w:sz="4" w:space="1" w:color="auto"/>
          <w:right w:val="single" w:sz="4" w:space="0" w:color="auto"/>
        </w:pBdr>
        <w:rPr>
          <w:bCs/>
        </w:rPr>
      </w:pPr>
      <w:r w:rsidRPr="00F33383">
        <w:rPr>
          <w:b/>
        </w:rPr>
        <w:t>SCATOLA</w:t>
      </w:r>
    </w:p>
    <w:p w14:paraId="1996B8DC" w14:textId="77777777" w:rsidR="00812D16" w:rsidRPr="00F33383" w:rsidRDefault="00812D16" w:rsidP="005E0C5D"/>
    <w:p w14:paraId="1996B8DD" w14:textId="77777777" w:rsidR="006C6114" w:rsidRPr="00F33383" w:rsidRDefault="006C6114" w:rsidP="005E0C5D"/>
    <w:p w14:paraId="1996B8DE" w14:textId="430F2217" w:rsidR="00812D16"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1.</w:t>
      </w:r>
      <w:r w:rsidRPr="00F33383">
        <w:rPr>
          <w:b/>
        </w:rPr>
        <w:tab/>
      </w:r>
      <w:r w:rsidR="00C369CF" w:rsidRPr="00F33383">
        <w:rPr>
          <w:b/>
        </w:rPr>
        <w:t>DENOMINAZIONE DEL MEDICINALE</w:t>
      </w:r>
    </w:p>
    <w:p w14:paraId="1996B8DF" w14:textId="77777777" w:rsidR="00812D16" w:rsidRPr="00F33383" w:rsidRDefault="00812D16" w:rsidP="005E0C5D"/>
    <w:p w14:paraId="1996B8E0" w14:textId="476DA9AB" w:rsidR="00D15494" w:rsidRPr="00F33383" w:rsidRDefault="00D72A28" w:rsidP="005E0C5D">
      <w:pPr>
        <w:pStyle w:val="BodyText"/>
      </w:pPr>
      <w:r w:rsidRPr="00F33383">
        <w:t>Tuznue</w:t>
      </w:r>
      <w:r w:rsidR="00242E48" w:rsidRPr="00F33383">
        <w:t xml:space="preserve"> </w:t>
      </w:r>
      <w:r w:rsidR="00F83889" w:rsidRPr="00F33383">
        <w:t>150 </w:t>
      </w:r>
      <w:r w:rsidR="00242E48" w:rsidRPr="00F33383">
        <w:t xml:space="preserve">mg </w:t>
      </w:r>
      <w:r w:rsidR="00C369CF" w:rsidRPr="00F33383">
        <w:t>polvere per concentrato per soluzione per infusione</w:t>
      </w:r>
    </w:p>
    <w:p w14:paraId="1996B8E1" w14:textId="77777777" w:rsidR="00BE412D" w:rsidRPr="00F33383" w:rsidRDefault="00F83889" w:rsidP="005E0C5D">
      <w:pPr>
        <w:pStyle w:val="BodyText"/>
      </w:pPr>
      <w:r w:rsidRPr="00F33383">
        <w:t>trastuzumab</w:t>
      </w:r>
    </w:p>
    <w:p w14:paraId="1996B8E2" w14:textId="77777777" w:rsidR="00812D16" w:rsidRPr="00F33383" w:rsidRDefault="00812D16" w:rsidP="005E0C5D"/>
    <w:p w14:paraId="1996B8E3" w14:textId="77777777" w:rsidR="00812D16" w:rsidRPr="00F33383" w:rsidRDefault="00812D16" w:rsidP="005E0C5D"/>
    <w:p w14:paraId="1996B8E4" w14:textId="620395D5" w:rsidR="00812D16"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rPr>
          <w:b/>
        </w:rPr>
      </w:pPr>
      <w:r w:rsidRPr="00F33383">
        <w:rPr>
          <w:b/>
        </w:rPr>
        <w:t>2.</w:t>
      </w:r>
      <w:r w:rsidRPr="00F33383">
        <w:rPr>
          <w:b/>
        </w:rPr>
        <w:tab/>
      </w:r>
      <w:r w:rsidR="00C369CF" w:rsidRPr="00F33383">
        <w:rPr>
          <w:b/>
        </w:rPr>
        <w:t>COMPOSIZIONE QUALITATIVA E QUANTITATIVA IN TERMINI DI PRINCIPIO(I) ATTIVO(I)</w:t>
      </w:r>
    </w:p>
    <w:p w14:paraId="1996B8E5" w14:textId="77777777" w:rsidR="00812D16" w:rsidRPr="00F33383" w:rsidRDefault="00812D16" w:rsidP="005E0C5D"/>
    <w:p w14:paraId="1996B8E6" w14:textId="2EEF9B38" w:rsidR="00F43F10" w:rsidRPr="00F33383" w:rsidRDefault="00C369CF" w:rsidP="005E0C5D">
      <w:pPr>
        <w:pStyle w:val="BodyText"/>
      </w:pPr>
      <w:r w:rsidRPr="00F33383">
        <w:t>Ogni</w:t>
      </w:r>
      <w:r w:rsidR="00242E48" w:rsidRPr="00F33383">
        <w:t xml:space="preserve"> </w:t>
      </w:r>
      <w:r w:rsidR="005121AB" w:rsidRPr="00F33383">
        <w:t>flaconcino contiene 150 mg di trastuzumab. Dopo ricostituzione, 1 mL di concentrato contiene 21 mg di trastuzumab</w:t>
      </w:r>
      <w:r w:rsidR="00242E48" w:rsidRPr="00F33383">
        <w:t>.</w:t>
      </w:r>
    </w:p>
    <w:p w14:paraId="1996B8E7" w14:textId="77777777" w:rsidR="00F43F10" w:rsidRPr="00F33383" w:rsidRDefault="00F43F10" w:rsidP="005E0C5D">
      <w:pPr>
        <w:pStyle w:val="BodyText"/>
      </w:pPr>
    </w:p>
    <w:p w14:paraId="1996B8E8" w14:textId="77777777" w:rsidR="00812D16" w:rsidRPr="00F33383" w:rsidRDefault="00812D16" w:rsidP="005E0C5D"/>
    <w:p w14:paraId="1996B8E9" w14:textId="6B16249F" w:rsidR="00812D16"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3.</w:t>
      </w:r>
      <w:r w:rsidRPr="00F33383">
        <w:rPr>
          <w:b/>
        </w:rPr>
        <w:tab/>
      </w:r>
      <w:r w:rsidR="005121AB" w:rsidRPr="00F33383">
        <w:rPr>
          <w:b/>
        </w:rPr>
        <w:t>ELENCO DEGLI ECCIPIENTI</w:t>
      </w:r>
    </w:p>
    <w:p w14:paraId="1996B8EA" w14:textId="77777777" w:rsidR="00812D16" w:rsidRPr="00F33383" w:rsidRDefault="00812D16" w:rsidP="005E0C5D"/>
    <w:p w14:paraId="1996B8EB" w14:textId="466CD0D2" w:rsidR="00F43F10" w:rsidRPr="00F33383" w:rsidRDefault="005121AB" w:rsidP="005E0C5D">
      <w:pPr>
        <w:pStyle w:val="BodyText"/>
      </w:pPr>
      <w:r w:rsidRPr="00F33383">
        <w:t xml:space="preserve">L-istidina cloridrato monoidrato, L-istidina, polisorbato 20, diidrato di </w:t>
      </w:r>
      <w:r w:rsidR="00D15494" w:rsidRPr="00F33383">
        <w:t>α,α</w:t>
      </w:r>
      <w:r w:rsidR="00F83889" w:rsidRPr="00F33383">
        <w:t>-</w:t>
      </w:r>
      <w:r w:rsidRPr="00F33383">
        <w:t>trealosio</w:t>
      </w:r>
    </w:p>
    <w:p w14:paraId="1996B8EC" w14:textId="77777777" w:rsidR="00F43F10" w:rsidRPr="00F33383" w:rsidRDefault="00F43F10" w:rsidP="005E0C5D">
      <w:pPr>
        <w:pStyle w:val="BodyText"/>
      </w:pPr>
    </w:p>
    <w:p w14:paraId="1996B8ED" w14:textId="77777777" w:rsidR="003E300A" w:rsidRPr="00F33383" w:rsidRDefault="003E300A" w:rsidP="005E0C5D"/>
    <w:p w14:paraId="1996B8EE" w14:textId="77B79B25" w:rsidR="00812D16"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4.</w:t>
      </w:r>
      <w:r w:rsidRPr="00F33383">
        <w:rPr>
          <w:b/>
        </w:rPr>
        <w:tab/>
      </w:r>
      <w:r w:rsidR="00F864B4" w:rsidRPr="00F33383">
        <w:rPr>
          <w:b/>
        </w:rPr>
        <w:t>FORMA FARMACEUTICA E CONTENUTO</w:t>
      </w:r>
    </w:p>
    <w:p w14:paraId="1996B8EF" w14:textId="77777777" w:rsidR="00D15494" w:rsidRPr="00F33383" w:rsidRDefault="00D15494" w:rsidP="005E0C5D"/>
    <w:p w14:paraId="53848A81" w14:textId="77777777" w:rsidR="00F864B4" w:rsidRPr="00F33383" w:rsidRDefault="00F864B4" w:rsidP="005E0C5D">
      <w:pPr>
        <w:pStyle w:val="BodyText"/>
      </w:pPr>
      <w:r w:rsidRPr="00F33383">
        <w:t>Polvere per concentrato per soluzione per infusione</w:t>
      </w:r>
    </w:p>
    <w:p w14:paraId="1996B8F1" w14:textId="2C51A71B" w:rsidR="00D15494" w:rsidRPr="00F33383" w:rsidRDefault="00F864B4" w:rsidP="005E0C5D">
      <w:pPr>
        <w:pStyle w:val="BodyText"/>
      </w:pPr>
      <w:r w:rsidRPr="00F33383">
        <w:t>1 flaconcino</w:t>
      </w:r>
    </w:p>
    <w:p w14:paraId="1996B8F2" w14:textId="77777777" w:rsidR="00D15494" w:rsidRPr="00F33383" w:rsidRDefault="00D15494" w:rsidP="005E0C5D">
      <w:pPr>
        <w:pStyle w:val="BodyText"/>
      </w:pPr>
    </w:p>
    <w:p w14:paraId="1996B8F3" w14:textId="77777777" w:rsidR="00F43F10" w:rsidRPr="00F33383" w:rsidRDefault="00F43F10" w:rsidP="005E0C5D">
      <w:pPr>
        <w:pStyle w:val="BodyText"/>
      </w:pPr>
    </w:p>
    <w:p w14:paraId="1996B8F4" w14:textId="16972D4F" w:rsidR="00812D16"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5.</w:t>
      </w:r>
      <w:r w:rsidRPr="00F33383">
        <w:rPr>
          <w:b/>
        </w:rPr>
        <w:tab/>
      </w:r>
      <w:r w:rsidR="001209FF" w:rsidRPr="00F33383">
        <w:rPr>
          <w:b/>
        </w:rPr>
        <w:t>MODO E VIA(E) DI SOMMINISTRAZIONE</w:t>
      </w:r>
    </w:p>
    <w:p w14:paraId="1996B8F5" w14:textId="77777777" w:rsidR="00812D16" w:rsidRPr="00F33383" w:rsidRDefault="00812D16" w:rsidP="005E0C5D"/>
    <w:p w14:paraId="7B848758" w14:textId="77777777" w:rsidR="001209FF" w:rsidRPr="00F33383" w:rsidRDefault="001209FF" w:rsidP="005E0C5D">
      <w:pPr>
        <w:pStyle w:val="BodyText"/>
      </w:pPr>
      <w:r w:rsidRPr="00F33383">
        <w:t>Per esclusivo uso endovenoso dopo ricostituzione e diluizione.</w:t>
      </w:r>
    </w:p>
    <w:p w14:paraId="1996B8F7" w14:textId="5CF69A26" w:rsidR="00F43F10" w:rsidRPr="00F33383" w:rsidRDefault="001209FF" w:rsidP="005E0C5D">
      <w:pPr>
        <w:pStyle w:val="BodyText"/>
      </w:pPr>
      <w:r w:rsidRPr="00F33383">
        <w:t>Leggere il foglio illustrativo prima dell’uso</w:t>
      </w:r>
      <w:r w:rsidR="00F83889" w:rsidRPr="00F33383">
        <w:t>.</w:t>
      </w:r>
    </w:p>
    <w:p w14:paraId="1996B8F8" w14:textId="77777777" w:rsidR="00F43F10" w:rsidRPr="00F33383" w:rsidRDefault="00F43F10" w:rsidP="005E0C5D">
      <w:pPr>
        <w:pStyle w:val="BodyText"/>
      </w:pPr>
    </w:p>
    <w:p w14:paraId="1996B8F9" w14:textId="77777777" w:rsidR="00812D16" w:rsidRPr="00F33383" w:rsidRDefault="00812D16" w:rsidP="005E0C5D"/>
    <w:p w14:paraId="1996B8FA" w14:textId="30A3FAD8" w:rsidR="00812D16"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6.</w:t>
      </w:r>
      <w:r w:rsidRPr="00F33383">
        <w:rPr>
          <w:b/>
        </w:rPr>
        <w:tab/>
      </w:r>
      <w:r w:rsidR="001209FF" w:rsidRPr="00F33383">
        <w:rPr>
          <w:b/>
        </w:rPr>
        <w:t>AVVERTENZA PARTICOLARE CHE PRESCRIVA DI TENERE IL MEDICINALE FUORI DALLA VISTA E DALLA PORTATA DEI BAMBINI</w:t>
      </w:r>
    </w:p>
    <w:p w14:paraId="1996B8FB" w14:textId="77777777" w:rsidR="00812D16" w:rsidRPr="00F33383" w:rsidRDefault="00812D16" w:rsidP="005E0C5D"/>
    <w:p w14:paraId="1996B8FC" w14:textId="5506E41A" w:rsidR="00F43F10" w:rsidRPr="00F33383" w:rsidRDefault="001209FF" w:rsidP="005E0C5D">
      <w:pPr>
        <w:pStyle w:val="BodyText"/>
      </w:pPr>
      <w:r w:rsidRPr="00F33383">
        <w:t>Tenere fuori dalla vista e dalla portata dei bambini</w:t>
      </w:r>
      <w:r w:rsidR="00F83889" w:rsidRPr="00F33383">
        <w:t>.</w:t>
      </w:r>
    </w:p>
    <w:p w14:paraId="1996B8FD" w14:textId="77777777" w:rsidR="00F43F10" w:rsidRPr="00F33383" w:rsidRDefault="00F43F10" w:rsidP="005E0C5D">
      <w:pPr>
        <w:pStyle w:val="BodyText"/>
      </w:pPr>
    </w:p>
    <w:p w14:paraId="1996B8FE" w14:textId="77777777" w:rsidR="00812D16" w:rsidRPr="00F33383" w:rsidRDefault="00812D16" w:rsidP="005E0C5D"/>
    <w:p w14:paraId="1996B8FF" w14:textId="67F1837E" w:rsidR="00812D16"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7.</w:t>
      </w:r>
      <w:r w:rsidRPr="00F33383">
        <w:rPr>
          <w:b/>
        </w:rPr>
        <w:tab/>
      </w:r>
      <w:r w:rsidR="00175A88" w:rsidRPr="00F33383">
        <w:rPr>
          <w:b/>
        </w:rPr>
        <w:t>ALTRA(E) AVVERTENZA(E) PARTICOLARE(I), SE NECESSARIO</w:t>
      </w:r>
    </w:p>
    <w:p w14:paraId="1996B900" w14:textId="77777777" w:rsidR="00812D16" w:rsidRPr="00F33383" w:rsidRDefault="00812D16" w:rsidP="005E0C5D"/>
    <w:p w14:paraId="1996B901" w14:textId="77777777" w:rsidR="00812D16" w:rsidRPr="00F33383" w:rsidRDefault="00812D16" w:rsidP="005E0C5D">
      <w:pPr>
        <w:tabs>
          <w:tab w:val="left" w:pos="749"/>
        </w:tabs>
      </w:pPr>
    </w:p>
    <w:p w14:paraId="1996B902" w14:textId="701D7F9B" w:rsidR="00812D16"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8.</w:t>
      </w:r>
      <w:r w:rsidRPr="00F33383">
        <w:rPr>
          <w:b/>
        </w:rPr>
        <w:tab/>
      </w:r>
      <w:r w:rsidR="00175A88" w:rsidRPr="00F33383">
        <w:rPr>
          <w:b/>
        </w:rPr>
        <w:t>DATA DI SCADENZA</w:t>
      </w:r>
    </w:p>
    <w:p w14:paraId="1996B903" w14:textId="77777777" w:rsidR="00F3050E" w:rsidRPr="00F33383" w:rsidRDefault="00F3050E" w:rsidP="005E0C5D">
      <w:pPr>
        <w:pStyle w:val="BodyText"/>
      </w:pPr>
    </w:p>
    <w:p w14:paraId="1996B904" w14:textId="1B126D4D" w:rsidR="00F43F10" w:rsidRPr="00F33383" w:rsidRDefault="00646356" w:rsidP="005E0C5D">
      <w:pPr>
        <w:pStyle w:val="BodyText"/>
      </w:pPr>
      <w:r w:rsidRPr="00F33383">
        <w:t>Scad</w:t>
      </w:r>
    </w:p>
    <w:p w14:paraId="1996B905" w14:textId="77777777" w:rsidR="00D15494" w:rsidRPr="00F33383" w:rsidRDefault="00D15494" w:rsidP="005E0C5D">
      <w:pPr>
        <w:pStyle w:val="BodyText"/>
      </w:pPr>
    </w:p>
    <w:p w14:paraId="1996B906" w14:textId="1537D2D4" w:rsidR="00812D16" w:rsidRPr="00F33383" w:rsidRDefault="00F83889" w:rsidP="005E0C5D">
      <w:pPr>
        <w:keepNext/>
        <w:pBdr>
          <w:top w:val="single" w:sz="4" w:space="1" w:color="auto"/>
          <w:left w:val="single" w:sz="4" w:space="0" w:color="auto"/>
          <w:bottom w:val="single" w:sz="4" w:space="1" w:color="auto"/>
          <w:right w:val="single" w:sz="4" w:space="0" w:color="auto"/>
        </w:pBdr>
        <w:ind w:left="567" w:hanging="567"/>
        <w:outlineLvl w:val="0"/>
      </w:pPr>
      <w:r w:rsidRPr="00F33383">
        <w:rPr>
          <w:b/>
        </w:rPr>
        <w:t>9.</w:t>
      </w:r>
      <w:r w:rsidRPr="00F33383">
        <w:rPr>
          <w:b/>
        </w:rPr>
        <w:tab/>
      </w:r>
      <w:r w:rsidR="00646356" w:rsidRPr="00F33383">
        <w:rPr>
          <w:b/>
        </w:rPr>
        <w:t>PRECAUZIONI PARTICOLARI PER LA CONSERVAZIONE</w:t>
      </w:r>
    </w:p>
    <w:p w14:paraId="1996B907" w14:textId="77777777" w:rsidR="00812D16" w:rsidRPr="00F33383" w:rsidRDefault="00812D16" w:rsidP="005E0C5D"/>
    <w:p w14:paraId="1996B908" w14:textId="50719016" w:rsidR="00F43F10" w:rsidRPr="00F33383" w:rsidRDefault="00646356" w:rsidP="005E0C5D">
      <w:pPr>
        <w:pStyle w:val="BodyText"/>
      </w:pPr>
      <w:r w:rsidRPr="00F33383">
        <w:t>Conservare in frigorifero</w:t>
      </w:r>
    </w:p>
    <w:p w14:paraId="1996B909" w14:textId="77777777" w:rsidR="00872BFD" w:rsidRPr="00F33383" w:rsidRDefault="00872BFD" w:rsidP="005E0C5D">
      <w:pPr>
        <w:pStyle w:val="BodyText"/>
      </w:pPr>
    </w:p>
    <w:p w14:paraId="1996B90A" w14:textId="77777777" w:rsidR="00D15494" w:rsidRPr="00F33383" w:rsidRDefault="00D15494" w:rsidP="005E0C5D">
      <w:pPr>
        <w:pStyle w:val="BodyText"/>
      </w:pPr>
    </w:p>
    <w:p w14:paraId="1996B90B" w14:textId="0F948E4C" w:rsidR="00812D16" w:rsidRPr="00F33383" w:rsidRDefault="00F83889" w:rsidP="005E0C5D">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F33383">
        <w:rPr>
          <w:b/>
        </w:rPr>
        <w:t>10.</w:t>
      </w:r>
      <w:r w:rsidRPr="00F33383">
        <w:rPr>
          <w:b/>
        </w:rPr>
        <w:tab/>
      </w:r>
      <w:r w:rsidR="00646356" w:rsidRPr="00F33383">
        <w:rPr>
          <w:b/>
        </w:rPr>
        <w:t>PRECAUZIONI PARTICOLARI PER LO SMALTIMENTO DEL MEDICINALE NON UTILIZZATO O DEI RIFIUTI DERIVATI DA TALE MEDICINALE, SE NECESSARIO</w:t>
      </w:r>
    </w:p>
    <w:p w14:paraId="1996B90C" w14:textId="77777777" w:rsidR="00812D16" w:rsidRPr="00F33383" w:rsidRDefault="00812D16" w:rsidP="005E0C5D">
      <w:pPr>
        <w:keepNext/>
        <w:keepLines/>
      </w:pPr>
    </w:p>
    <w:p w14:paraId="1996B90D" w14:textId="77777777" w:rsidR="00812D16" w:rsidRPr="00F33383" w:rsidRDefault="00812D16" w:rsidP="005E0C5D"/>
    <w:p w14:paraId="1996B90E" w14:textId="5A410189" w:rsidR="00812D16"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11.</w:t>
      </w:r>
      <w:r w:rsidRPr="00F33383">
        <w:rPr>
          <w:b/>
          <w:bCs/>
        </w:rPr>
        <w:tab/>
      </w:r>
      <w:r w:rsidR="00646356" w:rsidRPr="00F33383">
        <w:rPr>
          <w:b/>
          <w:bCs/>
        </w:rPr>
        <w:t>NOME E INDIRIZZO DEL TITOLARE DELL'AUTORIZZAZIONE ALL’IMMISSIONE IN COMMERCIO</w:t>
      </w:r>
    </w:p>
    <w:p w14:paraId="1996B90F" w14:textId="77777777" w:rsidR="00BC3E9C" w:rsidRPr="00F33383" w:rsidRDefault="00BC3E9C" w:rsidP="005E0C5D"/>
    <w:p w14:paraId="1996B910" w14:textId="77777777" w:rsidR="00F43F10" w:rsidRPr="001477CF" w:rsidRDefault="00F83889" w:rsidP="005E0C5D">
      <w:pPr>
        <w:pStyle w:val="BodyText"/>
        <w:rPr>
          <w:lang w:val="nl-NL"/>
        </w:rPr>
      </w:pPr>
      <w:r w:rsidRPr="001477CF">
        <w:rPr>
          <w:lang w:val="nl-NL"/>
        </w:rPr>
        <w:t xml:space="preserve">Prestige Biopharma Belgium </w:t>
      </w:r>
      <w:r w:rsidR="005F1D14" w:rsidRPr="001477CF">
        <w:rPr>
          <w:lang w:val="nl-NL"/>
        </w:rPr>
        <w:t>BVBA</w:t>
      </w:r>
    </w:p>
    <w:p w14:paraId="1996B911" w14:textId="77777777" w:rsidR="00BC3E9C" w:rsidRPr="001477CF" w:rsidRDefault="00F83889" w:rsidP="005E0C5D">
      <w:pPr>
        <w:rPr>
          <w:lang w:val="nl-NL"/>
        </w:rPr>
      </w:pPr>
      <w:r w:rsidRPr="001477CF">
        <w:rPr>
          <w:lang w:val="nl-NL"/>
        </w:rPr>
        <w:t>Terhulpensesteenweg 449</w:t>
      </w:r>
    </w:p>
    <w:p w14:paraId="1996B913" w14:textId="0BF5A9FB" w:rsidR="00D15494" w:rsidRPr="00F33383" w:rsidRDefault="00F83889" w:rsidP="005E0C5D">
      <w:r w:rsidRPr="00F33383">
        <w:t>3090 Overijse</w:t>
      </w:r>
      <w:r w:rsidR="00600364" w:rsidRPr="00F33383">
        <w:t xml:space="preserve">, </w:t>
      </w:r>
      <w:r w:rsidR="00C6127F" w:rsidRPr="00F33383">
        <w:t>Belgio</w:t>
      </w:r>
    </w:p>
    <w:p w14:paraId="1996B914" w14:textId="77777777" w:rsidR="00D15494" w:rsidRPr="00F33383" w:rsidRDefault="00D15494" w:rsidP="005E0C5D">
      <w:pPr>
        <w:pStyle w:val="BodyText"/>
      </w:pPr>
    </w:p>
    <w:p w14:paraId="1996B915" w14:textId="77777777" w:rsidR="00812D16" w:rsidRPr="00F33383" w:rsidRDefault="00812D16" w:rsidP="005E0C5D"/>
    <w:p w14:paraId="1996B916" w14:textId="789F44F7" w:rsidR="00812D16"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12.</w:t>
      </w:r>
      <w:r w:rsidRPr="00F33383">
        <w:rPr>
          <w:b/>
          <w:bCs/>
        </w:rPr>
        <w:tab/>
      </w:r>
      <w:r w:rsidR="00C6127F" w:rsidRPr="00F33383">
        <w:rPr>
          <w:b/>
          <w:bCs/>
        </w:rPr>
        <w:t>NUMERO(I) DELL’AUTORIZZAZIONE ALL’IMMISSIONE IN COMMERCIO</w:t>
      </w:r>
    </w:p>
    <w:p w14:paraId="1996B917" w14:textId="77777777" w:rsidR="00812D16" w:rsidRPr="00F33383" w:rsidRDefault="00812D16" w:rsidP="005E0C5D"/>
    <w:p w14:paraId="1996B918" w14:textId="44731AAC" w:rsidR="00F43F10" w:rsidRPr="00F33383" w:rsidRDefault="00E73058" w:rsidP="005E0C5D">
      <w:pPr>
        <w:pStyle w:val="BodyText"/>
      </w:pPr>
      <w:r w:rsidRPr="00F33383">
        <w:t>EU/1/24/1864/001</w:t>
      </w:r>
    </w:p>
    <w:p w14:paraId="1996B919" w14:textId="77777777" w:rsidR="00F43F10" w:rsidRPr="00F33383" w:rsidRDefault="00F43F10" w:rsidP="005E0C5D">
      <w:pPr>
        <w:pStyle w:val="BodyText"/>
      </w:pPr>
    </w:p>
    <w:p w14:paraId="1996B91A" w14:textId="77777777" w:rsidR="00812D16" w:rsidRPr="00F33383" w:rsidRDefault="00812D16" w:rsidP="005E0C5D"/>
    <w:p w14:paraId="1996B91B" w14:textId="69034D90" w:rsidR="00812D16"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13.</w:t>
      </w:r>
      <w:r w:rsidRPr="00F33383">
        <w:rPr>
          <w:b/>
          <w:bCs/>
        </w:rPr>
        <w:tab/>
      </w:r>
      <w:r w:rsidR="00C6127F" w:rsidRPr="00F33383">
        <w:rPr>
          <w:b/>
          <w:bCs/>
        </w:rPr>
        <w:t>NUMERO DI LOTTO</w:t>
      </w:r>
    </w:p>
    <w:p w14:paraId="1996B91C" w14:textId="77777777" w:rsidR="00D15494" w:rsidRPr="00F33383" w:rsidRDefault="00D15494" w:rsidP="005E0C5D"/>
    <w:p w14:paraId="1996B91D" w14:textId="47A9C1AB" w:rsidR="00D15494" w:rsidRPr="00F33383" w:rsidRDefault="00C6127F" w:rsidP="005E0C5D">
      <w:r w:rsidRPr="00F33383">
        <w:t>Lotto</w:t>
      </w:r>
    </w:p>
    <w:p w14:paraId="1996B91E" w14:textId="77777777" w:rsidR="00594961" w:rsidRPr="00F33383" w:rsidRDefault="00594961" w:rsidP="005E0C5D"/>
    <w:p w14:paraId="1996B91F" w14:textId="77777777" w:rsidR="00D15494" w:rsidRPr="00F33383" w:rsidRDefault="00D15494" w:rsidP="005E0C5D"/>
    <w:p w14:paraId="1996B920" w14:textId="1D3CD84D" w:rsidR="00D15494"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14.</w:t>
      </w:r>
      <w:r w:rsidRPr="00F33383">
        <w:rPr>
          <w:b/>
          <w:bCs/>
        </w:rPr>
        <w:tab/>
      </w:r>
      <w:r w:rsidR="00C87323" w:rsidRPr="00F33383">
        <w:rPr>
          <w:b/>
          <w:bCs/>
        </w:rPr>
        <w:t>CONDIZIONE GENERALE DI FORNITURA</w:t>
      </w:r>
    </w:p>
    <w:p w14:paraId="1996B921" w14:textId="77777777" w:rsidR="00812D16" w:rsidRPr="00F33383" w:rsidRDefault="00812D16" w:rsidP="005E0C5D"/>
    <w:p w14:paraId="1996B922" w14:textId="77777777" w:rsidR="00594961" w:rsidRPr="00F33383" w:rsidRDefault="00594961" w:rsidP="005E0C5D"/>
    <w:p w14:paraId="1996B923" w14:textId="473CAF37" w:rsidR="00812D16"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15.</w:t>
      </w:r>
      <w:r w:rsidRPr="00F33383">
        <w:rPr>
          <w:b/>
          <w:bCs/>
        </w:rPr>
        <w:tab/>
      </w:r>
      <w:r w:rsidR="00C87323" w:rsidRPr="00F33383">
        <w:rPr>
          <w:b/>
          <w:bCs/>
        </w:rPr>
        <w:t>ISTRUZIONI PER L’USO</w:t>
      </w:r>
    </w:p>
    <w:p w14:paraId="1996B924" w14:textId="77777777" w:rsidR="00812D16" w:rsidRPr="00F33383" w:rsidRDefault="00812D16" w:rsidP="005E0C5D"/>
    <w:p w14:paraId="1996B925" w14:textId="77777777" w:rsidR="00812D16" w:rsidRPr="00F33383" w:rsidRDefault="00812D16" w:rsidP="005E0C5D"/>
    <w:p w14:paraId="1996B926" w14:textId="171655B6" w:rsidR="00812D16"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16.</w:t>
      </w:r>
      <w:r w:rsidRPr="00F33383">
        <w:rPr>
          <w:b/>
          <w:bCs/>
        </w:rPr>
        <w:tab/>
      </w:r>
      <w:r w:rsidR="00C87323" w:rsidRPr="00F33383">
        <w:rPr>
          <w:b/>
          <w:bCs/>
        </w:rPr>
        <w:t>INFORMAZIONI IN BRAILLE</w:t>
      </w:r>
    </w:p>
    <w:p w14:paraId="1996B927" w14:textId="77777777" w:rsidR="00F43F10" w:rsidRPr="00F33383" w:rsidRDefault="00F43F10" w:rsidP="005E0C5D">
      <w:pPr>
        <w:pStyle w:val="BodyText"/>
      </w:pPr>
    </w:p>
    <w:p w14:paraId="1996B928" w14:textId="5C29F257" w:rsidR="00F43F10" w:rsidRPr="00F33383" w:rsidRDefault="00C87323" w:rsidP="005E0C5D">
      <w:pPr>
        <w:pStyle w:val="BodyText"/>
      </w:pPr>
      <w:r w:rsidRPr="00F33383">
        <w:rPr>
          <w:shd w:val="clear" w:color="auto" w:fill="CDCDCD"/>
        </w:rPr>
        <w:t>Giustificazione per non apporre il Braille accettata</w:t>
      </w:r>
      <w:r w:rsidR="00F83889" w:rsidRPr="00F33383">
        <w:rPr>
          <w:shd w:val="clear" w:color="auto" w:fill="CDCDCD"/>
        </w:rPr>
        <w:t>.</w:t>
      </w:r>
    </w:p>
    <w:p w14:paraId="1996B929" w14:textId="77777777" w:rsidR="00F43F10" w:rsidRPr="00F33383" w:rsidRDefault="00F43F10" w:rsidP="005E0C5D">
      <w:pPr>
        <w:pStyle w:val="BodyText"/>
      </w:pPr>
    </w:p>
    <w:p w14:paraId="1996B92A" w14:textId="77777777" w:rsidR="00D15494" w:rsidRPr="00F33383" w:rsidRDefault="00D15494" w:rsidP="005E0C5D"/>
    <w:p w14:paraId="1996B92B" w14:textId="4E50DBB8" w:rsidR="00D15494"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17.</w:t>
      </w:r>
      <w:r w:rsidRPr="00F33383">
        <w:rPr>
          <w:b/>
          <w:bCs/>
        </w:rPr>
        <w:tab/>
      </w:r>
      <w:r w:rsidR="00C87323" w:rsidRPr="00F33383">
        <w:rPr>
          <w:b/>
          <w:bCs/>
        </w:rPr>
        <w:t>IDENTIFICATIVO UNICO – CODICE A BARRE BIDIMENSIONALE</w:t>
      </w:r>
    </w:p>
    <w:p w14:paraId="1996B92C" w14:textId="77777777" w:rsidR="00D15494" w:rsidRPr="00F33383" w:rsidRDefault="00D15494" w:rsidP="005E0C5D">
      <w:pPr>
        <w:rPr>
          <w:shd w:val="clear" w:color="auto" w:fill="CCCCCC"/>
        </w:rPr>
      </w:pPr>
    </w:p>
    <w:p w14:paraId="1996B92D" w14:textId="46B376C1" w:rsidR="00F43F10" w:rsidRPr="00F33383" w:rsidRDefault="001446B5" w:rsidP="005E0C5D">
      <w:pPr>
        <w:pStyle w:val="BodyText"/>
      </w:pPr>
      <w:r w:rsidRPr="00F33383">
        <w:rPr>
          <w:shd w:val="clear" w:color="auto" w:fill="C1C1C1"/>
        </w:rPr>
        <w:t>Codice a barre bidimensionale con identificativo unico incluso</w:t>
      </w:r>
      <w:r w:rsidR="00F83889" w:rsidRPr="00F33383">
        <w:rPr>
          <w:shd w:val="clear" w:color="auto" w:fill="C1C1C1"/>
        </w:rPr>
        <w:t>.</w:t>
      </w:r>
    </w:p>
    <w:p w14:paraId="1996B92E" w14:textId="77777777" w:rsidR="00F43F10" w:rsidRPr="00F33383" w:rsidRDefault="00F43F10" w:rsidP="005E0C5D">
      <w:pPr>
        <w:pStyle w:val="BodyText"/>
      </w:pPr>
    </w:p>
    <w:p w14:paraId="1996B92F" w14:textId="77777777" w:rsidR="005C71E4" w:rsidRPr="00F33383" w:rsidRDefault="005C71E4" w:rsidP="005E0C5D"/>
    <w:p w14:paraId="1996B930" w14:textId="1216B6DA" w:rsidR="005C71E4" w:rsidRPr="00F33383" w:rsidRDefault="00F83889" w:rsidP="005E0C5D">
      <w:pPr>
        <w:pBdr>
          <w:top w:val="single" w:sz="4" w:space="1" w:color="auto"/>
          <w:left w:val="single" w:sz="4" w:space="0" w:color="auto"/>
          <w:bottom w:val="single" w:sz="4" w:space="1" w:color="auto"/>
          <w:right w:val="single" w:sz="4" w:space="0" w:color="auto"/>
        </w:pBdr>
        <w:outlineLvl w:val="0"/>
        <w:rPr>
          <w:b/>
          <w:bCs/>
          <w:i/>
        </w:rPr>
      </w:pPr>
      <w:r w:rsidRPr="00F33383">
        <w:rPr>
          <w:b/>
          <w:bCs/>
        </w:rPr>
        <w:t>18.</w:t>
      </w:r>
      <w:r w:rsidRPr="00F33383">
        <w:rPr>
          <w:b/>
          <w:bCs/>
        </w:rPr>
        <w:tab/>
      </w:r>
      <w:r w:rsidR="001446B5" w:rsidRPr="00F33383">
        <w:rPr>
          <w:b/>
          <w:bCs/>
        </w:rPr>
        <w:t>IDENTIFICATIVO UNICO - DATI LEGGIBILI</w:t>
      </w:r>
    </w:p>
    <w:p w14:paraId="1996B931" w14:textId="77777777" w:rsidR="005C71E4" w:rsidRPr="00F33383" w:rsidRDefault="005C71E4" w:rsidP="005E0C5D"/>
    <w:p w14:paraId="1996B932" w14:textId="77777777" w:rsidR="00F43F10" w:rsidRPr="00F33383" w:rsidRDefault="00F83889" w:rsidP="005E0C5D">
      <w:pPr>
        <w:pStyle w:val="BodyText"/>
      </w:pPr>
      <w:r w:rsidRPr="00F33383">
        <w:t>PC</w:t>
      </w:r>
    </w:p>
    <w:p w14:paraId="1996B933" w14:textId="77777777" w:rsidR="00F43F10" w:rsidRPr="00F33383" w:rsidRDefault="00F83889" w:rsidP="005E0C5D">
      <w:pPr>
        <w:pStyle w:val="BodyText"/>
      </w:pPr>
      <w:r w:rsidRPr="00F33383">
        <w:t>SN</w:t>
      </w:r>
    </w:p>
    <w:p w14:paraId="1996B934" w14:textId="77777777" w:rsidR="00F43F10" w:rsidRPr="00F33383" w:rsidRDefault="00F83889" w:rsidP="005E0C5D">
      <w:pPr>
        <w:pStyle w:val="BodyText"/>
      </w:pPr>
      <w:r w:rsidRPr="00F33383">
        <w:t>NN</w:t>
      </w:r>
    </w:p>
    <w:p w14:paraId="1996B935" w14:textId="77777777" w:rsidR="00B64B2F" w:rsidRPr="00F33383" w:rsidRDefault="00B64B2F" w:rsidP="005E0C5D">
      <w:pPr>
        <w:rPr>
          <w:shd w:val="clear" w:color="auto" w:fill="CCCCCC"/>
        </w:rPr>
      </w:pPr>
    </w:p>
    <w:p w14:paraId="1996B936" w14:textId="132516E2" w:rsidR="00812D16" w:rsidRPr="00F33383" w:rsidRDefault="00F83889" w:rsidP="005E0C5D">
      <w:pPr>
        <w:pBdr>
          <w:top w:val="single" w:sz="4" w:space="1" w:color="auto"/>
          <w:left w:val="single" w:sz="4" w:space="0" w:color="auto"/>
          <w:bottom w:val="single" w:sz="4" w:space="1" w:color="auto"/>
          <w:right w:val="single" w:sz="4" w:space="0" w:color="auto"/>
        </w:pBdr>
        <w:rPr>
          <w:b/>
        </w:rPr>
      </w:pPr>
      <w:r w:rsidRPr="00F33383">
        <w:rPr>
          <w:shd w:val="clear" w:color="auto" w:fill="CCCCCC"/>
        </w:rPr>
        <w:br w:type="page"/>
      </w:r>
      <w:r w:rsidR="001446B5" w:rsidRPr="00F33383">
        <w:rPr>
          <w:b/>
        </w:rPr>
        <w:t>INFORMAZIONI MINIME DA APPORRE SUI CONFEZIONAMENTI PRIMARI DI PICCOLE DIMENSIONI</w:t>
      </w:r>
    </w:p>
    <w:p w14:paraId="1996B937" w14:textId="77777777" w:rsidR="00812D16" w:rsidRPr="00F33383" w:rsidRDefault="00812D16" w:rsidP="005E0C5D">
      <w:pPr>
        <w:pBdr>
          <w:top w:val="single" w:sz="4" w:space="1" w:color="auto"/>
          <w:left w:val="single" w:sz="4" w:space="0" w:color="auto"/>
          <w:bottom w:val="single" w:sz="4" w:space="1" w:color="auto"/>
          <w:right w:val="single" w:sz="4" w:space="0" w:color="auto"/>
        </w:pBdr>
        <w:rPr>
          <w:b/>
        </w:rPr>
      </w:pPr>
    </w:p>
    <w:p w14:paraId="1996B938" w14:textId="07EBA34D" w:rsidR="00812D16" w:rsidRPr="00F33383" w:rsidRDefault="00A6138F" w:rsidP="005E0C5D">
      <w:pPr>
        <w:pBdr>
          <w:top w:val="single" w:sz="4" w:space="1" w:color="auto"/>
          <w:left w:val="single" w:sz="4" w:space="0" w:color="auto"/>
          <w:bottom w:val="single" w:sz="4" w:space="1" w:color="auto"/>
          <w:right w:val="single" w:sz="4" w:space="0" w:color="auto"/>
        </w:pBdr>
        <w:rPr>
          <w:b/>
        </w:rPr>
      </w:pPr>
      <w:r w:rsidRPr="00F33383">
        <w:rPr>
          <w:b/>
        </w:rPr>
        <w:t>ETICHETTA DEL FLACONCINO</w:t>
      </w:r>
    </w:p>
    <w:p w14:paraId="1996B939" w14:textId="77777777" w:rsidR="00812D16" w:rsidRPr="00F33383" w:rsidRDefault="00812D16" w:rsidP="005E0C5D"/>
    <w:p w14:paraId="1996B93A" w14:textId="77777777" w:rsidR="00812D16" w:rsidRPr="00F33383" w:rsidRDefault="00812D16" w:rsidP="005E0C5D"/>
    <w:p w14:paraId="1996B93B" w14:textId="19202B0C" w:rsidR="00812D16" w:rsidRPr="00F33383" w:rsidRDefault="00F83889" w:rsidP="005E0C5D">
      <w:pPr>
        <w:pBdr>
          <w:top w:val="single" w:sz="4" w:space="1" w:color="auto"/>
          <w:left w:val="single" w:sz="4" w:space="0" w:color="auto"/>
          <w:bottom w:val="single" w:sz="4" w:space="1" w:color="auto"/>
          <w:right w:val="single" w:sz="4" w:space="0" w:color="auto"/>
        </w:pBdr>
        <w:outlineLvl w:val="0"/>
        <w:rPr>
          <w:b/>
        </w:rPr>
      </w:pPr>
      <w:r w:rsidRPr="00F33383">
        <w:rPr>
          <w:b/>
        </w:rPr>
        <w:t>1.</w:t>
      </w:r>
      <w:r w:rsidRPr="00F33383">
        <w:rPr>
          <w:b/>
        </w:rPr>
        <w:tab/>
      </w:r>
      <w:r w:rsidR="00A6138F" w:rsidRPr="00F33383">
        <w:rPr>
          <w:b/>
        </w:rPr>
        <w:t>DENOMINAZIONE DEL MEDICINALE E VIA(E) DI SOMMINISTRAZIONE</w:t>
      </w:r>
    </w:p>
    <w:p w14:paraId="1996B93C" w14:textId="77777777" w:rsidR="00812D16" w:rsidRPr="00F33383" w:rsidRDefault="00812D16" w:rsidP="005E0C5D">
      <w:pPr>
        <w:ind w:left="567" w:hanging="567"/>
        <w:rPr>
          <w:bCs/>
        </w:rPr>
      </w:pPr>
    </w:p>
    <w:p w14:paraId="1996B93D" w14:textId="2907B63C" w:rsidR="00F43F10" w:rsidRPr="00F33383" w:rsidRDefault="00D72A28" w:rsidP="005E0C5D">
      <w:pPr>
        <w:rPr>
          <w:bCs/>
        </w:rPr>
      </w:pPr>
      <w:r w:rsidRPr="00F33383">
        <w:rPr>
          <w:bCs/>
        </w:rPr>
        <w:t>Tuznue</w:t>
      </w:r>
      <w:r w:rsidR="00242E48" w:rsidRPr="00F33383">
        <w:rPr>
          <w:bCs/>
        </w:rPr>
        <w:t xml:space="preserve"> 150 mg </w:t>
      </w:r>
      <w:r w:rsidR="00A6138F" w:rsidRPr="00F33383">
        <w:rPr>
          <w:bCs/>
        </w:rPr>
        <w:t>polvere per concentrato</w:t>
      </w:r>
    </w:p>
    <w:p w14:paraId="1996B93E" w14:textId="5EAFEAD2" w:rsidR="00F43F10" w:rsidRPr="00F33383" w:rsidRDefault="00A6138F" w:rsidP="005E0C5D">
      <w:pPr>
        <w:pStyle w:val="BodyText"/>
      </w:pPr>
      <w:r w:rsidRPr="00F33383">
        <w:t>t</w:t>
      </w:r>
      <w:r w:rsidR="00F83889" w:rsidRPr="00F33383">
        <w:t>rastuzumab</w:t>
      </w:r>
    </w:p>
    <w:p w14:paraId="1996B93F" w14:textId="3FDD33A4" w:rsidR="00812D16" w:rsidRPr="00F33383" w:rsidRDefault="00786887" w:rsidP="005E0C5D">
      <w:r w:rsidRPr="00F33383">
        <w:t>Solo per uso endovenoso</w:t>
      </w:r>
    </w:p>
    <w:p w14:paraId="1996B940" w14:textId="77777777" w:rsidR="00812D16" w:rsidRPr="00F33383" w:rsidRDefault="00812D16" w:rsidP="005E0C5D"/>
    <w:p w14:paraId="1996B941" w14:textId="77777777" w:rsidR="00812D16" w:rsidRPr="00F33383" w:rsidRDefault="00812D16" w:rsidP="005E0C5D"/>
    <w:p w14:paraId="1996B942" w14:textId="0E303701" w:rsidR="00812D16" w:rsidRPr="00F33383" w:rsidRDefault="00F83889" w:rsidP="005E0C5D">
      <w:pPr>
        <w:pBdr>
          <w:top w:val="single" w:sz="4" w:space="1" w:color="auto"/>
          <w:left w:val="single" w:sz="4" w:space="0" w:color="auto"/>
          <w:bottom w:val="single" w:sz="4" w:space="1" w:color="auto"/>
          <w:right w:val="single" w:sz="4" w:space="0" w:color="auto"/>
        </w:pBdr>
        <w:outlineLvl w:val="0"/>
        <w:rPr>
          <w:b/>
        </w:rPr>
      </w:pPr>
      <w:r w:rsidRPr="00F33383">
        <w:rPr>
          <w:b/>
        </w:rPr>
        <w:t>2.</w:t>
      </w:r>
      <w:r w:rsidRPr="00F33383">
        <w:rPr>
          <w:b/>
        </w:rPr>
        <w:tab/>
      </w:r>
      <w:r w:rsidR="00786887" w:rsidRPr="00F33383">
        <w:rPr>
          <w:b/>
        </w:rPr>
        <w:t>MODO DI SOMMINISTRAZIONE</w:t>
      </w:r>
    </w:p>
    <w:p w14:paraId="1996B943" w14:textId="77777777" w:rsidR="00812D16" w:rsidRPr="00F33383" w:rsidRDefault="00812D16" w:rsidP="005E0C5D"/>
    <w:p w14:paraId="1996B944" w14:textId="77777777" w:rsidR="00812D16" w:rsidRPr="00F33383" w:rsidRDefault="00812D16" w:rsidP="005E0C5D"/>
    <w:p w14:paraId="1996B945" w14:textId="71933F21" w:rsidR="00812D16" w:rsidRPr="00F33383" w:rsidRDefault="00F83889" w:rsidP="005E0C5D">
      <w:pPr>
        <w:pBdr>
          <w:top w:val="single" w:sz="4" w:space="1" w:color="auto"/>
          <w:left w:val="single" w:sz="4" w:space="0" w:color="auto"/>
          <w:bottom w:val="single" w:sz="4" w:space="1" w:color="auto"/>
          <w:right w:val="single" w:sz="4" w:space="0" w:color="auto"/>
        </w:pBdr>
        <w:outlineLvl w:val="0"/>
        <w:rPr>
          <w:b/>
        </w:rPr>
      </w:pPr>
      <w:r w:rsidRPr="00F33383">
        <w:rPr>
          <w:b/>
        </w:rPr>
        <w:t>3.</w:t>
      </w:r>
      <w:r w:rsidRPr="00F33383">
        <w:rPr>
          <w:b/>
        </w:rPr>
        <w:tab/>
      </w:r>
      <w:r w:rsidR="00786887" w:rsidRPr="00F33383">
        <w:rPr>
          <w:b/>
        </w:rPr>
        <w:t>DATA DI SCADENZA</w:t>
      </w:r>
    </w:p>
    <w:p w14:paraId="1996B946" w14:textId="77777777" w:rsidR="00812D16" w:rsidRPr="00F33383" w:rsidRDefault="00812D16" w:rsidP="005E0C5D"/>
    <w:p w14:paraId="1996B947" w14:textId="77777777" w:rsidR="00F43F10" w:rsidRPr="00F33383" w:rsidRDefault="00F83889" w:rsidP="005E0C5D">
      <w:pPr>
        <w:pStyle w:val="BodyText"/>
      </w:pPr>
      <w:r w:rsidRPr="00F33383">
        <w:t>EXP</w:t>
      </w:r>
    </w:p>
    <w:p w14:paraId="1996B948" w14:textId="77777777" w:rsidR="00D15494" w:rsidRPr="00F33383" w:rsidRDefault="00D15494" w:rsidP="005E0C5D">
      <w:pPr>
        <w:pStyle w:val="BodyText"/>
      </w:pPr>
    </w:p>
    <w:p w14:paraId="1996B949" w14:textId="77777777" w:rsidR="00F43F10" w:rsidRPr="00F33383" w:rsidRDefault="00F43F10" w:rsidP="005E0C5D">
      <w:pPr>
        <w:pStyle w:val="BodyText"/>
      </w:pPr>
    </w:p>
    <w:p w14:paraId="1996B94A" w14:textId="0DF5509D" w:rsidR="00812D16" w:rsidRPr="00F33383" w:rsidRDefault="00F83889" w:rsidP="005E0C5D">
      <w:pPr>
        <w:pBdr>
          <w:top w:val="single" w:sz="4" w:space="1" w:color="auto"/>
          <w:left w:val="single" w:sz="4" w:space="0" w:color="auto"/>
          <w:bottom w:val="single" w:sz="4" w:space="1" w:color="auto"/>
          <w:right w:val="single" w:sz="4" w:space="0" w:color="auto"/>
        </w:pBdr>
        <w:outlineLvl w:val="0"/>
        <w:rPr>
          <w:b/>
        </w:rPr>
      </w:pPr>
      <w:r w:rsidRPr="00F33383">
        <w:rPr>
          <w:b/>
        </w:rPr>
        <w:t>4.</w:t>
      </w:r>
      <w:r w:rsidRPr="00F33383">
        <w:rPr>
          <w:b/>
        </w:rPr>
        <w:tab/>
      </w:r>
      <w:r w:rsidR="00786887" w:rsidRPr="00F33383">
        <w:rPr>
          <w:b/>
        </w:rPr>
        <w:t>NUMERO DI LOTTO</w:t>
      </w:r>
    </w:p>
    <w:p w14:paraId="1996B94B" w14:textId="77777777" w:rsidR="00812D16" w:rsidRPr="00F33383" w:rsidRDefault="00812D16" w:rsidP="005E0C5D"/>
    <w:p w14:paraId="1996B94C" w14:textId="77777777" w:rsidR="00F43F10" w:rsidRPr="00F33383" w:rsidRDefault="00F83889" w:rsidP="005E0C5D">
      <w:pPr>
        <w:pStyle w:val="BodyText"/>
      </w:pPr>
      <w:r w:rsidRPr="00F33383">
        <w:t>Lot</w:t>
      </w:r>
    </w:p>
    <w:p w14:paraId="1996B94D" w14:textId="77777777" w:rsidR="00F43F10" w:rsidRPr="00F33383" w:rsidRDefault="00F43F10" w:rsidP="005E0C5D">
      <w:pPr>
        <w:pStyle w:val="BodyText"/>
      </w:pPr>
    </w:p>
    <w:p w14:paraId="1996B94E" w14:textId="77777777" w:rsidR="00D15494" w:rsidRPr="00F33383" w:rsidRDefault="00D15494" w:rsidP="005E0C5D">
      <w:pPr>
        <w:pStyle w:val="BodyText"/>
      </w:pPr>
    </w:p>
    <w:p w14:paraId="1996B94F" w14:textId="085E23D6" w:rsidR="00812D16" w:rsidRPr="00F33383" w:rsidRDefault="00F83889" w:rsidP="005E0C5D">
      <w:pPr>
        <w:pBdr>
          <w:top w:val="single" w:sz="4" w:space="1" w:color="auto"/>
          <w:left w:val="single" w:sz="4" w:space="0" w:color="auto"/>
          <w:bottom w:val="single" w:sz="4" w:space="1" w:color="auto"/>
          <w:right w:val="single" w:sz="4" w:space="0" w:color="auto"/>
        </w:pBdr>
        <w:outlineLvl w:val="0"/>
        <w:rPr>
          <w:b/>
        </w:rPr>
      </w:pPr>
      <w:r w:rsidRPr="00F33383">
        <w:rPr>
          <w:b/>
        </w:rPr>
        <w:t>5.</w:t>
      </w:r>
      <w:r w:rsidRPr="00F33383">
        <w:rPr>
          <w:b/>
        </w:rPr>
        <w:tab/>
      </w:r>
      <w:r w:rsidR="00786887" w:rsidRPr="00F33383">
        <w:rPr>
          <w:b/>
        </w:rPr>
        <w:t>CONTENUTO IN PESO, VOLUME O UNITÀ</w:t>
      </w:r>
    </w:p>
    <w:p w14:paraId="1996B950" w14:textId="77777777" w:rsidR="00812D16" w:rsidRPr="00F33383" w:rsidRDefault="00812D16" w:rsidP="005E0C5D"/>
    <w:p w14:paraId="1996B951" w14:textId="77777777" w:rsidR="00812D16" w:rsidRPr="00F33383" w:rsidRDefault="00812D16" w:rsidP="005E0C5D"/>
    <w:p w14:paraId="1996B952" w14:textId="26761ED3" w:rsidR="00812D16" w:rsidRPr="00F33383" w:rsidRDefault="00F83889" w:rsidP="005E0C5D">
      <w:pPr>
        <w:pBdr>
          <w:top w:val="single" w:sz="4" w:space="1" w:color="auto"/>
          <w:left w:val="single" w:sz="4" w:space="0" w:color="auto"/>
          <w:bottom w:val="single" w:sz="4" w:space="1" w:color="auto"/>
          <w:right w:val="single" w:sz="4" w:space="0" w:color="auto"/>
        </w:pBdr>
        <w:outlineLvl w:val="0"/>
        <w:rPr>
          <w:b/>
        </w:rPr>
      </w:pPr>
      <w:r w:rsidRPr="00F33383">
        <w:rPr>
          <w:b/>
        </w:rPr>
        <w:t>6.</w:t>
      </w:r>
      <w:r w:rsidRPr="00F33383">
        <w:rPr>
          <w:b/>
        </w:rPr>
        <w:tab/>
      </w:r>
      <w:r w:rsidR="00662699" w:rsidRPr="00F33383">
        <w:rPr>
          <w:b/>
        </w:rPr>
        <w:t>ALTRO</w:t>
      </w:r>
    </w:p>
    <w:p w14:paraId="1996B953" w14:textId="77777777" w:rsidR="00812D16" w:rsidRPr="00F33383" w:rsidRDefault="00812D16" w:rsidP="005E0C5D"/>
    <w:p w14:paraId="1996B954" w14:textId="77777777" w:rsidR="00812D16" w:rsidRPr="00F33383" w:rsidRDefault="00812D16" w:rsidP="005E0C5D"/>
    <w:p w14:paraId="1996B955" w14:textId="77777777" w:rsidR="00FE401B" w:rsidRPr="00F33383" w:rsidRDefault="00F83889" w:rsidP="005E0C5D">
      <w:r w:rsidRPr="00F33383">
        <w:br w:type="page"/>
      </w:r>
    </w:p>
    <w:p w14:paraId="1996B956" w14:textId="1D0718B2" w:rsidR="00FF5E3B" w:rsidRPr="00F33383" w:rsidRDefault="00662699" w:rsidP="005E0C5D">
      <w:pPr>
        <w:pBdr>
          <w:top w:val="single" w:sz="4" w:space="1" w:color="auto"/>
          <w:left w:val="single" w:sz="4" w:space="0" w:color="auto"/>
          <w:bottom w:val="single" w:sz="4" w:space="1" w:color="auto"/>
          <w:right w:val="single" w:sz="4" w:space="0" w:color="auto"/>
        </w:pBdr>
        <w:rPr>
          <w:b/>
        </w:rPr>
      </w:pPr>
      <w:r w:rsidRPr="00F33383">
        <w:rPr>
          <w:b/>
        </w:rPr>
        <w:t>INFORMAZIONI DA APPORRE SUL CONFEZIONAMENTO SECONDARIO</w:t>
      </w:r>
    </w:p>
    <w:p w14:paraId="1996B957" w14:textId="77777777" w:rsidR="00FF5E3B" w:rsidRPr="00F33383" w:rsidRDefault="00FF5E3B" w:rsidP="005E0C5D">
      <w:pPr>
        <w:pBdr>
          <w:top w:val="single" w:sz="4" w:space="1" w:color="auto"/>
          <w:left w:val="single" w:sz="4" w:space="0" w:color="auto"/>
          <w:bottom w:val="single" w:sz="4" w:space="1" w:color="auto"/>
          <w:right w:val="single" w:sz="4" w:space="0" w:color="auto"/>
        </w:pBdr>
        <w:ind w:left="567" w:hanging="567"/>
        <w:rPr>
          <w:bCs/>
        </w:rPr>
      </w:pPr>
    </w:p>
    <w:p w14:paraId="1996B958" w14:textId="6F8CC040" w:rsidR="00FF5E3B" w:rsidRPr="00F33383" w:rsidRDefault="00662699" w:rsidP="005E0C5D">
      <w:pPr>
        <w:pBdr>
          <w:top w:val="single" w:sz="4" w:space="1" w:color="auto"/>
          <w:left w:val="single" w:sz="4" w:space="0" w:color="auto"/>
          <w:bottom w:val="single" w:sz="4" w:space="1" w:color="auto"/>
          <w:right w:val="single" w:sz="4" w:space="0" w:color="auto"/>
        </w:pBdr>
        <w:rPr>
          <w:bCs/>
        </w:rPr>
      </w:pPr>
      <w:r w:rsidRPr="00F33383">
        <w:rPr>
          <w:b/>
        </w:rPr>
        <w:t>SCATOLA</w:t>
      </w:r>
    </w:p>
    <w:p w14:paraId="1996B959" w14:textId="77777777" w:rsidR="00FF5E3B" w:rsidRPr="00F33383" w:rsidRDefault="00FF5E3B" w:rsidP="005E0C5D"/>
    <w:p w14:paraId="1996B95A" w14:textId="77777777" w:rsidR="00FF5E3B" w:rsidRPr="00F33383" w:rsidRDefault="00FF5E3B" w:rsidP="005E0C5D"/>
    <w:p w14:paraId="1996B95B" w14:textId="09D70B8D" w:rsidR="00FF5E3B"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1.</w:t>
      </w:r>
      <w:r w:rsidRPr="00F33383">
        <w:rPr>
          <w:b/>
        </w:rPr>
        <w:tab/>
      </w:r>
      <w:r w:rsidR="00662699" w:rsidRPr="00F33383">
        <w:rPr>
          <w:b/>
        </w:rPr>
        <w:t>DENOMINAZIONE DEL MEDICINALE</w:t>
      </w:r>
    </w:p>
    <w:p w14:paraId="1996B95C" w14:textId="77777777" w:rsidR="00FF5E3B" w:rsidRPr="00F33383" w:rsidRDefault="00FF5E3B" w:rsidP="005E0C5D"/>
    <w:p w14:paraId="1996B95D" w14:textId="64389D09" w:rsidR="00FF5E3B" w:rsidRPr="00F33383" w:rsidRDefault="00D72A28" w:rsidP="005E0C5D">
      <w:pPr>
        <w:pStyle w:val="BodyText"/>
      </w:pPr>
      <w:r w:rsidRPr="00F33383">
        <w:t>Tuznue</w:t>
      </w:r>
      <w:r w:rsidR="00F83889" w:rsidRPr="00F33383">
        <w:t xml:space="preserve"> </w:t>
      </w:r>
      <w:r w:rsidR="00294C7E" w:rsidRPr="00F33383">
        <w:t>42</w:t>
      </w:r>
      <w:r w:rsidR="00F83889" w:rsidRPr="00F33383">
        <w:t xml:space="preserve">0 mg </w:t>
      </w:r>
      <w:r w:rsidR="004869C8" w:rsidRPr="00F33383">
        <w:t>polvere per concentrato per soluzione per infusione</w:t>
      </w:r>
    </w:p>
    <w:p w14:paraId="1996B95E" w14:textId="77777777" w:rsidR="00FF5E3B" w:rsidRPr="00F33383" w:rsidRDefault="00F83889" w:rsidP="005E0C5D">
      <w:pPr>
        <w:pStyle w:val="BodyText"/>
      </w:pPr>
      <w:r w:rsidRPr="00F33383">
        <w:t>trastuzumab</w:t>
      </w:r>
    </w:p>
    <w:p w14:paraId="1996B95F" w14:textId="77777777" w:rsidR="00FF5E3B" w:rsidRPr="00F33383" w:rsidRDefault="00FF5E3B" w:rsidP="005E0C5D"/>
    <w:p w14:paraId="1996B960" w14:textId="77777777" w:rsidR="00FF5E3B" w:rsidRPr="00F33383" w:rsidRDefault="00FF5E3B" w:rsidP="005E0C5D"/>
    <w:p w14:paraId="1996B961" w14:textId="01E212A4" w:rsidR="00FF5E3B"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rPr>
          <w:b/>
        </w:rPr>
      </w:pPr>
      <w:r w:rsidRPr="00F33383">
        <w:rPr>
          <w:b/>
        </w:rPr>
        <w:t>2.</w:t>
      </w:r>
      <w:r w:rsidRPr="00F33383">
        <w:rPr>
          <w:b/>
        </w:rPr>
        <w:tab/>
      </w:r>
      <w:r w:rsidR="004869C8" w:rsidRPr="00F33383">
        <w:rPr>
          <w:b/>
        </w:rPr>
        <w:t>COMPOSIZIONE QUALITATIVA E QUANTITATIVA IN TERMINI DI PRINCIPIO(I) ATTIVO(I)</w:t>
      </w:r>
    </w:p>
    <w:p w14:paraId="1996B962" w14:textId="77777777" w:rsidR="00FF5E3B" w:rsidRPr="00F33383" w:rsidRDefault="00FF5E3B" w:rsidP="005E0C5D"/>
    <w:p w14:paraId="1996B963" w14:textId="17097ED1" w:rsidR="00FF5E3B" w:rsidRPr="00F33383" w:rsidRDefault="004869C8" w:rsidP="005E0C5D">
      <w:pPr>
        <w:pStyle w:val="BodyText"/>
      </w:pPr>
      <w:r w:rsidRPr="00F33383">
        <w:t>Ogni</w:t>
      </w:r>
      <w:r w:rsidR="00F83889" w:rsidRPr="00F33383">
        <w:t xml:space="preserve"> </w:t>
      </w:r>
      <w:r w:rsidRPr="00F33383">
        <w:t>flaconcino contiene 420 mg di trastuzumab. Dopo ricostituzione, 1 mL di concentrato contiene 21 mg di trastuzumab</w:t>
      </w:r>
      <w:r w:rsidR="00F83889" w:rsidRPr="00F33383">
        <w:t>.</w:t>
      </w:r>
    </w:p>
    <w:p w14:paraId="1996B964" w14:textId="77777777" w:rsidR="00FF5E3B" w:rsidRPr="00F33383" w:rsidRDefault="00FF5E3B" w:rsidP="005E0C5D">
      <w:pPr>
        <w:pStyle w:val="BodyText"/>
      </w:pPr>
    </w:p>
    <w:p w14:paraId="1996B965" w14:textId="77777777" w:rsidR="00FF5E3B" w:rsidRPr="00F33383" w:rsidRDefault="00FF5E3B" w:rsidP="005E0C5D"/>
    <w:p w14:paraId="1996B966" w14:textId="6C563B1C" w:rsidR="00FF5E3B"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3.</w:t>
      </w:r>
      <w:r w:rsidRPr="00F33383">
        <w:rPr>
          <w:b/>
        </w:rPr>
        <w:tab/>
      </w:r>
      <w:r w:rsidR="00231281" w:rsidRPr="00F33383">
        <w:rPr>
          <w:b/>
        </w:rPr>
        <w:t>ELENCO DEGLI ECCIPIENTI</w:t>
      </w:r>
    </w:p>
    <w:p w14:paraId="1996B967" w14:textId="77777777" w:rsidR="00FF5E3B" w:rsidRPr="00F33383" w:rsidRDefault="00FF5E3B" w:rsidP="005E0C5D"/>
    <w:p w14:paraId="1996B968" w14:textId="6E3BCA37" w:rsidR="00FF5E3B" w:rsidRPr="00F33383" w:rsidRDefault="00231281" w:rsidP="005E0C5D">
      <w:pPr>
        <w:pStyle w:val="BodyText"/>
      </w:pPr>
      <w:r w:rsidRPr="00F33383">
        <w:t>L-istidina cloridrato monoidrato, L-istidina, polisorbato 20, diidrato di</w:t>
      </w:r>
      <w:r w:rsidR="00F83889" w:rsidRPr="00F33383">
        <w:t xml:space="preserve"> α,α-</w:t>
      </w:r>
      <w:r w:rsidRPr="00F33383">
        <w:t>trealosio</w:t>
      </w:r>
    </w:p>
    <w:p w14:paraId="1996B969" w14:textId="77777777" w:rsidR="00FF5E3B" w:rsidRPr="00F33383" w:rsidRDefault="00FF5E3B" w:rsidP="005E0C5D">
      <w:pPr>
        <w:pStyle w:val="BodyText"/>
      </w:pPr>
    </w:p>
    <w:p w14:paraId="1996B96A" w14:textId="77777777" w:rsidR="00FF5E3B" w:rsidRPr="00F33383" w:rsidRDefault="00FF5E3B" w:rsidP="005E0C5D"/>
    <w:p w14:paraId="1996B96B" w14:textId="4B48DEAF" w:rsidR="00FF5E3B"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4.</w:t>
      </w:r>
      <w:r w:rsidRPr="00F33383">
        <w:rPr>
          <w:b/>
        </w:rPr>
        <w:tab/>
      </w:r>
      <w:r w:rsidR="009701FF" w:rsidRPr="00F33383">
        <w:rPr>
          <w:b/>
        </w:rPr>
        <w:t>FORMA FARMACEUTICA E CONTENUTO</w:t>
      </w:r>
    </w:p>
    <w:p w14:paraId="1996B96C" w14:textId="77777777" w:rsidR="00FF5E3B" w:rsidRPr="00F33383" w:rsidRDefault="00FF5E3B" w:rsidP="005E0C5D"/>
    <w:p w14:paraId="6719B5C8" w14:textId="77777777" w:rsidR="009701FF" w:rsidRPr="00F33383" w:rsidRDefault="009701FF" w:rsidP="005E0C5D">
      <w:pPr>
        <w:pStyle w:val="BodyText"/>
      </w:pPr>
      <w:r w:rsidRPr="00F33383">
        <w:t>Polvere per concentrato per soluzione per infusione</w:t>
      </w:r>
    </w:p>
    <w:p w14:paraId="1996B96E" w14:textId="1146E05B" w:rsidR="00FF5E3B" w:rsidRPr="00F33383" w:rsidRDefault="009701FF" w:rsidP="005E0C5D">
      <w:pPr>
        <w:pStyle w:val="BodyText"/>
      </w:pPr>
      <w:r w:rsidRPr="00F33383">
        <w:t>1 flaconcino</w:t>
      </w:r>
    </w:p>
    <w:p w14:paraId="1996B96F" w14:textId="77777777" w:rsidR="00FF5E3B" w:rsidRPr="00F33383" w:rsidRDefault="00FF5E3B" w:rsidP="005E0C5D">
      <w:pPr>
        <w:pStyle w:val="BodyText"/>
      </w:pPr>
    </w:p>
    <w:p w14:paraId="1996B970" w14:textId="77777777" w:rsidR="00FF5E3B" w:rsidRPr="00F33383" w:rsidRDefault="00FF5E3B" w:rsidP="005E0C5D">
      <w:pPr>
        <w:pStyle w:val="BodyText"/>
      </w:pPr>
    </w:p>
    <w:p w14:paraId="1996B971" w14:textId="56C9B9F7" w:rsidR="00FF5E3B"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5.</w:t>
      </w:r>
      <w:r w:rsidRPr="00F33383">
        <w:rPr>
          <w:b/>
        </w:rPr>
        <w:tab/>
      </w:r>
      <w:r w:rsidR="009701FF" w:rsidRPr="00F33383">
        <w:rPr>
          <w:b/>
        </w:rPr>
        <w:t>MODO E VIA(E) DI SOMMINISTRAZIONE</w:t>
      </w:r>
    </w:p>
    <w:p w14:paraId="1996B972" w14:textId="77777777" w:rsidR="00FF5E3B" w:rsidRPr="00F33383" w:rsidRDefault="00FF5E3B" w:rsidP="005E0C5D"/>
    <w:p w14:paraId="18EE5649" w14:textId="77777777" w:rsidR="009701FF" w:rsidRPr="00F33383" w:rsidRDefault="009701FF" w:rsidP="005E0C5D">
      <w:pPr>
        <w:pStyle w:val="BodyText"/>
      </w:pPr>
      <w:r w:rsidRPr="00F33383">
        <w:t>Per esclusivo uso endovenoso dopo ricostituzione e diluizione.</w:t>
      </w:r>
    </w:p>
    <w:p w14:paraId="1996B974" w14:textId="5E91C2E3" w:rsidR="00FF5E3B" w:rsidRPr="00F33383" w:rsidRDefault="009701FF" w:rsidP="005E0C5D">
      <w:pPr>
        <w:pStyle w:val="BodyText"/>
      </w:pPr>
      <w:r w:rsidRPr="00F33383">
        <w:t>Leggere il foglio illustrativo prima dell’uso</w:t>
      </w:r>
      <w:r w:rsidR="00F83889" w:rsidRPr="00F33383">
        <w:t>.</w:t>
      </w:r>
    </w:p>
    <w:p w14:paraId="1996B975" w14:textId="77777777" w:rsidR="00FF5E3B" w:rsidRPr="00F33383" w:rsidRDefault="00FF5E3B" w:rsidP="005E0C5D">
      <w:pPr>
        <w:pStyle w:val="BodyText"/>
      </w:pPr>
    </w:p>
    <w:p w14:paraId="1996B976" w14:textId="77777777" w:rsidR="00FF5E3B" w:rsidRPr="00F33383" w:rsidRDefault="00FF5E3B" w:rsidP="005E0C5D"/>
    <w:p w14:paraId="1996B977" w14:textId="42790056" w:rsidR="00FF5E3B"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6.</w:t>
      </w:r>
      <w:r w:rsidRPr="00F33383">
        <w:rPr>
          <w:b/>
        </w:rPr>
        <w:tab/>
      </w:r>
      <w:r w:rsidR="003328AB" w:rsidRPr="00F33383">
        <w:rPr>
          <w:b/>
        </w:rPr>
        <w:t>AVVERTENZA PARTICOLARE CHE PRESCRIVA DI TENERE IL MEDICINALE FUORI DALLA VISTA E DALLA PORTATA DEI BAMBINI</w:t>
      </w:r>
    </w:p>
    <w:p w14:paraId="1996B978" w14:textId="77777777" w:rsidR="00FF5E3B" w:rsidRPr="00F33383" w:rsidRDefault="00FF5E3B" w:rsidP="005E0C5D"/>
    <w:p w14:paraId="1996B979" w14:textId="5A4CE104" w:rsidR="00FF5E3B" w:rsidRPr="00F33383" w:rsidRDefault="003328AB" w:rsidP="005E0C5D">
      <w:pPr>
        <w:pStyle w:val="BodyText"/>
      </w:pPr>
      <w:r w:rsidRPr="00F33383">
        <w:t>Tenere fuori dalla vista e dalla portata dei bambini</w:t>
      </w:r>
      <w:r w:rsidR="00F83889" w:rsidRPr="00F33383">
        <w:t>.</w:t>
      </w:r>
    </w:p>
    <w:p w14:paraId="1996B97A" w14:textId="77777777" w:rsidR="00FF5E3B" w:rsidRPr="00F33383" w:rsidRDefault="00FF5E3B" w:rsidP="005E0C5D">
      <w:pPr>
        <w:pStyle w:val="BodyText"/>
      </w:pPr>
    </w:p>
    <w:p w14:paraId="1996B97B" w14:textId="77777777" w:rsidR="00FF5E3B" w:rsidRPr="00F33383" w:rsidRDefault="00FF5E3B" w:rsidP="005E0C5D"/>
    <w:p w14:paraId="1996B97C" w14:textId="78CAAD30" w:rsidR="00FF5E3B"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7.</w:t>
      </w:r>
      <w:r w:rsidRPr="00F33383">
        <w:rPr>
          <w:b/>
        </w:rPr>
        <w:tab/>
      </w:r>
      <w:r w:rsidR="003328AB" w:rsidRPr="00F33383">
        <w:rPr>
          <w:b/>
        </w:rPr>
        <w:t>ALTRA(E) AVVERTENZA(E) PARTICOLARE(I), SE NECESSARIO</w:t>
      </w:r>
    </w:p>
    <w:p w14:paraId="1996B97D" w14:textId="77777777" w:rsidR="00FF5E3B" w:rsidRPr="00F33383" w:rsidRDefault="00FF5E3B" w:rsidP="005E0C5D"/>
    <w:p w14:paraId="1996B97E" w14:textId="77777777" w:rsidR="00FF5E3B" w:rsidRPr="00F33383" w:rsidRDefault="00FF5E3B" w:rsidP="005E0C5D">
      <w:pPr>
        <w:tabs>
          <w:tab w:val="left" w:pos="749"/>
        </w:tabs>
      </w:pPr>
    </w:p>
    <w:p w14:paraId="1996B97F" w14:textId="684BC78F" w:rsidR="00FF5E3B" w:rsidRPr="00F33383" w:rsidRDefault="00F83889" w:rsidP="005E0C5D">
      <w:pPr>
        <w:pBdr>
          <w:top w:val="single" w:sz="4" w:space="1" w:color="auto"/>
          <w:left w:val="single" w:sz="4" w:space="0" w:color="auto"/>
          <w:bottom w:val="single" w:sz="4" w:space="1" w:color="auto"/>
          <w:right w:val="single" w:sz="4" w:space="0" w:color="auto"/>
        </w:pBdr>
        <w:ind w:left="567" w:hanging="567"/>
        <w:outlineLvl w:val="0"/>
      </w:pPr>
      <w:r w:rsidRPr="00F33383">
        <w:rPr>
          <w:b/>
        </w:rPr>
        <w:t>8.</w:t>
      </w:r>
      <w:r w:rsidRPr="00F33383">
        <w:rPr>
          <w:b/>
        </w:rPr>
        <w:tab/>
      </w:r>
      <w:r w:rsidR="003328AB" w:rsidRPr="00F33383">
        <w:rPr>
          <w:b/>
        </w:rPr>
        <w:t>DATA DI SCADENZA</w:t>
      </w:r>
    </w:p>
    <w:p w14:paraId="1996B980" w14:textId="77777777" w:rsidR="00FF5E3B" w:rsidRPr="00F33383" w:rsidRDefault="00FF5E3B" w:rsidP="005E0C5D">
      <w:pPr>
        <w:pStyle w:val="BodyText"/>
      </w:pPr>
    </w:p>
    <w:p w14:paraId="1996B981" w14:textId="12687FFF" w:rsidR="00FF5E3B" w:rsidRPr="00F33383" w:rsidRDefault="00A43679" w:rsidP="005E0C5D">
      <w:pPr>
        <w:pStyle w:val="BodyText"/>
      </w:pPr>
      <w:r w:rsidRPr="00F33383">
        <w:t>Scad</w:t>
      </w:r>
    </w:p>
    <w:p w14:paraId="1996B982" w14:textId="77777777" w:rsidR="00FF5E3B" w:rsidRPr="00F33383" w:rsidRDefault="00FF5E3B" w:rsidP="005E0C5D">
      <w:pPr>
        <w:pStyle w:val="BodyText"/>
      </w:pPr>
    </w:p>
    <w:p w14:paraId="1996B983" w14:textId="773D3C0C" w:rsidR="00FF5E3B" w:rsidRPr="00F33383" w:rsidRDefault="00F83889" w:rsidP="005E0C5D">
      <w:pPr>
        <w:keepNext/>
        <w:pBdr>
          <w:top w:val="single" w:sz="4" w:space="1" w:color="auto"/>
          <w:left w:val="single" w:sz="4" w:space="0" w:color="auto"/>
          <w:bottom w:val="single" w:sz="4" w:space="1" w:color="auto"/>
          <w:right w:val="single" w:sz="4" w:space="0" w:color="auto"/>
        </w:pBdr>
        <w:ind w:left="567" w:hanging="567"/>
        <w:outlineLvl w:val="0"/>
      </w:pPr>
      <w:r w:rsidRPr="00F33383">
        <w:rPr>
          <w:b/>
        </w:rPr>
        <w:t>9.</w:t>
      </w:r>
      <w:r w:rsidRPr="00F33383">
        <w:rPr>
          <w:b/>
        </w:rPr>
        <w:tab/>
      </w:r>
      <w:r w:rsidR="00A43679" w:rsidRPr="00F33383">
        <w:rPr>
          <w:b/>
        </w:rPr>
        <w:t>PRECAUZIONI PARTICOLARI PER LA CONSERVAZIONE</w:t>
      </w:r>
    </w:p>
    <w:p w14:paraId="1996B984" w14:textId="77777777" w:rsidR="00FF5E3B" w:rsidRPr="00F33383" w:rsidRDefault="00FF5E3B" w:rsidP="005E0C5D"/>
    <w:p w14:paraId="1996B985" w14:textId="0CDA2185" w:rsidR="00FF5E3B" w:rsidRPr="00F33383" w:rsidRDefault="00A43679" w:rsidP="005E0C5D">
      <w:pPr>
        <w:pStyle w:val="BodyText"/>
      </w:pPr>
      <w:r w:rsidRPr="00F33383">
        <w:t>Conservare in frigorifero</w:t>
      </w:r>
    </w:p>
    <w:p w14:paraId="1996B986" w14:textId="77777777" w:rsidR="00FF5E3B" w:rsidRPr="00F33383" w:rsidRDefault="00FF5E3B" w:rsidP="005E0C5D">
      <w:pPr>
        <w:pStyle w:val="BodyText"/>
      </w:pPr>
    </w:p>
    <w:p w14:paraId="1996B987" w14:textId="77777777" w:rsidR="00FF5E3B" w:rsidRPr="00F33383" w:rsidRDefault="00FF5E3B" w:rsidP="005E0C5D">
      <w:pPr>
        <w:pStyle w:val="BodyText"/>
      </w:pPr>
    </w:p>
    <w:p w14:paraId="1996B988" w14:textId="61C0DB78" w:rsidR="00FF5E3B" w:rsidRPr="00F33383" w:rsidRDefault="00F83889" w:rsidP="005E0C5D">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F33383">
        <w:rPr>
          <w:b/>
        </w:rPr>
        <w:t>10.</w:t>
      </w:r>
      <w:r w:rsidRPr="00F33383">
        <w:rPr>
          <w:b/>
        </w:rPr>
        <w:tab/>
      </w:r>
      <w:r w:rsidR="00E71515" w:rsidRPr="00F33383">
        <w:rPr>
          <w:b/>
        </w:rPr>
        <w:t>PRECAUZIONI PARTICOLARI PER LO SMALTIMENTO DEL MEDICINALE NON UTILIZZATO O DEI RIFIUTI DERIVATI DA TALE MEDICINALE, SE NECESSARIO</w:t>
      </w:r>
    </w:p>
    <w:p w14:paraId="1996B989" w14:textId="77777777" w:rsidR="00FF5E3B" w:rsidRPr="00F33383" w:rsidRDefault="00FF5E3B" w:rsidP="005E0C5D">
      <w:pPr>
        <w:keepNext/>
        <w:keepLines/>
      </w:pPr>
    </w:p>
    <w:p w14:paraId="1996B98A" w14:textId="77777777" w:rsidR="00FF5E3B" w:rsidRPr="00F33383" w:rsidRDefault="00FF5E3B" w:rsidP="005E0C5D"/>
    <w:p w14:paraId="1996B98B" w14:textId="6EF5524E"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11.</w:t>
      </w:r>
      <w:r w:rsidRPr="00F33383">
        <w:rPr>
          <w:b/>
          <w:bCs/>
        </w:rPr>
        <w:tab/>
      </w:r>
      <w:r w:rsidR="00E71515" w:rsidRPr="00F33383">
        <w:rPr>
          <w:b/>
          <w:bCs/>
        </w:rPr>
        <w:t>NOME E INDIRIZZO DEL TITOLARE DELL'AUTORIZZAZIONE ALL’IMMISSIONE IN COMMERCIO</w:t>
      </w:r>
    </w:p>
    <w:p w14:paraId="1996B98C" w14:textId="77777777" w:rsidR="00FF5E3B" w:rsidRPr="00F33383" w:rsidRDefault="00FF5E3B" w:rsidP="005E0C5D"/>
    <w:p w14:paraId="1996B98D" w14:textId="77777777" w:rsidR="00FF5E3B" w:rsidRPr="001477CF" w:rsidRDefault="00F83889" w:rsidP="005E0C5D">
      <w:pPr>
        <w:pStyle w:val="BodyText"/>
        <w:rPr>
          <w:lang w:val="nl-NL"/>
        </w:rPr>
      </w:pPr>
      <w:r w:rsidRPr="001477CF">
        <w:rPr>
          <w:lang w:val="nl-NL"/>
        </w:rPr>
        <w:t>Prestige Biopharma Belgium BVBA</w:t>
      </w:r>
    </w:p>
    <w:p w14:paraId="1996B98E" w14:textId="77777777" w:rsidR="00FF5E3B" w:rsidRPr="001477CF" w:rsidRDefault="00F83889" w:rsidP="005E0C5D">
      <w:pPr>
        <w:rPr>
          <w:lang w:val="nl-NL"/>
        </w:rPr>
      </w:pPr>
      <w:r w:rsidRPr="001477CF">
        <w:rPr>
          <w:lang w:val="nl-NL"/>
        </w:rPr>
        <w:t>Terhulpensesteenweg 449</w:t>
      </w:r>
    </w:p>
    <w:p w14:paraId="1996B990" w14:textId="6C806096" w:rsidR="00FF5E3B" w:rsidRPr="00F33383" w:rsidRDefault="00F83889" w:rsidP="005E0C5D">
      <w:r w:rsidRPr="00F33383">
        <w:t>3090 Overijse</w:t>
      </w:r>
      <w:r w:rsidR="00600364" w:rsidRPr="00F33383">
        <w:t xml:space="preserve">, </w:t>
      </w:r>
      <w:r w:rsidRPr="00F33383">
        <w:t>Belgi</w:t>
      </w:r>
      <w:r w:rsidR="00E71515" w:rsidRPr="00F33383">
        <w:t>o</w:t>
      </w:r>
    </w:p>
    <w:p w14:paraId="1996B991" w14:textId="77777777" w:rsidR="00FF5E3B" w:rsidRPr="00F33383" w:rsidRDefault="00FF5E3B" w:rsidP="005E0C5D">
      <w:pPr>
        <w:pStyle w:val="BodyText"/>
      </w:pPr>
    </w:p>
    <w:p w14:paraId="1996B992" w14:textId="77777777" w:rsidR="00FF5E3B" w:rsidRPr="00F33383" w:rsidRDefault="00FF5E3B" w:rsidP="005E0C5D"/>
    <w:p w14:paraId="1996B993" w14:textId="45E74000"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12.</w:t>
      </w:r>
      <w:r w:rsidRPr="00F33383">
        <w:rPr>
          <w:b/>
          <w:bCs/>
        </w:rPr>
        <w:tab/>
      </w:r>
      <w:r w:rsidR="00E71515" w:rsidRPr="00F33383">
        <w:rPr>
          <w:b/>
          <w:bCs/>
        </w:rPr>
        <w:t>NUMERO(I) DELL’AUTORIZZAZIONE ALL’IMMISSIONE IN COMMERCIO</w:t>
      </w:r>
    </w:p>
    <w:p w14:paraId="1996B994" w14:textId="77777777" w:rsidR="00FF5E3B" w:rsidRPr="00F33383" w:rsidRDefault="00FF5E3B" w:rsidP="005E0C5D"/>
    <w:p w14:paraId="1996B995" w14:textId="1491583F" w:rsidR="00FF5E3B" w:rsidRPr="00F33383" w:rsidRDefault="00E73058" w:rsidP="005E0C5D">
      <w:pPr>
        <w:pStyle w:val="BodyText"/>
      </w:pPr>
      <w:r w:rsidRPr="00F33383">
        <w:t>EU/1/24/1864/002</w:t>
      </w:r>
    </w:p>
    <w:p w14:paraId="1996B996" w14:textId="77777777" w:rsidR="00FF5E3B" w:rsidRPr="00F33383" w:rsidRDefault="00FF5E3B" w:rsidP="005E0C5D">
      <w:pPr>
        <w:pStyle w:val="BodyText"/>
      </w:pPr>
    </w:p>
    <w:p w14:paraId="1996B997" w14:textId="77777777" w:rsidR="00FF5E3B" w:rsidRPr="00F33383" w:rsidRDefault="00FF5E3B" w:rsidP="005E0C5D"/>
    <w:p w14:paraId="1996B998" w14:textId="42763D42"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13.</w:t>
      </w:r>
      <w:r w:rsidRPr="00F33383">
        <w:rPr>
          <w:b/>
          <w:bCs/>
        </w:rPr>
        <w:tab/>
      </w:r>
      <w:r w:rsidR="00771AD7" w:rsidRPr="00F33383">
        <w:rPr>
          <w:b/>
          <w:bCs/>
        </w:rPr>
        <w:t>NUMERO DI LOTTO</w:t>
      </w:r>
    </w:p>
    <w:p w14:paraId="1996B999" w14:textId="77777777" w:rsidR="00FF5E3B" w:rsidRPr="00F33383" w:rsidRDefault="00FF5E3B" w:rsidP="005E0C5D"/>
    <w:p w14:paraId="1996B99A" w14:textId="05F18D0F" w:rsidR="00FF5E3B" w:rsidRPr="00F33383" w:rsidRDefault="00771AD7" w:rsidP="005E0C5D">
      <w:r w:rsidRPr="00F33383">
        <w:t>Lotto</w:t>
      </w:r>
    </w:p>
    <w:p w14:paraId="1996B99B" w14:textId="77777777" w:rsidR="00FF5E3B" w:rsidRPr="00F33383" w:rsidRDefault="00FF5E3B" w:rsidP="005E0C5D"/>
    <w:p w14:paraId="1996B99C" w14:textId="77777777" w:rsidR="00FF5E3B" w:rsidRPr="00F33383" w:rsidRDefault="00FF5E3B" w:rsidP="005E0C5D"/>
    <w:p w14:paraId="1996B99D" w14:textId="31A578C5"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14.</w:t>
      </w:r>
      <w:r w:rsidRPr="00F33383">
        <w:rPr>
          <w:b/>
          <w:bCs/>
        </w:rPr>
        <w:tab/>
      </w:r>
      <w:r w:rsidR="00771AD7" w:rsidRPr="00F33383">
        <w:rPr>
          <w:b/>
          <w:bCs/>
        </w:rPr>
        <w:t>CONDIZIONE GENERALE DI FORNITURA</w:t>
      </w:r>
    </w:p>
    <w:p w14:paraId="1996B99E" w14:textId="77777777" w:rsidR="00FF5E3B" w:rsidRPr="00F33383" w:rsidRDefault="00FF5E3B" w:rsidP="005E0C5D"/>
    <w:p w14:paraId="1996B99F" w14:textId="77777777" w:rsidR="00FF5E3B" w:rsidRPr="00F33383" w:rsidRDefault="00FF5E3B" w:rsidP="005E0C5D"/>
    <w:p w14:paraId="1996B9A0" w14:textId="07DEE180"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15.</w:t>
      </w:r>
      <w:r w:rsidRPr="00F33383">
        <w:rPr>
          <w:b/>
          <w:bCs/>
        </w:rPr>
        <w:tab/>
      </w:r>
      <w:r w:rsidR="00771AD7" w:rsidRPr="00F33383">
        <w:rPr>
          <w:b/>
          <w:bCs/>
        </w:rPr>
        <w:t>ISTRUZIONI PER L’USO</w:t>
      </w:r>
    </w:p>
    <w:p w14:paraId="1996B9A1" w14:textId="77777777" w:rsidR="00FF5E3B" w:rsidRPr="00F33383" w:rsidRDefault="00FF5E3B" w:rsidP="005E0C5D"/>
    <w:p w14:paraId="1996B9A2" w14:textId="77777777" w:rsidR="00FF5E3B" w:rsidRPr="00F33383" w:rsidRDefault="00FF5E3B" w:rsidP="005E0C5D"/>
    <w:p w14:paraId="1996B9A3" w14:textId="385AB035"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16.</w:t>
      </w:r>
      <w:r w:rsidRPr="00F33383">
        <w:rPr>
          <w:b/>
          <w:bCs/>
        </w:rPr>
        <w:tab/>
      </w:r>
      <w:r w:rsidR="00771AD7" w:rsidRPr="00F33383">
        <w:rPr>
          <w:b/>
          <w:bCs/>
        </w:rPr>
        <w:t>INFORMAZIONI IN BRAILLE</w:t>
      </w:r>
    </w:p>
    <w:p w14:paraId="1996B9A4" w14:textId="77777777" w:rsidR="00FF5E3B" w:rsidRPr="00F33383" w:rsidRDefault="00FF5E3B" w:rsidP="005E0C5D">
      <w:pPr>
        <w:pStyle w:val="BodyText"/>
      </w:pPr>
    </w:p>
    <w:p w14:paraId="1996B9A5" w14:textId="7E6A0D53" w:rsidR="00FF5E3B" w:rsidRPr="00F33383" w:rsidRDefault="00A0792E" w:rsidP="005E0C5D">
      <w:pPr>
        <w:pStyle w:val="BodyText"/>
      </w:pPr>
      <w:r w:rsidRPr="00F33383">
        <w:rPr>
          <w:shd w:val="clear" w:color="auto" w:fill="CDCDCD"/>
        </w:rPr>
        <w:t>Giustificazione per non apporre il Braille accettata</w:t>
      </w:r>
      <w:r w:rsidR="00F83889" w:rsidRPr="00F33383">
        <w:rPr>
          <w:shd w:val="clear" w:color="auto" w:fill="CDCDCD"/>
        </w:rPr>
        <w:t>.</w:t>
      </w:r>
    </w:p>
    <w:p w14:paraId="1996B9A6" w14:textId="77777777" w:rsidR="00FF5E3B" w:rsidRPr="00F33383" w:rsidRDefault="00FF5E3B" w:rsidP="005E0C5D">
      <w:pPr>
        <w:pStyle w:val="BodyText"/>
      </w:pPr>
    </w:p>
    <w:p w14:paraId="1996B9A7" w14:textId="77777777" w:rsidR="00FF5E3B" w:rsidRPr="00F33383" w:rsidRDefault="00FF5E3B" w:rsidP="005E0C5D"/>
    <w:p w14:paraId="1996B9A8" w14:textId="41ABE221"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17.</w:t>
      </w:r>
      <w:r w:rsidRPr="00F33383">
        <w:rPr>
          <w:b/>
          <w:bCs/>
        </w:rPr>
        <w:tab/>
      </w:r>
      <w:r w:rsidR="00A0792E" w:rsidRPr="00F33383">
        <w:rPr>
          <w:b/>
          <w:bCs/>
        </w:rPr>
        <w:t>IDENTIFICATIVO UNICO – CODICE A BARRE BIDIMENSIONALE</w:t>
      </w:r>
    </w:p>
    <w:p w14:paraId="1996B9A9" w14:textId="77777777" w:rsidR="00FF5E3B" w:rsidRPr="00F33383" w:rsidRDefault="00FF5E3B" w:rsidP="005E0C5D">
      <w:pPr>
        <w:rPr>
          <w:shd w:val="clear" w:color="auto" w:fill="CCCCCC"/>
        </w:rPr>
      </w:pPr>
    </w:p>
    <w:p w14:paraId="1996B9AA" w14:textId="15D78948" w:rsidR="00FF5E3B" w:rsidRPr="00F33383" w:rsidRDefault="00A0792E" w:rsidP="005E0C5D">
      <w:pPr>
        <w:pStyle w:val="BodyText"/>
      </w:pPr>
      <w:r w:rsidRPr="00F33383">
        <w:rPr>
          <w:shd w:val="clear" w:color="auto" w:fill="C1C1C1"/>
        </w:rPr>
        <w:t>Codice a barre bidimensionale con identificativo unico incluso</w:t>
      </w:r>
      <w:r w:rsidR="00F83889" w:rsidRPr="00F33383">
        <w:rPr>
          <w:shd w:val="clear" w:color="auto" w:fill="C1C1C1"/>
        </w:rPr>
        <w:t>.</w:t>
      </w:r>
    </w:p>
    <w:p w14:paraId="1996B9AB" w14:textId="77777777" w:rsidR="00FF5E3B" w:rsidRPr="00F33383" w:rsidRDefault="00FF5E3B" w:rsidP="005E0C5D">
      <w:pPr>
        <w:pStyle w:val="BodyText"/>
      </w:pPr>
    </w:p>
    <w:p w14:paraId="1996B9AC" w14:textId="77777777" w:rsidR="00FF5E3B" w:rsidRPr="00F33383" w:rsidRDefault="00FF5E3B" w:rsidP="005E0C5D"/>
    <w:p w14:paraId="1996B9AD" w14:textId="17CED265"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bCs/>
        </w:rPr>
      </w:pPr>
      <w:r w:rsidRPr="00F33383">
        <w:rPr>
          <w:b/>
          <w:bCs/>
        </w:rPr>
        <w:t>18.</w:t>
      </w:r>
      <w:r w:rsidRPr="00F33383">
        <w:rPr>
          <w:b/>
          <w:bCs/>
        </w:rPr>
        <w:tab/>
      </w:r>
      <w:r w:rsidR="00A0792E" w:rsidRPr="00F33383">
        <w:rPr>
          <w:b/>
          <w:bCs/>
        </w:rPr>
        <w:t xml:space="preserve">IDENTIFICATIVO UNICO - DATI LEGGIBILI  </w:t>
      </w:r>
    </w:p>
    <w:p w14:paraId="1996B9AE" w14:textId="77777777" w:rsidR="00FF5E3B" w:rsidRPr="00F33383" w:rsidRDefault="00FF5E3B" w:rsidP="005E0C5D"/>
    <w:p w14:paraId="1996B9AF" w14:textId="77777777" w:rsidR="00FF5E3B" w:rsidRPr="00F33383" w:rsidRDefault="00F83889" w:rsidP="005E0C5D">
      <w:pPr>
        <w:pStyle w:val="BodyText"/>
      </w:pPr>
      <w:r w:rsidRPr="00F33383">
        <w:t>PC</w:t>
      </w:r>
    </w:p>
    <w:p w14:paraId="1996B9B0" w14:textId="77777777" w:rsidR="00FF5E3B" w:rsidRPr="00F33383" w:rsidRDefault="00F83889" w:rsidP="005E0C5D">
      <w:pPr>
        <w:pStyle w:val="BodyText"/>
      </w:pPr>
      <w:r w:rsidRPr="00F33383">
        <w:t>SN</w:t>
      </w:r>
    </w:p>
    <w:p w14:paraId="1996B9B1" w14:textId="77777777" w:rsidR="00FF5E3B" w:rsidRPr="00F33383" w:rsidRDefault="00F83889" w:rsidP="005E0C5D">
      <w:pPr>
        <w:pStyle w:val="BodyText"/>
      </w:pPr>
      <w:r w:rsidRPr="00F33383">
        <w:t>NN</w:t>
      </w:r>
    </w:p>
    <w:p w14:paraId="1996B9B2" w14:textId="77777777" w:rsidR="00FF5E3B" w:rsidRPr="00F33383" w:rsidRDefault="00FF5E3B" w:rsidP="005E0C5D">
      <w:pPr>
        <w:rPr>
          <w:shd w:val="clear" w:color="auto" w:fill="CCCCCC"/>
        </w:rPr>
      </w:pPr>
    </w:p>
    <w:p w14:paraId="1996B9B3" w14:textId="6647058A" w:rsidR="00FF5E3B" w:rsidRPr="00F33383" w:rsidRDefault="00F83889" w:rsidP="005E0C5D">
      <w:pPr>
        <w:pBdr>
          <w:top w:val="single" w:sz="4" w:space="1" w:color="auto"/>
          <w:left w:val="single" w:sz="4" w:space="0" w:color="auto"/>
          <w:bottom w:val="single" w:sz="4" w:space="1" w:color="auto"/>
          <w:right w:val="single" w:sz="4" w:space="0" w:color="auto"/>
        </w:pBdr>
        <w:rPr>
          <w:b/>
        </w:rPr>
      </w:pPr>
      <w:r w:rsidRPr="00F33383">
        <w:rPr>
          <w:shd w:val="clear" w:color="auto" w:fill="CCCCCC"/>
        </w:rPr>
        <w:br w:type="page"/>
      </w:r>
      <w:r w:rsidR="00A0792E" w:rsidRPr="00F33383">
        <w:rPr>
          <w:b/>
        </w:rPr>
        <w:t>INFORMAZIONI MINIME DA APPORRE SUI CONFEZIONAMENTI PRIMARI DI PICCOLE DIMENSIONI</w:t>
      </w:r>
    </w:p>
    <w:p w14:paraId="1996B9B4" w14:textId="77777777" w:rsidR="00FF5E3B" w:rsidRPr="00F33383" w:rsidRDefault="00FF5E3B" w:rsidP="005E0C5D">
      <w:pPr>
        <w:pBdr>
          <w:top w:val="single" w:sz="4" w:space="1" w:color="auto"/>
          <w:left w:val="single" w:sz="4" w:space="0" w:color="auto"/>
          <w:bottom w:val="single" w:sz="4" w:space="1" w:color="auto"/>
          <w:right w:val="single" w:sz="4" w:space="0" w:color="auto"/>
        </w:pBdr>
        <w:rPr>
          <w:b/>
        </w:rPr>
      </w:pPr>
    </w:p>
    <w:p w14:paraId="1996B9B5" w14:textId="4BD02872" w:rsidR="00FF5E3B" w:rsidRPr="00F33383" w:rsidRDefault="00A0792E" w:rsidP="005E0C5D">
      <w:pPr>
        <w:pBdr>
          <w:top w:val="single" w:sz="4" w:space="1" w:color="auto"/>
          <w:left w:val="single" w:sz="4" w:space="0" w:color="auto"/>
          <w:bottom w:val="single" w:sz="4" w:space="1" w:color="auto"/>
          <w:right w:val="single" w:sz="4" w:space="0" w:color="auto"/>
        </w:pBdr>
        <w:rPr>
          <w:b/>
        </w:rPr>
      </w:pPr>
      <w:r w:rsidRPr="00F33383">
        <w:rPr>
          <w:b/>
        </w:rPr>
        <w:t>ETICHETTA DEL FLACONCINO</w:t>
      </w:r>
    </w:p>
    <w:p w14:paraId="1996B9B6" w14:textId="77777777" w:rsidR="00FF5E3B" w:rsidRPr="00F33383" w:rsidRDefault="00FF5E3B" w:rsidP="005E0C5D"/>
    <w:p w14:paraId="1996B9B7" w14:textId="77777777" w:rsidR="00FF5E3B" w:rsidRPr="00F33383" w:rsidRDefault="00FF5E3B" w:rsidP="005E0C5D"/>
    <w:p w14:paraId="1996B9B8" w14:textId="550FD5D5"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rPr>
      </w:pPr>
      <w:r w:rsidRPr="00F33383">
        <w:rPr>
          <w:b/>
        </w:rPr>
        <w:t>1.</w:t>
      </w:r>
      <w:r w:rsidRPr="00F33383">
        <w:rPr>
          <w:b/>
        </w:rPr>
        <w:tab/>
      </w:r>
      <w:r w:rsidR="00A0792E" w:rsidRPr="00F33383">
        <w:rPr>
          <w:b/>
        </w:rPr>
        <w:t>DENOMINAZIONE DEL MEDICINALE E VIA(E) DI SOMMINISTRAZIONE</w:t>
      </w:r>
    </w:p>
    <w:p w14:paraId="1996B9B9" w14:textId="77777777" w:rsidR="00FF5E3B" w:rsidRPr="00F33383" w:rsidRDefault="00FF5E3B" w:rsidP="005E0C5D">
      <w:pPr>
        <w:ind w:left="567" w:hanging="567"/>
        <w:rPr>
          <w:bCs/>
        </w:rPr>
      </w:pPr>
    </w:p>
    <w:p w14:paraId="1996B9BA" w14:textId="3888392B" w:rsidR="00FF5E3B" w:rsidRPr="00F33383" w:rsidRDefault="00D72A28" w:rsidP="005E0C5D">
      <w:pPr>
        <w:rPr>
          <w:bCs/>
        </w:rPr>
      </w:pPr>
      <w:r w:rsidRPr="00F33383">
        <w:rPr>
          <w:bCs/>
        </w:rPr>
        <w:t>Tuznue</w:t>
      </w:r>
      <w:r w:rsidR="00F83889" w:rsidRPr="00F33383">
        <w:rPr>
          <w:bCs/>
        </w:rPr>
        <w:t xml:space="preserve"> </w:t>
      </w:r>
      <w:r w:rsidR="00ED1746" w:rsidRPr="00F33383">
        <w:rPr>
          <w:bCs/>
        </w:rPr>
        <w:t>42</w:t>
      </w:r>
      <w:r w:rsidR="00F83889" w:rsidRPr="00F33383">
        <w:rPr>
          <w:bCs/>
        </w:rPr>
        <w:t xml:space="preserve">0 mg </w:t>
      </w:r>
      <w:r w:rsidR="006D4262" w:rsidRPr="00F33383">
        <w:rPr>
          <w:bCs/>
        </w:rPr>
        <w:t>polvere per concentrato</w:t>
      </w:r>
    </w:p>
    <w:p w14:paraId="1996B9BB" w14:textId="77777777" w:rsidR="00FF5E3B" w:rsidRPr="00F33383" w:rsidRDefault="00F83889" w:rsidP="005E0C5D">
      <w:pPr>
        <w:pStyle w:val="BodyText"/>
      </w:pPr>
      <w:r w:rsidRPr="00F33383">
        <w:t>Trastuzumab</w:t>
      </w:r>
    </w:p>
    <w:p w14:paraId="1996B9BC" w14:textId="77B99E9C" w:rsidR="00FF5E3B" w:rsidRPr="00F33383" w:rsidRDefault="006D4262" w:rsidP="005E0C5D">
      <w:r w:rsidRPr="00F33383">
        <w:t>Solo per uso endovenoso</w:t>
      </w:r>
    </w:p>
    <w:p w14:paraId="1996B9BD" w14:textId="77777777" w:rsidR="00FF5E3B" w:rsidRPr="00F33383" w:rsidRDefault="00FF5E3B" w:rsidP="005E0C5D"/>
    <w:p w14:paraId="1996B9BE" w14:textId="77777777" w:rsidR="00FF5E3B" w:rsidRPr="00F33383" w:rsidRDefault="00FF5E3B" w:rsidP="005E0C5D"/>
    <w:p w14:paraId="1996B9BF" w14:textId="411CB003"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rPr>
      </w:pPr>
      <w:r w:rsidRPr="00F33383">
        <w:rPr>
          <w:b/>
        </w:rPr>
        <w:t>2.</w:t>
      </w:r>
      <w:r w:rsidRPr="00F33383">
        <w:rPr>
          <w:b/>
        </w:rPr>
        <w:tab/>
      </w:r>
      <w:r w:rsidR="006D4262" w:rsidRPr="00F33383">
        <w:rPr>
          <w:b/>
        </w:rPr>
        <w:t>MODO DI SOMMINISTRAZIONE</w:t>
      </w:r>
    </w:p>
    <w:p w14:paraId="1996B9C0" w14:textId="77777777" w:rsidR="00FF5E3B" w:rsidRPr="00F33383" w:rsidRDefault="00FF5E3B" w:rsidP="005E0C5D"/>
    <w:p w14:paraId="1996B9C1" w14:textId="77777777" w:rsidR="00FF5E3B" w:rsidRPr="00F33383" w:rsidRDefault="00FF5E3B" w:rsidP="005E0C5D"/>
    <w:p w14:paraId="1996B9C2" w14:textId="626E3B95"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rPr>
      </w:pPr>
      <w:r w:rsidRPr="00F33383">
        <w:rPr>
          <w:b/>
        </w:rPr>
        <w:t>3.</w:t>
      </w:r>
      <w:r w:rsidRPr="00F33383">
        <w:rPr>
          <w:b/>
        </w:rPr>
        <w:tab/>
      </w:r>
      <w:r w:rsidR="006D4262" w:rsidRPr="00F33383">
        <w:rPr>
          <w:b/>
        </w:rPr>
        <w:t>DATA DI SCADENZA</w:t>
      </w:r>
    </w:p>
    <w:p w14:paraId="1996B9C3" w14:textId="77777777" w:rsidR="00FF5E3B" w:rsidRPr="00F33383" w:rsidRDefault="00FF5E3B" w:rsidP="005E0C5D"/>
    <w:p w14:paraId="1996B9C4" w14:textId="77777777" w:rsidR="00FF5E3B" w:rsidRPr="00F33383" w:rsidRDefault="00F83889" w:rsidP="005E0C5D">
      <w:pPr>
        <w:pStyle w:val="BodyText"/>
      </w:pPr>
      <w:r w:rsidRPr="00F33383">
        <w:t>EXP</w:t>
      </w:r>
    </w:p>
    <w:p w14:paraId="1996B9C5" w14:textId="77777777" w:rsidR="00FF5E3B" w:rsidRPr="00F33383" w:rsidRDefault="00FF5E3B" w:rsidP="005E0C5D">
      <w:pPr>
        <w:pStyle w:val="BodyText"/>
      </w:pPr>
    </w:p>
    <w:p w14:paraId="1996B9C6" w14:textId="77777777" w:rsidR="00FF5E3B" w:rsidRPr="00F33383" w:rsidRDefault="00FF5E3B" w:rsidP="005E0C5D">
      <w:pPr>
        <w:pStyle w:val="BodyText"/>
      </w:pPr>
    </w:p>
    <w:p w14:paraId="1996B9C7" w14:textId="48158788" w:rsidR="00FF5E3B" w:rsidRPr="00F33383" w:rsidRDefault="00F83889" w:rsidP="005E0C5D">
      <w:pPr>
        <w:pBdr>
          <w:top w:val="single" w:sz="4" w:space="1" w:color="auto"/>
          <w:left w:val="single" w:sz="4" w:space="4" w:color="auto"/>
          <w:bottom w:val="single" w:sz="4" w:space="1" w:color="auto"/>
          <w:right w:val="single" w:sz="4" w:space="4" w:color="auto"/>
        </w:pBdr>
        <w:outlineLvl w:val="0"/>
        <w:rPr>
          <w:b/>
        </w:rPr>
      </w:pPr>
      <w:r w:rsidRPr="00F33383">
        <w:rPr>
          <w:b/>
        </w:rPr>
        <w:t>4.</w:t>
      </w:r>
      <w:r w:rsidRPr="00F33383">
        <w:rPr>
          <w:b/>
        </w:rPr>
        <w:tab/>
      </w:r>
      <w:r w:rsidR="006D4262" w:rsidRPr="00F33383">
        <w:rPr>
          <w:b/>
        </w:rPr>
        <w:t>NUMERO DI LOTTO</w:t>
      </w:r>
    </w:p>
    <w:p w14:paraId="1996B9C8" w14:textId="77777777" w:rsidR="00FF5E3B" w:rsidRPr="00F33383" w:rsidRDefault="00FF5E3B" w:rsidP="005E0C5D"/>
    <w:p w14:paraId="1996B9C9" w14:textId="77777777" w:rsidR="00FF5E3B" w:rsidRPr="00F33383" w:rsidRDefault="00F83889" w:rsidP="005E0C5D">
      <w:pPr>
        <w:pStyle w:val="BodyText"/>
      </w:pPr>
      <w:r w:rsidRPr="00F33383">
        <w:t>Lot</w:t>
      </w:r>
    </w:p>
    <w:p w14:paraId="1996B9CA" w14:textId="77777777" w:rsidR="00FF5E3B" w:rsidRPr="00F33383" w:rsidRDefault="00FF5E3B" w:rsidP="005E0C5D">
      <w:pPr>
        <w:pStyle w:val="BodyText"/>
      </w:pPr>
    </w:p>
    <w:p w14:paraId="1996B9CB" w14:textId="77777777" w:rsidR="00FF5E3B" w:rsidRPr="00F33383" w:rsidRDefault="00FF5E3B" w:rsidP="005E0C5D">
      <w:pPr>
        <w:pStyle w:val="BodyText"/>
      </w:pPr>
    </w:p>
    <w:p w14:paraId="1996B9CC" w14:textId="0C33D088"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rPr>
      </w:pPr>
      <w:r w:rsidRPr="00F33383">
        <w:rPr>
          <w:b/>
        </w:rPr>
        <w:t>5.</w:t>
      </w:r>
      <w:r w:rsidRPr="00F33383">
        <w:rPr>
          <w:b/>
        </w:rPr>
        <w:tab/>
      </w:r>
      <w:r w:rsidR="00902F62" w:rsidRPr="00F33383">
        <w:rPr>
          <w:b/>
        </w:rPr>
        <w:t>CONTENUTO IN PESO, VOLUME O UNITÀ</w:t>
      </w:r>
    </w:p>
    <w:p w14:paraId="1996B9CD" w14:textId="77777777" w:rsidR="00FF5E3B" w:rsidRPr="00F33383" w:rsidRDefault="00FF5E3B" w:rsidP="005E0C5D"/>
    <w:p w14:paraId="1996B9CE" w14:textId="77777777" w:rsidR="00FF5E3B" w:rsidRPr="00F33383" w:rsidRDefault="00FF5E3B" w:rsidP="005E0C5D"/>
    <w:p w14:paraId="1996B9CF" w14:textId="0AE4A543" w:rsidR="00FF5E3B" w:rsidRPr="00F33383" w:rsidRDefault="00F83889" w:rsidP="005E0C5D">
      <w:pPr>
        <w:pBdr>
          <w:top w:val="single" w:sz="4" w:space="1" w:color="auto"/>
          <w:left w:val="single" w:sz="4" w:space="0" w:color="auto"/>
          <w:bottom w:val="single" w:sz="4" w:space="1" w:color="auto"/>
          <w:right w:val="single" w:sz="4" w:space="0" w:color="auto"/>
        </w:pBdr>
        <w:outlineLvl w:val="0"/>
        <w:rPr>
          <w:b/>
        </w:rPr>
      </w:pPr>
      <w:r w:rsidRPr="00F33383">
        <w:rPr>
          <w:b/>
        </w:rPr>
        <w:t>6.</w:t>
      </w:r>
      <w:r w:rsidRPr="00F33383">
        <w:rPr>
          <w:b/>
        </w:rPr>
        <w:tab/>
      </w:r>
      <w:r w:rsidR="00902F62" w:rsidRPr="00F33383">
        <w:rPr>
          <w:b/>
        </w:rPr>
        <w:t>ALTRO</w:t>
      </w:r>
    </w:p>
    <w:p w14:paraId="1996B9D0" w14:textId="77777777" w:rsidR="00FF5E3B" w:rsidRPr="00F33383" w:rsidRDefault="00FF5E3B" w:rsidP="005E0C5D"/>
    <w:p w14:paraId="1996B9D1" w14:textId="77777777" w:rsidR="00FF5E3B" w:rsidRPr="00F33383" w:rsidRDefault="00FF5E3B" w:rsidP="005E0C5D"/>
    <w:p w14:paraId="593A915A" w14:textId="141E8578" w:rsidR="002D14E9" w:rsidRPr="00F33383" w:rsidRDefault="002D14E9" w:rsidP="005E0C5D">
      <w:r w:rsidRPr="00F33383">
        <w:br w:type="page"/>
      </w:r>
    </w:p>
    <w:p w14:paraId="0DAA4116" w14:textId="77777777" w:rsidR="002D14E9" w:rsidRPr="00F33383" w:rsidRDefault="002D14E9" w:rsidP="005E0C5D">
      <w:pPr>
        <w:pStyle w:val="BodyText"/>
      </w:pPr>
    </w:p>
    <w:p w14:paraId="578F9BA5" w14:textId="77777777" w:rsidR="002D14E9" w:rsidRPr="00F33383" w:rsidRDefault="002D14E9" w:rsidP="005E0C5D">
      <w:pPr>
        <w:pStyle w:val="BodyText"/>
      </w:pPr>
    </w:p>
    <w:p w14:paraId="3B52DAB0" w14:textId="77777777" w:rsidR="002D14E9" w:rsidRPr="00F33383" w:rsidRDefault="002D14E9" w:rsidP="005E0C5D">
      <w:pPr>
        <w:pStyle w:val="BodyText"/>
      </w:pPr>
    </w:p>
    <w:p w14:paraId="749C724B" w14:textId="77777777" w:rsidR="002D14E9" w:rsidRPr="00F33383" w:rsidRDefault="002D14E9" w:rsidP="005E0C5D">
      <w:pPr>
        <w:pStyle w:val="BodyText"/>
      </w:pPr>
    </w:p>
    <w:p w14:paraId="30D997B7" w14:textId="77777777" w:rsidR="002D14E9" w:rsidRPr="00F33383" w:rsidRDefault="002D14E9" w:rsidP="005E0C5D">
      <w:pPr>
        <w:pStyle w:val="BodyText"/>
      </w:pPr>
    </w:p>
    <w:p w14:paraId="269E13AF" w14:textId="77777777" w:rsidR="002D14E9" w:rsidRPr="00F33383" w:rsidRDefault="002D14E9" w:rsidP="005E0C5D">
      <w:pPr>
        <w:pStyle w:val="BodyText"/>
      </w:pPr>
    </w:p>
    <w:p w14:paraId="1965F000" w14:textId="77777777" w:rsidR="002D14E9" w:rsidRPr="00F33383" w:rsidRDefault="002D14E9" w:rsidP="005E0C5D">
      <w:pPr>
        <w:pStyle w:val="BodyText"/>
      </w:pPr>
    </w:p>
    <w:p w14:paraId="76B4F827" w14:textId="77777777" w:rsidR="002D14E9" w:rsidRPr="00F33383" w:rsidRDefault="002D14E9" w:rsidP="005E0C5D">
      <w:pPr>
        <w:pStyle w:val="BodyText"/>
      </w:pPr>
    </w:p>
    <w:p w14:paraId="17A0ED4D" w14:textId="77777777" w:rsidR="002D14E9" w:rsidRPr="00F33383" w:rsidRDefault="002D14E9" w:rsidP="005E0C5D">
      <w:pPr>
        <w:pStyle w:val="BodyText"/>
      </w:pPr>
    </w:p>
    <w:p w14:paraId="13BC63A4" w14:textId="77777777" w:rsidR="002D14E9" w:rsidRPr="00F33383" w:rsidRDefault="002D14E9" w:rsidP="005E0C5D">
      <w:pPr>
        <w:pStyle w:val="BodyText"/>
      </w:pPr>
    </w:p>
    <w:p w14:paraId="3D4734B0" w14:textId="77777777" w:rsidR="002D14E9" w:rsidRPr="00F33383" w:rsidRDefault="002D14E9" w:rsidP="005E0C5D">
      <w:pPr>
        <w:pStyle w:val="BodyText"/>
      </w:pPr>
    </w:p>
    <w:p w14:paraId="6FBD20EC" w14:textId="77777777" w:rsidR="002D14E9" w:rsidRPr="00F33383" w:rsidRDefault="002D14E9" w:rsidP="005E0C5D">
      <w:pPr>
        <w:pStyle w:val="BodyText"/>
      </w:pPr>
    </w:p>
    <w:p w14:paraId="45A4E788" w14:textId="77777777" w:rsidR="002D14E9" w:rsidRPr="00F33383" w:rsidRDefault="002D14E9" w:rsidP="005E0C5D">
      <w:pPr>
        <w:pStyle w:val="BodyText"/>
      </w:pPr>
    </w:p>
    <w:p w14:paraId="62533887" w14:textId="77777777" w:rsidR="002D14E9" w:rsidRPr="00F33383" w:rsidRDefault="002D14E9" w:rsidP="005E0C5D">
      <w:pPr>
        <w:pStyle w:val="BodyText"/>
      </w:pPr>
    </w:p>
    <w:p w14:paraId="2DAC7101" w14:textId="77777777" w:rsidR="002D14E9" w:rsidRPr="00F33383" w:rsidRDefault="002D14E9" w:rsidP="005E0C5D">
      <w:pPr>
        <w:pStyle w:val="BodyText"/>
      </w:pPr>
    </w:p>
    <w:p w14:paraId="4B7804A9" w14:textId="77777777" w:rsidR="002D14E9" w:rsidRPr="00F33383" w:rsidRDefault="002D14E9" w:rsidP="005E0C5D">
      <w:pPr>
        <w:pStyle w:val="BodyText"/>
      </w:pPr>
    </w:p>
    <w:p w14:paraId="5657A44E" w14:textId="77777777" w:rsidR="002D14E9" w:rsidRPr="00F33383" w:rsidRDefault="002D14E9" w:rsidP="005E0C5D">
      <w:pPr>
        <w:pStyle w:val="BodyText"/>
      </w:pPr>
    </w:p>
    <w:p w14:paraId="7B47272A" w14:textId="77777777" w:rsidR="002D14E9" w:rsidRPr="00F33383" w:rsidRDefault="002D14E9" w:rsidP="005E0C5D">
      <w:pPr>
        <w:pStyle w:val="BodyText"/>
      </w:pPr>
    </w:p>
    <w:p w14:paraId="73B6667F" w14:textId="77777777" w:rsidR="002D14E9" w:rsidRPr="00F33383" w:rsidRDefault="002D14E9" w:rsidP="005E0C5D">
      <w:pPr>
        <w:pStyle w:val="BodyText"/>
      </w:pPr>
    </w:p>
    <w:p w14:paraId="37871A3C" w14:textId="77777777" w:rsidR="002D14E9" w:rsidRPr="00F33383" w:rsidRDefault="002D14E9" w:rsidP="005E0C5D">
      <w:pPr>
        <w:pStyle w:val="BodyText"/>
      </w:pPr>
    </w:p>
    <w:p w14:paraId="550652A0" w14:textId="77777777" w:rsidR="002D14E9" w:rsidRPr="00F33383" w:rsidRDefault="002D14E9" w:rsidP="005E0C5D">
      <w:pPr>
        <w:pStyle w:val="BodyText"/>
      </w:pPr>
    </w:p>
    <w:p w14:paraId="6E9CB45D" w14:textId="77777777" w:rsidR="002D14E9" w:rsidRPr="00F33383" w:rsidRDefault="002D14E9" w:rsidP="005E0C5D">
      <w:pPr>
        <w:pStyle w:val="BodyText"/>
      </w:pPr>
    </w:p>
    <w:p w14:paraId="0CC057BD" w14:textId="77777777" w:rsidR="002D14E9" w:rsidRPr="00F33383" w:rsidRDefault="002D14E9" w:rsidP="005E0C5D">
      <w:pPr>
        <w:pStyle w:val="BodyText"/>
      </w:pPr>
    </w:p>
    <w:p w14:paraId="1996B9D3" w14:textId="725FA9A8" w:rsidR="002520D7" w:rsidRPr="00F33383" w:rsidRDefault="00F83889" w:rsidP="005E0C5D">
      <w:pPr>
        <w:pStyle w:val="Heading1"/>
        <w:jc w:val="center"/>
      </w:pPr>
      <w:r w:rsidRPr="00F33383">
        <w:t xml:space="preserve">B. </w:t>
      </w:r>
      <w:r w:rsidR="00902F62" w:rsidRPr="00F33383">
        <w:t>FOGLIO ILLUSTRATIVO</w:t>
      </w:r>
    </w:p>
    <w:p w14:paraId="1996B9D4" w14:textId="77777777" w:rsidR="00ED1746" w:rsidRPr="00F33383" w:rsidRDefault="00ED1746" w:rsidP="005E0C5D"/>
    <w:p w14:paraId="2147A7D4" w14:textId="2D553BE0" w:rsidR="002D14E9" w:rsidRPr="00F33383" w:rsidRDefault="002D14E9" w:rsidP="005E0C5D">
      <w:r w:rsidRPr="00F33383">
        <w:br w:type="page"/>
      </w:r>
    </w:p>
    <w:p w14:paraId="1996B9D6" w14:textId="1671D699" w:rsidR="00F43F10" w:rsidRPr="00F33383" w:rsidRDefault="00902F62" w:rsidP="005E0C5D">
      <w:pPr>
        <w:jc w:val="center"/>
        <w:rPr>
          <w:b/>
          <w:bCs/>
        </w:rPr>
      </w:pPr>
      <w:r w:rsidRPr="00F33383">
        <w:rPr>
          <w:b/>
          <w:bCs/>
        </w:rPr>
        <w:t>Foglio illustrativo: informazioni per l’utilizzatore</w:t>
      </w:r>
    </w:p>
    <w:p w14:paraId="1996B9D7" w14:textId="77777777" w:rsidR="00F43F10" w:rsidRPr="00F33383" w:rsidRDefault="00F43F10" w:rsidP="005E0C5D">
      <w:pPr>
        <w:pStyle w:val="BodyText"/>
        <w:jc w:val="center"/>
      </w:pPr>
    </w:p>
    <w:p w14:paraId="1996B9D8" w14:textId="27B9A0D8" w:rsidR="00812D16" w:rsidRPr="00F33383" w:rsidRDefault="00D72A28" w:rsidP="005E0C5D">
      <w:pPr>
        <w:tabs>
          <w:tab w:val="left" w:pos="993"/>
        </w:tabs>
        <w:jc w:val="center"/>
        <w:outlineLvl w:val="0"/>
        <w:rPr>
          <w:b/>
          <w:bCs/>
        </w:rPr>
      </w:pPr>
      <w:r w:rsidRPr="00F33383">
        <w:rPr>
          <w:b/>
          <w:bCs/>
        </w:rPr>
        <w:t>Tuznue</w:t>
      </w:r>
      <w:r w:rsidR="0032562F" w:rsidRPr="00F33383">
        <w:rPr>
          <w:b/>
          <w:bCs/>
        </w:rPr>
        <w:t xml:space="preserve"> 150</w:t>
      </w:r>
      <w:r w:rsidR="00A16D03" w:rsidRPr="00F33383">
        <w:rPr>
          <w:b/>
          <w:bCs/>
        </w:rPr>
        <w:t> </w:t>
      </w:r>
      <w:r w:rsidR="0032562F" w:rsidRPr="00F33383">
        <w:rPr>
          <w:b/>
          <w:bCs/>
        </w:rPr>
        <w:t xml:space="preserve">mg </w:t>
      </w:r>
      <w:r w:rsidR="00C76103" w:rsidRPr="00F33383">
        <w:rPr>
          <w:b/>
          <w:bCs/>
        </w:rPr>
        <w:t>polvere per concentrato per soluzione per infusione</w:t>
      </w:r>
    </w:p>
    <w:p w14:paraId="1996B9D9" w14:textId="49F65DB1" w:rsidR="002A41E3" w:rsidRPr="00F33383" w:rsidRDefault="00D72A28" w:rsidP="005E0C5D">
      <w:pPr>
        <w:tabs>
          <w:tab w:val="left" w:pos="993"/>
        </w:tabs>
        <w:jc w:val="center"/>
        <w:outlineLvl w:val="0"/>
        <w:rPr>
          <w:b/>
          <w:bCs/>
        </w:rPr>
      </w:pPr>
      <w:r w:rsidRPr="00F33383">
        <w:rPr>
          <w:b/>
          <w:bCs/>
        </w:rPr>
        <w:t>Tuznue</w:t>
      </w:r>
      <w:r w:rsidR="00F83889" w:rsidRPr="00F33383">
        <w:rPr>
          <w:b/>
          <w:bCs/>
        </w:rPr>
        <w:t xml:space="preserve"> 420 mg </w:t>
      </w:r>
      <w:r w:rsidR="00C76103" w:rsidRPr="00F33383">
        <w:rPr>
          <w:b/>
          <w:bCs/>
        </w:rPr>
        <w:t>polvere per concentrato per soluzione per infusione</w:t>
      </w:r>
    </w:p>
    <w:p w14:paraId="1996B9DA" w14:textId="77777777" w:rsidR="00F43F10" w:rsidRPr="00F33383" w:rsidRDefault="00F83889" w:rsidP="005E0C5D">
      <w:pPr>
        <w:pStyle w:val="BodyText"/>
        <w:jc w:val="center"/>
      </w:pPr>
      <w:r w:rsidRPr="00F33383">
        <w:t>trastuzumab</w:t>
      </w:r>
    </w:p>
    <w:p w14:paraId="1996B9DB" w14:textId="77777777" w:rsidR="00A2707B" w:rsidRPr="00F33383" w:rsidRDefault="00A2707B" w:rsidP="005E0C5D"/>
    <w:p w14:paraId="1996B9DC" w14:textId="4E7023A1" w:rsidR="00F43F10" w:rsidRPr="00F33383" w:rsidRDefault="007875F7" w:rsidP="005E0C5D">
      <w:pPr>
        <w:pStyle w:val="BodyText"/>
      </w:pPr>
      <w:r>
        <w:pict w14:anchorId="1996BB50">
          <v:shape id="_x0000_i1026" type="#_x0000_t75" style="width:14.25pt;height:14.25pt;visibility:visible">
            <v:imagedata r:id="rId12" o:title=""/>
          </v:shape>
        </w:pict>
      </w:r>
      <w:r w:rsidR="00C76103" w:rsidRPr="00F33383">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r w:rsidR="004165BC" w:rsidRPr="00F33383">
        <w:t>.</w:t>
      </w:r>
    </w:p>
    <w:p w14:paraId="1996B9DD" w14:textId="77777777" w:rsidR="00D15494" w:rsidRPr="00F33383" w:rsidRDefault="00D15494" w:rsidP="005E0C5D">
      <w:pPr>
        <w:pStyle w:val="BodyText"/>
      </w:pPr>
    </w:p>
    <w:p w14:paraId="1996B9DE" w14:textId="4B63FA26" w:rsidR="00D915C2" w:rsidRPr="00F33383" w:rsidRDefault="00C76103" w:rsidP="005E0C5D">
      <w:pPr>
        <w:suppressAutoHyphens/>
        <w:rPr>
          <w:b/>
          <w:bCs/>
        </w:rPr>
      </w:pPr>
      <w:r w:rsidRPr="00F33383">
        <w:rPr>
          <w:b/>
          <w:bCs/>
        </w:rPr>
        <w:t>Legga attentamente questo foglio prima di usare questo medicinale perché contiene importanti informazioni per lei</w:t>
      </w:r>
      <w:r w:rsidR="00F83889" w:rsidRPr="00F33383">
        <w:rPr>
          <w:b/>
          <w:bCs/>
        </w:rPr>
        <w:t>.</w:t>
      </w:r>
    </w:p>
    <w:p w14:paraId="1996B9DF" w14:textId="77777777" w:rsidR="00D915C2" w:rsidRPr="00F33383" w:rsidRDefault="00D915C2" w:rsidP="005E0C5D">
      <w:pPr>
        <w:pStyle w:val="BodyText"/>
      </w:pPr>
    </w:p>
    <w:p w14:paraId="04322CE3" w14:textId="77777777" w:rsidR="00C76103" w:rsidRPr="00F33383" w:rsidRDefault="00C76103" w:rsidP="005E0C5D">
      <w:pPr>
        <w:pStyle w:val="ListParagraph"/>
        <w:numPr>
          <w:ilvl w:val="0"/>
          <w:numId w:val="4"/>
        </w:numPr>
        <w:tabs>
          <w:tab w:val="left" w:pos="1104"/>
          <w:tab w:val="left" w:pos="1105"/>
        </w:tabs>
        <w:ind w:left="566" w:hanging="566"/>
      </w:pPr>
      <w:r w:rsidRPr="00F33383">
        <w:t>Conservi questo foglio. Potrebbe aver bisogno di leggerlo di nuovo.</w:t>
      </w:r>
    </w:p>
    <w:p w14:paraId="382D5709" w14:textId="77777777" w:rsidR="00C76103" w:rsidRPr="00F33383" w:rsidRDefault="00C76103" w:rsidP="005E0C5D">
      <w:pPr>
        <w:pStyle w:val="ListParagraph"/>
        <w:numPr>
          <w:ilvl w:val="0"/>
          <w:numId w:val="4"/>
        </w:numPr>
        <w:tabs>
          <w:tab w:val="left" w:pos="1104"/>
          <w:tab w:val="left" w:pos="1105"/>
        </w:tabs>
        <w:ind w:left="566" w:hanging="566"/>
      </w:pPr>
      <w:r w:rsidRPr="00F33383">
        <w:t>Se ha qualsiasi dubbio, si rivolga al medico o al farmacista.</w:t>
      </w:r>
    </w:p>
    <w:p w14:paraId="1996B9E2" w14:textId="1484729B" w:rsidR="00F43F10" w:rsidRPr="00F33383" w:rsidRDefault="00C76103" w:rsidP="005E0C5D">
      <w:pPr>
        <w:pStyle w:val="ListParagraph"/>
        <w:numPr>
          <w:ilvl w:val="0"/>
          <w:numId w:val="4"/>
        </w:numPr>
        <w:tabs>
          <w:tab w:val="left" w:pos="1104"/>
          <w:tab w:val="left" w:pos="1105"/>
        </w:tabs>
        <w:ind w:left="566" w:hanging="566"/>
      </w:pPr>
      <w:r w:rsidRPr="00F33383">
        <w:t>Se si manifesta un qualsiasi effetto indesiderato, compresi quelli non elencati in questo foglio, si rivolga al medico, al farmacista o all’infermiere. Vedere paragrafo 4</w:t>
      </w:r>
      <w:r w:rsidR="00F83889" w:rsidRPr="00F33383">
        <w:t>.</w:t>
      </w:r>
    </w:p>
    <w:p w14:paraId="1996B9E3" w14:textId="77777777" w:rsidR="00F43F10" w:rsidRPr="00F33383" w:rsidRDefault="00F43F10" w:rsidP="005E0C5D">
      <w:pPr>
        <w:pStyle w:val="BodyText"/>
      </w:pPr>
    </w:p>
    <w:p w14:paraId="1996B9E4" w14:textId="0F6CAC2C" w:rsidR="00D915C2" w:rsidRPr="00F33383" w:rsidRDefault="002F47C3" w:rsidP="005E0C5D">
      <w:pPr>
        <w:pStyle w:val="BodyText"/>
        <w:rPr>
          <w:b/>
          <w:bCs/>
        </w:rPr>
      </w:pPr>
      <w:r w:rsidRPr="00F33383">
        <w:rPr>
          <w:b/>
          <w:bCs/>
        </w:rPr>
        <w:t>Contenuto di questo foglio</w:t>
      </w:r>
    </w:p>
    <w:p w14:paraId="1996B9E5" w14:textId="77777777" w:rsidR="00F43F10" w:rsidRPr="00F33383" w:rsidRDefault="00F43F10" w:rsidP="005E0C5D">
      <w:pPr>
        <w:pStyle w:val="BodyText"/>
      </w:pPr>
    </w:p>
    <w:p w14:paraId="1996B9E6" w14:textId="4591D57C" w:rsidR="00F43F10" w:rsidRPr="00F33383" w:rsidRDefault="002F47C3" w:rsidP="005E0C5D">
      <w:pPr>
        <w:pStyle w:val="ListParagraph"/>
        <w:numPr>
          <w:ilvl w:val="0"/>
          <w:numId w:val="3"/>
        </w:numPr>
        <w:tabs>
          <w:tab w:val="left" w:pos="1102"/>
          <w:tab w:val="left" w:pos="1103"/>
        </w:tabs>
        <w:ind w:left="564"/>
      </w:pPr>
      <w:r w:rsidRPr="00F33383">
        <w:t xml:space="preserve">Cos’è </w:t>
      </w:r>
      <w:r w:rsidR="00D72A28" w:rsidRPr="00F33383">
        <w:t>Tuznue</w:t>
      </w:r>
      <w:r w:rsidR="00F83889" w:rsidRPr="00F33383">
        <w:t xml:space="preserve"> </w:t>
      </w:r>
      <w:r w:rsidRPr="00F33383">
        <w:t>e a cosa serve</w:t>
      </w:r>
    </w:p>
    <w:p w14:paraId="1996B9E7" w14:textId="50483672" w:rsidR="00F43F10" w:rsidRPr="00F33383" w:rsidRDefault="002F47C3" w:rsidP="005E0C5D">
      <w:pPr>
        <w:pStyle w:val="ListParagraph"/>
        <w:numPr>
          <w:ilvl w:val="0"/>
          <w:numId w:val="3"/>
        </w:numPr>
        <w:tabs>
          <w:tab w:val="left" w:pos="1101"/>
          <w:tab w:val="left" w:pos="1102"/>
        </w:tabs>
        <w:ind w:left="564"/>
      </w:pPr>
      <w:r w:rsidRPr="00F33383">
        <w:t xml:space="preserve">Cosa deve sapere prima che le venga somministrato </w:t>
      </w:r>
      <w:r w:rsidR="00D72A28" w:rsidRPr="00F33383">
        <w:t>Tuznue</w:t>
      </w:r>
    </w:p>
    <w:p w14:paraId="1996B9E8" w14:textId="595F677D" w:rsidR="00F43F10" w:rsidRPr="00F33383" w:rsidRDefault="002F47C3" w:rsidP="005E0C5D">
      <w:pPr>
        <w:pStyle w:val="ListParagraph"/>
        <w:numPr>
          <w:ilvl w:val="0"/>
          <w:numId w:val="3"/>
        </w:numPr>
        <w:tabs>
          <w:tab w:val="left" w:pos="1101"/>
          <w:tab w:val="left" w:pos="1102"/>
        </w:tabs>
        <w:ind w:left="564"/>
      </w:pPr>
      <w:r w:rsidRPr="00F33383">
        <w:t xml:space="preserve">Come è somministrato </w:t>
      </w:r>
      <w:r w:rsidR="00D72A28" w:rsidRPr="00F33383">
        <w:t>Tuznue</w:t>
      </w:r>
    </w:p>
    <w:p w14:paraId="1996B9E9" w14:textId="5F7AA06E" w:rsidR="00F43F10" w:rsidRPr="00F33383" w:rsidRDefault="00CD0B59" w:rsidP="005E0C5D">
      <w:pPr>
        <w:pStyle w:val="ListParagraph"/>
        <w:numPr>
          <w:ilvl w:val="0"/>
          <w:numId w:val="3"/>
        </w:numPr>
        <w:tabs>
          <w:tab w:val="left" w:pos="1101"/>
          <w:tab w:val="left" w:pos="1102"/>
        </w:tabs>
        <w:ind w:left="564"/>
      </w:pPr>
      <w:r w:rsidRPr="00F33383">
        <w:t>Possibili effetti indesiderati</w:t>
      </w:r>
    </w:p>
    <w:p w14:paraId="1996B9EA" w14:textId="084BC992" w:rsidR="00F43F10" w:rsidRPr="00F33383" w:rsidRDefault="00CD0B59" w:rsidP="005E0C5D">
      <w:pPr>
        <w:pStyle w:val="ListParagraph"/>
        <w:numPr>
          <w:ilvl w:val="0"/>
          <w:numId w:val="3"/>
        </w:numPr>
        <w:tabs>
          <w:tab w:val="left" w:pos="1101"/>
          <w:tab w:val="left" w:pos="1102"/>
        </w:tabs>
        <w:ind w:left="564"/>
      </w:pPr>
      <w:r w:rsidRPr="00F33383">
        <w:t xml:space="preserve">Come conservare </w:t>
      </w:r>
      <w:r w:rsidR="00D72A28" w:rsidRPr="00F33383">
        <w:t>Tuznue</w:t>
      </w:r>
    </w:p>
    <w:p w14:paraId="1996B9EB" w14:textId="62D6EEA8" w:rsidR="00F43F10" w:rsidRPr="00F33383" w:rsidRDefault="00CD0B59" w:rsidP="005E0C5D">
      <w:pPr>
        <w:pStyle w:val="ListParagraph"/>
        <w:numPr>
          <w:ilvl w:val="0"/>
          <w:numId w:val="3"/>
        </w:numPr>
        <w:tabs>
          <w:tab w:val="left" w:pos="1101"/>
          <w:tab w:val="left" w:pos="1102"/>
        </w:tabs>
        <w:ind w:left="564"/>
      </w:pPr>
      <w:r w:rsidRPr="00F33383">
        <w:t>Contenuto della confezione e altre informazioni</w:t>
      </w:r>
    </w:p>
    <w:p w14:paraId="1996B9EC" w14:textId="77777777" w:rsidR="00F43F10" w:rsidRPr="00F33383" w:rsidRDefault="00F43F10" w:rsidP="005E0C5D">
      <w:pPr>
        <w:pStyle w:val="BodyText"/>
      </w:pPr>
    </w:p>
    <w:p w14:paraId="1996B9ED" w14:textId="77777777" w:rsidR="00F43F10" w:rsidRPr="00F33383" w:rsidRDefault="00F43F10" w:rsidP="005E0C5D">
      <w:pPr>
        <w:pStyle w:val="BodyText"/>
      </w:pPr>
    </w:p>
    <w:p w14:paraId="1996B9EE" w14:textId="5A7BD616" w:rsidR="00F43F10" w:rsidRPr="00F33383" w:rsidRDefault="00023B0D" w:rsidP="005E0C5D">
      <w:pPr>
        <w:pStyle w:val="Heading1"/>
      </w:pPr>
      <w:r w:rsidRPr="00F33383">
        <w:t>1.</w:t>
      </w:r>
      <w:r w:rsidRPr="00F33383">
        <w:tab/>
      </w:r>
      <w:r w:rsidR="00CD0B59" w:rsidRPr="00F33383">
        <w:t>Cos’è</w:t>
      </w:r>
      <w:r w:rsidR="00F83889" w:rsidRPr="00F33383">
        <w:t xml:space="preserve"> </w:t>
      </w:r>
      <w:r w:rsidR="00D72A28" w:rsidRPr="00F33383">
        <w:t>Tuznue</w:t>
      </w:r>
      <w:r w:rsidR="00F83889" w:rsidRPr="00F33383">
        <w:t xml:space="preserve"> </w:t>
      </w:r>
      <w:r w:rsidR="00CD0B59" w:rsidRPr="00F33383">
        <w:t>e a cosa serve</w:t>
      </w:r>
    </w:p>
    <w:p w14:paraId="1996B9EF" w14:textId="77777777" w:rsidR="00F43F10" w:rsidRPr="00F33383" w:rsidRDefault="00F43F10" w:rsidP="005E0C5D">
      <w:pPr>
        <w:pStyle w:val="BodyText"/>
      </w:pPr>
    </w:p>
    <w:p w14:paraId="1996B9F0" w14:textId="6067540A" w:rsidR="00F43F10" w:rsidRPr="00F33383" w:rsidRDefault="00D72A28" w:rsidP="005E0C5D">
      <w:pPr>
        <w:pStyle w:val="BodyText"/>
        <w:ind w:hanging="1"/>
      </w:pPr>
      <w:r w:rsidRPr="00F33383">
        <w:t>Tuznue</w:t>
      </w:r>
      <w:r w:rsidR="00242E48" w:rsidRPr="00F33383">
        <w:t xml:space="preserve"> </w:t>
      </w:r>
      <w:r w:rsidR="00D97921" w:rsidRPr="00F33383">
        <w:t xml:space="preserve">contiene il principio attivo trastuzumab, che è un anticorpo monoclonale. Gli anticorpi monoclonali si legano a specifiche proteine o antigeni. Trastuzumab è progettato per legarsi selettivamente ad un antigene chiamato recettore del fattore di crescita epidermico umano 2 (HER2). HER2 è presente in grandi quantità sulla superficie di alcune cellule tumorali e ne stimola la crescita. Quando </w:t>
      </w:r>
      <w:r w:rsidRPr="00F33383">
        <w:t>Tuznue</w:t>
      </w:r>
      <w:r w:rsidR="00242E48" w:rsidRPr="00F33383">
        <w:t xml:space="preserve"> </w:t>
      </w:r>
      <w:r w:rsidR="00D97921" w:rsidRPr="00F33383">
        <w:t>si lega a HER2, blocca la crescita di queste cellule e ne causa la morte</w:t>
      </w:r>
      <w:r w:rsidR="00242E48" w:rsidRPr="00F33383">
        <w:t>.</w:t>
      </w:r>
    </w:p>
    <w:p w14:paraId="1996B9F1" w14:textId="77777777" w:rsidR="00F43F10" w:rsidRPr="00F33383" w:rsidRDefault="00F43F10" w:rsidP="005E0C5D">
      <w:pPr>
        <w:pStyle w:val="BodyText"/>
      </w:pPr>
    </w:p>
    <w:p w14:paraId="1996B9F2" w14:textId="5B707458" w:rsidR="00F43F10" w:rsidRPr="00F33383" w:rsidRDefault="00A62904" w:rsidP="005E0C5D">
      <w:pPr>
        <w:pStyle w:val="BodyText"/>
      </w:pPr>
      <w:r w:rsidRPr="00F33383">
        <w:t xml:space="preserve">Il medico potrebbe prescriverle </w:t>
      </w:r>
      <w:r w:rsidR="00D72A28" w:rsidRPr="00F33383">
        <w:t>Tuznue</w:t>
      </w:r>
      <w:r w:rsidR="00F83889" w:rsidRPr="00F33383">
        <w:t xml:space="preserve"> </w:t>
      </w:r>
      <w:r w:rsidR="00B23F46" w:rsidRPr="00F33383">
        <w:t>per il trattamento del cancro della mammella e gastrico se</w:t>
      </w:r>
      <w:r w:rsidR="00F83889" w:rsidRPr="00F33383">
        <w:t>:</w:t>
      </w:r>
    </w:p>
    <w:p w14:paraId="1996B9F3" w14:textId="77777777" w:rsidR="00D915C2" w:rsidRPr="00F33383" w:rsidRDefault="00D915C2" w:rsidP="005E0C5D">
      <w:pPr>
        <w:pStyle w:val="BodyText"/>
      </w:pPr>
    </w:p>
    <w:p w14:paraId="1996B9F4" w14:textId="3C44532F" w:rsidR="00D915C2" w:rsidRPr="00F33383" w:rsidRDefault="00B23F46" w:rsidP="005E0C5D">
      <w:pPr>
        <w:pStyle w:val="ListParagraph"/>
        <w:numPr>
          <w:ilvl w:val="0"/>
          <w:numId w:val="43"/>
        </w:numPr>
        <w:tabs>
          <w:tab w:val="left" w:pos="966"/>
          <w:tab w:val="left" w:pos="967"/>
        </w:tabs>
        <w:ind w:left="562" w:hanging="562"/>
      </w:pPr>
      <w:r w:rsidRPr="00F33383">
        <w:t>è affetto da cancro della mammella in fase iniziale con elevati livelli di una proteina chiamata HER2</w:t>
      </w:r>
    </w:p>
    <w:p w14:paraId="1996B9F5" w14:textId="5BC299CD" w:rsidR="00D915C2" w:rsidRPr="00F33383" w:rsidRDefault="00FA7D91" w:rsidP="005E0C5D">
      <w:pPr>
        <w:pStyle w:val="ListParagraph"/>
        <w:numPr>
          <w:ilvl w:val="0"/>
          <w:numId w:val="43"/>
        </w:numPr>
        <w:tabs>
          <w:tab w:val="left" w:pos="965"/>
          <w:tab w:val="left" w:pos="966"/>
        </w:tabs>
        <w:ind w:left="562" w:hanging="562"/>
      </w:pPr>
      <w:r w:rsidRPr="00F33383">
        <w:t>è affetto da un cancro della mammella metastatico (cancro della mammella che si è diffuso a distanza dal tumore primario) con alti livelli di HER2</w:t>
      </w:r>
      <w:r w:rsidR="004165BC" w:rsidRPr="00F33383">
        <w:t xml:space="preserve">. </w:t>
      </w:r>
      <w:r w:rsidR="00D72A28" w:rsidRPr="00F33383">
        <w:t>Tuznue</w:t>
      </w:r>
      <w:r w:rsidR="004165BC" w:rsidRPr="00F33383">
        <w:t xml:space="preserve"> </w:t>
      </w:r>
      <w:r w:rsidRPr="00F33383">
        <w:rPr>
          <w:spacing w:val="-3"/>
        </w:rPr>
        <w:t>potrebbe essere prescritto in associazione ai medicinali chemioterapici paclitaxel o docetaxel come primo trattamento per il cancro della mammella metastatico o potrebbe essere prescritto da solo laddove altri trattamenti si siano dimostrati inefficaci. È inoltre utilizzato in associazione a medicinali chiamati inibitori dell’aromatasi per il trattamento di pazienti con elevati livelli di HER2 e cancro della mammella metastatico con recettori ormonali positivi (cancro che è sensibile alla presenza degli ormoni sessuali femminili)</w:t>
      </w:r>
      <w:r w:rsidR="004165BC" w:rsidRPr="00F33383">
        <w:t>.</w:t>
      </w:r>
    </w:p>
    <w:p w14:paraId="1996B9F6" w14:textId="3645BEA5" w:rsidR="00F43F10" w:rsidRPr="00F33383" w:rsidRDefault="00611A1D" w:rsidP="005E0C5D">
      <w:pPr>
        <w:pStyle w:val="ListParagraph"/>
        <w:numPr>
          <w:ilvl w:val="0"/>
          <w:numId w:val="43"/>
        </w:numPr>
        <w:tabs>
          <w:tab w:val="left" w:pos="966"/>
          <w:tab w:val="left" w:pos="967"/>
        </w:tabs>
        <w:ind w:left="562" w:hanging="562"/>
      </w:pPr>
      <w:r w:rsidRPr="00F33383">
        <w:t>è affetto da cancro gastrico metastatico con alti livelli di HER2, in associazione agli altri medicinali antitumorali capecitabina o 5-fluorouracile e cisplatino</w:t>
      </w:r>
      <w:r w:rsidR="004165BC" w:rsidRPr="00F33383">
        <w:t>.</w:t>
      </w:r>
    </w:p>
    <w:p w14:paraId="1996B9F7" w14:textId="77777777" w:rsidR="004C7503" w:rsidRPr="00F33383" w:rsidRDefault="004C7503" w:rsidP="005E0C5D"/>
    <w:p w14:paraId="1996B9F8" w14:textId="77777777" w:rsidR="00D915C2" w:rsidRPr="00F33383" w:rsidRDefault="00D915C2" w:rsidP="005E0C5D"/>
    <w:p w14:paraId="1996B9F9" w14:textId="31A0DB4F" w:rsidR="0072654F" w:rsidRPr="00F33383" w:rsidRDefault="00023B0D" w:rsidP="005E0C5D">
      <w:pPr>
        <w:pStyle w:val="Heading1"/>
        <w:keepNext/>
      </w:pPr>
      <w:r w:rsidRPr="00F33383">
        <w:t>2.</w:t>
      </w:r>
      <w:r w:rsidRPr="00F33383">
        <w:tab/>
      </w:r>
      <w:r w:rsidR="002E264D" w:rsidRPr="00F33383">
        <w:t>C</w:t>
      </w:r>
      <w:r w:rsidR="00611A1D" w:rsidRPr="00F33383">
        <w:t xml:space="preserve">osa deve sapere prima che le venga somministrato </w:t>
      </w:r>
      <w:r w:rsidR="00D72A28" w:rsidRPr="00F33383">
        <w:t>Tuznue</w:t>
      </w:r>
    </w:p>
    <w:p w14:paraId="1996B9FA" w14:textId="77777777" w:rsidR="00D915C2" w:rsidRPr="00F33383" w:rsidRDefault="00D915C2" w:rsidP="005E0C5D">
      <w:pPr>
        <w:pStyle w:val="BodyText"/>
        <w:keepNext/>
      </w:pPr>
    </w:p>
    <w:p w14:paraId="1996B9FB" w14:textId="0E5C2586" w:rsidR="00F43F10" w:rsidRPr="00F33383" w:rsidRDefault="00611A1D" w:rsidP="005E0C5D">
      <w:pPr>
        <w:pStyle w:val="Heading1"/>
        <w:keepNext/>
      </w:pPr>
      <w:r w:rsidRPr="00F33383">
        <w:t>Non usi</w:t>
      </w:r>
      <w:r w:rsidR="00F83889" w:rsidRPr="00F33383">
        <w:t xml:space="preserve"> </w:t>
      </w:r>
      <w:r w:rsidR="00D72A28" w:rsidRPr="00F33383">
        <w:t>Tuznue</w:t>
      </w:r>
      <w:r w:rsidR="00F83889" w:rsidRPr="00F33383">
        <w:t xml:space="preserve"> </w:t>
      </w:r>
      <w:r w:rsidRPr="00F33383">
        <w:t>se</w:t>
      </w:r>
    </w:p>
    <w:p w14:paraId="1996B9FC" w14:textId="77777777" w:rsidR="00D915C2" w:rsidRPr="00F33383" w:rsidRDefault="00D915C2" w:rsidP="005E0C5D">
      <w:pPr>
        <w:pStyle w:val="BodyText"/>
        <w:keepNext/>
      </w:pPr>
    </w:p>
    <w:p w14:paraId="1996B9FD" w14:textId="33998E33" w:rsidR="00D915C2" w:rsidRPr="00F33383" w:rsidRDefault="002F71DF" w:rsidP="005E0C5D">
      <w:pPr>
        <w:pStyle w:val="ListParagraph"/>
        <w:numPr>
          <w:ilvl w:val="0"/>
          <w:numId w:val="44"/>
        </w:numPr>
        <w:tabs>
          <w:tab w:val="left" w:pos="965"/>
          <w:tab w:val="left" w:pos="967"/>
        </w:tabs>
        <w:ind w:left="562" w:hanging="562"/>
      </w:pPr>
      <w:r w:rsidRPr="00F33383">
        <w:t>è allergico a trastuzumab, alle proteine murine (di topo) o ad uno qualsiasi degli altri componenti di questo medicinale (elencati al paragrafo 6)</w:t>
      </w:r>
      <w:r w:rsidR="00F83889" w:rsidRPr="00F33383">
        <w:t>.</w:t>
      </w:r>
    </w:p>
    <w:p w14:paraId="1996B9FE" w14:textId="0AE77D99" w:rsidR="00F43F10" w:rsidRPr="00F33383" w:rsidRDefault="002F71DF" w:rsidP="005E0C5D">
      <w:pPr>
        <w:pStyle w:val="ListParagraph"/>
        <w:numPr>
          <w:ilvl w:val="0"/>
          <w:numId w:val="44"/>
        </w:numPr>
        <w:tabs>
          <w:tab w:val="left" w:pos="966"/>
          <w:tab w:val="left" w:pos="967"/>
        </w:tabs>
        <w:ind w:left="562" w:hanging="562"/>
      </w:pPr>
      <w:r w:rsidRPr="00F33383">
        <w:t>ha gravi problemi respiratori a riposo dovuti al tumore o se necessita di trattamento con ossigeno</w:t>
      </w:r>
      <w:r w:rsidR="00F83889" w:rsidRPr="00F33383">
        <w:t>.</w:t>
      </w:r>
    </w:p>
    <w:p w14:paraId="1996B9FF" w14:textId="77777777" w:rsidR="00F43F10" w:rsidRPr="00F33383" w:rsidRDefault="00F43F10" w:rsidP="005E0C5D">
      <w:pPr>
        <w:pStyle w:val="BodyText"/>
      </w:pPr>
    </w:p>
    <w:p w14:paraId="1996BA00" w14:textId="2591DEF5" w:rsidR="00F43F10" w:rsidRPr="00F33383" w:rsidRDefault="002F71DF" w:rsidP="005E0C5D">
      <w:pPr>
        <w:pStyle w:val="Heading1"/>
      </w:pPr>
      <w:r w:rsidRPr="00F33383">
        <w:t>Avvertenze e precauzioni</w:t>
      </w:r>
    </w:p>
    <w:p w14:paraId="1996BA01" w14:textId="77777777" w:rsidR="00F43F10" w:rsidRPr="00F33383" w:rsidRDefault="00F43F10" w:rsidP="005E0C5D">
      <w:pPr>
        <w:pStyle w:val="BodyText"/>
      </w:pPr>
    </w:p>
    <w:p w14:paraId="1996BA02" w14:textId="2F9EF4C7" w:rsidR="00D915C2" w:rsidRPr="00F33383" w:rsidRDefault="002F71DF" w:rsidP="005E0C5D">
      <w:pPr>
        <w:pStyle w:val="BodyText"/>
      </w:pPr>
      <w:r w:rsidRPr="00F33383">
        <w:t>Il medico la seguirà attentamente durante la terapia</w:t>
      </w:r>
      <w:r w:rsidR="00F83889" w:rsidRPr="00F33383">
        <w:t>.</w:t>
      </w:r>
    </w:p>
    <w:p w14:paraId="1996BA03" w14:textId="77777777" w:rsidR="00924B55" w:rsidRPr="00F33383" w:rsidRDefault="00924B55" w:rsidP="005E0C5D">
      <w:pPr>
        <w:pStyle w:val="BodyText"/>
      </w:pPr>
    </w:p>
    <w:p w14:paraId="1996BA04" w14:textId="65DE81B5" w:rsidR="00F43F10" w:rsidRPr="00F33383" w:rsidRDefault="00D7704B" w:rsidP="005E0C5D">
      <w:pPr>
        <w:pStyle w:val="Heading1"/>
      </w:pPr>
      <w:r w:rsidRPr="00F33383">
        <w:t>Controlli cardiaci</w:t>
      </w:r>
    </w:p>
    <w:p w14:paraId="1996BA05" w14:textId="77777777" w:rsidR="00D915C2" w:rsidRPr="00F33383" w:rsidRDefault="00D915C2" w:rsidP="005E0C5D">
      <w:pPr>
        <w:pStyle w:val="BodyText"/>
      </w:pPr>
    </w:p>
    <w:p w14:paraId="1996BA06" w14:textId="621B6917" w:rsidR="00F43F10" w:rsidRPr="00F33383" w:rsidRDefault="00D7704B" w:rsidP="005E0C5D">
      <w:pPr>
        <w:pStyle w:val="BodyText"/>
      </w:pPr>
      <w:r w:rsidRPr="00F33383">
        <w:t xml:space="preserve">Il trattamento con </w:t>
      </w:r>
      <w:r w:rsidR="00D72A28" w:rsidRPr="00F33383">
        <w:t>Tuznue</w:t>
      </w:r>
      <w:r w:rsidR="00F83889" w:rsidRPr="00F33383">
        <w:t xml:space="preserve"> </w:t>
      </w:r>
      <w:r w:rsidRPr="00F33383">
        <w:t xml:space="preserve">somministrato da solo oppure con un taxano può avere effetti sul cuore, specialmente se ha già utilizzato un'antraciclina (taxani e antracicline sono altri due tipi di medicinali usati per trattare i tumori). Gli effetti possono essere di entità da moderata a grave e possono causare la morte. La funzionalità cardiaca sarà pertanto controllata prima, durante (ogni tre mesi) e dopo (fino a due-cinque anni) il trattamento con </w:t>
      </w:r>
      <w:r w:rsidR="00D72A28" w:rsidRPr="00F33383">
        <w:t>Tuznue</w:t>
      </w:r>
      <w:r w:rsidR="00F83889" w:rsidRPr="00F33383">
        <w:t xml:space="preserve">. </w:t>
      </w:r>
      <w:r w:rsidR="00B5034D" w:rsidRPr="00F33383">
        <w:t>Se manifesta segni di insufficienza cardiaca (ossia l’inadeguato pompaggio del sangue da parte del cuore), potrebbe essere sottoposto a controlli più frequenti della funzionalità cardiaca (ogni sei-otto settimane), potrebbe ricevere un trattamento per l'insufficienza cardiaca o potrebbe dover interrompere il trattamento con</w:t>
      </w:r>
      <w:r w:rsidR="00F83889" w:rsidRPr="00F33383">
        <w:t xml:space="preserve"> </w:t>
      </w:r>
      <w:r w:rsidR="00D72A28" w:rsidRPr="00F33383">
        <w:t>Tuznue</w:t>
      </w:r>
      <w:r w:rsidR="00F83889" w:rsidRPr="00F33383">
        <w:t>.</w:t>
      </w:r>
    </w:p>
    <w:p w14:paraId="1996BA07" w14:textId="77777777" w:rsidR="00F43F10" w:rsidRPr="00F33383" w:rsidRDefault="00F43F10" w:rsidP="005E0C5D">
      <w:pPr>
        <w:pStyle w:val="BodyText"/>
      </w:pPr>
    </w:p>
    <w:p w14:paraId="1996BA08" w14:textId="3F4430F5" w:rsidR="00F43F10" w:rsidRPr="00F33383" w:rsidRDefault="008D572C" w:rsidP="005E0C5D">
      <w:pPr>
        <w:pStyle w:val="BodyText"/>
      </w:pPr>
      <w:r w:rsidRPr="00F33383">
        <w:t xml:space="preserve">Si rivolga al medico, al farmacista o all’infermiere prima che le venga somministrato </w:t>
      </w:r>
      <w:r w:rsidR="00D72A28" w:rsidRPr="00F33383">
        <w:t>Tuznue</w:t>
      </w:r>
      <w:r w:rsidR="00F83889" w:rsidRPr="00F33383">
        <w:t xml:space="preserve"> </w:t>
      </w:r>
      <w:r w:rsidRPr="00F33383">
        <w:t>se</w:t>
      </w:r>
      <w:r w:rsidR="00F83889" w:rsidRPr="00F33383">
        <w:t>:</w:t>
      </w:r>
    </w:p>
    <w:p w14:paraId="1996BA09" w14:textId="77777777" w:rsidR="00F43F10" w:rsidRPr="00F33383" w:rsidRDefault="00F43F10" w:rsidP="005E0C5D">
      <w:pPr>
        <w:pStyle w:val="BodyText"/>
      </w:pPr>
    </w:p>
    <w:p w14:paraId="1996BA0A" w14:textId="15D84B88" w:rsidR="00D915C2" w:rsidRPr="00F33383" w:rsidRDefault="00D94634" w:rsidP="005E0C5D">
      <w:pPr>
        <w:pStyle w:val="ListParagraph"/>
        <w:numPr>
          <w:ilvl w:val="0"/>
          <w:numId w:val="45"/>
        </w:numPr>
        <w:tabs>
          <w:tab w:val="left" w:pos="966"/>
          <w:tab w:val="left" w:pos="967"/>
        </w:tabs>
        <w:ind w:left="562" w:hanging="562"/>
      </w:pPr>
      <w:r w:rsidRPr="00F33383">
        <w:t>ha avuto insufficienza cardiaca, malattia coronarica, malattia delle valvole cardiache (soffi al cuore), elevata pressione sanguigna, se ha assunto o se sta attualmente assumendo qualsiasi medicinale per trattare la pressione sanguigna elevata</w:t>
      </w:r>
      <w:r w:rsidR="00F83889" w:rsidRPr="00F33383">
        <w:t>.</w:t>
      </w:r>
    </w:p>
    <w:p w14:paraId="1996BA0B" w14:textId="7F3F5735" w:rsidR="00D10928" w:rsidRPr="00F33383" w:rsidRDefault="00D94634" w:rsidP="005E0C5D">
      <w:pPr>
        <w:pStyle w:val="ListParagraph"/>
        <w:numPr>
          <w:ilvl w:val="0"/>
          <w:numId w:val="45"/>
        </w:numPr>
        <w:tabs>
          <w:tab w:val="left" w:pos="967"/>
          <w:tab w:val="left" w:pos="968"/>
        </w:tabs>
        <w:ind w:left="562" w:hanging="562"/>
      </w:pPr>
      <w:r w:rsidRPr="00F33383">
        <w:t xml:space="preserve">ha assunto o sta attualmente assumendo un medicinale chiamato doxorubicina o epirubicina (medicinali usati per trattare i tumori). Questi medicinali (o qualsiasi altra antraciclina) possono danneggiare il muscolo cardiaco e aumentare il rischio di problemi cardiaci con l’assunzione di </w:t>
      </w:r>
      <w:r w:rsidR="00D72A28" w:rsidRPr="00F33383">
        <w:t>Tuznue</w:t>
      </w:r>
      <w:r w:rsidR="00F83889" w:rsidRPr="00F33383">
        <w:t>.</w:t>
      </w:r>
    </w:p>
    <w:p w14:paraId="1996BA0C" w14:textId="6C63F800" w:rsidR="00D10928" w:rsidRPr="00F33383" w:rsidRDefault="00D94634" w:rsidP="005E0C5D">
      <w:pPr>
        <w:pStyle w:val="ListParagraph"/>
        <w:numPr>
          <w:ilvl w:val="0"/>
          <w:numId w:val="45"/>
        </w:numPr>
        <w:tabs>
          <w:tab w:val="left" w:pos="965"/>
          <w:tab w:val="left" w:pos="966"/>
        </w:tabs>
        <w:ind w:left="562" w:hanging="562"/>
      </w:pPr>
      <w:r w:rsidRPr="00F33383">
        <w:t>soffre di mancanza di respiro, in particolar modo se sta attualmente assumendo un taxano</w:t>
      </w:r>
      <w:r w:rsidR="00F83889" w:rsidRPr="00F33383">
        <w:t xml:space="preserve">. </w:t>
      </w:r>
      <w:r w:rsidR="00D72A28" w:rsidRPr="00F33383">
        <w:t>Tuznue</w:t>
      </w:r>
      <w:r w:rsidR="00F83889" w:rsidRPr="00F33383">
        <w:t xml:space="preserve"> </w:t>
      </w:r>
      <w:r w:rsidR="001863D1" w:rsidRPr="00F33383">
        <w:t xml:space="preserve">può causare difficoltà a respirare, specialmente la prima volta che viene somministrato. Ciò potrebbe essere maggiormente grave se già soffre di mancanza di respiro. Molto raramente, pazienti con grave difficoltà nel respirare prima del trattamento sono deceduti quando hanno ricevuto </w:t>
      </w:r>
      <w:r w:rsidR="00D72A28" w:rsidRPr="00F33383">
        <w:t>Tuznue</w:t>
      </w:r>
      <w:r w:rsidR="00F83889" w:rsidRPr="00F33383">
        <w:t>.</w:t>
      </w:r>
    </w:p>
    <w:p w14:paraId="1996BA0D" w14:textId="1A9E9727" w:rsidR="00F43F10" w:rsidRPr="00F33383" w:rsidRDefault="001863D1" w:rsidP="005E0C5D">
      <w:pPr>
        <w:pStyle w:val="ListParagraph"/>
        <w:numPr>
          <w:ilvl w:val="0"/>
          <w:numId w:val="45"/>
        </w:numPr>
        <w:tabs>
          <w:tab w:val="left" w:pos="969"/>
          <w:tab w:val="left" w:pos="970"/>
        </w:tabs>
        <w:ind w:left="562" w:hanging="562"/>
      </w:pPr>
      <w:r w:rsidRPr="00F33383">
        <w:t>ha ricevuto altri trattamenti contro il tumore</w:t>
      </w:r>
      <w:r w:rsidR="00F83889" w:rsidRPr="00F33383">
        <w:t>.</w:t>
      </w:r>
    </w:p>
    <w:p w14:paraId="1996BA0E" w14:textId="77777777" w:rsidR="00F43F10" w:rsidRPr="00F33383" w:rsidRDefault="00F43F10" w:rsidP="005E0C5D">
      <w:pPr>
        <w:pStyle w:val="BodyText"/>
      </w:pPr>
    </w:p>
    <w:p w14:paraId="1996BA0F" w14:textId="6446DD75" w:rsidR="00F43F10" w:rsidRPr="00F33383" w:rsidRDefault="001863D1" w:rsidP="005E0C5D">
      <w:pPr>
        <w:pStyle w:val="BodyText"/>
        <w:ind w:firstLine="3"/>
      </w:pPr>
      <w:r w:rsidRPr="00F33383">
        <w:t xml:space="preserve">Se riceve il trattamento con </w:t>
      </w:r>
      <w:r w:rsidR="00D72A28" w:rsidRPr="00F33383">
        <w:t>Tuznue</w:t>
      </w:r>
      <w:r w:rsidR="00F83889" w:rsidRPr="00F33383">
        <w:t xml:space="preserve"> </w:t>
      </w:r>
      <w:r w:rsidRPr="00F33383">
        <w:t>in associazione a qualsiasi altro medicinale usato per trattare i tumori, come paclitaxel, docetaxel, un inibitore delle aromatasi, capecitabina, 5-fluorouracile, o cisplatino, deve leggere anche il foglio illustrativo di questi medicinali</w:t>
      </w:r>
      <w:r w:rsidR="00F83889" w:rsidRPr="00F33383">
        <w:t>.</w:t>
      </w:r>
    </w:p>
    <w:p w14:paraId="1996BA10" w14:textId="77777777" w:rsidR="00F43F10" w:rsidRPr="00F33383" w:rsidRDefault="00F43F10" w:rsidP="005E0C5D">
      <w:pPr>
        <w:pStyle w:val="BodyText"/>
      </w:pPr>
    </w:p>
    <w:p w14:paraId="1996BA11" w14:textId="5BAF445A" w:rsidR="00F43F10" w:rsidRPr="00F33383" w:rsidRDefault="00266984" w:rsidP="005E0C5D">
      <w:pPr>
        <w:pStyle w:val="Heading1"/>
      </w:pPr>
      <w:r w:rsidRPr="00F33383">
        <w:t>Bambini e adolescenti</w:t>
      </w:r>
    </w:p>
    <w:p w14:paraId="1996BA12" w14:textId="77777777" w:rsidR="00D10928" w:rsidRPr="00F33383" w:rsidRDefault="00D10928" w:rsidP="005E0C5D">
      <w:pPr>
        <w:pStyle w:val="BodyText"/>
      </w:pPr>
    </w:p>
    <w:p w14:paraId="1996BA13" w14:textId="3E75E42C" w:rsidR="00F43F10" w:rsidRPr="00F33383" w:rsidRDefault="00D72A28" w:rsidP="005E0C5D">
      <w:pPr>
        <w:pStyle w:val="BodyText"/>
      </w:pPr>
      <w:r w:rsidRPr="00F33383">
        <w:t>Tuznue</w:t>
      </w:r>
      <w:r w:rsidR="00242E48" w:rsidRPr="00F33383">
        <w:t xml:space="preserve"> </w:t>
      </w:r>
      <w:r w:rsidR="00266984" w:rsidRPr="00F33383">
        <w:t>non è raccomandato al di sotto dei 18 anni di età</w:t>
      </w:r>
      <w:r w:rsidR="00242E48" w:rsidRPr="00F33383">
        <w:t>.</w:t>
      </w:r>
    </w:p>
    <w:p w14:paraId="1996BA14" w14:textId="77777777" w:rsidR="00F43F10" w:rsidRPr="00F33383" w:rsidRDefault="00F43F10" w:rsidP="005E0C5D">
      <w:pPr>
        <w:pStyle w:val="BodyText"/>
      </w:pPr>
    </w:p>
    <w:p w14:paraId="1996BA15" w14:textId="5E8FD033" w:rsidR="00D10928" w:rsidRPr="00F33383" w:rsidRDefault="00266984" w:rsidP="005E0C5D">
      <w:pPr>
        <w:pStyle w:val="Heading1"/>
      </w:pPr>
      <w:r w:rsidRPr="00F33383">
        <w:t xml:space="preserve">Altri medicinali e </w:t>
      </w:r>
      <w:r w:rsidR="00D72A28" w:rsidRPr="00F33383">
        <w:t>Tuznue</w:t>
      </w:r>
    </w:p>
    <w:p w14:paraId="1996BA16" w14:textId="77777777" w:rsidR="00D10928" w:rsidRPr="00F33383" w:rsidRDefault="00D10928" w:rsidP="005E0C5D">
      <w:pPr>
        <w:pStyle w:val="BodyText"/>
        <w:ind w:hanging="1"/>
      </w:pPr>
    </w:p>
    <w:p w14:paraId="1996BA17" w14:textId="206D4698" w:rsidR="00F43F10" w:rsidRPr="00F33383" w:rsidRDefault="007F5170" w:rsidP="005E0C5D">
      <w:pPr>
        <w:pStyle w:val="BodyText"/>
        <w:ind w:hanging="1"/>
      </w:pPr>
      <w:r w:rsidRPr="00F33383">
        <w:t>Informi il medico, il farmacista o l’infermiere se sta assumendo, ha recentemente assunto o potrebbe assumere qualsiasi altro medicinale</w:t>
      </w:r>
      <w:r w:rsidR="00F83889" w:rsidRPr="00F33383">
        <w:t>.</w:t>
      </w:r>
    </w:p>
    <w:p w14:paraId="1996BA18" w14:textId="77777777" w:rsidR="00F43F10" w:rsidRPr="00F33383" w:rsidRDefault="00F43F10" w:rsidP="005E0C5D">
      <w:pPr>
        <w:pStyle w:val="BodyText"/>
      </w:pPr>
    </w:p>
    <w:p w14:paraId="1996BA19" w14:textId="7A6B0E4E" w:rsidR="00F43F10" w:rsidRPr="00F33383" w:rsidRDefault="007F5170" w:rsidP="005E0C5D">
      <w:pPr>
        <w:pStyle w:val="BodyText"/>
        <w:jc w:val="both"/>
      </w:pPr>
      <w:r w:rsidRPr="00F33383">
        <w:t xml:space="preserve">ossono essere necessari fino a 7 mesi affinché </w:t>
      </w:r>
      <w:r w:rsidR="00D72A28" w:rsidRPr="00F33383">
        <w:t>Tuznue</w:t>
      </w:r>
      <w:r w:rsidR="00F83889" w:rsidRPr="00F33383">
        <w:t xml:space="preserve"> </w:t>
      </w:r>
      <w:r w:rsidRPr="00F33383">
        <w:t xml:space="preserve">venga eliminato dal corpo. Pertanto, informi il medico, il farmacista o l’infermiere che le è stato somministrato </w:t>
      </w:r>
      <w:r w:rsidR="00D72A28" w:rsidRPr="00F33383">
        <w:t>Tuznue</w:t>
      </w:r>
      <w:r w:rsidR="00F83889" w:rsidRPr="00F33383">
        <w:t xml:space="preserve"> </w:t>
      </w:r>
      <w:r w:rsidR="00AF023C" w:rsidRPr="00F33383">
        <w:t>nel caso in cui inizi ad assumere qualche nuovo medicinale nei 7 mesi successivi all’interruzione della terapia</w:t>
      </w:r>
      <w:r w:rsidR="00F83889" w:rsidRPr="00F33383">
        <w:t>.</w:t>
      </w:r>
    </w:p>
    <w:p w14:paraId="1996BA1A" w14:textId="77777777" w:rsidR="00F43F10" w:rsidRPr="00F33383" w:rsidRDefault="00F43F10" w:rsidP="005E0C5D">
      <w:pPr>
        <w:pStyle w:val="BodyText"/>
      </w:pPr>
    </w:p>
    <w:p w14:paraId="1996BA1B" w14:textId="06A1FA74" w:rsidR="00F43F10" w:rsidRPr="00F33383" w:rsidRDefault="00AF023C" w:rsidP="005E0C5D">
      <w:pPr>
        <w:pStyle w:val="Heading1"/>
      </w:pPr>
      <w:r w:rsidRPr="00F33383">
        <w:t>Gravidanza</w:t>
      </w:r>
    </w:p>
    <w:p w14:paraId="1996BA1C" w14:textId="77777777" w:rsidR="00D10928" w:rsidRPr="00F33383" w:rsidRDefault="00D10928" w:rsidP="005E0C5D">
      <w:pPr>
        <w:tabs>
          <w:tab w:val="left" w:pos="968"/>
          <w:tab w:val="left" w:pos="969"/>
        </w:tabs>
        <w:rPr>
          <w:spacing w:val="-5"/>
        </w:rPr>
      </w:pPr>
    </w:p>
    <w:p w14:paraId="1996BA1D" w14:textId="761F2C06" w:rsidR="00D10928" w:rsidRPr="00F33383" w:rsidRDefault="00AF023C" w:rsidP="005E0C5D">
      <w:pPr>
        <w:pStyle w:val="ListParagraph"/>
        <w:numPr>
          <w:ilvl w:val="0"/>
          <w:numId w:val="46"/>
        </w:numPr>
        <w:tabs>
          <w:tab w:val="left" w:pos="968"/>
          <w:tab w:val="left" w:pos="969"/>
        </w:tabs>
        <w:ind w:left="562" w:hanging="562"/>
      </w:pPr>
      <w:r w:rsidRPr="00F33383">
        <w:t>Se è in corso una gravidanza, se sospetta o sta pianificando una gravidanza, informi il medico, il farmacista o l’infermiere prima di prendere questo medicinale</w:t>
      </w:r>
      <w:r w:rsidR="00F83889" w:rsidRPr="00F33383">
        <w:t>.</w:t>
      </w:r>
    </w:p>
    <w:p w14:paraId="1996BA1E" w14:textId="00CEC5E5" w:rsidR="00D10928" w:rsidRPr="00F33383" w:rsidRDefault="00D3727A" w:rsidP="005E0C5D">
      <w:pPr>
        <w:pStyle w:val="ListParagraph"/>
        <w:numPr>
          <w:ilvl w:val="0"/>
          <w:numId w:val="46"/>
        </w:numPr>
        <w:tabs>
          <w:tab w:val="left" w:pos="965"/>
          <w:tab w:val="left" w:pos="966"/>
        </w:tabs>
        <w:ind w:left="562" w:hanging="562"/>
      </w:pPr>
      <w:r w:rsidRPr="00F33383">
        <w:t xml:space="preserve">Deve utilizzare misure contraccettive efficaci durante il trattamento con </w:t>
      </w:r>
      <w:r w:rsidR="00D72A28" w:rsidRPr="00F33383">
        <w:t>Tuznue</w:t>
      </w:r>
      <w:r w:rsidR="00F83889" w:rsidRPr="00F33383">
        <w:t xml:space="preserve"> </w:t>
      </w:r>
      <w:r w:rsidRPr="00F33383">
        <w:t>e per almeno 7 mesi dopo la fine del trattamento</w:t>
      </w:r>
      <w:r w:rsidR="00F83889" w:rsidRPr="00F33383">
        <w:t>.</w:t>
      </w:r>
    </w:p>
    <w:p w14:paraId="1996BA1F" w14:textId="42F42428" w:rsidR="00F43F10" w:rsidRPr="00F33383" w:rsidRDefault="00D3727A" w:rsidP="005E0C5D">
      <w:pPr>
        <w:pStyle w:val="ListParagraph"/>
        <w:numPr>
          <w:ilvl w:val="0"/>
          <w:numId w:val="46"/>
        </w:numPr>
        <w:tabs>
          <w:tab w:val="left" w:pos="970"/>
          <w:tab w:val="left" w:pos="971"/>
        </w:tabs>
        <w:ind w:left="562" w:hanging="562"/>
      </w:pPr>
      <w:r w:rsidRPr="00F33383">
        <w:t xml:space="preserve">Il medico discuterà con lei dei rischi e dei benefici dell’assunzione di </w:t>
      </w:r>
      <w:r w:rsidR="00D72A28" w:rsidRPr="00F33383">
        <w:t>Tuznue</w:t>
      </w:r>
      <w:r w:rsidR="00F83889" w:rsidRPr="00F33383">
        <w:t xml:space="preserve"> </w:t>
      </w:r>
      <w:r w:rsidRPr="00F33383">
        <w:t xml:space="preserve">in gravidanza. In rari casi è stata osservata in donne in gravidanza trattate con </w:t>
      </w:r>
      <w:r w:rsidR="00B74850" w:rsidRPr="00F33383">
        <w:t>trastuzumab</w:t>
      </w:r>
      <w:r w:rsidR="00F83889" w:rsidRPr="00F33383">
        <w:t xml:space="preserve"> </w:t>
      </w:r>
      <w:r w:rsidR="00FF4E91" w:rsidRPr="00F33383">
        <w:t>una riduzione del liquido (amniotico) che circonda il bambino in sviluppo nell’utero. Questa condizione potrebbe essere dannosa per il bambino in utero ed è stata associata a una maturazione polmonare incompleta, che ha causato la morte del feto</w:t>
      </w:r>
      <w:r w:rsidR="00F83889" w:rsidRPr="00F33383">
        <w:t>.</w:t>
      </w:r>
    </w:p>
    <w:p w14:paraId="1996BA20" w14:textId="77777777" w:rsidR="00F43F10" w:rsidRPr="00F33383" w:rsidRDefault="00F43F10" w:rsidP="005E0C5D">
      <w:pPr>
        <w:pStyle w:val="BodyText"/>
      </w:pPr>
    </w:p>
    <w:p w14:paraId="1996BA21" w14:textId="55670006" w:rsidR="00F43F10" w:rsidRPr="00F33383" w:rsidRDefault="00FF4E91" w:rsidP="005E0C5D">
      <w:pPr>
        <w:pStyle w:val="Heading1"/>
      </w:pPr>
      <w:r w:rsidRPr="00F33383">
        <w:t>Allattamento</w:t>
      </w:r>
    </w:p>
    <w:p w14:paraId="1996BA22" w14:textId="77777777" w:rsidR="00D10928" w:rsidRPr="00F33383" w:rsidRDefault="00D10928" w:rsidP="005E0C5D">
      <w:pPr>
        <w:pStyle w:val="BodyText"/>
        <w:ind w:firstLine="1"/>
      </w:pPr>
    </w:p>
    <w:p w14:paraId="1996BA23" w14:textId="752A2B09" w:rsidR="00F43F10" w:rsidRPr="00F33383" w:rsidRDefault="000C3280" w:rsidP="005E0C5D">
      <w:pPr>
        <w:pStyle w:val="BodyText"/>
        <w:ind w:firstLine="1"/>
      </w:pPr>
      <w:r w:rsidRPr="00F33383">
        <w:t xml:space="preserve">Non allatti durante il periodo di assunzione di </w:t>
      </w:r>
      <w:r w:rsidR="00D72A28" w:rsidRPr="00F33383">
        <w:t>Tuznue</w:t>
      </w:r>
      <w:r w:rsidR="00F83889" w:rsidRPr="00F33383">
        <w:t xml:space="preserve"> </w:t>
      </w:r>
      <w:r w:rsidRPr="00F33383">
        <w:t xml:space="preserve">e nei 7 mesi successivi alla somministrazione dell’ultima dose di </w:t>
      </w:r>
      <w:r w:rsidR="00D72A28" w:rsidRPr="00F33383">
        <w:t>Tuznue</w:t>
      </w:r>
      <w:r w:rsidR="00F83889" w:rsidRPr="00F33383">
        <w:t xml:space="preserve"> </w:t>
      </w:r>
      <w:r w:rsidRPr="00F33383">
        <w:t>in quanto</w:t>
      </w:r>
      <w:r w:rsidR="00F83889" w:rsidRPr="00F33383">
        <w:t xml:space="preserve"> </w:t>
      </w:r>
      <w:r w:rsidR="00D72A28" w:rsidRPr="00F33383">
        <w:t>Tuznue</w:t>
      </w:r>
      <w:r w:rsidR="00F83889" w:rsidRPr="00F33383">
        <w:t xml:space="preserve"> </w:t>
      </w:r>
      <w:r w:rsidRPr="00F33383">
        <w:t>può arrivare al bambino attraverso il latte materno</w:t>
      </w:r>
      <w:r w:rsidR="00F83889" w:rsidRPr="00F33383">
        <w:t>.</w:t>
      </w:r>
    </w:p>
    <w:p w14:paraId="1996BA24" w14:textId="77777777" w:rsidR="00924B55" w:rsidRPr="00F33383" w:rsidRDefault="00924B55" w:rsidP="005E0C5D">
      <w:pPr>
        <w:pStyle w:val="BodyText"/>
      </w:pPr>
    </w:p>
    <w:p w14:paraId="1996BA25" w14:textId="64EC798E" w:rsidR="00F43F10" w:rsidRPr="00F33383" w:rsidRDefault="00F83889" w:rsidP="005E0C5D">
      <w:pPr>
        <w:pStyle w:val="BodyText"/>
      </w:pPr>
      <w:r w:rsidRPr="00F33383">
        <w:t>A</w:t>
      </w:r>
      <w:r w:rsidR="00C72305" w:rsidRPr="00F33383">
        <w:t xml:space="preserve"> Chieda consiglio al medico o al farmacista prima di prendere qualsiasi medicinale</w:t>
      </w:r>
      <w:r w:rsidRPr="00F33383">
        <w:t>.</w:t>
      </w:r>
    </w:p>
    <w:p w14:paraId="1996BA26" w14:textId="77777777" w:rsidR="00F43F10" w:rsidRPr="00F33383" w:rsidRDefault="00F43F10" w:rsidP="005E0C5D">
      <w:pPr>
        <w:pStyle w:val="BodyText"/>
      </w:pPr>
    </w:p>
    <w:p w14:paraId="1996BA27" w14:textId="6798404E" w:rsidR="00F43F10" w:rsidRPr="00F33383" w:rsidRDefault="00C72305" w:rsidP="005E0C5D">
      <w:pPr>
        <w:pStyle w:val="Heading1"/>
      </w:pPr>
      <w:r w:rsidRPr="00F33383">
        <w:t>Guida di veicoli e utilizzo di macchinari</w:t>
      </w:r>
    </w:p>
    <w:p w14:paraId="1996BA28" w14:textId="77777777" w:rsidR="00D10928" w:rsidRPr="00F33383" w:rsidRDefault="00D10928" w:rsidP="005E0C5D">
      <w:pPr>
        <w:pStyle w:val="BodyText"/>
      </w:pPr>
    </w:p>
    <w:p w14:paraId="3BBE20E5" w14:textId="7615DCF2" w:rsidR="00B34D6E" w:rsidRPr="00F33383" w:rsidRDefault="00D72A28" w:rsidP="005E0C5D">
      <w:pPr>
        <w:pStyle w:val="BodyText"/>
      </w:pPr>
      <w:r w:rsidRPr="00F33383">
        <w:t>Tuznue</w:t>
      </w:r>
      <w:r w:rsidR="004165BC" w:rsidRPr="00F33383">
        <w:t xml:space="preserve"> </w:t>
      </w:r>
      <w:r w:rsidR="00C72305" w:rsidRPr="00F33383">
        <w:t>può avere effetti sulla capacità di guidare veicoli o di usare macchinari. Se durante il trattamento sviluppa sintomi quali capogiri, sonnolenza, brividi o febbre, non deve guidare veicoli o utilizzare macchinari fino a quando questi sintomi non saranno scomparsi.</w:t>
      </w:r>
    </w:p>
    <w:p w14:paraId="1996BA2A" w14:textId="77777777" w:rsidR="00F43F10" w:rsidRPr="00F33383" w:rsidRDefault="00F43F10" w:rsidP="005E0C5D">
      <w:pPr>
        <w:pStyle w:val="BodyText"/>
      </w:pPr>
    </w:p>
    <w:p w14:paraId="1996BA2C" w14:textId="100098FC" w:rsidR="00F43F10" w:rsidRPr="00F33383" w:rsidRDefault="00023B0D" w:rsidP="005E0C5D">
      <w:pPr>
        <w:pStyle w:val="Heading1"/>
      </w:pPr>
      <w:r w:rsidRPr="00F33383">
        <w:t>3.</w:t>
      </w:r>
      <w:r w:rsidRPr="00F33383">
        <w:tab/>
      </w:r>
      <w:r w:rsidR="00FA1577" w:rsidRPr="00F33383">
        <w:t>Come è somministrato</w:t>
      </w:r>
      <w:r w:rsidR="00F83889" w:rsidRPr="00F33383">
        <w:t xml:space="preserve"> </w:t>
      </w:r>
      <w:r w:rsidR="00D72A28" w:rsidRPr="00F33383">
        <w:t>Tuznue</w:t>
      </w:r>
    </w:p>
    <w:p w14:paraId="1996BA2D" w14:textId="77777777" w:rsidR="00F43F10" w:rsidRPr="00F33383" w:rsidRDefault="00F43F10" w:rsidP="005E0C5D">
      <w:pPr>
        <w:pStyle w:val="BodyText"/>
      </w:pPr>
    </w:p>
    <w:p w14:paraId="1996BA2E" w14:textId="0E8EDB0B" w:rsidR="00F43F10" w:rsidRPr="00F33383" w:rsidRDefault="00FA1577" w:rsidP="005E0C5D">
      <w:pPr>
        <w:pStyle w:val="BodyText"/>
      </w:pPr>
      <w:r w:rsidRPr="00F33383">
        <w:t xml:space="preserve">Prima di iniziare il trattamento il medico determinerà la quantità di HER2 nel tumore. Soltanto i pazienti con elevati livelli di HER2 saranno trattati con </w:t>
      </w:r>
      <w:r w:rsidR="00D72A28" w:rsidRPr="00F33383">
        <w:t>Tuznue</w:t>
      </w:r>
      <w:r w:rsidR="00F83889" w:rsidRPr="00F33383">
        <w:t>.</w:t>
      </w:r>
      <w:r w:rsidR="00094E0E" w:rsidRPr="00F33383">
        <w:t xml:space="preserve"> </w:t>
      </w:r>
      <w:r w:rsidR="00F96620" w:rsidRPr="00F33383">
        <w:t xml:space="preserve">Questo medicinale deve essere somministrato solo da un medico o da un infermiere. Il medico prescriverà la dose e lo schema di trattamento adatto a </w:t>
      </w:r>
      <w:r w:rsidR="00F96620" w:rsidRPr="00F33383">
        <w:rPr>
          <w:b/>
          <w:bCs/>
          <w:i/>
          <w:iCs/>
        </w:rPr>
        <w:t>lei</w:t>
      </w:r>
      <w:r w:rsidR="00F96620" w:rsidRPr="00F33383">
        <w:t>. La dose di</w:t>
      </w:r>
      <w:r w:rsidR="00D10928" w:rsidRPr="00F33383">
        <w:t xml:space="preserve"> </w:t>
      </w:r>
      <w:r w:rsidR="00D72A28" w:rsidRPr="00F33383">
        <w:t>Tuznue</w:t>
      </w:r>
      <w:r w:rsidR="00C03C08" w:rsidRPr="00F33383">
        <w:t xml:space="preserve"> </w:t>
      </w:r>
      <w:r w:rsidR="00721E24" w:rsidRPr="00F33383">
        <w:t>dipende dal suo peso corporeo</w:t>
      </w:r>
      <w:r w:rsidR="00F83889" w:rsidRPr="00F33383">
        <w:t>.</w:t>
      </w:r>
    </w:p>
    <w:p w14:paraId="1996BA2F" w14:textId="77777777" w:rsidR="00F43F10" w:rsidRPr="00F33383" w:rsidRDefault="00F43F10" w:rsidP="005E0C5D">
      <w:pPr>
        <w:pStyle w:val="BodyText"/>
      </w:pPr>
    </w:p>
    <w:p w14:paraId="1996BA30" w14:textId="76C9A9C7" w:rsidR="00F43F10" w:rsidRPr="00F33383" w:rsidRDefault="00D72A28" w:rsidP="005E0C5D">
      <w:pPr>
        <w:pStyle w:val="BodyText"/>
      </w:pPr>
      <w:r w:rsidRPr="00F33383">
        <w:t>Tuznue</w:t>
      </w:r>
      <w:r w:rsidR="00242E48" w:rsidRPr="00F33383">
        <w:t xml:space="preserve"> </w:t>
      </w:r>
      <w:r w:rsidR="00054396" w:rsidRPr="00F33383">
        <w:t>viene somministrato come infusione in vena (infusione endovenosa, “flebo”). Questa formulazione endovenosa non è destinata all’uso per via sottocutanea e deve essere somministrata unicamente mediante infusione endovenosa</w:t>
      </w:r>
      <w:r w:rsidR="00242E48" w:rsidRPr="00F33383">
        <w:t>.</w:t>
      </w:r>
    </w:p>
    <w:p w14:paraId="1996BA31" w14:textId="77777777" w:rsidR="00F43F10" w:rsidRPr="00F33383" w:rsidRDefault="00F43F10" w:rsidP="005E0C5D">
      <w:pPr>
        <w:pStyle w:val="BodyText"/>
      </w:pPr>
    </w:p>
    <w:p w14:paraId="1996BA32" w14:textId="5BC5E2BA" w:rsidR="00F43F10" w:rsidRPr="00F33383" w:rsidRDefault="00D333A2" w:rsidP="005E0C5D">
      <w:pPr>
        <w:pStyle w:val="BodyText"/>
        <w:ind w:hanging="1"/>
      </w:pPr>
      <w:r w:rsidRPr="00F33383">
        <w:t>La prima dose del trattamento è somministrata in un periodo di 90 minuti, durante il quale lei sarà tenuto in osservazione da un operatore sanitario nel caso in cui presenti qualche effetto indesiderato (vedere paragrafo 2 “Avvertenze e precauzioni”). Se la prima dose è ben tollerata, le dosi successive potranno esserle somministrate in un periodo di 30 minuti. Il numero di infusioni che riceverà dipenderà dalla risposta al trattamento. Il medico discuterà di questo con lei</w:t>
      </w:r>
      <w:r w:rsidR="00F83889" w:rsidRPr="00F33383">
        <w:t>.</w:t>
      </w:r>
    </w:p>
    <w:p w14:paraId="1996BA33" w14:textId="77777777" w:rsidR="00F43F10" w:rsidRPr="00F33383" w:rsidRDefault="00F43F10" w:rsidP="005E0C5D">
      <w:pPr>
        <w:pStyle w:val="BodyText"/>
      </w:pPr>
    </w:p>
    <w:p w14:paraId="1996BA34" w14:textId="6CB8A6DB" w:rsidR="00F43F10" w:rsidRPr="00F33383" w:rsidRDefault="00D333A2" w:rsidP="005E0C5D">
      <w:pPr>
        <w:pStyle w:val="BodyText"/>
        <w:ind w:hanging="1"/>
      </w:pPr>
      <w:r w:rsidRPr="00F33383">
        <w:t xml:space="preserve">Al fine di evitare errori terapeutici è importante verificare le etichette dei flaconcini per assicurarsi che il medicinale che si sta preparando e somministrando sia </w:t>
      </w:r>
      <w:r w:rsidR="00D72A28" w:rsidRPr="00F33383">
        <w:t>Tuznue</w:t>
      </w:r>
      <w:r w:rsidR="00F83889" w:rsidRPr="00F33383">
        <w:t xml:space="preserve"> (trastuzumab) </w:t>
      </w:r>
      <w:r w:rsidRPr="00F33383">
        <w:t>e non un altro medicinale a base di trastuzumab (es. trastuzumab emtansine o trastuzumab deruxtecan)</w:t>
      </w:r>
      <w:r w:rsidR="00E33E7C" w:rsidRPr="00F33383">
        <w:t>.</w:t>
      </w:r>
    </w:p>
    <w:p w14:paraId="1996BA35" w14:textId="77777777" w:rsidR="00E33E7C" w:rsidRPr="00F33383" w:rsidRDefault="00E33E7C" w:rsidP="005E0C5D">
      <w:pPr>
        <w:pStyle w:val="BodyText"/>
        <w:ind w:hanging="1"/>
      </w:pPr>
    </w:p>
    <w:p w14:paraId="1996BA36" w14:textId="47F4A1CE" w:rsidR="00F43F10" w:rsidRPr="00F33383" w:rsidRDefault="00796978" w:rsidP="005E0C5D">
      <w:pPr>
        <w:pStyle w:val="BodyText"/>
        <w:ind w:hanging="2"/>
      </w:pPr>
      <w:r w:rsidRPr="00F33383">
        <w:t xml:space="preserve">In pazienti con carcinoma mammario in fase iniziale, carcinoma mammario metastatico e carcinoma gastrico metastatico, </w:t>
      </w:r>
      <w:r w:rsidR="00D72A28" w:rsidRPr="00F33383">
        <w:t>Tuznue</w:t>
      </w:r>
      <w:r w:rsidR="00242E48" w:rsidRPr="00F33383">
        <w:t xml:space="preserve"> </w:t>
      </w:r>
      <w:r w:rsidRPr="00F33383">
        <w:t>è somministrato ogni 3 settimane</w:t>
      </w:r>
      <w:r w:rsidR="00242E48" w:rsidRPr="00F33383">
        <w:t>.</w:t>
      </w:r>
      <w:r w:rsidR="00D10928" w:rsidRPr="00F33383">
        <w:t xml:space="preserve"> </w:t>
      </w:r>
      <w:r w:rsidRPr="00F33383">
        <w:t xml:space="preserve">Questo medicinale </w:t>
      </w:r>
      <w:r w:rsidR="00DC3A47" w:rsidRPr="00F33383">
        <w:t>può anche essere somministrato una volta alla settimana per il trattamento del carcinoma mammario metastatico</w:t>
      </w:r>
      <w:r w:rsidR="00242E48" w:rsidRPr="00F33383">
        <w:t>.</w:t>
      </w:r>
    </w:p>
    <w:p w14:paraId="1996BA37" w14:textId="77777777" w:rsidR="00F43F10" w:rsidRPr="00F33383" w:rsidRDefault="00F43F10" w:rsidP="005E0C5D">
      <w:pPr>
        <w:pStyle w:val="BodyText"/>
      </w:pPr>
    </w:p>
    <w:p w14:paraId="1996BA38" w14:textId="696DD60B" w:rsidR="00F43F10" w:rsidRPr="00F33383" w:rsidRDefault="009A1E8E" w:rsidP="005E0C5D">
      <w:pPr>
        <w:pStyle w:val="Heading1"/>
      </w:pPr>
      <w:r w:rsidRPr="00F33383">
        <w:t xml:space="preserve">Se interrompe il trattamento con </w:t>
      </w:r>
      <w:r w:rsidR="00D72A28" w:rsidRPr="00F33383">
        <w:t>Tuznue</w:t>
      </w:r>
    </w:p>
    <w:p w14:paraId="1996BA39" w14:textId="77777777" w:rsidR="00D10928" w:rsidRPr="00F33383" w:rsidRDefault="00D10928" w:rsidP="005E0C5D">
      <w:pPr>
        <w:pStyle w:val="BodyText"/>
      </w:pPr>
    </w:p>
    <w:p w14:paraId="1996BA3A" w14:textId="3D71D97E" w:rsidR="00F43F10" w:rsidRPr="00F33383" w:rsidRDefault="009A1E8E" w:rsidP="005E0C5D">
      <w:pPr>
        <w:pStyle w:val="BodyText"/>
      </w:pPr>
      <w:r w:rsidRPr="00F33383">
        <w:t>Non interrompa l’assunzione di questo medicinale senza averne prima discusso con il medico. Tutte le dosi devono essere assunte al momento giusto ogni settimana oppure ogni tre settimane (a seconda dello schema di somministrazione). Ciò permette al medicinale di agire al meglio</w:t>
      </w:r>
      <w:r w:rsidR="00F83889" w:rsidRPr="00F33383">
        <w:t>.</w:t>
      </w:r>
    </w:p>
    <w:p w14:paraId="1996BA3B" w14:textId="77777777" w:rsidR="00F43F10" w:rsidRPr="00F33383" w:rsidRDefault="00F43F10" w:rsidP="005E0C5D">
      <w:pPr>
        <w:pStyle w:val="BodyText"/>
      </w:pPr>
    </w:p>
    <w:p w14:paraId="1996BA3C" w14:textId="4C7BEF32" w:rsidR="00F43F10" w:rsidRPr="00F33383" w:rsidRDefault="00915CAE" w:rsidP="005E0C5D">
      <w:pPr>
        <w:pStyle w:val="BodyText"/>
      </w:pPr>
      <w:r w:rsidRPr="00F33383">
        <w:t>Possono essere necessari fino a 7 mesi affinché</w:t>
      </w:r>
      <w:r w:rsidR="00F83889" w:rsidRPr="00F33383">
        <w:t xml:space="preserve"> </w:t>
      </w:r>
      <w:r w:rsidRPr="00F33383">
        <w:t xml:space="preserve">questo medicinale </w:t>
      </w:r>
      <w:r w:rsidR="001C3EC4" w:rsidRPr="00F33383">
        <w:t>venga eliminato dal corpo. Pertanto il medico può decidere di continuare a tenere sotto controllo la funzionalità cardiaca anche dopo aver terminato il trattamento</w:t>
      </w:r>
      <w:r w:rsidR="00F83889" w:rsidRPr="00F33383">
        <w:t>.</w:t>
      </w:r>
    </w:p>
    <w:p w14:paraId="1996BA3D" w14:textId="77777777" w:rsidR="00F43F10" w:rsidRPr="00F33383" w:rsidRDefault="00F43F10" w:rsidP="005E0C5D">
      <w:pPr>
        <w:pStyle w:val="BodyText"/>
      </w:pPr>
    </w:p>
    <w:p w14:paraId="1996BA3E" w14:textId="44736952" w:rsidR="00F43F10" w:rsidRPr="00F33383" w:rsidRDefault="001C3EC4" w:rsidP="005E0C5D">
      <w:pPr>
        <w:pStyle w:val="BodyText"/>
      </w:pPr>
      <w:r w:rsidRPr="00F33383">
        <w:t>Se ha qualsiasi dubbio sull’uso di questo medicinale, si rivolga al medico, al farmacista o all’infermiere</w:t>
      </w:r>
      <w:r w:rsidR="00F83889" w:rsidRPr="00F33383">
        <w:t>.</w:t>
      </w:r>
    </w:p>
    <w:p w14:paraId="1996BA3F" w14:textId="77777777" w:rsidR="00F43F10" w:rsidRPr="00F33383" w:rsidRDefault="00F43F10" w:rsidP="005E0C5D">
      <w:pPr>
        <w:pStyle w:val="BodyText"/>
      </w:pPr>
    </w:p>
    <w:p w14:paraId="1996BA40" w14:textId="77777777" w:rsidR="00F43F10" w:rsidRPr="00F33383" w:rsidRDefault="00F43F10" w:rsidP="005E0C5D">
      <w:pPr>
        <w:pStyle w:val="BodyText"/>
      </w:pPr>
    </w:p>
    <w:p w14:paraId="1996BA41" w14:textId="66E9C26B" w:rsidR="00F43F10" w:rsidRPr="00F33383" w:rsidRDefault="00023B0D" w:rsidP="005E0C5D">
      <w:pPr>
        <w:pStyle w:val="Heading1"/>
      </w:pPr>
      <w:r w:rsidRPr="00F33383">
        <w:t>4.</w:t>
      </w:r>
      <w:r w:rsidRPr="00F33383">
        <w:tab/>
      </w:r>
      <w:r w:rsidR="004D5C19" w:rsidRPr="00F33383">
        <w:t>Possibili effetti indesiderati</w:t>
      </w:r>
    </w:p>
    <w:p w14:paraId="1996BA42" w14:textId="77777777" w:rsidR="00F43F10" w:rsidRPr="00F33383" w:rsidRDefault="00F43F10" w:rsidP="005E0C5D">
      <w:pPr>
        <w:pStyle w:val="BodyText"/>
      </w:pPr>
    </w:p>
    <w:p w14:paraId="1996BA43" w14:textId="08876906" w:rsidR="00F43F10" w:rsidRPr="00F33383" w:rsidRDefault="008743ED" w:rsidP="005E0C5D">
      <w:pPr>
        <w:pStyle w:val="BodyText"/>
        <w:ind w:hanging="1"/>
      </w:pPr>
      <w:r w:rsidRPr="00F33383">
        <w:t>Come tutti i medicinali</w:t>
      </w:r>
      <w:r w:rsidR="00F83889" w:rsidRPr="00F33383">
        <w:t xml:space="preserve">, </w:t>
      </w:r>
      <w:r w:rsidR="004D5C19" w:rsidRPr="00F33383">
        <w:t xml:space="preserve">questo medicinale </w:t>
      </w:r>
      <w:r w:rsidRPr="00F33383">
        <w:t>può causare effetti indesiderati sebbene non tutte le persone li manifestino. Alcuni di questi effetti indesiderati possono essere gravi e possono richiedere il ricovero in ospedale</w:t>
      </w:r>
      <w:r w:rsidR="00F83889" w:rsidRPr="00F33383">
        <w:t>.</w:t>
      </w:r>
    </w:p>
    <w:p w14:paraId="1996BA44" w14:textId="77777777" w:rsidR="00F43F10" w:rsidRPr="00F33383" w:rsidRDefault="00F43F10" w:rsidP="005E0C5D">
      <w:pPr>
        <w:pStyle w:val="BodyText"/>
      </w:pPr>
    </w:p>
    <w:p w14:paraId="1996BA45" w14:textId="239B55B3" w:rsidR="00F43F10" w:rsidRPr="00F33383" w:rsidRDefault="00DF68D6" w:rsidP="005E0C5D">
      <w:pPr>
        <w:pStyle w:val="BodyText"/>
      </w:pPr>
      <w:r w:rsidRPr="00F33383">
        <w:t xml:space="preserve">Durante l’infusione di </w:t>
      </w:r>
      <w:r w:rsidR="00D72A28" w:rsidRPr="00F33383">
        <w:t>Tuznue</w:t>
      </w:r>
      <w:r w:rsidR="00565C2D" w:rsidRPr="00F33383">
        <w:t xml:space="preserve"> è possibile che si verifichino reazioni come brividi, febbre ed altri sintomi simil-influenzali. Questi effetti sono molto comuni (possono colpire più di 1 persona su 10). Altri sintomi correlati all’infusione sono: nausea, vomito, dolore, aumentata tensione muscolare e tremori, mal di testa, capogiri, difficoltà respiratorie, pressione sanguigna alta o bassa, disturbi del ritmo cardiaco (palpitazioni, battito cardiaco affrettato o irregolare), gonfiore del viso o delle labbra, eruzioni cutanee e sensazione di stanchezza. Alcuni di questi sintomi possono essere gravi e alcuni pazienti sono deceduti (vedere paragrafo 2 “Avvertenze e precauzioni”)</w:t>
      </w:r>
      <w:r w:rsidR="0051787A" w:rsidRPr="00F33383">
        <w:t>.</w:t>
      </w:r>
    </w:p>
    <w:p w14:paraId="1996BA46" w14:textId="77777777" w:rsidR="00F43F10" w:rsidRPr="00F33383" w:rsidRDefault="00F43F10" w:rsidP="005E0C5D">
      <w:pPr>
        <w:pStyle w:val="BodyText"/>
      </w:pPr>
    </w:p>
    <w:p w14:paraId="1996BA47" w14:textId="6104C830" w:rsidR="00F43F10" w:rsidRPr="00F33383" w:rsidRDefault="00565C2D" w:rsidP="005E0C5D">
      <w:pPr>
        <w:pStyle w:val="BodyText"/>
        <w:ind w:firstLine="3"/>
      </w:pPr>
      <w:r w:rsidRPr="00F33383">
        <w:t>Questi effetti si verificano principalmente con la prima infusione endovenosa (“gocciolamento” nella vena) e durante le prime ore dopo l’inizio dell’infusione. Sono generalmente temporanei. Sarà tenuto in osservazione da un operatore sanitario durante l’infusione e per almeno sei ore dopo l’inizio della prima infusione e per due ore dall’inizio delle altre infusioni. Se manifestasse una reazione, l’infusione verrà rallentata o interrotta e le potrà essere somministrato un trattamento per contrastare gli effetti indesiderati. L’infusione può essere continuata dopo che i sintomi sono migliorati</w:t>
      </w:r>
      <w:r w:rsidR="00F83889" w:rsidRPr="00F33383">
        <w:t>.</w:t>
      </w:r>
    </w:p>
    <w:p w14:paraId="1996BA48" w14:textId="77777777" w:rsidR="00F43F10" w:rsidRPr="00F33383" w:rsidRDefault="00F43F10" w:rsidP="005E0C5D">
      <w:pPr>
        <w:pStyle w:val="BodyText"/>
      </w:pPr>
    </w:p>
    <w:p w14:paraId="1996BA49" w14:textId="56B3DCDC" w:rsidR="00F43F10" w:rsidRPr="00F33383" w:rsidRDefault="0021123A" w:rsidP="005E0C5D">
      <w:pPr>
        <w:pStyle w:val="BodyText"/>
      </w:pPr>
      <w:r w:rsidRPr="00F33383">
        <w:t>Occasionalmente, i sintomi iniziano più di sei ore dopo l’inizio dell’infusione. Se ciò le accadesse, contatti immediatamente il medico. Talvolta, i sintomi possono migliorare e quindi peggiorare più tardi</w:t>
      </w:r>
      <w:r w:rsidR="00F83889" w:rsidRPr="00F33383">
        <w:t>.</w:t>
      </w:r>
    </w:p>
    <w:p w14:paraId="1996BA4A" w14:textId="77777777" w:rsidR="00F43F10" w:rsidRPr="00F33383" w:rsidRDefault="00F43F10" w:rsidP="005E0C5D">
      <w:pPr>
        <w:pStyle w:val="BodyText"/>
      </w:pPr>
    </w:p>
    <w:p w14:paraId="1996BA4B" w14:textId="0B949E65" w:rsidR="00D34E87" w:rsidRPr="00F33383" w:rsidRDefault="00B8638C" w:rsidP="005E0C5D">
      <w:pPr>
        <w:pStyle w:val="Heading1"/>
      </w:pPr>
      <w:r w:rsidRPr="00F33383">
        <w:t>Effetti indesiderati gravi</w:t>
      </w:r>
    </w:p>
    <w:p w14:paraId="1996BA4C" w14:textId="77777777" w:rsidR="00563EF4" w:rsidRPr="00F33383" w:rsidRDefault="00563EF4" w:rsidP="005E0C5D">
      <w:pPr>
        <w:pStyle w:val="BodyText"/>
      </w:pPr>
    </w:p>
    <w:p w14:paraId="1996BA4D" w14:textId="02202429" w:rsidR="00E12618" w:rsidRPr="00F33383" w:rsidRDefault="00B8638C" w:rsidP="005E0C5D">
      <w:pPr>
        <w:pStyle w:val="BodyText"/>
      </w:pPr>
      <w:r w:rsidRPr="00F33383">
        <w:t xml:space="preserve">Altri effetti indesiderati possono verificarsi in qualsiasi momento durante il trattamento con </w:t>
      </w:r>
      <w:r w:rsidR="0021123A" w:rsidRPr="00F33383">
        <w:t>questo medicinale</w:t>
      </w:r>
      <w:r w:rsidR="00F83889" w:rsidRPr="00F33383">
        <w:t xml:space="preserve">, </w:t>
      </w:r>
      <w:r w:rsidRPr="00F33383">
        <w:t xml:space="preserve">non soltanto in relazione a un’infusione. </w:t>
      </w:r>
      <w:r w:rsidRPr="00F33383">
        <w:rPr>
          <w:b/>
          <w:bCs/>
        </w:rPr>
        <w:t>Informi subito il medico o l’infermiere se nota uno qualsiasi dei seguenti effetti indesiderati</w:t>
      </w:r>
      <w:r w:rsidR="00942543" w:rsidRPr="00F33383">
        <w:rPr>
          <w:b/>
          <w:bCs/>
        </w:rPr>
        <w:t>:</w:t>
      </w:r>
    </w:p>
    <w:p w14:paraId="1996BA4E" w14:textId="77777777" w:rsidR="00E12618" w:rsidRPr="00F33383" w:rsidRDefault="00E12618" w:rsidP="005E0C5D">
      <w:pPr>
        <w:pStyle w:val="BodyText"/>
      </w:pPr>
    </w:p>
    <w:p w14:paraId="1996BA4F" w14:textId="282C5A52" w:rsidR="00F43F10" w:rsidRPr="00F33383" w:rsidRDefault="0010464A" w:rsidP="005E0C5D">
      <w:pPr>
        <w:pStyle w:val="BodyText"/>
        <w:numPr>
          <w:ilvl w:val="0"/>
          <w:numId w:val="58"/>
        </w:numPr>
      </w:pPr>
      <w:r w:rsidRPr="00F33383">
        <w:t>Possono a volte manifestarsi problemi al cuore potenzialmente gravi durante il trattamento e, occasionalmente, dopo la sua interruzione.  Essi includono indebolimento del muscolo cardiaco che può comportare insufficienza cardiaca, infiammazione del rivestimento del cuore e disturbi del ritmo cardiaco. Questi possono determinare sintomi quali affanno (anche notturno), tosse, ritenzione di liquidi (gonfiore) a livello delle gambe o delle braccia e palpitazioni (battito cardiaco accelerato o irregolare) (vedere paragrafo 2, “Controlli cardiaci”)</w:t>
      </w:r>
      <w:r w:rsidR="00E12618" w:rsidRPr="00F33383">
        <w:t>.</w:t>
      </w:r>
    </w:p>
    <w:p w14:paraId="1996BA50" w14:textId="77777777" w:rsidR="00F43F10" w:rsidRPr="00F33383" w:rsidRDefault="00F43F10" w:rsidP="005E0C5D">
      <w:pPr>
        <w:pStyle w:val="BodyText"/>
      </w:pPr>
    </w:p>
    <w:p w14:paraId="1996BA51" w14:textId="4CD08CF2" w:rsidR="00F43F10" w:rsidRPr="00F33383" w:rsidRDefault="0010464A" w:rsidP="005E0C5D">
      <w:pPr>
        <w:pStyle w:val="BodyText"/>
      </w:pPr>
      <w:r w:rsidRPr="00F33383">
        <w:t>Il medico monitorerà il cuore regolarmente durante e dopo il trattamento, ma deve informare immediatamente il medico se nota qualsiasi dei sintomi di cui sopra</w:t>
      </w:r>
      <w:r w:rsidR="00F83889" w:rsidRPr="00F33383">
        <w:t>.</w:t>
      </w:r>
    </w:p>
    <w:p w14:paraId="1996BA52" w14:textId="77777777" w:rsidR="0042631D" w:rsidRPr="00F33383" w:rsidRDefault="0042631D" w:rsidP="005E0C5D">
      <w:pPr>
        <w:pStyle w:val="BodyText"/>
        <w:ind w:left="360"/>
      </w:pPr>
    </w:p>
    <w:p w14:paraId="1996BA53" w14:textId="7F3480A0" w:rsidR="0042631D" w:rsidRPr="00F33383" w:rsidRDefault="00D81A56" w:rsidP="005E0C5D">
      <w:pPr>
        <w:pStyle w:val="BodyText"/>
        <w:numPr>
          <w:ilvl w:val="0"/>
          <w:numId w:val="58"/>
        </w:numPr>
      </w:pPr>
      <w:r w:rsidRPr="00F33383">
        <w:t>Sindrome da lisi tumorale (un gruppo di complicanze metaboliche che si verificano dopo il trattamento antitumorale caratterizzato da elevati livelli di potassio e fosfato nel sangue e bassi livelli di calcio nel sangue). I sintomi possono includere problemi ai reni (debolezza, fiato corto, affaticamento e stato confusionale), problemi al cuore (battito cardiaco accelerato o rallentato), convulsioni, vomito o diarrea e formicolio a livello della bocca, delle mani o dei piedi</w:t>
      </w:r>
      <w:r w:rsidR="001D44AC" w:rsidRPr="00F33383">
        <w:t xml:space="preserve">. </w:t>
      </w:r>
    </w:p>
    <w:p w14:paraId="1996BA54" w14:textId="77777777" w:rsidR="00F43F10" w:rsidRPr="00F33383" w:rsidRDefault="00F43F10" w:rsidP="005E0C5D">
      <w:pPr>
        <w:pStyle w:val="BodyText"/>
      </w:pPr>
    </w:p>
    <w:p w14:paraId="530C4D0A" w14:textId="3DC0A7D2" w:rsidR="00C22450" w:rsidRPr="00F33383" w:rsidRDefault="00D81A56" w:rsidP="005E0C5D">
      <w:pPr>
        <w:pStyle w:val="BodyText"/>
        <w:ind w:hanging="1"/>
      </w:pPr>
      <w:r w:rsidRPr="00F33383">
        <w:t xml:space="preserve">Se manifesta uno qualsiasi dei sintomi di cui sopra quando ha terminato il trattamento con </w:t>
      </w:r>
      <w:r w:rsidR="00D72A28" w:rsidRPr="00F33383">
        <w:t>Tuznue</w:t>
      </w:r>
      <w:r w:rsidRPr="00F33383">
        <w:t xml:space="preserve"> deve vedere il medico e informarlo circa il precedente trattamento con Tuznue</w:t>
      </w:r>
      <w:r w:rsidR="00F83889" w:rsidRPr="00F33383">
        <w:t>.</w:t>
      </w:r>
    </w:p>
    <w:p w14:paraId="1996BA56" w14:textId="77777777" w:rsidR="002520D7" w:rsidRPr="00F33383" w:rsidRDefault="002520D7" w:rsidP="005E0C5D">
      <w:pPr>
        <w:pStyle w:val="BodyText"/>
      </w:pPr>
    </w:p>
    <w:p w14:paraId="1996BA57" w14:textId="53E319CE" w:rsidR="00F43F10" w:rsidRPr="00F33383" w:rsidRDefault="00C200AE" w:rsidP="005E0C5D">
      <w:r w:rsidRPr="00F33383">
        <w:rPr>
          <w:b/>
        </w:rPr>
        <w:t xml:space="preserve">Effetti indesiderati molto comuni </w:t>
      </w:r>
      <w:r w:rsidR="00F83889" w:rsidRPr="00F33383">
        <w:t>(</w:t>
      </w:r>
      <w:r w:rsidR="009F5A48" w:rsidRPr="00F33383">
        <w:t>possono interessare più di 1 persona su 10</w:t>
      </w:r>
      <w:r w:rsidR="00DF0BB2" w:rsidRPr="00F33383">
        <w:t>)</w:t>
      </w:r>
      <w:r w:rsidR="004717C1" w:rsidRPr="00F33383">
        <w:t>:</w:t>
      </w:r>
    </w:p>
    <w:p w14:paraId="1996BA58" w14:textId="77777777" w:rsidR="002520D7" w:rsidRPr="00F33383" w:rsidRDefault="002520D7" w:rsidP="005E0C5D"/>
    <w:p w14:paraId="3D0F3162" w14:textId="0AE6626F" w:rsidR="00C86759" w:rsidRPr="00F33383" w:rsidRDefault="00C86759" w:rsidP="005E0C5D">
      <w:pPr>
        <w:pStyle w:val="ListParagraph"/>
        <w:numPr>
          <w:ilvl w:val="0"/>
          <w:numId w:val="48"/>
        </w:numPr>
        <w:tabs>
          <w:tab w:val="left" w:pos="1098"/>
          <w:tab w:val="left" w:pos="1099"/>
        </w:tabs>
        <w:ind w:left="562" w:hanging="562"/>
      </w:pPr>
      <w:r w:rsidRPr="00F33383">
        <w:t>infezioni</w:t>
      </w:r>
    </w:p>
    <w:p w14:paraId="1B0A5441" w14:textId="764EF2FD" w:rsidR="00C86759" w:rsidRPr="00F33383" w:rsidRDefault="00C86759" w:rsidP="005E0C5D">
      <w:pPr>
        <w:pStyle w:val="ListParagraph"/>
        <w:numPr>
          <w:ilvl w:val="0"/>
          <w:numId w:val="48"/>
        </w:numPr>
        <w:tabs>
          <w:tab w:val="left" w:pos="1098"/>
          <w:tab w:val="left" w:pos="1099"/>
        </w:tabs>
        <w:ind w:left="562" w:hanging="562"/>
      </w:pPr>
      <w:r w:rsidRPr="00F33383">
        <w:t>diarrea</w:t>
      </w:r>
    </w:p>
    <w:p w14:paraId="0ED3F71E" w14:textId="74BBECEC" w:rsidR="00C86759" w:rsidRPr="00F33383" w:rsidRDefault="00C86759" w:rsidP="005E0C5D">
      <w:pPr>
        <w:pStyle w:val="ListParagraph"/>
        <w:numPr>
          <w:ilvl w:val="0"/>
          <w:numId w:val="48"/>
        </w:numPr>
        <w:tabs>
          <w:tab w:val="left" w:pos="1098"/>
          <w:tab w:val="left" w:pos="1099"/>
        </w:tabs>
        <w:ind w:left="562" w:hanging="562"/>
      </w:pPr>
      <w:r w:rsidRPr="00F33383">
        <w:t>stitichezza</w:t>
      </w:r>
    </w:p>
    <w:p w14:paraId="25092C7D" w14:textId="77777777" w:rsidR="0028461E" w:rsidRPr="00F33383" w:rsidRDefault="00C86759" w:rsidP="005E0C5D">
      <w:pPr>
        <w:pStyle w:val="ListParagraph"/>
        <w:numPr>
          <w:ilvl w:val="0"/>
          <w:numId w:val="48"/>
        </w:numPr>
        <w:tabs>
          <w:tab w:val="left" w:pos="1098"/>
          <w:tab w:val="left" w:pos="1099"/>
        </w:tabs>
        <w:ind w:left="562" w:hanging="562"/>
      </w:pPr>
      <w:r w:rsidRPr="00F33383">
        <w:t>bruciori al petto (dispepsia)</w:t>
      </w:r>
    </w:p>
    <w:p w14:paraId="27AF7EA6" w14:textId="129A5BCE" w:rsidR="0028461E" w:rsidRPr="00F33383" w:rsidRDefault="00C86759" w:rsidP="005E0C5D">
      <w:pPr>
        <w:pStyle w:val="ListParagraph"/>
        <w:numPr>
          <w:ilvl w:val="0"/>
          <w:numId w:val="48"/>
        </w:numPr>
        <w:tabs>
          <w:tab w:val="left" w:pos="1098"/>
          <w:tab w:val="left" w:pos="1099"/>
        </w:tabs>
        <w:ind w:left="562" w:hanging="562"/>
      </w:pPr>
      <w:r w:rsidRPr="00F33383">
        <w:t>stanchezza</w:t>
      </w:r>
    </w:p>
    <w:p w14:paraId="0239B1FC" w14:textId="77777777" w:rsidR="0028461E" w:rsidRPr="00F33383" w:rsidRDefault="00C86759" w:rsidP="005E0C5D">
      <w:pPr>
        <w:pStyle w:val="ListParagraph"/>
        <w:numPr>
          <w:ilvl w:val="0"/>
          <w:numId w:val="48"/>
        </w:numPr>
        <w:tabs>
          <w:tab w:val="left" w:pos="1098"/>
          <w:tab w:val="left" w:pos="1099"/>
        </w:tabs>
        <w:ind w:left="562" w:hanging="562"/>
      </w:pPr>
      <w:r w:rsidRPr="00F33383">
        <w:t>eruzioni cutanee</w:t>
      </w:r>
    </w:p>
    <w:p w14:paraId="543711EA" w14:textId="77777777" w:rsidR="0028461E" w:rsidRPr="00F33383" w:rsidRDefault="00C86759" w:rsidP="005E0C5D">
      <w:pPr>
        <w:pStyle w:val="ListParagraph"/>
        <w:numPr>
          <w:ilvl w:val="0"/>
          <w:numId w:val="48"/>
        </w:numPr>
        <w:tabs>
          <w:tab w:val="left" w:pos="1098"/>
          <w:tab w:val="left" w:pos="1099"/>
        </w:tabs>
        <w:ind w:left="562" w:hanging="562"/>
      </w:pPr>
      <w:r w:rsidRPr="00F33383">
        <w:t>dolore al torace</w:t>
      </w:r>
    </w:p>
    <w:p w14:paraId="2AC83D87" w14:textId="77777777" w:rsidR="0028461E" w:rsidRPr="00F33383" w:rsidRDefault="00C86759" w:rsidP="005E0C5D">
      <w:pPr>
        <w:pStyle w:val="ListParagraph"/>
        <w:numPr>
          <w:ilvl w:val="0"/>
          <w:numId w:val="48"/>
        </w:numPr>
        <w:tabs>
          <w:tab w:val="left" w:pos="1098"/>
          <w:tab w:val="left" w:pos="1099"/>
        </w:tabs>
        <w:ind w:left="562" w:hanging="562"/>
      </w:pPr>
      <w:r w:rsidRPr="00F33383">
        <w:t>dolore addominale</w:t>
      </w:r>
    </w:p>
    <w:p w14:paraId="1C8D1B99" w14:textId="77777777" w:rsidR="0028461E" w:rsidRPr="00F33383" w:rsidRDefault="00C86759" w:rsidP="005E0C5D">
      <w:pPr>
        <w:pStyle w:val="ListParagraph"/>
        <w:numPr>
          <w:ilvl w:val="0"/>
          <w:numId w:val="48"/>
        </w:numPr>
        <w:tabs>
          <w:tab w:val="left" w:pos="1098"/>
          <w:tab w:val="left" w:pos="1099"/>
        </w:tabs>
        <w:ind w:left="562" w:hanging="562"/>
      </w:pPr>
      <w:r w:rsidRPr="00F33383">
        <w:t>dolore articolare</w:t>
      </w:r>
    </w:p>
    <w:p w14:paraId="547FA61A" w14:textId="77777777" w:rsidR="0028461E" w:rsidRPr="00F33383" w:rsidRDefault="00C86759" w:rsidP="005E0C5D">
      <w:pPr>
        <w:pStyle w:val="ListParagraph"/>
        <w:numPr>
          <w:ilvl w:val="0"/>
          <w:numId w:val="48"/>
        </w:numPr>
        <w:tabs>
          <w:tab w:val="left" w:pos="1098"/>
          <w:tab w:val="left" w:pos="1099"/>
        </w:tabs>
        <w:ind w:left="562" w:hanging="562"/>
      </w:pPr>
      <w:r w:rsidRPr="00F33383">
        <w:t>basse conte di globuli rossi e globuli bianchi (che aiutano a combattere le infezioni) talvolta associate a febbre</w:t>
      </w:r>
    </w:p>
    <w:p w14:paraId="43A9C710" w14:textId="77777777" w:rsidR="0028461E" w:rsidRPr="00F33383" w:rsidRDefault="00C86759" w:rsidP="005E0C5D">
      <w:pPr>
        <w:pStyle w:val="ListParagraph"/>
        <w:numPr>
          <w:ilvl w:val="0"/>
          <w:numId w:val="48"/>
        </w:numPr>
        <w:tabs>
          <w:tab w:val="left" w:pos="1098"/>
          <w:tab w:val="left" w:pos="1099"/>
        </w:tabs>
        <w:ind w:left="562" w:hanging="562"/>
      </w:pPr>
      <w:r w:rsidRPr="00F33383">
        <w:t>dolore muscolare</w:t>
      </w:r>
    </w:p>
    <w:p w14:paraId="673E15A0" w14:textId="77777777" w:rsidR="0028461E" w:rsidRPr="00F33383" w:rsidRDefault="00C86759" w:rsidP="005E0C5D">
      <w:pPr>
        <w:pStyle w:val="ListParagraph"/>
        <w:numPr>
          <w:ilvl w:val="0"/>
          <w:numId w:val="48"/>
        </w:numPr>
        <w:tabs>
          <w:tab w:val="left" w:pos="1098"/>
          <w:tab w:val="left" w:pos="1099"/>
        </w:tabs>
        <w:ind w:left="562" w:hanging="562"/>
      </w:pPr>
      <w:r w:rsidRPr="00F33383">
        <w:t>congiuntivite</w:t>
      </w:r>
    </w:p>
    <w:p w14:paraId="2D4EDBFA" w14:textId="77777777" w:rsidR="0028461E" w:rsidRPr="00F33383" w:rsidRDefault="00C86759" w:rsidP="005E0C5D">
      <w:pPr>
        <w:pStyle w:val="ListParagraph"/>
        <w:numPr>
          <w:ilvl w:val="0"/>
          <w:numId w:val="48"/>
        </w:numPr>
        <w:tabs>
          <w:tab w:val="left" w:pos="1098"/>
          <w:tab w:val="left" w:pos="1099"/>
        </w:tabs>
        <w:ind w:left="562" w:hanging="562"/>
      </w:pPr>
      <w:r w:rsidRPr="00F33383">
        <w:t>eccessiva lacrimazione</w:t>
      </w:r>
    </w:p>
    <w:p w14:paraId="1FC8879A" w14:textId="77777777" w:rsidR="0028461E" w:rsidRPr="00F33383" w:rsidRDefault="00C86759" w:rsidP="005E0C5D">
      <w:pPr>
        <w:pStyle w:val="ListParagraph"/>
        <w:numPr>
          <w:ilvl w:val="0"/>
          <w:numId w:val="48"/>
        </w:numPr>
        <w:tabs>
          <w:tab w:val="left" w:pos="1098"/>
          <w:tab w:val="left" w:pos="1099"/>
        </w:tabs>
        <w:ind w:left="562" w:hanging="562"/>
      </w:pPr>
      <w:r w:rsidRPr="00F33383">
        <w:t>perdita di sangue dal naso</w:t>
      </w:r>
    </w:p>
    <w:p w14:paraId="7A24982B" w14:textId="77777777" w:rsidR="0028461E" w:rsidRPr="00F33383" w:rsidRDefault="00C86759" w:rsidP="005E0C5D">
      <w:pPr>
        <w:pStyle w:val="ListParagraph"/>
        <w:numPr>
          <w:ilvl w:val="0"/>
          <w:numId w:val="48"/>
        </w:numPr>
        <w:tabs>
          <w:tab w:val="left" w:pos="1098"/>
          <w:tab w:val="left" w:pos="1099"/>
        </w:tabs>
        <w:ind w:left="562" w:hanging="562"/>
      </w:pPr>
      <w:r w:rsidRPr="00F33383">
        <w:t>naso che cola</w:t>
      </w:r>
    </w:p>
    <w:p w14:paraId="586F9E97" w14:textId="77777777" w:rsidR="0028461E" w:rsidRPr="00F33383" w:rsidRDefault="00C86759" w:rsidP="005E0C5D">
      <w:pPr>
        <w:pStyle w:val="ListParagraph"/>
        <w:numPr>
          <w:ilvl w:val="0"/>
          <w:numId w:val="48"/>
        </w:numPr>
        <w:tabs>
          <w:tab w:val="left" w:pos="1098"/>
          <w:tab w:val="left" w:pos="1099"/>
        </w:tabs>
        <w:ind w:left="562" w:hanging="562"/>
      </w:pPr>
      <w:r w:rsidRPr="00F33383">
        <w:t>perdita di capelli</w:t>
      </w:r>
    </w:p>
    <w:p w14:paraId="08A4490A" w14:textId="77777777" w:rsidR="0028461E" w:rsidRPr="00F33383" w:rsidRDefault="00C86759" w:rsidP="005E0C5D">
      <w:pPr>
        <w:pStyle w:val="ListParagraph"/>
        <w:numPr>
          <w:ilvl w:val="0"/>
          <w:numId w:val="48"/>
        </w:numPr>
        <w:tabs>
          <w:tab w:val="left" w:pos="1098"/>
          <w:tab w:val="left" w:pos="1099"/>
        </w:tabs>
        <w:ind w:left="562" w:hanging="562"/>
      </w:pPr>
      <w:r w:rsidRPr="00F33383">
        <w:t>tremore</w:t>
      </w:r>
    </w:p>
    <w:p w14:paraId="410E5BBE" w14:textId="77777777" w:rsidR="0028461E" w:rsidRPr="00F33383" w:rsidRDefault="00C86759" w:rsidP="005E0C5D">
      <w:pPr>
        <w:pStyle w:val="ListParagraph"/>
        <w:numPr>
          <w:ilvl w:val="0"/>
          <w:numId w:val="48"/>
        </w:numPr>
        <w:tabs>
          <w:tab w:val="left" w:pos="1098"/>
          <w:tab w:val="left" w:pos="1099"/>
        </w:tabs>
        <w:ind w:left="562" w:hanging="562"/>
      </w:pPr>
      <w:r w:rsidRPr="00F33383">
        <w:t>vampate di calore</w:t>
      </w:r>
    </w:p>
    <w:p w14:paraId="137DC7BA" w14:textId="77777777" w:rsidR="0028461E" w:rsidRPr="00F33383" w:rsidRDefault="00C86759" w:rsidP="005E0C5D">
      <w:pPr>
        <w:pStyle w:val="ListParagraph"/>
        <w:numPr>
          <w:ilvl w:val="0"/>
          <w:numId w:val="48"/>
        </w:numPr>
        <w:tabs>
          <w:tab w:val="left" w:pos="1098"/>
          <w:tab w:val="left" w:pos="1099"/>
        </w:tabs>
        <w:ind w:left="562" w:hanging="562"/>
      </w:pPr>
      <w:r w:rsidRPr="00F33383">
        <w:t>capogiri</w:t>
      </w:r>
    </w:p>
    <w:p w14:paraId="5662CBE5" w14:textId="77777777" w:rsidR="0028461E" w:rsidRPr="00F33383" w:rsidRDefault="00C86759" w:rsidP="005E0C5D">
      <w:pPr>
        <w:pStyle w:val="ListParagraph"/>
        <w:numPr>
          <w:ilvl w:val="0"/>
          <w:numId w:val="48"/>
        </w:numPr>
        <w:tabs>
          <w:tab w:val="left" w:pos="1098"/>
          <w:tab w:val="left" w:pos="1099"/>
        </w:tabs>
        <w:ind w:left="562" w:hanging="562"/>
      </w:pPr>
      <w:r w:rsidRPr="00F33383">
        <w:t>problemi alle unghie</w:t>
      </w:r>
    </w:p>
    <w:p w14:paraId="33F48A15" w14:textId="77777777" w:rsidR="0028461E" w:rsidRPr="00F33383" w:rsidRDefault="00C86759" w:rsidP="005E0C5D">
      <w:pPr>
        <w:pStyle w:val="ListParagraph"/>
        <w:numPr>
          <w:ilvl w:val="0"/>
          <w:numId w:val="48"/>
        </w:numPr>
        <w:tabs>
          <w:tab w:val="left" w:pos="1098"/>
          <w:tab w:val="left" w:pos="1099"/>
        </w:tabs>
        <w:ind w:left="562" w:hanging="562"/>
      </w:pPr>
      <w:r w:rsidRPr="00F33383">
        <w:t>perdita di peso</w:t>
      </w:r>
    </w:p>
    <w:p w14:paraId="17CE2FA6" w14:textId="77777777" w:rsidR="0028461E" w:rsidRPr="00F33383" w:rsidRDefault="00C86759" w:rsidP="005E0C5D">
      <w:pPr>
        <w:pStyle w:val="ListParagraph"/>
        <w:numPr>
          <w:ilvl w:val="0"/>
          <w:numId w:val="48"/>
        </w:numPr>
        <w:tabs>
          <w:tab w:val="left" w:pos="1098"/>
          <w:tab w:val="left" w:pos="1099"/>
        </w:tabs>
        <w:ind w:left="562" w:hanging="562"/>
      </w:pPr>
      <w:r w:rsidRPr="00F33383">
        <w:t>perdita di appetito</w:t>
      </w:r>
    </w:p>
    <w:p w14:paraId="76AF34AC" w14:textId="77777777" w:rsidR="0028461E" w:rsidRPr="00F33383" w:rsidRDefault="00C86759" w:rsidP="005E0C5D">
      <w:pPr>
        <w:pStyle w:val="ListParagraph"/>
        <w:numPr>
          <w:ilvl w:val="0"/>
          <w:numId w:val="48"/>
        </w:numPr>
        <w:tabs>
          <w:tab w:val="left" w:pos="1098"/>
          <w:tab w:val="left" w:pos="1099"/>
        </w:tabs>
        <w:ind w:left="562" w:hanging="562"/>
      </w:pPr>
      <w:r w:rsidRPr="00F33383">
        <w:t>incapacità di dormire (insonnia)</w:t>
      </w:r>
    </w:p>
    <w:p w14:paraId="4E47BBB6" w14:textId="77777777" w:rsidR="0028461E" w:rsidRPr="00F33383" w:rsidRDefault="00C86759" w:rsidP="005E0C5D">
      <w:pPr>
        <w:pStyle w:val="ListParagraph"/>
        <w:numPr>
          <w:ilvl w:val="0"/>
          <w:numId w:val="48"/>
        </w:numPr>
        <w:tabs>
          <w:tab w:val="left" w:pos="1098"/>
          <w:tab w:val="left" w:pos="1099"/>
        </w:tabs>
        <w:ind w:left="562" w:hanging="562"/>
      </w:pPr>
      <w:r w:rsidRPr="00F33383">
        <w:t>gusto alterato</w:t>
      </w:r>
    </w:p>
    <w:p w14:paraId="2903DD1D" w14:textId="77777777" w:rsidR="0028461E" w:rsidRPr="00F33383" w:rsidRDefault="00C86759" w:rsidP="005E0C5D">
      <w:pPr>
        <w:pStyle w:val="ListParagraph"/>
        <w:numPr>
          <w:ilvl w:val="0"/>
          <w:numId w:val="48"/>
        </w:numPr>
        <w:tabs>
          <w:tab w:val="left" w:pos="1098"/>
          <w:tab w:val="left" w:pos="1099"/>
        </w:tabs>
        <w:ind w:left="562" w:hanging="562"/>
      </w:pPr>
      <w:r w:rsidRPr="00F33383">
        <w:t>bassa conta piastrinica</w:t>
      </w:r>
    </w:p>
    <w:p w14:paraId="0D36F007" w14:textId="77777777" w:rsidR="00C60CB7" w:rsidRPr="00F33383" w:rsidRDefault="00C86759" w:rsidP="005E0C5D">
      <w:pPr>
        <w:pStyle w:val="ListParagraph"/>
        <w:numPr>
          <w:ilvl w:val="0"/>
          <w:numId w:val="48"/>
        </w:numPr>
        <w:tabs>
          <w:tab w:val="left" w:pos="1098"/>
          <w:tab w:val="left" w:pos="1099"/>
        </w:tabs>
        <w:ind w:left="562" w:hanging="562"/>
      </w:pPr>
      <w:r w:rsidRPr="00F33383">
        <w:t>lividi</w:t>
      </w:r>
    </w:p>
    <w:p w14:paraId="189E9709" w14:textId="1715051F" w:rsidR="00C60CB7" w:rsidRPr="00F33383" w:rsidRDefault="00C86759" w:rsidP="005E0C5D">
      <w:pPr>
        <w:pStyle w:val="ListParagraph"/>
        <w:numPr>
          <w:ilvl w:val="0"/>
          <w:numId w:val="48"/>
        </w:numPr>
        <w:tabs>
          <w:tab w:val="left" w:pos="1098"/>
          <w:tab w:val="left" w:pos="1099"/>
        </w:tabs>
        <w:ind w:left="562" w:hanging="562"/>
      </w:pPr>
      <w:r w:rsidRPr="00F33383">
        <w:t>intorpidimento o formicolio delle dita delle mani e dei piedi, che occasionalmente può estendersi al resto dell’arto</w:t>
      </w:r>
    </w:p>
    <w:p w14:paraId="21EAC9D1" w14:textId="77777777" w:rsidR="00C60CB7" w:rsidRPr="00F33383" w:rsidRDefault="00C86759" w:rsidP="005E0C5D">
      <w:pPr>
        <w:pStyle w:val="ListParagraph"/>
        <w:numPr>
          <w:ilvl w:val="0"/>
          <w:numId w:val="48"/>
        </w:numPr>
        <w:tabs>
          <w:tab w:val="left" w:pos="1098"/>
          <w:tab w:val="left" w:pos="1099"/>
        </w:tabs>
        <w:ind w:left="562" w:hanging="562"/>
      </w:pPr>
      <w:r w:rsidRPr="00F33383">
        <w:t>arrossamento, gonfiore o vesciche nella bocca e/o nella gola</w:t>
      </w:r>
    </w:p>
    <w:p w14:paraId="7B2A1671" w14:textId="77777777" w:rsidR="00C60CB7" w:rsidRPr="00F33383" w:rsidRDefault="00C86759" w:rsidP="005E0C5D">
      <w:pPr>
        <w:pStyle w:val="ListParagraph"/>
        <w:numPr>
          <w:ilvl w:val="0"/>
          <w:numId w:val="48"/>
        </w:numPr>
        <w:tabs>
          <w:tab w:val="left" w:pos="1098"/>
          <w:tab w:val="left" w:pos="1099"/>
        </w:tabs>
        <w:ind w:left="562" w:hanging="562"/>
      </w:pPr>
      <w:r w:rsidRPr="00F33383">
        <w:t>dolore, gonfiore, arrossamento o intorpidimento delle mani e/o dei piedi</w:t>
      </w:r>
    </w:p>
    <w:p w14:paraId="7F3C490E" w14:textId="77777777" w:rsidR="00C60CB7" w:rsidRPr="00F33383" w:rsidRDefault="00C86759" w:rsidP="005E0C5D">
      <w:pPr>
        <w:pStyle w:val="ListParagraph"/>
        <w:numPr>
          <w:ilvl w:val="0"/>
          <w:numId w:val="48"/>
        </w:numPr>
        <w:tabs>
          <w:tab w:val="left" w:pos="1098"/>
          <w:tab w:val="left" w:pos="1099"/>
        </w:tabs>
        <w:ind w:left="562" w:hanging="562"/>
      </w:pPr>
      <w:r w:rsidRPr="00F33383">
        <w:t>affanno</w:t>
      </w:r>
    </w:p>
    <w:p w14:paraId="4498363A" w14:textId="77777777" w:rsidR="00C60CB7" w:rsidRPr="00F33383" w:rsidRDefault="00C86759" w:rsidP="005E0C5D">
      <w:pPr>
        <w:pStyle w:val="ListParagraph"/>
        <w:numPr>
          <w:ilvl w:val="0"/>
          <w:numId w:val="48"/>
        </w:numPr>
        <w:tabs>
          <w:tab w:val="left" w:pos="1098"/>
          <w:tab w:val="left" w:pos="1099"/>
        </w:tabs>
        <w:ind w:left="562" w:hanging="562"/>
      </w:pPr>
      <w:r w:rsidRPr="00F33383">
        <w:t>mal di testa</w:t>
      </w:r>
    </w:p>
    <w:p w14:paraId="53C068A9" w14:textId="77777777" w:rsidR="00C60CB7" w:rsidRPr="00F33383" w:rsidRDefault="00C86759" w:rsidP="005E0C5D">
      <w:pPr>
        <w:pStyle w:val="ListParagraph"/>
        <w:numPr>
          <w:ilvl w:val="0"/>
          <w:numId w:val="48"/>
        </w:numPr>
        <w:tabs>
          <w:tab w:val="left" w:pos="1098"/>
          <w:tab w:val="left" w:pos="1099"/>
        </w:tabs>
        <w:ind w:left="562" w:hanging="562"/>
      </w:pPr>
      <w:r w:rsidRPr="00F33383">
        <w:t>tosse</w:t>
      </w:r>
    </w:p>
    <w:p w14:paraId="0199DF29" w14:textId="77777777" w:rsidR="00C60CB7" w:rsidRPr="00F33383" w:rsidRDefault="00C86759" w:rsidP="005E0C5D">
      <w:pPr>
        <w:pStyle w:val="ListParagraph"/>
        <w:numPr>
          <w:ilvl w:val="0"/>
          <w:numId w:val="48"/>
        </w:numPr>
        <w:tabs>
          <w:tab w:val="left" w:pos="1098"/>
          <w:tab w:val="left" w:pos="1099"/>
        </w:tabs>
        <w:ind w:left="562" w:hanging="562"/>
      </w:pPr>
      <w:r w:rsidRPr="00F33383">
        <w:t>vomito</w:t>
      </w:r>
    </w:p>
    <w:p w14:paraId="1996BA7A" w14:textId="09E06BF2" w:rsidR="00F43F10" w:rsidRPr="00F33383" w:rsidRDefault="00C86759" w:rsidP="005E0C5D">
      <w:pPr>
        <w:pStyle w:val="ListParagraph"/>
        <w:numPr>
          <w:ilvl w:val="0"/>
          <w:numId w:val="48"/>
        </w:numPr>
        <w:tabs>
          <w:tab w:val="left" w:pos="1098"/>
          <w:tab w:val="left" w:pos="1099"/>
        </w:tabs>
        <w:ind w:left="562" w:hanging="562"/>
      </w:pPr>
      <w:r w:rsidRPr="00F33383">
        <w:t>nausea</w:t>
      </w:r>
    </w:p>
    <w:p w14:paraId="1996BA7B" w14:textId="77777777" w:rsidR="00F43F10" w:rsidRPr="00F33383" w:rsidRDefault="00F43F10" w:rsidP="005E0C5D">
      <w:pPr>
        <w:pStyle w:val="BodyText"/>
      </w:pPr>
    </w:p>
    <w:p w14:paraId="1996BA7C" w14:textId="1D8EF132" w:rsidR="00F43F10" w:rsidRPr="00F33383" w:rsidRDefault="00E608B0" w:rsidP="005E0C5D">
      <w:r w:rsidRPr="00F33383">
        <w:rPr>
          <w:b/>
        </w:rPr>
        <w:t xml:space="preserve">Effetti indesiderati comuni </w:t>
      </w:r>
      <w:r w:rsidR="00F83889" w:rsidRPr="00F33383">
        <w:t>(</w:t>
      </w:r>
      <w:r w:rsidRPr="00F33383">
        <w:t>possono interessare fino a 1 persona su 10</w:t>
      </w:r>
      <w:r w:rsidR="004C7503" w:rsidRPr="00F33383">
        <w:t>)</w:t>
      </w:r>
      <w:r w:rsidR="004717C1" w:rsidRPr="00F33383">
        <w:t>:</w:t>
      </w:r>
    </w:p>
    <w:p w14:paraId="1996BA7D" w14:textId="77777777" w:rsidR="002520D7" w:rsidRPr="00F33383" w:rsidRDefault="002520D7" w:rsidP="005E0C5D"/>
    <w:p w14:paraId="0BDBCD29" w14:textId="77777777" w:rsidR="0025416A" w:rsidRPr="00F33383" w:rsidRDefault="00E608B0" w:rsidP="005E0C5D">
      <w:pPr>
        <w:pStyle w:val="ListParagraph"/>
        <w:numPr>
          <w:ilvl w:val="0"/>
          <w:numId w:val="49"/>
        </w:numPr>
        <w:ind w:left="562" w:hanging="562"/>
      </w:pPr>
      <w:r w:rsidRPr="00F33383">
        <w:t>reazioni allergiche</w:t>
      </w:r>
    </w:p>
    <w:p w14:paraId="74BF216E" w14:textId="77777777" w:rsidR="0025416A" w:rsidRPr="00F33383" w:rsidRDefault="00E608B0" w:rsidP="005E0C5D">
      <w:pPr>
        <w:pStyle w:val="ListParagraph"/>
        <w:numPr>
          <w:ilvl w:val="0"/>
          <w:numId w:val="49"/>
        </w:numPr>
        <w:ind w:left="562" w:hanging="562"/>
      </w:pPr>
      <w:r w:rsidRPr="00F33383">
        <w:t>infezioni alla gola</w:t>
      </w:r>
    </w:p>
    <w:p w14:paraId="1D221962" w14:textId="77777777" w:rsidR="0025416A" w:rsidRPr="00F33383" w:rsidRDefault="00E608B0" w:rsidP="005E0C5D">
      <w:pPr>
        <w:pStyle w:val="ListParagraph"/>
        <w:numPr>
          <w:ilvl w:val="0"/>
          <w:numId w:val="49"/>
        </w:numPr>
        <w:ind w:left="562" w:hanging="562"/>
      </w:pPr>
      <w:r w:rsidRPr="00F33383">
        <w:t>infezioni della vescica e della cute</w:t>
      </w:r>
    </w:p>
    <w:p w14:paraId="47409F8C" w14:textId="77777777" w:rsidR="0025416A" w:rsidRPr="00F33383" w:rsidRDefault="00E608B0" w:rsidP="005E0C5D">
      <w:pPr>
        <w:pStyle w:val="ListParagraph"/>
        <w:numPr>
          <w:ilvl w:val="0"/>
          <w:numId w:val="49"/>
        </w:numPr>
        <w:ind w:left="562" w:hanging="562"/>
      </w:pPr>
      <w:r w:rsidRPr="00F33383">
        <w:t>infiammazione del seno</w:t>
      </w:r>
    </w:p>
    <w:p w14:paraId="0A15D538" w14:textId="77777777" w:rsidR="0025416A" w:rsidRPr="00F33383" w:rsidRDefault="00E608B0" w:rsidP="005E0C5D">
      <w:pPr>
        <w:pStyle w:val="ListParagraph"/>
        <w:numPr>
          <w:ilvl w:val="0"/>
          <w:numId w:val="49"/>
        </w:numPr>
        <w:ind w:left="562" w:hanging="562"/>
      </w:pPr>
      <w:r w:rsidRPr="00F33383">
        <w:t>infiammazione del fegato</w:t>
      </w:r>
    </w:p>
    <w:p w14:paraId="200073B5" w14:textId="77777777" w:rsidR="0025416A" w:rsidRPr="00F33383" w:rsidRDefault="00E608B0" w:rsidP="005E0C5D">
      <w:pPr>
        <w:pStyle w:val="ListParagraph"/>
        <w:numPr>
          <w:ilvl w:val="0"/>
          <w:numId w:val="49"/>
        </w:numPr>
        <w:ind w:left="562" w:hanging="562"/>
      </w:pPr>
      <w:r w:rsidRPr="00F33383">
        <w:t>disturbi renali</w:t>
      </w:r>
    </w:p>
    <w:p w14:paraId="3AD9120E" w14:textId="77777777" w:rsidR="0025416A" w:rsidRPr="00F33383" w:rsidRDefault="00E608B0" w:rsidP="005E0C5D">
      <w:pPr>
        <w:pStyle w:val="ListParagraph"/>
        <w:numPr>
          <w:ilvl w:val="0"/>
          <w:numId w:val="49"/>
        </w:numPr>
        <w:ind w:left="562" w:hanging="562"/>
      </w:pPr>
      <w:r w:rsidRPr="00F33383">
        <w:t>aumento del tono o tensione muscolare (ipertonia)</w:t>
      </w:r>
    </w:p>
    <w:p w14:paraId="7E7022F3" w14:textId="77777777" w:rsidR="0025416A" w:rsidRPr="00F33383" w:rsidRDefault="00E608B0" w:rsidP="005E0C5D">
      <w:pPr>
        <w:pStyle w:val="ListParagraph"/>
        <w:numPr>
          <w:ilvl w:val="0"/>
          <w:numId w:val="49"/>
        </w:numPr>
        <w:ind w:left="562" w:hanging="562"/>
      </w:pPr>
      <w:r w:rsidRPr="00F33383">
        <w:t>dolore alle braccia e/o alle gambe</w:t>
      </w:r>
    </w:p>
    <w:p w14:paraId="0CF0EE68" w14:textId="77777777" w:rsidR="0025416A" w:rsidRPr="00F33383" w:rsidRDefault="00E608B0" w:rsidP="005E0C5D">
      <w:pPr>
        <w:pStyle w:val="ListParagraph"/>
        <w:numPr>
          <w:ilvl w:val="0"/>
          <w:numId w:val="49"/>
        </w:numPr>
        <w:ind w:left="562" w:hanging="562"/>
      </w:pPr>
      <w:r w:rsidRPr="00F33383">
        <w:t>eruzione cutanea pruriginosa</w:t>
      </w:r>
    </w:p>
    <w:p w14:paraId="0442DA6B" w14:textId="77777777" w:rsidR="0025416A" w:rsidRPr="00F33383" w:rsidRDefault="00E608B0" w:rsidP="005E0C5D">
      <w:pPr>
        <w:pStyle w:val="ListParagraph"/>
        <w:numPr>
          <w:ilvl w:val="0"/>
          <w:numId w:val="49"/>
        </w:numPr>
        <w:ind w:left="562" w:hanging="562"/>
      </w:pPr>
      <w:r w:rsidRPr="00F33383">
        <w:t>sonnolenza</w:t>
      </w:r>
    </w:p>
    <w:p w14:paraId="7017544C" w14:textId="77777777" w:rsidR="0025416A" w:rsidRPr="00F33383" w:rsidRDefault="00E608B0" w:rsidP="005E0C5D">
      <w:pPr>
        <w:pStyle w:val="ListParagraph"/>
        <w:numPr>
          <w:ilvl w:val="0"/>
          <w:numId w:val="49"/>
        </w:numPr>
        <w:ind w:left="562" w:hanging="562"/>
      </w:pPr>
      <w:r w:rsidRPr="00F33383">
        <w:t>emorroidi</w:t>
      </w:r>
    </w:p>
    <w:p w14:paraId="42708ABD" w14:textId="77777777" w:rsidR="0025416A" w:rsidRPr="00F33383" w:rsidRDefault="00E608B0" w:rsidP="005E0C5D">
      <w:pPr>
        <w:pStyle w:val="ListParagraph"/>
        <w:numPr>
          <w:ilvl w:val="0"/>
          <w:numId w:val="49"/>
        </w:numPr>
        <w:ind w:left="562" w:hanging="562"/>
      </w:pPr>
      <w:r w:rsidRPr="00F33383">
        <w:t>prurito</w:t>
      </w:r>
    </w:p>
    <w:p w14:paraId="096AF0B6" w14:textId="77777777" w:rsidR="0025416A" w:rsidRPr="00F33383" w:rsidRDefault="00E608B0" w:rsidP="005E0C5D">
      <w:pPr>
        <w:pStyle w:val="ListParagraph"/>
        <w:numPr>
          <w:ilvl w:val="0"/>
          <w:numId w:val="49"/>
        </w:numPr>
        <w:ind w:left="562" w:hanging="562"/>
      </w:pPr>
      <w:r w:rsidRPr="00F33383">
        <w:t>secchezza della bocca e della pelle</w:t>
      </w:r>
    </w:p>
    <w:p w14:paraId="62504DC4" w14:textId="77777777" w:rsidR="0025416A" w:rsidRPr="00F33383" w:rsidRDefault="00E608B0" w:rsidP="005E0C5D">
      <w:pPr>
        <w:pStyle w:val="ListParagraph"/>
        <w:numPr>
          <w:ilvl w:val="0"/>
          <w:numId w:val="49"/>
        </w:numPr>
        <w:ind w:left="562" w:hanging="562"/>
      </w:pPr>
      <w:r w:rsidRPr="00F33383">
        <w:t>secchezza degli occhi</w:t>
      </w:r>
    </w:p>
    <w:p w14:paraId="618D3C37" w14:textId="024BEB17" w:rsidR="0025416A" w:rsidRPr="00F33383" w:rsidRDefault="00E608B0" w:rsidP="005E0C5D">
      <w:pPr>
        <w:pStyle w:val="ListParagraph"/>
        <w:numPr>
          <w:ilvl w:val="0"/>
          <w:numId w:val="49"/>
        </w:numPr>
        <w:ind w:left="562" w:hanging="562"/>
      </w:pPr>
      <w:r w:rsidRPr="00F33383">
        <w:t>sudorazione</w:t>
      </w:r>
    </w:p>
    <w:p w14:paraId="09A53960" w14:textId="77777777" w:rsidR="0025416A" w:rsidRPr="00F33383" w:rsidRDefault="00E608B0" w:rsidP="005E0C5D">
      <w:pPr>
        <w:pStyle w:val="ListParagraph"/>
        <w:numPr>
          <w:ilvl w:val="0"/>
          <w:numId w:val="49"/>
        </w:numPr>
        <w:ind w:left="562" w:hanging="562"/>
      </w:pPr>
      <w:r w:rsidRPr="00F33383">
        <w:t>affaticamento e malessere</w:t>
      </w:r>
    </w:p>
    <w:p w14:paraId="59D1E4FC" w14:textId="77777777" w:rsidR="0025416A" w:rsidRPr="00F33383" w:rsidRDefault="00E608B0" w:rsidP="005E0C5D">
      <w:pPr>
        <w:pStyle w:val="ListParagraph"/>
        <w:numPr>
          <w:ilvl w:val="0"/>
          <w:numId w:val="49"/>
        </w:numPr>
        <w:ind w:left="562" w:hanging="562"/>
      </w:pPr>
      <w:r w:rsidRPr="00F33383">
        <w:t>stati ansiosi</w:t>
      </w:r>
    </w:p>
    <w:p w14:paraId="76222BBF" w14:textId="77777777" w:rsidR="0025416A" w:rsidRPr="00F33383" w:rsidRDefault="00E608B0" w:rsidP="005E0C5D">
      <w:pPr>
        <w:pStyle w:val="ListParagraph"/>
        <w:numPr>
          <w:ilvl w:val="0"/>
          <w:numId w:val="49"/>
        </w:numPr>
        <w:ind w:left="562" w:hanging="562"/>
      </w:pPr>
      <w:r w:rsidRPr="00F33383">
        <w:t>depressione</w:t>
      </w:r>
    </w:p>
    <w:p w14:paraId="7E33ACF2" w14:textId="77777777" w:rsidR="0025416A" w:rsidRPr="00F33383" w:rsidRDefault="00E608B0" w:rsidP="005E0C5D">
      <w:pPr>
        <w:pStyle w:val="ListParagraph"/>
        <w:numPr>
          <w:ilvl w:val="0"/>
          <w:numId w:val="49"/>
        </w:numPr>
        <w:ind w:left="562" w:hanging="562"/>
      </w:pPr>
      <w:r w:rsidRPr="00F33383">
        <w:t>asma</w:t>
      </w:r>
    </w:p>
    <w:p w14:paraId="74FB088C" w14:textId="77777777" w:rsidR="0025416A" w:rsidRPr="00F33383" w:rsidRDefault="00E608B0" w:rsidP="005E0C5D">
      <w:pPr>
        <w:pStyle w:val="ListParagraph"/>
        <w:numPr>
          <w:ilvl w:val="0"/>
          <w:numId w:val="49"/>
        </w:numPr>
        <w:ind w:left="562" w:hanging="562"/>
      </w:pPr>
      <w:r w:rsidRPr="00F33383">
        <w:t>infezione polmonare</w:t>
      </w:r>
    </w:p>
    <w:p w14:paraId="5A35BE85" w14:textId="77777777" w:rsidR="0025416A" w:rsidRPr="00F33383" w:rsidRDefault="00E608B0" w:rsidP="005E0C5D">
      <w:pPr>
        <w:pStyle w:val="ListParagraph"/>
        <w:numPr>
          <w:ilvl w:val="0"/>
          <w:numId w:val="49"/>
        </w:numPr>
        <w:ind w:left="562" w:hanging="562"/>
      </w:pPr>
      <w:r w:rsidRPr="00F33383">
        <w:t>disturbi polmonari</w:t>
      </w:r>
    </w:p>
    <w:p w14:paraId="72C7C859" w14:textId="77777777" w:rsidR="0025416A" w:rsidRPr="00F33383" w:rsidRDefault="00E608B0" w:rsidP="005E0C5D">
      <w:pPr>
        <w:pStyle w:val="ListParagraph"/>
        <w:numPr>
          <w:ilvl w:val="0"/>
          <w:numId w:val="49"/>
        </w:numPr>
        <w:ind w:left="562" w:hanging="562"/>
      </w:pPr>
      <w:r w:rsidRPr="00F33383">
        <w:t>mal di schiena</w:t>
      </w:r>
    </w:p>
    <w:p w14:paraId="52050CC4" w14:textId="77777777" w:rsidR="0025416A" w:rsidRPr="00F33383" w:rsidRDefault="00E608B0" w:rsidP="005E0C5D">
      <w:pPr>
        <w:pStyle w:val="ListParagraph"/>
        <w:numPr>
          <w:ilvl w:val="0"/>
          <w:numId w:val="49"/>
        </w:numPr>
        <w:ind w:left="562" w:hanging="562"/>
      </w:pPr>
      <w:r w:rsidRPr="00F33383">
        <w:t>dolore al collo</w:t>
      </w:r>
    </w:p>
    <w:p w14:paraId="524FB2A0" w14:textId="77777777" w:rsidR="0025416A" w:rsidRPr="00F33383" w:rsidRDefault="00E608B0" w:rsidP="005E0C5D">
      <w:pPr>
        <w:pStyle w:val="ListParagraph"/>
        <w:numPr>
          <w:ilvl w:val="0"/>
          <w:numId w:val="49"/>
        </w:numPr>
        <w:ind w:left="562" w:hanging="562"/>
      </w:pPr>
      <w:r w:rsidRPr="00F33383">
        <w:t>dolore alle ossa</w:t>
      </w:r>
    </w:p>
    <w:p w14:paraId="725AEF51" w14:textId="77777777" w:rsidR="0025416A" w:rsidRPr="00F33383" w:rsidRDefault="00E608B0" w:rsidP="005E0C5D">
      <w:pPr>
        <w:pStyle w:val="ListParagraph"/>
        <w:numPr>
          <w:ilvl w:val="0"/>
          <w:numId w:val="49"/>
        </w:numPr>
        <w:ind w:left="562" w:hanging="562"/>
      </w:pPr>
      <w:r w:rsidRPr="00F33383">
        <w:t>acne</w:t>
      </w:r>
    </w:p>
    <w:p w14:paraId="1996BA97" w14:textId="371D1928" w:rsidR="000D5E7E" w:rsidRPr="00F33383" w:rsidRDefault="00E608B0" w:rsidP="005E0C5D">
      <w:pPr>
        <w:pStyle w:val="ListParagraph"/>
        <w:numPr>
          <w:ilvl w:val="0"/>
          <w:numId w:val="49"/>
        </w:numPr>
        <w:ind w:left="562" w:hanging="562"/>
      </w:pPr>
      <w:r w:rsidRPr="00F33383">
        <w:t>crampi alle gambe</w:t>
      </w:r>
    </w:p>
    <w:p w14:paraId="1996BA98" w14:textId="77777777" w:rsidR="00F43F10" w:rsidRPr="00F33383" w:rsidRDefault="00F43F10" w:rsidP="005E0C5D">
      <w:pPr>
        <w:pStyle w:val="BodyText"/>
      </w:pPr>
    </w:p>
    <w:p w14:paraId="1996BA99" w14:textId="7CDA45F1" w:rsidR="00F43F10" w:rsidRPr="00F33383" w:rsidRDefault="00A835CE" w:rsidP="005E0C5D">
      <w:r w:rsidRPr="00F33383">
        <w:rPr>
          <w:b/>
        </w:rPr>
        <w:t>Effetti indesiderati non comuni</w:t>
      </w:r>
      <w:r w:rsidR="002520D7" w:rsidRPr="00F33383">
        <w:t xml:space="preserve"> </w:t>
      </w:r>
      <w:r w:rsidR="00F83889" w:rsidRPr="00F33383">
        <w:t>(</w:t>
      </w:r>
      <w:r w:rsidRPr="00F33383">
        <w:t>possono interessare fino a 1 persona su 100</w:t>
      </w:r>
      <w:r w:rsidR="00A13B2B" w:rsidRPr="00F33383">
        <w:t>)</w:t>
      </w:r>
      <w:r w:rsidR="004717C1" w:rsidRPr="00F33383">
        <w:t>:</w:t>
      </w:r>
    </w:p>
    <w:p w14:paraId="1996BA9A" w14:textId="77777777" w:rsidR="00F43F10" w:rsidRPr="00F33383" w:rsidRDefault="00F43F10" w:rsidP="005E0C5D">
      <w:pPr>
        <w:pStyle w:val="BodyText"/>
      </w:pPr>
    </w:p>
    <w:p w14:paraId="6EB68719" w14:textId="77777777" w:rsidR="003B577E" w:rsidRPr="00F33383" w:rsidRDefault="00A835CE" w:rsidP="005E0C5D">
      <w:pPr>
        <w:pStyle w:val="ListParagraph"/>
        <w:numPr>
          <w:ilvl w:val="0"/>
          <w:numId w:val="50"/>
        </w:numPr>
        <w:tabs>
          <w:tab w:val="left" w:pos="1098"/>
          <w:tab w:val="left" w:pos="1099"/>
        </w:tabs>
        <w:ind w:left="562" w:hanging="562"/>
      </w:pPr>
      <w:r w:rsidRPr="00F33383">
        <w:t>sordità</w:t>
      </w:r>
    </w:p>
    <w:p w14:paraId="002CFE49" w14:textId="77777777" w:rsidR="003B577E" w:rsidRPr="00F33383" w:rsidRDefault="00A835CE" w:rsidP="005E0C5D">
      <w:pPr>
        <w:pStyle w:val="ListParagraph"/>
        <w:numPr>
          <w:ilvl w:val="0"/>
          <w:numId w:val="50"/>
        </w:numPr>
        <w:tabs>
          <w:tab w:val="left" w:pos="1098"/>
          <w:tab w:val="left" w:pos="1099"/>
        </w:tabs>
        <w:ind w:left="562" w:hanging="562"/>
      </w:pPr>
      <w:r w:rsidRPr="00F33383">
        <w:t>eruzione cutanea con ponfi</w:t>
      </w:r>
    </w:p>
    <w:p w14:paraId="145C8F56" w14:textId="77777777" w:rsidR="003B577E" w:rsidRPr="00F33383" w:rsidRDefault="00A835CE" w:rsidP="005E0C5D">
      <w:pPr>
        <w:pStyle w:val="ListParagraph"/>
        <w:numPr>
          <w:ilvl w:val="0"/>
          <w:numId w:val="50"/>
        </w:numPr>
        <w:tabs>
          <w:tab w:val="left" w:pos="1098"/>
          <w:tab w:val="left" w:pos="1099"/>
        </w:tabs>
        <w:ind w:left="562" w:hanging="562"/>
      </w:pPr>
      <w:r w:rsidRPr="00F33383">
        <w:t>respiro sibilante</w:t>
      </w:r>
    </w:p>
    <w:p w14:paraId="1996BA9E" w14:textId="51A3CF82" w:rsidR="00F43F10" w:rsidRPr="00F33383" w:rsidRDefault="00A835CE" w:rsidP="005E0C5D">
      <w:pPr>
        <w:pStyle w:val="ListParagraph"/>
        <w:numPr>
          <w:ilvl w:val="0"/>
          <w:numId w:val="50"/>
        </w:numPr>
        <w:tabs>
          <w:tab w:val="left" w:pos="1098"/>
          <w:tab w:val="left" w:pos="1099"/>
        </w:tabs>
        <w:ind w:left="562" w:hanging="562"/>
      </w:pPr>
      <w:r w:rsidRPr="00F33383">
        <w:t>infiammazione o cicatrici nei polmoni (fibrosi)</w:t>
      </w:r>
    </w:p>
    <w:p w14:paraId="1996BA9F" w14:textId="77777777" w:rsidR="00F43F10" w:rsidRPr="00F33383" w:rsidRDefault="00F43F10" w:rsidP="005E0C5D">
      <w:pPr>
        <w:pStyle w:val="BodyText"/>
      </w:pPr>
    </w:p>
    <w:p w14:paraId="1996BAA0" w14:textId="05C21652" w:rsidR="00F43F10" w:rsidRPr="00F33383" w:rsidRDefault="003B577E" w:rsidP="005E0C5D">
      <w:r w:rsidRPr="00F33383">
        <w:rPr>
          <w:b/>
        </w:rPr>
        <w:t xml:space="preserve">Effetti indesiderati rari </w:t>
      </w:r>
      <w:r w:rsidR="00F83889" w:rsidRPr="00F33383">
        <w:t>(</w:t>
      </w:r>
      <w:r w:rsidRPr="00F33383">
        <w:t>possono interessare fino a 1 persona su 1000</w:t>
      </w:r>
      <w:r w:rsidR="00A13B2B" w:rsidRPr="00F33383">
        <w:t>)</w:t>
      </w:r>
      <w:r w:rsidR="004717C1" w:rsidRPr="00F33383">
        <w:t>:</w:t>
      </w:r>
    </w:p>
    <w:p w14:paraId="1996BAA1" w14:textId="77777777" w:rsidR="002520D7" w:rsidRPr="00F33383" w:rsidRDefault="002520D7" w:rsidP="005E0C5D"/>
    <w:p w14:paraId="66C6A806" w14:textId="77777777" w:rsidR="00A260AC" w:rsidRPr="00F33383" w:rsidRDefault="00A260AC" w:rsidP="005E0C5D">
      <w:pPr>
        <w:pStyle w:val="ListParagraph"/>
        <w:numPr>
          <w:ilvl w:val="0"/>
          <w:numId w:val="51"/>
        </w:numPr>
        <w:tabs>
          <w:tab w:val="left" w:pos="1098"/>
          <w:tab w:val="left" w:pos="1099"/>
        </w:tabs>
        <w:ind w:left="562" w:hanging="562"/>
      </w:pPr>
      <w:r w:rsidRPr="00F33383">
        <w:t>ittero</w:t>
      </w:r>
    </w:p>
    <w:p w14:paraId="1996BAA3" w14:textId="295CC38C" w:rsidR="00F43F10" w:rsidRPr="00F33383" w:rsidRDefault="00A260AC" w:rsidP="005E0C5D">
      <w:pPr>
        <w:pStyle w:val="ListParagraph"/>
        <w:numPr>
          <w:ilvl w:val="0"/>
          <w:numId w:val="51"/>
        </w:numPr>
        <w:tabs>
          <w:tab w:val="left" w:pos="1098"/>
          <w:tab w:val="left" w:pos="1099"/>
        </w:tabs>
        <w:ind w:left="562" w:hanging="562"/>
      </w:pPr>
      <w:r w:rsidRPr="00F33383">
        <w:t>reazioni anafilattiche</w:t>
      </w:r>
    </w:p>
    <w:p w14:paraId="1996BAA4" w14:textId="77777777" w:rsidR="00F43F10" w:rsidRPr="00F33383" w:rsidRDefault="00F43F10" w:rsidP="005E0C5D">
      <w:pPr>
        <w:pStyle w:val="BodyText"/>
      </w:pPr>
    </w:p>
    <w:p w14:paraId="1996BAA5" w14:textId="7E21CBEF" w:rsidR="00F43F10" w:rsidRPr="00F33383" w:rsidRDefault="005B3E07" w:rsidP="005E0C5D">
      <w:r w:rsidRPr="00F33383">
        <w:rPr>
          <w:b/>
        </w:rPr>
        <w:t xml:space="preserve">Altri effetti indesiderati che sono stati segnalati </w:t>
      </w:r>
      <w:r w:rsidR="00242E48" w:rsidRPr="00F33383">
        <w:t>(</w:t>
      </w:r>
      <w:r w:rsidRPr="00F33383">
        <w:t>la frequenza non può essere definita sulla base dei dati disponibili</w:t>
      </w:r>
      <w:r w:rsidR="00A13B2B" w:rsidRPr="00F33383">
        <w:t>)</w:t>
      </w:r>
      <w:r w:rsidR="00163A4D" w:rsidRPr="00F33383">
        <w:t>:</w:t>
      </w:r>
    </w:p>
    <w:p w14:paraId="1996BAA6" w14:textId="77777777" w:rsidR="00F43F10" w:rsidRPr="00F33383" w:rsidRDefault="00F43F10" w:rsidP="005E0C5D">
      <w:pPr>
        <w:pStyle w:val="BodyText"/>
      </w:pPr>
    </w:p>
    <w:p w14:paraId="5814B0BD" w14:textId="2CCD2C63" w:rsidR="003D5621" w:rsidRPr="00F33383" w:rsidRDefault="005B3E07" w:rsidP="005E0C5D">
      <w:pPr>
        <w:pStyle w:val="ListParagraph"/>
        <w:numPr>
          <w:ilvl w:val="0"/>
          <w:numId w:val="52"/>
        </w:numPr>
        <w:tabs>
          <w:tab w:val="left" w:pos="1097"/>
          <w:tab w:val="left" w:pos="1098"/>
        </w:tabs>
        <w:ind w:left="562" w:hanging="562"/>
      </w:pPr>
      <w:r w:rsidRPr="00F33383">
        <w:t>anomalie o alterazioni della coagulazione del sangue</w:t>
      </w:r>
    </w:p>
    <w:p w14:paraId="07726D6E" w14:textId="77777777" w:rsidR="003D5621" w:rsidRPr="00F33383" w:rsidRDefault="005B3E07" w:rsidP="005E0C5D">
      <w:pPr>
        <w:pStyle w:val="ListParagraph"/>
        <w:numPr>
          <w:ilvl w:val="0"/>
          <w:numId w:val="52"/>
        </w:numPr>
        <w:tabs>
          <w:tab w:val="left" w:pos="1097"/>
          <w:tab w:val="left" w:pos="1098"/>
        </w:tabs>
        <w:ind w:left="562" w:hanging="562"/>
      </w:pPr>
      <w:r w:rsidRPr="00F33383">
        <w:t>alti livelli di potassio</w:t>
      </w:r>
    </w:p>
    <w:p w14:paraId="3B8A379B" w14:textId="77777777" w:rsidR="003D5621" w:rsidRPr="00F33383" w:rsidRDefault="005B3E07" w:rsidP="005E0C5D">
      <w:pPr>
        <w:pStyle w:val="ListParagraph"/>
        <w:numPr>
          <w:ilvl w:val="0"/>
          <w:numId w:val="52"/>
        </w:numPr>
        <w:tabs>
          <w:tab w:val="left" w:pos="1097"/>
          <w:tab w:val="left" w:pos="1098"/>
        </w:tabs>
        <w:ind w:left="562" w:hanging="562"/>
      </w:pPr>
      <w:r w:rsidRPr="00F33383">
        <w:t>rigonfiamento o emorragia nella parte profonda dell’occhio</w:t>
      </w:r>
    </w:p>
    <w:p w14:paraId="515730A3" w14:textId="77777777" w:rsidR="003D5621" w:rsidRPr="00F33383" w:rsidRDefault="005B3E07" w:rsidP="005E0C5D">
      <w:pPr>
        <w:pStyle w:val="ListParagraph"/>
        <w:numPr>
          <w:ilvl w:val="0"/>
          <w:numId w:val="52"/>
        </w:numPr>
        <w:tabs>
          <w:tab w:val="left" w:pos="1097"/>
          <w:tab w:val="left" w:pos="1098"/>
        </w:tabs>
        <w:ind w:left="562" w:hanging="562"/>
      </w:pPr>
      <w:r w:rsidRPr="00F33383">
        <w:t>shock</w:t>
      </w:r>
    </w:p>
    <w:p w14:paraId="097E4C85" w14:textId="77777777" w:rsidR="003D5621" w:rsidRPr="00F33383" w:rsidRDefault="005B3E07" w:rsidP="005E0C5D">
      <w:pPr>
        <w:pStyle w:val="ListParagraph"/>
        <w:numPr>
          <w:ilvl w:val="0"/>
          <w:numId w:val="52"/>
        </w:numPr>
        <w:tabs>
          <w:tab w:val="left" w:pos="1097"/>
          <w:tab w:val="left" w:pos="1098"/>
        </w:tabs>
        <w:ind w:left="562" w:hanging="562"/>
      </w:pPr>
      <w:r w:rsidRPr="00F33383">
        <w:t>ritmo cardiaco anormale</w:t>
      </w:r>
    </w:p>
    <w:p w14:paraId="1959B16C" w14:textId="77777777" w:rsidR="003D5621" w:rsidRPr="00F33383" w:rsidRDefault="005B3E07" w:rsidP="005E0C5D">
      <w:pPr>
        <w:pStyle w:val="ListParagraph"/>
        <w:numPr>
          <w:ilvl w:val="0"/>
          <w:numId w:val="52"/>
        </w:numPr>
        <w:tabs>
          <w:tab w:val="left" w:pos="1097"/>
          <w:tab w:val="left" w:pos="1098"/>
        </w:tabs>
        <w:ind w:left="562" w:hanging="562"/>
      </w:pPr>
      <w:r w:rsidRPr="00F33383">
        <w:t>distress respiratorio</w:t>
      </w:r>
    </w:p>
    <w:p w14:paraId="55D50981" w14:textId="77777777" w:rsidR="003D5621" w:rsidRPr="00F33383" w:rsidRDefault="005B3E07" w:rsidP="005E0C5D">
      <w:pPr>
        <w:pStyle w:val="ListParagraph"/>
        <w:numPr>
          <w:ilvl w:val="0"/>
          <w:numId w:val="52"/>
        </w:numPr>
        <w:tabs>
          <w:tab w:val="left" w:pos="1097"/>
          <w:tab w:val="left" w:pos="1098"/>
        </w:tabs>
        <w:ind w:left="562" w:hanging="562"/>
      </w:pPr>
      <w:r w:rsidRPr="00F33383">
        <w:t>insufficienza respiratoria</w:t>
      </w:r>
    </w:p>
    <w:p w14:paraId="37E13FD6" w14:textId="77777777" w:rsidR="003D5621" w:rsidRPr="00F33383" w:rsidRDefault="005B3E07" w:rsidP="005E0C5D">
      <w:pPr>
        <w:pStyle w:val="ListParagraph"/>
        <w:numPr>
          <w:ilvl w:val="0"/>
          <w:numId w:val="52"/>
        </w:numPr>
        <w:tabs>
          <w:tab w:val="left" w:pos="1097"/>
          <w:tab w:val="left" w:pos="1098"/>
        </w:tabs>
        <w:ind w:left="562" w:hanging="562"/>
      </w:pPr>
      <w:r w:rsidRPr="00F33383">
        <w:t>accumulo acuto di liquidi nei polmoni</w:t>
      </w:r>
    </w:p>
    <w:p w14:paraId="5195E4F0" w14:textId="77777777" w:rsidR="003D5621" w:rsidRPr="00F33383" w:rsidRDefault="005B3E07" w:rsidP="005E0C5D">
      <w:pPr>
        <w:pStyle w:val="ListParagraph"/>
        <w:numPr>
          <w:ilvl w:val="0"/>
          <w:numId w:val="52"/>
        </w:numPr>
        <w:tabs>
          <w:tab w:val="left" w:pos="1097"/>
          <w:tab w:val="left" w:pos="1098"/>
        </w:tabs>
        <w:ind w:left="562" w:hanging="562"/>
      </w:pPr>
      <w:r w:rsidRPr="00F33383">
        <w:t>restringimento acuto delle vie aeree</w:t>
      </w:r>
    </w:p>
    <w:p w14:paraId="4AD1A9B9" w14:textId="77777777" w:rsidR="003D5621" w:rsidRPr="00F33383" w:rsidRDefault="005B3E07" w:rsidP="005E0C5D">
      <w:pPr>
        <w:pStyle w:val="ListParagraph"/>
        <w:numPr>
          <w:ilvl w:val="0"/>
          <w:numId w:val="52"/>
        </w:numPr>
        <w:tabs>
          <w:tab w:val="left" w:pos="1097"/>
          <w:tab w:val="left" w:pos="1098"/>
        </w:tabs>
        <w:ind w:left="562" w:hanging="562"/>
      </w:pPr>
      <w:r w:rsidRPr="00F33383">
        <w:t>anormale abbassamento dei livelli di ossigeno nel sangue</w:t>
      </w:r>
    </w:p>
    <w:p w14:paraId="0A5C59FA" w14:textId="77777777" w:rsidR="003D5621" w:rsidRPr="00F33383" w:rsidRDefault="005B3E07" w:rsidP="005E0C5D">
      <w:pPr>
        <w:pStyle w:val="ListParagraph"/>
        <w:numPr>
          <w:ilvl w:val="0"/>
          <w:numId w:val="52"/>
        </w:numPr>
        <w:tabs>
          <w:tab w:val="left" w:pos="1097"/>
          <w:tab w:val="left" w:pos="1098"/>
        </w:tabs>
        <w:ind w:left="562" w:hanging="562"/>
      </w:pPr>
      <w:r w:rsidRPr="00F33383">
        <w:t>difficoltà a respirare quando distesi</w:t>
      </w:r>
    </w:p>
    <w:p w14:paraId="4D2EA4DB" w14:textId="77777777" w:rsidR="003D5621" w:rsidRPr="00F33383" w:rsidRDefault="005B3E07" w:rsidP="005E0C5D">
      <w:pPr>
        <w:pStyle w:val="ListParagraph"/>
        <w:numPr>
          <w:ilvl w:val="0"/>
          <w:numId w:val="52"/>
        </w:numPr>
        <w:tabs>
          <w:tab w:val="left" w:pos="1097"/>
          <w:tab w:val="left" w:pos="1098"/>
        </w:tabs>
        <w:ind w:left="562" w:hanging="562"/>
      </w:pPr>
      <w:r w:rsidRPr="00F33383">
        <w:t>danno epatico</w:t>
      </w:r>
    </w:p>
    <w:p w14:paraId="510E7B7C" w14:textId="77777777" w:rsidR="003D5621" w:rsidRPr="00F33383" w:rsidRDefault="005B3E07" w:rsidP="005E0C5D">
      <w:pPr>
        <w:pStyle w:val="ListParagraph"/>
        <w:numPr>
          <w:ilvl w:val="0"/>
          <w:numId w:val="52"/>
        </w:numPr>
        <w:tabs>
          <w:tab w:val="left" w:pos="1097"/>
          <w:tab w:val="left" w:pos="1098"/>
        </w:tabs>
        <w:ind w:left="562" w:hanging="562"/>
      </w:pPr>
      <w:r w:rsidRPr="00F33383">
        <w:t>rigonfiamento del viso, delle labbra e della gola</w:t>
      </w:r>
    </w:p>
    <w:p w14:paraId="17482DA6" w14:textId="77777777" w:rsidR="003D5621" w:rsidRPr="00F33383" w:rsidRDefault="005B3E07" w:rsidP="005E0C5D">
      <w:pPr>
        <w:pStyle w:val="ListParagraph"/>
        <w:numPr>
          <w:ilvl w:val="0"/>
          <w:numId w:val="52"/>
        </w:numPr>
        <w:tabs>
          <w:tab w:val="left" w:pos="1097"/>
          <w:tab w:val="left" w:pos="1098"/>
        </w:tabs>
        <w:ind w:left="562" w:hanging="562"/>
      </w:pPr>
      <w:r w:rsidRPr="00F33383">
        <w:t>insufficienza renale</w:t>
      </w:r>
    </w:p>
    <w:p w14:paraId="2FC44D87" w14:textId="77777777" w:rsidR="003D5621" w:rsidRPr="00F33383" w:rsidRDefault="005B3E07" w:rsidP="005E0C5D">
      <w:pPr>
        <w:pStyle w:val="ListParagraph"/>
        <w:numPr>
          <w:ilvl w:val="0"/>
          <w:numId w:val="52"/>
        </w:numPr>
        <w:tabs>
          <w:tab w:val="left" w:pos="1097"/>
          <w:tab w:val="left" w:pos="1098"/>
        </w:tabs>
        <w:ind w:left="562" w:hanging="562"/>
      </w:pPr>
      <w:r w:rsidRPr="00F33383">
        <w:t>anormale abbassamento dei livelli di liquido intorno al bambino nell’utero</w:t>
      </w:r>
    </w:p>
    <w:p w14:paraId="616EC652" w14:textId="77777777" w:rsidR="003D5621" w:rsidRPr="00F33383" w:rsidRDefault="005B3E07" w:rsidP="005E0C5D">
      <w:pPr>
        <w:pStyle w:val="ListParagraph"/>
        <w:numPr>
          <w:ilvl w:val="0"/>
          <w:numId w:val="52"/>
        </w:numPr>
        <w:tabs>
          <w:tab w:val="left" w:pos="1097"/>
          <w:tab w:val="left" w:pos="1098"/>
        </w:tabs>
        <w:ind w:left="562" w:hanging="562"/>
      </w:pPr>
      <w:r w:rsidRPr="00F33383">
        <w:t>insufficiente sviluppo dei polmoni del bambino nell’utero</w:t>
      </w:r>
    </w:p>
    <w:p w14:paraId="1996BAB7" w14:textId="71BB1DFD" w:rsidR="00F43F10" w:rsidRPr="00F33383" w:rsidRDefault="005B3E07" w:rsidP="005E0C5D">
      <w:pPr>
        <w:pStyle w:val="ListParagraph"/>
        <w:numPr>
          <w:ilvl w:val="0"/>
          <w:numId w:val="52"/>
        </w:numPr>
        <w:tabs>
          <w:tab w:val="left" w:pos="1097"/>
          <w:tab w:val="left" w:pos="1098"/>
        </w:tabs>
        <w:ind w:left="562" w:hanging="562"/>
      </w:pPr>
      <w:r w:rsidRPr="00F33383">
        <w:t>sviluppo anormale dei reni del bambino nell’utero</w:t>
      </w:r>
    </w:p>
    <w:p w14:paraId="1996BAB8" w14:textId="77777777" w:rsidR="00F43F10" w:rsidRPr="00F33383" w:rsidRDefault="00F43F10" w:rsidP="005E0C5D">
      <w:pPr>
        <w:pStyle w:val="BodyText"/>
      </w:pPr>
    </w:p>
    <w:p w14:paraId="1996BAB9" w14:textId="6481A265" w:rsidR="00F43F10" w:rsidRPr="00F33383" w:rsidRDefault="00805357" w:rsidP="005E0C5D">
      <w:pPr>
        <w:pStyle w:val="BodyText"/>
        <w:ind w:hanging="1"/>
      </w:pPr>
      <w:r w:rsidRPr="00F33383">
        <w:t xml:space="preserve">Alcuni degli effetti indesiderati che si manifestano possono essere dovuti al cancro. Se riceve </w:t>
      </w:r>
      <w:r w:rsidR="00D72A28" w:rsidRPr="00F33383">
        <w:t>Tuznue</w:t>
      </w:r>
      <w:r w:rsidR="00F83889" w:rsidRPr="00F33383">
        <w:t xml:space="preserve"> </w:t>
      </w:r>
      <w:r w:rsidRPr="00F33383">
        <w:t xml:space="preserve">in associazione a chemioterapia, alcuni di questi effetti indesiderati possono essere dovuti anche alla chemioterapia </w:t>
      </w:r>
      <w:r w:rsidR="00F83889" w:rsidRPr="00F33383">
        <w:t>therapy.</w:t>
      </w:r>
    </w:p>
    <w:p w14:paraId="1996BABA" w14:textId="77777777" w:rsidR="00F43F10" w:rsidRPr="00F33383" w:rsidRDefault="00F43F10" w:rsidP="005E0C5D">
      <w:pPr>
        <w:pStyle w:val="BodyText"/>
      </w:pPr>
    </w:p>
    <w:p w14:paraId="1996BABB" w14:textId="396C6B73" w:rsidR="00F43F10" w:rsidRPr="00F33383" w:rsidRDefault="00805357" w:rsidP="005E0C5D">
      <w:pPr>
        <w:pStyle w:val="BodyText"/>
      </w:pPr>
      <w:r w:rsidRPr="00F33383">
        <w:t>Se manifesta uno qualsiasi degli effetti indesiderati, informi il medico, il farmacista o l’infermiere</w:t>
      </w:r>
      <w:r w:rsidR="00F83889" w:rsidRPr="00F33383">
        <w:t>.</w:t>
      </w:r>
    </w:p>
    <w:p w14:paraId="1996BABC" w14:textId="77777777" w:rsidR="00F43F10" w:rsidRPr="00F33383" w:rsidRDefault="00F43F10" w:rsidP="005E0C5D">
      <w:pPr>
        <w:pStyle w:val="BodyText"/>
      </w:pPr>
    </w:p>
    <w:p w14:paraId="1996BABD" w14:textId="7B70EBD6" w:rsidR="002520D7" w:rsidRPr="00F33383" w:rsidRDefault="00805357" w:rsidP="005E0C5D">
      <w:pPr>
        <w:pStyle w:val="Heading1"/>
        <w:keepNext/>
      </w:pPr>
      <w:r w:rsidRPr="00F33383">
        <w:t>Segnalazione degli effetti indesiderati</w:t>
      </w:r>
    </w:p>
    <w:p w14:paraId="1996BABE" w14:textId="77777777" w:rsidR="002520D7" w:rsidRPr="00F33383" w:rsidRDefault="002520D7" w:rsidP="005E0C5D">
      <w:pPr>
        <w:pStyle w:val="BodyText"/>
        <w:keepNext/>
        <w:keepLines/>
      </w:pPr>
    </w:p>
    <w:p w14:paraId="1996BABF" w14:textId="758DD941" w:rsidR="00F43F10" w:rsidRPr="00F33383" w:rsidRDefault="003B06DD" w:rsidP="005E0C5D">
      <w:pPr>
        <w:pStyle w:val="BodyText"/>
      </w:pPr>
      <w:r w:rsidRPr="00F33383">
        <w:t>Se manifesta un qualsiasi effetto indesiderato, compresi quelli non elencati in questo foglio, si rivolga al medico, al farmacista o all’infermiere. Può inoltre segnalare gli effetti indesiderati direttamente tramite il sistema nazionale di segnalazione riportato nell’allegato V. Segnalando gli effetti indesiderati può contribuire a fornire maggiori informazioni sulla sicurezza di questo medicinale</w:t>
      </w:r>
      <w:r w:rsidR="00F83889" w:rsidRPr="00F33383">
        <w:t>.</w:t>
      </w:r>
    </w:p>
    <w:p w14:paraId="1996BAC0" w14:textId="77777777" w:rsidR="00F43F10" w:rsidRPr="00F33383" w:rsidRDefault="00F43F10" w:rsidP="005E0C5D">
      <w:pPr>
        <w:pStyle w:val="BodyText"/>
      </w:pPr>
    </w:p>
    <w:p w14:paraId="1996BAC1" w14:textId="77777777" w:rsidR="009F6640" w:rsidRPr="00F33383" w:rsidRDefault="009F6640" w:rsidP="005E0C5D">
      <w:pPr>
        <w:adjustRightInd w:val="0"/>
      </w:pPr>
    </w:p>
    <w:p w14:paraId="1996BAC2" w14:textId="409F10AB" w:rsidR="00F43F10" w:rsidRPr="00F33383" w:rsidRDefault="00023B0D" w:rsidP="005E0C5D">
      <w:pPr>
        <w:pStyle w:val="Heading1"/>
      </w:pPr>
      <w:r w:rsidRPr="00F33383">
        <w:t>5.</w:t>
      </w:r>
      <w:r w:rsidRPr="00F33383">
        <w:tab/>
      </w:r>
      <w:r w:rsidR="0046128F" w:rsidRPr="00F33383">
        <w:t xml:space="preserve">Come conservare </w:t>
      </w:r>
      <w:r w:rsidR="00D72A28" w:rsidRPr="00F33383">
        <w:t>Tuznue</w:t>
      </w:r>
    </w:p>
    <w:p w14:paraId="1996BAC3" w14:textId="77777777" w:rsidR="00F43F10" w:rsidRPr="00F33383" w:rsidRDefault="00F43F10" w:rsidP="005E0C5D">
      <w:pPr>
        <w:pStyle w:val="BodyText"/>
      </w:pPr>
    </w:p>
    <w:p w14:paraId="1996BAC4" w14:textId="3AC0964E" w:rsidR="00F43F10" w:rsidRPr="00F33383" w:rsidRDefault="00362DE9" w:rsidP="005E0C5D">
      <w:pPr>
        <w:pStyle w:val="BodyText"/>
      </w:pPr>
      <w:r w:rsidRPr="00F33383">
        <w:t>Conservi questo medicinale fuori dalla vista e dalla portata dei bambini</w:t>
      </w:r>
      <w:r w:rsidR="00F83889" w:rsidRPr="00F33383">
        <w:t>.</w:t>
      </w:r>
    </w:p>
    <w:p w14:paraId="1996BAC5" w14:textId="77777777" w:rsidR="00F43F10" w:rsidRPr="00F33383" w:rsidRDefault="00F43F10" w:rsidP="005E0C5D">
      <w:pPr>
        <w:pStyle w:val="BodyText"/>
      </w:pPr>
    </w:p>
    <w:p w14:paraId="1996BAC6" w14:textId="09CAFAB0" w:rsidR="00F43F10" w:rsidRPr="00F33383" w:rsidRDefault="00362DE9" w:rsidP="005E0C5D">
      <w:pPr>
        <w:pStyle w:val="BodyText"/>
        <w:ind w:hanging="2"/>
      </w:pPr>
      <w:r w:rsidRPr="00F33383">
        <w:t>Non usi questo medicinale dopo la data di scadenza che è riportata sulla scatola e sull'etichetta del flaconcino dopo “Scad”. La data di scadenza si riferisce all'ultimo giorno di quel mese</w:t>
      </w:r>
      <w:r w:rsidR="00F83889" w:rsidRPr="00F33383">
        <w:t>.</w:t>
      </w:r>
    </w:p>
    <w:p w14:paraId="1996BAC7" w14:textId="77777777" w:rsidR="00F43F10" w:rsidRPr="00F33383" w:rsidRDefault="00F43F10" w:rsidP="005E0C5D">
      <w:pPr>
        <w:pStyle w:val="BodyText"/>
      </w:pPr>
    </w:p>
    <w:p w14:paraId="1996BAC8" w14:textId="4D10D1FC" w:rsidR="00F43F10" w:rsidRPr="00F33383" w:rsidRDefault="00362DE9" w:rsidP="005E0C5D">
      <w:pPr>
        <w:pStyle w:val="BodyText"/>
      </w:pPr>
      <w:r w:rsidRPr="00F33383">
        <w:t xml:space="preserve">Conservare in frigorifero </w:t>
      </w:r>
      <w:r w:rsidR="00F83889" w:rsidRPr="00F33383">
        <w:t>(2</w:t>
      </w:r>
      <w:r w:rsidR="002520D7" w:rsidRPr="00F33383">
        <w:t> </w:t>
      </w:r>
      <w:r w:rsidR="00F83889" w:rsidRPr="00F33383">
        <w:t xml:space="preserve">°C </w:t>
      </w:r>
      <w:r w:rsidR="00D53249" w:rsidRPr="00F33383">
        <w:t>–</w:t>
      </w:r>
      <w:r w:rsidR="00F83889" w:rsidRPr="00F33383">
        <w:t xml:space="preserve"> 8</w:t>
      </w:r>
      <w:r w:rsidR="002520D7" w:rsidRPr="00F33383">
        <w:t> </w:t>
      </w:r>
      <w:r w:rsidR="00F83889" w:rsidRPr="00F33383">
        <w:t>°C).</w:t>
      </w:r>
    </w:p>
    <w:p w14:paraId="47BB1E43" w14:textId="77777777" w:rsidR="00FA617D" w:rsidRPr="00F33383" w:rsidRDefault="00FA617D" w:rsidP="005E0C5D">
      <w:pPr>
        <w:pStyle w:val="BodyText"/>
      </w:pPr>
    </w:p>
    <w:p w14:paraId="1996BACA" w14:textId="1562B948" w:rsidR="00F43F10" w:rsidRPr="00F33383" w:rsidRDefault="00A7485E" w:rsidP="005E0C5D">
      <w:pPr>
        <w:pStyle w:val="BodyText"/>
      </w:pPr>
      <w:r w:rsidRPr="00F33383">
        <w:t xml:space="preserve">Le soluzioni per infusione devono essere utilizzate immediatamente dopo la diluizione. Non usi </w:t>
      </w:r>
      <w:r w:rsidR="009A2A54" w:rsidRPr="00F33383">
        <w:t xml:space="preserve">questo medicinale </w:t>
      </w:r>
      <w:r w:rsidRPr="00F33383">
        <w:t>se prima della somministrazione nota particelle o variazione del colore</w:t>
      </w:r>
      <w:r w:rsidR="00F83889" w:rsidRPr="00F33383">
        <w:t>.</w:t>
      </w:r>
    </w:p>
    <w:p w14:paraId="1996BACB" w14:textId="77777777" w:rsidR="00F43F10" w:rsidRPr="00F33383" w:rsidRDefault="00F43F10" w:rsidP="005E0C5D">
      <w:pPr>
        <w:pStyle w:val="BodyText"/>
      </w:pPr>
    </w:p>
    <w:p w14:paraId="1996BACC" w14:textId="09C7EB83" w:rsidR="00F43F10" w:rsidRPr="00F33383" w:rsidRDefault="0065519B" w:rsidP="005E0C5D">
      <w:pPr>
        <w:pStyle w:val="BodyText"/>
        <w:ind w:hanging="2"/>
      </w:pPr>
      <w:r w:rsidRPr="00F33383">
        <w:t>Non getti alcun medicinale nell'acqua di scarico e nei rifiuti domestici. Chieda al farmacista come eliminare i medicinali che non utilizza più. Questo aiuterà a proteggere l'ambiente</w:t>
      </w:r>
      <w:r w:rsidR="004165BC" w:rsidRPr="00F33383">
        <w:t>.</w:t>
      </w:r>
    </w:p>
    <w:p w14:paraId="1996BACD" w14:textId="77777777" w:rsidR="00F43F10" w:rsidRPr="00F33383" w:rsidRDefault="00F43F10" w:rsidP="005E0C5D">
      <w:pPr>
        <w:pStyle w:val="BodyText"/>
      </w:pPr>
    </w:p>
    <w:p w14:paraId="1996BACE" w14:textId="77777777" w:rsidR="00F43F10" w:rsidRPr="00F33383" w:rsidRDefault="00F43F10" w:rsidP="005E0C5D">
      <w:pPr>
        <w:pStyle w:val="BodyText"/>
      </w:pPr>
    </w:p>
    <w:p w14:paraId="1996BACF" w14:textId="54916E10" w:rsidR="00F43F10" w:rsidRPr="00F33383" w:rsidRDefault="00DB012F" w:rsidP="005E0C5D">
      <w:pPr>
        <w:pStyle w:val="Heading1"/>
      </w:pPr>
      <w:r w:rsidRPr="00F33383">
        <w:t>6.</w:t>
      </w:r>
      <w:r w:rsidRPr="00F33383">
        <w:tab/>
      </w:r>
      <w:r w:rsidR="001F4C34" w:rsidRPr="00F33383">
        <w:t>Contenuto della confezione e altre informazioni</w:t>
      </w:r>
    </w:p>
    <w:p w14:paraId="1996BAD0" w14:textId="77777777" w:rsidR="002520D7" w:rsidRPr="00F33383" w:rsidRDefault="002520D7" w:rsidP="005E0C5D">
      <w:pPr>
        <w:keepNext/>
        <w:keepLines/>
        <w:tabs>
          <w:tab w:val="left" w:pos="897"/>
          <w:tab w:val="left" w:pos="899"/>
        </w:tabs>
      </w:pPr>
    </w:p>
    <w:p w14:paraId="1996BAD1" w14:textId="448A3CC9" w:rsidR="002520D7" w:rsidRPr="00F33383" w:rsidRDefault="001F4C34" w:rsidP="005E0C5D">
      <w:pPr>
        <w:pStyle w:val="Heading1"/>
      </w:pPr>
      <w:r w:rsidRPr="00F33383">
        <w:t>Cosa contiene</w:t>
      </w:r>
      <w:r w:rsidR="00F83889" w:rsidRPr="00F33383">
        <w:t xml:space="preserve"> </w:t>
      </w:r>
      <w:r w:rsidR="00D72A28" w:rsidRPr="00F33383">
        <w:t>Tuznue</w:t>
      </w:r>
    </w:p>
    <w:p w14:paraId="1996BAD2" w14:textId="77777777" w:rsidR="002520D7" w:rsidRPr="00F33383" w:rsidRDefault="002520D7" w:rsidP="005E0C5D">
      <w:pPr>
        <w:keepNext/>
        <w:keepLines/>
        <w:tabs>
          <w:tab w:val="left" w:pos="897"/>
          <w:tab w:val="left" w:pos="899"/>
        </w:tabs>
      </w:pPr>
    </w:p>
    <w:p w14:paraId="1996BAD3" w14:textId="74BA443A" w:rsidR="006A08F6" w:rsidRPr="00F33383" w:rsidRDefault="001F4C34" w:rsidP="005E0C5D">
      <w:pPr>
        <w:pStyle w:val="ListParagraph"/>
        <w:keepNext/>
        <w:keepLines/>
        <w:numPr>
          <w:ilvl w:val="0"/>
          <w:numId w:val="53"/>
        </w:numPr>
        <w:tabs>
          <w:tab w:val="left" w:pos="897"/>
          <w:tab w:val="left" w:pos="899"/>
        </w:tabs>
        <w:ind w:left="562" w:hanging="562"/>
      </w:pPr>
      <w:r w:rsidRPr="00F33383">
        <w:t>Il principio attivo è trastuzumab. Ciascun flaconcino contiene</w:t>
      </w:r>
      <w:r w:rsidR="00F83889" w:rsidRPr="00F33383">
        <w:t>:</w:t>
      </w:r>
    </w:p>
    <w:p w14:paraId="1996BAD4" w14:textId="387CA190" w:rsidR="001B1883" w:rsidRPr="00F33383" w:rsidRDefault="00F83889" w:rsidP="005E0C5D">
      <w:pPr>
        <w:pStyle w:val="ListParagraph"/>
        <w:keepNext/>
        <w:keepLines/>
        <w:numPr>
          <w:ilvl w:val="1"/>
          <w:numId w:val="53"/>
        </w:numPr>
        <w:tabs>
          <w:tab w:val="left" w:pos="897"/>
          <w:tab w:val="left" w:pos="899"/>
        </w:tabs>
        <w:ind w:left="907" w:hanging="340"/>
      </w:pPr>
      <w:r w:rsidRPr="00F33383">
        <w:t>150 </w:t>
      </w:r>
      <w:r w:rsidR="004165BC" w:rsidRPr="00F33383">
        <w:t xml:space="preserve">mg </w:t>
      </w:r>
      <w:r w:rsidR="00B70D83" w:rsidRPr="00F33383">
        <w:t>di trastuzumab che deve essere disciolto in 7,2 mL di acqua sterile per preparazioni iniettabili, oppure</w:t>
      </w:r>
    </w:p>
    <w:p w14:paraId="1996BAD5" w14:textId="52098587" w:rsidR="001B1883" w:rsidRPr="00F33383" w:rsidRDefault="00F83889" w:rsidP="005E0C5D">
      <w:pPr>
        <w:pStyle w:val="ListParagraph"/>
        <w:keepNext/>
        <w:keepLines/>
        <w:numPr>
          <w:ilvl w:val="1"/>
          <w:numId w:val="53"/>
        </w:numPr>
        <w:tabs>
          <w:tab w:val="left" w:pos="897"/>
          <w:tab w:val="left" w:pos="899"/>
        </w:tabs>
        <w:ind w:left="907" w:hanging="340"/>
      </w:pPr>
      <w:r w:rsidRPr="00F33383">
        <w:t xml:space="preserve">420 mg </w:t>
      </w:r>
      <w:r w:rsidR="00AD206F" w:rsidRPr="00F33383">
        <w:t>di trastuzumab che deve essere disciolto in 20,0 mL di acqua sterile per preparazioni iniettabili</w:t>
      </w:r>
      <w:r w:rsidRPr="00F33383">
        <w:t>.</w:t>
      </w:r>
    </w:p>
    <w:p w14:paraId="1996BAD6" w14:textId="0E9328D9" w:rsidR="002520D7" w:rsidRPr="00F33383" w:rsidRDefault="00AD206F" w:rsidP="005E0C5D">
      <w:pPr>
        <w:ind w:left="561"/>
      </w:pPr>
      <w:r w:rsidRPr="00F33383">
        <w:t>La soluzione risultante contiene circa 21 mg/mL di trastuzumab</w:t>
      </w:r>
      <w:r w:rsidR="00F83889" w:rsidRPr="00F33383">
        <w:t>.</w:t>
      </w:r>
    </w:p>
    <w:p w14:paraId="1996BAD7" w14:textId="77777777" w:rsidR="001B1883" w:rsidRPr="00F33383" w:rsidRDefault="001B1883" w:rsidP="005E0C5D"/>
    <w:p w14:paraId="1996BAD8" w14:textId="02F8893D" w:rsidR="00F43F10" w:rsidRPr="00F33383" w:rsidRDefault="00AD206F" w:rsidP="005E0C5D">
      <w:pPr>
        <w:pStyle w:val="ListParagraph"/>
        <w:keepNext/>
        <w:keepLines/>
        <w:numPr>
          <w:ilvl w:val="0"/>
          <w:numId w:val="53"/>
        </w:numPr>
        <w:tabs>
          <w:tab w:val="left" w:pos="898"/>
          <w:tab w:val="left" w:pos="899"/>
        </w:tabs>
        <w:ind w:left="562" w:hanging="562"/>
      </w:pPr>
      <w:r w:rsidRPr="00F33383">
        <w:t>Gli altri componenti sono L-istidina cloridrato monoidrato, L-istidina</w:t>
      </w:r>
      <w:r w:rsidR="00F83889" w:rsidRPr="00F33383">
        <w:t>,</w:t>
      </w:r>
      <w:r w:rsidR="002520D7" w:rsidRPr="00F33383">
        <w:t xml:space="preserve"> </w:t>
      </w:r>
      <w:r w:rsidR="00242E48" w:rsidRPr="00F33383">
        <w:t>α,α-</w:t>
      </w:r>
      <w:r w:rsidR="00004314" w:rsidRPr="00F33383">
        <w:t>trealosio diidrato, polisorbato 20</w:t>
      </w:r>
      <w:r w:rsidR="00242E48" w:rsidRPr="00F33383">
        <w:t>.</w:t>
      </w:r>
    </w:p>
    <w:p w14:paraId="1996BAD9" w14:textId="77777777" w:rsidR="00F43F10" w:rsidRPr="00F33383" w:rsidRDefault="00F43F10" w:rsidP="005E0C5D">
      <w:pPr>
        <w:pStyle w:val="BodyText"/>
      </w:pPr>
    </w:p>
    <w:p w14:paraId="1996BADA" w14:textId="739DE636" w:rsidR="00F43F10" w:rsidRPr="00F33383" w:rsidRDefault="004D52A3" w:rsidP="005E0C5D">
      <w:pPr>
        <w:pStyle w:val="Heading1"/>
      </w:pPr>
      <w:r w:rsidRPr="00F33383">
        <w:t>Descrizione dell’aspetto di</w:t>
      </w:r>
      <w:r w:rsidR="00F83889" w:rsidRPr="00F33383">
        <w:t xml:space="preserve"> </w:t>
      </w:r>
      <w:r w:rsidR="00D72A28" w:rsidRPr="00F33383">
        <w:t>Tuznue</w:t>
      </w:r>
      <w:r w:rsidR="00F83889" w:rsidRPr="00F33383">
        <w:t xml:space="preserve"> </w:t>
      </w:r>
      <w:r w:rsidRPr="00F33383">
        <w:t>e contenuto della confezione</w:t>
      </w:r>
    </w:p>
    <w:p w14:paraId="1996BADB" w14:textId="77777777" w:rsidR="00F43F10" w:rsidRPr="00F33383" w:rsidRDefault="00F43F10" w:rsidP="005E0C5D">
      <w:pPr>
        <w:pStyle w:val="BodyText"/>
        <w:rPr>
          <w:b/>
        </w:rPr>
      </w:pPr>
    </w:p>
    <w:p w14:paraId="1996BADC" w14:textId="5A5AFE57" w:rsidR="00A26F8F" w:rsidRPr="00F33383" w:rsidRDefault="00D72A28" w:rsidP="005E0C5D">
      <w:pPr>
        <w:pStyle w:val="BodyText"/>
      </w:pPr>
      <w:r w:rsidRPr="00F33383">
        <w:t>Tuznue</w:t>
      </w:r>
      <w:r w:rsidR="00242E48" w:rsidRPr="00F33383">
        <w:t xml:space="preserve"> </w:t>
      </w:r>
      <w:r w:rsidR="00E85EA1" w:rsidRPr="00F33383">
        <w:t xml:space="preserve">è una polvere per concentrato per soluzione per infusione che è fornita in un flaconcino di vetro sigillato con tappo di gomma che contiene 150 mg oppure 420 mg di trastuzumab. </w:t>
      </w:r>
      <w:r w:rsidR="001F342F" w:rsidRPr="00F33383">
        <w:t>La polvere è un pellet di colore da bianco a giallo chiaro</w:t>
      </w:r>
      <w:r w:rsidR="00242E48" w:rsidRPr="00F33383">
        <w:t>.</w:t>
      </w:r>
    </w:p>
    <w:p w14:paraId="1996BADD" w14:textId="77777777" w:rsidR="002520D7" w:rsidRPr="00F33383" w:rsidRDefault="002520D7" w:rsidP="005E0C5D">
      <w:pPr>
        <w:pStyle w:val="BodyText"/>
      </w:pPr>
    </w:p>
    <w:p w14:paraId="1996BADE" w14:textId="64BB513A" w:rsidR="00F43F10" w:rsidRPr="00F33383" w:rsidRDefault="009E04FC" w:rsidP="005E0C5D">
      <w:pPr>
        <w:pStyle w:val="BodyText"/>
      </w:pPr>
      <w:r w:rsidRPr="00F33383">
        <w:t>Ciascuna confezione contiene 1 flaconcino di polvere</w:t>
      </w:r>
      <w:r w:rsidR="00F83889" w:rsidRPr="00F33383">
        <w:t>.</w:t>
      </w:r>
    </w:p>
    <w:p w14:paraId="1996BADF" w14:textId="77777777" w:rsidR="002520D7" w:rsidRPr="00F33383" w:rsidRDefault="002520D7" w:rsidP="005E0C5D">
      <w:pPr>
        <w:pStyle w:val="BodyText"/>
      </w:pPr>
    </w:p>
    <w:p w14:paraId="1996BAE0" w14:textId="5E8E0207" w:rsidR="00F43F10" w:rsidRPr="00F33383" w:rsidRDefault="004538D1" w:rsidP="005E0C5D">
      <w:pPr>
        <w:pStyle w:val="Heading1"/>
      </w:pPr>
      <w:r w:rsidRPr="00F33383">
        <w:t>Titolare dell’autorizzazione all’immissione in commercio</w:t>
      </w:r>
    </w:p>
    <w:p w14:paraId="1996BAE1" w14:textId="77777777" w:rsidR="00F43F10" w:rsidRPr="00F33383" w:rsidRDefault="00F43F10" w:rsidP="005E0C5D">
      <w:pPr>
        <w:pStyle w:val="BodyText"/>
        <w:rPr>
          <w:b/>
        </w:rPr>
      </w:pPr>
    </w:p>
    <w:p w14:paraId="1996BAE2" w14:textId="77777777" w:rsidR="00E74244" w:rsidRPr="00F33383" w:rsidRDefault="00F83889" w:rsidP="005E0C5D">
      <w:pPr>
        <w:pStyle w:val="BodyText"/>
      </w:pPr>
      <w:r w:rsidRPr="00F33383">
        <w:t xml:space="preserve">Prestige Biopharma Belgium </w:t>
      </w:r>
      <w:r w:rsidR="00E71B9B" w:rsidRPr="00F33383">
        <w:t>BVBA</w:t>
      </w:r>
    </w:p>
    <w:p w14:paraId="1996BAE3" w14:textId="77777777" w:rsidR="009F6640" w:rsidRPr="00F33383" w:rsidRDefault="00F83889" w:rsidP="005E0C5D">
      <w:pPr>
        <w:numPr>
          <w:ilvl w:val="12"/>
          <w:numId w:val="0"/>
        </w:numPr>
      </w:pPr>
      <w:r w:rsidRPr="00F33383">
        <w:t>Terhulpensesteenweg 449</w:t>
      </w:r>
    </w:p>
    <w:p w14:paraId="1996BAE5" w14:textId="2EEDBEC2" w:rsidR="00E74244" w:rsidRPr="00F33383" w:rsidRDefault="00F83889" w:rsidP="005E0C5D">
      <w:pPr>
        <w:numPr>
          <w:ilvl w:val="12"/>
          <w:numId w:val="0"/>
        </w:numPr>
      </w:pPr>
      <w:r w:rsidRPr="00F33383">
        <w:t>3090 Overijse</w:t>
      </w:r>
      <w:r w:rsidR="00276C9D" w:rsidRPr="00F33383">
        <w:t xml:space="preserve">, </w:t>
      </w:r>
      <w:r w:rsidRPr="00F33383">
        <w:t>Belgi</w:t>
      </w:r>
      <w:r w:rsidR="00E617D1" w:rsidRPr="00F33383">
        <w:t>o</w:t>
      </w:r>
    </w:p>
    <w:p w14:paraId="1996BAE6" w14:textId="77777777" w:rsidR="00F43F10" w:rsidRPr="00F33383" w:rsidRDefault="00F43F10" w:rsidP="005E0C5D">
      <w:pPr>
        <w:pStyle w:val="BodyText"/>
      </w:pPr>
    </w:p>
    <w:p w14:paraId="1996BAE7" w14:textId="68EE4C44" w:rsidR="00F43F10" w:rsidRPr="00F33383" w:rsidRDefault="00E617D1" w:rsidP="005E0C5D">
      <w:pPr>
        <w:pStyle w:val="Heading1"/>
        <w:keepNext/>
      </w:pPr>
      <w:r w:rsidRPr="00F33383">
        <w:t>Produttore</w:t>
      </w:r>
    </w:p>
    <w:p w14:paraId="1996BAE8" w14:textId="77777777" w:rsidR="00E71B9B" w:rsidRPr="00F33383" w:rsidRDefault="00E71B9B" w:rsidP="005E0C5D">
      <w:pPr>
        <w:pStyle w:val="BodyText"/>
        <w:keepNext/>
      </w:pPr>
    </w:p>
    <w:p w14:paraId="1996BAE9" w14:textId="77777777" w:rsidR="00465310" w:rsidRPr="00F33383" w:rsidRDefault="00F83889" w:rsidP="005E0C5D">
      <w:pPr>
        <w:pStyle w:val="BodyText"/>
        <w:keepNext/>
      </w:pPr>
      <w:r w:rsidRPr="00F33383">
        <w:t>Kymos Pharma Services, S.L</w:t>
      </w:r>
      <w:r w:rsidR="009F6640" w:rsidRPr="00F33383">
        <w:rPr>
          <w:bCs/>
        </w:rPr>
        <w:t>.</w:t>
      </w:r>
    </w:p>
    <w:p w14:paraId="1996BAEA" w14:textId="790DD7A0" w:rsidR="009B6568" w:rsidRPr="00F33383" w:rsidRDefault="00F83889" w:rsidP="005E0C5D">
      <w:pPr>
        <w:keepNext/>
      </w:pPr>
      <w:r w:rsidRPr="00F33383">
        <w:t>Parc Tecnològic del Vallès, Ronda Can Fatjó</w:t>
      </w:r>
      <w:r w:rsidR="009F6640" w:rsidRPr="00F33383">
        <w:t>,</w:t>
      </w:r>
    </w:p>
    <w:p w14:paraId="1996BAEB" w14:textId="77777777" w:rsidR="00465310" w:rsidRPr="00F33383" w:rsidRDefault="00F83889" w:rsidP="005E0C5D">
      <w:pPr>
        <w:pStyle w:val="BodyText"/>
        <w:keepNext/>
        <w:ind w:left="29" w:hanging="29"/>
      </w:pPr>
      <w:r w:rsidRPr="00F33383">
        <w:t xml:space="preserve">7B, Cerdanyola del Vallès, </w:t>
      </w:r>
    </w:p>
    <w:p w14:paraId="1996BAEC" w14:textId="270B81B6" w:rsidR="00924B55" w:rsidRPr="00F33383" w:rsidRDefault="00F83889" w:rsidP="005E0C5D">
      <w:pPr>
        <w:pStyle w:val="BodyText"/>
        <w:ind w:left="29" w:hanging="29"/>
      </w:pPr>
      <w:r w:rsidRPr="00F33383">
        <w:t xml:space="preserve">08290 Barcelona, </w:t>
      </w:r>
      <w:r w:rsidR="00E617D1" w:rsidRPr="00F33383">
        <w:t>Spagna</w:t>
      </w:r>
    </w:p>
    <w:p w14:paraId="1996BAED" w14:textId="77777777" w:rsidR="00924B55" w:rsidRPr="00F33383" w:rsidRDefault="00924B55" w:rsidP="005E0C5D">
      <w:pPr>
        <w:pStyle w:val="BodyText"/>
      </w:pPr>
    </w:p>
    <w:p w14:paraId="1996BAEE" w14:textId="77777777" w:rsidR="00465310" w:rsidRPr="00F33383" w:rsidRDefault="00F83889" w:rsidP="005E0C5D">
      <w:pPr>
        <w:pStyle w:val="BodyText"/>
      </w:pPr>
      <w:r w:rsidRPr="00F33383">
        <w:t>Laboratorio Reig Jofre, S.A</w:t>
      </w:r>
      <w:r w:rsidR="009F6640" w:rsidRPr="00F33383">
        <w:rPr>
          <w:bCs/>
        </w:rPr>
        <w:t>.</w:t>
      </w:r>
    </w:p>
    <w:p w14:paraId="64090B3C" w14:textId="77777777" w:rsidR="0084046E" w:rsidRPr="00F33383" w:rsidRDefault="00F83889" w:rsidP="005E0C5D">
      <w:pPr>
        <w:pStyle w:val="BodyText"/>
      </w:pPr>
      <w:r w:rsidRPr="00F33383">
        <w:t>Gran Capitán, 10</w:t>
      </w:r>
      <w:r w:rsidR="00E71B9B" w:rsidRPr="00F33383">
        <w:t xml:space="preserve">, </w:t>
      </w:r>
      <w:r w:rsidRPr="00F33383">
        <w:t>Sant Joan Despí,</w:t>
      </w:r>
    </w:p>
    <w:p w14:paraId="1996BAEF" w14:textId="4A00E3AC" w:rsidR="009B6241" w:rsidRPr="00F33383" w:rsidRDefault="00F83889" w:rsidP="005E0C5D">
      <w:pPr>
        <w:pStyle w:val="BodyText"/>
      </w:pPr>
      <w:r w:rsidRPr="00F33383">
        <w:t xml:space="preserve">08970 Barcelona, </w:t>
      </w:r>
      <w:r w:rsidR="00E617D1" w:rsidRPr="00F33383">
        <w:t>Spagna</w:t>
      </w:r>
    </w:p>
    <w:p w14:paraId="1996BAF0" w14:textId="77777777" w:rsidR="00E71B9B" w:rsidRPr="00F33383" w:rsidRDefault="00E71B9B" w:rsidP="005E0C5D">
      <w:pPr>
        <w:pStyle w:val="BodyText"/>
        <w:rPr>
          <w:ins w:id="1" w:author="Author"/>
        </w:rPr>
      </w:pPr>
    </w:p>
    <w:p w14:paraId="76A948CE" w14:textId="2887E328" w:rsidR="004B7069" w:rsidRPr="00F33383" w:rsidRDefault="004B7069" w:rsidP="005E0C5D">
      <w:pPr>
        <w:pStyle w:val="BodyText"/>
        <w:rPr>
          <w:ins w:id="2" w:author="Author"/>
        </w:rPr>
      </w:pPr>
      <w:ins w:id="3" w:author="Author">
        <w:r w:rsidRPr="00F33383">
          <w:t>Per ulteriori informazioni su questo medicinale, contatti il rappresentante locale del titolare dell’autorizzazione all’immissione in commercio:</w:t>
        </w:r>
      </w:ins>
    </w:p>
    <w:p w14:paraId="56BD23E6" w14:textId="77777777" w:rsidR="004B7069" w:rsidRPr="00F33383" w:rsidRDefault="004B7069" w:rsidP="005E0C5D">
      <w:pPr>
        <w:pStyle w:val="BodyText"/>
        <w:rPr>
          <w:ins w:id="4" w:author="Author"/>
        </w:rPr>
      </w:pPr>
    </w:p>
    <w:tbl>
      <w:tblPr>
        <w:tblW w:w="9331" w:type="dxa"/>
        <w:tblInd w:w="-5" w:type="dxa"/>
        <w:tblLayout w:type="fixed"/>
        <w:tblLook w:val="04A0" w:firstRow="1" w:lastRow="0" w:firstColumn="1" w:lastColumn="0" w:noHBand="0" w:noVBand="1"/>
      </w:tblPr>
      <w:tblGrid>
        <w:gridCol w:w="4651"/>
        <w:gridCol w:w="4680"/>
      </w:tblGrid>
      <w:tr w:rsidR="007E3167" w:rsidRPr="00F33383" w14:paraId="0143550C" w14:textId="77777777" w:rsidTr="00B874BE">
        <w:trPr>
          <w:ins w:id="5" w:author="Author"/>
        </w:trPr>
        <w:tc>
          <w:tcPr>
            <w:tcW w:w="4646" w:type="dxa"/>
          </w:tcPr>
          <w:p w14:paraId="0FF97063" w14:textId="77777777" w:rsidR="007E3167" w:rsidRPr="00F33383" w:rsidRDefault="007E3167" w:rsidP="00B874BE">
            <w:pPr>
              <w:tabs>
                <w:tab w:val="left" w:pos="567"/>
              </w:tabs>
              <w:rPr>
                <w:ins w:id="6" w:author="Author"/>
                <w:szCs w:val="20"/>
                <w:lang w:val="de-DE"/>
              </w:rPr>
            </w:pPr>
            <w:ins w:id="7" w:author="Author">
              <w:r w:rsidRPr="00F33383">
                <w:rPr>
                  <w:b/>
                  <w:szCs w:val="20"/>
                  <w:lang w:val="de-DE"/>
                </w:rPr>
                <w:t>België/Belgique/Belgien</w:t>
              </w:r>
            </w:ins>
          </w:p>
          <w:p w14:paraId="6F593D2F" w14:textId="77777777" w:rsidR="007E3167" w:rsidRPr="00F33383" w:rsidRDefault="007E3167" w:rsidP="00B874BE">
            <w:pPr>
              <w:tabs>
                <w:tab w:val="left" w:pos="567"/>
              </w:tabs>
              <w:adjustRightInd w:val="0"/>
              <w:rPr>
                <w:ins w:id="8" w:author="Author"/>
                <w:color w:val="000000"/>
                <w:szCs w:val="20"/>
                <w:lang w:val="de-DE" w:bidi="he-IL"/>
              </w:rPr>
            </w:pPr>
            <w:ins w:id="9" w:author="Author">
              <w:r w:rsidRPr="00F33383">
                <w:rPr>
                  <w:color w:val="000000"/>
                  <w:szCs w:val="20"/>
                  <w:lang w:val="de-DE" w:bidi="he-IL"/>
                </w:rPr>
                <w:t>Teva Pharma Belgium N.V./S.A./AG</w:t>
              </w:r>
            </w:ins>
          </w:p>
          <w:p w14:paraId="4D8D2F41" w14:textId="77777777" w:rsidR="007E3167" w:rsidRPr="00F33383" w:rsidRDefault="007E3167" w:rsidP="00B874BE">
            <w:pPr>
              <w:tabs>
                <w:tab w:val="left" w:pos="567"/>
              </w:tabs>
              <w:rPr>
                <w:ins w:id="10" w:author="Author"/>
                <w:szCs w:val="20"/>
              </w:rPr>
            </w:pPr>
            <w:ins w:id="11" w:author="Author">
              <w:r w:rsidRPr="00F33383">
                <w:rPr>
                  <w:szCs w:val="20"/>
                </w:rPr>
                <w:t>Tél/Tel: +</w:t>
              </w:r>
              <w:r w:rsidRPr="00F33383">
                <w:rPr>
                  <w:szCs w:val="20"/>
                  <w:lang w:bidi="he-IL"/>
                </w:rPr>
                <w:t>32 38207373</w:t>
              </w:r>
            </w:ins>
          </w:p>
          <w:p w14:paraId="3C5AC221" w14:textId="77777777" w:rsidR="007E3167" w:rsidRPr="00F33383" w:rsidRDefault="007E3167" w:rsidP="00B874BE">
            <w:pPr>
              <w:tabs>
                <w:tab w:val="left" w:pos="567"/>
              </w:tabs>
              <w:ind w:right="34"/>
              <w:rPr>
                <w:ins w:id="12" w:author="Author"/>
                <w:szCs w:val="20"/>
              </w:rPr>
            </w:pPr>
          </w:p>
        </w:tc>
        <w:tc>
          <w:tcPr>
            <w:tcW w:w="4680" w:type="dxa"/>
          </w:tcPr>
          <w:p w14:paraId="00D64CF3" w14:textId="77777777" w:rsidR="007E3167" w:rsidRPr="00F33383" w:rsidRDefault="007E3167" w:rsidP="00B874BE">
            <w:pPr>
              <w:tabs>
                <w:tab w:val="left" w:pos="567"/>
              </w:tabs>
              <w:rPr>
                <w:ins w:id="13" w:author="Author"/>
                <w:szCs w:val="20"/>
              </w:rPr>
            </w:pPr>
            <w:ins w:id="14" w:author="Author">
              <w:r w:rsidRPr="00F33383">
                <w:rPr>
                  <w:b/>
                  <w:szCs w:val="20"/>
                </w:rPr>
                <w:t>Lietuva</w:t>
              </w:r>
            </w:ins>
          </w:p>
          <w:p w14:paraId="3852BB67" w14:textId="77777777" w:rsidR="007E3167" w:rsidRPr="00F33383" w:rsidRDefault="007E3167" w:rsidP="00B874BE">
            <w:pPr>
              <w:tabs>
                <w:tab w:val="left" w:pos="567"/>
              </w:tabs>
              <w:rPr>
                <w:ins w:id="15" w:author="Author"/>
                <w:szCs w:val="20"/>
                <w:lang w:bidi="he-IL"/>
              </w:rPr>
            </w:pPr>
            <w:ins w:id="16" w:author="Author">
              <w:r w:rsidRPr="00F33383">
                <w:rPr>
                  <w:szCs w:val="20"/>
                  <w:lang w:bidi="he-IL"/>
                </w:rPr>
                <w:t>UAB Teva Baltics</w:t>
              </w:r>
            </w:ins>
          </w:p>
          <w:p w14:paraId="58EC2FF1" w14:textId="77777777" w:rsidR="007E3167" w:rsidRPr="00F33383" w:rsidRDefault="007E3167" w:rsidP="00B874BE">
            <w:pPr>
              <w:tabs>
                <w:tab w:val="left" w:pos="-720"/>
                <w:tab w:val="left" w:pos="567"/>
              </w:tabs>
              <w:suppressAutoHyphens/>
              <w:rPr>
                <w:ins w:id="17" w:author="Author"/>
                <w:color w:val="000000"/>
                <w:szCs w:val="20"/>
                <w:lang w:eastAsia="en-GB" w:bidi="he-IL"/>
              </w:rPr>
            </w:pPr>
            <w:ins w:id="18" w:author="Author">
              <w:r w:rsidRPr="00F33383">
                <w:rPr>
                  <w:color w:val="000000"/>
                  <w:szCs w:val="20"/>
                  <w:lang w:eastAsia="en-GB" w:bidi="he-IL"/>
                </w:rPr>
                <w:t>Tel: +370 52660203</w:t>
              </w:r>
            </w:ins>
          </w:p>
          <w:p w14:paraId="77F80777" w14:textId="77777777" w:rsidR="007E3167" w:rsidRPr="00F33383" w:rsidRDefault="007E3167" w:rsidP="00B874BE">
            <w:pPr>
              <w:tabs>
                <w:tab w:val="left" w:pos="567"/>
              </w:tabs>
              <w:suppressAutoHyphens/>
              <w:rPr>
                <w:ins w:id="19" w:author="Author"/>
                <w:szCs w:val="20"/>
              </w:rPr>
            </w:pPr>
          </w:p>
        </w:tc>
      </w:tr>
      <w:tr w:rsidR="007E3167" w:rsidRPr="00F33383" w14:paraId="3B4B2993" w14:textId="77777777" w:rsidTr="00B874BE">
        <w:trPr>
          <w:ins w:id="20" w:author="Author"/>
        </w:trPr>
        <w:tc>
          <w:tcPr>
            <w:tcW w:w="4646" w:type="dxa"/>
          </w:tcPr>
          <w:p w14:paraId="0F2267BB" w14:textId="77777777" w:rsidR="007E3167" w:rsidRPr="00F33383" w:rsidRDefault="007E3167" w:rsidP="00B874BE">
            <w:pPr>
              <w:tabs>
                <w:tab w:val="left" w:pos="720"/>
              </w:tabs>
              <w:adjustRightInd w:val="0"/>
              <w:rPr>
                <w:ins w:id="21" w:author="Author"/>
                <w:b/>
                <w:bCs/>
                <w:color w:val="000000"/>
                <w:szCs w:val="20"/>
                <w:lang w:eastAsia="en-GB" w:bidi="he-IL"/>
              </w:rPr>
            </w:pPr>
            <w:ins w:id="22" w:author="Author">
              <w:r w:rsidRPr="00F33383">
                <w:rPr>
                  <w:b/>
                  <w:bCs/>
                  <w:color w:val="000000"/>
                  <w:szCs w:val="20"/>
                  <w:lang w:eastAsia="en-GB" w:bidi="he-IL"/>
                </w:rPr>
                <w:t>България</w:t>
              </w:r>
            </w:ins>
          </w:p>
          <w:p w14:paraId="35F23785" w14:textId="77777777" w:rsidR="007E3167" w:rsidRPr="00F33383" w:rsidRDefault="007E3167" w:rsidP="00B874BE">
            <w:pPr>
              <w:tabs>
                <w:tab w:val="left" w:pos="567"/>
              </w:tabs>
              <w:adjustRightInd w:val="0"/>
              <w:rPr>
                <w:ins w:id="23" w:author="Author"/>
                <w:color w:val="000000"/>
                <w:szCs w:val="20"/>
                <w:lang w:bidi="he-IL"/>
              </w:rPr>
            </w:pPr>
            <w:proofErr w:type="spellStart"/>
            <w:ins w:id="24" w:author="Author">
              <w:r w:rsidRPr="00F33383">
                <w:rPr>
                  <w:szCs w:val="20"/>
                  <w:lang w:val="en-US"/>
                </w:rPr>
                <w:t>Тева</w:t>
              </w:r>
              <w:proofErr w:type="spellEnd"/>
              <w:r w:rsidRPr="001477CF">
                <w:rPr>
                  <w:szCs w:val="20"/>
                </w:rPr>
                <w:t xml:space="preserve"> </w:t>
              </w:r>
              <w:proofErr w:type="spellStart"/>
              <w:r w:rsidRPr="00F33383">
                <w:rPr>
                  <w:szCs w:val="20"/>
                  <w:lang w:val="en-US"/>
                </w:rPr>
                <w:t>Фарма</w:t>
              </w:r>
              <w:proofErr w:type="spellEnd"/>
              <w:r w:rsidRPr="001477CF">
                <w:rPr>
                  <w:szCs w:val="20"/>
                </w:rPr>
                <w:t xml:space="preserve"> </w:t>
              </w:r>
              <w:r w:rsidRPr="00F33383">
                <w:rPr>
                  <w:szCs w:val="20"/>
                  <w:lang w:val="bg-BG"/>
                </w:rPr>
                <w:t>ЕАД</w:t>
              </w:r>
            </w:ins>
          </w:p>
          <w:p w14:paraId="2848AC57" w14:textId="77777777" w:rsidR="007E3167" w:rsidRPr="00F33383" w:rsidRDefault="007E3167" w:rsidP="00B874BE">
            <w:pPr>
              <w:tabs>
                <w:tab w:val="left" w:pos="-720"/>
                <w:tab w:val="left" w:pos="567"/>
              </w:tabs>
              <w:suppressAutoHyphens/>
              <w:rPr>
                <w:ins w:id="25" w:author="Author"/>
                <w:color w:val="000000"/>
                <w:szCs w:val="20"/>
                <w:lang w:eastAsia="en-GB" w:bidi="he-IL"/>
              </w:rPr>
            </w:pPr>
            <w:ins w:id="26" w:author="Author">
              <w:r w:rsidRPr="00F33383">
                <w:rPr>
                  <w:color w:val="000000"/>
                  <w:szCs w:val="20"/>
                  <w:lang w:eastAsia="en-GB" w:bidi="he-IL"/>
                </w:rPr>
                <w:t>Teл.: +359 24899585</w:t>
              </w:r>
            </w:ins>
          </w:p>
          <w:p w14:paraId="07085EA0" w14:textId="77777777" w:rsidR="007E3167" w:rsidRPr="00F33383" w:rsidRDefault="007E3167" w:rsidP="00B874BE">
            <w:pPr>
              <w:tabs>
                <w:tab w:val="left" w:pos="-720"/>
                <w:tab w:val="left" w:pos="567"/>
              </w:tabs>
              <w:suppressAutoHyphens/>
              <w:rPr>
                <w:ins w:id="27" w:author="Author"/>
                <w:szCs w:val="20"/>
              </w:rPr>
            </w:pPr>
          </w:p>
        </w:tc>
        <w:tc>
          <w:tcPr>
            <w:tcW w:w="4680" w:type="dxa"/>
          </w:tcPr>
          <w:p w14:paraId="6722CB82" w14:textId="77777777" w:rsidR="007E3167" w:rsidRPr="00F33383" w:rsidRDefault="007E3167" w:rsidP="00B874BE">
            <w:pPr>
              <w:tabs>
                <w:tab w:val="left" w:pos="720"/>
              </w:tabs>
              <w:adjustRightInd w:val="0"/>
              <w:rPr>
                <w:ins w:id="28" w:author="Author"/>
                <w:b/>
                <w:bCs/>
                <w:color w:val="000000"/>
                <w:szCs w:val="20"/>
                <w:lang w:val="de-DE" w:eastAsia="en-GB" w:bidi="he-IL"/>
              </w:rPr>
            </w:pPr>
            <w:ins w:id="29" w:author="Author">
              <w:r w:rsidRPr="00F33383">
                <w:rPr>
                  <w:b/>
                  <w:bCs/>
                  <w:color w:val="000000"/>
                  <w:szCs w:val="20"/>
                  <w:lang w:val="de-DE" w:eastAsia="en-GB" w:bidi="he-IL"/>
                </w:rPr>
                <w:t>Luxembourg/Luxemburg</w:t>
              </w:r>
            </w:ins>
          </w:p>
          <w:p w14:paraId="3CE61A96" w14:textId="77777777" w:rsidR="007E3167" w:rsidRPr="00F33383" w:rsidRDefault="007E3167" w:rsidP="00B874BE">
            <w:pPr>
              <w:tabs>
                <w:tab w:val="left" w:pos="567"/>
              </w:tabs>
              <w:adjustRightInd w:val="0"/>
              <w:rPr>
                <w:ins w:id="30" w:author="Author"/>
                <w:color w:val="000000"/>
                <w:szCs w:val="20"/>
                <w:lang w:val="de-DE" w:bidi="he-IL"/>
              </w:rPr>
            </w:pPr>
            <w:ins w:id="31" w:author="Author">
              <w:r w:rsidRPr="00F33383">
                <w:rPr>
                  <w:color w:val="000000"/>
                  <w:szCs w:val="20"/>
                  <w:lang w:val="de-DE" w:bidi="he-IL"/>
                </w:rPr>
                <w:t>Teva Pharma Belgium N.V./S.A./AG</w:t>
              </w:r>
            </w:ins>
          </w:p>
          <w:p w14:paraId="6296B698" w14:textId="77777777" w:rsidR="007E3167" w:rsidRPr="00F33383" w:rsidRDefault="007E3167" w:rsidP="00B874BE">
            <w:pPr>
              <w:tabs>
                <w:tab w:val="left" w:pos="567"/>
              </w:tabs>
              <w:suppressAutoHyphens/>
              <w:spacing w:line="260" w:lineRule="exact"/>
              <w:rPr>
                <w:ins w:id="32" w:author="Author"/>
                <w:color w:val="000000"/>
                <w:szCs w:val="20"/>
                <w:lang w:val="de-DE" w:bidi="he-IL"/>
              </w:rPr>
            </w:pPr>
            <w:ins w:id="33" w:author="Author">
              <w:r w:rsidRPr="00F33383">
                <w:rPr>
                  <w:szCs w:val="20"/>
                </w:rPr>
                <w:t>Tél/Tel: +</w:t>
              </w:r>
              <w:r w:rsidRPr="00F33383">
                <w:rPr>
                  <w:szCs w:val="20"/>
                  <w:lang w:bidi="he-IL"/>
                </w:rPr>
                <w:t>32 38207373</w:t>
              </w:r>
            </w:ins>
          </w:p>
          <w:p w14:paraId="4AE7D7B5" w14:textId="77777777" w:rsidR="007E3167" w:rsidRPr="00F33383" w:rsidRDefault="007E3167" w:rsidP="00B874BE">
            <w:pPr>
              <w:tabs>
                <w:tab w:val="left" w:pos="-720"/>
                <w:tab w:val="left" w:pos="567"/>
              </w:tabs>
              <w:suppressAutoHyphens/>
              <w:rPr>
                <w:ins w:id="34" w:author="Author"/>
                <w:szCs w:val="20"/>
                <w:lang w:val="de-DE"/>
              </w:rPr>
            </w:pPr>
          </w:p>
        </w:tc>
      </w:tr>
      <w:tr w:rsidR="007E3167" w:rsidRPr="00F33383" w14:paraId="1AF14803" w14:textId="77777777" w:rsidTr="00B874BE">
        <w:trPr>
          <w:ins w:id="35" w:author="Author"/>
        </w:trPr>
        <w:tc>
          <w:tcPr>
            <w:tcW w:w="4646" w:type="dxa"/>
          </w:tcPr>
          <w:p w14:paraId="4D86B8AE" w14:textId="77777777" w:rsidR="007E3167" w:rsidRPr="00F33383" w:rsidRDefault="007E3167" w:rsidP="00B874BE">
            <w:pPr>
              <w:tabs>
                <w:tab w:val="left" w:pos="-720"/>
                <w:tab w:val="left" w:pos="567"/>
              </w:tabs>
              <w:suppressAutoHyphens/>
              <w:rPr>
                <w:ins w:id="36" w:author="Author"/>
                <w:szCs w:val="20"/>
              </w:rPr>
            </w:pPr>
            <w:ins w:id="37" w:author="Author">
              <w:r w:rsidRPr="00F33383">
                <w:rPr>
                  <w:b/>
                  <w:szCs w:val="20"/>
                </w:rPr>
                <w:t>Česká republika</w:t>
              </w:r>
            </w:ins>
          </w:p>
          <w:p w14:paraId="4467C19A" w14:textId="77777777" w:rsidR="007E3167" w:rsidRPr="00F33383" w:rsidRDefault="007E3167" w:rsidP="00B874BE">
            <w:pPr>
              <w:tabs>
                <w:tab w:val="left" w:pos="720"/>
              </w:tabs>
              <w:adjustRightInd w:val="0"/>
              <w:rPr>
                <w:ins w:id="38" w:author="Author"/>
                <w:color w:val="000000"/>
                <w:szCs w:val="20"/>
                <w:lang w:eastAsia="en-GB" w:bidi="he-IL"/>
              </w:rPr>
            </w:pPr>
            <w:ins w:id="39" w:author="Author">
              <w:r w:rsidRPr="00F33383">
                <w:rPr>
                  <w:color w:val="000000"/>
                  <w:szCs w:val="20"/>
                  <w:lang w:eastAsia="en-GB" w:bidi="he-IL"/>
                </w:rPr>
                <w:t>Teva Pharmaceuticals CR, s.r.o.</w:t>
              </w:r>
            </w:ins>
          </w:p>
          <w:p w14:paraId="5B7B1B58" w14:textId="77777777" w:rsidR="007E3167" w:rsidRPr="00F33383" w:rsidRDefault="007E3167" w:rsidP="00B874BE">
            <w:pPr>
              <w:tabs>
                <w:tab w:val="left" w:pos="-720"/>
                <w:tab w:val="left" w:pos="567"/>
              </w:tabs>
              <w:suppressAutoHyphens/>
              <w:rPr>
                <w:ins w:id="40" w:author="Author"/>
                <w:color w:val="000000"/>
                <w:szCs w:val="20"/>
                <w:lang w:eastAsia="en-GB" w:bidi="he-IL"/>
              </w:rPr>
            </w:pPr>
            <w:ins w:id="41" w:author="Author">
              <w:r w:rsidRPr="00F33383">
                <w:rPr>
                  <w:color w:val="000000"/>
                  <w:szCs w:val="20"/>
                  <w:lang w:eastAsia="en-GB" w:bidi="he-IL"/>
                </w:rPr>
                <w:t>Tel: +420 251007111</w:t>
              </w:r>
            </w:ins>
          </w:p>
          <w:p w14:paraId="1CD4D61D" w14:textId="77777777" w:rsidR="007E3167" w:rsidRPr="00F33383" w:rsidRDefault="007E3167" w:rsidP="00B874BE">
            <w:pPr>
              <w:tabs>
                <w:tab w:val="left" w:pos="-720"/>
                <w:tab w:val="left" w:pos="567"/>
              </w:tabs>
              <w:suppressAutoHyphens/>
              <w:rPr>
                <w:ins w:id="42" w:author="Author"/>
                <w:szCs w:val="20"/>
              </w:rPr>
            </w:pPr>
          </w:p>
        </w:tc>
        <w:tc>
          <w:tcPr>
            <w:tcW w:w="4680" w:type="dxa"/>
          </w:tcPr>
          <w:p w14:paraId="2C26D387" w14:textId="77777777" w:rsidR="007E3167" w:rsidRPr="00F33383" w:rsidRDefault="007E3167" w:rsidP="00B874BE">
            <w:pPr>
              <w:tabs>
                <w:tab w:val="left" w:pos="567"/>
              </w:tabs>
              <w:rPr>
                <w:ins w:id="43" w:author="Author"/>
                <w:b/>
                <w:szCs w:val="20"/>
              </w:rPr>
            </w:pPr>
            <w:ins w:id="44" w:author="Author">
              <w:r w:rsidRPr="00F33383">
                <w:rPr>
                  <w:b/>
                  <w:szCs w:val="20"/>
                </w:rPr>
                <w:t>Magyarország</w:t>
              </w:r>
            </w:ins>
          </w:p>
          <w:p w14:paraId="688DB656" w14:textId="77777777" w:rsidR="007E3167" w:rsidRPr="00F33383" w:rsidRDefault="007E3167" w:rsidP="00B874BE">
            <w:pPr>
              <w:tabs>
                <w:tab w:val="left" w:pos="720"/>
              </w:tabs>
              <w:adjustRightInd w:val="0"/>
              <w:rPr>
                <w:ins w:id="45" w:author="Author"/>
                <w:color w:val="000000"/>
                <w:szCs w:val="20"/>
                <w:lang w:eastAsia="en-GB" w:bidi="he-IL"/>
              </w:rPr>
            </w:pPr>
            <w:ins w:id="46" w:author="Author">
              <w:r w:rsidRPr="00F33383">
                <w:rPr>
                  <w:color w:val="000000"/>
                  <w:szCs w:val="20"/>
                  <w:lang w:eastAsia="en-GB" w:bidi="he-IL"/>
                </w:rPr>
                <w:t>Teva Gyógyszergyár Zrt.</w:t>
              </w:r>
            </w:ins>
          </w:p>
          <w:p w14:paraId="1F98E859" w14:textId="77777777" w:rsidR="007E3167" w:rsidRPr="00F33383" w:rsidRDefault="007E3167" w:rsidP="00B874BE">
            <w:pPr>
              <w:tabs>
                <w:tab w:val="left" w:pos="-720"/>
                <w:tab w:val="left" w:pos="567"/>
              </w:tabs>
              <w:suppressAutoHyphens/>
              <w:rPr>
                <w:ins w:id="47" w:author="Author"/>
                <w:color w:val="000000"/>
                <w:szCs w:val="20"/>
                <w:lang w:eastAsia="en-GB" w:bidi="he-IL"/>
              </w:rPr>
            </w:pPr>
            <w:ins w:id="48" w:author="Author">
              <w:r w:rsidRPr="00F33383">
                <w:rPr>
                  <w:color w:val="000000"/>
                  <w:szCs w:val="20"/>
                  <w:lang w:eastAsia="en-GB" w:bidi="he-IL"/>
                </w:rPr>
                <w:t>Tel.: +36 12886400</w:t>
              </w:r>
            </w:ins>
          </w:p>
          <w:p w14:paraId="48164F69" w14:textId="77777777" w:rsidR="007E3167" w:rsidRPr="00F33383" w:rsidRDefault="007E3167" w:rsidP="00B874BE">
            <w:pPr>
              <w:tabs>
                <w:tab w:val="left" w:pos="567"/>
              </w:tabs>
              <w:rPr>
                <w:ins w:id="49" w:author="Author"/>
                <w:szCs w:val="20"/>
              </w:rPr>
            </w:pPr>
          </w:p>
        </w:tc>
      </w:tr>
      <w:tr w:rsidR="007E3167" w:rsidRPr="00F33383" w14:paraId="6DE5E91D" w14:textId="77777777" w:rsidTr="00B874BE">
        <w:trPr>
          <w:ins w:id="50" w:author="Author"/>
        </w:trPr>
        <w:tc>
          <w:tcPr>
            <w:tcW w:w="4646" w:type="dxa"/>
          </w:tcPr>
          <w:p w14:paraId="35645EE7" w14:textId="77777777" w:rsidR="007E3167" w:rsidRPr="00F33383" w:rsidRDefault="007E3167" w:rsidP="00B874BE">
            <w:pPr>
              <w:tabs>
                <w:tab w:val="left" w:pos="567"/>
              </w:tabs>
              <w:rPr>
                <w:ins w:id="51" w:author="Author"/>
                <w:szCs w:val="20"/>
              </w:rPr>
            </w:pPr>
            <w:ins w:id="52" w:author="Author">
              <w:r w:rsidRPr="00F33383">
                <w:rPr>
                  <w:b/>
                  <w:szCs w:val="20"/>
                </w:rPr>
                <w:t>Danmark</w:t>
              </w:r>
            </w:ins>
          </w:p>
          <w:p w14:paraId="66998627" w14:textId="77777777" w:rsidR="007E3167" w:rsidRPr="00F33383" w:rsidRDefault="007E3167" w:rsidP="00B874BE">
            <w:pPr>
              <w:tabs>
                <w:tab w:val="left" w:pos="720"/>
              </w:tabs>
              <w:adjustRightInd w:val="0"/>
              <w:rPr>
                <w:ins w:id="53" w:author="Author"/>
                <w:color w:val="000000"/>
                <w:szCs w:val="20"/>
                <w:lang w:eastAsia="en-GB" w:bidi="he-IL"/>
              </w:rPr>
            </w:pPr>
            <w:ins w:id="54" w:author="Author">
              <w:r w:rsidRPr="00F33383">
                <w:rPr>
                  <w:color w:val="000000"/>
                  <w:szCs w:val="20"/>
                  <w:lang w:eastAsia="en-GB" w:bidi="he-IL"/>
                </w:rPr>
                <w:t>Teva Denmark A/S</w:t>
              </w:r>
            </w:ins>
          </w:p>
          <w:p w14:paraId="2ABC75E3" w14:textId="77777777" w:rsidR="007E3167" w:rsidRPr="00F33383" w:rsidRDefault="007E3167" w:rsidP="00B874BE">
            <w:pPr>
              <w:tabs>
                <w:tab w:val="left" w:pos="-720"/>
                <w:tab w:val="left" w:pos="567"/>
              </w:tabs>
              <w:suppressAutoHyphens/>
              <w:rPr>
                <w:ins w:id="55" w:author="Author"/>
                <w:color w:val="000000"/>
                <w:szCs w:val="20"/>
                <w:lang w:eastAsia="en-GB" w:bidi="he-IL"/>
              </w:rPr>
            </w:pPr>
            <w:ins w:id="56" w:author="Author">
              <w:r w:rsidRPr="00F33383">
                <w:rPr>
                  <w:color w:val="000000"/>
                  <w:szCs w:val="20"/>
                  <w:lang w:eastAsia="en-GB" w:bidi="he-IL"/>
                </w:rPr>
                <w:t>Tlf.: +45 44985511</w:t>
              </w:r>
            </w:ins>
          </w:p>
          <w:p w14:paraId="1B0358A3" w14:textId="77777777" w:rsidR="007E3167" w:rsidRPr="00F33383" w:rsidRDefault="007E3167" w:rsidP="00B874BE">
            <w:pPr>
              <w:tabs>
                <w:tab w:val="left" w:pos="-720"/>
                <w:tab w:val="left" w:pos="567"/>
              </w:tabs>
              <w:suppressAutoHyphens/>
              <w:rPr>
                <w:ins w:id="57" w:author="Author"/>
                <w:szCs w:val="20"/>
              </w:rPr>
            </w:pPr>
          </w:p>
        </w:tc>
        <w:tc>
          <w:tcPr>
            <w:tcW w:w="4680" w:type="dxa"/>
          </w:tcPr>
          <w:p w14:paraId="6A6C3084" w14:textId="77777777" w:rsidR="007E3167" w:rsidRPr="001477CF" w:rsidRDefault="007E3167" w:rsidP="00B874BE">
            <w:pPr>
              <w:tabs>
                <w:tab w:val="left" w:pos="-720"/>
                <w:tab w:val="left" w:pos="567"/>
                <w:tab w:val="left" w:pos="4536"/>
              </w:tabs>
              <w:suppressAutoHyphens/>
              <w:rPr>
                <w:ins w:id="58" w:author="Author"/>
                <w:b/>
                <w:szCs w:val="20"/>
                <w:lang w:val="sv-SE"/>
              </w:rPr>
            </w:pPr>
            <w:ins w:id="59" w:author="Author">
              <w:r w:rsidRPr="001477CF">
                <w:rPr>
                  <w:b/>
                  <w:szCs w:val="20"/>
                  <w:lang w:val="sv-SE"/>
                </w:rPr>
                <w:t>Malta</w:t>
              </w:r>
            </w:ins>
          </w:p>
          <w:p w14:paraId="538E26D9" w14:textId="77777777" w:rsidR="007E3167" w:rsidRPr="001477CF" w:rsidRDefault="007E3167" w:rsidP="00B874BE">
            <w:pPr>
              <w:tabs>
                <w:tab w:val="left" w:pos="567"/>
              </w:tabs>
              <w:rPr>
                <w:ins w:id="60" w:author="Author"/>
                <w:color w:val="000000"/>
                <w:szCs w:val="20"/>
                <w:lang w:val="sv-SE" w:bidi="he-IL"/>
              </w:rPr>
            </w:pPr>
            <w:ins w:id="61" w:author="Author">
              <w:r w:rsidRPr="001477CF">
                <w:rPr>
                  <w:color w:val="000000"/>
                  <w:szCs w:val="20"/>
                  <w:lang w:val="sv-SE" w:bidi="he-IL"/>
                </w:rPr>
                <w:t>TEVA HELLAS </w:t>
              </w:r>
              <w:r w:rsidRPr="00F33383">
                <w:rPr>
                  <w:color w:val="000000"/>
                  <w:szCs w:val="20"/>
                  <w:lang w:bidi="he-IL"/>
                </w:rPr>
                <w:t>Α</w:t>
              </w:r>
              <w:r w:rsidRPr="001477CF">
                <w:rPr>
                  <w:color w:val="000000"/>
                  <w:szCs w:val="20"/>
                  <w:lang w:val="sv-SE" w:bidi="he-IL"/>
                </w:rPr>
                <w:t>.</w:t>
              </w:r>
              <w:r w:rsidRPr="00F33383">
                <w:rPr>
                  <w:color w:val="000000"/>
                  <w:szCs w:val="20"/>
                  <w:lang w:bidi="he-IL"/>
                </w:rPr>
                <w:t>Ε</w:t>
              </w:r>
              <w:r w:rsidRPr="001477CF">
                <w:rPr>
                  <w:color w:val="000000"/>
                  <w:szCs w:val="20"/>
                  <w:lang w:val="sv-SE" w:bidi="he-IL"/>
                </w:rPr>
                <w:t>.</w:t>
              </w:r>
            </w:ins>
          </w:p>
          <w:p w14:paraId="0F752615" w14:textId="77777777" w:rsidR="007E3167" w:rsidRPr="00F33383" w:rsidRDefault="007E3167" w:rsidP="00B874BE">
            <w:pPr>
              <w:tabs>
                <w:tab w:val="left" w:pos="567"/>
              </w:tabs>
              <w:rPr>
                <w:ins w:id="62" w:author="Author"/>
                <w:color w:val="000000"/>
                <w:szCs w:val="20"/>
                <w:lang w:bidi="he-IL"/>
              </w:rPr>
            </w:pPr>
            <w:ins w:id="63" w:author="Author">
              <w:r w:rsidRPr="00F33383">
                <w:rPr>
                  <w:color w:val="000000"/>
                  <w:szCs w:val="20"/>
                  <w:lang w:val="en-US" w:bidi="he-IL"/>
                </w:rPr>
                <w:t>il-</w:t>
              </w:r>
              <w:proofErr w:type="spellStart"/>
              <w:r w:rsidRPr="00F33383">
                <w:rPr>
                  <w:color w:val="000000"/>
                  <w:szCs w:val="20"/>
                  <w:lang w:val="en-US" w:bidi="he-IL"/>
                </w:rPr>
                <w:t>Greċja</w:t>
              </w:r>
              <w:proofErr w:type="spellEnd"/>
            </w:ins>
          </w:p>
          <w:p w14:paraId="1C429F8A" w14:textId="77777777" w:rsidR="007E3167" w:rsidRPr="00F33383" w:rsidRDefault="007E3167" w:rsidP="00B874BE">
            <w:pPr>
              <w:tabs>
                <w:tab w:val="left" w:pos="567"/>
              </w:tabs>
              <w:rPr>
                <w:ins w:id="64" w:author="Author"/>
                <w:color w:val="000000"/>
                <w:szCs w:val="20"/>
                <w:lang w:bidi="he-IL"/>
              </w:rPr>
            </w:pPr>
            <w:ins w:id="65" w:author="Author">
              <w:r w:rsidRPr="00F33383">
                <w:rPr>
                  <w:color w:val="000000"/>
                  <w:szCs w:val="20"/>
                  <w:lang w:val="en-US" w:bidi="he-IL"/>
                </w:rPr>
                <w:t>Tel: +30 2118805000</w:t>
              </w:r>
            </w:ins>
          </w:p>
          <w:p w14:paraId="42EF358B" w14:textId="77777777" w:rsidR="007E3167" w:rsidRPr="00F33383" w:rsidRDefault="007E3167" w:rsidP="00B874BE">
            <w:pPr>
              <w:tabs>
                <w:tab w:val="left" w:pos="567"/>
              </w:tabs>
              <w:rPr>
                <w:ins w:id="66" w:author="Author"/>
                <w:szCs w:val="20"/>
              </w:rPr>
            </w:pPr>
          </w:p>
        </w:tc>
      </w:tr>
      <w:tr w:rsidR="007E3167" w:rsidRPr="00F33383" w14:paraId="41731872" w14:textId="77777777" w:rsidTr="00B874BE">
        <w:trPr>
          <w:ins w:id="67" w:author="Author"/>
        </w:trPr>
        <w:tc>
          <w:tcPr>
            <w:tcW w:w="4646" w:type="dxa"/>
            <w:hideMark/>
          </w:tcPr>
          <w:p w14:paraId="282CF2A6" w14:textId="77777777" w:rsidR="007E3167" w:rsidRPr="00F33383" w:rsidRDefault="007E3167" w:rsidP="00B874BE">
            <w:pPr>
              <w:tabs>
                <w:tab w:val="left" w:pos="567"/>
              </w:tabs>
              <w:rPr>
                <w:ins w:id="68" w:author="Author"/>
                <w:szCs w:val="20"/>
              </w:rPr>
            </w:pPr>
            <w:ins w:id="69" w:author="Author">
              <w:r w:rsidRPr="00F33383">
                <w:rPr>
                  <w:b/>
                  <w:szCs w:val="20"/>
                </w:rPr>
                <w:t>Deutschland</w:t>
              </w:r>
            </w:ins>
          </w:p>
          <w:p w14:paraId="5F65A08C" w14:textId="77777777" w:rsidR="007E3167" w:rsidRPr="00F33383" w:rsidRDefault="007E3167" w:rsidP="00B874BE">
            <w:pPr>
              <w:tabs>
                <w:tab w:val="left" w:pos="567"/>
              </w:tabs>
              <w:rPr>
                <w:ins w:id="70" w:author="Author"/>
                <w:szCs w:val="20"/>
              </w:rPr>
            </w:pPr>
            <w:proofErr w:type="spellStart"/>
            <w:ins w:id="71" w:author="Author">
              <w:r w:rsidRPr="00F33383">
                <w:rPr>
                  <w:szCs w:val="20"/>
                  <w:lang w:val="en-US"/>
                </w:rPr>
                <w:t>ratiopharm</w:t>
              </w:r>
              <w:proofErr w:type="spellEnd"/>
              <w:r w:rsidRPr="00F33383">
                <w:rPr>
                  <w:szCs w:val="20"/>
                  <w:lang w:val="en-US"/>
                </w:rPr>
                <w:t xml:space="preserve"> GmbH</w:t>
              </w:r>
            </w:ins>
          </w:p>
          <w:p w14:paraId="58CCF752" w14:textId="77777777" w:rsidR="007E3167" w:rsidRPr="00F33383" w:rsidRDefault="007E3167" w:rsidP="00B874BE">
            <w:pPr>
              <w:tabs>
                <w:tab w:val="left" w:pos="567"/>
              </w:tabs>
              <w:rPr>
                <w:ins w:id="72" w:author="Author"/>
                <w:szCs w:val="20"/>
              </w:rPr>
            </w:pPr>
            <w:ins w:id="73" w:author="Author">
              <w:r w:rsidRPr="00F33383">
                <w:rPr>
                  <w:szCs w:val="20"/>
                  <w:lang w:val="en-US"/>
                </w:rPr>
                <w:t>Tel: +49 (0) 73140202</w:t>
              </w:r>
            </w:ins>
          </w:p>
        </w:tc>
        <w:tc>
          <w:tcPr>
            <w:tcW w:w="4680" w:type="dxa"/>
          </w:tcPr>
          <w:p w14:paraId="4A38E42C" w14:textId="77777777" w:rsidR="007E3167" w:rsidRPr="00F33383" w:rsidRDefault="007E3167" w:rsidP="00B874BE">
            <w:pPr>
              <w:tabs>
                <w:tab w:val="left" w:pos="567"/>
              </w:tabs>
              <w:suppressAutoHyphens/>
              <w:rPr>
                <w:ins w:id="74" w:author="Author"/>
                <w:szCs w:val="20"/>
                <w:lang w:val="de-DE"/>
              </w:rPr>
            </w:pPr>
            <w:ins w:id="75" w:author="Author">
              <w:r w:rsidRPr="00F33383">
                <w:rPr>
                  <w:b/>
                  <w:szCs w:val="20"/>
                  <w:lang w:val="de-DE"/>
                </w:rPr>
                <w:t>Nederland</w:t>
              </w:r>
            </w:ins>
          </w:p>
          <w:p w14:paraId="03964E98" w14:textId="77777777" w:rsidR="007E3167" w:rsidRPr="00F33383" w:rsidRDefault="007E3167" w:rsidP="00B874BE">
            <w:pPr>
              <w:tabs>
                <w:tab w:val="left" w:pos="567"/>
              </w:tabs>
              <w:adjustRightInd w:val="0"/>
              <w:ind w:left="-23"/>
              <w:rPr>
                <w:ins w:id="76" w:author="Author"/>
                <w:color w:val="000000"/>
                <w:szCs w:val="20"/>
                <w:lang w:val="de-DE" w:bidi="he-IL"/>
              </w:rPr>
            </w:pPr>
            <w:ins w:id="77" w:author="Author">
              <w:r w:rsidRPr="00F33383">
                <w:rPr>
                  <w:color w:val="000000"/>
                  <w:szCs w:val="20"/>
                  <w:lang w:val="de-DE" w:bidi="he-IL"/>
                </w:rPr>
                <w:t>Teva Nederland B.V.</w:t>
              </w:r>
            </w:ins>
          </w:p>
          <w:p w14:paraId="3851D232" w14:textId="77777777" w:rsidR="007E3167" w:rsidRPr="00F33383" w:rsidRDefault="007E3167" w:rsidP="00B874BE">
            <w:pPr>
              <w:tabs>
                <w:tab w:val="left" w:pos="567"/>
              </w:tabs>
              <w:rPr>
                <w:ins w:id="78" w:author="Author"/>
                <w:color w:val="000000"/>
                <w:szCs w:val="20"/>
                <w:lang w:eastAsia="en-GB" w:bidi="he-IL"/>
              </w:rPr>
            </w:pPr>
            <w:ins w:id="79" w:author="Author">
              <w:r w:rsidRPr="00F33383">
                <w:rPr>
                  <w:color w:val="000000"/>
                  <w:szCs w:val="20"/>
                  <w:lang w:eastAsia="en-GB" w:bidi="he-IL"/>
                </w:rPr>
                <w:t>Tel: +31 8000228400</w:t>
              </w:r>
            </w:ins>
          </w:p>
          <w:p w14:paraId="35F98BC0" w14:textId="77777777" w:rsidR="007E3167" w:rsidRPr="00F33383" w:rsidRDefault="007E3167" w:rsidP="00B874BE">
            <w:pPr>
              <w:tabs>
                <w:tab w:val="left" w:pos="-720"/>
                <w:tab w:val="left" w:pos="567"/>
              </w:tabs>
              <w:suppressAutoHyphens/>
              <w:rPr>
                <w:ins w:id="80" w:author="Author"/>
                <w:szCs w:val="20"/>
              </w:rPr>
            </w:pPr>
          </w:p>
        </w:tc>
      </w:tr>
      <w:tr w:rsidR="007E3167" w:rsidRPr="004449B2" w14:paraId="5CE82D93" w14:textId="77777777" w:rsidTr="00B874BE">
        <w:trPr>
          <w:ins w:id="81" w:author="Author"/>
        </w:trPr>
        <w:tc>
          <w:tcPr>
            <w:tcW w:w="4646" w:type="dxa"/>
          </w:tcPr>
          <w:p w14:paraId="777DA321" w14:textId="77777777" w:rsidR="007E3167" w:rsidRPr="00F33383" w:rsidRDefault="007E3167" w:rsidP="00B874BE">
            <w:pPr>
              <w:tabs>
                <w:tab w:val="left" w:pos="-720"/>
                <w:tab w:val="left" w:pos="567"/>
              </w:tabs>
              <w:suppressAutoHyphens/>
              <w:rPr>
                <w:ins w:id="82" w:author="Author"/>
                <w:b/>
                <w:bCs/>
                <w:szCs w:val="20"/>
              </w:rPr>
            </w:pPr>
            <w:ins w:id="83" w:author="Author">
              <w:r w:rsidRPr="00F33383">
                <w:rPr>
                  <w:b/>
                  <w:bCs/>
                  <w:szCs w:val="20"/>
                </w:rPr>
                <w:t>Eesti</w:t>
              </w:r>
            </w:ins>
          </w:p>
          <w:p w14:paraId="29E82166" w14:textId="77777777" w:rsidR="007E3167" w:rsidRPr="00F33383" w:rsidRDefault="007E3167" w:rsidP="00B874BE">
            <w:pPr>
              <w:tabs>
                <w:tab w:val="left" w:pos="567"/>
              </w:tabs>
              <w:rPr>
                <w:ins w:id="84" w:author="Author"/>
                <w:szCs w:val="20"/>
                <w:lang w:bidi="he-IL"/>
              </w:rPr>
            </w:pPr>
            <w:ins w:id="85" w:author="Author">
              <w:r w:rsidRPr="00F33383">
                <w:rPr>
                  <w:color w:val="000000"/>
                  <w:szCs w:val="20"/>
                  <w:lang w:eastAsia="lt-LT" w:bidi="he-IL"/>
                </w:rPr>
                <w:t>UAB Teva Baltics Eesti filiaal</w:t>
              </w:r>
            </w:ins>
          </w:p>
          <w:p w14:paraId="49561BFF" w14:textId="77777777" w:rsidR="007E3167" w:rsidRPr="00F33383" w:rsidRDefault="007E3167" w:rsidP="00B874BE">
            <w:pPr>
              <w:tabs>
                <w:tab w:val="left" w:pos="567"/>
              </w:tabs>
              <w:rPr>
                <w:ins w:id="86" w:author="Author"/>
                <w:szCs w:val="20"/>
              </w:rPr>
            </w:pPr>
            <w:ins w:id="87" w:author="Author">
              <w:r w:rsidRPr="00F33383">
                <w:rPr>
                  <w:szCs w:val="20"/>
                </w:rPr>
                <w:t>Tel: +372 6610801</w:t>
              </w:r>
            </w:ins>
          </w:p>
          <w:p w14:paraId="077CEC98" w14:textId="77777777" w:rsidR="007E3167" w:rsidRPr="00F33383" w:rsidRDefault="007E3167" w:rsidP="00B874BE">
            <w:pPr>
              <w:tabs>
                <w:tab w:val="left" w:pos="-720"/>
                <w:tab w:val="left" w:pos="567"/>
              </w:tabs>
              <w:suppressAutoHyphens/>
              <w:rPr>
                <w:ins w:id="88" w:author="Author"/>
                <w:szCs w:val="20"/>
              </w:rPr>
            </w:pPr>
          </w:p>
        </w:tc>
        <w:tc>
          <w:tcPr>
            <w:tcW w:w="4680" w:type="dxa"/>
          </w:tcPr>
          <w:p w14:paraId="5E8D265C" w14:textId="77777777" w:rsidR="007E3167" w:rsidRPr="001477CF" w:rsidRDefault="007E3167" w:rsidP="00B874BE">
            <w:pPr>
              <w:tabs>
                <w:tab w:val="left" w:pos="567"/>
              </w:tabs>
              <w:rPr>
                <w:ins w:id="89" w:author="Author"/>
                <w:szCs w:val="20"/>
                <w:lang w:val="en-US"/>
              </w:rPr>
            </w:pPr>
            <w:ins w:id="90" w:author="Author">
              <w:r w:rsidRPr="001477CF">
                <w:rPr>
                  <w:b/>
                  <w:szCs w:val="20"/>
                  <w:lang w:val="en-US"/>
                </w:rPr>
                <w:t>Norge</w:t>
              </w:r>
            </w:ins>
          </w:p>
          <w:p w14:paraId="68057887" w14:textId="77777777" w:rsidR="007E3167" w:rsidRPr="001477CF" w:rsidRDefault="007E3167" w:rsidP="00B874BE">
            <w:pPr>
              <w:tabs>
                <w:tab w:val="left" w:pos="567"/>
              </w:tabs>
              <w:rPr>
                <w:ins w:id="91" w:author="Author"/>
                <w:szCs w:val="20"/>
                <w:lang w:val="en-US" w:bidi="he-IL"/>
              </w:rPr>
            </w:pPr>
            <w:ins w:id="92" w:author="Author">
              <w:r w:rsidRPr="001477CF">
                <w:rPr>
                  <w:szCs w:val="20"/>
                  <w:lang w:val="en-US" w:bidi="he-IL"/>
                </w:rPr>
                <w:t>Teva Norway AS</w:t>
              </w:r>
            </w:ins>
          </w:p>
          <w:p w14:paraId="34EDBC78" w14:textId="77777777" w:rsidR="007E3167" w:rsidRPr="001477CF" w:rsidRDefault="007E3167" w:rsidP="00B874BE">
            <w:pPr>
              <w:tabs>
                <w:tab w:val="left" w:pos="-720"/>
                <w:tab w:val="left" w:pos="567"/>
              </w:tabs>
              <w:suppressAutoHyphens/>
              <w:rPr>
                <w:ins w:id="93" w:author="Author"/>
                <w:color w:val="000000"/>
                <w:szCs w:val="20"/>
                <w:lang w:val="en-US" w:eastAsia="en-GB" w:bidi="he-IL"/>
              </w:rPr>
            </w:pPr>
            <w:proofErr w:type="spellStart"/>
            <w:ins w:id="94" w:author="Author">
              <w:r w:rsidRPr="001477CF">
                <w:rPr>
                  <w:color w:val="000000"/>
                  <w:szCs w:val="20"/>
                  <w:lang w:val="en-US" w:eastAsia="en-GB" w:bidi="he-IL"/>
                </w:rPr>
                <w:t>Tlf</w:t>
              </w:r>
              <w:proofErr w:type="spellEnd"/>
              <w:r w:rsidRPr="001477CF">
                <w:rPr>
                  <w:color w:val="000000"/>
                  <w:szCs w:val="20"/>
                  <w:lang w:val="en-US" w:eastAsia="en-GB" w:bidi="he-IL"/>
                </w:rPr>
                <w:t>: +47 66775590</w:t>
              </w:r>
            </w:ins>
          </w:p>
          <w:p w14:paraId="1F6410E0" w14:textId="77777777" w:rsidR="007E3167" w:rsidRPr="001477CF" w:rsidRDefault="007E3167" w:rsidP="00B874BE">
            <w:pPr>
              <w:tabs>
                <w:tab w:val="left" w:pos="567"/>
              </w:tabs>
              <w:rPr>
                <w:ins w:id="95" w:author="Author"/>
                <w:szCs w:val="20"/>
                <w:lang w:val="en-US"/>
              </w:rPr>
            </w:pPr>
          </w:p>
        </w:tc>
      </w:tr>
      <w:tr w:rsidR="007E3167" w:rsidRPr="00F33383" w14:paraId="24058802" w14:textId="77777777" w:rsidTr="00B874BE">
        <w:trPr>
          <w:ins w:id="96" w:author="Author"/>
        </w:trPr>
        <w:tc>
          <w:tcPr>
            <w:tcW w:w="4646" w:type="dxa"/>
          </w:tcPr>
          <w:p w14:paraId="52295630" w14:textId="77777777" w:rsidR="007E3167" w:rsidRPr="00F33383" w:rsidRDefault="007E3167" w:rsidP="00B874BE">
            <w:pPr>
              <w:tabs>
                <w:tab w:val="left" w:pos="567"/>
              </w:tabs>
              <w:rPr>
                <w:ins w:id="97" w:author="Author"/>
                <w:szCs w:val="20"/>
                <w:lang w:val="fi-FI"/>
              </w:rPr>
            </w:pPr>
            <w:ins w:id="98" w:author="Author">
              <w:r w:rsidRPr="00F33383">
                <w:rPr>
                  <w:b/>
                  <w:szCs w:val="20"/>
                  <w:lang w:val="el-GR"/>
                </w:rPr>
                <w:t>Ελλάδα</w:t>
              </w:r>
            </w:ins>
          </w:p>
          <w:p w14:paraId="16DC5DF6" w14:textId="77777777" w:rsidR="007E3167" w:rsidRPr="00F33383" w:rsidRDefault="007E3167" w:rsidP="00B874BE">
            <w:pPr>
              <w:tabs>
                <w:tab w:val="left" w:pos="567"/>
              </w:tabs>
              <w:rPr>
                <w:ins w:id="99" w:author="Author"/>
                <w:szCs w:val="20"/>
                <w:lang w:val="fi-FI" w:bidi="he-IL"/>
              </w:rPr>
            </w:pPr>
            <w:ins w:id="100" w:author="Author">
              <w:r w:rsidRPr="00F33383">
                <w:rPr>
                  <w:szCs w:val="20"/>
                  <w:lang w:val="fi-FI" w:eastAsia="en-GB"/>
                </w:rPr>
                <w:t xml:space="preserve">TEVA HELLAS </w:t>
              </w:r>
              <w:r w:rsidRPr="00F33383">
                <w:rPr>
                  <w:szCs w:val="20"/>
                  <w:lang w:val="en-US" w:eastAsia="en-GB"/>
                </w:rPr>
                <w:t>Α</w:t>
              </w:r>
              <w:r w:rsidRPr="00F33383">
                <w:rPr>
                  <w:szCs w:val="20"/>
                  <w:lang w:val="fi-FI" w:eastAsia="en-GB"/>
                </w:rPr>
                <w:t>.</w:t>
              </w:r>
              <w:r w:rsidRPr="00F33383">
                <w:rPr>
                  <w:szCs w:val="20"/>
                  <w:lang w:val="en-US" w:eastAsia="en-GB"/>
                </w:rPr>
                <w:t>Ε</w:t>
              </w:r>
              <w:r w:rsidRPr="00F33383">
                <w:rPr>
                  <w:szCs w:val="20"/>
                  <w:lang w:val="fi-FI" w:eastAsia="en-GB"/>
                </w:rPr>
                <w:t>.</w:t>
              </w:r>
            </w:ins>
          </w:p>
          <w:p w14:paraId="1F0D56C6" w14:textId="77777777" w:rsidR="007E3167" w:rsidRPr="00F33383" w:rsidRDefault="007E3167" w:rsidP="00B874BE">
            <w:pPr>
              <w:tabs>
                <w:tab w:val="left" w:pos="567"/>
              </w:tabs>
              <w:spacing w:line="260" w:lineRule="exact"/>
              <w:rPr>
                <w:ins w:id="101" w:author="Author"/>
                <w:color w:val="000000"/>
                <w:szCs w:val="20"/>
                <w:lang w:val="en-US" w:eastAsia="en-GB"/>
              </w:rPr>
            </w:pPr>
            <w:ins w:id="102" w:author="Author">
              <w:r w:rsidRPr="00F33383">
                <w:rPr>
                  <w:color w:val="000000"/>
                  <w:szCs w:val="20"/>
                  <w:lang w:val="el-GR" w:eastAsia="en-GB"/>
                </w:rPr>
                <w:t>Τηλ: +30 2118805000</w:t>
              </w:r>
            </w:ins>
          </w:p>
          <w:p w14:paraId="5DC6AA71" w14:textId="77777777" w:rsidR="007E3167" w:rsidRPr="00F33383" w:rsidRDefault="007E3167" w:rsidP="00B874BE">
            <w:pPr>
              <w:tabs>
                <w:tab w:val="left" w:pos="-720"/>
                <w:tab w:val="left" w:pos="567"/>
              </w:tabs>
              <w:suppressAutoHyphens/>
              <w:rPr>
                <w:ins w:id="103" w:author="Author"/>
                <w:szCs w:val="20"/>
              </w:rPr>
            </w:pPr>
          </w:p>
        </w:tc>
        <w:tc>
          <w:tcPr>
            <w:tcW w:w="4680" w:type="dxa"/>
          </w:tcPr>
          <w:p w14:paraId="298599F4" w14:textId="77777777" w:rsidR="007E3167" w:rsidRPr="00F33383" w:rsidRDefault="007E3167" w:rsidP="00B874BE">
            <w:pPr>
              <w:tabs>
                <w:tab w:val="left" w:pos="567"/>
              </w:tabs>
              <w:rPr>
                <w:ins w:id="104" w:author="Author"/>
                <w:szCs w:val="20"/>
                <w:lang w:val="de-DE"/>
              </w:rPr>
            </w:pPr>
            <w:ins w:id="105" w:author="Author">
              <w:r w:rsidRPr="00F33383">
                <w:rPr>
                  <w:b/>
                  <w:szCs w:val="20"/>
                  <w:lang w:val="de-DE"/>
                </w:rPr>
                <w:t>Österreich</w:t>
              </w:r>
            </w:ins>
          </w:p>
          <w:p w14:paraId="056FE482" w14:textId="77777777" w:rsidR="007E3167" w:rsidRPr="00F33383" w:rsidRDefault="007E3167" w:rsidP="00B874BE">
            <w:pPr>
              <w:tabs>
                <w:tab w:val="left" w:pos="-720"/>
                <w:tab w:val="left" w:pos="567"/>
              </w:tabs>
              <w:suppressAutoHyphens/>
              <w:rPr>
                <w:ins w:id="106" w:author="Author"/>
                <w:szCs w:val="20"/>
                <w:lang w:val="de-DE" w:eastAsia="en-GB" w:bidi="he-IL"/>
              </w:rPr>
            </w:pPr>
            <w:ins w:id="107" w:author="Author">
              <w:r w:rsidRPr="00F33383">
                <w:rPr>
                  <w:szCs w:val="20"/>
                  <w:lang w:val="de-DE" w:eastAsia="en-GB" w:bidi="he-IL"/>
                </w:rPr>
                <w:t>ratiopharm Arzneimittel Vertriebs-GmbH</w:t>
              </w:r>
            </w:ins>
          </w:p>
          <w:p w14:paraId="309E11EA" w14:textId="77777777" w:rsidR="007E3167" w:rsidRPr="00F33383" w:rsidRDefault="007E3167" w:rsidP="00B874BE">
            <w:pPr>
              <w:tabs>
                <w:tab w:val="left" w:pos="-720"/>
                <w:tab w:val="left" w:pos="567"/>
              </w:tabs>
              <w:suppressAutoHyphens/>
              <w:rPr>
                <w:ins w:id="108" w:author="Author"/>
                <w:szCs w:val="20"/>
                <w:lang w:val="de-DE" w:eastAsia="en-GB" w:bidi="he-IL"/>
              </w:rPr>
            </w:pPr>
            <w:ins w:id="109" w:author="Author">
              <w:r w:rsidRPr="00F33383">
                <w:rPr>
                  <w:szCs w:val="20"/>
                  <w:lang w:val="de-DE" w:eastAsia="en-GB" w:bidi="he-IL"/>
                </w:rPr>
                <w:t>Tel: +43 1970070</w:t>
              </w:r>
            </w:ins>
          </w:p>
          <w:p w14:paraId="3B220ACF" w14:textId="77777777" w:rsidR="007E3167" w:rsidRPr="00F33383" w:rsidRDefault="007E3167" w:rsidP="00B874BE">
            <w:pPr>
              <w:tabs>
                <w:tab w:val="left" w:pos="-720"/>
                <w:tab w:val="left" w:pos="567"/>
              </w:tabs>
              <w:suppressAutoHyphens/>
              <w:rPr>
                <w:ins w:id="110" w:author="Author"/>
                <w:szCs w:val="20"/>
                <w:lang w:val="de-DE"/>
              </w:rPr>
            </w:pPr>
          </w:p>
        </w:tc>
      </w:tr>
      <w:tr w:rsidR="007E3167" w:rsidRPr="00F33383" w14:paraId="197D1D32" w14:textId="77777777" w:rsidTr="00B874BE">
        <w:trPr>
          <w:ins w:id="111" w:author="Author"/>
        </w:trPr>
        <w:tc>
          <w:tcPr>
            <w:tcW w:w="4651" w:type="dxa"/>
          </w:tcPr>
          <w:p w14:paraId="033F8248" w14:textId="77777777" w:rsidR="007E3167" w:rsidRPr="00F33383" w:rsidRDefault="007E3167" w:rsidP="00B874BE">
            <w:pPr>
              <w:tabs>
                <w:tab w:val="left" w:pos="-720"/>
                <w:tab w:val="left" w:pos="567"/>
                <w:tab w:val="left" w:pos="4536"/>
              </w:tabs>
              <w:suppressAutoHyphens/>
              <w:rPr>
                <w:ins w:id="112" w:author="Author"/>
                <w:b/>
                <w:szCs w:val="20"/>
                <w:lang w:val="es-ES"/>
              </w:rPr>
            </w:pPr>
            <w:ins w:id="113" w:author="Author">
              <w:r w:rsidRPr="00F33383">
                <w:rPr>
                  <w:b/>
                  <w:szCs w:val="20"/>
                  <w:lang w:val="es-ES"/>
                </w:rPr>
                <w:t>España</w:t>
              </w:r>
            </w:ins>
          </w:p>
          <w:p w14:paraId="3675B78F" w14:textId="77777777" w:rsidR="007E3167" w:rsidRPr="00F33383" w:rsidRDefault="007E3167" w:rsidP="00B874BE">
            <w:pPr>
              <w:tabs>
                <w:tab w:val="left" w:pos="-720"/>
                <w:tab w:val="left" w:pos="567"/>
                <w:tab w:val="left" w:pos="4536"/>
              </w:tabs>
              <w:suppressAutoHyphens/>
              <w:rPr>
                <w:ins w:id="114" w:author="Author"/>
                <w:bCs/>
                <w:szCs w:val="20"/>
                <w:lang w:val="es-ES"/>
              </w:rPr>
            </w:pPr>
            <w:proofErr w:type="spellStart"/>
            <w:ins w:id="115" w:author="Author">
              <w:r w:rsidRPr="00F33383">
                <w:rPr>
                  <w:bCs/>
                  <w:szCs w:val="20"/>
                  <w:lang w:val="es-ES"/>
                </w:rPr>
                <w:t>Teva</w:t>
              </w:r>
              <w:proofErr w:type="spellEnd"/>
              <w:r w:rsidRPr="00F33383">
                <w:rPr>
                  <w:bCs/>
                  <w:szCs w:val="20"/>
                  <w:lang w:val="es-ES"/>
                </w:rPr>
                <w:t xml:space="preserve"> </w:t>
              </w:r>
              <w:proofErr w:type="spellStart"/>
              <w:r w:rsidRPr="00F33383">
                <w:rPr>
                  <w:bCs/>
                  <w:szCs w:val="20"/>
                  <w:lang w:val="es-ES"/>
                </w:rPr>
                <w:t>Pharma</w:t>
              </w:r>
              <w:proofErr w:type="spellEnd"/>
              <w:r w:rsidRPr="00F33383">
                <w:rPr>
                  <w:bCs/>
                  <w:szCs w:val="20"/>
                  <w:lang w:val="es-ES"/>
                </w:rPr>
                <w:t>, S.L.U.</w:t>
              </w:r>
            </w:ins>
          </w:p>
          <w:p w14:paraId="5D0FB3A7" w14:textId="77777777" w:rsidR="007E3167" w:rsidRPr="00F33383" w:rsidRDefault="007E3167" w:rsidP="00B874BE">
            <w:pPr>
              <w:tabs>
                <w:tab w:val="left" w:pos="-720"/>
                <w:tab w:val="left" w:pos="567"/>
              </w:tabs>
              <w:suppressAutoHyphens/>
              <w:rPr>
                <w:ins w:id="116" w:author="Author"/>
                <w:szCs w:val="20"/>
              </w:rPr>
            </w:pPr>
            <w:ins w:id="117" w:author="Author">
              <w:r w:rsidRPr="00F33383">
                <w:rPr>
                  <w:bCs/>
                  <w:szCs w:val="20"/>
                  <w:lang w:val="es-ES"/>
                </w:rPr>
                <w:t>Tel: +34 913873280</w:t>
              </w:r>
            </w:ins>
          </w:p>
        </w:tc>
        <w:tc>
          <w:tcPr>
            <w:tcW w:w="4680" w:type="dxa"/>
          </w:tcPr>
          <w:p w14:paraId="3E6C022F" w14:textId="77777777" w:rsidR="007E3167" w:rsidRPr="001477CF" w:rsidRDefault="007E3167" w:rsidP="00B874BE">
            <w:pPr>
              <w:tabs>
                <w:tab w:val="left" w:pos="-720"/>
                <w:tab w:val="left" w:pos="567"/>
                <w:tab w:val="left" w:pos="4536"/>
              </w:tabs>
              <w:suppressAutoHyphens/>
              <w:rPr>
                <w:ins w:id="118" w:author="Author"/>
                <w:b/>
                <w:bCs/>
                <w:i/>
                <w:iCs/>
                <w:szCs w:val="20"/>
                <w:lang w:val="pl-PL"/>
              </w:rPr>
            </w:pPr>
            <w:ins w:id="119" w:author="Author">
              <w:r w:rsidRPr="001477CF">
                <w:rPr>
                  <w:b/>
                  <w:szCs w:val="20"/>
                  <w:lang w:val="pl-PL"/>
                </w:rPr>
                <w:t>Polska</w:t>
              </w:r>
            </w:ins>
          </w:p>
          <w:p w14:paraId="509C89DC" w14:textId="77777777" w:rsidR="007E3167" w:rsidRPr="001477CF" w:rsidRDefault="007E3167" w:rsidP="00B874BE">
            <w:pPr>
              <w:tabs>
                <w:tab w:val="left" w:pos="567"/>
              </w:tabs>
              <w:rPr>
                <w:ins w:id="120" w:author="Author"/>
                <w:szCs w:val="20"/>
                <w:lang w:val="pl-PL" w:bidi="he-IL"/>
              </w:rPr>
            </w:pPr>
            <w:ins w:id="121" w:author="Author">
              <w:r w:rsidRPr="001477CF">
                <w:rPr>
                  <w:szCs w:val="20"/>
                  <w:lang w:val="pl-PL" w:bidi="he-IL"/>
                </w:rPr>
                <w:t>Teva Pharmaceuticals Polska Sp. z o.o.</w:t>
              </w:r>
            </w:ins>
          </w:p>
          <w:p w14:paraId="20618D06" w14:textId="77777777" w:rsidR="007E3167" w:rsidRPr="00F33383" w:rsidRDefault="007E3167" w:rsidP="00B874BE">
            <w:pPr>
              <w:tabs>
                <w:tab w:val="left" w:pos="-720"/>
                <w:tab w:val="left" w:pos="567"/>
              </w:tabs>
              <w:suppressAutoHyphens/>
              <w:rPr>
                <w:ins w:id="122" w:author="Author"/>
                <w:color w:val="000000"/>
                <w:szCs w:val="20"/>
                <w:lang w:eastAsia="en-GB" w:bidi="he-IL"/>
              </w:rPr>
            </w:pPr>
            <w:ins w:id="123" w:author="Author">
              <w:r w:rsidRPr="00F33383">
                <w:rPr>
                  <w:color w:val="000000"/>
                  <w:szCs w:val="20"/>
                  <w:lang w:eastAsia="en-GB" w:bidi="he-IL"/>
                </w:rPr>
                <w:t>Tel.: +48 223459300</w:t>
              </w:r>
            </w:ins>
          </w:p>
          <w:p w14:paraId="596BD953" w14:textId="77777777" w:rsidR="007E3167" w:rsidRPr="00F33383" w:rsidRDefault="007E3167" w:rsidP="00B874BE">
            <w:pPr>
              <w:tabs>
                <w:tab w:val="left" w:pos="-720"/>
                <w:tab w:val="left" w:pos="567"/>
              </w:tabs>
              <w:suppressAutoHyphens/>
              <w:rPr>
                <w:ins w:id="124" w:author="Author"/>
                <w:szCs w:val="20"/>
              </w:rPr>
            </w:pPr>
          </w:p>
        </w:tc>
      </w:tr>
      <w:tr w:rsidR="007E3167" w:rsidRPr="00F33383" w14:paraId="72E71E59" w14:textId="77777777" w:rsidTr="00B874BE">
        <w:trPr>
          <w:ins w:id="125" w:author="Author"/>
        </w:trPr>
        <w:tc>
          <w:tcPr>
            <w:tcW w:w="4651" w:type="dxa"/>
          </w:tcPr>
          <w:p w14:paraId="6FD5CB0C" w14:textId="77777777" w:rsidR="007E3167" w:rsidRPr="00F33383" w:rsidRDefault="007E3167" w:rsidP="00B874BE">
            <w:pPr>
              <w:keepNext/>
              <w:tabs>
                <w:tab w:val="left" w:pos="567"/>
              </w:tabs>
              <w:rPr>
                <w:ins w:id="126" w:author="Author"/>
                <w:b/>
                <w:bCs/>
                <w:szCs w:val="20"/>
                <w:lang w:val="pt-BR"/>
              </w:rPr>
            </w:pPr>
            <w:ins w:id="127" w:author="Author">
              <w:r w:rsidRPr="00F33383">
                <w:rPr>
                  <w:b/>
                  <w:bCs/>
                  <w:szCs w:val="20"/>
                  <w:lang w:val="pt-BR"/>
                </w:rPr>
                <w:t>France</w:t>
              </w:r>
            </w:ins>
          </w:p>
          <w:p w14:paraId="77DB7AED" w14:textId="77777777" w:rsidR="007E3167" w:rsidRPr="00F33383" w:rsidRDefault="007E3167" w:rsidP="00B874BE">
            <w:pPr>
              <w:keepNext/>
              <w:tabs>
                <w:tab w:val="left" w:pos="567"/>
              </w:tabs>
              <w:rPr>
                <w:ins w:id="128" w:author="Author"/>
                <w:szCs w:val="20"/>
                <w:lang w:bidi="he-IL"/>
              </w:rPr>
            </w:pPr>
            <w:ins w:id="129" w:author="Author">
              <w:r w:rsidRPr="00F33383">
                <w:rPr>
                  <w:szCs w:val="20"/>
                  <w:lang w:bidi="he-IL"/>
                </w:rPr>
                <w:t xml:space="preserve">Teva Santé </w:t>
              </w:r>
            </w:ins>
          </w:p>
          <w:p w14:paraId="3A07C1C5" w14:textId="77777777" w:rsidR="007E3167" w:rsidRPr="00F33383" w:rsidRDefault="007E3167" w:rsidP="00B874BE">
            <w:pPr>
              <w:keepNext/>
              <w:tabs>
                <w:tab w:val="left" w:pos="567"/>
              </w:tabs>
              <w:rPr>
                <w:ins w:id="130" w:author="Author"/>
                <w:szCs w:val="20"/>
                <w:lang w:bidi="he-IL"/>
              </w:rPr>
            </w:pPr>
            <w:ins w:id="131" w:author="Author">
              <w:r w:rsidRPr="00F33383">
                <w:rPr>
                  <w:szCs w:val="20"/>
                  <w:lang w:bidi="he-IL"/>
                </w:rPr>
                <w:t>Tél: +33 155917800</w:t>
              </w:r>
            </w:ins>
          </w:p>
          <w:p w14:paraId="56A17D27" w14:textId="77777777" w:rsidR="007E3167" w:rsidRPr="00F33383" w:rsidRDefault="007E3167" w:rsidP="00B874BE">
            <w:pPr>
              <w:keepNext/>
              <w:tabs>
                <w:tab w:val="left" w:pos="567"/>
              </w:tabs>
              <w:rPr>
                <w:ins w:id="132" w:author="Author"/>
                <w:b/>
                <w:szCs w:val="20"/>
              </w:rPr>
            </w:pPr>
          </w:p>
        </w:tc>
        <w:tc>
          <w:tcPr>
            <w:tcW w:w="4680" w:type="dxa"/>
          </w:tcPr>
          <w:p w14:paraId="0C4B322A" w14:textId="77777777" w:rsidR="007E3167" w:rsidRPr="00F33383" w:rsidRDefault="007E3167" w:rsidP="00B874BE">
            <w:pPr>
              <w:keepNext/>
              <w:tabs>
                <w:tab w:val="left" w:pos="567"/>
              </w:tabs>
              <w:rPr>
                <w:ins w:id="133" w:author="Author"/>
                <w:szCs w:val="20"/>
                <w:lang w:val="pt-BR"/>
              </w:rPr>
            </w:pPr>
            <w:ins w:id="134" w:author="Author">
              <w:r w:rsidRPr="00F33383">
                <w:rPr>
                  <w:b/>
                  <w:szCs w:val="20"/>
                  <w:lang w:val="pt-BR"/>
                </w:rPr>
                <w:t>Portugal</w:t>
              </w:r>
            </w:ins>
          </w:p>
          <w:p w14:paraId="3BD02570" w14:textId="77777777" w:rsidR="007E3167" w:rsidRPr="00F33383" w:rsidRDefault="007E3167" w:rsidP="00B874BE">
            <w:pPr>
              <w:keepNext/>
              <w:tabs>
                <w:tab w:val="left" w:pos="567"/>
              </w:tabs>
              <w:rPr>
                <w:ins w:id="135" w:author="Author"/>
                <w:color w:val="000000"/>
                <w:szCs w:val="20"/>
                <w:lang w:val="pt-BR"/>
              </w:rPr>
            </w:pPr>
            <w:ins w:id="136" w:author="Author">
              <w:r w:rsidRPr="00F33383">
                <w:rPr>
                  <w:color w:val="000000"/>
                  <w:szCs w:val="20"/>
                  <w:lang w:val="pt-BR"/>
                </w:rPr>
                <w:t>Teva Pharma - Produtos Farmacêuticos, Lda.</w:t>
              </w:r>
            </w:ins>
          </w:p>
          <w:p w14:paraId="3B390BA9" w14:textId="77777777" w:rsidR="007E3167" w:rsidRPr="00F33383" w:rsidRDefault="007E3167" w:rsidP="00B874BE">
            <w:pPr>
              <w:keepNext/>
              <w:tabs>
                <w:tab w:val="left" w:pos="567"/>
              </w:tabs>
              <w:rPr>
                <w:ins w:id="137" w:author="Author"/>
                <w:color w:val="000000"/>
                <w:szCs w:val="20"/>
                <w:lang w:val="pt-BR"/>
              </w:rPr>
            </w:pPr>
            <w:ins w:id="138" w:author="Author">
              <w:r w:rsidRPr="00F33383">
                <w:rPr>
                  <w:color w:val="000000"/>
                  <w:szCs w:val="20"/>
                  <w:lang w:val="pt-BR"/>
                </w:rPr>
                <w:t>Tel: +351 214767550</w:t>
              </w:r>
            </w:ins>
          </w:p>
          <w:p w14:paraId="1681214C" w14:textId="77777777" w:rsidR="007E3167" w:rsidRPr="00F33383" w:rsidRDefault="007E3167" w:rsidP="00B874BE">
            <w:pPr>
              <w:keepNext/>
              <w:tabs>
                <w:tab w:val="left" w:pos="567"/>
              </w:tabs>
              <w:rPr>
                <w:ins w:id="139" w:author="Author"/>
                <w:szCs w:val="20"/>
                <w:lang w:val="pt-BR"/>
              </w:rPr>
            </w:pPr>
          </w:p>
        </w:tc>
      </w:tr>
      <w:tr w:rsidR="007E3167" w:rsidRPr="00F33383" w14:paraId="07729B5B" w14:textId="77777777" w:rsidTr="00B874BE">
        <w:trPr>
          <w:ins w:id="140" w:author="Author"/>
        </w:trPr>
        <w:tc>
          <w:tcPr>
            <w:tcW w:w="4651" w:type="dxa"/>
          </w:tcPr>
          <w:p w14:paraId="27842FF3" w14:textId="77777777" w:rsidR="007E3167" w:rsidRPr="00F33383" w:rsidRDefault="007E3167" w:rsidP="00B874BE">
            <w:pPr>
              <w:tabs>
                <w:tab w:val="left" w:pos="567"/>
              </w:tabs>
              <w:rPr>
                <w:ins w:id="141" w:author="Author"/>
                <w:noProof/>
                <w:szCs w:val="20"/>
                <w:lang w:val="hr-HR"/>
              </w:rPr>
            </w:pPr>
            <w:ins w:id="142" w:author="Author">
              <w:r w:rsidRPr="00F33383">
                <w:rPr>
                  <w:szCs w:val="20"/>
                  <w:lang w:val="sv-SE"/>
                </w:rPr>
                <w:br w:type="page"/>
              </w:r>
              <w:r w:rsidRPr="00F33383">
                <w:rPr>
                  <w:b/>
                  <w:noProof/>
                  <w:szCs w:val="20"/>
                  <w:lang w:val="hr-HR"/>
                </w:rPr>
                <w:t>Hrvatska</w:t>
              </w:r>
            </w:ins>
          </w:p>
          <w:p w14:paraId="15303B3F" w14:textId="77777777" w:rsidR="007E3167" w:rsidRPr="00F33383" w:rsidRDefault="007E3167" w:rsidP="00B874BE">
            <w:pPr>
              <w:tabs>
                <w:tab w:val="left" w:pos="567"/>
              </w:tabs>
              <w:rPr>
                <w:ins w:id="143" w:author="Author"/>
                <w:noProof/>
                <w:szCs w:val="20"/>
                <w:lang w:val="hr-HR"/>
              </w:rPr>
            </w:pPr>
            <w:ins w:id="144" w:author="Author">
              <w:r w:rsidRPr="00F33383">
                <w:rPr>
                  <w:noProof/>
                  <w:szCs w:val="20"/>
                  <w:lang w:val="hr-HR"/>
                </w:rPr>
                <w:t>Pliva Hrvatska d.o.o.</w:t>
              </w:r>
            </w:ins>
          </w:p>
          <w:p w14:paraId="765D9BAD" w14:textId="77777777" w:rsidR="007E3167" w:rsidRPr="00F33383" w:rsidRDefault="007E3167" w:rsidP="00B874BE">
            <w:pPr>
              <w:tabs>
                <w:tab w:val="left" w:pos="567"/>
              </w:tabs>
              <w:rPr>
                <w:ins w:id="145" w:author="Author"/>
                <w:noProof/>
                <w:szCs w:val="20"/>
                <w:lang w:val="hr-HR"/>
              </w:rPr>
            </w:pPr>
            <w:ins w:id="146" w:author="Author">
              <w:r w:rsidRPr="00F33383">
                <w:rPr>
                  <w:noProof/>
                  <w:szCs w:val="20"/>
                  <w:lang w:val="hr-HR"/>
                </w:rPr>
                <w:t>Tel: +385 13720000</w:t>
              </w:r>
            </w:ins>
          </w:p>
          <w:p w14:paraId="002A3A1B" w14:textId="77777777" w:rsidR="007E3167" w:rsidRPr="00F33383" w:rsidRDefault="007E3167" w:rsidP="00B874BE">
            <w:pPr>
              <w:tabs>
                <w:tab w:val="left" w:pos="-720"/>
                <w:tab w:val="left" w:pos="567"/>
              </w:tabs>
              <w:suppressAutoHyphens/>
              <w:rPr>
                <w:ins w:id="147" w:author="Author"/>
                <w:szCs w:val="20"/>
                <w:lang w:val="pt-BR"/>
              </w:rPr>
            </w:pPr>
          </w:p>
        </w:tc>
        <w:tc>
          <w:tcPr>
            <w:tcW w:w="4680" w:type="dxa"/>
          </w:tcPr>
          <w:p w14:paraId="6F03D3D4" w14:textId="77777777" w:rsidR="007E3167" w:rsidRPr="00F33383" w:rsidRDefault="007E3167" w:rsidP="00B874BE">
            <w:pPr>
              <w:tabs>
                <w:tab w:val="left" w:pos="-720"/>
                <w:tab w:val="left" w:pos="567"/>
                <w:tab w:val="left" w:pos="4536"/>
              </w:tabs>
              <w:suppressAutoHyphens/>
              <w:rPr>
                <w:ins w:id="148" w:author="Author"/>
                <w:b/>
                <w:szCs w:val="20"/>
                <w:lang w:val="pt-BR"/>
              </w:rPr>
            </w:pPr>
            <w:ins w:id="149" w:author="Author">
              <w:r w:rsidRPr="00F33383">
                <w:rPr>
                  <w:b/>
                  <w:szCs w:val="20"/>
                  <w:lang w:val="pt-BR"/>
                </w:rPr>
                <w:t>România</w:t>
              </w:r>
            </w:ins>
          </w:p>
          <w:p w14:paraId="00E26ACD" w14:textId="77777777" w:rsidR="007E3167" w:rsidRPr="00F33383" w:rsidRDefault="007E3167" w:rsidP="00B874BE">
            <w:pPr>
              <w:tabs>
                <w:tab w:val="left" w:pos="567"/>
              </w:tabs>
              <w:rPr>
                <w:ins w:id="150" w:author="Author"/>
                <w:szCs w:val="20"/>
                <w:lang w:val="pt-BR" w:bidi="he-IL"/>
              </w:rPr>
            </w:pPr>
            <w:ins w:id="151" w:author="Author">
              <w:r w:rsidRPr="00F33383">
                <w:rPr>
                  <w:szCs w:val="20"/>
                  <w:lang w:val="pt-BR" w:bidi="he-IL"/>
                </w:rPr>
                <w:t>Teva Pharmaceuticals S.R.L.</w:t>
              </w:r>
            </w:ins>
          </w:p>
          <w:p w14:paraId="0927E2DD" w14:textId="77777777" w:rsidR="007E3167" w:rsidRPr="00F33383" w:rsidRDefault="007E3167" w:rsidP="00B874BE">
            <w:pPr>
              <w:tabs>
                <w:tab w:val="left" w:pos="-720"/>
                <w:tab w:val="left" w:pos="567"/>
              </w:tabs>
              <w:suppressAutoHyphens/>
              <w:rPr>
                <w:ins w:id="152" w:author="Author"/>
                <w:color w:val="000000"/>
                <w:szCs w:val="20"/>
                <w:lang w:val="pt-BR" w:eastAsia="en-GB" w:bidi="he-IL"/>
              </w:rPr>
            </w:pPr>
            <w:ins w:id="153" w:author="Author">
              <w:r w:rsidRPr="00F33383">
                <w:rPr>
                  <w:color w:val="000000"/>
                  <w:szCs w:val="20"/>
                  <w:lang w:val="pt-BR" w:eastAsia="en-GB" w:bidi="he-IL"/>
                </w:rPr>
                <w:t>Tel: +40 212306524</w:t>
              </w:r>
            </w:ins>
          </w:p>
          <w:p w14:paraId="5A36E817" w14:textId="77777777" w:rsidR="007E3167" w:rsidRPr="00F33383" w:rsidRDefault="007E3167" w:rsidP="00B874BE">
            <w:pPr>
              <w:tabs>
                <w:tab w:val="left" w:pos="-720"/>
                <w:tab w:val="left" w:pos="567"/>
              </w:tabs>
              <w:suppressAutoHyphens/>
              <w:rPr>
                <w:ins w:id="154" w:author="Author"/>
                <w:szCs w:val="20"/>
                <w:lang w:val="pt-BR"/>
              </w:rPr>
            </w:pPr>
          </w:p>
        </w:tc>
      </w:tr>
      <w:tr w:rsidR="007E3167" w:rsidRPr="00F33383" w14:paraId="3C2E2147" w14:textId="77777777" w:rsidTr="00B874BE">
        <w:trPr>
          <w:ins w:id="155" w:author="Author"/>
        </w:trPr>
        <w:tc>
          <w:tcPr>
            <w:tcW w:w="4651" w:type="dxa"/>
          </w:tcPr>
          <w:p w14:paraId="52BE9786" w14:textId="77777777" w:rsidR="007E3167" w:rsidRPr="00F33383" w:rsidRDefault="007E3167" w:rsidP="007E3167">
            <w:pPr>
              <w:keepNext/>
              <w:tabs>
                <w:tab w:val="left" w:pos="567"/>
              </w:tabs>
              <w:rPr>
                <w:ins w:id="156" w:author="Author"/>
                <w:szCs w:val="20"/>
                <w:lang w:val="pt-BR"/>
              </w:rPr>
            </w:pPr>
            <w:ins w:id="157" w:author="Author">
              <w:r w:rsidRPr="00F33383">
                <w:rPr>
                  <w:b/>
                  <w:szCs w:val="20"/>
                  <w:lang w:val="pt-BR"/>
                </w:rPr>
                <w:t>Ireland</w:t>
              </w:r>
            </w:ins>
          </w:p>
          <w:p w14:paraId="74C7C29F" w14:textId="77777777" w:rsidR="007E3167" w:rsidRPr="00F33383" w:rsidRDefault="007E3167" w:rsidP="007E3167">
            <w:pPr>
              <w:keepNext/>
              <w:tabs>
                <w:tab w:val="left" w:pos="567"/>
              </w:tabs>
              <w:rPr>
                <w:ins w:id="158" w:author="Author"/>
                <w:b/>
                <w:bCs/>
                <w:szCs w:val="20"/>
                <w:lang w:bidi="he-IL"/>
              </w:rPr>
            </w:pPr>
            <w:ins w:id="159" w:author="Author">
              <w:r w:rsidRPr="00F33383">
                <w:rPr>
                  <w:color w:val="000000"/>
                  <w:szCs w:val="20"/>
                  <w:lang w:val="pt-BR" w:bidi="he-IL"/>
                </w:rPr>
                <w:t>Tev</w:t>
              </w:r>
              <w:r w:rsidRPr="00F33383">
                <w:rPr>
                  <w:color w:val="000000"/>
                  <w:szCs w:val="20"/>
                  <w:lang w:bidi="he-IL"/>
                </w:rPr>
                <w:t>a Pharmaceuticals Ireland</w:t>
              </w:r>
            </w:ins>
          </w:p>
          <w:p w14:paraId="2E8250E3" w14:textId="77777777" w:rsidR="007E3167" w:rsidRPr="00F33383" w:rsidRDefault="007E3167" w:rsidP="007E3167">
            <w:pPr>
              <w:keepNext/>
              <w:tabs>
                <w:tab w:val="left" w:pos="-720"/>
                <w:tab w:val="left" w:pos="567"/>
              </w:tabs>
              <w:suppressAutoHyphens/>
              <w:rPr>
                <w:ins w:id="160" w:author="Author"/>
                <w:szCs w:val="20"/>
                <w:lang w:bidi="he-IL"/>
              </w:rPr>
            </w:pPr>
            <w:ins w:id="161" w:author="Author">
              <w:r w:rsidRPr="00F33383">
                <w:rPr>
                  <w:szCs w:val="20"/>
                  <w:lang w:bidi="he-IL"/>
                </w:rPr>
                <w:t>Tel: +44 2075407117</w:t>
              </w:r>
            </w:ins>
          </w:p>
          <w:p w14:paraId="5865E982" w14:textId="77777777" w:rsidR="007E3167" w:rsidRPr="00F33383" w:rsidRDefault="007E3167" w:rsidP="007E3167">
            <w:pPr>
              <w:keepNext/>
              <w:tabs>
                <w:tab w:val="left" w:pos="567"/>
              </w:tabs>
              <w:rPr>
                <w:ins w:id="162" w:author="Author"/>
                <w:szCs w:val="20"/>
              </w:rPr>
            </w:pPr>
          </w:p>
        </w:tc>
        <w:tc>
          <w:tcPr>
            <w:tcW w:w="4680" w:type="dxa"/>
          </w:tcPr>
          <w:p w14:paraId="58BC0049" w14:textId="77777777" w:rsidR="007E3167" w:rsidRPr="00F33383" w:rsidRDefault="007E3167" w:rsidP="007E3167">
            <w:pPr>
              <w:keepNext/>
              <w:tabs>
                <w:tab w:val="left" w:pos="567"/>
              </w:tabs>
              <w:rPr>
                <w:ins w:id="163" w:author="Author"/>
                <w:szCs w:val="20"/>
              </w:rPr>
            </w:pPr>
            <w:ins w:id="164" w:author="Author">
              <w:r w:rsidRPr="00F33383">
                <w:rPr>
                  <w:b/>
                  <w:szCs w:val="20"/>
                </w:rPr>
                <w:t>Slovenija</w:t>
              </w:r>
            </w:ins>
          </w:p>
          <w:p w14:paraId="3F63C51D" w14:textId="77777777" w:rsidR="007E3167" w:rsidRPr="00F33383" w:rsidRDefault="007E3167" w:rsidP="007E3167">
            <w:pPr>
              <w:keepNext/>
              <w:tabs>
                <w:tab w:val="left" w:pos="567"/>
              </w:tabs>
              <w:adjustRightInd w:val="0"/>
              <w:rPr>
                <w:ins w:id="165" w:author="Author"/>
                <w:color w:val="000000"/>
                <w:szCs w:val="20"/>
                <w:lang w:bidi="he-IL"/>
              </w:rPr>
            </w:pPr>
            <w:ins w:id="166" w:author="Author">
              <w:r w:rsidRPr="00F33383">
                <w:rPr>
                  <w:color w:val="000000"/>
                  <w:szCs w:val="20"/>
                  <w:lang w:bidi="he-IL"/>
                </w:rPr>
                <w:t>Pliva Ljubljana d.o.o.</w:t>
              </w:r>
            </w:ins>
          </w:p>
          <w:p w14:paraId="718DC625" w14:textId="77777777" w:rsidR="007E3167" w:rsidRPr="00F33383" w:rsidRDefault="007E3167" w:rsidP="007E3167">
            <w:pPr>
              <w:keepNext/>
              <w:tabs>
                <w:tab w:val="left" w:pos="-720"/>
                <w:tab w:val="left" w:pos="567"/>
              </w:tabs>
              <w:suppressAutoHyphens/>
              <w:rPr>
                <w:ins w:id="167" w:author="Author"/>
                <w:szCs w:val="20"/>
                <w:lang w:bidi="he-IL"/>
              </w:rPr>
            </w:pPr>
            <w:ins w:id="168" w:author="Author">
              <w:r w:rsidRPr="00F33383">
                <w:rPr>
                  <w:szCs w:val="20"/>
                  <w:lang w:bidi="he-IL"/>
                </w:rPr>
                <w:t>Tel: +386 15890390</w:t>
              </w:r>
            </w:ins>
          </w:p>
          <w:p w14:paraId="66F766C2" w14:textId="77777777" w:rsidR="007E3167" w:rsidRPr="00F33383" w:rsidRDefault="007E3167" w:rsidP="007E3167">
            <w:pPr>
              <w:keepNext/>
              <w:tabs>
                <w:tab w:val="left" w:pos="567"/>
              </w:tabs>
              <w:rPr>
                <w:ins w:id="169" w:author="Author"/>
                <w:szCs w:val="20"/>
              </w:rPr>
            </w:pPr>
          </w:p>
        </w:tc>
      </w:tr>
      <w:tr w:rsidR="007E3167" w:rsidRPr="00F33383" w14:paraId="3AE41472" w14:textId="77777777" w:rsidTr="00B874BE">
        <w:trPr>
          <w:ins w:id="170" w:author="Author"/>
        </w:trPr>
        <w:tc>
          <w:tcPr>
            <w:tcW w:w="4651" w:type="dxa"/>
          </w:tcPr>
          <w:p w14:paraId="50BF83D9" w14:textId="77777777" w:rsidR="007E3167" w:rsidRPr="00F33383" w:rsidRDefault="007E3167" w:rsidP="00B874BE">
            <w:pPr>
              <w:tabs>
                <w:tab w:val="left" w:pos="567"/>
              </w:tabs>
              <w:rPr>
                <w:ins w:id="171" w:author="Author"/>
                <w:b/>
                <w:bCs/>
                <w:szCs w:val="20"/>
                <w:lang w:val="sv-SE" w:bidi="he-IL"/>
              </w:rPr>
            </w:pPr>
            <w:ins w:id="172" w:author="Author">
              <w:r w:rsidRPr="00F33383">
                <w:rPr>
                  <w:b/>
                  <w:bCs/>
                  <w:szCs w:val="20"/>
                  <w:lang w:val="sv-SE" w:bidi="he-IL"/>
                </w:rPr>
                <w:t>Ísland</w:t>
              </w:r>
            </w:ins>
          </w:p>
          <w:p w14:paraId="5E31FA9D" w14:textId="77777777" w:rsidR="007E3167" w:rsidRPr="00F33383" w:rsidRDefault="007E3167" w:rsidP="00B874BE">
            <w:pPr>
              <w:tabs>
                <w:tab w:val="left" w:pos="-720"/>
                <w:tab w:val="left" w:pos="567"/>
              </w:tabs>
              <w:suppressAutoHyphens/>
              <w:rPr>
                <w:ins w:id="173" w:author="Author"/>
                <w:color w:val="000000"/>
                <w:szCs w:val="20"/>
                <w:lang w:val="sv-SE"/>
              </w:rPr>
            </w:pPr>
            <w:ins w:id="174" w:author="Author">
              <w:r w:rsidRPr="00F33383">
                <w:rPr>
                  <w:color w:val="000000"/>
                  <w:szCs w:val="20"/>
                  <w:lang w:val="sv-SE"/>
                </w:rPr>
                <w:t>Teva Pharma Iceland ehf.</w:t>
              </w:r>
            </w:ins>
          </w:p>
          <w:p w14:paraId="3E68509F" w14:textId="77777777" w:rsidR="007E3167" w:rsidRPr="00F33383" w:rsidRDefault="007E3167" w:rsidP="00B874BE">
            <w:pPr>
              <w:tabs>
                <w:tab w:val="left" w:pos="-720"/>
                <w:tab w:val="left" w:pos="567"/>
              </w:tabs>
              <w:suppressAutoHyphens/>
              <w:rPr>
                <w:ins w:id="175" w:author="Author"/>
                <w:szCs w:val="20"/>
                <w:lang w:val="sv-SE"/>
              </w:rPr>
            </w:pPr>
            <w:ins w:id="176" w:author="Author">
              <w:r w:rsidRPr="00F33383">
                <w:rPr>
                  <w:szCs w:val="20"/>
                  <w:lang w:val="sv-SE"/>
                </w:rPr>
                <w:t>Sími</w:t>
              </w:r>
              <w:r w:rsidRPr="00F33383">
                <w:rPr>
                  <w:color w:val="000000"/>
                  <w:szCs w:val="20"/>
                  <w:lang w:val="sv-SE" w:eastAsia="en-GB" w:bidi="he-IL"/>
                </w:rPr>
                <w:t>: +354 5503300</w:t>
              </w:r>
            </w:ins>
          </w:p>
          <w:p w14:paraId="42E9B9B4" w14:textId="77777777" w:rsidR="007E3167" w:rsidRPr="00F33383" w:rsidRDefault="007E3167" w:rsidP="00B874BE">
            <w:pPr>
              <w:tabs>
                <w:tab w:val="left" w:pos="567"/>
              </w:tabs>
              <w:rPr>
                <w:ins w:id="177" w:author="Author"/>
                <w:b/>
                <w:szCs w:val="20"/>
                <w:lang w:val="sv-SE"/>
              </w:rPr>
            </w:pPr>
          </w:p>
        </w:tc>
        <w:tc>
          <w:tcPr>
            <w:tcW w:w="4680" w:type="dxa"/>
          </w:tcPr>
          <w:p w14:paraId="1B861558" w14:textId="77777777" w:rsidR="007E3167" w:rsidRPr="00F33383" w:rsidRDefault="007E3167" w:rsidP="00B874BE">
            <w:pPr>
              <w:tabs>
                <w:tab w:val="left" w:pos="567"/>
              </w:tabs>
              <w:rPr>
                <w:ins w:id="178" w:author="Author"/>
                <w:b/>
                <w:bCs/>
                <w:szCs w:val="20"/>
                <w:lang w:val="sv-SE" w:bidi="he-IL"/>
              </w:rPr>
            </w:pPr>
            <w:ins w:id="179" w:author="Author">
              <w:r w:rsidRPr="00F33383">
                <w:rPr>
                  <w:b/>
                  <w:bCs/>
                  <w:szCs w:val="20"/>
                  <w:lang w:val="sv-SE" w:bidi="he-IL"/>
                </w:rPr>
                <w:t>Slovenská republika</w:t>
              </w:r>
            </w:ins>
          </w:p>
          <w:p w14:paraId="01ED9A7A" w14:textId="77777777" w:rsidR="007E3167" w:rsidRPr="00F33383" w:rsidRDefault="007E3167" w:rsidP="00B874BE">
            <w:pPr>
              <w:tabs>
                <w:tab w:val="left" w:pos="567"/>
              </w:tabs>
              <w:rPr>
                <w:ins w:id="180" w:author="Author"/>
                <w:szCs w:val="20"/>
                <w:lang w:val="sv-SE"/>
              </w:rPr>
            </w:pPr>
            <w:ins w:id="181" w:author="Author">
              <w:r w:rsidRPr="00F33383">
                <w:rPr>
                  <w:szCs w:val="20"/>
                  <w:lang w:val="sv-SE"/>
                </w:rPr>
                <w:t>TEVA Pharmaceuticals Slovakia s.r.o.</w:t>
              </w:r>
            </w:ins>
          </w:p>
          <w:p w14:paraId="134BF511" w14:textId="77777777" w:rsidR="007E3167" w:rsidRPr="00F33383" w:rsidRDefault="007E3167" w:rsidP="00B874BE">
            <w:pPr>
              <w:tabs>
                <w:tab w:val="left" w:pos="567"/>
              </w:tabs>
              <w:rPr>
                <w:ins w:id="182" w:author="Author"/>
                <w:szCs w:val="20"/>
              </w:rPr>
            </w:pPr>
            <w:ins w:id="183" w:author="Author">
              <w:r w:rsidRPr="00F33383">
                <w:rPr>
                  <w:szCs w:val="20"/>
                </w:rPr>
                <w:t>Tel: +421 257267911</w:t>
              </w:r>
            </w:ins>
          </w:p>
          <w:p w14:paraId="6405503D" w14:textId="77777777" w:rsidR="007E3167" w:rsidRPr="00F33383" w:rsidRDefault="007E3167" w:rsidP="00B874BE">
            <w:pPr>
              <w:tabs>
                <w:tab w:val="left" w:pos="-720"/>
                <w:tab w:val="left" w:pos="567"/>
              </w:tabs>
              <w:suppressAutoHyphens/>
              <w:rPr>
                <w:ins w:id="184" w:author="Author"/>
                <w:szCs w:val="20"/>
              </w:rPr>
            </w:pPr>
          </w:p>
        </w:tc>
      </w:tr>
      <w:tr w:rsidR="007E3167" w:rsidRPr="004449B2" w14:paraId="150501C8" w14:textId="77777777" w:rsidTr="00B874BE">
        <w:trPr>
          <w:ins w:id="185" w:author="Author"/>
        </w:trPr>
        <w:tc>
          <w:tcPr>
            <w:tcW w:w="4651" w:type="dxa"/>
          </w:tcPr>
          <w:p w14:paraId="5AF11C8C" w14:textId="77777777" w:rsidR="007E3167" w:rsidRPr="00F33383" w:rsidRDefault="007E3167" w:rsidP="00B874BE">
            <w:pPr>
              <w:tabs>
                <w:tab w:val="left" w:pos="567"/>
              </w:tabs>
              <w:rPr>
                <w:ins w:id="186" w:author="Author"/>
                <w:szCs w:val="20"/>
                <w:lang w:val="es-ES_tradnl"/>
              </w:rPr>
            </w:pPr>
            <w:ins w:id="187" w:author="Author">
              <w:r w:rsidRPr="00F33383">
                <w:rPr>
                  <w:b/>
                  <w:szCs w:val="20"/>
                  <w:lang w:val="es-ES_tradnl"/>
                </w:rPr>
                <w:t>Italia</w:t>
              </w:r>
            </w:ins>
          </w:p>
          <w:p w14:paraId="6EE11D78" w14:textId="77777777" w:rsidR="007E3167" w:rsidRPr="00F33383" w:rsidRDefault="007E3167" w:rsidP="00B874BE">
            <w:pPr>
              <w:tabs>
                <w:tab w:val="left" w:pos="567"/>
              </w:tabs>
              <w:rPr>
                <w:ins w:id="188" w:author="Author"/>
                <w:szCs w:val="20"/>
                <w:lang w:val="es-ES_tradnl" w:bidi="he-IL"/>
              </w:rPr>
            </w:pPr>
            <w:proofErr w:type="spellStart"/>
            <w:ins w:id="189" w:author="Author">
              <w:r w:rsidRPr="00F33383">
                <w:rPr>
                  <w:szCs w:val="20"/>
                  <w:lang w:val="es-ES_tradnl" w:bidi="he-IL"/>
                </w:rPr>
                <w:t>Teva</w:t>
              </w:r>
              <w:proofErr w:type="spellEnd"/>
              <w:r w:rsidRPr="00F33383">
                <w:rPr>
                  <w:szCs w:val="20"/>
                  <w:lang w:val="es-ES_tradnl" w:bidi="he-IL"/>
                </w:rPr>
                <w:t xml:space="preserve"> Italia </w:t>
              </w:r>
              <w:proofErr w:type="spellStart"/>
              <w:r w:rsidRPr="00F33383">
                <w:rPr>
                  <w:szCs w:val="20"/>
                  <w:lang w:val="es-ES_tradnl" w:bidi="he-IL"/>
                </w:rPr>
                <w:t>S.r.l</w:t>
              </w:r>
              <w:proofErr w:type="spellEnd"/>
              <w:r w:rsidRPr="00F33383">
                <w:rPr>
                  <w:szCs w:val="20"/>
                  <w:lang w:val="es-ES_tradnl" w:bidi="he-IL"/>
                </w:rPr>
                <w:t>.</w:t>
              </w:r>
            </w:ins>
          </w:p>
          <w:p w14:paraId="4D34730A" w14:textId="77777777" w:rsidR="007E3167" w:rsidRPr="00F33383" w:rsidRDefault="007E3167" w:rsidP="00B874BE">
            <w:pPr>
              <w:tabs>
                <w:tab w:val="left" w:pos="567"/>
              </w:tabs>
              <w:rPr>
                <w:ins w:id="190" w:author="Author"/>
                <w:color w:val="000000"/>
                <w:szCs w:val="20"/>
                <w:lang w:eastAsia="en-GB" w:bidi="he-IL"/>
              </w:rPr>
            </w:pPr>
            <w:ins w:id="191" w:author="Author">
              <w:r w:rsidRPr="00F33383">
                <w:rPr>
                  <w:color w:val="000000"/>
                  <w:szCs w:val="20"/>
                  <w:lang w:eastAsia="en-GB" w:bidi="he-IL"/>
                </w:rPr>
                <w:t>Tel: +39 028917981</w:t>
              </w:r>
            </w:ins>
          </w:p>
          <w:p w14:paraId="702E1694" w14:textId="77777777" w:rsidR="007E3167" w:rsidRPr="00F33383" w:rsidRDefault="007E3167" w:rsidP="00B874BE">
            <w:pPr>
              <w:tabs>
                <w:tab w:val="left" w:pos="567"/>
              </w:tabs>
              <w:rPr>
                <w:ins w:id="192" w:author="Author"/>
                <w:b/>
                <w:szCs w:val="20"/>
              </w:rPr>
            </w:pPr>
          </w:p>
        </w:tc>
        <w:tc>
          <w:tcPr>
            <w:tcW w:w="4680" w:type="dxa"/>
          </w:tcPr>
          <w:p w14:paraId="332524B3" w14:textId="77777777" w:rsidR="007E3167" w:rsidRPr="00F33383" w:rsidRDefault="007E3167" w:rsidP="00B874BE">
            <w:pPr>
              <w:tabs>
                <w:tab w:val="left" w:pos="-720"/>
                <w:tab w:val="left" w:pos="567"/>
                <w:tab w:val="left" w:pos="4536"/>
              </w:tabs>
              <w:suppressAutoHyphens/>
              <w:rPr>
                <w:ins w:id="193" w:author="Author"/>
                <w:szCs w:val="20"/>
                <w:lang w:val="sv-SE"/>
              </w:rPr>
            </w:pPr>
            <w:ins w:id="194" w:author="Author">
              <w:r w:rsidRPr="00F33383">
                <w:rPr>
                  <w:b/>
                  <w:szCs w:val="20"/>
                  <w:lang w:val="sv-SE"/>
                </w:rPr>
                <w:t>Suomi/Finland</w:t>
              </w:r>
            </w:ins>
          </w:p>
          <w:p w14:paraId="32FDC776" w14:textId="77777777" w:rsidR="007E3167" w:rsidRPr="00F33383" w:rsidRDefault="007E3167" w:rsidP="00B874BE">
            <w:pPr>
              <w:tabs>
                <w:tab w:val="left" w:pos="-720"/>
                <w:tab w:val="left" w:pos="567"/>
              </w:tabs>
              <w:suppressAutoHyphens/>
              <w:rPr>
                <w:ins w:id="195" w:author="Author"/>
                <w:color w:val="000000"/>
                <w:szCs w:val="20"/>
                <w:lang w:val="sv-SE"/>
              </w:rPr>
            </w:pPr>
            <w:ins w:id="196" w:author="Author">
              <w:r w:rsidRPr="00F33383">
                <w:rPr>
                  <w:color w:val="000000"/>
                  <w:szCs w:val="20"/>
                  <w:lang w:val="sv-SE"/>
                </w:rPr>
                <w:t>Teva Finland Oy</w:t>
              </w:r>
            </w:ins>
          </w:p>
          <w:p w14:paraId="4CD9CAF0" w14:textId="77777777" w:rsidR="007E3167" w:rsidRPr="00F33383" w:rsidRDefault="007E3167" w:rsidP="00B874BE">
            <w:pPr>
              <w:tabs>
                <w:tab w:val="left" w:pos="-720"/>
                <w:tab w:val="left" w:pos="567"/>
              </w:tabs>
              <w:suppressAutoHyphens/>
              <w:rPr>
                <w:ins w:id="197" w:author="Author"/>
                <w:color w:val="000000"/>
                <w:szCs w:val="20"/>
                <w:lang w:val="sv-SE" w:eastAsia="en-GB" w:bidi="he-IL"/>
              </w:rPr>
            </w:pPr>
            <w:ins w:id="198" w:author="Author">
              <w:r w:rsidRPr="00F33383">
                <w:rPr>
                  <w:color w:val="000000"/>
                  <w:szCs w:val="20"/>
                  <w:lang w:val="sv-SE" w:eastAsia="en-GB" w:bidi="he-IL"/>
                </w:rPr>
                <w:t>Puh/Tel: +358 201805900</w:t>
              </w:r>
            </w:ins>
          </w:p>
          <w:p w14:paraId="5A4B478E" w14:textId="77777777" w:rsidR="007E3167" w:rsidRPr="00F33383" w:rsidRDefault="007E3167" w:rsidP="00B874BE">
            <w:pPr>
              <w:tabs>
                <w:tab w:val="left" w:pos="-720"/>
                <w:tab w:val="left" w:pos="567"/>
                <w:tab w:val="left" w:pos="4536"/>
              </w:tabs>
              <w:suppressAutoHyphens/>
              <w:rPr>
                <w:ins w:id="199" w:author="Author"/>
                <w:b/>
                <w:szCs w:val="20"/>
                <w:lang w:val="sv-SE"/>
              </w:rPr>
            </w:pPr>
          </w:p>
        </w:tc>
      </w:tr>
      <w:tr w:rsidR="007E3167" w:rsidRPr="00F33383" w14:paraId="1C5B9509" w14:textId="77777777" w:rsidTr="00B874BE">
        <w:trPr>
          <w:ins w:id="200" w:author="Author"/>
        </w:trPr>
        <w:tc>
          <w:tcPr>
            <w:tcW w:w="4651" w:type="dxa"/>
          </w:tcPr>
          <w:p w14:paraId="7C221E69" w14:textId="77777777" w:rsidR="007E3167" w:rsidRPr="00F33383" w:rsidRDefault="007E3167" w:rsidP="00B874BE">
            <w:pPr>
              <w:tabs>
                <w:tab w:val="left" w:pos="567"/>
              </w:tabs>
              <w:rPr>
                <w:ins w:id="201" w:author="Author"/>
                <w:b/>
                <w:szCs w:val="20"/>
                <w:lang w:val="fi-FI"/>
              </w:rPr>
            </w:pPr>
            <w:ins w:id="202" w:author="Author">
              <w:r w:rsidRPr="00F33383">
                <w:rPr>
                  <w:b/>
                  <w:szCs w:val="20"/>
                  <w:lang w:val="el-GR"/>
                </w:rPr>
                <w:t>Κύπρος</w:t>
              </w:r>
            </w:ins>
          </w:p>
          <w:p w14:paraId="43F58A4C" w14:textId="77777777" w:rsidR="007E3167" w:rsidRPr="00F33383" w:rsidRDefault="007E3167" w:rsidP="00B874BE">
            <w:pPr>
              <w:tabs>
                <w:tab w:val="left" w:pos="567"/>
              </w:tabs>
              <w:rPr>
                <w:ins w:id="203" w:author="Author"/>
                <w:szCs w:val="20"/>
                <w:lang w:val="fi-FI" w:bidi="he-IL"/>
              </w:rPr>
            </w:pPr>
            <w:ins w:id="204" w:author="Author">
              <w:r w:rsidRPr="00F33383">
                <w:rPr>
                  <w:szCs w:val="20"/>
                  <w:lang w:val="fi-FI" w:eastAsia="en-GB"/>
                </w:rPr>
                <w:t xml:space="preserve">TEVA HELLAS </w:t>
              </w:r>
              <w:r w:rsidRPr="00F33383">
                <w:rPr>
                  <w:szCs w:val="20"/>
                  <w:lang w:eastAsia="en-GB"/>
                </w:rPr>
                <w:t>Α</w:t>
              </w:r>
              <w:r w:rsidRPr="00F33383">
                <w:rPr>
                  <w:szCs w:val="20"/>
                  <w:lang w:val="fi-FI" w:eastAsia="en-GB"/>
                </w:rPr>
                <w:t>.</w:t>
              </w:r>
              <w:r w:rsidRPr="00F33383">
                <w:rPr>
                  <w:szCs w:val="20"/>
                  <w:lang w:eastAsia="en-GB"/>
                </w:rPr>
                <w:t>Ε</w:t>
              </w:r>
              <w:r w:rsidRPr="00F33383">
                <w:rPr>
                  <w:szCs w:val="20"/>
                  <w:lang w:val="fi-FI" w:eastAsia="en-GB"/>
                </w:rPr>
                <w:t>.</w:t>
              </w:r>
            </w:ins>
          </w:p>
          <w:p w14:paraId="3DC74BAB" w14:textId="77777777" w:rsidR="007E3167" w:rsidRPr="00F33383" w:rsidRDefault="007E3167" w:rsidP="00B874BE">
            <w:pPr>
              <w:tabs>
                <w:tab w:val="left" w:pos="567"/>
              </w:tabs>
              <w:rPr>
                <w:ins w:id="205" w:author="Author"/>
                <w:szCs w:val="20"/>
                <w:lang w:val="el-GR" w:bidi="he-IL"/>
              </w:rPr>
            </w:pPr>
            <w:ins w:id="206" w:author="Author">
              <w:r w:rsidRPr="00F33383">
                <w:rPr>
                  <w:szCs w:val="20"/>
                  <w:lang w:val="el-GR" w:bidi="he-IL"/>
                </w:rPr>
                <w:t>Ελλάδα</w:t>
              </w:r>
            </w:ins>
          </w:p>
          <w:p w14:paraId="21AEB298" w14:textId="77777777" w:rsidR="007E3167" w:rsidRPr="00F33383" w:rsidRDefault="007E3167" w:rsidP="00B874BE">
            <w:pPr>
              <w:tabs>
                <w:tab w:val="left" w:pos="567"/>
              </w:tabs>
              <w:spacing w:line="260" w:lineRule="exact"/>
              <w:rPr>
                <w:ins w:id="207" w:author="Author"/>
                <w:color w:val="1F497D"/>
                <w:szCs w:val="20"/>
                <w:lang w:val="en-US"/>
              </w:rPr>
            </w:pPr>
            <w:ins w:id="208" w:author="Author">
              <w:r w:rsidRPr="00F33383">
                <w:rPr>
                  <w:color w:val="000000"/>
                  <w:szCs w:val="20"/>
                  <w:lang w:val="el-GR" w:eastAsia="en-GB"/>
                </w:rPr>
                <w:t>Τηλ: +30 2118805000</w:t>
              </w:r>
            </w:ins>
          </w:p>
          <w:p w14:paraId="46063208" w14:textId="77777777" w:rsidR="007E3167" w:rsidRPr="00F33383" w:rsidRDefault="007E3167" w:rsidP="00B874BE">
            <w:pPr>
              <w:tabs>
                <w:tab w:val="left" w:pos="-720"/>
                <w:tab w:val="left" w:pos="567"/>
              </w:tabs>
              <w:suppressAutoHyphens/>
              <w:rPr>
                <w:ins w:id="209" w:author="Author"/>
                <w:szCs w:val="20"/>
              </w:rPr>
            </w:pPr>
          </w:p>
        </w:tc>
        <w:tc>
          <w:tcPr>
            <w:tcW w:w="4680" w:type="dxa"/>
          </w:tcPr>
          <w:p w14:paraId="76BA3B50" w14:textId="77777777" w:rsidR="007E3167" w:rsidRPr="00F33383" w:rsidRDefault="007E3167" w:rsidP="00B874BE">
            <w:pPr>
              <w:tabs>
                <w:tab w:val="left" w:pos="-720"/>
                <w:tab w:val="left" w:pos="567"/>
                <w:tab w:val="left" w:pos="4536"/>
              </w:tabs>
              <w:suppressAutoHyphens/>
              <w:rPr>
                <w:ins w:id="210" w:author="Author"/>
                <w:b/>
                <w:szCs w:val="20"/>
                <w:lang w:val="de-DE"/>
              </w:rPr>
            </w:pPr>
            <w:ins w:id="211" w:author="Author">
              <w:r w:rsidRPr="00F33383">
                <w:rPr>
                  <w:b/>
                  <w:szCs w:val="20"/>
                  <w:lang w:val="de-DE"/>
                </w:rPr>
                <w:t>Sverige</w:t>
              </w:r>
            </w:ins>
          </w:p>
          <w:p w14:paraId="6182672B" w14:textId="77777777" w:rsidR="007E3167" w:rsidRPr="00F33383" w:rsidRDefault="007E3167" w:rsidP="00B874BE">
            <w:pPr>
              <w:tabs>
                <w:tab w:val="left" w:pos="567"/>
              </w:tabs>
              <w:rPr>
                <w:ins w:id="212" w:author="Author"/>
                <w:szCs w:val="20"/>
                <w:lang w:val="de-DE" w:bidi="he-IL"/>
              </w:rPr>
            </w:pPr>
            <w:ins w:id="213" w:author="Author">
              <w:r w:rsidRPr="00F33383">
                <w:rPr>
                  <w:szCs w:val="20"/>
                  <w:lang w:val="de-DE" w:bidi="he-IL"/>
                </w:rPr>
                <w:t>Teva Sweden AB</w:t>
              </w:r>
            </w:ins>
          </w:p>
          <w:p w14:paraId="62BCC73E" w14:textId="77777777" w:rsidR="007E3167" w:rsidRPr="00F33383" w:rsidRDefault="007E3167" w:rsidP="00B874BE">
            <w:pPr>
              <w:tabs>
                <w:tab w:val="left" w:pos="-720"/>
                <w:tab w:val="left" w:pos="567"/>
                <w:tab w:val="left" w:pos="4536"/>
              </w:tabs>
              <w:suppressAutoHyphens/>
              <w:rPr>
                <w:ins w:id="214" w:author="Author"/>
                <w:color w:val="000000"/>
                <w:szCs w:val="20"/>
                <w:lang w:val="de-DE" w:eastAsia="en-GB" w:bidi="he-IL"/>
              </w:rPr>
            </w:pPr>
            <w:ins w:id="215" w:author="Author">
              <w:r w:rsidRPr="00F33383">
                <w:rPr>
                  <w:color w:val="000000"/>
                  <w:szCs w:val="20"/>
                  <w:lang w:val="de-DE" w:eastAsia="en-GB" w:bidi="he-IL"/>
                </w:rPr>
                <w:t>Tel: +46 42121100</w:t>
              </w:r>
            </w:ins>
          </w:p>
          <w:p w14:paraId="7F348191" w14:textId="77777777" w:rsidR="007E3167" w:rsidRPr="00F33383" w:rsidRDefault="007E3167" w:rsidP="00B874BE">
            <w:pPr>
              <w:tabs>
                <w:tab w:val="left" w:pos="567"/>
              </w:tabs>
              <w:rPr>
                <w:ins w:id="216" w:author="Author"/>
                <w:szCs w:val="20"/>
                <w:lang w:val="de-DE"/>
              </w:rPr>
            </w:pPr>
          </w:p>
        </w:tc>
      </w:tr>
      <w:tr w:rsidR="007E3167" w:rsidRPr="00F33383" w14:paraId="329AE879" w14:textId="77777777" w:rsidTr="00B874BE">
        <w:trPr>
          <w:ins w:id="217" w:author="Author"/>
        </w:trPr>
        <w:tc>
          <w:tcPr>
            <w:tcW w:w="4651" w:type="dxa"/>
          </w:tcPr>
          <w:p w14:paraId="00712967" w14:textId="77777777" w:rsidR="007E3167" w:rsidRPr="00F33383" w:rsidRDefault="007E3167" w:rsidP="00B874BE">
            <w:pPr>
              <w:tabs>
                <w:tab w:val="left" w:pos="567"/>
              </w:tabs>
              <w:rPr>
                <w:ins w:id="218" w:author="Author"/>
                <w:b/>
                <w:szCs w:val="20"/>
              </w:rPr>
            </w:pPr>
            <w:ins w:id="219" w:author="Author">
              <w:r w:rsidRPr="00F33383">
                <w:rPr>
                  <w:b/>
                  <w:szCs w:val="20"/>
                </w:rPr>
                <w:t>Latvija</w:t>
              </w:r>
            </w:ins>
          </w:p>
          <w:p w14:paraId="104E1190" w14:textId="77777777" w:rsidR="007E3167" w:rsidRPr="00F33383" w:rsidRDefault="007E3167" w:rsidP="00B874BE">
            <w:pPr>
              <w:tabs>
                <w:tab w:val="left" w:pos="720"/>
              </w:tabs>
              <w:adjustRightInd w:val="0"/>
              <w:rPr>
                <w:ins w:id="220" w:author="Author"/>
                <w:color w:val="000000"/>
                <w:szCs w:val="20"/>
                <w:lang w:eastAsia="en-GB" w:bidi="he-IL"/>
              </w:rPr>
            </w:pPr>
            <w:ins w:id="221" w:author="Author">
              <w:r w:rsidRPr="00F33383">
                <w:rPr>
                  <w:color w:val="000000"/>
                  <w:szCs w:val="20"/>
                  <w:lang w:eastAsia="en-GB" w:bidi="he-IL"/>
                </w:rPr>
                <w:t>UAB Teva Baltics filiāle Latvijā</w:t>
              </w:r>
            </w:ins>
          </w:p>
          <w:p w14:paraId="2D433813" w14:textId="18EA3667" w:rsidR="007E3167" w:rsidRPr="00F33383" w:rsidRDefault="007E3167" w:rsidP="007E3167">
            <w:pPr>
              <w:tabs>
                <w:tab w:val="left" w:pos="-720"/>
                <w:tab w:val="left" w:pos="567"/>
              </w:tabs>
              <w:suppressAutoHyphens/>
              <w:rPr>
                <w:ins w:id="222" w:author="Author"/>
                <w:szCs w:val="20"/>
              </w:rPr>
            </w:pPr>
            <w:ins w:id="223" w:author="Author">
              <w:r w:rsidRPr="00F33383">
                <w:rPr>
                  <w:color w:val="000000"/>
                  <w:szCs w:val="20"/>
                  <w:lang w:eastAsia="en-GB" w:bidi="he-IL"/>
                </w:rPr>
                <w:t>Tel: +371 67323666</w:t>
              </w:r>
            </w:ins>
          </w:p>
        </w:tc>
        <w:tc>
          <w:tcPr>
            <w:tcW w:w="4680" w:type="dxa"/>
          </w:tcPr>
          <w:p w14:paraId="06CAF162" w14:textId="77777777" w:rsidR="007E3167" w:rsidRPr="00F33383" w:rsidRDefault="007E3167" w:rsidP="00B874BE">
            <w:pPr>
              <w:tabs>
                <w:tab w:val="left" w:pos="567"/>
              </w:tabs>
              <w:rPr>
                <w:ins w:id="224" w:author="Author"/>
                <w:szCs w:val="20"/>
              </w:rPr>
            </w:pPr>
          </w:p>
        </w:tc>
      </w:tr>
    </w:tbl>
    <w:p w14:paraId="5C5374BB" w14:textId="77777777" w:rsidR="004B7069" w:rsidRPr="00F33383" w:rsidRDefault="004B7069" w:rsidP="005E0C5D">
      <w:pPr>
        <w:pStyle w:val="BodyText"/>
      </w:pPr>
    </w:p>
    <w:p w14:paraId="1996BAF1" w14:textId="5F9EB2BC" w:rsidR="00F43F10" w:rsidRPr="00F33383" w:rsidRDefault="009B58AE" w:rsidP="005E0C5D">
      <w:pPr>
        <w:pStyle w:val="Heading1"/>
      </w:pPr>
      <w:r w:rsidRPr="00F33383">
        <w:t>Questo foglio illustrativo è stato aggiornato il</w:t>
      </w:r>
    </w:p>
    <w:p w14:paraId="1996BAF2" w14:textId="77777777" w:rsidR="00F43F10" w:rsidRPr="00F33383" w:rsidRDefault="00F43F10" w:rsidP="005E0C5D">
      <w:pPr>
        <w:pStyle w:val="BodyText"/>
      </w:pPr>
    </w:p>
    <w:p w14:paraId="1996BAF3" w14:textId="2EB12DE5" w:rsidR="00F43F10" w:rsidRPr="00F33383" w:rsidRDefault="007B1822" w:rsidP="005E0C5D">
      <w:pPr>
        <w:pStyle w:val="BodyText"/>
      </w:pPr>
      <w:r w:rsidRPr="00F33383">
        <w:t xml:space="preserve">Informazioni più dettagliate su questo medicinale sono disponibili sul sito web dell’Agenzia europea dei medicinali: </w:t>
      </w:r>
      <w:hyperlink r:id="rId14" w:history="1">
        <w:r w:rsidRPr="00F33383">
          <w:rPr>
            <w:rStyle w:val="Hyperlink"/>
          </w:rPr>
          <w:t>https://www.ema.europa.eu</w:t>
        </w:r>
      </w:hyperlink>
      <w:r w:rsidRPr="00F33383">
        <w:t>.</w:t>
      </w:r>
    </w:p>
    <w:p w14:paraId="1996BAF4" w14:textId="77777777" w:rsidR="00E71B9B" w:rsidRPr="00F33383" w:rsidRDefault="00E71B9B" w:rsidP="005E0C5D">
      <w:pPr>
        <w:pStyle w:val="BodyText"/>
      </w:pPr>
    </w:p>
    <w:p w14:paraId="1996BAF5" w14:textId="482981A1" w:rsidR="00E71B9B" w:rsidRPr="00F33383" w:rsidRDefault="00934F16" w:rsidP="005E0C5D">
      <w:pPr>
        <w:pStyle w:val="BodyText"/>
      </w:pPr>
      <w:r w:rsidRPr="00F33383">
        <w:t>Questo foglio è disponibile in tutte le lingue dell’Unione europea/dello Spazio economico europeo sul sito web dell’Agenzia europea dei medicinali</w:t>
      </w:r>
      <w:r w:rsidR="00F83889" w:rsidRPr="00F33383">
        <w:t>.</w:t>
      </w:r>
    </w:p>
    <w:p w14:paraId="1996BAF6" w14:textId="77777777" w:rsidR="00E71B9B" w:rsidRPr="00F33383" w:rsidRDefault="00E71B9B" w:rsidP="005E0C5D">
      <w:pPr>
        <w:pStyle w:val="BodyText"/>
      </w:pPr>
    </w:p>
    <w:p w14:paraId="1996BAF7" w14:textId="77777777" w:rsidR="00E71B9B" w:rsidRPr="00F33383" w:rsidRDefault="00E71B9B" w:rsidP="005E0C5D">
      <w:pPr>
        <w:pStyle w:val="BodyText"/>
      </w:pPr>
    </w:p>
    <w:p w14:paraId="4EF69ACC" w14:textId="30B66A5A" w:rsidR="002D14E9" w:rsidRPr="00F33383" w:rsidRDefault="002D14E9" w:rsidP="005E0C5D">
      <w:r w:rsidRPr="00F33383">
        <w:br w:type="page"/>
      </w:r>
    </w:p>
    <w:p w14:paraId="1996BAF9" w14:textId="2AFD558B" w:rsidR="00F43F10" w:rsidRPr="00F33383" w:rsidRDefault="00934F16" w:rsidP="005E0C5D">
      <w:pPr>
        <w:pStyle w:val="Heading1"/>
      </w:pPr>
      <w:r w:rsidRPr="00F33383">
        <w:t>Le informazioni seguenti sono destinate esclusivamente agli operatori sanitari</w:t>
      </w:r>
      <w:r w:rsidR="009B6496" w:rsidRPr="00F33383">
        <w:t>:</w:t>
      </w:r>
    </w:p>
    <w:p w14:paraId="1996BAFA" w14:textId="77777777" w:rsidR="00F43F10" w:rsidRPr="00F33383" w:rsidRDefault="00F43F10" w:rsidP="005E0C5D">
      <w:pPr>
        <w:pStyle w:val="BodyText"/>
        <w:rPr>
          <w:b/>
        </w:rPr>
      </w:pPr>
    </w:p>
    <w:p w14:paraId="1996BAFB" w14:textId="168DF4EE" w:rsidR="00B974C1" w:rsidRPr="00F33383" w:rsidRDefault="00D72A28" w:rsidP="005E0C5D">
      <w:pPr>
        <w:pStyle w:val="BodyText"/>
        <w:ind w:hanging="2"/>
      </w:pPr>
      <w:r w:rsidRPr="00F33383">
        <w:t>Tuznue</w:t>
      </w:r>
      <w:r w:rsidR="00F83889" w:rsidRPr="00F33383">
        <w:t xml:space="preserve"> </w:t>
      </w:r>
      <w:r w:rsidR="00E26E1E" w:rsidRPr="00F33383">
        <w:t>endovena è fornito in flaconcini monouso sterili, privi di conservanti e apirogeni</w:t>
      </w:r>
      <w:r w:rsidR="00F83889" w:rsidRPr="00F33383">
        <w:t>.</w:t>
      </w:r>
    </w:p>
    <w:p w14:paraId="1996BAFC" w14:textId="77777777" w:rsidR="00B974C1" w:rsidRPr="00F33383" w:rsidRDefault="00B974C1" w:rsidP="005E0C5D">
      <w:pPr>
        <w:pStyle w:val="BodyText"/>
        <w:ind w:hanging="2"/>
      </w:pPr>
    </w:p>
    <w:p w14:paraId="1996BAFD" w14:textId="26F17C81" w:rsidR="00246FF2" w:rsidRPr="00F33383" w:rsidRDefault="009B76F9" w:rsidP="005E0C5D">
      <w:pPr>
        <w:pStyle w:val="BodyText"/>
        <w:ind w:hanging="2"/>
      </w:pPr>
      <w:r w:rsidRPr="00F33383">
        <w:t>Al fine di evitare errori nella somministrazione del farmaco e per garantire che il farmaco in preparazione e che viene somministrato sia</w:t>
      </w:r>
      <w:r w:rsidR="00F83889" w:rsidRPr="00F33383">
        <w:t xml:space="preserve"> </w:t>
      </w:r>
      <w:r w:rsidR="00D72A28" w:rsidRPr="00F33383">
        <w:t>Tuznue</w:t>
      </w:r>
      <w:r w:rsidR="00F83889" w:rsidRPr="00F33383">
        <w:t xml:space="preserve"> (trastuzumab) </w:t>
      </w:r>
      <w:r w:rsidRPr="00F33383">
        <w:t>e non un altro prodotto contenente trastuzumab (ad es. trastuzumab emtansine o trastuzumab deruxtecan), è importante controllare l’etichetta del flaconcino</w:t>
      </w:r>
      <w:r w:rsidR="00F83889" w:rsidRPr="00F33383">
        <w:t>.</w:t>
      </w:r>
    </w:p>
    <w:p w14:paraId="1996BAFE" w14:textId="77777777" w:rsidR="00246FF2" w:rsidRPr="00F33383" w:rsidRDefault="00246FF2" w:rsidP="005E0C5D">
      <w:pPr>
        <w:pStyle w:val="BodyText"/>
        <w:ind w:hanging="2"/>
      </w:pPr>
    </w:p>
    <w:p w14:paraId="1228FDFD" w14:textId="1FD724C5" w:rsidR="00826AB9" w:rsidRPr="00F33383" w:rsidRDefault="00EE114F" w:rsidP="005E0C5D">
      <w:pPr>
        <w:pStyle w:val="BodyText"/>
        <w:ind w:hanging="2"/>
      </w:pPr>
      <w:r w:rsidRPr="00F33383">
        <w:t>Conservare sempre il medicinale nella confezione originale chiusa in frigorifero ad una temperatura di 2 °C – 8 °C</w:t>
      </w:r>
      <w:r w:rsidR="00D74055" w:rsidRPr="00F33383">
        <w:t>.</w:t>
      </w:r>
    </w:p>
    <w:p w14:paraId="1996BB00" w14:textId="77777777" w:rsidR="00F53853" w:rsidRPr="00F33383" w:rsidRDefault="00F53853" w:rsidP="005E0C5D">
      <w:pPr>
        <w:pStyle w:val="BodyText"/>
        <w:ind w:hanging="2"/>
      </w:pPr>
    </w:p>
    <w:p w14:paraId="1996BB01" w14:textId="4FF030A1" w:rsidR="00F43F10" w:rsidRPr="00F33383" w:rsidRDefault="00647B1A" w:rsidP="005E0C5D">
      <w:pPr>
        <w:pStyle w:val="BodyText"/>
        <w:ind w:hanging="2"/>
      </w:pPr>
      <w:r w:rsidRPr="00F33383">
        <w:t xml:space="preserve">Un flaconcino di </w:t>
      </w:r>
      <w:r w:rsidR="00432006" w:rsidRPr="00F33383">
        <w:t>Tuznue</w:t>
      </w:r>
      <w:r w:rsidRPr="00F33383">
        <w:t xml:space="preserve"> ricostituito asetticamente con acqua sterile per preparazioni iniettabili (non fornita) rimane stabile per </w:t>
      </w:r>
      <w:r w:rsidR="00E954E2" w:rsidRPr="00F33383">
        <w:t xml:space="preserve">48 ore </w:t>
      </w:r>
      <w:r w:rsidRPr="00F33383">
        <w:t>a 2 °C – 8 °C dopo ricostituzione e non deve essere congelato</w:t>
      </w:r>
      <w:r w:rsidR="00F83889" w:rsidRPr="00F33383">
        <w:t>.</w:t>
      </w:r>
    </w:p>
    <w:p w14:paraId="1996BB02" w14:textId="77777777" w:rsidR="00F43F10" w:rsidRPr="00F33383" w:rsidRDefault="00F43F10" w:rsidP="005E0C5D">
      <w:pPr>
        <w:pStyle w:val="BodyText"/>
      </w:pPr>
    </w:p>
    <w:p w14:paraId="1996BB03" w14:textId="234E0F76" w:rsidR="003C38CC" w:rsidRPr="00F33383" w:rsidRDefault="00E86EBA" w:rsidP="005E0C5D">
      <w:pPr>
        <w:pStyle w:val="BodyText"/>
        <w:ind w:firstLine="1"/>
      </w:pPr>
      <w:r w:rsidRPr="00F33383">
        <w:t>Da un punto di vista microbiologico la soluzione ricostituita e la soluzione per infusione di</w:t>
      </w:r>
      <w:r w:rsidR="00F83889" w:rsidRPr="00F33383">
        <w:t xml:space="preserve"> </w:t>
      </w:r>
      <w:r w:rsidR="00D72A28" w:rsidRPr="00F33383">
        <w:t>Tuznue</w:t>
      </w:r>
      <w:r w:rsidR="00F83889" w:rsidRPr="00F33383">
        <w:t xml:space="preserve"> </w:t>
      </w:r>
      <w:r w:rsidRPr="00F33383">
        <w:t>devono essere usate immediatamente. Il prodotto non deve essere conservato una volta ricostituito e diluito, a meno che ciò sia avvenuto in condizioni di asepsi controllate e validate. Se il prodotto non viene usato immediatamente, il periodo e le condizioni di conservazione durante l'uso sono sotto la responsabilità dell'utilizzatore</w:t>
      </w:r>
      <w:r w:rsidR="00F83889" w:rsidRPr="00F33383">
        <w:t>.</w:t>
      </w:r>
    </w:p>
    <w:p w14:paraId="1996BB04" w14:textId="77777777" w:rsidR="00F230AC" w:rsidRPr="00F33383" w:rsidRDefault="00F230AC" w:rsidP="005E0C5D">
      <w:pPr>
        <w:pStyle w:val="BodyText"/>
        <w:ind w:firstLine="1"/>
      </w:pPr>
    </w:p>
    <w:p w14:paraId="1996BB05" w14:textId="4692BE8E" w:rsidR="00F230AC" w:rsidRPr="00F33383" w:rsidRDefault="00474653" w:rsidP="005E0C5D">
      <w:pPr>
        <w:pStyle w:val="BodyText"/>
        <w:ind w:hanging="1"/>
      </w:pPr>
      <w:r w:rsidRPr="00F33383">
        <w:t>Attenersi alle idonee tecniche di asepsi per le procedure di ricostituzione e diluizione. Prestare attenzione al fine di garantire la sterilità delle soluzioni allestite. Il medicinale non contiene conservanti antimicrobici o batteriostatici, pertanto devono essere adottate tecniche asettiche</w:t>
      </w:r>
      <w:r w:rsidR="00F83889" w:rsidRPr="00F33383">
        <w:t>.</w:t>
      </w:r>
    </w:p>
    <w:p w14:paraId="1996BB06" w14:textId="77777777" w:rsidR="00C61382" w:rsidRPr="00F33383" w:rsidRDefault="00C61382" w:rsidP="005E0C5D">
      <w:pPr>
        <w:pStyle w:val="BodyText"/>
        <w:ind w:hanging="1"/>
      </w:pPr>
    </w:p>
    <w:p w14:paraId="1996BB07" w14:textId="755A2C79" w:rsidR="00C61382" w:rsidRPr="00F33383" w:rsidRDefault="00CB779E" w:rsidP="005E0C5D">
      <w:pPr>
        <w:pStyle w:val="BodyText"/>
        <w:ind w:hanging="1"/>
        <w:rPr>
          <w:u w:val="single"/>
        </w:rPr>
      </w:pPr>
      <w:r w:rsidRPr="00F33383">
        <w:rPr>
          <w:u w:val="single"/>
        </w:rPr>
        <w:t>Preparazione, manipolazione e conservazione asettici</w:t>
      </w:r>
      <w:r w:rsidR="00F83889" w:rsidRPr="00F33383">
        <w:rPr>
          <w:u w:val="single"/>
        </w:rPr>
        <w:t>:</w:t>
      </w:r>
    </w:p>
    <w:p w14:paraId="1996BB08" w14:textId="77777777" w:rsidR="00C61382" w:rsidRPr="00F33383" w:rsidRDefault="00C61382" w:rsidP="005E0C5D">
      <w:pPr>
        <w:pStyle w:val="BodyText"/>
        <w:ind w:hanging="1"/>
        <w:rPr>
          <w:u w:val="single"/>
        </w:rPr>
      </w:pPr>
    </w:p>
    <w:p w14:paraId="1996BB09" w14:textId="0A04D102" w:rsidR="00C61382" w:rsidRPr="00F33383" w:rsidRDefault="00CB779E" w:rsidP="005E0C5D">
      <w:pPr>
        <w:pStyle w:val="BodyText"/>
        <w:ind w:hanging="1"/>
      </w:pPr>
      <w:r w:rsidRPr="00F33383">
        <w:t>Deve essere garantita una gestione asettica del medicinale durante la preparazione dell’infusione. L’allestimento deve</w:t>
      </w:r>
      <w:r w:rsidR="00F83889" w:rsidRPr="00F33383">
        <w:t>:</w:t>
      </w:r>
    </w:p>
    <w:p w14:paraId="1996BB0A" w14:textId="77777777" w:rsidR="00C61382" w:rsidRPr="00F33383" w:rsidRDefault="00C61382" w:rsidP="005E0C5D">
      <w:pPr>
        <w:pStyle w:val="BodyText"/>
        <w:ind w:hanging="1"/>
      </w:pPr>
    </w:p>
    <w:p w14:paraId="1996BB0B" w14:textId="64DBD3F5" w:rsidR="00C61382" w:rsidRPr="00F33383" w:rsidRDefault="00B3601E" w:rsidP="005E0C5D">
      <w:pPr>
        <w:pStyle w:val="BodyText"/>
        <w:numPr>
          <w:ilvl w:val="0"/>
          <w:numId w:val="59"/>
        </w:numPr>
        <w:ind w:left="432" w:hanging="432"/>
      </w:pPr>
      <w:r w:rsidRPr="00F33383">
        <w:t>essere effettuata da personale addestrato in accordo alle norme di buona fabbricazione, in particolare nel rispetto delle tecniche asettiche di preparazione dei medicinali parenterali</w:t>
      </w:r>
      <w:r w:rsidR="00F83889" w:rsidRPr="00F33383">
        <w:t>.</w:t>
      </w:r>
    </w:p>
    <w:p w14:paraId="1996BB0C" w14:textId="3C9CCCB0" w:rsidR="00C61382" w:rsidRPr="00F33383" w:rsidRDefault="00B3601E" w:rsidP="005E0C5D">
      <w:pPr>
        <w:pStyle w:val="BodyText"/>
        <w:numPr>
          <w:ilvl w:val="0"/>
          <w:numId w:val="59"/>
        </w:numPr>
        <w:ind w:left="432" w:hanging="432"/>
      </w:pPr>
      <w:r w:rsidRPr="00F33383">
        <w:t>essere effettuata all’interno di cappe a flusso laminare o all’interno di ambienti biologicamente sicuri, adottando le precauzioni standard per la manipolazione sicura di agenti endovenosi</w:t>
      </w:r>
      <w:r w:rsidR="00F83889" w:rsidRPr="00F33383">
        <w:t>.</w:t>
      </w:r>
    </w:p>
    <w:p w14:paraId="1996BB0D" w14:textId="48DFEB5F" w:rsidR="00C61382" w:rsidRPr="00F33383" w:rsidRDefault="00B3601E" w:rsidP="005E0C5D">
      <w:pPr>
        <w:pStyle w:val="BodyText"/>
        <w:numPr>
          <w:ilvl w:val="0"/>
          <w:numId w:val="59"/>
        </w:numPr>
        <w:ind w:left="432" w:hanging="432"/>
      </w:pPr>
      <w:r w:rsidRPr="00F33383">
        <w:t>essere seguita da una adeguata conservazione della soluzione per infusione endovenosa, assicurando il mantenimento delle condizioni asettiche</w:t>
      </w:r>
      <w:r w:rsidR="00F83889" w:rsidRPr="00F33383">
        <w:t>.</w:t>
      </w:r>
    </w:p>
    <w:p w14:paraId="1996BB0E" w14:textId="77777777" w:rsidR="008F43F3" w:rsidRPr="00F33383" w:rsidRDefault="008F43F3" w:rsidP="005E0C5D">
      <w:pPr>
        <w:pStyle w:val="BodyText"/>
        <w:ind w:hanging="1"/>
      </w:pPr>
    </w:p>
    <w:p w14:paraId="1996BB0F" w14:textId="354B1709" w:rsidR="00DD32EF" w:rsidRPr="00F33383" w:rsidRDefault="00D72A28" w:rsidP="005E0C5D">
      <w:pPr>
        <w:pStyle w:val="BodyText"/>
        <w:ind w:hanging="1"/>
      </w:pPr>
      <w:r w:rsidRPr="00F33383">
        <w:t>Tuznue</w:t>
      </w:r>
      <w:r w:rsidR="00F83889" w:rsidRPr="00F33383">
        <w:t xml:space="preserve"> </w:t>
      </w:r>
      <w:r w:rsidR="00A123FF" w:rsidRPr="00F33383">
        <w:t xml:space="preserve">deve essere maneggiato con attenzione durante il procedimento di ricostituzione. L’eccessiva formazione di schiuma provocata durante la ricostituzione o l’agitazione della soluzione ricostituita di </w:t>
      </w:r>
      <w:r w:rsidRPr="00F33383">
        <w:t>Tuznue</w:t>
      </w:r>
      <w:r w:rsidR="00F83889" w:rsidRPr="00F33383">
        <w:t xml:space="preserve"> </w:t>
      </w:r>
      <w:r w:rsidR="00D92DDE" w:rsidRPr="00F33383">
        <w:t xml:space="preserve">possono determinare problemi in termini di quantità di </w:t>
      </w:r>
      <w:r w:rsidRPr="00F33383">
        <w:t>Tuznue</w:t>
      </w:r>
      <w:r w:rsidR="00F83889" w:rsidRPr="00F33383">
        <w:t xml:space="preserve"> </w:t>
      </w:r>
      <w:r w:rsidR="00D92DDE" w:rsidRPr="00F33383">
        <w:t>che può essere prelevata dal flaconcino</w:t>
      </w:r>
      <w:r w:rsidR="00F83889" w:rsidRPr="00F33383">
        <w:t>.</w:t>
      </w:r>
    </w:p>
    <w:p w14:paraId="1996BB10" w14:textId="77777777" w:rsidR="00DD32EF" w:rsidRPr="00F33383" w:rsidRDefault="00DD32EF" w:rsidP="005E0C5D">
      <w:pPr>
        <w:pStyle w:val="BodyText"/>
        <w:ind w:hanging="1"/>
      </w:pPr>
    </w:p>
    <w:p w14:paraId="1996BB11" w14:textId="3773EF86" w:rsidR="00B71E05" w:rsidRPr="00F33383" w:rsidRDefault="00D72A28" w:rsidP="005E0C5D">
      <w:pPr>
        <w:pStyle w:val="BodyText"/>
        <w:ind w:hanging="1"/>
        <w:rPr>
          <w:u w:val="single"/>
        </w:rPr>
      </w:pPr>
      <w:r w:rsidRPr="00F33383">
        <w:rPr>
          <w:u w:val="single"/>
        </w:rPr>
        <w:t>Tuznue</w:t>
      </w:r>
      <w:r w:rsidR="00F83889" w:rsidRPr="00F33383">
        <w:rPr>
          <w:u w:val="single"/>
        </w:rPr>
        <w:t xml:space="preserve"> 150 mg </w:t>
      </w:r>
      <w:r w:rsidR="00F606D4" w:rsidRPr="00F33383">
        <w:rPr>
          <w:u w:val="single"/>
        </w:rPr>
        <w:t>polvere per concentrato per soluzione per infusione</w:t>
      </w:r>
    </w:p>
    <w:p w14:paraId="1996BB12" w14:textId="77777777" w:rsidR="00B71E05" w:rsidRPr="00F33383" w:rsidRDefault="00B71E05" w:rsidP="005E0C5D">
      <w:pPr>
        <w:pStyle w:val="BodyText"/>
        <w:ind w:hanging="1"/>
      </w:pPr>
    </w:p>
    <w:p w14:paraId="1996BB13" w14:textId="15604ECD" w:rsidR="00B61084" w:rsidRPr="00F33383" w:rsidRDefault="00D45D53" w:rsidP="005E0C5D">
      <w:pPr>
        <w:pStyle w:val="BodyText"/>
        <w:ind w:hanging="1"/>
      </w:pPr>
      <w:r w:rsidRPr="00F33383">
        <w:t>Attenersi alle idonee tecniche di asepsi. Ogni flaconcino da 150 mg di</w:t>
      </w:r>
      <w:r w:rsidR="00F83889" w:rsidRPr="00F33383">
        <w:t xml:space="preserve"> </w:t>
      </w:r>
      <w:r w:rsidR="00D72A28" w:rsidRPr="00F33383">
        <w:t>Tuznue</w:t>
      </w:r>
      <w:r w:rsidR="00F83889" w:rsidRPr="00F33383">
        <w:t xml:space="preserve"> </w:t>
      </w:r>
      <w:r w:rsidRPr="00F33383">
        <w:t>è ricostituito con 7,2</w:t>
      </w:r>
      <w:r w:rsidR="002F62D0" w:rsidRPr="00F33383">
        <w:t> </w:t>
      </w:r>
      <w:r w:rsidRPr="00F33383">
        <w:t>mL di acqua sterile per preparazioni iniettabili (non fornita). Evitare l'uso di altri solventi per ricostituzione. Si ottengono così 7,4 mL di soluzione per dose singola, contenente circa 21 mg/mL di trastuzumab. Una eccedenza di volume pari al 4 % garantisce l'aspirazione dal flaconcino della dose programmata di 150 mg</w:t>
      </w:r>
      <w:r w:rsidR="00F83889" w:rsidRPr="00F33383">
        <w:t>.</w:t>
      </w:r>
    </w:p>
    <w:p w14:paraId="1996BB14" w14:textId="77777777" w:rsidR="00B71E05" w:rsidRPr="00F33383" w:rsidRDefault="00B71E05" w:rsidP="005E0C5D">
      <w:pPr>
        <w:pStyle w:val="BodyText"/>
        <w:ind w:hanging="1"/>
      </w:pPr>
    </w:p>
    <w:p w14:paraId="1996BB15" w14:textId="064F722D" w:rsidR="00B71E05" w:rsidRPr="00F33383" w:rsidRDefault="00D72A28" w:rsidP="005E0C5D">
      <w:pPr>
        <w:pStyle w:val="BodyText"/>
        <w:ind w:hanging="1"/>
        <w:rPr>
          <w:u w:val="single"/>
        </w:rPr>
      </w:pPr>
      <w:r w:rsidRPr="00F33383">
        <w:rPr>
          <w:u w:val="single"/>
        </w:rPr>
        <w:t>Tuznue</w:t>
      </w:r>
      <w:r w:rsidR="00F83889" w:rsidRPr="00F33383">
        <w:rPr>
          <w:u w:val="single"/>
        </w:rPr>
        <w:t xml:space="preserve"> 420 mg </w:t>
      </w:r>
      <w:r w:rsidR="00F606D4" w:rsidRPr="00F33383">
        <w:rPr>
          <w:u w:val="single"/>
        </w:rPr>
        <w:t>polvere per concentrato per soluzione per infusione</w:t>
      </w:r>
    </w:p>
    <w:p w14:paraId="1996BB16" w14:textId="77777777" w:rsidR="00B71E05" w:rsidRPr="00F33383" w:rsidRDefault="00B71E05" w:rsidP="005E0C5D">
      <w:pPr>
        <w:pStyle w:val="BodyText"/>
        <w:ind w:hanging="1"/>
      </w:pPr>
    </w:p>
    <w:p w14:paraId="1996BB17" w14:textId="2DCB8A21" w:rsidR="00B71E05" w:rsidRPr="00F33383" w:rsidRDefault="003A0F66" w:rsidP="005E0C5D">
      <w:pPr>
        <w:pStyle w:val="BodyText"/>
        <w:ind w:hanging="1"/>
      </w:pPr>
      <w:r w:rsidRPr="00F33383">
        <w:t xml:space="preserve">Attenersi alle idonee tecniche di asepsi. Ogni flaconcino da 420 mg di </w:t>
      </w:r>
      <w:r w:rsidR="00D72A28" w:rsidRPr="00F33383">
        <w:t>Tuznue</w:t>
      </w:r>
      <w:r w:rsidR="00F83889" w:rsidRPr="00F33383">
        <w:t xml:space="preserve"> </w:t>
      </w:r>
      <w:r w:rsidR="0021130E" w:rsidRPr="00F33383">
        <w:t>è ricostituito con 20 mL di acqua sterile per preparazioni iniettabili (non fornita). Evitare l'uso di altri solventi per ricostituzione. Si ottengono così 21 mL di soluzione per dose singola, contenente circa 21 mg/mL di trastuzumab. Una eccedenza di volume pari al 4,8% garantisce l'aspirazione dal flaconcino della dose programmata di 420 mg</w:t>
      </w:r>
      <w:r w:rsidR="000C50D3" w:rsidRPr="00F33383">
        <w:t>.</w:t>
      </w:r>
    </w:p>
    <w:p w14:paraId="1996BB18" w14:textId="77777777" w:rsidR="00B71E05" w:rsidRPr="00F33383" w:rsidRDefault="00B71E05" w:rsidP="005E0C5D">
      <w:pPr>
        <w:pStyle w:val="BodyText"/>
        <w:ind w:hanging="1"/>
      </w:pPr>
    </w:p>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F33383" w14:paraId="1996BB1E" w14:textId="77777777" w:rsidTr="00DD221C">
        <w:trPr>
          <w:trHeight w:val="283"/>
        </w:trPr>
        <w:tc>
          <w:tcPr>
            <w:tcW w:w="2409" w:type="dxa"/>
          </w:tcPr>
          <w:p w14:paraId="1996BB19" w14:textId="06EE9B17" w:rsidR="003B7C0F" w:rsidRPr="00F33383" w:rsidRDefault="0021130E" w:rsidP="005E0C5D">
            <w:pPr>
              <w:pStyle w:val="BodyText"/>
            </w:pPr>
            <w:r w:rsidRPr="00F33383">
              <w:t xml:space="preserve">Flaconcino di </w:t>
            </w:r>
            <w:r w:rsidR="00D72A28" w:rsidRPr="00F33383">
              <w:t>Tuznue</w:t>
            </w:r>
          </w:p>
        </w:tc>
        <w:tc>
          <w:tcPr>
            <w:tcW w:w="567" w:type="dxa"/>
          </w:tcPr>
          <w:p w14:paraId="1996BB1A" w14:textId="77777777" w:rsidR="003B7C0F" w:rsidRPr="00F33383" w:rsidRDefault="003B7C0F" w:rsidP="005E0C5D">
            <w:pPr>
              <w:pStyle w:val="BodyText"/>
            </w:pPr>
          </w:p>
        </w:tc>
        <w:tc>
          <w:tcPr>
            <w:tcW w:w="3118" w:type="dxa"/>
          </w:tcPr>
          <w:p w14:paraId="1996BB1B" w14:textId="039F7647" w:rsidR="003B7C0F" w:rsidRPr="00F33383" w:rsidRDefault="000809C9" w:rsidP="005E0C5D">
            <w:pPr>
              <w:pStyle w:val="BodyText"/>
            </w:pPr>
            <w:r w:rsidRPr="00F33383">
              <w:t>Volume di acqua sterile per preparazioni iniettabili</w:t>
            </w:r>
          </w:p>
        </w:tc>
        <w:tc>
          <w:tcPr>
            <w:tcW w:w="567" w:type="dxa"/>
          </w:tcPr>
          <w:p w14:paraId="1996BB1C" w14:textId="77777777" w:rsidR="003B7C0F" w:rsidRPr="00F33383" w:rsidRDefault="003B7C0F" w:rsidP="005E0C5D">
            <w:pPr>
              <w:pStyle w:val="BodyText"/>
            </w:pPr>
          </w:p>
        </w:tc>
        <w:tc>
          <w:tcPr>
            <w:tcW w:w="2409" w:type="dxa"/>
          </w:tcPr>
          <w:p w14:paraId="1996BB1D" w14:textId="3D4144FB" w:rsidR="003B7C0F" w:rsidRPr="00F33383" w:rsidRDefault="000809C9" w:rsidP="005E0C5D">
            <w:pPr>
              <w:pStyle w:val="BodyText"/>
            </w:pPr>
            <w:r w:rsidRPr="00F33383">
              <w:t>Concentrazione finale</w:t>
            </w:r>
          </w:p>
        </w:tc>
      </w:tr>
      <w:tr w:rsidR="00762991" w:rsidRPr="00F33383" w14:paraId="1996BB24" w14:textId="77777777" w:rsidTr="00DD221C">
        <w:trPr>
          <w:trHeight w:val="283"/>
        </w:trPr>
        <w:tc>
          <w:tcPr>
            <w:tcW w:w="2409" w:type="dxa"/>
          </w:tcPr>
          <w:p w14:paraId="1996BB1F" w14:textId="404C13D2" w:rsidR="003B7C0F" w:rsidRPr="00F33383" w:rsidRDefault="000809C9" w:rsidP="005E0C5D">
            <w:pPr>
              <w:pStyle w:val="BodyText"/>
            </w:pPr>
            <w:r w:rsidRPr="00F33383">
              <w:t xml:space="preserve">Flaconcino da </w:t>
            </w:r>
            <w:r w:rsidR="00F83889" w:rsidRPr="00F33383">
              <w:t>150 mg</w:t>
            </w:r>
          </w:p>
        </w:tc>
        <w:tc>
          <w:tcPr>
            <w:tcW w:w="567" w:type="dxa"/>
            <w:vAlign w:val="center"/>
          </w:tcPr>
          <w:p w14:paraId="1996BB20" w14:textId="77777777" w:rsidR="003B7C0F" w:rsidRPr="00F33383" w:rsidRDefault="00F83889" w:rsidP="005E0C5D">
            <w:pPr>
              <w:pStyle w:val="BodyText"/>
              <w:jc w:val="center"/>
            </w:pPr>
            <w:r w:rsidRPr="00F33383">
              <w:t>+</w:t>
            </w:r>
          </w:p>
        </w:tc>
        <w:tc>
          <w:tcPr>
            <w:tcW w:w="3118" w:type="dxa"/>
          </w:tcPr>
          <w:p w14:paraId="1996BB21" w14:textId="0116F5DB" w:rsidR="003B7C0F" w:rsidRPr="00F33383" w:rsidRDefault="00F83889" w:rsidP="005E0C5D">
            <w:pPr>
              <w:pStyle w:val="BodyText"/>
            </w:pPr>
            <w:r w:rsidRPr="00F33383">
              <w:t>7</w:t>
            </w:r>
            <w:r w:rsidR="000809C9" w:rsidRPr="00F33383">
              <w:t>,</w:t>
            </w:r>
            <w:r w:rsidRPr="00F33383">
              <w:t>2 mL</w:t>
            </w:r>
          </w:p>
        </w:tc>
        <w:tc>
          <w:tcPr>
            <w:tcW w:w="567" w:type="dxa"/>
            <w:vAlign w:val="center"/>
          </w:tcPr>
          <w:p w14:paraId="1996BB22" w14:textId="77777777" w:rsidR="003B7C0F" w:rsidRPr="00F33383" w:rsidRDefault="00F83889" w:rsidP="005E0C5D">
            <w:pPr>
              <w:pStyle w:val="BodyText"/>
              <w:jc w:val="center"/>
            </w:pPr>
            <w:r w:rsidRPr="00F33383">
              <w:t>=</w:t>
            </w:r>
          </w:p>
        </w:tc>
        <w:tc>
          <w:tcPr>
            <w:tcW w:w="2409" w:type="dxa"/>
          </w:tcPr>
          <w:p w14:paraId="1996BB23" w14:textId="77777777" w:rsidR="003B7C0F" w:rsidRPr="00F33383" w:rsidRDefault="00F83889" w:rsidP="005E0C5D">
            <w:pPr>
              <w:pStyle w:val="BodyText"/>
            </w:pPr>
            <w:r w:rsidRPr="00F33383">
              <w:t>21 mg/mL</w:t>
            </w:r>
          </w:p>
        </w:tc>
      </w:tr>
      <w:tr w:rsidR="00762991" w:rsidRPr="00F33383" w14:paraId="1996BB2A" w14:textId="77777777" w:rsidTr="00DD221C">
        <w:trPr>
          <w:trHeight w:val="283"/>
        </w:trPr>
        <w:tc>
          <w:tcPr>
            <w:tcW w:w="2409" w:type="dxa"/>
          </w:tcPr>
          <w:p w14:paraId="1996BB25" w14:textId="634F6DE8" w:rsidR="003B7C0F" w:rsidRPr="00F33383" w:rsidRDefault="000809C9" w:rsidP="005E0C5D">
            <w:pPr>
              <w:pStyle w:val="BodyText"/>
            </w:pPr>
            <w:r w:rsidRPr="00F33383">
              <w:t xml:space="preserve">Flaconcino da </w:t>
            </w:r>
            <w:r w:rsidR="00F83889" w:rsidRPr="00F33383">
              <w:t>420 mg</w:t>
            </w:r>
          </w:p>
        </w:tc>
        <w:tc>
          <w:tcPr>
            <w:tcW w:w="567" w:type="dxa"/>
            <w:vAlign w:val="center"/>
          </w:tcPr>
          <w:p w14:paraId="1996BB26" w14:textId="77777777" w:rsidR="003B7C0F" w:rsidRPr="00F33383" w:rsidRDefault="00F83889" w:rsidP="005E0C5D">
            <w:pPr>
              <w:pStyle w:val="BodyText"/>
              <w:jc w:val="center"/>
            </w:pPr>
            <w:r w:rsidRPr="00F33383">
              <w:t>+</w:t>
            </w:r>
          </w:p>
        </w:tc>
        <w:tc>
          <w:tcPr>
            <w:tcW w:w="3118" w:type="dxa"/>
          </w:tcPr>
          <w:p w14:paraId="1996BB27" w14:textId="77777777" w:rsidR="003B7C0F" w:rsidRPr="00F33383" w:rsidRDefault="00F83889" w:rsidP="005E0C5D">
            <w:pPr>
              <w:pStyle w:val="BodyText"/>
            </w:pPr>
            <w:r w:rsidRPr="00F33383">
              <w:t>20 mL</w:t>
            </w:r>
          </w:p>
        </w:tc>
        <w:tc>
          <w:tcPr>
            <w:tcW w:w="567" w:type="dxa"/>
            <w:vAlign w:val="center"/>
          </w:tcPr>
          <w:p w14:paraId="1996BB28" w14:textId="77777777" w:rsidR="003B7C0F" w:rsidRPr="00F33383" w:rsidRDefault="00F83889" w:rsidP="005E0C5D">
            <w:pPr>
              <w:pStyle w:val="BodyText"/>
              <w:jc w:val="center"/>
            </w:pPr>
            <w:r w:rsidRPr="00F33383">
              <w:t>=</w:t>
            </w:r>
          </w:p>
        </w:tc>
        <w:tc>
          <w:tcPr>
            <w:tcW w:w="2409" w:type="dxa"/>
          </w:tcPr>
          <w:p w14:paraId="1996BB29" w14:textId="77777777" w:rsidR="003B7C0F" w:rsidRPr="00F33383" w:rsidRDefault="00F83889" w:rsidP="005E0C5D">
            <w:pPr>
              <w:pStyle w:val="BodyText"/>
            </w:pPr>
            <w:r w:rsidRPr="00F33383">
              <w:t>21 mg/mL</w:t>
            </w:r>
          </w:p>
        </w:tc>
      </w:tr>
    </w:tbl>
    <w:p w14:paraId="1996BB2B" w14:textId="77777777" w:rsidR="007E1E80" w:rsidRPr="00F33383" w:rsidRDefault="007E1E80" w:rsidP="005E0C5D">
      <w:pPr>
        <w:pStyle w:val="BodyText"/>
        <w:ind w:hanging="1"/>
      </w:pPr>
    </w:p>
    <w:p w14:paraId="1996BB2C" w14:textId="3F7EC8B3" w:rsidR="00F43F10" w:rsidRPr="00F33383" w:rsidRDefault="004E1D79" w:rsidP="005E0C5D">
      <w:pPr>
        <w:pStyle w:val="BodyText"/>
        <w:rPr>
          <w:u w:val="single"/>
        </w:rPr>
      </w:pPr>
      <w:r w:rsidRPr="00F33383">
        <w:rPr>
          <w:u w:val="single"/>
        </w:rPr>
        <w:t>Istruzioni per la ricostituzione</w:t>
      </w:r>
      <w:r w:rsidR="00F83889" w:rsidRPr="00F33383">
        <w:rPr>
          <w:u w:val="single"/>
        </w:rPr>
        <w:t>:</w:t>
      </w:r>
    </w:p>
    <w:p w14:paraId="1996BB2D" w14:textId="77777777" w:rsidR="00E71B9B" w:rsidRPr="00F33383" w:rsidRDefault="00E71B9B" w:rsidP="005E0C5D">
      <w:pPr>
        <w:pStyle w:val="BodyText"/>
      </w:pPr>
    </w:p>
    <w:p w14:paraId="1996BB2E" w14:textId="0D0BDD94" w:rsidR="00E71B9B" w:rsidRPr="00F33383" w:rsidRDefault="00E032D9" w:rsidP="005E0C5D">
      <w:pPr>
        <w:pStyle w:val="ListParagraph"/>
        <w:numPr>
          <w:ilvl w:val="0"/>
          <w:numId w:val="54"/>
        </w:numPr>
        <w:tabs>
          <w:tab w:val="left" w:pos="781"/>
        </w:tabs>
        <w:ind w:left="562" w:hanging="562"/>
      </w:pPr>
      <w:r w:rsidRPr="00F33383">
        <w:t xml:space="preserve">Utilizzando una siringa sterile, iniettare lentamente il volume appropriato (come indicato sopra) di acqua </w:t>
      </w:r>
      <w:r w:rsidR="00947B07" w:rsidRPr="00F33383">
        <w:t xml:space="preserve">sterile </w:t>
      </w:r>
      <w:r w:rsidRPr="00F33383">
        <w:t>per preparazioni iniettabili</w:t>
      </w:r>
      <w:r w:rsidR="0089793F" w:rsidRPr="00F33383">
        <w:t xml:space="preserve"> (</w:t>
      </w:r>
      <w:r w:rsidR="004E1D79" w:rsidRPr="00F33383">
        <w:t>non fornita</w:t>
      </w:r>
      <w:r w:rsidR="0089793F" w:rsidRPr="00F33383">
        <w:t>)</w:t>
      </w:r>
      <w:r w:rsidR="00F83889" w:rsidRPr="00F33383">
        <w:t xml:space="preserve"> </w:t>
      </w:r>
      <w:r w:rsidR="00CB4038" w:rsidRPr="00F33383">
        <w:t xml:space="preserve">nel flaconcino contenente </w:t>
      </w:r>
      <w:r w:rsidR="00D72A28" w:rsidRPr="00F33383">
        <w:t>Tuznue</w:t>
      </w:r>
      <w:r w:rsidR="00CB4038" w:rsidRPr="00F33383">
        <w:t xml:space="preserve"> liofilizzato, dirigendo il getto verso la sostanza liofilizzata</w:t>
      </w:r>
      <w:r w:rsidR="0089793F" w:rsidRPr="00F33383">
        <w:t>.</w:t>
      </w:r>
    </w:p>
    <w:p w14:paraId="1996BB2F" w14:textId="77777777" w:rsidR="00E71B9B" w:rsidRPr="00F33383" w:rsidRDefault="00E71B9B" w:rsidP="005E0C5D">
      <w:pPr>
        <w:pStyle w:val="ListParagraph"/>
        <w:tabs>
          <w:tab w:val="left" w:pos="779"/>
        </w:tabs>
        <w:ind w:left="562" w:firstLine="0"/>
      </w:pPr>
    </w:p>
    <w:p w14:paraId="1996BB30" w14:textId="1FD3BED8" w:rsidR="00F43F10" w:rsidRPr="00F33383" w:rsidRDefault="00CB4038" w:rsidP="005E0C5D">
      <w:pPr>
        <w:pStyle w:val="ListParagraph"/>
        <w:numPr>
          <w:ilvl w:val="0"/>
          <w:numId w:val="54"/>
        </w:numPr>
        <w:tabs>
          <w:tab w:val="left" w:pos="781"/>
        </w:tabs>
        <w:ind w:left="562" w:hanging="562"/>
      </w:pPr>
      <w:r w:rsidRPr="00F33383">
        <w:t>Fare roteare lentamente il flaconcino in modo da facilitare la ricostituzione. NON AGITARE</w:t>
      </w:r>
      <w:r w:rsidR="00F83889" w:rsidRPr="00F33383">
        <w:t>!</w:t>
      </w:r>
    </w:p>
    <w:p w14:paraId="1996BB31" w14:textId="77777777" w:rsidR="00F43F10" w:rsidRPr="00F33383" w:rsidRDefault="00F43F10" w:rsidP="005E0C5D">
      <w:pPr>
        <w:pStyle w:val="BodyText"/>
      </w:pPr>
    </w:p>
    <w:p w14:paraId="1996BB32" w14:textId="59FAB45B" w:rsidR="00E74244" w:rsidRPr="00F33383" w:rsidRDefault="007E35B9" w:rsidP="005E0C5D">
      <w:pPr>
        <w:pStyle w:val="BodyText"/>
      </w:pPr>
      <w:r w:rsidRPr="00F33383">
        <w:t xml:space="preserve">La lieve formazione di schiuma durante la ricostituzione non è insolita. Lasciare riposare il flaconcino in posizione verticale per circa 5 minuti. Una volta ricostituito, </w:t>
      </w:r>
      <w:r w:rsidR="00D72A28" w:rsidRPr="00F33383">
        <w:t>Tuznue</w:t>
      </w:r>
      <w:r w:rsidR="00F83889" w:rsidRPr="00F33383">
        <w:t xml:space="preserve"> </w:t>
      </w:r>
      <w:r w:rsidRPr="00F33383">
        <w:t>assume l'aspetto di una soluzione trasparente, da incolore a giallo chiaro, con totale assenza di particelle visibili</w:t>
      </w:r>
      <w:r w:rsidR="00F83889" w:rsidRPr="00F33383">
        <w:t>.</w:t>
      </w:r>
    </w:p>
    <w:p w14:paraId="1996BB33" w14:textId="77777777" w:rsidR="000F6267" w:rsidRPr="00F33383" w:rsidRDefault="000F6267" w:rsidP="005E0C5D">
      <w:pPr>
        <w:pStyle w:val="BodyText"/>
      </w:pPr>
    </w:p>
    <w:p w14:paraId="1996BB34" w14:textId="1F4EC0C1" w:rsidR="000F6267" w:rsidRPr="00F33383" w:rsidRDefault="00A67ED3" w:rsidP="005E0C5D">
      <w:pPr>
        <w:pStyle w:val="BodyText"/>
        <w:rPr>
          <w:u w:val="single"/>
        </w:rPr>
      </w:pPr>
      <w:r w:rsidRPr="00F33383">
        <w:rPr>
          <w:u w:val="single"/>
        </w:rPr>
        <w:t>Istruzioni per la diluizione asettica della soluzione ricostituita</w:t>
      </w:r>
      <w:r w:rsidR="00F83889" w:rsidRPr="00F33383">
        <w:rPr>
          <w:u w:val="single"/>
        </w:rPr>
        <w:t>:</w:t>
      </w:r>
    </w:p>
    <w:p w14:paraId="1996BB35" w14:textId="77777777" w:rsidR="00F43F10" w:rsidRPr="00F33383" w:rsidRDefault="00F43F10" w:rsidP="005E0C5D">
      <w:pPr>
        <w:pStyle w:val="BodyText"/>
      </w:pPr>
    </w:p>
    <w:p w14:paraId="1996BB36" w14:textId="4729E50C" w:rsidR="00F43F10" w:rsidRPr="00F33383" w:rsidRDefault="00A67ED3" w:rsidP="005E0C5D">
      <w:pPr>
        <w:pStyle w:val="BodyText"/>
      </w:pPr>
      <w:r w:rsidRPr="00F33383">
        <w:t>Determinare il volume della soluzione necessaria</w:t>
      </w:r>
      <w:r w:rsidR="00F83889" w:rsidRPr="00F33383">
        <w:t>:</w:t>
      </w:r>
    </w:p>
    <w:p w14:paraId="1996BB37" w14:textId="77777777" w:rsidR="00E71B9B" w:rsidRPr="00F33383" w:rsidRDefault="00E71B9B" w:rsidP="005E0C5D">
      <w:pPr>
        <w:pStyle w:val="BodyText"/>
      </w:pPr>
    </w:p>
    <w:p w14:paraId="1996BB38" w14:textId="20B480B6" w:rsidR="00E71B9B" w:rsidRPr="00F33383" w:rsidRDefault="00A67ED3" w:rsidP="005E0C5D">
      <w:pPr>
        <w:pStyle w:val="ListParagraph"/>
        <w:numPr>
          <w:ilvl w:val="0"/>
          <w:numId w:val="55"/>
        </w:numPr>
        <w:tabs>
          <w:tab w:val="left" w:pos="1260"/>
        </w:tabs>
        <w:ind w:left="562" w:hanging="562"/>
      </w:pPr>
      <w:r w:rsidRPr="00F33383">
        <w:t>in base a una dose di carico di 4 mg di trastuzumab/kg di peso corporeo, o a una dose successiva settimanale di 2 mg di trastuzumab/kg di peso corporeo</w:t>
      </w:r>
      <w:r w:rsidR="00F83889" w:rsidRPr="00F33383">
        <w:t>:</w:t>
      </w:r>
    </w:p>
    <w:p w14:paraId="1996BB39" w14:textId="77777777" w:rsidR="00E71B9B" w:rsidRPr="00F33383" w:rsidRDefault="00E71B9B" w:rsidP="005E0C5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F33383" w14:paraId="1996BB3D" w14:textId="77777777" w:rsidTr="00CB4F19">
        <w:trPr>
          <w:jc w:val="center"/>
        </w:trPr>
        <w:tc>
          <w:tcPr>
            <w:tcW w:w="1271" w:type="dxa"/>
            <w:vMerge w:val="restart"/>
            <w:vAlign w:val="center"/>
          </w:tcPr>
          <w:p w14:paraId="1996BB3A" w14:textId="77777777" w:rsidR="00922276" w:rsidRPr="00F33383" w:rsidRDefault="00F83889" w:rsidP="005E0C5D">
            <w:pPr>
              <w:jc w:val="center"/>
            </w:pPr>
            <w:r w:rsidRPr="00F33383">
              <w:rPr>
                <w:b/>
                <w:bCs/>
              </w:rPr>
              <w:t>Volume</w:t>
            </w:r>
            <w:r w:rsidRPr="00F33383">
              <w:t xml:space="preserve"> (mL)</w:t>
            </w:r>
          </w:p>
        </w:tc>
        <w:tc>
          <w:tcPr>
            <w:tcW w:w="284" w:type="dxa"/>
            <w:vMerge w:val="restart"/>
            <w:vAlign w:val="center"/>
          </w:tcPr>
          <w:p w14:paraId="1996BB3B" w14:textId="77777777" w:rsidR="00922276" w:rsidRPr="00F33383" w:rsidRDefault="00F83889" w:rsidP="005E0C5D">
            <w:pPr>
              <w:jc w:val="center"/>
            </w:pPr>
            <w:r w:rsidRPr="00F33383">
              <w:t>=</w:t>
            </w:r>
          </w:p>
        </w:tc>
        <w:tc>
          <w:tcPr>
            <w:tcW w:w="6804" w:type="dxa"/>
            <w:tcBorders>
              <w:bottom w:val="single" w:sz="4" w:space="0" w:color="auto"/>
            </w:tcBorders>
            <w:vAlign w:val="center"/>
          </w:tcPr>
          <w:p w14:paraId="1996BB3C" w14:textId="0E2D22AE" w:rsidR="00922276" w:rsidRPr="00F33383" w:rsidRDefault="00A67ED3" w:rsidP="005E0C5D">
            <w:pPr>
              <w:jc w:val="center"/>
            </w:pPr>
            <w:r w:rsidRPr="00F33383">
              <w:rPr>
                <w:b/>
                <w:bCs/>
              </w:rPr>
              <w:t xml:space="preserve">Peso corporeo </w:t>
            </w:r>
            <w:r w:rsidR="00F83889" w:rsidRPr="00F33383">
              <w:t xml:space="preserve">(kg) × </w:t>
            </w:r>
            <w:r w:rsidR="00F83889" w:rsidRPr="00F33383">
              <w:rPr>
                <w:b/>
                <w:bCs/>
              </w:rPr>
              <w:t>dose</w:t>
            </w:r>
            <w:r w:rsidR="00F83889" w:rsidRPr="00F33383">
              <w:t xml:space="preserve"> (</w:t>
            </w:r>
            <w:r w:rsidR="00F83889" w:rsidRPr="00F33383">
              <w:rPr>
                <w:b/>
                <w:bCs/>
              </w:rPr>
              <w:t>4</w:t>
            </w:r>
            <w:r w:rsidR="00F83889" w:rsidRPr="00F33383">
              <w:t xml:space="preserve"> mg/kg </w:t>
            </w:r>
            <w:r w:rsidR="00A013CF" w:rsidRPr="00F33383">
              <w:t xml:space="preserve">per la dose di carico o </w:t>
            </w:r>
            <w:r w:rsidR="00A013CF" w:rsidRPr="00F33383">
              <w:rPr>
                <w:b/>
                <w:bCs/>
              </w:rPr>
              <w:t>2</w:t>
            </w:r>
            <w:r w:rsidR="00A013CF" w:rsidRPr="00F33383">
              <w:t xml:space="preserve"> mg/kg per la dose di mantenimento</w:t>
            </w:r>
            <w:r w:rsidR="00F83889" w:rsidRPr="00F33383">
              <w:t>)</w:t>
            </w:r>
          </w:p>
        </w:tc>
      </w:tr>
      <w:tr w:rsidR="00762991" w:rsidRPr="00F33383" w14:paraId="1996BB41" w14:textId="77777777" w:rsidTr="00CB4F19">
        <w:trPr>
          <w:jc w:val="center"/>
        </w:trPr>
        <w:tc>
          <w:tcPr>
            <w:tcW w:w="1271" w:type="dxa"/>
            <w:vMerge/>
            <w:vAlign w:val="center"/>
          </w:tcPr>
          <w:p w14:paraId="1996BB3E" w14:textId="77777777" w:rsidR="00922276" w:rsidRPr="00F33383" w:rsidRDefault="00922276" w:rsidP="005E0C5D">
            <w:pPr>
              <w:jc w:val="center"/>
            </w:pPr>
          </w:p>
        </w:tc>
        <w:tc>
          <w:tcPr>
            <w:tcW w:w="284" w:type="dxa"/>
            <w:vMerge/>
            <w:vAlign w:val="center"/>
          </w:tcPr>
          <w:p w14:paraId="1996BB3F" w14:textId="77777777" w:rsidR="00922276" w:rsidRPr="00F33383" w:rsidRDefault="00922276" w:rsidP="005E0C5D">
            <w:pPr>
              <w:jc w:val="center"/>
            </w:pPr>
          </w:p>
        </w:tc>
        <w:tc>
          <w:tcPr>
            <w:tcW w:w="6804" w:type="dxa"/>
            <w:tcBorders>
              <w:top w:val="single" w:sz="4" w:space="0" w:color="auto"/>
            </w:tcBorders>
            <w:vAlign w:val="center"/>
          </w:tcPr>
          <w:p w14:paraId="1996BB40" w14:textId="01BF7847" w:rsidR="00922276" w:rsidRPr="00F33383" w:rsidRDefault="00F83889" w:rsidP="005E0C5D">
            <w:pPr>
              <w:jc w:val="center"/>
            </w:pPr>
            <w:r w:rsidRPr="00F33383">
              <w:rPr>
                <w:b/>
                <w:bCs/>
              </w:rPr>
              <w:t>21</w:t>
            </w:r>
            <w:r w:rsidRPr="00F33383">
              <w:t xml:space="preserve"> (mg/mL, </w:t>
            </w:r>
            <w:r w:rsidR="00A013CF" w:rsidRPr="00F33383">
              <w:t>concentrazione di soluzione ricostituita</w:t>
            </w:r>
            <w:r w:rsidRPr="00F33383">
              <w:t>)</w:t>
            </w:r>
          </w:p>
        </w:tc>
      </w:tr>
    </w:tbl>
    <w:p w14:paraId="1996BB42" w14:textId="77777777" w:rsidR="00922276" w:rsidRPr="00F33383" w:rsidRDefault="00922276" w:rsidP="005E0C5D"/>
    <w:p w14:paraId="1996BB43" w14:textId="466A54FD" w:rsidR="00F43F10" w:rsidRPr="00F33383" w:rsidRDefault="00A013CF" w:rsidP="005E0C5D">
      <w:pPr>
        <w:pStyle w:val="BodyText"/>
        <w:numPr>
          <w:ilvl w:val="0"/>
          <w:numId w:val="55"/>
        </w:numPr>
        <w:tabs>
          <w:tab w:val="left" w:pos="1260"/>
        </w:tabs>
        <w:ind w:left="562" w:hanging="562"/>
      </w:pPr>
      <w:r w:rsidRPr="00F33383">
        <w:t>in base a una dose di carico di 8 mg di trastuzumab/kg di peso corporeo, o a una successiva dose di 6 mg di trastuzumab/kg di peso corporeo ogni 3 settimane</w:t>
      </w:r>
      <w:r w:rsidR="00F83889" w:rsidRPr="00F33383">
        <w:t>:</w:t>
      </w:r>
    </w:p>
    <w:p w14:paraId="1996BB44" w14:textId="77777777" w:rsidR="00E71B9B" w:rsidRPr="00F33383" w:rsidRDefault="00E71B9B" w:rsidP="005E0C5D">
      <w:pPr>
        <w:pStyle w:val="BodyText"/>
        <w:tabs>
          <w:tab w:val="left" w:pos="1260"/>
        </w:tab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F33383" w14:paraId="1996BB48" w14:textId="77777777" w:rsidTr="00667FE4">
        <w:trPr>
          <w:jc w:val="center"/>
        </w:trPr>
        <w:tc>
          <w:tcPr>
            <w:tcW w:w="1271" w:type="dxa"/>
            <w:vMerge w:val="restart"/>
            <w:vAlign w:val="center"/>
          </w:tcPr>
          <w:p w14:paraId="1996BB45" w14:textId="77777777" w:rsidR="00922276" w:rsidRPr="00F33383" w:rsidRDefault="00F83889" w:rsidP="005E0C5D">
            <w:pPr>
              <w:jc w:val="center"/>
            </w:pPr>
            <w:r w:rsidRPr="00F33383">
              <w:rPr>
                <w:b/>
                <w:bCs/>
              </w:rPr>
              <w:t>Volume</w:t>
            </w:r>
            <w:r w:rsidRPr="00F33383">
              <w:t xml:space="preserve"> (mL)</w:t>
            </w:r>
          </w:p>
        </w:tc>
        <w:tc>
          <w:tcPr>
            <w:tcW w:w="284" w:type="dxa"/>
            <w:vMerge w:val="restart"/>
            <w:vAlign w:val="center"/>
          </w:tcPr>
          <w:p w14:paraId="1996BB46" w14:textId="77777777" w:rsidR="00922276" w:rsidRPr="00F33383" w:rsidRDefault="00F83889" w:rsidP="005E0C5D">
            <w:pPr>
              <w:jc w:val="center"/>
            </w:pPr>
            <w:r w:rsidRPr="00F33383">
              <w:t>=</w:t>
            </w:r>
          </w:p>
        </w:tc>
        <w:tc>
          <w:tcPr>
            <w:tcW w:w="6804" w:type="dxa"/>
            <w:tcBorders>
              <w:bottom w:val="single" w:sz="4" w:space="0" w:color="auto"/>
            </w:tcBorders>
            <w:vAlign w:val="center"/>
          </w:tcPr>
          <w:p w14:paraId="1996BB47" w14:textId="749816A5" w:rsidR="00922276" w:rsidRPr="00F33383" w:rsidRDefault="00A67ED3" w:rsidP="005E0C5D">
            <w:pPr>
              <w:jc w:val="center"/>
            </w:pPr>
            <w:r w:rsidRPr="00F33383">
              <w:rPr>
                <w:b/>
                <w:bCs/>
              </w:rPr>
              <w:t xml:space="preserve">Peso corporeo </w:t>
            </w:r>
            <w:r w:rsidR="00F83889" w:rsidRPr="00F33383">
              <w:t xml:space="preserve">(kg) × </w:t>
            </w:r>
            <w:r w:rsidR="00F83889" w:rsidRPr="00F33383">
              <w:rPr>
                <w:b/>
                <w:bCs/>
              </w:rPr>
              <w:t>dose</w:t>
            </w:r>
            <w:r w:rsidR="00F83889" w:rsidRPr="00F33383">
              <w:t xml:space="preserve"> (</w:t>
            </w:r>
            <w:r w:rsidR="00F83889" w:rsidRPr="00F33383">
              <w:rPr>
                <w:b/>
                <w:bCs/>
              </w:rPr>
              <w:t>8</w:t>
            </w:r>
            <w:r w:rsidR="00F83889" w:rsidRPr="00F33383">
              <w:t xml:space="preserve"> mg/kg </w:t>
            </w:r>
            <w:r w:rsidR="009D5360" w:rsidRPr="00F33383">
              <w:t xml:space="preserve">per la dose di carico o </w:t>
            </w:r>
            <w:r w:rsidR="009D5360" w:rsidRPr="00F33383">
              <w:rPr>
                <w:b/>
                <w:bCs/>
              </w:rPr>
              <w:t>6</w:t>
            </w:r>
            <w:r w:rsidR="009D5360" w:rsidRPr="00F33383">
              <w:t xml:space="preserve"> mg/kg per la dose di mantenimento</w:t>
            </w:r>
            <w:r w:rsidR="00F83889" w:rsidRPr="00F33383">
              <w:t>)</w:t>
            </w:r>
          </w:p>
        </w:tc>
      </w:tr>
      <w:tr w:rsidR="00762991" w:rsidRPr="00F33383" w14:paraId="1996BB4C" w14:textId="77777777" w:rsidTr="00667FE4">
        <w:trPr>
          <w:jc w:val="center"/>
        </w:trPr>
        <w:tc>
          <w:tcPr>
            <w:tcW w:w="1271" w:type="dxa"/>
            <w:vMerge/>
            <w:vAlign w:val="center"/>
          </w:tcPr>
          <w:p w14:paraId="1996BB49" w14:textId="77777777" w:rsidR="00922276" w:rsidRPr="00F33383" w:rsidRDefault="00922276" w:rsidP="005E0C5D">
            <w:pPr>
              <w:jc w:val="center"/>
            </w:pPr>
          </w:p>
        </w:tc>
        <w:tc>
          <w:tcPr>
            <w:tcW w:w="284" w:type="dxa"/>
            <w:vMerge/>
            <w:vAlign w:val="center"/>
          </w:tcPr>
          <w:p w14:paraId="1996BB4A" w14:textId="77777777" w:rsidR="00922276" w:rsidRPr="00F33383" w:rsidRDefault="00922276" w:rsidP="005E0C5D">
            <w:pPr>
              <w:jc w:val="center"/>
            </w:pPr>
          </w:p>
        </w:tc>
        <w:tc>
          <w:tcPr>
            <w:tcW w:w="6804" w:type="dxa"/>
            <w:tcBorders>
              <w:top w:val="single" w:sz="4" w:space="0" w:color="auto"/>
            </w:tcBorders>
            <w:vAlign w:val="center"/>
          </w:tcPr>
          <w:p w14:paraId="1996BB4B" w14:textId="2B7DD406" w:rsidR="00922276" w:rsidRPr="00F33383" w:rsidRDefault="00F83889" w:rsidP="005E0C5D">
            <w:pPr>
              <w:jc w:val="center"/>
            </w:pPr>
            <w:r w:rsidRPr="00F33383">
              <w:rPr>
                <w:b/>
                <w:bCs/>
              </w:rPr>
              <w:t>21</w:t>
            </w:r>
            <w:r w:rsidRPr="00F33383">
              <w:t xml:space="preserve"> (mg/mL, </w:t>
            </w:r>
            <w:r w:rsidR="00A013CF" w:rsidRPr="00F33383">
              <w:t>concentrazione di soluzione ricostituita</w:t>
            </w:r>
            <w:r w:rsidRPr="00F33383">
              <w:t>)</w:t>
            </w:r>
          </w:p>
        </w:tc>
      </w:tr>
    </w:tbl>
    <w:p w14:paraId="1996BB4D" w14:textId="77777777" w:rsidR="00922276" w:rsidRPr="00F33383" w:rsidRDefault="00922276" w:rsidP="005E0C5D">
      <w:pPr>
        <w:pStyle w:val="BodyText"/>
        <w:tabs>
          <w:tab w:val="left" w:pos="1260"/>
        </w:tabs>
      </w:pPr>
    </w:p>
    <w:p w14:paraId="1996BB4E" w14:textId="1F0B31B7" w:rsidR="00F43F10" w:rsidRPr="00D327BF" w:rsidRDefault="009D5DDB" w:rsidP="005E0C5D">
      <w:pPr>
        <w:pStyle w:val="BodyText"/>
        <w:ind w:hanging="1"/>
      </w:pPr>
      <w:r w:rsidRPr="00F33383">
        <w:t>Aspirare dal flaconcino la quantità di soluzione necessaria utilizzando un ago ed una siringa sterile e aggiungerla nella sacca per infusione di polipropilene contenente 250 mL di soluzione di cloruro di sodio 0,9%. Non utilizzare soluzioni contenenti glucosio. La sacca deve essere capovolta con cautela per miscelare la soluzione al fine di evitare la formazione di schiuma. Le soluzioni per somministrazione parenterale devono essere ispezionate visivamente per controllare la presenza di eventuali particelle o alterazione della colorazione prima di essere somministrate. Una volta preparata, l'infusione deve essere somministrata immediatamente. Se diluita asetticamente, può essere conservata 24 ore a temperatura non superiore ai 30 °C.</w:t>
      </w:r>
    </w:p>
    <w:sectPr w:rsidR="00F43F10" w:rsidRPr="00D327BF" w:rsidSect="002D14E9">
      <w:footerReference w:type="default" r:id="rId15"/>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82C3" w14:textId="77777777" w:rsidR="004B1A86" w:rsidRPr="007E3167" w:rsidRDefault="004B1A86">
      <w:r w:rsidRPr="007E3167">
        <w:separator/>
      </w:r>
    </w:p>
  </w:endnote>
  <w:endnote w:type="continuationSeparator" w:id="0">
    <w:p w14:paraId="3DA284E9" w14:textId="77777777" w:rsidR="004B1A86" w:rsidRPr="007E3167" w:rsidRDefault="004B1A86">
      <w:r w:rsidRPr="007E3167">
        <w:continuationSeparator/>
      </w:r>
    </w:p>
  </w:endnote>
  <w:endnote w:type="continuationNotice" w:id="1">
    <w:p w14:paraId="6BB3E057" w14:textId="77777777" w:rsidR="004B1A86" w:rsidRPr="007E3167" w:rsidRDefault="004B1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5346524"/>
      <w:docPartObj>
        <w:docPartGallery w:val="Page Numbers (Bottom of Page)"/>
        <w:docPartUnique/>
      </w:docPartObj>
    </w:sdtPr>
    <w:sdtEndPr>
      <w:rPr>
        <w:sz w:val="16"/>
        <w:szCs w:val="16"/>
      </w:rPr>
    </w:sdtEndPr>
    <w:sdtContent>
      <w:p w14:paraId="1996BB6F" w14:textId="76835168" w:rsidR="00D44E58" w:rsidRPr="007E3167" w:rsidRDefault="00D44E58" w:rsidP="00A61BB5">
        <w:pPr>
          <w:pStyle w:val="Footer"/>
          <w:jc w:val="center"/>
          <w:rPr>
            <w:rFonts w:ascii="Arial" w:hAnsi="Arial" w:cs="Arial"/>
            <w:sz w:val="16"/>
            <w:szCs w:val="16"/>
          </w:rPr>
        </w:pPr>
        <w:r w:rsidRPr="007E3167">
          <w:rPr>
            <w:rFonts w:ascii="Arial" w:hAnsi="Arial" w:cs="Arial"/>
            <w:sz w:val="16"/>
            <w:szCs w:val="16"/>
          </w:rPr>
          <w:fldChar w:fldCharType="begin"/>
        </w:r>
        <w:r w:rsidRPr="007E3167">
          <w:rPr>
            <w:rFonts w:ascii="Arial" w:hAnsi="Arial" w:cs="Arial"/>
            <w:sz w:val="16"/>
            <w:szCs w:val="16"/>
          </w:rPr>
          <w:instrText xml:space="preserve"> PAGE   \* MERGEFORMAT </w:instrText>
        </w:r>
        <w:r w:rsidRPr="007E3167">
          <w:rPr>
            <w:rFonts w:ascii="Arial" w:hAnsi="Arial" w:cs="Arial"/>
            <w:sz w:val="16"/>
            <w:szCs w:val="16"/>
          </w:rPr>
          <w:fldChar w:fldCharType="separate"/>
        </w:r>
        <w:r w:rsidR="009221F6" w:rsidRPr="007E3167">
          <w:rPr>
            <w:rFonts w:ascii="Arial" w:hAnsi="Arial" w:cs="Arial"/>
            <w:sz w:val="16"/>
            <w:szCs w:val="16"/>
          </w:rPr>
          <w:t>5</w:t>
        </w:r>
        <w:r w:rsidR="009221F6" w:rsidRPr="007E3167">
          <w:rPr>
            <w:rFonts w:ascii="Arial" w:hAnsi="Arial" w:cs="Arial"/>
            <w:sz w:val="16"/>
            <w:szCs w:val="16"/>
          </w:rPr>
          <w:t>5</w:t>
        </w:r>
        <w:r w:rsidRPr="007E3167">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4038" w14:textId="77777777" w:rsidR="004B1A86" w:rsidRPr="007E3167" w:rsidRDefault="004B1A86">
      <w:r w:rsidRPr="007E3167">
        <w:separator/>
      </w:r>
    </w:p>
  </w:footnote>
  <w:footnote w:type="continuationSeparator" w:id="0">
    <w:p w14:paraId="7E21E228" w14:textId="77777777" w:rsidR="004B1A86" w:rsidRPr="007E3167" w:rsidRDefault="004B1A86">
      <w:r w:rsidRPr="007E3167">
        <w:continuationSeparator/>
      </w:r>
    </w:p>
  </w:footnote>
  <w:footnote w:type="continuationNotice" w:id="1">
    <w:p w14:paraId="6A1B79F1" w14:textId="77777777" w:rsidR="004B1A86" w:rsidRPr="007E3167" w:rsidRDefault="004B1A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59"/>
    <w:multiLevelType w:val="multilevel"/>
    <w:tmpl w:val="E0E2DCF4"/>
    <w:lvl w:ilvl="0">
      <w:start w:val="5"/>
      <w:numFmt w:val="decimal"/>
      <w:lvlText w:val="%1"/>
      <w:lvlJc w:val="left"/>
      <w:pPr>
        <w:ind w:left="1106" w:hanging="567"/>
      </w:pPr>
      <w:rPr>
        <w:rFonts w:hint="default"/>
      </w:rPr>
    </w:lvl>
    <w:lvl w:ilvl="1">
      <w:start w:val="2"/>
      <w:numFmt w:val="decimal"/>
      <w:lvlText w:val="%1.%2"/>
      <w:lvlJc w:val="left"/>
      <w:pPr>
        <w:ind w:left="1106"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 w15:restartNumberingAfterBreak="0">
    <w:nsid w:val="05C91D3E"/>
    <w:multiLevelType w:val="hybridMultilevel"/>
    <w:tmpl w:val="1A3A6556"/>
    <w:lvl w:ilvl="0" w:tplc="439074CC">
      <w:start w:val="1"/>
      <w:numFmt w:val="bullet"/>
      <w:lvlText w:val=""/>
      <w:lvlJc w:val="left"/>
      <w:pPr>
        <w:ind w:left="361" w:hanging="360"/>
      </w:pPr>
      <w:rPr>
        <w:rFonts w:ascii="Symbol" w:hAnsi="Symbol" w:hint="default"/>
      </w:rPr>
    </w:lvl>
    <w:lvl w:ilvl="1" w:tplc="4D285E44" w:tentative="1">
      <w:start w:val="1"/>
      <w:numFmt w:val="bullet"/>
      <w:lvlText w:val="o"/>
      <w:lvlJc w:val="left"/>
      <w:pPr>
        <w:ind w:left="1081" w:hanging="360"/>
      </w:pPr>
      <w:rPr>
        <w:rFonts w:ascii="Courier New" w:hAnsi="Courier New" w:cs="Courier New" w:hint="default"/>
      </w:rPr>
    </w:lvl>
    <w:lvl w:ilvl="2" w:tplc="DAE4E25A" w:tentative="1">
      <w:start w:val="1"/>
      <w:numFmt w:val="bullet"/>
      <w:lvlText w:val=""/>
      <w:lvlJc w:val="left"/>
      <w:pPr>
        <w:ind w:left="1801" w:hanging="360"/>
      </w:pPr>
      <w:rPr>
        <w:rFonts w:ascii="Wingdings" w:hAnsi="Wingdings" w:hint="default"/>
      </w:rPr>
    </w:lvl>
    <w:lvl w:ilvl="3" w:tplc="49B047F0" w:tentative="1">
      <w:start w:val="1"/>
      <w:numFmt w:val="bullet"/>
      <w:lvlText w:val=""/>
      <w:lvlJc w:val="left"/>
      <w:pPr>
        <w:ind w:left="2521" w:hanging="360"/>
      </w:pPr>
      <w:rPr>
        <w:rFonts w:ascii="Symbol" w:hAnsi="Symbol" w:hint="default"/>
      </w:rPr>
    </w:lvl>
    <w:lvl w:ilvl="4" w:tplc="25B4CA62" w:tentative="1">
      <w:start w:val="1"/>
      <w:numFmt w:val="bullet"/>
      <w:lvlText w:val="o"/>
      <w:lvlJc w:val="left"/>
      <w:pPr>
        <w:ind w:left="3241" w:hanging="360"/>
      </w:pPr>
      <w:rPr>
        <w:rFonts w:ascii="Courier New" w:hAnsi="Courier New" w:cs="Courier New" w:hint="default"/>
      </w:rPr>
    </w:lvl>
    <w:lvl w:ilvl="5" w:tplc="AE162CEA" w:tentative="1">
      <w:start w:val="1"/>
      <w:numFmt w:val="bullet"/>
      <w:lvlText w:val=""/>
      <w:lvlJc w:val="left"/>
      <w:pPr>
        <w:ind w:left="3961" w:hanging="360"/>
      </w:pPr>
      <w:rPr>
        <w:rFonts w:ascii="Wingdings" w:hAnsi="Wingdings" w:hint="default"/>
      </w:rPr>
    </w:lvl>
    <w:lvl w:ilvl="6" w:tplc="64F6A454" w:tentative="1">
      <w:start w:val="1"/>
      <w:numFmt w:val="bullet"/>
      <w:lvlText w:val=""/>
      <w:lvlJc w:val="left"/>
      <w:pPr>
        <w:ind w:left="4681" w:hanging="360"/>
      </w:pPr>
      <w:rPr>
        <w:rFonts w:ascii="Symbol" w:hAnsi="Symbol" w:hint="default"/>
      </w:rPr>
    </w:lvl>
    <w:lvl w:ilvl="7" w:tplc="A434E886" w:tentative="1">
      <w:start w:val="1"/>
      <w:numFmt w:val="bullet"/>
      <w:lvlText w:val="o"/>
      <w:lvlJc w:val="left"/>
      <w:pPr>
        <w:ind w:left="5401" w:hanging="360"/>
      </w:pPr>
      <w:rPr>
        <w:rFonts w:ascii="Courier New" w:hAnsi="Courier New" w:cs="Courier New" w:hint="default"/>
      </w:rPr>
    </w:lvl>
    <w:lvl w:ilvl="8" w:tplc="F474A1CA" w:tentative="1">
      <w:start w:val="1"/>
      <w:numFmt w:val="bullet"/>
      <w:lvlText w:val=""/>
      <w:lvlJc w:val="left"/>
      <w:pPr>
        <w:ind w:left="6121" w:hanging="360"/>
      </w:pPr>
      <w:rPr>
        <w:rFonts w:ascii="Wingdings" w:hAnsi="Wingdings" w:hint="default"/>
      </w:rPr>
    </w:lvl>
  </w:abstractNum>
  <w:abstractNum w:abstractNumId="2" w15:restartNumberingAfterBreak="0">
    <w:nsid w:val="06B16953"/>
    <w:multiLevelType w:val="hybridMultilevel"/>
    <w:tmpl w:val="B39E654E"/>
    <w:lvl w:ilvl="0" w:tplc="075EEFDA">
      <w:start w:val="1"/>
      <w:numFmt w:val="bullet"/>
      <w:lvlText w:val=""/>
      <w:lvlJc w:val="left"/>
      <w:pPr>
        <w:ind w:left="720" w:hanging="360"/>
      </w:pPr>
      <w:rPr>
        <w:rFonts w:ascii="Symbol" w:hAnsi="Symbol" w:hint="default"/>
      </w:rPr>
    </w:lvl>
    <w:lvl w:ilvl="1" w:tplc="3BD848F2" w:tentative="1">
      <w:start w:val="1"/>
      <w:numFmt w:val="bullet"/>
      <w:lvlText w:val="o"/>
      <w:lvlJc w:val="left"/>
      <w:pPr>
        <w:ind w:left="1440" w:hanging="360"/>
      </w:pPr>
      <w:rPr>
        <w:rFonts w:ascii="Courier New" w:hAnsi="Courier New" w:cs="Courier New" w:hint="default"/>
      </w:rPr>
    </w:lvl>
    <w:lvl w:ilvl="2" w:tplc="FAECEDF4" w:tentative="1">
      <w:start w:val="1"/>
      <w:numFmt w:val="bullet"/>
      <w:lvlText w:val=""/>
      <w:lvlJc w:val="left"/>
      <w:pPr>
        <w:ind w:left="2160" w:hanging="360"/>
      </w:pPr>
      <w:rPr>
        <w:rFonts w:ascii="Wingdings" w:hAnsi="Wingdings" w:hint="default"/>
      </w:rPr>
    </w:lvl>
    <w:lvl w:ilvl="3" w:tplc="473C4D0A" w:tentative="1">
      <w:start w:val="1"/>
      <w:numFmt w:val="bullet"/>
      <w:lvlText w:val=""/>
      <w:lvlJc w:val="left"/>
      <w:pPr>
        <w:ind w:left="2880" w:hanging="360"/>
      </w:pPr>
      <w:rPr>
        <w:rFonts w:ascii="Symbol" w:hAnsi="Symbol" w:hint="default"/>
      </w:rPr>
    </w:lvl>
    <w:lvl w:ilvl="4" w:tplc="EF94A9DA" w:tentative="1">
      <w:start w:val="1"/>
      <w:numFmt w:val="bullet"/>
      <w:lvlText w:val="o"/>
      <w:lvlJc w:val="left"/>
      <w:pPr>
        <w:ind w:left="3600" w:hanging="360"/>
      </w:pPr>
      <w:rPr>
        <w:rFonts w:ascii="Courier New" w:hAnsi="Courier New" w:cs="Courier New" w:hint="default"/>
      </w:rPr>
    </w:lvl>
    <w:lvl w:ilvl="5" w:tplc="C41CEF6A" w:tentative="1">
      <w:start w:val="1"/>
      <w:numFmt w:val="bullet"/>
      <w:lvlText w:val=""/>
      <w:lvlJc w:val="left"/>
      <w:pPr>
        <w:ind w:left="4320" w:hanging="360"/>
      </w:pPr>
      <w:rPr>
        <w:rFonts w:ascii="Wingdings" w:hAnsi="Wingdings" w:hint="default"/>
      </w:rPr>
    </w:lvl>
    <w:lvl w:ilvl="6" w:tplc="50682316" w:tentative="1">
      <w:start w:val="1"/>
      <w:numFmt w:val="bullet"/>
      <w:lvlText w:val=""/>
      <w:lvlJc w:val="left"/>
      <w:pPr>
        <w:ind w:left="5040" w:hanging="360"/>
      </w:pPr>
      <w:rPr>
        <w:rFonts w:ascii="Symbol" w:hAnsi="Symbol" w:hint="default"/>
      </w:rPr>
    </w:lvl>
    <w:lvl w:ilvl="7" w:tplc="837CD2C4" w:tentative="1">
      <w:start w:val="1"/>
      <w:numFmt w:val="bullet"/>
      <w:lvlText w:val="o"/>
      <w:lvlJc w:val="left"/>
      <w:pPr>
        <w:ind w:left="5760" w:hanging="360"/>
      </w:pPr>
      <w:rPr>
        <w:rFonts w:ascii="Courier New" w:hAnsi="Courier New" w:cs="Courier New" w:hint="default"/>
      </w:rPr>
    </w:lvl>
    <w:lvl w:ilvl="8" w:tplc="2E18B438"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B2ACF5E0">
      <w:start w:val="1"/>
      <w:numFmt w:val="bullet"/>
      <w:lvlText w:val=""/>
      <w:lvlJc w:val="left"/>
      <w:pPr>
        <w:tabs>
          <w:tab w:val="num" w:pos="720"/>
        </w:tabs>
        <w:ind w:left="720" w:hanging="360"/>
      </w:pPr>
      <w:rPr>
        <w:rFonts w:ascii="Symbol" w:hAnsi="Symbol" w:hint="default"/>
      </w:rPr>
    </w:lvl>
    <w:lvl w:ilvl="1" w:tplc="354ADDA6" w:tentative="1">
      <w:start w:val="1"/>
      <w:numFmt w:val="bullet"/>
      <w:lvlText w:val="o"/>
      <w:lvlJc w:val="left"/>
      <w:pPr>
        <w:tabs>
          <w:tab w:val="num" w:pos="1440"/>
        </w:tabs>
        <w:ind w:left="1440" w:hanging="360"/>
      </w:pPr>
      <w:rPr>
        <w:rFonts w:ascii="Courier New" w:hAnsi="Courier New" w:cs="Courier New" w:hint="default"/>
      </w:rPr>
    </w:lvl>
    <w:lvl w:ilvl="2" w:tplc="E83A808C" w:tentative="1">
      <w:start w:val="1"/>
      <w:numFmt w:val="bullet"/>
      <w:lvlText w:val=""/>
      <w:lvlJc w:val="left"/>
      <w:pPr>
        <w:tabs>
          <w:tab w:val="num" w:pos="2160"/>
        </w:tabs>
        <w:ind w:left="2160" w:hanging="360"/>
      </w:pPr>
      <w:rPr>
        <w:rFonts w:ascii="Wingdings" w:hAnsi="Wingdings" w:hint="default"/>
      </w:rPr>
    </w:lvl>
    <w:lvl w:ilvl="3" w:tplc="DB4A5DEA" w:tentative="1">
      <w:start w:val="1"/>
      <w:numFmt w:val="bullet"/>
      <w:lvlText w:val=""/>
      <w:lvlJc w:val="left"/>
      <w:pPr>
        <w:tabs>
          <w:tab w:val="num" w:pos="2880"/>
        </w:tabs>
        <w:ind w:left="2880" w:hanging="360"/>
      </w:pPr>
      <w:rPr>
        <w:rFonts w:ascii="Symbol" w:hAnsi="Symbol" w:hint="default"/>
      </w:rPr>
    </w:lvl>
    <w:lvl w:ilvl="4" w:tplc="4972F0C4" w:tentative="1">
      <w:start w:val="1"/>
      <w:numFmt w:val="bullet"/>
      <w:lvlText w:val="o"/>
      <w:lvlJc w:val="left"/>
      <w:pPr>
        <w:tabs>
          <w:tab w:val="num" w:pos="3600"/>
        </w:tabs>
        <w:ind w:left="3600" w:hanging="360"/>
      </w:pPr>
      <w:rPr>
        <w:rFonts w:ascii="Courier New" w:hAnsi="Courier New" w:cs="Courier New" w:hint="default"/>
      </w:rPr>
    </w:lvl>
    <w:lvl w:ilvl="5" w:tplc="4FFABCB8" w:tentative="1">
      <w:start w:val="1"/>
      <w:numFmt w:val="bullet"/>
      <w:lvlText w:val=""/>
      <w:lvlJc w:val="left"/>
      <w:pPr>
        <w:tabs>
          <w:tab w:val="num" w:pos="4320"/>
        </w:tabs>
        <w:ind w:left="4320" w:hanging="360"/>
      </w:pPr>
      <w:rPr>
        <w:rFonts w:ascii="Wingdings" w:hAnsi="Wingdings" w:hint="default"/>
      </w:rPr>
    </w:lvl>
    <w:lvl w:ilvl="6" w:tplc="56D239C2" w:tentative="1">
      <w:start w:val="1"/>
      <w:numFmt w:val="bullet"/>
      <w:lvlText w:val=""/>
      <w:lvlJc w:val="left"/>
      <w:pPr>
        <w:tabs>
          <w:tab w:val="num" w:pos="5040"/>
        </w:tabs>
        <w:ind w:left="5040" w:hanging="360"/>
      </w:pPr>
      <w:rPr>
        <w:rFonts w:ascii="Symbol" w:hAnsi="Symbol" w:hint="default"/>
      </w:rPr>
    </w:lvl>
    <w:lvl w:ilvl="7" w:tplc="562C5F92" w:tentative="1">
      <w:start w:val="1"/>
      <w:numFmt w:val="bullet"/>
      <w:lvlText w:val="o"/>
      <w:lvlJc w:val="left"/>
      <w:pPr>
        <w:tabs>
          <w:tab w:val="num" w:pos="5760"/>
        </w:tabs>
        <w:ind w:left="5760" w:hanging="360"/>
      </w:pPr>
      <w:rPr>
        <w:rFonts w:ascii="Courier New" w:hAnsi="Courier New" w:cs="Courier New" w:hint="default"/>
      </w:rPr>
    </w:lvl>
    <w:lvl w:ilvl="8" w:tplc="C616DA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2145"/>
    <w:multiLevelType w:val="hybridMultilevel"/>
    <w:tmpl w:val="1E249D76"/>
    <w:lvl w:ilvl="0" w:tplc="F8CC729C">
      <w:start w:val="1"/>
      <w:numFmt w:val="upperLetter"/>
      <w:lvlText w:val="%1."/>
      <w:lvlJc w:val="left"/>
      <w:pPr>
        <w:ind w:left="1104" w:hanging="440"/>
      </w:pPr>
      <w:rPr>
        <w:rFonts w:ascii="Times New Roman" w:eastAsia="Times New Roman" w:hAnsi="Times New Roman" w:cs="Times New Roman" w:hint="default"/>
        <w:b/>
        <w:bCs/>
        <w:spacing w:val="-2"/>
        <w:w w:val="100"/>
        <w:sz w:val="22"/>
        <w:szCs w:val="22"/>
      </w:rPr>
    </w:lvl>
    <w:lvl w:ilvl="1" w:tplc="3B72D6AA">
      <w:numFmt w:val="bullet"/>
      <w:lvlText w:val="•"/>
      <w:lvlJc w:val="left"/>
      <w:pPr>
        <w:ind w:left="1974" w:hanging="440"/>
      </w:pPr>
      <w:rPr>
        <w:rFonts w:hint="default"/>
      </w:rPr>
    </w:lvl>
    <w:lvl w:ilvl="2" w:tplc="F47844D2">
      <w:numFmt w:val="bullet"/>
      <w:lvlText w:val="•"/>
      <w:lvlJc w:val="left"/>
      <w:pPr>
        <w:ind w:left="2849" w:hanging="440"/>
      </w:pPr>
      <w:rPr>
        <w:rFonts w:hint="default"/>
      </w:rPr>
    </w:lvl>
    <w:lvl w:ilvl="3" w:tplc="AC561354">
      <w:numFmt w:val="bullet"/>
      <w:lvlText w:val="•"/>
      <w:lvlJc w:val="left"/>
      <w:pPr>
        <w:ind w:left="3723" w:hanging="440"/>
      </w:pPr>
      <w:rPr>
        <w:rFonts w:hint="default"/>
      </w:rPr>
    </w:lvl>
    <w:lvl w:ilvl="4" w:tplc="FF06505A">
      <w:numFmt w:val="bullet"/>
      <w:lvlText w:val="•"/>
      <w:lvlJc w:val="left"/>
      <w:pPr>
        <w:ind w:left="4598" w:hanging="440"/>
      </w:pPr>
      <w:rPr>
        <w:rFonts w:hint="default"/>
      </w:rPr>
    </w:lvl>
    <w:lvl w:ilvl="5" w:tplc="EC6A5E52">
      <w:numFmt w:val="bullet"/>
      <w:lvlText w:val="•"/>
      <w:lvlJc w:val="left"/>
      <w:pPr>
        <w:ind w:left="5473" w:hanging="440"/>
      </w:pPr>
      <w:rPr>
        <w:rFonts w:hint="default"/>
      </w:rPr>
    </w:lvl>
    <w:lvl w:ilvl="6" w:tplc="FD2E5C72">
      <w:numFmt w:val="bullet"/>
      <w:lvlText w:val="•"/>
      <w:lvlJc w:val="left"/>
      <w:pPr>
        <w:ind w:left="6347" w:hanging="440"/>
      </w:pPr>
      <w:rPr>
        <w:rFonts w:hint="default"/>
      </w:rPr>
    </w:lvl>
    <w:lvl w:ilvl="7" w:tplc="E37EF512">
      <w:numFmt w:val="bullet"/>
      <w:lvlText w:val="•"/>
      <w:lvlJc w:val="left"/>
      <w:pPr>
        <w:ind w:left="7222" w:hanging="440"/>
      </w:pPr>
      <w:rPr>
        <w:rFonts w:hint="default"/>
      </w:rPr>
    </w:lvl>
    <w:lvl w:ilvl="8" w:tplc="6B0041E0">
      <w:numFmt w:val="bullet"/>
      <w:lvlText w:val="•"/>
      <w:lvlJc w:val="left"/>
      <w:pPr>
        <w:ind w:left="8097" w:hanging="440"/>
      </w:pPr>
      <w:rPr>
        <w:rFonts w:hint="default"/>
      </w:rPr>
    </w:lvl>
  </w:abstractNum>
  <w:abstractNum w:abstractNumId="5" w15:restartNumberingAfterBreak="0">
    <w:nsid w:val="0CBD5AC5"/>
    <w:multiLevelType w:val="hybridMultilevel"/>
    <w:tmpl w:val="25300D50"/>
    <w:lvl w:ilvl="0" w:tplc="D3FE5994">
      <w:start w:val="1"/>
      <w:numFmt w:val="bullet"/>
      <w:lvlText w:val=""/>
      <w:lvlJc w:val="left"/>
      <w:pPr>
        <w:ind w:left="720" w:hanging="360"/>
      </w:pPr>
      <w:rPr>
        <w:rFonts w:ascii="Symbol" w:hAnsi="Symbol" w:hint="default"/>
      </w:rPr>
    </w:lvl>
    <w:lvl w:ilvl="1" w:tplc="D72C4100" w:tentative="1">
      <w:start w:val="1"/>
      <w:numFmt w:val="bullet"/>
      <w:lvlText w:val="o"/>
      <w:lvlJc w:val="left"/>
      <w:pPr>
        <w:ind w:left="1440" w:hanging="360"/>
      </w:pPr>
      <w:rPr>
        <w:rFonts w:ascii="Courier New" w:hAnsi="Courier New" w:cs="Courier New" w:hint="default"/>
      </w:rPr>
    </w:lvl>
    <w:lvl w:ilvl="2" w:tplc="EFD09B9C" w:tentative="1">
      <w:start w:val="1"/>
      <w:numFmt w:val="bullet"/>
      <w:lvlText w:val=""/>
      <w:lvlJc w:val="left"/>
      <w:pPr>
        <w:ind w:left="2160" w:hanging="360"/>
      </w:pPr>
      <w:rPr>
        <w:rFonts w:ascii="Wingdings" w:hAnsi="Wingdings" w:hint="default"/>
      </w:rPr>
    </w:lvl>
    <w:lvl w:ilvl="3" w:tplc="20666A48" w:tentative="1">
      <w:start w:val="1"/>
      <w:numFmt w:val="bullet"/>
      <w:lvlText w:val=""/>
      <w:lvlJc w:val="left"/>
      <w:pPr>
        <w:ind w:left="2880" w:hanging="360"/>
      </w:pPr>
      <w:rPr>
        <w:rFonts w:ascii="Symbol" w:hAnsi="Symbol" w:hint="default"/>
      </w:rPr>
    </w:lvl>
    <w:lvl w:ilvl="4" w:tplc="D31C6F04" w:tentative="1">
      <w:start w:val="1"/>
      <w:numFmt w:val="bullet"/>
      <w:lvlText w:val="o"/>
      <w:lvlJc w:val="left"/>
      <w:pPr>
        <w:ind w:left="3600" w:hanging="360"/>
      </w:pPr>
      <w:rPr>
        <w:rFonts w:ascii="Courier New" w:hAnsi="Courier New" w:cs="Courier New" w:hint="default"/>
      </w:rPr>
    </w:lvl>
    <w:lvl w:ilvl="5" w:tplc="6654454C" w:tentative="1">
      <w:start w:val="1"/>
      <w:numFmt w:val="bullet"/>
      <w:lvlText w:val=""/>
      <w:lvlJc w:val="left"/>
      <w:pPr>
        <w:ind w:left="4320" w:hanging="360"/>
      </w:pPr>
      <w:rPr>
        <w:rFonts w:ascii="Wingdings" w:hAnsi="Wingdings" w:hint="default"/>
      </w:rPr>
    </w:lvl>
    <w:lvl w:ilvl="6" w:tplc="E0B0472A" w:tentative="1">
      <w:start w:val="1"/>
      <w:numFmt w:val="bullet"/>
      <w:lvlText w:val=""/>
      <w:lvlJc w:val="left"/>
      <w:pPr>
        <w:ind w:left="5040" w:hanging="360"/>
      </w:pPr>
      <w:rPr>
        <w:rFonts w:ascii="Symbol" w:hAnsi="Symbol" w:hint="default"/>
      </w:rPr>
    </w:lvl>
    <w:lvl w:ilvl="7" w:tplc="A386BE82" w:tentative="1">
      <w:start w:val="1"/>
      <w:numFmt w:val="bullet"/>
      <w:lvlText w:val="o"/>
      <w:lvlJc w:val="left"/>
      <w:pPr>
        <w:ind w:left="5760" w:hanging="360"/>
      </w:pPr>
      <w:rPr>
        <w:rFonts w:ascii="Courier New" w:hAnsi="Courier New" w:cs="Courier New" w:hint="default"/>
      </w:rPr>
    </w:lvl>
    <w:lvl w:ilvl="8" w:tplc="1C5C6928" w:tentative="1">
      <w:start w:val="1"/>
      <w:numFmt w:val="bullet"/>
      <w:lvlText w:val=""/>
      <w:lvlJc w:val="left"/>
      <w:pPr>
        <w:ind w:left="6480" w:hanging="360"/>
      </w:pPr>
      <w:rPr>
        <w:rFonts w:ascii="Wingdings" w:hAnsi="Wingdings" w:hint="default"/>
      </w:rPr>
    </w:lvl>
  </w:abstractNum>
  <w:abstractNum w:abstractNumId="6" w15:restartNumberingAfterBreak="0">
    <w:nsid w:val="0D146382"/>
    <w:multiLevelType w:val="hybridMultilevel"/>
    <w:tmpl w:val="EF7CF20E"/>
    <w:lvl w:ilvl="0" w:tplc="B9AA5590">
      <w:start w:val="1"/>
      <w:numFmt w:val="bullet"/>
      <w:lvlText w:val="-"/>
      <w:lvlJc w:val="left"/>
      <w:pPr>
        <w:ind w:left="720" w:hanging="360"/>
      </w:pPr>
      <w:rPr>
        <w:rFonts w:hint="default"/>
      </w:rPr>
    </w:lvl>
    <w:lvl w:ilvl="1" w:tplc="10F0367C" w:tentative="1">
      <w:start w:val="1"/>
      <w:numFmt w:val="bullet"/>
      <w:lvlText w:val="o"/>
      <w:lvlJc w:val="left"/>
      <w:pPr>
        <w:ind w:left="1440" w:hanging="360"/>
      </w:pPr>
      <w:rPr>
        <w:rFonts w:ascii="Courier New" w:hAnsi="Courier New" w:cs="Courier New" w:hint="default"/>
      </w:rPr>
    </w:lvl>
    <w:lvl w:ilvl="2" w:tplc="A3FEAF6C" w:tentative="1">
      <w:start w:val="1"/>
      <w:numFmt w:val="bullet"/>
      <w:lvlText w:val=""/>
      <w:lvlJc w:val="left"/>
      <w:pPr>
        <w:ind w:left="2160" w:hanging="360"/>
      </w:pPr>
      <w:rPr>
        <w:rFonts w:ascii="Wingdings" w:hAnsi="Wingdings" w:hint="default"/>
      </w:rPr>
    </w:lvl>
    <w:lvl w:ilvl="3" w:tplc="34F6292E" w:tentative="1">
      <w:start w:val="1"/>
      <w:numFmt w:val="bullet"/>
      <w:lvlText w:val=""/>
      <w:lvlJc w:val="left"/>
      <w:pPr>
        <w:ind w:left="2880" w:hanging="360"/>
      </w:pPr>
      <w:rPr>
        <w:rFonts w:ascii="Symbol" w:hAnsi="Symbol" w:hint="default"/>
      </w:rPr>
    </w:lvl>
    <w:lvl w:ilvl="4" w:tplc="4E20B528" w:tentative="1">
      <w:start w:val="1"/>
      <w:numFmt w:val="bullet"/>
      <w:lvlText w:val="o"/>
      <w:lvlJc w:val="left"/>
      <w:pPr>
        <w:ind w:left="3600" w:hanging="360"/>
      </w:pPr>
      <w:rPr>
        <w:rFonts w:ascii="Courier New" w:hAnsi="Courier New" w:cs="Courier New" w:hint="default"/>
      </w:rPr>
    </w:lvl>
    <w:lvl w:ilvl="5" w:tplc="4CA020D6" w:tentative="1">
      <w:start w:val="1"/>
      <w:numFmt w:val="bullet"/>
      <w:lvlText w:val=""/>
      <w:lvlJc w:val="left"/>
      <w:pPr>
        <w:ind w:left="4320" w:hanging="360"/>
      </w:pPr>
      <w:rPr>
        <w:rFonts w:ascii="Wingdings" w:hAnsi="Wingdings" w:hint="default"/>
      </w:rPr>
    </w:lvl>
    <w:lvl w:ilvl="6" w:tplc="0E541018" w:tentative="1">
      <w:start w:val="1"/>
      <w:numFmt w:val="bullet"/>
      <w:lvlText w:val=""/>
      <w:lvlJc w:val="left"/>
      <w:pPr>
        <w:ind w:left="5040" w:hanging="360"/>
      </w:pPr>
      <w:rPr>
        <w:rFonts w:ascii="Symbol" w:hAnsi="Symbol" w:hint="default"/>
      </w:rPr>
    </w:lvl>
    <w:lvl w:ilvl="7" w:tplc="DF04345C" w:tentative="1">
      <w:start w:val="1"/>
      <w:numFmt w:val="bullet"/>
      <w:lvlText w:val="o"/>
      <w:lvlJc w:val="left"/>
      <w:pPr>
        <w:ind w:left="5760" w:hanging="360"/>
      </w:pPr>
      <w:rPr>
        <w:rFonts w:ascii="Courier New" w:hAnsi="Courier New" w:cs="Courier New" w:hint="default"/>
      </w:rPr>
    </w:lvl>
    <w:lvl w:ilvl="8" w:tplc="3C725136" w:tentative="1">
      <w:start w:val="1"/>
      <w:numFmt w:val="bullet"/>
      <w:lvlText w:val=""/>
      <w:lvlJc w:val="left"/>
      <w:pPr>
        <w:ind w:left="6480" w:hanging="360"/>
      </w:pPr>
      <w:rPr>
        <w:rFonts w:ascii="Wingdings" w:hAnsi="Wingdings" w:hint="default"/>
      </w:rPr>
    </w:lvl>
  </w:abstractNum>
  <w:abstractNum w:abstractNumId="7" w15:restartNumberingAfterBreak="0">
    <w:nsid w:val="0E34055C"/>
    <w:multiLevelType w:val="hybridMultilevel"/>
    <w:tmpl w:val="9A2CF3EA"/>
    <w:lvl w:ilvl="0" w:tplc="51940634">
      <w:start w:val="1"/>
      <w:numFmt w:val="bullet"/>
      <w:lvlText w:val=""/>
      <w:lvlJc w:val="left"/>
      <w:pPr>
        <w:ind w:left="720" w:hanging="360"/>
      </w:pPr>
      <w:rPr>
        <w:rFonts w:ascii="Symbol" w:hAnsi="Symbol" w:hint="default"/>
      </w:rPr>
    </w:lvl>
    <w:lvl w:ilvl="1" w:tplc="7186C0F6" w:tentative="1">
      <w:start w:val="1"/>
      <w:numFmt w:val="bullet"/>
      <w:lvlText w:val="o"/>
      <w:lvlJc w:val="left"/>
      <w:pPr>
        <w:ind w:left="1440" w:hanging="360"/>
      </w:pPr>
      <w:rPr>
        <w:rFonts w:ascii="Courier New" w:hAnsi="Courier New" w:cs="Courier New" w:hint="default"/>
      </w:rPr>
    </w:lvl>
    <w:lvl w:ilvl="2" w:tplc="40740286" w:tentative="1">
      <w:start w:val="1"/>
      <w:numFmt w:val="bullet"/>
      <w:lvlText w:val=""/>
      <w:lvlJc w:val="left"/>
      <w:pPr>
        <w:ind w:left="2160" w:hanging="360"/>
      </w:pPr>
      <w:rPr>
        <w:rFonts w:ascii="Wingdings" w:hAnsi="Wingdings" w:hint="default"/>
      </w:rPr>
    </w:lvl>
    <w:lvl w:ilvl="3" w:tplc="107242EE" w:tentative="1">
      <w:start w:val="1"/>
      <w:numFmt w:val="bullet"/>
      <w:lvlText w:val=""/>
      <w:lvlJc w:val="left"/>
      <w:pPr>
        <w:ind w:left="2880" w:hanging="360"/>
      </w:pPr>
      <w:rPr>
        <w:rFonts w:ascii="Symbol" w:hAnsi="Symbol" w:hint="default"/>
      </w:rPr>
    </w:lvl>
    <w:lvl w:ilvl="4" w:tplc="0F826342" w:tentative="1">
      <w:start w:val="1"/>
      <w:numFmt w:val="bullet"/>
      <w:lvlText w:val="o"/>
      <w:lvlJc w:val="left"/>
      <w:pPr>
        <w:ind w:left="3600" w:hanging="360"/>
      </w:pPr>
      <w:rPr>
        <w:rFonts w:ascii="Courier New" w:hAnsi="Courier New" w:cs="Courier New" w:hint="default"/>
      </w:rPr>
    </w:lvl>
    <w:lvl w:ilvl="5" w:tplc="62BC31CE" w:tentative="1">
      <w:start w:val="1"/>
      <w:numFmt w:val="bullet"/>
      <w:lvlText w:val=""/>
      <w:lvlJc w:val="left"/>
      <w:pPr>
        <w:ind w:left="4320" w:hanging="360"/>
      </w:pPr>
      <w:rPr>
        <w:rFonts w:ascii="Wingdings" w:hAnsi="Wingdings" w:hint="default"/>
      </w:rPr>
    </w:lvl>
    <w:lvl w:ilvl="6" w:tplc="07FA7E2A" w:tentative="1">
      <w:start w:val="1"/>
      <w:numFmt w:val="bullet"/>
      <w:lvlText w:val=""/>
      <w:lvlJc w:val="left"/>
      <w:pPr>
        <w:ind w:left="5040" w:hanging="360"/>
      </w:pPr>
      <w:rPr>
        <w:rFonts w:ascii="Symbol" w:hAnsi="Symbol" w:hint="default"/>
      </w:rPr>
    </w:lvl>
    <w:lvl w:ilvl="7" w:tplc="7550D80A" w:tentative="1">
      <w:start w:val="1"/>
      <w:numFmt w:val="bullet"/>
      <w:lvlText w:val="o"/>
      <w:lvlJc w:val="left"/>
      <w:pPr>
        <w:ind w:left="5760" w:hanging="360"/>
      </w:pPr>
      <w:rPr>
        <w:rFonts w:ascii="Courier New" w:hAnsi="Courier New" w:cs="Courier New" w:hint="default"/>
      </w:rPr>
    </w:lvl>
    <w:lvl w:ilvl="8" w:tplc="88EC421C" w:tentative="1">
      <w:start w:val="1"/>
      <w:numFmt w:val="bullet"/>
      <w:lvlText w:val=""/>
      <w:lvlJc w:val="left"/>
      <w:pPr>
        <w:ind w:left="6480" w:hanging="360"/>
      </w:pPr>
      <w:rPr>
        <w:rFonts w:ascii="Wingdings" w:hAnsi="Wingdings" w:hint="default"/>
      </w:rPr>
    </w:lvl>
  </w:abstractNum>
  <w:abstractNum w:abstractNumId="8" w15:restartNumberingAfterBreak="0">
    <w:nsid w:val="0E9352A3"/>
    <w:multiLevelType w:val="hybridMultilevel"/>
    <w:tmpl w:val="FF64598E"/>
    <w:lvl w:ilvl="0" w:tplc="4164EA2A">
      <w:numFmt w:val="bullet"/>
      <w:lvlText w:val="-"/>
      <w:lvlJc w:val="left"/>
      <w:pPr>
        <w:ind w:left="1104" w:hanging="567"/>
      </w:pPr>
      <w:rPr>
        <w:rFonts w:ascii="Times New Roman" w:eastAsia="Times New Roman" w:hAnsi="Times New Roman" w:cs="Times New Roman" w:hint="default"/>
        <w:w w:val="100"/>
        <w:sz w:val="22"/>
        <w:szCs w:val="22"/>
      </w:rPr>
    </w:lvl>
    <w:lvl w:ilvl="1" w:tplc="C994CCC4">
      <w:numFmt w:val="bullet"/>
      <w:lvlText w:val="•"/>
      <w:lvlJc w:val="left"/>
      <w:pPr>
        <w:ind w:left="1974" w:hanging="567"/>
      </w:pPr>
      <w:rPr>
        <w:rFonts w:hint="default"/>
      </w:rPr>
    </w:lvl>
    <w:lvl w:ilvl="2" w:tplc="F40AAB02">
      <w:numFmt w:val="bullet"/>
      <w:lvlText w:val="•"/>
      <w:lvlJc w:val="left"/>
      <w:pPr>
        <w:ind w:left="2849" w:hanging="567"/>
      </w:pPr>
      <w:rPr>
        <w:rFonts w:hint="default"/>
      </w:rPr>
    </w:lvl>
    <w:lvl w:ilvl="3" w:tplc="FE7677AE">
      <w:numFmt w:val="bullet"/>
      <w:lvlText w:val="•"/>
      <w:lvlJc w:val="left"/>
      <w:pPr>
        <w:ind w:left="3723" w:hanging="567"/>
      </w:pPr>
      <w:rPr>
        <w:rFonts w:hint="default"/>
      </w:rPr>
    </w:lvl>
    <w:lvl w:ilvl="4" w:tplc="E5069B22">
      <w:numFmt w:val="bullet"/>
      <w:lvlText w:val="•"/>
      <w:lvlJc w:val="left"/>
      <w:pPr>
        <w:ind w:left="4598" w:hanging="567"/>
      </w:pPr>
      <w:rPr>
        <w:rFonts w:hint="default"/>
      </w:rPr>
    </w:lvl>
    <w:lvl w:ilvl="5" w:tplc="D82CAF80">
      <w:numFmt w:val="bullet"/>
      <w:lvlText w:val="•"/>
      <w:lvlJc w:val="left"/>
      <w:pPr>
        <w:ind w:left="5473" w:hanging="567"/>
      </w:pPr>
      <w:rPr>
        <w:rFonts w:hint="default"/>
      </w:rPr>
    </w:lvl>
    <w:lvl w:ilvl="6" w:tplc="50A41D3C">
      <w:numFmt w:val="bullet"/>
      <w:lvlText w:val="•"/>
      <w:lvlJc w:val="left"/>
      <w:pPr>
        <w:ind w:left="6347" w:hanging="567"/>
      </w:pPr>
      <w:rPr>
        <w:rFonts w:hint="default"/>
      </w:rPr>
    </w:lvl>
    <w:lvl w:ilvl="7" w:tplc="03D20F1C">
      <w:numFmt w:val="bullet"/>
      <w:lvlText w:val="•"/>
      <w:lvlJc w:val="left"/>
      <w:pPr>
        <w:ind w:left="7222" w:hanging="567"/>
      </w:pPr>
      <w:rPr>
        <w:rFonts w:hint="default"/>
      </w:rPr>
    </w:lvl>
    <w:lvl w:ilvl="8" w:tplc="E466B62C">
      <w:numFmt w:val="bullet"/>
      <w:lvlText w:val="•"/>
      <w:lvlJc w:val="left"/>
      <w:pPr>
        <w:ind w:left="8097" w:hanging="567"/>
      </w:pPr>
      <w:rPr>
        <w:rFonts w:hint="default"/>
      </w:rPr>
    </w:lvl>
  </w:abstractNum>
  <w:abstractNum w:abstractNumId="9" w15:restartNumberingAfterBreak="0">
    <w:nsid w:val="0EB61FFE"/>
    <w:multiLevelType w:val="hybridMultilevel"/>
    <w:tmpl w:val="31004368"/>
    <w:lvl w:ilvl="0" w:tplc="287448C0">
      <w:numFmt w:val="bullet"/>
      <w:lvlText w:val="-"/>
      <w:lvlJc w:val="left"/>
      <w:pPr>
        <w:ind w:left="107" w:hanging="142"/>
      </w:pPr>
      <w:rPr>
        <w:rFonts w:ascii="Times New Roman" w:eastAsia="Times New Roman" w:hAnsi="Times New Roman" w:cs="Times New Roman" w:hint="default"/>
        <w:w w:val="100"/>
        <w:sz w:val="22"/>
        <w:szCs w:val="22"/>
      </w:rPr>
    </w:lvl>
    <w:lvl w:ilvl="1" w:tplc="60A8798A">
      <w:numFmt w:val="bullet"/>
      <w:lvlText w:val="•"/>
      <w:lvlJc w:val="left"/>
      <w:pPr>
        <w:ind w:left="393" w:hanging="142"/>
      </w:pPr>
      <w:rPr>
        <w:rFonts w:hint="default"/>
      </w:rPr>
    </w:lvl>
    <w:lvl w:ilvl="2" w:tplc="4036D7BC">
      <w:numFmt w:val="bullet"/>
      <w:lvlText w:val="•"/>
      <w:lvlJc w:val="left"/>
      <w:pPr>
        <w:ind w:left="687" w:hanging="142"/>
      </w:pPr>
      <w:rPr>
        <w:rFonts w:hint="default"/>
      </w:rPr>
    </w:lvl>
    <w:lvl w:ilvl="3" w:tplc="02002D7E">
      <w:numFmt w:val="bullet"/>
      <w:lvlText w:val="•"/>
      <w:lvlJc w:val="left"/>
      <w:pPr>
        <w:ind w:left="981" w:hanging="142"/>
      </w:pPr>
      <w:rPr>
        <w:rFonts w:hint="default"/>
      </w:rPr>
    </w:lvl>
    <w:lvl w:ilvl="4" w:tplc="AD58A90A">
      <w:numFmt w:val="bullet"/>
      <w:lvlText w:val="•"/>
      <w:lvlJc w:val="left"/>
      <w:pPr>
        <w:ind w:left="1275" w:hanging="142"/>
      </w:pPr>
      <w:rPr>
        <w:rFonts w:hint="default"/>
      </w:rPr>
    </w:lvl>
    <w:lvl w:ilvl="5" w:tplc="5010FE66">
      <w:numFmt w:val="bullet"/>
      <w:lvlText w:val="•"/>
      <w:lvlJc w:val="left"/>
      <w:pPr>
        <w:ind w:left="1569" w:hanging="142"/>
      </w:pPr>
      <w:rPr>
        <w:rFonts w:hint="default"/>
      </w:rPr>
    </w:lvl>
    <w:lvl w:ilvl="6" w:tplc="5DAE687A">
      <w:numFmt w:val="bullet"/>
      <w:lvlText w:val="•"/>
      <w:lvlJc w:val="left"/>
      <w:pPr>
        <w:ind w:left="1862" w:hanging="142"/>
      </w:pPr>
      <w:rPr>
        <w:rFonts w:hint="default"/>
      </w:rPr>
    </w:lvl>
    <w:lvl w:ilvl="7" w:tplc="7BA02550">
      <w:numFmt w:val="bullet"/>
      <w:lvlText w:val="•"/>
      <w:lvlJc w:val="left"/>
      <w:pPr>
        <w:ind w:left="2156" w:hanging="142"/>
      </w:pPr>
      <w:rPr>
        <w:rFonts w:hint="default"/>
      </w:rPr>
    </w:lvl>
    <w:lvl w:ilvl="8" w:tplc="FB16FE12">
      <w:numFmt w:val="bullet"/>
      <w:lvlText w:val="•"/>
      <w:lvlJc w:val="left"/>
      <w:pPr>
        <w:ind w:left="2450" w:hanging="142"/>
      </w:pPr>
      <w:rPr>
        <w:rFonts w:hint="default"/>
      </w:rPr>
    </w:lvl>
  </w:abstractNum>
  <w:abstractNum w:abstractNumId="10" w15:restartNumberingAfterBreak="0">
    <w:nsid w:val="197563A3"/>
    <w:multiLevelType w:val="hybridMultilevel"/>
    <w:tmpl w:val="4174939A"/>
    <w:lvl w:ilvl="0" w:tplc="959C231E">
      <w:numFmt w:val="bullet"/>
      <w:lvlText w:val="-"/>
      <w:lvlJc w:val="left"/>
      <w:pPr>
        <w:ind w:left="540" w:hanging="680"/>
      </w:pPr>
      <w:rPr>
        <w:rFonts w:ascii="Times New Roman" w:eastAsia="Times New Roman" w:hAnsi="Times New Roman" w:cs="Times New Roman" w:hint="default"/>
        <w:w w:val="100"/>
        <w:sz w:val="22"/>
        <w:szCs w:val="22"/>
      </w:rPr>
    </w:lvl>
    <w:lvl w:ilvl="1" w:tplc="C1764FD0">
      <w:numFmt w:val="bullet"/>
      <w:lvlText w:val="-"/>
      <w:lvlJc w:val="left"/>
      <w:pPr>
        <w:ind w:left="1308" w:hanging="332"/>
      </w:pPr>
      <w:rPr>
        <w:rFonts w:ascii="Times New Roman" w:eastAsia="Times New Roman" w:hAnsi="Times New Roman" w:cs="Times New Roman" w:hint="default"/>
        <w:w w:val="100"/>
        <w:sz w:val="22"/>
        <w:szCs w:val="22"/>
      </w:rPr>
    </w:lvl>
    <w:lvl w:ilvl="2" w:tplc="2D847C5E">
      <w:numFmt w:val="bullet"/>
      <w:lvlText w:val="•"/>
      <w:lvlJc w:val="left"/>
      <w:pPr>
        <w:ind w:left="2249" w:hanging="332"/>
      </w:pPr>
      <w:rPr>
        <w:rFonts w:hint="default"/>
      </w:rPr>
    </w:lvl>
    <w:lvl w:ilvl="3" w:tplc="B8B45B10">
      <w:numFmt w:val="bullet"/>
      <w:lvlText w:val="•"/>
      <w:lvlJc w:val="left"/>
      <w:pPr>
        <w:ind w:left="3199" w:hanging="332"/>
      </w:pPr>
      <w:rPr>
        <w:rFonts w:hint="default"/>
      </w:rPr>
    </w:lvl>
    <w:lvl w:ilvl="4" w:tplc="087CC916">
      <w:numFmt w:val="bullet"/>
      <w:lvlText w:val="•"/>
      <w:lvlJc w:val="left"/>
      <w:pPr>
        <w:ind w:left="4148" w:hanging="332"/>
      </w:pPr>
      <w:rPr>
        <w:rFonts w:hint="default"/>
      </w:rPr>
    </w:lvl>
    <w:lvl w:ilvl="5" w:tplc="E6DC24A2">
      <w:numFmt w:val="bullet"/>
      <w:lvlText w:val="•"/>
      <w:lvlJc w:val="left"/>
      <w:pPr>
        <w:ind w:left="5098" w:hanging="332"/>
      </w:pPr>
      <w:rPr>
        <w:rFonts w:hint="default"/>
      </w:rPr>
    </w:lvl>
    <w:lvl w:ilvl="6" w:tplc="E7F0A49A">
      <w:numFmt w:val="bullet"/>
      <w:lvlText w:val="•"/>
      <w:lvlJc w:val="left"/>
      <w:pPr>
        <w:ind w:left="6048" w:hanging="332"/>
      </w:pPr>
      <w:rPr>
        <w:rFonts w:hint="default"/>
      </w:rPr>
    </w:lvl>
    <w:lvl w:ilvl="7" w:tplc="28D00AA8">
      <w:numFmt w:val="bullet"/>
      <w:lvlText w:val="•"/>
      <w:lvlJc w:val="left"/>
      <w:pPr>
        <w:ind w:left="6997" w:hanging="332"/>
      </w:pPr>
      <w:rPr>
        <w:rFonts w:hint="default"/>
      </w:rPr>
    </w:lvl>
    <w:lvl w:ilvl="8" w:tplc="32D0CB7C">
      <w:numFmt w:val="bullet"/>
      <w:lvlText w:val="•"/>
      <w:lvlJc w:val="left"/>
      <w:pPr>
        <w:ind w:left="7947" w:hanging="332"/>
      </w:pPr>
      <w:rPr>
        <w:rFonts w:hint="default"/>
      </w:rPr>
    </w:lvl>
  </w:abstractNum>
  <w:abstractNum w:abstractNumId="11" w15:restartNumberingAfterBreak="0">
    <w:nsid w:val="1A711B20"/>
    <w:multiLevelType w:val="hybridMultilevel"/>
    <w:tmpl w:val="9618A6B0"/>
    <w:lvl w:ilvl="0" w:tplc="7A9A0314">
      <w:start w:val="1"/>
      <w:numFmt w:val="bullet"/>
      <w:lvlText w:val=""/>
      <w:lvlJc w:val="left"/>
      <w:pPr>
        <w:ind w:left="360" w:hanging="360"/>
      </w:pPr>
      <w:rPr>
        <w:rFonts w:ascii="Symbol" w:hAnsi="Symbol" w:hint="default"/>
      </w:rPr>
    </w:lvl>
    <w:lvl w:ilvl="1" w:tplc="6B66C6C0" w:tentative="1">
      <w:start w:val="1"/>
      <w:numFmt w:val="bullet"/>
      <w:lvlText w:val="o"/>
      <w:lvlJc w:val="left"/>
      <w:pPr>
        <w:ind w:left="1080" w:hanging="360"/>
      </w:pPr>
      <w:rPr>
        <w:rFonts w:ascii="Courier New" w:hAnsi="Courier New" w:cs="Courier New" w:hint="default"/>
      </w:rPr>
    </w:lvl>
    <w:lvl w:ilvl="2" w:tplc="6518C3B4" w:tentative="1">
      <w:start w:val="1"/>
      <w:numFmt w:val="bullet"/>
      <w:lvlText w:val=""/>
      <w:lvlJc w:val="left"/>
      <w:pPr>
        <w:ind w:left="1800" w:hanging="360"/>
      </w:pPr>
      <w:rPr>
        <w:rFonts w:ascii="Wingdings" w:hAnsi="Wingdings" w:hint="default"/>
      </w:rPr>
    </w:lvl>
    <w:lvl w:ilvl="3" w:tplc="5D88BEFA" w:tentative="1">
      <w:start w:val="1"/>
      <w:numFmt w:val="bullet"/>
      <w:lvlText w:val=""/>
      <w:lvlJc w:val="left"/>
      <w:pPr>
        <w:ind w:left="2520" w:hanging="360"/>
      </w:pPr>
      <w:rPr>
        <w:rFonts w:ascii="Symbol" w:hAnsi="Symbol" w:hint="default"/>
      </w:rPr>
    </w:lvl>
    <w:lvl w:ilvl="4" w:tplc="29BECA2C" w:tentative="1">
      <w:start w:val="1"/>
      <w:numFmt w:val="bullet"/>
      <w:lvlText w:val="o"/>
      <w:lvlJc w:val="left"/>
      <w:pPr>
        <w:ind w:left="3240" w:hanging="360"/>
      </w:pPr>
      <w:rPr>
        <w:rFonts w:ascii="Courier New" w:hAnsi="Courier New" w:cs="Courier New" w:hint="default"/>
      </w:rPr>
    </w:lvl>
    <w:lvl w:ilvl="5" w:tplc="7200E88C" w:tentative="1">
      <w:start w:val="1"/>
      <w:numFmt w:val="bullet"/>
      <w:lvlText w:val=""/>
      <w:lvlJc w:val="left"/>
      <w:pPr>
        <w:ind w:left="3960" w:hanging="360"/>
      </w:pPr>
      <w:rPr>
        <w:rFonts w:ascii="Wingdings" w:hAnsi="Wingdings" w:hint="default"/>
      </w:rPr>
    </w:lvl>
    <w:lvl w:ilvl="6" w:tplc="F66E8D8C" w:tentative="1">
      <w:start w:val="1"/>
      <w:numFmt w:val="bullet"/>
      <w:lvlText w:val=""/>
      <w:lvlJc w:val="left"/>
      <w:pPr>
        <w:ind w:left="4680" w:hanging="360"/>
      </w:pPr>
      <w:rPr>
        <w:rFonts w:ascii="Symbol" w:hAnsi="Symbol" w:hint="default"/>
      </w:rPr>
    </w:lvl>
    <w:lvl w:ilvl="7" w:tplc="B15CC4FA" w:tentative="1">
      <w:start w:val="1"/>
      <w:numFmt w:val="bullet"/>
      <w:lvlText w:val="o"/>
      <w:lvlJc w:val="left"/>
      <w:pPr>
        <w:ind w:left="5400" w:hanging="360"/>
      </w:pPr>
      <w:rPr>
        <w:rFonts w:ascii="Courier New" w:hAnsi="Courier New" w:cs="Courier New" w:hint="default"/>
      </w:rPr>
    </w:lvl>
    <w:lvl w:ilvl="8" w:tplc="30164380" w:tentative="1">
      <w:start w:val="1"/>
      <w:numFmt w:val="bullet"/>
      <w:lvlText w:val=""/>
      <w:lvlJc w:val="left"/>
      <w:pPr>
        <w:ind w:left="6120" w:hanging="360"/>
      </w:pPr>
      <w:rPr>
        <w:rFonts w:ascii="Wingdings" w:hAnsi="Wingdings" w:hint="default"/>
      </w:rPr>
    </w:lvl>
  </w:abstractNum>
  <w:abstractNum w:abstractNumId="12" w15:restartNumberingAfterBreak="0">
    <w:nsid w:val="1C895B5F"/>
    <w:multiLevelType w:val="hybridMultilevel"/>
    <w:tmpl w:val="14F44434"/>
    <w:lvl w:ilvl="0" w:tplc="C4C42118">
      <w:numFmt w:val="bullet"/>
      <w:lvlText w:val="-"/>
      <w:lvlJc w:val="left"/>
      <w:pPr>
        <w:ind w:left="107" w:hanging="142"/>
      </w:pPr>
      <w:rPr>
        <w:rFonts w:ascii="Times New Roman" w:eastAsia="Times New Roman" w:hAnsi="Times New Roman" w:cs="Times New Roman" w:hint="default"/>
        <w:w w:val="100"/>
        <w:sz w:val="22"/>
        <w:szCs w:val="22"/>
      </w:rPr>
    </w:lvl>
    <w:lvl w:ilvl="1" w:tplc="13669596">
      <w:numFmt w:val="bullet"/>
      <w:lvlText w:val="•"/>
      <w:lvlJc w:val="left"/>
      <w:pPr>
        <w:ind w:left="393" w:hanging="142"/>
      </w:pPr>
      <w:rPr>
        <w:rFonts w:hint="default"/>
      </w:rPr>
    </w:lvl>
    <w:lvl w:ilvl="2" w:tplc="095A085E">
      <w:numFmt w:val="bullet"/>
      <w:lvlText w:val="•"/>
      <w:lvlJc w:val="left"/>
      <w:pPr>
        <w:ind w:left="687" w:hanging="142"/>
      </w:pPr>
      <w:rPr>
        <w:rFonts w:hint="default"/>
      </w:rPr>
    </w:lvl>
    <w:lvl w:ilvl="3" w:tplc="4C269FD6">
      <w:numFmt w:val="bullet"/>
      <w:lvlText w:val="•"/>
      <w:lvlJc w:val="left"/>
      <w:pPr>
        <w:ind w:left="981" w:hanging="142"/>
      </w:pPr>
      <w:rPr>
        <w:rFonts w:hint="default"/>
      </w:rPr>
    </w:lvl>
    <w:lvl w:ilvl="4" w:tplc="77624FB8">
      <w:numFmt w:val="bullet"/>
      <w:lvlText w:val="•"/>
      <w:lvlJc w:val="left"/>
      <w:pPr>
        <w:ind w:left="1275" w:hanging="142"/>
      </w:pPr>
      <w:rPr>
        <w:rFonts w:hint="default"/>
      </w:rPr>
    </w:lvl>
    <w:lvl w:ilvl="5" w:tplc="DFD8E080">
      <w:numFmt w:val="bullet"/>
      <w:lvlText w:val="•"/>
      <w:lvlJc w:val="left"/>
      <w:pPr>
        <w:ind w:left="1569" w:hanging="142"/>
      </w:pPr>
      <w:rPr>
        <w:rFonts w:hint="default"/>
      </w:rPr>
    </w:lvl>
    <w:lvl w:ilvl="6" w:tplc="318C1A68">
      <w:numFmt w:val="bullet"/>
      <w:lvlText w:val="•"/>
      <w:lvlJc w:val="left"/>
      <w:pPr>
        <w:ind w:left="1862" w:hanging="142"/>
      </w:pPr>
      <w:rPr>
        <w:rFonts w:hint="default"/>
      </w:rPr>
    </w:lvl>
    <w:lvl w:ilvl="7" w:tplc="61D45B0A">
      <w:numFmt w:val="bullet"/>
      <w:lvlText w:val="•"/>
      <w:lvlJc w:val="left"/>
      <w:pPr>
        <w:ind w:left="2156" w:hanging="142"/>
      </w:pPr>
      <w:rPr>
        <w:rFonts w:hint="default"/>
      </w:rPr>
    </w:lvl>
    <w:lvl w:ilvl="8" w:tplc="1CCAB584">
      <w:numFmt w:val="bullet"/>
      <w:lvlText w:val="•"/>
      <w:lvlJc w:val="left"/>
      <w:pPr>
        <w:ind w:left="2450" w:hanging="142"/>
      </w:pPr>
      <w:rPr>
        <w:rFonts w:hint="default"/>
      </w:rPr>
    </w:lvl>
  </w:abstractNum>
  <w:abstractNum w:abstractNumId="13" w15:restartNumberingAfterBreak="0">
    <w:nsid w:val="1CC31CA8"/>
    <w:multiLevelType w:val="multilevel"/>
    <w:tmpl w:val="153E2B5A"/>
    <w:lvl w:ilvl="0">
      <w:start w:val="4"/>
      <w:numFmt w:val="decimal"/>
      <w:lvlText w:val="%1"/>
      <w:lvlJc w:val="left"/>
      <w:pPr>
        <w:ind w:left="1107" w:hanging="567"/>
      </w:pPr>
      <w:rPr>
        <w:rFonts w:hint="default"/>
      </w:rPr>
    </w:lvl>
    <w:lvl w:ilvl="1">
      <w:start w:val="5"/>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4" w15:restartNumberingAfterBreak="0">
    <w:nsid w:val="1D1C7D28"/>
    <w:multiLevelType w:val="hybridMultilevel"/>
    <w:tmpl w:val="3642E044"/>
    <w:lvl w:ilvl="0" w:tplc="670A6DC8">
      <w:start w:val="1"/>
      <w:numFmt w:val="bullet"/>
      <w:lvlText w:val=""/>
      <w:lvlJc w:val="left"/>
      <w:pPr>
        <w:ind w:left="360" w:hanging="360"/>
      </w:pPr>
      <w:rPr>
        <w:rFonts w:ascii="Symbol" w:hAnsi="Symbol" w:hint="default"/>
      </w:rPr>
    </w:lvl>
    <w:lvl w:ilvl="1" w:tplc="2FE484C2" w:tentative="1">
      <w:start w:val="1"/>
      <w:numFmt w:val="bullet"/>
      <w:lvlText w:val="o"/>
      <w:lvlJc w:val="left"/>
      <w:pPr>
        <w:ind w:left="1080" w:hanging="360"/>
      </w:pPr>
      <w:rPr>
        <w:rFonts w:ascii="Courier New" w:hAnsi="Courier New" w:cs="Courier New" w:hint="default"/>
      </w:rPr>
    </w:lvl>
    <w:lvl w:ilvl="2" w:tplc="7B4EDB14" w:tentative="1">
      <w:start w:val="1"/>
      <w:numFmt w:val="bullet"/>
      <w:lvlText w:val=""/>
      <w:lvlJc w:val="left"/>
      <w:pPr>
        <w:ind w:left="1800" w:hanging="360"/>
      </w:pPr>
      <w:rPr>
        <w:rFonts w:ascii="Wingdings" w:hAnsi="Wingdings" w:hint="default"/>
      </w:rPr>
    </w:lvl>
    <w:lvl w:ilvl="3" w:tplc="1CF65A22" w:tentative="1">
      <w:start w:val="1"/>
      <w:numFmt w:val="bullet"/>
      <w:lvlText w:val=""/>
      <w:lvlJc w:val="left"/>
      <w:pPr>
        <w:ind w:left="2520" w:hanging="360"/>
      </w:pPr>
      <w:rPr>
        <w:rFonts w:ascii="Symbol" w:hAnsi="Symbol" w:hint="default"/>
      </w:rPr>
    </w:lvl>
    <w:lvl w:ilvl="4" w:tplc="54EC5C28" w:tentative="1">
      <w:start w:val="1"/>
      <w:numFmt w:val="bullet"/>
      <w:lvlText w:val="o"/>
      <w:lvlJc w:val="left"/>
      <w:pPr>
        <w:ind w:left="3240" w:hanging="360"/>
      </w:pPr>
      <w:rPr>
        <w:rFonts w:ascii="Courier New" w:hAnsi="Courier New" w:cs="Courier New" w:hint="default"/>
      </w:rPr>
    </w:lvl>
    <w:lvl w:ilvl="5" w:tplc="FFB8D6F0" w:tentative="1">
      <w:start w:val="1"/>
      <w:numFmt w:val="bullet"/>
      <w:lvlText w:val=""/>
      <w:lvlJc w:val="left"/>
      <w:pPr>
        <w:ind w:left="3960" w:hanging="360"/>
      </w:pPr>
      <w:rPr>
        <w:rFonts w:ascii="Wingdings" w:hAnsi="Wingdings" w:hint="default"/>
      </w:rPr>
    </w:lvl>
    <w:lvl w:ilvl="6" w:tplc="5DBEC756" w:tentative="1">
      <w:start w:val="1"/>
      <w:numFmt w:val="bullet"/>
      <w:lvlText w:val=""/>
      <w:lvlJc w:val="left"/>
      <w:pPr>
        <w:ind w:left="4680" w:hanging="360"/>
      </w:pPr>
      <w:rPr>
        <w:rFonts w:ascii="Symbol" w:hAnsi="Symbol" w:hint="default"/>
      </w:rPr>
    </w:lvl>
    <w:lvl w:ilvl="7" w:tplc="B10A776A" w:tentative="1">
      <w:start w:val="1"/>
      <w:numFmt w:val="bullet"/>
      <w:lvlText w:val="o"/>
      <w:lvlJc w:val="left"/>
      <w:pPr>
        <w:ind w:left="5400" w:hanging="360"/>
      </w:pPr>
      <w:rPr>
        <w:rFonts w:ascii="Courier New" w:hAnsi="Courier New" w:cs="Courier New" w:hint="default"/>
      </w:rPr>
    </w:lvl>
    <w:lvl w:ilvl="8" w:tplc="A1A01628" w:tentative="1">
      <w:start w:val="1"/>
      <w:numFmt w:val="bullet"/>
      <w:lvlText w:val=""/>
      <w:lvlJc w:val="left"/>
      <w:pPr>
        <w:ind w:left="6120" w:hanging="360"/>
      </w:pPr>
      <w:rPr>
        <w:rFonts w:ascii="Wingdings" w:hAnsi="Wingdings" w:hint="default"/>
      </w:rPr>
    </w:lvl>
  </w:abstractNum>
  <w:abstractNum w:abstractNumId="15" w15:restartNumberingAfterBreak="0">
    <w:nsid w:val="1E2516B6"/>
    <w:multiLevelType w:val="hybridMultilevel"/>
    <w:tmpl w:val="F1480AEC"/>
    <w:lvl w:ilvl="0" w:tplc="6F82511C">
      <w:numFmt w:val="bullet"/>
      <w:lvlText w:val="•"/>
      <w:lvlJc w:val="left"/>
      <w:pPr>
        <w:ind w:left="1103" w:hanging="567"/>
      </w:pPr>
      <w:rPr>
        <w:rFonts w:ascii="Times New Roman" w:eastAsia="Times New Roman" w:hAnsi="Times New Roman" w:cs="Times New Roman" w:hint="default"/>
        <w:w w:val="100"/>
        <w:sz w:val="22"/>
        <w:szCs w:val="22"/>
      </w:rPr>
    </w:lvl>
    <w:lvl w:ilvl="1" w:tplc="FD622548">
      <w:numFmt w:val="bullet"/>
      <w:lvlText w:val="•"/>
      <w:lvlJc w:val="left"/>
      <w:pPr>
        <w:ind w:left="1974" w:hanging="567"/>
      </w:pPr>
      <w:rPr>
        <w:rFonts w:hint="default"/>
      </w:rPr>
    </w:lvl>
    <w:lvl w:ilvl="2" w:tplc="99EEE62E">
      <w:numFmt w:val="bullet"/>
      <w:lvlText w:val="•"/>
      <w:lvlJc w:val="left"/>
      <w:pPr>
        <w:ind w:left="2849" w:hanging="567"/>
      </w:pPr>
      <w:rPr>
        <w:rFonts w:hint="default"/>
      </w:rPr>
    </w:lvl>
    <w:lvl w:ilvl="3" w:tplc="0C601D4E">
      <w:numFmt w:val="bullet"/>
      <w:lvlText w:val="•"/>
      <w:lvlJc w:val="left"/>
      <w:pPr>
        <w:ind w:left="3723" w:hanging="567"/>
      </w:pPr>
      <w:rPr>
        <w:rFonts w:hint="default"/>
      </w:rPr>
    </w:lvl>
    <w:lvl w:ilvl="4" w:tplc="78C46BD6">
      <w:numFmt w:val="bullet"/>
      <w:lvlText w:val="•"/>
      <w:lvlJc w:val="left"/>
      <w:pPr>
        <w:ind w:left="4598" w:hanging="567"/>
      </w:pPr>
      <w:rPr>
        <w:rFonts w:hint="default"/>
      </w:rPr>
    </w:lvl>
    <w:lvl w:ilvl="5" w:tplc="7300392E">
      <w:numFmt w:val="bullet"/>
      <w:lvlText w:val="•"/>
      <w:lvlJc w:val="left"/>
      <w:pPr>
        <w:ind w:left="5473" w:hanging="567"/>
      </w:pPr>
      <w:rPr>
        <w:rFonts w:hint="default"/>
      </w:rPr>
    </w:lvl>
    <w:lvl w:ilvl="6" w:tplc="0074A108">
      <w:numFmt w:val="bullet"/>
      <w:lvlText w:val="•"/>
      <w:lvlJc w:val="left"/>
      <w:pPr>
        <w:ind w:left="6347" w:hanging="567"/>
      </w:pPr>
      <w:rPr>
        <w:rFonts w:hint="default"/>
      </w:rPr>
    </w:lvl>
    <w:lvl w:ilvl="7" w:tplc="5890EBEC">
      <w:numFmt w:val="bullet"/>
      <w:lvlText w:val="•"/>
      <w:lvlJc w:val="left"/>
      <w:pPr>
        <w:ind w:left="7222" w:hanging="567"/>
      </w:pPr>
      <w:rPr>
        <w:rFonts w:hint="default"/>
      </w:rPr>
    </w:lvl>
    <w:lvl w:ilvl="8" w:tplc="59B4D7C6">
      <w:numFmt w:val="bullet"/>
      <w:lvlText w:val="•"/>
      <w:lvlJc w:val="left"/>
      <w:pPr>
        <w:ind w:left="8097" w:hanging="567"/>
      </w:pPr>
      <w:rPr>
        <w:rFonts w:hint="default"/>
      </w:rPr>
    </w:lvl>
  </w:abstractNum>
  <w:abstractNum w:abstractNumId="16" w15:restartNumberingAfterBreak="0">
    <w:nsid w:val="1E6825C7"/>
    <w:multiLevelType w:val="hybridMultilevel"/>
    <w:tmpl w:val="03DEACDE"/>
    <w:lvl w:ilvl="0" w:tplc="6C0A4840">
      <w:start w:val="1"/>
      <w:numFmt w:val="decimal"/>
      <w:lvlText w:val="%1."/>
      <w:lvlJc w:val="left"/>
      <w:pPr>
        <w:ind w:left="539" w:hanging="567"/>
      </w:pPr>
      <w:rPr>
        <w:rFonts w:ascii="Times New Roman" w:eastAsia="Times New Roman" w:hAnsi="Times New Roman" w:cs="Times New Roman" w:hint="default"/>
        <w:b/>
        <w:bCs/>
        <w:w w:val="100"/>
        <w:sz w:val="22"/>
        <w:szCs w:val="22"/>
      </w:rPr>
    </w:lvl>
    <w:lvl w:ilvl="1" w:tplc="37004B1A">
      <w:numFmt w:val="bullet"/>
      <w:lvlText w:val="•"/>
      <w:lvlJc w:val="left"/>
      <w:pPr>
        <w:ind w:left="1470" w:hanging="567"/>
      </w:pPr>
      <w:rPr>
        <w:rFonts w:hint="default"/>
      </w:rPr>
    </w:lvl>
    <w:lvl w:ilvl="2" w:tplc="801417A6">
      <w:numFmt w:val="bullet"/>
      <w:lvlText w:val="•"/>
      <w:lvlJc w:val="left"/>
      <w:pPr>
        <w:ind w:left="2401" w:hanging="567"/>
      </w:pPr>
      <w:rPr>
        <w:rFonts w:hint="default"/>
      </w:rPr>
    </w:lvl>
    <w:lvl w:ilvl="3" w:tplc="957E917A">
      <w:numFmt w:val="bullet"/>
      <w:lvlText w:val="•"/>
      <w:lvlJc w:val="left"/>
      <w:pPr>
        <w:ind w:left="3331" w:hanging="567"/>
      </w:pPr>
      <w:rPr>
        <w:rFonts w:hint="default"/>
      </w:rPr>
    </w:lvl>
    <w:lvl w:ilvl="4" w:tplc="64C0979A">
      <w:numFmt w:val="bullet"/>
      <w:lvlText w:val="•"/>
      <w:lvlJc w:val="left"/>
      <w:pPr>
        <w:ind w:left="4262" w:hanging="567"/>
      </w:pPr>
      <w:rPr>
        <w:rFonts w:hint="default"/>
      </w:rPr>
    </w:lvl>
    <w:lvl w:ilvl="5" w:tplc="69B60CCA">
      <w:numFmt w:val="bullet"/>
      <w:lvlText w:val="•"/>
      <w:lvlJc w:val="left"/>
      <w:pPr>
        <w:ind w:left="5193" w:hanging="567"/>
      </w:pPr>
      <w:rPr>
        <w:rFonts w:hint="default"/>
      </w:rPr>
    </w:lvl>
    <w:lvl w:ilvl="6" w:tplc="F7B699AA">
      <w:numFmt w:val="bullet"/>
      <w:lvlText w:val="•"/>
      <w:lvlJc w:val="left"/>
      <w:pPr>
        <w:ind w:left="6123" w:hanging="567"/>
      </w:pPr>
      <w:rPr>
        <w:rFonts w:hint="default"/>
      </w:rPr>
    </w:lvl>
    <w:lvl w:ilvl="7" w:tplc="B19AF8D2">
      <w:numFmt w:val="bullet"/>
      <w:lvlText w:val="•"/>
      <w:lvlJc w:val="left"/>
      <w:pPr>
        <w:ind w:left="7054" w:hanging="567"/>
      </w:pPr>
      <w:rPr>
        <w:rFonts w:hint="default"/>
      </w:rPr>
    </w:lvl>
    <w:lvl w:ilvl="8" w:tplc="4F4A3F6A">
      <w:numFmt w:val="bullet"/>
      <w:lvlText w:val="•"/>
      <w:lvlJc w:val="left"/>
      <w:pPr>
        <w:ind w:left="7985" w:hanging="567"/>
      </w:pPr>
      <w:rPr>
        <w:rFonts w:hint="default"/>
      </w:rPr>
    </w:lvl>
  </w:abstractNum>
  <w:abstractNum w:abstractNumId="17" w15:restartNumberingAfterBreak="0">
    <w:nsid w:val="22E02589"/>
    <w:multiLevelType w:val="hybridMultilevel"/>
    <w:tmpl w:val="65724FCC"/>
    <w:lvl w:ilvl="0" w:tplc="82B24F84">
      <w:start w:val="1"/>
      <w:numFmt w:val="bullet"/>
      <w:lvlText w:val=""/>
      <w:lvlJc w:val="left"/>
      <w:pPr>
        <w:ind w:left="720" w:hanging="360"/>
      </w:pPr>
      <w:rPr>
        <w:rFonts w:ascii="Symbol" w:hAnsi="Symbol" w:hint="default"/>
      </w:rPr>
    </w:lvl>
    <w:lvl w:ilvl="1" w:tplc="FD02F8DE" w:tentative="1">
      <w:start w:val="1"/>
      <w:numFmt w:val="bullet"/>
      <w:lvlText w:val="o"/>
      <w:lvlJc w:val="left"/>
      <w:pPr>
        <w:ind w:left="1440" w:hanging="360"/>
      </w:pPr>
      <w:rPr>
        <w:rFonts w:ascii="Courier New" w:hAnsi="Courier New" w:cs="Courier New" w:hint="default"/>
      </w:rPr>
    </w:lvl>
    <w:lvl w:ilvl="2" w:tplc="27788C94" w:tentative="1">
      <w:start w:val="1"/>
      <w:numFmt w:val="bullet"/>
      <w:lvlText w:val=""/>
      <w:lvlJc w:val="left"/>
      <w:pPr>
        <w:ind w:left="2160" w:hanging="360"/>
      </w:pPr>
      <w:rPr>
        <w:rFonts w:ascii="Wingdings" w:hAnsi="Wingdings" w:hint="default"/>
      </w:rPr>
    </w:lvl>
    <w:lvl w:ilvl="3" w:tplc="7890D294" w:tentative="1">
      <w:start w:val="1"/>
      <w:numFmt w:val="bullet"/>
      <w:lvlText w:val=""/>
      <w:lvlJc w:val="left"/>
      <w:pPr>
        <w:ind w:left="2880" w:hanging="360"/>
      </w:pPr>
      <w:rPr>
        <w:rFonts w:ascii="Symbol" w:hAnsi="Symbol" w:hint="default"/>
      </w:rPr>
    </w:lvl>
    <w:lvl w:ilvl="4" w:tplc="F42E2B78" w:tentative="1">
      <w:start w:val="1"/>
      <w:numFmt w:val="bullet"/>
      <w:lvlText w:val="o"/>
      <w:lvlJc w:val="left"/>
      <w:pPr>
        <w:ind w:left="3600" w:hanging="360"/>
      </w:pPr>
      <w:rPr>
        <w:rFonts w:ascii="Courier New" w:hAnsi="Courier New" w:cs="Courier New" w:hint="default"/>
      </w:rPr>
    </w:lvl>
    <w:lvl w:ilvl="5" w:tplc="EA72A50A" w:tentative="1">
      <w:start w:val="1"/>
      <w:numFmt w:val="bullet"/>
      <w:lvlText w:val=""/>
      <w:lvlJc w:val="left"/>
      <w:pPr>
        <w:ind w:left="4320" w:hanging="360"/>
      </w:pPr>
      <w:rPr>
        <w:rFonts w:ascii="Wingdings" w:hAnsi="Wingdings" w:hint="default"/>
      </w:rPr>
    </w:lvl>
    <w:lvl w:ilvl="6" w:tplc="1AD4BDB8" w:tentative="1">
      <w:start w:val="1"/>
      <w:numFmt w:val="bullet"/>
      <w:lvlText w:val=""/>
      <w:lvlJc w:val="left"/>
      <w:pPr>
        <w:ind w:left="5040" w:hanging="360"/>
      </w:pPr>
      <w:rPr>
        <w:rFonts w:ascii="Symbol" w:hAnsi="Symbol" w:hint="default"/>
      </w:rPr>
    </w:lvl>
    <w:lvl w:ilvl="7" w:tplc="BF5EF47A" w:tentative="1">
      <w:start w:val="1"/>
      <w:numFmt w:val="bullet"/>
      <w:lvlText w:val="o"/>
      <w:lvlJc w:val="left"/>
      <w:pPr>
        <w:ind w:left="5760" w:hanging="360"/>
      </w:pPr>
      <w:rPr>
        <w:rFonts w:ascii="Courier New" w:hAnsi="Courier New" w:cs="Courier New" w:hint="default"/>
      </w:rPr>
    </w:lvl>
    <w:lvl w:ilvl="8" w:tplc="A436569A" w:tentative="1">
      <w:start w:val="1"/>
      <w:numFmt w:val="bullet"/>
      <w:lvlText w:val=""/>
      <w:lvlJc w:val="left"/>
      <w:pPr>
        <w:ind w:left="6480" w:hanging="360"/>
      </w:pPr>
      <w:rPr>
        <w:rFonts w:ascii="Wingdings" w:hAnsi="Wingdings" w:hint="default"/>
      </w:rPr>
    </w:lvl>
  </w:abstractNum>
  <w:abstractNum w:abstractNumId="18" w15:restartNumberingAfterBreak="0">
    <w:nsid w:val="2474317D"/>
    <w:multiLevelType w:val="hybridMultilevel"/>
    <w:tmpl w:val="97DAED3C"/>
    <w:lvl w:ilvl="0" w:tplc="FBF8E684">
      <w:start w:val="1"/>
      <w:numFmt w:val="decimal"/>
      <w:lvlText w:val="%1)"/>
      <w:lvlJc w:val="left"/>
      <w:pPr>
        <w:ind w:left="538" w:hanging="241"/>
      </w:pPr>
      <w:rPr>
        <w:rFonts w:ascii="Times New Roman" w:eastAsia="Times New Roman" w:hAnsi="Times New Roman" w:cs="Times New Roman" w:hint="default"/>
        <w:w w:val="100"/>
        <w:sz w:val="22"/>
        <w:szCs w:val="22"/>
      </w:rPr>
    </w:lvl>
    <w:lvl w:ilvl="1" w:tplc="F0EAC558">
      <w:numFmt w:val="bullet"/>
      <w:lvlText w:val="•"/>
      <w:lvlJc w:val="left"/>
      <w:pPr>
        <w:ind w:left="1470" w:hanging="241"/>
      </w:pPr>
      <w:rPr>
        <w:rFonts w:hint="default"/>
      </w:rPr>
    </w:lvl>
    <w:lvl w:ilvl="2" w:tplc="573E5B7E">
      <w:numFmt w:val="bullet"/>
      <w:lvlText w:val="•"/>
      <w:lvlJc w:val="left"/>
      <w:pPr>
        <w:ind w:left="2401" w:hanging="241"/>
      </w:pPr>
      <w:rPr>
        <w:rFonts w:hint="default"/>
      </w:rPr>
    </w:lvl>
    <w:lvl w:ilvl="3" w:tplc="80EA2338">
      <w:numFmt w:val="bullet"/>
      <w:lvlText w:val="•"/>
      <w:lvlJc w:val="left"/>
      <w:pPr>
        <w:ind w:left="3331" w:hanging="241"/>
      </w:pPr>
      <w:rPr>
        <w:rFonts w:hint="default"/>
      </w:rPr>
    </w:lvl>
    <w:lvl w:ilvl="4" w:tplc="60621F3A">
      <w:numFmt w:val="bullet"/>
      <w:lvlText w:val="•"/>
      <w:lvlJc w:val="left"/>
      <w:pPr>
        <w:ind w:left="4262" w:hanging="241"/>
      </w:pPr>
      <w:rPr>
        <w:rFonts w:hint="default"/>
      </w:rPr>
    </w:lvl>
    <w:lvl w:ilvl="5" w:tplc="7692357E">
      <w:numFmt w:val="bullet"/>
      <w:lvlText w:val="•"/>
      <w:lvlJc w:val="left"/>
      <w:pPr>
        <w:ind w:left="5193" w:hanging="241"/>
      </w:pPr>
      <w:rPr>
        <w:rFonts w:hint="default"/>
      </w:rPr>
    </w:lvl>
    <w:lvl w:ilvl="6" w:tplc="9E74433A">
      <w:numFmt w:val="bullet"/>
      <w:lvlText w:val="•"/>
      <w:lvlJc w:val="left"/>
      <w:pPr>
        <w:ind w:left="6123" w:hanging="241"/>
      </w:pPr>
      <w:rPr>
        <w:rFonts w:hint="default"/>
      </w:rPr>
    </w:lvl>
    <w:lvl w:ilvl="7" w:tplc="58C4E1C2">
      <w:numFmt w:val="bullet"/>
      <w:lvlText w:val="•"/>
      <w:lvlJc w:val="left"/>
      <w:pPr>
        <w:ind w:left="7054" w:hanging="241"/>
      </w:pPr>
      <w:rPr>
        <w:rFonts w:hint="default"/>
      </w:rPr>
    </w:lvl>
    <w:lvl w:ilvl="8" w:tplc="5FB6482A">
      <w:numFmt w:val="bullet"/>
      <w:lvlText w:val="•"/>
      <w:lvlJc w:val="left"/>
      <w:pPr>
        <w:ind w:left="7985" w:hanging="241"/>
      </w:pPr>
      <w:rPr>
        <w:rFonts w:hint="default"/>
      </w:rPr>
    </w:lvl>
  </w:abstractNum>
  <w:abstractNum w:abstractNumId="19" w15:restartNumberingAfterBreak="0">
    <w:nsid w:val="25722F19"/>
    <w:multiLevelType w:val="hybridMultilevel"/>
    <w:tmpl w:val="3F2CCD68"/>
    <w:lvl w:ilvl="0" w:tplc="439E5136">
      <w:start w:val="1"/>
      <w:numFmt w:val="bullet"/>
      <w:lvlText w:val="-"/>
      <w:lvlJc w:val="left"/>
      <w:pPr>
        <w:ind w:left="720" w:hanging="360"/>
      </w:pPr>
    </w:lvl>
    <w:lvl w:ilvl="1" w:tplc="1BD4F6FC" w:tentative="1">
      <w:start w:val="1"/>
      <w:numFmt w:val="bullet"/>
      <w:lvlText w:val="o"/>
      <w:lvlJc w:val="left"/>
      <w:pPr>
        <w:ind w:left="1440" w:hanging="360"/>
      </w:pPr>
      <w:rPr>
        <w:rFonts w:ascii="Courier New" w:hAnsi="Courier New" w:cs="Courier New" w:hint="default"/>
      </w:rPr>
    </w:lvl>
    <w:lvl w:ilvl="2" w:tplc="B622DD50" w:tentative="1">
      <w:start w:val="1"/>
      <w:numFmt w:val="bullet"/>
      <w:lvlText w:val=""/>
      <w:lvlJc w:val="left"/>
      <w:pPr>
        <w:ind w:left="2160" w:hanging="360"/>
      </w:pPr>
      <w:rPr>
        <w:rFonts w:ascii="Wingdings" w:hAnsi="Wingdings" w:hint="default"/>
      </w:rPr>
    </w:lvl>
    <w:lvl w:ilvl="3" w:tplc="E68E7E14" w:tentative="1">
      <w:start w:val="1"/>
      <w:numFmt w:val="bullet"/>
      <w:lvlText w:val=""/>
      <w:lvlJc w:val="left"/>
      <w:pPr>
        <w:ind w:left="2880" w:hanging="360"/>
      </w:pPr>
      <w:rPr>
        <w:rFonts w:ascii="Symbol" w:hAnsi="Symbol" w:hint="default"/>
      </w:rPr>
    </w:lvl>
    <w:lvl w:ilvl="4" w:tplc="4CC0F86C" w:tentative="1">
      <w:start w:val="1"/>
      <w:numFmt w:val="bullet"/>
      <w:lvlText w:val="o"/>
      <w:lvlJc w:val="left"/>
      <w:pPr>
        <w:ind w:left="3600" w:hanging="360"/>
      </w:pPr>
      <w:rPr>
        <w:rFonts w:ascii="Courier New" w:hAnsi="Courier New" w:cs="Courier New" w:hint="default"/>
      </w:rPr>
    </w:lvl>
    <w:lvl w:ilvl="5" w:tplc="0360BEE4" w:tentative="1">
      <w:start w:val="1"/>
      <w:numFmt w:val="bullet"/>
      <w:lvlText w:val=""/>
      <w:lvlJc w:val="left"/>
      <w:pPr>
        <w:ind w:left="4320" w:hanging="360"/>
      </w:pPr>
      <w:rPr>
        <w:rFonts w:ascii="Wingdings" w:hAnsi="Wingdings" w:hint="default"/>
      </w:rPr>
    </w:lvl>
    <w:lvl w:ilvl="6" w:tplc="BD4EDBBE" w:tentative="1">
      <w:start w:val="1"/>
      <w:numFmt w:val="bullet"/>
      <w:lvlText w:val=""/>
      <w:lvlJc w:val="left"/>
      <w:pPr>
        <w:ind w:left="5040" w:hanging="360"/>
      </w:pPr>
      <w:rPr>
        <w:rFonts w:ascii="Symbol" w:hAnsi="Symbol" w:hint="default"/>
      </w:rPr>
    </w:lvl>
    <w:lvl w:ilvl="7" w:tplc="9E8CF892" w:tentative="1">
      <w:start w:val="1"/>
      <w:numFmt w:val="bullet"/>
      <w:lvlText w:val="o"/>
      <w:lvlJc w:val="left"/>
      <w:pPr>
        <w:ind w:left="5760" w:hanging="360"/>
      </w:pPr>
      <w:rPr>
        <w:rFonts w:ascii="Courier New" w:hAnsi="Courier New" w:cs="Courier New" w:hint="default"/>
      </w:rPr>
    </w:lvl>
    <w:lvl w:ilvl="8" w:tplc="C3701E00" w:tentative="1">
      <w:start w:val="1"/>
      <w:numFmt w:val="bullet"/>
      <w:lvlText w:val=""/>
      <w:lvlJc w:val="left"/>
      <w:pPr>
        <w:ind w:left="6480" w:hanging="360"/>
      </w:pPr>
      <w:rPr>
        <w:rFonts w:ascii="Wingdings" w:hAnsi="Wingdings" w:hint="default"/>
      </w:rPr>
    </w:lvl>
  </w:abstractNum>
  <w:abstractNum w:abstractNumId="20" w15:restartNumberingAfterBreak="0">
    <w:nsid w:val="2A9374B4"/>
    <w:multiLevelType w:val="hybridMultilevel"/>
    <w:tmpl w:val="DD92B88A"/>
    <w:lvl w:ilvl="0" w:tplc="4B961372">
      <w:start w:val="1"/>
      <w:numFmt w:val="decimal"/>
      <w:lvlText w:val="%1)"/>
      <w:lvlJc w:val="left"/>
      <w:pPr>
        <w:ind w:left="723" w:hanging="360"/>
      </w:pPr>
      <w:rPr>
        <w:rFonts w:ascii="Times New Roman" w:eastAsia="Times New Roman" w:hAnsi="Times New Roman" w:cs="Times New Roman" w:hint="default"/>
        <w:w w:val="100"/>
        <w:sz w:val="22"/>
        <w:szCs w:val="22"/>
      </w:rPr>
    </w:lvl>
    <w:lvl w:ilvl="1" w:tplc="78B4FC86" w:tentative="1">
      <w:start w:val="1"/>
      <w:numFmt w:val="lowerLetter"/>
      <w:lvlText w:val="%2."/>
      <w:lvlJc w:val="left"/>
      <w:pPr>
        <w:ind w:left="1443" w:hanging="360"/>
      </w:pPr>
    </w:lvl>
    <w:lvl w:ilvl="2" w:tplc="6C989456" w:tentative="1">
      <w:start w:val="1"/>
      <w:numFmt w:val="lowerRoman"/>
      <w:lvlText w:val="%3."/>
      <w:lvlJc w:val="right"/>
      <w:pPr>
        <w:ind w:left="2163" w:hanging="180"/>
      </w:pPr>
    </w:lvl>
    <w:lvl w:ilvl="3" w:tplc="50C87232" w:tentative="1">
      <w:start w:val="1"/>
      <w:numFmt w:val="decimal"/>
      <w:lvlText w:val="%4."/>
      <w:lvlJc w:val="left"/>
      <w:pPr>
        <w:ind w:left="2883" w:hanging="360"/>
      </w:pPr>
    </w:lvl>
    <w:lvl w:ilvl="4" w:tplc="7FFE9FF0" w:tentative="1">
      <w:start w:val="1"/>
      <w:numFmt w:val="lowerLetter"/>
      <w:lvlText w:val="%5."/>
      <w:lvlJc w:val="left"/>
      <w:pPr>
        <w:ind w:left="3603" w:hanging="360"/>
      </w:pPr>
    </w:lvl>
    <w:lvl w:ilvl="5" w:tplc="2C82F2E4" w:tentative="1">
      <w:start w:val="1"/>
      <w:numFmt w:val="lowerRoman"/>
      <w:lvlText w:val="%6."/>
      <w:lvlJc w:val="right"/>
      <w:pPr>
        <w:ind w:left="4323" w:hanging="180"/>
      </w:pPr>
    </w:lvl>
    <w:lvl w:ilvl="6" w:tplc="CD6C37B6" w:tentative="1">
      <w:start w:val="1"/>
      <w:numFmt w:val="decimal"/>
      <w:lvlText w:val="%7."/>
      <w:lvlJc w:val="left"/>
      <w:pPr>
        <w:ind w:left="5043" w:hanging="360"/>
      </w:pPr>
    </w:lvl>
    <w:lvl w:ilvl="7" w:tplc="AB30FE00" w:tentative="1">
      <w:start w:val="1"/>
      <w:numFmt w:val="lowerLetter"/>
      <w:lvlText w:val="%8."/>
      <w:lvlJc w:val="left"/>
      <w:pPr>
        <w:ind w:left="5763" w:hanging="360"/>
      </w:pPr>
    </w:lvl>
    <w:lvl w:ilvl="8" w:tplc="00CAAFEC" w:tentative="1">
      <w:start w:val="1"/>
      <w:numFmt w:val="lowerRoman"/>
      <w:lvlText w:val="%9."/>
      <w:lvlJc w:val="right"/>
      <w:pPr>
        <w:ind w:left="6483" w:hanging="180"/>
      </w:pPr>
    </w:lvl>
  </w:abstractNum>
  <w:abstractNum w:abstractNumId="21" w15:restartNumberingAfterBreak="0">
    <w:nsid w:val="2AE846AE"/>
    <w:multiLevelType w:val="multilevel"/>
    <w:tmpl w:val="A1FCE57A"/>
    <w:lvl w:ilvl="0">
      <w:start w:val="1"/>
      <w:numFmt w:val="decimal"/>
      <w:lvlText w:val="%1."/>
      <w:lvlJc w:val="left"/>
      <w:pPr>
        <w:ind w:left="11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22" w15:restartNumberingAfterBreak="0">
    <w:nsid w:val="2D746C2A"/>
    <w:multiLevelType w:val="hybridMultilevel"/>
    <w:tmpl w:val="C8F04B3E"/>
    <w:lvl w:ilvl="0" w:tplc="9EDCC5DA">
      <w:numFmt w:val="bullet"/>
      <w:lvlText w:val="•"/>
      <w:lvlJc w:val="left"/>
      <w:pPr>
        <w:ind w:left="538" w:hanging="425"/>
      </w:pPr>
      <w:rPr>
        <w:rFonts w:ascii="Times New Roman" w:eastAsia="Times New Roman" w:hAnsi="Times New Roman" w:cs="Times New Roman" w:hint="default"/>
        <w:w w:val="130"/>
        <w:sz w:val="22"/>
        <w:szCs w:val="22"/>
      </w:rPr>
    </w:lvl>
    <w:lvl w:ilvl="1" w:tplc="F512381C">
      <w:numFmt w:val="bullet"/>
      <w:lvlText w:val="•"/>
      <w:lvlJc w:val="left"/>
      <w:pPr>
        <w:ind w:left="965" w:hanging="428"/>
      </w:pPr>
      <w:rPr>
        <w:rFonts w:ascii="Times New Roman" w:eastAsia="Times New Roman" w:hAnsi="Times New Roman" w:cs="Times New Roman" w:hint="default"/>
        <w:w w:val="100"/>
        <w:sz w:val="22"/>
        <w:szCs w:val="22"/>
      </w:rPr>
    </w:lvl>
    <w:lvl w:ilvl="2" w:tplc="FCA4E438">
      <w:numFmt w:val="bullet"/>
      <w:lvlText w:val="•"/>
      <w:lvlJc w:val="left"/>
      <w:pPr>
        <w:ind w:left="1947" w:hanging="428"/>
      </w:pPr>
      <w:rPr>
        <w:rFonts w:hint="default"/>
      </w:rPr>
    </w:lvl>
    <w:lvl w:ilvl="3" w:tplc="EC4A857C">
      <w:numFmt w:val="bullet"/>
      <w:lvlText w:val="•"/>
      <w:lvlJc w:val="left"/>
      <w:pPr>
        <w:ind w:left="2934" w:hanging="428"/>
      </w:pPr>
      <w:rPr>
        <w:rFonts w:hint="default"/>
      </w:rPr>
    </w:lvl>
    <w:lvl w:ilvl="4" w:tplc="67520E3C">
      <w:numFmt w:val="bullet"/>
      <w:lvlText w:val="•"/>
      <w:lvlJc w:val="left"/>
      <w:pPr>
        <w:ind w:left="3922" w:hanging="428"/>
      </w:pPr>
      <w:rPr>
        <w:rFonts w:hint="default"/>
      </w:rPr>
    </w:lvl>
    <w:lvl w:ilvl="5" w:tplc="8690C2DA">
      <w:numFmt w:val="bullet"/>
      <w:lvlText w:val="•"/>
      <w:lvlJc w:val="left"/>
      <w:pPr>
        <w:ind w:left="4909" w:hanging="428"/>
      </w:pPr>
      <w:rPr>
        <w:rFonts w:hint="default"/>
      </w:rPr>
    </w:lvl>
    <w:lvl w:ilvl="6" w:tplc="9B54563A">
      <w:numFmt w:val="bullet"/>
      <w:lvlText w:val="•"/>
      <w:lvlJc w:val="left"/>
      <w:pPr>
        <w:ind w:left="5896" w:hanging="428"/>
      </w:pPr>
      <w:rPr>
        <w:rFonts w:hint="default"/>
      </w:rPr>
    </w:lvl>
    <w:lvl w:ilvl="7" w:tplc="74B4A2A6">
      <w:numFmt w:val="bullet"/>
      <w:lvlText w:val="•"/>
      <w:lvlJc w:val="left"/>
      <w:pPr>
        <w:ind w:left="6884" w:hanging="428"/>
      </w:pPr>
      <w:rPr>
        <w:rFonts w:hint="default"/>
      </w:rPr>
    </w:lvl>
    <w:lvl w:ilvl="8" w:tplc="394693CE">
      <w:numFmt w:val="bullet"/>
      <w:lvlText w:val="•"/>
      <w:lvlJc w:val="left"/>
      <w:pPr>
        <w:ind w:left="7871" w:hanging="428"/>
      </w:pPr>
      <w:rPr>
        <w:rFonts w:hint="default"/>
      </w:rPr>
    </w:lvl>
  </w:abstractNum>
  <w:abstractNum w:abstractNumId="23" w15:restartNumberingAfterBreak="0">
    <w:nsid w:val="2E135BD9"/>
    <w:multiLevelType w:val="hybridMultilevel"/>
    <w:tmpl w:val="DAD6C0E0"/>
    <w:lvl w:ilvl="0" w:tplc="F6129D7E">
      <w:start w:val="1"/>
      <w:numFmt w:val="bullet"/>
      <w:lvlText w:val=""/>
      <w:lvlJc w:val="left"/>
      <w:pPr>
        <w:tabs>
          <w:tab w:val="num" w:pos="397"/>
        </w:tabs>
        <w:ind w:left="397" w:hanging="397"/>
      </w:pPr>
      <w:rPr>
        <w:rFonts w:ascii="Symbol" w:hAnsi="Symbol" w:hint="default"/>
      </w:rPr>
    </w:lvl>
    <w:lvl w:ilvl="1" w:tplc="80C0C40C" w:tentative="1">
      <w:start w:val="1"/>
      <w:numFmt w:val="bullet"/>
      <w:lvlText w:val="o"/>
      <w:lvlJc w:val="left"/>
      <w:pPr>
        <w:tabs>
          <w:tab w:val="num" w:pos="1440"/>
        </w:tabs>
        <w:ind w:left="1440" w:hanging="360"/>
      </w:pPr>
      <w:rPr>
        <w:rFonts w:ascii="Courier New" w:hAnsi="Courier New" w:cs="Courier New" w:hint="default"/>
      </w:rPr>
    </w:lvl>
    <w:lvl w:ilvl="2" w:tplc="88DE2C80" w:tentative="1">
      <w:start w:val="1"/>
      <w:numFmt w:val="bullet"/>
      <w:lvlText w:val=""/>
      <w:lvlJc w:val="left"/>
      <w:pPr>
        <w:tabs>
          <w:tab w:val="num" w:pos="2160"/>
        </w:tabs>
        <w:ind w:left="2160" w:hanging="360"/>
      </w:pPr>
      <w:rPr>
        <w:rFonts w:ascii="Wingdings" w:hAnsi="Wingdings" w:hint="default"/>
      </w:rPr>
    </w:lvl>
    <w:lvl w:ilvl="3" w:tplc="7FAED72A" w:tentative="1">
      <w:start w:val="1"/>
      <w:numFmt w:val="bullet"/>
      <w:lvlText w:val=""/>
      <w:lvlJc w:val="left"/>
      <w:pPr>
        <w:tabs>
          <w:tab w:val="num" w:pos="2880"/>
        </w:tabs>
        <w:ind w:left="2880" w:hanging="360"/>
      </w:pPr>
      <w:rPr>
        <w:rFonts w:ascii="Symbol" w:hAnsi="Symbol" w:hint="default"/>
      </w:rPr>
    </w:lvl>
    <w:lvl w:ilvl="4" w:tplc="F864CF1C" w:tentative="1">
      <w:start w:val="1"/>
      <w:numFmt w:val="bullet"/>
      <w:lvlText w:val="o"/>
      <w:lvlJc w:val="left"/>
      <w:pPr>
        <w:tabs>
          <w:tab w:val="num" w:pos="3600"/>
        </w:tabs>
        <w:ind w:left="3600" w:hanging="360"/>
      </w:pPr>
      <w:rPr>
        <w:rFonts w:ascii="Courier New" w:hAnsi="Courier New" w:cs="Courier New" w:hint="default"/>
      </w:rPr>
    </w:lvl>
    <w:lvl w:ilvl="5" w:tplc="F3C43F92" w:tentative="1">
      <w:start w:val="1"/>
      <w:numFmt w:val="bullet"/>
      <w:lvlText w:val=""/>
      <w:lvlJc w:val="left"/>
      <w:pPr>
        <w:tabs>
          <w:tab w:val="num" w:pos="4320"/>
        </w:tabs>
        <w:ind w:left="4320" w:hanging="360"/>
      </w:pPr>
      <w:rPr>
        <w:rFonts w:ascii="Wingdings" w:hAnsi="Wingdings" w:hint="default"/>
      </w:rPr>
    </w:lvl>
    <w:lvl w:ilvl="6" w:tplc="360AAB7C" w:tentative="1">
      <w:start w:val="1"/>
      <w:numFmt w:val="bullet"/>
      <w:lvlText w:val=""/>
      <w:lvlJc w:val="left"/>
      <w:pPr>
        <w:tabs>
          <w:tab w:val="num" w:pos="5040"/>
        </w:tabs>
        <w:ind w:left="5040" w:hanging="360"/>
      </w:pPr>
      <w:rPr>
        <w:rFonts w:ascii="Symbol" w:hAnsi="Symbol" w:hint="default"/>
      </w:rPr>
    </w:lvl>
    <w:lvl w:ilvl="7" w:tplc="31B435EE" w:tentative="1">
      <w:start w:val="1"/>
      <w:numFmt w:val="bullet"/>
      <w:lvlText w:val="o"/>
      <w:lvlJc w:val="left"/>
      <w:pPr>
        <w:tabs>
          <w:tab w:val="num" w:pos="5760"/>
        </w:tabs>
        <w:ind w:left="5760" w:hanging="360"/>
      </w:pPr>
      <w:rPr>
        <w:rFonts w:ascii="Courier New" w:hAnsi="Courier New" w:cs="Courier New" w:hint="default"/>
      </w:rPr>
    </w:lvl>
    <w:lvl w:ilvl="8" w:tplc="7C0EA2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F4D90"/>
    <w:multiLevelType w:val="hybridMultilevel"/>
    <w:tmpl w:val="8918E4BA"/>
    <w:lvl w:ilvl="0" w:tplc="C74A0450">
      <w:start w:val="1"/>
      <w:numFmt w:val="bullet"/>
      <w:lvlText w:val="-"/>
      <w:lvlJc w:val="left"/>
      <w:pPr>
        <w:ind w:left="1440" w:hanging="360"/>
      </w:pPr>
    </w:lvl>
    <w:lvl w:ilvl="1" w:tplc="D9148DD8" w:tentative="1">
      <w:start w:val="1"/>
      <w:numFmt w:val="bullet"/>
      <w:lvlText w:val="o"/>
      <w:lvlJc w:val="left"/>
      <w:pPr>
        <w:ind w:left="2160" w:hanging="360"/>
      </w:pPr>
      <w:rPr>
        <w:rFonts w:ascii="Courier New" w:hAnsi="Courier New" w:cs="Courier New" w:hint="default"/>
      </w:rPr>
    </w:lvl>
    <w:lvl w:ilvl="2" w:tplc="2F16B0A4" w:tentative="1">
      <w:start w:val="1"/>
      <w:numFmt w:val="bullet"/>
      <w:lvlText w:val=""/>
      <w:lvlJc w:val="left"/>
      <w:pPr>
        <w:ind w:left="2880" w:hanging="360"/>
      </w:pPr>
      <w:rPr>
        <w:rFonts w:ascii="Wingdings" w:hAnsi="Wingdings" w:hint="default"/>
      </w:rPr>
    </w:lvl>
    <w:lvl w:ilvl="3" w:tplc="22C06A28" w:tentative="1">
      <w:start w:val="1"/>
      <w:numFmt w:val="bullet"/>
      <w:lvlText w:val=""/>
      <w:lvlJc w:val="left"/>
      <w:pPr>
        <w:ind w:left="3600" w:hanging="360"/>
      </w:pPr>
      <w:rPr>
        <w:rFonts w:ascii="Symbol" w:hAnsi="Symbol" w:hint="default"/>
      </w:rPr>
    </w:lvl>
    <w:lvl w:ilvl="4" w:tplc="1626F756" w:tentative="1">
      <w:start w:val="1"/>
      <w:numFmt w:val="bullet"/>
      <w:lvlText w:val="o"/>
      <w:lvlJc w:val="left"/>
      <w:pPr>
        <w:ind w:left="4320" w:hanging="360"/>
      </w:pPr>
      <w:rPr>
        <w:rFonts w:ascii="Courier New" w:hAnsi="Courier New" w:cs="Courier New" w:hint="default"/>
      </w:rPr>
    </w:lvl>
    <w:lvl w:ilvl="5" w:tplc="6A164AF6" w:tentative="1">
      <w:start w:val="1"/>
      <w:numFmt w:val="bullet"/>
      <w:lvlText w:val=""/>
      <w:lvlJc w:val="left"/>
      <w:pPr>
        <w:ind w:left="5040" w:hanging="360"/>
      </w:pPr>
      <w:rPr>
        <w:rFonts w:ascii="Wingdings" w:hAnsi="Wingdings" w:hint="default"/>
      </w:rPr>
    </w:lvl>
    <w:lvl w:ilvl="6" w:tplc="119A9B98" w:tentative="1">
      <w:start w:val="1"/>
      <w:numFmt w:val="bullet"/>
      <w:lvlText w:val=""/>
      <w:lvlJc w:val="left"/>
      <w:pPr>
        <w:ind w:left="5760" w:hanging="360"/>
      </w:pPr>
      <w:rPr>
        <w:rFonts w:ascii="Symbol" w:hAnsi="Symbol" w:hint="default"/>
      </w:rPr>
    </w:lvl>
    <w:lvl w:ilvl="7" w:tplc="A134DDAC" w:tentative="1">
      <w:start w:val="1"/>
      <w:numFmt w:val="bullet"/>
      <w:lvlText w:val="o"/>
      <w:lvlJc w:val="left"/>
      <w:pPr>
        <w:ind w:left="6480" w:hanging="360"/>
      </w:pPr>
      <w:rPr>
        <w:rFonts w:ascii="Courier New" w:hAnsi="Courier New" w:cs="Courier New" w:hint="default"/>
      </w:rPr>
    </w:lvl>
    <w:lvl w:ilvl="8" w:tplc="8A58EBE8" w:tentative="1">
      <w:start w:val="1"/>
      <w:numFmt w:val="bullet"/>
      <w:lvlText w:val=""/>
      <w:lvlJc w:val="left"/>
      <w:pPr>
        <w:ind w:left="7200" w:hanging="360"/>
      </w:pPr>
      <w:rPr>
        <w:rFonts w:ascii="Wingdings" w:hAnsi="Wingdings" w:hint="default"/>
      </w:rPr>
    </w:lvl>
  </w:abstractNum>
  <w:abstractNum w:abstractNumId="25" w15:restartNumberingAfterBreak="0">
    <w:nsid w:val="36E35E39"/>
    <w:multiLevelType w:val="hybridMultilevel"/>
    <w:tmpl w:val="E1D672B6"/>
    <w:lvl w:ilvl="0" w:tplc="744E4460">
      <w:start w:val="1"/>
      <w:numFmt w:val="bullet"/>
      <w:lvlText w:val=""/>
      <w:lvlJc w:val="left"/>
      <w:pPr>
        <w:ind w:left="720" w:hanging="360"/>
      </w:pPr>
      <w:rPr>
        <w:rFonts w:ascii="Symbol" w:hAnsi="Symbol" w:hint="default"/>
      </w:rPr>
    </w:lvl>
    <w:lvl w:ilvl="1" w:tplc="8108B60C" w:tentative="1">
      <w:start w:val="1"/>
      <w:numFmt w:val="bullet"/>
      <w:lvlText w:val="o"/>
      <w:lvlJc w:val="left"/>
      <w:pPr>
        <w:ind w:left="1440" w:hanging="360"/>
      </w:pPr>
      <w:rPr>
        <w:rFonts w:ascii="Courier New" w:hAnsi="Courier New" w:cs="Courier New" w:hint="default"/>
      </w:rPr>
    </w:lvl>
    <w:lvl w:ilvl="2" w:tplc="8CAC4644" w:tentative="1">
      <w:start w:val="1"/>
      <w:numFmt w:val="bullet"/>
      <w:lvlText w:val=""/>
      <w:lvlJc w:val="left"/>
      <w:pPr>
        <w:ind w:left="2160" w:hanging="360"/>
      </w:pPr>
      <w:rPr>
        <w:rFonts w:ascii="Wingdings" w:hAnsi="Wingdings" w:hint="default"/>
      </w:rPr>
    </w:lvl>
    <w:lvl w:ilvl="3" w:tplc="0F10396A" w:tentative="1">
      <w:start w:val="1"/>
      <w:numFmt w:val="bullet"/>
      <w:lvlText w:val=""/>
      <w:lvlJc w:val="left"/>
      <w:pPr>
        <w:ind w:left="2880" w:hanging="360"/>
      </w:pPr>
      <w:rPr>
        <w:rFonts w:ascii="Symbol" w:hAnsi="Symbol" w:hint="default"/>
      </w:rPr>
    </w:lvl>
    <w:lvl w:ilvl="4" w:tplc="1CFC587C" w:tentative="1">
      <w:start w:val="1"/>
      <w:numFmt w:val="bullet"/>
      <w:lvlText w:val="o"/>
      <w:lvlJc w:val="left"/>
      <w:pPr>
        <w:ind w:left="3600" w:hanging="360"/>
      </w:pPr>
      <w:rPr>
        <w:rFonts w:ascii="Courier New" w:hAnsi="Courier New" w:cs="Courier New" w:hint="default"/>
      </w:rPr>
    </w:lvl>
    <w:lvl w:ilvl="5" w:tplc="21A634D0" w:tentative="1">
      <w:start w:val="1"/>
      <w:numFmt w:val="bullet"/>
      <w:lvlText w:val=""/>
      <w:lvlJc w:val="left"/>
      <w:pPr>
        <w:ind w:left="4320" w:hanging="360"/>
      </w:pPr>
      <w:rPr>
        <w:rFonts w:ascii="Wingdings" w:hAnsi="Wingdings" w:hint="default"/>
      </w:rPr>
    </w:lvl>
    <w:lvl w:ilvl="6" w:tplc="86A4A180" w:tentative="1">
      <w:start w:val="1"/>
      <w:numFmt w:val="bullet"/>
      <w:lvlText w:val=""/>
      <w:lvlJc w:val="left"/>
      <w:pPr>
        <w:ind w:left="5040" w:hanging="360"/>
      </w:pPr>
      <w:rPr>
        <w:rFonts w:ascii="Symbol" w:hAnsi="Symbol" w:hint="default"/>
      </w:rPr>
    </w:lvl>
    <w:lvl w:ilvl="7" w:tplc="2A066FFA" w:tentative="1">
      <w:start w:val="1"/>
      <w:numFmt w:val="bullet"/>
      <w:lvlText w:val="o"/>
      <w:lvlJc w:val="left"/>
      <w:pPr>
        <w:ind w:left="5760" w:hanging="360"/>
      </w:pPr>
      <w:rPr>
        <w:rFonts w:ascii="Courier New" w:hAnsi="Courier New" w:cs="Courier New" w:hint="default"/>
      </w:rPr>
    </w:lvl>
    <w:lvl w:ilvl="8" w:tplc="687E36A4" w:tentative="1">
      <w:start w:val="1"/>
      <w:numFmt w:val="bullet"/>
      <w:lvlText w:val=""/>
      <w:lvlJc w:val="left"/>
      <w:pPr>
        <w:ind w:left="6480" w:hanging="360"/>
      </w:pPr>
      <w:rPr>
        <w:rFonts w:ascii="Wingdings" w:hAnsi="Wingdings" w:hint="default"/>
      </w:rPr>
    </w:lvl>
  </w:abstractNum>
  <w:abstractNum w:abstractNumId="26" w15:restartNumberingAfterBreak="0">
    <w:nsid w:val="3C4B3BB0"/>
    <w:multiLevelType w:val="hybridMultilevel"/>
    <w:tmpl w:val="FC62E078"/>
    <w:lvl w:ilvl="0" w:tplc="9B22FA26">
      <w:numFmt w:val="bullet"/>
      <w:lvlText w:val="*"/>
      <w:lvlJc w:val="left"/>
      <w:pPr>
        <w:ind w:left="538" w:hanging="152"/>
      </w:pPr>
      <w:rPr>
        <w:rFonts w:ascii="Times New Roman" w:eastAsia="Times New Roman" w:hAnsi="Times New Roman" w:cs="Times New Roman" w:hint="default"/>
        <w:w w:val="99"/>
        <w:sz w:val="20"/>
        <w:szCs w:val="20"/>
      </w:rPr>
    </w:lvl>
    <w:lvl w:ilvl="1" w:tplc="1EECC8EC">
      <w:numFmt w:val="bullet"/>
      <w:lvlText w:val="•"/>
      <w:lvlJc w:val="left"/>
      <w:pPr>
        <w:ind w:left="1104" w:hanging="284"/>
      </w:pPr>
      <w:rPr>
        <w:rFonts w:ascii="Times New Roman" w:eastAsia="Times New Roman" w:hAnsi="Times New Roman" w:cs="Times New Roman" w:hint="default"/>
        <w:w w:val="130"/>
        <w:sz w:val="22"/>
        <w:szCs w:val="22"/>
      </w:rPr>
    </w:lvl>
    <w:lvl w:ilvl="2" w:tplc="AC3036C2">
      <w:numFmt w:val="bullet"/>
      <w:lvlText w:val="•"/>
      <w:lvlJc w:val="left"/>
      <w:pPr>
        <w:ind w:left="1978" w:hanging="649"/>
      </w:pPr>
      <w:rPr>
        <w:rFonts w:ascii="Times New Roman" w:eastAsia="Times New Roman" w:hAnsi="Times New Roman" w:cs="Times New Roman" w:hint="default"/>
        <w:w w:val="100"/>
        <w:position w:val="1"/>
        <w:sz w:val="22"/>
        <w:szCs w:val="22"/>
      </w:rPr>
    </w:lvl>
    <w:lvl w:ilvl="3" w:tplc="39362562">
      <w:numFmt w:val="bullet"/>
      <w:lvlText w:val="•"/>
      <w:lvlJc w:val="left"/>
      <w:pPr>
        <w:ind w:left="2963" w:hanging="649"/>
      </w:pPr>
      <w:rPr>
        <w:rFonts w:hint="default"/>
      </w:rPr>
    </w:lvl>
    <w:lvl w:ilvl="4" w:tplc="8528D838">
      <w:numFmt w:val="bullet"/>
      <w:lvlText w:val="•"/>
      <w:lvlJc w:val="left"/>
      <w:pPr>
        <w:ind w:left="3946" w:hanging="649"/>
      </w:pPr>
      <w:rPr>
        <w:rFonts w:hint="default"/>
      </w:rPr>
    </w:lvl>
    <w:lvl w:ilvl="5" w:tplc="7AEAFA3E">
      <w:numFmt w:val="bullet"/>
      <w:lvlText w:val="•"/>
      <w:lvlJc w:val="left"/>
      <w:pPr>
        <w:ind w:left="4929" w:hanging="649"/>
      </w:pPr>
      <w:rPr>
        <w:rFonts w:hint="default"/>
      </w:rPr>
    </w:lvl>
    <w:lvl w:ilvl="6" w:tplc="C9101F66">
      <w:numFmt w:val="bullet"/>
      <w:lvlText w:val="•"/>
      <w:lvlJc w:val="left"/>
      <w:pPr>
        <w:ind w:left="5913" w:hanging="649"/>
      </w:pPr>
      <w:rPr>
        <w:rFonts w:hint="default"/>
      </w:rPr>
    </w:lvl>
    <w:lvl w:ilvl="7" w:tplc="D97AD7AC">
      <w:numFmt w:val="bullet"/>
      <w:lvlText w:val="•"/>
      <w:lvlJc w:val="left"/>
      <w:pPr>
        <w:ind w:left="6896" w:hanging="649"/>
      </w:pPr>
      <w:rPr>
        <w:rFonts w:hint="default"/>
      </w:rPr>
    </w:lvl>
    <w:lvl w:ilvl="8" w:tplc="97728D2A">
      <w:numFmt w:val="bullet"/>
      <w:lvlText w:val="•"/>
      <w:lvlJc w:val="left"/>
      <w:pPr>
        <w:ind w:left="7879" w:hanging="649"/>
      </w:pPr>
      <w:rPr>
        <w:rFonts w:hint="default"/>
      </w:rPr>
    </w:lvl>
  </w:abstractNum>
  <w:abstractNum w:abstractNumId="27" w15:restartNumberingAfterBreak="0">
    <w:nsid w:val="3D4127D4"/>
    <w:multiLevelType w:val="hybridMultilevel"/>
    <w:tmpl w:val="FC34DEFA"/>
    <w:lvl w:ilvl="0" w:tplc="FDA8CCC4">
      <w:start w:val="1"/>
      <w:numFmt w:val="bullet"/>
      <w:lvlText w:val="-"/>
      <w:lvlJc w:val="left"/>
      <w:pPr>
        <w:ind w:left="720" w:hanging="360"/>
      </w:pPr>
    </w:lvl>
    <w:lvl w:ilvl="1" w:tplc="1FA6AF2C">
      <w:start w:val="1"/>
      <w:numFmt w:val="bullet"/>
      <w:lvlText w:val=""/>
      <w:lvlJc w:val="left"/>
      <w:pPr>
        <w:ind w:left="720" w:hanging="360"/>
      </w:pPr>
      <w:rPr>
        <w:rFonts w:ascii="Symbol" w:hAnsi="Symbol" w:hint="default"/>
      </w:rPr>
    </w:lvl>
    <w:lvl w:ilvl="2" w:tplc="98C08142">
      <w:start w:val="1"/>
      <w:numFmt w:val="bullet"/>
      <w:lvlText w:val=""/>
      <w:lvlJc w:val="left"/>
      <w:pPr>
        <w:ind w:left="2160" w:hanging="360"/>
      </w:pPr>
      <w:rPr>
        <w:rFonts w:ascii="Wingdings" w:hAnsi="Wingdings" w:hint="default"/>
      </w:rPr>
    </w:lvl>
    <w:lvl w:ilvl="3" w:tplc="3C8044E6" w:tentative="1">
      <w:start w:val="1"/>
      <w:numFmt w:val="bullet"/>
      <w:lvlText w:val=""/>
      <w:lvlJc w:val="left"/>
      <w:pPr>
        <w:ind w:left="2880" w:hanging="360"/>
      </w:pPr>
      <w:rPr>
        <w:rFonts w:ascii="Symbol" w:hAnsi="Symbol" w:hint="default"/>
      </w:rPr>
    </w:lvl>
    <w:lvl w:ilvl="4" w:tplc="851610DA" w:tentative="1">
      <w:start w:val="1"/>
      <w:numFmt w:val="bullet"/>
      <w:lvlText w:val="o"/>
      <w:lvlJc w:val="left"/>
      <w:pPr>
        <w:ind w:left="3600" w:hanging="360"/>
      </w:pPr>
      <w:rPr>
        <w:rFonts w:ascii="Courier New" w:hAnsi="Courier New" w:cs="Courier New" w:hint="default"/>
      </w:rPr>
    </w:lvl>
    <w:lvl w:ilvl="5" w:tplc="B7CCAAAA" w:tentative="1">
      <w:start w:val="1"/>
      <w:numFmt w:val="bullet"/>
      <w:lvlText w:val=""/>
      <w:lvlJc w:val="left"/>
      <w:pPr>
        <w:ind w:left="4320" w:hanging="360"/>
      </w:pPr>
      <w:rPr>
        <w:rFonts w:ascii="Wingdings" w:hAnsi="Wingdings" w:hint="default"/>
      </w:rPr>
    </w:lvl>
    <w:lvl w:ilvl="6" w:tplc="D2523832" w:tentative="1">
      <w:start w:val="1"/>
      <w:numFmt w:val="bullet"/>
      <w:lvlText w:val=""/>
      <w:lvlJc w:val="left"/>
      <w:pPr>
        <w:ind w:left="5040" w:hanging="360"/>
      </w:pPr>
      <w:rPr>
        <w:rFonts w:ascii="Symbol" w:hAnsi="Symbol" w:hint="default"/>
      </w:rPr>
    </w:lvl>
    <w:lvl w:ilvl="7" w:tplc="5A4EDDD0" w:tentative="1">
      <w:start w:val="1"/>
      <w:numFmt w:val="bullet"/>
      <w:lvlText w:val="o"/>
      <w:lvlJc w:val="left"/>
      <w:pPr>
        <w:ind w:left="5760" w:hanging="360"/>
      </w:pPr>
      <w:rPr>
        <w:rFonts w:ascii="Courier New" w:hAnsi="Courier New" w:cs="Courier New" w:hint="default"/>
      </w:rPr>
    </w:lvl>
    <w:lvl w:ilvl="8" w:tplc="24423AAA" w:tentative="1">
      <w:start w:val="1"/>
      <w:numFmt w:val="bullet"/>
      <w:lvlText w:val=""/>
      <w:lvlJc w:val="left"/>
      <w:pPr>
        <w:ind w:left="6480" w:hanging="360"/>
      </w:pPr>
      <w:rPr>
        <w:rFonts w:ascii="Wingdings" w:hAnsi="Wingdings" w:hint="default"/>
      </w:rPr>
    </w:lvl>
  </w:abstractNum>
  <w:abstractNum w:abstractNumId="28" w15:restartNumberingAfterBreak="0">
    <w:nsid w:val="3E9E73D4"/>
    <w:multiLevelType w:val="hybridMultilevel"/>
    <w:tmpl w:val="A9A82864"/>
    <w:lvl w:ilvl="0" w:tplc="35742720">
      <w:start w:val="1"/>
      <w:numFmt w:val="bullet"/>
      <w:lvlText w:val=""/>
      <w:lvlJc w:val="left"/>
      <w:pPr>
        <w:ind w:left="720" w:hanging="360"/>
      </w:pPr>
      <w:rPr>
        <w:rFonts w:ascii="Symbol" w:hAnsi="Symbol" w:hint="default"/>
      </w:rPr>
    </w:lvl>
    <w:lvl w:ilvl="1" w:tplc="7C762A44" w:tentative="1">
      <w:start w:val="1"/>
      <w:numFmt w:val="bullet"/>
      <w:lvlText w:val="o"/>
      <w:lvlJc w:val="left"/>
      <w:pPr>
        <w:ind w:left="1440" w:hanging="360"/>
      </w:pPr>
      <w:rPr>
        <w:rFonts w:ascii="Courier New" w:hAnsi="Courier New" w:cs="Courier New" w:hint="default"/>
      </w:rPr>
    </w:lvl>
    <w:lvl w:ilvl="2" w:tplc="C104724E" w:tentative="1">
      <w:start w:val="1"/>
      <w:numFmt w:val="bullet"/>
      <w:lvlText w:val=""/>
      <w:lvlJc w:val="left"/>
      <w:pPr>
        <w:ind w:left="2160" w:hanging="360"/>
      </w:pPr>
      <w:rPr>
        <w:rFonts w:ascii="Wingdings" w:hAnsi="Wingdings" w:hint="default"/>
      </w:rPr>
    </w:lvl>
    <w:lvl w:ilvl="3" w:tplc="9CBC4688" w:tentative="1">
      <w:start w:val="1"/>
      <w:numFmt w:val="bullet"/>
      <w:lvlText w:val=""/>
      <w:lvlJc w:val="left"/>
      <w:pPr>
        <w:ind w:left="2880" w:hanging="360"/>
      </w:pPr>
      <w:rPr>
        <w:rFonts w:ascii="Symbol" w:hAnsi="Symbol" w:hint="default"/>
      </w:rPr>
    </w:lvl>
    <w:lvl w:ilvl="4" w:tplc="1AFA43A2" w:tentative="1">
      <w:start w:val="1"/>
      <w:numFmt w:val="bullet"/>
      <w:lvlText w:val="o"/>
      <w:lvlJc w:val="left"/>
      <w:pPr>
        <w:ind w:left="3600" w:hanging="360"/>
      </w:pPr>
      <w:rPr>
        <w:rFonts w:ascii="Courier New" w:hAnsi="Courier New" w:cs="Courier New" w:hint="default"/>
      </w:rPr>
    </w:lvl>
    <w:lvl w:ilvl="5" w:tplc="FA729D9E" w:tentative="1">
      <w:start w:val="1"/>
      <w:numFmt w:val="bullet"/>
      <w:lvlText w:val=""/>
      <w:lvlJc w:val="left"/>
      <w:pPr>
        <w:ind w:left="4320" w:hanging="360"/>
      </w:pPr>
      <w:rPr>
        <w:rFonts w:ascii="Wingdings" w:hAnsi="Wingdings" w:hint="default"/>
      </w:rPr>
    </w:lvl>
    <w:lvl w:ilvl="6" w:tplc="4C908792" w:tentative="1">
      <w:start w:val="1"/>
      <w:numFmt w:val="bullet"/>
      <w:lvlText w:val=""/>
      <w:lvlJc w:val="left"/>
      <w:pPr>
        <w:ind w:left="5040" w:hanging="360"/>
      </w:pPr>
      <w:rPr>
        <w:rFonts w:ascii="Symbol" w:hAnsi="Symbol" w:hint="default"/>
      </w:rPr>
    </w:lvl>
    <w:lvl w:ilvl="7" w:tplc="710A2972" w:tentative="1">
      <w:start w:val="1"/>
      <w:numFmt w:val="bullet"/>
      <w:lvlText w:val="o"/>
      <w:lvlJc w:val="left"/>
      <w:pPr>
        <w:ind w:left="5760" w:hanging="360"/>
      </w:pPr>
      <w:rPr>
        <w:rFonts w:ascii="Courier New" w:hAnsi="Courier New" w:cs="Courier New" w:hint="default"/>
      </w:rPr>
    </w:lvl>
    <w:lvl w:ilvl="8" w:tplc="41D2935A" w:tentative="1">
      <w:start w:val="1"/>
      <w:numFmt w:val="bullet"/>
      <w:lvlText w:val=""/>
      <w:lvlJc w:val="left"/>
      <w:pPr>
        <w:ind w:left="6480" w:hanging="360"/>
      </w:pPr>
      <w:rPr>
        <w:rFonts w:ascii="Wingdings" w:hAnsi="Wingdings" w:hint="default"/>
      </w:rPr>
    </w:lvl>
  </w:abstractNum>
  <w:abstractNum w:abstractNumId="29" w15:restartNumberingAfterBreak="0">
    <w:nsid w:val="3EE812B2"/>
    <w:multiLevelType w:val="hybridMultilevel"/>
    <w:tmpl w:val="C4569302"/>
    <w:lvl w:ilvl="0" w:tplc="B41E7798">
      <w:start w:val="1"/>
      <w:numFmt w:val="bullet"/>
      <w:lvlText w:val=""/>
      <w:lvlJc w:val="left"/>
      <w:pPr>
        <w:ind w:left="720" w:hanging="360"/>
      </w:pPr>
      <w:rPr>
        <w:rFonts w:ascii="Symbol" w:hAnsi="Symbol" w:hint="default"/>
      </w:rPr>
    </w:lvl>
    <w:lvl w:ilvl="1" w:tplc="85FC8EE0" w:tentative="1">
      <w:start w:val="1"/>
      <w:numFmt w:val="bullet"/>
      <w:lvlText w:val="o"/>
      <w:lvlJc w:val="left"/>
      <w:pPr>
        <w:ind w:left="1440" w:hanging="360"/>
      </w:pPr>
      <w:rPr>
        <w:rFonts w:ascii="Courier New" w:hAnsi="Courier New" w:cs="Courier New" w:hint="default"/>
      </w:rPr>
    </w:lvl>
    <w:lvl w:ilvl="2" w:tplc="CD5E19EC" w:tentative="1">
      <w:start w:val="1"/>
      <w:numFmt w:val="bullet"/>
      <w:lvlText w:val=""/>
      <w:lvlJc w:val="left"/>
      <w:pPr>
        <w:ind w:left="2160" w:hanging="360"/>
      </w:pPr>
      <w:rPr>
        <w:rFonts w:ascii="Wingdings" w:hAnsi="Wingdings" w:hint="default"/>
      </w:rPr>
    </w:lvl>
    <w:lvl w:ilvl="3" w:tplc="BC409CD2" w:tentative="1">
      <w:start w:val="1"/>
      <w:numFmt w:val="bullet"/>
      <w:lvlText w:val=""/>
      <w:lvlJc w:val="left"/>
      <w:pPr>
        <w:ind w:left="2880" w:hanging="360"/>
      </w:pPr>
      <w:rPr>
        <w:rFonts w:ascii="Symbol" w:hAnsi="Symbol" w:hint="default"/>
      </w:rPr>
    </w:lvl>
    <w:lvl w:ilvl="4" w:tplc="D1D45B54" w:tentative="1">
      <w:start w:val="1"/>
      <w:numFmt w:val="bullet"/>
      <w:lvlText w:val="o"/>
      <w:lvlJc w:val="left"/>
      <w:pPr>
        <w:ind w:left="3600" w:hanging="360"/>
      </w:pPr>
      <w:rPr>
        <w:rFonts w:ascii="Courier New" w:hAnsi="Courier New" w:cs="Courier New" w:hint="default"/>
      </w:rPr>
    </w:lvl>
    <w:lvl w:ilvl="5" w:tplc="1584C03A" w:tentative="1">
      <w:start w:val="1"/>
      <w:numFmt w:val="bullet"/>
      <w:lvlText w:val=""/>
      <w:lvlJc w:val="left"/>
      <w:pPr>
        <w:ind w:left="4320" w:hanging="360"/>
      </w:pPr>
      <w:rPr>
        <w:rFonts w:ascii="Wingdings" w:hAnsi="Wingdings" w:hint="default"/>
      </w:rPr>
    </w:lvl>
    <w:lvl w:ilvl="6" w:tplc="F50EBC54" w:tentative="1">
      <w:start w:val="1"/>
      <w:numFmt w:val="bullet"/>
      <w:lvlText w:val=""/>
      <w:lvlJc w:val="left"/>
      <w:pPr>
        <w:ind w:left="5040" w:hanging="360"/>
      </w:pPr>
      <w:rPr>
        <w:rFonts w:ascii="Symbol" w:hAnsi="Symbol" w:hint="default"/>
      </w:rPr>
    </w:lvl>
    <w:lvl w:ilvl="7" w:tplc="64044EDC" w:tentative="1">
      <w:start w:val="1"/>
      <w:numFmt w:val="bullet"/>
      <w:lvlText w:val="o"/>
      <w:lvlJc w:val="left"/>
      <w:pPr>
        <w:ind w:left="5760" w:hanging="360"/>
      </w:pPr>
      <w:rPr>
        <w:rFonts w:ascii="Courier New" w:hAnsi="Courier New" w:cs="Courier New" w:hint="default"/>
      </w:rPr>
    </w:lvl>
    <w:lvl w:ilvl="8" w:tplc="D52C8CB2" w:tentative="1">
      <w:start w:val="1"/>
      <w:numFmt w:val="bullet"/>
      <w:lvlText w:val=""/>
      <w:lvlJc w:val="left"/>
      <w:pPr>
        <w:ind w:left="6480" w:hanging="360"/>
      </w:pPr>
      <w:rPr>
        <w:rFonts w:ascii="Wingdings" w:hAnsi="Wingdings" w:hint="default"/>
      </w:rPr>
    </w:lvl>
  </w:abstractNum>
  <w:abstractNum w:abstractNumId="30" w15:restartNumberingAfterBreak="0">
    <w:nsid w:val="3F3760CF"/>
    <w:multiLevelType w:val="hybridMultilevel"/>
    <w:tmpl w:val="578C12DA"/>
    <w:lvl w:ilvl="0" w:tplc="67B29FAA">
      <w:start w:val="1"/>
      <w:numFmt w:val="bullet"/>
      <w:lvlText w:val="-"/>
      <w:lvlJc w:val="left"/>
      <w:pPr>
        <w:ind w:left="1440" w:hanging="360"/>
      </w:pPr>
      <w:rPr>
        <w:rFonts w:hint="default"/>
      </w:rPr>
    </w:lvl>
    <w:lvl w:ilvl="1" w:tplc="E632919E" w:tentative="1">
      <w:start w:val="1"/>
      <w:numFmt w:val="bullet"/>
      <w:lvlText w:val="o"/>
      <w:lvlJc w:val="left"/>
      <w:pPr>
        <w:ind w:left="2160" w:hanging="360"/>
      </w:pPr>
      <w:rPr>
        <w:rFonts w:ascii="Courier New" w:hAnsi="Courier New" w:cs="Courier New" w:hint="default"/>
      </w:rPr>
    </w:lvl>
    <w:lvl w:ilvl="2" w:tplc="C6E241E0" w:tentative="1">
      <w:start w:val="1"/>
      <w:numFmt w:val="bullet"/>
      <w:lvlText w:val=""/>
      <w:lvlJc w:val="left"/>
      <w:pPr>
        <w:ind w:left="2880" w:hanging="360"/>
      </w:pPr>
      <w:rPr>
        <w:rFonts w:ascii="Wingdings" w:hAnsi="Wingdings" w:hint="default"/>
      </w:rPr>
    </w:lvl>
    <w:lvl w:ilvl="3" w:tplc="B344C276" w:tentative="1">
      <w:start w:val="1"/>
      <w:numFmt w:val="bullet"/>
      <w:lvlText w:val=""/>
      <w:lvlJc w:val="left"/>
      <w:pPr>
        <w:ind w:left="3600" w:hanging="360"/>
      </w:pPr>
      <w:rPr>
        <w:rFonts w:ascii="Symbol" w:hAnsi="Symbol" w:hint="default"/>
      </w:rPr>
    </w:lvl>
    <w:lvl w:ilvl="4" w:tplc="C25CE25E" w:tentative="1">
      <w:start w:val="1"/>
      <w:numFmt w:val="bullet"/>
      <w:lvlText w:val="o"/>
      <w:lvlJc w:val="left"/>
      <w:pPr>
        <w:ind w:left="4320" w:hanging="360"/>
      </w:pPr>
      <w:rPr>
        <w:rFonts w:ascii="Courier New" w:hAnsi="Courier New" w:cs="Courier New" w:hint="default"/>
      </w:rPr>
    </w:lvl>
    <w:lvl w:ilvl="5" w:tplc="BDD8A9C0" w:tentative="1">
      <w:start w:val="1"/>
      <w:numFmt w:val="bullet"/>
      <w:lvlText w:val=""/>
      <w:lvlJc w:val="left"/>
      <w:pPr>
        <w:ind w:left="5040" w:hanging="360"/>
      </w:pPr>
      <w:rPr>
        <w:rFonts w:ascii="Wingdings" w:hAnsi="Wingdings" w:hint="default"/>
      </w:rPr>
    </w:lvl>
    <w:lvl w:ilvl="6" w:tplc="B2F03036" w:tentative="1">
      <w:start w:val="1"/>
      <w:numFmt w:val="bullet"/>
      <w:lvlText w:val=""/>
      <w:lvlJc w:val="left"/>
      <w:pPr>
        <w:ind w:left="5760" w:hanging="360"/>
      </w:pPr>
      <w:rPr>
        <w:rFonts w:ascii="Symbol" w:hAnsi="Symbol" w:hint="default"/>
      </w:rPr>
    </w:lvl>
    <w:lvl w:ilvl="7" w:tplc="E098D430" w:tentative="1">
      <w:start w:val="1"/>
      <w:numFmt w:val="bullet"/>
      <w:lvlText w:val="o"/>
      <w:lvlJc w:val="left"/>
      <w:pPr>
        <w:ind w:left="6480" w:hanging="360"/>
      </w:pPr>
      <w:rPr>
        <w:rFonts w:ascii="Courier New" w:hAnsi="Courier New" w:cs="Courier New" w:hint="default"/>
      </w:rPr>
    </w:lvl>
    <w:lvl w:ilvl="8" w:tplc="EF8A20B6" w:tentative="1">
      <w:start w:val="1"/>
      <w:numFmt w:val="bullet"/>
      <w:lvlText w:val=""/>
      <w:lvlJc w:val="left"/>
      <w:pPr>
        <w:ind w:left="7200" w:hanging="360"/>
      </w:pPr>
      <w:rPr>
        <w:rFonts w:ascii="Wingdings" w:hAnsi="Wingdings" w:hint="default"/>
      </w:rPr>
    </w:lvl>
  </w:abstractNum>
  <w:abstractNum w:abstractNumId="31" w15:restartNumberingAfterBreak="0">
    <w:nsid w:val="40BE795B"/>
    <w:multiLevelType w:val="hybridMultilevel"/>
    <w:tmpl w:val="CAD26FE6"/>
    <w:lvl w:ilvl="0" w:tplc="6FFC9BE0">
      <w:start w:val="1"/>
      <w:numFmt w:val="decimal"/>
      <w:lvlText w:val="%1)"/>
      <w:lvlJc w:val="left"/>
      <w:pPr>
        <w:ind w:left="720" w:hanging="360"/>
      </w:pPr>
      <w:rPr>
        <w:rFonts w:hint="default"/>
      </w:rPr>
    </w:lvl>
    <w:lvl w:ilvl="1" w:tplc="736212AE" w:tentative="1">
      <w:start w:val="1"/>
      <w:numFmt w:val="lowerLetter"/>
      <w:lvlText w:val="%2."/>
      <w:lvlJc w:val="left"/>
      <w:pPr>
        <w:ind w:left="1440" w:hanging="360"/>
      </w:pPr>
    </w:lvl>
    <w:lvl w:ilvl="2" w:tplc="2286BAF4" w:tentative="1">
      <w:start w:val="1"/>
      <w:numFmt w:val="lowerRoman"/>
      <w:lvlText w:val="%3."/>
      <w:lvlJc w:val="right"/>
      <w:pPr>
        <w:ind w:left="2160" w:hanging="180"/>
      </w:pPr>
    </w:lvl>
    <w:lvl w:ilvl="3" w:tplc="B8705A00" w:tentative="1">
      <w:start w:val="1"/>
      <w:numFmt w:val="decimal"/>
      <w:lvlText w:val="%4."/>
      <w:lvlJc w:val="left"/>
      <w:pPr>
        <w:ind w:left="2880" w:hanging="360"/>
      </w:pPr>
    </w:lvl>
    <w:lvl w:ilvl="4" w:tplc="1D62A43C" w:tentative="1">
      <w:start w:val="1"/>
      <w:numFmt w:val="lowerLetter"/>
      <w:lvlText w:val="%5."/>
      <w:lvlJc w:val="left"/>
      <w:pPr>
        <w:ind w:left="3600" w:hanging="360"/>
      </w:pPr>
    </w:lvl>
    <w:lvl w:ilvl="5" w:tplc="44386EC2" w:tentative="1">
      <w:start w:val="1"/>
      <w:numFmt w:val="lowerRoman"/>
      <w:lvlText w:val="%6."/>
      <w:lvlJc w:val="right"/>
      <w:pPr>
        <w:ind w:left="4320" w:hanging="180"/>
      </w:pPr>
    </w:lvl>
    <w:lvl w:ilvl="6" w:tplc="A7DC44A4" w:tentative="1">
      <w:start w:val="1"/>
      <w:numFmt w:val="decimal"/>
      <w:lvlText w:val="%7."/>
      <w:lvlJc w:val="left"/>
      <w:pPr>
        <w:ind w:left="5040" w:hanging="360"/>
      </w:pPr>
    </w:lvl>
    <w:lvl w:ilvl="7" w:tplc="B1C453E4" w:tentative="1">
      <w:start w:val="1"/>
      <w:numFmt w:val="lowerLetter"/>
      <w:lvlText w:val="%8."/>
      <w:lvlJc w:val="left"/>
      <w:pPr>
        <w:ind w:left="5760" w:hanging="360"/>
      </w:pPr>
    </w:lvl>
    <w:lvl w:ilvl="8" w:tplc="B5B8C08E" w:tentative="1">
      <w:start w:val="1"/>
      <w:numFmt w:val="lowerRoman"/>
      <w:lvlText w:val="%9."/>
      <w:lvlJc w:val="right"/>
      <w:pPr>
        <w:ind w:left="6480" w:hanging="180"/>
      </w:pPr>
    </w:lvl>
  </w:abstractNum>
  <w:abstractNum w:abstractNumId="32" w15:restartNumberingAfterBreak="0">
    <w:nsid w:val="41AA5EF0"/>
    <w:multiLevelType w:val="hybridMultilevel"/>
    <w:tmpl w:val="D9DA2E9E"/>
    <w:lvl w:ilvl="0" w:tplc="E332A822">
      <w:start w:val="1"/>
      <w:numFmt w:val="bullet"/>
      <w:lvlText w:val=""/>
      <w:lvlJc w:val="left"/>
      <w:pPr>
        <w:ind w:left="720" w:hanging="360"/>
      </w:pPr>
      <w:rPr>
        <w:rFonts w:ascii="Symbol" w:hAnsi="Symbol" w:hint="default"/>
      </w:rPr>
    </w:lvl>
    <w:lvl w:ilvl="1" w:tplc="C450AEC2" w:tentative="1">
      <w:start w:val="1"/>
      <w:numFmt w:val="bullet"/>
      <w:lvlText w:val="o"/>
      <w:lvlJc w:val="left"/>
      <w:pPr>
        <w:ind w:left="1440" w:hanging="360"/>
      </w:pPr>
      <w:rPr>
        <w:rFonts w:ascii="Courier New" w:hAnsi="Courier New" w:cs="Courier New" w:hint="default"/>
      </w:rPr>
    </w:lvl>
    <w:lvl w:ilvl="2" w:tplc="F5F416DC" w:tentative="1">
      <w:start w:val="1"/>
      <w:numFmt w:val="bullet"/>
      <w:lvlText w:val=""/>
      <w:lvlJc w:val="left"/>
      <w:pPr>
        <w:ind w:left="2160" w:hanging="360"/>
      </w:pPr>
      <w:rPr>
        <w:rFonts w:ascii="Wingdings" w:hAnsi="Wingdings" w:hint="default"/>
      </w:rPr>
    </w:lvl>
    <w:lvl w:ilvl="3" w:tplc="6F1E4736" w:tentative="1">
      <w:start w:val="1"/>
      <w:numFmt w:val="bullet"/>
      <w:lvlText w:val=""/>
      <w:lvlJc w:val="left"/>
      <w:pPr>
        <w:ind w:left="2880" w:hanging="360"/>
      </w:pPr>
      <w:rPr>
        <w:rFonts w:ascii="Symbol" w:hAnsi="Symbol" w:hint="default"/>
      </w:rPr>
    </w:lvl>
    <w:lvl w:ilvl="4" w:tplc="330A6C1C" w:tentative="1">
      <w:start w:val="1"/>
      <w:numFmt w:val="bullet"/>
      <w:lvlText w:val="o"/>
      <w:lvlJc w:val="left"/>
      <w:pPr>
        <w:ind w:left="3600" w:hanging="360"/>
      </w:pPr>
      <w:rPr>
        <w:rFonts w:ascii="Courier New" w:hAnsi="Courier New" w:cs="Courier New" w:hint="default"/>
      </w:rPr>
    </w:lvl>
    <w:lvl w:ilvl="5" w:tplc="112036AC" w:tentative="1">
      <w:start w:val="1"/>
      <w:numFmt w:val="bullet"/>
      <w:lvlText w:val=""/>
      <w:lvlJc w:val="left"/>
      <w:pPr>
        <w:ind w:left="4320" w:hanging="360"/>
      </w:pPr>
      <w:rPr>
        <w:rFonts w:ascii="Wingdings" w:hAnsi="Wingdings" w:hint="default"/>
      </w:rPr>
    </w:lvl>
    <w:lvl w:ilvl="6" w:tplc="CBC85104" w:tentative="1">
      <w:start w:val="1"/>
      <w:numFmt w:val="bullet"/>
      <w:lvlText w:val=""/>
      <w:lvlJc w:val="left"/>
      <w:pPr>
        <w:ind w:left="5040" w:hanging="360"/>
      </w:pPr>
      <w:rPr>
        <w:rFonts w:ascii="Symbol" w:hAnsi="Symbol" w:hint="default"/>
      </w:rPr>
    </w:lvl>
    <w:lvl w:ilvl="7" w:tplc="8C24BE4A" w:tentative="1">
      <w:start w:val="1"/>
      <w:numFmt w:val="bullet"/>
      <w:lvlText w:val="o"/>
      <w:lvlJc w:val="left"/>
      <w:pPr>
        <w:ind w:left="5760" w:hanging="360"/>
      </w:pPr>
      <w:rPr>
        <w:rFonts w:ascii="Courier New" w:hAnsi="Courier New" w:cs="Courier New" w:hint="default"/>
      </w:rPr>
    </w:lvl>
    <w:lvl w:ilvl="8" w:tplc="B6A099F0" w:tentative="1">
      <w:start w:val="1"/>
      <w:numFmt w:val="bullet"/>
      <w:lvlText w:val=""/>
      <w:lvlJc w:val="left"/>
      <w:pPr>
        <w:ind w:left="6480" w:hanging="360"/>
      </w:pPr>
      <w:rPr>
        <w:rFonts w:ascii="Wingdings" w:hAnsi="Wingdings" w:hint="default"/>
      </w:rPr>
    </w:lvl>
  </w:abstractNum>
  <w:abstractNum w:abstractNumId="33" w15:restartNumberingAfterBreak="0">
    <w:nsid w:val="41E93D07"/>
    <w:multiLevelType w:val="hybridMultilevel"/>
    <w:tmpl w:val="CA944BE8"/>
    <w:lvl w:ilvl="0" w:tplc="443AE19C">
      <w:start w:val="1"/>
      <w:numFmt w:val="bullet"/>
      <w:lvlText w:val=""/>
      <w:lvlJc w:val="left"/>
      <w:pPr>
        <w:ind w:left="720" w:hanging="360"/>
      </w:pPr>
      <w:rPr>
        <w:rFonts w:ascii="Symbol" w:hAnsi="Symbol" w:hint="default"/>
      </w:rPr>
    </w:lvl>
    <w:lvl w:ilvl="1" w:tplc="DC52E60A" w:tentative="1">
      <w:start w:val="1"/>
      <w:numFmt w:val="bullet"/>
      <w:lvlText w:val="o"/>
      <w:lvlJc w:val="left"/>
      <w:pPr>
        <w:ind w:left="1440" w:hanging="360"/>
      </w:pPr>
      <w:rPr>
        <w:rFonts w:ascii="Courier New" w:hAnsi="Courier New" w:cs="Courier New" w:hint="default"/>
      </w:rPr>
    </w:lvl>
    <w:lvl w:ilvl="2" w:tplc="C3C855FE" w:tentative="1">
      <w:start w:val="1"/>
      <w:numFmt w:val="bullet"/>
      <w:lvlText w:val=""/>
      <w:lvlJc w:val="left"/>
      <w:pPr>
        <w:ind w:left="2160" w:hanging="360"/>
      </w:pPr>
      <w:rPr>
        <w:rFonts w:ascii="Wingdings" w:hAnsi="Wingdings" w:hint="default"/>
      </w:rPr>
    </w:lvl>
    <w:lvl w:ilvl="3" w:tplc="4D58AE9A" w:tentative="1">
      <w:start w:val="1"/>
      <w:numFmt w:val="bullet"/>
      <w:lvlText w:val=""/>
      <w:lvlJc w:val="left"/>
      <w:pPr>
        <w:ind w:left="2880" w:hanging="360"/>
      </w:pPr>
      <w:rPr>
        <w:rFonts w:ascii="Symbol" w:hAnsi="Symbol" w:hint="default"/>
      </w:rPr>
    </w:lvl>
    <w:lvl w:ilvl="4" w:tplc="E87C9046" w:tentative="1">
      <w:start w:val="1"/>
      <w:numFmt w:val="bullet"/>
      <w:lvlText w:val="o"/>
      <w:lvlJc w:val="left"/>
      <w:pPr>
        <w:ind w:left="3600" w:hanging="360"/>
      </w:pPr>
      <w:rPr>
        <w:rFonts w:ascii="Courier New" w:hAnsi="Courier New" w:cs="Courier New" w:hint="default"/>
      </w:rPr>
    </w:lvl>
    <w:lvl w:ilvl="5" w:tplc="689ED58C" w:tentative="1">
      <w:start w:val="1"/>
      <w:numFmt w:val="bullet"/>
      <w:lvlText w:val=""/>
      <w:lvlJc w:val="left"/>
      <w:pPr>
        <w:ind w:left="4320" w:hanging="360"/>
      </w:pPr>
      <w:rPr>
        <w:rFonts w:ascii="Wingdings" w:hAnsi="Wingdings" w:hint="default"/>
      </w:rPr>
    </w:lvl>
    <w:lvl w:ilvl="6" w:tplc="F2E497AE" w:tentative="1">
      <w:start w:val="1"/>
      <w:numFmt w:val="bullet"/>
      <w:lvlText w:val=""/>
      <w:lvlJc w:val="left"/>
      <w:pPr>
        <w:ind w:left="5040" w:hanging="360"/>
      </w:pPr>
      <w:rPr>
        <w:rFonts w:ascii="Symbol" w:hAnsi="Symbol" w:hint="default"/>
      </w:rPr>
    </w:lvl>
    <w:lvl w:ilvl="7" w:tplc="94842E4E" w:tentative="1">
      <w:start w:val="1"/>
      <w:numFmt w:val="bullet"/>
      <w:lvlText w:val="o"/>
      <w:lvlJc w:val="left"/>
      <w:pPr>
        <w:ind w:left="5760" w:hanging="360"/>
      </w:pPr>
      <w:rPr>
        <w:rFonts w:ascii="Courier New" w:hAnsi="Courier New" w:cs="Courier New" w:hint="default"/>
      </w:rPr>
    </w:lvl>
    <w:lvl w:ilvl="8" w:tplc="BDA613C4" w:tentative="1">
      <w:start w:val="1"/>
      <w:numFmt w:val="bullet"/>
      <w:lvlText w:val=""/>
      <w:lvlJc w:val="left"/>
      <w:pPr>
        <w:ind w:left="6480" w:hanging="360"/>
      </w:pPr>
      <w:rPr>
        <w:rFonts w:ascii="Wingdings" w:hAnsi="Wingdings" w:hint="default"/>
      </w:rPr>
    </w:lvl>
  </w:abstractNum>
  <w:abstractNum w:abstractNumId="34" w15:restartNumberingAfterBreak="0">
    <w:nsid w:val="485073F5"/>
    <w:multiLevelType w:val="hybridMultilevel"/>
    <w:tmpl w:val="89BA1C6A"/>
    <w:lvl w:ilvl="0" w:tplc="5D5ACE36">
      <w:start w:val="1"/>
      <w:numFmt w:val="bullet"/>
      <w:lvlText w:val=""/>
      <w:lvlJc w:val="left"/>
      <w:pPr>
        <w:ind w:left="720" w:hanging="360"/>
      </w:pPr>
      <w:rPr>
        <w:rFonts w:ascii="Symbol" w:hAnsi="Symbol" w:hint="default"/>
      </w:rPr>
    </w:lvl>
    <w:lvl w:ilvl="1" w:tplc="9C46AC58" w:tentative="1">
      <w:start w:val="1"/>
      <w:numFmt w:val="bullet"/>
      <w:lvlText w:val="o"/>
      <w:lvlJc w:val="left"/>
      <w:pPr>
        <w:ind w:left="1440" w:hanging="360"/>
      </w:pPr>
      <w:rPr>
        <w:rFonts w:ascii="Courier New" w:hAnsi="Courier New" w:cs="Courier New" w:hint="default"/>
      </w:rPr>
    </w:lvl>
    <w:lvl w:ilvl="2" w:tplc="1F880A04" w:tentative="1">
      <w:start w:val="1"/>
      <w:numFmt w:val="bullet"/>
      <w:lvlText w:val=""/>
      <w:lvlJc w:val="left"/>
      <w:pPr>
        <w:ind w:left="2160" w:hanging="360"/>
      </w:pPr>
      <w:rPr>
        <w:rFonts w:ascii="Wingdings" w:hAnsi="Wingdings" w:hint="default"/>
      </w:rPr>
    </w:lvl>
    <w:lvl w:ilvl="3" w:tplc="A29232F0" w:tentative="1">
      <w:start w:val="1"/>
      <w:numFmt w:val="bullet"/>
      <w:lvlText w:val=""/>
      <w:lvlJc w:val="left"/>
      <w:pPr>
        <w:ind w:left="2880" w:hanging="360"/>
      </w:pPr>
      <w:rPr>
        <w:rFonts w:ascii="Symbol" w:hAnsi="Symbol" w:hint="default"/>
      </w:rPr>
    </w:lvl>
    <w:lvl w:ilvl="4" w:tplc="7CBA8666" w:tentative="1">
      <w:start w:val="1"/>
      <w:numFmt w:val="bullet"/>
      <w:lvlText w:val="o"/>
      <w:lvlJc w:val="left"/>
      <w:pPr>
        <w:ind w:left="3600" w:hanging="360"/>
      </w:pPr>
      <w:rPr>
        <w:rFonts w:ascii="Courier New" w:hAnsi="Courier New" w:cs="Courier New" w:hint="default"/>
      </w:rPr>
    </w:lvl>
    <w:lvl w:ilvl="5" w:tplc="96D25AAA" w:tentative="1">
      <w:start w:val="1"/>
      <w:numFmt w:val="bullet"/>
      <w:lvlText w:val=""/>
      <w:lvlJc w:val="left"/>
      <w:pPr>
        <w:ind w:left="4320" w:hanging="360"/>
      </w:pPr>
      <w:rPr>
        <w:rFonts w:ascii="Wingdings" w:hAnsi="Wingdings" w:hint="default"/>
      </w:rPr>
    </w:lvl>
    <w:lvl w:ilvl="6" w:tplc="C09EDFCA" w:tentative="1">
      <w:start w:val="1"/>
      <w:numFmt w:val="bullet"/>
      <w:lvlText w:val=""/>
      <w:lvlJc w:val="left"/>
      <w:pPr>
        <w:ind w:left="5040" w:hanging="360"/>
      </w:pPr>
      <w:rPr>
        <w:rFonts w:ascii="Symbol" w:hAnsi="Symbol" w:hint="default"/>
      </w:rPr>
    </w:lvl>
    <w:lvl w:ilvl="7" w:tplc="D76CDECA" w:tentative="1">
      <w:start w:val="1"/>
      <w:numFmt w:val="bullet"/>
      <w:lvlText w:val="o"/>
      <w:lvlJc w:val="left"/>
      <w:pPr>
        <w:ind w:left="5760" w:hanging="360"/>
      </w:pPr>
      <w:rPr>
        <w:rFonts w:ascii="Courier New" w:hAnsi="Courier New" w:cs="Courier New" w:hint="default"/>
      </w:rPr>
    </w:lvl>
    <w:lvl w:ilvl="8" w:tplc="6EC88BA0" w:tentative="1">
      <w:start w:val="1"/>
      <w:numFmt w:val="bullet"/>
      <w:lvlText w:val=""/>
      <w:lvlJc w:val="left"/>
      <w:pPr>
        <w:ind w:left="6480" w:hanging="360"/>
      </w:pPr>
      <w:rPr>
        <w:rFonts w:ascii="Wingdings" w:hAnsi="Wingdings" w:hint="default"/>
      </w:rPr>
    </w:lvl>
  </w:abstractNum>
  <w:abstractNum w:abstractNumId="35" w15:restartNumberingAfterBreak="0">
    <w:nsid w:val="4AEA3242"/>
    <w:multiLevelType w:val="hybridMultilevel"/>
    <w:tmpl w:val="404ABB2A"/>
    <w:lvl w:ilvl="0" w:tplc="E03ACC7E">
      <w:start w:val="1"/>
      <w:numFmt w:val="decimal"/>
      <w:lvlText w:val="%1)"/>
      <w:lvlJc w:val="left"/>
      <w:pPr>
        <w:ind w:left="720" w:hanging="360"/>
      </w:pPr>
      <w:rPr>
        <w:color w:val="auto"/>
      </w:rPr>
    </w:lvl>
    <w:lvl w:ilvl="1" w:tplc="4C6E8EC4" w:tentative="1">
      <w:start w:val="1"/>
      <w:numFmt w:val="lowerLetter"/>
      <w:lvlText w:val="%2."/>
      <w:lvlJc w:val="left"/>
      <w:pPr>
        <w:ind w:left="1440" w:hanging="360"/>
      </w:pPr>
    </w:lvl>
    <w:lvl w:ilvl="2" w:tplc="987AEA7A" w:tentative="1">
      <w:start w:val="1"/>
      <w:numFmt w:val="lowerRoman"/>
      <w:lvlText w:val="%3."/>
      <w:lvlJc w:val="right"/>
      <w:pPr>
        <w:ind w:left="2160" w:hanging="180"/>
      </w:pPr>
    </w:lvl>
    <w:lvl w:ilvl="3" w:tplc="E0F23110" w:tentative="1">
      <w:start w:val="1"/>
      <w:numFmt w:val="decimal"/>
      <w:lvlText w:val="%4."/>
      <w:lvlJc w:val="left"/>
      <w:pPr>
        <w:ind w:left="2880" w:hanging="360"/>
      </w:pPr>
    </w:lvl>
    <w:lvl w:ilvl="4" w:tplc="9790F3F4" w:tentative="1">
      <w:start w:val="1"/>
      <w:numFmt w:val="lowerLetter"/>
      <w:lvlText w:val="%5."/>
      <w:lvlJc w:val="left"/>
      <w:pPr>
        <w:ind w:left="3600" w:hanging="360"/>
      </w:pPr>
    </w:lvl>
    <w:lvl w:ilvl="5" w:tplc="A1A4B834" w:tentative="1">
      <w:start w:val="1"/>
      <w:numFmt w:val="lowerRoman"/>
      <w:lvlText w:val="%6."/>
      <w:lvlJc w:val="right"/>
      <w:pPr>
        <w:ind w:left="4320" w:hanging="180"/>
      </w:pPr>
    </w:lvl>
    <w:lvl w:ilvl="6" w:tplc="25187682" w:tentative="1">
      <w:start w:val="1"/>
      <w:numFmt w:val="decimal"/>
      <w:lvlText w:val="%7."/>
      <w:lvlJc w:val="left"/>
      <w:pPr>
        <w:ind w:left="5040" w:hanging="360"/>
      </w:pPr>
    </w:lvl>
    <w:lvl w:ilvl="7" w:tplc="F5E86208" w:tentative="1">
      <w:start w:val="1"/>
      <w:numFmt w:val="lowerLetter"/>
      <w:lvlText w:val="%8."/>
      <w:lvlJc w:val="left"/>
      <w:pPr>
        <w:ind w:left="5760" w:hanging="360"/>
      </w:pPr>
    </w:lvl>
    <w:lvl w:ilvl="8" w:tplc="31D29E7E" w:tentative="1">
      <w:start w:val="1"/>
      <w:numFmt w:val="lowerRoman"/>
      <w:lvlText w:val="%9."/>
      <w:lvlJc w:val="right"/>
      <w:pPr>
        <w:ind w:left="6480" w:hanging="180"/>
      </w:pPr>
    </w:lvl>
  </w:abstractNum>
  <w:abstractNum w:abstractNumId="36" w15:restartNumberingAfterBreak="0">
    <w:nsid w:val="4B177072"/>
    <w:multiLevelType w:val="hybridMultilevel"/>
    <w:tmpl w:val="4C6C499C"/>
    <w:lvl w:ilvl="0" w:tplc="957E6A7E">
      <w:start w:val="1"/>
      <w:numFmt w:val="bullet"/>
      <w:lvlText w:val=""/>
      <w:lvlJc w:val="left"/>
      <w:pPr>
        <w:ind w:left="720" w:hanging="360"/>
      </w:pPr>
      <w:rPr>
        <w:rFonts w:ascii="Symbol" w:hAnsi="Symbol" w:hint="default"/>
      </w:rPr>
    </w:lvl>
    <w:lvl w:ilvl="1" w:tplc="D6843510" w:tentative="1">
      <w:start w:val="1"/>
      <w:numFmt w:val="bullet"/>
      <w:lvlText w:val="o"/>
      <w:lvlJc w:val="left"/>
      <w:pPr>
        <w:ind w:left="1440" w:hanging="360"/>
      </w:pPr>
      <w:rPr>
        <w:rFonts w:ascii="Courier New" w:hAnsi="Courier New" w:cs="Courier New" w:hint="default"/>
      </w:rPr>
    </w:lvl>
    <w:lvl w:ilvl="2" w:tplc="26F28B9A" w:tentative="1">
      <w:start w:val="1"/>
      <w:numFmt w:val="bullet"/>
      <w:lvlText w:val=""/>
      <w:lvlJc w:val="left"/>
      <w:pPr>
        <w:ind w:left="2160" w:hanging="360"/>
      </w:pPr>
      <w:rPr>
        <w:rFonts w:ascii="Wingdings" w:hAnsi="Wingdings" w:hint="default"/>
      </w:rPr>
    </w:lvl>
    <w:lvl w:ilvl="3" w:tplc="F410C126" w:tentative="1">
      <w:start w:val="1"/>
      <w:numFmt w:val="bullet"/>
      <w:lvlText w:val=""/>
      <w:lvlJc w:val="left"/>
      <w:pPr>
        <w:ind w:left="2880" w:hanging="360"/>
      </w:pPr>
      <w:rPr>
        <w:rFonts w:ascii="Symbol" w:hAnsi="Symbol" w:hint="default"/>
      </w:rPr>
    </w:lvl>
    <w:lvl w:ilvl="4" w:tplc="5B3EC00A" w:tentative="1">
      <w:start w:val="1"/>
      <w:numFmt w:val="bullet"/>
      <w:lvlText w:val="o"/>
      <w:lvlJc w:val="left"/>
      <w:pPr>
        <w:ind w:left="3600" w:hanging="360"/>
      </w:pPr>
      <w:rPr>
        <w:rFonts w:ascii="Courier New" w:hAnsi="Courier New" w:cs="Courier New" w:hint="default"/>
      </w:rPr>
    </w:lvl>
    <w:lvl w:ilvl="5" w:tplc="C63EB642" w:tentative="1">
      <w:start w:val="1"/>
      <w:numFmt w:val="bullet"/>
      <w:lvlText w:val=""/>
      <w:lvlJc w:val="left"/>
      <w:pPr>
        <w:ind w:left="4320" w:hanging="360"/>
      </w:pPr>
      <w:rPr>
        <w:rFonts w:ascii="Wingdings" w:hAnsi="Wingdings" w:hint="default"/>
      </w:rPr>
    </w:lvl>
    <w:lvl w:ilvl="6" w:tplc="7ACA33FA" w:tentative="1">
      <w:start w:val="1"/>
      <w:numFmt w:val="bullet"/>
      <w:lvlText w:val=""/>
      <w:lvlJc w:val="left"/>
      <w:pPr>
        <w:ind w:left="5040" w:hanging="360"/>
      </w:pPr>
      <w:rPr>
        <w:rFonts w:ascii="Symbol" w:hAnsi="Symbol" w:hint="default"/>
      </w:rPr>
    </w:lvl>
    <w:lvl w:ilvl="7" w:tplc="832E07EA" w:tentative="1">
      <w:start w:val="1"/>
      <w:numFmt w:val="bullet"/>
      <w:lvlText w:val="o"/>
      <w:lvlJc w:val="left"/>
      <w:pPr>
        <w:ind w:left="5760" w:hanging="360"/>
      </w:pPr>
      <w:rPr>
        <w:rFonts w:ascii="Courier New" w:hAnsi="Courier New" w:cs="Courier New" w:hint="default"/>
      </w:rPr>
    </w:lvl>
    <w:lvl w:ilvl="8" w:tplc="E1B6A7E0" w:tentative="1">
      <w:start w:val="1"/>
      <w:numFmt w:val="bullet"/>
      <w:lvlText w:val=""/>
      <w:lvlJc w:val="left"/>
      <w:pPr>
        <w:ind w:left="6480" w:hanging="360"/>
      </w:pPr>
      <w:rPr>
        <w:rFonts w:ascii="Wingdings" w:hAnsi="Wingdings" w:hint="default"/>
      </w:rPr>
    </w:lvl>
  </w:abstractNum>
  <w:abstractNum w:abstractNumId="37" w15:restartNumberingAfterBreak="0">
    <w:nsid w:val="4EC36199"/>
    <w:multiLevelType w:val="hybridMultilevel"/>
    <w:tmpl w:val="07A8F948"/>
    <w:lvl w:ilvl="0" w:tplc="B42477A2">
      <w:numFmt w:val="bullet"/>
      <w:lvlText w:val="-"/>
      <w:lvlJc w:val="left"/>
      <w:pPr>
        <w:ind w:left="1102" w:hanging="233"/>
      </w:pPr>
      <w:rPr>
        <w:rFonts w:ascii="Times New Roman" w:eastAsia="Times New Roman" w:hAnsi="Times New Roman" w:cs="Times New Roman" w:hint="default"/>
        <w:w w:val="100"/>
        <w:sz w:val="22"/>
        <w:szCs w:val="22"/>
      </w:rPr>
    </w:lvl>
    <w:lvl w:ilvl="1" w:tplc="26DC4E1A">
      <w:numFmt w:val="bullet"/>
      <w:lvlText w:val="•"/>
      <w:lvlJc w:val="left"/>
      <w:pPr>
        <w:ind w:left="1974" w:hanging="233"/>
      </w:pPr>
      <w:rPr>
        <w:rFonts w:hint="default"/>
      </w:rPr>
    </w:lvl>
    <w:lvl w:ilvl="2" w:tplc="A452805A">
      <w:numFmt w:val="bullet"/>
      <w:lvlText w:val="•"/>
      <w:lvlJc w:val="left"/>
      <w:pPr>
        <w:ind w:left="2849" w:hanging="233"/>
      </w:pPr>
      <w:rPr>
        <w:rFonts w:hint="default"/>
      </w:rPr>
    </w:lvl>
    <w:lvl w:ilvl="3" w:tplc="70807318">
      <w:numFmt w:val="bullet"/>
      <w:lvlText w:val="•"/>
      <w:lvlJc w:val="left"/>
      <w:pPr>
        <w:ind w:left="3723" w:hanging="233"/>
      </w:pPr>
      <w:rPr>
        <w:rFonts w:hint="default"/>
      </w:rPr>
    </w:lvl>
    <w:lvl w:ilvl="4" w:tplc="F1F60A16">
      <w:numFmt w:val="bullet"/>
      <w:lvlText w:val="•"/>
      <w:lvlJc w:val="left"/>
      <w:pPr>
        <w:ind w:left="4598" w:hanging="233"/>
      </w:pPr>
      <w:rPr>
        <w:rFonts w:hint="default"/>
      </w:rPr>
    </w:lvl>
    <w:lvl w:ilvl="5" w:tplc="3536DB3A">
      <w:numFmt w:val="bullet"/>
      <w:lvlText w:val="•"/>
      <w:lvlJc w:val="left"/>
      <w:pPr>
        <w:ind w:left="5473" w:hanging="233"/>
      </w:pPr>
      <w:rPr>
        <w:rFonts w:hint="default"/>
      </w:rPr>
    </w:lvl>
    <w:lvl w:ilvl="6" w:tplc="D4FC6B90">
      <w:numFmt w:val="bullet"/>
      <w:lvlText w:val="•"/>
      <w:lvlJc w:val="left"/>
      <w:pPr>
        <w:ind w:left="6347" w:hanging="233"/>
      </w:pPr>
      <w:rPr>
        <w:rFonts w:hint="default"/>
      </w:rPr>
    </w:lvl>
    <w:lvl w:ilvl="7" w:tplc="0658CD28">
      <w:numFmt w:val="bullet"/>
      <w:lvlText w:val="•"/>
      <w:lvlJc w:val="left"/>
      <w:pPr>
        <w:ind w:left="7222" w:hanging="233"/>
      </w:pPr>
      <w:rPr>
        <w:rFonts w:hint="default"/>
      </w:rPr>
    </w:lvl>
    <w:lvl w:ilvl="8" w:tplc="1FE4B2DE">
      <w:numFmt w:val="bullet"/>
      <w:lvlText w:val="•"/>
      <w:lvlJc w:val="left"/>
      <w:pPr>
        <w:ind w:left="8097" w:hanging="233"/>
      </w:pPr>
      <w:rPr>
        <w:rFonts w:hint="default"/>
      </w:rPr>
    </w:lvl>
  </w:abstractNum>
  <w:abstractNum w:abstractNumId="38" w15:restartNumberingAfterBreak="0">
    <w:nsid w:val="4FD56235"/>
    <w:multiLevelType w:val="hybridMultilevel"/>
    <w:tmpl w:val="B572567E"/>
    <w:lvl w:ilvl="0" w:tplc="46B05C26">
      <w:start w:val="1"/>
      <w:numFmt w:val="bullet"/>
      <w:lvlText w:val="-"/>
      <w:lvlJc w:val="left"/>
      <w:pPr>
        <w:ind w:left="720" w:hanging="360"/>
      </w:pPr>
    </w:lvl>
    <w:lvl w:ilvl="1" w:tplc="ABD0F296" w:tentative="1">
      <w:start w:val="1"/>
      <w:numFmt w:val="bullet"/>
      <w:lvlText w:val="o"/>
      <w:lvlJc w:val="left"/>
      <w:pPr>
        <w:ind w:left="1440" w:hanging="360"/>
      </w:pPr>
      <w:rPr>
        <w:rFonts w:ascii="Courier New" w:hAnsi="Courier New" w:cs="Courier New" w:hint="default"/>
      </w:rPr>
    </w:lvl>
    <w:lvl w:ilvl="2" w:tplc="2C6A2750" w:tentative="1">
      <w:start w:val="1"/>
      <w:numFmt w:val="bullet"/>
      <w:lvlText w:val=""/>
      <w:lvlJc w:val="left"/>
      <w:pPr>
        <w:ind w:left="2160" w:hanging="360"/>
      </w:pPr>
      <w:rPr>
        <w:rFonts w:ascii="Wingdings" w:hAnsi="Wingdings" w:hint="default"/>
      </w:rPr>
    </w:lvl>
    <w:lvl w:ilvl="3" w:tplc="AA18D3B4" w:tentative="1">
      <w:start w:val="1"/>
      <w:numFmt w:val="bullet"/>
      <w:lvlText w:val=""/>
      <w:lvlJc w:val="left"/>
      <w:pPr>
        <w:ind w:left="2880" w:hanging="360"/>
      </w:pPr>
      <w:rPr>
        <w:rFonts w:ascii="Symbol" w:hAnsi="Symbol" w:hint="default"/>
      </w:rPr>
    </w:lvl>
    <w:lvl w:ilvl="4" w:tplc="5F689E6E" w:tentative="1">
      <w:start w:val="1"/>
      <w:numFmt w:val="bullet"/>
      <w:lvlText w:val="o"/>
      <w:lvlJc w:val="left"/>
      <w:pPr>
        <w:ind w:left="3600" w:hanging="360"/>
      </w:pPr>
      <w:rPr>
        <w:rFonts w:ascii="Courier New" w:hAnsi="Courier New" w:cs="Courier New" w:hint="default"/>
      </w:rPr>
    </w:lvl>
    <w:lvl w:ilvl="5" w:tplc="6EC8776E" w:tentative="1">
      <w:start w:val="1"/>
      <w:numFmt w:val="bullet"/>
      <w:lvlText w:val=""/>
      <w:lvlJc w:val="left"/>
      <w:pPr>
        <w:ind w:left="4320" w:hanging="360"/>
      </w:pPr>
      <w:rPr>
        <w:rFonts w:ascii="Wingdings" w:hAnsi="Wingdings" w:hint="default"/>
      </w:rPr>
    </w:lvl>
    <w:lvl w:ilvl="6" w:tplc="53184910" w:tentative="1">
      <w:start w:val="1"/>
      <w:numFmt w:val="bullet"/>
      <w:lvlText w:val=""/>
      <w:lvlJc w:val="left"/>
      <w:pPr>
        <w:ind w:left="5040" w:hanging="360"/>
      </w:pPr>
      <w:rPr>
        <w:rFonts w:ascii="Symbol" w:hAnsi="Symbol" w:hint="default"/>
      </w:rPr>
    </w:lvl>
    <w:lvl w:ilvl="7" w:tplc="768EB838" w:tentative="1">
      <w:start w:val="1"/>
      <w:numFmt w:val="bullet"/>
      <w:lvlText w:val="o"/>
      <w:lvlJc w:val="left"/>
      <w:pPr>
        <w:ind w:left="5760" w:hanging="360"/>
      </w:pPr>
      <w:rPr>
        <w:rFonts w:ascii="Courier New" w:hAnsi="Courier New" w:cs="Courier New" w:hint="default"/>
      </w:rPr>
    </w:lvl>
    <w:lvl w:ilvl="8" w:tplc="AF7A7540" w:tentative="1">
      <w:start w:val="1"/>
      <w:numFmt w:val="bullet"/>
      <w:lvlText w:val=""/>
      <w:lvlJc w:val="left"/>
      <w:pPr>
        <w:ind w:left="6480" w:hanging="360"/>
      </w:pPr>
      <w:rPr>
        <w:rFonts w:ascii="Wingdings" w:hAnsi="Wingdings" w:hint="default"/>
      </w:rPr>
    </w:lvl>
  </w:abstractNum>
  <w:abstractNum w:abstractNumId="39" w15:restartNumberingAfterBreak="0">
    <w:nsid w:val="546E5216"/>
    <w:multiLevelType w:val="hybridMultilevel"/>
    <w:tmpl w:val="B1DA8EFE"/>
    <w:lvl w:ilvl="0" w:tplc="80920134">
      <w:start w:val="1"/>
      <w:numFmt w:val="bullet"/>
      <w:lvlText w:val=""/>
      <w:lvlJc w:val="left"/>
      <w:pPr>
        <w:ind w:left="720" w:hanging="360"/>
      </w:pPr>
      <w:rPr>
        <w:rFonts w:ascii="Symbol" w:hAnsi="Symbol" w:hint="default"/>
      </w:rPr>
    </w:lvl>
    <w:lvl w:ilvl="1" w:tplc="784A344C" w:tentative="1">
      <w:start w:val="1"/>
      <w:numFmt w:val="bullet"/>
      <w:lvlText w:val="o"/>
      <w:lvlJc w:val="left"/>
      <w:pPr>
        <w:ind w:left="1440" w:hanging="360"/>
      </w:pPr>
      <w:rPr>
        <w:rFonts w:ascii="Courier New" w:hAnsi="Courier New" w:cs="Courier New" w:hint="default"/>
      </w:rPr>
    </w:lvl>
    <w:lvl w:ilvl="2" w:tplc="9ABCCD3C" w:tentative="1">
      <w:start w:val="1"/>
      <w:numFmt w:val="bullet"/>
      <w:lvlText w:val=""/>
      <w:lvlJc w:val="left"/>
      <w:pPr>
        <w:ind w:left="2160" w:hanging="360"/>
      </w:pPr>
      <w:rPr>
        <w:rFonts w:ascii="Wingdings" w:hAnsi="Wingdings" w:hint="default"/>
      </w:rPr>
    </w:lvl>
    <w:lvl w:ilvl="3" w:tplc="2F147F34" w:tentative="1">
      <w:start w:val="1"/>
      <w:numFmt w:val="bullet"/>
      <w:lvlText w:val=""/>
      <w:lvlJc w:val="left"/>
      <w:pPr>
        <w:ind w:left="2880" w:hanging="360"/>
      </w:pPr>
      <w:rPr>
        <w:rFonts w:ascii="Symbol" w:hAnsi="Symbol" w:hint="default"/>
      </w:rPr>
    </w:lvl>
    <w:lvl w:ilvl="4" w:tplc="5D16B026" w:tentative="1">
      <w:start w:val="1"/>
      <w:numFmt w:val="bullet"/>
      <w:lvlText w:val="o"/>
      <w:lvlJc w:val="left"/>
      <w:pPr>
        <w:ind w:left="3600" w:hanging="360"/>
      </w:pPr>
      <w:rPr>
        <w:rFonts w:ascii="Courier New" w:hAnsi="Courier New" w:cs="Courier New" w:hint="default"/>
      </w:rPr>
    </w:lvl>
    <w:lvl w:ilvl="5" w:tplc="2F6C969C" w:tentative="1">
      <w:start w:val="1"/>
      <w:numFmt w:val="bullet"/>
      <w:lvlText w:val=""/>
      <w:lvlJc w:val="left"/>
      <w:pPr>
        <w:ind w:left="4320" w:hanging="360"/>
      </w:pPr>
      <w:rPr>
        <w:rFonts w:ascii="Wingdings" w:hAnsi="Wingdings" w:hint="default"/>
      </w:rPr>
    </w:lvl>
    <w:lvl w:ilvl="6" w:tplc="8490140C" w:tentative="1">
      <w:start w:val="1"/>
      <w:numFmt w:val="bullet"/>
      <w:lvlText w:val=""/>
      <w:lvlJc w:val="left"/>
      <w:pPr>
        <w:ind w:left="5040" w:hanging="360"/>
      </w:pPr>
      <w:rPr>
        <w:rFonts w:ascii="Symbol" w:hAnsi="Symbol" w:hint="default"/>
      </w:rPr>
    </w:lvl>
    <w:lvl w:ilvl="7" w:tplc="5D0E3C3C" w:tentative="1">
      <w:start w:val="1"/>
      <w:numFmt w:val="bullet"/>
      <w:lvlText w:val="o"/>
      <w:lvlJc w:val="left"/>
      <w:pPr>
        <w:ind w:left="5760" w:hanging="360"/>
      </w:pPr>
      <w:rPr>
        <w:rFonts w:ascii="Courier New" w:hAnsi="Courier New" w:cs="Courier New" w:hint="default"/>
      </w:rPr>
    </w:lvl>
    <w:lvl w:ilvl="8" w:tplc="40FC925A" w:tentative="1">
      <w:start w:val="1"/>
      <w:numFmt w:val="bullet"/>
      <w:lvlText w:val=""/>
      <w:lvlJc w:val="left"/>
      <w:pPr>
        <w:ind w:left="6480" w:hanging="360"/>
      </w:pPr>
      <w:rPr>
        <w:rFonts w:ascii="Wingdings" w:hAnsi="Wingdings" w:hint="default"/>
      </w:rPr>
    </w:lvl>
  </w:abstractNum>
  <w:abstractNum w:abstractNumId="40" w15:restartNumberingAfterBreak="0">
    <w:nsid w:val="54AA4941"/>
    <w:multiLevelType w:val="hybridMultilevel"/>
    <w:tmpl w:val="D192506E"/>
    <w:lvl w:ilvl="0" w:tplc="245895E6">
      <w:start w:val="1"/>
      <w:numFmt w:val="bullet"/>
      <w:lvlText w:val="-"/>
      <w:lvlJc w:val="left"/>
      <w:pPr>
        <w:ind w:left="1440" w:hanging="360"/>
      </w:pPr>
      <w:rPr>
        <w:rFonts w:hint="default"/>
      </w:rPr>
    </w:lvl>
    <w:lvl w:ilvl="1" w:tplc="2D50BB32" w:tentative="1">
      <w:start w:val="1"/>
      <w:numFmt w:val="bullet"/>
      <w:lvlText w:val="o"/>
      <w:lvlJc w:val="left"/>
      <w:pPr>
        <w:ind w:left="2160" w:hanging="360"/>
      </w:pPr>
      <w:rPr>
        <w:rFonts w:ascii="Courier New" w:hAnsi="Courier New" w:cs="Courier New" w:hint="default"/>
      </w:rPr>
    </w:lvl>
    <w:lvl w:ilvl="2" w:tplc="2182BA4E" w:tentative="1">
      <w:start w:val="1"/>
      <w:numFmt w:val="bullet"/>
      <w:lvlText w:val=""/>
      <w:lvlJc w:val="left"/>
      <w:pPr>
        <w:ind w:left="2880" w:hanging="360"/>
      </w:pPr>
      <w:rPr>
        <w:rFonts w:ascii="Wingdings" w:hAnsi="Wingdings" w:hint="default"/>
      </w:rPr>
    </w:lvl>
    <w:lvl w:ilvl="3" w:tplc="C400E3DA" w:tentative="1">
      <w:start w:val="1"/>
      <w:numFmt w:val="bullet"/>
      <w:lvlText w:val=""/>
      <w:lvlJc w:val="left"/>
      <w:pPr>
        <w:ind w:left="3600" w:hanging="360"/>
      </w:pPr>
      <w:rPr>
        <w:rFonts w:ascii="Symbol" w:hAnsi="Symbol" w:hint="default"/>
      </w:rPr>
    </w:lvl>
    <w:lvl w:ilvl="4" w:tplc="E22C32E6" w:tentative="1">
      <w:start w:val="1"/>
      <w:numFmt w:val="bullet"/>
      <w:lvlText w:val="o"/>
      <w:lvlJc w:val="left"/>
      <w:pPr>
        <w:ind w:left="4320" w:hanging="360"/>
      </w:pPr>
      <w:rPr>
        <w:rFonts w:ascii="Courier New" w:hAnsi="Courier New" w:cs="Courier New" w:hint="default"/>
      </w:rPr>
    </w:lvl>
    <w:lvl w:ilvl="5" w:tplc="29587C80" w:tentative="1">
      <w:start w:val="1"/>
      <w:numFmt w:val="bullet"/>
      <w:lvlText w:val=""/>
      <w:lvlJc w:val="left"/>
      <w:pPr>
        <w:ind w:left="5040" w:hanging="360"/>
      </w:pPr>
      <w:rPr>
        <w:rFonts w:ascii="Wingdings" w:hAnsi="Wingdings" w:hint="default"/>
      </w:rPr>
    </w:lvl>
    <w:lvl w:ilvl="6" w:tplc="BCD61276" w:tentative="1">
      <w:start w:val="1"/>
      <w:numFmt w:val="bullet"/>
      <w:lvlText w:val=""/>
      <w:lvlJc w:val="left"/>
      <w:pPr>
        <w:ind w:left="5760" w:hanging="360"/>
      </w:pPr>
      <w:rPr>
        <w:rFonts w:ascii="Symbol" w:hAnsi="Symbol" w:hint="default"/>
      </w:rPr>
    </w:lvl>
    <w:lvl w:ilvl="7" w:tplc="A8AC500C" w:tentative="1">
      <w:start w:val="1"/>
      <w:numFmt w:val="bullet"/>
      <w:lvlText w:val="o"/>
      <w:lvlJc w:val="left"/>
      <w:pPr>
        <w:ind w:left="6480" w:hanging="360"/>
      </w:pPr>
      <w:rPr>
        <w:rFonts w:ascii="Courier New" w:hAnsi="Courier New" w:cs="Courier New" w:hint="default"/>
      </w:rPr>
    </w:lvl>
    <w:lvl w:ilvl="8" w:tplc="493A9B82" w:tentative="1">
      <w:start w:val="1"/>
      <w:numFmt w:val="bullet"/>
      <w:lvlText w:val=""/>
      <w:lvlJc w:val="left"/>
      <w:pPr>
        <w:ind w:left="7200" w:hanging="360"/>
      </w:pPr>
      <w:rPr>
        <w:rFonts w:ascii="Wingdings" w:hAnsi="Wingdings" w:hint="default"/>
      </w:rPr>
    </w:lvl>
  </w:abstractNum>
  <w:abstractNum w:abstractNumId="41" w15:restartNumberingAfterBreak="0">
    <w:nsid w:val="55BE20F9"/>
    <w:multiLevelType w:val="hybridMultilevel"/>
    <w:tmpl w:val="2DE405B6"/>
    <w:lvl w:ilvl="0" w:tplc="B1048E14">
      <w:numFmt w:val="bullet"/>
      <w:lvlText w:val="-"/>
      <w:lvlJc w:val="left"/>
      <w:pPr>
        <w:ind w:left="107" w:hanging="142"/>
      </w:pPr>
      <w:rPr>
        <w:rFonts w:ascii="Times New Roman" w:eastAsia="Times New Roman" w:hAnsi="Times New Roman" w:cs="Times New Roman" w:hint="default"/>
        <w:w w:val="100"/>
        <w:sz w:val="22"/>
        <w:szCs w:val="22"/>
      </w:rPr>
    </w:lvl>
    <w:lvl w:ilvl="1" w:tplc="2D2AFEC8">
      <w:numFmt w:val="bullet"/>
      <w:lvlText w:val="•"/>
      <w:lvlJc w:val="left"/>
      <w:pPr>
        <w:ind w:left="393" w:hanging="142"/>
      </w:pPr>
      <w:rPr>
        <w:rFonts w:hint="default"/>
      </w:rPr>
    </w:lvl>
    <w:lvl w:ilvl="2" w:tplc="073623C2">
      <w:numFmt w:val="bullet"/>
      <w:lvlText w:val="•"/>
      <w:lvlJc w:val="left"/>
      <w:pPr>
        <w:ind w:left="687" w:hanging="142"/>
      </w:pPr>
      <w:rPr>
        <w:rFonts w:hint="default"/>
      </w:rPr>
    </w:lvl>
    <w:lvl w:ilvl="3" w:tplc="15F261F2">
      <w:numFmt w:val="bullet"/>
      <w:lvlText w:val="•"/>
      <w:lvlJc w:val="left"/>
      <w:pPr>
        <w:ind w:left="981" w:hanging="142"/>
      </w:pPr>
      <w:rPr>
        <w:rFonts w:hint="default"/>
      </w:rPr>
    </w:lvl>
    <w:lvl w:ilvl="4" w:tplc="0CC2ADFA">
      <w:numFmt w:val="bullet"/>
      <w:lvlText w:val="•"/>
      <w:lvlJc w:val="left"/>
      <w:pPr>
        <w:ind w:left="1275" w:hanging="142"/>
      </w:pPr>
      <w:rPr>
        <w:rFonts w:hint="default"/>
      </w:rPr>
    </w:lvl>
    <w:lvl w:ilvl="5" w:tplc="D0EEC158">
      <w:numFmt w:val="bullet"/>
      <w:lvlText w:val="•"/>
      <w:lvlJc w:val="left"/>
      <w:pPr>
        <w:ind w:left="1569" w:hanging="142"/>
      </w:pPr>
      <w:rPr>
        <w:rFonts w:hint="default"/>
      </w:rPr>
    </w:lvl>
    <w:lvl w:ilvl="6" w:tplc="00DAF3D6">
      <w:numFmt w:val="bullet"/>
      <w:lvlText w:val="•"/>
      <w:lvlJc w:val="left"/>
      <w:pPr>
        <w:ind w:left="1862" w:hanging="142"/>
      </w:pPr>
      <w:rPr>
        <w:rFonts w:hint="default"/>
      </w:rPr>
    </w:lvl>
    <w:lvl w:ilvl="7" w:tplc="0576C20E">
      <w:numFmt w:val="bullet"/>
      <w:lvlText w:val="•"/>
      <w:lvlJc w:val="left"/>
      <w:pPr>
        <w:ind w:left="2156" w:hanging="142"/>
      </w:pPr>
      <w:rPr>
        <w:rFonts w:hint="default"/>
      </w:rPr>
    </w:lvl>
    <w:lvl w:ilvl="8" w:tplc="27183DC2">
      <w:numFmt w:val="bullet"/>
      <w:lvlText w:val="•"/>
      <w:lvlJc w:val="left"/>
      <w:pPr>
        <w:ind w:left="2450" w:hanging="142"/>
      </w:pPr>
      <w:rPr>
        <w:rFonts w:hint="default"/>
      </w:rPr>
    </w:lvl>
  </w:abstractNum>
  <w:abstractNum w:abstractNumId="42" w15:restartNumberingAfterBreak="0">
    <w:nsid w:val="58B56C73"/>
    <w:multiLevelType w:val="hybridMultilevel"/>
    <w:tmpl w:val="5BA42128"/>
    <w:lvl w:ilvl="0" w:tplc="4734FC26">
      <w:start w:val="2"/>
      <w:numFmt w:val="decimal"/>
      <w:lvlText w:val="%1."/>
      <w:lvlJc w:val="left"/>
      <w:pPr>
        <w:tabs>
          <w:tab w:val="num" w:pos="570"/>
        </w:tabs>
        <w:ind w:left="570" w:hanging="570"/>
      </w:pPr>
      <w:rPr>
        <w:rFonts w:hint="default"/>
      </w:rPr>
    </w:lvl>
    <w:lvl w:ilvl="1" w:tplc="F648DC70" w:tentative="1">
      <w:start w:val="1"/>
      <w:numFmt w:val="lowerLetter"/>
      <w:lvlText w:val="%2."/>
      <w:lvlJc w:val="left"/>
      <w:pPr>
        <w:tabs>
          <w:tab w:val="num" w:pos="1080"/>
        </w:tabs>
        <w:ind w:left="1080" w:hanging="360"/>
      </w:pPr>
    </w:lvl>
    <w:lvl w:ilvl="2" w:tplc="36BE8EA6" w:tentative="1">
      <w:start w:val="1"/>
      <w:numFmt w:val="lowerRoman"/>
      <w:lvlText w:val="%3."/>
      <w:lvlJc w:val="right"/>
      <w:pPr>
        <w:tabs>
          <w:tab w:val="num" w:pos="1800"/>
        </w:tabs>
        <w:ind w:left="1800" w:hanging="180"/>
      </w:pPr>
    </w:lvl>
    <w:lvl w:ilvl="3" w:tplc="FA16C2C2" w:tentative="1">
      <w:start w:val="1"/>
      <w:numFmt w:val="decimal"/>
      <w:lvlText w:val="%4."/>
      <w:lvlJc w:val="left"/>
      <w:pPr>
        <w:tabs>
          <w:tab w:val="num" w:pos="2520"/>
        </w:tabs>
        <w:ind w:left="2520" w:hanging="360"/>
      </w:pPr>
    </w:lvl>
    <w:lvl w:ilvl="4" w:tplc="43385100" w:tentative="1">
      <w:start w:val="1"/>
      <w:numFmt w:val="lowerLetter"/>
      <w:lvlText w:val="%5."/>
      <w:lvlJc w:val="left"/>
      <w:pPr>
        <w:tabs>
          <w:tab w:val="num" w:pos="3240"/>
        </w:tabs>
        <w:ind w:left="3240" w:hanging="360"/>
      </w:pPr>
    </w:lvl>
    <w:lvl w:ilvl="5" w:tplc="EDD82CBE" w:tentative="1">
      <w:start w:val="1"/>
      <w:numFmt w:val="lowerRoman"/>
      <w:lvlText w:val="%6."/>
      <w:lvlJc w:val="right"/>
      <w:pPr>
        <w:tabs>
          <w:tab w:val="num" w:pos="3960"/>
        </w:tabs>
        <w:ind w:left="3960" w:hanging="180"/>
      </w:pPr>
    </w:lvl>
    <w:lvl w:ilvl="6" w:tplc="DD5A8A3C" w:tentative="1">
      <w:start w:val="1"/>
      <w:numFmt w:val="decimal"/>
      <w:lvlText w:val="%7."/>
      <w:lvlJc w:val="left"/>
      <w:pPr>
        <w:tabs>
          <w:tab w:val="num" w:pos="4680"/>
        </w:tabs>
        <w:ind w:left="4680" w:hanging="360"/>
      </w:pPr>
    </w:lvl>
    <w:lvl w:ilvl="7" w:tplc="A170D744" w:tentative="1">
      <w:start w:val="1"/>
      <w:numFmt w:val="lowerLetter"/>
      <w:lvlText w:val="%8."/>
      <w:lvlJc w:val="left"/>
      <w:pPr>
        <w:tabs>
          <w:tab w:val="num" w:pos="5400"/>
        </w:tabs>
        <w:ind w:left="5400" w:hanging="360"/>
      </w:pPr>
    </w:lvl>
    <w:lvl w:ilvl="8" w:tplc="EDAEDF80" w:tentative="1">
      <w:start w:val="1"/>
      <w:numFmt w:val="lowerRoman"/>
      <w:lvlText w:val="%9."/>
      <w:lvlJc w:val="right"/>
      <w:pPr>
        <w:tabs>
          <w:tab w:val="num" w:pos="6120"/>
        </w:tabs>
        <w:ind w:left="6120" w:hanging="180"/>
      </w:pPr>
    </w:lvl>
  </w:abstractNum>
  <w:abstractNum w:abstractNumId="43" w15:restartNumberingAfterBreak="0">
    <w:nsid w:val="5AC50F11"/>
    <w:multiLevelType w:val="hybridMultilevel"/>
    <w:tmpl w:val="5178D30E"/>
    <w:lvl w:ilvl="0" w:tplc="E1A076B0">
      <w:numFmt w:val="bullet"/>
      <w:lvlText w:val="-"/>
      <w:lvlJc w:val="left"/>
      <w:pPr>
        <w:ind w:left="107" w:hanging="142"/>
      </w:pPr>
      <w:rPr>
        <w:rFonts w:ascii="Times New Roman" w:eastAsia="Times New Roman" w:hAnsi="Times New Roman" w:cs="Times New Roman" w:hint="default"/>
        <w:w w:val="100"/>
        <w:sz w:val="22"/>
        <w:szCs w:val="22"/>
      </w:rPr>
    </w:lvl>
    <w:lvl w:ilvl="1" w:tplc="CE180A78">
      <w:numFmt w:val="bullet"/>
      <w:lvlText w:val="•"/>
      <w:lvlJc w:val="left"/>
      <w:pPr>
        <w:ind w:left="393" w:hanging="142"/>
      </w:pPr>
      <w:rPr>
        <w:rFonts w:hint="default"/>
      </w:rPr>
    </w:lvl>
    <w:lvl w:ilvl="2" w:tplc="E9087440">
      <w:numFmt w:val="bullet"/>
      <w:lvlText w:val="•"/>
      <w:lvlJc w:val="left"/>
      <w:pPr>
        <w:ind w:left="687" w:hanging="142"/>
      </w:pPr>
      <w:rPr>
        <w:rFonts w:hint="default"/>
      </w:rPr>
    </w:lvl>
    <w:lvl w:ilvl="3" w:tplc="3410C3EA">
      <w:numFmt w:val="bullet"/>
      <w:lvlText w:val="•"/>
      <w:lvlJc w:val="left"/>
      <w:pPr>
        <w:ind w:left="981" w:hanging="142"/>
      </w:pPr>
      <w:rPr>
        <w:rFonts w:hint="default"/>
      </w:rPr>
    </w:lvl>
    <w:lvl w:ilvl="4" w:tplc="5C2EC284">
      <w:numFmt w:val="bullet"/>
      <w:lvlText w:val="•"/>
      <w:lvlJc w:val="left"/>
      <w:pPr>
        <w:ind w:left="1275" w:hanging="142"/>
      </w:pPr>
      <w:rPr>
        <w:rFonts w:hint="default"/>
      </w:rPr>
    </w:lvl>
    <w:lvl w:ilvl="5" w:tplc="C3C4CA8A">
      <w:numFmt w:val="bullet"/>
      <w:lvlText w:val="•"/>
      <w:lvlJc w:val="left"/>
      <w:pPr>
        <w:ind w:left="1569" w:hanging="142"/>
      </w:pPr>
      <w:rPr>
        <w:rFonts w:hint="default"/>
      </w:rPr>
    </w:lvl>
    <w:lvl w:ilvl="6" w:tplc="AF82B0CE">
      <w:numFmt w:val="bullet"/>
      <w:lvlText w:val="•"/>
      <w:lvlJc w:val="left"/>
      <w:pPr>
        <w:ind w:left="1862" w:hanging="142"/>
      </w:pPr>
      <w:rPr>
        <w:rFonts w:hint="default"/>
      </w:rPr>
    </w:lvl>
    <w:lvl w:ilvl="7" w:tplc="826AB036">
      <w:numFmt w:val="bullet"/>
      <w:lvlText w:val="•"/>
      <w:lvlJc w:val="left"/>
      <w:pPr>
        <w:ind w:left="2156" w:hanging="142"/>
      </w:pPr>
      <w:rPr>
        <w:rFonts w:hint="default"/>
      </w:rPr>
    </w:lvl>
    <w:lvl w:ilvl="8" w:tplc="A12C8C58">
      <w:numFmt w:val="bullet"/>
      <w:lvlText w:val="•"/>
      <w:lvlJc w:val="left"/>
      <w:pPr>
        <w:ind w:left="2450" w:hanging="142"/>
      </w:pPr>
      <w:rPr>
        <w:rFonts w:hint="default"/>
      </w:rPr>
    </w:lvl>
  </w:abstractNum>
  <w:abstractNum w:abstractNumId="44" w15:restartNumberingAfterBreak="0">
    <w:nsid w:val="5AD1414D"/>
    <w:multiLevelType w:val="hybridMultilevel"/>
    <w:tmpl w:val="E48A47CA"/>
    <w:lvl w:ilvl="0" w:tplc="F808D0AE">
      <w:start w:val="1"/>
      <w:numFmt w:val="decimal"/>
      <w:lvlText w:val="%1."/>
      <w:lvlJc w:val="left"/>
      <w:pPr>
        <w:ind w:left="1102" w:hanging="564"/>
      </w:pPr>
      <w:rPr>
        <w:rFonts w:ascii="Times New Roman" w:eastAsia="Times New Roman" w:hAnsi="Times New Roman" w:cs="Times New Roman" w:hint="default"/>
        <w:w w:val="100"/>
        <w:sz w:val="22"/>
        <w:szCs w:val="22"/>
      </w:rPr>
    </w:lvl>
    <w:lvl w:ilvl="1" w:tplc="3666525C">
      <w:numFmt w:val="bullet"/>
      <w:lvlText w:val="•"/>
      <w:lvlJc w:val="left"/>
      <w:pPr>
        <w:ind w:left="1974" w:hanging="564"/>
      </w:pPr>
      <w:rPr>
        <w:rFonts w:hint="default"/>
      </w:rPr>
    </w:lvl>
    <w:lvl w:ilvl="2" w:tplc="24308898">
      <w:numFmt w:val="bullet"/>
      <w:lvlText w:val="•"/>
      <w:lvlJc w:val="left"/>
      <w:pPr>
        <w:ind w:left="2849" w:hanging="564"/>
      </w:pPr>
      <w:rPr>
        <w:rFonts w:hint="default"/>
      </w:rPr>
    </w:lvl>
    <w:lvl w:ilvl="3" w:tplc="A9DCF758">
      <w:numFmt w:val="bullet"/>
      <w:lvlText w:val="•"/>
      <w:lvlJc w:val="left"/>
      <w:pPr>
        <w:ind w:left="3723" w:hanging="564"/>
      </w:pPr>
      <w:rPr>
        <w:rFonts w:hint="default"/>
      </w:rPr>
    </w:lvl>
    <w:lvl w:ilvl="4" w:tplc="A36AB352">
      <w:numFmt w:val="bullet"/>
      <w:lvlText w:val="•"/>
      <w:lvlJc w:val="left"/>
      <w:pPr>
        <w:ind w:left="4598" w:hanging="564"/>
      </w:pPr>
      <w:rPr>
        <w:rFonts w:hint="default"/>
      </w:rPr>
    </w:lvl>
    <w:lvl w:ilvl="5" w:tplc="DC5C6358">
      <w:numFmt w:val="bullet"/>
      <w:lvlText w:val="•"/>
      <w:lvlJc w:val="left"/>
      <w:pPr>
        <w:ind w:left="5473" w:hanging="564"/>
      </w:pPr>
      <w:rPr>
        <w:rFonts w:hint="default"/>
      </w:rPr>
    </w:lvl>
    <w:lvl w:ilvl="6" w:tplc="A2645658">
      <w:numFmt w:val="bullet"/>
      <w:lvlText w:val="•"/>
      <w:lvlJc w:val="left"/>
      <w:pPr>
        <w:ind w:left="6347" w:hanging="564"/>
      </w:pPr>
      <w:rPr>
        <w:rFonts w:hint="default"/>
      </w:rPr>
    </w:lvl>
    <w:lvl w:ilvl="7" w:tplc="FFA295D0">
      <w:numFmt w:val="bullet"/>
      <w:lvlText w:val="•"/>
      <w:lvlJc w:val="left"/>
      <w:pPr>
        <w:ind w:left="7222" w:hanging="564"/>
      </w:pPr>
      <w:rPr>
        <w:rFonts w:hint="default"/>
      </w:rPr>
    </w:lvl>
    <w:lvl w:ilvl="8" w:tplc="D2EEB5F0">
      <w:numFmt w:val="bullet"/>
      <w:lvlText w:val="•"/>
      <w:lvlJc w:val="left"/>
      <w:pPr>
        <w:ind w:left="8097" w:hanging="564"/>
      </w:pPr>
      <w:rPr>
        <w:rFonts w:hint="default"/>
      </w:rPr>
    </w:lvl>
  </w:abstractNum>
  <w:abstractNum w:abstractNumId="45" w15:restartNumberingAfterBreak="0">
    <w:nsid w:val="5C6844AD"/>
    <w:multiLevelType w:val="hybridMultilevel"/>
    <w:tmpl w:val="AF26C4F6"/>
    <w:lvl w:ilvl="0" w:tplc="CFBE2408">
      <w:start w:val="1"/>
      <w:numFmt w:val="bullet"/>
      <w:lvlText w:val=""/>
      <w:lvlJc w:val="left"/>
      <w:pPr>
        <w:ind w:left="720" w:hanging="360"/>
      </w:pPr>
      <w:rPr>
        <w:rFonts w:ascii="Symbol" w:hAnsi="Symbol" w:hint="default"/>
      </w:rPr>
    </w:lvl>
    <w:lvl w:ilvl="1" w:tplc="8AD0DE3E" w:tentative="1">
      <w:start w:val="1"/>
      <w:numFmt w:val="bullet"/>
      <w:lvlText w:val="o"/>
      <w:lvlJc w:val="left"/>
      <w:pPr>
        <w:ind w:left="1440" w:hanging="360"/>
      </w:pPr>
      <w:rPr>
        <w:rFonts w:ascii="Courier New" w:hAnsi="Courier New" w:cs="Courier New" w:hint="default"/>
      </w:rPr>
    </w:lvl>
    <w:lvl w:ilvl="2" w:tplc="85DCEADC" w:tentative="1">
      <w:start w:val="1"/>
      <w:numFmt w:val="bullet"/>
      <w:lvlText w:val=""/>
      <w:lvlJc w:val="left"/>
      <w:pPr>
        <w:ind w:left="2160" w:hanging="360"/>
      </w:pPr>
      <w:rPr>
        <w:rFonts w:ascii="Wingdings" w:hAnsi="Wingdings" w:hint="default"/>
      </w:rPr>
    </w:lvl>
    <w:lvl w:ilvl="3" w:tplc="A7444CA6" w:tentative="1">
      <w:start w:val="1"/>
      <w:numFmt w:val="bullet"/>
      <w:lvlText w:val=""/>
      <w:lvlJc w:val="left"/>
      <w:pPr>
        <w:ind w:left="2880" w:hanging="360"/>
      </w:pPr>
      <w:rPr>
        <w:rFonts w:ascii="Symbol" w:hAnsi="Symbol" w:hint="default"/>
      </w:rPr>
    </w:lvl>
    <w:lvl w:ilvl="4" w:tplc="EF96F9B6" w:tentative="1">
      <w:start w:val="1"/>
      <w:numFmt w:val="bullet"/>
      <w:lvlText w:val="o"/>
      <w:lvlJc w:val="left"/>
      <w:pPr>
        <w:ind w:left="3600" w:hanging="360"/>
      </w:pPr>
      <w:rPr>
        <w:rFonts w:ascii="Courier New" w:hAnsi="Courier New" w:cs="Courier New" w:hint="default"/>
      </w:rPr>
    </w:lvl>
    <w:lvl w:ilvl="5" w:tplc="7C2C4692" w:tentative="1">
      <w:start w:val="1"/>
      <w:numFmt w:val="bullet"/>
      <w:lvlText w:val=""/>
      <w:lvlJc w:val="left"/>
      <w:pPr>
        <w:ind w:left="4320" w:hanging="360"/>
      </w:pPr>
      <w:rPr>
        <w:rFonts w:ascii="Wingdings" w:hAnsi="Wingdings" w:hint="default"/>
      </w:rPr>
    </w:lvl>
    <w:lvl w:ilvl="6" w:tplc="A1861898" w:tentative="1">
      <w:start w:val="1"/>
      <w:numFmt w:val="bullet"/>
      <w:lvlText w:val=""/>
      <w:lvlJc w:val="left"/>
      <w:pPr>
        <w:ind w:left="5040" w:hanging="360"/>
      </w:pPr>
      <w:rPr>
        <w:rFonts w:ascii="Symbol" w:hAnsi="Symbol" w:hint="default"/>
      </w:rPr>
    </w:lvl>
    <w:lvl w:ilvl="7" w:tplc="BF34E604" w:tentative="1">
      <w:start w:val="1"/>
      <w:numFmt w:val="bullet"/>
      <w:lvlText w:val="o"/>
      <w:lvlJc w:val="left"/>
      <w:pPr>
        <w:ind w:left="5760" w:hanging="360"/>
      </w:pPr>
      <w:rPr>
        <w:rFonts w:ascii="Courier New" w:hAnsi="Courier New" w:cs="Courier New" w:hint="default"/>
      </w:rPr>
    </w:lvl>
    <w:lvl w:ilvl="8" w:tplc="A4CEF72E" w:tentative="1">
      <w:start w:val="1"/>
      <w:numFmt w:val="bullet"/>
      <w:lvlText w:val=""/>
      <w:lvlJc w:val="left"/>
      <w:pPr>
        <w:ind w:left="6480" w:hanging="360"/>
      </w:pPr>
      <w:rPr>
        <w:rFonts w:ascii="Wingdings" w:hAnsi="Wingdings" w:hint="default"/>
      </w:rPr>
    </w:lvl>
  </w:abstractNum>
  <w:abstractNum w:abstractNumId="46" w15:restartNumberingAfterBreak="0">
    <w:nsid w:val="648345C4"/>
    <w:multiLevelType w:val="hybridMultilevel"/>
    <w:tmpl w:val="B25AA400"/>
    <w:lvl w:ilvl="0" w:tplc="4178075E">
      <w:start w:val="1"/>
      <w:numFmt w:val="bullet"/>
      <w:lvlText w:val=""/>
      <w:lvlJc w:val="left"/>
      <w:pPr>
        <w:ind w:left="720" w:hanging="360"/>
      </w:pPr>
      <w:rPr>
        <w:rFonts w:ascii="Symbol" w:hAnsi="Symbol" w:hint="default"/>
      </w:rPr>
    </w:lvl>
    <w:lvl w:ilvl="1" w:tplc="EBA0F1C2" w:tentative="1">
      <w:start w:val="1"/>
      <w:numFmt w:val="bullet"/>
      <w:lvlText w:val="o"/>
      <w:lvlJc w:val="left"/>
      <w:pPr>
        <w:ind w:left="1440" w:hanging="360"/>
      </w:pPr>
      <w:rPr>
        <w:rFonts w:ascii="Courier New" w:hAnsi="Courier New" w:cs="Courier New" w:hint="default"/>
      </w:rPr>
    </w:lvl>
    <w:lvl w:ilvl="2" w:tplc="2BEC6612" w:tentative="1">
      <w:start w:val="1"/>
      <w:numFmt w:val="bullet"/>
      <w:lvlText w:val=""/>
      <w:lvlJc w:val="left"/>
      <w:pPr>
        <w:ind w:left="2160" w:hanging="360"/>
      </w:pPr>
      <w:rPr>
        <w:rFonts w:ascii="Wingdings" w:hAnsi="Wingdings" w:hint="default"/>
      </w:rPr>
    </w:lvl>
    <w:lvl w:ilvl="3" w:tplc="1DCA49E6" w:tentative="1">
      <w:start w:val="1"/>
      <w:numFmt w:val="bullet"/>
      <w:lvlText w:val=""/>
      <w:lvlJc w:val="left"/>
      <w:pPr>
        <w:ind w:left="2880" w:hanging="360"/>
      </w:pPr>
      <w:rPr>
        <w:rFonts w:ascii="Symbol" w:hAnsi="Symbol" w:hint="default"/>
      </w:rPr>
    </w:lvl>
    <w:lvl w:ilvl="4" w:tplc="7C962E3C" w:tentative="1">
      <w:start w:val="1"/>
      <w:numFmt w:val="bullet"/>
      <w:lvlText w:val="o"/>
      <w:lvlJc w:val="left"/>
      <w:pPr>
        <w:ind w:left="3600" w:hanging="360"/>
      </w:pPr>
      <w:rPr>
        <w:rFonts w:ascii="Courier New" w:hAnsi="Courier New" w:cs="Courier New" w:hint="default"/>
      </w:rPr>
    </w:lvl>
    <w:lvl w:ilvl="5" w:tplc="16FC45F4" w:tentative="1">
      <w:start w:val="1"/>
      <w:numFmt w:val="bullet"/>
      <w:lvlText w:val=""/>
      <w:lvlJc w:val="left"/>
      <w:pPr>
        <w:ind w:left="4320" w:hanging="360"/>
      </w:pPr>
      <w:rPr>
        <w:rFonts w:ascii="Wingdings" w:hAnsi="Wingdings" w:hint="default"/>
      </w:rPr>
    </w:lvl>
    <w:lvl w:ilvl="6" w:tplc="FEA822D4" w:tentative="1">
      <w:start w:val="1"/>
      <w:numFmt w:val="bullet"/>
      <w:lvlText w:val=""/>
      <w:lvlJc w:val="left"/>
      <w:pPr>
        <w:ind w:left="5040" w:hanging="360"/>
      </w:pPr>
      <w:rPr>
        <w:rFonts w:ascii="Symbol" w:hAnsi="Symbol" w:hint="default"/>
      </w:rPr>
    </w:lvl>
    <w:lvl w:ilvl="7" w:tplc="93D6DEA6" w:tentative="1">
      <w:start w:val="1"/>
      <w:numFmt w:val="bullet"/>
      <w:lvlText w:val="o"/>
      <w:lvlJc w:val="left"/>
      <w:pPr>
        <w:ind w:left="5760" w:hanging="360"/>
      </w:pPr>
      <w:rPr>
        <w:rFonts w:ascii="Courier New" w:hAnsi="Courier New" w:cs="Courier New" w:hint="default"/>
      </w:rPr>
    </w:lvl>
    <w:lvl w:ilvl="8" w:tplc="08E48E1E" w:tentative="1">
      <w:start w:val="1"/>
      <w:numFmt w:val="bullet"/>
      <w:lvlText w:val=""/>
      <w:lvlJc w:val="left"/>
      <w:pPr>
        <w:ind w:left="6480" w:hanging="360"/>
      </w:pPr>
      <w:rPr>
        <w:rFonts w:ascii="Wingdings" w:hAnsi="Wingdings" w:hint="default"/>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6884D64"/>
    <w:multiLevelType w:val="hybridMultilevel"/>
    <w:tmpl w:val="734CA01A"/>
    <w:lvl w:ilvl="0" w:tplc="9F0404C2">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DC1EF1D6">
      <w:numFmt w:val="bullet"/>
      <w:lvlText w:val="•"/>
      <w:lvlJc w:val="left"/>
      <w:pPr>
        <w:ind w:left="1974" w:hanging="567"/>
      </w:pPr>
      <w:rPr>
        <w:rFonts w:hint="default"/>
      </w:rPr>
    </w:lvl>
    <w:lvl w:ilvl="2" w:tplc="3A961268">
      <w:numFmt w:val="bullet"/>
      <w:lvlText w:val="•"/>
      <w:lvlJc w:val="left"/>
      <w:pPr>
        <w:ind w:left="2849" w:hanging="567"/>
      </w:pPr>
      <w:rPr>
        <w:rFonts w:hint="default"/>
      </w:rPr>
    </w:lvl>
    <w:lvl w:ilvl="3" w:tplc="9D462EBC">
      <w:numFmt w:val="bullet"/>
      <w:lvlText w:val="•"/>
      <w:lvlJc w:val="left"/>
      <w:pPr>
        <w:ind w:left="3723" w:hanging="567"/>
      </w:pPr>
      <w:rPr>
        <w:rFonts w:hint="default"/>
      </w:rPr>
    </w:lvl>
    <w:lvl w:ilvl="4" w:tplc="53BE0A2A">
      <w:numFmt w:val="bullet"/>
      <w:lvlText w:val="•"/>
      <w:lvlJc w:val="left"/>
      <w:pPr>
        <w:ind w:left="4598" w:hanging="567"/>
      </w:pPr>
      <w:rPr>
        <w:rFonts w:hint="default"/>
      </w:rPr>
    </w:lvl>
    <w:lvl w:ilvl="5" w:tplc="42900240">
      <w:numFmt w:val="bullet"/>
      <w:lvlText w:val="•"/>
      <w:lvlJc w:val="left"/>
      <w:pPr>
        <w:ind w:left="5473" w:hanging="567"/>
      </w:pPr>
      <w:rPr>
        <w:rFonts w:hint="default"/>
      </w:rPr>
    </w:lvl>
    <w:lvl w:ilvl="6" w:tplc="D1E00F44">
      <w:numFmt w:val="bullet"/>
      <w:lvlText w:val="•"/>
      <w:lvlJc w:val="left"/>
      <w:pPr>
        <w:ind w:left="6347" w:hanging="567"/>
      </w:pPr>
      <w:rPr>
        <w:rFonts w:hint="default"/>
      </w:rPr>
    </w:lvl>
    <w:lvl w:ilvl="7" w:tplc="FA7E53CC">
      <w:numFmt w:val="bullet"/>
      <w:lvlText w:val="•"/>
      <w:lvlJc w:val="left"/>
      <w:pPr>
        <w:ind w:left="7222" w:hanging="567"/>
      </w:pPr>
      <w:rPr>
        <w:rFonts w:hint="default"/>
      </w:rPr>
    </w:lvl>
    <w:lvl w:ilvl="8" w:tplc="0F1A9FE0">
      <w:numFmt w:val="bullet"/>
      <w:lvlText w:val="•"/>
      <w:lvlJc w:val="left"/>
      <w:pPr>
        <w:ind w:left="8097" w:hanging="567"/>
      </w:pPr>
      <w:rPr>
        <w:rFonts w:hint="default"/>
      </w:rPr>
    </w:lvl>
  </w:abstractNum>
  <w:abstractNum w:abstractNumId="49" w15:restartNumberingAfterBreak="0">
    <w:nsid w:val="6A3138D8"/>
    <w:multiLevelType w:val="hybridMultilevel"/>
    <w:tmpl w:val="E7368BDE"/>
    <w:lvl w:ilvl="0" w:tplc="454CC92C">
      <w:numFmt w:val="bullet"/>
      <w:lvlText w:val="-"/>
      <w:lvlJc w:val="left"/>
      <w:pPr>
        <w:ind w:left="1102" w:hanging="233"/>
      </w:pPr>
      <w:rPr>
        <w:rFonts w:ascii="Times New Roman" w:eastAsia="Times New Roman" w:hAnsi="Times New Roman" w:cs="Times New Roman" w:hint="default"/>
        <w:w w:val="100"/>
        <w:position w:val="1"/>
        <w:sz w:val="22"/>
        <w:szCs w:val="22"/>
      </w:rPr>
    </w:lvl>
    <w:lvl w:ilvl="1" w:tplc="314A2A52">
      <w:numFmt w:val="bullet"/>
      <w:lvlText w:val="•"/>
      <w:lvlJc w:val="left"/>
      <w:pPr>
        <w:ind w:left="1974" w:hanging="233"/>
      </w:pPr>
      <w:rPr>
        <w:rFonts w:hint="default"/>
      </w:rPr>
    </w:lvl>
    <w:lvl w:ilvl="2" w:tplc="F71C9526">
      <w:numFmt w:val="bullet"/>
      <w:lvlText w:val="•"/>
      <w:lvlJc w:val="left"/>
      <w:pPr>
        <w:ind w:left="2849" w:hanging="233"/>
      </w:pPr>
      <w:rPr>
        <w:rFonts w:hint="default"/>
      </w:rPr>
    </w:lvl>
    <w:lvl w:ilvl="3" w:tplc="47E475D2">
      <w:numFmt w:val="bullet"/>
      <w:lvlText w:val="•"/>
      <w:lvlJc w:val="left"/>
      <w:pPr>
        <w:ind w:left="3723" w:hanging="233"/>
      </w:pPr>
      <w:rPr>
        <w:rFonts w:hint="default"/>
      </w:rPr>
    </w:lvl>
    <w:lvl w:ilvl="4" w:tplc="7A4AF28A">
      <w:numFmt w:val="bullet"/>
      <w:lvlText w:val="•"/>
      <w:lvlJc w:val="left"/>
      <w:pPr>
        <w:ind w:left="4598" w:hanging="233"/>
      </w:pPr>
      <w:rPr>
        <w:rFonts w:hint="default"/>
      </w:rPr>
    </w:lvl>
    <w:lvl w:ilvl="5" w:tplc="3708B930">
      <w:numFmt w:val="bullet"/>
      <w:lvlText w:val="•"/>
      <w:lvlJc w:val="left"/>
      <w:pPr>
        <w:ind w:left="5473" w:hanging="233"/>
      </w:pPr>
      <w:rPr>
        <w:rFonts w:hint="default"/>
      </w:rPr>
    </w:lvl>
    <w:lvl w:ilvl="6" w:tplc="1EA26F2E">
      <w:numFmt w:val="bullet"/>
      <w:lvlText w:val="•"/>
      <w:lvlJc w:val="left"/>
      <w:pPr>
        <w:ind w:left="6347" w:hanging="233"/>
      </w:pPr>
      <w:rPr>
        <w:rFonts w:hint="default"/>
      </w:rPr>
    </w:lvl>
    <w:lvl w:ilvl="7" w:tplc="A2A63C7A">
      <w:numFmt w:val="bullet"/>
      <w:lvlText w:val="•"/>
      <w:lvlJc w:val="left"/>
      <w:pPr>
        <w:ind w:left="7222" w:hanging="233"/>
      </w:pPr>
      <w:rPr>
        <w:rFonts w:hint="default"/>
      </w:rPr>
    </w:lvl>
    <w:lvl w:ilvl="8" w:tplc="66D42C36">
      <w:numFmt w:val="bullet"/>
      <w:lvlText w:val="•"/>
      <w:lvlJc w:val="left"/>
      <w:pPr>
        <w:ind w:left="8097" w:hanging="233"/>
      </w:pPr>
      <w:rPr>
        <w:rFonts w:hint="default"/>
      </w:rPr>
    </w:lvl>
  </w:abstractNum>
  <w:abstractNum w:abstractNumId="50" w15:restartNumberingAfterBreak="0">
    <w:nsid w:val="6F485DA5"/>
    <w:multiLevelType w:val="hybridMultilevel"/>
    <w:tmpl w:val="A9C456B4"/>
    <w:lvl w:ilvl="0" w:tplc="49B4ED48">
      <w:start w:val="1"/>
      <w:numFmt w:val="upperLetter"/>
      <w:lvlText w:val="%1."/>
      <w:lvlJc w:val="left"/>
      <w:pPr>
        <w:ind w:left="1104" w:hanging="442"/>
      </w:pPr>
      <w:rPr>
        <w:rFonts w:ascii="Times New Roman" w:eastAsia="Times New Roman" w:hAnsi="Times New Roman" w:cs="Times New Roman" w:hint="default"/>
        <w:b/>
        <w:bCs/>
        <w:spacing w:val="-2"/>
        <w:w w:val="100"/>
        <w:sz w:val="22"/>
        <w:szCs w:val="22"/>
      </w:rPr>
    </w:lvl>
    <w:lvl w:ilvl="1" w:tplc="72DA6EC4">
      <w:start w:val="1"/>
      <w:numFmt w:val="upperLetter"/>
      <w:lvlText w:val="%2."/>
      <w:lvlJc w:val="left"/>
      <w:pPr>
        <w:ind w:left="4553" w:hanging="269"/>
        <w:jc w:val="right"/>
      </w:pPr>
      <w:rPr>
        <w:rFonts w:ascii="Times New Roman" w:eastAsia="Times New Roman" w:hAnsi="Times New Roman" w:cs="Times New Roman" w:hint="default"/>
        <w:b/>
        <w:bCs/>
        <w:spacing w:val="-2"/>
        <w:w w:val="100"/>
        <w:sz w:val="22"/>
        <w:szCs w:val="22"/>
      </w:rPr>
    </w:lvl>
    <w:lvl w:ilvl="2" w:tplc="F2F064FC">
      <w:numFmt w:val="bullet"/>
      <w:lvlText w:val="•"/>
      <w:lvlJc w:val="left"/>
      <w:pPr>
        <w:ind w:left="5147" w:hanging="269"/>
      </w:pPr>
      <w:rPr>
        <w:rFonts w:hint="default"/>
      </w:rPr>
    </w:lvl>
    <w:lvl w:ilvl="3" w:tplc="939EBEC6">
      <w:numFmt w:val="bullet"/>
      <w:lvlText w:val="•"/>
      <w:lvlJc w:val="left"/>
      <w:pPr>
        <w:ind w:left="5734" w:hanging="269"/>
      </w:pPr>
      <w:rPr>
        <w:rFonts w:hint="default"/>
      </w:rPr>
    </w:lvl>
    <w:lvl w:ilvl="4" w:tplc="337449A8">
      <w:numFmt w:val="bullet"/>
      <w:lvlText w:val="•"/>
      <w:lvlJc w:val="left"/>
      <w:pPr>
        <w:ind w:left="6322" w:hanging="269"/>
      </w:pPr>
      <w:rPr>
        <w:rFonts w:hint="default"/>
      </w:rPr>
    </w:lvl>
    <w:lvl w:ilvl="5" w:tplc="19FE7CF2">
      <w:numFmt w:val="bullet"/>
      <w:lvlText w:val="•"/>
      <w:lvlJc w:val="left"/>
      <w:pPr>
        <w:ind w:left="6909" w:hanging="269"/>
      </w:pPr>
      <w:rPr>
        <w:rFonts w:hint="default"/>
      </w:rPr>
    </w:lvl>
    <w:lvl w:ilvl="6" w:tplc="D6FC1C7E">
      <w:numFmt w:val="bullet"/>
      <w:lvlText w:val="•"/>
      <w:lvlJc w:val="left"/>
      <w:pPr>
        <w:ind w:left="7496" w:hanging="269"/>
      </w:pPr>
      <w:rPr>
        <w:rFonts w:hint="default"/>
      </w:rPr>
    </w:lvl>
    <w:lvl w:ilvl="7" w:tplc="60F041F4">
      <w:numFmt w:val="bullet"/>
      <w:lvlText w:val="•"/>
      <w:lvlJc w:val="left"/>
      <w:pPr>
        <w:ind w:left="8084" w:hanging="269"/>
      </w:pPr>
      <w:rPr>
        <w:rFonts w:hint="default"/>
      </w:rPr>
    </w:lvl>
    <w:lvl w:ilvl="8" w:tplc="9B661ED0">
      <w:numFmt w:val="bullet"/>
      <w:lvlText w:val="•"/>
      <w:lvlJc w:val="left"/>
      <w:pPr>
        <w:ind w:left="8671" w:hanging="269"/>
      </w:pPr>
      <w:rPr>
        <w:rFonts w:hint="default"/>
      </w:rPr>
    </w:lvl>
  </w:abstractNum>
  <w:abstractNum w:abstractNumId="51" w15:restartNumberingAfterBreak="0">
    <w:nsid w:val="6F9337D0"/>
    <w:multiLevelType w:val="hybridMultilevel"/>
    <w:tmpl w:val="B6C885E6"/>
    <w:lvl w:ilvl="0" w:tplc="37C6F9BE">
      <w:start w:val="1"/>
      <w:numFmt w:val="bullet"/>
      <w:lvlText w:val=""/>
      <w:lvlJc w:val="left"/>
      <w:pPr>
        <w:tabs>
          <w:tab w:val="num" w:pos="720"/>
        </w:tabs>
        <w:ind w:left="720" w:hanging="360"/>
      </w:pPr>
      <w:rPr>
        <w:rFonts w:ascii="Symbol" w:hAnsi="Symbol" w:hint="default"/>
      </w:rPr>
    </w:lvl>
    <w:lvl w:ilvl="1" w:tplc="7748A19E" w:tentative="1">
      <w:start w:val="1"/>
      <w:numFmt w:val="bullet"/>
      <w:lvlText w:val="o"/>
      <w:lvlJc w:val="left"/>
      <w:pPr>
        <w:tabs>
          <w:tab w:val="num" w:pos="1440"/>
        </w:tabs>
        <w:ind w:left="1440" w:hanging="360"/>
      </w:pPr>
      <w:rPr>
        <w:rFonts w:ascii="Courier New" w:hAnsi="Courier New" w:cs="Courier New" w:hint="default"/>
      </w:rPr>
    </w:lvl>
    <w:lvl w:ilvl="2" w:tplc="D8A834D4" w:tentative="1">
      <w:start w:val="1"/>
      <w:numFmt w:val="bullet"/>
      <w:lvlText w:val=""/>
      <w:lvlJc w:val="left"/>
      <w:pPr>
        <w:tabs>
          <w:tab w:val="num" w:pos="2160"/>
        </w:tabs>
        <w:ind w:left="2160" w:hanging="360"/>
      </w:pPr>
      <w:rPr>
        <w:rFonts w:ascii="Wingdings" w:hAnsi="Wingdings" w:hint="default"/>
      </w:rPr>
    </w:lvl>
    <w:lvl w:ilvl="3" w:tplc="11EA8C84" w:tentative="1">
      <w:start w:val="1"/>
      <w:numFmt w:val="bullet"/>
      <w:lvlText w:val=""/>
      <w:lvlJc w:val="left"/>
      <w:pPr>
        <w:tabs>
          <w:tab w:val="num" w:pos="2880"/>
        </w:tabs>
        <w:ind w:left="2880" w:hanging="360"/>
      </w:pPr>
      <w:rPr>
        <w:rFonts w:ascii="Symbol" w:hAnsi="Symbol" w:hint="default"/>
      </w:rPr>
    </w:lvl>
    <w:lvl w:ilvl="4" w:tplc="31AE5068" w:tentative="1">
      <w:start w:val="1"/>
      <w:numFmt w:val="bullet"/>
      <w:lvlText w:val="o"/>
      <w:lvlJc w:val="left"/>
      <w:pPr>
        <w:tabs>
          <w:tab w:val="num" w:pos="3600"/>
        </w:tabs>
        <w:ind w:left="3600" w:hanging="360"/>
      </w:pPr>
      <w:rPr>
        <w:rFonts w:ascii="Courier New" w:hAnsi="Courier New" w:cs="Courier New" w:hint="default"/>
      </w:rPr>
    </w:lvl>
    <w:lvl w:ilvl="5" w:tplc="18AE30CC" w:tentative="1">
      <w:start w:val="1"/>
      <w:numFmt w:val="bullet"/>
      <w:lvlText w:val=""/>
      <w:lvlJc w:val="left"/>
      <w:pPr>
        <w:tabs>
          <w:tab w:val="num" w:pos="4320"/>
        </w:tabs>
        <w:ind w:left="4320" w:hanging="360"/>
      </w:pPr>
      <w:rPr>
        <w:rFonts w:ascii="Wingdings" w:hAnsi="Wingdings" w:hint="default"/>
      </w:rPr>
    </w:lvl>
    <w:lvl w:ilvl="6" w:tplc="7958B510" w:tentative="1">
      <w:start w:val="1"/>
      <w:numFmt w:val="bullet"/>
      <w:lvlText w:val=""/>
      <w:lvlJc w:val="left"/>
      <w:pPr>
        <w:tabs>
          <w:tab w:val="num" w:pos="5040"/>
        </w:tabs>
        <w:ind w:left="5040" w:hanging="360"/>
      </w:pPr>
      <w:rPr>
        <w:rFonts w:ascii="Symbol" w:hAnsi="Symbol" w:hint="default"/>
      </w:rPr>
    </w:lvl>
    <w:lvl w:ilvl="7" w:tplc="93CC7CEE" w:tentative="1">
      <w:start w:val="1"/>
      <w:numFmt w:val="bullet"/>
      <w:lvlText w:val="o"/>
      <w:lvlJc w:val="left"/>
      <w:pPr>
        <w:tabs>
          <w:tab w:val="num" w:pos="5760"/>
        </w:tabs>
        <w:ind w:left="5760" w:hanging="360"/>
      </w:pPr>
      <w:rPr>
        <w:rFonts w:ascii="Courier New" w:hAnsi="Courier New" w:cs="Courier New" w:hint="default"/>
      </w:rPr>
    </w:lvl>
    <w:lvl w:ilvl="8" w:tplc="4C42D38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D018C0"/>
    <w:multiLevelType w:val="hybridMultilevel"/>
    <w:tmpl w:val="4776DC56"/>
    <w:lvl w:ilvl="0" w:tplc="E0AA8FDA">
      <w:start w:val="1"/>
      <w:numFmt w:val="bullet"/>
      <w:lvlText w:val="-"/>
      <w:lvlJc w:val="left"/>
      <w:pPr>
        <w:ind w:left="720" w:hanging="360"/>
      </w:pPr>
    </w:lvl>
    <w:lvl w:ilvl="1" w:tplc="3FB09338" w:tentative="1">
      <w:start w:val="1"/>
      <w:numFmt w:val="bullet"/>
      <w:lvlText w:val="o"/>
      <w:lvlJc w:val="left"/>
      <w:pPr>
        <w:ind w:left="1440" w:hanging="360"/>
      </w:pPr>
      <w:rPr>
        <w:rFonts w:ascii="Courier New" w:hAnsi="Courier New" w:cs="Courier New" w:hint="default"/>
      </w:rPr>
    </w:lvl>
    <w:lvl w:ilvl="2" w:tplc="73EC9C38" w:tentative="1">
      <w:start w:val="1"/>
      <w:numFmt w:val="bullet"/>
      <w:lvlText w:val=""/>
      <w:lvlJc w:val="left"/>
      <w:pPr>
        <w:ind w:left="2160" w:hanging="360"/>
      </w:pPr>
      <w:rPr>
        <w:rFonts w:ascii="Wingdings" w:hAnsi="Wingdings" w:hint="default"/>
      </w:rPr>
    </w:lvl>
    <w:lvl w:ilvl="3" w:tplc="8A28856A" w:tentative="1">
      <w:start w:val="1"/>
      <w:numFmt w:val="bullet"/>
      <w:lvlText w:val=""/>
      <w:lvlJc w:val="left"/>
      <w:pPr>
        <w:ind w:left="2880" w:hanging="360"/>
      </w:pPr>
      <w:rPr>
        <w:rFonts w:ascii="Symbol" w:hAnsi="Symbol" w:hint="default"/>
      </w:rPr>
    </w:lvl>
    <w:lvl w:ilvl="4" w:tplc="AB821CB2" w:tentative="1">
      <w:start w:val="1"/>
      <w:numFmt w:val="bullet"/>
      <w:lvlText w:val="o"/>
      <w:lvlJc w:val="left"/>
      <w:pPr>
        <w:ind w:left="3600" w:hanging="360"/>
      </w:pPr>
      <w:rPr>
        <w:rFonts w:ascii="Courier New" w:hAnsi="Courier New" w:cs="Courier New" w:hint="default"/>
      </w:rPr>
    </w:lvl>
    <w:lvl w:ilvl="5" w:tplc="2B7EC914" w:tentative="1">
      <w:start w:val="1"/>
      <w:numFmt w:val="bullet"/>
      <w:lvlText w:val=""/>
      <w:lvlJc w:val="left"/>
      <w:pPr>
        <w:ind w:left="4320" w:hanging="360"/>
      </w:pPr>
      <w:rPr>
        <w:rFonts w:ascii="Wingdings" w:hAnsi="Wingdings" w:hint="default"/>
      </w:rPr>
    </w:lvl>
    <w:lvl w:ilvl="6" w:tplc="BE323CEC" w:tentative="1">
      <w:start w:val="1"/>
      <w:numFmt w:val="bullet"/>
      <w:lvlText w:val=""/>
      <w:lvlJc w:val="left"/>
      <w:pPr>
        <w:ind w:left="5040" w:hanging="360"/>
      </w:pPr>
      <w:rPr>
        <w:rFonts w:ascii="Symbol" w:hAnsi="Symbol" w:hint="default"/>
      </w:rPr>
    </w:lvl>
    <w:lvl w:ilvl="7" w:tplc="AAEA42E4" w:tentative="1">
      <w:start w:val="1"/>
      <w:numFmt w:val="bullet"/>
      <w:lvlText w:val="o"/>
      <w:lvlJc w:val="left"/>
      <w:pPr>
        <w:ind w:left="5760" w:hanging="360"/>
      </w:pPr>
      <w:rPr>
        <w:rFonts w:ascii="Courier New" w:hAnsi="Courier New" w:cs="Courier New" w:hint="default"/>
      </w:rPr>
    </w:lvl>
    <w:lvl w:ilvl="8" w:tplc="A77CED62" w:tentative="1">
      <w:start w:val="1"/>
      <w:numFmt w:val="bullet"/>
      <w:lvlText w:val=""/>
      <w:lvlJc w:val="left"/>
      <w:pPr>
        <w:ind w:left="6480" w:hanging="360"/>
      </w:pPr>
      <w:rPr>
        <w:rFonts w:ascii="Wingdings" w:hAnsi="Wingdings" w:hint="default"/>
      </w:rPr>
    </w:lvl>
  </w:abstractNum>
  <w:abstractNum w:abstractNumId="53" w15:restartNumberingAfterBreak="0">
    <w:nsid w:val="77AC501F"/>
    <w:multiLevelType w:val="hybridMultilevel"/>
    <w:tmpl w:val="DDAA586E"/>
    <w:lvl w:ilvl="0" w:tplc="EB0A5EE4">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EDB00792">
      <w:numFmt w:val="bullet"/>
      <w:lvlText w:val="•"/>
      <w:lvlJc w:val="left"/>
      <w:pPr>
        <w:ind w:left="1974" w:hanging="567"/>
      </w:pPr>
      <w:rPr>
        <w:rFonts w:hint="default"/>
      </w:rPr>
    </w:lvl>
    <w:lvl w:ilvl="2" w:tplc="AA2E55EA">
      <w:numFmt w:val="bullet"/>
      <w:lvlText w:val="•"/>
      <w:lvlJc w:val="left"/>
      <w:pPr>
        <w:ind w:left="2849" w:hanging="567"/>
      </w:pPr>
      <w:rPr>
        <w:rFonts w:hint="default"/>
      </w:rPr>
    </w:lvl>
    <w:lvl w:ilvl="3" w:tplc="688083BE">
      <w:numFmt w:val="bullet"/>
      <w:lvlText w:val="•"/>
      <w:lvlJc w:val="left"/>
      <w:pPr>
        <w:ind w:left="3723" w:hanging="567"/>
      </w:pPr>
      <w:rPr>
        <w:rFonts w:hint="default"/>
      </w:rPr>
    </w:lvl>
    <w:lvl w:ilvl="4" w:tplc="7F9868AE">
      <w:numFmt w:val="bullet"/>
      <w:lvlText w:val="•"/>
      <w:lvlJc w:val="left"/>
      <w:pPr>
        <w:ind w:left="4598" w:hanging="567"/>
      </w:pPr>
      <w:rPr>
        <w:rFonts w:hint="default"/>
      </w:rPr>
    </w:lvl>
    <w:lvl w:ilvl="5" w:tplc="62E67FF4">
      <w:numFmt w:val="bullet"/>
      <w:lvlText w:val="•"/>
      <w:lvlJc w:val="left"/>
      <w:pPr>
        <w:ind w:left="5473" w:hanging="567"/>
      </w:pPr>
      <w:rPr>
        <w:rFonts w:hint="default"/>
      </w:rPr>
    </w:lvl>
    <w:lvl w:ilvl="6" w:tplc="388CE476">
      <w:numFmt w:val="bullet"/>
      <w:lvlText w:val="•"/>
      <w:lvlJc w:val="left"/>
      <w:pPr>
        <w:ind w:left="6347" w:hanging="567"/>
      </w:pPr>
      <w:rPr>
        <w:rFonts w:hint="default"/>
      </w:rPr>
    </w:lvl>
    <w:lvl w:ilvl="7" w:tplc="276A885A">
      <w:numFmt w:val="bullet"/>
      <w:lvlText w:val="•"/>
      <w:lvlJc w:val="left"/>
      <w:pPr>
        <w:ind w:left="7222" w:hanging="567"/>
      </w:pPr>
      <w:rPr>
        <w:rFonts w:hint="default"/>
      </w:rPr>
    </w:lvl>
    <w:lvl w:ilvl="8" w:tplc="87CC3CEC">
      <w:numFmt w:val="bullet"/>
      <w:lvlText w:val="•"/>
      <w:lvlJc w:val="left"/>
      <w:pPr>
        <w:ind w:left="8097" w:hanging="567"/>
      </w:pPr>
      <w:rPr>
        <w:rFonts w:hint="default"/>
      </w:rPr>
    </w:lvl>
  </w:abstractNum>
  <w:abstractNum w:abstractNumId="54" w15:restartNumberingAfterBreak="0">
    <w:nsid w:val="79C55A75"/>
    <w:multiLevelType w:val="hybridMultilevel"/>
    <w:tmpl w:val="081204E6"/>
    <w:lvl w:ilvl="0" w:tplc="35321DF2">
      <w:numFmt w:val="bullet"/>
      <w:lvlText w:val=""/>
      <w:lvlJc w:val="left"/>
      <w:pPr>
        <w:ind w:left="1006" w:hanging="361"/>
      </w:pPr>
      <w:rPr>
        <w:rFonts w:ascii="Symbol" w:eastAsia="Symbol" w:hAnsi="Symbol" w:cs="Symbol" w:hint="default"/>
        <w:w w:val="100"/>
        <w:sz w:val="22"/>
        <w:szCs w:val="22"/>
      </w:rPr>
    </w:lvl>
    <w:lvl w:ilvl="1" w:tplc="1262BD24">
      <w:numFmt w:val="bullet"/>
      <w:lvlText w:val=""/>
      <w:lvlJc w:val="left"/>
      <w:pPr>
        <w:ind w:left="1366" w:hanging="361"/>
      </w:pPr>
      <w:rPr>
        <w:rFonts w:ascii="Symbol" w:eastAsia="Symbol" w:hAnsi="Symbol" w:cs="Symbol" w:hint="default"/>
        <w:w w:val="100"/>
        <w:sz w:val="22"/>
        <w:szCs w:val="22"/>
      </w:rPr>
    </w:lvl>
    <w:lvl w:ilvl="2" w:tplc="B46AB7DE">
      <w:numFmt w:val="bullet"/>
      <w:lvlText w:val="•"/>
      <w:lvlJc w:val="left"/>
      <w:pPr>
        <w:ind w:left="2302" w:hanging="361"/>
      </w:pPr>
      <w:rPr>
        <w:rFonts w:hint="default"/>
      </w:rPr>
    </w:lvl>
    <w:lvl w:ilvl="3" w:tplc="42EE106E">
      <w:numFmt w:val="bullet"/>
      <w:lvlText w:val="•"/>
      <w:lvlJc w:val="left"/>
      <w:pPr>
        <w:ind w:left="3245" w:hanging="361"/>
      </w:pPr>
      <w:rPr>
        <w:rFonts w:hint="default"/>
      </w:rPr>
    </w:lvl>
    <w:lvl w:ilvl="4" w:tplc="A2262D90">
      <w:numFmt w:val="bullet"/>
      <w:lvlText w:val="•"/>
      <w:lvlJc w:val="left"/>
      <w:pPr>
        <w:ind w:left="4188" w:hanging="361"/>
      </w:pPr>
      <w:rPr>
        <w:rFonts w:hint="default"/>
      </w:rPr>
    </w:lvl>
    <w:lvl w:ilvl="5" w:tplc="425AE29A">
      <w:numFmt w:val="bullet"/>
      <w:lvlText w:val="•"/>
      <w:lvlJc w:val="left"/>
      <w:pPr>
        <w:ind w:left="5131" w:hanging="361"/>
      </w:pPr>
      <w:rPr>
        <w:rFonts w:hint="default"/>
      </w:rPr>
    </w:lvl>
    <w:lvl w:ilvl="6" w:tplc="B75AA566">
      <w:numFmt w:val="bullet"/>
      <w:lvlText w:val="•"/>
      <w:lvlJc w:val="left"/>
      <w:pPr>
        <w:ind w:left="6074" w:hanging="361"/>
      </w:pPr>
      <w:rPr>
        <w:rFonts w:hint="default"/>
      </w:rPr>
    </w:lvl>
    <w:lvl w:ilvl="7" w:tplc="BD9461EE">
      <w:numFmt w:val="bullet"/>
      <w:lvlText w:val="•"/>
      <w:lvlJc w:val="left"/>
      <w:pPr>
        <w:ind w:left="7017" w:hanging="361"/>
      </w:pPr>
      <w:rPr>
        <w:rFonts w:hint="default"/>
      </w:rPr>
    </w:lvl>
    <w:lvl w:ilvl="8" w:tplc="7A70A7FA">
      <w:numFmt w:val="bullet"/>
      <w:lvlText w:val="•"/>
      <w:lvlJc w:val="left"/>
      <w:pPr>
        <w:ind w:left="7960" w:hanging="361"/>
      </w:pPr>
      <w:rPr>
        <w:rFonts w:hint="default"/>
      </w:rPr>
    </w:lvl>
  </w:abstractNum>
  <w:abstractNum w:abstractNumId="55" w15:restartNumberingAfterBreak="0">
    <w:nsid w:val="79FE4C0A"/>
    <w:multiLevelType w:val="hybridMultilevel"/>
    <w:tmpl w:val="AF9C8A62"/>
    <w:lvl w:ilvl="0" w:tplc="2E409ABC">
      <w:start w:val="1"/>
      <w:numFmt w:val="bullet"/>
      <w:lvlText w:val=""/>
      <w:lvlJc w:val="left"/>
      <w:pPr>
        <w:ind w:left="720" w:hanging="360"/>
      </w:pPr>
      <w:rPr>
        <w:rFonts w:ascii="Symbol" w:hAnsi="Symbol" w:hint="default"/>
      </w:rPr>
    </w:lvl>
    <w:lvl w:ilvl="1" w:tplc="BC7EDFEE" w:tentative="1">
      <w:start w:val="1"/>
      <w:numFmt w:val="bullet"/>
      <w:lvlText w:val="o"/>
      <w:lvlJc w:val="left"/>
      <w:pPr>
        <w:ind w:left="1440" w:hanging="360"/>
      </w:pPr>
      <w:rPr>
        <w:rFonts w:ascii="Courier New" w:hAnsi="Courier New" w:cs="Courier New" w:hint="default"/>
      </w:rPr>
    </w:lvl>
    <w:lvl w:ilvl="2" w:tplc="595C9848" w:tentative="1">
      <w:start w:val="1"/>
      <w:numFmt w:val="bullet"/>
      <w:lvlText w:val=""/>
      <w:lvlJc w:val="left"/>
      <w:pPr>
        <w:ind w:left="2160" w:hanging="360"/>
      </w:pPr>
      <w:rPr>
        <w:rFonts w:ascii="Wingdings" w:hAnsi="Wingdings" w:hint="default"/>
      </w:rPr>
    </w:lvl>
    <w:lvl w:ilvl="3" w:tplc="90FE0E00" w:tentative="1">
      <w:start w:val="1"/>
      <w:numFmt w:val="bullet"/>
      <w:lvlText w:val=""/>
      <w:lvlJc w:val="left"/>
      <w:pPr>
        <w:ind w:left="2880" w:hanging="360"/>
      </w:pPr>
      <w:rPr>
        <w:rFonts w:ascii="Symbol" w:hAnsi="Symbol" w:hint="default"/>
      </w:rPr>
    </w:lvl>
    <w:lvl w:ilvl="4" w:tplc="5AD400D6" w:tentative="1">
      <w:start w:val="1"/>
      <w:numFmt w:val="bullet"/>
      <w:lvlText w:val="o"/>
      <w:lvlJc w:val="left"/>
      <w:pPr>
        <w:ind w:left="3600" w:hanging="360"/>
      </w:pPr>
      <w:rPr>
        <w:rFonts w:ascii="Courier New" w:hAnsi="Courier New" w:cs="Courier New" w:hint="default"/>
      </w:rPr>
    </w:lvl>
    <w:lvl w:ilvl="5" w:tplc="4FC6C852" w:tentative="1">
      <w:start w:val="1"/>
      <w:numFmt w:val="bullet"/>
      <w:lvlText w:val=""/>
      <w:lvlJc w:val="left"/>
      <w:pPr>
        <w:ind w:left="4320" w:hanging="360"/>
      </w:pPr>
      <w:rPr>
        <w:rFonts w:ascii="Wingdings" w:hAnsi="Wingdings" w:hint="default"/>
      </w:rPr>
    </w:lvl>
    <w:lvl w:ilvl="6" w:tplc="83DAD2CC" w:tentative="1">
      <w:start w:val="1"/>
      <w:numFmt w:val="bullet"/>
      <w:lvlText w:val=""/>
      <w:lvlJc w:val="left"/>
      <w:pPr>
        <w:ind w:left="5040" w:hanging="360"/>
      </w:pPr>
      <w:rPr>
        <w:rFonts w:ascii="Symbol" w:hAnsi="Symbol" w:hint="default"/>
      </w:rPr>
    </w:lvl>
    <w:lvl w:ilvl="7" w:tplc="8AEABCF0" w:tentative="1">
      <w:start w:val="1"/>
      <w:numFmt w:val="bullet"/>
      <w:lvlText w:val="o"/>
      <w:lvlJc w:val="left"/>
      <w:pPr>
        <w:ind w:left="5760" w:hanging="360"/>
      </w:pPr>
      <w:rPr>
        <w:rFonts w:ascii="Courier New" w:hAnsi="Courier New" w:cs="Courier New" w:hint="default"/>
      </w:rPr>
    </w:lvl>
    <w:lvl w:ilvl="8" w:tplc="E0CED340" w:tentative="1">
      <w:start w:val="1"/>
      <w:numFmt w:val="bullet"/>
      <w:lvlText w:val=""/>
      <w:lvlJc w:val="left"/>
      <w:pPr>
        <w:ind w:left="6480" w:hanging="360"/>
      </w:pPr>
      <w:rPr>
        <w:rFonts w:ascii="Wingdings" w:hAnsi="Wingdings" w:hint="default"/>
      </w:rPr>
    </w:lvl>
  </w:abstractNum>
  <w:abstractNum w:abstractNumId="56" w15:restartNumberingAfterBreak="0">
    <w:nsid w:val="7AF00949"/>
    <w:multiLevelType w:val="hybridMultilevel"/>
    <w:tmpl w:val="D774171A"/>
    <w:lvl w:ilvl="0" w:tplc="2AA20FDA">
      <w:start w:val="1"/>
      <w:numFmt w:val="decimal"/>
      <w:lvlText w:val="%1)"/>
      <w:lvlJc w:val="left"/>
      <w:pPr>
        <w:ind w:left="539" w:hanging="241"/>
      </w:pPr>
      <w:rPr>
        <w:rFonts w:ascii="Times New Roman" w:eastAsia="Times New Roman" w:hAnsi="Times New Roman" w:cs="Times New Roman" w:hint="default"/>
        <w:w w:val="100"/>
        <w:sz w:val="22"/>
        <w:szCs w:val="22"/>
      </w:rPr>
    </w:lvl>
    <w:lvl w:ilvl="1" w:tplc="7714ABBC">
      <w:numFmt w:val="bullet"/>
      <w:lvlText w:val="•"/>
      <w:lvlJc w:val="left"/>
      <w:pPr>
        <w:ind w:left="1470" w:hanging="241"/>
      </w:pPr>
      <w:rPr>
        <w:rFonts w:hint="default"/>
      </w:rPr>
    </w:lvl>
    <w:lvl w:ilvl="2" w:tplc="C6240428">
      <w:numFmt w:val="bullet"/>
      <w:lvlText w:val="•"/>
      <w:lvlJc w:val="left"/>
      <w:pPr>
        <w:ind w:left="2401" w:hanging="241"/>
      </w:pPr>
      <w:rPr>
        <w:rFonts w:hint="default"/>
      </w:rPr>
    </w:lvl>
    <w:lvl w:ilvl="3" w:tplc="C0B0BA1A">
      <w:numFmt w:val="bullet"/>
      <w:lvlText w:val="•"/>
      <w:lvlJc w:val="left"/>
      <w:pPr>
        <w:ind w:left="3331" w:hanging="241"/>
      </w:pPr>
      <w:rPr>
        <w:rFonts w:hint="default"/>
      </w:rPr>
    </w:lvl>
    <w:lvl w:ilvl="4" w:tplc="0F269AE4">
      <w:numFmt w:val="bullet"/>
      <w:lvlText w:val="•"/>
      <w:lvlJc w:val="left"/>
      <w:pPr>
        <w:ind w:left="4262" w:hanging="241"/>
      </w:pPr>
      <w:rPr>
        <w:rFonts w:hint="default"/>
      </w:rPr>
    </w:lvl>
    <w:lvl w:ilvl="5" w:tplc="9AF645F8">
      <w:numFmt w:val="bullet"/>
      <w:lvlText w:val="•"/>
      <w:lvlJc w:val="left"/>
      <w:pPr>
        <w:ind w:left="5193" w:hanging="241"/>
      </w:pPr>
      <w:rPr>
        <w:rFonts w:hint="default"/>
      </w:rPr>
    </w:lvl>
    <w:lvl w:ilvl="6" w:tplc="B32C1354">
      <w:numFmt w:val="bullet"/>
      <w:lvlText w:val="•"/>
      <w:lvlJc w:val="left"/>
      <w:pPr>
        <w:ind w:left="6123" w:hanging="241"/>
      </w:pPr>
      <w:rPr>
        <w:rFonts w:hint="default"/>
      </w:rPr>
    </w:lvl>
    <w:lvl w:ilvl="7" w:tplc="CB2E3FB2">
      <w:numFmt w:val="bullet"/>
      <w:lvlText w:val="•"/>
      <w:lvlJc w:val="left"/>
      <w:pPr>
        <w:ind w:left="7054" w:hanging="241"/>
      </w:pPr>
      <w:rPr>
        <w:rFonts w:hint="default"/>
      </w:rPr>
    </w:lvl>
    <w:lvl w:ilvl="8" w:tplc="F354A410">
      <w:numFmt w:val="bullet"/>
      <w:lvlText w:val="•"/>
      <w:lvlJc w:val="left"/>
      <w:pPr>
        <w:ind w:left="7985" w:hanging="241"/>
      </w:pPr>
      <w:rPr>
        <w:rFonts w:hint="default"/>
      </w:rPr>
    </w:lvl>
  </w:abstractNum>
  <w:abstractNum w:abstractNumId="57" w15:restartNumberingAfterBreak="0">
    <w:nsid w:val="7C20280F"/>
    <w:multiLevelType w:val="hybridMultilevel"/>
    <w:tmpl w:val="5DAC2480"/>
    <w:lvl w:ilvl="0" w:tplc="BE62536C">
      <w:start w:val="13"/>
      <w:numFmt w:val="bullet"/>
      <w:lvlText w:val=""/>
      <w:lvlJc w:val="left"/>
      <w:pPr>
        <w:ind w:left="720" w:hanging="360"/>
      </w:pPr>
      <w:rPr>
        <w:rFonts w:ascii="Symbol" w:eastAsia="Times New Roman" w:hAnsi="Symbol" w:cs="Times New Roman" w:hint="default"/>
      </w:rPr>
    </w:lvl>
    <w:lvl w:ilvl="1" w:tplc="EFD2E5F6" w:tentative="1">
      <w:start w:val="1"/>
      <w:numFmt w:val="bullet"/>
      <w:lvlText w:val="o"/>
      <w:lvlJc w:val="left"/>
      <w:pPr>
        <w:ind w:left="1440" w:hanging="360"/>
      </w:pPr>
      <w:rPr>
        <w:rFonts w:ascii="Courier New" w:hAnsi="Courier New" w:cs="Courier New" w:hint="default"/>
      </w:rPr>
    </w:lvl>
    <w:lvl w:ilvl="2" w:tplc="AFF27CD6" w:tentative="1">
      <w:start w:val="1"/>
      <w:numFmt w:val="bullet"/>
      <w:lvlText w:val=""/>
      <w:lvlJc w:val="left"/>
      <w:pPr>
        <w:ind w:left="2160" w:hanging="360"/>
      </w:pPr>
      <w:rPr>
        <w:rFonts w:ascii="Wingdings" w:hAnsi="Wingdings" w:hint="default"/>
      </w:rPr>
    </w:lvl>
    <w:lvl w:ilvl="3" w:tplc="A6B2A9D2" w:tentative="1">
      <w:start w:val="1"/>
      <w:numFmt w:val="bullet"/>
      <w:lvlText w:val=""/>
      <w:lvlJc w:val="left"/>
      <w:pPr>
        <w:ind w:left="2880" w:hanging="360"/>
      </w:pPr>
      <w:rPr>
        <w:rFonts w:ascii="Symbol" w:hAnsi="Symbol" w:hint="default"/>
      </w:rPr>
    </w:lvl>
    <w:lvl w:ilvl="4" w:tplc="79C02B5E" w:tentative="1">
      <w:start w:val="1"/>
      <w:numFmt w:val="bullet"/>
      <w:lvlText w:val="o"/>
      <w:lvlJc w:val="left"/>
      <w:pPr>
        <w:ind w:left="3600" w:hanging="360"/>
      </w:pPr>
      <w:rPr>
        <w:rFonts w:ascii="Courier New" w:hAnsi="Courier New" w:cs="Courier New" w:hint="default"/>
      </w:rPr>
    </w:lvl>
    <w:lvl w:ilvl="5" w:tplc="1F7C2004" w:tentative="1">
      <w:start w:val="1"/>
      <w:numFmt w:val="bullet"/>
      <w:lvlText w:val=""/>
      <w:lvlJc w:val="left"/>
      <w:pPr>
        <w:ind w:left="4320" w:hanging="360"/>
      </w:pPr>
      <w:rPr>
        <w:rFonts w:ascii="Wingdings" w:hAnsi="Wingdings" w:hint="default"/>
      </w:rPr>
    </w:lvl>
    <w:lvl w:ilvl="6" w:tplc="88F6C394" w:tentative="1">
      <w:start w:val="1"/>
      <w:numFmt w:val="bullet"/>
      <w:lvlText w:val=""/>
      <w:lvlJc w:val="left"/>
      <w:pPr>
        <w:ind w:left="5040" w:hanging="360"/>
      </w:pPr>
      <w:rPr>
        <w:rFonts w:ascii="Symbol" w:hAnsi="Symbol" w:hint="default"/>
      </w:rPr>
    </w:lvl>
    <w:lvl w:ilvl="7" w:tplc="82208E0C" w:tentative="1">
      <w:start w:val="1"/>
      <w:numFmt w:val="bullet"/>
      <w:lvlText w:val="o"/>
      <w:lvlJc w:val="left"/>
      <w:pPr>
        <w:ind w:left="5760" w:hanging="360"/>
      </w:pPr>
      <w:rPr>
        <w:rFonts w:ascii="Courier New" w:hAnsi="Courier New" w:cs="Courier New" w:hint="default"/>
      </w:rPr>
    </w:lvl>
    <w:lvl w:ilvl="8" w:tplc="C5283C22" w:tentative="1">
      <w:start w:val="1"/>
      <w:numFmt w:val="bullet"/>
      <w:lvlText w:val=""/>
      <w:lvlJc w:val="left"/>
      <w:pPr>
        <w:ind w:left="6480" w:hanging="360"/>
      </w:pPr>
      <w:rPr>
        <w:rFonts w:ascii="Wingdings" w:hAnsi="Wingdings" w:hint="default"/>
      </w:rPr>
    </w:lvl>
  </w:abstractNum>
  <w:abstractNum w:abstractNumId="58" w15:restartNumberingAfterBreak="0">
    <w:nsid w:val="7D946041"/>
    <w:multiLevelType w:val="multilevel"/>
    <w:tmpl w:val="9BC0A258"/>
    <w:lvl w:ilvl="0">
      <w:start w:val="6"/>
      <w:numFmt w:val="decimal"/>
      <w:lvlText w:val="%1."/>
      <w:lvlJc w:val="left"/>
      <w:pPr>
        <w:ind w:left="1107" w:hanging="567"/>
      </w:pPr>
      <w:rPr>
        <w:rFonts w:ascii="Times New Roman" w:eastAsia="Times New Roman" w:hAnsi="Times New Roman" w:cs="Times New Roman" w:hint="default"/>
        <w:b/>
        <w:bCs/>
        <w:i w:val="0"/>
        <w:i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num w:numId="1" w16cid:durableId="733118350">
    <w:abstractNumId w:val="56"/>
  </w:num>
  <w:num w:numId="2" w16cid:durableId="1717780155">
    <w:abstractNumId w:val="16"/>
  </w:num>
  <w:num w:numId="3" w16cid:durableId="1733233052">
    <w:abstractNumId w:val="44"/>
  </w:num>
  <w:num w:numId="4" w16cid:durableId="1157498335">
    <w:abstractNumId w:val="8"/>
  </w:num>
  <w:num w:numId="5" w16cid:durableId="1152792019">
    <w:abstractNumId w:val="54"/>
  </w:num>
  <w:num w:numId="6" w16cid:durableId="588386997">
    <w:abstractNumId w:val="50"/>
  </w:num>
  <w:num w:numId="7" w16cid:durableId="1142116032">
    <w:abstractNumId w:val="4"/>
  </w:num>
  <w:num w:numId="8" w16cid:durableId="1865048693">
    <w:abstractNumId w:val="22"/>
  </w:num>
  <w:num w:numId="9" w16cid:durableId="1553421660">
    <w:abstractNumId w:val="18"/>
  </w:num>
  <w:num w:numId="10" w16cid:durableId="48770961">
    <w:abstractNumId w:val="58"/>
  </w:num>
  <w:num w:numId="11" w16cid:durableId="1442724295">
    <w:abstractNumId w:val="0"/>
  </w:num>
  <w:num w:numId="12" w16cid:durableId="1558937239">
    <w:abstractNumId w:val="49"/>
  </w:num>
  <w:num w:numId="13" w16cid:durableId="1588151315">
    <w:abstractNumId w:val="26"/>
  </w:num>
  <w:num w:numId="14" w16cid:durableId="404567427">
    <w:abstractNumId w:val="37"/>
  </w:num>
  <w:num w:numId="15" w16cid:durableId="1976369734">
    <w:abstractNumId w:val="12"/>
  </w:num>
  <w:num w:numId="16" w16cid:durableId="1656687709">
    <w:abstractNumId w:val="41"/>
  </w:num>
  <w:num w:numId="17" w16cid:durableId="1342508480">
    <w:abstractNumId w:val="9"/>
  </w:num>
  <w:num w:numId="18" w16cid:durableId="651565521">
    <w:abstractNumId w:val="43"/>
  </w:num>
  <w:num w:numId="19" w16cid:durableId="1344087727">
    <w:abstractNumId w:val="53"/>
  </w:num>
  <w:num w:numId="20" w16cid:durableId="1890072826">
    <w:abstractNumId w:val="48"/>
  </w:num>
  <w:num w:numId="21" w16cid:durableId="496261918">
    <w:abstractNumId w:val="13"/>
  </w:num>
  <w:num w:numId="22" w16cid:durableId="1807620134">
    <w:abstractNumId w:val="15"/>
  </w:num>
  <w:num w:numId="23" w16cid:durableId="1771121521">
    <w:abstractNumId w:val="10"/>
  </w:num>
  <w:num w:numId="24" w16cid:durableId="223688527">
    <w:abstractNumId w:val="21"/>
  </w:num>
  <w:num w:numId="25" w16cid:durableId="753161815">
    <w:abstractNumId w:val="51"/>
  </w:num>
  <w:num w:numId="26" w16cid:durableId="121316642">
    <w:abstractNumId w:val="23"/>
  </w:num>
  <w:num w:numId="27" w16cid:durableId="555354477">
    <w:abstractNumId w:val="2"/>
  </w:num>
  <w:num w:numId="28" w16cid:durableId="1075975265">
    <w:abstractNumId w:val="31"/>
  </w:num>
  <w:num w:numId="29" w16cid:durableId="49430569">
    <w:abstractNumId w:val="3"/>
  </w:num>
  <w:num w:numId="30" w16cid:durableId="503975187">
    <w:abstractNumId w:val="42"/>
  </w:num>
  <w:num w:numId="31" w16cid:durableId="2093548596">
    <w:abstractNumId w:val="47"/>
  </w:num>
  <w:num w:numId="32" w16cid:durableId="218253174">
    <w:abstractNumId w:val="39"/>
  </w:num>
  <w:num w:numId="33" w16cid:durableId="1926760901">
    <w:abstractNumId w:val="57"/>
  </w:num>
  <w:num w:numId="34" w16cid:durableId="1171406180">
    <w:abstractNumId w:val="52"/>
  </w:num>
  <w:num w:numId="35" w16cid:durableId="2112820859">
    <w:abstractNumId w:val="19"/>
  </w:num>
  <w:num w:numId="36" w16cid:durableId="1610426148">
    <w:abstractNumId w:val="17"/>
  </w:num>
  <w:num w:numId="37" w16cid:durableId="1680698846">
    <w:abstractNumId w:val="30"/>
  </w:num>
  <w:num w:numId="38" w16cid:durableId="363215406">
    <w:abstractNumId w:val="24"/>
  </w:num>
  <w:num w:numId="39" w16cid:durableId="103311228">
    <w:abstractNumId w:val="40"/>
  </w:num>
  <w:num w:numId="40" w16cid:durableId="2021159882">
    <w:abstractNumId w:val="38"/>
  </w:num>
  <w:num w:numId="41" w16cid:durableId="1787657837">
    <w:abstractNumId w:val="6"/>
  </w:num>
  <w:num w:numId="42" w16cid:durableId="2113667513">
    <w:abstractNumId w:val="20"/>
  </w:num>
  <w:num w:numId="43" w16cid:durableId="11152000">
    <w:abstractNumId w:val="36"/>
  </w:num>
  <w:num w:numId="44" w16cid:durableId="974717624">
    <w:abstractNumId w:val="32"/>
  </w:num>
  <w:num w:numId="45" w16cid:durableId="1279946055">
    <w:abstractNumId w:val="34"/>
  </w:num>
  <w:num w:numId="46" w16cid:durableId="977686467">
    <w:abstractNumId w:val="25"/>
  </w:num>
  <w:num w:numId="47" w16cid:durableId="318384116">
    <w:abstractNumId w:val="7"/>
  </w:num>
  <w:num w:numId="48" w16cid:durableId="1290739480">
    <w:abstractNumId w:val="45"/>
  </w:num>
  <w:num w:numId="49" w16cid:durableId="1045523483">
    <w:abstractNumId w:val="5"/>
  </w:num>
  <w:num w:numId="50" w16cid:durableId="1078015047">
    <w:abstractNumId w:val="28"/>
  </w:num>
  <w:num w:numId="51" w16cid:durableId="26955586">
    <w:abstractNumId w:val="33"/>
  </w:num>
  <w:num w:numId="52" w16cid:durableId="1962879283">
    <w:abstractNumId w:val="55"/>
  </w:num>
  <w:num w:numId="53" w16cid:durableId="636296412">
    <w:abstractNumId w:val="27"/>
  </w:num>
  <w:num w:numId="54" w16cid:durableId="641152207">
    <w:abstractNumId w:val="35"/>
  </w:num>
  <w:num w:numId="55" w16cid:durableId="1408386087">
    <w:abstractNumId w:val="46"/>
  </w:num>
  <w:num w:numId="56" w16cid:durableId="1197544834">
    <w:abstractNumId w:val="29"/>
  </w:num>
  <w:num w:numId="57" w16cid:durableId="544874239">
    <w:abstractNumId w:val="1"/>
  </w:num>
  <w:num w:numId="58" w16cid:durableId="1835101971">
    <w:abstractNumId w:val="14"/>
  </w:num>
  <w:num w:numId="59" w16cid:durableId="842276864">
    <w:abstractNumId w:val="1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720"/>
  <w:hyphenationZone w:val="425"/>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TA2sjAyNTU2NDdS0lEKTi0uzszPAykwrAUANMaRVSwAAAA="/>
  </w:docVars>
  <w:rsids>
    <w:rsidRoot w:val="00F43F10"/>
    <w:rsid w:val="000001AC"/>
    <w:rsid w:val="00000D62"/>
    <w:rsid w:val="00001587"/>
    <w:rsid w:val="0000362A"/>
    <w:rsid w:val="00003AEF"/>
    <w:rsid w:val="00003EC6"/>
    <w:rsid w:val="00004314"/>
    <w:rsid w:val="0000496F"/>
    <w:rsid w:val="00005701"/>
    <w:rsid w:val="00005706"/>
    <w:rsid w:val="00007528"/>
    <w:rsid w:val="0001164F"/>
    <w:rsid w:val="00014869"/>
    <w:rsid w:val="000150D3"/>
    <w:rsid w:val="000166C1"/>
    <w:rsid w:val="00017CB4"/>
    <w:rsid w:val="0002006B"/>
    <w:rsid w:val="00020AE8"/>
    <w:rsid w:val="000212BB"/>
    <w:rsid w:val="000214BB"/>
    <w:rsid w:val="000224D2"/>
    <w:rsid w:val="00023150"/>
    <w:rsid w:val="00023A2C"/>
    <w:rsid w:val="00023B0D"/>
    <w:rsid w:val="00024699"/>
    <w:rsid w:val="00024C24"/>
    <w:rsid w:val="00025460"/>
    <w:rsid w:val="00025C9D"/>
    <w:rsid w:val="00025EBE"/>
    <w:rsid w:val="00026A4E"/>
    <w:rsid w:val="00026BF2"/>
    <w:rsid w:val="000271F6"/>
    <w:rsid w:val="00030445"/>
    <w:rsid w:val="000318C7"/>
    <w:rsid w:val="00031CA5"/>
    <w:rsid w:val="00033D26"/>
    <w:rsid w:val="00033FDB"/>
    <w:rsid w:val="000344F6"/>
    <w:rsid w:val="00037543"/>
    <w:rsid w:val="000376A3"/>
    <w:rsid w:val="000376DE"/>
    <w:rsid w:val="00042263"/>
    <w:rsid w:val="00042790"/>
    <w:rsid w:val="00042F77"/>
    <w:rsid w:val="000431EE"/>
    <w:rsid w:val="00043505"/>
    <w:rsid w:val="00043C70"/>
    <w:rsid w:val="00043E88"/>
    <w:rsid w:val="00044042"/>
    <w:rsid w:val="000443DD"/>
    <w:rsid w:val="00046CFD"/>
    <w:rsid w:val="000474D2"/>
    <w:rsid w:val="000479C5"/>
    <w:rsid w:val="000505DA"/>
    <w:rsid w:val="00050DFD"/>
    <w:rsid w:val="00051CAE"/>
    <w:rsid w:val="00052DBB"/>
    <w:rsid w:val="00052F83"/>
    <w:rsid w:val="00053809"/>
    <w:rsid w:val="000538C5"/>
    <w:rsid w:val="00053914"/>
    <w:rsid w:val="00054396"/>
    <w:rsid w:val="00054756"/>
    <w:rsid w:val="00054D9A"/>
    <w:rsid w:val="000556C8"/>
    <w:rsid w:val="0005576F"/>
    <w:rsid w:val="00056003"/>
    <w:rsid w:val="000560C5"/>
    <w:rsid w:val="00056669"/>
    <w:rsid w:val="00056C49"/>
    <w:rsid w:val="00056FE0"/>
    <w:rsid w:val="000574B9"/>
    <w:rsid w:val="00057549"/>
    <w:rsid w:val="000577DC"/>
    <w:rsid w:val="000578F6"/>
    <w:rsid w:val="00060090"/>
    <w:rsid w:val="000603C8"/>
    <w:rsid w:val="000608A4"/>
    <w:rsid w:val="00060AA1"/>
    <w:rsid w:val="00061FEE"/>
    <w:rsid w:val="00062662"/>
    <w:rsid w:val="00062C16"/>
    <w:rsid w:val="000631FD"/>
    <w:rsid w:val="00063649"/>
    <w:rsid w:val="000643D3"/>
    <w:rsid w:val="00066F50"/>
    <w:rsid w:val="00067B16"/>
    <w:rsid w:val="000709EB"/>
    <w:rsid w:val="00070B0E"/>
    <w:rsid w:val="00071F8A"/>
    <w:rsid w:val="00073CA0"/>
    <w:rsid w:val="00073E04"/>
    <w:rsid w:val="0007401B"/>
    <w:rsid w:val="000743C8"/>
    <w:rsid w:val="00074E94"/>
    <w:rsid w:val="000757B2"/>
    <w:rsid w:val="0007628D"/>
    <w:rsid w:val="00076E2C"/>
    <w:rsid w:val="00077226"/>
    <w:rsid w:val="000809C9"/>
    <w:rsid w:val="00081DAB"/>
    <w:rsid w:val="00081DFE"/>
    <w:rsid w:val="0008373E"/>
    <w:rsid w:val="000908CA"/>
    <w:rsid w:val="00092829"/>
    <w:rsid w:val="00092B09"/>
    <w:rsid w:val="0009351E"/>
    <w:rsid w:val="00093604"/>
    <w:rsid w:val="0009479A"/>
    <w:rsid w:val="00094AD6"/>
    <w:rsid w:val="00094E0E"/>
    <w:rsid w:val="00095D61"/>
    <w:rsid w:val="00095E44"/>
    <w:rsid w:val="00096D8D"/>
    <w:rsid w:val="0009755A"/>
    <w:rsid w:val="000A0945"/>
    <w:rsid w:val="000A1232"/>
    <w:rsid w:val="000A1544"/>
    <w:rsid w:val="000A1B26"/>
    <w:rsid w:val="000A2204"/>
    <w:rsid w:val="000A30E5"/>
    <w:rsid w:val="000A40D0"/>
    <w:rsid w:val="000B0097"/>
    <w:rsid w:val="000B101F"/>
    <w:rsid w:val="000B1F4B"/>
    <w:rsid w:val="000B2C27"/>
    <w:rsid w:val="000B2F27"/>
    <w:rsid w:val="000B2F58"/>
    <w:rsid w:val="000B37A8"/>
    <w:rsid w:val="000B4957"/>
    <w:rsid w:val="000B51D9"/>
    <w:rsid w:val="000B6DD7"/>
    <w:rsid w:val="000B6ED4"/>
    <w:rsid w:val="000C03FB"/>
    <w:rsid w:val="000C12D1"/>
    <w:rsid w:val="000C1BD8"/>
    <w:rsid w:val="000C1EA5"/>
    <w:rsid w:val="000C2715"/>
    <w:rsid w:val="000C308F"/>
    <w:rsid w:val="000C3280"/>
    <w:rsid w:val="000C3DF7"/>
    <w:rsid w:val="000C50D3"/>
    <w:rsid w:val="000C5A4E"/>
    <w:rsid w:val="000C635D"/>
    <w:rsid w:val="000C7E06"/>
    <w:rsid w:val="000C7F49"/>
    <w:rsid w:val="000D199A"/>
    <w:rsid w:val="000D1AEE"/>
    <w:rsid w:val="000D1F4F"/>
    <w:rsid w:val="000D35BF"/>
    <w:rsid w:val="000D4D07"/>
    <w:rsid w:val="000D5E7E"/>
    <w:rsid w:val="000D7155"/>
    <w:rsid w:val="000D7535"/>
    <w:rsid w:val="000E165D"/>
    <w:rsid w:val="000E1BAF"/>
    <w:rsid w:val="000E1FCD"/>
    <w:rsid w:val="000E223E"/>
    <w:rsid w:val="000E2491"/>
    <w:rsid w:val="000E2EA9"/>
    <w:rsid w:val="000E2F6B"/>
    <w:rsid w:val="000E3412"/>
    <w:rsid w:val="000E3E9C"/>
    <w:rsid w:val="000E46A3"/>
    <w:rsid w:val="000E4881"/>
    <w:rsid w:val="000E4E88"/>
    <w:rsid w:val="000E5320"/>
    <w:rsid w:val="000E5726"/>
    <w:rsid w:val="000E65ED"/>
    <w:rsid w:val="000E6C94"/>
    <w:rsid w:val="000E7204"/>
    <w:rsid w:val="000F1104"/>
    <w:rsid w:val="000F1BB2"/>
    <w:rsid w:val="000F217A"/>
    <w:rsid w:val="000F35AE"/>
    <w:rsid w:val="000F3EE6"/>
    <w:rsid w:val="000F3F94"/>
    <w:rsid w:val="000F5235"/>
    <w:rsid w:val="000F5B21"/>
    <w:rsid w:val="000F6267"/>
    <w:rsid w:val="000F65F8"/>
    <w:rsid w:val="000F7661"/>
    <w:rsid w:val="00100254"/>
    <w:rsid w:val="00101F71"/>
    <w:rsid w:val="00102FF9"/>
    <w:rsid w:val="00103501"/>
    <w:rsid w:val="001039E6"/>
    <w:rsid w:val="00103B2D"/>
    <w:rsid w:val="00103CD2"/>
    <w:rsid w:val="00104061"/>
    <w:rsid w:val="0010464A"/>
    <w:rsid w:val="00104ADE"/>
    <w:rsid w:val="001050B2"/>
    <w:rsid w:val="00107186"/>
    <w:rsid w:val="00107236"/>
    <w:rsid w:val="001074B3"/>
    <w:rsid w:val="001101A2"/>
    <w:rsid w:val="001106F7"/>
    <w:rsid w:val="001108A9"/>
    <w:rsid w:val="001111FD"/>
    <w:rsid w:val="00112EDA"/>
    <w:rsid w:val="00114174"/>
    <w:rsid w:val="00114265"/>
    <w:rsid w:val="0011628B"/>
    <w:rsid w:val="00117B07"/>
    <w:rsid w:val="00117B4A"/>
    <w:rsid w:val="00117C1D"/>
    <w:rsid w:val="001209FF"/>
    <w:rsid w:val="00121335"/>
    <w:rsid w:val="00122C34"/>
    <w:rsid w:val="00123688"/>
    <w:rsid w:val="001244A7"/>
    <w:rsid w:val="0012478A"/>
    <w:rsid w:val="00125F26"/>
    <w:rsid w:val="00127296"/>
    <w:rsid w:val="00127863"/>
    <w:rsid w:val="00127F47"/>
    <w:rsid w:val="0013193F"/>
    <w:rsid w:val="00132321"/>
    <w:rsid w:val="001327E5"/>
    <w:rsid w:val="00133572"/>
    <w:rsid w:val="00134E4A"/>
    <w:rsid w:val="001364FB"/>
    <w:rsid w:val="001365F2"/>
    <w:rsid w:val="00136A45"/>
    <w:rsid w:val="00136D7A"/>
    <w:rsid w:val="001374C5"/>
    <w:rsid w:val="00140FBA"/>
    <w:rsid w:val="00141470"/>
    <w:rsid w:val="00141540"/>
    <w:rsid w:val="00141F4A"/>
    <w:rsid w:val="001446B5"/>
    <w:rsid w:val="001449DF"/>
    <w:rsid w:val="0014569B"/>
    <w:rsid w:val="0014661C"/>
    <w:rsid w:val="001470E0"/>
    <w:rsid w:val="001477CF"/>
    <w:rsid w:val="00150060"/>
    <w:rsid w:val="001502D0"/>
    <w:rsid w:val="00152623"/>
    <w:rsid w:val="00152893"/>
    <w:rsid w:val="001539A9"/>
    <w:rsid w:val="0015457F"/>
    <w:rsid w:val="00154C69"/>
    <w:rsid w:val="0015704C"/>
    <w:rsid w:val="00157895"/>
    <w:rsid w:val="00157E7E"/>
    <w:rsid w:val="001607AB"/>
    <w:rsid w:val="00161701"/>
    <w:rsid w:val="00161E87"/>
    <w:rsid w:val="001635D2"/>
    <w:rsid w:val="00163A4D"/>
    <w:rsid w:val="001642DE"/>
    <w:rsid w:val="00164D5D"/>
    <w:rsid w:val="0016566C"/>
    <w:rsid w:val="00165DBD"/>
    <w:rsid w:val="0016607F"/>
    <w:rsid w:val="0016629A"/>
    <w:rsid w:val="001701E9"/>
    <w:rsid w:val="001727F0"/>
    <w:rsid w:val="00172B06"/>
    <w:rsid w:val="0017347E"/>
    <w:rsid w:val="00173F63"/>
    <w:rsid w:val="00174737"/>
    <w:rsid w:val="00174946"/>
    <w:rsid w:val="001752D8"/>
    <w:rsid w:val="00175931"/>
    <w:rsid w:val="00175A88"/>
    <w:rsid w:val="00176B25"/>
    <w:rsid w:val="00176FE7"/>
    <w:rsid w:val="00177237"/>
    <w:rsid w:val="0017795A"/>
    <w:rsid w:val="00177C39"/>
    <w:rsid w:val="00180226"/>
    <w:rsid w:val="001806E4"/>
    <w:rsid w:val="00181164"/>
    <w:rsid w:val="00181222"/>
    <w:rsid w:val="00181B49"/>
    <w:rsid w:val="0018214A"/>
    <w:rsid w:val="0018238B"/>
    <w:rsid w:val="00183352"/>
    <w:rsid w:val="00183419"/>
    <w:rsid w:val="0018394A"/>
    <w:rsid w:val="0018414F"/>
    <w:rsid w:val="00184D04"/>
    <w:rsid w:val="00184DCC"/>
    <w:rsid w:val="0018563C"/>
    <w:rsid w:val="001863D1"/>
    <w:rsid w:val="00186A9D"/>
    <w:rsid w:val="001874A6"/>
    <w:rsid w:val="0018765B"/>
    <w:rsid w:val="001904AE"/>
    <w:rsid w:val="00190913"/>
    <w:rsid w:val="00191D80"/>
    <w:rsid w:val="00191EB0"/>
    <w:rsid w:val="0019236A"/>
    <w:rsid w:val="00193B21"/>
    <w:rsid w:val="00193DD3"/>
    <w:rsid w:val="001948AA"/>
    <w:rsid w:val="00195F65"/>
    <w:rsid w:val="001A075C"/>
    <w:rsid w:val="001A07E2"/>
    <w:rsid w:val="001A0A5D"/>
    <w:rsid w:val="001A0C72"/>
    <w:rsid w:val="001A2018"/>
    <w:rsid w:val="001A29BD"/>
    <w:rsid w:val="001A325F"/>
    <w:rsid w:val="001A4937"/>
    <w:rsid w:val="001A56F1"/>
    <w:rsid w:val="001A5D0E"/>
    <w:rsid w:val="001B01C8"/>
    <w:rsid w:val="001B099F"/>
    <w:rsid w:val="001B0B52"/>
    <w:rsid w:val="001B13F6"/>
    <w:rsid w:val="001B1747"/>
    <w:rsid w:val="001B1883"/>
    <w:rsid w:val="001B1DBF"/>
    <w:rsid w:val="001B2D44"/>
    <w:rsid w:val="001B2F38"/>
    <w:rsid w:val="001B3540"/>
    <w:rsid w:val="001B3785"/>
    <w:rsid w:val="001B5013"/>
    <w:rsid w:val="001B5EAF"/>
    <w:rsid w:val="001B6FDB"/>
    <w:rsid w:val="001B7400"/>
    <w:rsid w:val="001B752A"/>
    <w:rsid w:val="001B7A2B"/>
    <w:rsid w:val="001C12FB"/>
    <w:rsid w:val="001C17F8"/>
    <w:rsid w:val="001C2DB4"/>
    <w:rsid w:val="001C3228"/>
    <w:rsid w:val="001C35E9"/>
    <w:rsid w:val="001C3648"/>
    <w:rsid w:val="001C36BD"/>
    <w:rsid w:val="001C3733"/>
    <w:rsid w:val="001C3A0F"/>
    <w:rsid w:val="001C3EC4"/>
    <w:rsid w:val="001C4474"/>
    <w:rsid w:val="001C49B3"/>
    <w:rsid w:val="001C5B30"/>
    <w:rsid w:val="001C7B48"/>
    <w:rsid w:val="001D14FA"/>
    <w:rsid w:val="001D2953"/>
    <w:rsid w:val="001D36EC"/>
    <w:rsid w:val="001D3C05"/>
    <w:rsid w:val="001D40D9"/>
    <w:rsid w:val="001D44AC"/>
    <w:rsid w:val="001D6AF4"/>
    <w:rsid w:val="001D7495"/>
    <w:rsid w:val="001E0CC1"/>
    <w:rsid w:val="001E18B1"/>
    <w:rsid w:val="001E1C10"/>
    <w:rsid w:val="001E363E"/>
    <w:rsid w:val="001E3CC0"/>
    <w:rsid w:val="001E3F7A"/>
    <w:rsid w:val="001E4BAF"/>
    <w:rsid w:val="001E77C3"/>
    <w:rsid w:val="001F00EB"/>
    <w:rsid w:val="001F090B"/>
    <w:rsid w:val="001F180A"/>
    <w:rsid w:val="001F1A28"/>
    <w:rsid w:val="001F1AD0"/>
    <w:rsid w:val="001F1F31"/>
    <w:rsid w:val="001F342F"/>
    <w:rsid w:val="001F35E8"/>
    <w:rsid w:val="001F4014"/>
    <w:rsid w:val="001F445E"/>
    <w:rsid w:val="001F4C34"/>
    <w:rsid w:val="001F6423"/>
    <w:rsid w:val="001F7E0C"/>
    <w:rsid w:val="00201213"/>
    <w:rsid w:val="0020165E"/>
    <w:rsid w:val="00201777"/>
    <w:rsid w:val="002019FD"/>
    <w:rsid w:val="00202696"/>
    <w:rsid w:val="0020272E"/>
    <w:rsid w:val="00202E50"/>
    <w:rsid w:val="00203A9E"/>
    <w:rsid w:val="00204AAB"/>
    <w:rsid w:val="00205180"/>
    <w:rsid w:val="002051D2"/>
    <w:rsid w:val="00207DB6"/>
    <w:rsid w:val="00207E76"/>
    <w:rsid w:val="00207F81"/>
    <w:rsid w:val="002104DE"/>
    <w:rsid w:val="002109E6"/>
    <w:rsid w:val="002109F4"/>
    <w:rsid w:val="0021123A"/>
    <w:rsid w:val="0021130E"/>
    <w:rsid w:val="00211FDA"/>
    <w:rsid w:val="002124BC"/>
    <w:rsid w:val="0021358E"/>
    <w:rsid w:val="00213792"/>
    <w:rsid w:val="00213A8B"/>
    <w:rsid w:val="00215FDA"/>
    <w:rsid w:val="002160C2"/>
    <w:rsid w:val="00217204"/>
    <w:rsid w:val="0021788C"/>
    <w:rsid w:val="00217BDC"/>
    <w:rsid w:val="00220750"/>
    <w:rsid w:val="0022180C"/>
    <w:rsid w:val="00222BB9"/>
    <w:rsid w:val="00224FE8"/>
    <w:rsid w:val="002258D6"/>
    <w:rsid w:val="00225EB0"/>
    <w:rsid w:val="002274FB"/>
    <w:rsid w:val="00230430"/>
    <w:rsid w:val="002309D2"/>
    <w:rsid w:val="00231281"/>
    <w:rsid w:val="00231B61"/>
    <w:rsid w:val="0023315B"/>
    <w:rsid w:val="002347FE"/>
    <w:rsid w:val="00234DB2"/>
    <w:rsid w:val="002353D0"/>
    <w:rsid w:val="002360D3"/>
    <w:rsid w:val="00236B1A"/>
    <w:rsid w:val="0024178D"/>
    <w:rsid w:val="00242E48"/>
    <w:rsid w:val="0024392B"/>
    <w:rsid w:val="002439C7"/>
    <w:rsid w:val="002446E1"/>
    <w:rsid w:val="00244867"/>
    <w:rsid w:val="002450C6"/>
    <w:rsid w:val="0024547F"/>
    <w:rsid w:val="00245DCF"/>
    <w:rsid w:val="00246404"/>
    <w:rsid w:val="00246523"/>
    <w:rsid w:val="00246C65"/>
    <w:rsid w:val="00246EF4"/>
    <w:rsid w:val="00246FF2"/>
    <w:rsid w:val="0024721F"/>
    <w:rsid w:val="00251A10"/>
    <w:rsid w:val="002520D7"/>
    <w:rsid w:val="00252293"/>
    <w:rsid w:val="0025269E"/>
    <w:rsid w:val="002526A1"/>
    <w:rsid w:val="00252BFF"/>
    <w:rsid w:val="0025349D"/>
    <w:rsid w:val="00253732"/>
    <w:rsid w:val="0025416A"/>
    <w:rsid w:val="002542A8"/>
    <w:rsid w:val="00254D57"/>
    <w:rsid w:val="00255135"/>
    <w:rsid w:val="00255E13"/>
    <w:rsid w:val="00256878"/>
    <w:rsid w:val="002570CF"/>
    <w:rsid w:val="00257A03"/>
    <w:rsid w:val="00260A11"/>
    <w:rsid w:val="002612B2"/>
    <w:rsid w:val="0026169A"/>
    <w:rsid w:val="00262763"/>
    <w:rsid w:val="002643AD"/>
    <w:rsid w:val="0026456E"/>
    <w:rsid w:val="0026486F"/>
    <w:rsid w:val="00264BEA"/>
    <w:rsid w:val="00266984"/>
    <w:rsid w:val="00267850"/>
    <w:rsid w:val="00270C83"/>
    <w:rsid w:val="00270F0F"/>
    <w:rsid w:val="00271032"/>
    <w:rsid w:val="00271CBD"/>
    <w:rsid w:val="002733B1"/>
    <w:rsid w:val="00273E3E"/>
    <w:rsid w:val="00274147"/>
    <w:rsid w:val="00274525"/>
    <w:rsid w:val="0027465D"/>
    <w:rsid w:val="00275189"/>
    <w:rsid w:val="002756DC"/>
    <w:rsid w:val="002757A7"/>
    <w:rsid w:val="00276412"/>
    <w:rsid w:val="00276437"/>
    <w:rsid w:val="00276C9D"/>
    <w:rsid w:val="00277D8A"/>
    <w:rsid w:val="00280053"/>
    <w:rsid w:val="0028063F"/>
    <w:rsid w:val="00280740"/>
    <w:rsid w:val="00280F9E"/>
    <w:rsid w:val="002810B7"/>
    <w:rsid w:val="00281B91"/>
    <w:rsid w:val="00282B5E"/>
    <w:rsid w:val="002831B2"/>
    <w:rsid w:val="00283B02"/>
    <w:rsid w:val="00283C5D"/>
    <w:rsid w:val="002841D0"/>
    <w:rsid w:val="002844B0"/>
    <w:rsid w:val="0028461E"/>
    <w:rsid w:val="00285AAB"/>
    <w:rsid w:val="00286322"/>
    <w:rsid w:val="00286657"/>
    <w:rsid w:val="002918F6"/>
    <w:rsid w:val="00292272"/>
    <w:rsid w:val="00292D4C"/>
    <w:rsid w:val="00292FA5"/>
    <w:rsid w:val="00294C7E"/>
    <w:rsid w:val="00296B03"/>
    <w:rsid w:val="00296C1F"/>
    <w:rsid w:val="002A0B4D"/>
    <w:rsid w:val="002A2C28"/>
    <w:rsid w:val="002A41E3"/>
    <w:rsid w:val="002A41E6"/>
    <w:rsid w:val="002A44C8"/>
    <w:rsid w:val="002A545A"/>
    <w:rsid w:val="002A5E48"/>
    <w:rsid w:val="002A618D"/>
    <w:rsid w:val="002B0059"/>
    <w:rsid w:val="002B0455"/>
    <w:rsid w:val="002B261C"/>
    <w:rsid w:val="002B2BEE"/>
    <w:rsid w:val="002B35C5"/>
    <w:rsid w:val="002B3935"/>
    <w:rsid w:val="002B406A"/>
    <w:rsid w:val="002B41D4"/>
    <w:rsid w:val="002B504D"/>
    <w:rsid w:val="002B543F"/>
    <w:rsid w:val="002B5495"/>
    <w:rsid w:val="002B6165"/>
    <w:rsid w:val="002B7D73"/>
    <w:rsid w:val="002C06E3"/>
    <w:rsid w:val="002C0801"/>
    <w:rsid w:val="002C145F"/>
    <w:rsid w:val="002C22B0"/>
    <w:rsid w:val="002C31B3"/>
    <w:rsid w:val="002C33B3"/>
    <w:rsid w:val="002C44B0"/>
    <w:rsid w:val="002C4E07"/>
    <w:rsid w:val="002C5343"/>
    <w:rsid w:val="002D0586"/>
    <w:rsid w:val="002D0866"/>
    <w:rsid w:val="002D0ABB"/>
    <w:rsid w:val="002D1023"/>
    <w:rsid w:val="002D1459"/>
    <w:rsid w:val="002D1470"/>
    <w:rsid w:val="002D14E9"/>
    <w:rsid w:val="002D21CF"/>
    <w:rsid w:val="002D2CA6"/>
    <w:rsid w:val="002D3705"/>
    <w:rsid w:val="002D3DB7"/>
    <w:rsid w:val="002D4705"/>
    <w:rsid w:val="002D4B14"/>
    <w:rsid w:val="002D4C6B"/>
    <w:rsid w:val="002D5B65"/>
    <w:rsid w:val="002D6396"/>
    <w:rsid w:val="002D792D"/>
    <w:rsid w:val="002D7E5E"/>
    <w:rsid w:val="002E0689"/>
    <w:rsid w:val="002E07BA"/>
    <w:rsid w:val="002E07EF"/>
    <w:rsid w:val="002E0D06"/>
    <w:rsid w:val="002E1810"/>
    <w:rsid w:val="002E264D"/>
    <w:rsid w:val="002E2A09"/>
    <w:rsid w:val="002E4292"/>
    <w:rsid w:val="002E4425"/>
    <w:rsid w:val="002E4E94"/>
    <w:rsid w:val="002E4E9F"/>
    <w:rsid w:val="002E67CD"/>
    <w:rsid w:val="002F1F28"/>
    <w:rsid w:val="002F4378"/>
    <w:rsid w:val="002F43CA"/>
    <w:rsid w:val="002F4539"/>
    <w:rsid w:val="002F47C3"/>
    <w:rsid w:val="002F57AA"/>
    <w:rsid w:val="002F62D0"/>
    <w:rsid w:val="002F6EF7"/>
    <w:rsid w:val="002F714C"/>
    <w:rsid w:val="002F71DF"/>
    <w:rsid w:val="002F7484"/>
    <w:rsid w:val="002F77BF"/>
    <w:rsid w:val="0030027F"/>
    <w:rsid w:val="003004A2"/>
    <w:rsid w:val="00301F82"/>
    <w:rsid w:val="00301FA8"/>
    <w:rsid w:val="00302708"/>
    <w:rsid w:val="00303DD5"/>
    <w:rsid w:val="00305839"/>
    <w:rsid w:val="003070EC"/>
    <w:rsid w:val="00307B74"/>
    <w:rsid w:val="00310764"/>
    <w:rsid w:val="00311BFD"/>
    <w:rsid w:val="00312163"/>
    <w:rsid w:val="00312B53"/>
    <w:rsid w:val="0031327C"/>
    <w:rsid w:val="00314634"/>
    <w:rsid w:val="00314718"/>
    <w:rsid w:val="0031488A"/>
    <w:rsid w:val="00315FA9"/>
    <w:rsid w:val="003175E1"/>
    <w:rsid w:val="003178D6"/>
    <w:rsid w:val="00320203"/>
    <w:rsid w:val="00320E36"/>
    <w:rsid w:val="00322002"/>
    <w:rsid w:val="00322460"/>
    <w:rsid w:val="003237FE"/>
    <w:rsid w:val="003247B0"/>
    <w:rsid w:val="0032516B"/>
    <w:rsid w:val="0032562F"/>
    <w:rsid w:val="00325E81"/>
    <w:rsid w:val="00326948"/>
    <w:rsid w:val="00327052"/>
    <w:rsid w:val="0032740C"/>
    <w:rsid w:val="00327890"/>
    <w:rsid w:val="003325C2"/>
    <w:rsid w:val="003328AB"/>
    <w:rsid w:val="00333B26"/>
    <w:rsid w:val="0033486D"/>
    <w:rsid w:val="00335228"/>
    <w:rsid w:val="00336168"/>
    <w:rsid w:val="003367C4"/>
    <w:rsid w:val="00336CC1"/>
    <w:rsid w:val="00336D8E"/>
    <w:rsid w:val="003376B3"/>
    <w:rsid w:val="00342DBA"/>
    <w:rsid w:val="00344052"/>
    <w:rsid w:val="00345F79"/>
    <w:rsid w:val="00345F9C"/>
    <w:rsid w:val="003468EE"/>
    <w:rsid w:val="00347776"/>
    <w:rsid w:val="00347F8B"/>
    <w:rsid w:val="00350274"/>
    <w:rsid w:val="00351A91"/>
    <w:rsid w:val="003520C4"/>
    <w:rsid w:val="003533AE"/>
    <w:rsid w:val="00353F1B"/>
    <w:rsid w:val="00354546"/>
    <w:rsid w:val="0035477C"/>
    <w:rsid w:val="00355B05"/>
    <w:rsid w:val="00355E14"/>
    <w:rsid w:val="003573D3"/>
    <w:rsid w:val="00357C5E"/>
    <w:rsid w:val="003608BD"/>
    <w:rsid w:val="00361280"/>
    <w:rsid w:val="003615F1"/>
    <w:rsid w:val="00361A6E"/>
    <w:rsid w:val="00361EF6"/>
    <w:rsid w:val="003626AF"/>
    <w:rsid w:val="00362DE9"/>
    <w:rsid w:val="00363D7F"/>
    <w:rsid w:val="00364256"/>
    <w:rsid w:val="0036655E"/>
    <w:rsid w:val="00366959"/>
    <w:rsid w:val="003673F5"/>
    <w:rsid w:val="00367C66"/>
    <w:rsid w:val="00367C9C"/>
    <w:rsid w:val="003700B2"/>
    <w:rsid w:val="003705AA"/>
    <w:rsid w:val="003712C4"/>
    <w:rsid w:val="0037152A"/>
    <w:rsid w:val="003718FF"/>
    <w:rsid w:val="0037233D"/>
    <w:rsid w:val="003736EF"/>
    <w:rsid w:val="003737E3"/>
    <w:rsid w:val="00376B33"/>
    <w:rsid w:val="00376E4F"/>
    <w:rsid w:val="003802D1"/>
    <w:rsid w:val="00380A1A"/>
    <w:rsid w:val="00380D80"/>
    <w:rsid w:val="00381029"/>
    <w:rsid w:val="0038500E"/>
    <w:rsid w:val="00385AC1"/>
    <w:rsid w:val="00386295"/>
    <w:rsid w:val="0038761D"/>
    <w:rsid w:val="00387DD1"/>
    <w:rsid w:val="003906F8"/>
    <w:rsid w:val="00391F8A"/>
    <w:rsid w:val="003935EE"/>
    <w:rsid w:val="00393EE9"/>
    <w:rsid w:val="0039408A"/>
    <w:rsid w:val="003945F5"/>
    <w:rsid w:val="0039673D"/>
    <w:rsid w:val="003967B6"/>
    <w:rsid w:val="003975DA"/>
    <w:rsid w:val="003975FD"/>
    <w:rsid w:val="00397732"/>
    <w:rsid w:val="00397893"/>
    <w:rsid w:val="00397971"/>
    <w:rsid w:val="003A0F66"/>
    <w:rsid w:val="003A2407"/>
    <w:rsid w:val="003A2CF0"/>
    <w:rsid w:val="003A33D3"/>
    <w:rsid w:val="003A3880"/>
    <w:rsid w:val="003A485D"/>
    <w:rsid w:val="003A4B52"/>
    <w:rsid w:val="003A5BC5"/>
    <w:rsid w:val="003A5D55"/>
    <w:rsid w:val="003A6562"/>
    <w:rsid w:val="003A6956"/>
    <w:rsid w:val="003A75E6"/>
    <w:rsid w:val="003B06DD"/>
    <w:rsid w:val="003B255B"/>
    <w:rsid w:val="003B2D24"/>
    <w:rsid w:val="003B3317"/>
    <w:rsid w:val="003B3AA5"/>
    <w:rsid w:val="003B3F70"/>
    <w:rsid w:val="003B4B2F"/>
    <w:rsid w:val="003B4C50"/>
    <w:rsid w:val="003B52D4"/>
    <w:rsid w:val="003B577E"/>
    <w:rsid w:val="003B70CB"/>
    <w:rsid w:val="003B7C0F"/>
    <w:rsid w:val="003C12AC"/>
    <w:rsid w:val="003C1CA5"/>
    <w:rsid w:val="003C1EC7"/>
    <w:rsid w:val="003C2B00"/>
    <w:rsid w:val="003C38CC"/>
    <w:rsid w:val="003C3D8E"/>
    <w:rsid w:val="003C4280"/>
    <w:rsid w:val="003C45B8"/>
    <w:rsid w:val="003C5E61"/>
    <w:rsid w:val="003C64A0"/>
    <w:rsid w:val="003C659C"/>
    <w:rsid w:val="003C6F0B"/>
    <w:rsid w:val="003C7BA3"/>
    <w:rsid w:val="003C7F4E"/>
    <w:rsid w:val="003D2FD4"/>
    <w:rsid w:val="003D3642"/>
    <w:rsid w:val="003D3A04"/>
    <w:rsid w:val="003D4A62"/>
    <w:rsid w:val="003D4E9C"/>
    <w:rsid w:val="003D5621"/>
    <w:rsid w:val="003D5EE8"/>
    <w:rsid w:val="003D78DF"/>
    <w:rsid w:val="003D7ABA"/>
    <w:rsid w:val="003E0C8F"/>
    <w:rsid w:val="003E0D78"/>
    <w:rsid w:val="003E1CB1"/>
    <w:rsid w:val="003E24D7"/>
    <w:rsid w:val="003E300A"/>
    <w:rsid w:val="003E39B3"/>
    <w:rsid w:val="003E3A1D"/>
    <w:rsid w:val="003E3B12"/>
    <w:rsid w:val="003E4387"/>
    <w:rsid w:val="003E4588"/>
    <w:rsid w:val="003E619B"/>
    <w:rsid w:val="003E62F9"/>
    <w:rsid w:val="003E6ACE"/>
    <w:rsid w:val="003E6AE7"/>
    <w:rsid w:val="003E6CA0"/>
    <w:rsid w:val="003F10B6"/>
    <w:rsid w:val="003F192A"/>
    <w:rsid w:val="003F1F41"/>
    <w:rsid w:val="003F2A79"/>
    <w:rsid w:val="003F2FDE"/>
    <w:rsid w:val="003F330B"/>
    <w:rsid w:val="003F4F42"/>
    <w:rsid w:val="003F5483"/>
    <w:rsid w:val="003F58B9"/>
    <w:rsid w:val="003F6B99"/>
    <w:rsid w:val="003F6FDF"/>
    <w:rsid w:val="004016F5"/>
    <w:rsid w:val="0040201C"/>
    <w:rsid w:val="004045AA"/>
    <w:rsid w:val="004045D0"/>
    <w:rsid w:val="0040549A"/>
    <w:rsid w:val="00405CC9"/>
    <w:rsid w:val="0040711E"/>
    <w:rsid w:val="00407D67"/>
    <w:rsid w:val="00412450"/>
    <w:rsid w:val="0041284A"/>
    <w:rsid w:val="004138DE"/>
    <w:rsid w:val="00413B39"/>
    <w:rsid w:val="00414B2F"/>
    <w:rsid w:val="004154EB"/>
    <w:rsid w:val="00415E58"/>
    <w:rsid w:val="00416170"/>
    <w:rsid w:val="00416231"/>
    <w:rsid w:val="004165BC"/>
    <w:rsid w:val="00420033"/>
    <w:rsid w:val="004208AB"/>
    <w:rsid w:val="004219EF"/>
    <w:rsid w:val="00421A72"/>
    <w:rsid w:val="00421D0E"/>
    <w:rsid w:val="004227E7"/>
    <w:rsid w:val="00424348"/>
    <w:rsid w:val="004245CA"/>
    <w:rsid w:val="00425901"/>
    <w:rsid w:val="00426259"/>
    <w:rsid w:val="0042631D"/>
    <w:rsid w:val="00426CD9"/>
    <w:rsid w:val="00427E64"/>
    <w:rsid w:val="00430FEB"/>
    <w:rsid w:val="004310EE"/>
    <w:rsid w:val="00432006"/>
    <w:rsid w:val="00433677"/>
    <w:rsid w:val="00433804"/>
    <w:rsid w:val="004340D5"/>
    <w:rsid w:val="00434880"/>
    <w:rsid w:val="00434A13"/>
    <w:rsid w:val="00434A21"/>
    <w:rsid w:val="0043526D"/>
    <w:rsid w:val="004357FB"/>
    <w:rsid w:val="004402A9"/>
    <w:rsid w:val="0044063A"/>
    <w:rsid w:val="00442ABA"/>
    <w:rsid w:val="004449B2"/>
    <w:rsid w:val="00444A8F"/>
    <w:rsid w:val="00445108"/>
    <w:rsid w:val="00445D36"/>
    <w:rsid w:val="004460E9"/>
    <w:rsid w:val="00447282"/>
    <w:rsid w:val="004478D4"/>
    <w:rsid w:val="00447B6F"/>
    <w:rsid w:val="00452C2E"/>
    <w:rsid w:val="00453623"/>
    <w:rsid w:val="004538D1"/>
    <w:rsid w:val="00453C11"/>
    <w:rsid w:val="004553D9"/>
    <w:rsid w:val="004557B0"/>
    <w:rsid w:val="004578D7"/>
    <w:rsid w:val="00457946"/>
    <w:rsid w:val="00457D8B"/>
    <w:rsid w:val="0046037A"/>
    <w:rsid w:val="00460A17"/>
    <w:rsid w:val="0046120A"/>
    <w:rsid w:val="0046128F"/>
    <w:rsid w:val="00461D8C"/>
    <w:rsid w:val="00462F79"/>
    <w:rsid w:val="00463438"/>
    <w:rsid w:val="00463ECE"/>
    <w:rsid w:val="004640E9"/>
    <w:rsid w:val="0046516C"/>
    <w:rsid w:val="00465310"/>
    <w:rsid w:val="00465388"/>
    <w:rsid w:val="004677C9"/>
    <w:rsid w:val="004677F8"/>
    <w:rsid w:val="004709A1"/>
    <w:rsid w:val="00470CB5"/>
    <w:rsid w:val="004717C1"/>
    <w:rsid w:val="00471EAB"/>
    <w:rsid w:val="004723EE"/>
    <w:rsid w:val="00474653"/>
    <w:rsid w:val="00475061"/>
    <w:rsid w:val="00475A92"/>
    <w:rsid w:val="0047737C"/>
    <w:rsid w:val="00477BB9"/>
    <w:rsid w:val="00480524"/>
    <w:rsid w:val="0048137E"/>
    <w:rsid w:val="004822F8"/>
    <w:rsid w:val="0048351E"/>
    <w:rsid w:val="00484BCF"/>
    <w:rsid w:val="00485790"/>
    <w:rsid w:val="004859EE"/>
    <w:rsid w:val="00486336"/>
    <w:rsid w:val="004869C8"/>
    <w:rsid w:val="00486CBD"/>
    <w:rsid w:val="00487366"/>
    <w:rsid w:val="004873E4"/>
    <w:rsid w:val="00487DC6"/>
    <w:rsid w:val="0049072C"/>
    <w:rsid w:val="00490FD1"/>
    <w:rsid w:val="00491AD2"/>
    <w:rsid w:val="0049224B"/>
    <w:rsid w:val="004928D2"/>
    <w:rsid w:val="004935C0"/>
    <w:rsid w:val="00493B43"/>
    <w:rsid w:val="00493BB6"/>
    <w:rsid w:val="00494EB1"/>
    <w:rsid w:val="004959D0"/>
    <w:rsid w:val="004961E8"/>
    <w:rsid w:val="00496414"/>
    <w:rsid w:val="00496D16"/>
    <w:rsid w:val="00497A38"/>
    <w:rsid w:val="004A45BD"/>
    <w:rsid w:val="004A4656"/>
    <w:rsid w:val="004A65F8"/>
    <w:rsid w:val="004A77B0"/>
    <w:rsid w:val="004B08A9"/>
    <w:rsid w:val="004B1A86"/>
    <w:rsid w:val="004B1CED"/>
    <w:rsid w:val="004B34A7"/>
    <w:rsid w:val="004B3B06"/>
    <w:rsid w:val="004B3ED5"/>
    <w:rsid w:val="004B434D"/>
    <w:rsid w:val="004B4643"/>
    <w:rsid w:val="004B4827"/>
    <w:rsid w:val="004B4903"/>
    <w:rsid w:val="004B64CE"/>
    <w:rsid w:val="004B7069"/>
    <w:rsid w:val="004B7400"/>
    <w:rsid w:val="004B7F67"/>
    <w:rsid w:val="004B7FBB"/>
    <w:rsid w:val="004C007F"/>
    <w:rsid w:val="004C0462"/>
    <w:rsid w:val="004C06BE"/>
    <w:rsid w:val="004C0938"/>
    <w:rsid w:val="004C1994"/>
    <w:rsid w:val="004C2BBB"/>
    <w:rsid w:val="004C3602"/>
    <w:rsid w:val="004C70FC"/>
    <w:rsid w:val="004C7503"/>
    <w:rsid w:val="004D022C"/>
    <w:rsid w:val="004D1275"/>
    <w:rsid w:val="004D2675"/>
    <w:rsid w:val="004D4080"/>
    <w:rsid w:val="004D52A3"/>
    <w:rsid w:val="004D5C19"/>
    <w:rsid w:val="004E05FD"/>
    <w:rsid w:val="004E1A0D"/>
    <w:rsid w:val="004E1D79"/>
    <w:rsid w:val="004E23F5"/>
    <w:rsid w:val="004E241E"/>
    <w:rsid w:val="004E2BFF"/>
    <w:rsid w:val="004E5418"/>
    <w:rsid w:val="004E61E5"/>
    <w:rsid w:val="004E63E5"/>
    <w:rsid w:val="004E6A47"/>
    <w:rsid w:val="004E6B76"/>
    <w:rsid w:val="004F0F23"/>
    <w:rsid w:val="004F1437"/>
    <w:rsid w:val="004F1B0D"/>
    <w:rsid w:val="004F3540"/>
    <w:rsid w:val="004F45C6"/>
    <w:rsid w:val="004F4EF2"/>
    <w:rsid w:val="004F4FE2"/>
    <w:rsid w:val="004F5243"/>
    <w:rsid w:val="004F52DB"/>
    <w:rsid w:val="004F5321"/>
    <w:rsid w:val="004F5624"/>
    <w:rsid w:val="004F5DA4"/>
    <w:rsid w:val="004F62B2"/>
    <w:rsid w:val="004F6424"/>
    <w:rsid w:val="004F681F"/>
    <w:rsid w:val="00500CAC"/>
    <w:rsid w:val="005034F4"/>
    <w:rsid w:val="00503684"/>
    <w:rsid w:val="005040CD"/>
    <w:rsid w:val="00504229"/>
    <w:rsid w:val="00504AD9"/>
    <w:rsid w:val="00505229"/>
    <w:rsid w:val="00505EEF"/>
    <w:rsid w:val="005069CF"/>
    <w:rsid w:val="005073E3"/>
    <w:rsid w:val="005076D3"/>
    <w:rsid w:val="00507F98"/>
    <w:rsid w:val="005100DE"/>
    <w:rsid w:val="005103A3"/>
    <w:rsid w:val="005108A3"/>
    <w:rsid w:val="00510DB5"/>
    <w:rsid w:val="00510F6E"/>
    <w:rsid w:val="00511422"/>
    <w:rsid w:val="005118AE"/>
    <w:rsid w:val="00511DB2"/>
    <w:rsid w:val="0051212F"/>
    <w:rsid w:val="005121AB"/>
    <w:rsid w:val="00514C64"/>
    <w:rsid w:val="0051587A"/>
    <w:rsid w:val="005158FA"/>
    <w:rsid w:val="005169AD"/>
    <w:rsid w:val="0051787A"/>
    <w:rsid w:val="005208B9"/>
    <w:rsid w:val="0052211E"/>
    <w:rsid w:val="005221F0"/>
    <w:rsid w:val="005238AA"/>
    <w:rsid w:val="00523DC6"/>
    <w:rsid w:val="00524807"/>
    <w:rsid w:val="005252FE"/>
    <w:rsid w:val="005257A1"/>
    <w:rsid w:val="00525FF9"/>
    <w:rsid w:val="00527793"/>
    <w:rsid w:val="005301D0"/>
    <w:rsid w:val="0053023E"/>
    <w:rsid w:val="00532010"/>
    <w:rsid w:val="00532C41"/>
    <w:rsid w:val="00532D3F"/>
    <w:rsid w:val="0053386D"/>
    <w:rsid w:val="00534700"/>
    <w:rsid w:val="005359B7"/>
    <w:rsid w:val="0053791F"/>
    <w:rsid w:val="00541133"/>
    <w:rsid w:val="00541E6A"/>
    <w:rsid w:val="00542274"/>
    <w:rsid w:val="00542863"/>
    <w:rsid w:val="00542B49"/>
    <w:rsid w:val="005448F7"/>
    <w:rsid w:val="00546622"/>
    <w:rsid w:val="00547155"/>
    <w:rsid w:val="00547538"/>
    <w:rsid w:val="00551EAD"/>
    <w:rsid w:val="005523DA"/>
    <w:rsid w:val="005525D6"/>
    <w:rsid w:val="0055372D"/>
    <w:rsid w:val="00553BFA"/>
    <w:rsid w:val="005547AA"/>
    <w:rsid w:val="00554D05"/>
    <w:rsid w:val="0055596B"/>
    <w:rsid w:val="00556041"/>
    <w:rsid w:val="005563C0"/>
    <w:rsid w:val="0055646D"/>
    <w:rsid w:val="005574AA"/>
    <w:rsid w:val="0056077E"/>
    <w:rsid w:val="00560EDA"/>
    <w:rsid w:val="00561956"/>
    <w:rsid w:val="00561EE9"/>
    <w:rsid w:val="005629EE"/>
    <w:rsid w:val="00563EF4"/>
    <w:rsid w:val="00563F3E"/>
    <w:rsid w:val="005648FA"/>
    <w:rsid w:val="00564D50"/>
    <w:rsid w:val="005653F4"/>
    <w:rsid w:val="00565C2D"/>
    <w:rsid w:val="00567346"/>
    <w:rsid w:val="0057371B"/>
    <w:rsid w:val="00575C7E"/>
    <w:rsid w:val="00575EB8"/>
    <w:rsid w:val="0057613A"/>
    <w:rsid w:val="00576A7F"/>
    <w:rsid w:val="00576BBD"/>
    <w:rsid w:val="0057710F"/>
    <w:rsid w:val="0058024F"/>
    <w:rsid w:val="00582A9B"/>
    <w:rsid w:val="005832AB"/>
    <w:rsid w:val="0058437C"/>
    <w:rsid w:val="0058485B"/>
    <w:rsid w:val="00585FA9"/>
    <w:rsid w:val="005862EF"/>
    <w:rsid w:val="00587384"/>
    <w:rsid w:val="00587667"/>
    <w:rsid w:val="0058799E"/>
    <w:rsid w:val="005901F2"/>
    <w:rsid w:val="0059141A"/>
    <w:rsid w:val="005935F4"/>
    <w:rsid w:val="00593604"/>
    <w:rsid w:val="00593E0A"/>
    <w:rsid w:val="0059409C"/>
    <w:rsid w:val="00594961"/>
    <w:rsid w:val="00596979"/>
    <w:rsid w:val="005971B0"/>
    <w:rsid w:val="005A06A1"/>
    <w:rsid w:val="005A0F71"/>
    <w:rsid w:val="005A1376"/>
    <w:rsid w:val="005A1424"/>
    <w:rsid w:val="005A167F"/>
    <w:rsid w:val="005A17E2"/>
    <w:rsid w:val="005A2188"/>
    <w:rsid w:val="005A346E"/>
    <w:rsid w:val="005A6899"/>
    <w:rsid w:val="005A68A5"/>
    <w:rsid w:val="005A73CF"/>
    <w:rsid w:val="005A7FC4"/>
    <w:rsid w:val="005B3E07"/>
    <w:rsid w:val="005B3EB1"/>
    <w:rsid w:val="005B3F6F"/>
    <w:rsid w:val="005B6862"/>
    <w:rsid w:val="005B6D6B"/>
    <w:rsid w:val="005B798B"/>
    <w:rsid w:val="005C038A"/>
    <w:rsid w:val="005C03AD"/>
    <w:rsid w:val="005C1FAE"/>
    <w:rsid w:val="005C2914"/>
    <w:rsid w:val="005C39E8"/>
    <w:rsid w:val="005C5660"/>
    <w:rsid w:val="005C56DC"/>
    <w:rsid w:val="005C5E0C"/>
    <w:rsid w:val="005C71E4"/>
    <w:rsid w:val="005C72E3"/>
    <w:rsid w:val="005D10C3"/>
    <w:rsid w:val="005D11B2"/>
    <w:rsid w:val="005D14A4"/>
    <w:rsid w:val="005D3D5D"/>
    <w:rsid w:val="005D4B68"/>
    <w:rsid w:val="005D5456"/>
    <w:rsid w:val="005D5C75"/>
    <w:rsid w:val="005D75ED"/>
    <w:rsid w:val="005E0C5D"/>
    <w:rsid w:val="005E11C1"/>
    <w:rsid w:val="005E1EA8"/>
    <w:rsid w:val="005E2563"/>
    <w:rsid w:val="005E394C"/>
    <w:rsid w:val="005E42BF"/>
    <w:rsid w:val="005E4E70"/>
    <w:rsid w:val="005E65BB"/>
    <w:rsid w:val="005F0DA0"/>
    <w:rsid w:val="005F1D14"/>
    <w:rsid w:val="005F2767"/>
    <w:rsid w:val="005F3085"/>
    <w:rsid w:val="005F34CB"/>
    <w:rsid w:val="005F4790"/>
    <w:rsid w:val="005F4914"/>
    <w:rsid w:val="005F4E67"/>
    <w:rsid w:val="005F62B7"/>
    <w:rsid w:val="005F67FC"/>
    <w:rsid w:val="005F6869"/>
    <w:rsid w:val="005F6BB9"/>
    <w:rsid w:val="005F6EFA"/>
    <w:rsid w:val="005F77F0"/>
    <w:rsid w:val="00600364"/>
    <w:rsid w:val="00601101"/>
    <w:rsid w:val="00601B12"/>
    <w:rsid w:val="00603148"/>
    <w:rsid w:val="006036A2"/>
    <w:rsid w:val="0060449D"/>
    <w:rsid w:val="00606FC7"/>
    <w:rsid w:val="00610456"/>
    <w:rsid w:val="00611473"/>
    <w:rsid w:val="00611A1D"/>
    <w:rsid w:val="00611B36"/>
    <w:rsid w:val="00612DED"/>
    <w:rsid w:val="00613A34"/>
    <w:rsid w:val="00614FEE"/>
    <w:rsid w:val="00615ADA"/>
    <w:rsid w:val="00617C48"/>
    <w:rsid w:val="00620479"/>
    <w:rsid w:val="00620EBD"/>
    <w:rsid w:val="006211A5"/>
    <w:rsid w:val="006221CD"/>
    <w:rsid w:val="00622220"/>
    <w:rsid w:val="00624E92"/>
    <w:rsid w:val="006266A9"/>
    <w:rsid w:val="00630426"/>
    <w:rsid w:val="00630EC2"/>
    <w:rsid w:val="006316C1"/>
    <w:rsid w:val="00631ED4"/>
    <w:rsid w:val="006328C3"/>
    <w:rsid w:val="00632983"/>
    <w:rsid w:val="0063389F"/>
    <w:rsid w:val="00633BC7"/>
    <w:rsid w:val="00633DD5"/>
    <w:rsid w:val="006340E6"/>
    <w:rsid w:val="00635648"/>
    <w:rsid w:val="00635AC7"/>
    <w:rsid w:val="00635BD4"/>
    <w:rsid w:val="00635E9C"/>
    <w:rsid w:val="00636463"/>
    <w:rsid w:val="0063753F"/>
    <w:rsid w:val="00637B41"/>
    <w:rsid w:val="00637BB3"/>
    <w:rsid w:val="0064050C"/>
    <w:rsid w:val="006414EE"/>
    <w:rsid w:val="00642524"/>
    <w:rsid w:val="00642D0A"/>
    <w:rsid w:val="00645977"/>
    <w:rsid w:val="00645A1A"/>
    <w:rsid w:val="00645C43"/>
    <w:rsid w:val="0064630E"/>
    <w:rsid w:val="00646356"/>
    <w:rsid w:val="00646AA7"/>
    <w:rsid w:val="00646FE1"/>
    <w:rsid w:val="00647075"/>
    <w:rsid w:val="00647B1A"/>
    <w:rsid w:val="006524F3"/>
    <w:rsid w:val="00654381"/>
    <w:rsid w:val="0065455D"/>
    <w:rsid w:val="0065519B"/>
    <w:rsid w:val="0065581D"/>
    <w:rsid w:val="00655C2F"/>
    <w:rsid w:val="00657F22"/>
    <w:rsid w:val="00660403"/>
    <w:rsid w:val="006605F6"/>
    <w:rsid w:val="006606D6"/>
    <w:rsid w:val="00661140"/>
    <w:rsid w:val="006618F5"/>
    <w:rsid w:val="00662699"/>
    <w:rsid w:val="00662B1F"/>
    <w:rsid w:val="0066430D"/>
    <w:rsid w:val="006645C6"/>
    <w:rsid w:val="00664815"/>
    <w:rsid w:val="00667FE4"/>
    <w:rsid w:val="006710DD"/>
    <w:rsid w:val="00671900"/>
    <w:rsid w:val="00671FC9"/>
    <w:rsid w:val="00672162"/>
    <w:rsid w:val="00672FA9"/>
    <w:rsid w:val="00673200"/>
    <w:rsid w:val="00674492"/>
    <w:rsid w:val="00674890"/>
    <w:rsid w:val="0067501E"/>
    <w:rsid w:val="00675269"/>
    <w:rsid w:val="00676FB2"/>
    <w:rsid w:val="006773D2"/>
    <w:rsid w:val="006775BD"/>
    <w:rsid w:val="00677993"/>
    <w:rsid w:val="00680581"/>
    <w:rsid w:val="00680894"/>
    <w:rsid w:val="00680A56"/>
    <w:rsid w:val="00681956"/>
    <w:rsid w:val="00681A41"/>
    <w:rsid w:val="006821B2"/>
    <w:rsid w:val="0068361C"/>
    <w:rsid w:val="006838C0"/>
    <w:rsid w:val="00684BBE"/>
    <w:rsid w:val="00685856"/>
    <w:rsid w:val="00685901"/>
    <w:rsid w:val="00685BB9"/>
    <w:rsid w:val="0068758F"/>
    <w:rsid w:val="00687E06"/>
    <w:rsid w:val="00690127"/>
    <w:rsid w:val="00691BFF"/>
    <w:rsid w:val="00692111"/>
    <w:rsid w:val="0069384D"/>
    <w:rsid w:val="006938A6"/>
    <w:rsid w:val="00693E13"/>
    <w:rsid w:val="006943F1"/>
    <w:rsid w:val="006944EC"/>
    <w:rsid w:val="00694702"/>
    <w:rsid w:val="006953C1"/>
    <w:rsid w:val="00696119"/>
    <w:rsid w:val="00696EB2"/>
    <w:rsid w:val="006972F5"/>
    <w:rsid w:val="0069741A"/>
    <w:rsid w:val="006A032C"/>
    <w:rsid w:val="006A08F6"/>
    <w:rsid w:val="006A0DEA"/>
    <w:rsid w:val="006A0EAB"/>
    <w:rsid w:val="006A16E9"/>
    <w:rsid w:val="006A2F18"/>
    <w:rsid w:val="006A5450"/>
    <w:rsid w:val="006A5A24"/>
    <w:rsid w:val="006B0199"/>
    <w:rsid w:val="006B0A32"/>
    <w:rsid w:val="006B0BD8"/>
    <w:rsid w:val="006B4557"/>
    <w:rsid w:val="006B5699"/>
    <w:rsid w:val="006B7A11"/>
    <w:rsid w:val="006C0251"/>
    <w:rsid w:val="006C0320"/>
    <w:rsid w:val="006C2B9A"/>
    <w:rsid w:val="006C2E4A"/>
    <w:rsid w:val="006C37B5"/>
    <w:rsid w:val="006C39BB"/>
    <w:rsid w:val="006C4502"/>
    <w:rsid w:val="006C6114"/>
    <w:rsid w:val="006C6B32"/>
    <w:rsid w:val="006C6DA6"/>
    <w:rsid w:val="006C7D4E"/>
    <w:rsid w:val="006D0B39"/>
    <w:rsid w:val="006D2288"/>
    <w:rsid w:val="006D306A"/>
    <w:rsid w:val="006D3EC7"/>
    <w:rsid w:val="006D4262"/>
    <w:rsid w:val="006D4464"/>
    <w:rsid w:val="006D5E91"/>
    <w:rsid w:val="006D7E87"/>
    <w:rsid w:val="006E07AE"/>
    <w:rsid w:val="006E0854"/>
    <w:rsid w:val="006E115F"/>
    <w:rsid w:val="006E14E6"/>
    <w:rsid w:val="006E1AEE"/>
    <w:rsid w:val="006E2F52"/>
    <w:rsid w:val="006E2FA3"/>
    <w:rsid w:val="006E32A9"/>
    <w:rsid w:val="006E3B9C"/>
    <w:rsid w:val="006E422E"/>
    <w:rsid w:val="006E51A2"/>
    <w:rsid w:val="006E6315"/>
    <w:rsid w:val="006F0DE2"/>
    <w:rsid w:val="006F11BD"/>
    <w:rsid w:val="006F25B4"/>
    <w:rsid w:val="006F32C7"/>
    <w:rsid w:val="006F3392"/>
    <w:rsid w:val="006F3495"/>
    <w:rsid w:val="006F417D"/>
    <w:rsid w:val="006F43A2"/>
    <w:rsid w:val="006F460B"/>
    <w:rsid w:val="006F505F"/>
    <w:rsid w:val="006F5C83"/>
    <w:rsid w:val="006F67CC"/>
    <w:rsid w:val="006F6B89"/>
    <w:rsid w:val="00700B6F"/>
    <w:rsid w:val="007010AD"/>
    <w:rsid w:val="00701C2D"/>
    <w:rsid w:val="00701DE8"/>
    <w:rsid w:val="00702162"/>
    <w:rsid w:val="007032E2"/>
    <w:rsid w:val="00703930"/>
    <w:rsid w:val="00704399"/>
    <w:rsid w:val="0070610E"/>
    <w:rsid w:val="00707759"/>
    <w:rsid w:val="00707E6C"/>
    <w:rsid w:val="00710081"/>
    <w:rsid w:val="00710B0D"/>
    <w:rsid w:val="0071115B"/>
    <w:rsid w:val="007119C3"/>
    <w:rsid w:val="007122AD"/>
    <w:rsid w:val="00713368"/>
    <w:rsid w:val="00713CB5"/>
    <w:rsid w:val="00714E3F"/>
    <w:rsid w:val="0071558B"/>
    <w:rsid w:val="007172A2"/>
    <w:rsid w:val="0071776A"/>
    <w:rsid w:val="00721189"/>
    <w:rsid w:val="00721E24"/>
    <w:rsid w:val="007221C3"/>
    <w:rsid w:val="007227E4"/>
    <w:rsid w:val="00722F2C"/>
    <w:rsid w:val="00722F9F"/>
    <w:rsid w:val="00723085"/>
    <w:rsid w:val="007231D9"/>
    <w:rsid w:val="007254D1"/>
    <w:rsid w:val="00725B32"/>
    <w:rsid w:val="00725B3C"/>
    <w:rsid w:val="0072654F"/>
    <w:rsid w:val="00731D14"/>
    <w:rsid w:val="007326D7"/>
    <w:rsid w:val="00733D54"/>
    <w:rsid w:val="00734B83"/>
    <w:rsid w:val="00734CEE"/>
    <w:rsid w:val="00736A4F"/>
    <w:rsid w:val="00737753"/>
    <w:rsid w:val="00737768"/>
    <w:rsid w:val="00737C65"/>
    <w:rsid w:val="00737D7C"/>
    <w:rsid w:val="00737FFA"/>
    <w:rsid w:val="007406DF"/>
    <w:rsid w:val="007406EE"/>
    <w:rsid w:val="00740BB8"/>
    <w:rsid w:val="00740CE9"/>
    <w:rsid w:val="00742316"/>
    <w:rsid w:val="007428E3"/>
    <w:rsid w:val="00742B4D"/>
    <w:rsid w:val="0074394E"/>
    <w:rsid w:val="0074422D"/>
    <w:rsid w:val="00745893"/>
    <w:rsid w:val="00750D0A"/>
    <w:rsid w:val="007512B3"/>
    <w:rsid w:val="00751D93"/>
    <w:rsid w:val="0075216A"/>
    <w:rsid w:val="00752300"/>
    <w:rsid w:val="0075282C"/>
    <w:rsid w:val="00753BF5"/>
    <w:rsid w:val="007546F8"/>
    <w:rsid w:val="007551F8"/>
    <w:rsid w:val="0075579B"/>
    <w:rsid w:val="00755BAB"/>
    <w:rsid w:val="00756A0D"/>
    <w:rsid w:val="00757CC1"/>
    <w:rsid w:val="0076080E"/>
    <w:rsid w:val="007621C8"/>
    <w:rsid w:val="00762991"/>
    <w:rsid w:val="0076411D"/>
    <w:rsid w:val="00766E52"/>
    <w:rsid w:val="007670F8"/>
    <w:rsid w:val="007671D4"/>
    <w:rsid w:val="007678DA"/>
    <w:rsid w:val="00770A85"/>
    <w:rsid w:val="00771AD7"/>
    <w:rsid w:val="00772D77"/>
    <w:rsid w:val="00772FB1"/>
    <w:rsid w:val="00773DC9"/>
    <w:rsid w:val="00775308"/>
    <w:rsid w:val="0077572E"/>
    <w:rsid w:val="00776351"/>
    <w:rsid w:val="0077698C"/>
    <w:rsid w:val="00777A99"/>
    <w:rsid w:val="00777BE4"/>
    <w:rsid w:val="0078031B"/>
    <w:rsid w:val="00784F44"/>
    <w:rsid w:val="007856BA"/>
    <w:rsid w:val="00785A9A"/>
    <w:rsid w:val="00786672"/>
    <w:rsid w:val="00786887"/>
    <w:rsid w:val="007870BF"/>
    <w:rsid w:val="007872CF"/>
    <w:rsid w:val="007875F7"/>
    <w:rsid w:val="007877C7"/>
    <w:rsid w:val="00787B7B"/>
    <w:rsid w:val="00787EED"/>
    <w:rsid w:val="0079201C"/>
    <w:rsid w:val="0079296B"/>
    <w:rsid w:val="00792DE8"/>
    <w:rsid w:val="0079307F"/>
    <w:rsid w:val="007940C5"/>
    <w:rsid w:val="007947C4"/>
    <w:rsid w:val="00795812"/>
    <w:rsid w:val="00795CE1"/>
    <w:rsid w:val="007965A2"/>
    <w:rsid w:val="00796978"/>
    <w:rsid w:val="00796DFD"/>
    <w:rsid w:val="007A0646"/>
    <w:rsid w:val="007A06AC"/>
    <w:rsid w:val="007A1B2F"/>
    <w:rsid w:val="007A1E7F"/>
    <w:rsid w:val="007A1FF4"/>
    <w:rsid w:val="007A2B84"/>
    <w:rsid w:val="007A4636"/>
    <w:rsid w:val="007A47AC"/>
    <w:rsid w:val="007A4932"/>
    <w:rsid w:val="007A5719"/>
    <w:rsid w:val="007A5808"/>
    <w:rsid w:val="007A6925"/>
    <w:rsid w:val="007A7377"/>
    <w:rsid w:val="007A7423"/>
    <w:rsid w:val="007B1014"/>
    <w:rsid w:val="007B103F"/>
    <w:rsid w:val="007B1484"/>
    <w:rsid w:val="007B1822"/>
    <w:rsid w:val="007B1A10"/>
    <w:rsid w:val="007B31AB"/>
    <w:rsid w:val="007B3268"/>
    <w:rsid w:val="007B37F1"/>
    <w:rsid w:val="007B42D3"/>
    <w:rsid w:val="007B46D9"/>
    <w:rsid w:val="007B6659"/>
    <w:rsid w:val="007B6C39"/>
    <w:rsid w:val="007B76AB"/>
    <w:rsid w:val="007B7DBD"/>
    <w:rsid w:val="007C0952"/>
    <w:rsid w:val="007C09EA"/>
    <w:rsid w:val="007C1C48"/>
    <w:rsid w:val="007C1D3F"/>
    <w:rsid w:val="007C264B"/>
    <w:rsid w:val="007C3483"/>
    <w:rsid w:val="007C3D25"/>
    <w:rsid w:val="007C45D3"/>
    <w:rsid w:val="007C46C0"/>
    <w:rsid w:val="007C597B"/>
    <w:rsid w:val="007C732D"/>
    <w:rsid w:val="007C760C"/>
    <w:rsid w:val="007C79C5"/>
    <w:rsid w:val="007D020D"/>
    <w:rsid w:val="007D02C9"/>
    <w:rsid w:val="007D08FD"/>
    <w:rsid w:val="007D0E54"/>
    <w:rsid w:val="007D1584"/>
    <w:rsid w:val="007D2044"/>
    <w:rsid w:val="007D26ED"/>
    <w:rsid w:val="007D3B10"/>
    <w:rsid w:val="007D4F33"/>
    <w:rsid w:val="007D4F86"/>
    <w:rsid w:val="007D554B"/>
    <w:rsid w:val="007D5B27"/>
    <w:rsid w:val="007D65C7"/>
    <w:rsid w:val="007D6DAB"/>
    <w:rsid w:val="007D74D2"/>
    <w:rsid w:val="007D79B5"/>
    <w:rsid w:val="007E1E80"/>
    <w:rsid w:val="007E2334"/>
    <w:rsid w:val="007E23CE"/>
    <w:rsid w:val="007E2CE7"/>
    <w:rsid w:val="007E3167"/>
    <w:rsid w:val="007E35B9"/>
    <w:rsid w:val="007E381B"/>
    <w:rsid w:val="007E43D0"/>
    <w:rsid w:val="007E480A"/>
    <w:rsid w:val="007E4F00"/>
    <w:rsid w:val="007E51AD"/>
    <w:rsid w:val="007E54F8"/>
    <w:rsid w:val="007E5987"/>
    <w:rsid w:val="007E5BD8"/>
    <w:rsid w:val="007E7BF9"/>
    <w:rsid w:val="007E7CF5"/>
    <w:rsid w:val="007E7D52"/>
    <w:rsid w:val="007F02BC"/>
    <w:rsid w:val="007F06F9"/>
    <w:rsid w:val="007F1C3C"/>
    <w:rsid w:val="007F1D17"/>
    <w:rsid w:val="007F1E75"/>
    <w:rsid w:val="007F1F87"/>
    <w:rsid w:val="007F20D7"/>
    <w:rsid w:val="007F2DEA"/>
    <w:rsid w:val="007F2E65"/>
    <w:rsid w:val="007F43BA"/>
    <w:rsid w:val="007F45D1"/>
    <w:rsid w:val="007F483D"/>
    <w:rsid w:val="007F5170"/>
    <w:rsid w:val="007F5BD0"/>
    <w:rsid w:val="007F64BE"/>
    <w:rsid w:val="007F6CA4"/>
    <w:rsid w:val="007F6DC3"/>
    <w:rsid w:val="008006B4"/>
    <w:rsid w:val="008015B6"/>
    <w:rsid w:val="00802151"/>
    <w:rsid w:val="00802D3C"/>
    <w:rsid w:val="00803FD4"/>
    <w:rsid w:val="00804222"/>
    <w:rsid w:val="0080481C"/>
    <w:rsid w:val="00804C54"/>
    <w:rsid w:val="00805082"/>
    <w:rsid w:val="008051E4"/>
    <w:rsid w:val="00805357"/>
    <w:rsid w:val="008056DD"/>
    <w:rsid w:val="0081104C"/>
    <w:rsid w:val="00811426"/>
    <w:rsid w:val="008121F2"/>
    <w:rsid w:val="008122E5"/>
    <w:rsid w:val="00812D16"/>
    <w:rsid w:val="008133F3"/>
    <w:rsid w:val="00816C51"/>
    <w:rsid w:val="00817112"/>
    <w:rsid w:val="00820772"/>
    <w:rsid w:val="00820BB2"/>
    <w:rsid w:val="00820F6A"/>
    <w:rsid w:val="00821865"/>
    <w:rsid w:val="008218C5"/>
    <w:rsid w:val="008221F1"/>
    <w:rsid w:val="008225EB"/>
    <w:rsid w:val="00822C39"/>
    <w:rsid w:val="0082327D"/>
    <w:rsid w:val="0082433D"/>
    <w:rsid w:val="008248ED"/>
    <w:rsid w:val="00826509"/>
    <w:rsid w:val="00826AB9"/>
    <w:rsid w:val="00827BE4"/>
    <w:rsid w:val="00830120"/>
    <w:rsid w:val="008318B6"/>
    <w:rsid w:val="00833351"/>
    <w:rsid w:val="0083354D"/>
    <w:rsid w:val="008343DE"/>
    <w:rsid w:val="00834B60"/>
    <w:rsid w:val="00834F2E"/>
    <w:rsid w:val="0083561B"/>
    <w:rsid w:val="00836C7C"/>
    <w:rsid w:val="00836E3B"/>
    <w:rsid w:val="00837D78"/>
    <w:rsid w:val="0084046E"/>
    <w:rsid w:val="00840D79"/>
    <w:rsid w:val="008416F1"/>
    <w:rsid w:val="0084252E"/>
    <w:rsid w:val="00842939"/>
    <w:rsid w:val="00842A21"/>
    <w:rsid w:val="00842A9A"/>
    <w:rsid w:val="00845DAD"/>
    <w:rsid w:val="00846827"/>
    <w:rsid w:val="00851377"/>
    <w:rsid w:val="00851475"/>
    <w:rsid w:val="00853629"/>
    <w:rsid w:val="0085437C"/>
    <w:rsid w:val="00854972"/>
    <w:rsid w:val="00854B2F"/>
    <w:rsid w:val="00855481"/>
    <w:rsid w:val="0085623B"/>
    <w:rsid w:val="00856354"/>
    <w:rsid w:val="008563F9"/>
    <w:rsid w:val="008568E1"/>
    <w:rsid w:val="00856BE5"/>
    <w:rsid w:val="00856BE9"/>
    <w:rsid w:val="00857376"/>
    <w:rsid w:val="008578F8"/>
    <w:rsid w:val="00860566"/>
    <w:rsid w:val="00860D77"/>
    <w:rsid w:val="00860DEB"/>
    <w:rsid w:val="0086129A"/>
    <w:rsid w:val="0086165C"/>
    <w:rsid w:val="00861B26"/>
    <w:rsid w:val="00862294"/>
    <w:rsid w:val="00862EED"/>
    <w:rsid w:val="00863194"/>
    <w:rsid w:val="008643FC"/>
    <w:rsid w:val="008649B9"/>
    <w:rsid w:val="00864FDB"/>
    <w:rsid w:val="00866522"/>
    <w:rsid w:val="0086784F"/>
    <w:rsid w:val="00867C08"/>
    <w:rsid w:val="00870394"/>
    <w:rsid w:val="0087073B"/>
    <w:rsid w:val="00871CDE"/>
    <w:rsid w:val="00872BFD"/>
    <w:rsid w:val="00873967"/>
    <w:rsid w:val="008743BB"/>
    <w:rsid w:val="008743ED"/>
    <w:rsid w:val="008770D4"/>
    <w:rsid w:val="008800E5"/>
    <w:rsid w:val="00880EAF"/>
    <w:rsid w:val="0088127F"/>
    <w:rsid w:val="008815EF"/>
    <w:rsid w:val="00881DC7"/>
    <w:rsid w:val="00882C9A"/>
    <w:rsid w:val="00883ED5"/>
    <w:rsid w:val="008840DD"/>
    <w:rsid w:val="00884C14"/>
    <w:rsid w:val="00884D10"/>
    <w:rsid w:val="00885273"/>
    <w:rsid w:val="00885F2C"/>
    <w:rsid w:val="00886386"/>
    <w:rsid w:val="0088701C"/>
    <w:rsid w:val="008909D5"/>
    <w:rsid w:val="00892459"/>
    <w:rsid w:val="008929AA"/>
    <w:rsid w:val="00892AA5"/>
    <w:rsid w:val="00894927"/>
    <w:rsid w:val="0089499B"/>
    <w:rsid w:val="00894ACA"/>
    <w:rsid w:val="00894EC5"/>
    <w:rsid w:val="00895744"/>
    <w:rsid w:val="00895B01"/>
    <w:rsid w:val="00896357"/>
    <w:rsid w:val="00896658"/>
    <w:rsid w:val="008967B5"/>
    <w:rsid w:val="0089793F"/>
    <w:rsid w:val="008A03AC"/>
    <w:rsid w:val="008A1008"/>
    <w:rsid w:val="008A305C"/>
    <w:rsid w:val="008A345A"/>
    <w:rsid w:val="008A3845"/>
    <w:rsid w:val="008A3DB9"/>
    <w:rsid w:val="008A4235"/>
    <w:rsid w:val="008A4D14"/>
    <w:rsid w:val="008A6A5C"/>
    <w:rsid w:val="008A7316"/>
    <w:rsid w:val="008B1CB3"/>
    <w:rsid w:val="008B3B35"/>
    <w:rsid w:val="008B4A1C"/>
    <w:rsid w:val="008B500A"/>
    <w:rsid w:val="008B52F0"/>
    <w:rsid w:val="008B6B80"/>
    <w:rsid w:val="008B6C69"/>
    <w:rsid w:val="008B7641"/>
    <w:rsid w:val="008C090B"/>
    <w:rsid w:val="008C1610"/>
    <w:rsid w:val="008C2F1E"/>
    <w:rsid w:val="008C30E5"/>
    <w:rsid w:val="008C3B5B"/>
    <w:rsid w:val="008C4089"/>
    <w:rsid w:val="008C409F"/>
    <w:rsid w:val="008C4858"/>
    <w:rsid w:val="008C602D"/>
    <w:rsid w:val="008C6BCC"/>
    <w:rsid w:val="008C72ED"/>
    <w:rsid w:val="008C7CB5"/>
    <w:rsid w:val="008D069E"/>
    <w:rsid w:val="008D098D"/>
    <w:rsid w:val="008D135A"/>
    <w:rsid w:val="008D2205"/>
    <w:rsid w:val="008D2331"/>
    <w:rsid w:val="008D347F"/>
    <w:rsid w:val="008D35AD"/>
    <w:rsid w:val="008D36CD"/>
    <w:rsid w:val="008D4380"/>
    <w:rsid w:val="008D48D1"/>
    <w:rsid w:val="008D572C"/>
    <w:rsid w:val="008D6BE8"/>
    <w:rsid w:val="008E18C9"/>
    <w:rsid w:val="008E268A"/>
    <w:rsid w:val="008E27E9"/>
    <w:rsid w:val="008E300A"/>
    <w:rsid w:val="008E40AB"/>
    <w:rsid w:val="008E42DE"/>
    <w:rsid w:val="008E55AF"/>
    <w:rsid w:val="008E7733"/>
    <w:rsid w:val="008F0339"/>
    <w:rsid w:val="008F1ED8"/>
    <w:rsid w:val="008F2C49"/>
    <w:rsid w:val="008F36F0"/>
    <w:rsid w:val="008F43F3"/>
    <w:rsid w:val="008F46D2"/>
    <w:rsid w:val="008F4FA9"/>
    <w:rsid w:val="008F5078"/>
    <w:rsid w:val="008F6106"/>
    <w:rsid w:val="008F66BC"/>
    <w:rsid w:val="008F7CFF"/>
    <w:rsid w:val="008F7ED1"/>
    <w:rsid w:val="00901C8D"/>
    <w:rsid w:val="00902420"/>
    <w:rsid w:val="00902579"/>
    <w:rsid w:val="00902F62"/>
    <w:rsid w:val="00904A4D"/>
    <w:rsid w:val="00904C5A"/>
    <w:rsid w:val="009050D8"/>
    <w:rsid w:val="00905643"/>
    <w:rsid w:val="00905EE9"/>
    <w:rsid w:val="009065F4"/>
    <w:rsid w:val="009075A7"/>
    <w:rsid w:val="00907DFB"/>
    <w:rsid w:val="00910624"/>
    <w:rsid w:val="00910FBA"/>
    <w:rsid w:val="00911D39"/>
    <w:rsid w:val="00911E7F"/>
    <w:rsid w:val="00912B9F"/>
    <w:rsid w:val="00912C8C"/>
    <w:rsid w:val="009131BF"/>
    <w:rsid w:val="00914067"/>
    <w:rsid w:val="00914C5F"/>
    <w:rsid w:val="00915CAE"/>
    <w:rsid w:val="00916FDB"/>
    <w:rsid w:val="00917C0F"/>
    <w:rsid w:val="00917E95"/>
    <w:rsid w:val="0092040E"/>
    <w:rsid w:val="009205A1"/>
    <w:rsid w:val="00920C6C"/>
    <w:rsid w:val="00921897"/>
    <w:rsid w:val="00921C6D"/>
    <w:rsid w:val="009221F6"/>
    <w:rsid w:val="00922276"/>
    <w:rsid w:val="009227D9"/>
    <w:rsid w:val="00922C23"/>
    <w:rsid w:val="0092366D"/>
    <w:rsid w:val="00923BB1"/>
    <w:rsid w:val="00923C44"/>
    <w:rsid w:val="00924B55"/>
    <w:rsid w:val="00925104"/>
    <w:rsid w:val="00925662"/>
    <w:rsid w:val="00927791"/>
    <w:rsid w:val="009278E6"/>
    <w:rsid w:val="00930607"/>
    <w:rsid w:val="00930D0A"/>
    <w:rsid w:val="00931563"/>
    <w:rsid w:val="009329BA"/>
    <w:rsid w:val="0093304D"/>
    <w:rsid w:val="00933561"/>
    <w:rsid w:val="00934D63"/>
    <w:rsid w:val="00934E99"/>
    <w:rsid w:val="00934F16"/>
    <w:rsid w:val="00936939"/>
    <w:rsid w:val="00936B5A"/>
    <w:rsid w:val="0094053B"/>
    <w:rsid w:val="00941AB2"/>
    <w:rsid w:val="00942040"/>
    <w:rsid w:val="00942543"/>
    <w:rsid w:val="00942C9F"/>
    <w:rsid w:val="00943F98"/>
    <w:rsid w:val="009445F2"/>
    <w:rsid w:val="009449BA"/>
    <w:rsid w:val="00945631"/>
    <w:rsid w:val="00947549"/>
    <w:rsid w:val="00947B07"/>
    <w:rsid w:val="00947CF3"/>
    <w:rsid w:val="00950969"/>
    <w:rsid w:val="00950C3F"/>
    <w:rsid w:val="00950E16"/>
    <w:rsid w:val="009511EB"/>
    <w:rsid w:val="009515CB"/>
    <w:rsid w:val="00952B83"/>
    <w:rsid w:val="00953E72"/>
    <w:rsid w:val="0095793C"/>
    <w:rsid w:val="00957EBF"/>
    <w:rsid w:val="00960A21"/>
    <w:rsid w:val="00960B5A"/>
    <w:rsid w:val="0096111E"/>
    <w:rsid w:val="00961125"/>
    <w:rsid w:val="009623D8"/>
    <w:rsid w:val="00962692"/>
    <w:rsid w:val="00963362"/>
    <w:rsid w:val="00963BD1"/>
    <w:rsid w:val="00964B4E"/>
    <w:rsid w:val="0096642D"/>
    <w:rsid w:val="00966B1F"/>
    <w:rsid w:val="00967927"/>
    <w:rsid w:val="009701FF"/>
    <w:rsid w:val="00970A7E"/>
    <w:rsid w:val="0097116E"/>
    <w:rsid w:val="00973118"/>
    <w:rsid w:val="00973E38"/>
    <w:rsid w:val="00974518"/>
    <w:rsid w:val="00974B22"/>
    <w:rsid w:val="009806E8"/>
    <w:rsid w:val="00980F5A"/>
    <w:rsid w:val="00980FE0"/>
    <w:rsid w:val="0098100C"/>
    <w:rsid w:val="00983141"/>
    <w:rsid w:val="00983AF3"/>
    <w:rsid w:val="00983BF6"/>
    <w:rsid w:val="009857AD"/>
    <w:rsid w:val="00985F8B"/>
    <w:rsid w:val="00986CCE"/>
    <w:rsid w:val="00990B70"/>
    <w:rsid w:val="00990C3B"/>
    <w:rsid w:val="009918A2"/>
    <w:rsid w:val="00991CBD"/>
    <w:rsid w:val="00992071"/>
    <w:rsid w:val="009921E6"/>
    <w:rsid w:val="009928B7"/>
    <w:rsid w:val="0099321A"/>
    <w:rsid w:val="0099330E"/>
    <w:rsid w:val="009943C4"/>
    <w:rsid w:val="009947E8"/>
    <w:rsid w:val="009960B7"/>
    <w:rsid w:val="009961D7"/>
    <w:rsid w:val="00996F08"/>
    <w:rsid w:val="009972FE"/>
    <w:rsid w:val="009A1E8E"/>
    <w:rsid w:val="009A2A54"/>
    <w:rsid w:val="009A2DF9"/>
    <w:rsid w:val="009A519E"/>
    <w:rsid w:val="009A7458"/>
    <w:rsid w:val="009B0BC8"/>
    <w:rsid w:val="009B0EDE"/>
    <w:rsid w:val="009B132E"/>
    <w:rsid w:val="009B23CC"/>
    <w:rsid w:val="009B536C"/>
    <w:rsid w:val="009B58AE"/>
    <w:rsid w:val="009B5C19"/>
    <w:rsid w:val="009B5C37"/>
    <w:rsid w:val="009B6241"/>
    <w:rsid w:val="009B6496"/>
    <w:rsid w:val="009B6568"/>
    <w:rsid w:val="009B76F9"/>
    <w:rsid w:val="009C01DA"/>
    <w:rsid w:val="009C1528"/>
    <w:rsid w:val="009C1757"/>
    <w:rsid w:val="009C20CC"/>
    <w:rsid w:val="009C2BDF"/>
    <w:rsid w:val="009C3558"/>
    <w:rsid w:val="009C44E9"/>
    <w:rsid w:val="009C4766"/>
    <w:rsid w:val="009C4F33"/>
    <w:rsid w:val="009C562E"/>
    <w:rsid w:val="009C5E44"/>
    <w:rsid w:val="009C6730"/>
    <w:rsid w:val="009C7531"/>
    <w:rsid w:val="009D10E1"/>
    <w:rsid w:val="009D220C"/>
    <w:rsid w:val="009D221F"/>
    <w:rsid w:val="009D2D78"/>
    <w:rsid w:val="009D433B"/>
    <w:rsid w:val="009D5360"/>
    <w:rsid w:val="009D5DDB"/>
    <w:rsid w:val="009D5EB8"/>
    <w:rsid w:val="009D69B7"/>
    <w:rsid w:val="009D7C58"/>
    <w:rsid w:val="009E04FC"/>
    <w:rsid w:val="009E09F0"/>
    <w:rsid w:val="009E19E8"/>
    <w:rsid w:val="009E20CA"/>
    <w:rsid w:val="009E20F1"/>
    <w:rsid w:val="009E377C"/>
    <w:rsid w:val="009E411C"/>
    <w:rsid w:val="009E458A"/>
    <w:rsid w:val="009E5316"/>
    <w:rsid w:val="009E57D8"/>
    <w:rsid w:val="009E5B47"/>
    <w:rsid w:val="009E5D7C"/>
    <w:rsid w:val="009E5DFC"/>
    <w:rsid w:val="009E6FCF"/>
    <w:rsid w:val="009E7295"/>
    <w:rsid w:val="009F1058"/>
    <w:rsid w:val="009F1789"/>
    <w:rsid w:val="009F2E3B"/>
    <w:rsid w:val="009F3633"/>
    <w:rsid w:val="009F36D2"/>
    <w:rsid w:val="009F39E9"/>
    <w:rsid w:val="009F3B05"/>
    <w:rsid w:val="009F3B6B"/>
    <w:rsid w:val="009F4504"/>
    <w:rsid w:val="009F502C"/>
    <w:rsid w:val="009F5A48"/>
    <w:rsid w:val="009F603B"/>
    <w:rsid w:val="009F6640"/>
    <w:rsid w:val="009F6987"/>
    <w:rsid w:val="009F720F"/>
    <w:rsid w:val="00A010E7"/>
    <w:rsid w:val="00A013CF"/>
    <w:rsid w:val="00A0172D"/>
    <w:rsid w:val="00A017B9"/>
    <w:rsid w:val="00A01A17"/>
    <w:rsid w:val="00A01A60"/>
    <w:rsid w:val="00A01B3D"/>
    <w:rsid w:val="00A03D43"/>
    <w:rsid w:val="00A05498"/>
    <w:rsid w:val="00A056F8"/>
    <w:rsid w:val="00A05A5A"/>
    <w:rsid w:val="00A06E6E"/>
    <w:rsid w:val="00A076F9"/>
    <w:rsid w:val="00A07734"/>
    <w:rsid w:val="00A0792E"/>
    <w:rsid w:val="00A07997"/>
    <w:rsid w:val="00A07F87"/>
    <w:rsid w:val="00A10794"/>
    <w:rsid w:val="00A11799"/>
    <w:rsid w:val="00A123FF"/>
    <w:rsid w:val="00A134A4"/>
    <w:rsid w:val="00A13659"/>
    <w:rsid w:val="00A13B2B"/>
    <w:rsid w:val="00A144D6"/>
    <w:rsid w:val="00A1637F"/>
    <w:rsid w:val="00A16D03"/>
    <w:rsid w:val="00A170B9"/>
    <w:rsid w:val="00A206ED"/>
    <w:rsid w:val="00A20806"/>
    <w:rsid w:val="00A2094B"/>
    <w:rsid w:val="00A20C7F"/>
    <w:rsid w:val="00A210AE"/>
    <w:rsid w:val="00A2131D"/>
    <w:rsid w:val="00A216E9"/>
    <w:rsid w:val="00A21D41"/>
    <w:rsid w:val="00A22DBA"/>
    <w:rsid w:val="00A2329D"/>
    <w:rsid w:val="00A23DB9"/>
    <w:rsid w:val="00A24686"/>
    <w:rsid w:val="00A2490E"/>
    <w:rsid w:val="00A25442"/>
    <w:rsid w:val="00A25539"/>
    <w:rsid w:val="00A25AB0"/>
    <w:rsid w:val="00A25B4B"/>
    <w:rsid w:val="00A25BFF"/>
    <w:rsid w:val="00A260AC"/>
    <w:rsid w:val="00A26648"/>
    <w:rsid w:val="00A2687B"/>
    <w:rsid w:val="00A26F79"/>
    <w:rsid w:val="00A26F8F"/>
    <w:rsid w:val="00A2707B"/>
    <w:rsid w:val="00A27522"/>
    <w:rsid w:val="00A30568"/>
    <w:rsid w:val="00A30EB1"/>
    <w:rsid w:val="00A3136F"/>
    <w:rsid w:val="00A32E04"/>
    <w:rsid w:val="00A344B5"/>
    <w:rsid w:val="00A34D0C"/>
    <w:rsid w:val="00A34D76"/>
    <w:rsid w:val="00A34E6B"/>
    <w:rsid w:val="00A3502B"/>
    <w:rsid w:val="00A35125"/>
    <w:rsid w:val="00A365D0"/>
    <w:rsid w:val="00A37747"/>
    <w:rsid w:val="00A37D5D"/>
    <w:rsid w:val="00A402B8"/>
    <w:rsid w:val="00A4043E"/>
    <w:rsid w:val="00A40913"/>
    <w:rsid w:val="00A42099"/>
    <w:rsid w:val="00A4360D"/>
    <w:rsid w:val="00A43679"/>
    <w:rsid w:val="00A437D9"/>
    <w:rsid w:val="00A43C16"/>
    <w:rsid w:val="00A443A6"/>
    <w:rsid w:val="00A45A1A"/>
    <w:rsid w:val="00A45E61"/>
    <w:rsid w:val="00A4782C"/>
    <w:rsid w:val="00A47F32"/>
    <w:rsid w:val="00A51692"/>
    <w:rsid w:val="00A53220"/>
    <w:rsid w:val="00A538E6"/>
    <w:rsid w:val="00A54514"/>
    <w:rsid w:val="00A54786"/>
    <w:rsid w:val="00A54B5F"/>
    <w:rsid w:val="00A56102"/>
    <w:rsid w:val="00A56800"/>
    <w:rsid w:val="00A56D7E"/>
    <w:rsid w:val="00A56F9A"/>
    <w:rsid w:val="00A57404"/>
    <w:rsid w:val="00A575BD"/>
    <w:rsid w:val="00A60EEC"/>
    <w:rsid w:val="00A60FE2"/>
    <w:rsid w:val="00A6138F"/>
    <w:rsid w:val="00A61BB5"/>
    <w:rsid w:val="00A62526"/>
    <w:rsid w:val="00A62904"/>
    <w:rsid w:val="00A630BA"/>
    <w:rsid w:val="00A630F8"/>
    <w:rsid w:val="00A63B83"/>
    <w:rsid w:val="00A63C16"/>
    <w:rsid w:val="00A63DEB"/>
    <w:rsid w:val="00A643C6"/>
    <w:rsid w:val="00A65BD9"/>
    <w:rsid w:val="00A66718"/>
    <w:rsid w:val="00A669A5"/>
    <w:rsid w:val="00A671EF"/>
    <w:rsid w:val="00A67ED3"/>
    <w:rsid w:val="00A70B31"/>
    <w:rsid w:val="00A716D5"/>
    <w:rsid w:val="00A71FDE"/>
    <w:rsid w:val="00A73A74"/>
    <w:rsid w:val="00A745B5"/>
    <w:rsid w:val="00A7485E"/>
    <w:rsid w:val="00A757D8"/>
    <w:rsid w:val="00A759FE"/>
    <w:rsid w:val="00A75CF1"/>
    <w:rsid w:val="00A75FE1"/>
    <w:rsid w:val="00A768CE"/>
    <w:rsid w:val="00A76D67"/>
    <w:rsid w:val="00A77562"/>
    <w:rsid w:val="00A776B8"/>
    <w:rsid w:val="00A80BE6"/>
    <w:rsid w:val="00A81EB6"/>
    <w:rsid w:val="00A820A2"/>
    <w:rsid w:val="00A822FD"/>
    <w:rsid w:val="00A82DE9"/>
    <w:rsid w:val="00A835CE"/>
    <w:rsid w:val="00A837AC"/>
    <w:rsid w:val="00A837FE"/>
    <w:rsid w:val="00A85357"/>
    <w:rsid w:val="00A856B8"/>
    <w:rsid w:val="00A86A99"/>
    <w:rsid w:val="00A86EC4"/>
    <w:rsid w:val="00A871E5"/>
    <w:rsid w:val="00A902DD"/>
    <w:rsid w:val="00A90D99"/>
    <w:rsid w:val="00A91617"/>
    <w:rsid w:val="00A9381C"/>
    <w:rsid w:val="00A93C1C"/>
    <w:rsid w:val="00A93CE9"/>
    <w:rsid w:val="00A95D22"/>
    <w:rsid w:val="00A96173"/>
    <w:rsid w:val="00A96FA8"/>
    <w:rsid w:val="00A9767A"/>
    <w:rsid w:val="00A9770A"/>
    <w:rsid w:val="00AA0A43"/>
    <w:rsid w:val="00AA0DD3"/>
    <w:rsid w:val="00AA11A3"/>
    <w:rsid w:val="00AA1C07"/>
    <w:rsid w:val="00AA21F5"/>
    <w:rsid w:val="00AA22BC"/>
    <w:rsid w:val="00AA31B3"/>
    <w:rsid w:val="00AA3688"/>
    <w:rsid w:val="00AA4006"/>
    <w:rsid w:val="00AA45A8"/>
    <w:rsid w:val="00AA4713"/>
    <w:rsid w:val="00AA5887"/>
    <w:rsid w:val="00AA6B7D"/>
    <w:rsid w:val="00AB0E4D"/>
    <w:rsid w:val="00AB19F8"/>
    <w:rsid w:val="00AB2A61"/>
    <w:rsid w:val="00AB3A12"/>
    <w:rsid w:val="00AB4258"/>
    <w:rsid w:val="00AB43B0"/>
    <w:rsid w:val="00AB4AEE"/>
    <w:rsid w:val="00AB5A8D"/>
    <w:rsid w:val="00AB615D"/>
    <w:rsid w:val="00AB6642"/>
    <w:rsid w:val="00AB6B96"/>
    <w:rsid w:val="00AB7D4B"/>
    <w:rsid w:val="00AC00BD"/>
    <w:rsid w:val="00AC0E78"/>
    <w:rsid w:val="00AC26A9"/>
    <w:rsid w:val="00AC27C8"/>
    <w:rsid w:val="00AC2EFE"/>
    <w:rsid w:val="00AC3930"/>
    <w:rsid w:val="00AC3AB1"/>
    <w:rsid w:val="00AC4701"/>
    <w:rsid w:val="00AC4E9B"/>
    <w:rsid w:val="00AC51C1"/>
    <w:rsid w:val="00AC54A3"/>
    <w:rsid w:val="00AC5F09"/>
    <w:rsid w:val="00AC6151"/>
    <w:rsid w:val="00AC68C6"/>
    <w:rsid w:val="00AC6DB3"/>
    <w:rsid w:val="00AC7612"/>
    <w:rsid w:val="00AC79C1"/>
    <w:rsid w:val="00AC7CA4"/>
    <w:rsid w:val="00AD0DE2"/>
    <w:rsid w:val="00AD0FEF"/>
    <w:rsid w:val="00AD206F"/>
    <w:rsid w:val="00AD2488"/>
    <w:rsid w:val="00AD493B"/>
    <w:rsid w:val="00AD4A64"/>
    <w:rsid w:val="00AD4D4E"/>
    <w:rsid w:val="00AD598F"/>
    <w:rsid w:val="00AD6D09"/>
    <w:rsid w:val="00AD7E45"/>
    <w:rsid w:val="00AE07DA"/>
    <w:rsid w:val="00AE098E"/>
    <w:rsid w:val="00AE0BBA"/>
    <w:rsid w:val="00AE105C"/>
    <w:rsid w:val="00AE1743"/>
    <w:rsid w:val="00AE2291"/>
    <w:rsid w:val="00AE25C8"/>
    <w:rsid w:val="00AE2C43"/>
    <w:rsid w:val="00AE2D24"/>
    <w:rsid w:val="00AE364F"/>
    <w:rsid w:val="00AE4003"/>
    <w:rsid w:val="00AE4113"/>
    <w:rsid w:val="00AE4380"/>
    <w:rsid w:val="00AE4FAC"/>
    <w:rsid w:val="00AE5454"/>
    <w:rsid w:val="00AE5525"/>
    <w:rsid w:val="00AE6381"/>
    <w:rsid w:val="00AE656F"/>
    <w:rsid w:val="00AE7D78"/>
    <w:rsid w:val="00AF023C"/>
    <w:rsid w:val="00AF19DF"/>
    <w:rsid w:val="00AF31E6"/>
    <w:rsid w:val="00AF38CA"/>
    <w:rsid w:val="00AF41F6"/>
    <w:rsid w:val="00AF438E"/>
    <w:rsid w:val="00AF45CA"/>
    <w:rsid w:val="00AF5CEE"/>
    <w:rsid w:val="00AF7158"/>
    <w:rsid w:val="00AF7506"/>
    <w:rsid w:val="00B007DD"/>
    <w:rsid w:val="00B00955"/>
    <w:rsid w:val="00B0098A"/>
    <w:rsid w:val="00B01016"/>
    <w:rsid w:val="00B0146E"/>
    <w:rsid w:val="00B02160"/>
    <w:rsid w:val="00B02689"/>
    <w:rsid w:val="00B027CB"/>
    <w:rsid w:val="00B0352B"/>
    <w:rsid w:val="00B04401"/>
    <w:rsid w:val="00B049A1"/>
    <w:rsid w:val="00B06C04"/>
    <w:rsid w:val="00B06C4B"/>
    <w:rsid w:val="00B073E6"/>
    <w:rsid w:val="00B074F8"/>
    <w:rsid w:val="00B10F86"/>
    <w:rsid w:val="00B11A3D"/>
    <w:rsid w:val="00B121B0"/>
    <w:rsid w:val="00B12263"/>
    <w:rsid w:val="00B13B87"/>
    <w:rsid w:val="00B143DC"/>
    <w:rsid w:val="00B16C2C"/>
    <w:rsid w:val="00B16EE9"/>
    <w:rsid w:val="00B17ADA"/>
    <w:rsid w:val="00B17FAB"/>
    <w:rsid w:val="00B21BE7"/>
    <w:rsid w:val="00B223D3"/>
    <w:rsid w:val="00B22C5F"/>
    <w:rsid w:val="00B22DD4"/>
    <w:rsid w:val="00B23687"/>
    <w:rsid w:val="00B23F46"/>
    <w:rsid w:val="00B25710"/>
    <w:rsid w:val="00B279D9"/>
    <w:rsid w:val="00B27B03"/>
    <w:rsid w:val="00B3125E"/>
    <w:rsid w:val="00B31A21"/>
    <w:rsid w:val="00B31B62"/>
    <w:rsid w:val="00B3208E"/>
    <w:rsid w:val="00B33711"/>
    <w:rsid w:val="00B3393C"/>
    <w:rsid w:val="00B34889"/>
    <w:rsid w:val="00B34D6E"/>
    <w:rsid w:val="00B3601E"/>
    <w:rsid w:val="00B36651"/>
    <w:rsid w:val="00B36983"/>
    <w:rsid w:val="00B36CF4"/>
    <w:rsid w:val="00B37550"/>
    <w:rsid w:val="00B3779E"/>
    <w:rsid w:val="00B401D2"/>
    <w:rsid w:val="00B402C6"/>
    <w:rsid w:val="00B41AD8"/>
    <w:rsid w:val="00B41DC1"/>
    <w:rsid w:val="00B42F69"/>
    <w:rsid w:val="00B439C7"/>
    <w:rsid w:val="00B43C5F"/>
    <w:rsid w:val="00B4509E"/>
    <w:rsid w:val="00B46EC7"/>
    <w:rsid w:val="00B47432"/>
    <w:rsid w:val="00B5034D"/>
    <w:rsid w:val="00B50A91"/>
    <w:rsid w:val="00B5160B"/>
    <w:rsid w:val="00B51761"/>
    <w:rsid w:val="00B51871"/>
    <w:rsid w:val="00B52022"/>
    <w:rsid w:val="00B52187"/>
    <w:rsid w:val="00B5286E"/>
    <w:rsid w:val="00B54691"/>
    <w:rsid w:val="00B56D63"/>
    <w:rsid w:val="00B575B1"/>
    <w:rsid w:val="00B60CCD"/>
    <w:rsid w:val="00B61084"/>
    <w:rsid w:val="00B6266E"/>
    <w:rsid w:val="00B62854"/>
    <w:rsid w:val="00B62E96"/>
    <w:rsid w:val="00B62EF1"/>
    <w:rsid w:val="00B62F83"/>
    <w:rsid w:val="00B640CC"/>
    <w:rsid w:val="00B6429C"/>
    <w:rsid w:val="00B645B6"/>
    <w:rsid w:val="00B646F4"/>
    <w:rsid w:val="00B64B2F"/>
    <w:rsid w:val="00B667BF"/>
    <w:rsid w:val="00B66875"/>
    <w:rsid w:val="00B66C3E"/>
    <w:rsid w:val="00B674D6"/>
    <w:rsid w:val="00B6797D"/>
    <w:rsid w:val="00B7092F"/>
    <w:rsid w:val="00B709F9"/>
    <w:rsid w:val="00B70D83"/>
    <w:rsid w:val="00B71E05"/>
    <w:rsid w:val="00B7245B"/>
    <w:rsid w:val="00B727F0"/>
    <w:rsid w:val="00B72CEA"/>
    <w:rsid w:val="00B735B8"/>
    <w:rsid w:val="00B73F56"/>
    <w:rsid w:val="00B74850"/>
    <w:rsid w:val="00B74858"/>
    <w:rsid w:val="00B752EB"/>
    <w:rsid w:val="00B75727"/>
    <w:rsid w:val="00B7657B"/>
    <w:rsid w:val="00B77703"/>
    <w:rsid w:val="00B77BE4"/>
    <w:rsid w:val="00B80224"/>
    <w:rsid w:val="00B806EB"/>
    <w:rsid w:val="00B80ED6"/>
    <w:rsid w:val="00B812BE"/>
    <w:rsid w:val="00B813D5"/>
    <w:rsid w:val="00B8151B"/>
    <w:rsid w:val="00B8258D"/>
    <w:rsid w:val="00B825B4"/>
    <w:rsid w:val="00B82798"/>
    <w:rsid w:val="00B841A3"/>
    <w:rsid w:val="00B84E7E"/>
    <w:rsid w:val="00B8638C"/>
    <w:rsid w:val="00B86608"/>
    <w:rsid w:val="00B87847"/>
    <w:rsid w:val="00B90477"/>
    <w:rsid w:val="00B9187E"/>
    <w:rsid w:val="00B927C6"/>
    <w:rsid w:val="00B92AA5"/>
    <w:rsid w:val="00B93904"/>
    <w:rsid w:val="00B939FD"/>
    <w:rsid w:val="00B955FE"/>
    <w:rsid w:val="00B96744"/>
    <w:rsid w:val="00B974C1"/>
    <w:rsid w:val="00B974CD"/>
    <w:rsid w:val="00BA0B3F"/>
    <w:rsid w:val="00BA0B9F"/>
    <w:rsid w:val="00BA2B9C"/>
    <w:rsid w:val="00BA3287"/>
    <w:rsid w:val="00BA6419"/>
    <w:rsid w:val="00BA6550"/>
    <w:rsid w:val="00BB1FB0"/>
    <w:rsid w:val="00BB3642"/>
    <w:rsid w:val="00BB4A3B"/>
    <w:rsid w:val="00BB59F6"/>
    <w:rsid w:val="00BB5EF0"/>
    <w:rsid w:val="00BB64B3"/>
    <w:rsid w:val="00BB66AB"/>
    <w:rsid w:val="00BB7BBA"/>
    <w:rsid w:val="00BC0AD6"/>
    <w:rsid w:val="00BC122E"/>
    <w:rsid w:val="00BC19DA"/>
    <w:rsid w:val="00BC1CCE"/>
    <w:rsid w:val="00BC2920"/>
    <w:rsid w:val="00BC3584"/>
    <w:rsid w:val="00BC3E9C"/>
    <w:rsid w:val="00BC5838"/>
    <w:rsid w:val="00BC5A7B"/>
    <w:rsid w:val="00BC6DC2"/>
    <w:rsid w:val="00BD032B"/>
    <w:rsid w:val="00BD034C"/>
    <w:rsid w:val="00BD0E2E"/>
    <w:rsid w:val="00BD1153"/>
    <w:rsid w:val="00BD148D"/>
    <w:rsid w:val="00BD1596"/>
    <w:rsid w:val="00BD1A63"/>
    <w:rsid w:val="00BD3100"/>
    <w:rsid w:val="00BE412D"/>
    <w:rsid w:val="00BE442D"/>
    <w:rsid w:val="00BE4ED6"/>
    <w:rsid w:val="00BE54F3"/>
    <w:rsid w:val="00BE5F67"/>
    <w:rsid w:val="00BE671E"/>
    <w:rsid w:val="00BE7920"/>
    <w:rsid w:val="00BF16AF"/>
    <w:rsid w:val="00BF1E46"/>
    <w:rsid w:val="00BF2A3A"/>
    <w:rsid w:val="00BF2CD1"/>
    <w:rsid w:val="00BF2DCC"/>
    <w:rsid w:val="00BF39D3"/>
    <w:rsid w:val="00BF4541"/>
    <w:rsid w:val="00BF4B6A"/>
    <w:rsid w:val="00BF5135"/>
    <w:rsid w:val="00BF5898"/>
    <w:rsid w:val="00BF6BF8"/>
    <w:rsid w:val="00C00312"/>
    <w:rsid w:val="00C0049A"/>
    <w:rsid w:val="00C00828"/>
    <w:rsid w:val="00C009F5"/>
    <w:rsid w:val="00C01129"/>
    <w:rsid w:val="00C01DD9"/>
    <w:rsid w:val="00C02239"/>
    <w:rsid w:val="00C022E1"/>
    <w:rsid w:val="00C0398D"/>
    <w:rsid w:val="00C03C08"/>
    <w:rsid w:val="00C05065"/>
    <w:rsid w:val="00C05C3D"/>
    <w:rsid w:val="00C060BF"/>
    <w:rsid w:val="00C071AC"/>
    <w:rsid w:val="00C109A2"/>
    <w:rsid w:val="00C11707"/>
    <w:rsid w:val="00C11E4C"/>
    <w:rsid w:val="00C12B72"/>
    <w:rsid w:val="00C12FB3"/>
    <w:rsid w:val="00C13776"/>
    <w:rsid w:val="00C14954"/>
    <w:rsid w:val="00C14D25"/>
    <w:rsid w:val="00C15A10"/>
    <w:rsid w:val="00C179B0"/>
    <w:rsid w:val="00C200AE"/>
    <w:rsid w:val="00C20245"/>
    <w:rsid w:val="00C2046C"/>
    <w:rsid w:val="00C20CA6"/>
    <w:rsid w:val="00C218DF"/>
    <w:rsid w:val="00C21AD6"/>
    <w:rsid w:val="00C22450"/>
    <w:rsid w:val="00C226F9"/>
    <w:rsid w:val="00C23398"/>
    <w:rsid w:val="00C23B23"/>
    <w:rsid w:val="00C2428B"/>
    <w:rsid w:val="00C24CA2"/>
    <w:rsid w:val="00C26865"/>
    <w:rsid w:val="00C26C22"/>
    <w:rsid w:val="00C27B03"/>
    <w:rsid w:val="00C27D98"/>
    <w:rsid w:val="00C3089B"/>
    <w:rsid w:val="00C31841"/>
    <w:rsid w:val="00C34B40"/>
    <w:rsid w:val="00C3523C"/>
    <w:rsid w:val="00C35836"/>
    <w:rsid w:val="00C35D5A"/>
    <w:rsid w:val="00C369CF"/>
    <w:rsid w:val="00C40E06"/>
    <w:rsid w:val="00C41CD3"/>
    <w:rsid w:val="00C43438"/>
    <w:rsid w:val="00C44264"/>
    <w:rsid w:val="00C46251"/>
    <w:rsid w:val="00C4790F"/>
    <w:rsid w:val="00C47FC0"/>
    <w:rsid w:val="00C5189F"/>
    <w:rsid w:val="00C51D3E"/>
    <w:rsid w:val="00C51DEE"/>
    <w:rsid w:val="00C528CC"/>
    <w:rsid w:val="00C53ABD"/>
    <w:rsid w:val="00C53AD3"/>
    <w:rsid w:val="00C53C94"/>
    <w:rsid w:val="00C54778"/>
    <w:rsid w:val="00C55196"/>
    <w:rsid w:val="00C57741"/>
    <w:rsid w:val="00C6074F"/>
    <w:rsid w:val="00C60CB7"/>
    <w:rsid w:val="00C60E28"/>
    <w:rsid w:val="00C6127F"/>
    <w:rsid w:val="00C61382"/>
    <w:rsid w:val="00C616B4"/>
    <w:rsid w:val="00C61FB8"/>
    <w:rsid w:val="00C62227"/>
    <w:rsid w:val="00C62568"/>
    <w:rsid w:val="00C6296C"/>
    <w:rsid w:val="00C6363F"/>
    <w:rsid w:val="00C64143"/>
    <w:rsid w:val="00C6434D"/>
    <w:rsid w:val="00C652E5"/>
    <w:rsid w:val="00C655B5"/>
    <w:rsid w:val="00C65967"/>
    <w:rsid w:val="00C65E83"/>
    <w:rsid w:val="00C65F41"/>
    <w:rsid w:val="00C67446"/>
    <w:rsid w:val="00C70962"/>
    <w:rsid w:val="00C71674"/>
    <w:rsid w:val="00C72305"/>
    <w:rsid w:val="00C72A30"/>
    <w:rsid w:val="00C733F7"/>
    <w:rsid w:val="00C73485"/>
    <w:rsid w:val="00C74759"/>
    <w:rsid w:val="00C759A5"/>
    <w:rsid w:val="00C75C94"/>
    <w:rsid w:val="00C76103"/>
    <w:rsid w:val="00C7697F"/>
    <w:rsid w:val="00C7716A"/>
    <w:rsid w:val="00C80655"/>
    <w:rsid w:val="00C8136C"/>
    <w:rsid w:val="00C82774"/>
    <w:rsid w:val="00C82FAC"/>
    <w:rsid w:val="00C82FFA"/>
    <w:rsid w:val="00C836B5"/>
    <w:rsid w:val="00C84032"/>
    <w:rsid w:val="00C84A1B"/>
    <w:rsid w:val="00C85521"/>
    <w:rsid w:val="00C856C0"/>
    <w:rsid w:val="00C863EE"/>
    <w:rsid w:val="00C86759"/>
    <w:rsid w:val="00C868BE"/>
    <w:rsid w:val="00C87138"/>
    <w:rsid w:val="00C87323"/>
    <w:rsid w:val="00C87522"/>
    <w:rsid w:val="00C87D97"/>
    <w:rsid w:val="00C911B6"/>
    <w:rsid w:val="00C92646"/>
    <w:rsid w:val="00C92BF1"/>
    <w:rsid w:val="00C92FE3"/>
    <w:rsid w:val="00C9316A"/>
    <w:rsid w:val="00C93727"/>
    <w:rsid w:val="00C937E7"/>
    <w:rsid w:val="00C93912"/>
    <w:rsid w:val="00C93B5E"/>
    <w:rsid w:val="00C956ED"/>
    <w:rsid w:val="00C95D8D"/>
    <w:rsid w:val="00C97C7F"/>
    <w:rsid w:val="00CA1304"/>
    <w:rsid w:val="00CA2283"/>
    <w:rsid w:val="00CA2AEF"/>
    <w:rsid w:val="00CA2CA3"/>
    <w:rsid w:val="00CA325F"/>
    <w:rsid w:val="00CA33B8"/>
    <w:rsid w:val="00CA6DD8"/>
    <w:rsid w:val="00CA719E"/>
    <w:rsid w:val="00CA7603"/>
    <w:rsid w:val="00CB0B2E"/>
    <w:rsid w:val="00CB1582"/>
    <w:rsid w:val="00CB22B7"/>
    <w:rsid w:val="00CB29A7"/>
    <w:rsid w:val="00CB2BB3"/>
    <w:rsid w:val="00CB31DA"/>
    <w:rsid w:val="00CB3BCC"/>
    <w:rsid w:val="00CB4038"/>
    <w:rsid w:val="00CB4F19"/>
    <w:rsid w:val="00CB5032"/>
    <w:rsid w:val="00CB5E26"/>
    <w:rsid w:val="00CB779E"/>
    <w:rsid w:val="00CB7DF6"/>
    <w:rsid w:val="00CC1B1B"/>
    <w:rsid w:val="00CC2708"/>
    <w:rsid w:val="00CC303F"/>
    <w:rsid w:val="00CC3473"/>
    <w:rsid w:val="00CC3C96"/>
    <w:rsid w:val="00CC4573"/>
    <w:rsid w:val="00CC4DBE"/>
    <w:rsid w:val="00CC6A04"/>
    <w:rsid w:val="00CD077C"/>
    <w:rsid w:val="00CD0B59"/>
    <w:rsid w:val="00CD1713"/>
    <w:rsid w:val="00CD342A"/>
    <w:rsid w:val="00CD3940"/>
    <w:rsid w:val="00CD498F"/>
    <w:rsid w:val="00CD55CB"/>
    <w:rsid w:val="00CD60F2"/>
    <w:rsid w:val="00CD6E64"/>
    <w:rsid w:val="00CE0B22"/>
    <w:rsid w:val="00CE124C"/>
    <w:rsid w:val="00CE2F14"/>
    <w:rsid w:val="00CE4FBF"/>
    <w:rsid w:val="00CE52B8"/>
    <w:rsid w:val="00CE52BC"/>
    <w:rsid w:val="00CE6A0B"/>
    <w:rsid w:val="00CE7BF6"/>
    <w:rsid w:val="00CF01A7"/>
    <w:rsid w:val="00CF0950"/>
    <w:rsid w:val="00CF1EB8"/>
    <w:rsid w:val="00CF3A12"/>
    <w:rsid w:val="00CF3B07"/>
    <w:rsid w:val="00CF434B"/>
    <w:rsid w:val="00CF4C13"/>
    <w:rsid w:val="00CF508E"/>
    <w:rsid w:val="00CF62E0"/>
    <w:rsid w:val="00CF6384"/>
    <w:rsid w:val="00CF6902"/>
    <w:rsid w:val="00CF72EE"/>
    <w:rsid w:val="00CF76CC"/>
    <w:rsid w:val="00D00674"/>
    <w:rsid w:val="00D01BE2"/>
    <w:rsid w:val="00D02B8F"/>
    <w:rsid w:val="00D033F0"/>
    <w:rsid w:val="00D0401F"/>
    <w:rsid w:val="00D044E7"/>
    <w:rsid w:val="00D055C5"/>
    <w:rsid w:val="00D0661E"/>
    <w:rsid w:val="00D066DA"/>
    <w:rsid w:val="00D06E88"/>
    <w:rsid w:val="00D10665"/>
    <w:rsid w:val="00D10928"/>
    <w:rsid w:val="00D11F90"/>
    <w:rsid w:val="00D13527"/>
    <w:rsid w:val="00D15494"/>
    <w:rsid w:val="00D15E4E"/>
    <w:rsid w:val="00D15F70"/>
    <w:rsid w:val="00D1755F"/>
    <w:rsid w:val="00D17601"/>
    <w:rsid w:val="00D20D6E"/>
    <w:rsid w:val="00D210A5"/>
    <w:rsid w:val="00D21300"/>
    <w:rsid w:val="00D22759"/>
    <w:rsid w:val="00D22F7B"/>
    <w:rsid w:val="00D230DC"/>
    <w:rsid w:val="00D24C71"/>
    <w:rsid w:val="00D2583E"/>
    <w:rsid w:val="00D26017"/>
    <w:rsid w:val="00D26C9A"/>
    <w:rsid w:val="00D303E8"/>
    <w:rsid w:val="00D30447"/>
    <w:rsid w:val="00D30920"/>
    <w:rsid w:val="00D30A4B"/>
    <w:rsid w:val="00D31BA6"/>
    <w:rsid w:val="00D327BF"/>
    <w:rsid w:val="00D333A2"/>
    <w:rsid w:val="00D335E1"/>
    <w:rsid w:val="00D34B88"/>
    <w:rsid w:val="00D34E87"/>
    <w:rsid w:val="00D352FC"/>
    <w:rsid w:val="00D3545E"/>
    <w:rsid w:val="00D35FEA"/>
    <w:rsid w:val="00D366E4"/>
    <w:rsid w:val="00D3727A"/>
    <w:rsid w:val="00D423AC"/>
    <w:rsid w:val="00D42B53"/>
    <w:rsid w:val="00D44600"/>
    <w:rsid w:val="00D44B15"/>
    <w:rsid w:val="00D44DC6"/>
    <w:rsid w:val="00D44E58"/>
    <w:rsid w:val="00D45216"/>
    <w:rsid w:val="00D45747"/>
    <w:rsid w:val="00D45D53"/>
    <w:rsid w:val="00D4678D"/>
    <w:rsid w:val="00D476EA"/>
    <w:rsid w:val="00D47C33"/>
    <w:rsid w:val="00D50526"/>
    <w:rsid w:val="00D514E5"/>
    <w:rsid w:val="00D5311C"/>
    <w:rsid w:val="00D53249"/>
    <w:rsid w:val="00D53589"/>
    <w:rsid w:val="00D539D5"/>
    <w:rsid w:val="00D5411A"/>
    <w:rsid w:val="00D544D5"/>
    <w:rsid w:val="00D571FE"/>
    <w:rsid w:val="00D5748A"/>
    <w:rsid w:val="00D57897"/>
    <w:rsid w:val="00D602DE"/>
    <w:rsid w:val="00D6096A"/>
    <w:rsid w:val="00D60ABE"/>
    <w:rsid w:val="00D60CE5"/>
    <w:rsid w:val="00D61811"/>
    <w:rsid w:val="00D61D7A"/>
    <w:rsid w:val="00D63F9F"/>
    <w:rsid w:val="00D646D3"/>
    <w:rsid w:val="00D65C13"/>
    <w:rsid w:val="00D662F2"/>
    <w:rsid w:val="00D665D5"/>
    <w:rsid w:val="00D665F1"/>
    <w:rsid w:val="00D6711E"/>
    <w:rsid w:val="00D71E74"/>
    <w:rsid w:val="00D72A28"/>
    <w:rsid w:val="00D72B24"/>
    <w:rsid w:val="00D730D4"/>
    <w:rsid w:val="00D73B08"/>
    <w:rsid w:val="00D74055"/>
    <w:rsid w:val="00D74C2D"/>
    <w:rsid w:val="00D7704B"/>
    <w:rsid w:val="00D80127"/>
    <w:rsid w:val="00D801FF"/>
    <w:rsid w:val="00D804E2"/>
    <w:rsid w:val="00D805D1"/>
    <w:rsid w:val="00D80EBD"/>
    <w:rsid w:val="00D81A56"/>
    <w:rsid w:val="00D81E13"/>
    <w:rsid w:val="00D81FB3"/>
    <w:rsid w:val="00D82514"/>
    <w:rsid w:val="00D82FD7"/>
    <w:rsid w:val="00D83745"/>
    <w:rsid w:val="00D84FA6"/>
    <w:rsid w:val="00D8520B"/>
    <w:rsid w:val="00D85C5F"/>
    <w:rsid w:val="00D85ECC"/>
    <w:rsid w:val="00D864C7"/>
    <w:rsid w:val="00D86984"/>
    <w:rsid w:val="00D86EB7"/>
    <w:rsid w:val="00D9033E"/>
    <w:rsid w:val="00D9158A"/>
    <w:rsid w:val="00D915C2"/>
    <w:rsid w:val="00D91E9F"/>
    <w:rsid w:val="00D92025"/>
    <w:rsid w:val="00D9204D"/>
    <w:rsid w:val="00D92B5E"/>
    <w:rsid w:val="00D92DDE"/>
    <w:rsid w:val="00D93388"/>
    <w:rsid w:val="00D934D3"/>
    <w:rsid w:val="00D93CFF"/>
    <w:rsid w:val="00D94634"/>
    <w:rsid w:val="00D94AE7"/>
    <w:rsid w:val="00D95457"/>
    <w:rsid w:val="00D95DFB"/>
    <w:rsid w:val="00D9613B"/>
    <w:rsid w:val="00D97921"/>
    <w:rsid w:val="00D97A7B"/>
    <w:rsid w:val="00DA1259"/>
    <w:rsid w:val="00DA1569"/>
    <w:rsid w:val="00DA1AAD"/>
    <w:rsid w:val="00DA1E08"/>
    <w:rsid w:val="00DA1E59"/>
    <w:rsid w:val="00DA301E"/>
    <w:rsid w:val="00DA36F1"/>
    <w:rsid w:val="00DA4A52"/>
    <w:rsid w:val="00DA4FBC"/>
    <w:rsid w:val="00DA61B9"/>
    <w:rsid w:val="00DA6C26"/>
    <w:rsid w:val="00DA7457"/>
    <w:rsid w:val="00DA7870"/>
    <w:rsid w:val="00DA7F17"/>
    <w:rsid w:val="00DB012F"/>
    <w:rsid w:val="00DB1083"/>
    <w:rsid w:val="00DB11E9"/>
    <w:rsid w:val="00DB1B31"/>
    <w:rsid w:val="00DB1E15"/>
    <w:rsid w:val="00DB2995"/>
    <w:rsid w:val="00DB2ED0"/>
    <w:rsid w:val="00DB38F0"/>
    <w:rsid w:val="00DB3D86"/>
    <w:rsid w:val="00DB3EE8"/>
    <w:rsid w:val="00DB42A4"/>
    <w:rsid w:val="00DB4701"/>
    <w:rsid w:val="00DB4E76"/>
    <w:rsid w:val="00DB59C0"/>
    <w:rsid w:val="00DC0146"/>
    <w:rsid w:val="00DC03EE"/>
    <w:rsid w:val="00DC36B8"/>
    <w:rsid w:val="00DC3A47"/>
    <w:rsid w:val="00DC4E95"/>
    <w:rsid w:val="00DC5286"/>
    <w:rsid w:val="00DC53F2"/>
    <w:rsid w:val="00DC6B01"/>
    <w:rsid w:val="00DC7797"/>
    <w:rsid w:val="00DC7E53"/>
    <w:rsid w:val="00DD078A"/>
    <w:rsid w:val="00DD0F32"/>
    <w:rsid w:val="00DD1737"/>
    <w:rsid w:val="00DD221C"/>
    <w:rsid w:val="00DD27D9"/>
    <w:rsid w:val="00DD2D87"/>
    <w:rsid w:val="00DD32EF"/>
    <w:rsid w:val="00DD34E1"/>
    <w:rsid w:val="00DD3599"/>
    <w:rsid w:val="00DD437B"/>
    <w:rsid w:val="00DD44D5"/>
    <w:rsid w:val="00DD45E7"/>
    <w:rsid w:val="00DD6097"/>
    <w:rsid w:val="00DD71F6"/>
    <w:rsid w:val="00DD7667"/>
    <w:rsid w:val="00DD777C"/>
    <w:rsid w:val="00DE0D2F"/>
    <w:rsid w:val="00DE0D75"/>
    <w:rsid w:val="00DE0DCA"/>
    <w:rsid w:val="00DE19EB"/>
    <w:rsid w:val="00DE1B91"/>
    <w:rsid w:val="00DE28F0"/>
    <w:rsid w:val="00DE3523"/>
    <w:rsid w:val="00DE48A5"/>
    <w:rsid w:val="00DE4B7C"/>
    <w:rsid w:val="00DE5B0F"/>
    <w:rsid w:val="00DF065B"/>
    <w:rsid w:val="00DF0BB2"/>
    <w:rsid w:val="00DF0EA0"/>
    <w:rsid w:val="00DF0FB8"/>
    <w:rsid w:val="00DF0FE3"/>
    <w:rsid w:val="00DF21A6"/>
    <w:rsid w:val="00DF2743"/>
    <w:rsid w:val="00DF2CB1"/>
    <w:rsid w:val="00DF3838"/>
    <w:rsid w:val="00DF3A02"/>
    <w:rsid w:val="00DF42AA"/>
    <w:rsid w:val="00DF68D6"/>
    <w:rsid w:val="00DF69F9"/>
    <w:rsid w:val="00DF77CF"/>
    <w:rsid w:val="00E0073A"/>
    <w:rsid w:val="00E011BC"/>
    <w:rsid w:val="00E01B3B"/>
    <w:rsid w:val="00E02579"/>
    <w:rsid w:val="00E02B50"/>
    <w:rsid w:val="00E032D9"/>
    <w:rsid w:val="00E045D0"/>
    <w:rsid w:val="00E04915"/>
    <w:rsid w:val="00E04B3F"/>
    <w:rsid w:val="00E051AE"/>
    <w:rsid w:val="00E05ECD"/>
    <w:rsid w:val="00E060C1"/>
    <w:rsid w:val="00E063A0"/>
    <w:rsid w:val="00E06B1E"/>
    <w:rsid w:val="00E0768B"/>
    <w:rsid w:val="00E07787"/>
    <w:rsid w:val="00E10AAF"/>
    <w:rsid w:val="00E11D49"/>
    <w:rsid w:val="00E12618"/>
    <w:rsid w:val="00E12B2B"/>
    <w:rsid w:val="00E12B57"/>
    <w:rsid w:val="00E13711"/>
    <w:rsid w:val="00E13B73"/>
    <w:rsid w:val="00E1479C"/>
    <w:rsid w:val="00E147D5"/>
    <w:rsid w:val="00E14C0E"/>
    <w:rsid w:val="00E16642"/>
    <w:rsid w:val="00E1787C"/>
    <w:rsid w:val="00E20C30"/>
    <w:rsid w:val="00E20C77"/>
    <w:rsid w:val="00E21CC8"/>
    <w:rsid w:val="00E2249E"/>
    <w:rsid w:val="00E22B76"/>
    <w:rsid w:val="00E234F1"/>
    <w:rsid w:val="00E24008"/>
    <w:rsid w:val="00E241ED"/>
    <w:rsid w:val="00E24C44"/>
    <w:rsid w:val="00E24E3A"/>
    <w:rsid w:val="00E25326"/>
    <w:rsid w:val="00E25AF8"/>
    <w:rsid w:val="00E26C55"/>
    <w:rsid w:val="00E26DD0"/>
    <w:rsid w:val="00E26E1E"/>
    <w:rsid w:val="00E26F6C"/>
    <w:rsid w:val="00E277ED"/>
    <w:rsid w:val="00E27E05"/>
    <w:rsid w:val="00E30CC8"/>
    <w:rsid w:val="00E31BD0"/>
    <w:rsid w:val="00E3285F"/>
    <w:rsid w:val="00E33E7C"/>
    <w:rsid w:val="00E34CA3"/>
    <w:rsid w:val="00E35C4A"/>
    <w:rsid w:val="00E3757D"/>
    <w:rsid w:val="00E37965"/>
    <w:rsid w:val="00E37A0F"/>
    <w:rsid w:val="00E37DA6"/>
    <w:rsid w:val="00E37FE3"/>
    <w:rsid w:val="00E404A8"/>
    <w:rsid w:val="00E40EB7"/>
    <w:rsid w:val="00E418DA"/>
    <w:rsid w:val="00E41987"/>
    <w:rsid w:val="00E427D3"/>
    <w:rsid w:val="00E43AAA"/>
    <w:rsid w:val="00E4440B"/>
    <w:rsid w:val="00E44A30"/>
    <w:rsid w:val="00E44C62"/>
    <w:rsid w:val="00E452D5"/>
    <w:rsid w:val="00E47808"/>
    <w:rsid w:val="00E50267"/>
    <w:rsid w:val="00E51299"/>
    <w:rsid w:val="00E537F3"/>
    <w:rsid w:val="00E5387C"/>
    <w:rsid w:val="00E541F4"/>
    <w:rsid w:val="00E54CD4"/>
    <w:rsid w:val="00E54EF2"/>
    <w:rsid w:val="00E56A7D"/>
    <w:rsid w:val="00E574BE"/>
    <w:rsid w:val="00E608B0"/>
    <w:rsid w:val="00E60DC5"/>
    <w:rsid w:val="00E617D1"/>
    <w:rsid w:val="00E62D55"/>
    <w:rsid w:val="00E63559"/>
    <w:rsid w:val="00E6447A"/>
    <w:rsid w:val="00E67180"/>
    <w:rsid w:val="00E67689"/>
    <w:rsid w:val="00E676E2"/>
    <w:rsid w:val="00E67FDF"/>
    <w:rsid w:val="00E71515"/>
    <w:rsid w:val="00E71B9B"/>
    <w:rsid w:val="00E727B5"/>
    <w:rsid w:val="00E73058"/>
    <w:rsid w:val="00E74244"/>
    <w:rsid w:val="00E74FA5"/>
    <w:rsid w:val="00E756A8"/>
    <w:rsid w:val="00E76032"/>
    <w:rsid w:val="00E768F2"/>
    <w:rsid w:val="00E77E9E"/>
    <w:rsid w:val="00E8171D"/>
    <w:rsid w:val="00E81D18"/>
    <w:rsid w:val="00E81DED"/>
    <w:rsid w:val="00E82316"/>
    <w:rsid w:val="00E825B3"/>
    <w:rsid w:val="00E827D5"/>
    <w:rsid w:val="00E83A4B"/>
    <w:rsid w:val="00E849DE"/>
    <w:rsid w:val="00E8543D"/>
    <w:rsid w:val="00E85948"/>
    <w:rsid w:val="00E85EA1"/>
    <w:rsid w:val="00E86536"/>
    <w:rsid w:val="00E86EBA"/>
    <w:rsid w:val="00E8780A"/>
    <w:rsid w:val="00E879EC"/>
    <w:rsid w:val="00E90937"/>
    <w:rsid w:val="00E91291"/>
    <w:rsid w:val="00E9167E"/>
    <w:rsid w:val="00E922A4"/>
    <w:rsid w:val="00E925CE"/>
    <w:rsid w:val="00E93555"/>
    <w:rsid w:val="00E93F3F"/>
    <w:rsid w:val="00E952D3"/>
    <w:rsid w:val="00E954E2"/>
    <w:rsid w:val="00E96524"/>
    <w:rsid w:val="00E967CB"/>
    <w:rsid w:val="00EA05D9"/>
    <w:rsid w:val="00EA1104"/>
    <w:rsid w:val="00EA2ABE"/>
    <w:rsid w:val="00EA2D04"/>
    <w:rsid w:val="00EA2D7C"/>
    <w:rsid w:val="00EA5257"/>
    <w:rsid w:val="00EA59B6"/>
    <w:rsid w:val="00EA6BA7"/>
    <w:rsid w:val="00EA7111"/>
    <w:rsid w:val="00EA7415"/>
    <w:rsid w:val="00EA77A0"/>
    <w:rsid w:val="00EB0433"/>
    <w:rsid w:val="00EB0D52"/>
    <w:rsid w:val="00EB1B8B"/>
    <w:rsid w:val="00EB249E"/>
    <w:rsid w:val="00EB24EC"/>
    <w:rsid w:val="00EB2572"/>
    <w:rsid w:val="00EB275D"/>
    <w:rsid w:val="00EB277E"/>
    <w:rsid w:val="00EB3C54"/>
    <w:rsid w:val="00EB3EAF"/>
    <w:rsid w:val="00EB4951"/>
    <w:rsid w:val="00EB5112"/>
    <w:rsid w:val="00EB595B"/>
    <w:rsid w:val="00EB6295"/>
    <w:rsid w:val="00EB6AD0"/>
    <w:rsid w:val="00EC098E"/>
    <w:rsid w:val="00EC0AB4"/>
    <w:rsid w:val="00EC0BCB"/>
    <w:rsid w:val="00EC0E71"/>
    <w:rsid w:val="00EC1EF1"/>
    <w:rsid w:val="00EC2996"/>
    <w:rsid w:val="00EC3FB7"/>
    <w:rsid w:val="00EC4C1F"/>
    <w:rsid w:val="00EC671E"/>
    <w:rsid w:val="00ED1746"/>
    <w:rsid w:val="00ED1F48"/>
    <w:rsid w:val="00ED4386"/>
    <w:rsid w:val="00ED613A"/>
    <w:rsid w:val="00ED64D7"/>
    <w:rsid w:val="00ED65EC"/>
    <w:rsid w:val="00ED69BB"/>
    <w:rsid w:val="00ED6CFA"/>
    <w:rsid w:val="00ED6D53"/>
    <w:rsid w:val="00EE029C"/>
    <w:rsid w:val="00EE0B8D"/>
    <w:rsid w:val="00EE10D0"/>
    <w:rsid w:val="00EE114F"/>
    <w:rsid w:val="00EE14F3"/>
    <w:rsid w:val="00EE1855"/>
    <w:rsid w:val="00EE1E1F"/>
    <w:rsid w:val="00EE2B16"/>
    <w:rsid w:val="00EE2B68"/>
    <w:rsid w:val="00EE3733"/>
    <w:rsid w:val="00EE395E"/>
    <w:rsid w:val="00EE4BD3"/>
    <w:rsid w:val="00EE5C7B"/>
    <w:rsid w:val="00EE5EC2"/>
    <w:rsid w:val="00EE68D1"/>
    <w:rsid w:val="00EE6D70"/>
    <w:rsid w:val="00EF1386"/>
    <w:rsid w:val="00EF2491"/>
    <w:rsid w:val="00EF256B"/>
    <w:rsid w:val="00EF2C57"/>
    <w:rsid w:val="00EF2DD5"/>
    <w:rsid w:val="00EF3B37"/>
    <w:rsid w:val="00EF3B3D"/>
    <w:rsid w:val="00EF5277"/>
    <w:rsid w:val="00EF5CAD"/>
    <w:rsid w:val="00EF611F"/>
    <w:rsid w:val="00EF76E1"/>
    <w:rsid w:val="00EF7873"/>
    <w:rsid w:val="00F017EE"/>
    <w:rsid w:val="00F023DB"/>
    <w:rsid w:val="00F02989"/>
    <w:rsid w:val="00F029AF"/>
    <w:rsid w:val="00F029B4"/>
    <w:rsid w:val="00F0329E"/>
    <w:rsid w:val="00F04099"/>
    <w:rsid w:val="00F04CB0"/>
    <w:rsid w:val="00F04F8B"/>
    <w:rsid w:val="00F05B66"/>
    <w:rsid w:val="00F1030E"/>
    <w:rsid w:val="00F10925"/>
    <w:rsid w:val="00F12F6C"/>
    <w:rsid w:val="00F13DAE"/>
    <w:rsid w:val="00F157D8"/>
    <w:rsid w:val="00F201AD"/>
    <w:rsid w:val="00F21481"/>
    <w:rsid w:val="00F21B21"/>
    <w:rsid w:val="00F21D63"/>
    <w:rsid w:val="00F222BB"/>
    <w:rsid w:val="00F230AC"/>
    <w:rsid w:val="00F2491A"/>
    <w:rsid w:val="00F24EF6"/>
    <w:rsid w:val="00F254E4"/>
    <w:rsid w:val="00F256CC"/>
    <w:rsid w:val="00F26AAB"/>
    <w:rsid w:val="00F26C49"/>
    <w:rsid w:val="00F26F5D"/>
    <w:rsid w:val="00F3050E"/>
    <w:rsid w:val="00F321EB"/>
    <w:rsid w:val="00F3332C"/>
    <w:rsid w:val="00F33383"/>
    <w:rsid w:val="00F3381E"/>
    <w:rsid w:val="00F342B4"/>
    <w:rsid w:val="00F34C92"/>
    <w:rsid w:val="00F35612"/>
    <w:rsid w:val="00F35D19"/>
    <w:rsid w:val="00F364F7"/>
    <w:rsid w:val="00F36C4B"/>
    <w:rsid w:val="00F377AE"/>
    <w:rsid w:val="00F37D00"/>
    <w:rsid w:val="00F404DF"/>
    <w:rsid w:val="00F41269"/>
    <w:rsid w:val="00F41319"/>
    <w:rsid w:val="00F427F1"/>
    <w:rsid w:val="00F4291E"/>
    <w:rsid w:val="00F43129"/>
    <w:rsid w:val="00F43F10"/>
    <w:rsid w:val="00F44338"/>
    <w:rsid w:val="00F44B13"/>
    <w:rsid w:val="00F44B3E"/>
    <w:rsid w:val="00F45BE7"/>
    <w:rsid w:val="00F45F09"/>
    <w:rsid w:val="00F463D7"/>
    <w:rsid w:val="00F468AD"/>
    <w:rsid w:val="00F46E22"/>
    <w:rsid w:val="00F50163"/>
    <w:rsid w:val="00F50C50"/>
    <w:rsid w:val="00F510E2"/>
    <w:rsid w:val="00F515F1"/>
    <w:rsid w:val="00F5273A"/>
    <w:rsid w:val="00F52BE7"/>
    <w:rsid w:val="00F52D6B"/>
    <w:rsid w:val="00F52E18"/>
    <w:rsid w:val="00F535E2"/>
    <w:rsid w:val="00F53853"/>
    <w:rsid w:val="00F53F83"/>
    <w:rsid w:val="00F54516"/>
    <w:rsid w:val="00F546FB"/>
    <w:rsid w:val="00F54748"/>
    <w:rsid w:val="00F55335"/>
    <w:rsid w:val="00F55CF7"/>
    <w:rsid w:val="00F55E26"/>
    <w:rsid w:val="00F57D1C"/>
    <w:rsid w:val="00F606D4"/>
    <w:rsid w:val="00F6077A"/>
    <w:rsid w:val="00F6086A"/>
    <w:rsid w:val="00F6169B"/>
    <w:rsid w:val="00F62824"/>
    <w:rsid w:val="00F62D7C"/>
    <w:rsid w:val="00F634C8"/>
    <w:rsid w:val="00F638E5"/>
    <w:rsid w:val="00F6605E"/>
    <w:rsid w:val="00F66203"/>
    <w:rsid w:val="00F67155"/>
    <w:rsid w:val="00F67A6A"/>
    <w:rsid w:val="00F7058F"/>
    <w:rsid w:val="00F70D21"/>
    <w:rsid w:val="00F70FEF"/>
    <w:rsid w:val="00F7172A"/>
    <w:rsid w:val="00F73F06"/>
    <w:rsid w:val="00F73FF1"/>
    <w:rsid w:val="00F7490A"/>
    <w:rsid w:val="00F74F3A"/>
    <w:rsid w:val="00F75C02"/>
    <w:rsid w:val="00F75F9F"/>
    <w:rsid w:val="00F7785F"/>
    <w:rsid w:val="00F778D0"/>
    <w:rsid w:val="00F77B70"/>
    <w:rsid w:val="00F77ECB"/>
    <w:rsid w:val="00F80602"/>
    <w:rsid w:val="00F817A0"/>
    <w:rsid w:val="00F81936"/>
    <w:rsid w:val="00F81BF8"/>
    <w:rsid w:val="00F81E47"/>
    <w:rsid w:val="00F81FFC"/>
    <w:rsid w:val="00F824EF"/>
    <w:rsid w:val="00F83889"/>
    <w:rsid w:val="00F84408"/>
    <w:rsid w:val="00F8593F"/>
    <w:rsid w:val="00F860A7"/>
    <w:rsid w:val="00F86474"/>
    <w:rsid w:val="00F864B4"/>
    <w:rsid w:val="00F868B4"/>
    <w:rsid w:val="00F8730A"/>
    <w:rsid w:val="00F87512"/>
    <w:rsid w:val="00F9016F"/>
    <w:rsid w:val="00F904E7"/>
    <w:rsid w:val="00F90601"/>
    <w:rsid w:val="00F91834"/>
    <w:rsid w:val="00F93703"/>
    <w:rsid w:val="00F9594C"/>
    <w:rsid w:val="00F96620"/>
    <w:rsid w:val="00F9665A"/>
    <w:rsid w:val="00F972B8"/>
    <w:rsid w:val="00FA0BDF"/>
    <w:rsid w:val="00FA1577"/>
    <w:rsid w:val="00FA17EE"/>
    <w:rsid w:val="00FA617D"/>
    <w:rsid w:val="00FA76E9"/>
    <w:rsid w:val="00FA78FD"/>
    <w:rsid w:val="00FA7D91"/>
    <w:rsid w:val="00FB035B"/>
    <w:rsid w:val="00FB11BE"/>
    <w:rsid w:val="00FB1357"/>
    <w:rsid w:val="00FB1799"/>
    <w:rsid w:val="00FB1B56"/>
    <w:rsid w:val="00FB27F1"/>
    <w:rsid w:val="00FB2C66"/>
    <w:rsid w:val="00FB43F3"/>
    <w:rsid w:val="00FB4990"/>
    <w:rsid w:val="00FB4C6F"/>
    <w:rsid w:val="00FB5E00"/>
    <w:rsid w:val="00FC10C5"/>
    <w:rsid w:val="00FC1C35"/>
    <w:rsid w:val="00FC4AE3"/>
    <w:rsid w:val="00FC4C61"/>
    <w:rsid w:val="00FC5521"/>
    <w:rsid w:val="00FC5E76"/>
    <w:rsid w:val="00FC69CF"/>
    <w:rsid w:val="00FC7214"/>
    <w:rsid w:val="00FC79E5"/>
    <w:rsid w:val="00FC7FB3"/>
    <w:rsid w:val="00FD058F"/>
    <w:rsid w:val="00FD0B70"/>
    <w:rsid w:val="00FD0FF9"/>
    <w:rsid w:val="00FD11B8"/>
    <w:rsid w:val="00FD1440"/>
    <w:rsid w:val="00FD1489"/>
    <w:rsid w:val="00FD1494"/>
    <w:rsid w:val="00FD17D7"/>
    <w:rsid w:val="00FD2DA9"/>
    <w:rsid w:val="00FD35FA"/>
    <w:rsid w:val="00FD563D"/>
    <w:rsid w:val="00FD5846"/>
    <w:rsid w:val="00FD59F1"/>
    <w:rsid w:val="00FD66A4"/>
    <w:rsid w:val="00FD6FE2"/>
    <w:rsid w:val="00FD74CB"/>
    <w:rsid w:val="00FD7543"/>
    <w:rsid w:val="00FD75C6"/>
    <w:rsid w:val="00FD78D8"/>
    <w:rsid w:val="00FD7A47"/>
    <w:rsid w:val="00FD7BF5"/>
    <w:rsid w:val="00FE11FA"/>
    <w:rsid w:val="00FE185C"/>
    <w:rsid w:val="00FE1BD0"/>
    <w:rsid w:val="00FE3C5F"/>
    <w:rsid w:val="00FE401B"/>
    <w:rsid w:val="00FE4705"/>
    <w:rsid w:val="00FE4E61"/>
    <w:rsid w:val="00FE557C"/>
    <w:rsid w:val="00FF1534"/>
    <w:rsid w:val="00FF4C3A"/>
    <w:rsid w:val="00FF4E91"/>
    <w:rsid w:val="00FF5E3B"/>
    <w:rsid w:val="00FF6094"/>
    <w:rsid w:val="00FF62F4"/>
    <w:rsid w:val="00FF6519"/>
    <w:rsid w:val="00FF6746"/>
    <w:rsid w:val="00FF79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99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25D6"/>
    <w:rPr>
      <w:rFonts w:ascii="Times New Roman" w:eastAsia="Times New Roman" w:hAnsi="Times New Roman" w:cs="Times New Roman"/>
      <w:lang w:val="it-IT"/>
    </w:rPr>
  </w:style>
  <w:style w:type="paragraph" w:styleId="Heading1">
    <w:name w:val="heading 1"/>
    <w:basedOn w:val="Normal"/>
    <w:link w:val="Heading1Char"/>
    <w:uiPriority w:val="1"/>
    <w:qFormat/>
    <w:rsid w:val="00066F50"/>
    <w:pPr>
      <w:ind w:left="567" w:hanging="567"/>
      <w:outlineLvl w:val="0"/>
    </w:pPr>
    <w:rPr>
      <w:b/>
      <w:bCs/>
    </w:rPr>
  </w:style>
  <w:style w:type="paragraph" w:styleId="Heading2">
    <w:name w:val="heading 2"/>
    <w:basedOn w:val="Normal"/>
    <w:next w:val="Normal"/>
    <w:link w:val="Heading2Char"/>
    <w:uiPriority w:val="9"/>
    <w:semiHidden/>
    <w:unhideWhenUsed/>
    <w:qFormat/>
    <w:rsid w:val="00962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04" w:hanging="559"/>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F50C50"/>
    <w:rPr>
      <w:sz w:val="16"/>
      <w:szCs w:val="16"/>
    </w:rPr>
  </w:style>
  <w:style w:type="paragraph" w:styleId="CommentText">
    <w:name w:val="annotation text"/>
    <w:basedOn w:val="Normal"/>
    <w:link w:val="CommentTextChar"/>
    <w:uiPriority w:val="99"/>
    <w:unhideWhenUsed/>
    <w:rsid w:val="00F50C50"/>
    <w:rPr>
      <w:sz w:val="20"/>
      <w:szCs w:val="20"/>
    </w:rPr>
  </w:style>
  <w:style w:type="character" w:customStyle="1" w:styleId="CommentTextChar">
    <w:name w:val="Comment Text Char"/>
    <w:basedOn w:val="DefaultParagraphFont"/>
    <w:link w:val="CommentText"/>
    <w:uiPriority w:val="99"/>
    <w:rsid w:val="00F50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C50"/>
    <w:rPr>
      <w:b/>
      <w:bCs/>
    </w:rPr>
  </w:style>
  <w:style w:type="character" w:customStyle="1" w:styleId="CommentSubjectChar">
    <w:name w:val="Comment Subject Char"/>
    <w:basedOn w:val="CommentTextChar"/>
    <w:link w:val="CommentSubject"/>
    <w:uiPriority w:val="99"/>
    <w:semiHidden/>
    <w:rsid w:val="00F50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50"/>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269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B3125E"/>
    <w:pPr>
      <w:tabs>
        <w:tab w:val="center" w:pos="4513"/>
        <w:tab w:val="right" w:pos="9026"/>
      </w:tabs>
    </w:pPr>
  </w:style>
  <w:style w:type="character" w:customStyle="1" w:styleId="HeaderChar">
    <w:name w:val="Header Char"/>
    <w:basedOn w:val="DefaultParagraphFont"/>
    <w:link w:val="Header"/>
    <w:uiPriority w:val="99"/>
    <w:rsid w:val="00B3125E"/>
    <w:rPr>
      <w:rFonts w:ascii="Times New Roman" w:eastAsia="Times New Roman" w:hAnsi="Times New Roman" w:cs="Times New Roman"/>
    </w:rPr>
  </w:style>
  <w:style w:type="paragraph" w:styleId="Footer">
    <w:name w:val="footer"/>
    <w:basedOn w:val="Normal"/>
    <w:link w:val="FooterChar"/>
    <w:uiPriority w:val="99"/>
    <w:unhideWhenUsed/>
    <w:rsid w:val="00B3125E"/>
    <w:pPr>
      <w:tabs>
        <w:tab w:val="center" w:pos="4513"/>
        <w:tab w:val="right" w:pos="9026"/>
      </w:tabs>
    </w:pPr>
  </w:style>
  <w:style w:type="character" w:customStyle="1" w:styleId="FooterChar">
    <w:name w:val="Footer Char"/>
    <w:basedOn w:val="DefaultParagraphFont"/>
    <w:link w:val="Footer"/>
    <w:uiPriority w:val="99"/>
    <w:rsid w:val="00B3125E"/>
    <w:rPr>
      <w:rFonts w:ascii="Times New Roman" w:eastAsia="Times New Roman" w:hAnsi="Times New Roman" w:cs="Times New Roman"/>
    </w:rPr>
  </w:style>
  <w:style w:type="paragraph" w:styleId="Revision">
    <w:name w:val="Revision"/>
    <w:hidden/>
    <w:uiPriority w:val="99"/>
    <w:semiHidden/>
    <w:rsid w:val="002E068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E412D"/>
    <w:rPr>
      <w:color w:val="0000FF"/>
      <w:u w:val="single"/>
    </w:rPr>
  </w:style>
  <w:style w:type="character" w:styleId="FollowedHyperlink">
    <w:name w:val="FollowedHyperlink"/>
    <w:basedOn w:val="DefaultParagraphFont"/>
    <w:uiPriority w:val="99"/>
    <w:semiHidden/>
    <w:unhideWhenUsed/>
    <w:rsid w:val="00CE4FBF"/>
    <w:rPr>
      <w:color w:val="800080" w:themeColor="followedHyperlink"/>
      <w:u w:val="single"/>
    </w:rPr>
  </w:style>
  <w:style w:type="character" w:customStyle="1" w:styleId="Heading1Char">
    <w:name w:val="Heading 1 Char"/>
    <w:link w:val="Heading1"/>
    <w:uiPriority w:val="1"/>
    <w:rsid w:val="00066F50"/>
    <w:rPr>
      <w:rFonts w:ascii="Times New Roman" w:eastAsia="Times New Roman" w:hAnsi="Times New Roman" w:cs="Times New Roman"/>
      <w:b/>
      <w:bCs/>
      <w:lang w:val="it-IT"/>
    </w:rPr>
  </w:style>
  <w:style w:type="paragraph" w:customStyle="1" w:styleId="MemoHeaderStyle">
    <w:name w:val="MemoHeaderStyle"/>
    <w:basedOn w:val="Normal"/>
    <w:next w:val="Normal"/>
    <w:pPr>
      <w:widowControl/>
      <w:tabs>
        <w:tab w:val="left" w:pos="567"/>
      </w:tabs>
      <w:autoSpaceDE/>
      <w:autoSpaceDN/>
      <w:spacing w:line="120" w:lineRule="atLeast"/>
      <w:ind w:left="1418"/>
      <w:jc w:val="both"/>
    </w:pPr>
    <w:rPr>
      <w:rFonts w:ascii="Arial" w:hAnsi="Arial"/>
      <w:b/>
      <w:smallCaps/>
      <w:szCs w:val="20"/>
      <w:lang w:val="en-SG"/>
    </w:rPr>
  </w:style>
  <w:style w:type="table" w:styleId="TableGrid">
    <w:name w:val="Table Grid"/>
    <w:basedOn w:val="TableNormal"/>
    <w:uiPriority w:val="39"/>
    <w:rsid w:val="0082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48ED"/>
    <w:rPr>
      <w:rFonts w:ascii="Times New Roman" w:eastAsia="Times New Roman" w:hAnsi="Times New Roman" w:cs="Times New Roman"/>
    </w:rPr>
  </w:style>
  <w:style w:type="character" w:styleId="PlaceholderText">
    <w:name w:val="Placeholder Text"/>
    <w:basedOn w:val="DefaultParagraphFont"/>
    <w:uiPriority w:val="99"/>
    <w:semiHidden/>
    <w:rsid w:val="00E051AE"/>
    <w:rPr>
      <w:color w:val="808080"/>
    </w:rPr>
  </w:style>
  <w:style w:type="table" w:styleId="ListTable6Colorful">
    <w:name w:val="List Table 6 Colorful"/>
    <w:basedOn w:val="TableNormal"/>
    <w:uiPriority w:val="51"/>
    <w:rsid w:val="009222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rsid w:val="003B06DD"/>
    <w:rPr>
      <w:color w:val="605E5C"/>
      <w:shd w:val="clear" w:color="auto" w:fill="E1DFDD"/>
    </w:rPr>
  </w:style>
  <w:style w:type="character" w:styleId="UnresolvedMention">
    <w:name w:val="Unresolved Mention"/>
    <w:basedOn w:val="DefaultParagraphFont"/>
    <w:uiPriority w:val="99"/>
    <w:semiHidden/>
    <w:unhideWhenUsed/>
    <w:rsid w:val="008D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PI_Corapp comments_ema-combined-h-6252-en-tracked" edit="true"/>
    <f:field ref="objsubject" par="" text="" edit="true"/>
    <f:field ref="objcreatedby" par="" text="Groß, Steffen, Dr."/>
    <f:field ref="objcreatedat" par="" date="2024-04-29T07:34:27" text="29.04.2024 07:34:27"/>
    <f:field ref="objchangedby" par="" text="Groß, Steffen, Dr."/>
    <f:field ref="objmodifiedat" par="" date="2024-04-29T07:34:29" text="29.04.2024 07:34:29"/>
    <f:field ref="doc_FSCFOLIO_1_1001_FieldDocumentNumber" par="" text=""/>
    <f:field ref="doc_FSCFOLIO_1_1001_FieldSubject" par="" text="" edit="true"/>
    <f:field ref="FSCFOLIO_1_1001_FieldCurrentUser" par="" text="Dr. Steffen Groß"/>
    <f:field ref="CCAPRECONFIG_15_1001_Objektname" par="" text="PI_Corapp comments_ema-combined-h-6252-en-tracked" edit="true"/>
    <f:field ref="DEPRECONFIG_15_1001_Objektname" par="" text="PI_Corapp comments_ema-combined-h-6252-en-tracked"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EMADOC-1700519818-2514293</_dlc_DocId>
    <_dlc_DocIdUrl xmlns="a034c160-bfb7-45f5-8632-2eb7e0508071">
      <Url>https://euema.sharepoint.com/sites/CRM/_layouts/15/DocIdRedir.aspx?ID=EMADOC-1700519818-2514293</Url>
      <Description>EMADOC-1700519818-2514293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619F8B-54FF-4BBF-83FB-D020D38BD4BD}">
  <ds:schemaRefs>
    <ds:schemaRef ds:uri="http://schemas.openxmlformats.org/officeDocument/2006/bibliography"/>
  </ds:schemaRefs>
</ds:datastoreItem>
</file>

<file path=customXml/itemProps2.xml><?xml version="1.0" encoding="utf-8"?>
<ds:datastoreItem xmlns:ds="http://schemas.openxmlformats.org/officeDocument/2006/customXml" ds:itemID="{18C4E914-527E-421D-88CB-789D2070CF0F}">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0216E10-92DB-488D-AC2B-253D057B7FC2}"/>
</file>

<file path=customXml/itemProps5.xml><?xml version="1.0" encoding="utf-8"?>
<ds:datastoreItem xmlns:ds="http://schemas.openxmlformats.org/officeDocument/2006/customXml" ds:itemID="{F237F38D-2C2B-46C0-9005-3E776AAAAF4D}">
  <ds:schemaRef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2c732b01-2124-4d61-aed9-b5670482db69"/>
    <ds:schemaRef ds:uri="856dd977-5561-4031-9d6b-b2809bca48df"/>
    <ds:schemaRef ds:uri="http://purl.org/dc/dcmitype/"/>
  </ds:schemaRefs>
</ds:datastoreItem>
</file>

<file path=customXml/itemProps6.xml><?xml version="1.0" encoding="utf-8"?>
<ds:datastoreItem xmlns:ds="http://schemas.openxmlformats.org/officeDocument/2006/customXml" ds:itemID="{27B121FA-8707-4C03-A753-DF4A68ABEAB3}"/>
</file>

<file path=docProps/app.xml><?xml version="1.0" encoding="utf-8"?>
<Properties xmlns="http://schemas.openxmlformats.org/officeDocument/2006/extended-properties" xmlns:vt="http://schemas.openxmlformats.org/officeDocument/2006/docPropsVTypes">
  <Template>Normal.dotm</Template>
  <TotalTime>0</TotalTime>
  <Pages>56</Pages>
  <Words>19746</Words>
  <Characters>112555</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Tuznue, INN-trastuzumab</vt:lpstr>
    </vt:vector>
  </TitlesOfParts>
  <Company/>
  <LinksUpToDate>false</LinksUpToDate>
  <CharactersWithSpaces>132037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Tuznue: EPAR - Product information - tracked changes</dc:title>
  <dc:subject/>
  <dc:creator/>
  <cp:keywords/>
  <cp:lastModifiedBy/>
  <cp:revision>1</cp:revision>
  <dcterms:created xsi:type="dcterms:W3CDTF">2025-09-19T07:02:00Z</dcterms:created>
  <dcterms:modified xsi:type="dcterms:W3CDTF">2025-10-07T08:28:00Z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Name">
    <vt:lpwstr>503f6870-8cd0-455e-9544-ac69fe858a10</vt:lpwstr>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MSIP_Label_503f6870-8cd0-455e-9544-ac69fe858a10_Enabled">
    <vt:lpwstr>true</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Method">
    <vt:lpwstr>Privileged</vt:lpwstr>
  </property>
  <property fmtid="{D5CDD505-2E9C-101B-9397-08002B2CF9AE}" pid="8" name="MSIP_Label_503f6870-8cd0-455e-9544-ac69fe858a10_ActionId">
    <vt:lpwstr>6b34aca8-5a74-47d5-aacc-1ca61fe8562b</vt:lpwstr>
  </property>
  <property fmtid="{D5CDD505-2E9C-101B-9397-08002B2CF9AE}" pid="9" name="MSIP_Label_503f6870-8cd0-455e-9544-ac69fe858a10_ContentBits">
    <vt:lpwstr>2</vt:lpwstr>
  </property>
  <property fmtid="{D5CDD505-2E9C-101B-9397-08002B2CF9AE}" pid="10" name="MSIP_Label_503f6870-8cd0-455e-9544-ac69fe858a10_SetDate">
    <vt:lpwstr>2024-05-14T13:58:34Z</vt:lpwstr>
  </property>
  <property fmtid="{D5CDD505-2E9C-101B-9397-08002B2CF9AE}" pid="11" name="_dlc_DocIdItemGuid">
    <vt:lpwstr>c46b63a5-18ca-4715-b89b-e1c59bf8f940</vt:lpwstr>
  </property>
</Properties>
</file>