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038E" w14:textId="31905683" w:rsidR="003E52BC" w:rsidRPr="00235AA0" w:rsidRDefault="00235AA0" w:rsidP="00CE5D4E">
      <w:pPr>
        <w:pStyle w:val="RefAgency"/>
        <w:tabs>
          <w:tab w:val="left" w:pos="1287"/>
        </w:tabs>
      </w:pPr>
      <w:r w:rsidRPr="00235AA0">
        <w:t>11</w:t>
      </w:r>
      <w:r w:rsidR="008379EE" w:rsidRPr="00235AA0">
        <w:t xml:space="preserve"> </w:t>
      </w:r>
      <w:r w:rsidRPr="00235AA0">
        <w:t>September</w:t>
      </w:r>
      <w:r w:rsidR="00DC7691" w:rsidRPr="00235AA0">
        <w:t xml:space="preserve"> 202</w:t>
      </w:r>
      <w:r w:rsidRPr="00235AA0">
        <w:t>6</w:t>
      </w:r>
    </w:p>
    <w:p w14:paraId="0B92185C" w14:textId="4AD33D80" w:rsidR="00CE5D4E" w:rsidRPr="00235AA0" w:rsidRDefault="003E52BC" w:rsidP="00CE5D4E">
      <w:pPr>
        <w:pStyle w:val="RefAgency"/>
        <w:tabs>
          <w:tab w:val="left" w:pos="1287"/>
        </w:tabs>
        <w:rPr>
          <w:szCs w:val="15"/>
        </w:rPr>
      </w:pPr>
      <w:r w:rsidRPr="00235AA0">
        <w:rPr>
          <w:szCs w:val="15"/>
        </w:rPr>
        <w:t>EMA/</w:t>
      </w:r>
      <w:r w:rsidR="00235AA0" w:rsidRPr="00235AA0">
        <w:rPr>
          <w:szCs w:val="15"/>
        </w:rPr>
        <w:t>202943/2026</w:t>
      </w:r>
    </w:p>
    <w:p w14:paraId="7EBD369E" w14:textId="77777777" w:rsidR="003E52BC" w:rsidRDefault="003442A9" w:rsidP="00CE5D4E">
      <w:pPr>
        <w:pStyle w:val="RefAgency"/>
        <w:tabs>
          <w:tab w:val="left" w:pos="1287"/>
        </w:tabs>
        <w:rPr>
          <w:szCs w:val="15"/>
        </w:rPr>
      </w:pPr>
      <w:r w:rsidRPr="00235AA0">
        <w:rPr>
          <w:noProof/>
          <w:color w:val="000000"/>
          <w:sz w:val="18"/>
        </w:rPr>
        <w:t>Therapeutic areas</w:t>
      </w:r>
      <w:r w:rsidR="003E52BC" w:rsidRPr="00235AA0">
        <w:rPr>
          <w:noProof/>
          <w:color w:val="000000"/>
          <w:sz w:val="18"/>
        </w:rPr>
        <w:t xml:space="preserve"> Department</w:t>
      </w:r>
    </w:p>
    <w:p w14:paraId="3BE54A41" w14:textId="77777777" w:rsidR="00A7602A" w:rsidRDefault="005F1D23" w:rsidP="00E96D15">
      <w:pPr>
        <w:pStyle w:val="DoctitleAgency"/>
      </w:pPr>
      <w:bookmarkStart w:id="0" w:name="DocTitle"/>
      <w:r>
        <w:t xml:space="preserve">PMF </w:t>
      </w:r>
      <w:r w:rsidR="00CE5D4E">
        <w:t>Tim</w:t>
      </w:r>
      <w:bookmarkEnd w:id="0"/>
      <w:r w:rsidR="00CE5D4E">
        <w:t>etable</w:t>
      </w:r>
      <w:r w:rsidR="00076D4A">
        <w:t>:</w:t>
      </w:r>
      <w:r w:rsidR="00CE5D4E">
        <w:t xml:space="preserve"> </w:t>
      </w:r>
      <w:r w:rsidR="00CE5D4E" w:rsidRPr="001C5F5D">
        <w:t>(</w:t>
      </w:r>
      <w:r w:rsidR="004604E1">
        <w:t>6</w:t>
      </w:r>
      <w:r w:rsidR="00CE5D4E" w:rsidRPr="001C5F5D">
        <w:t>0</w:t>
      </w:r>
      <w:r w:rsidR="00CE5D4E">
        <w:t>-</w:t>
      </w:r>
      <w:r w:rsidR="00CE5D4E" w:rsidRPr="001C5F5D">
        <w:t>day</w:t>
      </w:r>
      <w:r>
        <w:t>)</w:t>
      </w:r>
      <w:r w:rsidR="00A7602A" w:rsidRPr="00A7602A">
        <w:t xml:space="preserve"> </w:t>
      </w:r>
      <w:r w:rsidR="00A00255">
        <w:t xml:space="preserve">– Period </w:t>
      </w:r>
      <w:r w:rsidR="004F3854">
        <w:t>20</w:t>
      </w:r>
      <w:r w:rsidR="003E52BC">
        <w:t>2</w:t>
      </w:r>
      <w:r w:rsidR="0033244F">
        <w:t>4</w:t>
      </w:r>
      <w:r w:rsidR="004F3854">
        <w:t>-202</w:t>
      </w:r>
      <w:r w:rsidR="0033244F">
        <w:t>6</w:t>
      </w:r>
    </w:p>
    <w:p w14:paraId="665E6705" w14:textId="77777777" w:rsidR="00190342" w:rsidRDefault="00190342" w:rsidP="00E96D15">
      <w:pPr>
        <w:pStyle w:val="BodytextAgency"/>
        <w:rPr>
          <w:b/>
        </w:rPr>
      </w:pPr>
      <w:r w:rsidRPr="00047CCA">
        <w:rPr>
          <w:b/>
          <w:u w:val="single"/>
        </w:rPr>
        <w:t>Note</w:t>
      </w:r>
      <w:r w:rsidRPr="00047CCA">
        <w:rPr>
          <w:b/>
        </w:rPr>
        <w:t>:</w:t>
      </w:r>
      <w:r>
        <w:t xml:space="preserve"> </w:t>
      </w:r>
      <w:r w:rsidRPr="00047CCA">
        <w:rPr>
          <w:b/>
        </w:rPr>
        <w:t xml:space="preserve">Important additional information and abbreviations </w:t>
      </w:r>
      <w:r>
        <w:rPr>
          <w:b/>
        </w:rPr>
        <w:t xml:space="preserve">(e.g. PER) </w:t>
      </w:r>
      <w:r w:rsidRPr="00047CCA">
        <w:rPr>
          <w:b/>
        </w:rPr>
        <w:t>on the use of the timetable are included at the end of this document</w:t>
      </w:r>
    </w:p>
    <w:tbl>
      <w:tblPr>
        <w:tblW w:w="11214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239"/>
        <w:gridCol w:w="1276"/>
        <w:gridCol w:w="1315"/>
        <w:gridCol w:w="1276"/>
        <w:gridCol w:w="1275"/>
        <w:gridCol w:w="1273"/>
        <w:gridCol w:w="1239"/>
        <w:gridCol w:w="1241"/>
      </w:tblGrid>
      <w:tr w:rsidR="00190342" w14:paraId="5AEDF070" w14:textId="77777777">
        <w:trPr>
          <w:trHeight w:val="645"/>
          <w:tblHeader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</w:tcPr>
          <w:p w14:paraId="4EA308A0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Ref.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5F8ECBD9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bookmarkStart w:id="1" w:name="RANGE!A1:H60"/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Sub-mission</w:t>
            </w:r>
            <w:bookmarkEnd w:id="1"/>
            <w:r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042F28FD" w14:textId="77777777" w:rsidR="00190342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Start</w:t>
            </w:r>
            <w:r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/</w:t>
            </w:r>
            <w:r w:rsidRPr="001E45E8">
              <w:rPr>
                <w:rFonts w:eastAsia="Times New Roman" w:cs="Times New Roman"/>
                <w:b/>
                <w:bCs/>
                <w:i/>
                <w:iCs/>
                <w:color w:val="FFFFFF"/>
                <w:lang w:eastAsia="en-GB"/>
              </w:rPr>
              <w:t>or</w:t>
            </w:r>
          </w:p>
          <w:p w14:paraId="20442DA1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1E45E8">
              <w:rPr>
                <w:rFonts w:eastAsia="Times New Roman" w:cs="Times New Roman"/>
                <w:b/>
                <w:bCs/>
                <w:i/>
                <w:iCs/>
                <w:color w:val="FFFFFF"/>
                <w:lang w:eastAsia="en-GB"/>
              </w:rPr>
              <w:t>Response 30d clock stop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72974A68" w14:textId="77777777" w:rsidR="00190342" w:rsidRPr="001E45E8" w:rsidRDefault="00190342">
            <w:pPr>
              <w:rPr>
                <w:rFonts w:eastAsia="Times New Roman" w:cs="Times New Roman"/>
                <w:b/>
                <w:bCs/>
                <w:i/>
                <w:iCs/>
                <w:color w:val="FFFFFF"/>
                <w:lang w:eastAsia="en-GB"/>
              </w:rPr>
            </w:pPr>
            <w:r w:rsidRPr="001E45E8">
              <w:rPr>
                <w:rFonts w:eastAsia="Times New Roman" w:cs="Times New Roman"/>
                <w:b/>
                <w:bCs/>
                <w:i/>
                <w:iCs/>
                <w:color w:val="FFFFFF"/>
                <w:lang w:eastAsia="en-GB"/>
              </w:rPr>
              <w:t>PER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hideMark/>
          </w:tcPr>
          <w:p w14:paraId="310E7E94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 xml:space="preserve">BWP </w:t>
            </w: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br/>
              <w:t>comments</w:t>
            </w: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br/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hideMark/>
          </w:tcPr>
          <w:p w14:paraId="141AC4EA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TC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620113FB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UER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5E686F41" w14:textId="77777777" w:rsidR="00190342" w:rsidRPr="004F3854" w:rsidRDefault="00190342">
            <w:pPr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BWP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03399"/>
            <w:noWrap/>
            <w:hideMark/>
          </w:tcPr>
          <w:p w14:paraId="6781001B" w14:textId="77777777" w:rsidR="00190342" w:rsidRPr="004F3854" w:rsidRDefault="00190342">
            <w:pPr>
              <w:ind w:left="-448" w:firstLine="448"/>
              <w:rPr>
                <w:rFonts w:eastAsia="Times New Roman" w:cs="Times New Roman"/>
                <w:b/>
                <w:bCs/>
                <w:color w:val="FFFFFF"/>
                <w:lang w:eastAsia="en-GB"/>
              </w:rPr>
            </w:pPr>
            <w:r w:rsidRPr="004F3854">
              <w:rPr>
                <w:rFonts w:eastAsia="Times New Roman" w:cs="Times New Roman"/>
                <w:b/>
                <w:bCs/>
                <w:color w:val="FFFFFF"/>
                <w:lang w:eastAsia="en-GB"/>
              </w:rPr>
              <w:t>CHMP</w:t>
            </w:r>
          </w:p>
        </w:tc>
      </w:tr>
      <w:tr w:rsidR="00190342" w14:paraId="50C98BE2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752DD05A" w14:textId="77777777" w:rsidR="00190342" w:rsidRPr="00697D4A" w:rsidRDefault="00190342">
            <w:pPr>
              <w:rPr>
                <w:color w:val="000000"/>
                <w:sz w:val="16"/>
                <w:szCs w:val="16"/>
              </w:rPr>
            </w:pPr>
            <w:r w:rsidRPr="00697D4A">
              <w:rPr>
                <w:color w:val="000000"/>
                <w:sz w:val="16"/>
                <w:szCs w:val="16"/>
              </w:rPr>
              <w:t>PMF60d</w:t>
            </w: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99EFA76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03/07/2026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2FB851D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19/07/2026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662E9A4D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17/08/2026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4E263FA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24/08/2026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1C2225CB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27/08/2026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510AA85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31/08/2026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B6A9EFC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09/09/2026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4620E40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17/09/2026</w:t>
            </w:r>
          </w:p>
        </w:tc>
      </w:tr>
      <w:tr w:rsidR="00190342" w14:paraId="3E04C8AA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F0846C0" w14:textId="77777777" w:rsidR="00190342" w:rsidRPr="00697D4A" w:rsidRDefault="00190342">
            <w:pPr>
              <w:rPr>
                <w:color w:val="000000"/>
                <w:sz w:val="16"/>
                <w:szCs w:val="16"/>
              </w:rPr>
            </w:pPr>
            <w:r w:rsidRPr="00697D4A">
              <w:rPr>
                <w:color w:val="000000"/>
                <w:sz w:val="16"/>
                <w:szCs w:val="16"/>
              </w:rPr>
              <w:t>PMF60d</w:t>
            </w:r>
            <w:r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5B8F11EF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31/07/2026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AAFE407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16/08/2026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68CBB117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14/09/2026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955A34F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21/09/2026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1566F361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24/09/2026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2993965F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28/09/2026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DFC94F4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07/10/2026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7DEB1154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15/10/2026</w:t>
            </w:r>
          </w:p>
        </w:tc>
      </w:tr>
      <w:tr w:rsidR="00190342" w14:paraId="42B50905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892F30E" w14:textId="77777777" w:rsidR="00190342" w:rsidRPr="00697D4A" w:rsidRDefault="00190342">
            <w:pPr>
              <w:rPr>
                <w:color w:val="000000"/>
                <w:sz w:val="16"/>
                <w:szCs w:val="16"/>
              </w:rPr>
            </w:pPr>
            <w:r w:rsidRPr="00697D4A">
              <w:rPr>
                <w:color w:val="000000"/>
                <w:sz w:val="16"/>
                <w:szCs w:val="16"/>
              </w:rPr>
              <w:t>PMF60d</w:t>
            </w:r>
            <w:r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8833D00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28/08/2026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7DC7E577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13/09/2026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78BAF678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12/10/2026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378E5DB1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19/10/2026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BAD3221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22/10/2026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E690C3A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26/10/2026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F07112B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04/11/2026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D2A8173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12/11/2026</w:t>
            </w:r>
          </w:p>
        </w:tc>
      </w:tr>
      <w:tr w:rsidR="00190342" w14:paraId="43F57C4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3627E267" w14:textId="77777777" w:rsidR="00190342" w:rsidRPr="00697D4A" w:rsidRDefault="00190342">
            <w:pPr>
              <w:rPr>
                <w:color w:val="000000"/>
                <w:sz w:val="16"/>
                <w:szCs w:val="16"/>
              </w:rPr>
            </w:pPr>
            <w:r w:rsidRPr="00697D4A">
              <w:rPr>
                <w:color w:val="000000"/>
                <w:sz w:val="16"/>
                <w:szCs w:val="16"/>
              </w:rPr>
              <w:t>PMF60d</w:t>
            </w: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3255E3D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25/09/2026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3B9D1550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11/10/2026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14477F06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09/11/2026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5E0BE4F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16/11/2026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9F187DB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19/11/2026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71F5CE5F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23/11/2026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DFB0F57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02/12/2026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23886E20" w14:textId="77777777" w:rsidR="00190342" w:rsidRPr="0033244F" w:rsidRDefault="00190342">
            <w:pPr>
              <w:rPr>
                <w:rFonts w:cs="Calibri"/>
                <w:color w:val="000000"/>
                <w:sz w:val="16"/>
                <w:szCs w:val="16"/>
              </w:rPr>
            </w:pPr>
            <w:r w:rsidRPr="0033244F">
              <w:rPr>
                <w:rFonts w:cs="Calibri"/>
                <w:color w:val="000000"/>
                <w:sz w:val="16"/>
                <w:szCs w:val="16"/>
              </w:rPr>
              <w:t>10/12/2026</w:t>
            </w:r>
          </w:p>
        </w:tc>
      </w:tr>
    </w:tbl>
    <w:p w14:paraId="3BAE2BB4" w14:textId="74C1FB76" w:rsidR="00E62311" w:rsidRDefault="00E62311" w:rsidP="00E62311">
      <w:pPr>
        <w:pStyle w:val="DoctitleAgency"/>
      </w:pPr>
      <w:r>
        <w:t xml:space="preserve">PMF Timetable: </w:t>
      </w:r>
      <w:r w:rsidRPr="001C5F5D">
        <w:t>(</w:t>
      </w:r>
      <w:r>
        <w:t>6</w:t>
      </w:r>
      <w:r w:rsidRPr="001C5F5D">
        <w:t>0</w:t>
      </w:r>
      <w:r>
        <w:t>-</w:t>
      </w:r>
      <w:r w:rsidRPr="001C5F5D">
        <w:t>day</w:t>
      </w:r>
      <w:r>
        <w:t>)</w:t>
      </w:r>
      <w:r w:rsidRPr="00A7602A">
        <w:t xml:space="preserve"> </w:t>
      </w:r>
      <w:r>
        <w:t>– Period 202</w:t>
      </w:r>
      <w:r w:rsidR="00A66A33">
        <w:t>7</w:t>
      </w:r>
      <w:r>
        <w:t>-202</w:t>
      </w:r>
      <w:r w:rsidR="00E96D15">
        <w:t>8</w:t>
      </w:r>
    </w:p>
    <w:p w14:paraId="23CF65CB" w14:textId="77777777" w:rsidR="00E62311" w:rsidRDefault="00E62311" w:rsidP="00E62311">
      <w:pPr>
        <w:pStyle w:val="BodytextAgency"/>
        <w:rPr>
          <w:b/>
        </w:rPr>
      </w:pPr>
      <w:r w:rsidRPr="00047CCA">
        <w:rPr>
          <w:b/>
          <w:u w:val="single"/>
        </w:rPr>
        <w:t>Note</w:t>
      </w:r>
      <w:r w:rsidRPr="00047CCA">
        <w:rPr>
          <w:b/>
        </w:rPr>
        <w:t>:</w:t>
      </w:r>
      <w:r>
        <w:t xml:space="preserve"> </w:t>
      </w:r>
      <w:r w:rsidRPr="00047CCA">
        <w:rPr>
          <w:b/>
        </w:rPr>
        <w:t xml:space="preserve">Important additional information and abbreviations </w:t>
      </w:r>
      <w:r>
        <w:rPr>
          <w:b/>
        </w:rPr>
        <w:t xml:space="preserve">(e.g. PER) </w:t>
      </w:r>
      <w:r w:rsidRPr="00047CCA">
        <w:rPr>
          <w:b/>
        </w:rPr>
        <w:t>on the use of the timetable are included at the end of this document</w:t>
      </w:r>
    </w:p>
    <w:tbl>
      <w:tblPr>
        <w:tblW w:w="112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239"/>
        <w:gridCol w:w="1276"/>
        <w:gridCol w:w="1316"/>
        <w:gridCol w:w="1277"/>
        <w:gridCol w:w="1276"/>
        <w:gridCol w:w="1274"/>
        <w:gridCol w:w="1240"/>
        <w:gridCol w:w="1242"/>
      </w:tblGrid>
      <w:tr w:rsidR="00D012D0" w14:paraId="7912ABDE" w14:textId="77777777" w:rsidTr="00D012D0">
        <w:trPr>
          <w:trHeight w:val="645"/>
          <w:tblHeader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0E892" w14:textId="77777777" w:rsidR="00D012D0" w:rsidRDefault="00D012D0">
            <w:pPr>
              <w:rPr>
                <w:kern w:val="2"/>
              </w:rPr>
            </w:pPr>
            <w:r>
              <w:rPr>
                <w:b/>
                <w:bCs/>
                <w:color w:val="FFFFFF"/>
              </w:rPr>
              <w:t>Ref.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72258" w14:textId="77777777" w:rsidR="00D012D0" w:rsidRDefault="00D012D0">
            <w:r>
              <w:rPr>
                <w:b/>
                <w:bCs/>
                <w:color w:val="FFFFFF"/>
              </w:rPr>
              <w:t>Sub-mission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D8D17" w14:textId="77777777" w:rsidR="00D012D0" w:rsidRDefault="00D012D0">
            <w:r>
              <w:rPr>
                <w:b/>
                <w:bCs/>
                <w:color w:val="FFFFFF"/>
              </w:rPr>
              <w:t>Start/</w:t>
            </w:r>
            <w:r>
              <w:rPr>
                <w:b/>
                <w:bCs/>
                <w:i/>
                <w:iCs/>
                <w:color w:val="FFFFFF"/>
              </w:rPr>
              <w:t>or</w:t>
            </w:r>
          </w:p>
          <w:p w14:paraId="743AA6C2" w14:textId="77777777" w:rsidR="00D012D0" w:rsidRDefault="00D012D0">
            <w:r>
              <w:rPr>
                <w:b/>
                <w:bCs/>
                <w:i/>
                <w:iCs/>
                <w:color w:val="FFFFFF"/>
              </w:rPr>
              <w:t>Response 30d clock stop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C66E7" w14:textId="77777777" w:rsidR="00D012D0" w:rsidRDefault="00D012D0">
            <w:r>
              <w:rPr>
                <w:b/>
                <w:bCs/>
                <w:i/>
                <w:iCs/>
                <w:color w:val="FFFFFF"/>
              </w:rPr>
              <w:t>PER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45A4D" w14:textId="77777777" w:rsidR="00D012D0" w:rsidRDefault="00D012D0">
            <w:r>
              <w:rPr>
                <w:b/>
                <w:bCs/>
                <w:color w:val="FFFFFF"/>
              </w:rPr>
              <w:t xml:space="preserve">BWP </w:t>
            </w:r>
            <w:r>
              <w:rPr>
                <w:b/>
                <w:bCs/>
                <w:color w:val="FFFFFF"/>
              </w:rPr>
              <w:br/>
              <w:t>comments</w:t>
            </w:r>
            <w:r>
              <w:rPr>
                <w:b/>
                <w:bCs/>
                <w:color w:val="FFFFFF"/>
              </w:rPr>
              <w:br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90028" w14:textId="77777777" w:rsidR="00D012D0" w:rsidRDefault="00D012D0">
            <w:r>
              <w:rPr>
                <w:b/>
                <w:bCs/>
                <w:color w:val="FFFFFF"/>
              </w:rPr>
              <w:t>TC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7E39B" w14:textId="77777777" w:rsidR="00D012D0" w:rsidRDefault="00D012D0">
            <w:r>
              <w:rPr>
                <w:b/>
                <w:bCs/>
                <w:color w:val="FFFFFF"/>
              </w:rPr>
              <w:t>UER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B2C8" w14:textId="77777777" w:rsidR="00D012D0" w:rsidRDefault="00D012D0">
            <w:r>
              <w:rPr>
                <w:b/>
                <w:bCs/>
                <w:color w:val="FFFFFF"/>
              </w:rPr>
              <w:t>BWP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E9E11" w14:textId="77777777" w:rsidR="00D012D0" w:rsidRDefault="00D012D0">
            <w:pPr>
              <w:ind w:left="-448" w:firstLine="448"/>
            </w:pPr>
            <w:r>
              <w:rPr>
                <w:b/>
                <w:bCs/>
                <w:color w:val="FFFFFF"/>
              </w:rPr>
              <w:t>CHMP</w:t>
            </w:r>
          </w:p>
        </w:tc>
      </w:tr>
      <w:tr w:rsidR="00D012D0" w14:paraId="42B182CA" w14:textId="77777777" w:rsidTr="00D012D0">
        <w:trPr>
          <w:trHeight w:val="645"/>
          <w:tblHeader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85E9B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3CFF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D090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FFA8E" w14:textId="77777777" w:rsidR="00D012D0" w:rsidRDefault="00D012D0">
            <w:pPr>
              <w:rPr>
                <w:b/>
                <w:bCs/>
                <w:i/>
                <w:iCs/>
                <w:color w:val="FFFFF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F60D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B09BE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A0A1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1BD3" w14:textId="77777777" w:rsidR="00D012D0" w:rsidRDefault="00D012D0">
            <w:pPr>
              <w:rPr>
                <w:b/>
                <w:bCs/>
                <w:color w:val="FFFFFF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0033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4579A" w14:textId="77777777" w:rsidR="00D012D0" w:rsidRDefault="00D012D0">
            <w:pPr>
              <w:ind w:left="-448" w:firstLine="448"/>
              <w:rPr>
                <w:b/>
                <w:bCs/>
                <w:color w:val="FFFFFF"/>
              </w:rPr>
            </w:pPr>
          </w:p>
        </w:tc>
      </w:tr>
    </w:tbl>
    <w:p w14:paraId="2EF3630A" w14:textId="77777777" w:rsidR="001409C4" w:rsidRDefault="001409C4">
      <w:pPr>
        <w:rPr>
          <w:vanish/>
        </w:rPr>
      </w:pPr>
    </w:p>
    <w:tbl>
      <w:tblPr>
        <w:tblW w:w="11214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239"/>
        <w:gridCol w:w="1276"/>
        <w:gridCol w:w="1315"/>
        <w:gridCol w:w="1276"/>
        <w:gridCol w:w="1275"/>
        <w:gridCol w:w="1273"/>
        <w:gridCol w:w="1239"/>
        <w:gridCol w:w="1241"/>
      </w:tblGrid>
      <w:tr w:rsidR="00E96D15" w14:paraId="5F5A2A0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4A2B4070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PMF60d61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853DF4D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13/11/2026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4AA8C4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29/11/2026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5DD44AA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17/12/2026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34408764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05/01/2027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2A96CCF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07/01/2027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7640E33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11/01/2027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2596828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20/01/2027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2AFDA2C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28/01/2027</w:t>
            </w:r>
          </w:p>
        </w:tc>
      </w:tr>
      <w:tr w:rsidR="00E96D15" w14:paraId="150AB221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210BD6F8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PMF60d62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5E429BF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11/12/2026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3C65611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27/12/2026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18498DF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25/01/2027</w:t>
            </w:r>
          </w:p>
        </w:tc>
        <w:tc>
          <w:tcPr>
            <w:tcW w:w="1276" w:type="dxa"/>
            <w:shd w:val="clear" w:color="auto" w:fill="E2E4F2"/>
            <w:noWrap/>
            <w:vAlign w:val="bottom"/>
          </w:tcPr>
          <w:p w14:paraId="58D7E67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01/02/2027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DB143BC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04/02/2027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448081B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08/02/2027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0FC9A5B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17/02/2027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45BA3ED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25/02/2027</w:t>
            </w:r>
          </w:p>
        </w:tc>
      </w:tr>
      <w:tr w:rsidR="00E96D15" w14:paraId="586C63E0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660498B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PMF60d63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6F2441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16/01/2027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572C1EF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01/02/2027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52AC00E8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02/03/2027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BAB99B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09/03/2027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7134449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12/03/2027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7D372EA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16/03/2027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9060E64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25/03/2027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0862FC0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02/04/2027</w:t>
            </w:r>
          </w:p>
        </w:tc>
      </w:tr>
      <w:tr w:rsidR="00E96D15" w14:paraId="1DEDCDD4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1406A75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PMF60d64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F40DB6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13/02/2027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62EC50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01/03/2027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2B4994FB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30/03/2027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0E5293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06/04/2027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326A05A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09/04/2027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2866E09C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13/04/2027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0DC3827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22/04/2027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2070AEC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30/04/2027</w:t>
            </w:r>
          </w:p>
        </w:tc>
      </w:tr>
      <w:tr w:rsidR="00E96D15" w14:paraId="0A48B887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46FE0712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PMF60d65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A621B34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12/03/2027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0BA4F5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28/03/2027</w:t>
            </w:r>
          </w:p>
        </w:tc>
        <w:tc>
          <w:tcPr>
            <w:tcW w:w="1315" w:type="dxa"/>
            <w:shd w:val="clear" w:color="auto" w:fill="E2E4F2"/>
            <w:noWrap/>
            <w:vAlign w:val="bottom"/>
          </w:tcPr>
          <w:p w14:paraId="46819D7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26/04/2027</w:t>
            </w:r>
          </w:p>
        </w:tc>
        <w:tc>
          <w:tcPr>
            <w:tcW w:w="1276" w:type="dxa"/>
            <w:shd w:val="clear" w:color="auto" w:fill="E2E4F2"/>
            <w:noWrap/>
            <w:vAlign w:val="bottom"/>
          </w:tcPr>
          <w:p w14:paraId="758272D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03/05/2027</w:t>
            </w:r>
          </w:p>
        </w:tc>
        <w:tc>
          <w:tcPr>
            <w:tcW w:w="1275" w:type="dxa"/>
            <w:shd w:val="clear" w:color="auto" w:fill="E2E4F2"/>
            <w:noWrap/>
            <w:vAlign w:val="bottom"/>
          </w:tcPr>
          <w:p w14:paraId="287C53B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13/05/2027</w:t>
            </w:r>
          </w:p>
        </w:tc>
        <w:tc>
          <w:tcPr>
            <w:tcW w:w="1273" w:type="dxa"/>
            <w:shd w:val="clear" w:color="auto" w:fill="E2E4F2"/>
            <w:noWrap/>
            <w:vAlign w:val="bottom"/>
          </w:tcPr>
          <w:p w14:paraId="44A42A2F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10/05/2027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8F3285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19/05/2027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35F4E3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27/05/2027</w:t>
            </w:r>
          </w:p>
        </w:tc>
      </w:tr>
      <w:tr w:rsidR="00E96D15" w14:paraId="385556F0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22DBC206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3AF35BF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09/04/2027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53ADCADC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25/04/2027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4D4C3808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24/05/2027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00E6A25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31/05/2027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440ABBBF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03/06/2027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AD171F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07/06/2027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000E079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16/06/2027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354522D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24/06/2027</w:t>
            </w:r>
          </w:p>
        </w:tc>
      </w:tr>
      <w:tr w:rsidR="00E96D15" w14:paraId="7E8FE651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3CF50057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E1AEA9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07/05/2027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9A571C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23/05/2027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2B0B96FF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21/06/2027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76AC801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28/06/2027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52BAC8D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01/07/2027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2B711C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05/07/2027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432ECCC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14/07/2027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0B3033C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22/07/2027</w:t>
            </w:r>
          </w:p>
        </w:tc>
      </w:tr>
      <w:tr w:rsidR="00E96D15" w14:paraId="7F21DFBA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7183A33D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21A581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7B1563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59459E9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5EE14D6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4629C98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561E2D9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5EC7C07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302E669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</w:tr>
      <w:tr w:rsidR="00E96D15" w14:paraId="7C4E32CA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190E9F7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PMF60d69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F6C8B4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30/06/2027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2275DB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16/07/2027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7B42D6D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14/08/2027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E382FF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21/08/2027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5C953CB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24/08/2027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4465F5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28/08/2027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AC37A6B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06/09/2027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383C4C7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14/09/2027</w:t>
            </w:r>
          </w:p>
        </w:tc>
      </w:tr>
      <w:tr w:rsidR="00E96D15" w14:paraId="76D593B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EFF6D1C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PMF60d70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0809C39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28/07/2027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79A100F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13/08/2027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30B0169F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11/09/2027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E609F7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18/09/2027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BD2599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21/09/2027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1FC2F881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25/09/2027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5C424C3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04/10/2027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20C313A6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12/10/2027</w:t>
            </w:r>
          </w:p>
        </w:tc>
      </w:tr>
      <w:tr w:rsidR="00E96D15" w14:paraId="2E5CF3E2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7A915142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PMF60d71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3E7599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25/08/2027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D6414F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10/09/2027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1385739E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09/10/2027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1B1421A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16/10/2027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841A0C9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19/10/2027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58C2017B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23/10/2027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5BFC0F0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01/11/2027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48598C02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09/11/2027</w:t>
            </w:r>
          </w:p>
        </w:tc>
      </w:tr>
      <w:tr w:rsidR="00E96D15" w14:paraId="5400D61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3F04DFB2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PMF60d72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9068B27" w14:textId="77777777" w:rsidR="00E96D15" w:rsidRPr="00697D4A" w:rsidRDefault="00E96D15" w:rsidP="00E96D15">
            <w:pPr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29/09/2027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B1528B1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15/10/2027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05C6D9C2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13/11/2027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389C9795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20/11/2027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A6FFA21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23/11/2027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4DBBD5F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27/11/2027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5CFCC93D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06/12/2027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68C1204B" w14:textId="77777777" w:rsidR="00E96D15" w:rsidRPr="00697D4A" w:rsidRDefault="00E96D15" w:rsidP="00E96D15">
            <w:pPr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14/12/2027</w:t>
            </w:r>
          </w:p>
        </w:tc>
      </w:tr>
      <w:tr w:rsidR="00E96D15" w14:paraId="52D51546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3F22A320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PMF60d73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ED8C9E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12/11/2027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DC5B2F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28/11/2027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346FEC6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16/12/2027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4CDCFA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20/12/2027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26A3895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06/01/2028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AD8A25F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10/01/2028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3DA199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19/01/2028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3113775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27/01/2028</w:t>
            </w:r>
          </w:p>
        </w:tc>
      </w:tr>
      <w:tr w:rsidR="00E96D15" w14:paraId="37494D04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39DF6C5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PMF60d74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E10C35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10/12/2027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422263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26/12/2027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7D21B8F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24/01/2028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1C1CE8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31/01/2028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531CA8A5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03/02/2028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0D7EA41A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07/02/2028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E6A2AF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16/02/2028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9FF6EC4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24/02/2028</w:t>
            </w:r>
          </w:p>
        </w:tc>
      </w:tr>
      <w:tr w:rsidR="00E96D15" w14:paraId="1A53C88C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121C56F1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PMF60d75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4400FC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07/01/2028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8AA0FE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23/01/2028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7F31A74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21/02/2028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EEB20C4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28/02/2028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D54CE4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02/03/2028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09795F4B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06/03/2028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049854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15/03/2028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6F89F39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23/03/2028</w:t>
            </w:r>
          </w:p>
        </w:tc>
      </w:tr>
      <w:tr w:rsidR="00E96D15" w14:paraId="3ED84FCC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1B4155BD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PMF60d76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482F3F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05/02/2028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ED5854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21/02/2028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006699A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21/03/2028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7B21A9F4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28/03/2028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5581F35F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31/03/2028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756263CB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04/04/2028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5A9B4C3E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13/04/2028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12C8DD2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21/04/2028</w:t>
            </w:r>
          </w:p>
        </w:tc>
      </w:tr>
      <w:tr w:rsidR="00E96D15" w14:paraId="2F3629EC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0B7A14E9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PMF60d77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580F34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03/03/2028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1F01D35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19/03/2028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2414B32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17/04/2028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92A9CA4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24/04/2028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2C80A8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27/04/2028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4F47E94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01/05/2028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4CD30A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10/05/2028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1ED0115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18/05/2028</w:t>
            </w:r>
          </w:p>
        </w:tc>
      </w:tr>
      <w:tr w:rsidR="00E96D15" w14:paraId="5D4E75AE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4BF30B1D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5FE4335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07/04/2028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66522C4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23/04/2028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30F3A33A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22/05/2028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DC9C2B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29/05/2028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104077E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01/06/2028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14445E9E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05/06/2028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DEE7F6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14/06/2028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61999DFA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22/06/2028</w:t>
            </w:r>
          </w:p>
        </w:tc>
      </w:tr>
      <w:tr w:rsidR="00E96D15" w14:paraId="47924307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260589B3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PMF60d79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D806AA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05/05/2028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02892FB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21/05/2028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63F924A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19/06/2028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800D17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26/06/2028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0270EA8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29/06/2028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40E1C8CF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03/07/2028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30E1748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12/07/2028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440734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20/07/2028</w:t>
            </w:r>
          </w:p>
        </w:tc>
      </w:tr>
      <w:tr w:rsidR="00E96D15" w14:paraId="1CCAE42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1224925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PMF60d80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B5CF5F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85509A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61602E5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1DEEEA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2075C90B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1AE7F1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E4D815E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7E68FD5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N/A</w:t>
            </w:r>
          </w:p>
        </w:tc>
      </w:tr>
      <w:tr w:rsidR="00E96D15" w14:paraId="6152C2EB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2EA01413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PMF60d81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4E2ED73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30/06/2028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76027F2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16/07/2028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58D46A15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14/08/2028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7F697F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21/08/2028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7A30037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24/08/2028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1F01E34B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28/08/2028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26797FDA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06/09/2028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1E2A8C3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14/09/2028</w:t>
            </w:r>
          </w:p>
        </w:tc>
      </w:tr>
      <w:tr w:rsidR="00E96D15" w14:paraId="32C59EF2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3F0CAB81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PMF60d82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41C508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28/07/2028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2D4AFF26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13/08/2028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312B2B0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11/09/2028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01F47D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18/09/2028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2B1322A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21/09/2028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1826031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25/09/2028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055164B2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04/10/2028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1E90C44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12/10/2028</w:t>
            </w:r>
          </w:p>
        </w:tc>
      </w:tr>
      <w:tr w:rsidR="00E96D15" w14:paraId="339E53C5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626F7FA1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PMF60d83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6A803BE5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25/08/2028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5486BC6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10/09/2028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4FF75B3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09/10/2028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5F7340F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16/10/2028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3904AD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19/10/2028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31936D99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23/10/2028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7FE0647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01/11/2028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5E7B19E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09/11/2028</w:t>
            </w:r>
          </w:p>
        </w:tc>
      </w:tr>
      <w:tr w:rsidR="00E96D15" w14:paraId="0E15ECED" w14:textId="77777777">
        <w:trPr>
          <w:trHeight w:val="240"/>
          <w:jc w:val="center"/>
        </w:trPr>
        <w:tc>
          <w:tcPr>
            <w:tcW w:w="1080" w:type="dxa"/>
            <w:shd w:val="clear" w:color="auto" w:fill="E1E3F2"/>
            <w:vAlign w:val="bottom"/>
          </w:tcPr>
          <w:p w14:paraId="5C0068A8" w14:textId="77777777" w:rsidR="00E96D15" w:rsidRDefault="00E96D15" w:rsidP="00E96D15">
            <w:pPr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PMF60d84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16BBE8C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29/09/2028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41DEA5F0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15/10/2028</w:t>
            </w:r>
          </w:p>
        </w:tc>
        <w:tc>
          <w:tcPr>
            <w:tcW w:w="1315" w:type="dxa"/>
            <w:shd w:val="clear" w:color="auto" w:fill="E1E3F2"/>
            <w:noWrap/>
            <w:vAlign w:val="bottom"/>
          </w:tcPr>
          <w:p w14:paraId="1590BB23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13/11/2028</w:t>
            </w:r>
          </w:p>
        </w:tc>
        <w:tc>
          <w:tcPr>
            <w:tcW w:w="1276" w:type="dxa"/>
            <w:shd w:val="clear" w:color="auto" w:fill="E1E3F2"/>
            <w:noWrap/>
            <w:vAlign w:val="bottom"/>
          </w:tcPr>
          <w:p w14:paraId="6C67E41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20/11/2028</w:t>
            </w:r>
          </w:p>
        </w:tc>
        <w:tc>
          <w:tcPr>
            <w:tcW w:w="1275" w:type="dxa"/>
            <w:shd w:val="clear" w:color="auto" w:fill="E1E3F2"/>
            <w:noWrap/>
            <w:vAlign w:val="bottom"/>
          </w:tcPr>
          <w:p w14:paraId="68A7016D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23/11/2028</w:t>
            </w:r>
          </w:p>
        </w:tc>
        <w:tc>
          <w:tcPr>
            <w:tcW w:w="1273" w:type="dxa"/>
            <w:shd w:val="clear" w:color="auto" w:fill="E1E3F2"/>
            <w:noWrap/>
            <w:vAlign w:val="bottom"/>
          </w:tcPr>
          <w:p w14:paraId="69EEAB28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27/11/2028</w:t>
            </w:r>
          </w:p>
        </w:tc>
        <w:tc>
          <w:tcPr>
            <w:tcW w:w="1239" w:type="dxa"/>
            <w:shd w:val="clear" w:color="auto" w:fill="E1E3F2"/>
            <w:noWrap/>
            <w:vAlign w:val="bottom"/>
          </w:tcPr>
          <w:p w14:paraId="04290157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06/12/2028</w:t>
            </w:r>
          </w:p>
        </w:tc>
        <w:tc>
          <w:tcPr>
            <w:tcW w:w="1241" w:type="dxa"/>
            <w:shd w:val="clear" w:color="auto" w:fill="E1E3F2"/>
            <w:noWrap/>
            <w:vAlign w:val="bottom"/>
          </w:tcPr>
          <w:p w14:paraId="342517FC" w14:textId="77777777" w:rsidR="00E96D15" w:rsidRPr="0033244F" w:rsidRDefault="00E96D15" w:rsidP="00E96D15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14/12/2028</w:t>
            </w:r>
          </w:p>
        </w:tc>
      </w:tr>
    </w:tbl>
    <w:p w14:paraId="7A2EF36C" w14:textId="77777777" w:rsidR="00EA67D8" w:rsidRDefault="00EA67D8" w:rsidP="00EA67D8">
      <w:pPr>
        <w:rPr>
          <w:rFonts w:eastAsia="Times New Roman" w:cs="Times New Roman"/>
          <w:b/>
          <w:lang w:eastAsia="en-GB"/>
        </w:rPr>
      </w:pPr>
    </w:p>
    <w:p w14:paraId="763D6054" w14:textId="77777777" w:rsidR="00EA67D8" w:rsidRDefault="00EA67D8" w:rsidP="00EA67D8">
      <w:pPr>
        <w:rPr>
          <w:rFonts w:eastAsia="Times New Roman" w:cs="Times New Roman"/>
          <w:b/>
          <w:lang w:eastAsia="en-GB"/>
        </w:rPr>
      </w:pPr>
    </w:p>
    <w:p w14:paraId="2BA57E83" w14:textId="77777777" w:rsidR="00EB7325" w:rsidRDefault="00EB7325">
      <w:pPr>
        <w:rPr>
          <w:kern w:val="2"/>
        </w:rPr>
      </w:pPr>
    </w:p>
    <w:p w14:paraId="06F33525" w14:textId="77777777" w:rsidR="00E62311" w:rsidRDefault="00E62311" w:rsidP="008E4631">
      <w:pPr>
        <w:rPr>
          <w:rFonts w:eastAsia="Times New Roman" w:cs="Times New Roman"/>
          <w:b/>
          <w:lang w:eastAsia="en-GB"/>
        </w:rPr>
      </w:pPr>
    </w:p>
    <w:p w14:paraId="3B4A7FD8" w14:textId="77777777" w:rsidR="00E62311" w:rsidRDefault="00E62311" w:rsidP="008E4631">
      <w:pPr>
        <w:rPr>
          <w:rFonts w:eastAsia="Times New Roman" w:cs="Times New Roman"/>
          <w:b/>
          <w:lang w:eastAsia="en-GB"/>
        </w:rPr>
      </w:pPr>
    </w:p>
    <w:p w14:paraId="34174C2C" w14:textId="77777777" w:rsidR="00D61F36" w:rsidRPr="008E4631" w:rsidRDefault="008E4631" w:rsidP="008E4631">
      <w:pPr>
        <w:rPr>
          <w:rFonts w:eastAsia="Times New Roman" w:cs="Times New Roman"/>
          <w:b/>
          <w:lang w:eastAsia="en-GB"/>
        </w:rPr>
      </w:pPr>
      <w:r w:rsidRPr="008E4631">
        <w:rPr>
          <w:rFonts w:eastAsia="Times New Roman" w:cs="Times New Roman"/>
          <w:b/>
          <w:lang w:eastAsia="en-GB"/>
        </w:rPr>
        <w:t>*</w:t>
      </w:r>
      <w:r w:rsidR="00D61F36" w:rsidRPr="008E4631">
        <w:rPr>
          <w:rFonts w:eastAsia="Times New Roman" w:cs="Times New Roman"/>
          <w:b/>
          <w:lang w:eastAsia="en-GB"/>
        </w:rPr>
        <w:t>Highlighted fields are subject to change</w:t>
      </w:r>
    </w:p>
    <w:p w14:paraId="7CD2117E" w14:textId="77777777" w:rsidR="0007620C" w:rsidRPr="00D95489" w:rsidRDefault="0007620C" w:rsidP="0007620C">
      <w:pPr>
        <w:pStyle w:val="No-numheading1Agency"/>
      </w:pPr>
      <w:r w:rsidRPr="00D95489">
        <w:t xml:space="preserve">Important additional information on use of </w:t>
      </w:r>
      <w:r w:rsidR="00803C0B">
        <w:t xml:space="preserve">the </w:t>
      </w:r>
      <w:r w:rsidRPr="00D95489">
        <w:t>timetable:</w:t>
      </w:r>
    </w:p>
    <w:p w14:paraId="21F602FD" w14:textId="77777777" w:rsidR="0007620C" w:rsidRPr="00D95489" w:rsidRDefault="0007620C" w:rsidP="0007620C">
      <w:pPr>
        <w:pStyle w:val="BodytextAgency"/>
        <w:rPr>
          <w:color w:val="000000"/>
        </w:rPr>
      </w:pPr>
      <w:r w:rsidRPr="00D95489">
        <w:rPr>
          <w:color w:val="000000"/>
        </w:rPr>
        <w:t xml:space="preserve">Interim dates/milestones such as BWP Comments, UER, TC and BWP </w:t>
      </w:r>
      <w:r w:rsidRPr="00D95489">
        <w:rPr>
          <w:b/>
          <w:color w:val="000000"/>
        </w:rPr>
        <w:t>are not made</w:t>
      </w:r>
      <w:r w:rsidRPr="00D95489">
        <w:rPr>
          <w:color w:val="000000"/>
        </w:rPr>
        <w:t xml:space="preserve"> available to applicant during the procedure; however, they are reflected in the final ER as adopted during the relevant CHMP meeting/date. The adopted CHMP ER will be sent to the Applicant/PMF Holder.</w:t>
      </w:r>
    </w:p>
    <w:p w14:paraId="75DD7342" w14:textId="77777777" w:rsidR="0007620C" w:rsidRPr="00D95489" w:rsidRDefault="0007620C" w:rsidP="0007620C">
      <w:pPr>
        <w:pStyle w:val="No-numheading1Agency"/>
      </w:pPr>
      <w:r w:rsidRPr="00D95489">
        <w:t>Abbreviation/Notes</w:t>
      </w:r>
    </w:p>
    <w:p w14:paraId="4B9B9287" w14:textId="77777777" w:rsidR="0007620C" w:rsidRPr="00D95489" w:rsidRDefault="0007620C" w:rsidP="0007620C">
      <w:pPr>
        <w:pStyle w:val="BodytextAgency"/>
        <w:numPr>
          <w:ilvl w:val="0"/>
          <w:numId w:val="42"/>
        </w:numPr>
        <w:rPr>
          <w:color w:val="000000"/>
        </w:rPr>
      </w:pPr>
      <w:r w:rsidRPr="00D95489">
        <w:rPr>
          <w:color w:val="000000"/>
        </w:rPr>
        <w:t xml:space="preserve">PER (Preliminary Evaluation Report). This is circulated to the Applicants. </w:t>
      </w:r>
    </w:p>
    <w:p w14:paraId="2A512015" w14:textId="77777777" w:rsidR="0007620C" w:rsidRPr="00310186" w:rsidRDefault="0007620C" w:rsidP="0007620C">
      <w:pPr>
        <w:pStyle w:val="BodytextAgency"/>
        <w:ind w:left="357"/>
        <w:rPr>
          <w:color w:val="000000"/>
        </w:rPr>
      </w:pPr>
      <w:r w:rsidRPr="00310186">
        <w:rPr>
          <w:color w:val="000000"/>
        </w:rPr>
        <w:t>This report sets out only the preliminary conclusions of the Coordinator. This report in no way binds the BWP/CHMP and is sent at this point for information only.</w:t>
      </w:r>
    </w:p>
    <w:p w14:paraId="054893B5" w14:textId="77777777" w:rsidR="0007620C" w:rsidRPr="00D95489" w:rsidRDefault="0007620C" w:rsidP="0007620C">
      <w:pPr>
        <w:pStyle w:val="BodytextAgency"/>
        <w:numPr>
          <w:ilvl w:val="0"/>
          <w:numId w:val="42"/>
        </w:numPr>
        <w:rPr>
          <w:color w:val="000000"/>
        </w:rPr>
      </w:pPr>
      <w:r w:rsidRPr="00D95489">
        <w:rPr>
          <w:color w:val="000000"/>
        </w:rPr>
        <w:t>TC (Teleconference) – TC dates will be confirmed in writing to expert</w:t>
      </w:r>
      <w:r>
        <w:rPr>
          <w:color w:val="000000"/>
        </w:rPr>
        <w:t>s</w:t>
      </w:r>
      <w:r w:rsidRPr="00D95489">
        <w:rPr>
          <w:color w:val="000000"/>
        </w:rPr>
        <w:t xml:space="preserve">. </w:t>
      </w:r>
    </w:p>
    <w:p w14:paraId="4C574492" w14:textId="77777777" w:rsidR="0007620C" w:rsidRPr="00310186" w:rsidRDefault="0007620C" w:rsidP="0007620C">
      <w:pPr>
        <w:pStyle w:val="BodytextAgency"/>
        <w:ind w:left="357"/>
        <w:rPr>
          <w:color w:val="000000"/>
        </w:rPr>
      </w:pPr>
      <w:r w:rsidRPr="00310186">
        <w:rPr>
          <w:color w:val="000000"/>
        </w:rPr>
        <w:t>TC takes place with Coordinators and the European Medicines Agency staff to discuss the evaluation and critically analyse the different objections/concerns raised in the Coordinators’ ER and BWP comments.</w:t>
      </w:r>
    </w:p>
    <w:p w14:paraId="4AEE6942" w14:textId="77777777" w:rsidR="0007620C" w:rsidRPr="00D95489" w:rsidRDefault="0007620C" w:rsidP="0007620C">
      <w:pPr>
        <w:pStyle w:val="BodytextAgency"/>
        <w:numPr>
          <w:ilvl w:val="0"/>
          <w:numId w:val="42"/>
        </w:numPr>
        <w:rPr>
          <w:color w:val="000000"/>
        </w:rPr>
      </w:pPr>
      <w:r w:rsidRPr="00D95489">
        <w:rPr>
          <w:color w:val="000000"/>
        </w:rPr>
        <w:t xml:space="preserve">UER (Updated </w:t>
      </w:r>
      <w:r>
        <w:rPr>
          <w:color w:val="000000"/>
        </w:rPr>
        <w:t>Evaluation Report)</w:t>
      </w:r>
    </w:p>
    <w:p w14:paraId="3748E91C" w14:textId="77777777" w:rsidR="0007620C" w:rsidRPr="00D95489" w:rsidRDefault="0007620C" w:rsidP="0007620C">
      <w:pPr>
        <w:pStyle w:val="BodytextAgency"/>
        <w:numPr>
          <w:ilvl w:val="0"/>
          <w:numId w:val="42"/>
        </w:numPr>
        <w:rPr>
          <w:b/>
          <w:color w:val="000000"/>
          <w:shd w:val="clear" w:color="auto" w:fill="CCFFCC"/>
        </w:rPr>
      </w:pPr>
      <w:r w:rsidRPr="00D95489">
        <w:rPr>
          <w:color w:val="000000"/>
        </w:rPr>
        <w:t>BWP (Biologics Working Party) – Takes place the week previous to CHMP</w:t>
      </w:r>
    </w:p>
    <w:p w14:paraId="0323B2BD" w14:textId="77777777" w:rsidR="0007620C" w:rsidRPr="00D95489" w:rsidRDefault="0007620C" w:rsidP="0007620C">
      <w:pPr>
        <w:pStyle w:val="BodytextAgency"/>
        <w:numPr>
          <w:ilvl w:val="0"/>
          <w:numId w:val="42"/>
        </w:numPr>
      </w:pPr>
      <w:r w:rsidRPr="00D95489">
        <w:t>CHMP (Committee for Proprietary Medicinal Products)</w:t>
      </w:r>
    </w:p>
    <w:p w14:paraId="0B8CAECA" w14:textId="77777777" w:rsidR="0007620C" w:rsidRDefault="0007620C" w:rsidP="00D61F36">
      <w:pPr>
        <w:pStyle w:val="BodytextAgency"/>
        <w:spacing w:after="0" w:line="240" w:lineRule="auto"/>
        <w:rPr>
          <w:color w:val="000000"/>
        </w:rPr>
      </w:pPr>
      <w:r w:rsidRPr="00D95489">
        <w:rPr>
          <w:color w:val="000000"/>
        </w:rPr>
        <w:t xml:space="preserve">For BWP/CHMP precise dates in the month see the relevant page </w:t>
      </w:r>
      <w:r>
        <w:rPr>
          <w:color w:val="000000"/>
        </w:rPr>
        <w:t>o</w:t>
      </w:r>
      <w:r w:rsidRPr="00D95489">
        <w:rPr>
          <w:color w:val="000000"/>
        </w:rPr>
        <w:t xml:space="preserve">n the </w:t>
      </w:r>
      <w:hyperlink r:id="rId7" w:history="1">
        <w:r>
          <w:rPr>
            <w:rStyle w:val="Hyperlink"/>
          </w:rPr>
          <w:t>European Medicines Agency</w:t>
        </w:r>
      </w:hyperlink>
      <w:r>
        <w:rPr>
          <w:color w:val="000000"/>
        </w:rPr>
        <w:t xml:space="preserve"> website.</w:t>
      </w:r>
    </w:p>
    <w:p w14:paraId="2F1A42B8" w14:textId="77777777" w:rsidR="00D368D0" w:rsidRDefault="00D368D0" w:rsidP="00D61F36">
      <w:pPr>
        <w:pStyle w:val="BodytextAgency"/>
        <w:spacing w:after="0" w:line="240" w:lineRule="auto"/>
        <w:rPr>
          <w:color w:val="000000"/>
        </w:rPr>
      </w:pPr>
    </w:p>
    <w:p w14:paraId="1D7E5452" w14:textId="77777777" w:rsidR="00D368D0" w:rsidRDefault="00D368D0" w:rsidP="00D61F36">
      <w:pPr>
        <w:pStyle w:val="BodytextAgency"/>
        <w:spacing w:after="0" w:line="240" w:lineRule="auto"/>
        <w:rPr>
          <w:color w:val="000000"/>
        </w:rPr>
      </w:pPr>
    </w:p>
    <w:p w14:paraId="12757CF6" w14:textId="77777777" w:rsidR="00D368D0" w:rsidRDefault="00D368D0" w:rsidP="00D61F36">
      <w:pPr>
        <w:pStyle w:val="BodytextAgency"/>
        <w:spacing w:after="0" w:line="240" w:lineRule="auto"/>
        <w:rPr>
          <w:color w:val="000000"/>
        </w:rPr>
      </w:pPr>
    </w:p>
    <w:p w14:paraId="404796D0" w14:textId="77777777" w:rsidR="00D368D0" w:rsidRPr="008379EE" w:rsidRDefault="00D368D0" w:rsidP="008379EE">
      <w:pPr>
        <w:pStyle w:val="No-numheading1Agency"/>
      </w:pPr>
      <w:r w:rsidRPr="008379EE">
        <w:t>Guidance</w:t>
      </w:r>
      <w:r w:rsidR="008379EE">
        <w:t xml:space="preserve"> on PER and responses</w:t>
      </w:r>
      <w:r w:rsidRPr="008379EE">
        <w:t>:</w:t>
      </w:r>
    </w:p>
    <w:p w14:paraId="1571768E" w14:textId="77777777" w:rsidR="00D368D0" w:rsidRDefault="00D368D0" w:rsidP="00D61F36">
      <w:pPr>
        <w:pStyle w:val="BodytextAgency"/>
        <w:spacing w:after="0" w:line="240" w:lineRule="auto"/>
        <w:rPr>
          <w:color w:val="000000"/>
        </w:rPr>
      </w:pPr>
    </w:p>
    <w:p w14:paraId="3CDDDE3B" w14:textId="77777777" w:rsidR="00D368D0" w:rsidRPr="0067338B" w:rsidRDefault="00D368D0" w:rsidP="00D368D0">
      <w:pPr>
        <w:jc w:val="both"/>
        <w:rPr>
          <w:i/>
        </w:rPr>
      </w:pPr>
      <w:r w:rsidRPr="0067338B">
        <w:rPr>
          <w:i/>
        </w:rPr>
        <w:t xml:space="preserve">* Whenever the </w:t>
      </w:r>
      <w:r>
        <w:rPr>
          <w:i/>
        </w:rPr>
        <w:t xml:space="preserve">PER </w:t>
      </w:r>
      <w:r w:rsidR="008379EE">
        <w:rPr>
          <w:i/>
        </w:rPr>
        <w:t>(</w:t>
      </w:r>
      <w:r>
        <w:rPr>
          <w:i/>
        </w:rPr>
        <w:t xml:space="preserve">i.e. </w:t>
      </w:r>
      <w:r w:rsidRPr="0067338B">
        <w:rPr>
          <w:i/>
        </w:rPr>
        <w:t>draft ER</w:t>
      </w:r>
      <w:r w:rsidR="008379EE">
        <w:rPr>
          <w:i/>
        </w:rPr>
        <w:t>)</w:t>
      </w:r>
      <w:r w:rsidRPr="0067338B">
        <w:rPr>
          <w:i/>
        </w:rPr>
        <w:t xml:space="preserve"> recommends a </w:t>
      </w:r>
      <w:r w:rsidRPr="0067338B">
        <w:rPr>
          <w:b/>
          <w:bCs/>
          <w:i/>
        </w:rPr>
        <w:t xml:space="preserve">List of Questions, </w:t>
      </w:r>
      <w:r w:rsidRPr="0067338B">
        <w:rPr>
          <w:i/>
        </w:rPr>
        <w:t xml:space="preserve">the PreER should be considered for information only and </w:t>
      </w:r>
      <w:r w:rsidRPr="0067338B">
        <w:rPr>
          <w:b/>
          <w:bCs/>
          <w:i/>
          <w:iCs/>
        </w:rPr>
        <w:t>the PMF-H should wait until its CHMP adoption, i.e. no interim responses can be submitted</w:t>
      </w:r>
      <w:r w:rsidRPr="0067338B">
        <w:rPr>
          <w:i/>
          <w:iCs/>
        </w:rPr>
        <w:t> </w:t>
      </w:r>
      <w:r w:rsidRPr="0067338B">
        <w:rPr>
          <w:i/>
        </w:rPr>
        <w:t xml:space="preserve">prior to the CHMP Adoption (unless if ER’s recommendation changes </w:t>
      </w:r>
      <w:r w:rsidRPr="0067338B">
        <w:rPr>
          <w:i/>
          <w:iCs/>
        </w:rPr>
        <w:t>during the PMF comment phase or Teleconference from List of Question to interim clarifications</w:t>
      </w:r>
      <w:r w:rsidRPr="0067338B">
        <w:rPr>
          <w:i/>
        </w:rPr>
        <w:t xml:space="preserve"> on UER). </w:t>
      </w:r>
    </w:p>
    <w:p w14:paraId="26A36390" w14:textId="77777777" w:rsidR="00D368D0" w:rsidRPr="0067338B" w:rsidRDefault="00D368D0" w:rsidP="00D368D0">
      <w:pPr>
        <w:jc w:val="both"/>
        <w:rPr>
          <w:i/>
        </w:rPr>
      </w:pPr>
    </w:p>
    <w:p w14:paraId="652F54E4" w14:textId="77777777" w:rsidR="00D368D0" w:rsidRPr="0067338B" w:rsidRDefault="00D368D0" w:rsidP="00D368D0">
      <w:pPr>
        <w:jc w:val="both"/>
        <w:rPr>
          <w:i/>
          <w:iCs/>
        </w:rPr>
      </w:pPr>
      <w:bookmarkStart w:id="2" w:name="_Toc76376630"/>
      <w:bookmarkStart w:id="3" w:name="_Toc76376114"/>
      <w:bookmarkStart w:id="4" w:name="_Toc76376309"/>
      <w:bookmarkStart w:id="5" w:name="_Toc76376349"/>
      <w:bookmarkStart w:id="6" w:name="_Toc76376383"/>
      <w:bookmarkStart w:id="7" w:name="_Toc76376631"/>
      <w:bookmarkStart w:id="8" w:name="_Toc76376115"/>
      <w:bookmarkStart w:id="9" w:name="_Toc76376310"/>
      <w:bookmarkStart w:id="10" w:name="_Toc76376350"/>
      <w:bookmarkStart w:id="11" w:name="_Toc76376384"/>
      <w:bookmarkStart w:id="12" w:name="_Toc76376632"/>
      <w:bookmarkStart w:id="13" w:name="_Toc76376116"/>
      <w:bookmarkStart w:id="14" w:name="_Toc76376311"/>
      <w:bookmarkStart w:id="15" w:name="_Toc76376351"/>
      <w:bookmarkStart w:id="16" w:name="_Toc76376385"/>
      <w:bookmarkStart w:id="17" w:name="_Toc76376633"/>
      <w:bookmarkStart w:id="18" w:name="_Toc76376117"/>
      <w:bookmarkStart w:id="19" w:name="_Toc76376312"/>
      <w:bookmarkStart w:id="20" w:name="_Toc76376352"/>
      <w:bookmarkStart w:id="21" w:name="_Toc76376386"/>
      <w:bookmarkStart w:id="22" w:name="_Toc76376634"/>
      <w:bookmarkStart w:id="23" w:name="_Toc76376118"/>
      <w:bookmarkStart w:id="24" w:name="_Toc76376313"/>
      <w:bookmarkStart w:id="25" w:name="_Toc76376353"/>
      <w:bookmarkStart w:id="26" w:name="_Toc76376387"/>
      <w:bookmarkStart w:id="27" w:name="_Toc76376635"/>
      <w:bookmarkStart w:id="28" w:name="_Toc76376119"/>
      <w:bookmarkStart w:id="29" w:name="_Toc76376314"/>
      <w:bookmarkStart w:id="30" w:name="_Toc76376354"/>
      <w:bookmarkStart w:id="31" w:name="_Toc76376388"/>
      <w:bookmarkStart w:id="32" w:name="_Toc76376636"/>
      <w:bookmarkStart w:id="33" w:name="_Toc76376120"/>
      <w:bookmarkStart w:id="34" w:name="_Toc76376315"/>
      <w:bookmarkStart w:id="35" w:name="_Toc76376355"/>
      <w:bookmarkStart w:id="36" w:name="_Toc76376389"/>
      <w:bookmarkStart w:id="37" w:name="_Toc76376637"/>
      <w:bookmarkStart w:id="38" w:name="_Toc76376121"/>
      <w:bookmarkStart w:id="39" w:name="_Toc76376316"/>
      <w:bookmarkStart w:id="40" w:name="_Toc76376356"/>
      <w:bookmarkStart w:id="41" w:name="_Toc76376390"/>
      <w:bookmarkStart w:id="42" w:name="_Toc76376638"/>
      <w:bookmarkStart w:id="43" w:name="_Toc76376122"/>
      <w:bookmarkStart w:id="44" w:name="_Toc76376317"/>
      <w:bookmarkStart w:id="45" w:name="_Toc76376357"/>
      <w:bookmarkStart w:id="46" w:name="_Toc76376391"/>
      <w:bookmarkStart w:id="47" w:name="_Toc76376639"/>
      <w:bookmarkStart w:id="48" w:name="_Toc76376123"/>
      <w:bookmarkStart w:id="49" w:name="_Toc76376318"/>
      <w:bookmarkStart w:id="50" w:name="_Toc76376358"/>
      <w:bookmarkStart w:id="51" w:name="_Toc76376392"/>
      <w:bookmarkStart w:id="52" w:name="_Toc76376640"/>
      <w:bookmarkStart w:id="53" w:name="_Toc76376124"/>
      <w:bookmarkStart w:id="54" w:name="_Toc76376319"/>
      <w:bookmarkStart w:id="55" w:name="_Toc76376359"/>
      <w:bookmarkStart w:id="56" w:name="_Toc76376393"/>
      <w:bookmarkStart w:id="57" w:name="_Toc76376641"/>
      <w:bookmarkStart w:id="58" w:name="_Toc76376126"/>
      <w:bookmarkStart w:id="59" w:name="_Toc76376321"/>
      <w:bookmarkStart w:id="60" w:name="_Toc76376361"/>
      <w:bookmarkStart w:id="61" w:name="_Toc76376395"/>
      <w:bookmarkStart w:id="62" w:name="_Toc76376643"/>
      <w:bookmarkStart w:id="63" w:name="_Toc76376127"/>
      <w:bookmarkStart w:id="64" w:name="_Toc76376322"/>
      <w:bookmarkStart w:id="65" w:name="_Toc76376362"/>
      <w:bookmarkStart w:id="66" w:name="_Toc76376396"/>
      <w:bookmarkStart w:id="67" w:name="_Toc76376644"/>
      <w:bookmarkStart w:id="68" w:name="_Toc76376128"/>
      <w:bookmarkStart w:id="69" w:name="_Toc76376323"/>
      <w:bookmarkStart w:id="70" w:name="_Toc76376363"/>
      <w:bookmarkStart w:id="71" w:name="_Toc76376397"/>
      <w:bookmarkStart w:id="72" w:name="_Toc76376645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 w:rsidRPr="0067338B">
        <w:rPr>
          <w:i/>
        </w:rPr>
        <w:t>** Whenever the draft ER raises issues that only need clarification and not assessment (</w:t>
      </w:r>
      <w:r w:rsidRPr="0067338B">
        <w:rPr>
          <w:b/>
          <w:bCs/>
          <w:i/>
        </w:rPr>
        <w:t>interim clarifications</w:t>
      </w:r>
      <w:r w:rsidRPr="0067338B">
        <w:rPr>
          <w:i/>
        </w:rPr>
        <w:t xml:space="preserve"> selected), the PMF-H clarification can be provided at the latest by the BWP comments deadline, with the aim to expedite the PMF certification without a List of Questions.</w:t>
      </w:r>
      <w:r w:rsidRPr="0067338B">
        <w:rPr>
          <w:i/>
          <w:iCs/>
        </w:rPr>
        <w:t xml:space="preserve"> If clarification is </w:t>
      </w:r>
      <w:r w:rsidR="008379EE" w:rsidRPr="0067338B">
        <w:rPr>
          <w:i/>
          <w:iCs/>
        </w:rPr>
        <w:t xml:space="preserve">is not </w:t>
      </w:r>
      <w:r w:rsidR="008379EE">
        <w:rPr>
          <w:i/>
          <w:iCs/>
        </w:rPr>
        <w:t xml:space="preserve">timely submitted, </w:t>
      </w:r>
      <w:r w:rsidRPr="0067338B">
        <w:rPr>
          <w:i/>
          <w:iCs/>
        </w:rPr>
        <w:t>not resolved or additional comments are raised during the PMF comment phase or Teleconference, the full List of Questions will remain to be resolved.</w:t>
      </w:r>
    </w:p>
    <w:p w14:paraId="63D896E7" w14:textId="77777777" w:rsidR="00D368D0" w:rsidRPr="0067338B" w:rsidRDefault="00D368D0" w:rsidP="00D368D0">
      <w:pPr>
        <w:jc w:val="both"/>
        <w:rPr>
          <w:i/>
          <w:iCs/>
        </w:rPr>
      </w:pPr>
    </w:p>
    <w:p w14:paraId="0722013A" w14:textId="77777777" w:rsidR="00D368D0" w:rsidRPr="0067338B" w:rsidRDefault="00D368D0" w:rsidP="00D368D0">
      <w:pPr>
        <w:jc w:val="both"/>
        <w:rPr>
          <w:rFonts w:cs="Calibri"/>
          <w:i/>
          <w:iCs/>
        </w:rPr>
      </w:pPr>
    </w:p>
    <w:p w14:paraId="3E95B15D" w14:textId="77777777" w:rsidR="00D368D0" w:rsidRDefault="00D368D0" w:rsidP="00D368D0">
      <w:pPr>
        <w:jc w:val="both"/>
        <w:rPr>
          <w:i/>
          <w:color w:val="000000"/>
        </w:rPr>
      </w:pPr>
      <w:r w:rsidRPr="0067338B">
        <w:rPr>
          <w:i/>
          <w:color w:val="000000"/>
        </w:rPr>
        <w:t xml:space="preserve">A standard clock-stop of </w:t>
      </w:r>
      <w:r w:rsidRPr="0067338B">
        <w:rPr>
          <w:b/>
          <w:bCs/>
          <w:i/>
          <w:color w:val="000000"/>
        </w:rPr>
        <w:t>1 month will apply</w:t>
      </w:r>
      <w:r w:rsidRPr="0067338B">
        <w:rPr>
          <w:i/>
          <w:color w:val="000000"/>
        </w:rPr>
        <w:t xml:space="preserve"> and responses should be submitted in accordance with the timetables published on the EMA website (</w:t>
      </w:r>
      <w:hyperlink r:id="rId8" w:history="1">
        <w:r w:rsidRPr="0067338B">
          <w:rPr>
            <w:rStyle w:val="Hyperlink"/>
            <w:i/>
          </w:rPr>
          <w:t>https://www.ema.europa.eu/en/human-regulatory/research-development/non-pharmaceutical-products/plasma-master-file/plasma-master-file-pmf-submissions</w:t>
        </w:r>
      </w:hyperlink>
      <w:r w:rsidRPr="0067338B">
        <w:rPr>
          <w:i/>
        </w:rPr>
        <w:t>)</w:t>
      </w:r>
      <w:r w:rsidRPr="0067338B">
        <w:rPr>
          <w:i/>
          <w:color w:val="000000"/>
        </w:rPr>
        <w:t xml:space="preserve">. </w:t>
      </w:r>
      <w:r>
        <w:rPr>
          <w:i/>
          <w:color w:val="000000"/>
        </w:rPr>
        <w:t xml:space="preserve">For 30d clock stop responses submission date, please refer to column “Start/ or response 30d clock stop” stating the latest date for 30d clock submission. </w:t>
      </w:r>
    </w:p>
    <w:p w14:paraId="0FC20578" w14:textId="77777777" w:rsidR="00D368D0" w:rsidRPr="0067338B" w:rsidRDefault="00D368D0" w:rsidP="00D368D0">
      <w:pPr>
        <w:jc w:val="both"/>
        <w:rPr>
          <w:i/>
          <w:color w:val="000000"/>
          <w:u w:val="single"/>
        </w:rPr>
      </w:pPr>
      <w:r w:rsidRPr="0067338B">
        <w:rPr>
          <w:i/>
          <w:color w:val="000000"/>
        </w:rPr>
        <w:t xml:space="preserve">If the PMF-H considers the need for a longer or immediate response timetable, the date proposal </w:t>
      </w:r>
      <w:r>
        <w:rPr>
          <w:i/>
          <w:color w:val="000000"/>
        </w:rPr>
        <w:t xml:space="preserve">together with the response TT reference proposal </w:t>
      </w:r>
      <w:r w:rsidRPr="0067338B">
        <w:rPr>
          <w:i/>
          <w:color w:val="000000"/>
        </w:rPr>
        <w:t>should send with a justification to the PMF EMA contacts as soon as possible, after the receipt of the Update ER.</w:t>
      </w:r>
    </w:p>
    <w:p w14:paraId="2158876A" w14:textId="77777777" w:rsidR="00D368D0" w:rsidRPr="0067338B" w:rsidRDefault="00D368D0" w:rsidP="00D368D0">
      <w:r w:rsidRPr="0067338B">
        <w:rPr>
          <w:i/>
          <w:color w:val="000000"/>
        </w:rPr>
        <w:t xml:space="preserve">Immediate responses (i.e. Monday/Tuesday after CHMP) can only be submitted </w:t>
      </w:r>
      <w:r w:rsidRPr="0067338B">
        <w:rPr>
          <w:i/>
        </w:rPr>
        <w:t>whenever the coordinator has previously ticked 30d assessment</w:t>
      </w:r>
      <w:r w:rsidRPr="0067338B">
        <w:rPr>
          <w:i/>
          <w:color w:val="000000"/>
        </w:rPr>
        <w:t xml:space="preserve"> and only when </w:t>
      </w:r>
      <w:r>
        <w:rPr>
          <w:i/>
          <w:color w:val="000000"/>
        </w:rPr>
        <w:t xml:space="preserve">coordinator considered that the </w:t>
      </w:r>
      <w:r w:rsidRPr="0067338B">
        <w:rPr>
          <w:i/>
          <w:color w:val="000000"/>
        </w:rPr>
        <w:t xml:space="preserve">questions </w:t>
      </w:r>
      <w:r w:rsidRPr="0067338B">
        <w:rPr>
          <w:i/>
        </w:rPr>
        <w:t>raised require minor assessment</w:t>
      </w:r>
      <w:r>
        <w:rPr>
          <w:i/>
        </w:rPr>
        <w:t xml:space="preserve"> and a short 30d TT assessment</w:t>
      </w:r>
      <w:r w:rsidRPr="0067338B">
        <w:rPr>
          <w:i/>
        </w:rPr>
        <w:t>.</w:t>
      </w:r>
    </w:p>
    <w:p w14:paraId="5C4FB789" w14:textId="77777777" w:rsidR="00D368D0" w:rsidRPr="0067338B" w:rsidRDefault="00D368D0" w:rsidP="00D368D0">
      <w:pPr>
        <w:pStyle w:val="BodyText"/>
      </w:pPr>
    </w:p>
    <w:sectPr w:rsidR="00D368D0" w:rsidRPr="0067338B" w:rsidSect="009663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D9D5" w14:textId="77777777" w:rsidR="00C44A23" w:rsidRDefault="00C44A23">
      <w:r>
        <w:separator/>
      </w:r>
    </w:p>
  </w:endnote>
  <w:endnote w:type="continuationSeparator" w:id="0">
    <w:p w14:paraId="4FF6F120" w14:textId="77777777" w:rsidR="00C44A23" w:rsidRDefault="00C4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433A" w14:textId="77777777" w:rsidR="0096637F" w:rsidRDefault="009663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1E0" w:firstRow="1" w:lastRow="1" w:firstColumn="1" w:lastColumn="1" w:noHBand="0" w:noVBand="0"/>
    </w:tblPr>
    <w:tblGrid>
      <w:gridCol w:w="6196"/>
      <w:gridCol w:w="3217"/>
    </w:tblGrid>
    <w:tr w:rsidR="001409C4" w14:paraId="7C2CE04E" w14:textId="77777777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14:paraId="60857D82" w14:textId="77777777" w:rsidR="0096637F" w:rsidRDefault="0096637F">
          <w:pPr>
            <w:pStyle w:val="FooterAgency"/>
          </w:pPr>
        </w:p>
      </w:tc>
    </w:tr>
    <w:tr w:rsidR="001409C4" w14:paraId="0ECB4678" w14:textId="77777777">
      <w:tc>
        <w:tcPr>
          <w:tcW w:w="3291" w:type="pct"/>
          <w:tcMar>
            <w:left w:w="0" w:type="dxa"/>
            <w:right w:w="0" w:type="dxa"/>
          </w:tcMar>
        </w:tcPr>
        <w:p w14:paraId="60A608BE" w14:textId="6CE51FA9" w:rsidR="0096637F" w:rsidRDefault="0096637F">
          <w:pPr>
            <w:pStyle w:val="FooterAgency"/>
          </w:pPr>
          <w:r>
            <w:rPr>
              <w:szCs w:val="15"/>
            </w:rPr>
            <w:fldChar w:fldCharType="begin"/>
          </w:r>
          <w:r>
            <w:rPr>
              <w:szCs w:val="15"/>
            </w:rPr>
            <w:instrText xml:space="preserve"> IF </w:instrText>
          </w:r>
          <w:fldSimple w:instr=" STYLEREF  &quot;Doc title (Agency)&quot;  \* MERGEFORMAT ">
            <w:r w:rsidR="00A66A33" w:rsidRPr="00A66A33">
              <w:rPr>
                <w:b/>
                <w:bCs/>
                <w:noProof/>
                <w:lang w:val="en-US"/>
              </w:rPr>
              <w:instrText>PMF Timetable: (60-day) – Period 2027-2028</w:instrText>
            </w:r>
          </w:fldSimple>
          <w:r>
            <w:rPr>
              <w:szCs w:val="15"/>
            </w:rPr>
            <w:instrText xml:space="preserve"> &lt;&gt; "Error*"</w:instrText>
          </w:r>
          <w:fldSimple w:instr=" STYLEREF  &quot;Doc title (Agency)&quot;  \* MERGEFORMAT ">
            <w:r w:rsidR="00A66A33">
              <w:rPr>
                <w:noProof/>
              </w:rPr>
              <w:instrText>PMF Timetable: (60-day) – Period 2027-2028</w:instrText>
            </w:r>
          </w:fldSimple>
          <w:r>
            <w:rPr>
              <w:szCs w:val="15"/>
            </w:rPr>
            <w:instrText xml:space="preserve"> \* MERGEFORMAT </w:instrText>
          </w:r>
          <w:r>
            <w:rPr>
              <w:szCs w:val="15"/>
            </w:rPr>
            <w:fldChar w:fldCharType="separate"/>
          </w:r>
          <w:r w:rsidR="00A66A33">
            <w:rPr>
              <w:noProof/>
            </w:rPr>
            <w:t>PMF Timetable: (60-day) – Period 2027-2028</w:t>
          </w:r>
          <w:r>
            <w:rPr>
              <w:szCs w:val="15"/>
            </w:rPr>
            <w:fldChar w:fldCharType="end"/>
          </w:r>
          <w:r>
            <w:rPr>
              <w:szCs w:val="15"/>
            </w:rPr>
            <w:t xml:space="preserve"> </w:t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14:paraId="5CAA5D54" w14:textId="77777777" w:rsidR="0096637F" w:rsidRDefault="0096637F">
          <w:pPr>
            <w:pStyle w:val="FooterAgency"/>
          </w:pPr>
        </w:p>
      </w:tc>
    </w:tr>
    <w:tr w:rsidR="001409C4" w14:paraId="302045DD" w14:textId="77777777">
      <w:tc>
        <w:tcPr>
          <w:tcW w:w="3291" w:type="pct"/>
          <w:tcMar>
            <w:left w:w="0" w:type="dxa"/>
            <w:right w:w="0" w:type="dxa"/>
          </w:tcMar>
        </w:tcPr>
        <w:p w14:paraId="275B331A" w14:textId="69BEDE61" w:rsidR="0096637F" w:rsidRDefault="0096637F">
          <w:pPr>
            <w:pStyle w:val="FooterAgency"/>
          </w:pPr>
          <w:r>
            <w:rPr>
              <w:szCs w:val="15"/>
            </w:rPr>
            <w:fldChar w:fldCharType="begin"/>
          </w:r>
          <w:r>
            <w:rPr>
              <w:szCs w:val="15"/>
            </w:rPr>
            <w:instrText xml:space="preserve"> IF </w:instrText>
          </w:r>
          <w:fldSimple w:instr=" DOCPROPERTY &quot;DM_emea_doc_ref_id&quot;  \* MERGEFORMAT ">
            <w:r w:rsidR="00A66A33" w:rsidRPr="00A66A33">
              <w:rPr>
                <w:b/>
                <w:bCs/>
                <w:lang w:val="en-US"/>
              </w:rPr>
              <w:instrText>EMA/202943/2026</w:instrText>
            </w:r>
          </w:fldSimple>
          <w:r>
            <w:rPr>
              <w:szCs w:val="15"/>
            </w:rPr>
            <w:instrText xml:space="preserve"> &lt;&gt; "Error*"</w:instrText>
          </w:r>
          <w:fldSimple w:instr=" DOCPROPERTY &quot;DM_emea_doc_ref_id&quot;  \* MERGEFORMAT ">
            <w:r w:rsidR="00A66A33">
              <w:instrText>EMA/202943/2026</w:instrText>
            </w:r>
          </w:fldSimple>
          <w:r>
            <w:rPr>
              <w:szCs w:val="15"/>
            </w:rPr>
            <w:instrText xml:space="preserve"> \* MERGEFORMAT </w:instrText>
          </w:r>
          <w:r>
            <w:rPr>
              <w:szCs w:val="15"/>
            </w:rPr>
            <w:fldChar w:fldCharType="separate"/>
          </w:r>
          <w:r w:rsidR="00A66A33">
            <w:rPr>
              <w:noProof/>
            </w:rPr>
            <w:t>EMA/202943/2026</w:t>
          </w:r>
          <w:r>
            <w:rPr>
              <w:szCs w:val="15"/>
            </w:rPr>
            <w:fldChar w:fldCharType="end"/>
          </w:r>
          <w:r>
            <w:rPr>
              <w:szCs w:val="15"/>
            </w:rPr>
            <w:t xml:space="preserve"> </w:t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14:paraId="70C42730" w14:textId="77777777" w:rsidR="0096637F" w:rsidRDefault="0096637F">
          <w:pPr>
            <w:jc w:val="right"/>
            <w:rPr>
              <w:rStyle w:val="PageNumberAgency0"/>
              <w:lang w:val="fr-FR"/>
            </w:rPr>
          </w:pPr>
          <w:r>
            <w:rPr>
              <w:rStyle w:val="PageNumberAgency0"/>
              <w:lang w:val="fr-FR"/>
            </w:rPr>
            <w:t xml:space="preserve">Page </w:t>
          </w:r>
          <w:r>
            <w:rPr>
              <w:rStyle w:val="PageNumberAgency0"/>
            </w:rPr>
            <w:fldChar w:fldCharType="begin"/>
          </w:r>
          <w:r>
            <w:rPr>
              <w:rStyle w:val="PageNumberAgency0"/>
              <w:lang w:val="fr-FR"/>
            </w:rPr>
            <w:instrText xml:space="preserve"> PAGE </w:instrText>
          </w:r>
          <w:r>
            <w:rPr>
              <w:rStyle w:val="PageNumberAgency0"/>
            </w:rPr>
            <w:fldChar w:fldCharType="separate"/>
          </w:r>
          <w:r>
            <w:rPr>
              <w:rStyle w:val="PageNumberAgency0"/>
              <w:noProof/>
              <w:lang w:val="fr-FR"/>
            </w:rPr>
            <w:t>1</w:t>
          </w:r>
          <w:r>
            <w:rPr>
              <w:rStyle w:val="PageNumberAgency0"/>
            </w:rPr>
            <w:fldChar w:fldCharType="end"/>
          </w:r>
          <w:r>
            <w:rPr>
              <w:rStyle w:val="PageNumberAgency0"/>
              <w:lang w:val="fr-FR"/>
            </w:rPr>
            <w:t>/</w:t>
          </w:r>
          <w:r>
            <w:rPr>
              <w:rStyle w:val="PageNumberAgency0"/>
            </w:rPr>
            <w:fldChar w:fldCharType="begin"/>
          </w:r>
          <w:r>
            <w:rPr>
              <w:rStyle w:val="PageNumberAgency0"/>
              <w:lang w:val="fr-FR"/>
            </w:rPr>
            <w:instrText xml:space="preserve"> NUMPAGES </w:instrText>
          </w:r>
          <w:r>
            <w:rPr>
              <w:rStyle w:val="PageNumberAgency0"/>
            </w:rPr>
            <w:fldChar w:fldCharType="separate"/>
          </w:r>
          <w:r>
            <w:rPr>
              <w:rStyle w:val="PageNumberAgency0"/>
              <w:noProof/>
              <w:lang w:val="fr-FR"/>
            </w:rPr>
            <w:t>1</w:t>
          </w:r>
          <w:r>
            <w:rPr>
              <w:rStyle w:val="PageNumberAgency0"/>
            </w:rPr>
            <w:fldChar w:fldCharType="end"/>
          </w:r>
        </w:p>
      </w:tc>
    </w:tr>
  </w:tbl>
  <w:p w14:paraId="6124F8A3" w14:textId="77777777" w:rsidR="0096637F" w:rsidRDefault="0096637F" w:rsidP="0096637F">
    <w:pPr>
      <w:pStyle w:val="FooterAgenc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181" w:vertAnchor="text" w:horzAnchor="margin" w:tblpY="273"/>
      <w:tblW w:w="9493" w:type="dxa"/>
      <w:tblBorders>
        <w:top w:val="single" w:sz="4" w:space="0" w:color="auto"/>
      </w:tblBorders>
      <w:tblCellMar>
        <w:left w:w="0" w:type="dxa"/>
      </w:tblCellMar>
      <w:tblLook w:val="0600" w:firstRow="0" w:lastRow="0" w:firstColumn="0" w:lastColumn="0" w:noHBand="1" w:noVBand="1"/>
    </w:tblPr>
    <w:tblGrid>
      <w:gridCol w:w="6737"/>
      <w:gridCol w:w="2756"/>
    </w:tblGrid>
    <w:tr w:rsidR="001409C4" w14:paraId="1B376837" w14:textId="77777777">
      <w:tc>
        <w:tcPr>
          <w:tcW w:w="9493" w:type="dxa"/>
          <w:gridSpan w:val="2"/>
        </w:tcPr>
        <w:p w14:paraId="58038CA5" w14:textId="77777777" w:rsidR="0096637F" w:rsidRPr="00FB6A5A" w:rsidRDefault="0096637F">
          <w:pPr>
            <w:rPr>
              <w:sz w:val="11"/>
              <w:szCs w:val="11"/>
            </w:rPr>
          </w:pPr>
        </w:p>
      </w:tc>
    </w:tr>
    <w:tr w:rsidR="001409C4" w14:paraId="261B10CA" w14:textId="77777777">
      <w:trPr>
        <w:trHeight w:val="227"/>
      </w:trPr>
      <w:tc>
        <w:tcPr>
          <w:tcW w:w="6737" w:type="dxa"/>
        </w:tcPr>
        <w:p w14:paraId="37A5CA64" w14:textId="77777777" w:rsidR="0096637F" w:rsidRPr="00FB6A5A" w:rsidRDefault="0096637F">
          <w:pPr>
            <w:rPr>
              <w:color w:val="6D6F71"/>
              <w:sz w:val="14"/>
              <w:szCs w:val="14"/>
            </w:rPr>
          </w:pPr>
          <w:r w:rsidRPr="00FB6A5A">
            <w:rPr>
              <w:b/>
              <w:color w:val="003399"/>
              <w:sz w:val="13"/>
              <w:szCs w:val="14"/>
            </w:rPr>
            <w:t>Official address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Domenico Scarlattilaan 6</w:t>
          </w:r>
          <w:r w:rsidRPr="00BC37BD">
            <w:t xml:space="preserve">  </w:t>
          </w:r>
          <w:r w:rsidRPr="00FB6A5A">
            <w:rPr>
              <w:b/>
              <w:color w:val="003399"/>
              <w:sz w:val="13"/>
              <w:szCs w:val="14"/>
            </w:rPr>
            <w:t>●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1083 HS Amsterdam</w:t>
          </w:r>
          <w:r w:rsidRPr="00BC37BD">
            <w:t xml:space="preserve">  </w:t>
          </w:r>
          <w:r w:rsidRPr="00FB6A5A">
            <w:rPr>
              <w:b/>
              <w:color w:val="003399"/>
              <w:sz w:val="13"/>
              <w:szCs w:val="14"/>
            </w:rPr>
            <w:t>●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The Netherlands</w:t>
          </w:r>
        </w:p>
      </w:tc>
      <w:tc>
        <w:tcPr>
          <w:tcW w:w="2756" w:type="dxa"/>
          <w:vMerge w:val="restart"/>
        </w:tcPr>
        <w:p w14:paraId="6E5231F2" w14:textId="77777777" w:rsidR="0096637F" w:rsidRPr="00FB6A5A" w:rsidRDefault="0096637F">
          <w:pPr>
            <w:ind w:right="-249"/>
            <w:rPr>
              <w:color w:val="6D6F71"/>
              <w:sz w:val="11"/>
              <w:szCs w:val="11"/>
            </w:rPr>
          </w:pPr>
        </w:p>
        <w:p w14:paraId="62530606" w14:textId="2D154ABF" w:rsidR="0096637F" w:rsidRPr="00FB6A5A" w:rsidRDefault="0096637F">
          <w:pPr>
            <w:ind w:left="-46" w:right="-249"/>
            <w:rPr>
              <w:color w:val="6D6F71"/>
              <w:sz w:val="11"/>
              <w:szCs w:val="11"/>
            </w:rPr>
          </w:pPr>
          <w:r w:rsidRPr="00FB6A5A">
            <w:rPr>
              <w:color w:val="6D6F71"/>
              <w:sz w:val="11"/>
              <w:szCs w:val="11"/>
            </w:rPr>
            <w:t xml:space="preserve"> An agency of the European Union      </w:t>
          </w:r>
          <w:r w:rsidR="00CE20A3" w:rsidRPr="00E92D7D">
            <w:rPr>
              <w:noProof/>
            </w:rPr>
            <w:drawing>
              <wp:inline distT="0" distB="0" distL="0" distR="0" wp14:anchorId="70617088" wp14:editId="287F0CA8">
                <wp:extent cx="393700" cy="266700"/>
                <wp:effectExtent l="0" t="0" r="0" b="0"/>
                <wp:docPr id="2" name="Picture 3" descr="EU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37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09C4" w14:paraId="031827DC" w14:textId="77777777">
      <w:tc>
        <w:tcPr>
          <w:tcW w:w="6737" w:type="dxa"/>
        </w:tcPr>
        <w:p w14:paraId="775FCB7A" w14:textId="77777777" w:rsidR="0096637F" w:rsidRPr="00895A25" w:rsidRDefault="0096637F">
          <w:pPr>
            <w:pStyle w:val="NormalAgency"/>
          </w:pPr>
          <w:r w:rsidRPr="00FB6A5A">
            <w:rPr>
              <w:b/>
              <w:color w:val="003399"/>
              <w:sz w:val="13"/>
              <w:szCs w:val="14"/>
            </w:rPr>
            <w:t>Address for visits and deliveries</w:t>
          </w:r>
          <w:r w:rsidRPr="00BC37BD">
            <w:t xml:space="preserve">  </w:t>
          </w:r>
          <w:r w:rsidRPr="00FB6A5A">
            <w:rPr>
              <w:color w:val="808080"/>
              <w:sz w:val="14"/>
              <w:szCs w:val="14"/>
            </w:rPr>
            <w:t xml:space="preserve">Refer to www.ema.europa.eu/how-to-find-us </w:t>
          </w:r>
        </w:p>
      </w:tc>
      <w:tc>
        <w:tcPr>
          <w:tcW w:w="2756" w:type="dxa"/>
          <w:vMerge/>
        </w:tcPr>
        <w:p w14:paraId="310E0D12" w14:textId="77777777" w:rsidR="0096637F" w:rsidRPr="00FB6A5A" w:rsidRDefault="0096637F">
          <w:pPr>
            <w:rPr>
              <w:sz w:val="11"/>
              <w:szCs w:val="11"/>
            </w:rPr>
          </w:pPr>
        </w:p>
      </w:tc>
    </w:tr>
    <w:tr w:rsidR="001409C4" w14:paraId="0F8A101D" w14:textId="77777777">
      <w:trPr>
        <w:trHeight w:val="171"/>
      </w:trPr>
      <w:tc>
        <w:tcPr>
          <w:tcW w:w="6737" w:type="dxa"/>
        </w:tcPr>
        <w:tbl>
          <w:tblPr>
            <w:tblW w:w="6521" w:type="dxa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  <w:tblGrid>
            <w:gridCol w:w="4111"/>
            <w:gridCol w:w="2410"/>
          </w:tblGrid>
          <w:tr w:rsidR="001409C4" w14:paraId="035A059D" w14:textId="77777777">
            <w:trPr>
              <w:trHeight w:hRule="exact" w:val="198"/>
            </w:trPr>
            <w:tc>
              <w:tcPr>
                <w:tcW w:w="4111" w:type="dxa"/>
                <w:vAlign w:val="bottom"/>
              </w:tcPr>
              <w:p w14:paraId="50BDDEDD" w14:textId="77777777" w:rsidR="0096637F" w:rsidRPr="00BC37BD" w:rsidRDefault="0096637F">
                <w:pPr>
                  <w:pStyle w:val="NormalAgency"/>
                  <w:framePr w:wrap="around" w:vAnchor="text" w:hAnchor="margin" w:y="273"/>
                </w:pPr>
                <w:r w:rsidRPr="00FD7DF3">
                  <w:rPr>
                    <w:b/>
                    <w:color w:val="003399"/>
                    <w:sz w:val="13"/>
                    <w:szCs w:val="14"/>
                  </w:rPr>
                  <w:t>Send us a question</w:t>
                </w:r>
                <w:r w:rsidRPr="00BC37BD">
                  <w:t xml:space="preserve"> </w:t>
                </w:r>
                <w:r w:rsidRPr="001F6034">
                  <w:rPr>
                    <w:color w:val="808080"/>
                    <w:sz w:val="14"/>
                    <w:szCs w:val="14"/>
                  </w:rPr>
                  <w:t>Go to</w:t>
                </w:r>
                <w:r>
                  <w:t xml:space="preserve"> </w:t>
                </w:r>
                <w:r w:rsidRPr="001F6034">
                  <w:rPr>
                    <w:color w:val="808080"/>
                    <w:sz w:val="14"/>
                    <w:szCs w:val="14"/>
                  </w:rPr>
                  <w:t>www.ema.europa.eu/contact</w:t>
                </w:r>
                <w:r w:rsidRPr="00BC37BD">
                  <w:t xml:space="preserve"> </w:t>
                </w:r>
              </w:p>
            </w:tc>
            <w:tc>
              <w:tcPr>
                <w:tcW w:w="2410" w:type="dxa"/>
                <w:vAlign w:val="bottom"/>
              </w:tcPr>
              <w:p w14:paraId="1F1BAA1E" w14:textId="77777777" w:rsidR="0096637F" w:rsidRPr="00BC37BD" w:rsidRDefault="0096637F">
                <w:pPr>
                  <w:pStyle w:val="NormalAgency"/>
                  <w:framePr w:wrap="around" w:vAnchor="text" w:hAnchor="margin" w:y="273"/>
                  <w:rPr>
                    <w:b/>
                  </w:rPr>
                </w:pPr>
                <w:r w:rsidRPr="002C78C2">
                  <w:rPr>
                    <w:b/>
                    <w:color w:val="003399"/>
                    <w:sz w:val="13"/>
                    <w:szCs w:val="14"/>
                  </w:rPr>
                  <w:t xml:space="preserve">Telephone </w:t>
                </w:r>
                <w:r w:rsidRPr="002C78C2">
                  <w:rPr>
                    <w:color w:val="6D6F71"/>
                    <w:sz w:val="14"/>
                    <w:szCs w:val="14"/>
                  </w:rPr>
                  <w:t>+31 (0)88 781</w:t>
                </w:r>
                <w:r w:rsidRPr="00BC37BD">
                  <w:t xml:space="preserve"> </w:t>
                </w:r>
                <w:r w:rsidRPr="002C78C2">
                  <w:rPr>
                    <w:color w:val="6D6F71"/>
                    <w:sz w:val="14"/>
                    <w:szCs w:val="14"/>
                  </w:rPr>
                  <w:t>6000</w:t>
                </w:r>
              </w:p>
            </w:tc>
          </w:tr>
        </w:tbl>
        <w:p w14:paraId="2F95FACE" w14:textId="77777777" w:rsidR="0096637F" w:rsidRPr="00FB6A5A" w:rsidRDefault="0096637F">
          <w:pPr>
            <w:rPr>
              <w:sz w:val="11"/>
              <w:szCs w:val="11"/>
            </w:rPr>
          </w:pPr>
        </w:p>
      </w:tc>
      <w:tc>
        <w:tcPr>
          <w:tcW w:w="2756" w:type="dxa"/>
          <w:vMerge/>
        </w:tcPr>
        <w:p w14:paraId="27C36F1A" w14:textId="77777777" w:rsidR="0096637F" w:rsidRPr="00FB6A5A" w:rsidRDefault="0096637F">
          <w:pPr>
            <w:rPr>
              <w:sz w:val="11"/>
              <w:szCs w:val="11"/>
            </w:rPr>
          </w:pPr>
        </w:p>
      </w:tc>
    </w:tr>
    <w:tr w:rsidR="001409C4" w14:paraId="0C39CE5D" w14:textId="77777777">
      <w:trPr>
        <w:trHeight w:val="123"/>
      </w:trPr>
      <w:tc>
        <w:tcPr>
          <w:tcW w:w="9493" w:type="dxa"/>
          <w:gridSpan w:val="2"/>
        </w:tcPr>
        <w:p w14:paraId="3E98EFF1" w14:textId="77777777" w:rsidR="0096637F" w:rsidRPr="00FB6A5A" w:rsidRDefault="0096637F">
          <w:pPr>
            <w:rPr>
              <w:sz w:val="11"/>
              <w:szCs w:val="11"/>
            </w:rPr>
          </w:pPr>
        </w:p>
      </w:tc>
    </w:tr>
    <w:tr w:rsidR="001409C4" w14:paraId="62D03598" w14:textId="77777777">
      <w:trPr>
        <w:trHeight w:val="351"/>
      </w:trPr>
      <w:tc>
        <w:tcPr>
          <w:tcW w:w="9493" w:type="dxa"/>
          <w:gridSpan w:val="2"/>
        </w:tcPr>
        <w:p w14:paraId="20AE8926" w14:textId="2AA431F1" w:rsidR="0096637F" w:rsidRPr="00B56DA9" w:rsidRDefault="0096637F">
          <w:pPr>
            <w:rPr>
              <w:color w:val="6D6F71"/>
              <w:sz w:val="14"/>
              <w:szCs w:val="14"/>
            </w:rPr>
          </w:pPr>
          <w:r w:rsidRPr="00FB6A5A">
            <w:rPr>
              <w:color w:val="6D6F71"/>
              <w:sz w:val="14"/>
              <w:szCs w:val="14"/>
            </w:rPr>
            <w:t>© European Medicines Agency,</w:t>
          </w:r>
          <w:r w:rsidRPr="00BC37BD">
            <w:t xml:space="preserve"> </w:t>
          </w:r>
          <w:r w:rsidRPr="00FB6A5A">
            <w:rPr>
              <w:color w:val="6D6F71"/>
              <w:sz w:val="14"/>
              <w:szCs w:val="14"/>
            </w:rPr>
            <w:fldChar w:fldCharType="begin"/>
          </w:r>
          <w:r w:rsidRPr="00FB6A5A">
            <w:rPr>
              <w:color w:val="6D6F71"/>
              <w:sz w:val="14"/>
              <w:szCs w:val="14"/>
            </w:rPr>
            <w:instrText xml:space="preserve"> DATE  \@ "yyyy"  \* MERGEFORMAT </w:instrText>
          </w:r>
          <w:r w:rsidRPr="00FB6A5A">
            <w:rPr>
              <w:color w:val="6D6F71"/>
              <w:sz w:val="14"/>
              <w:szCs w:val="14"/>
            </w:rPr>
            <w:fldChar w:fldCharType="separate"/>
          </w:r>
          <w:r w:rsidR="00A66A33">
            <w:rPr>
              <w:noProof/>
              <w:color w:val="6D6F71"/>
              <w:sz w:val="14"/>
              <w:szCs w:val="14"/>
            </w:rPr>
            <w:t>2026</w:t>
          </w:r>
          <w:r w:rsidRPr="00FB6A5A">
            <w:rPr>
              <w:color w:val="6D6F71"/>
              <w:sz w:val="14"/>
              <w:szCs w:val="14"/>
            </w:rPr>
            <w:fldChar w:fldCharType="end"/>
          </w:r>
          <w:r w:rsidRPr="00FB6A5A">
            <w:rPr>
              <w:color w:val="6D6F71"/>
              <w:sz w:val="14"/>
              <w:szCs w:val="14"/>
            </w:rPr>
            <w:t>. Reproduction is authorised provided the source is acknowledged.</w:t>
          </w:r>
        </w:p>
      </w:tc>
    </w:tr>
  </w:tbl>
  <w:p w14:paraId="68A4EA4C" w14:textId="77777777" w:rsidR="0096637F" w:rsidRDefault="0096637F" w:rsidP="0096637F">
    <w:pPr>
      <w:pStyle w:val="FooterAgency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DBBE9" w14:textId="77777777" w:rsidR="00C44A23" w:rsidRDefault="00C44A23">
      <w:r>
        <w:separator/>
      </w:r>
    </w:p>
  </w:footnote>
  <w:footnote w:type="continuationSeparator" w:id="0">
    <w:p w14:paraId="4E23B123" w14:textId="77777777" w:rsidR="00C44A23" w:rsidRDefault="00C4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1C45" w14:textId="77777777" w:rsidR="0096637F" w:rsidRDefault="00966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9D6D" w14:textId="77777777" w:rsidR="0096637F" w:rsidRDefault="009663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570E" w14:textId="10BBD953" w:rsidR="0096637F" w:rsidRDefault="00CE20A3" w:rsidP="00B636AF">
    <w:pPr>
      <w:pStyle w:val="HeaderAgency"/>
      <w:jc w:val="center"/>
    </w:pPr>
    <w:r>
      <w:rPr>
        <w:noProof/>
      </w:rPr>
      <w:drawing>
        <wp:inline distT="0" distB="0" distL="0" distR="0" wp14:anchorId="2328D433" wp14:editId="66A2DB16">
          <wp:extent cx="3556000" cy="180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180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7A01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EF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6263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6D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AB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84C1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2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E2C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AC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B2C1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1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0AE355F8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41053BB"/>
    <w:multiLevelType w:val="multilevel"/>
    <w:tmpl w:val="7614763A"/>
    <w:numStyleLink w:val="NumberlistAgency"/>
  </w:abstractNum>
  <w:abstractNum w:abstractNumId="15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16" w15:restartNumberingAfterBreak="0">
    <w:nsid w:val="471F3698"/>
    <w:multiLevelType w:val="multilevel"/>
    <w:tmpl w:val="A02E932A"/>
    <w:numStyleLink w:val="BulletsAgency"/>
  </w:abstractNum>
  <w:abstractNum w:abstractNumId="17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07A7A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1B17DBA"/>
    <w:multiLevelType w:val="multilevel"/>
    <w:tmpl w:val="A02E932A"/>
    <w:numStyleLink w:val="BulletsAgency"/>
  </w:abstractNum>
  <w:abstractNum w:abstractNumId="20" w15:restartNumberingAfterBreak="0">
    <w:nsid w:val="6EBE4A9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956109011">
    <w:abstractNumId w:val="10"/>
  </w:num>
  <w:num w:numId="2" w16cid:durableId="536889169">
    <w:abstractNumId w:val="13"/>
  </w:num>
  <w:num w:numId="3" w16cid:durableId="1095129846">
    <w:abstractNumId w:val="17"/>
  </w:num>
  <w:num w:numId="4" w16cid:durableId="1312950237">
    <w:abstractNumId w:val="17"/>
  </w:num>
  <w:num w:numId="5" w16cid:durableId="1271087100">
    <w:abstractNumId w:val="17"/>
  </w:num>
  <w:num w:numId="6" w16cid:durableId="1803190094">
    <w:abstractNumId w:val="17"/>
  </w:num>
  <w:num w:numId="7" w16cid:durableId="895360284">
    <w:abstractNumId w:val="17"/>
  </w:num>
  <w:num w:numId="8" w16cid:durableId="1846624992">
    <w:abstractNumId w:val="17"/>
  </w:num>
  <w:num w:numId="9" w16cid:durableId="1010565426">
    <w:abstractNumId w:val="17"/>
  </w:num>
  <w:num w:numId="10" w16cid:durableId="386420200">
    <w:abstractNumId w:val="17"/>
  </w:num>
  <w:num w:numId="11" w16cid:durableId="212154925">
    <w:abstractNumId w:val="17"/>
  </w:num>
  <w:num w:numId="12" w16cid:durableId="447822704">
    <w:abstractNumId w:val="15"/>
  </w:num>
  <w:num w:numId="13" w16cid:durableId="1828281589">
    <w:abstractNumId w:val="11"/>
  </w:num>
  <w:num w:numId="14" w16cid:durableId="2118021337">
    <w:abstractNumId w:val="20"/>
  </w:num>
  <w:num w:numId="15" w16cid:durableId="1945771631">
    <w:abstractNumId w:val="18"/>
  </w:num>
  <w:num w:numId="16" w16cid:durableId="1099789646">
    <w:abstractNumId w:val="12"/>
  </w:num>
  <w:num w:numId="17" w16cid:durableId="123737606">
    <w:abstractNumId w:val="9"/>
  </w:num>
  <w:num w:numId="18" w16cid:durableId="642580523">
    <w:abstractNumId w:val="7"/>
  </w:num>
  <w:num w:numId="19" w16cid:durableId="850526753">
    <w:abstractNumId w:val="6"/>
  </w:num>
  <w:num w:numId="20" w16cid:durableId="1295405663">
    <w:abstractNumId w:val="5"/>
  </w:num>
  <w:num w:numId="21" w16cid:durableId="996768526">
    <w:abstractNumId w:val="4"/>
  </w:num>
  <w:num w:numId="22" w16cid:durableId="528448854">
    <w:abstractNumId w:val="8"/>
  </w:num>
  <w:num w:numId="23" w16cid:durableId="545675991">
    <w:abstractNumId w:val="3"/>
  </w:num>
  <w:num w:numId="24" w16cid:durableId="1168401729">
    <w:abstractNumId w:val="2"/>
  </w:num>
  <w:num w:numId="25" w16cid:durableId="686180226">
    <w:abstractNumId w:val="1"/>
  </w:num>
  <w:num w:numId="26" w16cid:durableId="69618071">
    <w:abstractNumId w:val="0"/>
  </w:num>
  <w:num w:numId="27" w16cid:durableId="1979989640">
    <w:abstractNumId w:val="10"/>
  </w:num>
  <w:num w:numId="28" w16cid:durableId="604113797">
    <w:abstractNumId w:val="13"/>
  </w:num>
  <w:num w:numId="29" w16cid:durableId="675034540">
    <w:abstractNumId w:val="17"/>
  </w:num>
  <w:num w:numId="30" w16cid:durableId="1387755875">
    <w:abstractNumId w:val="17"/>
  </w:num>
  <w:num w:numId="31" w16cid:durableId="460804754">
    <w:abstractNumId w:val="17"/>
  </w:num>
  <w:num w:numId="32" w16cid:durableId="1627202995">
    <w:abstractNumId w:val="17"/>
  </w:num>
  <w:num w:numId="33" w16cid:durableId="1834175625">
    <w:abstractNumId w:val="17"/>
  </w:num>
  <w:num w:numId="34" w16cid:durableId="1516189806">
    <w:abstractNumId w:val="17"/>
  </w:num>
  <w:num w:numId="35" w16cid:durableId="557517757">
    <w:abstractNumId w:val="17"/>
  </w:num>
  <w:num w:numId="36" w16cid:durableId="285085130">
    <w:abstractNumId w:val="17"/>
  </w:num>
  <w:num w:numId="37" w16cid:durableId="740516818">
    <w:abstractNumId w:val="17"/>
  </w:num>
  <w:num w:numId="38" w16cid:durableId="1083992168">
    <w:abstractNumId w:val="15"/>
  </w:num>
  <w:num w:numId="39" w16cid:durableId="909077774">
    <w:abstractNumId w:val="11"/>
  </w:num>
  <w:num w:numId="40" w16cid:durableId="2123567140">
    <w:abstractNumId w:val="14"/>
  </w:num>
  <w:num w:numId="41" w16cid:durableId="1589385035">
    <w:abstractNumId w:val="19"/>
  </w:num>
  <w:num w:numId="42" w16cid:durableId="14907131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Version" w:val="February2010"/>
  </w:docVars>
  <w:rsids>
    <w:rsidRoot w:val="001C5F5D"/>
    <w:rsid w:val="000077A4"/>
    <w:rsid w:val="00012B91"/>
    <w:rsid w:val="00015BB5"/>
    <w:rsid w:val="00016161"/>
    <w:rsid w:val="0002117E"/>
    <w:rsid w:val="00026F74"/>
    <w:rsid w:val="00030944"/>
    <w:rsid w:val="00043CAF"/>
    <w:rsid w:val="00047CCA"/>
    <w:rsid w:val="00056F38"/>
    <w:rsid w:val="00075A21"/>
    <w:rsid w:val="0007620C"/>
    <w:rsid w:val="00076D4A"/>
    <w:rsid w:val="00081656"/>
    <w:rsid w:val="00085710"/>
    <w:rsid w:val="000860AD"/>
    <w:rsid w:val="00093F84"/>
    <w:rsid w:val="00095ED0"/>
    <w:rsid w:val="000B15A0"/>
    <w:rsid w:val="000C395A"/>
    <w:rsid w:val="000E5E3F"/>
    <w:rsid w:val="00105E27"/>
    <w:rsid w:val="001109BB"/>
    <w:rsid w:val="001114E5"/>
    <w:rsid w:val="00116E86"/>
    <w:rsid w:val="00125CCB"/>
    <w:rsid w:val="001355DB"/>
    <w:rsid w:val="001409C4"/>
    <w:rsid w:val="00142D6D"/>
    <w:rsid w:val="00144208"/>
    <w:rsid w:val="001451D8"/>
    <w:rsid w:val="0015581B"/>
    <w:rsid w:val="00157B4F"/>
    <w:rsid w:val="00161C0F"/>
    <w:rsid w:val="00172652"/>
    <w:rsid w:val="001732F7"/>
    <w:rsid w:val="0017699A"/>
    <w:rsid w:val="00185370"/>
    <w:rsid w:val="00190342"/>
    <w:rsid w:val="001A6FCE"/>
    <w:rsid w:val="001A7A5B"/>
    <w:rsid w:val="001B1D8A"/>
    <w:rsid w:val="001C5F5D"/>
    <w:rsid w:val="001C74D6"/>
    <w:rsid w:val="001D2BAF"/>
    <w:rsid w:val="001D5CA1"/>
    <w:rsid w:val="001E45E8"/>
    <w:rsid w:val="001F28C1"/>
    <w:rsid w:val="001F6034"/>
    <w:rsid w:val="00200BD5"/>
    <w:rsid w:val="00206017"/>
    <w:rsid w:val="0021571D"/>
    <w:rsid w:val="002207FB"/>
    <w:rsid w:val="00220AE7"/>
    <w:rsid w:val="00221B07"/>
    <w:rsid w:val="00222049"/>
    <w:rsid w:val="00223BC4"/>
    <w:rsid w:val="0023409C"/>
    <w:rsid w:val="002343FC"/>
    <w:rsid w:val="00235AA0"/>
    <w:rsid w:val="00236984"/>
    <w:rsid w:val="00240222"/>
    <w:rsid w:val="002573B5"/>
    <w:rsid w:val="00260970"/>
    <w:rsid w:val="00261826"/>
    <w:rsid w:val="002642A0"/>
    <w:rsid w:val="00267C9F"/>
    <w:rsid w:val="00273A36"/>
    <w:rsid w:val="00287480"/>
    <w:rsid w:val="00290079"/>
    <w:rsid w:val="0029169F"/>
    <w:rsid w:val="00291A8F"/>
    <w:rsid w:val="00293E4E"/>
    <w:rsid w:val="00294489"/>
    <w:rsid w:val="002B5831"/>
    <w:rsid w:val="002C78C2"/>
    <w:rsid w:val="002D0B40"/>
    <w:rsid w:val="002D69CA"/>
    <w:rsid w:val="002D6CCD"/>
    <w:rsid w:val="002D7502"/>
    <w:rsid w:val="002E7ADC"/>
    <w:rsid w:val="002F5CAE"/>
    <w:rsid w:val="00310186"/>
    <w:rsid w:val="00316E33"/>
    <w:rsid w:val="00317857"/>
    <w:rsid w:val="00321A33"/>
    <w:rsid w:val="00323B4A"/>
    <w:rsid w:val="00325AD6"/>
    <w:rsid w:val="0033244F"/>
    <w:rsid w:val="00343D57"/>
    <w:rsid w:val="003442A9"/>
    <w:rsid w:val="00350A1B"/>
    <w:rsid w:val="0035180C"/>
    <w:rsid w:val="0035679F"/>
    <w:rsid w:val="00371335"/>
    <w:rsid w:val="003823A9"/>
    <w:rsid w:val="00395133"/>
    <w:rsid w:val="003960DB"/>
    <w:rsid w:val="003A2020"/>
    <w:rsid w:val="003B1B34"/>
    <w:rsid w:val="003B6BA3"/>
    <w:rsid w:val="003C00DB"/>
    <w:rsid w:val="003C22BF"/>
    <w:rsid w:val="003D1437"/>
    <w:rsid w:val="003D2280"/>
    <w:rsid w:val="003D5D68"/>
    <w:rsid w:val="003E4D74"/>
    <w:rsid w:val="003E52BC"/>
    <w:rsid w:val="003F18A7"/>
    <w:rsid w:val="003F499A"/>
    <w:rsid w:val="00404D1D"/>
    <w:rsid w:val="00412107"/>
    <w:rsid w:val="00412F9C"/>
    <w:rsid w:val="00414329"/>
    <w:rsid w:val="004261EA"/>
    <w:rsid w:val="004419F6"/>
    <w:rsid w:val="0044682C"/>
    <w:rsid w:val="004604E1"/>
    <w:rsid w:val="004976CB"/>
    <w:rsid w:val="004A036B"/>
    <w:rsid w:val="004A2A12"/>
    <w:rsid w:val="004A3EB3"/>
    <w:rsid w:val="004B7EAA"/>
    <w:rsid w:val="004D234A"/>
    <w:rsid w:val="004D4BC3"/>
    <w:rsid w:val="004E1076"/>
    <w:rsid w:val="004F0ADD"/>
    <w:rsid w:val="004F0F02"/>
    <w:rsid w:val="004F3854"/>
    <w:rsid w:val="005015A0"/>
    <w:rsid w:val="005026F4"/>
    <w:rsid w:val="00515E03"/>
    <w:rsid w:val="0052761A"/>
    <w:rsid w:val="005451C0"/>
    <w:rsid w:val="00546622"/>
    <w:rsid w:val="00547B66"/>
    <w:rsid w:val="00554B7C"/>
    <w:rsid w:val="005566EA"/>
    <w:rsid w:val="00561DBA"/>
    <w:rsid w:val="00570F5C"/>
    <w:rsid w:val="00571E8C"/>
    <w:rsid w:val="00574E06"/>
    <w:rsid w:val="0058278E"/>
    <w:rsid w:val="0058348D"/>
    <w:rsid w:val="005837A4"/>
    <w:rsid w:val="00585874"/>
    <w:rsid w:val="005A77CC"/>
    <w:rsid w:val="005B41AE"/>
    <w:rsid w:val="005B6350"/>
    <w:rsid w:val="005B6B08"/>
    <w:rsid w:val="005C4370"/>
    <w:rsid w:val="005E4E8D"/>
    <w:rsid w:val="005E716D"/>
    <w:rsid w:val="005F06B3"/>
    <w:rsid w:val="005F06FE"/>
    <w:rsid w:val="005F1269"/>
    <w:rsid w:val="005F1D23"/>
    <w:rsid w:val="0060258B"/>
    <w:rsid w:val="00606B64"/>
    <w:rsid w:val="00607BDB"/>
    <w:rsid w:val="00622745"/>
    <w:rsid w:val="00624405"/>
    <w:rsid w:val="0063181B"/>
    <w:rsid w:val="00631B19"/>
    <w:rsid w:val="00640996"/>
    <w:rsid w:val="006537C2"/>
    <w:rsid w:val="0065396B"/>
    <w:rsid w:val="00665917"/>
    <w:rsid w:val="0067338B"/>
    <w:rsid w:val="0068308C"/>
    <w:rsid w:val="00696782"/>
    <w:rsid w:val="00697D4A"/>
    <w:rsid w:val="006A2E99"/>
    <w:rsid w:val="006A5882"/>
    <w:rsid w:val="006C2105"/>
    <w:rsid w:val="006D103F"/>
    <w:rsid w:val="006D65C2"/>
    <w:rsid w:val="006E62FC"/>
    <w:rsid w:val="006F364F"/>
    <w:rsid w:val="006F772D"/>
    <w:rsid w:val="00707193"/>
    <w:rsid w:val="00723B18"/>
    <w:rsid w:val="00727FB2"/>
    <w:rsid w:val="007338C8"/>
    <w:rsid w:val="00734446"/>
    <w:rsid w:val="00734D95"/>
    <w:rsid w:val="007356D3"/>
    <w:rsid w:val="00736328"/>
    <w:rsid w:val="0074091A"/>
    <w:rsid w:val="00741F51"/>
    <w:rsid w:val="00743E90"/>
    <w:rsid w:val="0077734B"/>
    <w:rsid w:val="00784282"/>
    <w:rsid w:val="00796BF6"/>
    <w:rsid w:val="007A22F1"/>
    <w:rsid w:val="007A2DA4"/>
    <w:rsid w:val="007A67E8"/>
    <w:rsid w:val="007A6B96"/>
    <w:rsid w:val="007A7443"/>
    <w:rsid w:val="007B5541"/>
    <w:rsid w:val="007C4509"/>
    <w:rsid w:val="007C7A16"/>
    <w:rsid w:val="007E5D9B"/>
    <w:rsid w:val="00803C0B"/>
    <w:rsid w:val="00803E5E"/>
    <w:rsid w:val="00806017"/>
    <w:rsid w:val="00820E72"/>
    <w:rsid w:val="00835590"/>
    <w:rsid w:val="00836039"/>
    <w:rsid w:val="008379EE"/>
    <w:rsid w:val="00837C54"/>
    <w:rsid w:val="00840916"/>
    <w:rsid w:val="0086564D"/>
    <w:rsid w:val="00876ABB"/>
    <w:rsid w:val="0088735E"/>
    <w:rsid w:val="00895A25"/>
    <w:rsid w:val="008A13F5"/>
    <w:rsid w:val="008A3B9F"/>
    <w:rsid w:val="008B0D13"/>
    <w:rsid w:val="008B474A"/>
    <w:rsid w:val="008D1D86"/>
    <w:rsid w:val="008E4631"/>
    <w:rsid w:val="008F477B"/>
    <w:rsid w:val="00906EB3"/>
    <w:rsid w:val="00917588"/>
    <w:rsid w:val="0092163B"/>
    <w:rsid w:val="00923676"/>
    <w:rsid w:val="00936869"/>
    <w:rsid w:val="0096637F"/>
    <w:rsid w:val="009663A3"/>
    <w:rsid w:val="00972C8B"/>
    <w:rsid w:val="00975560"/>
    <w:rsid w:val="009758B4"/>
    <w:rsid w:val="00986272"/>
    <w:rsid w:val="009A2683"/>
    <w:rsid w:val="009B0E52"/>
    <w:rsid w:val="009B2B06"/>
    <w:rsid w:val="009C611D"/>
    <w:rsid w:val="009C6E7A"/>
    <w:rsid w:val="009D0127"/>
    <w:rsid w:val="009D4056"/>
    <w:rsid w:val="009E57BF"/>
    <w:rsid w:val="009E7261"/>
    <w:rsid w:val="00A00255"/>
    <w:rsid w:val="00A016BF"/>
    <w:rsid w:val="00A1196F"/>
    <w:rsid w:val="00A159FE"/>
    <w:rsid w:val="00A169C2"/>
    <w:rsid w:val="00A247DE"/>
    <w:rsid w:val="00A267C5"/>
    <w:rsid w:val="00A30B18"/>
    <w:rsid w:val="00A32DAD"/>
    <w:rsid w:val="00A345EE"/>
    <w:rsid w:val="00A40849"/>
    <w:rsid w:val="00A44B87"/>
    <w:rsid w:val="00A45618"/>
    <w:rsid w:val="00A50A89"/>
    <w:rsid w:val="00A555E7"/>
    <w:rsid w:val="00A57722"/>
    <w:rsid w:val="00A6144C"/>
    <w:rsid w:val="00A66A33"/>
    <w:rsid w:val="00A71EBE"/>
    <w:rsid w:val="00A7602A"/>
    <w:rsid w:val="00A774A7"/>
    <w:rsid w:val="00A93E7B"/>
    <w:rsid w:val="00AA0501"/>
    <w:rsid w:val="00AB655D"/>
    <w:rsid w:val="00AC1883"/>
    <w:rsid w:val="00AF1111"/>
    <w:rsid w:val="00AF27D8"/>
    <w:rsid w:val="00B0119E"/>
    <w:rsid w:val="00B166E5"/>
    <w:rsid w:val="00B32796"/>
    <w:rsid w:val="00B337A3"/>
    <w:rsid w:val="00B3654C"/>
    <w:rsid w:val="00B405D2"/>
    <w:rsid w:val="00B533CB"/>
    <w:rsid w:val="00B56DA9"/>
    <w:rsid w:val="00B57D33"/>
    <w:rsid w:val="00B60970"/>
    <w:rsid w:val="00B610E7"/>
    <w:rsid w:val="00B636AF"/>
    <w:rsid w:val="00B741D0"/>
    <w:rsid w:val="00B76296"/>
    <w:rsid w:val="00B8033B"/>
    <w:rsid w:val="00B91AA1"/>
    <w:rsid w:val="00BA4CDA"/>
    <w:rsid w:val="00BB5654"/>
    <w:rsid w:val="00BB5B6D"/>
    <w:rsid w:val="00BC1ED7"/>
    <w:rsid w:val="00BC37BD"/>
    <w:rsid w:val="00BE01B8"/>
    <w:rsid w:val="00BE7113"/>
    <w:rsid w:val="00BF7249"/>
    <w:rsid w:val="00C028E8"/>
    <w:rsid w:val="00C03F9B"/>
    <w:rsid w:val="00C05216"/>
    <w:rsid w:val="00C078A3"/>
    <w:rsid w:val="00C07C83"/>
    <w:rsid w:val="00C369DE"/>
    <w:rsid w:val="00C44A23"/>
    <w:rsid w:val="00C53DB0"/>
    <w:rsid w:val="00C54145"/>
    <w:rsid w:val="00C66737"/>
    <w:rsid w:val="00C87528"/>
    <w:rsid w:val="00CA45B2"/>
    <w:rsid w:val="00CB03A8"/>
    <w:rsid w:val="00CB4200"/>
    <w:rsid w:val="00CD3073"/>
    <w:rsid w:val="00CE20A3"/>
    <w:rsid w:val="00CE5D4E"/>
    <w:rsid w:val="00CF2167"/>
    <w:rsid w:val="00D00C00"/>
    <w:rsid w:val="00D012D0"/>
    <w:rsid w:val="00D0248A"/>
    <w:rsid w:val="00D05D5D"/>
    <w:rsid w:val="00D074FC"/>
    <w:rsid w:val="00D12DCE"/>
    <w:rsid w:val="00D217CB"/>
    <w:rsid w:val="00D35865"/>
    <w:rsid w:val="00D368D0"/>
    <w:rsid w:val="00D521B7"/>
    <w:rsid w:val="00D6040B"/>
    <w:rsid w:val="00D61F36"/>
    <w:rsid w:val="00D63C90"/>
    <w:rsid w:val="00D7274A"/>
    <w:rsid w:val="00D74D0A"/>
    <w:rsid w:val="00D81551"/>
    <w:rsid w:val="00D95489"/>
    <w:rsid w:val="00DA4394"/>
    <w:rsid w:val="00DA6537"/>
    <w:rsid w:val="00DA7523"/>
    <w:rsid w:val="00DB288A"/>
    <w:rsid w:val="00DC7691"/>
    <w:rsid w:val="00DD13F1"/>
    <w:rsid w:val="00DD5DE6"/>
    <w:rsid w:val="00DE349E"/>
    <w:rsid w:val="00DE4A7D"/>
    <w:rsid w:val="00E057A1"/>
    <w:rsid w:val="00E13000"/>
    <w:rsid w:val="00E141D7"/>
    <w:rsid w:val="00E20DE8"/>
    <w:rsid w:val="00E213B5"/>
    <w:rsid w:val="00E27CE7"/>
    <w:rsid w:val="00E51159"/>
    <w:rsid w:val="00E60F8B"/>
    <w:rsid w:val="00E62311"/>
    <w:rsid w:val="00E629E9"/>
    <w:rsid w:val="00E715D5"/>
    <w:rsid w:val="00E7685B"/>
    <w:rsid w:val="00E851A0"/>
    <w:rsid w:val="00E94BD7"/>
    <w:rsid w:val="00E96D15"/>
    <w:rsid w:val="00EA517C"/>
    <w:rsid w:val="00EA67D8"/>
    <w:rsid w:val="00EB3225"/>
    <w:rsid w:val="00EB7325"/>
    <w:rsid w:val="00EC43B9"/>
    <w:rsid w:val="00EC5EB0"/>
    <w:rsid w:val="00F048B0"/>
    <w:rsid w:val="00F24686"/>
    <w:rsid w:val="00F46790"/>
    <w:rsid w:val="00F53734"/>
    <w:rsid w:val="00F5412B"/>
    <w:rsid w:val="00F57C81"/>
    <w:rsid w:val="00F64E7E"/>
    <w:rsid w:val="00F77AB4"/>
    <w:rsid w:val="00F871D0"/>
    <w:rsid w:val="00F8723A"/>
    <w:rsid w:val="00F90C2B"/>
    <w:rsid w:val="00FA611F"/>
    <w:rsid w:val="00FB3484"/>
    <w:rsid w:val="00FB6A5A"/>
    <w:rsid w:val="00FC57B6"/>
    <w:rsid w:val="00FC7F82"/>
    <w:rsid w:val="00FD0E5A"/>
    <w:rsid w:val="00FD7DF3"/>
    <w:rsid w:val="00FE4A62"/>
    <w:rsid w:val="00FE7808"/>
    <w:rsid w:val="00FF19D8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559F"/>
  <w15:chartTrackingRefBased/>
  <w15:docId w15:val="{6EF064EC-0D39-4EAF-87A9-3E400773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5D4E"/>
    <w:rPr>
      <w:rFonts w:ascii="Verdana" w:hAnsi="Verdana" w:cs="Verdana"/>
      <w:sz w:val="18"/>
      <w:szCs w:val="18"/>
      <w:lang w:eastAsia="zh-CN"/>
    </w:rPr>
  </w:style>
  <w:style w:type="paragraph" w:styleId="Heading1">
    <w:name w:val="heading 1"/>
    <w:basedOn w:val="No-numheading1Agency"/>
    <w:next w:val="BodytextAgency"/>
    <w:qFormat/>
    <w:rsid w:val="00E51159"/>
    <w:rPr>
      <w:noProof/>
    </w:rPr>
  </w:style>
  <w:style w:type="paragraph" w:styleId="Heading2">
    <w:name w:val="heading 2"/>
    <w:basedOn w:val="No-numheading2Agency"/>
    <w:next w:val="BodytextAgency"/>
    <w:qFormat/>
    <w:rsid w:val="00E51159"/>
  </w:style>
  <w:style w:type="paragraph" w:styleId="Heading3">
    <w:name w:val="heading 3"/>
    <w:basedOn w:val="No-numheading3Agency"/>
    <w:next w:val="BodytextAgency"/>
    <w:qFormat/>
    <w:rsid w:val="00E51159"/>
  </w:style>
  <w:style w:type="paragraph" w:styleId="Heading4">
    <w:name w:val="heading 4"/>
    <w:basedOn w:val="No-numheading4Agency"/>
    <w:next w:val="BodytextAgency"/>
    <w:qFormat/>
    <w:rsid w:val="00E51159"/>
  </w:style>
  <w:style w:type="paragraph" w:styleId="Heading5">
    <w:name w:val="heading 5"/>
    <w:basedOn w:val="Normal"/>
    <w:next w:val="Normal"/>
    <w:qFormat/>
    <w:rsid w:val="00E51159"/>
    <w:pPr>
      <w:keepNext/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Heading6">
    <w:name w:val="heading 6"/>
    <w:basedOn w:val="No-numheading6Agency"/>
    <w:next w:val="BodytextAgency"/>
    <w:qFormat/>
    <w:rsid w:val="00E51159"/>
  </w:style>
  <w:style w:type="paragraph" w:styleId="Heading7">
    <w:name w:val="heading 7"/>
    <w:basedOn w:val="No-numheading7Agency"/>
    <w:next w:val="BodytextAgency"/>
    <w:qFormat/>
    <w:rsid w:val="00E51159"/>
  </w:style>
  <w:style w:type="paragraph" w:styleId="Heading8">
    <w:name w:val="heading 8"/>
    <w:basedOn w:val="No-numheading8Agency"/>
    <w:next w:val="BodytextAgency"/>
    <w:qFormat/>
    <w:rsid w:val="00E51159"/>
  </w:style>
  <w:style w:type="paragraph" w:styleId="Heading9">
    <w:name w:val="heading 9"/>
    <w:basedOn w:val="No-numheading9Agency"/>
    <w:next w:val="BodytextAgency"/>
    <w:qFormat/>
    <w:rsid w:val="00E511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rsid w:val="00796BF6"/>
    <w:pPr>
      <w:jc w:val="center"/>
    </w:pPr>
  </w:style>
  <w:style w:type="paragraph" w:styleId="Footer">
    <w:name w:val="footer"/>
    <w:basedOn w:val="Normal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96637F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link w:val="FooterblueAgencyCharChar"/>
    <w:rsid w:val="0096637F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TableNormal"/>
    <w:semiHidden/>
    <w:rsid w:val="00E51159"/>
    <w:rPr>
      <w:rFonts w:ascii="Verdana" w:hAnsi="Verdana"/>
    </w:rPr>
    <w:tblPr/>
    <w:tcPr>
      <w:shd w:val="clear" w:color="auto" w:fill="auto"/>
    </w:tcPr>
    <w:tblStylePr w:type="firstRow">
      <w:rPr>
        <w:rFonts w:ascii="Times New Roman" w:hAnsi="Times New Roman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E51159"/>
    <w:rPr>
      <w:rFonts w:ascii="Verdana" w:eastAsia="Verdana" w:hAnsi="Verdana" w:cs="Verdana"/>
      <w:color w:val="6D6F71"/>
      <w:sz w:val="14"/>
      <w:szCs w:val="14"/>
      <w:lang w:val="en-GB" w:eastAsia="en-GB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val="en-GB" w:eastAsia="en-GB"/>
    </w:rPr>
  </w:style>
  <w:style w:type="character" w:customStyle="1" w:styleId="FooterblueAgencyCharChar">
    <w:name w:val="Footer blue (Agency) Char Char"/>
    <w:link w:val="FooterblueAgency"/>
    <w:rsid w:val="00E51159"/>
    <w:rPr>
      <w:rFonts w:ascii="Verdana" w:eastAsia="Verdana" w:hAnsi="Verdana" w:cs="Verdana"/>
      <w:b/>
      <w:color w:val="003399"/>
      <w:sz w:val="13"/>
      <w:szCs w:val="1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rsid w:val="00E51159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al"/>
    <w:next w:val="BodytextAgency"/>
    <w:rsid w:val="00E51159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al"/>
    <w:next w:val="DocsubtitleAgency"/>
    <w:rsid w:val="00E51159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"/>
    <w:next w:val="BodytextAgency"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semiHidden/>
    <w:rsid w:val="00E51159"/>
    <w:pPr>
      <w:keepNext/>
      <w:numPr>
        <w:numId w:val="28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rsid w:val="00E51159"/>
    <w:pPr>
      <w:keepNext/>
      <w:numPr>
        <w:numId w:val="37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rsid w:val="00E51159"/>
    <w:pPr>
      <w:keepNext/>
      <w:numPr>
        <w:ilvl w:val="1"/>
        <w:numId w:val="37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rsid w:val="00E51159"/>
    <w:pPr>
      <w:keepNext/>
      <w:numPr>
        <w:ilvl w:val="2"/>
        <w:numId w:val="37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"/>
    <w:next w:val="BodytextAgency"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E51159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NoList"/>
    <w:rsid w:val="00E51159"/>
    <w:pPr>
      <w:numPr>
        <w:numId w:val="12"/>
      </w:numPr>
    </w:pPr>
  </w:style>
  <w:style w:type="paragraph" w:customStyle="1" w:styleId="RefAgency">
    <w:name w:val="Ref. (Agency)"/>
    <w:basedOn w:val="Normal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semiHidden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Times New Roman" w:hAnsi="Times New Roman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Times New Roman" w:hAnsi="Times New Roman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semiHidden/>
    <w:rsid w:val="00E51159"/>
    <w:pPr>
      <w:keepNext/>
      <w:numPr>
        <w:numId w:val="39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rsid w:val="00796BF6"/>
    <w:rPr>
      <w:rFonts w:ascii="Verdana" w:eastAsia="Times New Roman" w:hAnsi="Verdana"/>
      <w:color w:val="FF0000"/>
      <w:sz w:val="17"/>
      <w:szCs w:val="17"/>
    </w:rPr>
  </w:style>
  <w:style w:type="paragraph" w:styleId="Header">
    <w:name w:val="header"/>
    <w:basedOn w:val="Normal"/>
    <w:rsid w:val="00B636AF"/>
    <w:pPr>
      <w:tabs>
        <w:tab w:val="center" w:pos="4320"/>
        <w:tab w:val="right" w:pos="8640"/>
      </w:tabs>
    </w:pPr>
  </w:style>
  <w:style w:type="character" w:customStyle="1" w:styleId="t10b1">
    <w:name w:val="t10b1"/>
    <w:rsid w:val="001C5F5D"/>
    <w:rPr>
      <w:rFonts w:ascii="Verdana" w:hAnsi="Verdana" w:hint="default"/>
      <w:b/>
      <w:bCs/>
      <w:i w:val="0"/>
      <w:iCs w:val="0"/>
      <w:smallCaps w:val="0"/>
      <w:sz w:val="22"/>
      <w:szCs w:val="22"/>
    </w:rPr>
  </w:style>
  <w:style w:type="character" w:styleId="CommentReference">
    <w:name w:val="annotation reference"/>
    <w:semiHidden/>
    <w:rsid w:val="00CE5D4E"/>
    <w:rPr>
      <w:sz w:val="16"/>
      <w:szCs w:val="16"/>
    </w:rPr>
  </w:style>
  <w:style w:type="paragraph" w:styleId="CommentText">
    <w:name w:val="annotation text"/>
    <w:basedOn w:val="Normal"/>
    <w:semiHidden/>
    <w:rsid w:val="00CE5D4E"/>
    <w:rPr>
      <w:sz w:val="20"/>
      <w:szCs w:val="20"/>
    </w:rPr>
  </w:style>
  <w:style w:type="paragraph" w:styleId="BalloonText">
    <w:name w:val="Balloon Text"/>
    <w:basedOn w:val="Normal"/>
    <w:semiHidden/>
    <w:rsid w:val="00CE5D4E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A7A5B"/>
    <w:rPr>
      <w:b/>
      <w:bCs/>
    </w:rPr>
  </w:style>
  <w:style w:type="paragraph" w:styleId="Revision">
    <w:name w:val="Revision"/>
    <w:hidden/>
    <w:uiPriority w:val="99"/>
    <w:semiHidden/>
    <w:rsid w:val="003E4D74"/>
    <w:rPr>
      <w:rFonts w:ascii="Verdana" w:hAnsi="Verdana" w:cs="Verdana"/>
      <w:sz w:val="18"/>
      <w:szCs w:val="18"/>
      <w:lang w:eastAsia="zh-CN"/>
    </w:rPr>
  </w:style>
  <w:style w:type="character" w:customStyle="1" w:styleId="BodyTextChar">
    <w:name w:val="Body Text Char"/>
    <w:link w:val="BodyText"/>
    <w:uiPriority w:val="99"/>
    <w:rsid w:val="00D368D0"/>
    <w:rPr>
      <w:rFonts w:ascii="Verdana" w:hAnsi="Verdana" w:cs="Verdana"/>
      <w:sz w:val="18"/>
      <w:szCs w:val="18"/>
      <w:lang w:val="en-GB" w:eastAsia="zh-CN"/>
    </w:rPr>
  </w:style>
  <w:style w:type="character" w:customStyle="1" w:styleId="PageNumberAgency0">
    <w:name w:val="Page Number (Agency)"/>
    <w:rsid w:val="0096637F"/>
    <w:rPr>
      <w:rFonts w:ascii="Verdana" w:hAnsi="Verdana"/>
      <w:sz w:val="14"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qFormat/>
    <w:rsid w:val="00E51159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uiPriority w:val="99"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Text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qFormat/>
    <w:rsid w:val="00E51159"/>
    <w:rPr>
      <w:b/>
      <w:bCs/>
    </w:rPr>
  </w:style>
  <w:style w:type="table" w:styleId="TableGrid">
    <w:name w:val="Table Grid"/>
    <w:basedOn w:val="TableNormal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rsid w:val="00796BF6"/>
    <w:pPr>
      <w:keepNext/>
      <w:pBdr>
        <w:bottom w:val="single" w:sz="4" w:space="1" w:color="auto"/>
      </w:pBdr>
      <w:spacing w:before="567"/>
    </w:pPr>
    <w:rPr>
      <w:rFonts w:ascii="Verdana" w:eastAsia="Verdana" w:hAnsi="Verdana" w:cs="Verdana"/>
      <w:b/>
      <w:color w:val="0033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://www.ema.europa.eu/ema/index.jsp?curl=/pages/home/Home_Page.jsp&amp;jsenabled=true" TargetMode="External" Type="http://schemas.openxmlformats.org/officeDocument/2006/relationships/hyperlink"/><Relationship Id="rId8" Target="https://www.ema.europa.eu/en/human-regulatory/research-development/non-pharmaceutical-products/plasma-master-file/plasma-master-file-pmf-submissions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er3.xml.rels><?xml version="1.0" encoding="UTF-8" standalone="yes"?><Relationships xmlns="http://schemas.openxmlformats.org/package/2006/relationships"><Relationship Id="rId1" Target="media/image2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X:/Templates/Filenew/Agency/BLANK%20REPORT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eea11ca-d417-4147-80ed-01a58412c458}" enabled="1" method="Standard" siteId="{bc9dc15c-61bc-4f03-b60b-e5b6d892283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 REPORT</Template>
  <TotalTime>1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PMF Timetable-60 day 2024-2026</vt:lpstr>
    </vt:vector>
  </TitlesOfParts>
  <Company>European Medicines Agency</Company>
  <LinksUpToDate>false</LinksUpToDate>
  <CharactersWithSpaces>6532</CharactersWithSpaces>
  <SharedDoc>false</SharedDoc>
  <HLinks>
    <vt:vector size="12" baseType="variant"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https://www.ema.europa.eu/en/human-regulatory/research-development/non-pharmaceutical-products/plasma-master-file/plasma-master-file-pmf-submissions</vt:lpwstr>
      </vt:variant>
      <vt:variant>
        <vt:lpwstr/>
      </vt:variant>
      <vt:variant>
        <vt:i4>4980797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http://www.ema.europa.eu/ema/index.jsp?curl=/pages/home/Home_Page.jsp&amp;jsenabled=true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2026-09-11T10:09:00Z</dcterms:created>
  <dc:creator>Galeazzo</dc:creator>
  <cp:lastModifiedBy>Kaprini Katerina</cp:lastModifiedBy>
  <cp:lastPrinted>2012-03-14T01:10:00Z</cp:lastPrinted>
  <dcterms:modified xsi:type="dcterms:W3CDTF">2026-09-11T10:16:00Z</dcterms:modified>
  <cp:revision>3</cp:revision>
  <dc:title>PMF Timetable-60 day 2024-2026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Timetable</vt:lpwstr>
  </property>
  <property fmtid="{D5CDD505-2E9C-101B-9397-08002B2CF9AE}" pid="6" name="DM_DocRefId">
    <vt:lpwstr>EMA/202943/2026</vt:lpwstr>
  </property>
  <property fmtid="{D5CDD505-2E9C-101B-9397-08002B2CF9AE}" pid="7" name="DM_emea_doc_ref_id">
    <vt:lpwstr>EMA/202943/2026</vt:lpwstr>
  </property>
  <property fmtid="{D5CDD505-2E9C-101B-9397-08002B2CF9AE}" pid="8" name="DM_emea_filing_code">
    <vt:lpwstr> 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6" name="DM_Path">
    <vt:lpwstr>/13. Programmes and Projects/zz. Closed projects 2004-2014/Scientific Projects - Human A/Blood Products/Plasma master file/PMF Guidelines and SOPs/PMF published documents/Timetable/2027-2028</vt:lpwstr>
  </property>
  <property fmtid="{D5CDD505-2E9C-101B-9397-08002B2CF9AE}" pid="17" name="DM_Status">
    <vt:lpwstr>Draft</vt:lpwstr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1.3,CURRENT</vt:lpwstr>
  </property>
  <property fmtid="{D5CDD505-2E9C-101B-9397-08002B2CF9AE}" pid="22" name="MSIP_Label_0eea11ca-d417-4147-80ed-01a58412c458_ActionId">
    <vt:lpwstr>1a6ff7ae-5789-46cd-9a0d-fe150796ec53</vt:lpwstr>
  </property>
  <property fmtid="{D5CDD505-2E9C-101B-9397-08002B2CF9AE}" pid="23" name="MSIP_Label_0eea11ca-d417-4147-80ed-01a58412c458_ContentBits">
    <vt:lpwstr>2</vt:lpwstr>
  </property>
  <property fmtid="{D5CDD505-2E9C-101B-9397-08002B2CF9AE}" pid="24" name="MSIP_Label_0eea11ca-d417-4147-80ed-01a58412c458_Enabled">
    <vt:lpwstr>true</vt:lpwstr>
  </property>
  <property fmtid="{D5CDD505-2E9C-101B-9397-08002B2CF9AE}" pid="25" name="MSIP_Label_0eea11ca-d417-4147-80ed-01a58412c458_Method">
    <vt:lpwstr>Standard</vt:lpwstr>
  </property>
  <property fmtid="{D5CDD505-2E9C-101B-9397-08002B2CF9AE}" pid="26" name="MSIP_Label_0eea11ca-d417-4147-80ed-01a58412c458_Name">
    <vt:lpwstr>0eea11ca-d417-4147-80ed-01a58412c458</vt:lpwstr>
  </property>
  <property fmtid="{D5CDD505-2E9C-101B-9397-08002B2CF9AE}" pid="27" name="MSIP_Label_0eea11ca-d417-4147-80ed-01a58412c458_SetDate">
    <vt:lpwstr>2023-02-09T09:45:03Z</vt:lpwstr>
  </property>
  <property fmtid="{D5CDD505-2E9C-101B-9397-08002B2CF9AE}" pid="28" name="MSIP_Label_0eea11ca-d417-4147-80ed-01a58412c458_SiteId">
    <vt:lpwstr>bc9dc15c-61bc-4f03-b60b-e5b6d8922839</vt:lpwstr>
  </property>
  <property pid="29" fmtid="{D5CDD505-2E9C-101B-9397-08002B2CF9AE}" name="DM_Creation_Date">
    <vt:lpwstr>11/09/26</vt:lpwstr>
  </property>
  <property pid="30" fmtid="{D5CDD505-2E9C-101B-9397-08002B2CF9AE}" name="DM_Creator_Name">
    <vt:lpwstr>Kaprini Katerina</vt:lpwstr>
  </property>
  <property pid="31" fmtid="{D5CDD505-2E9C-101B-9397-08002B2CF9AE}" name="DM_Modifer_Name">
    <vt:lpwstr>Kaprini Katerina</vt:lpwstr>
  </property>
  <property pid="32" fmtid="{D5CDD505-2E9C-101B-9397-08002B2CF9AE}" name="DM_Modified_Date">
    <vt:lpwstr>11/09/26</vt:lpwstr>
  </property>
  <property pid="33" fmtid="{D5CDD505-2E9C-101B-9397-08002B2CF9AE}" name="DM_Modifier_Name">
    <vt:lpwstr>Kaprini Katerina</vt:lpwstr>
  </property>
  <property pid="34" fmtid="{D5CDD505-2E9C-101B-9397-08002B2CF9AE}" name="DM_Modify_Date">
    <vt:lpwstr>11/09/26</vt:lpwstr>
  </property>
  <property pid="35" fmtid="{D5CDD505-2E9C-101B-9397-08002B2CF9AE}" name="DM_Name">
    <vt:lpwstr>PMF Timetable-60 day 2026-2028</vt:lpwstr>
  </property>
</Properties>
</file>