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6D7AE" w14:textId="77777777" w:rsidR="00144717" w:rsidRDefault="00632B0C" w:rsidP="00997619">
      <w:pPr>
        <w:widowControl w:val="0"/>
        <w:rPr>
          <w:b/>
        </w:rPr>
      </w:pPr>
      <w:r w:rsidRPr="00233DA2">
        <w:rPr>
          <w:b/>
        </w:rPr>
        <w:t xml:space="preserve">Official </w:t>
      </w:r>
      <w:r>
        <w:rPr>
          <w:b/>
        </w:rPr>
        <w:t xml:space="preserve">request </w:t>
      </w:r>
      <w:r w:rsidRPr="00233DA2">
        <w:rPr>
          <w:b/>
        </w:rPr>
        <w:t>form for addition/amendments to the EU reference dates</w:t>
      </w:r>
      <w:r>
        <w:rPr>
          <w:b/>
        </w:rPr>
        <w:t xml:space="preserve"> (EURD)</w:t>
      </w:r>
      <w:r w:rsidRPr="00233DA2">
        <w:rPr>
          <w:b/>
        </w:rPr>
        <w:t xml:space="preserve"> list</w:t>
      </w:r>
    </w:p>
    <w:p w14:paraId="621CEA3A" w14:textId="77777777" w:rsidR="003760BA" w:rsidRDefault="00632B0C" w:rsidP="00997619">
      <w:pPr>
        <w:widowControl w:val="0"/>
      </w:pPr>
      <w:r w:rsidRPr="005E3086">
        <w:rPr>
          <w:b/>
          <w:color w:val="FF0000"/>
        </w:rPr>
        <w:t>This request form should be sent to</w:t>
      </w:r>
      <w:r w:rsidRPr="005E3086">
        <w:rPr>
          <w:color w:val="FF0000"/>
        </w:rPr>
        <w:t xml:space="preserve"> </w:t>
      </w:r>
      <w:hyperlink r:id="rId8" w:history="1">
        <w:r w:rsidRPr="000172BD">
          <w:rPr>
            <w:rStyle w:val="Hyperlink"/>
          </w:rPr>
          <w:t>EURDlist@ema.europa.eu</w:t>
        </w:r>
      </w:hyperlink>
      <w:r>
        <w:t xml:space="preserve"> </w:t>
      </w:r>
      <w:r w:rsidRPr="005E3086">
        <w:rPr>
          <w:b/>
          <w:color w:val="FF0000"/>
        </w:rPr>
        <w:t>only.</w:t>
      </w:r>
    </w:p>
    <w:p w14:paraId="0A529FDF" w14:textId="77777777" w:rsidR="003A31DB" w:rsidRPr="003A31DB" w:rsidRDefault="003A31DB" w:rsidP="004E3A84">
      <w:pPr>
        <w:widowControl w:val="0"/>
      </w:pPr>
    </w:p>
    <w:p w14:paraId="1ECBD799" w14:textId="77777777" w:rsidR="004E3A84" w:rsidRPr="003A31DB" w:rsidRDefault="00632B0C" w:rsidP="00147B2F">
      <w:pPr>
        <w:widowControl w:val="0"/>
        <w:shd w:val="clear" w:color="auto" w:fill="BFBFBF" w:themeFill="background1" w:themeFillShade="BF"/>
        <w:rPr>
          <w:b/>
        </w:rPr>
      </w:pPr>
      <w:r w:rsidRPr="003A31DB">
        <w:rPr>
          <w:b/>
        </w:rPr>
        <w:t>REQUEST DETAILS</w:t>
      </w:r>
    </w:p>
    <w:p w14:paraId="0D1ADB28" w14:textId="77777777" w:rsidR="004E3A84" w:rsidRPr="003A31DB" w:rsidRDefault="004E3A84" w:rsidP="004E3A84">
      <w:pPr>
        <w:widowControl w:val="0"/>
      </w:pPr>
    </w:p>
    <w:p w14:paraId="5A564773" w14:textId="77777777" w:rsidR="00955003" w:rsidRPr="003A31DB" w:rsidRDefault="00632B0C" w:rsidP="00724610">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pPr>
      <w:r w:rsidRPr="003A31DB">
        <w:rPr>
          <w:b/>
        </w:rPr>
        <w:t>Type of request:</w:t>
      </w:r>
      <w:r w:rsidRPr="003A31DB">
        <w:tab/>
      </w:r>
      <w:sdt>
        <w:sdtPr>
          <w:alias w:val="Type of request"/>
          <w:tag w:val="Type of request"/>
          <w:id w:val="982978540"/>
          <w:placeholder>
            <w:docPart w:val="5EF1C97765384B57976698B96F1427CB"/>
          </w:placeholder>
          <w:dropDownList>
            <w:listItem w:displayText="Request for addition" w:value="Request for addition"/>
            <w:listItem w:displayText="Request for deletion" w:value="Request for deletion"/>
            <w:listItem w:displayText="Request for amendment" w:value="Request for amendment"/>
            <w:listItem w:displayText="Request for merge" w:value="Request for merge"/>
            <w:listItem w:displayText="Request for split" w:value="Request for split"/>
            <w:listItem w:displayText="Request to determine the EU reference date" w:value="Request to determine the EU reference date"/>
            <w:listItem w:displayText="Request for international harmonisation" w:value="Request for international harmonisation"/>
            <w:listItem w:displayText="Request for frequency change" w:value="Request for frequency change"/>
            <w:listItem w:displayText="Request to change generics requirement" w:value="Request to change generics requirement"/>
            <w:listItem w:displayText="Request to amend DLP/submission date" w:value="Request to amend DLP/submission date"/>
            <w:listItem w:displayText="Please select request type" w:value="Please select request type"/>
          </w:dropDownList>
        </w:sdtPr>
        <w:sdtEndPr/>
        <w:sdtContent>
          <w:r>
            <w:t>Please select request type</w:t>
          </w:r>
        </w:sdtContent>
      </w:sdt>
    </w:p>
    <w:p w14:paraId="3AFFF047" w14:textId="77777777" w:rsidR="004E3A84" w:rsidRPr="003A31DB" w:rsidRDefault="004E3A84" w:rsidP="00724610">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pPr>
    </w:p>
    <w:p w14:paraId="07B1A40C" w14:textId="77777777" w:rsidR="004E3A84" w:rsidRPr="003A31DB" w:rsidRDefault="00632B0C" w:rsidP="00724610">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pPr>
      <w:r w:rsidRPr="003A31DB">
        <w:rPr>
          <w:b/>
        </w:rPr>
        <w:t>EURD reference date:</w:t>
      </w:r>
      <w:r w:rsidRPr="003A31DB">
        <w:tab/>
      </w:r>
      <w:sdt>
        <w:sdtPr>
          <w:id w:val="-925117269"/>
          <w:placeholder>
            <w:docPart w:val="DefaultPlaceholder_1082065160"/>
          </w:placeholder>
          <w:showingPlcHdr/>
          <w:date>
            <w:dateFormat w:val="dd/MM/yyyy"/>
            <w:lid w:val="en-GB"/>
            <w:storeMappedDataAs w:val="dateTime"/>
            <w:calendar w:val="gregorian"/>
          </w:date>
        </w:sdtPr>
        <w:sdtEndPr/>
        <w:sdtContent>
          <w:r w:rsidRPr="003A31DB">
            <w:rPr>
              <w:rStyle w:val="PlaceholderText"/>
              <w:color w:val="auto"/>
            </w:rPr>
            <w:t>Click here to enter a date.</w:t>
          </w:r>
        </w:sdtContent>
      </w:sdt>
    </w:p>
    <w:p w14:paraId="44EF0214" w14:textId="77777777" w:rsidR="00F232F9" w:rsidRPr="003A31DB" w:rsidRDefault="00F232F9" w:rsidP="00724610">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pPr>
    </w:p>
    <w:p w14:paraId="202F8911" w14:textId="7CF738A1" w:rsidR="003760BA" w:rsidRPr="00147B2F" w:rsidRDefault="00632B0C" w:rsidP="00724610">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rPr>
          <w:i/>
          <w:color w:val="FF0000"/>
        </w:rPr>
      </w:pPr>
      <w:r w:rsidRPr="003A31DB">
        <w:rPr>
          <w:b/>
        </w:rPr>
        <w:t>Name of active substance or combination of active substances</w:t>
      </w:r>
      <w:r w:rsidR="0075143D">
        <w:rPr>
          <w:b/>
        </w:rPr>
        <w:t xml:space="preserve"> </w:t>
      </w:r>
      <w:r w:rsidR="0075143D" w:rsidRPr="00353E28">
        <w:rPr>
          <w:b/>
        </w:rPr>
        <w:t>(synonymous term</w:t>
      </w:r>
      <w:r w:rsidRPr="00353E28">
        <w:rPr>
          <w:b/>
        </w:rPr>
        <w:t>s should be also included</w:t>
      </w:r>
      <w:r w:rsidR="0075143D" w:rsidRPr="00353E28">
        <w:rPr>
          <w:b/>
        </w:rPr>
        <w:t>)</w:t>
      </w:r>
      <w:r w:rsidRPr="00353E28">
        <w:rPr>
          <w:b/>
        </w:rPr>
        <w:t>:</w:t>
      </w:r>
      <w:r>
        <w:rPr>
          <w:b/>
        </w:rPr>
        <w:t xml:space="preserve"> </w:t>
      </w:r>
      <w:r w:rsidRPr="00147B2F">
        <w:rPr>
          <w:i/>
          <w:color w:val="FF0000"/>
        </w:rPr>
        <w:t>Please only enter 1 request per form</w:t>
      </w:r>
    </w:p>
    <w:sdt>
      <w:sdtPr>
        <w:id w:val="711086289"/>
        <w:placeholder>
          <w:docPart w:val="73B9D0F12EFD4A04B01A39B90CD76904"/>
        </w:placeholder>
        <w:showingPlcHdr/>
        <w:text/>
      </w:sdtPr>
      <w:sdtEndPr/>
      <w:sdtContent>
        <w:p w14:paraId="5AAA15CF" w14:textId="77777777" w:rsidR="00724610" w:rsidRDefault="00632B0C" w:rsidP="00724610">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pPr>
          <w:r w:rsidRPr="00A62FDF">
            <w:rPr>
              <w:rStyle w:val="PlaceholderText"/>
            </w:rPr>
            <w:t>Click here to enter text.</w:t>
          </w:r>
        </w:p>
      </w:sdtContent>
    </w:sdt>
    <w:p w14:paraId="4A138EB9" w14:textId="77777777" w:rsidR="00F9367F" w:rsidRPr="003A31DB" w:rsidRDefault="00F9367F" w:rsidP="00724610">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pPr>
    </w:p>
    <w:p w14:paraId="6B5737F4" w14:textId="77777777" w:rsidR="00F9367F" w:rsidRPr="003A31DB" w:rsidRDefault="00632B0C" w:rsidP="00724610">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3A31DB">
        <w:rPr>
          <w:b/>
        </w:rPr>
        <w:t>Grounds for request:</w:t>
      </w:r>
    </w:p>
    <w:sdt>
      <w:sdtPr>
        <w:id w:val="945655461"/>
        <w:placeholder>
          <w:docPart w:val="DefaultPlaceholder_1082065158"/>
        </w:placeholder>
        <w:showingPlcHdr/>
        <w:text/>
      </w:sdtPr>
      <w:sdtEndPr/>
      <w:sdtContent>
        <w:p w14:paraId="0C0A894D" w14:textId="77777777" w:rsidR="00F9367F" w:rsidRDefault="00632B0C" w:rsidP="00724610">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pPr>
          <w:r w:rsidRPr="00A62FDF">
            <w:rPr>
              <w:rStyle w:val="PlaceholderText"/>
            </w:rPr>
            <w:t>Click here to enter text.</w:t>
          </w:r>
        </w:p>
      </w:sdtContent>
    </w:sdt>
    <w:p w14:paraId="0B41F39E" w14:textId="77777777" w:rsidR="008C7E4E" w:rsidRDefault="008C7E4E" w:rsidP="00997619">
      <w:pPr>
        <w:widowControl w:val="0"/>
      </w:pPr>
    </w:p>
    <w:p w14:paraId="7C2BA10D" w14:textId="77777777" w:rsidR="009E51A9" w:rsidRDefault="00632B0C" w:rsidP="009E51A9">
      <w:pPr>
        <w:pStyle w:val="BodytextAgency"/>
        <w:rPr>
          <w:b/>
          <w:color w:val="FF0000"/>
        </w:rPr>
      </w:pPr>
      <w:r>
        <w:rPr>
          <w:b/>
          <w:color w:val="FF0000"/>
        </w:rPr>
        <w:t xml:space="preserve">Please provide the list of relevant authorised medicinal products from Article 57 database, stating the product names and EV codes in the email. If more than </w:t>
      </w:r>
      <w:r w:rsidRPr="00BD7AF2">
        <w:rPr>
          <w:b/>
          <w:color w:val="FF0000"/>
        </w:rPr>
        <w:t xml:space="preserve">10 EV codes are concerned, please provide the </w:t>
      </w:r>
      <w:r>
        <w:rPr>
          <w:b/>
          <w:color w:val="FF0000"/>
        </w:rPr>
        <w:t xml:space="preserve">product names and </w:t>
      </w:r>
      <w:r w:rsidRPr="00BD7AF2">
        <w:rPr>
          <w:b/>
          <w:color w:val="FF0000"/>
        </w:rPr>
        <w:t>EV Codes in an Excel spreadsheet, one EV Code per cell and attach it in the email along with the form.</w:t>
      </w:r>
    </w:p>
    <w:p w14:paraId="30CE79D1" w14:textId="77777777" w:rsidR="00F54905" w:rsidRPr="009E51A9" w:rsidRDefault="00632B0C" w:rsidP="00997619">
      <w:pPr>
        <w:widowControl w:val="0"/>
        <w:rPr>
          <w:rFonts w:asciiTheme="minorHAnsi" w:hAnsiTheme="minorHAnsi"/>
          <w:sz w:val="18"/>
          <w:szCs w:val="18"/>
        </w:rPr>
      </w:pPr>
      <w:r w:rsidRPr="009E51A9">
        <w:rPr>
          <w:rFonts w:asciiTheme="minorHAnsi" w:hAnsiTheme="minorHAnsi"/>
          <w:sz w:val="18"/>
          <w:szCs w:val="18"/>
        </w:rPr>
        <w:t xml:space="preserve">Please note: </w:t>
      </w:r>
    </w:p>
    <w:p w14:paraId="7C2417C5" w14:textId="77777777" w:rsidR="00F54905" w:rsidRPr="009E51A9" w:rsidRDefault="00632B0C" w:rsidP="00997619">
      <w:pPr>
        <w:pStyle w:val="ListParagraph"/>
        <w:widowControl w:val="0"/>
        <w:numPr>
          <w:ilvl w:val="0"/>
          <w:numId w:val="1"/>
        </w:numPr>
        <w:rPr>
          <w:rFonts w:asciiTheme="minorHAnsi" w:hAnsiTheme="minorHAnsi"/>
          <w:sz w:val="18"/>
          <w:szCs w:val="18"/>
        </w:rPr>
      </w:pPr>
      <w:r w:rsidRPr="009E51A9">
        <w:rPr>
          <w:rFonts w:asciiTheme="minorHAnsi" w:hAnsiTheme="minorHAnsi"/>
          <w:sz w:val="18"/>
          <w:szCs w:val="18"/>
        </w:rPr>
        <w:t>If relevant PSUSA is starting or about to start, the request can be made in the context of PSUSA assessment (e.g. comments to the PAR)</w:t>
      </w:r>
    </w:p>
    <w:p w14:paraId="0FB0E066" w14:textId="77777777" w:rsidR="00F54905" w:rsidRPr="009E51A9" w:rsidRDefault="00632B0C" w:rsidP="00997619">
      <w:pPr>
        <w:pStyle w:val="ListParagraph"/>
        <w:widowControl w:val="0"/>
        <w:numPr>
          <w:ilvl w:val="0"/>
          <w:numId w:val="1"/>
        </w:numPr>
        <w:rPr>
          <w:rFonts w:asciiTheme="minorHAnsi" w:hAnsiTheme="minorHAnsi"/>
          <w:sz w:val="18"/>
          <w:szCs w:val="18"/>
        </w:rPr>
      </w:pPr>
      <w:r w:rsidRPr="009E51A9">
        <w:rPr>
          <w:rFonts w:asciiTheme="minorHAnsi" w:hAnsiTheme="minorHAnsi"/>
          <w:sz w:val="18"/>
          <w:szCs w:val="18"/>
        </w:rPr>
        <w:t>This document must be attached as it is to the email. Do not scan it. No signature is required on the document</w:t>
      </w:r>
    </w:p>
    <w:p w14:paraId="0F9D580A" w14:textId="77777777" w:rsidR="007C08DA" w:rsidRPr="009E51A9" w:rsidRDefault="00632B0C" w:rsidP="00997619">
      <w:pPr>
        <w:pStyle w:val="ListParagraph"/>
        <w:widowControl w:val="0"/>
        <w:numPr>
          <w:ilvl w:val="0"/>
          <w:numId w:val="1"/>
        </w:numPr>
        <w:rPr>
          <w:rFonts w:asciiTheme="minorHAnsi" w:hAnsiTheme="minorHAnsi"/>
          <w:sz w:val="18"/>
          <w:szCs w:val="18"/>
        </w:rPr>
      </w:pPr>
      <w:r w:rsidRPr="009E51A9">
        <w:rPr>
          <w:rFonts w:asciiTheme="minorHAnsi" w:hAnsiTheme="minorHAnsi"/>
          <w:sz w:val="18"/>
          <w:szCs w:val="18"/>
        </w:rPr>
        <w:t>Please note that each EURD list amendment is</w:t>
      </w:r>
      <w:r w:rsidR="00FA535B">
        <w:rPr>
          <w:rFonts w:asciiTheme="minorHAnsi" w:hAnsiTheme="minorHAnsi"/>
          <w:sz w:val="18"/>
          <w:szCs w:val="18"/>
        </w:rPr>
        <w:t xml:space="preserve"> only</w:t>
      </w:r>
      <w:r w:rsidRPr="009E51A9">
        <w:rPr>
          <w:rFonts w:asciiTheme="minorHAnsi" w:hAnsiTheme="minorHAnsi"/>
          <w:sz w:val="18"/>
          <w:szCs w:val="18"/>
        </w:rPr>
        <w:t xml:space="preserve"> valid 6 months after its publication. Please take this</w:t>
      </w:r>
      <w:r w:rsidR="00FA4F4D">
        <w:rPr>
          <w:rFonts w:asciiTheme="minorHAnsi" w:hAnsiTheme="minorHAnsi"/>
          <w:sz w:val="18"/>
          <w:szCs w:val="18"/>
        </w:rPr>
        <w:t xml:space="preserve"> into</w:t>
      </w:r>
      <w:r w:rsidRPr="009E51A9">
        <w:rPr>
          <w:rFonts w:asciiTheme="minorHAnsi" w:hAnsiTheme="minorHAnsi"/>
          <w:sz w:val="18"/>
          <w:szCs w:val="18"/>
        </w:rPr>
        <w:t xml:space="preserve"> consideration for </w:t>
      </w:r>
      <w:r w:rsidR="00FA4F4D">
        <w:rPr>
          <w:rFonts w:asciiTheme="minorHAnsi" w:hAnsiTheme="minorHAnsi"/>
          <w:sz w:val="18"/>
          <w:szCs w:val="18"/>
        </w:rPr>
        <w:t xml:space="preserve">understanding/planning </w:t>
      </w:r>
      <w:r w:rsidRPr="009E51A9">
        <w:rPr>
          <w:rFonts w:asciiTheme="minorHAnsi" w:hAnsiTheme="minorHAnsi"/>
          <w:sz w:val="18"/>
          <w:szCs w:val="18"/>
        </w:rPr>
        <w:t>timelines for amendments</w:t>
      </w:r>
    </w:p>
    <w:p w14:paraId="224726D7" w14:textId="77777777" w:rsidR="00F54905" w:rsidRPr="009E51A9" w:rsidRDefault="00632B0C" w:rsidP="00936DEA">
      <w:pPr>
        <w:pStyle w:val="ListParagraph"/>
        <w:widowControl w:val="0"/>
        <w:numPr>
          <w:ilvl w:val="0"/>
          <w:numId w:val="1"/>
        </w:numPr>
        <w:rPr>
          <w:rFonts w:asciiTheme="minorHAnsi" w:hAnsiTheme="minorHAnsi"/>
          <w:sz w:val="18"/>
          <w:szCs w:val="18"/>
        </w:rPr>
      </w:pPr>
      <w:r w:rsidRPr="009E51A9">
        <w:rPr>
          <w:rFonts w:asciiTheme="minorHAnsi" w:hAnsiTheme="minorHAnsi"/>
          <w:sz w:val="18"/>
          <w:szCs w:val="18"/>
        </w:rPr>
        <w:t>Requests for additions/amendments of the EURD list require the agreement of the Member States in which each active substance/combination is authorised, the advice of the Granularity and Periodicity Advisory Group (GPAG) to PRAC and the PRAC Recommendation. Moreover, the CHMP and CMDh need to adopt any changes to the EURD list. A long timeframe is therefore required, for each request to be processed and accepted/rejected</w:t>
      </w:r>
    </w:p>
    <w:sectPr w:rsidR="00F54905" w:rsidRPr="009E51A9" w:rsidSect="009E51A9">
      <w:headerReference w:type="even" r:id="rId9"/>
      <w:headerReference w:type="default" r:id="rId10"/>
      <w:footerReference w:type="even" r:id="rId11"/>
      <w:footerReference w:type="default" r:id="rId12"/>
      <w:headerReference w:type="first" r:id="rId13"/>
      <w:footerReference w:type="first" r:id="rId14"/>
      <w:pgSz w:w="11906" w:h="16838"/>
      <w:pgMar w:top="1418" w:right="1247" w:bottom="1418" w:left="1247" w:header="28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7AE95" w14:textId="77777777" w:rsidR="00ED14CA" w:rsidRDefault="00ED14CA">
      <w:r>
        <w:separator/>
      </w:r>
    </w:p>
  </w:endnote>
  <w:endnote w:type="continuationSeparator" w:id="0">
    <w:p w14:paraId="2200EEA1" w14:textId="77777777" w:rsidR="00ED14CA" w:rsidRDefault="00ED1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B8569" w14:textId="77777777" w:rsidR="009E51A9" w:rsidRDefault="009E51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E6687" w14:textId="77777777" w:rsidR="009E51A9" w:rsidRDefault="009E51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Look w:val="01E0" w:firstRow="1" w:lastRow="1" w:firstColumn="1" w:lastColumn="1" w:noHBand="0" w:noVBand="0"/>
    </w:tblPr>
    <w:tblGrid>
      <w:gridCol w:w="6520"/>
      <w:gridCol w:w="2892"/>
    </w:tblGrid>
    <w:tr w:rsidR="003A62CB" w14:paraId="78626CAF" w14:textId="77777777">
      <w:tc>
        <w:tcPr>
          <w:tcW w:w="9413" w:type="dxa"/>
          <w:gridSpan w:val="2"/>
          <w:tcBorders>
            <w:top w:val="single" w:sz="2" w:space="0" w:color="auto"/>
            <w:left w:val="nil"/>
            <w:bottom w:val="nil"/>
            <w:right w:val="nil"/>
          </w:tcBorders>
          <w:tcMar>
            <w:left w:w="0" w:type="dxa"/>
            <w:right w:w="0" w:type="dxa"/>
          </w:tcMar>
          <w:vAlign w:val="bottom"/>
        </w:tcPr>
        <w:p w14:paraId="210282D8" w14:textId="77777777" w:rsidR="009E51A9" w:rsidRDefault="009E51A9">
          <w:pPr>
            <w:rPr>
              <w:rFonts w:ascii="Verdana" w:eastAsia="Verdana" w:hAnsi="Verdana" w:cs="Verdana"/>
              <w:color w:val="6D6F71"/>
              <w:sz w:val="14"/>
              <w:szCs w:val="14"/>
              <w:lang w:eastAsia="en-GB"/>
            </w:rPr>
          </w:pPr>
        </w:p>
      </w:tc>
    </w:tr>
    <w:tr w:rsidR="003A62CB" w14:paraId="6A7392AB" w14:textId="77777777">
      <w:trPr>
        <w:cantSplit/>
        <w:trHeight w:hRule="exact" w:val="198"/>
      </w:trPr>
      <w:tc>
        <w:tcPr>
          <w:tcW w:w="6521" w:type="dxa"/>
          <w:tcMar>
            <w:left w:w="0" w:type="dxa"/>
            <w:right w:w="0" w:type="dxa"/>
          </w:tcMar>
          <w:vAlign w:val="bottom"/>
        </w:tcPr>
        <w:p w14:paraId="72F07C11" w14:textId="77777777" w:rsidR="009E51A9" w:rsidRDefault="00632B0C">
          <w:pPr>
            <w:rPr>
              <w:rFonts w:ascii="Verdana" w:eastAsia="Verdana" w:hAnsi="Verdana" w:cs="Verdana"/>
              <w:color w:val="6D6F71"/>
              <w:sz w:val="14"/>
              <w:szCs w:val="14"/>
              <w:lang w:eastAsia="en-GB"/>
            </w:rPr>
          </w:pPr>
          <w:r>
            <w:rPr>
              <w:rFonts w:ascii="Verdana" w:eastAsia="Verdana" w:hAnsi="Verdana" w:cs="Verdana"/>
              <w:b/>
              <w:color w:val="003399"/>
              <w:sz w:val="13"/>
              <w:szCs w:val="14"/>
              <w:lang w:eastAsia="en-GB"/>
            </w:rPr>
            <w:t xml:space="preserve">Official </w:t>
          </w:r>
          <w:proofErr w:type="gramStart"/>
          <w:r>
            <w:rPr>
              <w:rFonts w:ascii="Verdana" w:eastAsia="Verdana" w:hAnsi="Verdana" w:cs="Verdana"/>
              <w:b/>
              <w:color w:val="003399"/>
              <w:sz w:val="13"/>
              <w:szCs w:val="14"/>
              <w:lang w:eastAsia="en-GB"/>
            </w:rPr>
            <w:t>address</w:t>
          </w:r>
          <w:r>
            <w:rPr>
              <w:rFonts w:ascii="Verdana" w:eastAsia="Verdana" w:hAnsi="Verdana" w:cs="Verdana"/>
              <w:color w:val="6D6F71"/>
              <w:sz w:val="14"/>
              <w:szCs w:val="14"/>
              <w:lang w:eastAsia="en-GB"/>
            </w:rPr>
            <w:t xml:space="preserve">  Domenico</w:t>
          </w:r>
          <w:proofErr w:type="gramEnd"/>
          <w:r>
            <w:rPr>
              <w:rFonts w:ascii="Verdana" w:eastAsia="Verdana" w:hAnsi="Verdana" w:cs="Verdana"/>
              <w:color w:val="6D6F71"/>
              <w:sz w:val="14"/>
              <w:szCs w:val="14"/>
              <w:lang w:eastAsia="en-GB"/>
            </w:rPr>
            <w:t xml:space="preserve"> Scarlattilaan </w:t>
          </w:r>
          <w:proofErr w:type="gramStart"/>
          <w:r>
            <w:rPr>
              <w:rFonts w:ascii="Verdana" w:eastAsia="Verdana" w:hAnsi="Verdana" w:cs="Verdana"/>
              <w:color w:val="6D6F71"/>
              <w:sz w:val="14"/>
              <w:szCs w:val="14"/>
              <w:lang w:eastAsia="en-GB"/>
            </w:rPr>
            <w:t xml:space="preserve">6  </w:t>
          </w:r>
          <w:r>
            <w:rPr>
              <w:rFonts w:ascii="Verdana" w:eastAsia="Verdana" w:hAnsi="Verdana" w:cs="Verdana"/>
              <w:b/>
              <w:color w:val="003399"/>
              <w:sz w:val="13"/>
              <w:szCs w:val="14"/>
              <w:lang w:eastAsia="en-GB"/>
            </w:rPr>
            <w:t>●</w:t>
          </w:r>
          <w:proofErr w:type="gramEnd"/>
          <w:r>
            <w:rPr>
              <w:rFonts w:ascii="Verdana" w:eastAsia="Verdana" w:hAnsi="Verdana" w:cs="Verdana"/>
              <w:color w:val="6D6F71"/>
              <w:sz w:val="14"/>
              <w:szCs w:val="14"/>
              <w:lang w:eastAsia="en-GB"/>
            </w:rPr>
            <w:t xml:space="preserve">  1083 HS </w:t>
          </w:r>
          <w:proofErr w:type="gramStart"/>
          <w:r>
            <w:rPr>
              <w:rFonts w:ascii="Verdana" w:eastAsia="Verdana" w:hAnsi="Verdana" w:cs="Verdana"/>
              <w:color w:val="6D6F71"/>
              <w:sz w:val="14"/>
              <w:szCs w:val="14"/>
              <w:lang w:eastAsia="en-GB"/>
            </w:rPr>
            <w:t xml:space="preserve">Amsterdam  </w:t>
          </w:r>
          <w:r>
            <w:rPr>
              <w:rFonts w:ascii="Verdana" w:eastAsia="Verdana" w:hAnsi="Verdana" w:cs="Verdana"/>
              <w:b/>
              <w:color w:val="003399"/>
              <w:sz w:val="13"/>
              <w:szCs w:val="14"/>
              <w:lang w:eastAsia="en-GB"/>
            </w:rPr>
            <w:t>●</w:t>
          </w:r>
          <w:proofErr w:type="gramEnd"/>
          <w:r>
            <w:rPr>
              <w:rFonts w:ascii="Verdana" w:eastAsia="Verdana" w:hAnsi="Verdana" w:cs="Verdana"/>
              <w:color w:val="6D6F71"/>
              <w:sz w:val="14"/>
              <w:szCs w:val="14"/>
              <w:lang w:eastAsia="en-GB"/>
            </w:rPr>
            <w:t xml:space="preserve">  The Netherlands</w:t>
          </w:r>
        </w:p>
      </w:tc>
      <w:tc>
        <w:tcPr>
          <w:tcW w:w="2892" w:type="dxa"/>
          <w:vMerge w:val="restart"/>
          <w:tcMar>
            <w:left w:w="0" w:type="dxa"/>
            <w:right w:w="0" w:type="dxa"/>
          </w:tcMar>
          <w:vAlign w:val="bottom"/>
        </w:tcPr>
        <w:tbl>
          <w:tblPr>
            <w:tblW w:w="0" w:type="auto"/>
            <w:jc w:val="right"/>
            <w:tblLayout w:type="fixed"/>
            <w:tblLook w:val="01E0" w:firstRow="1" w:lastRow="1" w:firstColumn="1" w:lastColumn="1" w:noHBand="0" w:noVBand="0"/>
          </w:tblPr>
          <w:tblGrid>
            <w:gridCol w:w="2183"/>
            <w:gridCol w:w="709"/>
          </w:tblGrid>
          <w:tr w:rsidR="003A62CB" w14:paraId="5B3B9B47" w14:textId="77777777">
            <w:trPr>
              <w:cantSplit/>
              <w:trHeight w:val="180"/>
              <w:tblHeader/>
              <w:jc w:val="right"/>
            </w:trPr>
            <w:tc>
              <w:tcPr>
                <w:tcW w:w="2183" w:type="dxa"/>
                <w:vMerge w:val="restart"/>
                <w:tcBorders>
                  <w:top w:val="nil"/>
                  <w:left w:val="nil"/>
                  <w:bottom w:val="nil"/>
                  <w:right w:val="nil"/>
                </w:tcBorders>
                <w:vAlign w:val="bottom"/>
              </w:tcPr>
              <w:p w14:paraId="0ED49A2E" w14:textId="77777777" w:rsidR="009E51A9" w:rsidRDefault="00632B0C">
                <w:pPr>
                  <w:jc w:val="right"/>
                  <w:rPr>
                    <w:rFonts w:ascii="Verdana" w:eastAsia="Verdana" w:hAnsi="Verdana" w:cs="Verdana"/>
                    <w:color w:val="6D6F71"/>
                    <w:sz w:val="14"/>
                    <w:szCs w:val="14"/>
                    <w:lang w:eastAsia="en-GB"/>
                  </w:rPr>
                </w:pPr>
                <w:r>
                  <w:rPr>
                    <w:rFonts w:ascii="Verdana" w:eastAsia="Verdana" w:hAnsi="Verdana" w:cs="Verdana"/>
                    <w:color w:val="6D6F71"/>
                    <w:sz w:val="11"/>
                    <w:szCs w:val="11"/>
                    <w:lang w:eastAsia="en-GB"/>
                  </w:rPr>
                  <w:t xml:space="preserve">An agency of the European Union  </w:t>
                </w:r>
              </w:p>
            </w:tc>
            <w:tc>
              <w:tcPr>
                <w:tcW w:w="709" w:type="dxa"/>
                <w:vMerge w:val="restart"/>
                <w:tcBorders>
                  <w:top w:val="nil"/>
                  <w:left w:val="nil"/>
                  <w:bottom w:val="nil"/>
                  <w:right w:val="nil"/>
                </w:tcBorders>
                <w:tcMar>
                  <w:right w:w="6" w:type="dxa"/>
                </w:tcMar>
                <w:vAlign w:val="bottom"/>
              </w:tcPr>
              <w:p w14:paraId="0D2B8FE2" w14:textId="77777777" w:rsidR="009E51A9" w:rsidRDefault="00632B0C">
                <w:pPr>
                  <w:jc w:val="right"/>
                  <w:rPr>
                    <w:rFonts w:ascii="Verdana" w:eastAsia="Verdana" w:hAnsi="Verdana" w:cs="Verdana"/>
                    <w:color w:val="6D6F71"/>
                    <w:sz w:val="14"/>
                    <w:szCs w:val="14"/>
                    <w:lang w:eastAsia="en-GB"/>
                  </w:rPr>
                </w:pPr>
                <w:r>
                  <w:rPr>
                    <w:rFonts w:ascii="Verdana" w:eastAsia="Verdana" w:hAnsi="Verdana" w:cs="Verdana"/>
                    <w:noProof/>
                    <w:color w:val="6D6F71"/>
                    <w:sz w:val="14"/>
                    <w:szCs w:val="14"/>
                    <w:lang w:eastAsia="en-GB"/>
                  </w:rPr>
                  <w:drawing>
                    <wp:inline distT="0" distB="0" distL="0" distR="0" wp14:anchorId="61BDF9EC" wp14:editId="5029AD8C">
                      <wp:extent cx="390525" cy="266700"/>
                      <wp:effectExtent l="0" t="0" r="9525" b="0"/>
                      <wp:docPr id="5" name="Picture 5" descr="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09781" name="Picture 1" descr="EU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90525" cy="266700"/>
                              </a:xfrm>
                              <a:prstGeom prst="rect">
                                <a:avLst/>
                              </a:prstGeom>
                              <a:noFill/>
                              <a:ln>
                                <a:noFill/>
                              </a:ln>
                            </pic:spPr>
                          </pic:pic>
                        </a:graphicData>
                      </a:graphic>
                    </wp:inline>
                  </w:drawing>
                </w:r>
              </w:p>
            </w:tc>
          </w:tr>
          <w:tr w:rsidR="003A62CB" w14:paraId="3B395FEE" w14:textId="77777777">
            <w:trPr>
              <w:cantSplit/>
              <w:trHeight w:val="390"/>
              <w:jc w:val="right"/>
            </w:trPr>
            <w:tc>
              <w:tcPr>
                <w:tcW w:w="2183" w:type="dxa"/>
                <w:vMerge/>
              </w:tcPr>
              <w:p w14:paraId="18C0EC41" w14:textId="77777777" w:rsidR="009E51A9" w:rsidRDefault="009E51A9">
                <w:pPr>
                  <w:rPr>
                    <w:rFonts w:ascii="Verdana" w:eastAsia="Verdana" w:hAnsi="Verdana" w:cs="Verdana"/>
                    <w:color w:val="6D6F71"/>
                    <w:sz w:val="14"/>
                    <w:szCs w:val="14"/>
                    <w:lang w:eastAsia="en-GB"/>
                  </w:rPr>
                </w:pPr>
              </w:p>
            </w:tc>
            <w:tc>
              <w:tcPr>
                <w:tcW w:w="709" w:type="dxa"/>
                <w:vMerge/>
              </w:tcPr>
              <w:p w14:paraId="3C343DF3" w14:textId="77777777" w:rsidR="009E51A9" w:rsidRDefault="009E51A9">
                <w:pPr>
                  <w:rPr>
                    <w:rFonts w:ascii="Verdana" w:eastAsia="Verdana" w:hAnsi="Verdana" w:cs="Verdana"/>
                    <w:color w:val="6D6F71"/>
                    <w:sz w:val="14"/>
                    <w:szCs w:val="14"/>
                    <w:lang w:eastAsia="en-GB"/>
                  </w:rPr>
                </w:pPr>
              </w:p>
            </w:tc>
          </w:tr>
        </w:tbl>
        <w:p w14:paraId="23220055" w14:textId="77777777" w:rsidR="009E51A9" w:rsidRDefault="009E51A9">
          <w:pPr>
            <w:widowControl w:val="0"/>
            <w:adjustRightInd w:val="0"/>
            <w:jc w:val="right"/>
            <w:rPr>
              <w:rFonts w:ascii="Verdana" w:eastAsia="Verdana" w:hAnsi="Verdana" w:cs="Verdana"/>
              <w:color w:val="6D6F71"/>
              <w:sz w:val="14"/>
              <w:szCs w:val="14"/>
              <w:lang w:eastAsia="en-GB"/>
            </w:rPr>
          </w:pPr>
        </w:p>
      </w:tc>
    </w:tr>
    <w:tr w:rsidR="003A62CB" w14:paraId="3AAD980B" w14:textId="77777777">
      <w:trPr>
        <w:cantSplit/>
        <w:trHeight w:val="390"/>
      </w:trPr>
      <w:tc>
        <w:tcPr>
          <w:tcW w:w="6521" w:type="dxa"/>
          <w:tcMar>
            <w:left w:w="0" w:type="dxa"/>
            <w:right w:w="0" w:type="dxa"/>
          </w:tcMar>
          <w:vAlign w:val="bottom"/>
        </w:tcPr>
        <w:tbl>
          <w:tblPr>
            <w:tblW w:w="6521" w:type="dxa"/>
            <w:tblLayout w:type="fixed"/>
            <w:tblCellMar>
              <w:left w:w="0" w:type="dxa"/>
              <w:right w:w="0" w:type="dxa"/>
            </w:tblCellMar>
            <w:tblLook w:val="01E0" w:firstRow="1" w:lastRow="1" w:firstColumn="1" w:lastColumn="1" w:noHBand="0" w:noVBand="0"/>
          </w:tblPr>
          <w:tblGrid>
            <w:gridCol w:w="4111"/>
            <w:gridCol w:w="2410"/>
          </w:tblGrid>
          <w:tr w:rsidR="003A62CB" w14:paraId="09496540" w14:textId="77777777">
            <w:trPr>
              <w:trHeight w:hRule="exact" w:val="198"/>
            </w:trPr>
            <w:tc>
              <w:tcPr>
                <w:tcW w:w="6521" w:type="dxa"/>
                <w:gridSpan w:val="2"/>
                <w:vAlign w:val="bottom"/>
              </w:tcPr>
              <w:p w14:paraId="6ECEA97F" w14:textId="77777777" w:rsidR="009E51A9" w:rsidRDefault="00632B0C">
                <w:pPr>
                  <w:rPr>
                    <w:rFonts w:ascii="Verdana" w:eastAsia="Verdana" w:hAnsi="Verdana" w:cs="Verdana"/>
                    <w:color w:val="6D6F71"/>
                    <w:sz w:val="14"/>
                    <w:szCs w:val="14"/>
                    <w:lang w:eastAsia="en-GB"/>
                  </w:rPr>
                </w:pPr>
                <w:r>
                  <w:rPr>
                    <w:rFonts w:ascii="Verdana" w:eastAsia="Verdana" w:hAnsi="Verdana" w:cs="Verdana"/>
                    <w:b/>
                    <w:color w:val="003399"/>
                    <w:sz w:val="13"/>
                    <w:szCs w:val="14"/>
                    <w:lang w:eastAsia="en-GB"/>
                  </w:rPr>
                  <w:t xml:space="preserve">Address for visits and </w:t>
                </w:r>
                <w:proofErr w:type="gramStart"/>
                <w:r>
                  <w:rPr>
                    <w:rFonts w:ascii="Verdana" w:eastAsia="Verdana" w:hAnsi="Verdana" w:cs="Verdana"/>
                    <w:b/>
                    <w:color w:val="003399"/>
                    <w:sz w:val="13"/>
                    <w:szCs w:val="14"/>
                    <w:lang w:eastAsia="en-GB"/>
                  </w:rPr>
                  <w:t>deliveries</w:t>
                </w:r>
                <w:r>
                  <w:rPr>
                    <w:rFonts w:ascii="Verdana" w:eastAsia="Verdana" w:hAnsi="Verdana" w:cs="Verdana"/>
                    <w:color w:val="6D6F71"/>
                    <w:sz w:val="14"/>
                    <w:szCs w:val="14"/>
                    <w:lang w:eastAsia="en-GB"/>
                  </w:rPr>
                  <w:t xml:space="preserve">  Refer</w:t>
                </w:r>
                <w:proofErr w:type="gramEnd"/>
                <w:r>
                  <w:rPr>
                    <w:rFonts w:ascii="Verdana" w:eastAsia="Verdana" w:hAnsi="Verdana" w:cs="Verdana"/>
                    <w:color w:val="6D6F71"/>
                    <w:sz w:val="14"/>
                    <w:szCs w:val="14"/>
                    <w:lang w:eastAsia="en-GB"/>
                  </w:rPr>
                  <w:t xml:space="preserve"> to </w:t>
                </w:r>
                <w:r>
                  <w:rPr>
                    <w:rFonts w:ascii="Verdana" w:eastAsia="Verdana" w:hAnsi="Verdana" w:cs="Verdana"/>
                    <w:color w:val="808080"/>
                    <w:sz w:val="14"/>
                    <w:szCs w:val="14"/>
                    <w:lang w:eastAsia="en-GB"/>
                  </w:rPr>
                  <w:t xml:space="preserve">www.ema.europa.eu/how-to-find-us </w:t>
                </w:r>
              </w:p>
            </w:tc>
          </w:tr>
          <w:tr w:rsidR="003A62CB" w14:paraId="1ED1EA4B" w14:textId="77777777">
            <w:trPr>
              <w:trHeight w:hRule="exact" w:val="198"/>
            </w:trPr>
            <w:tc>
              <w:tcPr>
                <w:tcW w:w="4111" w:type="dxa"/>
                <w:vAlign w:val="bottom"/>
              </w:tcPr>
              <w:p w14:paraId="5FBE0251" w14:textId="77777777" w:rsidR="009E51A9" w:rsidRDefault="00632B0C">
                <w:pPr>
                  <w:rPr>
                    <w:rFonts w:ascii="Verdana" w:eastAsia="Verdana" w:hAnsi="Verdana" w:cs="Verdana"/>
                    <w:color w:val="6D6F71"/>
                    <w:sz w:val="14"/>
                    <w:szCs w:val="14"/>
                    <w:lang w:eastAsia="en-GB"/>
                  </w:rPr>
                </w:pPr>
                <w:r>
                  <w:rPr>
                    <w:rFonts w:ascii="Verdana" w:eastAsia="Verdana" w:hAnsi="Verdana" w:cs="Verdana"/>
                    <w:b/>
                    <w:color w:val="003399"/>
                    <w:sz w:val="13"/>
                    <w:szCs w:val="14"/>
                    <w:lang w:eastAsia="en-GB"/>
                  </w:rPr>
                  <w:t xml:space="preserve">Send us a </w:t>
                </w:r>
                <w:proofErr w:type="gramStart"/>
                <w:r>
                  <w:rPr>
                    <w:rFonts w:ascii="Verdana" w:eastAsia="Verdana" w:hAnsi="Verdana" w:cs="Verdana"/>
                    <w:b/>
                    <w:color w:val="003399"/>
                    <w:sz w:val="13"/>
                    <w:szCs w:val="14"/>
                    <w:lang w:eastAsia="en-GB"/>
                  </w:rPr>
                  <w:t xml:space="preserve">question  </w:t>
                </w:r>
                <w:r>
                  <w:rPr>
                    <w:rFonts w:ascii="Verdana" w:eastAsia="Verdana" w:hAnsi="Verdana" w:cs="Verdana"/>
                    <w:color w:val="6D6F71"/>
                    <w:sz w:val="14"/>
                    <w:szCs w:val="14"/>
                    <w:lang w:eastAsia="en-GB"/>
                  </w:rPr>
                  <w:t>Go</w:t>
                </w:r>
                <w:proofErr w:type="gramEnd"/>
                <w:r>
                  <w:rPr>
                    <w:rFonts w:ascii="Verdana" w:eastAsia="Verdana" w:hAnsi="Verdana" w:cs="Verdana"/>
                    <w:color w:val="6D6F71"/>
                    <w:sz w:val="14"/>
                    <w:szCs w:val="14"/>
                    <w:lang w:eastAsia="en-GB"/>
                  </w:rPr>
                  <w:t xml:space="preserve"> to </w:t>
                </w:r>
                <w:r>
                  <w:rPr>
                    <w:rFonts w:ascii="Verdana" w:eastAsia="Verdana" w:hAnsi="Verdana" w:cs="Verdana"/>
                    <w:color w:val="808080"/>
                    <w:sz w:val="14"/>
                    <w:szCs w:val="14"/>
                    <w:lang w:eastAsia="en-GB"/>
                  </w:rPr>
                  <w:t xml:space="preserve">www.ema.europa.eu/contact </w:t>
                </w:r>
              </w:p>
            </w:tc>
            <w:tc>
              <w:tcPr>
                <w:tcW w:w="2410" w:type="dxa"/>
                <w:vAlign w:val="bottom"/>
              </w:tcPr>
              <w:p w14:paraId="176BD4DD" w14:textId="77777777" w:rsidR="009E51A9" w:rsidRDefault="00632B0C">
                <w:pPr>
                  <w:rPr>
                    <w:rFonts w:ascii="Verdana" w:eastAsia="Verdana" w:hAnsi="Verdana" w:cs="Verdana"/>
                    <w:b/>
                    <w:color w:val="003399"/>
                    <w:sz w:val="13"/>
                    <w:szCs w:val="14"/>
                    <w:lang w:eastAsia="en-GB"/>
                  </w:rPr>
                </w:pPr>
                <w:r>
                  <w:rPr>
                    <w:rFonts w:ascii="Verdana" w:eastAsia="Verdana" w:hAnsi="Verdana" w:cs="Verdana"/>
                    <w:b/>
                    <w:color w:val="003399"/>
                    <w:sz w:val="13"/>
                    <w:szCs w:val="14"/>
                    <w:lang w:eastAsia="en-GB"/>
                  </w:rPr>
                  <w:t>Telephone</w:t>
                </w:r>
                <w:r>
                  <w:rPr>
                    <w:rFonts w:ascii="Verdana" w:eastAsia="Verdana" w:hAnsi="Verdana" w:cs="Verdana"/>
                    <w:color w:val="6D6F71"/>
                    <w:sz w:val="14"/>
                    <w:szCs w:val="14"/>
                    <w:lang w:eastAsia="en-GB"/>
                  </w:rPr>
                  <w:t xml:space="preserve"> +31 (0)88 781 6000</w:t>
                </w:r>
              </w:p>
            </w:tc>
          </w:tr>
        </w:tbl>
        <w:p w14:paraId="76160813" w14:textId="77777777" w:rsidR="009E51A9" w:rsidRDefault="009E51A9">
          <w:pPr>
            <w:rPr>
              <w:rFonts w:ascii="Verdana" w:eastAsia="Verdana" w:hAnsi="Verdana" w:cs="Verdana"/>
              <w:color w:val="6D6F71"/>
              <w:sz w:val="14"/>
              <w:szCs w:val="14"/>
              <w:lang w:eastAsia="en-GB"/>
            </w:rPr>
          </w:pPr>
        </w:p>
      </w:tc>
      <w:tc>
        <w:tcPr>
          <w:tcW w:w="2892" w:type="dxa"/>
          <w:vMerge/>
          <w:tcMar>
            <w:left w:w="0" w:type="dxa"/>
            <w:right w:w="0" w:type="dxa"/>
          </w:tcMar>
          <w:vAlign w:val="bottom"/>
        </w:tcPr>
        <w:p w14:paraId="4640B005" w14:textId="77777777" w:rsidR="009E51A9" w:rsidRDefault="009E51A9">
          <w:pPr>
            <w:rPr>
              <w:rFonts w:ascii="Verdana" w:eastAsia="Verdana" w:hAnsi="Verdana" w:cs="Verdana"/>
              <w:color w:val="6D6F71"/>
              <w:sz w:val="14"/>
              <w:szCs w:val="14"/>
              <w:lang w:eastAsia="en-GB"/>
            </w:rPr>
          </w:pPr>
        </w:p>
      </w:tc>
    </w:tr>
    <w:tr w:rsidR="003A62CB" w14:paraId="37DE14CA" w14:textId="77777777">
      <w:tc>
        <w:tcPr>
          <w:tcW w:w="9413" w:type="dxa"/>
          <w:gridSpan w:val="2"/>
          <w:tcMar>
            <w:left w:w="0" w:type="dxa"/>
            <w:right w:w="0" w:type="dxa"/>
          </w:tcMar>
          <w:vAlign w:val="bottom"/>
        </w:tcPr>
        <w:p w14:paraId="30AEAAE0" w14:textId="77777777" w:rsidR="009E51A9" w:rsidRDefault="009E51A9">
          <w:pPr>
            <w:rPr>
              <w:rFonts w:ascii="Verdana" w:eastAsia="Verdana" w:hAnsi="Verdana" w:cs="Verdana"/>
              <w:color w:val="6D6F71"/>
              <w:sz w:val="14"/>
              <w:szCs w:val="14"/>
              <w:lang w:eastAsia="en-GB"/>
            </w:rPr>
          </w:pPr>
        </w:p>
      </w:tc>
    </w:tr>
    <w:tr w:rsidR="003A62CB" w14:paraId="1C05CFB4" w14:textId="77777777">
      <w:tc>
        <w:tcPr>
          <w:tcW w:w="9413" w:type="dxa"/>
          <w:gridSpan w:val="2"/>
          <w:tcMar>
            <w:left w:w="0" w:type="dxa"/>
            <w:right w:w="0" w:type="dxa"/>
          </w:tcMar>
          <w:vAlign w:val="bottom"/>
        </w:tcPr>
        <w:p w14:paraId="5DD052D0" w14:textId="352E7D14" w:rsidR="009E51A9" w:rsidRDefault="00632B0C">
          <w:pPr>
            <w:jc w:val="center"/>
            <w:rPr>
              <w:rFonts w:ascii="Verdana" w:eastAsia="Verdana" w:hAnsi="Verdana" w:cs="Verdana"/>
              <w:color w:val="6D6F71"/>
              <w:sz w:val="14"/>
              <w:szCs w:val="14"/>
              <w:lang w:eastAsia="en-GB"/>
            </w:rPr>
          </w:pPr>
          <w:r>
            <w:rPr>
              <w:rFonts w:ascii="Verdana" w:eastAsia="Verdana" w:hAnsi="Verdana" w:cs="Verdana"/>
              <w:color w:val="6D6F71"/>
              <w:sz w:val="14"/>
              <w:szCs w:val="14"/>
              <w:lang w:eastAsia="en-GB"/>
            </w:rPr>
            <w:t xml:space="preserve">© European Medicines Agency, </w:t>
          </w:r>
          <w:r>
            <w:rPr>
              <w:rFonts w:ascii="Verdana" w:eastAsia="Verdana" w:hAnsi="Verdana" w:cs="Verdana"/>
              <w:color w:val="6D6F71"/>
              <w:sz w:val="14"/>
              <w:szCs w:val="14"/>
              <w:lang w:eastAsia="en-GB"/>
            </w:rPr>
            <w:fldChar w:fldCharType="begin"/>
          </w:r>
          <w:r>
            <w:rPr>
              <w:rFonts w:ascii="Verdana" w:eastAsia="Verdana" w:hAnsi="Verdana" w:cs="Verdana"/>
              <w:color w:val="6D6F71"/>
              <w:sz w:val="14"/>
              <w:szCs w:val="14"/>
              <w:lang w:eastAsia="en-GB"/>
            </w:rPr>
            <w:instrText xml:space="preserve"> DATE  \@ "yyyy"  \* MERGEFORMAT </w:instrText>
          </w:r>
          <w:r>
            <w:rPr>
              <w:rFonts w:ascii="Verdana" w:eastAsia="Verdana" w:hAnsi="Verdana" w:cs="Verdana"/>
              <w:color w:val="6D6F71"/>
              <w:sz w:val="14"/>
              <w:szCs w:val="14"/>
              <w:lang w:eastAsia="en-GB"/>
            </w:rPr>
            <w:fldChar w:fldCharType="separate"/>
          </w:r>
          <w:r w:rsidR="002A74C9">
            <w:rPr>
              <w:rFonts w:ascii="Verdana" w:eastAsia="Verdana" w:hAnsi="Verdana" w:cs="Verdana"/>
              <w:noProof/>
              <w:color w:val="6D6F71"/>
              <w:sz w:val="14"/>
              <w:szCs w:val="14"/>
              <w:lang w:eastAsia="en-GB"/>
            </w:rPr>
            <w:t>2026</w:t>
          </w:r>
          <w:r>
            <w:rPr>
              <w:rFonts w:ascii="Verdana" w:eastAsia="Verdana" w:hAnsi="Verdana" w:cs="Verdana"/>
              <w:color w:val="6D6F71"/>
              <w:sz w:val="14"/>
              <w:szCs w:val="14"/>
              <w:lang w:eastAsia="en-GB"/>
            </w:rPr>
            <w:fldChar w:fldCharType="end"/>
          </w:r>
          <w:r>
            <w:rPr>
              <w:rFonts w:ascii="Verdana" w:eastAsia="Verdana" w:hAnsi="Verdana" w:cs="Verdana"/>
              <w:color w:val="6D6F71"/>
              <w:sz w:val="14"/>
              <w:szCs w:val="14"/>
              <w:lang w:eastAsia="en-GB"/>
            </w:rPr>
            <w:t>. Reproduction is authorised provided the source is acknowledged.</w:t>
          </w:r>
        </w:p>
      </w:tc>
    </w:tr>
  </w:tbl>
  <w:p w14:paraId="25FDF393" w14:textId="77777777" w:rsidR="009E51A9" w:rsidRDefault="009E51A9" w:rsidP="009E51A9">
    <w:pPr>
      <w:pStyle w:val="FooterAgency"/>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FC42B" w14:textId="77777777" w:rsidR="00ED14CA" w:rsidRDefault="00ED14CA">
      <w:r>
        <w:separator/>
      </w:r>
    </w:p>
  </w:footnote>
  <w:footnote w:type="continuationSeparator" w:id="0">
    <w:p w14:paraId="2BD81FEB" w14:textId="77777777" w:rsidR="00ED14CA" w:rsidRDefault="00ED1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85BFF" w14:textId="77777777" w:rsidR="009E51A9" w:rsidRDefault="009E51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69F51" w14:textId="77777777" w:rsidR="009E51A9" w:rsidRDefault="009E51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6172B" w14:textId="77777777" w:rsidR="009E51A9" w:rsidRDefault="00632B0C" w:rsidP="0044613F">
    <w:pPr>
      <w:widowControl w:val="0"/>
      <w:autoSpaceDE w:val="0"/>
      <w:autoSpaceDN w:val="0"/>
      <w:adjustRightInd w:val="0"/>
      <w:ind w:left="118" w:right="112"/>
      <w:jc w:val="center"/>
    </w:pPr>
    <w:r>
      <w:rPr>
        <w:rFonts w:ascii="Arial" w:hAnsi="Arial" w:cs="Arial"/>
        <w:noProof/>
        <w:sz w:val="24"/>
        <w:szCs w:val="24"/>
        <w:lang w:eastAsia="en-GB"/>
      </w:rPr>
      <w:drawing>
        <wp:inline distT="0" distB="0" distL="0" distR="0" wp14:anchorId="3A687044" wp14:editId="53A7A6FC">
          <wp:extent cx="3524250" cy="17811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08939"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524250" cy="1781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978CE"/>
    <w:multiLevelType w:val="hybridMultilevel"/>
    <w:tmpl w:val="8D58F3BA"/>
    <w:lvl w:ilvl="0" w:tplc="4E3266F2">
      <w:start w:val="1"/>
      <w:numFmt w:val="bullet"/>
      <w:lvlText w:val=""/>
      <w:lvlJc w:val="left"/>
      <w:pPr>
        <w:ind w:left="720" w:hanging="360"/>
      </w:pPr>
      <w:rPr>
        <w:rFonts w:ascii="Symbol" w:hAnsi="Symbol" w:hint="default"/>
      </w:rPr>
    </w:lvl>
    <w:lvl w:ilvl="1" w:tplc="CC78C7B4" w:tentative="1">
      <w:start w:val="1"/>
      <w:numFmt w:val="bullet"/>
      <w:lvlText w:val="o"/>
      <w:lvlJc w:val="left"/>
      <w:pPr>
        <w:ind w:left="1440" w:hanging="360"/>
      </w:pPr>
      <w:rPr>
        <w:rFonts w:ascii="Courier New" w:hAnsi="Courier New" w:cs="Courier New" w:hint="default"/>
      </w:rPr>
    </w:lvl>
    <w:lvl w:ilvl="2" w:tplc="DFECF3D4" w:tentative="1">
      <w:start w:val="1"/>
      <w:numFmt w:val="bullet"/>
      <w:lvlText w:val=""/>
      <w:lvlJc w:val="left"/>
      <w:pPr>
        <w:ind w:left="2160" w:hanging="360"/>
      </w:pPr>
      <w:rPr>
        <w:rFonts w:ascii="Wingdings" w:hAnsi="Wingdings" w:hint="default"/>
      </w:rPr>
    </w:lvl>
    <w:lvl w:ilvl="3" w:tplc="A5BE07AC" w:tentative="1">
      <w:start w:val="1"/>
      <w:numFmt w:val="bullet"/>
      <w:lvlText w:val=""/>
      <w:lvlJc w:val="left"/>
      <w:pPr>
        <w:ind w:left="2880" w:hanging="360"/>
      </w:pPr>
      <w:rPr>
        <w:rFonts w:ascii="Symbol" w:hAnsi="Symbol" w:hint="default"/>
      </w:rPr>
    </w:lvl>
    <w:lvl w:ilvl="4" w:tplc="A59E2886" w:tentative="1">
      <w:start w:val="1"/>
      <w:numFmt w:val="bullet"/>
      <w:lvlText w:val="o"/>
      <w:lvlJc w:val="left"/>
      <w:pPr>
        <w:ind w:left="3600" w:hanging="360"/>
      </w:pPr>
      <w:rPr>
        <w:rFonts w:ascii="Courier New" w:hAnsi="Courier New" w:cs="Courier New" w:hint="default"/>
      </w:rPr>
    </w:lvl>
    <w:lvl w:ilvl="5" w:tplc="28D4C422" w:tentative="1">
      <w:start w:val="1"/>
      <w:numFmt w:val="bullet"/>
      <w:lvlText w:val=""/>
      <w:lvlJc w:val="left"/>
      <w:pPr>
        <w:ind w:left="4320" w:hanging="360"/>
      </w:pPr>
      <w:rPr>
        <w:rFonts w:ascii="Wingdings" w:hAnsi="Wingdings" w:hint="default"/>
      </w:rPr>
    </w:lvl>
    <w:lvl w:ilvl="6" w:tplc="C87A8A80" w:tentative="1">
      <w:start w:val="1"/>
      <w:numFmt w:val="bullet"/>
      <w:lvlText w:val=""/>
      <w:lvlJc w:val="left"/>
      <w:pPr>
        <w:ind w:left="5040" w:hanging="360"/>
      </w:pPr>
      <w:rPr>
        <w:rFonts w:ascii="Symbol" w:hAnsi="Symbol" w:hint="default"/>
      </w:rPr>
    </w:lvl>
    <w:lvl w:ilvl="7" w:tplc="CAEAE87A" w:tentative="1">
      <w:start w:val="1"/>
      <w:numFmt w:val="bullet"/>
      <w:lvlText w:val="o"/>
      <w:lvlJc w:val="left"/>
      <w:pPr>
        <w:ind w:left="5760" w:hanging="360"/>
      </w:pPr>
      <w:rPr>
        <w:rFonts w:ascii="Courier New" w:hAnsi="Courier New" w:cs="Courier New" w:hint="default"/>
      </w:rPr>
    </w:lvl>
    <w:lvl w:ilvl="8" w:tplc="365E3A88" w:tentative="1">
      <w:start w:val="1"/>
      <w:numFmt w:val="bullet"/>
      <w:lvlText w:val=""/>
      <w:lvlJc w:val="left"/>
      <w:pPr>
        <w:ind w:left="6480" w:hanging="360"/>
      </w:pPr>
      <w:rPr>
        <w:rFonts w:ascii="Wingdings" w:hAnsi="Wingdings" w:hint="default"/>
      </w:rPr>
    </w:lvl>
  </w:abstractNum>
  <w:num w:numId="1" w16cid:durableId="585119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455"/>
    <w:rsid w:val="000172BD"/>
    <w:rsid w:val="00144717"/>
    <w:rsid w:val="00145CD2"/>
    <w:rsid w:val="00147B2F"/>
    <w:rsid w:val="0017583B"/>
    <w:rsid w:val="00233DA2"/>
    <w:rsid w:val="0024677A"/>
    <w:rsid w:val="002A74C9"/>
    <w:rsid w:val="00353E28"/>
    <w:rsid w:val="00373DC5"/>
    <w:rsid w:val="003760BA"/>
    <w:rsid w:val="003A31DB"/>
    <w:rsid w:val="003A62CB"/>
    <w:rsid w:val="00421AD5"/>
    <w:rsid w:val="0044613F"/>
    <w:rsid w:val="00451BB4"/>
    <w:rsid w:val="00472EB4"/>
    <w:rsid w:val="004B2C2F"/>
    <w:rsid w:val="004D79B4"/>
    <w:rsid w:val="004E3A84"/>
    <w:rsid w:val="00547F68"/>
    <w:rsid w:val="00552A23"/>
    <w:rsid w:val="005B32EC"/>
    <w:rsid w:val="005E3086"/>
    <w:rsid w:val="005F1621"/>
    <w:rsid w:val="00632B0C"/>
    <w:rsid w:val="006330EE"/>
    <w:rsid w:val="00651455"/>
    <w:rsid w:val="00687B5B"/>
    <w:rsid w:val="006F65BC"/>
    <w:rsid w:val="00724610"/>
    <w:rsid w:val="0075143D"/>
    <w:rsid w:val="007C08DA"/>
    <w:rsid w:val="007D05D7"/>
    <w:rsid w:val="00803CE8"/>
    <w:rsid w:val="008C7E4E"/>
    <w:rsid w:val="00912A69"/>
    <w:rsid w:val="00936DEA"/>
    <w:rsid w:val="00955003"/>
    <w:rsid w:val="00974C73"/>
    <w:rsid w:val="009947B5"/>
    <w:rsid w:val="00997619"/>
    <w:rsid w:val="009C3A7F"/>
    <w:rsid w:val="009E51A9"/>
    <w:rsid w:val="00A62FDF"/>
    <w:rsid w:val="00B171CD"/>
    <w:rsid w:val="00BD7AF2"/>
    <w:rsid w:val="00D80F97"/>
    <w:rsid w:val="00E279F3"/>
    <w:rsid w:val="00E455CB"/>
    <w:rsid w:val="00ED14CA"/>
    <w:rsid w:val="00EE79C7"/>
    <w:rsid w:val="00F232F9"/>
    <w:rsid w:val="00F54905"/>
    <w:rsid w:val="00F55A57"/>
    <w:rsid w:val="00F9367F"/>
    <w:rsid w:val="00FA4F4D"/>
    <w:rsid w:val="00FA53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5F3DF"/>
  <w15:docId w15:val="{E99CBEE2-49A8-4A81-ABBB-7EF0BDAC9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DC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1AC2"/>
    <w:rPr>
      <w:sz w:val="16"/>
      <w:szCs w:val="16"/>
    </w:rPr>
  </w:style>
  <w:style w:type="paragraph" w:styleId="CommentText">
    <w:name w:val="annotation text"/>
    <w:basedOn w:val="Normal"/>
    <w:link w:val="CommentTextChar"/>
    <w:uiPriority w:val="99"/>
    <w:semiHidden/>
    <w:unhideWhenUsed/>
    <w:rsid w:val="00E01AC2"/>
    <w:rPr>
      <w:sz w:val="20"/>
      <w:szCs w:val="20"/>
    </w:rPr>
  </w:style>
  <w:style w:type="character" w:customStyle="1" w:styleId="CommentTextChar">
    <w:name w:val="Comment Text Char"/>
    <w:basedOn w:val="DefaultParagraphFont"/>
    <w:link w:val="CommentText"/>
    <w:uiPriority w:val="99"/>
    <w:semiHidden/>
    <w:rsid w:val="00E01AC2"/>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E01AC2"/>
    <w:rPr>
      <w:b/>
      <w:bCs/>
    </w:rPr>
  </w:style>
  <w:style w:type="character" w:customStyle="1" w:styleId="CommentSubjectChar">
    <w:name w:val="Comment Subject Char"/>
    <w:basedOn w:val="CommentTextChar"/>
    <w:link w:val="CommentSubject"/>
    <w:uiPriority w:val="99"/>
    <w:semiHidden/>
    <w:rsid w:val="00E01AC2"/>
    <w:rPr>
      <w:rFonts w:ascii="Calibri" w:hAnsi="Calibri" w:cs="Calibri"/>
      <w:b/>
      <w:bCs/>
      <w:sz w:val="20"/>
      <w:szCs w:val="20"/>
    </w:rPr>
  </w:style>
  <w:style w:type="paragraph" w:styleId="BalloonText">
    <w:name w:val="Balloon Text"/>
    <w:basedOn w:val="Normal"/>
    <w:link w:val="BalloonTextChar"/>
    <w:uiPriority w:val="99"/>
    <w:semiHidden/>
    <w:unhideWhenUsed/>
    <w:rsid w:val="00E01AC2"/>
    <w:rPr>
      <w:rFonts w:ascii="Tahoma" w:hAnsi="Tahoma" w:cs="Tahoma"/>
      <w:sz w:val="16"/>
      <w:szCs w:val="16"/>
    </w:rPr>
  </w:style>
  <w:style w:type="character" w:customStyle="1" w:styleId="BalloonTextChar">
    <w:name w:val="Balloon Text Char"/>
    <w:basedOn w:val="DefaultParagraphFont"/>
    <w:link w:val="BalloonText"/>
    <w:uiPriority w:val="99"/>
    <w:semiHidden/>
    <w:rsid w:val="00E01AC2"/>
    <w:rPr>
      <w:rFonts w:ascii="Tahoma" w:hAnsi="Tahoma" w:cs="Tahoma"/>
      <w:sz w:val="16"/>
      <w:szCs w:val="16"/>
    </w:rPr>
  </w:style>
  <w:style w:type="paragraph" w:styleId="ListParagraph">
    <w:name w:val="List Paragraph"/>
    <w:basedOn w:val="Normal"/>
    <w:uiPriority w:val="34"/>
    <w:qFormat/>
    <w:rsid w:val="007C08DA"/>
    <w:pPr>
      <w:ind w:left="720"/>
      <w:contextualSpacing/>
    </w:pPr>
  </w:style>
  <w:style w:type="character" w:styleId="Hyperlink">
    <w:name w:val="Hyperlink"/>
    <w:basedOn w:val="DefaultParagraphFont"/>
    <w:uiPriority w:val="99"/>
    <w:unhideWhenUsed/>
    <w:rsid w:val="00DE5E64"/>
    <w:rPr>
      <w:color w:val="0000FF" w:themeColor="hyperlink"/>
      <w:u w:val="single"/>
    </w:rPr>
  </w:style>
  <w:style w:type="paragraph" w:styleId="Footer">
    <w:name w:val="footer"/>
    <w:basedOn w:val="Normal"/>
    <w:link w:val="FooterChar"/>
    <w:uiPriority w:val="99"/>
    <w:unhideWhenUsed/>
    <w:rsid w:val="00DE5E64"/>
    <w:pPr>
      <w:tabs>
        <w:tab w:val="center" w:pos="4680"/>
        <w:tab w:val="right" w:pos="9360"/>
      </w:tabs>
    </w:pPr>
    <w:rPr>
      <w:rFonts w:asciiTheme="minorHAnsi" w:hAnsiTheme="minorHAnsi" w:cstheme="minorBidi"/>
      <w:sz w:val="21"/>
      <w:lang w:val="en-US" w:eastAsia="ja-JP"/>
    </w:rPr>
  </w:style>
  <w:style w:type="character" w:customStyle="1" w:styleId="FooterChar">
    <w:name w:val="Footer Char"/>
    <w:basedOn w:val="DefaultParagraphFont"/>
    <w:link w:val="Footer"/>
    <w:uiPriority w:val="99"/>
    <w:rsid w:val="00DE5E64"/>
    <w:rPr>
      <w:sz w:val="21"/>
      <w:lang w:val="en-US" w:eastAsia="ja-JP"/>
    </w:rPr>
  </w:style>
  <w:style w:type="paragraph" w:styleId="Header">
    <w:name w:val="header"/>
    <w:basedOn w:val="Normal"/>
    <w:link w:val="HeaderChar"/>
    <w:uiPriority w:val="99"/>
    <w:unhideWhenUsed/>
    <w:rsid w:val="0044613F"/>
    <w:pPr>
      <w:tabs>
        <w:tab w:val="center" w:pos="4513"/>
        <w:tab w:val="right" w:pos="9026"/>
      </w:tabs>
    </w:pPr>
  </w:style>
  <w:style w:type="character" w:customStyle="1" w:styleId="HeaderChar">
    <w:name w:val="Header Char"/>
    <w:basedOn w:val="DefaultParagraphFont"/>
    <w:link w:val="Header"/>
    <w:uiPriority w:val="99"/>
    <w:rsid w:val="0044613F"/>
    <w:rPr>
      <w:rFonts w:ascii="Calibri" w:hAnsi="Calibri" w:cs="Calibri"/>
    </w:rPr>
  </w:style>
  <w:style w:type="character" w:styleId="PlaceholderText">
    <w:name w:val="Placeholder Text"/>
    <w:basedOn w:val="DefaultParagraphFont"/>
    <w:uiPriority w:val="99"/>
    <w:semiHidden/>
    <w:rsid w:val="00900A29"/>
    <w:rPr>
      <w:color w:val="808080"/>
    </w:rPr>
  </w:style>
  <w:style w:type="paragraph" w:customStyle="1" w:styleId="FooterAgency">
    <w:name w:val="Footer (Agency)"/>
    <w:basedOn w:val="Normal"/>
    <w:rsid w:val="009E51A9"/>
    <w:rPr>
      <w:rFonts w:ascii="Verdana" w:eastAsia="Verdana" w:hAnsi="Verdana" w:cs="Verdana"/>
      <w:color w:val="6D6F71"/>
      <w:sz w:val="14"/>
      <w:szCs w:val="14"/>
      <w:lang w:eastAsia="en-GB"/>
    </w:rPr>
  </w:style>
  <w:style w:type="paragraph" w:customStyle="1" w:styleId="FooterblueAgency">
    <w:name w:val="Footer blue (Agency)"/>
    <w:basedOn w:val="Normal"/>
    <w:rsid w:val="009E51A9"/>
    <w:rPr>
      <w:rFonts w:ascii="Verdana" w:eastAsia="Verdana" w:hAnsi="Verdana" w:cs="Verdana"/>
      <w:b/>
      <w:color w:val="003399"/>
      <w:sz w:val="13"/>
      <w:szCs w:val="14"/>
      <w:lang w:eastAsia="en-GB"/>
    </w:rPr>
  </w:style>
  <w:style w:type="paragraph" w:customStyle="1" w:styleId="BodytextAgency">
    <w:name w:val="Body text (Agency)"/>
    <w:basedOn w:val="Normal"/>
    <w:link w:val="BodytextAgencyChar"/>
    <w:qFormat/>
    <w:rsid w:val="009E51A9"/>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9E51A9"/>
    <w:rPr>
      <w:rFonts w:ascii="Verdana" w:eastAsia="Verdana" w:hAnsi="Verdana" w:cs="Verdana"/>
      <w:sz w:val="18"/>
      <w:szCs w:val="18"/>
      <w:lang w:eastAsia="en-GB"/>
    </w:rPr>
  </w:style>
  <w:style w:type="paragraph" w:styleId="Revision">
    <w:name w:val="Revision"/>
    <w:hidden/>
    <w:uiPriority w:val="99"/>
    <w:semiHidden/>
    <w:rsid w:val="0075143D"/>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URDlist@ema.europa.e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F1C97765384B57976698B96F1427CB"/>
        <w:category>
          <w:name w:val="General"/>
          <w:gallery w:val="placeholder"/>
        </w:category>
        <w:types>
          <w:type w:val="bbPlcHdr"/>
        </w:types>
        <w:behaviors>
          <w:behavior w:val="content"/>
        </w:behaviors>
        <w:guid w:val="{216649D4-CFFA-430E-86B3-B47A2ECBBED4}"/>
      </w:docPartPr>
      <w:docPartBody>
        <w:p w:rsidR="00B07FC0" w:rsidRDefault="00B07FC0" w:rsidP="00F55A57">
          <w:pPr>
            <w:pStyle w:val="5EF1C97765384B57976698B96F1427CB"/>
          </w:pPr>
          <w:r w:rsidRPr="00A62FDF">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55ACA17C-CEFC-4131-A44F-ED3F85E2FC69}"/>
      </w:docPartPr>
      <w:docPartBody>
        <w:p w:rsidR="00B07FC0" w:rsidRDefault="00B07FC0">
          <w:r w:rsidRPr="00A62FDF">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D8B3A548-C3BB-4012-ACE2-1F426C486BE6}"/>
      </w:docPartPr>
      <w:docPartBody>
        <w:p w:rsidR="00B07FC0" w:rsidRDefault="00B07FC0">
          <w:r w:rsidRPr="00A62FDF">
            <w:rPr>
              <w:rStyle w:val="PlaceholderText"/>
            </w:rPr>
            <w:t>Click here to enter a date.</w:t>
          </w:r>
        </w:p>
      </w:docPartBody>
    </w:docPart>
    <w:docPart>
      <w:docPartPr>
        <w:name w:val="73B9D0F12EFD4A04B01A39B90CD76904"/>
        <w:category>
          <w:name w:val="General"/>
          <w:gallery w:val="placeholder"/>
        </w:category>
        <w:types>
          <w:type w:val="bbPlcHdr"/>
        </w:types>
        <w:behaviors>
          <w:behavior w:val="content"/>
        </w:behaviors>
        <w:guid w:val="{D4865D56-2037-48FB-A148-47EE6EBF323D}"/>
      </w:docPartPr>
      <w:docPartBody>
        <w:p w:rsidR="00552A23" w:rsidRDefault="00B07FC0" w:rsidP="005F1621">
          <w:pPr>
            <w:pStyle w:val="73B9D0F12EFD4A04B01A39B90CD76904"/>
          </w:pPr>
          <w:r w:rsidRPr="00A62FD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2A23"/>
    <w:rsid w:val="00145CD2"/>
    <w:rsid w:val="00186C62"/>
    <w:rsid w:val="001F4700"/>
    <w:rsid w:val="00373DC5"/>
    <w:rsid w:val="00451BB4"/>
    <w:rsid w:val="00472EB4"/>
    <w:rsid w:val="00552A23"/>
    <w:rsid w:val="00642382"/>
    <w:rsid w:val="00974C73"/>
    <w:rsid w:val="009947B5"/>
    <w:rsid w:val="00B07FC0"/>
    <w:rsid w:val="00B90B22"/>
    <w:rsid w:val="00BE5868"/>
    <w:rsid w:val="00D80F97"/>
    <w:rsid w:val="00DC560B"/>
    <w:rsid w:val="00E279F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1621"/>
    <w:rPr>
      <w:color w:val="808080"/>
    </w:rPr>
  </w:style>
  <w:style w:type="paragraph" w:customStyle="1" w:styleId="5EF1C97765384B57976698B96F1427CB">
    <w:name w:val="5EF1C97765384B57976698B96F1427CB"/>
    <w:rsid w:val="00F55A57"/>
  </w:style>
  <w:style w:type="paragraph" w:customStyle="1" w:styleId="73B9D0F12EFD4A04B01A39B90CD76904">
    <w:name w:val="73B9D0F12EFD4A04B01A39B90CD76904"/>
    <w:rsid w:val="005F16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4103B-7172-467A-A72A-758B4D3C097F}">
  <ds:schemaRefs>
    <ds:schemaRef ds:uri="http://schemas.openxmlformats.org/officeDocument/2006/bibliography"/>
  </ds:schemaRefs>
</ds:datastoreItem>
</file>

<file path=docMetadata/LabelInfo.xml><?xml version="1.0" encoding="utf-8"?>
<clbl:labelList xmlns:clbl="http://schemas.microsoft.com/office/2020/mipLabelMetadata">
  <clbl:label id="{0eea11ca-d417-4147-80ed-01a58412c458}" enabled="1" method="Standard" siteId="{bc9dc15c-61bc-4f03-b60b-e5b6d8922839}" removed="0"/>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280</Words>
  <Characters>1437</Characters>
  <Application>Microsoft Office Word</Application>
  <DocSecurity>0</DocSecurity>
  <Lines>31</Lines>
  <Paragraphs>18</Paragraphs>
  <ScaleCrop>false</ScaleCrop>
  <HeadingPairs>
    <vt:vector size="2" baseType="variant">
      <vt:variant>
        <vt:lpstr>Title</vt:lpstr>
      </vt:variant>
      <vt:variant>
        <vt:i4>1</vt:i4>
      </vt:variant>
    </vt:vector>
  </HeadingPairs>
  <TitlesOfParts>
    <vt:vector size="1" baseType="lpstr">
      <vt:lpstr>Official request form for addition_amendments to EURD list</vt:lpstr>
    </vt:vector>
  </TitlesOfParts>
  <Company>European Medicines Agency</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EURD list query form</dc:title>
  <dc:creator>Scotti Francesca</dc:creator>
  <cp:lastModifiedBy>del Rey Cristobal Miguel</cp:lastModifiedBy>
  <cp:revision>12</cp:revision>
  <cp:lastPrinted>2017-08-14T10:13:00Z</cp:lastPrinted>
  <dcterms:created xsi:type="dcterms:W3CDTF">2026-01-29T15:51:00Z</dcterms:created>
  <dcterms:modified xsi:type="dcterms:W3CDTF">2026-03-11T18:19:00Z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Category">
    <vt:lpwstr>General</vt:lpwstr>
  </property>
  <property fmtid="{D5CDD505-2E9C-101B-9397-08002B2CF9AE}" pid="4" name="DM_Creation_Date">
    <vt:lpwstr>16/07/2019 15:21:16</vt:lpwstr>
  </property>
  <property fmtid="{D5CDD505-2E9C-101B-9397-08002B2CF9AE}" pid="5" name="DM_Creator_Name">
    <vt:lpwstr>Rager Irene</vt:lpwstr>
  </property>
  <property fmtid="{D5CDD505-2E9C-101B-9397-08002B2CF9AE}" pid="6" name="DM_DocRefId">
    <vt:lpwstr>EMA/526696/2017</vt:lpwstr>
  </property>
  <property fmtid="{D5CDD505-2E9C-101B-9397-08002B2CF9AE}" pid="7" name="DM_emea_doc_ref_id">
    <vt:lpwstr>EMA/526696/2017</vt:lpwstr>
  </property>
  <property fmtid="{D5CDD505-2E9C-101B-9397-08002B2CF9AE}" pid="8" name="DM_Keywords">
    <vt:lpwstr/>
  </property>
  <property fmtid="{D5CDD505-2E9C-101B-9397-08002B2CF9AE}" pid="9" name="DM_Language">
    <vt:lpwstr/>
  </property>
  <property fmtid="{D5CDD505-2E9C-101B-9397-08002B2CF9AE}" pid="10" name="DM_Modifer_Name">
    <vt:lpwstr>Rager Irene</vt:lpwstr>
  </property>
  <property fmtid="{D5CDD505-2E9C-101B-9397-08002B2CF9AE}" pid="11" name="DM_Modified_Date">
    <vt:lpwstr>16/07/2019 15:21:16</vt:lpwstr>
  </property>
  <property fmtid="{D5CDD505-2E9C-101B-9397-08002B2CF9AE}" pid="12" name="DM_Modifier_Name">
    <vt:lpwstr>Rager Irene</vt:lpwstr>
  </property>
  <property fmtid="{D5CDD505-2E9C-101B-9397-08002B2CF9AE}" pid="13" name="DM_Modify_Date">
    <vt:lpwstr>16/07/2019 15:21:16</vt:lpwstr>
  </property>
  <property fmtid="{D5CDD505-2E9C-101B-9397-08002B2CF9AE}" pid="14" name="DM_Name">
    <vt:lpwstr>EURD list query form</vt:lpwstr>
  </property>
  <property fmtid="{D5CDD505-2E9C-101B-9397-08002B2CF9AE}" pid="15" name="DM_Path">
    <vt:lpwstr>/03. Pharmacovigilance/PhV - Human/3.1 Data collection management/08 EURD list/01 - EURD list - procedural toolkit/02 - EURD list - SOP-WIN-Guidance/EURD List queries workflow</vt:lpwstr>
  </property>
  <property fmtid="{D5CDD505-2E9C-101B-9397-08002B2CF9AE}" pid="16" name="DM_Status">
    <vt:lpwstr/>
  </property>
  <property fmtid="{D5CDD505-2E9C-101B-9397-08002B2CF9AE}" pid="17" name="DM_Subject">
    <vt:lpwstr/>
  </property>
  <property fmtid="{D5CDD505-2E9C-101B-9397-08002B2CF9AE}" pid="18" name="DM_Title">
    <vt:lpwstr/>
  </property>
  <property fmtid="{D5CDD505-2E9C-101B-9397-08002B2CF9AE}" pid="19" name="DM_Type">
    <vt:lpwstr>emea_document</vt:lpwstr>
  </property>
  <property fmtid="{D5CDD505-2E9C-101B-9397-08002B2CF9AE}" pid="20" name="DM_Version">
    <vt:lpwstr>1.5,CURRENT</vt:lpwstr>
  </property>
  <property fmtid="{D5CDD505-2E9C-101B-9397-08002B2CF9AE}" pid="21" name="MSIP_Label_0eea11ca-d417-4147-80ed-01a58412c458_Enabled">
    <vt:lpwstr>true</vt:lpwstr>
  </property>
  <property fmtid="{D5CDD505-2E9C-101B-9397-08002B2CF9AE}" pid="22" name="MSIP_Label_0eea11ca-d417-4147-80ed-01a58412c458_SetDate">
    <vt:lpwstr>2026-01-29T15:51:33Z</vt:lpwstr>
  </property>
  <property fmtid="{D5CDD505-2E9C-101B-9397-08002B2CF9AE}" pid="23" name="MSIP_Label_0eea11ca-d417-4147-80ed-01a58412c458_Method">
    <vt:lpwstr>Standard</vt:lpwstr>
  </property>
  <property fmtid="{D5CDD505-2E9C-101B-9397-08002B2CF9AE}" pid="24" name="MSIP_Label_0eea11ca-d417-4147-80ed-01a58412c458_Name">
    <vt:lpwstr>0eea11ca-d417-4147-80ed-01a58412c458</vt:lpwstr>
  </property>
  <property fmtid="{D5CDD505-2E9C-101B-9397-08002B2CF9AE}" pid="25" name="MSIP_Label_0eea11ca-d417-4147-80ed-01a58412c458_SiteId">
    <vt:lpwstr>bc9dc15c-61bc-4f03-b60b-e5b6d8922839</vt:lpwstr>
  </property>
  <property fmtid="{D5CDD505-2E9C-101B-9397-08002B2CF9AE}" pid="26" name="MSIP_Label_0eea11ca-d417-4147-80ed-01a58412c458_ActionId">
    <vt:lpwstr>2920c966-5edd-4470-aa4e-0e432fa1da6b</vt:lpwstr>
  </property>
  <property fmtid="{D5CDD505-2E9C-101B-9397-08002B2CF9AE}" pid="27" name="MSIP_Label_0eea11ca-d417-4147-80ed-01a58412c458_ContentBits">
    <vt:lpwstr>2</vt:lpwstr>
  </property>
  <property fmtid="{D5CDD505-2E9C-101B-9397-08002B2CF9AE}" pid="28" name="MSIP_Label_0eea11ca-d417-4147-80ed-01a58412c458_Tag">
    <vt:lpwstr>10, 3, 0, 1</vt:lpwstr>
  </property>
</Properties>
</file>