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people.xml" ContentType="application/vnd.openxmlformats-officedocument.wordprocessingml.people+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5E9F" w14:textId="08F00811" w:rsidR="009D2EA8" w:rsidRPr="00B47BF0" w:rsidRDefault="009D2EA8" w:rsidP="009D2EA8">
      <w:pPr>
        <w:pBdr>
          <w:top w:val="single" w:sz="4" w:space="1" w:color="auto"/>
          <w:left w:val="single" w:sz="4" w:space="4" w:color="auto"/>
          <w:bottom w:val="single" w:sz="4" w:space="1" w:color="auto"/>
          <w:right w:val="single" w:sz="4" w:space="4" w:color="auto"/>
        </w:pBdr>
        <w:rPr>
          <w:szCs w:val="22"/>
        </w:rPr>
      </w:pPr>
      <w:r w:rsidRPr="00B47BF0">
        <w:rPr>
          <w:szCs w:val="22"/>
        </w:rPr>
        <w:t xml:space="preserve">Dit document bevat de goedgekeurde productinformatie voor </w:t>
      </w:r>
      <w:r>
        <w:rPr>
          <w:szCs w:val="22"/>
        </w:rPr>
        <w:t>Remicade</w:t>
      </w:r>
      <w:r w:rsidRPr="00B47BF0">
        <w:rPr>
          <w:szCs w:val="22"/>
        </w:rPr>
        <w:t xml:space="preserve">, waarbij de wijzigingen ten opzichte van de vorige procedure met wijzigingen in de productinformatie </w:t>
      </w:r>
      <w:r>
        <w:rPr>
          <w:szCs w:val="22"/>
        </w:rPr>
        <w:t>(</w:t>
      </w:r>
      <w:r>
        <w:rPr>
          <w:noProof/>
        </w:rPr>
        <w:t>EMA/VR/</w:t>
      </w:r>
      <w:r w:rsidR="00501F4E">
        <w:rPr>
          <w:noProof/>
        </w:rPr>
        <w:t>0000</w:t>
      </w:r>
      <w:r>
        <w:rPr>
          <w:noProof/>
        </w:rPr>
        <w:t>22</w:t>
      </w:r>
      <w:r w:rsidR="00AA61E5">
        <w:rPr>
          <w:noProof/>
        </w:rPr>
        <w:t>95</w:t>
      </w:r>
      <w:r>
        <w:rPr>
          <w:noProof/>
        </w:rPr>
        <w:t>76</w:t>
      </w:r>
      <w:r w:rsidRPr="00B47BF0">
        <w:rPr>
          <w:szCs w:val="22"/>
        </w:rPr>
        <w:t>) zijn gemarkeerd.</w:t>
      </w:r>
    </w:p>
    <w:p w14:paraId="174FE117" w14:textId="77777777" w:rsidR="009D2EA8" w:rsidRPr="00B47BF0" w:rsidRDefault="009D2EA8" w:rsidP="009D2EA8">
      <w:pPr>
        <w:pBdr>
          <w:top w:val="single" w:sz="4" w:space="1" w:color="auto"/>
          <w:left w:val="single" w:sz="4" w:space="4" w:color="auto"/>
          <w:bottom w:val="single" w:sz="4" w:space="1" w:color="auto"/>
          <w:right w:val="single" w:sz="4" w:space="4" w:color="auto"/>
        </w:pBdr>
        <w:rPr>
          <w:szCs w:val="22"/>
        </w:rPr>
      </w:pPr>
    </w:p>
    <w:p w14:paraId="6E7AF569" w14:textId="75E22932" w:rsidR="009D2EA8" w:rsidRPr="00E15E56" w:rsidRDefault="009D2EA8" w:rsidP="009D2EA8">
      <w:pPr>
        <w:pBdr>
          <w:top w:val="single" w:sz="4" w:space="1" w:color="auto"/>
          <w:left w:val="single" w:sz="4" w:space="4" w:color="auto"/>
          <w:bottom w:val="single" w:sz="4" w:space="1" w:color="auto"/>
          <w:right w:val="single" w:sz="4" w:space="4" w:color="auto"/>
        </w:pBdr>
        <w:rPr>
          <w:b/>
          <w:bCs/>
          <w:szCs w:val="22"/>
        </w:rPr>
      </w:pPr>
      <w:r w:rsidRPr="00B47BF0">
        <w:rPr>
          <w:szCs w:val="22"/>
        </w:rPr>
        <w:t xml:space="preserve">Zie voor meer informatie de website van het Europees Geneesmiddelenbureau: </w:t>
      </w:r>
      <w:r>
        <w:fldChar w:fldCharType="begin"/>
      </w:r>
      <w:r>
        <w:instrText>HYPERLINK "https://www.ema.europa.eu/en/medicines/human/epar/remicade"</w:instrText>
      </w:r>
      <w:r>
        <w:fldChar w:fldCharType="separate"/>
      </w:r>
      <w:r w:rsidRPr="009D2EA8">
        <w:rPr>
          <w:rStyle w:val="Hyperlink"/>
          <w:lang w:val="nl-BE"/>
        </w:rPr>
        <w:t>https://www.ema.europa.eu/en/medicines/human/epar/remicade</w:t>
      </w:r>
      <w:r>
        <w:fldChar w:fldCharType="end"/>
      </w:r>
    </w:p>
    <w:p w14:paraId="7E25B6F9" w14:textId="77777777" w:rsidR="009D2EA8" w:rsidRPr="00EE6FD1" w:rsidRDefault="009D2EA8" w:rsidP="009D2EA8">
      <w:pPr>
        <w:rPr>
          <w:b/>
          <w:bCs/>
          <w:szCs w:val="22"/>
        </w:rPr>
      </w:pPr>
    </w:p>
    <w:p w14:paraId="341AFF84" w14:textId="77777777" w:rsidR="003D1FAC" w:rsidRDefault="003D1FAC" w:rsidP="008F152C"/>
    <w:p w14:paraId="3FC9929F" w14:textId="77777777" w:rsidR="004C1B95" w:rsidRDefault="004C1B95" w:rsidP="008F152C"/>
    <w:p w14:paraId="3C01AE54" w14:textId="77777777" w:rsidR="004C1B95" w:rsidRDefault="004C1B95" w:rsidP="008F152C"/>
    <w:p w14:paraId="6327EC1D" w14:textId="77777777" w:rsidR="004C1B95" w:rsidRDefault="004C1B95" w:rsidP="008F152C"/>
    <w:p w14:paraId="6771527D" w14:textId="77777777" w:rsidR="004C1B95" w:rsidRDefault="004C1B95" w:rsidP="008F152C"/>
    <w:p w14:paraId="3AFC2931" w14:textId="77777777" w:rsidR="004C1B95" w:rsidRPr="003F3995" w:rsidRDefault="004C1B95" w:rsidP="008F152C"/>
    <w:p w14:paraId="0AC9495E" w14:textId="77777777" w:rsidR="003D1FAC" w:rsidRPr="003F3995" w:rsidRDefault="003D1FAC" w:rsidP="008F152C"/>
    <w:p w14:paraId="67104987" w14:textId="77777777" w:rsidR="003D1FAC" w:rsidRPr="003F3995" w:rsidRDefault="003D1FAC" w:rsidP="008F152C"/>
    <w:p w14:paraId="76E1AA97" w14:textId="77777777" w:rsidR="003D1FAC" w:rsidRPr="003F3995" w:rsidRDefault="003D1FAC" w:rsidP="008F152C"/>
    <w:p w14:paraId="4A5A47EF" w14:textId="77777777" w:rsidR="003D1FAC" w:rsidRPr="003F3995" w:rsidRDefault="003D1FAC" w:rsidP="008F152C"/>
    <w:p w14:paraId="04867704" w14:textId="77777777" w:rsidR="003D1FAC" w:rsidRPr="003F3995" w:rsidRDefault="003D1FAC" w:rsidP="008F152C"/>
    <w:p w14:paraId="35908A1A" w14:textId="77777777" w:rsidR="003D1FAC" w:rsidRPr="003F3995" w:rsidRDefault="003D1FAC" w:rsidP="008F152C"/>
    <w:p w14:paraId="050EE363" w14:textId="77777777" w:rsidR="003D1FAC" w:rsidRPr="003F3995" w:rsidRDefault="003D1FAC" w:rsidP="008F152C"/>
    <w:p w14:paraId="2735FB92" w14:textId="77777777" w:rsidR="003D1FAC" w:rsidRPr="003F3995" w:rsidRDefault="003D1FAC" w:rsidP="008F152C"/>
    <w:p w14:paraId="5D00E921" w14:textId="77777777" w:rsidR="004D49AC" w:rsidRPr="003F3995" w:rsidRDefault="004D49AC" w:rsidP="008F152C"/>
    <w:p w14:paraId="06FC6FB5" w14:textId="77777777" w:rsidR="003D1FAC" w:rsidRPr="003F3995" w:rsidRDefault="003D1FAC" w:rsidP="008F152C"/>
    <w:p w14:paraId="423DC7E9" w14:textId="77777777" w:rsidR="00BA5F3C" w:rsidRPr="003F3995" w:rsidRDefault="003D1FAC" w:rsidP="006A3587">
      <w:pPr>
        <w:jc w:val="center"/>
        <w:outlineLvl w:val="0"/>
        <w:rPr>
          <w:b/>
          <w:bCs/>
        </w:rPr>
      </w:pPr>
      <w:r w:rsidRPr="003F3995">
        <w:rPr>
          <w:b/>
          <w:bCs/>
        </w:rPr>
        <w:t>BIJLAGE I</w:t>
      </w:r>
    </w:p>
    <w:p w14:paraId="572B0E83" w14:textId="77777777" w:rsidR="003D1FAC" w:rsidRPr="003F3995" w:rsidRDefault="003D1FAC" w:rsidP="00D075CF"/>
    <w:p w14:paraId="29D89268" w14:textId="77777777" w:rsidR="003D1FAC" w:rsidRPr="003F3995" w:rsidRDefault="003D1FAC" w:rsidP="007E1E51">
      <w:pPr>
        <w:pStyle w:val="EUCP-Heading-1"/>
        <w:rPr>
          <w:lang w:val="nl-NL"/>
        </w:rPr>
      </w:pPr>
      <w:r w:rsidRPr="003F3995">
        <w:rPr>
          <w:lang w:val="nl-NL"/>
        </w:rPr>
        <w:t>SAMENVATTING VAN DE PRODUCTKENMERKEN</w:t>
      </w:r>
    </w:p>
    <w:p w14:paraId="747558F3" w14:textId="3840267D" w:rsidR="003D1FAC" w:rsidRPr="003F3995" w:rsidRDefault="003D1FAC" w:rsidP="006A3587">
      <w:pPr>
        <w:keepNext/>
        <w:ind w:left="567" w:hanging="567"/>
        <w:outlineLvl w:val="1"/>
        <w:rPr>
          <w:b/>
          <w:bCs/>
        </w:rPr>
      </w:pPr>
      <w:r w:rsidRPr="003F3995">
        <w:rPr>
          <w:b/>
          <w:bCs/>
        </w:rPr>
        <w:br w:type="page"/>
      </w:r>
      <w:r w:rsidRPr="003F3995">
        <w:rPr>
          <w:b/>
          <w:bCs/>
        </w:rPr>
        <w:lastRenderedPageBreak/>
        <w:t>1.</w:t>
      </w:r>
      <w:r w:rsidRPr="003F3995">
        <w:rPr>
          <w:b/>
          <w:bCs/>
        </w:rPr>
        <w:tab/>
        <w:t>NAAM VAN HET GENEESMIDDEL</w:t>
      </w:r>
    </w:p>
    <w:p w14:paraId="54E252D2" w14:textId="77777777" w:rsidR="003D1FAC" w:rsidRPr="003F3995" w:rsidRDefault="003D1FAC" w:rsidP="00FB6F87">
      <w:pPr>
        <w:keepNext/>
      </w:pPr>
    </w:p>
    <w:p w14:paraId="0990158A" w14:textId="77777777" w:rsidR="003D1FAC" w:rsidRPr="003F3995" w:rsidRDefault="003D1FAC" w:rsidP="008F152C">
      <w:r w:rsidRPr="003F3995">
        <w:t>Remicade 100 mg poeder voor concentraat voor oplossing voor infusie.</w:t>
      </w:r>
    </w:p>
    <w:p w14:paraId="7796FB0A" w14:textId="77777777" w:rsidR="003D1FAC" w:rsidRPr="003F3995" w:rsidRDefault="003D1FAC" w:rsidP="008F152C"/>
    <w:p w14:paraId="76299967" w14:textId="77777777" w:rsidR="003D1FAC" w:rsidRPr="003F3995" w:rsidRDefault="003D1FAC" w:rsidP="008F152C"/>
    <w:p w14:paraId="34EEFE7A" w14:textId="77777777" w:rsidR="003D1FAC" w:rsidRPr="003F3995" w:rsidRDefault="003D1FAC" w:rsidP="006A3587">
      <w:pPr>
        <w:keepNext/>
        <w:ind w:left="567" w:hanging="567"/>
        <w:outlineLvl w:val="1"/>
        <w:rPr>
          <w:b/>
          <w:bCs/>
        </w:rPr>
      </w:pPr>
      <w:r w:rsidRPr="003F3995">
        <w:rPr>
          <w:b/>
          <w:bCs/>
        </w:rPr>
        <w:t>2.</w:t>
      </w:r>
      <w:r w:rsidRPr="003F3995">
        <w:rPr>
          <w:b/>
          <w:bCs/>
        </w:rPr>
        <w:tab/>
        <w:t>KWALITATIEVE EN KWANTITATIEVE SAMENSTELLING</w:t>
      </w:r>
    </w:p>
    <w:p w14:paraId="4FA5641D" w14:textId="77777777" w:rsidR="003D1FAC" w:rsidRPr="003F3995" w:rsidRDefault="003D1FAC" w:rsidP="00FB6F87">
      <w:pPr>
        <w:keepNext/>
      </w:pPr>
    </w:p>
    <w:p w14:paraId="16FE858E" w14:textId="77777777" w:rsidR="00BA5F3C" w:rsidRPr="003F3995" w:rsidRDefault="003D1FAC" w:rsidP="008F152C">
      <w:r w:rsidRPr="003F3995">
        <w:t xml:space="preserve">Elke injectieflacon bevat 100 mg infliximab. Infliximab is een chimerische humaan-muriene IgG1 monoklonale antistof die wordt verkregen </w:t>
      </w:r>
      <w:r w:rsidR="00736CB4" w:rsidRPr="003F3995">
        <w:t>uit hybridom</w:t>
      </w:r>
      <w:r w:rsidR="00522095" w:rsidRPr="003F3995">
        <w:t>a</w:t>
      </w:r>
      <w:r w:rsidR="00736CB4" w:rsidRPr="003F3995">
        <w:t>cellen</w:t>
      </w:r>
      <w:r w:rsidR="00E535DC" w:rsidRPr="003F3995">
        <w:t xml:space="preserve"> van muizen</w:t>
      </w:r>
      <w:r w:rsidR="00736CB4" w:rsidRPr="003F3995">
        <w:t xml:space="preserve"> </w:t>
      </w:r>
      <w:r w:rsidRPr="003F3995">
        <w:t>met behulp van recombinant-DNA-technologie. Na reconstitutie bevat elke ml 10 mg infliximab.</w:t>
      </w:r>
    </w:p>
    <w:p w14:paraId="3D5643F8" w14:textId="77777777" w:rsidR="003D1FAC" w:rsidRPr="003F3995" w:rsidRDefault="003D1FAC" w:rsidP="008F152C"/>
    <w:p w14:paraId="317A6174" w14:textId="77777777" w:rsidR="003D1FAC" w:rsidRPr="003F3995" w:rsidRDefault="003D1FAC" w:rsidP="008F152C">
      <w:r w:rsidRPr="003F3995">
        <w:t xml:space="preserve">Voor </w:t>
      </w:r>
      <w:r w:rsidR="000F6577" w:rsidRPr="003F3995">
        <w:t xml:space="preserve">de </w:t>
      </w:r>
      <w:r w:rsidRPr="003F3995">
        <w:t xml:space="preserve">volledige lijst van hulpstoffen, zie </w:t>
      </w:r>
      <w:r w:rsidR="0005501F" w:rsidRPr="003F3995">
        <w:t>rubriek </w:t>
      </w:r>
      <w:r w:rsidRPr="003F3995">
        <w:t>6.1.</w:t>
      </w:r>
    </w:p>
    <w:p w14:paraId="3EF9693F" w14:textId="77777777" w:rsidR="003D1FAC" w:rsidRPr="003F3995" w:rsidRDefault="003D1FAC" w:rsidP="008F152C"/>
    <w:p w14:paraId="01476205" w14:textId="77777777" w:rsidR="003D1FAC" w:rsidRPr="003F3995" w:rsidRDefault="003D1FAC" w:rsidP="008F152C"/>
    <w:p w14:paraId="2A87FBE9" w14:textId="77777777" w:rsidR="003D1FAC" w:rsidRPr="003F3995" w:rsidRDefault="003D1FAC" w:rsidP="006A3587">
      <w:pPr>
        <w:keepNext/>
        <w:ind w:left="567" w:hanging="567"/>
        <w:outlineLvl w:val="1"/>
        <w:rPr>
          <w:b/>
          <w:bCs/>
        </w:rPr>
      </w:pPr>
      <w:r w:rsidRPr="003F3995">
        <w:rPr>
          <w:b/>
          <w:bCs/>
        </w:rPr>
        <w:t>3.</w:t>
      </w:r>
      <w:r w:rsidRPr="003F3995">
        <w:rPr>
          <w:b/>
          <w:bCs/>
        </w:rPr>
        <w:tab/>
        <w:t>FARMACEUTISCHE VORM</w:t>
      </w:r>
    </w:p>
    <w:p w14:paraId="3DD7E5EC" w14:textId="77777777" w:rsidR="003D1FAC" w:rsidRPr="003F3995" w:rsidRDefault="003D1FAC" w:rsidP="00FB6F87">
      <w:pPr>
        <w:keepNext/>
      </w:pPr>
    </w:p>
    <w:p w14:paraId="1E9C70A1" w14:textId="77777777" w:rsidR="003D1FAC" w:rsidRPr="003F3995" w:rsidRDefault="003D1FAC" w:rsidP="008F152C">
      <w:r w:rsidRPr="003F3995">
        <w:t>Poeder voor concentraat voor oplossing voor infusie</w:t>
      </w:r>
      <w:r w:rsidR="00E153F5" w:rsidRPr="003F3995">
        <w:t xml:space="preserve"> (poeder voor concentraat)</w:t>
      </w:r>
      <w:r w:rsidRPr="003F3995">
        <w:t>.</w:t>
      </w:r>
    </w:p>
    <w:p w14:paraId="7299A335" w14:textId="77777777" w:rsidR="003D1FAC" w:rsidRPr="003F3995" w:rsidRDefault="003D1FAC" w:rsidP="008F152C"/>
    <w:p w14:paraId="0B17167A" w14:textId="77777777" w:rsidR="003D1FAC" w:rsidRPr="003F3995" w:rsidRDefault="003D1FAC" w:rsidP="008F152C">
      <w:r w:rsidRPr="003F3995">
        <w:t>Het poeder is een gevriesdroogde, witte pellet.</w:t>
      </w:r>
    </w:p>
    <w:p w14:paraId="0FC6014B" w14:textId="77777777" w:rsidR="003D1FAC" w:rsidRPr="003F3995" w:rsidRDefault="003D1FAC" w:rsidP="008F152C"/>
    <w:p w14:paraId="3A2C4BD9" w14:textId="77777777" w:rsidR="003D1FAC" w:rsidRPr="003F3995" w:rsidRDefault="003D1FAC" w:rsidP="008F152C"/>
    <w:p w14:paraId="5066A71D" w14:textId="77777777" w:rsidR="003D1FAC" w:rsidRPr="003F3995" w:rsidRDefault="003D1FAC" w:rsidP="006A3587">
      <w:pPr>
        <w:keepNext/>
        <w:ind w:left="567" w:hanging="567"/>
        <w:outlineLvl w:val="1"/>
        <w:rPr>
          <w:b/>
          <w:bCs/>
        </w:rPr>
      </w:pPr>
      <w:r w:rsidRPr="003F3995">
        <w:rPr>
          <w:b/>
          <w:bCs/>
        </w:rPr>
        <w:t>4.</w:t>
      </w:r>
      <w:r w:rsidRPr="003F3995">
        <w:rPr>
          <w:b/>
          <w:bCs/>
        </w:rPr>
        <w:tab/>
        <w:t>KLINISCHE GEGEVENS</w:t>
      </w:r>
    </w:p>
    <w:p w14:paraId="0D25D0DD" w14:textId="77777777" w:rsidR="003D1FAC" w:rsidRPr="003F3995" w:rsidRDefault="003D1FAC" w:rsidP="00FB6F87">
      <w:pPr>
        <w:keepNext/>
      </w:pPr>
    </w:p>
    <w:p w14:paraId="7ECA7324" w14:textId="77777777" w:rsidR="003D1FAC" w:rsidRPr="003F3995" w:rsidRDefault="003D1FAC" w:rsidP="006A3587">
      <w:pPr>
        <w:keepNext/>
        <w:ind w:left="567" w:hanging="567"/>
        <w:outlineLvl w:val="2"/>
        <w:rPr>
          <w:b/>
          <w:bCs/>
        </w:rPr>
      </w:pPr>
      <w:r w:rsidRPr="003F3995">
        <w:rPr>
          <w:b/>
          <w:bCs/>
        </w:rPr>
        <w:t>4.1</w:t>
      </w:r>
      <w:r w:rsidRPr="003F3995">
        <w:rPr>
          <w:b/>
          <w:bCs/>
        </w:rPr>
        <w:tab/>
        <w:t>Therapeutische indicaties</w:t>
      </w:r>
    </w:p>
    <w:p w14:paraId="37B02982" w14:textId="77777777" w:rsidR="003D1FAC" w:rsidRPr="003F3995" w:rsidRDefault="003D1FAC" w:rsidP="00FB6F87">
      <w:pPr>
        <w:keepNext/>
      </w:pPr>
    </w:p>
    <w:p w14:paraId="7C353CC2" w14:textId="77777777" w:rsidR="003D1FAC" w:rsidRPr="003F3995" w:rsidRDefault="003D1FAC" w:rsidP="00FB6F87">
      <w:pPr>
        <w:keepNext/>
      </w:pPr>
      <w:r w:rsidRPr="003F3995">
        <w:rPr>
          <w:u w:val="single"/>
        </w:rPr>
        <w:t>Reumatoïde artritis</w:t>
      </w:r>
    </w:p>
    <w:p w14:paraId="2168EB32" w14:textId="77777777" w:rsidR="003D1FAC" w:rsidRPr="003F3995" w:rsidRDefault="003D1FAC" w:rsidP="008F152C">
      <w:r w:rsidRPr="003F3995">
        <w:t xml:space="preserve">Remicade, in combinatie met methotrexaat, is geïndiceerd voor de vermindering van </w:t>
      </w:r>
      <w:r w:rsidR="007641C5" w:rsidRPr="003F3995">
        <w:t>klachten</w:t>
      </w:r>
      <w:r w:rsidRPr="003F3995">
        <w:t xml:space="preserve"> en symptomen evenals de verbetering van het fysiek functioneren bij:</w:t>
      </w:r>
    </w:p>
    <w:p w14:paraId="5113956F" w14:textId="77777777" w:rsidR="00BA5F3C" w:rsidRPr="003F3995" w:rsidRDefault="003D1FAC" w:rsidP="008F152C">
      <w:pPr>
        <w:numPr>
          <w:ilvl w:val="0"/>
          <w:numId w:val="12"/>
        </w:numPr>
        <w:tabs>
          <w:tab w:val="left" w:pos="567"/>
        </w:tabs>
        <w:ind w:left="567" w:hanging="567"/>
      </w:pPr>
      <w:r w:rsidRPr="003F3995">
        <w:t>volwassen patiënten met actieve ziekte wanneer de respons op disease-modifying antirheumatica (DMARDs), inclusief methotrexaat, onvoldoende was.</w:t>
      </w:r>
    </w:p>
    <w:p w14:paraId="7758ACF8" w14:textId="77777777" w:rsidR="003D1FAC" w:rsidRPr="003F3995" w:rsidRDefault="003D1FAC" w:rsidP="008F152C">
      <w:pPr>
        <w:numPr>
          <w:ilvl w:val="0"/>
          <w:numId w:val="12"/>
        </w:numPr>
        <w:tabs>
          <w:tab w:val="left" w:pos="567"/>
        </w:tabs>
        <w:ind w:left="567" w:hanging="567"/>
      </w:pPr>
      <w:r w:rsidRPr="003F3995">
        <w:t>volwassen patiënten met ernstige, actieve en progressieve ziekte die niet eerder behandeld werden met methotrexaat of andere DMARDs.</w:t>
      </w:r>
    </w:p>
    <w:p w14:paraId="1FF0AAA5" w14:textId="77777777" w:rsidR="003D1FAC" w:rsidRPr="003F3995" w:rsidRDefault="003D1FAC" w:rsidP="008F152C">
      <w:r w:rsidRPr="003F3995">
        <w:t xml:space="preserve">In deze patiëntenpopulaties werd een afname van de snelheid van de progressie van de gewrichtsbeschadiging, gemeten met röntgenfoto's, aangetoond (zie </w:t>
      </w:r>
      <w:r w:rsidR="0005501F" w:rsidRPr="003F3995">
        <w:t>rubriek </w:t>
      </w:r>
      <w:r w:rsidRPr="003F3995">
        <w:t>5.1).</w:t>
      </w:r>
    </w:p>
    <w:p w14:paraId="6ECF3BDA" w14:textId="77777777" w:rsidR="003D1FAC" w:rsidRPr="003F3995" w:rsidRDefault="003D1FAC" w:rsidP="008F152C"/>
    <w:p w14:paraId="1F381814" w14:textId="77777777" w:rsidR="003D1FAC" w:rsidRPr="003F3995" w:rsidRDefault="003D1FAC" w:rsidP="00FB6F87">
      <w:pPr>
        <w:keepNext/>
      </w:pPr>
      <w:r w:rsidRPr="003F3995">
        <w:rPr>
          <w:u w:val="single"/>
        </w:rPr>
        <w:t>Ziekte van Crohn bij volwassenen</w:t>
      </w:r>
    </w:p>
    <w:p w14:paraId="460070BC" w14:textId="77777777" w:rsidR="003D1FAC" w:rsidRPr="003F3995" w:rsidRDefault="003D1FAC" w:rsidP="008F152C">
      <w:r w:rsidRPr="003F3995">
        <w:t>Remicade is geïndiceerd voor:</w:t>
      </w:r>
    </w:p>
    <w:p w14:paraId="19F1C25A" w14:textId="77777777" w:rsidR="003D1FAC" w:rsidRPr="003F3995" w:rsidRDefault="003D1FAC" w:rsidP="008F152C">
      <w:pPr>
        <w:numPr>
          <w:ilvl w:val="0"/>
          <w:numId w:val="12"/>
        </w:numPr>
        <w:tabs>
          <w:tab w:val="left" w:pos="567"/>
        </w:tabs>
        <w:ind w:left="567" w:hanging="567"/>
      </w:pPr>
      <w:r w:rsidRPr="003F3995">
        <w:t xml:space="preserve">de behandeling van </w:t>
      </w:r>
      <w:r w:rsidR="00CA61DA" w:rsidRPr="003F3995">
        <w:t xml:space="preserve">matige tot </w:t>
      </w:r>
      <w:r w:rsidRPr="003F3995">
        <w:t>ernstige, actieve ziekte van Crohn bij volwassen patiënten die nog niet reageerden ondanks volledige en adequate behandeling met een corticosteroïd en/of een immunosuppressivum; of bij patiënten die dergelijke therapie</w:t>
      </w:r>
      <w:r w:rsidR="009D2390" w:rsidRPr="003F3995">
        <w:t>ën</w:t>
      </w:r>
      <w:r w:rsidRPr="003F3995">
        <w:t xml:space="preserve"> niet verdragen of bij wie dergelijke therapie</w:t>
      </w:r>
      <w:r w:rsidR="009D2390" w:rsidRPr="003F3995">
        <w:t>ën</w:t>
      </w:r>
      <w:r w:rsidRPr="003F3995">
        <w:t xml:space="preserve"> gecontra-indiceerd </w:t>
      </w:r>
      <w:r w:rsidR="009D2390" w:rsidRPr="003F3995">
        <w:t>zijn</w:t>
      </w:r>
      <w:r w:rsidRPr="003F3995">
        <w:t>.</w:t>
      </w:r>
    </w:p>
    <w:p w14:paraId="6AB9B94E" w14:textId="77777777" w:rsidR="003D1FAC" w:rsidRPr="003F3995" w:rsidRDefault="003D1FAC" w:rsidP="008F152C">
      <w:pPr>
        <w:numPr>
          <w:ilvl w:val="0"/>
          <w:numId w:val="12"/>
        </w:numPr>
        <w:tabs>
          <w:tab w:val="left" w:pos="567"/>
        </w:tabs>
        <w:ind w:left="567" w:hanging="567"/>
      </w:pPr>
      <w:r w:rsidRPr="003F3995">
        <w:t xml:space="preserve">de behandeling van actieve ziekte van Crohn met fistelvorming bij volwassen patiënten die nog niet reageerden ondanks volledige en adequate behandeling met een conventionele </w:t>
      </w:r>
      <w:r w:rsidR="009D2390" w:rsidRPr="003F3995">
        <w:t xml:space="preserve">therapie </w:t>
      </w:r>
      <w:r w:rsidRPr="003F3995">
        <w:t>(zoals antibiotica, drainage en immunosuppressieve therapie).</w:t>
      </w:r>
    </w:p>
    <w:p w14:paraId="7206D188" w14:textId="77777777" w:rsidR="003D1FAC" w:rsidRPr="003F3995" w:rsidRDefault="003D1FAC" w:rsidP="008F152C"/>
    <w:p w14:paraId="0AA13357" w14:textId="77777777" w:rsidR="003D1FAC" w:rsidRPr="003F3995" w:rsidRDefault="003D1FAC" w:rsidP="00FB6F87">
      <w:pPr>
        <w:keepNext/>
      </w:pPr>
      <w:r w:rsidRPr="003F3995">
        <w:rPr>
          <w:u w:val="single"/>
        </w:rPr>
        <w:t>Ziekte van Crohn bij pediatrische patiënten</w:t>
      </w:r>
    </w:p>
    <w:p w14:paraId="653B377E" w14:textId="77777777" w:rsidR="003D1FAC" w:rsidRPr="003F3995" w:rsidRDefault="003D1FAC" w:rsidP="008F152C">
      <w:r w:rsidRPr="003F3995">
        <w:t xml:space="preserve">Remicade is geïndiceerd voor de behandeling van ernstige, actieve ziekte van Crohn bij </w:t>
      </w:r>
      <w:r w:rsidR="00E535DC" w:rsidRPr="003F3995">
        <w:t>kinderen en adolescenten</w:t>
      </w:r>
      <w:r w:rsidRPr="003F3995">
        <w:t xml:space="preserve"> van 6</w:t>
      </w:r>
      <w:r w:rsidR="0048093E" w:rsidRPr="003F3995">
        <w:t>-</w:t>
      </w:r>
      <w:r w:rsidRPr="003F3995">
        <w:t xml:space="preserve">17 jaar die nog niet reageerden op conventionele therapieën waaronder behandeling met een corticosteroïd, een immunomodulator en primaire voedingstherapie; of bij pediatrische patiënten die een dergelijke behandeling niet verdragen of bij wie dergelijke </w:t>
      </w:r>
      <w:r w:rsidR="009D2390" w:rsidRPr="003F3995">
        <w:t xml:space="preserve">therapieën </w:t>
      </w:r>
      <w:r w:rsidRPr="003F3995">
        <w:t xml:space="preserve">gecontra-indiceerd </w:t>
      </w:r>
      <w:r w:rsidR="009D2390" w:rsidRPr="003F3995">
        <w:t>zijn</w:t>
      </w:r>
      <w:r w:rsidRPr="003F3995">
        <w:t>. Remicade is alleen onderzocht in combinatie met conventionele immunosuppressieve therapie.</w:t>
      </w:r>
    </w:p>
    <w:p w14:paraId="2BCCC107" w14:textId="77777777" w:rsidR="003D1FAC" w:rsidRPr="003F3995" w:rsidRDefault="003D1FAC" w:rsidP="008F152C"/>
    <w:p w14:paraId="691604BB" w14:textId="77777777" w:rsidR="003D1FAC" w:rsidRPr="003F3995" w:rsidRDefault="003D1FAC" w:rsidP="008F152C">
      <w:pPr>
        <w:keepNext/>
        <w:keepLines/>
      </w:pPr>
      <w:r w:rsidRPr="003F3995">
        <w:rPr>
          <w:u w:val="single"/>
        </w:rPr>
        <w:t>Colitis ulcerosa (UC)</w:t>
      </w:r>
      <w:r w:rsidR="003206A3" w:rsidRPr="003F3995">
        <w:rPr>
          <w:u w:val="single"/>
        </w:rPr>
        <w:t xml:space="preserve"> bij volwassenen</w:t>
      </w:r>
    </w:p>
    <w:p w14:paraId="0CC055F3" w14:textId="77777777" w:rsidR="003D1FAC" w:rsidRPr="003F3995" w:rsidRDefault="003D1FAC" w:rsidP="00FB6F87">
      <w:r w:rsidRPr="003F3995">
        <w:t xml:space="preserve">Remicade is geïndiceerd voor de behandeling van matige tot ernstige actieve colitis ulcerosa bij volwassen patiënten die niet voldoende reageerden op een conventionele therapie met inbegrip van </w:t>
      </w:r>
      <w:r w:rsidRPr="003F3995">
        <w:lastRenderedPageBreak/>
        <w:t>corticosteroïden en 6</w:t>
      </w:r>
      <w:r w:rsidR="00026E6C" w:rsidRPr="003F3995">
        <w:noBreakHyphen/>
      </w:r>
      <w:r w:rsidRPr="003F3995">
        <w:t>mercaptopurine (6</w:t>
      </w:r>
      <w:r w:rsidR="00026E6C" w:rsidRPr="003F3995">
        <w:noBreakHyphen/>
      </w:r>
      <w:r w:rsidRPr="003F3995">
        <w:t xml:space="preserve">MP) of azathioprine (AZA), of die dergelijke therapieën niet verdragen of bij wie een medische contra-indicatie bestaat voor dergelijke </w:t>
      </w:r>
      <w:r w:rsidR="000E27D5" w:rsidRPr="003F3995">
        <w:t>therapieën</w:t>
      </w:r>
      <w:r w:rsidRPr="003F3995">
        <w:t>.</w:t>
      </w:r>
    </w:p>
    <w:p w14:paraId="49AE00DA" w14:textId="77777777" w:rsidR="00952DD8" w:rsidRPr="003F3995" w:rsidRDefault="00952DD8" w:rsidP="008F152C"/>
    <w:p w14:paraId="3363802A" w14:textId="77777777" w:rsidR="00952DD8" w:rsidRPr="003F3995" w:rsidRDefault="00D14DA7" w:rsidP="00FB6F87">
      <w:pPr>
        <w:keepNext/>
      </w:pPr>
      <w:r w:rsidRPr="003F3995">
        <w:rPr>
          <w:u w:val="single"/>
        </w:rPr>
        <w:t>C</w:t>
      </w:r>
      <w:r w:rsidR="00952DD8" w:rsidRPr="003F3995">
        <w:rPr>
          <w:u w:val="single"/>
        </w:rPr>
        <w:t>olitis ulcerosa</w:t>
      </w:r>
      <w:r w:rsidRPr="003F3995">
        <w:rPr>
          <w:u w:val="single"/>
        </w:rPr>
        <w:t xml:space="preserve"> bij pediatrische patiënten</w:t>
      </w:r>
    </w:p>
    <w:p w14:paraId="0B38A45A" w14:textId="77777777" w:rsidR="00952DD8" w:rsidRPr="003F3995" w:rsidRDefault="00952DD8" w:rsidP="008F152C">
      <w:r w:rsidRPr="003F3995">
        <w:t xml:space="preserve">Remicade </w:t>
      </w:r>
      <w:r w:rsidR="00732914" w:rsidRPr="003F3995">
        <w:t>is geï</w:t>
      </w:r>
      <w:r w:rsidRPr="003F3995">
        <w:t>ndiceer</w:t>
      </w:r>
      <w:r w:rsidR="00732914" w:rsidRPr="003F3995">
        <w:t>d</w:t>
      </w:r>
      <w:r w:rsidRPr="003F3995">
        <w:t xml:space="preserve"> voor de behandeling van ernstig actieve colit</w:t>
      </w:r>
      <w:r w:rsidR="00732914" w:rsidRPr="003F3995">
        <w:t>i</w:t>
      </w:r>
      <w:r w:rsidRPr="003F3995">
        <w:t xml:space="preserve">s ulcerosa bij </w:t>
      </w:r>
      <w:r w:rsidR="001038DF" w:rsidRPr="003F3995">
        <w:t xml:space="preserve">kinderen en adolescenten </w:t>
      </w:r>
      <w:r w:rsidRPr="003F3995">
        <w:t>van 6</w:t>
      </w:r>
      <w:r w:rsidR="0048093E" w:rsidRPr="003F3995">
        <w:t>-</w:t>
      </w:r>
      <w:r w:rsidRPr="003F3995">
        <w:t>17</w:t>
      </w:r>
      <w:r w:rsidR="0005501F" w:rsidRPr="003F3995">
        <w:t> jaar</w:t>
      </w:r>
      <w:r w:rsidRPr="003F3995">
        <w:t xml:space="preserve"> die niet voldoende reageerden op conventionele therapie met inbegrip van corticosteroïde</w:t>
      </w:r>
      <w:r w:rsidR="00732914" w:rsidRPr="003F3995">
        <w:t>n</w:t>
      </w:r>
      <w:r w:rsidRPr="003F3995">
        <w:t xml:space="preserve"> en 6-MP of AZA, of die dergelijke therapieën niet verdragen of bij wie een medische contra</w:t>
      </w:r>
      <w:r w:rsidR="00732914" w:rsidRPr="003F3995">
        <w:t>-</w:t>
      </w:r>
      <w:r w:rsidRPr="003F3995">
        <w:t xml:space="preserve">indicatie bestaat voor dergelijke </w:t>
      </w:r>
      <w:r w:rsidR="00B93DAD" w:rsidRPr="003F3995">
        <w:t>therapieën</w:t>
      </w:r>
      <w:r w:rsidRPr="003F3995">
        <w:t>.</w:t>
      </w:r>
    </w:p>
    <w:p w14:paraId="1705C30D" w14:textId="77777777" w:rsidR="003D1FAC" w:rsidRPr="003F3995" w:rsidRDefault="003D1FAC" w:rsidP="008F152C"/>
    <w:p w14:paraId="53187F98" w14:textId="77777777" w:rsidR="003D1FAC" w:rsidRPr="003F3995" w:rsidRDefault="003D1FAC" w:rsidP="00FB6F87">
      <w:pPr>
        <w:keepNext/>
      </w:pPr>
      <w:r w:rsidRPr="003F3995">
        <w:rPr>
          <w:u w:val="single"/>
        </w:rPr>
        <w:t xml:space="preserve">Spondylitis </w:t>
      </w:r>
      <w:r w:rsidR="00851318" w:rsidRPr="003F3995">
        <w:rPr>
          <w:u w:val="single"/>
        </w:rPr>
        <w:t>a</w:t>
      </w:r>
      <w:r w:rsidRPr="003F3995">
        <w:rPr>
          <w:u w:val="single"/>
        </w:rPr>
        <w:t>nkylosans</w:t>
      </w:r>
    </w:p>
    <w:p w14:paraId="6DE3DB0F" w14:textId="77777777" w:rsidR="003D1FAC" w:rsidRPr="003F3995" w:rsidRDefault="003D1FAC" w:rsidP="008F152C">
      <w:r w:rsidRPr="003F3995">
        <w:t>Remicade is geïndiceerd voor de behandeling van ernstige, actieve spondylitis ankylosans bij volwassen patiënten die onvoldoende reageerden op een conventionele therapie.</w:t>
      </w:r>
    </w:p>
    <w:p w14:paraId="5957BD6B" w14:textId="77777777" w:rsidR="003D1FAC" w:rsidRPr="003F3995" w:rsidRDefault="003D1FAC" w:rsidP="008F152C"/>
    <w:p w14:paraId="160A8C2A" w14:textId="77777777" w:rsidR="003D1FAC" w:rsidRPr="003F3995" w:rsidRDefault="003D1FAC" w:rsidP="00FB6F87">
      <w:pPr>
        <w:keepNext/>
      </w:pPr>
      <w:r w:rsidRPr="003F3995">
        <w:rPr>
          <w:u w:val="single"/>
        </w:rPr>
        <w:t>Artritis psoriatica</w:t>
      </w:r>
    </w:p>
    <w:p w14:paraId="2DAFD604" w14:textId="77777777" w:rsidR="003D1FAC" w:rsidRPr="003F3995" w:rsidRDefault="003D1FAC" w:rsidP="008F152C">
      <w:r w:rsidRPr="003F3995">
        <w:t>Remicade is geïndiceerd voor de behandeling van actieve en progressieve artritis psoriatica bij volwassen patiënten wanneer de respons op voorafgaande therapie met DMARDs onvoldoende was.</w:t>
      </w:r>
    </w:p>
    <w:p w14:paraId="4DB2181E" w14:textId="77777777" w:rsidR="003D1FAC" w:rsidRPr="003F3995" w:rsidRDefault="003D1FAC" w:rsidP="008F152C">
      <w:r w:rsidRPr="003F3995">
        <w:rPr>
          <w:snapToGrid w:val="0"/>
        </w:rPr>
        <w:t>Remicade moet worden toegediend</w:t>
      </w:r>
      <w:r w:rsidR="00242328" w:rsidRPr="003F3995">
        <w:rPr>
          <w:snapToGrid w:val="0"/>
        </w:rPr>
        <w:t>:</w:t>
      </w:r>
    </w:p>
    <w:p w14:paraId="4454075F" w14:textId="77777777" w:rsidR="003D1FAC" w:rsidRPr="003F3995" w:rsidRDefault="003D1FAC" w:rsidP="008F152C">
      <w:pPr>
        <w:numPr>
          <w:ilvl w:val="0"/>
          <w:numId w:val="12"/>
        </w:numPr>
        <w:tabs>
          <w:tab w:val="left" w:pos="567"/>
        </w:tabs>
        <w:ind w:left="567" w:hanging="567"/>
      </w:pPr>
      <w:r w:rsidRPr="003F3995">
        <w:t>in combinatie met methotrexaat</w:t>
      </w:r>
    </w:p>
    <w:p w14:paraId="66ABA47F" w14:textId="77777777" w:rsidR="003D1FAC" w:rsidRPr="003F3995" w:rsidRDefault="003D1FAC" w:rsidP="008F152C">
      <w:pPr>
        <w:numPr>
          <w:ilvl w:val="0"/>
          <w:numId w:val="12"/>
        </w:numPr>
        <w:tabs>
          <w:tab w:val="left" w:pos="567"/>
        </w:tabs>
        <w:ind w:left="567" w:hanging="567"/>
      </w:pPr>
      <w:r w:rsidRPr="003F3995">
        <w:t>of alleen bij patiënten die intolerantie vertonen voor methotrexaat of bij wie methotrexaat gecontra-indiceerd is</w:t>
      </w:r>
    </w:p>
    <w:p w14:paraId="61D285EF" w14:textId="77777777" w:rsidR="003D1FAC" w:rsidRPr="003F3995" w:rsidRDefault="003D1FAC" w:rsidP="008F152C">
      <w:pPr>
        <w:rPr>
          <w:bCs/>
        </w:rPr>
      </w:pPr>
      <w:r w:rsidRPr="003F3995">
        <w:rPr>
          <w:snapToGrid w:val="0"/>
        </w:rPr>
        <w:t xml:space="preserve">Remicade bleek </w:t>
      </w:r>
      <w:r w:rsidRPr="003F3995">
        <w:t xml:space="preserve">het fysiek functioneren bij patiënten met artritis psoriatica te verbeteren, en de snelheid van progressie van perifere gewrichtsbeschadiging te verminderen, gemeten met röntgenfoto’s bij patiënten met polyarticulaire symmetrische subtypen van de ziekte (zie </w:t>
      </w:r>
      <w:r w:rsidR="0005501F" w:rsidRPr="003F3995">
        <w:t>rubriek </w:t>
      </w:r>
      <w:r w:rsidRPr="003F3995">
        <w:t>5.1).</w:t>
      </w:r>
    </w:p>
    <w:p w14:paraId="64690DF2" w14:textId="77777777" w:rsidR="003D1FAC" w:rsidRPr="003F3995" w:rsidRDefault="003D1FAC" w:rsidP="008F152C"/>
    <w:p w14:paraId="2D48DAE0" w14:textId="77777777" w:rsidR="003D1FAC" w:rsidRPr="003F3995" w:rsidRDefault="003D1FAC" w:rsidP="00FB6F87">
      <w:pPr>
        <w:keepNext/>
      </w:pPr>
      <w:r w:rsidRPr="003F3995">
        <w:rPr>
          <w:u w:val="single"/>
        </w:rPr>
        <w:t>Psoriasis</w:t>
      </w:r>
    </w:p>
    <w:p w14:paraId="5F0194AC" w14:textId="77777777" w:rsidR="003D1FAC" w:rsidRPr="003F3995" w:rsidRDefault="003D1FAC" w:rsidP="008F152C">
      <w:r w:rsidRPr="003F3995">
        <w:t xml:space="preserve">Remicade is geïndiceerd voor de behandeling van matige tot ernstige plaque psoriasis bij volwassen patiënten die niet reageerden op een andere systemische therapie met inbegrip van </w:t>
      </w:r>
      <w:r w:rsidR="000E6E17" w:rsidRPr="003F3995">
        <w:t>ciclosporine</w:t>
      </w:r>
      <w:r w:rsidRPr="003F3995">
        <w:t xml:space="preserve">, methotrexaat of PUVA (zie </w:t>
      </w:r>
      <w:r w:rsidR="0005501F" w:rsidRPr="003F3995">
        <w:t>rubriek </w:t>
      </w:r>
      <w:r w:rsidRPr="003F3995">
        <w:t>5.1), of bij wie een dergelijke therapie gecontra-indiceerd is, of die een dergelijke therapie niet verdragen.</w:t>
      </w:r>
    </w:p>
    <w:p w14:paraId="5AB16765" w14:textId="77777777" w:rsidR="003D1FAC" w:rsidRPr="003F3995" w:rsidRDefault="003D1FAC" w:rsidP="008F152C"/>
    <w:p w14:paraId="62D87085" w14:textId="77777777" w:rsidR="003D1FAC" w:rsidRPr="003F3995" w:rsidRDefault="003D1FAC" w:rsidP="006A3587">
      <w:pPr>
        <w:keepNext/>
        <w:ind w:left="567" w:hanging="567"/>
        <w:outlineLvl w:val="2"/>
        <w:rPr>
          <w:b/>
          <w:bCs/>
        </w:rPr>
      </w:pPr>
      <w:r w:rsidRPr="003F3995">
        <w:rPr>
          <w:b/>
          <w:bCs/>
        </w:rPr>
        <w:t>4.2</w:t>
      </w:r>
      <w:r w:rsidRPr="003F3995">
        <w:rPr>
          <w:b/>
          <w:bCs/>
        </w:rPr>
        <w:tab/>
        <w:t>Dosering en wijze van toediening</w:t>
      </w:r>
    </w:p>
    <w:p w14:paraId="24618E90" w14:textId="77777777" w:rsidR="003D1FAC" w:rsidRPr="003F3995" w:rsidRDefault="003D1FAC" w:rsidP="00FB6F87">
      <w:pPr>
        <w:keepNext/>
      </w:pPr>
    </w:p>
    <w:p w14:paraId="4DA6E189" w14:textId="77777777" w:rsidR="003D1FAC" w:rsidRPr="003F3995" w:rsidRDefault="003D1FAC" w:rsidP="008F152C">
      <w:r w:rsidRPr="003F3995">
        <w:t xml:space="preserve">De behandeling met Remicade dient te worden begonnen en begeleid door bevoegde artsen die ervaring hebben met de diagnose en behandeling van reumatoïde artritis, inflammatoire darmaandoeningen, spondylitis ankylosans, artritis psoriatica of psoriasis. </w:t>
      </w:r>
      <w:r w:rsidR="00E535DC" w:rsidRPr="003F3995">
        <w:t xml:space="preserve">Remicade moet intraveneus worden toegediend. </w:t>
      </w:r>
      <w:r w:rsidRPr="003F3995">
        <w:t>Remicade-infusies moeten worden toegediend door bevoegd medisch personeel, getraind in het herkennen van infusiegerelateerde zaken. Patiënten die met Remicade behandeld worden dienen de bijsluiter en de patiënten</w:t>
      </w:r>
      <w:r w:rsidR="00A23D74" w:rsidRPr="003F3995">
        <w:t>herinnerings</w:t>
      </w:r>
      <w:r w:rsidRPr="003F3995">
        <w:t>kaart te ontvangen.</w:t>
      </w:r>
    </w:p>
    <w:p w14:paraId="16271997" w14:textId="77777777" w:rsidR="003D1FAC" w:rsidRPr="003F3995" w:rsidRDefault="003D1FAC" w:rsidP="008F152C"/>
    <w:p w14:paraId="750D8101" w14:textId="77777777" w:rsidR="003D1FAC" w:rsidRPr="003F3995" w:rsidRDefault="003D1FAC" w:rsidP="008F152C">
      <w:r w:rsidRPr="003F3995">
        <w:t xml:space="preserve">Gedurende de behandeling met Remicade dienen andere </w:t>
      </w:r>
      <w:r w:rsidR="00A83B32" w:rsidRPr="003F3995">
        <w:t xml:space="preserve">gelijktijdige </w:t>
      </w:r>
      <w:r w:rsidRPr="003F3995">
        <w:t>therapieën zoals corticosteroïden en immunosuppressiva geoptimaliseerd te worden.</w:t>
      </w:r>
    </w:p>
    <w:p w14:paraId="221B0AB0" w14:textId="77777777" w:rsidR="003D1FAC" w:rsidRPr="003F3995" w:rsidRDefault="003D1FAC" w:rsidP="008F152C"/>
    <w:p w14:paraId="0275B737" w14:textId="77777777" w:rsidR="00E535DC" w:rsidRPr="003F3995" w:rsidRDefault="00E535DC" w:rsidP="00FB6F87">
      <w:pPr>
        <w:keepNext/>
        <w:rPr>
          <w:b/>
          <w:u w:val="single"/>
        </w:rPr>
      </w:pPr>
      <w:r w:rsidRPr="003F3995">
        <w:rPr>
          <w:b/>
          <w:u w:val="single"/>
        </w:rPr>
        <w:t>Dosering</w:t>
      </w:r>
    </w:p>
    <w:p w14:paraId="79027213" w14:textId="77777777" w:rsidR="003D1FAC" w:rsidRPr="003F3995" w:rsidRDefault="003D1FAC" w:rsidP="006A3587">
      <w:pPr>
        <w:keepNext/>
        <w:rPr>
          <w:bCs/>
          <w:i/>
        </w:rPr>
      </w:pPr>
      <w:r w:rsidRPr="003F3995">
        <w:rPr>
          <w:bCs/>
          <w:i/>
        </w:rPr>
        <w:t xml:space="preserve">Volwassenen </w:t>
      </w:r>
      <w:r w:rsidR="00C7156E" w:rsidRPr="003F3995">
        <w:rPr>
          <w:bCs/>
          <w:i/>
        </w:rPr>
        <w:t>(</w:t>
      </w:r>
      <w:r w:rsidR="00E65D3F" w:rsidRPr="003F3995">
        <w:rPr>
          <w:bCs/>
          <w:i/>
        </w:rPr>
        <w:t>≥</w:t>
      </w:r>
      <w:r w:rsidR="00C7156E" w:rsidRPr="003F3995">
        <w:rPr>
          <w:bCs/>
          <w:i/>
        </w:rPr>
        <w:t> </w:t>
      </w:r>
      <w:r w:rsidRPr="003F3995">
        <w:rPr>
          <w:bCs/>
          <w:i/>
        </w:rPr>
        <w:t>18</w:t>
      </w:r>
      <w:r w:rsidR="0005501F" w:rsidRPr="003F3995">
        <w:rPr>
          <w:bCs/>
          <w:i/>
        </w:rPr>
        <w:t> jaar</w:t>
      </w:r>
      <w:r w:rsidRPr="003F3995">
        <w:rPr>
          <w:bCs/>
          <w:i/>
        </w:rPr>
        <w:t>)</w:t>
      </w:r>
    </w:p>
    <w:p w14:paraId="6DDF2C7A" w14:textId="77777777" w:rsidR="00BA5F3C" w:rsidRPr="003F3995" w:rsidRDefault="003D1FAC" w:rsidP="006A3587">
      <w:pPr>
        <w:keepNext/>
      </w:pPr>
      <w:r w:rsidRPr="003F3995">
        <w:rPr>
          <w:u w:val="single"/>
        </w:rPr>
        <w:t>Reumatoïde artritis</w:t>
      </w:r>
    </w:p>
    <w:p w14:paraId="25BA328B" w14:textId="77777777" w:rsidR="00BA5F3C" w:rsidRPr="003F3995" w:rsidRDefault="003D1FAC" w:rsidP="006A3587">
      <w:pPr>
        <w:tabs>
          <w:tab w:val="left" w:pos="5670"/>
        </w:tabs>
      </w:pPr>
      <w:r w:rsidRPr="003F3995">
        <w:t>3 mg/kg toegediend als een intraveneuze infusie, gevolgd door extra infusiedoses van 3 mg/kg</w:t>
      </w:r>
      <w:r w:rsidR="00E72DB6" w:rsidRPr="003F3995">
        <w:t>,</w:t>
      </w:r>
      <w:r w:rsidRPr="003F3995">
        <w:t xml:space="preserve"> 2 en 6</w:t>
      </w:r>
      <w:r w:rsidR="0005501F" w:rsidRPr="003F3995">
        <w:t> weken</w:t>
      </w:r>
      <w:r w:rsidRPr="003F3995">
        <w:t xml:space="preserve"> na de eerste infusie en daarna om de 8</w:t>
      </w:r>
      <w:r w:rsidR="0005501F" w:rsidRPr="003F3995">
        <w:t> weken</w:t>
      </w:r>
      <w:r w:rsidRPr="003F3995">
        <w:t>.</w:t>
      </w:r>
    </w:p>
    <w:p w14:paraId="7331B976" w14:textId="77777777" w:rsidR="003D1FAC" w:rsidRPr="003F3995" w:rsidRDefault="003D1FAC" w:rsidP="006A3587"/>
    <w:p w14:paraId="55A4E232" w14:textId="77777777" w:rsidR="003D1FAC" w:rsidRPr="003F3995" w:rsidRDefault="003D1FAC" w:rsidP="006A3587">
      <w:r w:rsidRPr="003F3995">
        <w:t>Remicade moet worden toegediend in combinatie met methotrexaat.</w:t>
      </w:r>
    </w:p>
    <w:p w14:paraId="31867B98" w14:textId="77777777" w:rsidR="003D1FAC" w:rsidRPr="003F3995" w:rsidRDefault="003D1FAC" w:rsidP="006A3587"/>
    <w:p w14:paraId="0F40517C" w14:textId="77777777" w:rsidR="003D1FAC" w:rsidRPr="003F3995" w:rsidRDefault="003D1FAC" w:rsidP="006A3587">
      <w:r w:rsidRPr="003F3995">
        <w:t>Beschikbare gegevens wijzen erop dat de klinische respons gewoonlijk binnen 12</w:t>
      </w:r>
      <w:r w:rsidR="0005501F" w:rsidRPr="003F3995">
        <w:t> weken</w:t>
      </w:r>
      <w:r w:rsidRPr="003F3995">
        <w:t xml:space="preserve"> behandeling wordt bereikt. Als een patiënt onvoldoende of niet meer reageert na deze periode, kan worden overwogen om de dosis stapsgewijs met ongeveer 1,5 mg/kg te verhogen, tot een maximum van 7,5 mg/kg om de 8</w:t>
      </w:r>
      <w:r w:rsidR="0005501F" w:rsidRPr="003F3995">
        <w:t> weken</w:t>
      </w:r>
      <w:r w:rsidRPr="003F3995">
        <w:t>. Als alternatief kan een toediening van 3 mg/kg zo vaak als om de 4</w:t>
      </w:r>
      <w:r w:rsidR="0005501F" w:rsidRPr="003F3995">
        <w:t> weken</w:t>
      </w:r>
      <w:r w:rsidRPr="003F3995">
        <w:t xml:space="preserve"> worden overwogen. Als er voldoende respons wordt bereikt, moeten deze patiënten verder behandeld worden met de geselecteerde dosis of dosisfrequentie. Voortgezette therapie moet zorgvuldig </w:t>
      </w:r>
      <w:r w:rsidRPr="003F3995">
        <w:lastRenderedPageBreak/>
        <w:t>heroverwogen worden bij patiënten die binnen de eerste 12</w:t>
      </w:r>
      <w:r w:rsidR="0005501F" w:rsidRPr="003F3995">
        <w:t> weken</w:t>
      </w:r>
      <w:r w:rsidRPr="003F3995">
        <w:t xml:space="preserve"> van de behandeling of na dosisaanpassing geen teken van therapeutisch voordeel vertonen.</w:t>
      </w:r>
    </w:p>
    <w:p w14:paraId="3182BEAA" w14:textId="77777777" w:rsidR="003D1FAC" w:rsidRPr="003F3995" w:rsidRDefault="003D1FAC" w:rsidP="006A3587"/>
    <w:p w14:paraId="7FD95792" w14:textId="77777777" w:rsidR="003D1FAC" w:rsidRPr="003F3995" w:rsidRDefault="00CA61DA" w:rsidP="006A3587">
      <w:pPr>
        <w:keepNext/>
        <w:rPr>
          <w:u w:val="single"/>
        </w:rPr>
      </w:pPr>
      <w:r w:rsidRPr="003F3995">
        <w:rPr>
          <w:u w:val="single"/>
        </w:rPr>
        <w:t>Matige tot e</w:t>
      </w:r>
      <w:r w:rsidR="003D1FAC" w:rsidRPr="003F3995">
        <w:rPr>
          <w:u w:val="single"/>
        </w:rPr>
        <w:t>rnstige, actieve ziekte van Crohn</w:t>
      </w:r>
    </w:p>
    <w:p w14:paraId="500177BF" w14:textId="77777777" w:rsidR="00BA5F3C" w:rsidRPr="003F3995" w:rsidRDefault="003D1FAC" w:rsidP="006A3587">
      <w:pPr>
        <w:tabs>
          <w:tab w:val="left" w:pos="5670"/>
        </w:tabs>
      </w:pPr>
      <w:r w:rsidRPr="003F3995">
        <w:t>5 mg/kg toegediend als een intraveneuze infusie, gevolgd door een extra infusie van 5 mg/kg 2</w:t>
      </w:r>
      <w:r w:rsidR="0005501F" w:rsidRPr="003F3995">
        <w:t> weken</w:t>
      </w:r>
      <w:r w:rsidRPr="003F3995">
        <w:t xml:space="preserve"> na de eerste infusie. Als de patiënt na 2 doses niet reageert, mag geen extra behandeling met infliximab gegeven worden. Beschikbare gegevens ondersteunen een verdere behandeling met infliximab niet bij patiënten die binnen 6</w:t>
      </w:r>
      <w:r w:rsidR="0005501F" w:rsidRPr="003F3995">
        <w:t> weken</w:t>
      </w:r>
      <w:r w:rsidRPr="003F3995">
        <w:t xml:space="preserve"> na de aanvangsdosis niet reageren op de behandeling.</w:t>
      </w:r>
    </w:p>
    <w:p w14:paraId="635BB007" w14:textId="77777777" w:rsidR="003D1FAC" w:rsidRPr="003F3995" w:rsidRDefault="003D1FAC" w:rsidP="006A3587"/>
    <w:p w14:paraId="4F7CEDFC" w14:textId="77777777" w:rsidR="003D1FAC" w:rsidRPr="003F3995" w:rsidRDefault="003D1FAC" w:rsidP="006A3587">
      <w:r w:rsidRPr="003F3995">
        <w:t>Bij de responders zijn de alternatieve strategieën voor een voortgezette behandeling:</w:t>
      </w:r>
    </w:p>
    <w:p w14:paraId="06C2B68A" w14:textId="77777777" w:rsidR="003D1FAC" w:rsidRPr="003F3995" w:rsidRDefault="003D1FAC" w:rsidP="006A3587">
      <w:pPr>
        <w:numPr>
          <w:ilvl w:val="0"/>
          <w:numId w:val="12"/>
        </w:numPr>
        <w:tabs>
          <w:tab w:val="left" w:pos="567"/>
        </w:tabs>
        <w:ind w:left="567" w:hanging="567"/>
      </w:pPr>
      <w:r w:rsidRPr="003F3995">
        <w:t>Onderhoud: Extra infusie van 5 mg/kg toegediend 6</w:t>
      </w:r>
      <w:r w:rsidR="0005501F" w:rsidRPr="003F3995">
        <w:t> weken</w:t>
      </w:r>
      <w:r w:rsidRPr="003F3995">
        <w:t xml:space="preserve"> na de aanvangsdosis, gevolgd door infusies om de 8</w:t>
      </w:r>
      <w:r w:rsidR="0005501F" w:rsidRPr="003F3995">
        <w:t> weken</w:t>
      </w:r>
      <w:r w:rsidRPr="003F3995">
        <w:t>, of</w:t>
      </w:r>
    </w:p>
    <w:p w14:paraId="76E18560" w14:textId="77777777" w:rsidR="003D1FAC" w:rsidRPr="003F3995" w:rsidRDefault="003D1FAC" w:rsidP="006A3587">
      <w:pPr>
        <w:numPr>
          <w:ilvl w:val="0"/>
          <w:numId w:val="12"/>
        </w:numPr>
        <w:tabs>
          <w:tab w:val="left" w:pos="567"/>
        </w:tabs>
        <w:ind w:left="567" w:hanging="567"/>
      </w:pPr>
      <w:r w:rsidRPr="003F3995">
        <w:t xml:space="preserve">Herbehandeling: Infusie van 5 mg/kg als </w:t>
      </w:r>
      <w:r w:rsidR="007641C5" w:rsidRPr="003F3995">
        <w:t>klachten</w:t>
      </w:r>
      <w:r w:rsidRPr="003F3995">
        <w:t xml:space="preserve"> en symptomen van de ziekte zich opnieuw voordoen (zie ‘Herbehandeling’ hieronder en </w:t>
      </w:r>
      <w:r w:rsidR="0005501F" w:rsidRPr="003F3995">
        <w:t>rubriek </w:t>
      </w:r>
      <w:r w:rsidRPr="003F3995">
        <w:t>4.4)</w:t>
      </w:r>
    </w:p>
    <w:p w14:paraId="44C6AB63" w14:textId="77777777" w:rsidR="003D1FAC" w:rsidRPr="003F3995" w:rsidRDefault="003D1FAC" w:rsidP="006A3587"/>
    <w:p w14:paraId="14A9C404" w14:textId="77777777" w:rsidR="003D1FAC" w:rsidRPr="003F3995" w:rsidRDefault="003D1FAC" w:rsidP="006A3587">
      <w:r w:rsidRPr="003F3995">
        <w:t xml:space="preserve">Hoewel vergelijkende gegevens ontbreken, wijzen beperkte gegevens bij patiënten die aanvankelijk reageerden op 5 mg/kg, maar bij wie de respons verdween, erop dat sommige patiënten opnieuw een klinische respons vertonen bij dosisescalatie (zie </w:t>
      </w:r>
      <w:r w:rsidR="0005501F" w:rsidRPr="003F3995">
        <w:t>rubriek </w:t>
      </w:r>
      <w:r w:rsidRPr="003F3995">
        <w:t>5.1). Voortgezette therapie moet zorgvuldig heroverwogen worden bij patiënten die na dosisaanpassing geen teken van therapeutisch voordeel vertonen.</w:t>
      </w:r>
    </w:p>
    <w:p w14:paraId="4FD19921" w14:textId="77777777" w:rsidR="003D1FAC" w:rsidRPr="003F3995" w:rsidRDefault="003D1FAC" w:rsidP="006A3587"/>
    <w:p w14:paraId="36EC725D" w14:textId="77777777" w:rsidR="003D1FAC" w:rsidRPr="003F3995" w:rsidRDefault="003D1FAC" w:rsidP="006A3587">
      <w:pPr>
        <w:keepNext/>
        <w:rPr>
          <w:u w:val="single"/>
        </w:rPr>
      </w:pPr>
      <w:r w:rsidRPr="003F3995">
        <w:rPr>
          <w:u w:val="single"/>
        </w:rPr>
        <w:t>Actieve ziekte van Crohn met fistelvorming</w:t>
      </w:r>
    </w:p>
    <w:p w14:paraId="27EC186D" w14:textId="77777777" w:rsidR="003D1FAC" w:rsidRPr="003F3995" w:rsidRDefault="003D1FAC" w:rsidP="006A3587">
      <w:pPr>
        <w:tabs>
          <w:tab w:val="left" w:pos="5670"/>
        </w:tabs>
      </w:pPr>
      <w:r w:rsidRPr="003F3995">
        <w:t>5 mg/kg toegediend als een intraveneuze infusie, gevolgd door extra infusies van 5 mg/kg 2 en 6</w:t>
      </w:r>
      <w:r w:rsidR="0005501F" w:rsidRPr="003F3995">
        <w:t> weken</w:t>
      </w:r>
      <w:r w:rsidRPr="003F3995">
        <w:t xml:space="preserve"> na de eerste infusie. Als de patiënt na 3 doses niet reageert, mag geen extra behandeling met infliximab gegeven worden.</w:t>
      </w:r>
    </w:p>
    <w:p w14:paraId="2771E1BE" w14:textId="77777777" w:rsidR="003D1FAC" w:rsidRPr="003F3995" w:rsidRDefault="003D1FAC" w:rsidP="006A3587"/>
    <w:p w14:paraId="56EE0F30" w14:textId="77777777" w:rsidR="003D1FAC" w:rsidRPr="003F3995" w:rsidRDefault="003D1FAC" w:rsidP="006A3587">
      <w:r w:rsidRPr="003F3995">
        <w:t>Bij de responders zijn de alternatieve strategieën voor een voortgezette behandeling:</w:t>
      </w:r>
    </w:p>
    <w:p w14:paraId="05C98420" w14:textId="77777777" w:rsidR="003D1FAC" w:rsidRPr="003F3995" w:rsidRDefault="003D1FAC" w:rsidP="006A3587">
      <w:pPr>
        <w:numPr>
          <w:ilvl w:val="0"/>
          <w:numId w:val="12"/>
        </w:numPr>
        <w:tabs>
          <w:tab w:val="left" w:pos="567"/>
        </w:tabs>
        <w:ind w:left="567" w:hanging="567"/>
      </w:pPr>
      <w:r w:rsidRPr="003F3995">
        <w:t>Onderhoud: Extra infusies van 5 mg/kg om de 8</w:t>
      </w:r>
      <w:r w:rsidR="0005501F" w:rsidRPr="003F3995">
        <w:t> weken</w:t>
      </w:r>
      <w:r w:rsidRPr="003F3995">
        <w:t>, of</w:t>
      </w:r>
    </w:p>
    <w:p w14:paraId="1EDE7161" w14:textId="77777777" w:rsidR="003D1FAC" w:rsidRPr="003F3995" w:rsidRDefault="003D1FAC" w:rsidP="006A3587">
      <w:pPr>
        <w:numPr>
          <w:ilvl w:val="0"/>
          <w:numId w:val="12"/>
        </w:numPr>
        <w:tabs>
          <w:tab w:val="left" w:pos="567"/>
        </w:tabs>
        <w:ind w:left="567" w:hanging="567"/>
      </w:pPr>
      <w:r w:rsidRPr="003F3995">
        <w:t xml:space="preserve">Herbehandeling: Infusie van 5 mg/kg als </w:t>
      </w:r>
      <w:r w:rsidR="007641C5" w:rsidRPr="003F3995">
        <w:t>klachten</w:t>
      </w:r>
      <w:r w:rsidRPr="003F3995">
        <w:t xml:space="preserve"> en symptomen van de ziekte zich opnieuw voordoen, gevolgd door infusies van 5 mg/kg om de 8</w:t>
      </w:r>
      <w:r w:rsidR="0005501F" w:rsidRPr="003F3995">
        <w:t> weken</w:t>
      </w:r>
      <w:r w:rsidRPr="003F3995">
        <w:t xml:space="preserve"> (zie ‘Herbehandeling’ hieronder en </w:t>
      </w:r>
      <w:r w:rsidR="0005501F" w:rsidRPr="003F3995">
        <w:t>rubriek </w:t>
      </w:r>
      <w:r w:rsidRPr="003F3995">
        <w:t>4.4).</w:t>
      </w:r>
    </w:p>
    <w:p w14:paraId="56B06117" w14:textId="77777777" w:rsidR="003D1FAC" w:rsidRPr="003F3995" w:rsidRDefault="003D1FAC" w:rsidP="006A3587"/>
    <w:p w14:paraId="47899ACD" w14:textId="77777777" w:rsidR="003D1FAC" w:rsidRPr="003F3995" w:rsidRDefault="003D1FAC" w:rsidP="006A3587">
      <w:r w:rsidRPr="003F3995">
        <w:t xml:space="preserve">Hoewel vergelijkende gegevens ontbreken, wijzen beperkte gegevens bij patiënten die aanvankelijk reageerden op 5 mg/kg, maar bij wie de respons verdween, erop dat sommige patiënten opnieuw een klinische respons vertonen na dosis-escalatie (zie </w:t>
      </w:r>
      <w:r w:rsidR="0005501F" w:rsidRPr="003F3995">
        <w:t>rubriek </w:t>
      </w:r>
      <w:r w:rsidRPr="003F3995">
        <w:t>5.1). Voortgezette therapie moet zorgvuldig heroverwogen worden bij patiënten die na dosisaanpassing geen teken van therapeutisch voordeel vertonen.</w:t>
      </w:r>
    </w:p>
    <w:p w14:paraId="05049673" w14:textId="77777777" w:rsidR="003D1FAC" w:rsidRPr="003F3995" w:rsidRDefault="003D1FAC" w:rsidP="006A3587"/>
    <w:p w14:paraId="1C0C6371" w14:textId="77777777" w:rsidR="003D1FAC" w:rsidRPr="003F3995" w:rsidRDefault="003D1FAC" w:rsidP="006A3587">
      <w:r w:rsidRPr="003F3995">
        <w:t xml:space="preserve">Bij de ziekte van Crohn is ervaring met herbehandeling ingeval </w:t>
      </w:r>
      <w:r w:rsidR="007641C5" w:rsidRPr="003F3995">
        <w:t>klachten</w:t>
      </w:r>
      <w:r w:rsidRPr="003F3995">
        <w:t xml:space="preserve"> en symptomen van de ziekte zich opnieuw voordoen beperkt, en vergelijkende gegevens over het voordeel/risico van deze alternatieve strategieën ontbreken.</w:t>
      </w:r>
    </w:p>
    <w:p w14:paraId="224F993B" w14:textId="77777777" w:rsidR="003D1FAC" w:rsidRPr="003F3995" w:rsidRDefault="003D1FAC" w:rsidP="006A3587"/>
    <w:p w14:paraId="62B6223B" w14:textId="77777777" w:rsidR="003D1FAC" w:rsidRPr="003F3995" w:rsidRDefault="003D1FAC" w:rsidP="006A3587">
      <w:pPr>
        <w:keepNext/>
        <w:rPr>
          <w:u w:val="single"/>
        </w:rPr>
      </w:pPr>
      <w:r w:rsidRPr="003F3995">
        <w:rPr>
          <w:u w:val="single"/>
        </w:rPr>
        <w:t>Colitis ulcerosa</w:t>
      </w:r>
    </w:p>
    <w:p w14:paraId="004C1B50" w14:textId="77777777" w:rsidR="003D1FAC" w:rsidRPr="003F3995" w:rsidRDefault="003D1FAC" w:rsidP="006A3587">
      <w:pPr>
        <w:tabs>
          <w:tab w:val="left" w:pos="5670"/>
        </w:tabs>
      </w:pPr>
      <w:r w:rsidRPr="003F3995">
        <w:t>5 mg/kg toegediend als een intraveneuze infusie, gevolgd door extra infusiedoses van 5 mg/kg 2 en 6</w:t>
      </w:r>
      <w:r w:rsidR="0005501F" w:rsidRPr="003F3995">
        <w:t> weken</w:t>
      </w:r>
      <w:r w:rsidRPr="003F3995">
        <w:t xml:space="preserve"> na de eerste infusie, daarna om de 8</w:t>
      </w:r>
      <w:r w:rsidR="0005501F" w:rsidRPr="003F3995">
        <w:t> weken</w:t>
      </w:r>
      <w:r w:rsidRPr="003F3995">
        <w:t>.</w:t>
      </w:r>
    </w:p>
    <w:p w14:paraId="02C0726E" w14:textId="77777777" w:rsidR="003D1FAC" w:rsidRPr="003F3995" w:rsidRDefault="003D1FAC" w:rsidP="006A3587"/>
    <w:p w14:paraId="2BF29971" w14:textId="77777777" w:rsidR="003D1FAC" w:rsidRPr="003F3995" w:rsidRDefault="003D1FAC" w:rsidP="006A3587">
      <w:r w:rsidRPr="003F3995">
        <w:t>Beschikbare gegevens wijzen erop dat de klinische respons gewoonlijk binnen 14</w:t>
      </w:r>
      <w:r w:rsidR="0005501F" w:rsidRPr="003F3995">
        <w:t> weken</w:t>
      </w:r>
      <w:r w:rsidRPr="003F3995">
        <w:t xml:space="preserve"> behandeling wordt bereikt, d.w.z. na 3 doses. Voortgezette therapie moet zorgvuldig heroverwogen worden bij patiënten die binnen deze tijdsperiode geen teken van therapeutisch voordeel vertonen.</w:t>
      </w:r>
    </w:p>
    <w:p w14:paraId="14F53DBD" w14:textId="77777777" w:rsidR="003D1FAC" w:rsidRPr="003F3995" w:rsidRDefault="003D1FAC" w:rsidP="006A3587"/>
    <w:p w14:paraId="1F4E2A01" w14:textId="77777777" w:rsidR="003D1FAC" w:rsidRPr="003F3995" w:rsidRDefault="003D1FAC" w:rsidP="006A3587">
      <w:pPr>
        <w:keepNext/>
        <w:keepLines/>
        <w:rPr>
          <w:u w:val="single"/>
        </w:rPr>
      </w:pPr>
      <w:r w:rsidRPr="003F3995">
        <w:rPr>
          <w:u w:val="single"/>
        </w:rPr>
        <w:t xml:space="preserve">Spondylitis </w:t>
      </w:r>
      <w:r w:rsidR="00851318" w:rsidRPr="003F3995">
        <w:rPr>
          <w:u w:val="single"/>
        </w:rPr>
        <w:t>a</w:t>
      </w:r>
      <w:r w:rsidRPr="003F3995">
        <w:rPr>
          <w:u w:val="single"/>
        </w:rPr>
        <w:t>nkylosans</w:t>
      </w:r>
    </w:p>
    <w:p w14:paraId="14AE3C40" w14:textId="77777777" w:rsidR="003D1FAC" w:rsidRPr="003F3995" w:rsidRDefault="003D1FAC" w:rsidP="006A3587">
      <w:pPr>
        <w:tabs>
          <w:tab w:val="left" w:pos="5670"/>
        </w:tabs>
      </w:pPr>
      <w:r w:rsidRPr="003F3995">
        <w:t>5 mg/kg toegediend als een intraveneuze infusie, gevolgd door extra infusiedoses van 5 mg/kg 2 en 6</w:t>
      </w:r>
      <w:r w:rsidR="0005501F" w:rsidRPr="003F3995">
        <w:t> weken</w:t>
      </w:r>
      <w:r w:rsidRPr="003F3995">
        <w:t xml:space="preserve"> na de eerste infusie, daarna om de 6 tot 8</w:t>
      </w:r>
      <w:r w:rsidR="0005501F" w:rsidRPr="003F3995">
        <w:t> weken</w:t>
      </w:r>
      <w:r w:rsidRPr="003F3995">
        <w:t>. Indien de patiënt na 6</w:t>
      </w:r>
      <w:r w:rsidR="0005501F" w:rsidRPr="003F3995">
        <w:t> weken</w:t>
      </w:r>
      <w:r w:rsidRPr="003F3995">
        <w:t xml:space="preserve"> (d.w.z. na 2 doses) niet reageert, mag er geen extra behandeling met infliximab gegeven worden.</w:t>
      </w:r>
    </w:p>
    <w:p w14:paraId="7B4A10D7" w14:textId="77777777" w:rsidR="003D1FAC" w:rsidRPr="003F3995" w:rsidRDefault="003D1FAC" w:rsidP="006A3587"/>
    <w:p w14:paraId="63750964" w14:textId="77777777" w:rsidR="003D1FAC" w:rsidRPr="003F3995" w:rsidRDefault="003D1FAC" w:rsidP="006A3587">
      <w:pPr>
        <w:keepNext/>
        <w:rPr>
          <w:u w:val="single"/>
        </w:rPr>
      </w:pPr>
      <w:r w:rsidRPr="003F3995">
        <w:rPr>
          <w:u w:val="single"/>
        </w:rPr>
        <w:lastRenderedPageBreak/>
        <w:t>Artritis psoriatica</w:t>
      </w:r>
    </w:p>
    <w:p w14:paraId="1BF63E89" w14:textId="77777777" w:rsidR="003D1FAC" w:rsidRPr="003F3995" w:rsidRDefault="003D1FAC" w:rsidP="006A3587">
      <w:pPr>
        <w:tabs>
          <w:tab w:val="left" w:pos="5670"/>
        </w:tabs>
      </w:pPr>
      <w:r w:rsidRPr="003F3995">
        <w:t>5 mg/kg toegediend als een intraveneuze infusie, gevolgd door extra infusiedoses van 5 mg/kg 2 en 6</w:t>
      </w:r>
      <w:r w:rsidR="0005501F" w:rsidRPr="003F3995">
        <w:t> weken</w:t>
      </w:r>
      <w:r w:rsidRPr="003F3995">
        <w:t xml:space="preserve"> na de eerste infusie, daarna om de 8</w:t>
      </w:r>
      <w:r w:rsidR="0005501F" w:rsidRPr="003F3995">
        <w:t> weken</w:t>
      </w:r>
      <w:r w:rsidRPr="003F3995">
        <w:t>.</w:t>
      </w:r>
    </w:p>
    <w:p w14:paraId="50C9D540" w14:textId="77777777" w:rsidR="003D1FAC" w:rsidRPr="003F3995" w:rsidRDefault="003D1FAC" w:rsidP="006A3587"/>
    <w:p w14:paraId="6A06DD07" w14:textId="77777777" w:rsidR="003D1FAC" w:rsidRPr="003F3995" w:rsidRDefault="003D1FAC" w:rsidP="006A3587">
      <w:pPr>
        <w:keepNext/>
        <w:rPr>
          <w:bCs/>
          <w:u w:val="single"/>
        </w:rPr>
      </w:pPr>
      <w:r w:rsidRPr="003F3995">
        <w:rPr>
          <w:bCs/>
          <w:u w:val="single"/>
        </w:rPr>
        <w:t>Psoriasis</w:t>
      </w:r>
    </w:p>
    <w:p w14:paraId="245A3B26" w14:textId="77777777" w:rsidR="003D1FAC" w:rsidRPr="003F3995" w:rsidRDefault="003D1FAC" w:rsidP="006A3587">
      <w:pPr>
        <w:tabs>
          <w:tab w:val="left" w:pos="5670"/>
        </w:tabs>
      </w:pPr>
      <w:r w:rsidRPr="003F3995">
        <w:t>5 mg/kg toegediend als een intraveneuze infusie, gevolgd door extra infusiedoses van 5 mg/kg 2 en 6</w:t>
      </w:r>
      <w:r w:rsidR="0005501F" w:rsidRPr="003F3995">
        <w:t> weken</w:t>
      </w:r>
      <w:r w:rsidRPr="003F3995">
        <w:t xml:space="preserve"> na de eerste infusie, daarna om de 8</w:t>
      </w:r>
      <w:r w:rsidR="0005501F" w:rsidRPr="003F3995">
        <w:t> weken</w:t>
      </w:r>
      <w:r w:rsidRPr="003F3995">
        <w:t>. Indien een patiënt na 14</w:t>
      </w:r>
      <w:r w:rsidR="0005501F" w:rsidRPr="003F3995">
        <w:t> weken</w:t>
      </w:r>
      <w:r w:rsidRPr="003F3995">
        <w:t xml:space="preserve"> (d.w.z. na 4 doses) geen respons vertoont, mag er geen extra behandeling met infliximab gegeven worden.</w:t>
      </w:r>
    </w:p>
    <w:p w14:paraId="349BDFF8" w14:textId="77777777" w:rsidR="003D1FAC" w:rsidRPr="003F3995" w:rsidRDefault="003D1FAC" w:rsidP="006A3587"/>
    <w:p w14:paraId="5AEC0BA7" w14:textId="77777777" w:rsidR="003D1FAC" w:rsidRPr="003F3995" w:rsidRDefault="003D1FAC" w:rsidP="006A3587">
      <w:pPr>
        <w:keepNext/>
        <w:rPr>
          <w:u w:val="single"/>
        </w:rPr>
      </w:pPr>
      <w:r w:rsidRPr="003F3995">
        <w:rPr>
          <w:u w:val="single"/>
        </w:rPr>
        <w:t>Herbehandeling voor de ziekte van Crohn en reumatoïde artritis</w:t>
      </w:r>
    </w:p>
    <w:p w14:paraId="2C87E85A" w14:textId="77777777" w:rsidR="003D1FAC" w:rsidRPr="003F3995" w:rsidRDefault="003D1FAC" w:rsidP="006A3587">
      <w:r w:rsidRPr="003F3995">
        <w:t xml:space="preserve">Indien </w:t>
      </w:r>
      <w:r w:rsidR="007641C5" w:rsidRPr="003F3995">
        <w:t>klachten</w:t>
      </w:r>
      <w:r w:rsidRPr="003F3995">
        <w:t xml:space="preserve"> en symptomen van ziekte zich opnieuw voordoen, kan Remicade opnieuw toegediend worden binnen 16</w:t>
      </w:r>
      <w:r w:rsidR="0005501F" w:rsidRPr="003F3995">
        <w:t> weken</w:t>
      </w:r>
      <w:r w:rsidRPr="003F3995">
        <w:t xml:space="preserve"> na de vorige infusie. Tijdens klinische onderzoeken kwamen vertraagde overgevoeligheidsreacties soms voor na Remicade-vrije intervallen van minder dan 1</w:t>
      </w:r>
      <w:r w:rsidR="0005501F" w:rsidRPr="003F3995">
        <w:t> jaar</w:t>
      </w:r>
      <w:r w:rsidRPr="003F3995">
        <w:t xml:space="preserve"> (zie </w:t>
      </w:r>
      <w:r w:rsidR="0005501F" w:rsidRPr="003F3995">
        <w:t>rubrieken </w:t>
      </w:r>
      <w:r w:rsidRPr="003F3995">
        <w:t>4.4 en 4.8). De veiligheid en werkzaamheid van een herbehandeling na een Remicade-vrij interval van meer dan 16</w:t>
      </w:r>
      <w:r w:rsidR="0005501F" w:rsidRPr="003F3995">
        <w:t> weken</w:t>
      </w:r>
      <w:r w:rsidRPr="003F3995">
        <w:t xml:space="preserve"> werden niet vastgesteld. Dit geldt zowel voor patiënten met de ziekte van Crohn als voor patiënten met reumatoïde artritis.</w:t>
      </w:r>
    </w:p>
    <w:p w14:paraId="74E980A3" w14:textId="77777777" w:rsidR="003D1FAC" w:rsidRPr="003F3995" w:rsidRDefault="003D1FAC" w:rsidP="006A3587"/>
    <w:p w14:paraId="3CF8D30B" w14:textId="77777777" w:rsidR="003D1FAC" w:rsidRPr="003F3995" w:rsidRDefault="003D1FAC" w:rsidP="006A3587">
      <w:pPr>
        <w:keepNext/>
        <w:rPr>
          <w:u w:val="single"/>
        </w:rPr>
      </w:pPr>
      <w:r w:rsidRPr="003F3995">
        <w:rPr>
          <w:u w:val="single"/>
        </w:rPr>
        <w:t>Herbehandeling voor colitis ulcerosa</w:t>
      </w:r>
    </w:p>
    <w:p w14:paraId="30C52124" w14:textId="77777777" w:rsidR="003D1FAC" w:rsidRPr="003F3995" w:rsidRDefault="003D1FAC" w:rsidP="006A3587">
      <w:r w:rsidRPr="003F3995">
        <w:t>De veiligheid en werkzaamheid van herbehandeling, anders dan om de 8</w:t>
      </w:r>
      <w:r w:rsidR="0005501F" w:rsidRPr="003F3995">
        <w:t> weken</w:t>
      </w:r>
      <w:r w:rsidRPr="003F3995">
        <w:t xml:space="preserve">, werden niet vastgesteld (zie </w:t>
      </w:r>
      <w:r w:rsidR="0005501F" w:rsidRPr="003F3995">
        <w:t>rubrieken </w:t>
      </w:r>
      <w:r w:rsidRPr="003F3995">
        <w:t>4.4 en 4.8).</w:t>
      </w:r>
    </w:p>
    <w:p w14:paraId="15953B3F" w14:textId="77777777" w:rsidR="003D1FAC" w:rsidRPr="003F3995" w:rsidRDefault="003D1FAC" w:rsidP="006A3587"/>
    <w:p w14:paraId="190E9936" w14:textId="77777777" w:rsidR="003D1FAC" w:rsidRPr="003F3995" w:rsidRDefault="003D1FAC" w:rsidP="006A3587">
      <w:pPr>
        <w:keepNext/>
        <w:rPr>
          <w:u w:val="single"/>
        </w:rPr>
      </w:pPr>
      <w:r w:rsidRPr="003F3995">
        <w:rPr>
          <w:u w:val="single"/>
        </w:rPr>
        <w:t>Herbehandeling voor spondylitis ankylosans</w:t>
      </w:r>
    </w:p>
    <w:p w14:paraId="60185E5E" w14:textId="77777777" w:rsidR="003D1FAC" w:rsidRPr="003F3995" w:rsidRDefault="003D1FAC" w:rsidP="006A3587">
      <w:r w:rsidRPr="003F3995">
        <w:t>De veiligheid en werkzaamheid van herbehandeling, anders dan om de 6 tot 8</w:t>
      </w:r>
      <w:r w:rsidR="0005501F" w:rsidRPr="003F3995">
        <w:t> weken</w:t>
      </w:r>
      <w:r w:rsidRPr="003F3995">
        <w:t xml:space="preserve">, werden niet vastgesteld (zie </w:t>
      </w:r>
      <w:r w:rsidR="0005501F" w:rsidRPr="003F3995">
        <w:t>rubrieken </w:t>
      </w:r>
      <w:r w:rsidRPr="003F3995">
        <w:t>4.4 en 4.8).</w:t>
      </w:r>
    </w:p>
    <w:p w14:paraId="21E92D5E" w14:textId="77777777" w:rsidR="003D1FAC" w:rsidRPr="003F3995" w:rsidRDefault="003D1FAC" w:rsidP="006A3587"/>
    <w:p w14:paraId="097E343C" w14:textId="77777777" w:rsidR="003D1FAC" w:rsidRPr="003F3995" w:rsidRDefault="003D1FAC" w:rsidP="006A3587">
      <w:pPr>
        <w:keepNext/>
        <w:rPr>
          <w:u w:val="single"/>
        </w:rPr>
      </w:pPr>
      <w:r w:rsidRPr="003F3995">
        <w:rPr>
          <w:u w:val="single"/>
        </w:rPr>
        <w:t>Herbehandeling voor artritis psoriatica</w:t>
      </w:r>
    </w:p>
    <w:p w14:paraId="49A6A768" w14:textId="77777777" w:rsidR="003D1FAC" w:rsidRPr="003F3995" w:rsidRDefault="003D1FAC" w:rsidP="006A3587">
      <w:r w:rsidRPr="003F3995">
        <w:t>De veiligheid en werkzaamheid van herbehandeling, anders dan om de 8</w:t>
      </w:r>
      <w:r w:rsidR="0005501F" w:rsidRPr="003F3995">
        <w:t> weken</w:t>
      </w:r>
      <w:r w:rsidRPr="003F3995">
        <w:t xml:space="preserve">, werden niet vastgesteld (zie </w:t>
      </w:r>
      <w:r w:rsidR="0005501F" w:rsidRPr="003F3995">
        <w:t>rubrieken </w:t>
      </w:r>
      <w:r w:rsidRPr="003F3995">
        <w:t>4.4 en 4.8).</w:t>
      </w:r>
    </w:p>
    <w:p w14:paraId="197110CF" w14:textId="77777777" w:rsidR="003D1FAC" w:rsidRPr="003F3995" w:rsidRDefault="003D1FAC" w:rsidP="006A3587"/>
    <w:p w14:paraId="219E8861" w14:textId="77777777" w:rsidR="003D1FAC" w:rsidRPr="003F3995" w:rsidRDefault="003D1FAC" w:rsidP="006A3587">
      <w:pPr>
        <w:keepNext/>
        <w:rPr>
          <w:u w:val="single"/>
        </w:rPr>
      </w:pPr>
      <w:r w:rsidRPr="003F3995">
        <w:rPr>
          <w:u w:val="single"/>
        </w:rPr>
        <w:t>Herbehandeling voor psoriasis</w:t>
      </w:r>
    </w:p>
    <w:p w14:paraId="59E2A709" w14:textId="77777777" w:rsidR="003D1FAC" w:rsidRPr="003F3995" w:rsidRDefault="003D1FAC" w:rsidP="006A3587">
      <w:r w:rsidRPr="003F3995">
        <w:t>Beperkte ervaring in verband met herbehandeling met één enkelvoudige dosis Remicade bij psoriasis na een interval van 20</w:t>
      </w:r>
      <w:r w:rsidR="0005501F" w:rsidRPr="003F3995">
        <w:t> weken</w:t>
      </w:r>
      <w:r w:rsidRPr="003F3995">
        <w:t xml:space="preserve"> wijst op een verminderde werkzaamheid en een hogere incidentie van milde tot matige infusiereacties in vergelijking met de initiële inductietherapie (zie </w:t>
      </w:r>
      <w:r w:rsidR="0005501F" w:rsidRPr="003F3995">
        <w:t>rubriek </w:t>
      </w:r>
      <w:r w:rsidRPr="003F3995">
        <w:t>5.1).</w:t>
      </w:r>
    </w:p>
    <w:p w14:paraId="672EEE24" w14:textId="77777777" w:rsidR="003D1FAC" w:rsidRPr="003F3995" w:rsidRDefault="003D1FAC" w:rsidP="006A3587"/>
    <w:p w14:paraId="0E72CE2C" w14:textId="77777777" w:rsidR="00BA5F3C" w:rsidRPr="003F3995" w:rsidRDefault="003D1FAC" w:rsidP="006A3587">
      <w:r w:rsidRPr="003F3995">
        <w:t xml:space="preserve">Beperkte ervaring met herbehandeling na opvlamming van de ziekte door een herinductietherapie wijst op een hogere incidentie van infusiereacties, waaronder ernstige, vergeleken met 8-weekse onderhoudsbehandeling (zie </w:t>
      </w:r>
      <w:r w:rsidR="0005501F" w:rsidRPr="003F3995">
        <w:t>rubriek </w:t>
      </w:r>
      <w:r w:rsidRPr="003F3995">
        <w:t>4.8).</w:t>
      </w:r>
    </w:p>
    <w:p w14:paraId="655C2175" w14:textId="77777777" w:rsidR="003D1FAC" w:rsidRPr="003F3995" w:rsidRDefault="003D1FAC" w:rsidP="006A3587"/>
    <w:p w14:paraId="1A7C7D8B" w14:textId="77777777" w:rsidR="003D1FAC" w:rsidRPr="003F3995" w:rsidRDefault="003D1FAC" w:rsidP="006A3587">
      <w:pPr>
        <w:keepNext/>
        <w:rPr>
          <w:u w:val="single"/>
        </w:rPr>
      </w:pPr>
      <w:r w:rsidRPr="003F3995">
        <w:rPr>
          <w:u w:val="single"/>
        </w:rPr>
        <w:t>Herbehandeling voor alle indicaties</w:t>
      </w:r>
    </w:p>
    <w:p w14:paraId="34E8F086" w14:textId="77777777" w:rsidR="003D1FAC" w:rsidRPr="003F3995" w:rsidRDefault="003D1FAC" w:rsidP="006A3587">
      <w:r w:rsidRPr="003F3995">
        <w:t xml:space="preserve">In het geval dat onderhoudsbehandeling wordt onderbroken en het noodzakelijk is om de behandeling opnieuw te starten, wordt herinductietherapie niet aanbevolen (zie </w:t>
      </w:r>
      <w:r w:rsidR="0005501F" w:rsidRPr="003F3995">
        <w:t>rubriek </w:t>
      </w:r>
      <w:r w:rsidRPr="003F3995">
        <w:t>4.8). In deze situatie moet Remicade opnieuw geïnitieerd worden als een enkelvoudige dosering gevolgd door de aanbevelingen voor onderhoudsdosering hierboven beschreven.</w:t>
      </w:r>
    </w:p>
    <w:p w14:paraId="676012E7" w14:textId="77777777" w:rsidR="003D1FAC" w:rsidRPr="003F3995" w:rsidRDefault="003D1FAC" w:rsidP="006A3587"/>
    <w:p w14:paraId="6BC21A08" w14:textId="77777777" w:rsidR="00E153F5" w:rsidRPr="003F3995" w:rsidRDefault="00E153F5" w:rsidP="006A3587">
      <w:r w:rsidRPr="003F3995">
        <w:rPr>
          <w:u w:val="single"/>
        </w:rPr>
        <w:t>Speciale populaties</w:t>
      </w:r>
    </w:p>
    <w:p w14:paraId="106D9740" w14:textId="77777777" w:rsidR="003D1FAC" w:rsidRPr="003F3995" w:rsidRDefault="003D1FAC" w:rsidP="006A3587">
      <w:pPr>
        <w:keepNext/>
        <w:rPr>
          <w:i/>
        </w:rPr>
      </w:pPr>
      <w:r w:rsidRPr="003F3995">
        <w:rPr>
          <w:i/>
        </w:rPr>
        <w:t>Oudere</w:t>
      </w:r>
      <w:r w:rsidR="00DA049A" w:rsidRPr="003F3995">
        <w:rPr>
          <w:i/>
        </w:rPr>
        <w:t>n</w:t>
      </w:r>
    </w:p>
    <w:p w14:paraId="57502CEB" w14:textId="77777777" w:rsidR="003D1FAC" w:rsidRPr="003F3995" w:rsidRDefault="003D1FAC" w:rsidP="006A3587">
      <w:r w:rsidRPr="003F3995">
        <w:t xml:space="preserve">Specifieke </w:t>
      </w:r>
      <w:r w:rsidR="004B5A78" w:rsidRPr="003F3995">
        <w:t>onderzoeken van</w:t>
      </w:r>
      <w:r w:rsidRPr="003F3995">
        <w:t xml:space="preserve"> Remicade bij oudere patiënten zijn niet uitgevoerd. Geen grote leeftijdgerelateerde verschillen in klaring of verdelingsvolume werden gezien in klinische onderzoeken. Doseringsaanpassing is niet vereist (zie </w:t>
      </w:r>
      <w:r w:rsidR="0005501F" w:rsidRPr="003F3995">
        <w:t>rubriek </w:t>
      </w:r>
      <w:r w:rsidRPr="003F3995">
        <w:t xml:space="preserve">5.2). Voor meer informatie over de veiligheid van Remicade bij oudere patiënten </w:t>
      </w:r>
      <w:r w:rsidR="003325F9" w:rsidRPr="003F3995">
        <w:t>(</w:t>
      </w:r>
      <w:r w:rsidRPr="003F3995">
        <w:t xml:space="preserve">zie </w:t>
      </w:r>
      <w:r w:rsidR="0005501F" w:rsidRPr="003F3995">
        <w:t>rubrieken </w:t>
      </w:r>
      <w:r w:rsidRPr="003F3995">
        <w:t>4.4 en 4.8</w:t>
      </w:r>
      <w:r w:rsidR="003325F9" w:rsidRPr="003F3995">
        <w:t>)</w:t>
      </w:r>
      <w:r w:rsidRPr="003F3995">
        <w:t>.</w:t>
      </w:r>
    </w:p>
    <w:p w14:paraId="39D815D4" w14:textId="77777777" w:rsidR="00CC3021" w:rsidRPr="003F3995" w:rsidRDefault="00CC3021" w:rsidP="006A3587"/>
    <w:p w14:paraId="31CA336B" w14:textId="77777777" w:rsidR="00CC3021" w:rsidRPr="003F3995" w:rsidRDefault="00CC3021" w:rsidP="006A3587">
      <w:pPr>
        <w:keepNext/>
        <w:keepLines/>
        <w:rPr>
          <w:i/>
        </w:rPr>
      </w:pPr>
      <w:r w:rsidRPr="003F3995">
        <w:rPr>
          <w:i/>
        </w:rPr>
        <w:t>Nier- en/of leverfunctiestoornis</w:t>
      </w:r>
    </w:p>
    <w:p w14:paraId="35235BB3" w14:textId="77777777" w:rsidR="00CC3021" w:rsidRPr="003F3995" w:rsidRDefault="00FE7ADB" w:rsidP="006A3587">
      <w:r w:rsidRPr="003F3995">
        <w:t>Remicade is niet onderzocht bij patiënten met een nier- en/of leverfunctiestoornis</w:t>
      </w:r>
      <w:r w:rsidR="00CC3021" w:rsidRPr="003F3995">
        <w:t xml:space="preserve">. Er kunnen geen </w:t>
      </w:r>
      <w:r w:rsidR="00851318" w:rsidRPr="003F3995">
        <w:t>doserings</w:t>
      </w:r>
      <w:r w:rsidR="00CC3021" w:rsidRPr="003F3995">
        <w:t xml:space="preserve">aanbevelingen gegeven worden (zie </w:t>
      </w:r>
      <w:r w:rsidR="0005501F" w:rsidRPr="003F3995">
        <w:t>rubriek </w:t>
      </w:r>
      <w:r w:rsidR="00CC3021" w:rsidRPr="003F3995">
        <w:t>5.2).</w:t>
      </w:r>
    </w:p>
    <w:p w14:paraId="2881B4FA" w14:textId="77777777" w:rsidR="003D1FAC" w:rsidRPr="003F3995" w:rsidRDefault="003D1FAC" w:rsidP="006A3587">
      <w:pPr>
        <w:rPr>
          <w:bCs/>
        </w:rPr>
      </w:pPr>
    </w:p>
    <w:p w14:paraId="13089139" w14:textId="77777777" w:rsidR="003D1FAC" w:rsidRPr="003F3995" w:rsidRDefault="003D1FAC" w:rsidP="006A3587">
      <w:pPr>
        <w:keepNext/>
        <w:rPr>
          <w:bCs/>
          <w:i/>
        </w:rPr>
      </w:pPr>
      <w:r w:rsidRPr="003F3995">
        <w:rPr>
          <w:bCs/>
          <w:i/>
        </w:rPr>
        <w:lastRenderedPageBreak/>
        <w:t xml:space="preserve">Pediatrische </w:t>
      </w:r>
      <w:r w:rsidR="004242BD" w:rsidRPr="003F3995">
        <w:rPr>
          <w:bCs/>
          <w:i/>
        </w:rPr>
        <w:t>patiënten</w:t>
      </w:r>
    </w:p>
    <w:p w14:paraId="4AB7E63D" w14:textId="77777777" w:rsidR="003D1FAC" w:rsidRPr="003F3995" w:rsidRDefault="003D1FAC" w:rsidP="006A3587">
      <w:pPr>
        <w:keepNext/>
        <w:rPr>
          <w:u w:val="single"/>
        </w:rPr>
      </w:pPr>
      <w:r w:rsidRPr="003F3995">
        <w:rPr>
          <w:u w:val="single"/>
        </w:rPr>
        <w:t>Ziekte van Crohn (6</w:t>
      </w:r>
      <w:r w:rsidR="0048093E" w:rsidRPr="003F3995">
        <w:rPr>
          <w:u w:val="single"/>
        </w:rPr>
        <w:t>-</w:t>
      </w:r>
      <w:r w:rsidRPr="003F3995">
        <w:rPr>
          <w:u w:val="single"/>
        </w:rPr>
        <w:t>17</w:t>
      </w:r>
      <w:r w:rsidR="0005501F" w:rsidRPr="003F3995">
        <w:rPr>
          <w:u w:val="single"/>
        </w:rPr>
        <w:t> jaar</w:t>
      </w:r>
      <w:r w:rsidRPr="003F3995">
        <w:rPr>
          <w:u w:val="single"/>
        </w:rPr>
        <w:t>)</w:t>
      </w:r>
    </w:p>
    <w:p w14:paraId="0C088449" w14:textId="77777777" w:rsidR="003D1FAC" w:rsidRPr="003F3995" w:rsidRDefault="003D1FAC" w:rsidP="006A3587">
      <w:pPr>
        <w:tabs>
          <w:tab w:val="left" w:pos="5670"/>
        </w:tabs>
      </w:pPr>
      <w:r w:rsidRPr="003F3995">
        <w:t>5 mg/kg toegediend als intraveneuze infusie, gevolgd door extra infusiedoses van 5 mg/kg 2 en 6</w:t>
      </w:r>
      <w:r w:rsidR="0005501F" w:rsidRPr="003F3995">
        <w:t> weken</w:t>
      </w:r>
      <w:r w:rsidRPr="003F3995">
        <w:t xml:space="preserve"> na de eerste infusie, daarna om de 8</w:t>
      </w:r>
      <w:r w:rsidR="0005501F" w:rsidRPr="003F3995">
        <w:t> weken</w:t>
      </w:r>
      <w:r w:rsidRPr="003F3995">
        <w:t xml:space="preserve">. Beschikbare gegevens ondersteunen geen verdere behandeling met infliximab bij </w:t>
      </w:r>
      <w:r w:rsidR="00CC3021" w:rsidRPr="003F3995">
        <w:t xml:space="preserve">kinderen en adolescenten </w:t>
      </w:r>
      <w:r w:rsidRPr="003F3995">
        <w:t>die niet reageren binnen de eerste 10</w:t>
      </w:r>
      <w:r w:rsidR="0005501F" w:rsidRPr="003F3995">
        <w:t> weken</w:t>
      </w:r>
      <w:r w:rsidRPr="003F3995">
        <w:t xml:space="preserve"> van de behandeling (zie </w:t>
      </w:r>
      <w:r w:rsidR="0005501F" w:rsidRPr="003F3995">
        <w:t>rubriek </w:t>
      </w:r>
      <w:r w:rsidRPr="003F3995">
        <w:t>5.1).</w:t>
      </w:r>
    </w:p>
    <w:p w14:paraId="3DC79AFE" w14:textId="77777777" w:rsidR="003D1FAC" w:rsidRPr="003F3995" w:rsidRDefault="003D1FAC" w:rsidP="006A3587"/>
    <w:p w14:paraId="2D91DE23" w14:textId="77777777" w:rsidR="00BA5F3C" w:rsidRPr="003F3995" w:rsidRDefault="00197C91" w:rsidP="006A3587">
      <w:r w:rsidRPr="003F3995">
        <w:t xml:space="preserve">Het is mogelijk dat bij sommige patiënten een korter dosisinterval nodig is om klinisch voordeel te behouden, terwijl bij anderen een langer dosisinterval voldoende </w:t>
      </w:r>
      <w:r w:rsidR="00EF7D37" w:rsidRPr="003F3995">
        <w:t>kan zijn</w:t>
      </w:r>
      <w:r w:rsidRPr="003F3995">
        <w:t xml:space="preserve">. Patiënten bij </w:t>
      </w:r>
      <w:r w:rsidR="00EF7D37" w:rsidRPr="003F3995">
        <w:t xml:space="preserve">wie </w:t>
      </w:r>
      <w:r w:rsidRPr="003F3995">
        <w:t xml:space="preserve">het dosisinterval was </w:t>
      </w:r>
      <w:r w:rsidR="000F4B9C" w:rsidRPr="003F3995">
        <w:t xml:space="preserve">verkort </w:t>
      </w:r>
      <w:r w:rsidRPr="003F3995">
        <w:t>tot minder dan 8</w:t>
      </w:r>
      <w:r w:rsidR="0005501F" w:rsidRPr="003F3995">
        <w:t> weken</w:t>
      </w:r>
      <w:r w:rsidRPr="003F3995">
        <w:t xml:space="preserve">, kunnen een grotere kans op bijwerkingen hebben. Voortgezette therapie met een verkort dosisinterval moet zorgvuldig overwogen </w:t>
      </w:r>
      <w:r w:rsidR="000F4B9C" w:rsidRPr="003F3995">
        <w:t xml:space="preserve">worden </w:t>
      </w:r>
      <w:r w:rsidR="00EF7D37" w:rsidRPr="003F3995">
        <w:t>bij</w:t>
      </w:r>
      <w:r w:rsidRPr="003F3995">
        <w:t xml:space="preserve"> die patiënten </w:t>
      </w:r>
      <w:r w:rsidR="00EF7D37" w:rsidRPr="003F3995">
        <w:t>voor wie</w:t>
      </w:r>
      <w:r w:rsidRPr="003F3995">
        <w:t xml:space="preserve"> geen bewijs is voor </w:t>
      </w:r>
      <w:r w:rsidR="00EF7D37" w:rsidRPr="003F3995">
        <w:t>aanvullend</w:t>
      </w:r>
      <w:r w:rsidR="00B04D95" w:rsidRPr="003F3995">
        <w:t xml:space="preserve"> </w:t>
      </w:r>
      <w:r w:rsidR="000F4B9C" w:rsidRPr="003F3995">
        <w:t>therapeutisch voordeel</w:t>
      </w:r>
      <w:r w:rsidRPr="003F3995">
        <w:t xml:space="preserve"> na </w:t>
      </w:r>
      <w:r w:rsidR="00B04D95" w:rsidRPr="003F3995">
        <w:t xml:space="preserve">een </w:t>
      </w:r>
      <w:r w:rsidRPr="003F3995">
        <w:t>verandering van het dosisinterval.</w:t>
      </w:r>
    </w:p>
    <w:p w14:paraId="5003B2B7" w14:textId="77777777" w:rsidR="00197C91" w:rsidRPr="003F3995" w:rsidRDefault="00197C91" w:rsidP="006A3587"/>
    <w:p w14:paraId="38EBF3B1" w14:textId="77777777" w:rsidR="003D1FAC" w:rsidRPr="003F3995" w:rsidRDefault="00546732" w:rsidP="006A3587">
      <w:r w:rsidRPr="003F3995">
        <w:t xml:space="preserve">De veiligheid en werkzaamheid van </w:t>
      </w:r>
      <w:r w:rsidR="003D1FAC" w:rsidRPr="003F3995">
        <w:t xml:space="preserve">Remicade </w:t>
      </w:r>
      <w:r w:rsidR="00B10449" w:rsidRPr="003F3995">
        <w:t xml:space="preserve">zijn niet onderzocht </w:t>
      </w:r>
      <w:r w:rsidR="004F00A0" w:rsidRPr="003F3995">
        <w:t>bij</w:t>
      </w:r>
      <w:r w:rsidRPr="003F3995">
        <w:t xml:space="preserve"> kinderen jonger dan 6</w:t>
      </w:r>
      <w:r w:rsidR="0005501F" w:rsidRPr="003F3995">
        <w:t> jaar</w:t>
      </w:r>
      <w:r w:rsidRPr="003F3995" w:rsidDel="00546732">
        <w:t xml:space="preserve"> </w:t>
      </w:r>
      <w:r w:rsidR="00B10449" w:rsidRPr="003F3995">
        <w:t>met de ziekte van Crohn</w:t>
      </w:r>
      <w:r w:rsidR="003D1FAC" w:rsidRPr="003F3995">
        <w:t>.</w:t>
      </w:r>
      <w:r w:rsidRPr="003F3995">
        <w:t xml:space="preserve"> </w:t>
      </w:r>
      <w:r w:rsidR="007D51D1" w:rsidRPr="003F3995">
        <w:t>De</w:t>
      </w:r>
      <w:r w:rsidR="007D51D1" w:rsidRPr="003F3995">
        <w:rPr>
          <w:szCs w:val="24"/>
        </w:rPr>
        <w:t xml:space="preserve"> momenteel</w:t>
      </w:r>
      <w:r w:rsidR="007D51D1" w:rsidRPr="003F3995">
        <w:t xml:space="preserve"> beschikbare </w:t>
      </w:r>
      <w:bookmarkStart w:id="0" w:name="OLE_LINK1"/>
      <w:bookmarkStart w:id="1" w:name="OLE_LINK2"/>
      <w:r w:rsidR="00C7156E" w:rsidRPr="003F3995">
        <w:t xml:space="preserve">farmacokinetische </w:t>
      </w:r>
      <w:bookmarkEnd w:id="0"/>
      <w:bookmarkEnd w:id="1"/>
      <w:r w:rsidR="007D51D1" w:rsidRPr="003F3995">
        <w:t xml:space="preserve">gegevens worden beschreven in </w:t>
      </w:r>
      <w:r w:rsidR="0005501F" w:rsidRPr="003F3995">
        <w:t>rubriek </w:t>
      </w:r>
      <w:r w:rsidR="007D51D1" w:rsidRPr="003F3995">
        <w:t xml:space="preserve">5.2, maar er kan geen </w:t>
      </w:r>
      <w:r w:rsidR="001113B7" w:rsidRPr="003F3995">
        <w:rPr>
          <w:szCs w:val="24"/>
        </w:rPr>
        <w:t>doseringsadvies</w:t>
      </w:r>
      <w:r w:rsidR="007D51D1" w:rsidRPr="003F3995">
        <w:t xml:space="preserve"> worden gedaan</w:t>
      </w:r>
      <w:r w:rsidR="00991FF4" w:rsidRPr="003F3995">
        <w:t xml:space="preserve"> voor kinderen jonger dan 6</w:t>
      </w:r>
      <w:r w:rsidR="0005501F" w:rsidRPr="003F3995">
        <w:t> jaar</w:t>
      </w:r>
      <w:r w:rsidR="007D51D1" w:rsidRPr="003F3995">
        <w:t>.</w:t>
      </w:r>
    </w:p>
    <w:p w14:paraId="4EF0A5A4" w14:textId="77777777" w:rsidR="00CC3021" w:rsidRPr="003F3995" w:rsidRDefault="00CC3021" w:rsidP="006A3587"/>
    <w:p w14:paraId="010F6457" w14:textId="77777777" w:rsidR="00CC3021" w:rsidRPr="003F3995" w:rsidRDefault="00CC3021" w:rsidP="006A3587">
      <w:pPr>
        <w:keepNext/>
        <w:rPr>
          <w:u w:val="single"/>
        </w:rPr>
      </w:pPr>
      <w:r w:rsidRPr="003F3995">
        <w:rPr>
          <w:u w:val="single"/>
        </w:rPr>
        <w:t>Colitis ulcerosa</w:t>
      </w:r>
      <w:r w:rsidR="00952DD8" w:rsidRPr="003F3995">
        <w:rPr>
          <w:u w:val="single"/>
        </w:rPr>
        <w:t xml:space="preserve"> (6</w:t>
      </w:r>
      <w:r w:rsidR="0048093E" w:rsidRPr="003F3995">
        <w:rPr>
          <w:u w:val="single"/>
        </w:rPr>
        <w:t>-</w:t>
      </w:r>
      <w:r w:rsidR="00952DD8" w:rsidRPr="003F3995">
        <w:rPr>
          <w:u w:val="single"/>
        </w:rPr>
        <w:t>17</w:t>
      </w:r>
      <w:r w:rsidR="0005501F" w:rsidRPr="003F3995">
        <w:rPr>
          <w:u w:val="single"/>
        </w:rPr>
        <w:t> jaar</w:t>
      </w:r>
      <w:r w:rsidR="00952DD8" w:rsidRPr="003F3995">
        <w:rPr>
          <w:u w:val="single"/>
        </w:rPr>
        <w:t>)</w:t>
      </w:r>
    </w:p>
    <w:p w14:paraId="46891653" w14:textId="77777777" w:rsidR="00952DD8" w:rsidRPr="003F3995" w:rsidRDefault="00952DD8" w:rsidP="006A3587">
      <w:pPr>
        <w:rPr>
          <w:iCs/>
        </w:rPr>
      </w:pPr>
      <w:r w:rsidRPr="003F3995">
        <w:rPr>
          <w:iCs/>
        </w:rPr>
        <w:t xml:space="preserve">5 mg/kg </w:t>
      </w:r>
      <w:r w:rsidR="00A05D54" w:rsidRPr="003F3995">
        <w:rPr>
          <w:iCs/>
        </w:rPr>
        <w:t>toegediend</w:t>
      </w:r>
      <w:r w:rsidRPr="003F3995">
        <w:rPr>
          <w:iCs/>
        </w:rPr>
        <w:t xml:space="preserve"> als intraveneuze infusie</w:t>
      </w:r>
      <w:r w:rsidR="00A05D54" w:rsidRPr="003F3995">
        <w:rPr>
          <w:iCs/>
        </w:rPr>
        <w:t>,</w:t>
      </w:r>
      <w:r w:rsidRPr="003F3995">
        <w:rPr>
          <w:iCs/>
        </w:rPr>
        <w:t xml:space="preserve"> gevolgd door aanvullende infusies met </w:t>
      </w:r>
      <w:r w:rsidR="00C25C7F" w:rsidRPr="003F3995">
        <w:rPr>
          <w:iCs/>
        </w:rPr>
        <w:t xml:space="preserve">een </w:t>
      </w:r>
      <w:r w:rsidRPr="003F3995">
        <w:rPr>
          <w:iCs/>
        </w:rPr>
        <w:t>dos</w:t>
      </w:r>
      <w:r w:rsidR="00C25C7F" w:rsidRPr="003F3995">
        <w:rPr>
          <w:iCs/>
        </w:rPr>
        <w:t>i</w:t>
      </w:r>
      <w:r w:rsidRPr="003F3995">
        <w:rPr>
          <w:iCs/>
        </w:rPr>
        <w:t>s van 5 mg/kg 2 en 6</w:t>
      </w:r>
      <w:r w:rsidR="0005501F" w:rsidRPr="003F3995">
        <w:rPr>
          <w:iCs/>
        </w:rPr>
        <w:t> weken</w:t>
      </w:r>
      <w:r w:rsidRPr="003F3995">
        <w:rPr>
          <w:iCs/>
        </w:rPr>
        <w:t xml:space="preserve"> na de eerste infusie, en daarna om</w:t>
      </w:r>
      <w:r w:rsidR="00EC2662" w:rsidRPr="003F3995">
        <w:rPr>
          <w:iCs/>
        </w:rPr>
        <w:t xml:space="preserve"> de 8</w:t>
      </w:r>
      <w:r w:rsidR="0005501F" w:rsidRPr="003F3995">
        <w:rPr>
          <w:iCs/>
        </w:rPr>
        <w:t> weken</w:t>
      </w:r>
      <w:r w:rsidRPr="003F3995">
        <w:rPr>
          <w:iCs/>
        </w:rPr>
        <w:t>. De beschikbare gegevens ondersteunen geen voortzetting van de behandeling met infliximab bij pediatrische patiënten die niet binnen de eerste 8</w:t>
      </w:r>
      <w:r w:rsidR="0005501F" w:rsidRPr="003F3995">
        <w:rPr>
          <w:iCs/>
        </w:rPr>
        <w:t> weken</w:t>
      </w:r>
      <w:r w:rsidRPr="003F3995">
        <w:rPr>
          <w:iCs/>
        </w:rPr>
        <w:t xml:space="preserve"> van de behandeling reageren (zie </w:t>
      </w:r>
      <w:r w:rsidR="0005501F" w:rsidRPr="003F3995">
        <w:rPr>
          <w:iCs/>
        </w:rPr>
        <w:t>rubriek </w:t>
      </w:r>
      <w:r w:rsidRPr="003F3995">
        <w:rPr>
          <w:iCs/>
        </w:rPr>
        <w:t>5.1).</w:t>
      </w:r>
    </w:p>
    <w:p w14:paraId="142A5B41" w14:textId="77777777" w:rsidR="00952DD8" w:rsidRPr="003F3995" w:rsidRDefault="00952DD8" w:rsidP="006A3587">
      <w:pPr>
        <w:rPr>
          <w:iCs/>
        </w:rPr>
      </w:pPr>
    </w:p>
    <w:p w14:paraId="37FB772C" w14:textId="77777777" w:rsidR="007D51D1" w:rsidRPr="003F3995" w:rsidRDefault="00B034A4" w:rsidP="006A3587">
      <w:r w:rsidRPr="003F3995">
        <w:t xml:space="preserve">De veiligheid en werkzaamheid van Remicade </w:t>
      </w:r>
      <w:r w:rsidR="00B10449" w:rsidRPr="003F3995">
        <w:t xml:space="preserve">zijn niet onderzocht </w:t>
      </w:r>
      <w:r w:rsidR="004F00A0" w:rsidRPr="003F3995">
        <w:t>bij</w:t>
      </w:r>
      <w:r w:rsidRPr="003F3995">
        <w:t xml:space="preserve"> kinderen jonger dan 6</w:t>
      </w:r>
      <w:r w:rsidR="0005501F" w:rsidRPr="003F3995">
        <w:t> jaar</w:t>
      </w:r>
      <w:r w:rsidRPr="003F3995" w:rsidDel="00546732">
        <w:t xml:space="preserve"> </w:t>
      </w:r>
      <w:r w:rsidR="007D51D1" w:rsidRPr="003F3995">
        <w:t>met colitis ulcerosa</w:t>
      </w:r>
      <w:r w:rsidRPr="003F3995">
        <w:t xml:space="preserve">. </w:t>
      </w:r>
      <w:r w:rsidR="007D51D1" w:rsidRPr="003F3995">
        <w:t>De</w:t>
      </w:r>
      <w:r w:rsidR="007D51D1" w:rsidRPr="003F3995">
        <w:rPr>
          <w:szCs w:val="24"/>
        </w:rPr>
        <w:t xml:space="preserve"> momenteel</w:t>
      </w:r>
      <w:r w:rsidR="007D51D1" w:rsidRPr="003F3995">
        <w:t xml:space="preserve"> beschikbare </w:t>
      </w:r>
      <w:r w:rsidR="00C7156E" w:rsidRPr="003F3995">
        <w:t xml:space="preserve">farmacokinetische </w:t>
      </w:r>
      <w:r w:rsidR="007D51D1" w:rsidRPr="003F3995">
        <w:t xml:space="preserve">gegevens worden beschreven in </w:t>
      </w:r>
      <w:r w:rsidR="0005501F" w:rsidRPr="003F3995">
        <w:t>rubriek </w:t>
      </w:r>
      <w:r w:rsidR="007D51D1" w:rsidRPr="003F3995">
        <w:t xml:space="preserve">5.2, maar er kan geen </w:t>
      </w:r>
      <w:r w:rsidR="001113B7" w:rsidRPr="003F3995">
        <w:rPr>
          <w:szCs w:val="24"/>
        </w:rPr>
        <w:t>doseringsadvies</w:t>
      </w:r>
      <w:r w:rsidR="001113B7" w:rsidRPr="003F3995">
        <w:t xml:space="preserve"> </w:t>
      </w:r>
      <w:r w:rsidR="007D51D1" w:rsidRPr="003F3995">
        <w:t>worden gedaan</w:t>
      </w:r>
      <w:r w:rsidR="00B10449" w:rsidRPr="003F3995">
        <w:t xml:space="preserve"> voor kinderen jonger dan 6</w:t>
      </w:r>
      <w:r w:rsidR="0005501F" w:rsidRPr="003F3995">
        <w:t> jaar</w:t>
      </w:r>
      <w:r w:rsidR="007D51D1" w:rsidRPr="003F3995">
        <w:t>.</w:t>
      </w:r>
    </w:p>
    <w:p w14:paraId="4517B36B" w14:textId="77777777" w:rsidR="00CC3021" w:rsidRPr="003F3995" w:rsidRDefault="00CC3021" w:rsidP="006A3587"/>
    <w:p w14:paraId="394AE0F2" w14:textId="77777777" w:rsidR="00CC3021" w:rsidRPr="003F3995" w:rsidRDefault="00CC3021" w:rsidP="006A3587">
      <w:pPr>
        <w:keepNext/>
        <w:rPr>
          <w:u w:val="single"/>
        </w:rPr>
      </w:pPr>
      <w:r w:rsidRPr="003F3995">
        <w:rPr>
          <w:u w:val="single"/>
        </w:rPr>
        <w:t>Psoriasis</w:t>
      </w:r>
    </w:p>
    <w:p w14:paraId="08A46BED" w14:textId="77777777" w:rsidR="007D51D1" w:rsidRPr="003F3995" w:rsidRDefault="00CC3021" w:rsidP="006A3587">
      <w:r w:rsidRPr="003F3995">
        <w:t xml:space="preserve">De veiligheid en </w:t>
      </w:r>
      <w:r w:rsidR="00851318" w:rsidRPr="003F3995">
        <w:t>werkzaamheid</w:t>
      </w:r>
      <w:r w:rsidRPr="003F3995">
        <w:t xml:space="preserve"> van Remicade bij kinderen en adolescenten jonger dan 18</w:t>
      </w:r>
      <w:r w:rsidR="0005501F" w:rsidRPr="003F3995">
        <w:t> jaar</w:t>
      </w:r>
      <w:r w:rsidRPr="003F3995">
        <w:t xml:space="preserve"> voor de indicatie psoriasis zijn niet vastgesteld.</w:t>
      </w:r>
      <w:r w:rsidR="007D51D1" w:rsidRPr="003F3995">
        <w:t xml:space="preserve"> De</w:t>
      </w:r>
      <w:r w:rsidR="007D51D1" w:rsidRPr="003F3995">
        <w:rPr>
          <w:szCs w:val="24"/>
        </w:rPr>
        <w:t xml:space="preserve"> momenteel</w:t>
      </w:r>
      <w:r w:rsidR="007D51D1" w:rsidRPr="003F3995">
        <w:t xml:space="preserve"> beschikbare gegevens worden beschreven in </w:t>
      </w:r>
      <w:r w:rsidR="0005501F" w:rsidRPr="003F3995">
        <w:t>rubriek </w:t>
      </w:r>
      <w:r w:rsidR="007D51D1" w:rsidRPr="003F3995">
        <w:t xml:space="preserve">5.2, maar er kan geen </w:t>
      </w:r>
      <w:r w:rsidR="00D57291" w:rsidRPr="003F3995">
        <w:rPr>
          <w:szCs w:val="24"/>
        </w:rPr>
        <w:t>doseringsadvies</w:t>
      </w:r>
      <w:r w:rsidR="00D57291" w:rsidRPr="003F3995">
        <w:t xml:space="preserve"> </w:t>
      </w:r>
      <w:r w:rsidR="007D51D1" w:rsidRPr="003F3995">
        <w:t>worden gedaan.</w:t>
      </w:r>
    </w:p>
    <w:p w14:paraId="26CD0591" w14:textId="77777777" w:rsidR="00CC3021" w:rsidRPr="003F3995" w:rsidRDefault="00CC3021" w:rsidP="006A3587"/>
    <w:p w14:paraId="225B546F" w14:textId="77777777" w:rsidR="00CC3021" w:rsidRPr="003F3995" w:rsidRDefault="00CC3021" w:rsidP="006A3587">
      <w:pPr>
        <w:keepNext/>
        <w:rPr>
          <w:u w:val="single"/>
        </w:rPr>
      </w:pPr>
      <w:r w:rsidRPr="003F3995">
        <w:rPr>
          <w:u w:val="single"/>
        </w:rPr>
        <w:t>Juveniele idiopathische artritis, artritis psoriatica en spondylitis ankylosans</w:t>
      </w:r>
    </w:p>
    <w:p w14:paraId="24C2E81D" w14:textId="77777777" w:rsidR="007D51D1" w:rsidRPr="003F3995" w:rsidRDefault="00CC3021" w:rsidP="006A3587">
      <w:r w:rsidRPr="003F3995">
        <w:t xml:space="preserve">De veiligheid en </w:t>
      </w:r>
      <w:r w:rsidR="00851318" w:rsidRPr="003F3995">
        <w:t>werkzaamheid</w:t>
      </w:r>
      <w:r w:rsidRPr="003F3995">
        <w:t xml:space="preserve"> van Remicade bij kinderen en adolescenten jonger dan 18</w:t>
      </w:r>
      <w:r w:rsidR="0005501F" w:rsidRPr="003F3995">
        <w:t> jaar</w:t>
      </w:r>
      <w:r w:rsidRPr="003F3995">
        <w:t xml:space="preserve"> voor de indicaties juveniele idiopathische artritis, artritis psoriatica en spondylitis ankylosans zijn niet vastgesteld.</w:t>
      </w:r>
      <w:r w:rsidR="007D51D1" w:rsidRPr="003F3995">
        <w:t xml:space="preserve"> De</w:t>
      </w:r>
      <w:r w:rsidR="007D51D1" w:rsidRPr="003F3995">
        <w:rPr>
          <w:szCs w:val="24"/>
        </w:rPr>
        <w:t xml:space="preserve"> momenteel</w:t>
      </w:r>
      <w:r w:rsidR="007D51D1" w:rsidRPr="003F3995">
        <w:t xml:space="preserve"> beschikbare gegevens worden beschreven in </w:t>
      </w:r>
      <w:r w:rsidR="0005501F" w:rsidRPr="003F3995">
        <w:t>rubriek </w:t>
      </w:r>
      <w:r w:rsidR="007D51D1" w:rsidRPr="003F3995">
        <w:t xml:space="preserve">5.2, maar er kan geen </w:t>
      </w:r>
      <w:r w:rsidR="00D57291" w:rsidRPr="003F3995">
        <w:rPr>
          <w:szCs w:val="24"/>
        </w:rPr>
        <w:t>doseringsadvies</w:t>
      </w:r>
      <w:r w:rsidR="00D57291" w:rsidRPr="003F3995">
        <w:t xml:space="preserve"> </w:t>
      </w:r>
      <w:r w:rsidR="007D51D1" w:rsidRPr="003F3995">
        <w:t>worden gedaan.</w:t>
      </w:r>
    </w:p>
    <w:p w14:paraId="644F6671" w14:textId="77777777" w:rsidR="00CC3021" w:rsidRPr="003F3995" w:rsidRDefault="00CC3021" w:rsidP="006A3587"/>
    <w:p w14:paraId="5519E8F2" w14:textId="77777777" w:rsidR="00CC3021" w:rsidRPr="003F3995" w:rsidRDefault="00CC3021" w:rsidP="006A3587">
      <w:pPr>
        <w:keepNext/>
        <w:rPr>
          <w:u w:val="single"/>
        </w:rPr>
      </w:pPr>
      <w:r w:rsidRPr="003F3995">
        <w:rPr>
          <w:u w:val="single"/>
        </w:rPr>
        <w:t>Juveniele reumatoïde artritis</w:t>
      </w:r>
    </w:p>
    <w:p w14:paraId="5E0A7B55" w14:textId="77777777" w:rsidR="00CC3021" w:rsidRPr="003F3995" w:rsidRDefault="00CC3021" w:rsidP="006A3587">
      <w:r w:rsidRPr="003F3995">
        <w:t xml:space="preserve">De veiligheid en </w:t>
      </w:r>
      <w:r w:rsidR="00851318" w:rsidRPr="003F3995">
        <w:t>werkzaamheid</w:t>
      </w:r>
      <w:r w:rsidRPr="003F3995">
        <w:t xml:space="preserve"> van Remicade bij kinderen en adolescenten jonger dan 18</w:t>
      </w:r>
      <w:r w:rsidR="0005501F" w:rsidRPr="003F3995">
        <w:t> jaar</w:t>
      </w:r>
      <w:r w:rsidRPr="003F3995">
        <w:t xml:space="preserve"> voor de indicatie juveniele reumatoïde artritis zijn niet vastgesteld. De momenteel beschikbare gegevens worden beschreven in </w:t>
      </w:r>
      <w:r w:rsidR="007D51D1" w:rsidRPr="003F3995">
        <w:t xml:space="preserve">de </w:t>
      </w:r>
      <w:r w:rsidR="0005501F" w:rsidRPr="003F3995">
        <w:t>rubriek </w:t>
      </w:r>
      <w:r w:rsidRPr="003F3995">
        <w:t>4.8</w:t>
      </w:r>
      <w:r w:rsidR="007D51D1" w:rsidRPr="003F3995">
        <w:t xml:space="preserve"> en 5.2,</w:t>
      </w:r>
      <w:r w:rsidRPr="003F3995">
        <w:t xml:space="preserve"> maar er kan geen </w:t>
      </w:r>
      <w:r w:rsidR="00D57291" w:rsidRPr="003F3995">
        <w:rPr>
          <w:szCs w:val="24"/>
        </w:rPr>
        <w:t>doseringsadvies</w:t>
      </w:r>
      <w:r w:rsidR="00D57291" w:rsidRPr="003F3995">
        <w:t xml:space="preserve"> </w:t>
      </w:r>
      <w:r w:rsidRPr="003F3995">
        <w:t xml:space="preserve">worden </w:t>
      </w:r>
      <w:r w:rsidR="004F00A0" w:rsidRPr="003F3995">
        <w:t>gedaan</w:t>
      </w:r>
      <w:r w:rsidRPr="003F3995">
        <w:t>.</w:t>
      </w:r>
    </w:p>
    <w:p w14:paraId="532A498A" w14:textId="77777777" w:rsidR="00CC3021" w:rsidRPr="003F3995" w:rsidRDefault="00CC3021" w:rsidP="006A3587"/>
    <w:p w14:paraId="18540EEC" w14:textId="77777777" w:rsidR="00CC3021" w:rsidRPr="003F3995" w:rsidRDefault="00CC3021" w:rsidP="006A3587">
      <w:pPr>
        <w:keepNext/>
        <w:keepLines/>
        <w:rPr>
          <w:b/>
          <w:u w:val="single"/>
        </w:rPr>
      </w:pPr>
      <w:r w:rsidRPr="003F3995">
        <w:rPr>
          <w:b/>
          <w:u w:val="single"/>
        </w:rPr>
        <w:t>Wijze van toediening</w:t>
      </w:r>
    </w:p>
    <w:p w14:paraId="6BCD3AC4" w14:textId="77777777" w:rsidR="003531CD" w:rsidRPr="003F3995" w:rsidRDefault="00CC3021" w:rsidP="006A3587">
      <w:r w:rsidRPr="003F3995">
        <w:t>Remicade moet intraveneus gedurende een periode van twee uur toegediend worden. Alle patiënten die Remicade toegediend krijgen, moeten gedurende minimaal 1 à 2 uur na de infusie onder toezicht blijven met het oog op acute aan infusie gerelateerde reacties. Noodmedicatie</w:t>
      </w:r>
      <w:r w:rsidR="00E559E2" w:rsidRPr="003F3995">
        <w:t xml:space="preserve"> en noodmiddelen</w:t>
      </w:r>
      <w:r w:rsidRPr="003F3995">
        <w:t>, zoals adrenaline, antihistaminica, corticosteroïden en een beademingscanule, moeten beschikbaar zijn. Patiënten kunnen vooraf behandeld worden met bijvoorbeeld een antihistaminicum, hydrocortison en/of paracetamol en de infusiesnelheid kan worden vertraagd om het risico op aan infusie</w:t>
      </w:r>
      <w:r w:rsidR="00851900" w:rsidRPr="003F3995">
        <w:t xml:space="preserve"> </w:t>
      </w:r>
      <w:r w:rsidRPr="003F3995">
        <w:t xml:space="preserve">gerelateerde reacties te verminderen, vooral wanneer deze reacties al eerder zijn opgetreden (zie </w:t>
      </w:r>
      <w:r w:rsidR="0005501F" w:rsidRPr="003F3995">
        <w:t>rubriek </w:t>
      </w:r>
      <w:r w:rsidRPr="003F3995">
        <w:t>4.4).</w:t>
      </w:r>
    </w:p>
    <w:p w14:paraId="3B545289" w14:textId="77777777" w:rsidR="002E4E7B" w:rsidRPr="003F3995" w:rsidRDefault="002E4E7B" w:rsidP="006A3587"/>
    <w:p w14:paraId="2CEF29D0" w14:textId="77777777" w:rsidR="003531CD" w:rsidRPr="003F3995" w:rsidRDefault="003531CD" w:rsidP="006A3587">
      <w:pPr>
        <w:keepNext/>
        <w:rPr>
          <w:u w:val="single"/>
        </w:rPr>
      </w:pPr>
      <w:r w:rsidRPr="003F3995">
        <w:rPr>
          <w:u w:val="single"/>
        </w:rPr>
        <w:t>Verkorte infusies voor alle indicaties bij volwassenen</w:t>
      </w:r>
    </w:p>
    <w:p w14:paraId="6E23D472" w14:textId="77777777" w:rsidR="003531CD" w:rsidRPr="003F3995" w:rsidRDefault="003531CD" w:rsidP="006A3587">
      <w:r w:rsidRPr="003F3995">
        <w:t xml:space="preserve">Bij zorgvuldig geselecteerde volwassen patiënten die minimaal 3 </w:t>
      </w:r>
      <w:r w:rsidR="00A41C5D" w:rsidRPr="003F3995">
        <w:t xml:space="preserve">initiële </w:t>
      </w:r>
      <w:r w:rsidRPr="003F3995">
        <w:t>infusies van 2 uur met Remicade hebben verdragen (inductiefase)</w:t>
      </w:r>
      <w:r w:rsidRPr="003F3995">
        <w:rPr>
          <w:szCs w:val="24"/>
        </w:rPr>
        <w:t xml:space="preserve"> en die onderhoudstherapie krijgen, kan overwogen worden </w:t>
      </w:r>
      <w:r w:rsidR="00306511" w:rsidRPr="003F3995">
        <w:rPr>
          <w:szCs w:val="24"/>
        </w:rPr>
        <w:lastRenderedPageBreak/>
        <w:t xml:space="preserve">om </w:t>
      </w:r>
      <w:r w:rsidRPr="003F3995">
        <w:rPr>
          <w:szCs w:val="24"/>
        </w:rPr>
        <w:t>volgende infusies te geven in een tijdsduur van niet minder dan 1 uur.</w:t>
      </w:r>
      <w:r w:rsidRPr="003F3995">
        <w:t xml:space="preserve"> Als in samenhang met een verkorte infusie een infusiereactie optreedt, kan voor volgende infusies een lagere infusiesnelheid overwogen worden als de behandeling moet worden voortgezet. Verkorte infusies met doses &gt;</w:t>
      </w:r>
      <w:r w:rsidR="00E65D3F" w:rsidRPr="003F3995">
        <w:t> </w:t>
      </w:r>
      <w:r w:rsidRPr="003F3995">
        <w:t>6</w:t>
      </w:r>
      <w:r w:rsidR="00E65D3F" w:rsidRPr="003F3995">
        <w:t> </w:t>
      </w:r>
      <w:r w:rsidRPr="003F3995">
        <w:t xml:space="preserve">mg/kg zijn niet onderzocht (zie </w:t>
      </w:r>
      <w:r w:rsidR="0005501F" w:rsidRPr="003F3995">
        <w:t>rubriek </w:t>
      </w:r>
      <w:r w:rsidRPr="003F3995">
        <w:t>4.8).</w:t>
      </w:r>
    </w:p>
    <w:p w14:paraId="6F9A08FB" w14:textId="77777777" w:rsidR="003531CD" w:rsidRPr="003F3995" w:rsidRDefault="003531CD" w:rsidP="006A3587"/>
    <w:p w14:paraId="035770DC" w14:textId="77777777" w:rsidR="003531CD" w:rsidRPr="003F3995" w:rsidRDefault="003531CD" w:rsidP="006A3587">
      <w:r w:rsidRPr="003F3995">
        <w:t xml:space="preserve">Voor bereidings- en toedieningsinstructies, zie </w:t>
      </w:r>
      <w:r w:rsidR="0005501F" w:rsidRPr="003F3995">
        <w:t>rubriek </w:t>
      </w:r>
      <w:r w:rsidRPr="003F3995">
        <w:t>6.6.</w:t>
      </w:r>
    </w:p>
    <w:p w14:paraId="4C915C25" w14:textId="77777777" w:rsidR="003D1FAC" w:rsidRPr="003F3995" w:rsidRDefault="003D1FAC" w:rsidP="006A3587"/>
    <w:p w14:paraId="7F88E86E" w14:textId="77777777" w:rsidR="003D1FAC" w:rsidRPr="003F3995" w:rsidRDefault="003D1FAC" w:rsidP="006A3587">
      <w:pPr>
        <w:keepNext/>
        <w:ind w:left="567" w:hanging="567"/>
        <w:outlineLvl w:val="2"/>
        <w:rPr>
          <w:b/>
          <w:bCs/>
        </w:rPr>
      </w:pPr>
      <w:r w:rsidRPr="003F3995">
        <w:rPr>
          <w:b/>
          <w:bCs/>
        </w:rPr>
        <w:t>4.3</w:t>
      </w:r>
      <w:r w:rsidRPr="003F3995">
        <w:rPr>
          <w:b/>
          <w:bCs/>
        </w:rPr>
        <w:tab/>
        <w:t>Contra-indicaties</w:t>
      </w:r>
    </w:p>
    <w:p w14:paraId="4249C0DE" w14:textId="77777777" w:rsidR="003D1FAC" w:rsidRPr="003F3995" w:rsidRDefault="003D1FAC" w:rsidP="00FB6F87">
      <w:pPr>
        <w:keepNext/>
      </w:pPr>
    </w:p>
    <w:p w14:paraId="2278D6B2" w14:textId="77777777" w:rsidR="003D1FAC" w:rsidRPr="003F3995" w:rsidRDefault="00E153F5" w:rsidP="008F152C">
      <w:r w:rsidRPr="003F3995">
        <w:t>O</w:t>
      </w:r>
      <w:r w:rsidR="003D1FAC" w:rsidRPr="003F3995">
        <w:t xml:space="preserve">vergevoeligheid voor </w:t>
      </w:r>
      <w:r w:rsidRPr="003F3995">
        <w:t>de werkzame stof(fen)</w:t>
      </w:r>
      <w:r w:rsidR="003D1FAC" w:rsidRPr="003F3995">
        <w:t xml:space="preserve">, voor andere muizenproteïnen of voor </w:t>
      </w:r>
      <w:r w:rsidR="002B35C4" w:rsidRPr="003F3995">
        <w:t xml:space="preserve">een </w:t>
      </w:r>
      <w:r w:rsidR="003D1FAC" w:rsidRPr="003F3995">
        <w:t xml:space="preserve">van de </w:t>
      </w:r>
      <w:r w:rsidR="00A41C5D" w:rsidRPr="003F3995">
        <w:t xml:space="preserve">in </w:t>
      </w:r>
      <w:r w:rsidR="0005501F" w:rsidRPr="003F3995">
        <w:t>rubriek </w:t>
      </w:r>
      <w:r w:rsidR="00A41C5D" w:rsidRPr="003F3995">
        <w:t xml:space="preserve">6.1 vermelde </w:t>
      </w:r>
      <w:r w:rsidR="003D1FAC" w:rsidRPr="003F3995">
        <w:t>hulpstof</w:t>
      </w:r>
      <w:r w:rsidRPr="003F3995">
        <w:t>(</w:t>
      </w:r>
      <w:r w:rsidR="003D1FAC" w:rsidRPr="003F3995">
        <w:t>fen</w:t>
      </w:r>
      <w:r w:rsidRPr="003F3995">
        <w:t>)</w:t>
      </w:r>
      <w:r w:rsidR="003D1FAC" w:rsidRPr="003F3995">
        <w:t>.</w:t>
      </w:r>
    </w:p>
    <w:p w14:paraId="10D14089" w14:textId="77777777" w:rsidR="003D1FAC" w:rsidRPr="003F3995" w:rsidRDefault="003D1FAC" w:rsidP="008F152C"/>
    <w:p w14:paraId="46A58164" w14:textId="77777777" w:rsidR="003D1FAC" w:rsidRPr="003F3995" w:rsidRDefault="003D1FAC" w:rsidP="008F152C">
      <w:r w:rsidRPr="003F3995">
        <w:t xml:space="preserve">Patiënten met tuberculose of andere ernstige infecties zoals sepsis, abcessen en opportunistische infecties (zie </w:t>
      </w:r>
      <w:r w:rsidR="0005501F" w:rsidRPr="003F3995">
        <w:t>rubriek </w:t>
      </w:r>
      <w:r w:rsidRPr="003F3995">
        <w:t>4.4).</w:t>
      </w:r>
    </w:p>
    <w:p w14:paraId="5661A6F4" w14:textId="77777777" w:rsidR="003D1FAC" w:rsidRPr="003F3995" w:rsidRDefault="003D1FAC" w:rsidP="008F152C"/>
    <w:p w14:paraId="7B4EBF5F" w14:textId="77777777" w:rsidR="00BA5F3C" w:rsidRPr="003F3995" w:rsidRDefault="003D1FAC" w:rsidP="008F152C">
      <w:r w:rsidRPr="003F3995">
        <w:t xml:space="preserve">Patiënten met matig of ernstig hartfalen (NYHA-klasse III/IV) (zie </w:t>
      </w:r>
      <w:r w:rsidR="0005501F" w:rsidRPr="003F3995">
        <w:t>rubrieken </w:t>
      </w:r>
      <w:r w:rsidRPr="003F3995">
        <w:t>4.4 en 4.8).</w:t>
      </w:r>
    </w:p>
    <w:p w14:paraId="17108C76" w14:textId="77777777" w:rsidR="003D1FAC" w:rsidRPr="003F3995" w:rsidRDefault="003D1FAC" w:rsidP="008F152C"/>
    <w:p w14:paraId="70E94289" w14:textId="77777777" w:rsidR="003D1FAC" w:rsidRPr="003F3995" w:rsidRDefault="003D1FAC" w:rsidP="006A3587">
      <w:pPr>
        <w:keepNext/>
        <w:ind w:left="567" w:hanging="567"/>
        <w:outlineLvl w:val="2"/>
        <w:rPr>
          <w:b/>
          <w:bCs/>
        </w:rPr>
      </w:pPr>
      <w:r w:rsidRPr="003F3995">
        <w:rPr>
          <w:b/>
          <w:bCs/>
        </w:rPr>
        <w:t>4.4</w:t>
      </w:r>
      <w:r w:rsidRPr="003F3995">
        <w:rPr>
          <w:b/>
          <w:bCs/>
        </w:rPr>
        <w:tab/>
        <w:t>Bijzondere waarschuwingen en voorzorgen bij gebruik</w:t>
      </w:r>
    </w:p>
    <w:p w14:paraId="3FAA8066" w14:textId="77777777" w:rsidR="003D1FAC" w:rsidRPr="003F3995" w:rsidRDefault="003D1FAC" w:rsidP="00FB6F87">
      <w:pPr>
        <w:keepNext/>
      </w:pPr>
    </w:p>
    <w:p w14:paraId="0B0CA200" w14:textId="77777777" w:rsidR="00E153F5" w:rsidRPr="003F3995" w:rsidRDefault="00E23ACC" w:rsidP="00FB6F87">
      <w:pPr>
        <w:keepNext/>
      </w:pPr>
      <w:r w:rsidRPr="003F3995">
        <w:t>Terugvinden herkomst</w:t>
      </w:r>
    </w:p>
    <w:p w14:paraId="7EAF7E69" w14:textId="77777777" w:rsidR="00825DDD" w:rsidRPr="003F3995" w:rsidRDefault="00825DDD" w:rsidP="008F152C">
      <w:r w:rsidRPr="003F3995">
        <w:t xml:space="preserve">Om </w:t>
      </w:r>
      <w:r w:rsidR="00E23ACC" w:rsidRPr="003F3995">
        <w:rPr>
          <w:szCs w:val="22"/>
        </w:rPr>
        <w:t xml:space="preserve">het terugvinden van de herkomst </w:t>
      </w:r>
      <w:r w:rsidRPr="003F3995">
        <w:t>van biologi</w:t>
      </w:r>
      <w:r w:rsidR="00E23ACC" w:rsidRPr="003F3995">
        <w:t>cals</w:t>
      </w:r>
      <w:r w:rsidRPr="003F3995">
        <w:t xml:space="preserve"> te verbeteren moeten de naam en het batchnummer van het toegediende product </w:t>
      </w:r>
      <w:r w:rsidR="00E23ACC" w:rsidRPr="003F3995">
        <w:rPr>
          <w:szCs w:val="22"/>
        </w:rPr>
        <w:t>goed geregistreerd worden.</w:t>
      </w:r>
    </w:p>
    <w:p w14:paraId="2D918CFD" w14:textId="77777777" w:rsidR="00825DDD" w:rsidRPr="003F3995" w:rsidRDefault="00825DDD" w:rsidP="008F152C"/>
    <w:p w14:paraId="43DA8FB7" w14:textId="77777777" w:rsidR="003D1FAC" w:rsidRPr="003F3995" w:rsidRDefault="003D1FAC" w:rsidP="00FB6F87">
      <w:pPr>
        <w:keepNext/>
        <w:rPr>
          <w:u w:val="single"/>
        </w:rPr>
      </w:pPr>
      <w:r w:rsidRPr="003F3995">
        <w:rPr>
          <w:u w:val="single"/>
        </w:rPr>
        <w:t>Infusiereacties en overgevoeligheid</w:t>
      </w:r>
    </w:p>
    <w:p w14:paraId="32C83619" w14:textId="77777777" w:rsidR="003D1FAC" w:rsidRPr="003F3995" w:rsidRDefault="003D1FAC" w:rsidP="008F152C">
      <w:r w:rsidRPr="003F3995">
        <w:t xml:space="preserve">Infliximab werd geassocieerd met acute aan infusie gerelateerde reacties, waaronder anafylactische shock en vertraagde overgevoeligheidsreacties (zie </w:t>
      </w:r>
      <w:r w:rsidR="0005501F" w:rsidRPr="003F3995">
        <w:t>rubriek </w:t>
      </w:r>
      <w:r w:rsidRPr="003F3995">
        <w:t>4.8).</w:t>
      </w:r>
    </w:p>
    <w:p w14:paraId="45D03606" w14:textId="77777777" w:rsidR="003D1FAC" w:rsidRPr="003F3995" w:rsidRDefault="003D1FAC" w:rsidP="008F152C"/>
    <w:p w14:paraId="5FB54EF5" w14:textId="77777777" w:rsidR="003D1FAC" w:rsidRPr="003F3995" w:rsidRDefault="003D1FAC" w:rsidP="008F152C">
      <w:r w:rsidRPr="003F3995">
        <w:t>Acute infusiereacties, waaronder anafylactische reacties, kunnen optreden tijdens (binnen enkele seconden) of binnen enkele uren na de infusie. Indien acute infusiereacties optreden, moet de infusie onmiddellijk stopgezet worden. Noodmedicatie</w:t>
      </w:r>
      <w:r w:rsidR="00E559E2" w:rsidRPr="003F3995">
        <w:t xml:space="preserve"> en noodmiddelen</w:t>
      </w:r>
      <w:r w:rsidRPr="003F3995">
        <w:t>, zoals adrenaline, antihistaminica, corticosteroïden en een beademingscanule, moeten beschikbaar zijn. Het is ook mogelijk patiënten vooraf te behandelen met bv. een antihistaminicum, hydrocortison en/of paracetamol om milde en voorbijgaande effecten te vermijden.</w:t>
      </w:r>
    </w:p>
    <w:p w14:paraId="49A2F17C" w14:textId="77777777" w:rsidR="003D1FAC" w:rsidRPr="003F3995" w:rsidRDefault="003D1FAC" w:rsidP="008F152C">
      <w:r w:rsidRPr="003F3995">
        <w:t xml:space="preserve">Antistoffen tegen infliximab kunnen zich ontwikkelen en zijn geassocieerd met een verhoogde frequentie van infusiereacties. Een klein deel van de infusiereacties waren ernstige allergische reacties. Een verband tussen de ontwikkeling van antistoffen tegen infliximab en een verminderde duur van de respons werd eveneens waargenomen. Gelijktijdige toediening van immunomodulatoren werd geassocieerd met een lagere incidentie van antistoffen tegen infliximab en een vermindering in de frequentie van infusiereacties. Het effect van gelijktijdige behandeling met immunomodulatoren was groter bij episodisch behandelde patiënten dan bij patiënten die een onderhoudsbehandeling kregen. Patiënten die geen immunosuppressiva meer toegediend krijgen vóór of tijdens de behandeling met Remicade lopen een groter risico om die antistoffen te ontwikkelen. Antistoffen tegen infliximab kunnen niet altijd opgespoord worden in serummonsters. Indien ernstige reacties optreden, moet een symptomatische behandeling worden toegediend en mogen er geen infusies met Remicade meer worden toegediend (zie </w:t>
      </w:r>
      <w:r w:rsidR="0005501F" w:rsidRPr="003F3995">
        <w:t>rubriek </w:t>
      </w:r>
      <w:r w:rsidRPr="003F3995">
        <w:t>4.8).</w:t>
      </w:r>
    </w:p>
    <w:p w14:paraId="0B16EBC8" w14:textId="77777777" w:rsidR="003D1FAC" w:rsidRPr="003F3995" w:rsidRDefault="003D1FAC" w:rsidP="008F152C"/>
    <w:p w14:paraId="096000F2" w14:textId="77777777" w:rsidR="003D1FAC" w:rsidRPr="003F3995" w:rsidRDefault="003D1FAC" w:rsidP="008F152C">
      <w:r w:rsidRPr="003F3995">
        <w:t xml:space="preserve">Tijdens klinische onderzoeken werden vertraagde overgevoeligheidsreacties gemeld. Beschikbare gegevens wijzen op een verhoogd risico op vertraagde overgevoeligheid bij een langer Remicade-vrij interval. Patiënten moet worden aangeraden onmiddellijk medisch advies in te winnen indien zij een vertraagde bijwerking ervaren (zie </w:t>
      </w:r>
      <w:r w:rsidR="0005501F" w:rsidRPr="003F3995">
        <w:t>rubriek </w:t>
      </w:r>
      <w:r w:rsidRPr="003F3995">
        <w:t xml:space="preserve">4.8). Indien patiënten opnieuw behandeld worden na een langere periode zonder behandeling, moeten ze zorgvuldig worden gevolgd op </w:t>
      </w:r>
      <w:r w:rsidR="007641C5" w:rsidRPr="003F3995">
        <w:t>klachten</w:t>
      </w:r>
      <w:r w:rsidRPr="003F3995">
        <w:t xml:space="preserve"> en symptomen van vertraagde overgevoeligheid.</w:t>
      </w:r>
    </w:p>
    <w:p w14:paraId="4310FA9D" w14:textId="77777777" w:rsidR="003D1FAC" w:rsidRPr="003F3995" w:rsidRDefault="003D1FAC" w:rsidP="008F152C"/>
    <w:p w14:paraId="7D6B236F" w14:textId="77777777" w:rsidR="003D1FAC" w:rsidRPr="003F3995" w:rsidRDefault="003D1FAC" w:rsidP="00FB6F87">
      <w:pPr>
        <w:keepNext/>
        <w:rPr>
          <w:u w:val="single"/>
        </w:rPr>
      </w:pPr>
      <w:r w:rsidRPr="003F3995">
        <w:rPr>
          <w:u w:val="single"/>
        </w:rPr>
        <w:t>Infecties</w:t>
      </w:r>
    </w:p>
    <w:p w14:paraId="123B67B1" w14:textId="77777777" w:rsidR="003D1FAC" w:rsidRPr="003F3995" w:rsidRDefault="003D1FAC" w:rsidP="008F152C">
      <w:r w:rsidRPr="003F3995">
        <w:t>Patiënten dienen vóór, tijdens en na de behandeling met Remicade nauwlettend gecontroleerd te worden op infecties zoals tuberculose. Aangezien de eliminatie van infliximab tot zes</w:t>
      </w:r>
      <w:r w:rsidR="00292CCF" w:rsidRPr="003F3995">
        <w:t> maanden</w:t>
      </w:r>
      <w:r w:rsidRPr="003F3995">
        <w:t xml:space="preserve"> in beslag kan nemen, dient de controle op infecties gedurende deze periode voortgezet te worden. </w:t>
      </w:r>
      <w:r w:rsidRPr="003F3995">
        <w:lastRenderedPageBreak/>
        <w:t>Wanneer een patiënt een ernstige infectie of sepsis ontwikkelt, mag de behandeling met Remicade niet voortgezet worden.</w:t>
      </w:r>
    </w:p>
    <w:p w14:paraId="0C05A947" w14:textId="77777777" w:rsidR="003D1FAC" w:rsidRPr="003F3995" w:rsidRDefault="003D1FAC" w:rsidP="008F152C"/>
    <w:p w14:paraId="503BB034" w14:textId="77777777" w:rsidR="003D1FAC" w:rsidRPr="003F3995" w:rsidRDefault="003D1FAC" w:rsidP="008F152C">
      <w:pPr>
        <w:autoSpaceDE w:val="0"/>
        <w:autoSpaceDN w:val="0"/>
        <w:adjustRightInd w:val="0"/>
      </w:pPr>
      <w:r w:rsidRPr="003F3995">
        <w:t xml:space="preserve">Men moet voorzichtig zijn wanneer het gebruik van Remicade overwogen wordt bij patiënten met chronische infectie of een voorgeschiedenis van recidiverende infecties, met inbegrip van gelijktijdige immunosuppressieve therapie. </w:t>
      </w:r>
      <w:r w:rsidRPr="003F3995">
        <w:rPr>
          <w:szCs w:val="22"/>
          <w:lang w:eastAsia="sv-SE"/>
        </w:rPr>
        <w:t>Patiënten moeten op gepaste wijze geadviseerd worden over en blootstelling vermijden aan potentiële risicofactoren voor infectie.</w:t>
      </w:r>
    </w:p>
    <w:p w14:paraId="1CE3A990" w14:textId="77777777" w:rsidR="003D1FAC" w:rsidRPr="003F3995" w:rsidRDefault="003D1FAC" w:rsidP="008F152C"/>
    <w:p w14:paraId="64ECB7A7" w14:textId="62CC8558" w:rsidR="00BA5F3C" w:rsidRPr="003F3995" w:rsidRDefault="003D1FAC" w:rsidP="008F152C">
      <w:r w:rsidRPr="003F3995">
        <w:t>Tumornecrose-factor-alfa (TNF</w:t>
      </w:r>
      <w:r w:rsidR="00182383" w:rsidRPr="00182383">
        <w:rPr>
          <w:rFonts w:eastAsia="Symbol"/>
          <w:vertAlign w:val="subscript"/>
        </w:rPr>
        <w:t>α</w:t>
      </w:r>
      <w:r w:rsidRPr="003F3995">
        <w:t>) medieert ontstekingen en reguleert cellulaire immuunreacties. Gegevens uit experimenten tonen aan dat TNF</w:t>
      </w:r>
      <w:r w:rsidR="00182383" w:rsidRPr="00182383">
        <w:rPr>
          <w:rFonts w:eastAsia="Symbol"/>
          <w:vertAlign w:val="subscript"/>
        </w:rPr>
        <w:t>α</w:t>
      </w:r>
      <w:r w:rsidRPr="003F3995">
        <w:t xml:space="preserve"> van wezenlijk belang is voor de klaring van intracellulaire infecties. Uit klinische gegevens blijkt dat de afweer tegen infecties bij de gastheer gecompromitteerd is bij sommige patiënten die met infliximab behandeld werden.</w:t>
      </w:r>
    </w:p>
    <w:p w14:paraId="684E604D" w14:textId="77777777" w:rsidR="003D1FAC" w:rsidRPr="003F3995" w:rsidRDefault="003D1FAC" w:rsidP="008F152C"/>
    <w:p w14:paraId="21D153A0" w14:textId="6750F50A" w:rsidR="003D1FAC" w:rsidRPr="003F3995" w:rsidRDefault="003D1FAC" w:rsidP="008F152C">
      <w:r w:rsidRPr="003F3995">
        <w:t>Er dient op gewezen te worden dat onderdrukking van TNF</w:t>
      </w:r>
      <w:r w:rsidR="00182383" w:rsidRPr="00182383">
        <w:rPr>
          <w:rFonts w:eastAsia="Symbol"/>
          <w:vertAlign w:val="subscript"/>
        </w:rPr>
        <w:t>α</w:t>
      </w:r>
      <w:r w:rsidRPr="003F3995">
        <w:t xml:space="preserve"> symptomen van infectie zoals koorts kan maskeren. Vroege herkenning van atypische klinische verschijnselen van ernstige infecties en van typische klinische verschijnselen van zeldzame en ongebruikelijke infecties is cruciaal om vertragingen in diagnose en behandeling te minimaliseren.</w:t>
      </w:r>
    </w:p>
    <w:p w14:paraId="7681D8F2" w14:textId="77777777" w:rsidR="003D1FAC" w:rsidRPr="003F3995" w:rsidRDefault="003D1FAC" w:rsidP="008F152C"/>
    <w:p w14:paraId="6E6CA21D" w14:textId="77777777" w:rsidR="003D1FAC" w:rsidRPr="003F3995" w:rsidRDefault="003D1FAC" w:rsidP="008F152C">
      <w:r w:rsidRPr="003F3995">
        <w:t>Patiënten die TNF-remmers gebruiken, zijn gevoeliger voor ernstige infecties.</w:t>
      </w:r>
    </w:p>
    <w:p w14:paraId="58942972" w14:textId="77777777" w:rsidR="00BA5F3C" w:rsidRPr="003F3995" w:rsidRDefault="003D1FAC" w:rsidP="008F152C">
      <w:r w:rsidRPr="003F3995">
        <w:t xml:space="preserve">Tuberculose, bacteriële infecties, zoals sepsis en pneumonie, invasieve schimmel-, virale en andere opportunistische infecties werden waargenomen bij patiënten die met infliximab behandeld werden. Sommige van deze infecties waren fataal; de meest frequent gemelde opportunistische infecties met een mortaliteit van </w:t>
      </w:r>
      <w:r w:rsidR="00E65D3F" w:rsidRPr="003F3995">
        <w:t>&gt; </w:t>
      </w:r>
      <w:r w:rsidRPr="003F3995">
        <w:t>5</w:t>
      </w:r>
      <w:r w:rsidR="003E7730" w:rsidRPr="003F3995">
        <w:t> %</w:t>
      </w:r>
      <w:r w:rsidRPr="003F3995">
        <w:t xml:space="preserve"> zijn pneumocystose, candidiasis, listeriosis en aspergillose.</w:t>
      </w:r>
    </w:p>
    <w:p w14:paraId="4706DE71" w14:textId="77777777" w:rsidR="00BA5F3C" w:rsidRPr="003F3995" w:rsidRDefault="003D1FAC" w:rsidP="008F152C">
      <w:r w:rsidRPr="003F3995">
        <w:t>Patiënten die een nieuwe infectie ontwikkelen terwijl ze een behandeling met Remicade ondergaan, dienen nauwgezet te worden gevolgd en een volledige diagnostische evaluatie te ondergaan. Toediening van Remicade dient gestopt te worden als een patiënt een nieuwe ernstige infectie of sepsis ontwikkelt en geschikte antimicrobiële of antischimmelbehandeling moet gestart worden tot de infectie onder controle is.</w:t>
      </w:r>
    </w:p>
    <w:p w14:paraId="6D9081B2" w14:textId="77777777" w:rsidR="003D1FAC" w:rsidRPr="003F3995" w:rsidRDefault="003D1FAC" w:rsidP="008F152C"/>
    <w:p w14:paraId="5BCC720A" w14:textId="77777777" w:rsidR="003531CD" w:rsidRPr="003F3995" w:rsidRDefault="003531CD" w:rsidP="00FB6F87">
      <w:pPr>
        <w:keepNext/>
        <w:rPr>
          <w:i/>
        </w:rPr>
      </w:pPr>
      <w:r w:rsidRPr="003F3995">
        <w:rPr>
          <w:i/>
        </w:rPr>
        <w:t>Tuberculose</w:t>
      </w:r>
    </w:p>
    <w:p w14:paraId="4D3FC485" w14:textId="77777777" w:rsidR="003D1FAC" w:rsidRPr="003F3995" w:rsidRDefault="003D1FAC" w:rsidP="008F152C">
      <w:r w:rsidRPr="003F3995">
        <w:t>Er zijn gevallen van actieve tuberculose gemeld bij patiënten die Remicade kregen. Er dient te worden opgemerkt dat de tuberculose in het merendeel van deze gevallen extrapulmonaal was en voorkwam als lokale of gedissemineerde ziekte.</w:t>
      </w:r>
    </w:p>
    <w:p w14:paraId="226308D2" w14:textId="77777777" w:rsidR="003D1FAC" w:rsidRPr="003F3995" w:rsidRDefault="003D1FAC" w:rsidP="008F152C"/>
    <w:p w14:paraId="4C562659" w14:textId="77777777" w:rsidR="00BA5F3C" w:rsidRPr="003F3995" w:rsidRDefault="003D1FAC" w:rsidP="008F152C">
      <w:r w:rsidRPr="003F3995">
        <w:t>Voordat de behandeling met Remicade gestart wordt, dienen alle patiënten te worden gecontroleerd op zowel actieve als inactieve (</w:t>
      </w:r>
      <w:r w:rsidR="002B35C4" w:rsidRPr="003F3995">
        <w:t>‘</w:t>
      </w:r>
      <w:r w:rsidRPr="003F3995">
        <w:t>latente</w:t>
      </w:r>
      <w:r w:rsidR="002B35C4" w:rsidRPr="003F3995">
        <w:t>’</w:t>
      </w:r>
      <w:r w:rsidRPr="003F3995">
        <w:t xml:space="preserve">) tuberculose. Hiervoor dient een gedetailleerd medisch dossier met de persoonlijke voorgeschiedenis van tuberculose of mogelijk vroeger contact met tuberculose en vroegere en/of huidige immunosuppressieve therapie opgesteld te worden. </w:t>
      </w:r>
      <w:r w:rsidR="008B6F81" w:rsidRPr="003F3995">
        <w:t xml:space="preserve">Adequate screeningtesten (bijvoorbeeld tuberculinehuidtest, röntgenfoto's van de thorax en/of Interferon Gamma Release Assay) </w:t>
      </w:r>
      <w:r w:rsidR="00EC1BF6" w:rsidRPr="003F3995">
        <w:t xml:space="preserve">moeten </w:t>
      </w:r>
      <w:r w:rsidRPr="003F3995">
        <w:t>bij alle patiënten worden uitgevoerd (lokale aanbevelingen kunnen van toepassing zijn). Het wordt aanbevolen op de patiënten</w:t>
      </w:r>
      <w:r w:rsidR="00FF1042" w:rsidRPr="003F3995">
        <w:t>herinnerings</w:t>
      </w:r>
      <w:r w:rsidRPr="003F3995">
        <w:t>kaart te vermelden wanneer deze onderzoeken uitgevoerd zijn. Artsen worden herinnerd aan het risico op vals-negatieve tuberculinehuidtesten, in het bijzonder bij patiënten die ernstig ziek zijn of bij wie het immuunsysteem onderdrukt is.</w:t>
      </w:r>
    </w:p>
    <w:p w14:paraId="2009F7CE" w14:textId="77777777" w:rsidR="003D1FAC" w:rsidRPr="003F3995" w:rsidRDefault="003D1FAC" w:rsidP="008F152C"/>
    <w:p w14:paraId="39745AA6" w14:textId="77777777" w:rsidR="00BA5F3C" w:rsidRPr="003F3995" w:rsidRDefault="003D1FAC" w:rsidP="008F152C">
      <w:r w:rsidRPr="003F3995">
        <w:t xml:space="preserve">Als actieve tuberculose wordt vastgesteld, mag geen behandeling met Remicade worden ingesteld (zie </w:t>
      </w:r>
      <w:r w:rsidR="0005501F" w:rsidRPr="003F3995">
        <w:t>rubriek </w:t>
      </w:r>
      <w:r w:rsidRPr="003F3995">
        <w:t>4.3).</w:t>
      </w:r>
    </w:p>
    <w:p w14:paraId="3FC670B7" w14:textId="77777777" w:rsidR="003D1FAC" w:rsidRPr="003F3995" w:rsidRDefault="003D1FAC" w:rsidP="008F152C"/>
    <w:p w14:paraId="3ADEF13A" w14:textId="77777777" w:rsidR="003D1FAC" w:rsidRPr="003F3995" w:rsidRDefault="003D1FAC" w:rsidP="008F152C">
      <w:r w:rsidRPr="003F3995">
        <w:t>Als latente tuberculose wordt vermoed, moet een arts met deskundigheid op het gebied van de behandeling van tuberculose worden geraadpleegd. In alle situaties die hieronder beschreven worden, moeten de voordelen en risico's van de behandeling met Remicade zorgvuldig worden afgewogen.</w:t>
      </w:r>
    </w:p>
    <w:p w14:paraId="15D90242" w14:textId="77777777" w:rsidR="003D1FAC" w:rsidRPr="003F3995" w:rsidRDefault="003D1FAC" w:rsidP="008F152C"/>
    <w:p w14:paraId="41385CB1" w14:textId="77777777" w:rsidR="003D1FAC" w:rsidRPr="003F3995" w:rsidRDefault="003D1FAC" w:rsidP="008F152C">
      <w:r w:rsidRPr="003F3995">
        <w:t>Als inactieve (</w:t>
      </w:r>
      <w:r w:rsidR="0016494C" w:rsidRPr="003F3995">
        <w:t>‘</w:t>
      </w:r>
      <w:r w:rsidRPr="003F3995">
        <w:t>latente</w:t>
      </w:r>
      <w:r w:rsidR="0016494C" w:rsidRPr="003F3995">
        <w:t>’</w:t>
      </w:r>
      <w:r w:rsidRPr="003F3995">
        <w:t>) tuberculose wordt vastgesteld, moet een behandeling voor latente tuberculose worden ingesteld met een behandeling tegen tuberculose voordat met Remicade begonnen wordt en in overeenstemming met de lokale aanbevelingen.</w:t>
      </w:r>
    </w:p>
    <w:p w14:paraId="2A48CD6A" w14:textId="77777777" w:rsidR="003D1FAC" w:rsidRPr="003F3995" w:rsidRDefault="003D1FAC" w:rsidP="008F152C"/>
    <w:p w14:paraId="45FD308D" w14:textId="77777777" w:rsidR="003D1FAC" w:rsidRPr="003F3995" w:rsidRDefault="003D1FAC" w:rsidP="008F152C">
      <w:r w:rsidRPr="003F3995">
        <w:lastRenderedPageBreak/>
        <w:t>Bij patiënten met verscheidene of significante risicofactoren voor het ontwikkelen van tuberculose en een negatieve test voor latente tuberculose moet antituberculosetherapie worden overwogen alvorens therapie met Remicade te starten.</w:t>
      </w:r>
    </w:p>
    <w:p w14:paraId="1D3C7148" w14:textId="77777777" w:rsidR="003D1FAC" w:rsidRPr="003F3995" w:rsidRDefault="003D1FAC" w:rsidP="008F152C"/>
    <w:p w14:paraId="32D2ABC0" w14:textId="77777777" w:rsidR="003D1FAC" w:rsidRPr="003F3995" w:rsidRDefault="003D1FAC" w:rsidP="008F152C">
      <w:r w:rsidRPr="003F3995">
        <w:t>Het toepassen van antituberculosetherapie moet ook worden overwogen alvorens te starten met Remicade bij patiënten met een voorgeschiedenis van latente of actieve tuberculose bij wie adequate behandeling niet kan worden bevestigd.</w:t>
      </w:r>
    </w:p>
    <w:p w14:paraId="5713C15C" w14:textId="77777777" w:rsidR="003D1FAC" w:rsidRPr="003F3995" w:rsidRDefault="00606C49" w:rsidP="008F152C">
      <w:r w:rsidRPr="003F3995">
        <w:t xml:space="preserve">Er zijn gevallen gemeld van actieve tuberculose </w:t>
      </w:r>
      <w:r w:rsidR="00DF498C" w:rsidRPr="003F3995">
        <w:t xml:space="preserve">bij </w:t>
      </w:r>
      <w:r w:rsidRPr="003F3995">
        <w:t>patiënten die behandeld werden met Remicade zowel tijdens als na de behandeling v</w:t>
      </w:r>
      <w:r w:rsidR="00B70C2F" w:rsidRPr="003F3995">
        <w:t>an</w:t>
      </w:r>
      <w:r w:rsidRPr="003F3995">
        <w:t xml:space="preserve"> latente tuberculose.</w:t>
      </w:r>
    </w:p>
    <w:p w14:paraId="2BEDD3BE" w14:textId="77777777" w:rsidR="003D1FAC" w:rsidRPr="003F3995" w:rsidRDefault="003D1FAC" w:rsidP="008F152C">
      <w:r w:rsidRPr="003F3995">
        <w:t xml:space="preserve">Alle patiënten dienen ook geïnformeerd te worden dat ze medisch advies moeten inwinnen als </w:t>
      </w:r>
      <w:r w:rsidR="007641C5" w:rsidRPr="003F3995">
        <w:t>klachten</w:t>
      </w:r>
      <w:r w:rsidRPr="003F3995">
        <w:t xml:space="preserve"> en/of symptomen die mogelijk op tuberculose wijzen (bv. aanhoudende hoest, vermageren/gewichtsverlies, lage koorts) tijdens of na de behandeling met Remicade optreden.</w:t>
      </w:r>
    </w:p>
    <w:p w14:paraId="5DE0FA63" w14:textId="77777777" w:rsidR="003D1FAC" w:rsidRPr="003F3995" w:rsidRDefault="003D1FAC" w:rsidP="008F152C"/>
    <w:p w14:paraId="1AF2840E" w14:textId="77777777" w:rsidR="003531CD" w:rsidRPr="003F3995" w:rsidRDefault="003531CD" w:rsidP="00FB6F87">
      <w:pPr>
        <w:keepNext/>
        <w:rPr>
          <w:i/>
        </w:rPr>
      </w:pPr>
      <w:r w:rsidRPr="003F3995">
        <w:rPr>
          <w:i/>
        </w:rPr>
        <w:t>Invasieve schimmelinfecties</w:t>
      </w:r>
    </w:p>
    <w:p w14:paraId="64C0C9A0" w14:textId="77777777" w:rsidR="003531CD" w:rsidRPr="003F3995" w:rsidRDefault="003531CD" w:rsidP="008F152C">
      <w:r w:rsidRPr="003F3995">
        <w:t>Bij met Remicade behandelde patiënten moet een invasieve schimmelinfectie zoals aspergillose, candidiase, pneumocystose, histoplasmose</w:t>
      </w:r>
      <w:r w:rsidR="00192F43" w:rsidRPr="003F3995">
        <w:t>, coccidioï</w:t>
      </w:r>
      <w:r w:rsidRPr="003F3995">
        <w:t>domycose of blastomycose worden vermoed als zij een ernstige systemische ziekte ontwikkelen</w:t>
      </w:r>
      <w:r w:rsidR="00B83AB8" w:rsidRPr="003F3995">
        <w:rPr>
          <w:szCs w:val="22"/>
        </w:rPr>
        <w:t>.</w:t>
      </w:r>
      <w:r w:rsidRPr="003F3995">
        <w:rPr>
          <w:szCs w:val="22"/>
        </w:rPr>
        <w:t xml:space="preserve"> </w:t>
      </w:r>
      <w:r w:rsidR="00B83AB8" w:rsidRPr="003F3995">
        <w:rPr>
          <w:szCs w:val="22"/>
        </w:rPr>
        <w:t>E</w:t>
      </w:r>
      <w:r w:rsidRPr="003F3995">
        <w:rPr>
          <w:szCs w:val="22"/>
        </w:rPr>
        <w:t xml:space="preserve">en arts met deskundigheid bij het diagnosticeren en behandelen van invasieve schimmelinfecties moet bij onderzoek van deze patiënten in een vroeg stadium geraadpleegd worden. </w:t>
      </w:r>
      <w:r w:rsidRPr="003F3995">
        <w:t>Invasieve schimmelinfecties kunnen zich aandienen als gedissemineerde ziekte in plaats van lo</w:t>
      </w:r>
      <w:r w:rsidR="00192F43" w:rsidRPr="003F3995">
        <w:t>k</w:t>
      </w:r>
      <w:r w:rsidRPr="003F3995">
        <w:t xml:space="preserve">ale ziekte, </w:t>
      </w:r>
      <w:r w:rsidR="00192F43" w:rsidRPr="003F3995">
        <w:t>en</w:t>
      </w:r>
      <w:r w:rsidRPr="003F3995">
        <w:t xml:space="preserve"> antig</w:t>
      </w:r>
      <w:r w:rsidR="00192F43" w:rsidRPr="003F3995">
        <w:t>e</w:t>
      </w:r>
      <w:r w:rsidRPr="003F3995">
        <w:t>en</w:t>
      </w:r>
      <w:r w:rsidR="00192F43" w:rsidRPr="003F3995">
        <w:t>- en antilichaamtest</w:t>
      </w:r>
      <w:r w:rsidR="002E5422" w:rsidRPr="003F3995">
        <w:t>en</w:t>
      </w:r>
      <w:r w:rsidR="00192F43" w:rsidRPr="003F3995">
        <w:t xml:space="preserve"> kunnen bij sommige patiënten met actieve infectie negatief zijn</w:t>
      </w:r>
      <w:r w:rsidRPr="003F3995">
        <w:t>. </w:t>
      </w:r>
      <w:r w:rsidR="00192F43" w:rsidRPr="003F3995">
        <w:t xml:space="preserve">Passende </w:t>
      </w:r>
      <w:r w:rsidRPr="003F3995">
        <w:t>empiri</w:t>
      </w:r>
      <w:r w:rsidR="00192F43" w:rsidRPr="003F3995">
        <w:t>s</w:t>
      </w:r>
      <w:r w:rsidRPr="003F3995">
        <w:t>c</w:t>
      </w:r>
      <w:r w:rsidR="00192F43" w:rsidRPr="003F3995">
        <w:t>he</w:t>
      </w:r>
      <w:r w:rsidRPr="003F3995">
        <w:t xml:space="preserve"> antifungal</w:t>
      </w:r>
      <w:r w:rsidR="00192F43" w:rsidRPr="003F3995">
        <w:t>e</w:t>
      </w:r>
      <w:r w:rsidRPr="003F3995">
        <w:t xml:space="preserve"> therap</w:t>
      </w:r>
      <w:r w:rsidR="00192F43" w:rsidRPr="003F3995">
        <w:t xml:space="preserve">ie moet bij de diagnostiek worden overwogen, rekening houdend met </w:t>
      </w:r>
      <w:r w:rsidR="00284A0D" w:rsidRPr="003F3995">
        <w:t xml:space="preserve">zowel het </w:t>
      </w:r>
      <w:r w:rsidR="00192F43" w:rsidRPr="003F3995">
        <w:t>risico van een ernstige schimmelinfectie als de risico’s van</w:t>
      </w:r>
      <w:r w:rsidRPr="003F3995">
        <w:t xml:space="preserve"> antifungal</w:t>
      </w:r>
      <w:r w:rsidR="00192F43" w:rsidRPr="003F3995">
        <w:t>e</w:t>
      </w:r>
      <w:r w:rsidRPr="003F3995">
        <w:t xml:space="preserve"> therap</w:t>
      </w:r>
      <w:r w:rsidR="00192F43" w:rsidRPr="003F3995">
        <w:t>ie</w:t>
      </w:r>
      <w:r w:rsidRPr="003F3995">
        <w:t>.</w:t>
      </w:r>
    </w:p>
    <w:p w14:paraId="5303F656" w14:textId="77777777" w:rsidR="003531CD" w:rsidRPr="003F3995" w:rsidRDefault="003531CD" w:rsidP="008F152C"/>
    <w:p w14:paraId="5A0E1AB5" w14:textId="77777777" w:rsidR="003531CD" w:rsidRPr="003F3995" w:rsidRDefault="00192F43" w:rsidP="008F152C">
      <w:r w:rsidRPr="003F3995">
        <w:t>Vo</w:t>
      </w:r>
      <w:r w:rsidR="003531CD" w:rsidRPr="003F3995">
        <w:t>or pati</w:t>
      </w:r>
      <w:r w:rsidRPr="003F3995">
        <w:t xml:space="preserve">ënten die gewoond/gereisd hebben in/naar gebieden waar </w:t>
      </w:r>
      <w:r w:rsidR="003531CD" w:rsidRPr="003F3995">
        <w:t>invasi</w:t>
      </w:r>
      <w:r w:rsidRPr="003F3995">
        <w:t>e</w:t>
      </w:r>
      <w:r w:rsidR="003531CD" w:rsidRPr="003F3995">
        <w:t xml:space="preserve">ve </w:t>
      </w:r>
      <w:r w:rsidRPr="003F3995">
        <w:t>schimmelin</w:t>
      </w:r>
      <w:r w:rsidR="003531CD" w:rsidRPr="003F3995">
        <w:t>fecti</w:t>
      </w:r>
      <w:r w:rsidRPr="003F3995">
        <w:t>e</w:t>
      </w:r>
      <w:r w:rsidR="003531CD" w:rsidRPr="003F3995">
        <w:t xml:space="preserve">s </w:t>
      </w:r>
      <w:r w:rsidRPr="003F3995">
        <w:t>zoals</w:t>
      </w:r>
      <w:r w:rsidR="003531CD" w:rsidRPr="003F3995">
        <w:t xml:space="preserve"> histoplasmos</w:t>
      </w:r>
      <w:r w:rsidRPr="003F3995">
        <w:t>e, coccidioï</w:t>
      </w:r>
      <w:r w:rsidR="003531CD" w:rsidRPr="003F3995">
        <w:t>domycos</w:t>
      </w:r>
      <w:r w:rsidRPr="003F3995">
        <w:t>e</w:t>
      </w:r>
      <w:r w:rsidR="003531CD" w:rsidRPr="003F3995">
        <w:t xml:space="preserve"> o</w:t>
      </w:r>
      <w:r w:rsidRPr="003F3995">
        <w:t>f</w:t>
      </w:r>
      <w:r w:rsidR="003531CD" w:rsidRPr="003F3995">
        <w:t xml:space="preserve"> blastomycos</w:t>
      </w:r>
      <w:r w:rsidRPr="003F3995">
        <w:t>e</w:t>
      </w:r>
      <w:r w:rsidR="003531CD" w:rsidRPr="003F3995">
        <w:t xml:space="preserve"> </w:t>
      </w:r>
      <w:r w:rsidRPr="003F3995">
        <w:t>voorkomen</w:t>
      </w:r>
      <w:r w:rsidR="003531CD" w:rsidRPr="003F3995">
        <w:t xml:space="preserve">, </w:t>
      </w:r>
      <w:r w:rsidRPr="003F3995">
        <w:t xml:space="preserve">moeten de voor- en nadelen van behandeling met </w:t>
      </w:r>
      <w:r w:rsidR="003531CD" w:rsidRPr="003F3995">
        <w:t xml:space="preserve">Remicade </w:t>
      </w:r>
      <w:r w:rsidRPr="003F3995">
        <w:t xml:space="preserve">vóór instelling van behandeling met </w:t>
      </w:r>
      <w:r w:rsidR="003531CD" w:rsidRPr="003F3995">
        <w:t xml:space="preserve">Remicade </w:t>
      </w:r>
      <w:r w:rsidRPr="003F3995">
        <w:t>zorgvuldig worden afgewogen</w:t>
      </w:r>
      <w:r w:rsidR="003531CD" w:rsidRPr="003F3995">
        <w:t>.</w:t>
      </w:r>
    </w:p>
    <w:p w14:paraId="6A2366F2" w14:textId="77777777" w:rsidR="003531CD" w:rsidRPr="003F3995" w:rsidRDefault="003531CD" w:rsidP="008F152C"/>
    <w:p w14:paraId="6B313FE8" w14:textId="77777777" w:rsidR="003531CD" w:rsidRPr="003F3995" w:rsidRDefault="00192F43" w:rsidP="00FB6F87">
      <w:pPr>
        <w:keepNext/>
      </w:pPr>
      <w:r w:rsidRPr="003F3995">
        <w:rPr>
          <w:i/>
        </w:rPr>
        <w:t>Ziekte van</w:t>
      </w:r>
      <w:r w:rsidR="003531CD" w:rsidRPr="003F3995">
        <w:rPr>
          <w:i/>
        </w:rPr>
        <w:t xml:space="preserve"> Crohn</w:t>
      </w:r>
      <w:r w:rsidRPr="003F3995">
        <w:rPr>
          <w:i/>
        </w:rPr>
        <w:t xml:space="preserve"> met fistelvorming</w:t>
      </w:r>
    </w:p>
    <w:p w14:paraId="5B6D99FF" w14:textId="77777777" w:rsidR="003D1FAC" w:rsidRPr="003F3995" w:rsidRDefault="003D1FAC" w:rsidP="008F152C">
      <w:r w:rsidRPr="003F3995">
        <w:t xml:space="preserve">Bij patiënten met de ziekte van Crohn met fistelvorming met acute, suppuratieve fistels mag geen behandeling met Remicade worden ingesteld vooraleer een bron van mogelijke infectie, voornamelijk abcessen, is uitgesloten (zie </w:t>
      </w:r>
      <w:r w:rsidR="0005501F" w:rsidRPr="003F3995">
        <w:t>rubriek </w:t>
      </w:r>
      <w:r w:rsidRPr="003F3995">
        <w:t>4.3).</w:t>
      </w:r>
    </w:p>
    <w:p w14:paraId="16B9A913" w14:textId="77777777" w:rsidR="003D1FAC" w:rsidRPr="003F3995" w:rsidRDefault="003D1FAC" w:rsidP="008F152C"/>
    <w:p w14:paraId="6B9804C8" w14:textId="77777777" w:rsidR="003D1FAC" w:rsidRPr="003F3995" w:rsidRDefault="003D1FAC" w:rsidP="00FB6F87">
      <w:pPr>
        <w:keepNext/>
        <w:rPr>
          <w:u w:val="single"/>
        </w:rPr>
      </w:pPr>
      <w:r w:rsidRPr="003F3995">
        <w:rPr>
          <w:u w:val="single"/>
        </w:rPr>
        <w:t>Hepatitis B (HBV) reactivering</w:t>
      </w:r>
    </w:p>
    <w:p w14:paraId="41FC666A" w14:textId="77777777" w:rsidR="00BA5F3C" w:rsidRPr="003F3995" w:rsidRDefault="003D1FAC" w:rsidP="008F152C">
      <w:r w:rsidRPr="003F3995">
        <w:t>Reactivering van hepatitis B kwam voor bij patiënten die een TNF-antagonist, inclusief infliximab, kregen en chronische dragers zijn van dit virus. Sommige gevallen hadden een fatale afloop.</w:t>
      </w:r>
    </w:p>
    <w:p w14:paraId="0AF1D0CB" w14:textId="77777777" w:rsidR="007F0C89" w:rsidRPr="003F3995" w:rsidRDefault="007F0C89" w:rsidP="008F152C"/>
    <w:p w14:paraId="79E3BEE1" w14:textId="77777777" w:rsidR="003D1FAC" w:rsidRPr="003F3995" w:rsidRDefault="007F0C89" w:rsidP="008F152C">
      <w:r w:rsidRPr="003F3995">
        <w:t>Patiënten moeten vóór aanvang van de behandeling met Remicade op HBV-infectie worden getest. Voor patiënten die positief voor HBV-infectie testen, wordt aanbevolen te overleggen met een arts die deskundig is in de behandeling van hepatitis B.</w:t>
      </w:r>
      <w:r w:rsidR="003D1FAC" w:rsidRPr="003F3995">
        <w:t xml:space="preserve"> HBV-dragers voor wie behandeling met Remicade vereist is, moeten nauwgezet worden gevolgd op </w:t>
      </w:r>
      <w:r w:rsidR="007641C5" w:rsidRPr="003F3995">
        <w:t>klachten</w:t>
      </w:r>
      <w:r w:rsidR="003D1FAC" w:rsidRPr="003F3995">
        <w:t xml:space="preserve"> en symptomen van actieve HBV-infectie tijdens de behandeling en gedurende enkele maanden naar het stopzetten van de behandeling. Geschikte gegevens om patiënten die HBV-dragers zijn te behandelen met antivirale therapie in combinatie met behandeling met een TNF-antagonist om HBV-reactivering te voorkomen, zijn niet beschikbaar. Bij patiënten die HBV-reactivering ontwikkelen, moet Remicade worden stopgezet en moet een effectieve antivirale behandeling met geschikte ondersteunende behandeling worden gestart.</w:t>
      </w:r>
    </w:p>
    <w:p w14:paraId="311EB45A" w14:textId="77777777" w:rsidR="003D1FAC" w:rsidRPr="003F3995" w:rsidRDefault="003D1FAC" w:rsidP="008F152C"/>
    <w:p w14:paraId="01F9A8DB" w14:textId="77777777" w:rsidR="003D1FAC" w:rsidRPr="003F3995" w:rsidRDefault="003D1FAC" w:rsidP="00FB6F87">
      <w:pPr>
        <w:keepNext/>
        <w:rPr>
          <w:u w:val="single"/>
        </w:rPr>
      </w:pPr>
      <w:r w:rsidRPr="003F3995">
        <w:rPr>
          <w:u w:val="single"/>
        </w:rPr>
        <w:t>Lever- en galaandoeningen</w:t>
      </w:r>
    </w:p>
    <w:p w14:paraId="61CF89F6" w14:textId="77777777" w:rsidR="003D1FAC" w:rsidRPr="003F3995" w:rsidRDefault="00B14352" w:rsidP="008F152C">
      <w:pPr>
        <w:rPr>
          <w:bCs/>
        </w:rPr>
      </w:pPr>
      <w:r w:rsidRPr="003F3995">
        <w:t>G</w:t>
      </w:r>
      <w:r w:rsidR="003D1FAC" w:rsidRPr="003F3995">
        <w:t xml:space="preserve">evallen van geelzucht en niet-infectieuze hepatitis, sommige met tekenen van auto-immune hepatitis, werden waargenomen tijdens post-marketing ervaring met Remicade. Geïsoleerde gevallen van leverfalen met levertransplantatie of dood tot gevolg kwamen voor. Patiënten met symptomen of </w:t>
      </w:r>
      <w:r w:rsidR="007641C5" w:rsidRPr="003F3995">
        <w:t>klachten</w:t>
      </w:r>
      <w:r w:rsidR="003D1FAC" w:rsidRPr="003F3995">
        <w:t xml:space="preserve"> van leverdisfunctie moeten geëvalueerd worden op tekenen van leverschade. Als geelzucht en/of AL</w:t>
      </w:r>
      <w:r w:rsidR="000A1B84" w:rsidRPr="003F3995">
        <w:t>A</w:t>
      </w:r>
      <w:r w:rsidR="003D1FAC" w:rsidRPr="003F3995">
        <w:t>T-verhogingen</w:t>
      </w:r>
      <w:r w:rsidR="003D1FAC" w:rsidRPr="003F3995">
        <w:rPr>
          <w:bCs/>
        </w:rPr>
        <w:t xml:space="preserve"> ≥</w:t>
      </w:r>
      <w:r w:rsidR="00E65D3F" w:rsidRPr="003F3995">
        <w:rPr>
          <w:bCs/>
        </w:rPr>
        <w:t> </w:t>
      </w:r>
      <w:r w:rsidR="003D1FAC" w:rsidRPr="003F3995">
        <w:rPr>
          <w:bCs/>
        </w:rPr>
        <w:t>5 maal de bovenste limiet van de normale waarde zich ontwikkelt (ontwikkelen), moet Remicade worden stopgezet en een uitgebreid onderzoek naar de afwijking worden ingesteld.</w:t>
      </w:r>
    </w:p>
    <w:p w14:paraId="71EC893E" w14:textId="77777777" w:rsidR="003D1FAC" w:rsidRPr="003F3995" w:rsidRDefault="003D1FAC" w:rsidP="008F152C"/>
    <w:p w14:paraId="1A5A0F6E" w14:textId="4D0E35D7" w:rsidR="003D1FAC" w:rsidRPr="00182383" w:rsidRDefault="003D1FAC" w:rsidP="00FB6F87">
      <w:pPr>
        <w:keepNext/>
        <w:rPr>
          <w:u w:val="single"/>
        </w:rPr>
      </w:pPr>
      <w:r w:rsidRPr="00182383">
        <w:rPr>
          <w:u w:val="single"/>
        </w:rPr>
        <w:lastRenderedPageBreak/>
        <w:t>Gelijktijdige toediening van een TNF</w:t>
      </w:r>
      <w:r w:rsidR="00182383" w:rsidRPr="00182383">
        <w:rPr>
          <w:rFonts w:eastAsia="Symbol"/>
          <w:u w:val="single"/>
          <w:vertAlign w:val="subscript"/>
        </w:rPr>
        <w:t>α</w:t>
      </w:r>
      <w:r w:rsidRPr="00182383">
        <w:rPr>
          <w:u w:val="single"/>
        </w:rPr>
        <w:t>-remmer en anakinra</w:t>
      </w:r>
    </w:p>
    <w:p w14:paraId="0C0EA4D6" w14:textId="3337C6FF" w:rsidR="003D1FAC" w:rsidRPr="003F3995" w:rsidRDefault="003D1FAC" w:rsidP="008F152C">
      <w:r w:rsidRPr="003F3995">
        <w:t>Ernstige infecties en neutropenie werden waargenomen tijdens klinische onderzoeken met gelijktijdig gebruik van anakinra en een andere TNF</w:t>
      </w:r>
      <w:r w:rsidR="00182383" w:rsidRPr="00182383">
        <w:rPr>
          <w:rFonts w:eastAsia="Symbol"/>
          <w:vertAlign w:val="subscript"/>
        </w:rPr>
        <w:t>α</w:t>
      </w:r>
      <w:r w:rsidRPr="003F3995">
        <w:t>-remmer, etanercept, dat geen bijkomend klinisch voordeel biedt dan wanneer etanercept alleen gebruikt wordt. Vanwege de aard van de bijwerkingen die gezien werden tijdens een behandeling van etanercept in combinatie met anakinra, kunnen gelijkaardige toxiciteiten eveneens resulteren uit de combinatie van anakinra en andere TNF</w:t>
      </w:r>
      <w:r w:rsidR="00182383" w:rsidRPr="00182383">
        <w:rPr>
          <w:rFonts w:eastAsia="Symbol"/>
          <w:vertAlign w:val="subscript"/>
        </w:rPr>
        <w:t>α</w:t>
      </w:r>
      <w:r w:rsidRPr="003F3995">
        <w:t>-remmers. Daarom wordt Remicade in combinatie met anakinra niet aanbevolen.</w:t>
      </w:r>
    </w:p>
    <w:p w14:paraId="28D67039" w14:textId="77777777" w:rsidR="003D1FAC" w:rsidRPr="003F3995" w:rsidRDefault="003D1FAC" w:rsidP="008F152C"/>
    <w:p w14:paraId="459C0350" w14:textId="6AA00DA1" w:rsidR="003D1FAC" w:rsidRPr="00182383" w:rsidRDefault="003D1FAC" w:rsidP="00FB6F87">
      <w:pPr>
        <w:keepNext/>
        <w:widowControl w:val="0"/>
        <w:rPr>
          <w:u w:val="single"/>
        </w:rPr>
      </w:pPr>
      <w:r w:rsidRPr="00182383">
        <w:rPr>
          <w:u w:val="single"/>
        </w:rPr>
        <w:t>Gelijktijdige toediening van een TNF</w:t>
      </w:r>
      <w:r w:rsidR="00182383" w:rsidRPr="00182383">
        <w:rPr>
          <w:rFonts w:eastAsia="Symbol"/>
          <w:u w:val="single"/>
          <w:vertAlign w:val="subscript"/>
        </w:rPr>
        <w:t>α</w:t>
      </w:r>
      <w:r w:rsidRPr="00182383">
        <w:rPr>
          <w:u w:val="single"/>
        </w:rPr>
        <w:t>-remmer en abatacept</w:t>
      </w:r>
    </w:p>
    <w:p w14:paraId="0D37EE48" w14:textId="77777777" w:rsidR="003D1FAC" w:rsidRPr="003F3995" w:rsidRDefault="003D1FAC" w:rsidP="008F152C">
      <w:pPr>
        <w:widowControl w:val="0"/>
      </w:pPr>
      <w:r w:rsidRPr="003F3995">
        <w:t xml:space="preserve">In klinische </w:t>
      </w:r>
      <w:r w:rsidR="00F419BA" w:rsidRPr="003F3995">
        <w:t xml:space="preserve">onderzoeken </w:t>
      </w:r>
      <w:r w:rsidRPr="003F3995">
        <w:t>wordt gelijktijdige toediening van een TNF</w:t>
      </w:r>
      <w:r w:rsidR="00F419BA" w:rsidRPr="003F3995">
        <w:t>-antagonisten</w:t>
      </w:r>
      <w:r w:rsidRPr="003F3995">
        <w:t xml:space="preserve"> en abatacept geassocieerd met verhoogd risico op infecties inclusief ernstige infecties vergeleken met TNF antagonist alleen, zonder verhoogd klinisch voordeel. De combinatie van Remicade met abatacept wordt niet aanbevolen.</w:t>
      </w:r>
    </w:p>
    <w:p w14:paraId="35BCE7F2" w14:textId="77777777" w:rsidR="003D1FAC" w:rsidRPr="003F3995" w:rsidRDefault="003D1FAC" w:rsidP="008F152C"/>
    <w:p w14:paraId="2B1AF3B3" w14:textId="77777777" w:rsidR="00B04D95" w:rsidRPr="003F3995" w:rsidRDefault="00B04D95" w:rsidP="00FB6F87">
      <w:pPr>
        <w:keepNext/>
        <w:rPr>
          <w:u w:val="single"/>
        </w:rPr>
      </w:pPr>
      <w:r w:rsidRPr="003F3995">
        <w:rPr>
          <w:u w:val="single"/>
        </w:rPr>
        <w:t>Gelijktijdige toediening</w:t>
      </w:r>
      <w:r w:rsidR="009F2DFB" w:rsidRPr="003F3995">
        <w:rPr>
          <w:u w:val="single"/>
        </w:rPr>
        <w:t xml:space="preserve"> </w:t>
      </w:r>
      <w:r w:rsidR="005C56A5" w:rsidRPr="003F3995">
        <w:rPr>
          <w:u w:val="single"/>
        </w:rPr>
        <w:t>met</w:t>
      </w:r>
      <w:r w:rsidR="009F2DFB" w:rsidRPr="003F3995">
        <w:rPr>
          <w:u w:val="single"/>
        </w:rPr>
        <w:t xml:space="preserve"> andere biologische geneesmiddelen</w:t>
      </w:r>
    </w:p>
    <w:p w14:paraId="4403EA20" w14:textId="77777777" w:rsidR="00B04D95" w:rsidRPr="003F3995" w:rsidRDefault="00B04D95" w:rsidP="008F152C">
      <w:r w:rsidRPr="003F3995">
        <w:t>Er is onvoldoende informatie over het gelijktijdige gebruik van i</w:t>
      </w:r>
      <w:r w:rsidR="009F16FF" w:rsidRPr="003F3995">
        <w:t>nfli</w:t>
      </w:r>
      <w:r w:rsidRPr="003F3995">
        <w:t xml:space="preserve">ximab </w:t>
      </w:r>
      <w:r w:rsidR="000F4B9C" w:rsidRPr="003F3995">
        <w:t>met</w:t>
      </w:r>
      <w:r w:rsidRPr="003F3995">
        <w:t xml:space="preserve"> andere </w:t>
      </w:r>
      <w:r w:rsidR="009F2DFB" w:rsidRPr="003F3995">
        <w:t>biologische geneesmiddelen</w:t>
      </w:r>
      <w:r w:rsidRPr="003F3995">
        <w:t xml:space="preserve"> die worden gebruikt voor de behandeling van dezelfde aand</w:t>
      </w:r>
      <w:r w:rsidR="009F16FF" w:rsidRPr="003F3995">
        <w:t xml:space="preserve">oeningen als </w:t>
      </w:r>
      <w:r w:rsidR="005C56A5" w:rsidRPr="003F3995">
        <w:t xml:space="preserve">waarvoor </w:t>
      </w:r>
      <w:r w:rsidR="009F16FF" w:rsidRPr="003F3995">
        <w:t>infli</w:t>
      </w:r>
      <w:r w:rsidRPr="003F3995">
        <w:t>ximab</w:t>
      </w:r>
      <w:r w:rsidR="005C56A5" w:rsidRPr="003F3995">
        <w:t xml:space="preserve"> wordt gebruikt</w:t>
      </w:r>
      <w:r w:rsidRPr="003F3995">
        <w:t>. Het gelijktijdige gebruik van infl</w:t>
      </w:r>
      <w:r w:rsidR="009F16FF" w:rsidRPr="003F3995">
        <w:t>i</w:t>
      </w:r>
      <w:r w:rsidRPr="003F3995">
        <w:t xml:space="preserve">ximab </w:t>
      </w:r>
      <w:r w:rsidR="000F4B9C" w:rsidRPr="003F3995">
        <w:t>met</w:t>
      </w:r>
      <w:r w:rsidRPr="003F3995">
        <w:t xml:space="preserve"> deze </w:t>
      </w:r>
      <w:r w:rsidR="009F2DFB" w:rsidRPr="003F3995">
        <w:t>biologische geneesmiddelen</w:t>
      </w:r>
      <w:r w:rsidRPr="003F3995">
        <w:t xml:space="preserve"> wordt niet aanbevolen </w:t>
      </w:r>
      <w:r w:rsidR="009F2DFB" w:rsidRPr="003F3995">
        <w:t xml:space="preserve">vanwege </w:t>
      </w:r>
      <w:r w:rsidR="000F4B9C" w:rsidRPr="003F3995">
        <w:t>het</w:t>
      </w:r>
      <w:r w:rsidRPr="003F3995">
        <w:t xml:space="preserve"> mogeli</w:t>
      </w:r>
      <w:r w:rsidR="000F4B9C" w:rsidRPr="003F3995">
        <w:t>jk</w:t>
      </w:r>
      <w:r w:rsidR="009F2DFB" w:rsidRPr="003F3995">
        <w:t xml:space="preserve"> verhoogd</w:t>
      </w:r>
      <w:r w:rsidR="000F4B9C" w:rsidRPr="003F3995">
        <w:t>e</w:t>
      </w:r>
      <w:r w:rsidR="009F2DFB" w:rsidRPr="003F3995">
        <w:t xml:space="preserve"> risico op infectie en andere potentiële farmacologische interacties.</w:t>
      </w:r>
    </w:p>
    <w:p w14:paraId="6539AE21" w14:textId="77777777" w:rsidR="00B04D95" w:rsidRPr="003F3995" w:rsidRDefault="00B04D95" w:rsidP="008F152C"/>
    <w:p w14:paraId="70DA2664" w14:textId="77777777" w:rsidR="003D1FAC" w:rsidRPr="003F3995" w:rsidRDefault="003D1FAC" w:rsidP="00FB6F87">
      <w:pPr>
        <w:keepNext/>
        <w:rPr>
          <w:u w:val="single"/>
        </w:rPr>
      </w:pPr>
      <w:r w:rsidRPr="003F3995">
        <w:rPr>
          <w:u w:val="single"/>
        </w:rPr>
        <w:t>Wisselen tussen biologische DMARDs</w:t>
      </w:r>
    </w:p>
    <w:p w14:paraId="7BFFB493" w14:textId="77777777" w:rsidR="003D1FAC" w:rsidRPr="003F3995" w:rsidRDefault="009F2DFB" w:rsidP="008F152C">
      <w:r w:rsidRPr="003F3995">
        <w:t>Voorzichtigheid is geboden en patiënten moeten onder toezicht blijven b</w:t>
      </w:r>
      <w:r w:rsidR="003D1FAC" w:rsidRPr="003F3995">
        <w:t xml:space="preserve">ij het overstappen van het ene </w:t>
      </w:r>
      <w:r w:rsidRPr="003F3995">
        <w:t>biologische geneesmiddel</w:t>
      </w:r>
      <w:r w:rsidRPr="003F3995" w:rsidDel="009F2DFB">
        <w:t xml:space="preserve"> </w:t>
      </w:r>
      <w:r w:rsidR="003D1FAC" w:rsidRPr="003F3995">
        <w:t>op het andere</w:t>
      </w:r>
      <w:r w:rsidRPr="003F3995">
        <w:t>, omdat overlappende biologische activiteit de kans op bijwerkingen</w:t>
      </w:r>
      <w:r w:rsidR="00FD0A93" w:rsidRPr="003F3995">
        <w:t>,</w:t>
      </w:r>
      <w:r w:rsidRPr="003F3995">
        <w:t xml:space="preserve"> </w:t>
      </w:r>
      <w:r w:rsidR="00FD0A93" w:rsidRPr="003F3995">
        <w:t xml:space="preserve">waaronder infecties, </w:t>
      </w:r>
      <w:r w:rsidRPr="003F3995">
        <w:t>verder kan vergroten</w:t>
      </w:r>
      <w:r w:rsidR="00FD0A93" w:rsidRPr="003F3995">
        <w:t>.</w:t>
      </w:r>
    </w:p>
    <w:p w14:paraId="1BBF5B1F" w14:textId="77777777" w:rsidR="003D1FAC" w:rsidRPr="003F3995" w:rsidRDefault="003D1FAC" w:rsidP="008F152C"/>
    <w:p w14:paraId="17178783" w14:textId="77777777" w:rsidR="006B07CF" w:rsidRPr="003F3995" w:rsidRDefault="006B07CF" w:rsidP="0021646B">
      <w:pPr>
        <w:keepNext/>
        <w:rPr>
          <w:u w:val="single"/>
        </w:rPr>
      </w:pPr>
      <w:r w:rsidRPr="003F3995">
        <w:rPr>
          <w:u w:val="single"/>
        </w:rPr>
        <w:t>Vaccinaties</w:t>
      </w:r>
    </w:p>
    <w:p w14:paraId="7CB6587F" w14:textId="77777777" w:rsidR="00143B63" w:rsidRPr="003F3995" w:rsidRDefault="006B07CF" w:rsidP="008F152C">
      <w:r w:rsidRPr="003F3995">
        <w:t xml:space="preserve">Het wordt aanbevolen </w:t>
      </w:r>
      <w:r w:rsidR="00D605BA" w:rsidRPr="003F3995">
        <w:t>om bij patiënten</w:t>
      </w:r>
      <w:r w:rsidRPr="003F3995">
        <w:t xml:space="preserve">, indien mogelijk, </w:t>
      </w:r>
      <w:r w:rsidR="00D605BA" w:rsidRPr="003F3995">
        <w:t>alle</w:t>
      </w:r>
      <w:r w:rsidRPr="003F3995">
        <w:t xml:space="preserve"> vaccinaties bij</w:t>
      </w:r>
      <w:r w:rsidR="00D605BA" w:rsidRPr="003F3995">
        <w:t xml:space="preserve"> te </w:t>
      </w:r>
      <w:r w:rsidRPr="003F3995">
        <w:t>werk</w:t>
      </w:r>
      <w:r w:rsidR="00D605BA" w:rsidRPr="003F3995">
        <w:t>en</w:t>
      </w:r>
      <w:r w:rsidRPr="003F3995">
        <w:t xml:space="preserve"> </w:t>
      </w:r>
      <w:r w:rsidR="00611A46" w:rsidRPr="003F3995">
        <w:t>volgens</w:t>
      </w:r>
      <w:r w:rsidRPr="003F3995">
        <w:t xml:space="preserve"> de </w:t>
      </w:r>
      <w:r w:rsidR="00611A46" w:rsidRPr="003F3995">
        <w:t>huidige</w:t>
      </w:r>
      <w:r w:rsidRPr="003F3995">
        <w:t xml:space="preserve"> </w:t>
      </w:r>
      <w:r w:rsidR="00020D81" w:rsidRPr="003F3995">
        <w:t>vaccinatie</w:t>
      </w:r>
      <w:r w:rsidRPr="003F3995">
        <w:t xml:space="preserve">richtlijnen </w:t>
      </w:r>
      <w:r w:rsidR="00611A46" w:rsidRPr="003F3995">
        <w:t>alvorens de behandeling met Remicade te starten</w:t>
      </w:r>
      <w:r w:rsidR="00143B63" w:rsidRPr="003F3995">
        <w:t xml:space="preserve">. Patiënten die met infliximab worden behandeld kunnen gelijktijdig vaccinaties krijgen, behalve </w:t>
      </w:r>
      <w:r w:rsidR="00020D81" w:rsidRPr="003F3995">
        <w:t xml:space="preserve">vaccinaties </w:t>
      </w:r>
      <w:r w:rsidR="00143B63" w:rsidRPr="003F3995">
        <w:t>met levende vaccins (zie rubrieken 4.5 en 4.6).</w:t>
      </w:r>
    </w:p>
    <w:p w14:paraId="7A6DEAE8" w14:textId="77777777" w:rsidR="00143B63" w:rsidRPr="003F3995" w:rsidRDefault="00143B63" w:rsidP="008F152C"/>
    <w:p w14:paraId="65D9C056" w14:textId="77777777" w:rsidR="006B07CF" w:rsidRPr="003F3995" w:rsidRDefault="00143B63" w:rsidP="008F152C">
      <w:r w:rsidRPr="003F3995">
        <w:t>In een subset van 90</w:t>
      </w:r>
      <w:r w:rsidR="0021646B" w:rsidRPr="003F3995">
        <w:t> </w:t>
      </w:r>
      <w:r w:rsidR="0073662F" w:rsidRPr="003F3995">
        <w:t xml:space="preserve">volwassen </w:t>
      </w:r>
      <w:r w:rsidRPr="003F3995">
        <w:t xml:space="preserve">patiënten </w:t>
      </w:r>
      <w:r w:rsidR="0073662F" w:rsidRPr="003F3995">
        <w:t>met reumatoïde artritis uit het</w:t>
      </w:r>
      <w:r w:rsidRPr="003F3995">
        <w:t xml:space="preserve"> ASPIRE-</w:t>
      </w:r>
      <w:r w:rsidR="0073662F" w:rsidRPr="003F3995">
        <w:t>onderzoek</w:t>
      </w:r>
      <w:r w:rsidRPr="003F3995">
        <w:t xml:space="preserve"> </w:t>
      </w:r>
      <w:r w:rsidR="00C85C15" w:rsidRPr="003F3995">
        <w:t>kwam bi</w:t>
      </w:r>
      <w:r w:rsidR="00D605BA" w:rsidRPr="003F3995">
        <w:t>j</w:t>
      </w:r>
      <w:r w:rsidR="00C85C15" w:rsidRPr="003F3995">
        <w:t xml:space="preserve"> </w:t>
      </w:r>
      <w:r w:rsidR="00F22B36" w:rsidRPr="003F3995">
        <w:t xml:space="preserve">een </w:t>
      </w:r>
      <w:r w:rsidR="00C85C15" w:rsidRPr="003F3995">
        <w:t>vergel</w:t>
      </w:r>
      <w:r w:rsidR="00D605BA" w:rsidRPr="003F3995">
        <w:t>i</w:t>
      </w:r>
      <w:r w:rsidR="00C85C15" w:rsidRPr="003F3995">
        <w:t>jkba</w:t>
      </w:r>
      <w:r w:rsidR="00D605BA" w:rsidRPr="003F3995">
        <w:t>re</w:t>
      </w:r>
      <w:r w:rsidR="00C85C15" w:rsidRPr="003F3995">
        <w:t xml:space="preserve"> </w:t>
      </w:r>
      <w:r w:rsidR="00020D81" w:rsidRPr="003F3995">
        <w:t>verhouding</w:t>
      </w:r>
      <w:r w:rsidR="00C85C15" w:rsidRPr="003F3995">
        <w:t xml:space="preserve"> patiënten in elke behandelingsgroep (methotrexa</w:t>
      </w:r>
      <w:r w:rsidR="00D605BA" w:rsidRPr="003F3995">
        <w:t>at</w:t>
      </w:r>
      <w:r w:rsidR="00C85C15" w:rsidRPr="003F3995">
        <w:t xml:space="preserve"> plus: placebo [n</w:t>
      </w:r>
      <w:r w:rsidR="0021646B" w:rsidRPr="003F3995">
        <w:t> </w:t>
      </w:r>
      <w:r w:rsidR="00C85C15" w:rsidRPr="003F3995">
        <w:t>=</w:t>
      </w:r>
      <w:r w:rsidR="0021646B" w:rsidRPr="003F3995">
        <w:t> </w:t>
      </w:r>
      <w:r w:rsidR="00C85C15" w:rsidRPr="003F3995">
        <w:t>17], 3 mg/kg [n</w:t>
      </w:r>
      <w:r w:rsidR="0021646B" w:rsidRPr="003F3995">
        <w:t> </w:t>
      </w:r>
      <w:r w:rsidR="00C85C15" w:rsidRPr="003F3995">
        <w:t>=</w:t>
      </w:r>
      <w:r w:rsidR="0021646B" w:rsidRPr="003F3995">
        <w:t> </w:t>
      </w:r>
      <w:r w:rsidR="00C85C15" w:rsidRPr="003F3995">
        <w:t>27] of 6 mg/kg Remicade [n</w:t>
      </w:r>
      <w:r w:rsidR="0021646B" w:rsidRPr="003F3995">
        <w:t> </w:t>
      </w:r>
      <w:r w:rsidR="00C85C15" w:rsidRPr="003F3995">
        <w:t>=</w:t>
      </w:r>
      <w:r w:rsidR="0021646B" w:rsidRPr="003F3995">
        <w:t> </w:t>
      </w:r>
      <w:r w:rsidR="00C85C15" w:rsidRPr="003F3995">
        <w:t>46]</w:t>
      </w:r>
      <w:r w:rsidR="00020D81" w:rsidRPr="003F3995">
        <w:t>)</w:t>
      </w:r>
      <w:r w:rsidR="00C85C15" w:rsidRPr="003F3995">
        <w:t xml:space="preserve"> een effect</w:t>
      </w:r>
      <w:r w:rsidR="00EC4A1E" w:rsidRPr="003F3995">
        <w:t>ieve</w:t>
      </w:r>
      <w:r w:rsidR="00C85C15" w:rsidRPr="003F3995">
        <w:t xml:space="preserve"> </w:t>
      </w:r>
      <w:r w:rsidR="00020D81" w:rsidRPr="003F3995">
        <w:t>twee</w:t>
      </w:r>
      <w:r w:rsidR="00C85C15" w:rsidRPr="003F3995">
        <w:t xml:space="preserve">voudige toename in titers </w:t>
      </w:r>
      <w:r w:rsidR="00020D81" w:rsidRPr="003F3995">
        <w:t xml:space="preserve">voor </w:t>
      </w:r>
      <w:r w:rsidR="00EC4A1E" w:rsidRPr="003F3995">
        <w:t>al</w:t>
      </w:r>
      <w:r w:rsidR="00D605BA" w:rsidRPr="003F3995">
        <w:t>s</w:t>
      </w:r>
      <w:r w:rsidR="00EC4A1E" w:rsidRPr="003F3995">
        <w:t xml:space="preserve"> gevolg van een polyvalent pneumokokken-vaccin, waarmee aangetoond werd dat Remicade niet interfereerde met T</w:t>
      </w:r>
      <w:r w:rsidR="00020D81" w:rsidRPr="003F3995">
        <w:noBreakHyphen/>
      </w:r>
      <w:r w:rsidR="00EC4A1E" w:rsidRPr="003F3995">
        <w:t xml:space="preserve">cel-onafhankelijke humorale immuunresponsen. Echter, onderzoeken uit de gepubliceerde literatuur </w:t>
      </w:r>
      <w:r w:rsidR="00020D81" w:rsidRPr="003F3995">
        <w:t>over</w:t>
      </w:r>
      <w:r w:rsidR="00EC4A1E" w:rsidRPr="003F3995">
        <w:t xml:space="preserve"> verscheidene indicaties (bijvoorbeeld</w:t>
      </w:r>
      <w:r w:rsidR="00D605BA" w:rsidRPr="003F3995">
        <w:t xml:space="preserve"> reumatoïde artritis, psoriasis, ziekte van Crohn) suggere</w:t>
      </w:r>
      <w:r w:rsidR="00020D81" w:rsidRPr="003F3995">
        <w:t>ren</w:t>
      </w:r>
      <w:r w:rsidR="00D605BA" w:rsidRPr="003F3995">
        <w:t xml:space="preserve"> dat niet-levende vaccins die tijdens de behandelingen met anti-TNF-therapieën</w:t>
      </w:r>
      <w:r w:rsidR="00020D81" w:rsidRPr="003F3995">
        <w:t>, waaronder Remicade,</w:t>
      </w:r>
      <w:r w:rsidR="00D605BA" w:rsidRPr="003F3995">
        <w:t xml:space="preserve"> werden toegediend een lagere immuunrespons kunnen uitlokken dan bij patiënten die geen anti-TNF-therapieën kregen.</w:t>
      </w:r>
    </w:p>
    <w:p w14:paraId="6DB49F65" w14:textId="77777777" w:rsidR="00D605BA" w:rsidRPr="003F3995" w:rsidRDefault="00D605BA" w:rsidP="008F152C"/>
    <w:p w14:paraId="4553E512" w14:textId="77777777" w:rsidR="003D1FAC" w:rsidRPr="003F3995" w:rsidRDefault="00BD623B" w:rsidP="00FB6F87">
      <w:pPr>
        <w:keepNext/>
        <w:rPr>
          <w:u w:val="single"/>
        </w:rPr>
      </w:pPr>
      <w:r w:rsidRPr="003F3995">
        <w:rPr>
          <w:u w:val="single"/>
        </w:rPr>
        <w:t xml:space="preserve">Levende </w:t>
      </w:r>
      <w:r w:rsidR="00DF5CD4" w:rsidRPr="003F3995">
        <w:rPr>
          <w:u w:val="single"/>
        </w:rPr>
        <w:t>v</w:t>
      </w:r>
      <w:r w:rsidR="003D1FAC" w:rsidRPr="003F3995">
        <w:rPr>
          <w:u w:val="single"/>
        </w:rPr>
        <w:t>accins</w:t>
      </w:r>
      <w:r w:rsidRPr="003F3995">
        <w:rPr>
          <w:u w:val="single"/>
        </w:rPr>
        <w:t xml:space="preserve">/therapeutische infectieuze </w:t>
      </w:r>
      <w:r w:rsidR="00DF5CD4" w:rsidRPr="003F3995">
        <w:rPr>
          <w:u w:val="single"/>
        </w:rPr>
        <w:t>agentia</w:t>
      </w:r>
    </w:p>
    <w:p w14:paraId="3E87B549" w14:textId="77777777" w:rsidR="003D1FAC" w:rsidRPr="003F3995" w:rsidRDefault="00BD623B" w:rsidP="008F152C">
      <w:r w:rsidRPr="003F3995">
        <w:t>Van pati</w:t>
      </w:r>
      <w:r w:rsidR="00975C01" w:rsidRPr="003F3995">
        <w:t>ë</w:t>
      </w:r>
      <w:r w:rsidRPr="003F3995">
        <w:t>nten die anti-TNF-therapie ontvangen,</w:t>
      </w:r>
      <w:r w:rsidR="003D1FAC" w:rsidRPr="003F3995">
        <w:t xml:space="preserve">zijn </w:t>
      </w:r>
      <w:r w:rsidR="00DF5CD4" w:rsidRPr="003F3995">
        <w:t xml:space="preserve">er </w:t>
      </w:r>
      <w:r w:rsidRPr="003F3995">
        <w:t xml:space="preserve">beperkte </w:t>
      </w:r>
      <w:r w:rsidR="003D1FAC" w:rsidRPr="003F3995">
        <w:t xml:space="preserve">gegevens beschikbaar over de respons op een vaccinatie met levende vaccins </w:t>
      </w:r>
      <w:r w:rsidRPr="003F3995">
        <w:t xml:space="preserve">of </w:t>
      </w:r>
      <w:r w:rsidR="003D1FAC" w:rsidRPr="003F3995">
        <w:t xml:space="preserve">over de secundaire transmissie van infecties door levende vaccins. </w:t>
      </w:r>
      <w:r w:rsidRPr="003F3995">
        <w:t>Het gebruik van levende vaccins kan resulteren in</w:t>
      </w:r>
      <w:r w:rsidR="00B90095" w:rsidRPr="003F3995">
        <w:t xml:space="preserve"> </w:t>
      </w:r>
      <w:r w:rsidRPr="003F3995">
        <w:t xml:space="preserve">klinische infecties, waaronder </w:t>
      </w:r>
      <w:r w:rsidR="002B26E1" w:rsidRPr="003F3995">
        <w:t>gedissemineerde</w:t>
      </w:r>
      <w:r w:rsidR="00595A71" w:rsidRPr="003F3995">
        <w:t xml:space="preserve"> infecties. </w:t>
      </w:r>
      <w:r w:rsidR="003D1FAC" w:rsidRPr="003F3995">
        <w:t xml:space="preserve">Het </w:t>
      </w:r>
      <w:r w:rsidR="00CC0D7E" w:rsidRPr="003F3995">
        <w:t xml:space="preserve">gelijktijdig toedienen van </w:t>
      </w:r>
      <w:r w:rsidR="003D1FAC" w:rsidRPr="003F3995">
        <w:t xml:space="preserve">levende vaccins </w:t>
      </w:r>
      <w:r w:rsidR="00DF5CD4" w:rsidRPr="003F3995">
        <w:t xml:space="preserve">met Remicade </w:t>
      </w:r>
      <w:r w:rsidR="00CC0D7E" w:rsidRPr="003F3995">
        <w:t>wordt niet aangeraden</w:t>
      </w:r>
      <w:r w:rsidR="003D1FAC" w:rsidRPr="003F3995">
        <w:t>.</w:t>
      </w:r>
    </w:p>
    <w:p w14:paraId="774291E0" w14:textId="77777777" w:rsidR="00595A71" w:rsidRPr="003F3995" w:rsidRDefault="00595A71" w:rsidP="008F152C"/>
    <w:p w14:paraId="4FE32ED7" w14:textId="77777777" w:rsidR="00181B53" w:rsidRPr="003F3995" w:rsidRDefault="00181B53" w:rsidP="00B45C5C">
      <w:pPr>
        <w:keepNext/>
        <w:rPr>
          <w:u w:val="single"/>
        </w:rPr>
      </w:pPr>
      <w:bookmarkStart w:id="2" w:name="_Hlk83744525"/>
      <w:r w:rsidRPr="003F3995">
        <w:rPr>
          <w:i/>
          <w:iCs/>
          <w:u w:val="single"/>
        </w:rPr>
        <w:t>In utero</w:t>
      </w:r>
      <w:r w:rsidRPr="003F3995">
        <w:rPr>
          <w:u w:val="single"/>
        </w:rPr>
        <w:t>-blootstelling van zuigelingen</w:t>
      </w:r>
    </w:p>
    <w:p w14:paraId="5988E0AB" w14:textId="77777777" w:rsidR="00CC0D7E" w:rsidRPr="003F3995" w:rsidRDefault="00CC0D7E" w:rsidP="008F152C">
      <w:r w:rsidRPr="003F3995">
        <w:t xml:space="preserve">Bij zuigelingen die </w:t>
      </w:r>
      <w:r w:rsidRPr="003F3995">
        <w:rPr>
          <w:i/>
        </w:rPr>
        <w:t>in utero</w:t>
      </w:r>
      <w:r w:rsidRPr="003F3995">
        <w:t xml:space="preserve"> aan infliximab zijn blootgesteld </w:t>
      </w:r>
      <w:r w:rsidR="00150ACB" w:rsidRPr="003F3995">
        <w:t>is fatale afloop gemeld ten gevolge van gedissemineerde Bacillus Calmette</w:t>
      </w:r>
      <w:r w:rsidR="00150ACB" w:rsidRPr="003F3995">
        <w:noBreakHyphen/>
        <w:t xml:space="preserve">Guérin (BCG) infectie, </w:t>
      </w:r>
      <w:r w:rsidR="0016494C" w:rsidRPr="003F3995">
        <w:t>na</w:t>
      </w:r>
      <w:r w:rsidR="00150ACB" w:rsidRPr="003F3995">
        <w:t xml:space="preserve"> toediening van BCG-vaccin na de geboorte. Aanbevolen wordt om na de geboorte een periode van </w:t>
      </w:r>
      <w:r w:rsidR="00CF3B85" w:rsidRPr="003F3995">
        <w:t>twaalf</w:t>
      </w:r>
      <w:r w:rsidR="00292CCF" w:rsidRPr="003F3995">
        <w:t> maanden</w:t>
      </w:r>
      <w:r w:rsidR="00150ACB" w:rsidRPr="003F3995">
        <w:t xml:space="preserve"> te wachten</w:t>
      </w:r>
      <w:r w:rsidR="00D979AA" w:rsidRPr="003F3995">
        <w:t xml:space="preserve"> vóór het toedienen van levende vaccins aan zuigelingen die </w:t>
      </w:r>
      <w:r w:rsidR="00D979AA" w:rsidRPr="003F3995">
        <w:rPr>
          <w:i/>
        </w:rPr>
        <w:t>in utero</w:t>
      </w:r>
      <w:r w:rsidR="00D979AA" w:rsidRPr="003F3995">
        <w:t xml:space="preserve"> aan infliximab zijn blootgesteld</w:t>
      </w:r>
      <w:r w:rsidR="00CF3B85" w:rsidRPr="003F3995">
        <w:t xml:space="preserve">. Als bij de zuigeling de infliximabserumconcentraties niet waarneembaar zijn of als infliximab </w:t>
      </w:r>
      <w:r w:rsidR="00970F99" w:rsidRPr="003F3995">
        <w:t>alleen tijdens</w:t>
      </w:r>
      <w:r w:rsidR="00CF3B85" w:rsidRPr="003F3995">
        <w:t xml:space="preserve"> het eerste trimester van de zwangerschap</w:t>
      </w:r>
      <w:r w:rsidR="00970F99" w:rsidRPr="003F3995">
        <w:t xml:space="preserve"> toegediend is</w:t>
      </w:r>
      <w:r w:rsidR="00CF3B85" w:rsidRPr="003F3995">
        <w:t xml:space="preserve">, </w:t>
      </w:r>
      <w:r w:rsidR="00970F99" w:rsidRPr="003F3995">
        <w:t xml:space="preserve">dan </w:t>
      </w:r>
      <w:r w:rsidR="00CF3B85" w:rsidRPr="003F3995">
        <w:t xml:space="preserve">kan </w:t>
      </w:r>
      <w:r w:rsidR="00970F99" w:rsidRPr="003F3995">
        <w:t xml:space="preserve">eerder </w:t>
      </w:r>
      <w:r w:rsidR="00CF3B85" w:rsidRPr="003F3995">
        <w:t>toedien</w:t>
      </w:r>
      <w:r w:rsidR="00970F99" w:rsidRPr="003F3995">
        <w:t>en</w:t>
      </w:r>
      <w:r w:rsidR="00CF3B85" w:rsidRPr="003F3995">
        <w:t xml:space="preserve"> van een levend vaccin worden overwogen als er een duidelijk klinisch voordeel is </w:t>
      </w:r>
      <w:r w:rsidR="00AC00B1" w:rsidRPr="003F3995">
        <w:t>voor de zuigeling</w:t>
      </w:r>
      <w:r w:rsidR="00D979AA" w:rsidRPr="003F3995">
        <w:t xml:space="preserve"> (zie rubriek 4.6)</w:t>
      </w:r>
      <w:r w:rsidR="0016494C" w:rsidRPr="003F3995">
        <w:t>.</w:t>
      </w:r>
    </w:p>
    <w:p w14:paraId="731FF5E8" w14:textId="77777777" w:rsidR="00D979AA" w:rsidRPr="003F3995" w:rsidRDefault="00D979AA" w:rsidP="008F152C"/>
    <w:p w14:paraId="2C29B3CD" w14:textId="77777777" w:rsidR="00560AE4" w:rsidRPr="003F3995" w:rsidRDefault="008801D8" w:rsidP="00B45C5C">
      <w:pPr>
        <w:keepNext/>
        <w:rPr>
          <w:u w:val="single"/>
        </w:rPr>
      </w:pPr>
      <w:r w:rsidRPr="003F3995">
        <w:rPr>
          <w:u w:val="single"/>
        </w:rPr>
        <w:t>B</w:t>
      </w:r>
      <w:r w:rsidR="00560AE4" w:rsidRPr="003F3995">
        <w:rPr>
          <w:u w:val="single"/>
        </w:rPr>
        <w:t>lootstelling van zuigelingen via moedermelk</w:t>
      </w:r>
    </w:p>
    <w:p w14:paraId="56E39650" w14:textId="77777777" w:rsidR="00560AE4" w:rsidRPr="003F3995" w:rsidRDefault="00560AE4" w:rsidP="00560AE4">
      <w:r w:rsidRPr="003F3995">
        <w:t xml:space="preserve">Toediening van een levend vaccin aan een zuigeling die borstvoeding krijgt, terwijl de moeder infliximab krijgt, wordt niet aangeraden tenzij </w:t>
      </w:r>
      <w:r w:rsidR="005B3654" w:rsidRPr="003F3995">
        <w:t xml:space="preserve">bij de zuigeling </w:t>
      </w:r>
      <w:r w:rsidR="00471AC9" w:rsidRPr="003F3995">
        <w:t xml:space="preserve">de </w:t>
      </w:r>
      <w:r w:rsidRPr="003F3995">
        <w:t xml:space="preserve">infliximabserumconcentraties niet </w:t>
      </w:r>
      <w:r w:rsidR="00954AD0" w:rsidRPr="003F3995">
        <w:t>waarneem</w:t>
      </w:r>
      <w:r w:rsidRPr="003F3995">
        <w:t>baar zijn (zie rubriek 4.6).</w:t>
      </w:r>
    </w:p>
    <w:p w14:paraId="740A68E8" w14:textId="77777777" w:rsidR="00560AE4" w:rsidRPr="003F3995" w:rsidRDefault="00560AE4" w:rsidP="008F152C"/>
    <w:p w14:paraId="4E67710F" w14:textId="77777777" w:rsidR="00560AE4" w:rsidRPr="003F3995" w:rsidRDefault="00560AE4" w:rsidP="00B45C5C">
      <w:pPr>
        <w:keepNext/>
        <w:rPr>
          <w:u w:val="single"/>
        </w:rPr>
      </w:pPr>
      <w:r w:rsidRPr="003F3995">
        <w:rPr>
          <w:u w:val="single"/>
        </w:rPr>
        <w:t>Therapeutische infectieuze agentia</w:t>
      </w:r>
    </w:p>
    <w:bookmarkEnd w:id="2"/>
    <w:p w14:paraId="71693220" w14:textId="77777777" w:rsidR="00595A71" w:rsidRPr="003F3995" w:rsidRDefault="00595A71" w:rsidP="008F152C">
      <w:r w:rsidRPr="003F3995">
        <w:t xml:space="preserve">Ander gebruik van therapeutische infectieuze </w:t>
      </w:r>
      <w:r w:rsidR="00DF5CD4" w:rsidRPr="003F3995">
        <w:t>agentia</w:t>
      </w:r>
      <w:r w:rsidRPr="003F3995">
        <w:t xml:space="preserve"> zoals levende verzwakte bacteri</w:t>
      </w:r>
      <w:r w:rsidR="00DF5CD4" w:rsidRPr="003F3995">
        <w:t>ë</w:t>
      </w:r>
      <w:r w:rsidRPr="003F3995">
        <w:t>n (bijvoorbeeld BCG</w:t>
      </w:r>
      <w:r w:rsidR="002B26E1" w:rsidRPr="003F3995">
        <w:t>-</w:t>
      </w:r>
      <w:r w:rsidRPr="003F3995">
        <w:t xml:space="preserve">blaasinstillatie voor de behandeling van kanker) kan resulteren in klinische infecties waaronder </w:t>
      </w:r>
      <w:r w:rsidR="002B26E1" w:rsidRPr="003F3995">
        <w:t>gedissemineerde</w:t>
      </w:r>
      <w:r w:rsidRPr="003F3995">
        <w:t xml:space="preserve"> infecties. Het wordt aangeraden </w:t>
      </w:r>
      <w:r w:rsidR="00D45D7D" w:rsidRPr="003F3995">
        <w:t xml:space="preserve">therapeutische infectieuze agentia </w:t>
      </w:r>
      <w:r w:rsidRPr="003F3995">
        <w:t xml:space="preserve">niet gelijktijdig </w:t>
      </w:r>
      <w:r w:rsidR="00DF5CD4" w:rsidRPr="003F3995">
        <w:t xml:space="preserve">met Remicade </w:t>
      </w:r>
      <w:r w:rsidRPr="003F3995">
        <w:t>toe te dienen.</w:t>
      </w:r>
    </w:p>
    <w:p w14:paraId="6BB4E21E" w14:textId="77777777" w:rsidR="003D1FAC" w:rsidRPr="003F3995" w:rsidRDefault="003D1FAC" w:rsidP="008F152C"/>
    <w:p w14:paraId="155399B4" w14:textId="77777777" w:rsidR="003D1FAC" w:rsidRPr="003F3995" w:rsidRDefault="003D1FAC" w:rsidP="008F152C">
      <w:pPr>
        <w:keepNext/>
        <w:keepLines/>
        <w:rPr>
          <w:u w:val="single"/>
        </w:rPr>
      </w:pPr>
      <w:r w:rsidRPr="003F3995">
        <w:rPr>
          <w:u w:val="single"/>
        </w:rPr>
        <w:t>Auto-immuunprocessen</w:t>
      </w:r>
    </w:p>
    <w:p w14:paraId="433C4B28" w14:textId="1357E622" w:rsidR="003D1FAC" w:rsidRPr="003F3995" w:rsidRDefault="003D1FAC" w:rsidP="00FB6F87">
      <w:r w:rsidRPr="003F3995">
        <w:t>De relatieve TNF</w:t>
      </w:r>
      <w:r w:rsidR="00182383" w:rsidRPr="00182383">
        <w:rPr>
          <w:rFonts w:eastAsia="Symbol"/>
          <w:vertAlign w:val="subscript"/>
        </w:rPr>
        <w:t>α</w:t>
      </w:r>
      <w:r w:rsidRPr="003F3995">
        <w:t xml:space="preserve">-deficiëntie ten gevolge van anti-TNF-therapie kan leiden tot het begin van een auto-immuunproces. Als een patiënt na behandeling met Remicade symptomen ontwikkelt die wijzen op een lupusachtig syndroom en als deze patiënt positief bevonden wordt voor antistoffen tegen dubbelstrengig DNA, mag de behandeling met Remicade niet langer gegeven worden (zie </w:t>
      </w:r>
      <w:r w:rsidR="0005501F" w:rsidRPr="003F3995">
        <w:t>rubriek </w:t>
      </w:r>
      <w:r w:rsidRPr="003F3995">
        <w:t>4.8).</w:t>
      </w:r>
    </w:p>
    <w:p w14:paraId="7B1C2348" w14:textId="77777777" w:rsidR="003D1FAC" w:rsidRPr="003F3995" w:rsidRDefault="003D1FAC" w:rsidP="008F152C"/>
    <w:p w14:paraId="018274A0" w14:textId="77777777" w:rsidR="003D1FAC" w:rsidRPr="003F3995" w:rsidRDefault="003D1FAC" w:rsidP="00FB6F87">
      <w:pPr>
        <w:keepNext/>
        <w:rPr>
          <w:u w:val="single"/>
        </w:rPr>
      </w:pPr>
      <w:r w:rsidRPr="003F3995">
        <w:rPr>
          <w:u w:val="single"/>
        </w:rPr>
        <w:t>Neurologische effecten</w:t>
      </w:r>
    </w:p>
    <w:p w14:paraId="04C0CE28" w14:textId="77777777" w:rsidR="003D1FAC" w:rsidRPr="003F3995" w:rsidRDefault="00AB243B" w:rsidP="008F152C">
      <w:r w:rsidRPr="003F3995">
        <w:t xml:space="preserve">Gebruik van </w:t>
      </w:r>
      <w:r w:rsidR="003D1FAC" w:rsidRPr="003F3995">
        <w:t xml:space="preserve">TNF-remmers </w:t>
      </w:r>
      <w:r w:rsidRPr="003F3995">
        <w:t>waaronder infliximab is</w:t>
      </w:r>
      <w:r w:rsidR="003D1FAC" w:rsidRPr="003F3995">
        <w:t xml:space="preserve"> geassocieerd met </w:t>
      </w:r>
      <w:r w:rsidRPr="003F3995">
        <w:t>gevallen van</w:t>
      </w:r>
      <w:r w:rsidR="003D1FAC" w:rsidRPr="003F3995">
        <w:t xml:space="preserve"> het nieuw optreden of verergeren van klinische symptomen en/of radiografisch aangetoonde demyeliniserende aandoeningen van het centrale zenuwstelsel, met inbegrip van multiple sclerose, en demyeliniserende aandoeningen van het perifere zenuwstelsel, met inbegrip van het syndroom van Guillain-Barré. Het wordt aangeraden de voordelen en risico’s van de </w:t>
      </w:r>
      <w:r w:rsidRPr="003F3995">
        <w:t>anti-TNF</w:t>
      </w:r>
      <w:r w:rsidR="00DE1C92" w:rsidRPr="003F3995">
        <w:t>-</w:t>
      </w:r>
      <w:r w:rsidR="003D1FAC" w:rsidRPr="003F3995">
        <w:t xml:space="preserve">behandeling zorgvuldig tegen elkaar af te wegen voorafgaand aan het starten van de behandeling </w:t>
      </w:r>
      <w:r w:rsidR="00DE1C92" w:rsidRPr="003F3995">
        <w:t xml:space="preserve">met Remicade </w:t>
      </w:r>
      <w:r w:rsidR="003D1FAC" w:rsidRPr="003F3995">
        <w:t xml:space="preserve">bij patiënten met reeds bestaande of recente demyeliniserende aandoeningen. </w:t>
      </w:r>
      <w:r w:rsidR="00B15D43" w:rsidRPr="003F3995">
        <w:t>Stoppen met de behandeling met Remicade dient te worden overwogen als deze aandoeningen zich ontwikkelen.</w:t>
      </w:r>
    </w:p>
    <w:p w14:paraId="73B19891" w14:textId="77777777" w:rsidR="003D1FAC" w:rsidRPr="003F3995" w:rsidRDefault="003D1FAC" w:rsidP="008F152C"/>
    <w:p w14:paraId="7F36D550" w14:textId="77777777" w:rsidR="003D1FAC" w:rsidRPr="003F3995" w:rsidRDefault="003D1FAC" w:rsidP="00FB6F87">
      <w:pPr>
        <w:keepNext/>
        <w:rPr>
          <w:u w:val="single"/>
        </w:rPr>
      </w:pPr>
      <w:r w:rsidRPr="003F3995">
        <w:rPr>
          <w:u w:val="single"/>
        </w:rPr>
        <w:t>Maligniteiten en lymfoproliferatieve aandoeningen</w:t>
      </w:r>
    </w:p>
    <w:p w14:paraId="75A24888" w14:textId="77777777" w:rsidR="00BA5F3C" w:rsidRPr="003F3995" w:rsidRDefault="003D1FAC" w:rsidP="008F152C">
      <w:r w:rsidRPr="003F3995">
        <w:t xml:space="preserve">In de gecontroleerde delen van klinische onderzoeken met TNF-remmers, werden meer gevallen van maligniteiten waaronder lymfoom waargenomen bij patiënten die een TNF-remmer kregen in vergelijking met controlepatiënten. Tijdens klinische onderzoeken met Remicade voor alle goedgekeurde indicaties was de incidentie van lymfoom bij met Remicade behandelde patiënten groter dan verwacht bij de algemene populatie, maar lymfoom kwam zelden voor. </w:t>
      </w:r>
      <w:r w:rsidRPr="003F3995">
        <w:rPr>
          <w:bCs/>
          <w:szCs w:val="26"/>
        </w:rPr>
        <w:t>In de postmarketingsituatie zijn gevallen van leukemie gemeld bij patiënten die behandeld werden met een TNF-antagonist.</w:t>
      </w:r>
      <w:r w:rsidRPr="003F3995">
        <w:t xml:space="preserve"> Er is een verhoogd achtergrondrisico op lymfoom en leukemie bij patiënten met reumatoïde artritis met een reeds lang bestaande, uiterst actieve, inflammatoire aandoening, wat risicoberekening gecompliceerder maakt.</w:t>
      </w:r>
    </w:p>
    <w:p w14:paraId="6DC58DF4" w14:textId="77777777" w:rsidR="003D1FAC" w:rsidRPr="003F3995" w:rsidRDefault="003D1FAC" w:rsidP="008F152C"/>
    <w:p w14:paraId="4EE3AFEB" w14:textId="77777777" w:rsidR="003D1FAC" w:rsidRPr="003F3995" w:rsidRDefault="003D1FAC" w:rsidP="008F152C">
      <w:r w:rsidRPr="003F3995">
        <w:t>Tijdens een verkennend klinisch onderzoek waarbij het gebruik van Remicade bij patiënten met matige tot ernstige chronische obstructieve longziekte (COPD) werd bestudeerd, werden meer maligniteiten gemeld bij met Remicade behandelde patiënten dan bij controlepatiënten. Alle patiënten hadden een voorgeschiedenis van zwaar roken. Men moet voorzichtig zijn wanneer een behandeling overwogen wordt bij patiënten met een verhoogd risico op maligniteit als gevolg van zwaar roken.</w:t>
      </w:r>
    </w:p>
    <w:p w14:paraId="0FE0A1F7" w14:textId="77777777" w:rsidR="003D1FAC" w:rsidRPr="003F3995" w:rsidRDefault="003D1FAC" w:rsidP="008F152C"/>
    <w:p w14:paraId="37B2412B" w14:textId="77777777" w:rsidR="003D1FAC" w:rsidRPr="003F3995" w:rsidRDefault="003D1FAC" w:rsidP="008F152C">
      <w:r w:rsidRPr="003F3995">
        <w:t xml:space="preserve">Met de huidige kennis kan een risico op de ontwikkeling van lymfomen of andere maligniteiten bij patiënten die met een TNF-remmer behandeld werden, niet worden uitgesloten (zie </w:t>
      </w:r>
      <w:r w:rsidR="0005501F" w:rsidRPr="003F3995">
        <w:t>rubriek </w:t>
      </w:r>
      <w:r w:rsidRPr="003F3995">
        <w:t>4.8). Men moet voorzichtig zijn wanneer een behandeling met TNF-remmers overwogen wordt bij patiënten met een voorgeschiedenis van maligniteit of wanneer overwogen wordt de behandeling voort te zetten bij patiënten die een maligniteit ontwikkelen.</w:t>
      </w:r>
    </w:p>
    <w:p w14:paraId="4C7AF08D" w14:textId="77777777" w:rsidR="003D1FAC" w:rsidRPr="003F3995" w:rsidRDefault="003D1FAC" w:rsidP="008F152C"/>
    <w:p w14:paraId="236B3A93" w14:textId="77777777" w:rsidR="003D1FAC" w:rsidRPr="003F3995" w:rsidRDefault="003D1FAC" w:rsidP="008F152C">
      <w:r w:rsidRPr="003F3995">
        <w:t>Men moet ook voorzichtig zijn bij patiënten met psoriasis en een medische voorgeschiedenis van extensieve immunosuppressieve therapie of aanhoudende PUVA-behandeling.</w:t>
      </w:r>
    </w:p>
    <w:p w14:paraId="63B2DBB6" w14:textId="77777777" w:rsidR="003D1FAC" w:rsidRPr="003F3995" w:rsidRDefault="003D1FAC" w:rsidP="008F152C"/>
    <w:p w14:paraId="5FA3CBCD" w14:textId="77777777" w:rsidR="003D1FAC" w:rsidRPr="003F3995" w:rsidRDefault="003D1FAC" w:rsidP="008F152C">
      <w:r w:rsidRPr="003F3995">
        <w:rPr>
          <w:bCs/>
          <w:szCs w:val="26"/>
        </w:rPr>
        <w:t xml:space="preserve">Maligniteiten, </w:t>
      </w:r>
      <w:r w:rsidR="002C64D5" w:rsidRPr="003F3995">
        <w:rPr>
          <w:iCs/>
          <w:szCs w:val="22"/>
        </w:rPr>
        <w:t>sommige met fatale afloop</w:t>
      </w:r>
      <w:r w:rsidRPr="003F3995">
        <w:rPr>
          <w:bCs/>
          <w:szCs w:val="26"/>
        </w:rPr>
        <w:t>, zijn gemeld bij kinderen, adolescenten en jongvolwassenen (tot 22</w:t>
      </w:r>
      <w:r w:rsidR="0005501F" w:rsidRPr="003F3995">
        <w:rPr>
          <w:bCs/>
          <w:szCs w:val="26"/>
        </w:rPr>
        <w:t> jaar</w:t>
      </w:r>
      <w:r w:rsidRPr="003F3995">
        <w:rPr>
          <w:bCs/>
          <w:szCs w:val="26"/>
        </w:rPr>
        <w:t>) behandeld met TNF-blokkers, inclusief Remicade, (start van de behandeling ≤</w:t>
      </w:r>
      <w:r w:rsidR="00E65D3F" w:rsidRPr="003F3995">
        <w:rPr>
          <w:bCs/>
          <w:szCs w:val="26"/>
        </w:rPr>
        <w:t> </w:t>
      </w:r>
      <w:r w:rsidRPr="003F3995">
        <w:rPr>
          <w:bCs/>
          <w:szCs w:val="26"/>
        </w:rPr>
        <w:t>18</w:t>
      </w:r>
      <w:r w:rsidR="0005501F" w:rsidRPr="003F3995">
        <w:rPr>
          <w:bCs/>
          <w:szCs w:val="26"/>
        </w:rPr>
        <w:t> jaar</w:t>
      </w:r>
      <w:r w:rsidRPr="003F3995">
        <w:rPr>
          <w:bCs/>
          <w:szCs w:val="26"/>
        </w:rPr>
        <w:t xml:space="preserve">) in de postmarketingsituatie. Ongeveer in de helft van de gevallen ging het om een lymfoom. In de andere </w:t>
      </w:r>
      <w:r w:rsidRPr="003F3995">
        <w:rPr>
          <w:bCs/>
          <w:szCs w:val="26"/>
        </w:rPr>
        <w:lastRenderedPageBreak/>
        <w:t xml:space="preserve">gevallen ging het om verschillende maligniteiten, waaronder zeldzame maligniteiten die gewoonlijk in verband worden gebracht met immunosuppressie. Een risico op ontwikkeling van maligniteiten bij </w:t>
      </w:r>
      <w:r w:rsidR="00192F43" w:rsidRPr="003F3995">
        <w:rPr>
          <w:bCs/>
          <w:szCs w:val="26"/>
        </w:rPr>
        <w:t>patiënten</w:t>
      </w:r>
      <w:r w:rsidRPr="003F3995">
        <w:rPr>
          <w:bCs/>
          <w:szCs w:val="26"/>
        </w:rPr>
        <w:t xml:space="preserve"> die behandeld worden met TNF-blokkers kan niet worden uitgesloten.</w:t>
      </w:r>
    </w:p>
    <w:p w14:paraId="29CE6CE3" w14:textId="77777777" w:rsidR="003D1FAC" w:rsidRPr="003F3995" w:rsidRDefault="003D1FAC" w:rsidP="008F152C"/>
    <w:p w14:paraId="6F340C24" w14:textId="77777777" w:rsidR="003D1FAC" w:rsidRPr="003F3995" w:rsidRDefault="003D1FAC" w:rsidP="008F152C">
      <w:r w:rsidRPr="003F3995">
        <w:rPr>
          <w:iCs/>
          <w:szCs w:val="22"/>
          <w:lang w:eastAsia="sv-SE"/>
        </w:rPr>
        <w:t xml:space="preserve">Na het in de handel brengen zijn gevallen van hepatosplenisch T-cellymfoom </w:t>
      </w:r>
      <w:r w:rsidR="00192F43" w:rsidRPr="003F3995">
        <w:rPr>
          <w:iCs/>
          <w:szCs w:val="22"/>
          <w:lang w:eastAsia="sv-SE"/>
        </w:rPr>
        <w:t xml:space="preserve">(HSTCL) </w:t>
      </w:r>
      <w:r w:rsidRPr="003F3995">
        <w:rPr>
          <w:iCs/>
          <w:szCs w:val="22"/>
          <w:lang w:eastAsia="sv-SE"/>
        </w:rPr>
        <w:t xml:space="preserve">gemeld bij patiënten die behandeld werden met TNF-remmers, inclusief infliximab. </w:t>
      </w:r>
      <w:r w:rsidR="00937ED3" w:rsidRPr="003F3995">
        <w:rPr>
          <w:iCs/>
          <w:szCs w:val="22"/>
          <w:lang w:eastAsia="sv-SE"/>
        </w:rPr>
        <w:t xml:space="preserve">Deze zeldzame vorm van T-cellymfoom kent een zeer agressief </w:t>
      </w:r>
      <w:r w:rsidR="00270CFD" w:rsidRPr="003F3995">
        <w:rPr>
          <w:iCs/>
          <w:szCs w:val="22"/>
          <w:lang w:eastAsia="sv-SE"/>
        </w:rPr>
        <w:t xml:space="preserve">ziekteverloop </w:t>
      </w:r>
      <w:r w:rsidR="00937ED3" w:rsidRPr="003F3995">
        <w:rPr>
          <w:iCs/>
          <w:szCs w:val="22"/>
          <w:lang w:eastAsia="sv-SE"/>
        </w:rPr>
        <w:t>en is meestal fataal.</w:t>
      </w:r>
      <w:r w:rsidRPr="003F3995">
        <w:rPr>
          <w:iCs/>
          <w:szCs w:val="22"/>
          <w:lang w:eastAsia="sv-SE"/>
        </w:rPr>
        <w:t xml:space="preserve"> </w:t>
      </w:r>
      <w:r w:rsidR="00565673" w:rsidRPr="003F3995">
        <w:rPr>
          <w:iCs/>
          <w:szCs w:val="22"/>
          <w:lang w:eastAsia="sv-SE"/>
        </w:rPr>
        <w:t>Bijna alle patiënten hadden een behandeling gehad met AZA of 6-MP samen met of vlak voor een TNF-blokker. De grote meerderheid van de</w:t>
      </w:r>
      <w:r w:rsidRPr="003F3995">
        <w:rPr>
          <w:iCs/>
          <w:szCs w:val="22"/>
          <w:lang w:eastAsia="sv-SE"/>
        </w:rPr>
        <w:t xml:space="preserve"> Remicade gevallen kwam voor bij patiënten met de ziekte van Crohn of colitis ulcerosa en </w:t>
      </w:r>
      <w:r w:rsidR="00565673" w:rsidRPr="003F3995">
        <w:rPr>
          <w:iCs/>
          <w:szCs w:val="22"/>
          <w:lang w:eastAsia="sv-SE"/>
        </w:rPr>
        <w:t>de meeste</w:t>
      </w:r>
      <w:r w:rsidRPr="003F3995">
        <w:rPr>
          <w:iCs/>
          <w:szCs w:val="22"/>
          <w:lang w:eastAsia="sv-SE"/>
        </w:rPr>
        <w:t xml:space="preserve"> werd</w:t>
      </w:r>
      <w:r w:rsidR="00565673" w:rsidRPr="003F3995">
        <w:rPr>
          <w:iCs/>
          <w:szCs w:val="22"/>
          <w:lang w:eastAsia="sv-SE"/>
        </w:rPr>
        <w:t>en</w:t>
      </w:r>
      <w:r w:rsidRPr="003F3995">
        <w:rPr>
          <w:iCs/>
          <w:szCs w:val="22"/>
          <w:lang w:eastAsia="sv-SE"/>
        </w:rPr>
        <w:t xml:space="preserve"> gemeld bij adolescenten en jongvolwassen mannen. Het potentiële risico van de combinatie van AZA of 6-MP met Remicade dient zorgvuldig te worden afgewogen. Een risico op het ontwikkelen van hepatosplenisch T-cellymfoom bij patiënten die behandeld worden met Remicade kan niet worden uitgesloten (zie </w:t>
      </w:r>
      <w:r w:rsidR="0005501F" w:rsidRPr="003F3995">
        <w:rPr>
          <w:iCs/>
          <w:szCs w:val="22"/>
          <w:lang w:eastAsia="sv-SE"/>
        </w:rPr>
        <w:t>rubriek </w:t>
      </w:r>
      <w:r w:rsidRPr="003F3995">
        <w:rPr>
          <w:iCs/>
          <w:szCs w:val="22"/>
          <w:lang w:eastAsia="sv-SE"/>
        </w:rPr>
        <w:t>4.8).</w:t>
      </w:r>
    </w:p>
    <w:p w14:paraId="3AC2AC73" w14:textId="77777777" w:rsidR="003D1FAC" w:rsidRPr="003F3995" w:rsidRDefault="003D1FAC" w:rsidP="008F152C"/>
    <w:p w14:paraId="595E9CDB" w14:textId="77777777" w:rsidR="004F4DE5" w:rsidRPr="003F3995" w:rsidRDefault="00EF7D37" w:rsidP="008F152C">
      <w:r w:rsidRPr="003F3995">
        <w:t>Bij</w:t>
      </w:r>
      <w:r w:rsidR="004F4DE5" w:rsidRPr="003F3995">
        <w:t xml:space="preserve"> patiënten behandeld met TNF-</w:t>
      </w:r>
      <w:r w:rsidR="00107106" w:rsidRPr="003F3995">
        <w:t>blokkerende therapie</w:t>
      </w:r>
      <w:r w:rsidR="004F4DE5" w:rsidRPr="003F3995">
        <w:t xml:space="preserve">, waaronder </w:t>
      </w:r>
      <w:r w:rsidR="00107106" w:rsidRPr="003F3995">
        <w:t>R</w:t>
      </w:r>
      <w:r w:rsidR="004F4DE5" w:rsidRPr="003F3995">
        <w:t>emicade</w:t>
      </w:r>
      <w:r w:rsidR="000F4B9C" w:rsidRPr="003F3995">
        <w:t>,</w:t>
      </w:r>
      <w:r w:rsidR="003E7BA6" w:rsidRPr="003F3995">
        <w:t xml:space="preserve"> zijn</w:t>
      </w:r>
      <w:r w:rsidR="004F4DE5" w:rsidRPr="003F3995">
        <w:t xml:space="preserve"> </w:t>
      </w:r>
      <w:r w:rsidR="003E7BA6" w:rsidRPr="003F3995">
        <w:t>melanomen en Merkelcelcarcinomen ge</w:t>
      </w:r>
      <w:r w:rsidRPr="003F3995">
        <w:t>mel</w:t>
      </w:r>
      <w:r w:rsidR="003E7BA6" w:rsidRPr="003F3995">
        <w:t xml:space="preserve">d </w:t>
      </w:r>
      <w:r w:rsidR="004F4DE5" w:rsidRPr="003F3995">
        <w:t>(</w:t>
      </w:r>
      <w:r w:rsidR="002879E7" w:rsidRPr="003F3995">
        <w:t>zie</w:t>
      </w:r>
      <w:r w:rsidR="004F4DE5" w:rsidRPr="003F3995">
        <w:t xml:space="preserve"> </w:t>
      </w:r>
      <w:r w:rsidR="0005501F" w:rsidRPr="003F3995">
        <w:t>rubriek </w:t>
      </w:r>
      <w:r w:rsidR="004F4DE5" w:rsidRPr="003F3995">
        <w:t xml:space="preserve">4.8). Periodiek onderzoek van de huid wordt aanbevolen, in het bijzonder </w:t>
      </w:r>
      <w:r w:rsidRPr="003F3995">
        <w:t xml:space="preserve">bij patiënten </w:t>
      </w:r>
      <w:r w:rsidR="004F4DE5" w:rsidRPr="003F3995">
        <w:t>met risicofactoren voor huidkanker.</w:t>
      </w:r>
    </w:p>
    <w:p w14:paraId="1DB458AC" w14:textId="77777777" w:rsidR="004F4DE5" w:rsidRPr="003F3995" w:rsidRDefault="004F4DE5" w:rsidP="008F152C"/>
    <w:p w14:paraId="2ABA9388" w14:textId="77777777" w:rsidR="008972AA" w:rsidRPr="003F3995" w:rsidRDefault="008972AA" w:rsidP="008F152C">
      <w:r w:rsidRPr="003F3995">
        <w:t xml:space="preserve">Een retrospectief cohort-onderzoek op basis van bevolkingsgroepen, waarbij gebruik gemaakt werd van gegevens uit Zweedse registers voor </w:t>
      </w:r>
      <w:r w:rsidR="0016494C" w:rsidRPr="003F3995">
        <w:t xml:space="preserve">nationale </w:t>
      </w:r>
      <w:r w:rsidRPr="003F3995">
        <w:t>volksgezondheid, toonde een verhoogde incidentie aan van baarmoederhalskanker bij vrouwen met reumatoïde artritis die behandeld werden met infliximab in vergelijking met patiënten die naïef waren voor biologic</w:t>
      </w:r>
      <w:r w:rsidR="0016494C" w:rsidRPr="003F3995">
        <w:t>al</w:t>
      </w:r>
      <w:r w:rsidRPr="003F3995">
        <w:t>s of met de bevolking in het algemeen, inclusief vrouwen ouder dan 60 jaar. Bij vrouwen die behandeld worden met Remicade, inclusief vrouwen ouder dan 60 jaar, dient periodiek onderzoek te worden voortgezet.</w:t>
      </w:r>
    </w:p>
    <w:p w14:paraId="52BA821A" w14:textId="77777777" w:rsidR="00292CCF" w:rsidRPr="003F3995" w:rsidRDefault="00292CCF" w:rsidP="008F152C"/>
    <w:p w14:paraId="581DF40A" w14:textId="77777777" w:rsidR="003D1FAC" w:rsidRPr="003F3995" w:rsidRDefault="003D1FAC" w:rsidP="008F152C">
      <w:r w:rsidRPr="003F3995">
        <w:t xml:space="preserve">Alle patiënten met colitis ulcerosa die een verhoogd risico op dysplasie of coloncarcinoom ontwikkelen (bijvoorbeeld patiënten met een reeds lang bestaande colitis ulcerosa of primaire scleroserende cholangitis), of die een voorgeschiedenis van dysplasie of coloncarcinoom hadden, moeten met regelmatige intervallen vóór de behandeling en tijdens hun ziekteverloop gescreend worden op dysplasie. Deze evaluatie moet bestaan uit colonoscopie en biopsieën in overeenstemming met de lokale aanbevelingen. </w:t>
      </w:r>
      <w:r w:rsidR="008B6F81" w:rsidRPr="003F3995">
        <w:t xml:space="preserve">De huidige gegevens </w:t>
      </w:r>
      <w:r w:rsidR="00800099" w:rsidRPr="003F3995">
        <w:t>wijzen</w:t>
      </w:r>
      <w:r w:rsidR="008B6F81" w:rsidRPr="003F3995">
        <w:t xml:space="preserve"> niet </w:t>
      </w:r>
      <w:r w:rsidR="00800099" w:rsidRPr="003F3995">
        <w:t>er niet op</w:t>
      </w:r>
      <w:r w:rsidR="008B6F81" w:rsidRPr="003F3995">
        <w:t xml:space="preserve"> dat de behandeling met infliximab het risico op het ontwikkelen van dysplasie of colonkanker beïnvloedt.</w:t>
      </w:r>
    </w:p>
    <w:p w14:paraId="1028003F" w14:textId="77777777" w:rsidR="003D1FAC" w:rsidRPr="003F3995" w:rsidRDefault="003D1FAC" w:rsidP="008F152C"/>
    <w:p w14:paraId="699E37D7" w14:textId="77777777" w:rsidR="003D1FAC" w:rsidRPr="003F3995" w:rsidRDefault="003D1FAC" w:rsidP="008F152C">
      <w:r w:rsidRPr="003F3995">
        <w:t>Aangezien de mogelijkheid van verhoogd risico op kankerontwikkeling</w:t>
      </w:r>
      <w:r w:rsidR="00D102BA" w:rsidRPr="003F3995">
        <w:t>,</w:t>
      </w:r>
      <w:r w:rsidRPr="003F3995">
        <w:t xml:space="preserve"> bij patiënten met nieuw gediagnosticeerde dysplasie die met Remicade worden behandeld, niet werd vastgesteld, moeten de risico’s en voordelen </w:t>
      </w:r>
      <w:r w:rsidR="00AC2A88" w:rsidRPr="003F3995">
        <w:t>bij het</w:t>
      </w:r>
      <w:r w:rsidR="002F1094" w:rsidRPr="003F3995">
        <w:t xml:space="preserve"> voortzette</w:t>
      </w:r>
      <w:r w:rsidR="00AC2A88" w:rsidRPr="003F3995">
        <w:t>n</w:t>
      </w:r>
      <w:r w:rsidR="002F1094" w:rsidRPr="003F3995">
        <w:t xml:space="preserve"> </w:t>
      </w:r>
      <w:r w:rsidR="00AC2A88" w:rsidRPr="003F3995">
        <w:t xml:space="preserve">van de </w:t>
      </w:r>
      <w:r w:rsidR="002F1094" w:rsidRPr="003F3995">
        <w:t xml:space="preserve">therapie </w:t>
      </w:r>
      <w:r w:rsidRPr="003F3995">
        <w:t xml:space="preserve">voor elke patiënt afzonderlijk zorgvuldig </w:t>
      </w:r>
      <w:r w:rsidR="00D102BA" w:rsidRPr="003F3995">
        <w:t xml:space="preserve">door de arts </w:t>
      </w:r>
      <w:r w:rsidRPr="003F3995">
        <w:t xml:space="preserve">worden </w:t>
      </w:r>
      <w:r w:rsidR="00800099" w:rsidRPr="003F3995">
        <w:t>overwogen</w:t>
      </w:r>
      <w:r w:rsidR="008B6F81" w:rsidRPr="003F3995">
        <w:t>.</w:t>
      </w:r>
    </w:p>
    <w:p w14:paraId="75D133D4" w14:textId="77777777" w:rsidR="003D1FAC" w:rsidRPr="003F3995" w:rsidRDefault="003D1FAC" w:rsidP="008F152C"/>
    <w:p w14:paraId="75BE4E76" w14:textId="77777777" w:rsidR="003D1FAC" w:rsidRPr="003F3995" w:rsidRDefault="003D1FAC" w:rsidP="00FB6F87">
      <w:pPr>
        <w:keepNext/>
        <w:rPr>
          <w:u w:val="single"/>
        </w:rPr>
      </w:pPr>
      <w:r w:rsidRPr="003F3995">
        <w:rPr>
          <w:u w:val="single"/>
        </w:rPr>
        <w:t>Hartfalen</w:t>
      </w:r>
    </w:p>
    <w:p w14:paraId="20D50E37" w14:textId="77777777" w:rsidR="00BA5F3C" w:rsidRPr="003F3995" w:rsidRDefault="003D1FAC" w:rsidP="008F152C">
      <w:r w:rsidRPr="003F3995">
        <w:t xml:space="preserve">Men moet voorzichtig zijn wanneer Remicade toegediend wordt aan patiënten met mild hartfalen (NYHA-klasse I/II). Patiënten dienen nauwlettend gevolgd te worden en Remicade mag niet langer gegeven worden aan patiënten die nieuwe symptomen van hartfalen ontwikkelen of bij wie de symptomen verergeren (zie </w:t>
      </w:r>
      <w:r w:rsidR="0005501F" w:rsidRPr="003F3995">
        <w:t>rubrieken </w:t>
      </w:r>
      <w:r w:rsidRPr="003F3995">
        <w:t>4.3 en 4.8).</w:t>
      </w:r>
    </w:p>
    <w:p w14:paraId="288F0583" w14:textId="77777777" w:rsidR="003D1FAC" w:rsidRPr="003F3995" w:rsidRDefault="003D1FAC" w:rsidP="008F152C"/>
    <w:p w14:paraId="11D3288B" w14:textId="77777777" w:rsidR="003D1FAC" w:rsidRPr="003F3995" w:rsidRDefault="003D1FAC" w:rsidP="00FB6F87">
      <w:pPr>
        <w:keepNext/>
        <w:rPr>
          <w:u w:val="single"/>
        </w:rPr>
      </w:pPr>
      <w:r w:rsidRPr="003F3995">
        <w:rPr>
          <w:u w:val="single"/>
        </w:rPr>
        <w:t>Hematologische reacties</w:t>
      </w:r>
    </w:p>
    <w:p w14:paraId="6CC70794" w14:textId="77777777" w:rsidR="00BA5F3C" w:rsidRPr="003F3995" w:rsidRDefault="003D1FAC" w:rsidP="008F152C">
      <w:r w:rsidRPr="003F3995">
        <w:t xml:space="preserve">Er zijn meldingen geweest van pancytopenie, leukopenie, neutropenie en trombocytopenie bij patiënten die TNF-blokkers, inclusief Remicade, gebruiken. Alle patiënten dienen geadviseerd te worden om onmiddellijk medische hulp te zoeken als er </w:t>
      </w:r>
      <w:r w:rsidR="007641C5" w:rsidRPr="003F3995">
        <w:t>klachten</w:t>
      </w:r>
      <w:r w:rsidRPr="003F3995">
        <w:t xml:space="preserve"> of symptomen optreden die kunnen duiden op bloeddyscrasieën (bijvoorbeeld aanhoudende koorts, blauwe plekken, bleek zien). Bij patiënten met bevestigde significante hematologische afwijkingen moet stoppen met de behandeling met Remicade overwogen worden.</w:t>
      </w:r>
    </w:p>
    <w:p w14:paraId="2A7AA39D" w14:textId="77777777" w:rsidR="003D1FAC" w:rsidRPr="003F3995" w:rsidRDefault="003D1FAC" w:rsidP="008F152C"/>
    <w:p w14:paraId="3DE398C6" w14:textId="77777777" w:rsidR="003D1FAC" w:rsidRPr="003F3995" w:rsidRDefault="003D1FAC" w:rsidP="00FB6F87">
      <w:pPr>
        <w:keepNext/>
        <w:rPr>
          <w:u w:val="single"/>
        </w:rPr>
      </w:pPr>
      <w:r w:rsidRPr="003F3995">
        <w:rPr>
          <w:u w:val="single"/>
        </w:rPr>
        <w:t>Andere</w:t>
      </w:r>
    </w:p>
    <w:p w14:paraId="5F68BC7E" w14:textId="3F7644C5" w:rsidR="003D1FAC" w:rsidRPr="003F3995" w:rsidRDefault="003D1FAC" w:rsidP="008F152C">
      <w:r w:rsidRPr="003F3995">
        <w:t>De lange halfwaardetijd van infliximab dient in overweging genomen te worden wanneer een chirurgische ingreep wordt vastgelegd. Een patiënt die geopereerd moet worden terwijl hij met Remicade behandeld wordt, dient nauwgezet gecontroleerd te worden op infectie</w:t>
      </w:r>
      <w:r w:rsidR="007935EA">
        <w:t>uze en niet-infectieuze complicaties</w:t>
      </w:r>
      <w:r w:rsidRPr="003F3995">
        <w:t xml:space="preserve"> en adequate maatregelen moeten getroffen worden</w:t>
      </w:r>
      <w:r w:rsidR="007935EA">
        <w:t xml:space="preserve"> (zie rubriek</w:t>
      </w:r>
      <w:r w:rsidR="00182383">
        <w:t> </w:t>
      </w:r>
      <w:r w:rsidR="007935EA">
        <w:t>4.8)</w:t>
      </w:r>
      <w:r w:rsidRPr="003F3995">
        <w:t>.</w:t>
      </w:r>
    </w:p>
    <w:p w14:paraId="50142270" w14:textId="77777777" w:rsidR="003D1FAC" w:rsidRPr="003F3995" w:rsidRDefault="003D1FAC" w:rsidP="008F152C"/>
    <w:p w14:paraId="2F79F569" w14:textId="77777777" w:rsidR="003D1FAC" w:rsidRPr="003F3995" w:rsidRDefault="003D1FAC" w:rsidP="008F152C">
      <w:r w:rsidRPr="003F3995">
        <w:t xml:space="preserve">Gebrek aan respons op de behandeling voor de ziekte van Crohn kan wijzen op de aanwezigheid van een vaste fibrotische strictuur die een chirurgische behandeling kan vereisen. </w:t>
      </w:r>
      <w:r w:rsidR="003D3B54" w:rsidRPr="003F3995">
        <w:t>Er is geen bewijs</w:t>
      </w:r>
      <w:r w:rsidRPr="003F3995">
        <w:t xml:space="preserve"> </w:t>
      </w:r>
      <w:r w:rsidR="003D3B54" w:rsidRPr="003F3995">
        <w:t>dat erop wijst</w:t>
      </w:r>
      <w:r w:rsidRPr="003F3995">
        <w:t xml:space="preserve"> dat infliximab </w:t>
      </w:r>
      <w:r w:rsidR="00AE7B30" w:rsidRPr="003F3995">
        <w:t xml:space="preserve">fibrotische </w:t>
      </w:r>
      <w:r w:rsidRPr="003F3995">
        <w:t>stricturen verergert of veroorzaakt.</w:t>
      </w:r>
    </w:p>
    <w:p w14:paraId="74C884FF" w14:textId="77777777" w:rsidR="003D1FAC" w:rsidRPr="003F3995" w:rsidRDefault="003D1FAC" w:rsidP="008F152C"/>
    <w:p w14:paraId="4BA33242" w14:textId="77777777" w:rsidR="003D1FAC" w:rsidRPr="003F3995" w:rsidRDefault="003D1FAC" w:rsidP="00FB6F87">
      <w:pPr>
        <w:keepNext/>
        <w:rPr>
          <w:u w:val="single"/>
        </w:rPr>
      </w:pPr>
      <w:r w:rsidRPr="003F3995">
        <w:rPr>
          <w:u w:val="single"/>
        </w:rPr>
        <w:t>Speciale populaties</w:t>
      </w:r>
    </w:p>
    <w:p w14:paraId="4ECBDF20" w14:textId="77777777" w:rsidR="003D1FAC" w:rsidRPr="003F3995" w:rsidRDefault="003D1FAC" w:rsidP="00FB6F87">
      <w:pPr>
        <w:keepNext/>
        <w:rPr>
          <w:i/>
        </w:rPr>
      </w:pPr>
      <w:r w:rsidRPr="003F3995">
        <w:rPr>
          <w:i/>
        </w:rPr>
        <w:t>Oudere</w:t>
      </w:r>
      <w:r w:rsidR="001A79B0" w:rsidRPr="003F3995">
        <w:rPr>
          <w:i/>
        </w:rPr>
        <w:t>n</w:t>
      </w:r>
    </w:p>
    <w:p w14:paraId="7E3B9D99" w14:textId="77777777" w:rsidR="003D1FAC" w:rsidRPr="003F3995" w:rsidRDefault="003D1FAC" w:rsidP="008F152C">
      <w:r w:rsidRPr="003F3995">
        <w:t>De incidentie van ernstige infecties bij patiënten die met Remicade werden behandeld was hoger bij patiënten van 65</w:t>
      </w:r>
      <w:r w:rsidR="0005501F" w:rsidRPr="003F3995">
        <w:t> jaar</w:t>
      </w:r>
      <w:r w:rsidRPr="003F3995">
        <w:t xml:space="preserve"> of ouder dan bij patiënten jonger dan 65</w:t>
      </w:r>
      <w:r w:rsidR="0005501F" w:rsidRPr="003F3995">
        <w:t> jaar</w:t>
      </w:r>
      <w:r w:rsidRPr="003F3995">
        <w:t xml:space="preserve">. Enkele van de ernstige infecties hadden een fatale afloop. Bij het behandelen van ouderen dient speciale aandacht te worden besteed aan het risico op infectie (zie </w:t>
      </w:r>
      <w:r w:rsidR="0005501F" w:rsidRPr="003F3995">
        <w:t>rubriek </w:t>
      </w:r>
      <w:r w:rsidRPr="003F3995">
        <w:t>4.8).</w:t>
      </w:r>
    </w:p>
    <w:p w14:paraId="5019E1A7" w14:textId="77777777" w:rsidR="00192F43" w:rsidRPr="003F3995" w:rsidRDefault="00192F43" w:rsidP="008F152C"/>
    <w:p w14:paraId="0BF2B33D" w14:textId="77777777" w:rsidR="00EE597A" w:rsidRPr="003F3995" w:rsidRDefault="00EE597A" w:rsidP="008F152C">
      <w:pPr>
        <w:keepNext/>
        <w:rPr>
          <w:b/>
          <w:u w:val="single"/>
        </w:rPr>
      </w:pPr>
      <w:r w:rsidRPr="003F3995">
        <w:rPr>
          <w:b/>
          <w:u w:val="single"/>
        </w:rPr>
        <w:t xml:space="preserve">Pediatrische </w:t>
      </w:r>
      <w:r w:rsidR="00E76FC2" w:rsidRPr="003F3995">
        <w:rPr>
          <w:b/>
          <w:u w:val="single"/>
        </w:rPr>
        <w:t>patiënten</w:t>
      </w:r>
    </w:p>
    <w:p w14:paraId="78D2F064" w14:textId="77777777" w:rsidR="00EE597A" w:rsidRPr="003F3995" w:rsidRDefault="00EE597A" w:rsidP="008F152C">
      <w:pPr>
        <w:keepNext/>
        <w:autoSpaceDE w:val="0"/>
        <w:autoSpaceDN w:val="0"/>
        <w:adjustRightInd w:val="0"/>
        <w:rPr>
          <w:szCs w:val="22"/>
          <w:u w:val="single"/>
          <w:lang w:eastAsia="sv-SE"/>
        </w:rPr>
      </w:pPr>
      <w:r w:rsidRPr="003F3995">
        <w:rPr>
          <w:szCs w:val="22"/>
          <w:u w:val="single"/>
          <w:lang w:eastAsia="sv-SE"/>
        </w:rPr>
        <w:t>Infecties</w:t>
      </w:r>
    </w:p>
    <w:p w14:paraId="4F5D263C" w14:textId="77777777" w:rsidR="00EE597A" w:rsidRPr="003F3995" w:rsidRDefault="00EE597A" w:rsidP="00FB6F87">
      <w:pPr>
        <w:autoSpaceDE w:val="0"/>
        <w:autoSpaceDN w:val="0"/>
        <w:adjustRightInd w:val="0"/>
        <w:rPr>
          <w:szCs w:val="22"/>
          <w:lang w:eastAsia="sv-SE"/>
        </w:rPr>
      </w:pPr>
      <w:r w:rsidRPr="003F3995">
        <w:rPr>
          <w:szCs w:val="22"/>
          <w:lang w:eastAsia="sv-SE"/>
        </w:rPr>
        <w:t xml:space="preserve">In klinische </w:t>
      </w:r>
      <w:r w:rsidR="00270CFD" w:rsidRPr="003F3995">
        <w:rPr>
          <w:szCs w:val="22"/>
          <w:lang w:eastAsia="sv-SE"/>
        </w:rPr>
        <w:t xml:space="preserve">onderzoeken </w:t>
      </w:r>
      <w:r w:rsidRPr="003F3995">
        <w:rPr>
          <w:szCs w:val="22"/>
          <w:lang w:eastAsia="sv-SE"/>
        </w:rPr>
        <w:t xml:space="preserve">zijn infecties bij een groter deel van de pediatrische patiënten gemeld dan bij volwassen patiënten (zie </w:t>
      </w:r>
      <w:r w:rsidR="0005501F" w:rsidRPr="003F3995">
        <w:rPr>
          <w:szCs w:val="22"/>
          <w:lang w:eastAsia="sv-SE"/>
        </w:rPr>
        <w:t>rubriek </w:t>
      </w:r>
      <w:r w:rsidRPr="003F3995">
        <w:rPr>
          <w:szCs w:val="22"/>
          <w:lang w:eastAsia="sv-SE"/>
        </w:rPr>
        <w:t>4.8).</w:t>
      </w:r>
    </w:p>
    <w:p w14:paraId="4390BA04" w14:textId="77777777" w:rsidR="00EE597A" w:rsidRPr="003F3995" w:rsidRDefault="00EE597A" w:rsidP="008F152C"/>
    <w:p w14:paraId="223D0CB6" w14:textId="77777777" w:rsidR="00EE597A" w:rsidRPr="003F3995" w:rsidRDefault="00EE597A" w:rsidP="00FB6F87">
      <w:pPr>
        <w:keepNext/>
        <w:rPr>
          <w:u w:val="single"/>
        </w:rPr>
      </w:pPr>
      <w:r w:rsidRPr="003F3995">
        <w:rPr>
          <w:u w:val="single"/>
        </w:rPr>
        <w:t>Vaccinaties</w:t>
      </w:r>
    </w:p>
    <w:p w14:paraId="1B1D731E" w14:textId="77777777" w:rsidR="00284A0D" w:rsidRPr="003F3995" w:rsidRDefault="00284A0D" w:rsidP="008F152C">
      <w:r w:rsidRPr="003F3995">
        <w:t>Het wordt aanbevolen om bij pediatrische patiënten</w:t>
      </w:r>
      <w:r w:rsidR="00A05D54" w:rsidRPr="003F3995">
        <w:t>,</w:t>
      </w:r>
      <w:r w:rsidRPr="003F3995">
        <w:t xml:space="preserve"> indien mogelijk</w:t>
      </w:r>
      <w:r w:rsidR="00A05D54" w:rsidRPr="003F3995">
        <w:t>,</w:t>
      </w:r>
      <w:r w:rsidRPr="003F3995">
        <w:t xml:space="preserve"> alle vaccinaties bij te werken volgens de huidige richtlijnen voor vaccinatie alvorens de behandeling met Remicade te starten.</w:t>
      </w:r>
      <w:r w:rsidR="00611A46" w:rsidRPr="003F3995">
        <w:t xml:space="preserve"> P</w:t>
      </w:r>
      <w:r w:rsidR="00020D81" w:rsidRPr="003F3995">
        <w:t>ediatrische p</w:t>
      </w:r>
      <w:r w:rsidR="00611A46" w:rsidRPr="003F3995">
        <w:t xml:space="preserve">atiënten die met infliximab worden behandeld kunnen gelijktijdig vaccinaties krijgen, behalve </w:t>
      </w:r>
      <w:r w:rsidR="00020D81" w:rsidRPr="003F3995">
        <w:t xml:space="preserve">vaccinaties </w:t>
      </w:r>
      <w:r w:rsidR="00611A46" w:rsidRPr="003F3995">
        <w:t>met levende vaccins (zie rubrieken 4.5 en 4.6).</w:t>
      </w:r>
    </w:p>
    <w:p w14:paraId="53D606EF" w14:textId="77777777" w:rsidR="00EE597A" w:rsidRPr="003F3995" w:rsidRDefault="00EE597A" w:rsidP="008F152C">
      <w:pPr>
        <w:autoSpaceDE w:val="0"/>
        <w:autoSpaceDN w:val="0"/>
        <w:adjustRightInd w:val="0"/>
        <w:rPr>
          <w:szCs w:val="22"/>
        </w:rPr>
      </w:pPr>
    </w:p>
    <w:p w14:paraId="54D4F223" w14:textId="77777777" w:rsidR="00EE597A" w:rsidRPr="003F3995" w:rsidRDefault="00EE597A" w:rsidP="00FB6F87">
      <w:pPr>
        <w:keepNext/>
        <w:autoSpaceDE w:val="0"/>
        <w:autoSpaceDN w:val="0"/>
        <w:adjustRightInd w:val="0"/>
        <w:rPr>
          <w:szCs w:val="22"/>
          <w:u w:val="single"/>
        </w:rPr>
      </w:pPr>
      <w:r w:rsidRPr="003F3995">
        <w:rPr>
          <w:szCs w:val="22"/>
          <w:u w:val="single"/>
        </w:rPr>
        <w:t>Maligniteiten en lymfoproliferatieve aandoeningen</w:t>
      </w:r>
    </w:p>
    <w:p w14:paraId="085A1776" w14:textId="77777777" w:rsidR="00EE597A" w:rsidRPr="003F3995" w:rsidRDefault="004B1B4A" w:rsidP="008F152C">
      <w:pPr>
        <w:autoSpaceDE w:val="0"/>
        <w:autoSpaceDN w:val="0"/>
        <w:adjustRightInd w:val="0"/>
        <w:rPr>
          <w:iCs/>
          <w:szCs w:val="22"/>
        </w:rPr>
      </w:pPr>
      <w:r w:rsidRPr="003F3995">
        <w:rPr>
          <w:bCs/>
          <w:szCs w:val="26"/>
        </w:rPr>
        <w:t xml:space="preserve">Maligniteiten, </w:t>
      </w:r>
      <w:r w:rsidRPr="003F3995">
        <w:rPr>
          <w:iCs/>
          <w:szCs w:val="22"/>
        </w:rPr>
        <w:t>sommige met fatale afloop</w:t>
      </w:r>
      <w:r w:rsidRPr="003F3995">
        <w:rPr>
          <w:bCs/>
          <w:szCs w:val="26"/>
        </w:rPr>
        <w:t>, zijn gemeld bij kinderen, adolescenten en jongvolwassenen (tot 22</w:t>
      </w:r>
      <w:r w:rsidR="0005501F" w:rsidRPr="003F3995">
        <w:rPr>
          <w:bCs/>
          <w:szCs w:val="26"/>
        </w:rPr>
        <w:t> jaar</w:t>
      </w:r>
      <w:r w:rsidRPr="003F3995">
        <w:rPr>
          <w:bCs/>
          <w:szCs w:val="26"/>
        </w:rPr>
        <w:t>) behandeld met T</w:t>
      </w:r>
      <w:r w:rsidR="00522095" w:rsidRPr="003F3995">
        <w:rPr>
          <w:bCs/>
          <w:szCs w:val="26"/>
        </w:rPr>
        <w:t>NF-blokkers, inclusief Remicade</w:t>
      </w:r>
      <w:r w:rsidRPr="003F3995">
        <w:rPr>
          <w:bCs/>
          <w:szCs w:val="26"/>
        </w:rPr>
        <w:t xml:space="preserve"> (start van de behandeling ≤</w:t>
      </w:r>
      <w:r w:rsidR="00E65D3F" w:rsidRPr="003F3995">
        <w:rPr>
          <w:bCs/>
          <w:szCs w:val="26"/>
        </w:rPr>
        <w:t> </w:t>
      </w:r>
      <w:r w:rsidRPr="003F3995">
        <w:rPr>
          <w:bCs/>
          <w:szCs w:val="26"/>
        </w:rPr>
        <w:t>18</w:t>
      </w:r>
      <w:r w:rsidR="0005501F" w:rsidRPr="003F3995">
        <w:rPr>
          <w:bCs/>
          <w:szCs w:val="26"/>
        </w:rPr>
        <w:t> jaar</w:t>
      </w:r>
      <w:r w:rsidRPr="003F3995">
        <w:rPr>
          <w:bCs/>
          <w:szCs w:val="26"/>
        </w:rPr>
        <w:t>)</w:t>
      </w:r>
      <w:r w:rsidR="00522095" w:rsidRPr="003F3995">
        <w:rPr>
          <w:bCs/>
          <w:szCs w:val="26"/>
        </w:rPr>
        <w:t>,</w:t>
      </w:r>
      <w:r w:rsidRPr="003F3995">
        <w:rPr>
          <w:bCs/>
          <w:szCs w:val="26"/>
        </w:rPr>
        <w:t xml:space="preserve"> in de postmarketingsituatie.</w:t>
      </w:r>
      <w:r w:rsidR="00EE597A" w:rsidRPr="003F3995">
        <w:rPr>
          <w:iCs/>
          <w:szCs w:val="22"/>
        </w:rPr>
        <w:t xml:space="preserve"> </w:t>
      </w:r>
      <w:r w:rsidR="00937ED3" w:rsidRPr="003F3995">
        <w:rPr>
          <w:bCs/>
          <w:szCs w:val="26"/>
        </w:rPr>
        <w:t>Ongeveer in de helft van de gevallen ging het om een lymfoom. In de andere gevallen ging het om verschillende maligniteiten, waaronder zeldzame maligniteiten die gewoonlijk in verband worden gebracht met immunosuppressie</w:t>
      </w:r>
      <w:r w:rsidR="00EE597A" w:rsidRPr="003F3995">
        <w:rPr>
          <w:iCs/>
          <w:szCs w:val="22"/>
        </w:rPr>
        <w:t xml:space="preserve">. </w:t>
      </w:r>
      <w:r w:rsidR="0040185D" w:rsidRPr="003F3995">
        <w:rPr>
          <w:iCs/>
          <w:szCs w:val="22"/>
        </w:rPr>
        <w:t xml:space="preserve">Een risico op </w:t>
      </w:r>
      <w:r w:rsidR="002C64D5" w:rsidRPr="003F3995">
        <w:rPr>
          <w:iCs/>
          <w:szCs w:val="22"/>
        </w:rPr>
        <w:t>de ontwikkeling</w:t>
      </w:r>
      <w:r w:rsidR="0040185D" w:rsidRPr="003F3995">
        <w:rPr>
          <w:iCs/>
          <w:szCs w:val="22"/>
        </w:rPr>
        <w:t xml:space="preserve"> van maligniteiten bij kinderen en adolescenten die met </w:t>
      </w:r>
      <w:r w:rsidR="00EE597A" w:rsidRPr="003F3995">
        <w:rPr>
          <w:iCs/>
          <w:szCs w:val="22"/>
        </w:rPr>
        <w:t>TNF-blo</w:t>
      </w:r>
      <w:r w:rsidR="0040185D" w:rsidRPr="003F3995">
        <w:rPr>
          <w:iCs/>
          <w:szCs w:val="22"/>
        </w:rPr>
        <w:t>kkers worden behandeld, kan niet worden uitgesloten</w:t>
      </w:r>
      <w:r w:rsidR="00EE597A" w:rsidRPr="003F3995">
        <w:rPr>
          <w:iCs/>
          <w:szCs w:val="22"/>
        </w:rPr>
        <w:t>.</w:t>
      </w:r>
    </w:p>
    <w:p w14:paraId="0342CF2E" w14:textId="77777777" w:rsidR="00EE597A" w:rsidRPr="003F3995" w:rsidRDefault="00EE597A" w:rsidP="008F152C">
      <w:pPr>
        <w:autoSpaceDE w:val="0"/>
        <w:autoSpaceDN w:val="0"/>
        <w:adjustRightInd w:val="0"/>
        <w:rPr>
          <w:szCs w:val="22"/>
        </w:rPr>
      </w:pPr>
    </w:p>
    <w:p w14:paraId="3512CBDD" w14:textId="77777777" w:rsidR="00A4677B" w:rsidRPr="003F3995" w:rsidRDefault="00A4677B" w:rsidP="008F152C">
      <w:r w:rsidRPr="003F3995">
        <w:rPr>
          <w:iCs/>
          <w:szCs w:val="22"/>
          <w:lang w:eastAsia="sv-SE"/>
        </w:rPr>
        <w:t xml:space="preserve">Na het in de handel brengen zijn gevallen van hepatosplenisch T-cellymfoom (HSTCL) gemeld bij patiënten die behandeld werden met TNF-remmers, inclusief infliximab. Deze zeldzame vorm van T-cellymfoom kent een zeer agressief ziekteverloop en is meestal fataal. Bijna alle patiënten hadden een behandeling gehad met AZA of 6-MP samen met of vlak voor een TNF-blokker. De grote meerderheid van de Remicade gevallen kwam voor bij patiënten met de ziekte van Crohn of colitis ulcerosa en de meeste werden gemeld bij adolescenten en jongvolwassen mannen. Het potentiële risico van de combinatie van AZA of 6-MP met Remicade dient zorgvuldig te worden afgewogen. Een risico op het ontwikkelen van hepatosplenisch T-cellymfoom bij patiënten die behandeld worden met Remicade kan niet worden uitgesloten (zie </w:t>
      </w:r>
      <w:r w:rsidR="0005501F" w:rsidRPr="003F3995">
        <w:rPr>
          <w:iCs/>
          <w:szCs w:val="22"/>
          <w:lang w:eastAsia="sv-SE"/>
        </w:rPr>
        <w:t>rubriek </w:t>
      </w:r>
      <w:r w:rsidRPr="003F3995">
        <w:rPr>
          <w:iCs/>
          <w:szCs w:val="22"/>
          <w:lang w:eastAsia="sv-SE"/>
        </w:rPr>
        <w:t>4.8).</w:t>
      </w:r>
    </w:p>
    <w:p w14:paraId="2D23A0F3" w14:textId="77777777" w:rsidR="003D1FAC" w:rsidRPr="003F3995" w:rsidRDefault="003D1FAC" w:rsidP="008F152C"/>
    <w:p w14:paraId="4AE25594" w14:textId="77777777" w:rsidR="00A7784B" w:rsidRPr="003F3995" w:rsidRDefault="00A7784B" w:rsidP="00A7784B">
      <w:pPr>
        <w:keepNext/>
        <w:rPr>
          <w:iCs/>
          <w:szCs w:val="22"/>
          <w:u w:val="single"/>
          <w:lang w:eastAsia="sv-SE"/>
        </w:rPr>
      </w:pPr>
      <w:r w:rsidRPr="003F3995">
        <w:rPr>
          <w:iCs/>
          <w:szCs w:val="22"/>
          <w:u w:val="single"/>
          <w:lang w:eastAsia="sv-SE"/>
        </w:rPr>
        <w:t>Natriumgehalte</w:t>
      </w:r>
    </w:p>
    <w:p w14:paraId="67F9FDA8" w14:textId="77777777" w:rsidR="00A7784B" w:rsidRDefault="00A7784B" w:rsidP="00A7784B">
      <w:pPr>
        <w:rPr>
          <w:iCs/>
          <w:szCs w:val="22"/>
          <w:lang w:eastAsia="sv-SE"/>
        </w:rPr>
      </w:pPr>
      <w:r w:rsidRPr="003F3995">
        <w:rPr>
          <w:iCs/>
          <w:szCs w:val="22"/>
          <w:lang w:eastAsia="sv-SE"/>
        </w:rPr>
        <w:t>Remicade bevat minder dan 1 mmol natrium (23 mg) per dosis, dat wil zeggen in wezen ‘natriumvrij’. Remicade wordt echter verdund in 9 mg/ml (0,9 %) natriumchlorideoplossing</w:t>
      </w:r>
      <w:r w:rsidR="000262F6" w:rsidRPr="003F3995">
        <w:rPr>
          <w:iCs/>
          <w:szCs w:val="22"/>
          <w:lang w:eastAsia="sv-SE"/>
        </w:rPr>
        <w:t xml:space="preserve"> voor infusie</w:t>
      </w:r>
      <w:r w:rsidRPr="003F3995">
        <w:rPr>
          <w:iCs/>
          <w:szCs w:val="22"/>
          <w:lang w:eastAsia="sv-SE"/>
        </w:rPr>
        <w:t>. Hiermee moet rekening gehouden worden bij patiënten die een gecontroleerd natriumdieet volgen (zie rubriek 6.6).</w:t>
      </w:r>
    </w:p>
    <w:p w14:paraId="4B6BD82E" w14:textId="77777777" w:rsidR="00EE7CF5" w:rsidRDefault="00EE7CF5" w:rsidP="00A7784B">
      <w:pPr>
        <w:rPr>
          <w:iCs/>
          <w:szCs w:val="22"/>
          <w:lang w:eastAsia="sv-SE"/>
        </w:rPr>
      </w:pPr>
    </w:p>
    <w:p w14:paraId="0A77E312" w14:textId="0B47BF85" w:rsidR="00EE7CF5" w:rsidRPr="00EE7CF5" w:rsidRDefault="00EE7CF5" w:rsidP="00A7784B">
      <w:pPr>
        <w:rPr>
          <w:iCs/>
          <w:szCs w:val="22"/>
          <w:u w:val="single"/>
          <w:lang w:eastAsia="sv-SE"/>
        </w:rPr>
      </w:pPr>
      <w:r w:rsidRPr="00EE7CF5">
        <w:rPr>
          <w:iCs/>
          <w:szCs w:val="22"/>
          <w:u w:val="single"/>
          <w:lang w:eastAsia="sv-SE"/>
        </w:rPr>
        <w:t>Gehalte aan polysorbaat</w:t>
      </w:r>
      <w:r w:rsidR="00372519">
        <w:rPr>
          <w:iCs/>
          <w:szCs w:val="22"/>
          <w:u w:val="single"/>
          <w:lang w:eastAsia="sv-SE"/>
        </w:rPr>
        <w:t> </w:t>
      </w:r>
      <w:r w:rsidRPr="00EE7CF5">
        <w:rPr>
          <w:iCs/>
          <w:szCs w:val="22"/>
          <w:u w:val="single"/>
          <w:lang w:eastAsia="sv-SE"/>
        </w:rPr>
        <w:t>80</w:t>
      </w:r>
    </w:p>
    <w:p w14:paraId="3CC60B44" w14:textId="3E377140" w:rsidR="00EE7CF5" w:rsidRPr="003F3995" w:rsidRDefault="00EE7CF5" w:rsidP="00A7784B">
      <w:pPr>
        <w:rPr>
          <w:iCs/>
          <w:szCs w:val="22"/>
          <w:lang w:eastAsia="sv-SE"/>
        </w:rPr>
      </w:pPr>
      <w:r>
        <w:rPr>
          <w:iCs/>
          <w:szCs w:val="22"/>
          <w:lang w:eastAsia="sv-SE"/>
        </w:rPr>
        <w:t xml:space="preserve">Remicade bevat </w:t>
      </w:r>
      <w:r w:rsidR="007D7362">
        <w:rPr>
          <w:iCs/>
          <w:szCs w:val="22"/>
          <w:lang w:eastAsia="sv-SE"/>
        </w:rPr>
        <w:t>0,50</w:t>
      </w:r>
      <w:r w:rsidR="00372519">
        <w:rPr>
          <w:iCs/>
          <w:szCs w:val="22"/>
          <w:lang w:eastAsia="sv-SE"/>
        </w:rPr>
        <w:t> </w:t>
      </w:r>
      <w:r w:rsidR="007D7362" w:rsidRPr="007D7362">
        <w:rPr>
          <w:iCs/>
          <w:szCs w:val="22"/>
          <w:lang w:eastAsia="sv-SE"/>
        </w:rPr>
        <w:t>mg polysorbaat</w:t>
      </w:r>
      <w:r w:rsidR="00372519">
        <w:rPr>
          <w:iCs/>
          <w:szCs w:val="22"/>
          <w:lang w:eastAsia="sv-SE"/>
        </w:rPr>
        <w:t> </w:t>
      </w:r>
      <w:r w:rsidR="007D7362">
        <w:rPr>
          <w:iCs/>
          <w:szCs w:val="22"/>
          <w:lang w:eastAsia="sv-SE"/>
        </w:rPr>
        <w:t xml:space="preserve">80 (E433) </w:t>
      </w:r>
      <w:r w:rsidR="007D7362" w:rsidRPr="007D7362">
        <w:rPr>
          <w:iCs/>
          <w:szCs w:val="22"/>
          <w:lang w:eastAsia="sv-SE"/>
        </w:rPr>
        <w:t>in elke doseringseenheid.</w:t>
      </w:r>
      <w:r w:rsidR="007D7362">
        <w:rPr>
          <w:iCs/>
          <w:szCs w:val="22"/>
          <w:lang w:eastAsia="sv-SE"/>
        </w:rPr>
        <w:t xml:space="preserve"> </w:t>
      </w:r>
      <w:r w:rsidR="007D7362" w:rsidRPr="007D7362">
        <w:rPr>
          <w:iCs/>
          <w:szCs w:val="22"/>
          <w:lang w:eastAsia="sv-SE"/>
        </w:rPr>
        <w:t xml:space="preserve">Dit komt overeen met </w:t>
      </w:r>
      <w:r w:rsidR="007D7362">
        <w:rPr>
          <w:iCs/>
          <w:szCs w:val="22"/>
          <w:lang w:eastAsia="sv-SE"/>
        </w:rPr>
        <w:t>0,05</w:t>
      </w:r>
      <w:r w:rsidR="00372519">
        <w:rPr>
          <w:iCs/>
          <w:szCs w:val="22"/>
          <w:lang w:eastAsia="sv-SE"/>
        </w:rPr>
        <w:t> </w:t>
      </w:r>
      <w:r w:rsidR="007D7362">
        <w:rPr>
          <w:iCs/>
          <w:szCs w:val="22"/>
          <w:lang w:eastAsia="sv-SE"/>
        </w:rPr>
        <w:t>mg/ml</w:t>
      </w:r>
      <w:r w:rsidR="007D7362" w:rsidRPr="007D7362">
        <w:rPr>
          <w:iCs/>
          <w:szCs w:val="22"/>
          <w:lang w:eastAsia="sv-SE"/>
        </w:rPr>
        <w:t>. Polysorbaten kunnen allergische reacties veroorzaken.</w:t>
      </w:r>
    </w:p>
    <w:p w14:paraId="7C850FA3" w14:textId="77777777" w:rsidR="00A7784B" w:rsidRPr="003F3995" w:rsidRDefault="00A7784B" w:rsidP="00A7784B"/>
    <w:p w14:paraId="17B5D8DA" w14:textId="77777777" w:rsidR="003D1FAC" w:rsidRPr="003F3995" w:rsidRDefault="003D1FAC" w:rsidP="006A3587">
      <w:pPr>
        <w:keepNext/>
        <w:ind w:left="567" w:hanging="567"/>
        <w:outlineLvl w:val="2"/>
        <w:rPr>
          <w:b/>
          <w:bCs/>
        </w:rPr>
      </w:pPr>
      <w:r w:rsidRPr="003F3995">
        <w:rPr>
          <w:b/>
          <w:bCs/>
        </w:rPr>
        <w:t>4.5</w:t>
      </w:r>
      <w:r w:rsidRPr="003F3995">
        <w:rPr>
          <w:b/>
          <w:bCs/>
        </w:rPr>
        <w:tab/>
        <w:t>Interacties met andere geneesmiddelen en andere vormen van interactie</w:t>
      </w:r>
    </w:p>
    <w:p w14:paraId="364CE7C1" w14:textId="77777777" w:rsidR="003D1FAC" w:rsidRPr="003F3995" w:rsidRDefault="003D1FAC" w:rsidP="00FB6F87">
      <w:pPr>
        <w:keepNext/>
      </w:pPr>
    </w:p>
    <w:p w14:paraId="3F63B8AC" w14:textId="77777777" w:rsidR="0040185D" w:rsidRPr="003F3995" w:rsidRDefault="00E30A9E" w:rsidP="008F152C">
      <w:r w:rsidRPr="003F3995">
        <w:t>Er is geen onderzoek naar interacties uitgevoerd</w:t>
      </w:r>
      <w:r w:rsidR="0040185D" w:rsidRPr="003F3995">
        <w:t>.</w:t>
      </w:r>
    </w:p>
    <w:p w14:paraId="6FB064FD" w14:textId="77777777" w:rsidR="0040185D" w:rsidRPr="003F3995" w:rsidRDefault="0040185D" w:rsidP="008F152C"/>
    <w:p w14:paraId="5D1F3B30" w14:textId="77777777" w:rsidR="00BA5F3C" w:rsidRPr="003F3995" w:rsidRDefault="003D1FAC" w:rsidP="008F152C">
      <w:r w:rsidRPr="003F3995">
        <w:t xml:space="preserve">Bij patiënten met reumatoïde artritis, artritis psoriatica en de ziekte van Crohn zijn er aanwijzingen dat de gelijktijdige toediening van methotrexaat en andere immunomodulatoren de vorming van </w:t>
      </w:r>
      <w:r w:rsidRPr="003F3995">
        <w:lastRenderedPageBreak/>
        <w:t>antistoffen tegen infliximab vermindert en de plasmaconcentraties van infliximab verhoogt. De resultaten zijn echter niet volledig betrouwbaar vanwege methodologische beperkingen bij de analyses van de serumconcentraties van infliximab en van de antistoffen tegen infliximab.</w:t>
      </w:r>
    </w:p>
    <w:p w14:paraId="122E9541" w14:textId="77777777" w:rsidR="003D1FAC" w:rsidRPr="003F3995" w:rsidRDefault="003D1FAC" w:rsidP="008F152C"/>
    <w:p w14:paraId="202098E9" w14:textId="77777777" w:rsidR="00BA5F3C" w:rsidRPr="003F3995" w:rsidRDefault="003D1FAC" w:rsidP="008F152C">
      <w:r w:rsidRPr="003F3995">
        <w:t>Corticosteroïden lijken de farmacokinetiek van infliximab niet in klinisch relevante mate te beïnvloeden.</w:t>
      </w:r>
    </w:p>
    <w:p w14:paraId="1D96E243" w14:textId="77777777" w:rsidR="003D1FAC" w:rsidRPr="003F3995" w:rsidRDefault="003D1FAC" w:rsidP="008F152C"/>
    <w:p w14:paraId="4072DFFC" w14:textId="77777777" w:rsidR="003D1FAC" w:rsidRPr="003F3995" w:rsidRDefault="000F4B9C" w:rsidP="008F152C">
      <w:r w:rsidRPr="003F3995">
        <w:t xml:space="preserve">De combinatie van </w:t>
      </w:r>
      <w:r w:rsidR="003D1FAC" w:rsidRPr="003F3995">
        <w:t xml:space="preserve">Remicade met </w:t>
      </w:r>
      <w:r w:rsidR="00107106" w:rsidRPr="003F3995">
        <w:t xml:space="preserve">andere biologische geneesmiddelen die worden gebruikt voor dezelfde aandoeningen als </w:t>
      </w:r>
      <w:r w:rsidR="005C56A5" w:rsidRPr="003F3995">
        <w:t xml:space="preserve">waarvoor </w:t>
      </w:r>
      <w:r w:rsidR="00107106" w:rsidRPr="003F3995">
        <w:t>Remicade</w:t>
      </w:r>
      <w:r w:rsidR="005C56A5" w:rsidRPr="003F3995">
        <w:t xml:space="preserve"> wordt gebruikt</w:t>
      </w:r>
      <w:r w:rsidR="00107106" w:rsidRPr="003F3995">
        <w:t xml:space="preserve">, waaronder </w:t>
      </w:r>
      <w:r w:rsidR="003D1FAC" w:rsidRPr="003F3995">
        <w:t xml:space="preserve">anakinra </w:t>
      </w:r>
      <w:r w:rsidR="00107106" w:rsidRPr="003F3995">
        <w:t xml:space="preserve">en </w:t>
      </w:r>
      <w:r w:rsidR="003D1FAC" w:rsidRPr="003F3995">
        <w:t>abatacept</w:t>
      </w:r>
      <w:r w:rsidR="00107106" w:rsidRPr="003F3995">
        <w:t>,</w:t>
      </w:r>
      <w:r w:rsidR="003D1FAC" w:rsidRPr="003F3995">
        <w:t xml:space="preserve"> wordt niet aanbevolen (zie </w:t>
      </w:r>
      <w:r w:rsidR="0005501F" w:rsidRPr="003F3995">
        <w:t>rubriek </w:t>
      </w:r>
      <w:r w:rsidR="003D1FAC" w:rsidRPr="003F3995">
        <w:t>4.4).</w:t>
      </w:r>
    </w:p>
    <w:p w14:paraId="12079081" w14:textId="77777777" w:rsidR="003D1FAC" w:rsidRPr="003F3995" w:rsidRDefault="003D1FAC" w:rsidP="008F152C"/>
    <w:p w14:paraId="473F630E" w14:textId="77777777" w:rsidR="003D1FAC" w:rsidRPr="003F3995" w:rsidRDefault="001A153D" w:rsidP="008F152C">
      <w:r w:rsidRPr="003F3995">
        <w:t>Het wordt a</w:t>
      </w:r>
      <w:r w:rsidR="003D1FAC" w:rsidRPr="003F3995">
        <w:t xml:space="preserve">angeraden </w:t>
      </w:r>
      <w:r w:rsidRPr="003F3995">
        <w:t>om</w:t>
      </w:r>
      <w:r w:rsidR="003D1FAC" w:rsidRPr="003F3995">
        <w:t xml:space="preserve"> levende vaccins niet gelijktijdig met Remicade toe te dienen</w:t>
      </w:r>
      <w:r w:rsidR="008972AA" w:rsidRPr="003F3995">
        <w:t xml:space="preserve">. </w:t>
      </w:r>
      <w:r w:rsidRPr="003F3995">
        <w:t xml:space="preserve">Ook </w:t>
      </w:r>
      <w:r w:rsidR="008972AA" w:rsidRPr="003F3995">
        <w:t xml:space="preserve">wordt aangeraden levende vaccins niet te geven aan zuigelingen die </w:t>
      </w:r>
      <w:r w:rsidR="008972AA" w:rsidRPr="003F3995">
        <w:rPr>
          <w:i/>
        </w:rPr>
        <w:t>in utero</w:t>
      </w:r>
      <w:r w:rsidR="008972AA" w:rsidRPr="003F3995">
        <w:t xml:space="preserve"> zijn blootgesteld aan infliximab, gedurende </w:t>
      </w:r>
      <w:r w:rsidR="00AC00B1" w:rsidRPr="003F3995">
        <w:t>12 </w:t>
      </w:r>
      <w:r w:rsidR="00292CCF" w:rsidRPr="003F3995">
        <w:t>maanden</w:t>
      </w:r>
      <w:r w:rsidR="008972AA" w:rsidRPr="003F3995">
        <w:t xml:space="preserve"> na de geboorte</w:t>
      </w:r>
      <w:r w:rsidR="00AC00B1" w:rsidRPr="003F3995">
        <w:t xml:space="preserve">. Als bij de zuigeling de infliximabserumconcentraties niet waarneembaar zijn of als infliximab </w:t>
      </w:r>
      <w:r w:rsidR="00970F99" w:rsidRPr="003F3995">
        <w:t>alleen tijdens</w:t>
      </w:r>
      <w:r w:rsidR="00AC00B1" w:rsidRPr="003F3995">
        <w:t xml:space="preserve"> het eerste trimester van de zwangerschap</w:t>
      </w:r>
      <w:r w:rsidR="00970F99" w:rsidRPr="003F3995">
        <w:t xml:space="preserve"> toegediend</w:t>
      </w:r>
      <w:r w:rsidR="003263C4" w:rsidRPr="003F3995">
        <w:t xml:space="preserve"> is</w:t>
      </w:r>
      <w:r w:rsidR="00AC00B1" w:rsidRPr="003F3995">
        <w:t xml:space="preserve">, </w:t>
      </w:r>
      <w:r w:rsidR="00970F99" w:rsidRPr="003F3995">
        <w:t xml:space="preserve">dan </w:t>
      </w:r>
      <w:r w:rsidR="00AC00B1" w:rsidRPr="003F3995">
        <w:t xml:space="preserve">kan </w:t>
      </w:r>
      <w:r w:rsidR="00970F99" w:rsidRPr="003F3995">
        <w:t xml:space="preserve">eerder </w:t>
      </w:r>
      <w:r w:rsidR="00AC00B1" w:rsidRPr="003F3995">
        <w:t>toedien</w:t>
      </w:r>
      <w:r w:rsidR="00970F99" w:rsidRPr="003F3995">
        <w:t>en</w:t>
      </w:r>
      <w:r w:rsidR="00AC00B1" w:rsidRPr="003F3995">
        <w:t xml:space="preserve"> van een levend vaccin worden overwogen als er een duidelijk klinisch voordeel is voor de zuigeling</w:t>
      </w:r>
      <w:r w:rsidR="003D1FAC" w:rsidRPr="003F3995">
        <w:t xml:space="preserve"> (zie </w:t>
      </w:r>
      <w:r w:rsidR="0005501F" w:rsidRPr="003F3995">
        <w:t>rubriek </w:t>
      </w:r>
      <w:r w:rsidR="003D1FAC" w:rsidRPr="003F3995">
        <w:t>4.4).</w:t>
      </w:r>
    </w:p>
    <w:p w14:paraId="65C7E0C8" w14:textId="77777777" w:rsidR="00560AE4" w:rsidRPr="003F3995" w:rsidRDefault="00560AE4" w:rsidP="008F152C"/>
    <w:p w14:paraId="40074A8C" w14:textId="77777777" w:rsidR="00560AE4" w:rsidRPr="003F3995" w:rsidRDefault="00560AE4" w:rsidP="00560AE4">
      <w:bookmarkStart w:id="3" w:name="_Hlk83744533"/>
      <w:r w:rsidRPr="003F3995">
        <w:t xml:space="preserve">Toediening van een levend vaccin aan een zuigeling die borstvoeding krijgt, terwijl de moeder infliximab krijgt, wordt niet aangeraden tenzij </w:t>
      </w:r>
      <w:r w:rsidR="00A31710" w:rsidRPr="003F3995">
        <w:t xml:space="preserve">bij de zuigeling </w:t>
      </w:r>
      <w:r w:rsidR="00471AC9" w:rsidRPr="003F3995">
        <w:t xml:space="preserve">de </w:t>
      </w:r>
      <w:r w:rsidRPr="003F3995">
        <w:t xml:space="preserve">infliximabserumconcentraties niet </w:t>
      </w:r>
      <w:r w:rsidR="00954AD0" w:rsidRPr="003F3995">
        <w:t>waarneem</w:t>
      </w:r>
      <w:r w:rsidRPr="003F3995">
        <w:t>baar zijn (zie rubriek 4.4 en 4.6).</w:t>
      </w:r>
    </w:p>
    <w:bookmarkEnd w:id="3"/>
    <w:p w14:paraId="72C3BA4B" w14:textId="77777777" w:rsidR="003D1FAC" w:rsidRPr="003F3995" w:rsidRDefault="003D1FAC" w:rsidP="008F152C"/>
    <w:p w14:paraId="59CEBC7E" w14:textId="77777777" w:rsidR="001966F7" w:rsidRPr="003F3995" w:rsidRDefault="002B26E1" w:rsidP="008F152C">
      <w:r w:rsidRPr="003F3995">
        <w:t>T</w:t>
      </w:r>
      <w:r w:rsidR="00D45D7D" w:rsidRPr="003F3995">
        <w:t>herapeutische infectieuze agentia</w:t>
      </w:r>
      <w:r w:rsidRPr="003F3995">
        <w:t xml:space="preserve"> mogen</w:t>
      </w:r>
      <w:r w:rsidR="001966F7" w:rsidRPr="003F3995">
        <w:t xml:space="preserve"> niet gelijktijdig </w:t>
      </w:r>
      <w:r w:rsidR="00DF5CD4" w:rsidRPr="003F3995">
        <w:t xml:space="preserve">met Remicade </w:t>
      </w:r>
      <w:r w:rsidRPr="003F3995">
        <w:t xml:space="preserve">worden </w:t>
      </w:r>
      <w:r w:rsidR="001966F7" w:rsidRPr="003F3995">
        <w:t>toe</w:t>
      </w:r>
      <w:r w:rsidRPr="003F3995">
        <w:t>ge</w:t>
      </w:r>
      <w:r w:rsidR="001966F7" w:rsidRPr="003F3995">
        <w:t>dien</w:t>
      </w:r>
      <w:r w:rsidRPr="003F3995">
        <w:t>d</w:t>
      </w:r>
      <w:r w:rsidR="001966F7" w:rsidRPr="003F3995">
        <w:t xml:space="preserve"> (zie </w:t>
      </w:r>
      <w:r w:rsidR="0005501F" w:rsidRPr="003F3995">
        <w:t>rubriek </w:t>
      </w:r>
      <w:r w:rsidR="001966F7" w:rsidRPr="003F3995">
        <w:t>4.4).</w:t>
      </w:r>
    </w:p>
    <w:p w14:paraId="6B220151" w14:textId="77777777" w:rsidR="001966F7" w:rsidRPr="003F3995" w:rsidRDefault="001966F7" w:rsidP="008F152C"/>
    <w:p w14:paraId="12996E93" w14:textId="77777777" w:rsidR="003D1FAC" w:rsidRPr="003F3995" w:rsidRDefault="003D1FAC" w:rsidP="006A3587">
      <w:pPr>
        <w:keepNext/>
        <w:ind w:left="567" w:hanging="567"/>
        <w:outlineLvl w:val="2"/>
        <w:rPr>
          <w:b/>
          <w:bCs/>
        </w:rPr>
      </w:pPr>
      <w:r w:rsidRPr="003F3995">
        <w:rPr>
          <w:b/>
          <w:bCs/>
        </w:rPr>
        <w:t>4.6</w:t>
      </w:r>
      <w:r w:rsidRPr="003F3995">
        <w:rPr>
          <w:b/>
          <w:bCs/>
        </w:rPr>
        <w:tab/>
      </w:r>
      <w:r w:rsidR="0040185D" w:rsidRPr="003F3995">
        <w:rPr>
          <w:b/>
          <w:bCs/>
        </w:rPr>
        <w:t>Vruchtbaarheid, z</w:t>
      </w:r>
      <w:r w:rsidRPr="003F3995">
        <w:rPr>
          <w:b/>
          <w:bCs/>
        </w:rPr>
        <w:t>wangerschap en borstvoeding</w:t>
      </w:r>
    </w:p>
    <w:p w14:paraId="2333B17B" w14:textId="77777777" w:rsidR="003D1FAC" w:rsidRPr="003F3995" w:rsidRDefault="003D1FAC" w:rsidP="00FB6F87">
      <w:pPr>
        <w:keepNext/>
      </w:pPr>
    </w:p>
    <w:p w14:paraId="112C7861" w14:textId="77777777" w:rsidR="00B3618B" w:rsidRPr="003F3995" w:rsidRDefault="00272DF2" w:rsidP="00FB6F87">
      <w:pPr>
        <w:keepNext/>
        <w:rPr>
          <w:u w:val="single"/>
        </w:rPr>
      </w:pPr>
      <w:r w:rsidRPr="003F3995">
        <w:rPr>
          <w:u w:val="single"/>
        </w:rPr>
        <w:t>Vrouwen</w:t>
      </w:r>
      <w:r w:rsidR="005C06C4" w:rsidRPr="003F3995">
        <w:rPr>
          <w:u w:val="single"/>
        </w:rPr>
        <w:t xml:space="preserve"> die zwanger kunnen worden</w:t>
      </w:r>
    </w:p>
    <w:p w14:paraId="7212D9A8" w14:textId="77777777" w:rsidR="00B3618B" w:rsidRPr="003F3995" w:rsidRDefault="00272DF2" w:rsidP="008F152C">
      <w:r w:rsidRPr="003F3995">
        <w:t>Vrouwen</w:t>
      </w:r>
      <w:r w:rsidR="005C06C4" w:rsidRPr="003F3995">
        <w:t xml:space="preserve"> die zwanger kunnen worden</w:t>
      </w:r>
      <w:r w:rsidRPr="003F3995">
        <w:t xml:space="preserve"> </w:t>
      </w:r>
      <w:r w:rsidR="00B3618B" w:rsidRPr="003F3995">
        <w:t xml:space="preserve">moeten </w:t>
      </w:r>
      <w:r w:rsidR="00053A6E" w:rsidRPr="003F3995">
        <w:t xml:space="preserve">het gebruik van </w:t>
      </w:r>
      <w:r w:rsidR="00B3618B" w:rsidRPr="003F3995">
        <w:t>e</w:t>
      </w:r>
      <w:r w:rsidR="005C06C4" w:rsidRPr="003F3995">
        <w:t>ffectieve</w:t>
      </w:r>
      <w:r w:rsidR="00B3618B" w:rsidRPr="003F3995">
        <w:t xml:space="preserve"> </w:t>
      </w:r>
      <w:r w:rsidR="005C06C4" w:rsidRPr="003F3995">
        <w:t>anticon</w:t>
      </w:r>
      <w:r w:rsidR="00B3618B" w:rsidRPr="003F3995">
        <w:t xml:space="preserve">ceptie </w:t>
      </w:r>
      <w:r w:rsidR="00053A6E" w:rsidRPr="003F3995">
        <w:t xml:space="preserve">overwegen </w:t>
      </w:r>
      <w:r w:rsidR="00B3618B" w:rsidRPr="003F3995">
        <w:t>om zwangerschap te voorkomen en moeten dit voortzetten tot ten minste 6</w:t>
      </w:r>
      <w:r w:rsidR="00292CCF" w:rsidRPr="003F3995">
        <w:t> maanden</w:t>
      </w:r>
      <w:r w:rsidR="00B3618B" w:rsidRPr="003F3995">
        <w:t xml:space="preserve"> na de laatste behandeling met Remicade.</w:t>
      </w:r>
    </w:p>
    <w:p w14:paraId="5834F99E" w14:textId="77777777" w:rsidR="00B3618B" w:rsidRPr="003F3995" w:rsidRDefault="00B3618B" w:rsidP="008F152C"/>
    <w:p w14:paraId="0358F858" w14:textId="77777777" w:rsidR="003D1FAC" w:rsidRPr="003F3995" w:rsidRDefault="003D1FAC" w:rsidP="008F152C">
      <w:pPr>
        <w:keepNext/>
        <w:keepLines/>
        <w:tabs>
          <w:tab w:val="left" w:pos="567"/>
        </w:tabs>
        <w:rPr>
          <w:u w:val="single"/>
        </w:rPr>
      </w:pPr>
      <w:r w:rsidRPr="003F3995">
        <w:rPr>
          <w:u w:val="single"/>
        </w:rPr>
        <w:t>Zwangerschap</w:t>
      </w:r>
    </w:p>
    <w:p w14:paraId="073C0890" w14:textId="77777777" w:rsidR="00C72637" w:rsidRPr="003F3995" w:rsidRDefault="00803811" w:rsidP="00FB6F87">
      <w:pPr>
        <w:tabs>
          <w:tab w:val="left" w:pos="567"/>
        </w:tabs>
      </w:pPr>
      <w:r w:rsidRPr="003F3995">
        <w:t>Het matige aantal van</w:t>
      </w:r>
      <w:r w:rsidR="001A79B0" w:rsidRPr="003F3995">
        <w:t xml:space="preserve"> </w:t>
      </w:r>
      <w:r w:rsidR="002D024D" w:rsidRPr="003F3995">
        <w:t xml:space="preserve">prospectief verzamelde, aan </w:t>
      </w:r>
      <w:r w:rsidR="00670D4A" w:rsidRPr="003F3995">
        <w:t>infliximab</w:t>
      </w:r>
      <w:r w:rsidR="002D024D" w:rsidRPr="003F3995">
        <w:t xml:space="preserve"> blootgestelde zwangerschappen </w:t>
      </w:r>
      <w:r w:rsidRPr="003F3995">
        <w:t xml:space="preserve">resulterend in </w:t>
      </w:r>
      <w:r w:rsidR="004D2D9B" w:rsidRPr="003F3995">
        <w:t xml:space="preserve">een </w:t>
      </w:r>
      <w:r w:rsidRPr="003F3995">
        <w:t xml:space="preserve">levendgeborene </w:t>
      </w:r>
      <w:r w:rsidR="002D024D" w:rsidRPr="003F3995">
        <w:t xml:space="preserve">met bekende uitkomsten, </w:t>
      </w:r>
      <w:r w:rsidR="00670D4A" w:rsidRPr="003F3995">
        <w:t>waaronder</w:t>
      </w:r>
      <w:r w:rsidR="002D024D" w:rsidRPr="003F3995">
        <w:t xml:space="preserve"> </w:t>
      </w:r>
      <w:r w:rsidRPr="003F3995">
        <w:t>ongeveer</w:t>
      </w:r>
      <w:r w:rsidR="001A79B0" w:rsidRPr="003F3995">
        <w:t xml:space="preserve"> 1</w:t>
      </w:r>
      <w:r w:rsidRPr="003F3995">
        <w:t>1</w:t>
      </w:r>
      <w:r w:rsidR="001A79B0" w:rsidRPr="003F3995">
        <w:t>00</w:t>
      </w:r>
      <w:r w:rsidR="002D024D" w:rsidRPr="003F3995">
        <w:t xml:space="preserve"> blootgesteld tijdens het eerste trimester, </w:t>
      </w:r>
      <w:r w:rsidR="003D1FAC" w:rsidRPr="003F3995">
        <w:t>wij</w:t>
      </w:r>
      <w:r w:rsidR="00013521" w:rsidRPr="003F3995">
        <w:t>s</w:t>
      </w:r>
      <w:r w:rsidR="002D024D" w:rsidRPr="003F3995">
        <w:t>t</w:t>
      </w:r>
      <w:r w:rsidR="003D1FAC" w:rsidRPr="003F3995">
        <w:t xml:space="preserve"> niet op </w:t>
      </w:r>
      <w:r w:rsidR="001A79B0" w:rsidRPr="003F3995">
        <w:t xml:space="preserve">een </w:t>
      </w:r>
      <w:r w:rsidR="000A0A70" w:rsidRPr="003F3995">
        <w:t>toename in het aantal misvormingen bij de pasgeborene</w:t>
      </w:r>
      <w:r w:rsidR="003D1FAC" w:rsidRPr="003F3995">
        <w:t>.</w:t>
      </w:r>
    </w:p>
    <w:p w14:paraId="25211F75" w14:textId="77777777" w:rsidR="00C72637" w:rsidRPr="003F3995" w:rsidRDefault="00C72637" w:rsidP="00FB6F87">
      <w:pPr>
        <w:tabs>
          <w:tab w:val="left" w:pos="567"/>
        </w:tabs>
      </w:pPr>
    </w:p>
    <w:p w14:paraId="02C08640" w14:textId="77777777" w:rsidR="00702EAF" w:rsidRPr="003F3995" w:rsidRDefault="00F84D3E" w:rsidP="00FB6F87">
      <w:pPr>
        <w:tabs>
          <w:tab w:val="left" w:pos="567"/>
        </w:tabs>
      </w:pPr>
      <w:r w:rsidRPr="003F3995">
        <w:t>Gebaseerd op een</w:t>
      </w:r>
      <w:r w:rsidR="00C72637" w:rsidRPr="003F3995">
        <w:t xml:space="preserve"> observationeel onderzoek </w:t>
      </w:r>
      <w:r w:rsidR="004D2D9B" w:rsidRPr="003F3995">
        <w:t>in Noord-</w:t>
      </w:r>
      <w:r w:rsidR="00C72637" w:rsidRPr="003F3995">
        <w:t>Europa</w:t>
      </w:r>
      <w:r w:rsidRPr="003F3995">
        <w:t xml:space="preserve"> werd een verhoogd risico </w:t>
      </w:r>
      <w:r w:rsidR="004D2D9B" w:rsidRPr="003F3995">
        <w:t xml:space="preserve">waargenomen </w:t>
      </w:r>
      <w:r w:rsidRPr="003F3995">
        <w:t>(OR, 95 %-BI; p-waarde) op keizersnede (</w:t>
      </w:r>
      <w:r w:rsidR="004D2D9B" w:rsidRPr="003F3995">
        <w:t>1,50, 1,14-1,96; p</w:t>
      </w:r>
      <w:r w:rsidR="00131F7A" w:rsidRPr="003F3995">
        <w:t> </w:t>
      </w:r>
      <w:r w:rsidR="004D2D9B" w:rsidRPr="003F3995">
        <w:t>=</w:t>
      </w:r>
      <w:r w:rsidR="00131F7A" w:rsidRPr="003F3995">
        <w:t> </w:t>
      </w:r>
      <w:r w:rsidR="004D2D9B" w:rsidRPr="003F3995">
        <w:t>0,</w:t>
      </w:r>
      <w:r w:rsidR="008C1D37" w:rsidRPr="003F3995">
        <w:t>0032), premature geboorte (1,48, 1,05-2,09; p</w:t>
      </w:r>
      <w:r w:rsidR="00131F7A" w:rsidRPr="003F3995">
        <w:t> </w:t>
      </w:r>
      <w:r w:rsidR="008C1D37" w:rsidRPr="003F3995">
        <w:t>=</w:t>
      </w:r>
      <w:r w:rsidR="00131F7A" w:rsidRPr="003F3995">
        <w:t> </w:t>
      </w:r>
      <w:r w:rsidR="008C1D37" w:rsidRPr="003F3995">
        <w:t>0,024), klein voor duur van de zwangerschap (2,79, 1,54-5,04; p</w:t>
      </w:r>
      <w:r w:rsidR="00131F7A" w:rsidRPr="003F3995">
        <w:t> </w:t>
      </w:r>
      <w:r w:rsidR="008C1D37" w:rsidRPr="003F3995">
        <w:t>=</w:t>
      </w:r>
      <w:r w:rsidR="00131F7A" w:rsidRPr="003F3995">
        <w:t> </w:t>
      </w:r>
      <w:r w:rsidR="008C1D37" w:rsidRPr="003F3995">
        <w:t>0,0007) en laag geboortegewicht (2,03, 1,41-2,94; p</w:t>
      </w:r>
      <w:r w:rsidR="00131F7A" w:rsidRPr="003F3995">
        <w:t> </w:t>
      </w:r>
      <w:r w:rsidR="008C1D37" w:rsidRPr="003F3995">
        <w:t>=</w:t>
      </w:r>
      <w:r w:rsidR="00131F7A" w:rsidRPr="003F3995">
        <w:t> </w:t>
      </w:r>
      <w:r w:rsidR="008C1D37" w:rsidRPr="003F3995">
        <w:t>0,0002)</w:t>
      </w:r>
      <w:r w:rsidR="003D1FAC" w:rsidRPr="003F3995">
        <w:t xml:space="preserve"> </w:t>
      </w:r>
      <w:r w:rsidR="008C1D37" w:rsidRPr="003F3995">
        <w:t xml:space="preserve">bij vrouwen die </w:t>
      </w:r>
      <w:r w:rsidR="00DE0F72" w:rsidRPr="003F3995">
        <w:t>tijdens de zwangerschap aan infliximab waren blootgesteld (met of zonder immunomodulatoren/corticosteroïden, 270 zwangerscha</w:t>
      </w:r>
      <w:r w:rsidR="004D2D9B" w:rsidRPr="003F3995">
        <w:t>p</w:t>
      </w:r>
      <w:r w:rsidR="00DE0F72" w:rsidRPr="003F3995">
        <w:t xml:space="preserve">pen) vergeleken met vrouwen die waren blootgesteld aan </w:t>
      </w:r>
      <w:r w:rsidR="004D2D9B" w:rsidRPr="003F3995">
        <w:t xml:space="preserve">alleen </w:t>
      </w:r>
      <w:r w:rsidR="00DE0F72" w:rsidRPr="003F3995">
        <w:t>immunomodulatoren en/of corticosteroïden (6460 zwangerschappen). De potentiële bijdrage van blootstelling aan infliximab en/of de ernst van de onderliggende ziekte bij deze uitkomsten blijft onduidelijk.</w:t>
      </w:r>
    </w:p>
    <w:p w14:paraId="2EEB0850" w14:textId="77777777" w:rsidR="00702EAF" w:rsidRPr="003F3995" w:rsidRDefault="00702EAF" w:rsidP="00FB6F87">
      <w:pPr>
        <w:tabs>
          <w:tab w:val="left" w:pos="567"/>
        </w:tabs>
      </w:pPr>
    </w:p>
    <w:p w14:paraId="09AAAE59" w14:textId="34C64748" w:rsidR="00BA5F3C" w:rsidRPr="003F3995" w:rsidRDefault="003D1FAC" w:rsidP="00FB6F87">
      <w:pPr>
        <w:tabs>
          <w:tab w:val="left" w:pos="567"/>
        </w:tabs>
      </w:pPr>
      <w:r w:rsidRPr="003F3995">
        <w:t>Aangezien infliximab TNF</w:t>
      </w:r>
      <w:r w:rsidR="00182383" w:rsidRPr="00182383">
        <w:rPr>
          <w:rFonts w:eastAsia="Symbol"/>
          <w:vertAlign w:val="subscript"/>
        </w:rPr>
        <w:t>α</w:t>
      </w:r>
      <w:r w:rsidRPr="003F3995">
        <w:t xml:space="preserve"> remt, kan de toediening van infliximab gedurende de zwangerschap de normale immuunreacties van de pasgeborene aantasten. In een toxiciteitsonderzoek naar de ontwikkeling dat uitgevoerd werd op muizen, waarbij een analoge antistof werd gebruikt die de functionele activiteit van muis-TNF</w:t>
      </w:r>
      <w:r w:rsidR="00182383" w:rsidRPr="00182383">
        <w:rPr>
          <w:rFonts w:eastAsia="Symbol"/>
          <w:vertAlign w:val="subscript"/>
        </w:rPr>
        <w:t>α</w:t>
      </w:r>
      <w:r w:rsidRPr="003F3995">
        <w:rPr>
          <w:vertAlign w:val="subscript"/>
        </w:rPr>
        <w:t xml:space="preserve"> </w:t>
      </w:r>
      <w:r w:rsidRPr="003F3995">
        <w:t xml:space="preserve">selectief remt, was er geen aanwijzing van zwangerschapstoxiciteit, embryotoxiciteit of teratogeniteit (zie </w:t>
      </w:r>
      <w:r w:rsidR="0005501F" w:rsidRPr="003F3995">
        <w:t>rubriek </w:t>
      </w:r>
      <w:r w:rsidRPr="003F3995">
        <w:t>5.3).</w:t>
      </w:r>
    </w:p>
    <w:p w14:paraId="73EF492C" w14:textId="77777777" w:rsidR="000A0A70" w:rsidRPr="003F3995" w:rsidRDefault="000A0A70" w:rsidP="00FB6F87">
      <w:pPr>
        <w:tabs>
          <w:tab w:val="left" w:pos="567"/>
        </w:tabs>
      </w:pPr>
    </w:p>
    <w:p w14:paraId="3DD709B5" w14:textId="77777777" w:rsidR="00BA5F3C" w:rsidRPr="003F3995" w:rsidRDefault="00702EAF" w:rsidP="008F152C">
      <w:pPr>
        <w:tabs>
          <w:tab w:val="left" w:pos="567"/>
        </w:tabs>
      </w:pPr>
      <w:r w:rsidRPr="003F3995">
        <w:t>De</w:t>
      </w:r>
      <w:r w:rsidR="003D1FAC" w:rsidRPr="003F3995">
        <w:t xml:space="preserve"> beschikbare klinische ervaring</w:t>
      </w:r>
      <w:r w:rsidRPr="003F3995">
        <w:t xml:space="preserve"> is beperkt.</w:t>
      </w:r>
      <w:r w:rsidR="001C3F08" w:rsidRPr="003F3995">
        <w:t xml:space="preserve"> </w:t>
      </w:r>
      <w:r w:rsidRPr="003F3995">
        <w:t>I</w:t>
      </w:r>
      <w:r w:rsidR="001C3F08" w:rsidRPr="003F3995">
        <w:t xml:space="preserve">nfliximab </w:t>
      </w:r>
      <w:r w:rsidRPr="003F3995">
        <w:t xml:space="preserve">moet </w:t>
      </w:r>
      <w:r w:rsidR="001C3F08" w:rsidRPr="003F3995">
        <w:t>tijdens de zwangerschap alleen gebruikt worden wanneer er een duidelijke noodzaak is</w:t>
      </w:r>
      <w:r w:rsidR="003D1FAC" w:rsidRPr="003F3995">
        <w:t>.</w:t>
      </w:r>
    </w:p>
    <w:p w14:paraId="7D9C2DCE" w14:textId="77777777" w:rsidR="003D1FAC" w:rsidRPr="003F3995" w:rsidRDefault="003D1FAC" w:rsidP="008F152C">
      <w:pPr>
        <w:tabs>
          <w:tab w:val="left" w:pos="567"/>
        </w:tabs>
      </w:pPr>
    </w:p>
    <w:p w14:paraId="6B963BDB" w14:textId="77777777" w:rsidR="00BA5F3C" w:rsidRPr="003F3995" w:rsidRDefault="00A668C2" w:rsidP="008F152C">
      <w:pPr>
        <w:tabs>
          <w:tab w:val="left" w:pos="567"/>
        </w:tabs>
      </w:pPr>
      <w:r w:rsidRPr="003F3995">
        <w:t xml:space="preserve">Infliximab passeert de placenta en is </w:t>
      </w:r>
      <w:r w:rsidR="007A6AA0" w:rsidRPr="003F3995">
        <w:t xml:space="preserve">bij </w:t>
      </w:r>
      <w:r w:rsidRPr="003F3995">
        <w:t xml:space="preserve">zuigelingen </w:t>
      </w:r>
      <w:r w:rsidR="007A6AA0" w:rsidRPr="003F3995">
        <w:t xml:space="preserve">tot </w:t>
      </w:r>
      <w:r w:rsidR="00AC00B1" w:rsidRPr="003F3995">
        <w:t>12 </w:t>
      </w:r>
      <w:r w:rsidR="00292CCF" w:rsidRPr="003F3995">
        <w:t>maanden</w:t>
      </w:r>
      <w:r w:rsidR="007A6AA0" w:rsidRPr="003F3995">
        <w:t xml:space="preserve"> na de geboorte </w:t>
      </w:r>
      <w:r w:rsidRPr="003F3995">
        <w:t xml:space="preserve">in het serum gedetecteerd. </w:t>
      </w:r>
      <w:r w:rsidR="00057D0F" w:rsidRPr="003F3995">
        <w:t xml:space="preserve">Na </w:t>
      </w:r>
      <w:r w:rsidR="00057D0F" w:rsidRPr="003F3995">
        <w:rPr>
          <w:i/>
        </w:rPr>
        <w:t>in utero</w:t>
      </w:r>
      <w:r w:rsidR="00057D0F" w:rsidRPr="003F3995">
        <w:t xml:space="preserve"> blootstelling aan infliximab</w:t>
      </w:r>
      <w:r w:rsidRPr="003F3995">
        <w:t xml:space="preserve"> kunnen zuigelingen een verhoogd risico </w:t>
      </w:r>
      <w:r w:rsidR="00843903" w:rsidRPr="003F3995">
        <w:t xml:space="preserve">hebben </w:t>
      </w:r>
      <w:r w:rsidRPr="003F3995">
        <w:lastRenderedPageBreak/>
        <w:t xml:space="preserve">op </w:t>
      </w:r>
      <w:r w:rsidR="007A6AA0" w:rsidRPr="003F3995">
        <w:t xml:space="preserve">een </w:t>
      </w:r>
      <w:r w:rsidRPr="003F3995">
        <w:t>infectie</w:t>
      </w:r>
      <w:r w:rsidR="00057D0F" w:rsidRPr="003F3995">
        <w:t>, waaronder een ernstige gediss</w:t>
      </w:r>
      <w:r w:rsidR="0016494C" w:rsidRPr="003F3995">
        <w:t>e</w:t>
      </w:r>
      <w:r w:rsidR="00057D0F" w:rsidRPr="003F3995">
        <w:t xml:space="preserve">mineerde infectie die fataal kan </w:t>
      </w:r>
      <w:r w:rsidR="0016494C" w:rsidRPr="003F3995">
        <w:t>worden</w:t>
      </w:r>
      <w:r w:rsidRPr="003F3995">
        <w:t xml:space="preserve">. Toediening van levende vaccins </w:t>
      </w:r>
      <w:r w:rsidR="00057D0F" w:rsidRPr="003F3995">
        <w:t>(bijv</w:t>
      </w:r>
      <w:r w:rsidR="008B6F81" w:rsidRPr="003F3995">
        <w:t>oorbeel</w:t>
      </w:r>
      <w:r w:rsidR="00311A0E" w:rsidRPr="003F3995">
        <w:t>d</w:t>
      </w:r>
      <w:r w:rsidR="00057D0F" w:rsidRPr="003F3995">
        <w:t xml:space="preserve"> BCG-vaccin) </w:t>
      </w:r>
      <w:r w:rsidRPr="003F3995">
        <w:t xml:space="preserve">aan zuigelingen die </w:t>
      </w:r>
      <w:r w:rsidRPr="003F3995">
        <w:rPr>
          <w:i/>
        </w:rPr>
        <w:t>in utero</w:t>
      </w:r>
      <w:r w:rsidRPr="003F3995">
        <w:t xml:space="preserve"> aan infliximab zijn blootgesteld</w:t>
      </w:r>
      <w:r w:rsidR="00114684" w:rsidRPr="003F3995">
        <w:t>,</w:t>
      </w:r>
      <w:r w:rsidRPr="003F3995">
        <w:t xml:space="preserve"> wordt niet aanbevolen gedurende </w:t>
      </w:r>
      <w:r w:rsidR="00AC00B1" w:rsidRPr="003F3995">
        <w:t>12 </w:t>
      </w:r>
      <w:r w:rsidR="00292CCF" w:rsidRPr="003F3995">
        <w:t>maanden</w:t>
      </w:r>
      <w:r w:rsidRPr="003F3995">
        <w:t xml:space="preserve"> </w:t>
      </w:r>
      <w:r w:rsidR="007D5920" w:rsidRPr="003F3995">
        <w:t>na</w:t>
      </w:r>
      <w:r w:rsidRPr="003F3995">
        <w:t xml:space="preserve"> </w:t>
      </w:r>
      <w:r w:rsidR="0016494C" w:rsidRPr="003F3995">
        <w:t xml:space="preserve">de </w:t>
      </w:r>
      <w:r w:rsidR="00CE6034" w:rsidRPr="003F3995">
        <w:t>geboorte</w:t>
      </w:r>
      <w:r w:rsidR="007D5920" w:rsidRPr="003F3995">
        <w:t xml:space="preserve"> (zie </w:t>
      </w:r>
      <w:r w:rsidR="0005501F" w:rsidRPr="003F3995">
        <w:t>rubrieken </w:t>
      </w:r>
      <w:r w:rsidR="007D5920" w:rsidRPr="003F3995">
        <w:t>4.4 en 4.5)</w:t>
      </w:r>
      <w:r w:rsidR="00114684" w:rsidRPr="003F3995">
        <w:t>.</w:t>
      </w:r>
      <w:r w:rsidR="00CE6034" w:rsidRPr="003F3995">
        <w:t xml:space="preserve"> </w:t>
      </w:r>
      <w:r w:rsidR="00AC00B1" w:rsidRPr="003F3995">
        <w:t xml:space="preserve">Als bij de zuigeling de infliximabserumconcentraties niet waarneembaar zijn of als infliximab </w:t>
      </w:r>
      <w:r w:rsidR="003263C4" w:rsidRPr="003F3995">
        <w:t xml:space="preserve">alleen tijdens </w:t>
      </w:r>
      <w:r w:rsidR="00AC00B1" w:rsidRPr="003F3995">
        <w:t>het eerste trimester van de zwangerschap</w:t>
      </w:r>
      <w:r w:rsidR="003263C4" w:rsidRPr="003F3995">
        <w:t xml:space="preserve"> toegediend is</w:t>
      </w:r>
      <w:r w:rsidR="00AC00B1" w:rsidRPr="003F3995">
        <w:t xml:space="preserve">, </w:t>
      </w:r>
      <w:r w:rsidR="003263C4" w:rsidRPr="003F3995">
        <w:t xml:space="preserve">dan </w:t>
      </w:r>
      <w:r w:rsidR="00AC00B1" w:rsidRPr="003F3995">
        <w:t xml:space="preserve">kan </w:t>
      </w:r>
      <w:r w:rsidR="003263C4" w:rsidRPr="003F3995">
        <w:t xml:space="preserve">eerder </w:t>
      </w:r>
      <w:r w:rsidR="00AC00B1" w:rsidRPr="003F3995">
        <w:t>toedien</w:t>
      </w:r>
      <w:r w:rsidR="003263C4" w:rsidRPr="003F3995">
        <w:t>en</w:t>
      </w:r>
      <w:r w:rsidR="00AC00B1" w:rsidRPr="003F3995">
        <w:t xml:space="preserve"> van een levend vaccin worden overwogen als er een duidelijk klinisch voordeel is voor de zuigeling. </w:t>
      </w:r>
      <w:r w:rsidR="00CE6034" w:rsidRPr="003F3995">
        <w:t xml:space="preserve">Daarnaast zijn ook gevallen van agranulocytose </w:t>
      </w:r>
      <w:r w:rsidR="00B434F2" w:rsidRPr="003F3995">
        <w:t>gemeld (zie rubriek 4.8).</w:t>
      </w:r>
    </w:p>
    <w:p w14:paraId="7D8342DB" w14:textId="77777777" w:rsidR="00114684" w:rsidRPr="003F3995" w:rsidRDefault="00114684" w:rsidP="008F152C">
      <w:pPr>
        <w:tabs>
          <w:tab w:val="left" w:pos="567"/>
        </w:tabs>
      </w:pPr>
    </w:p>
    <w:p w14:paraId="2FA8C6F8" w14:textId="77777777" w:rsidR="003D1FAC" w:rsidRPr="003F3995" w:rsidRDefault="003D1FAC" w:rsidP="00FB6F87">
      <w:pPr>
        <w:keepNext/>
        <w:rPr>
          <w:u w:val="single"/>
        </w:rPr>
      </w:pPr>
      <w:bookmarkStart w:id="4" w:name="_Hlk83744539"/>
      <w:r w:rsidRPr="003F3995">
        <w:rPr>
          <w:u w:val="single"/>
        </w:rPr>
        <w:t>Borstvoeding</w:t>
      </w:r>
    </w:p>
    <w:p w14:paraId="78E5D1DC" w14:textId="77777777" w:rsidR="00BA5F3C" w:rsidRPr="003F3995" w:rsidRDefault="00560AE4" w:rsidP="008F152C">
      <w:r w:rsidRPr="003F3995">
        <w:t>Beperkte gegevens uit gepubliceerde literatuur</w:t>
      </w:r>
      <w:r w:rsidR="003D1FAC" w:rsidRPr="003F3995">
        <w:t xml:space="preserve"> </w:t>
      </w:r>
      <w:r w:rsidRPr="003F3995">
        <w:t xml:space="preserve">laten zien dat lage concentraties </w:t>
      </w:r>
      <w:r w:rsidR="003D1FAC" w:rsidRPr="003F3995">
        <w:t xml:space="preserve">infliximab </w:t>
      </w:r>
      <w:r w:rsidRPr="003F3995">
        <w:t>zijn waargenomen</w:t>
      </w:r>
      <w:r w:rsidR="003D1FAC" w:rsidRPr="003F3995">
        <w:t xml:space="preserve"> in de moedermelk </w:t>
      </w:r>
      <w:r w:rsidRPr="003F3995">
        <w:t>tot en met 5 % van de serumconcentratie van de moeder</w:t>
      </w:r>
      <w:r w:rsidR="003D1FAC" w:rsidRPr="003F3995">
        <w:t xml:space="preserve">. </w:t>
      </w:r>
      <w:r w:rsidRPr="003F3995">
        <w:t xml:space="preserve">Infliximab is ook waargenomen in serum van zuigelingen na blootstelling aan </w:t>
      </w:r>
      <w:r w:rsidR="00954AD0" w:rsidRPr="003F3995">
        <w:t>infliximab via moedermelk.</w:t>
      </w:r>
      <w:r w:rsidR="009E3C17" w:rsidRPr="003F3995">
        <w:t xml:space="preserve"> </w:t>
      </w:r>
      <w:r w:rsidR="00954AD0" w:rsidRPr="003F3995">
        <w:t xml:space="preserve">Omdat infliximab grotendeels wordt afgebroken in het maag-darmstelsel en daarom systemische blootstelling laag wordt geacht in een zuigeling die borstvoeding krijgt, wordt toediening van levende vaccins aan een zuigeling die borstvoeding krijgt, terwijl de moeder infliximab krijgt, niet aangeraden tenzij </w:t>
      </w:r>
      <w:r w:rsidR="00471AC9" w:rsidRPr="003F3995">
        <w:t xml:space="preserve">de </w:t>
      </w:r>
      <w:r w:rsidR="00954AD0" w:rsidRPr="003F3995">
        <w:t xml:space="preserve">infliximabserumconcentraties </w:t>
      </w:r>
      <w:r w:rsidR="00A31710" w:rsidRPr="003F3995">
        <w:t xml:space="preserve">bij de zuigeling </w:t>
      </w:r>
      <w:r w:rsidR="00954AD0" w:rsidRPr="003F3995">
        <w:t xml:space="preserve">niet waarneembaar zijn. </w:t>
      </w:r>
      <w:r w:rsidR="001D48C8" w:rsidRPr="003F3995">
        <w:t>H</w:t>
      </w:r>
      <w:r w:rsidR="008C4E1D" w:rsidRPr="003F3995">
        <w:t>et kan worden overwogen om infliximab te gebruiken wanneer borstvoeding wordt gegeven</w:t>
      </w:r>
      <w:r w:rsidR="003D1FAC" w:rsidRPr="003F3995">
        <w:t>.</w:t>
      </w:r>
    </w:p>
    <w:bookmarkEnd w:id="4"/>
    <w:p w14:paraId="23B0E6D9" w14:textId="77777777" w:rsidR="003D1FAC" w:rsidRPr="003F3995" w:rsidRDefault="003D1FAC" w:rsidP="008F152C"/>
    <w:p w14:paraId="5494EB79" w14:textId="77777777" w:rsidR="003D1FAC" w:rsidRPr="003F3995" w:rsidRDefault="003D1FAC" w:rsidP="00FB6F87">
      <w:pPr>
        <w:keepNext/>
        <w:rPr>
          <w:u w:val="single"/>
        </w:rPr>
      </w:pPr>
      <w:r w:rsidRPr="003F3995">
        <w:rPr>
          <w:u w:val="single"/>
        </w:rPr>
        <w:t>Vruchtbaarheid</w:t>
      </w:r>
    </w:p>
    <w:p w14:paraId="701A5639" w14:textId="77777777" w:rsidR="003D1FAC" w:rsidRPr="003F3995" w:rsidRDefault="003D1FAC" w:rsidP="008F152C">
      <w:r w:rsidRPr="003F3995">
        <w:t xml:space="preserve">Er zijn onvoldoende preklinische data om </w:t>
      </w:r>
      <w:r w:rsidR="00014B28" w:rsidRPr="003F3995">
        <w:t xml:space="preserve">conclusies over </w:t>
      </w:r>
      <w:r w:rsidRPr="003F3995">
        <w:t xml:space="preserve">de effecten van infliximab op vruchtbaarheid en algemene voortplantingswerking te trekken (zie </w:t>
      </w:r>
      <w:r w:rsidR="0005501F" w:rsidRPr="003F3995">
        <w:t>rubriek </w:t>
      </w:r>
      <w:r w:rsidRPr="003F3995">
        <w:t>5.3).</w:t>
      </w:r>
    </w:p>
    <w:p w14:paraId="3D6ABDAC" w14:textId="77777777" w:rsidR="003D1FAC" w:rsidRPr="003F3995" w:rsidRDefault="003D1FAC" w:rsidP="008F152C"/>
    <w:p w14:paraId="42FB37CA" w14:textId="77777777" w:rsidR="003D1FAC" w:rsidRPr="003F3995" w:rsidRDefault="003D1FAC" w:rsidP="006A3587">
      <w:pPr>
        <w:keepNext/>
        <w:ind w:left="567" w:hanging="567"/>
        <w:outlineLvl w:val="2"/>
        <w:rPr>
          <w:b/>
          <w:bCs/>
        </w:rPr>
      </w:pPr>
      <w:r w:rsidRPr="003F3995">
        <w:rPr>
          <w:b/>
          <w:bCs/>
        </w:rPr>
        <w:t>4.7</w:t>
      </w:r>
      <w:r w:rsidRPr="003F3995">
        <w:rPr>
          <w:b/>
          <w:bCs/>
        </w:rPr>
        <w:tab/>
        <w:t>Beïnvloeding van de rijvaardigheid en het vermogen om machines te bedienen</w:t>
      </w:r>
    </w:p>
    <w:p w14:paraId="3A982516" w14:textId="77777777" w:rsidR="003D1FAC" w:rsidRPr="003F3995" w:rsidRDefault="003D1FAC" w:rsidP="00FB6F87">
      <w:pPr>
        <w:keepNext/>
      </w:pPr>
    </w:p>
    <w:p w14:paraId="79D39BA0" w14:textId="77777777" w:rsidR="003D1FAC" w:rsidRPr="003F3995" w:rsidRDefault="003D1FAC" w:rsidP="008F152C">
      <w:r w:rsidRPr="003F3995">
        <w:t xml:space="preserve">Remicade kan een </w:t>
      </w:r>
      <w:r w:rsidR="002A6178" w:rsidRPr="003F3995">
        <w:t xml:space="preserve">geringe </w:t>
      </w:r>
      <w:r w:rsidRPr="003F3995">
        <w:t xml:space="preserve">invloed op de rijvaardigheid en op het vermogen om machines te bedienen hebben. Duizeligheid kan optreden na </w:t>
      </w:r>
      <w:r w:rsidR="00895DCF" w:rsidRPr="003F3995">
        <w:t xml:space="preserve">toediening </w:t>
      </w:r>
      <w:r w:rsidRPr="003F3995">
        <w:t xml:space="preserve">van Remicade (zie </w:t>
      </w:r>
      <w:r w:rsidR="0005501F" w:rsidRPr="003F3995">
        <w:t>rubriek </w:t>
      </w:r>
      <w:r w:rsidRPr="003F3995">
        <w:t>4.8).</w:t>
      </w:r>
    </w:p>
    <w:p w14:paraId="460632C6" w14:textId="77777777" w:rsidR="003D1FAC" w:rsidRPr="003F3995" w:rsidRDefault="003D1FAC" w:rsidP="008F152C"/>
    <w:p w14:paraId="76D6B443" w14:textId="77777777" w:rsidR="003D1FAC" w:rsidRPr="003F3995" w:rsidRDefault="003D1FAC" w:rsidP="006A3587">
      <w:pPr>
        <w:keepNext/>
        <w:ind w:left="567" w:hanging="567"/>
        <w:outlineLvl w:val="2"/>
        <w:rPr>
          <w:b/>
          <w:bCs/>
        </w:rPr>
      </w:pPr>
      <w:r w:rsidRPr="003F3995">
        <w:rPr>
          <w:b/>
          <w:bCs/>
        </w:rPr>
        <w:t>4.8</w:t>
      </w:r>
      <w:r w:rsidRPr="003F3995">
        <w:rPr>
          <w:b/>
          <w:bCs/>
        </w:rPr>
        <w:tab/>
        <w:t>Bijwerkingen</w:t>
      </w:r>
    </w:p>
    <w:p w14:paraId="25CE627B" w14:textId="77777777" w:rsidR="003D1FAC" w:rsidRPr="003F3995" w:rsidRDefault="003D1FAC" w:rsidP="00FB6F87">
      <w:pPr>
        <w:keepNext/>
      </w:pPr>
    </w:p>
    <w:p w14:paraId="79A4D123" w14:textId="77777777" w:rsidR="00BF4F59" w:rsidRPr="003F3995" w:rsidRDefault="00BF4F59" w:rsidP="00FB6F87">
      <w:pPr>
        <w:keepNext/>
        <w:rPr>
          <w:b/>
          <w:szCs w:val="22"/>
        </w:rPr>
      </w:pPr>
      <w:r w:rsidRPr="003F3995">
        <w:rPr>
          <w:b/>
          <w:szCs w:val="22"/>
        </w:rPr>
        <w:t>Samenvatting van het veiligheidsprofiel</w:t>
      </w:r>
    </w:p>
    <w:p w14:paraId="42F81E5B" w14:textId="77777777" w:rsidR="00BA5F3C" w:rsidRPr="003F3995" w:rsidRDefault="00854D04" w:rsidP="008F152C">
      <w:r w:rsidRPr="003F3995">
        <w:rPr>
          <w:szCs w:val="22"/>
        </w:rPr>
        <w:t xml:space="preserve">Bovensteluchtweginfectie was de meest voorkomende, in klinisch onderzoek gemelde bijwerking die optrad bij </w:t>
      </w:r>
      <w:r w:rsidR="00B3618B" w:rsidRPr="003F3995">
        <w:rPr>
          <w:szCs w:val="22"/>
        </w:rPr>
        <w:t>25</w:t>
      </w:r>
      <w:r w:rsidRPr="003F3995">
        <w:rPr>
          <w:szCs w:val="22"/>
        </w:rPr>
        <w:t>,</w:t>
      </w:r>
      <w:r w:rsidR="00B3618B" w:rsidRPr="003F3995">
        <w:rPr>
          <w:szCs w:val="22"/>
        </w:rPr>
        <w:t>3</w:t>
      </w:r>
      <w:r w:rsidR="003E7730" w:rsidRPr="003F3995">
        <w:rPr>
          <w:szCs w:val="22"/>
        </w:rPr>
        <w:t> %</w:t>
      </w:r>
      <w:r w:rsidR="00B3618B" w:rsidRPr="003F3995">
        <w:rPr>
          <w:szCs w:val="22"/>
        </w:rPr>
        <w:t xml:space="preserve"> </w:t>
      </w:r>
      <w:r w:rsidRPr="003F3995">
        <w:rPr>
          <w:szCs w:val="22"/>
        </w:rPr>
        <w:t>van de met</w:t>
      </w:r>
      <w:r w:rsidR="00B3618B" w:rsidRPr="003F3995">
        <w:rPr>
          <w:szCs w:val="22"/>
        </w:rPr>
        <w:t xml:space="preserve"> infliximab</w:t>
      </w:r>
      <w:r w:rsidRPr="003F3995">
        <w:rPr>
          <w:szCs w:val="22"/>
        </w:rPr>
        <w:t xml:space="preserve"> behandelde patiënten tegen </w:t>
      </w:r>
      <w:r w:rsidR="00B3618B" w:rsidRPr="003F3995">
        <w:rPr>
          <w:szCs w:val="22"/>
        </w:rPr>
        <w:t>16</w:t>
      </w:r>
      <w:r w:rsidRPr="003F3995">
        <w:rPr>
          <w:szCs w:val="22"/>
        </w:rPr>
        <w:t>,</w:t>
      </w:r>
      <w:r w:rsidR="00B3618B" w:rsidRPr="003F3995">
        <w:rPr>
          <w:szCs w:val="22"/>
        </w:rPr>
        <w:t>5</w:t>
      </w:r>
      <w:r w:rsidR="003E7730" w:rsidRPr="003F3995">
        <w:rPr>
          <w:szCs w:val="22"/>
        </w:rPr>
        <w:t> %</w:t>
      </w:r>
      <w:r w:rsidR="00B3618B" w:rsidRPr="003F3995">
        <w:rPr>
          <w:szCs w:val="22"/>
        </w:rPr>
        <w:t xml:space="preserve"> </w:t>
      </w:r>
      <w:r w:rsidRPr="003F3995">
        <w:rPr>
          <w:szCs w:val="22"/>
        </w:rPr>
        <w:t>van de</w:t>
      </w:r>
      <w:r w:rsidR="00B3618B" w:rsidRPr="003F3995">
        <w:rPr>
          <w:szCs w:val="22"/>
        </w:rPr>
        <w:t xml:space="preserve"> control</w:t>
      </w:r>
      <w:r w:rsidRPr="003F3995">
        <w:rPr>
          <w:szCs w:val="22"/>
        </w:rPr>
        <w:t>e</w:t>
      </w:r>
      <w:r w:rsidR="00B3618B" w:rsidRPr="003F3995">
        <w:rPr>
          <w:szCs w:val="22"/>
        </w:rPr>
        <w:t>pati</w:t>
      </w:r>
      <w:r w:rsidRPr="003F3995">
        <w:rPr>
          <w:szCs w:val="22"/>
        </w:rPr>
        <w:t>ënten</w:t>
      </w:r>
      <w:r w:rsidR="00B3618B" w:rsidRPr="003F3995">
        <w:t xml:space="preserve">. </w:t>
      </w:r>
      <w:r w:rsidRPr="003F3995">
        <w:t xml:space="preserve">De ernstigste bijwerkingen bij gebruik van </w:t>
      </w:r>
      <w:r w:rsidR="00B3618B" w:rsidRPr="003F3995">
        <w:t>TNF</w:t>
      </w:r>
      <w:r w:rsidRPr="003F3995">
        <w:t xml:space="preserve">-blokkers die gemeld zijn voor </w:t>
      </w:r>
      <w:r w:rsidR="00B3618B" w:rsidRPr="003F3995">
        <w:t xml:space="preserve">Remicade </w:t>
      </w:r>
      <w:r w:rsidRPr="003F3995">
        <w:t>zijn</w:t>
      </w:r>
      <w:r w:rsidR="00B3618B" w:rsidRPr="003F3995">
        <w:t xml:space="preserve"> HBV</w:t>
      </w:r>
      <w:r w:rsidRPr="003F3995">
        <w:t>-</w:t>
      </w:r>
      <w:r w:rsidR="00B3618B" w:rsidRPr="003F3995">
        <w:t>reactivati</w:t>
      </w:r>
      <w:r w:rsidRPr="003F3995">
        <w:t>e</w:t>
      </w:r>
      <w:r w:rsidR="00B3618B" w:rsidRPr="003F3995">
        <w:t>, CHF</w:t>
      </w:r>
      <w:r w:rsidR="00C07E05" w:rsidRPr="003F3995">
        <w:t xml:space="preserve"> (congestief hartfalen)</w:t>
      </w:r>
      <w:r w:rsidR="00B3618B" w:rsidRPr="003F3995">
        <w:t xml:space="preserve">, </w:t>
      </w:r>
      <w:r w:rsidRPr="003F3995">
        <w:t>ernstige</w:t>
      </w:r>
      <w:r w:rsidR="00B3618B" w:rsidRPr="003F3995">
        <w:t xml:space="preserve"> infecti</w:t>
      </w:r>
      <w:r w:rsidRPr="003F3995">
        <w:t>es</w:t>
      </w:r>
      <w:r w:rsidR="00B3618B" w:rsidRPr="003F3995">
        <w:t xml:space="preserve"> (</w:t>
      </w:r>
      <w:r w:rsidRPr="003F3995">
        <w:t>waaronder</w:t>
      </w:r>
      <w:r w:rsidR="00B3618B" w:rsidRPr="003F3995">
        <w:t xml:space="preserve"> sepsis, opportunisti</w:t>
      </w:r>
      <w:r w:rsidRPr="003F3995">
        <w:t>s</w:t>
      </w:r>
      <w:r w:rsidR="00B3618B" w:rsidRPr="003F3995">
        <w:t>c</w:t>
      </w:r>
      <w:r w:rsidRPr="003F3995">
        <w:t>he</w:t>
      </w:r>
      <w:r w:rsidR="00B3618B" w:rsidRPr="003F3995">
        <w:t xml:space="preserve"> infecti</w:t>
      </w:r>
      <w:r w:rsidRPr="003F3995">
        <w:t>es en</w:t>
      </w:r>
      <w:r w:rsidR="00B3618B" w:rsidRPr="003F3995">
        <w:t xml:space="preserve"> </w:t>
      </w:r>
      <w:r w:rsidR="00993D6A" w:rsidRPr="003F3995">
        <w:t>tbc</w:t>
      </w:r>
      <w:r w:rsidR="00B3618B" w:rsidRPr="003F3995">
        <w:t>), serum</w:t>
      </w:r>
      <w:r w:rsidR="007107E3" w:rsidRPr="003F3995">
        <w:t>ziekte</w:t>
      </w:r>
      <w:r w:rsidR="00B3618B" w:rsidRPr="003F3995">
        <w:t xml:space="preserve"> (</w:t>
      </w:r>
      <w:r w:rsidR="007107E3" w:rsidRPr="003F3995">
        <w:t>vertraagde overgevoeligheidsreacties</w:t>
      </w:r>
      <w:r w:rsidR="00B3618B" w:rsidRPr="003F3995">
        <w:t>), hematologi</w:t>
      </w:r>
      <w:r w:rsidR="007107E3" w:rsidRPr="003F3995">
        <w:t>s</w:t>
      </w:r>
      <w:r w:rsidR="00B3618B" w:rsidRPr="003F3995">
        <w:t>c</w:t>
      </w:r>
      <w:r w:rsidR="007107E3" w:rsidRPr="003F3995">
        <w:t>he</w:t>
      </w:r>
      <w:r w:rsidR="00B3618B" w:rsidRPr="003F3995">
        <w:t xml:space="preserve"> reacti</w:t>
      </w:r>
      <w:r w:rsidR="007107E3" w:rsidRPr="003F3995">
        <w:t>e</w:t>
      </w:r>
      <w:r w:rsidR="00B3618B" w:rsidRPr="003F3995">
        <w:t>s, systemi</w:t>
      </w:r>
      <w:r w:rsidR="007107E3" w:rsidRPr="003F3995">
        <w:t>s</w:t>
      </w:r>
      <w:r w:rsidR="00B3618B" w:rsidRPr="003F3995">
        <w:t>c</w:t>
      </w:r>
      <w:r w:rsidR="007107E3" w:rsidRPr="003F3995">
        <w:t>he</w:t>
      </w:r>
      <w:r w:rsidR="00B3618B" w:rsidRPr="003F3995">
        <w:t xml:space="preserve"> lupus erythematosus/lupus-</w:t>
      </w:r>
      <w:r w:rsidR="007107E3" w:rsidRPr="003F3995">
        <w:t>achtig</w:t>
      </w:r>
      <w:r w:rsidR="00B3618B" w:rsidRPr="003F3995">
        <w:t xml:space="preserve"> syndro</w:t>
      </w:r>
      <w:r w:rsidR="007107E3" w:rsidRPr="003F3995">
        <w:t>o</w:t>
      </w:r>
      <w:r w:rsidR="00B3618B" w:rsidRPr="003F3995">
        <w:t>m, demyelin</w:t>
      </w:r>
      <w:r w:rsidR="007107E3" w:rsidRPr="003F3995">
        <w:t>iserende aandoeningen</w:t>
      </w:r>
      <w:r w:rsidR="00B3618B" w:rsidRPr="003F3995">
        <w:t xml:space="preserve">, </w:t>
      </w:r>
      <w:r w:rsidR="00D536DB" w:rsidRPr="003F3995">
        <w:t>lever-gal</w:t>
      </w:r>
      <w:r w:rsidR="00923399" w:rsidRPr="003F3995">
        <w:t>aandoeningen</w:t>
      </w:r>
      <w:r w:rsidR="00B3618B" w:rsidRPr="003F3995">
        <w:t>, lym</w:t>
      </w:r>
      <w:r w:rsidR="007107E3" w:rsidRPr="003F3995">
        <w:t>foom</w:t>
      </w:r>
      <w:r w:rsidR="00B3618B" w:rsidRPr="003F3995">
        <w:t>, HSTCL,</w:t>
      </w:r>
      <w:r w:rsidR="00AE7B30" w:rsidRPr="003F3995">
        <w:t xml:space="preserve"> </w:t>
      </w:r>
      <w:r w:rsidR="003D3B54" w:rsidRPr="003F3995">
        <w:t>leukemie, Merkelcelcarcinoom, melanoom, pediatrische maligniteit, sarco</w:t>
      </w:r>
      <w:r w:rsidR="00AE7B30" w:rsidRPr="003F3995">
        <w:t>ï</w:t>
      </w:r>
      <w:r w:rsidR="003D3B54" w:rsidRPr="003F3995">
        <w:t>dosis/sarco</w:t>
      </w:r>
      <w:r w:rsidR="00AE7B30" w:rsidRPr="003F3995">
        <w:t>ï</w:t>
      </w:r>
      <w:r w:rsidR="003D3B54" w:rsidRPr="003F3995">
        <w:t>dachtige reactie,</w:t>
      </w:r>
      <w:r w:rsidR="00B3618B" w:rsidRPr="003F3995">
        <w:t xml:space="preserve"> intestina</w:t>
      </w:r>
      <w:r w:rsidR="007107E3" w:rsidRPr="003F3995">
        <w:t>a</w:t>
      </w:r>
      <w:r w:rsidR="00B3618B" w:rsidRPr="003F3995">
        <w:t>l o</w:t>
      </w:r>
      <w:r w:rsidR="007107E3" w:rsidRPr="003F3995">
        <w:t>f</w:t>
      </w:r>
      <w:r w:rsidR="00B3618B" w:rsidRPr="003F3995">
        <w:t xml:space="preserve"> perian</w:t>
      </w:r>
      <w:r w:rsidR="007107E3" w:rsidRPr="003F3995">
        <w:t>a</w:t>
      </w:r>
      <w:r w:rsidR="00B3618B" w:rsidRPr="003F3995">
        <w:t>al abces (</w:t>
      </w:r>
      <w:r w:rsidR="007107E3" w:rsidRPr="003F3995">
        <w:t xml:space="preserve">bij </w:t>
      </w:r>
      <w:r w:rsidR="007115A6" w:rsidRPr="003F3995">
        <w:t xml:space="preserve">de </w:t>
      </w:r>
      <w:r w:rsidR="007107E3" w:rsidRPr="003F3995">
        <w:t>ziekte van</w:t>
      </w:r>
      <w:r w:rsidR="00B3618B" w:rsidRPr="003F3995">
        <w:t xml:space="preserve"> Crohn) </w:t>
      </w:r>
      <w:r w:rsidR="007107E3" w:rsidRPr="003F3995">
        <w:t>en ernstige</w:t>
      </w:r>
      <w:r w:rsidR="00B3618B" w:rsidRPr="003F3995">
        <w:t xml:space="preserve"> infusi</w:t>
      </w:r>
      <w:r w:rsidR="007107E3" w:rsidRPr="003F3995">
        <w:t>e</w:t>
      </w:r>
      <w:r w:rsidR="00B3618B" w:rsidRPr="003F3995">
        <w:t>reacti</w:t>
      </w:r>
      <w:r w:rsidR="007107E3" w:rsidRPr="003F3995">
        <w:t>e</w:t>
      </w:r>
      <w:r w:rsidR="00B3618B" w:rsidRPr="003F3995">
        <w:t>s (</w:t>
      </w:r>
      <w:r w:rsidR="007107E3" w:rsidRPr="003F3995">
        <w:t xml:space="preserve">zie </w:t>
      </w:r>
      <w:r w:rsidR="0005501F" w:rsidRPr="003F3995">
        <w:t>rubriek </w:t>
      </w:r>
      <w:r w:rsidR="00B3618B" w:rsidRPr="003F3995">
        <w:t>4.4).</w:t>
      </w:r>
    </w:p>
    <w:p w14:paraId="43B15F9A" w14:textId="77777777" w:rsidR="00B3618B" w:rsidRPr="003F3995" w:rsidRDefault="00B3618B" w:rsidP="008F152C"/>
    <w:p w14:paraId="06AD68EC" w14:textId="77777777" w:rsidR="00BF4F59" w:rsidRPr="003F3995" w:rsidRDefault="007F17C5" w:rsidP="00FB6F87">
      <w:pPr>
        <w:keepNext/>
        <w:rPr>
          <w:b/>
        </w:rPr>
      </w:pPr>
      <w:r w:rsidRPr="003F3995">
        <w:rPr>
          <w:b/>
        </w:rPr>
        <w:t>Overzicht van</w:t>
      </w:r>
      <w:r w:rsidR="00BF4F59" w:rsidRPr="003F3995">
        <w:rPr>
          <w:b/>
        </w:rPr>
        <w:t xml:space="preserve"> bijwerkingen</w:t>
      </w:r>
    </w:p>
    <w:p w14:paraId="459ECE45" w14:textId="77777777" w:rsidR="003D1FAC" w:rsidRPr="003F3995" w:rsidRDefault="0005501F" w:rsidP="008F152C">
      <w:r w:rsidRPr="003F3995">
        <w:t>Tabel </w:t>
      </w:r>
      <w:r w:rsidR="003D1FAC" w:rsidRPr="003F3995">
        <w:t>1 geeft zowel de bijwerkingen weer die gebaseerd zijn op de ervaring die werd opgedaan tijdens klinische onderzoeken als bijwerkingen, sommige met een fatale afloop, die gemeld zijn na het in de handel brengen van Remicade. Binnen de systeem/orgaanklassen zijn de bijwerkingen ondergebracht per frequentie, waarbij de volgende categorieën worden gebruikt: zeer vaak (</w:t>
      </w:r>
      <w:r w:rsidR="00E65D3F" w:rsidRPr="003F3995">
        <w:t>≥</w:t>
      </w:r>
      <w:r w:rsidR="003D1FAC" w:rsidRPr="003F3995">
        <w:t> 1/10); vaak (</w:t>
      </w:r>
      <w:r w:rsidR="00E65D3F" w:rsidRPr="003F3995">
        <w:t>≥</w:t>
      </w:r>
      <w:r w:rsidR="003D1FAC" w:rsidRPr="003F3995">
        <w:t> 1/100</w:t>
      </w:r>
      <w:r w:rsidR="004A1DC8" w:rsidRPr="003F3995">
        <w:t>,</w:t>
      </w:r>
      <w:r w:rsidR="003D1FAC" w:rsidRPr="003F3995">
        <w:t xml:space="preserve"> &lt; 1/10); soms (</w:t>
      </w:r>
      <w:r w:rsidR="00E65D3F" w:rsidRPr="003F3995">
        <w:t>≥</w:t>
      </w:r>
      <w:r w:rsidR="003D1FAC" w:rsidRPr="003F3995">
        <w:t> 1/1</w:t>
      </w:r>
      <w:r w:rsidR="004A1DC8" w:rsidRPr="003F3995">
        <w:t>.</w:t>
      </w:r>
      <w:r w:rsidR="003D1FAC" w:rsidRPr="003F3995">
        <w:t>000</w:t>
      </w:r>
      <w:r w:rsidR="004A1DC8" w:rsidRPr="003F3995">
        <w:t>,</w:t>
      </w:r>
      <w:r w:rsidR="003D1FAC" w:rsidRPr="003F3995">
        <w:t xml:space="preserve"> &lt; 1/100); zelden (</w:t>
      </w:r>
      <w:r w:rsidR="00E65D3F" w:rsidRPr="003F3995">
        <w:t>≥</w:t>
      </w:r>
      <w:r w:rsidR="003D1FAC" w:rsidRPr="003F3995">
        <w:t> 1/10</w:t>
      </w:r>
      <w:r w:rsidR="004A1DC8" w:rsidRPr="003F3995">
        <w:t>.</w:t>
      </w:r>
      <w:r w:rsidR="003D1FAC" w:rsidRPr="003F3995">
        <w:t>000</w:t>
      </w:r>
      <w:r w:rsidR="004A1DC8" w:rsidRPr="003F3995">
        <w:t>,</w:t>
      </w:r>
      <w:r w:rsidR="003D1FAC" w:rsidRPr="003F3995">
        <w:t xml:space="preserve"> &lt; 1/1.000); zeer zelden (&lt; 1/10.000)</w:t>
      </w:r>
      <w:r w:rsidR="004A1DC8" w:rsidRPr="003F3995">
        <w:t>;</w:t>
      </w:r>
      <w:r w:rsidR="003D1FAC" w:rsidRPr="003F3995">
        <w:t xml:space="preserve"> niet bekend (kan met de beschikbare gegevens niet worden bepaald). Binnen iedere frequentiegroep worden bijwerkingen gerangschikt naar afnemende ernst.</w:t>
      </w:r>
    </w:p>
    <w:p w14:paraId="785C112B" w14:textId="77777777" w:rsidR="003D1FAC" w:rsidRPr="003F3995" w:rsidRDefault="003D1FAC" w:rsidP="008F152C"/>
    <w:p w14:paraId="7F0B923B" w14:textId="77777777" w:rsidR="003D1FAC" w:rsidRPr="003F3995" w:rsidRDefault="0005501F" w:rsidP="00FB6F87">
      <w:pPr>
        <w:keepNext/>
        <w:jc w:val="center"/>
        <w:rPr>
          <w:b/>
        </w:rPr>
      </w:pPr>
      <w:r w:rsidRPr="003F3995">
        <w:rPr>
          <w:b/>
        </w:rPr>
        <w:lastRenderedPageBreak/>
        <w:t>Tabel </w:t>
      </w:r>
      <w:r w:rsidR="003D1FAC" w:rsidRPr="003F3995">
        <w:rPr>
          <w:b/>
        </w:rPr>
        <w:t>1</w:t>
      </w:r>
    </w:p>
    <w:p w14:paraId="79F5EC1F" w14:textId="77777777" w:rsidR="003D1FAC" w:rsidRPr="003F3995" w:rsidRDefault="003D1FAC" w:rsidP="00FB6F87">
      <w:pPr>
        <w:keepNext/>
        <w:jc w:val="center"/>
        <w:rPr>
          <w:b/>
        </w:rPr>
      </w:pPr>
      <w:r w:rsidRPr="003F3995">
        <w:rPr>
          <w:b/>
        </w:rPr>
        <w:t>Bijwerkingen tijdens klinische onderzoeken en na het in de handel brengen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910"/>
        <w:gridCol w:w="5162"/>
      </w:tblGrid>
      <w:tr w:rsidR="003D1FAC" w:rsidRPr="003F3995" w14:paraId="29A021EF" w14:textId="77777777" w:rsidTr="0087072E">
        <w:trPr>
          <w:cantSplit/>
          <w:jc w:val="center"/>
        </w:trPr>
        <w:tc>
          <w:tcPr>
            <w:tcW w:w="3910" w:type="dxa"/>
            <w:tcBorders>
              <w:bottom w:val="nil"/>
            </w:tcBorders>
          </w:tcPr>
          <w:p w14:paraId="6A7069DB" w14:textId="77777777" w:rsidR="003D1FAC" w:rsidRPr="003F3995" w:rsidRDefault="003D1FAC" w:rsidP="0021646B">
            <w:pPr>
              <w:keepNext/>
            </w:pPr>
            <w:r w:rsidRPr="003F3995">
              <w:t>Infecties en parasitaire aandoeningen</w:t>
            </w:r>
          </w:p>
        </w:tc>
        <w:tc>
          <w:tcPr>
            <w:tcW w:w="5162" w:type="dxa"/>
            <w:tcBorders>
              <w:bottom w:val="nil"/>
            </w:tcBorders>
          </w:tcPr>
          <w:p w14:paraId="7599D57D" w14:textId="77777777" w:rsidR="003D1FAC" w:rsidRPr="003F3995" w:rsidRDefault="003D1FAC" w:rsidP="0021646B">
            <w:pPr>
              <w:keepNext/>
            </w:pPr>
          </w:p>
        </w:tc>
      </w:tr>
      <w:tr w:rsidR="00D075CF" w:rsidRPr="003F3995" w14:paraId="74C684FE" w14:textId="77777777" w:rsidTr="0087072E">
        <w:trPr>
          <w:cantSplit/>
          <w:jc w:val="center"/>
        </w:trPr>
        <w:tc>
          <w:tcPr>
            <w:tcW w:w="3910" w:type="dxa"/>
            <w:tcBorders>
              <w:top w:val="nil"/>
              <w:bottom w:val="nil"/>
            </w:tcBorders>
          </w:tcPr>
          <w:p w14:paraId="7F429BAC" w14:textId="77777777" w:rsidR="00D075CF" w:rsidRPr="003F3995" w:rsidRDefault="00D075CF" w:rsidP="0021646B">
            <w:pPr>
              <w:keepNext/>
              <w:jc w:val="right"/>
            </w:pPr>
            <w:r w:rsidRPr="003F3995">
              <w:t>Zeer vaak:</w:t>
            </w:r>
          </w:p>
        </w:tc>
        <w:tc>
          <w:tcPr>
            <w:tcW w:w="5162" w:type="dxa"/>
            <w:tcBorders>
              <w:top w:val="nil"/>
              <w:bottom w:val="nil"/>
            </w:tcBorders>
          </w:tcPr>
          <w:p w14:paraId="395B0B1F" w14:textId="77777777" w:rsidR="00D075CF" w:rsidRPr="003F3995" w:rsidRDefault="00D075CF" w:rsidP="00B74FE6">
            <w:pPr>
              <w:keepNext/>
            </w:pPr>
            <w:r w:rsidRPr="003F3995">
              <w:t>Virale infecties (</w:t>
            </w:r>
            <w:r w:rsidR="008B6F81" w:rsidRPr="003F3995">
              <w:t>bijvoorbeeld</w:t>
            </w:r>
            <w:r w:rsidRPr="003F3995">
              <w:t xml:space="preserve"> griep, virale herpesinfectie).</w:t>
            </w:r>
          </w:p>
        </w:tc>
      </w:tr>
      <w:tr w:rsidR="00D075CF" w:rsidRPr="003F3995" w14:paraId="07729495" w14:textId="77777777" w:rsidTr="0087072E">
        <w:trPr>
          <w:cantSplit/>
          <w:jc w:val="center"/>
        </w:trPr>
        <w:tc>
          <w:tcPr>
            <w:tcW w:w="3910" w:type="dxa"/>
            <w:tcBorders>
              <w:top w:val="nil"/>
              <w:bottom w:val="nil"/>
            </w:tcBorders>
          </w:tcPr>
          <w:p w14:paraId="7EE8F137" w14:textId="77777777" w:rsidR="00D075CF" w:rsidRPr="003F3995" w:rsidRDefault="00D075CF" w:rsidP="0021646B">
            <w:pPr>
              <w:keepNext/>
              <w:jc w:val="right"/>
            </w:pPr>
            <w:r w:rsidRPr="003F3995">
              <w:t>Vaak:</w:t>
            </w:r>
          </w:p>
        </w:tc>
        <w:tc>
          <w:tcPr>
            <w:tcW w:w="5162" w:type="dxa"/>
            <w:tcBorders>
              <w:top w:val="nil"/>
              <w:bottom w:val="nil"/>
            </w:tcBorders>
          </w:tcPr>
          <w:p w14:paraId="497ACF61" w14:textId="77777777" w:rsidR="00D075CF" w:rsidRPr="003F3995" w:rsidRDefault="00D075CF" w:rsidP="00B74FE6">
            <w:pPr>
              <w:keepNext/>
            </w:pPr>
            <w:r w:rsidRPr="003F3995">
              <w:t>Bacteriële infecties (bijv</w:t>
            </w:r>
            <w:r w:rsidR="008B6F81" w:rsidRPr="003F3995">
              <w:t xml:space="preserve">oorbeeld </w:t>
            </w:r>
            <w:r w:rsidRPr="003F3995">
              <w:t>sepsis, cellulitis, abcessen).</w:t>
            </w:r>
          </w:p>
        </w:tc>
      </w:tr>
      <w:tr w:rsidR="00D075CF" w:rsidRPr="003F3995" w14:paraId="612F85EF" w14:textId="77777777" w:rsidTr="0087072E">
        <w:trPr>
          <w:cantSplit/>
          <w:jc w:val="center"/>
        </w:trPr>
        <w:tc>
          <w:tcPr>
            <w:tcW w:w="3910" w:type="dxa"/>
            <w:tcBorders>
              <w:top w:val="nil"/>
              <w:bottom w:val="nil"/>
            </w:tcBorders>
          </w:tcPr>
          <w:p w14:paraId="51BAD186" w14:textId="77777777" w:rsidR="00D075CF" w:rsidRPr="003F3995" w:rsidRDefault="00D075CF" w:rsidP="0021646B">
            <w:pPr>
              <w:keepNext/>
              <w:jc w:val="right"/>
            </w:pPr>
            <w:r w:rsidRPr="003F3995">
              <w:t>Soms:</w:t>
            </w:r>
          </w:p>
        </w:tc>
        <w:tc>
          <w:tcPr>
            <w:tcW w:w="5162" w:type="dxa"/>
            <w:tcBorders>
              <w:top w:val="nil"/>
              <w:bottom w:val="nil"/>
            </w:tcBorders>
          </w:tcPr>
          <w:p w14:paraId="0704E0C4" w14:textId="77777777" w:rsidR="00D075CF" w:rsidRPr="003F3995" w:rsidRDefault="00D075CF" w:rsidP="00B74FE6">
            <w:r w:rsidRPr="003F3995">
              <w:t>Tuberculose, schimmelinfecties (bijv</w:t>
            </w:r>
            <w:r w:rsidR="008B6F81" w:rsidRPr="003F3995">
              <w:t xml:space="preserve">oorbeeld </w:t>
            </w:r>
            <w:r w:rsidRPr="003F3995">
              <w:t>candidiasis</w:t>
            </w:r>
            <w:r w:rsidR="006A2393" w:rsidRPr="003F3995">
              <w:t>, onychomycos</w:t>
            </w:r>
            <w:r w:rsidR="00746F88" w:rsidRPr="003F3995">
              <w:t>e</w:t>
            </w:r>
            <w:r w:rsidRPr="003F3995">
              <w:t>).</w:t>
            </w:r>
          </w:p>
        </w:tc>
      </w:tr>
      <w:tr w:rsidR="00D075CF" w:rsidRPr="003F3995" w14:paraId="4AB8ED42" w14:textId="77777777" w:rsidTr="00292CCF">
        <w:trPr>
          <w:cantSplit/>
          <w:jc w:val="center"/>
        </w:trPr>
        <w:tc>
          <w:tcPr>
            <w:tcW w:w="3910" w:type="dxa"/>
            <w:tcBorders>
              <w:top w:val="nil"/>
              <w:bottom w:val="nil"/>
            </w:tcBorders>
          </w:tcPr>
          <w:p w14:paraId="77320DA5" w14:textId="77777777" w:rsidR="00D075CF" w:rsidRPr="003F3995" w:rsidRDefault="00D075CF" w:rsidP="00D075CF">
            <w:pPr>
              <w:jc w:val="right"/>
            </w:pPr>
            <w:r w:rsidRPr="003F3995">
              <w:t>Zelden:</w:t>
            </w:r>
          </w:p>
        </w:tc>
        <w:tc>
          <w:tcPr>
            <w:tcW w:w="5162" w:type="dxa"/>
            <w:tcBorders>
              <w:top w:val="nil"/>
              <w:bottom w:val="nil"/>
            </w:tcBorders>
          </w:tcPr>
          <w:p w14:paraId="56425B64" w14:textId="77777777" w:rsidR="00D075CF" w:rsidRPr="003F3995" w:rsidRDefault="00D075CF" w:rsidP="008F152C">
            <w:r w:rsidRPr="003F3995">
              <w:t>Meningitis, opportunistische infecties (zoals invasieve schimmelinfecties [pneumocystose, histoplasmose, aspergillose, coccidioïdomycose, cryptococcose, blastomycose], bacteriële infecties [atypische mycobacteriële, listeriose, salmonellose] en virale infecties [cytomegalovirus]), parasitaire infecties, reactivering van hepatitis B.</w:t>
            </w:r>
          </w:p>
        </w:tc>
      </w:tr>
      <w:tr w:rsidR="00B434F2" w:rsidRPr="003F3995" w14:paraId="09762358" w14:textId="77777777" w:rsidTr="00292CCF">
        <w:trPr>
          <w:cantSplit/>
          <w:jc w:val="center"/>
        </w:trPr>
        <w:tc>
          <w:tcPr>
            <w:tcW w:w="3910" w:type="dxa"/>
            <w:tcBorders>
              <w:top w:val="nil"/>
              <w:bottom w:val="single" w:sz="4" w:space="0" w:color="auto"/>
            </w:tcBorders>
          </w:tcPr>
          <w:p w14:paraId="3372E654" w14:textId="77777777" w:rsidR="00B434F2" w:rsidRPr="003F3995" w:rsidRDefault="00B434F2" w:rsidP="00292CCF">
            <w:pPr>
              <w:jc w:val="right"/>
            </w:pPr>
            <w:r w:rsidRPr="003F3995">
              <w:t>Niet bekend</w:t>
            </w:r>
            <w:r w:rsidR="0016494C" w:rsidRPr="003F3995">
              <w:t>:</w:t>
            </w:r>
          </w:p>
        </w:tc>
        <w:tc>
          <w:tcPr>
            <w:tcW w:w="5162" w:type="dxa"/>
            <w:tcBorders>
              <w:top w:val="nil"/>
              <w:bottom w:val="single" w:sz="4" w:space="0" w:color="auto"/>
            </w:tcBorders>
          </w:tcPr>
          <w:p w14:paraId="59FAE6D3" w14:textId="77777777" w:rsidR="00B434F2" w:rsidRPr="003F3995" w:rsidRDefault="00062F24" w:rsidP="00BC5A9D">
            <w:r w:rsidRPr="003F3995">
              <w:t xml:space="preserve">Vaccin doorbraakinfectie (na </w:t>
            </w:r>
            <w:r w:rsidRPr="003F3995">
              <w:rPr>
                <w:i/>
              </w:rPr>
              <w:t>in utero</w:t>
            </w:r>
            <w:r w:rsidRPr="003F3995">
              <w:t xml:space="preserve"> blootstelling aan infliximab)*</w:t>
            </w:r>
            <w:r w:rsidR="0016494C" w:rsidRPr="003F3995">
              <w:t>.</w:t>
            </w:r>
          </w:p>
        </w:tc>
      </w:tr>
      <w:tr w:rsidR="003D1FAC" w:rsidRPr="003F3995" w14:paraId="722C6A20" w14:textId="77777777" w:rsidTr="00292CCF">
        <w:trPr>
          <w:cantSplit/>
          <w:jc w:val="center"/>
        </w:trPr>
        <w:tc>
          <w:tcPr>
            <w:tcW w:w="3910" w:type="dxa"/>
            <w:tcBorders>
              <w:top w:val="single" w:sz="4" w:space="0" w:color="auto"/>
              <w:bottom w:val="nil"/>
            </w:tcBorders>
          </w:tcPr>
          <w:p w14:paraId="14368FA8" w14:textId="77777777" w:rsidR="003D1FAC" w:rsidRPr="003F3995" w:rsidRDefault="003D1FAC" w:rsidP="00D075CF">
            <w:pPr>
              <w:keepNext/>
            </w:pPr>
            <w:r w:rsidRPr="003F3995">
              <w:t>Neoplasmata, benigne, maligne en niet-gespecificeerd (inclusief cysten en poliepen)</w:t>
            </w:r>
          </w:p>
        </w:tc>
        <w:tc>
          <w:tcPr>
            <w:tcW w:w="5162" w:type="dxa"/>
            <w:tcBorders>
              <w:top w:val="single" w:sz="4" w:space="0" w:color="auto"/>
              <w:bottom w:val="nil"/>
            </w:tcBorders>
          </w:tcPr>
          <w:p w14:paraId="0C31EBB6" w14:textId="77777777" w:rsidR="003D1FAC" w:rsidRPr="003F3995" w:rsidRDefault="003D1FAC" w:rsidP="00D075CF">
            <w:pPr>
              <w:keepNext/>
            </w:pPr>
          </w:p>
        </w:tc>
      </w:tr>
      <w:tr w:rsidR="00D075CF" w:rsidRPr="003F3995" w14:paraId="5F4B0604" w14:textId="77777777" w:rsidTr="0087072E">
        <w:trPr>
          <w:cantSplit/>
          <w:jc w:val="center"/>
        </w:trPr>
        <w:tc>
          <w:tcPr>
            <w:tcW w:w="3910" w:type="dxa"/>
            <w:tcBorders>
              <w:top w:val="nil"/>
              <w:bottom w:val="nil"/>
            </w:tcBorders>
          </w:tcPr>
          <w:p w14:paraId="2CF032A1" w14:textId="77777777" w:rsidR="00D075CF" w:rsidRPr="003F3995" w:rsidRDefault="00D075CF" w:rsidP="00D075CF">
            <w:pPr>
              <w:jc w:val="right"/>
            </w:pPr>
            <w:r w:rsidRPr="003F3995">
              <w:t>Zelden:</w:t>
            </w:r>
          </w:p>
        </w:tc>
        <w:tc>
          <w:tcPr>
            <w:tcW w:w="5162" w:type="dxa"/>
            <w:tcBorders>
              <w:top w:val="nil"/>
              <w:bottom w:val="nil"/>
            </w:tcBorders>
          </w:tcPr>
          <w:p w14:paraId="15D31EA3" w14:textId="77777777" w:rsidR="00D075CF" w:rsidRPr="003F3995" w:rsidRDefault="00D075CF" w:rsidP="008F152C">
            <w:pPr>
              <w:rPr>
                <w:szCs w:val="22"/>
              </w:rPr>
            </w:pPr>
            <w:r w:rsidRPr="003F3995">
              <w:rPr>
                <w:szCs w:val="22"/>
              </w:rPr>
              <w:t>Lymfoom, non-Hodgkinlymfoom, de ziekte van Hodgkin, leukemie, melanoom</w:t>
            </w:r>
            <w:r w:rsidR="0016494C" w:rsidRPr="003F3995">
              <w:rPr>
                <w:szCs w:val="22"/>
              </w:rPr>
              <w:t>, baarmoederhalskanker</w:t>
            </w:r>
            <w:r w:rsidRPr="003F3995">
              <w:rPr>
                <w:szCs w:val="22"/>
              </w:rPr>
              <w:t>.</w:t>
            </w:r>
          </w:p>
        </w:tc>
      </w:tr>
      <w:tr w:rsidR="00D075CF" w:rsidRPr="003F3995" w14:paraId="0212D33D" w14:textId="77777777" w:rsidTr="0087072E">
        <w:trPr>
          <w:cantSplit/>
          <w:jc w:val="center"/>
        </w:trPr>
        <w:tc>
          <w:tcPr>
            <w:tcW w:w="3910" w:type="dxa"/>
            <w:tcBorders>
              <w:top w:val="nil"/>
            </w:tcBorders>
          </w:tcPr>
          <w:p w14:paraId="5C32A723" w14:textId="77777777" w:rsidR="00D075CF" w:rsidRPr="003F3995" w:rsidRDefault="00D075CF" w:rsidP="00D075CF">
            <w:pPr>
              <w:jc w:val="right"/>
            </w:pPr>
            <w:r w:rsidRPr="003F3995">
              <w:t>Niet bekend:</w:t>
            </w:r>
          </w:p>
        </w:tc>
        <w:tc>
          <w:tcPr>
            <w:tcW w:w="5162" w:type="dxa"/>
            <w:tcBorders>
              <w:top w:val="nil"/>
            </w:tcBorders>
          </w:tcPr>
          <w:p w14:paraId="1E42C1D5" w14:textId="77777777" w:rsidR="00D075CF" w:rsidRPr="003F3995" w:rsidRDefault="00D075CF" w:rsidP="008F152C">
            <w:r w:rsidRPr="003F3995">
              <w:rPr>
                <w:szCs w:val="22"/>
              </w:rPr>
              <w:t xml:space="preserve">Hepatosplenisch T-cellymfoom (vooral bij adolescenten en jongvolwassen </w:t>
            </w:r>
            <w:r w:rsidR="008B6F81" w:rsidRPr="003F3995">
              <w:rPr>
                <w:szCs w:val="22"/>
              </w:rPr>
              <w:t xml:space="preserve">mannen </w:t>
            </w:r>
            <w:r w:rsidRPr="003F3995">
              <w:rPr>
                <w:szCs w:val="22"/>
              </w:rPr>
              <w:t xml:space="preserve">met de ziekte van Crohn </w:t>
            </w:r>
            <w:r w:rsidR="00AD3BBC" w:rsidRPr="003F3995">
              <w:rPr>
                <w:szCs w:val="22"/>
              </w:rPr>
              <w:t xml:space="preserve">of </w:t>
            </w:r>
            <w:r w:rsidRPr="003F3995">
              <w:rPr>
                <w:szCs w:val="22"/>
              </w:rPr>
              <w:t>colitis ulcerosa), Merkelcelcarcinoom</w:t>
            </w:r>
            <w:r w:rsidR="0010688B" w:rsidRPr="003F3995">
              <w:rPr>
                <w:szCs w:val="22"/>
              </w:rPr>
              <w:t>, Kaposi-sarcoom</w:t>
            </w:r>
            <w:r w:rsidRPr="003F3995">
              <w:rPr>
                <w:szCs w:val="22"/>
              </w:rPr>
              <w:t>.</w:t>
            </w:r>
          </w:p>
        </w:tc>
      </w:tr>
      <w:tr w:rsidR="003D1FAC" w:rsidRPr="003F3995" w14:paraId="21D0D525" w14:textId="77777777" w:rsidTr="0087072E">
        <w:trPr>
          <w:cantSplit/>
          <w:jc w:val="center"/>
        </w:trPr>
        <w:tc>
          <w:tcPr>
            <w:tcW w:w="3910" w:type="dxa"/>
            <w:tcBorders>
              <w:bottom w:val="nil"/>
            </w:tcBorders>
          </w:tcPr>
          <w:p w14:paraId="273E69E2" w14:textId="77777777" w:rsidR="003D1FAC" w:rsidRPr="003F3995" w:rsidRDefault="003D1FAC" w:rsidP="00D075CF">
            <w:pPr>
              <w:keepNext/>
            </w:pPr>
            <w:r w:rsidRPr="003F3995">
              <w:t>Bloed- en lymfestelselaandoeningen</w:t>
            </w:r>
          </w:p>
        </w:tc>
        <w:tc>
          <w:tcPr>
            <w:tcW w:w="5162" w:type="dxa"/>
            <w:tcBorders>
              <w:bottom w:val="nil"/>
            </w:tcBorders>
          </w:tcPr>
          <w:p w14:paraId="2070C8B7" w14:textId="77777777" w:rsidR="003D1FAC" w:rsidRPr="003F3995" w:rsidRDefault="003D1FAC" w:rsidP="00D075CF">
            <w:pPr>
              <w:keepNext/>
            </w:pPr>
          </w:p>
        </w:tc>
      </w:tr>
      <w:tr w:rsidR="00D075CF" w:rsidRPr="003F3995" w14:paraId="2ADEAF13" w14:textId="77777777" w:rsidTr="0087072E">
        <w:trPr>
          <w:cantSplit/>
          <w:jc w:val="center"/>
        </w:trPr>
        <w:tc>
          <w:tcPr>
            <w:tcW w:w="3910" w:type="dxa"/>
            <w:tcBorders>
              <w:top w:val="nil"/>
              <w:bottom w:val="nil"/>
            </w:tcBorders>
          </w:tcPr>
          <w:p w14:paraId="638DBCEA" w14:textId="77777777" w:rsidR="00D075CF" w:rsidRPr="003F3995" w:rsidRDefault="00D075CF" w:rsidP="00D075CF">
            <w:pPr>
              <w:jc w:val="right"/>
            </w:pPr>
            <w:r w:rsidRPr="003F3995">
              <w:t>Vaak:</w:t>
            </w:r>
          </w:p>
        </w:tc>
        <w:tc>
          <w:tcPr>
            <w:tcW w:w="5162" w:type="dxa"/>
            <w:tcBorders>
              <w:top w:val="nil"/>
              <w:bottom w:val="nil"/>
            </w:tcBorders>
          </w:tcPr>
          <w:p w14:paraId="4F9539FE" w14:textId="77777777" w:rsidR="00D075CF" w:rsidRPr="003F3995" w:rsidRDefault="00D075CF" w:rsidP="008F152C">
            <w:r w:rsidRPr="003F3995">
              <w:t>Neutropenie, leukopenie, anemie, lymfadenopathie.</w:t>
            </w:r>
          </w:p>
        </w:tc>
      </w:tr>
      <w:tr w:rsidR="00D075CF" w:rsidRPr="003F3995" w14:paraId="583ABA5B" w14:textId="77777777" w:rsidTr="0087072E">
        <w:trPr>
          <w:cantSplit/>
          <w:jc w:val="center"/>
        </w:trPr>
        <w:tc>
          <w:tcPr>
            <w:tcW w:w="3910" w:type="dxa"/>
            <w:tcBorders>
              <w:top w:val="nil"/>
              <w:bottom w:val="nil"/>
            </w:tcBorders>
          </w:tcPr>
          <w:p w14:paraId="3BEF31A9" w14:textId="77777777" w:rsidR="00D075CF" w:rsidRPr="003F3995" w:rsidRDefault="00D075CF" w:rsidP="00D075CF">
            <w:pPr>
              <w:jc w:val="right"/>
            </w:pPr>
            <w:r w:rsidRPr="003F3995">
              <w:t>Soms:</w:t>
            </w:r>
          </w:p>
        </w:tc>
        <w:tc>
          <w:tcPr>
            <w:tcW w:w="5162" w:type="dxa"/>
            <w:tcBorders>
              <w:top w:val="nil"/>
              <w:bottom w:val="nil"/>
            </w:tcBorders>
          </w:tcPr>
          <w:p w14:paraId="6250FE5A" w14:textId="77777777" w:rsidR="00D075CF" w:rsidRPr="003F3995" w:rsidRDefault="00D075CF" w:rsidP="008F152C">
            <w:r w:rsidRPr="003F3995">
              <w:t>Trombocytopenie, lymfopenie, lymfocytose.</w:t>
            </w:r>
          </w:p>
        </w:tc>
      </w:tr>
      <w:tr w:rsidR="00D075CF" w:rsidRPr="003F3995" w14:paraId="6B2D02FA" w14:textId="77777777" w:rsidTr="0087072E">
        <w:trPr>
          <w:cantSplit/>
          <w:jc w:val="center"/>
        </w:trPr>
        <w:tc>
          <w:tcPr>
            <w:tcW w:w="3910" w:type="dxa"/>
            <w:tcBorders>
              <w:top w:val="nil"/>
            </w:tcBorders>
          </w:tcPr>
          <w:p w14:paraId="600C11F8" w14:textId="77777777" w:rsidR="00D075CF" w:rsidRPr="003F3995" w:rsidRDefault="00D075CF" w:rsidP="00D075CF">
            <w:pPr>
              <w:jc w:val="right"/>
            </w:pPr>
            <w:r w:rsidRPr="003F3995">
              <w:t>Zelden:</w:t>
            </w:r>
          </w:p>
        </w:tc>
        <w:tc>
          <w:tcPr>
            <w:tcW w:w="5162" w:type="dxa"/>
            <w:tcBorders>
              <w:top w:val="nil"/>
            </w:tcBorders>
          </w:tcPr>
          <w:p w14:paraId="4A1A39ED" w14:textId="77777777" w:rsidR="00D075CF" w:rsidRPr="003F3995" w:rsidRDefault="00D075CF" w:rsidP="008F152C">
            <w:r w:rsidRPr="003F3995">
              <w:rPr>
                <w:snapToGrid w:val="0"/>
              </w:rPr>
              <w:t>Agranulocytose</w:t>
            </w:r>
            <w:r w:rsidR="00062F24" w:rsidRPr="003F3995">
              <w:rPr>
                <w:snapToGrid w:val="0"/>
              </w:rPr>
              <w:t xml:space="preserve"> (inclusief zuigelingen die </w:t>
            </w:r>
            <w:r w:rsidR="00062F24" w:rsidRPr="003F3995">
              <w:rPr>
                <w:i/>
                <w:snapToGrid w:val="0"/>
              </w:rPr>
              <w:t>in utero</w:t>
            </w:r>
            <w:r w:rsidR="00062F24" w:rsidRPr="003F3995">
              <w:rPr>
                <w:snapToGrid w:val="0"/>
              </w:rPr>
              <w:t xml:space="preserve"> zijn blootgesteld aan infliximab)</w:t>
            </w:r>
            <w:r w:rsidRPr="003F3995">
              <w:rPr>
                <w:snapToGrid w:val="0"/>
              </w:rPr>
              <w:t>,</w:t>
            </w:r>
            <w:r w:rsidRPr="003F3995">
              <w:t xml:space="preserve"> </w:t>
            </w:r>
            <w:r w:rsidRPr="003F3995">
              <w:rPr>
                <w:snapToGrid w:val="0"/>
              </w:rPr>
              <w:t xml:space="preserve">trombotische trombocytopenische purpura, pancytopenie, </w:t>
            </w:r>
            <w:r w:rsidRPr="003F3995">
              <w:t xml:space="preserve">hemolytische anemie, </w:t>
            </w:r>
            <w:r w:rsidRPr="003F3995">
              <w:rPr>
                <w:snapToGrid w:val="0"/>
              </w:rPr>
              <w:t>idiopathische trombocytopenische purpura.</w:t>
            </w:r>
          </w:p>
        </w:tc>
      </w:tr>
      <w:tr w:rsidR="003D1FAC" w:rsidRPr="003F3995" w14:paraId="422E3EF8" w14:textId="77777777" w:rsidTr="0087072E">
        <w:trPr>
          <w:cantSplit/>
          <w:jc w:val="center"/>
        </w:trPr>
        <w:tc>
          <w:tcPr>
            <w:tcW w:w="3910" w:type="dxa"/>
            <w:tcBorders>
              <w:bottom w:val="nil"/>
            </w:tcBorders>
          </w:tcPr>
          <w:p w14:paraId="38D80E68" w14:textId="77777777" w:rsidR="003D1FAC" w:rsidRPr="003F3995" w:rsidRDefault="003D1FAC" w:rsidP="00D075CF">
            <w:pPr>
              <w:keepNext/>
            </w:pPr>
            <w:r w:rsidRPr="003F3995">
              <w:t>Immuunsysteemaandoeningen</w:t>
            </w:r>
          </w:p>
        </w:tc>
        <w:tc>
          <w:tcPr>
            <w:tcW w:w="5162" w:type="dxa"/>
            <w:tcBorders>
              <w:bottom w:val="nil"/>
            </w:tcBorders>
          </w:tcPr>
          <w:p w14:paraId="53AD80AD" w14:textId="77777777" w:rsidR="003D1FAC" w:rsidRPr="003F3995" w:rsidRDefault="003D1FAC" w:rsidP="00D075CF">
            <w:pPr>
              <w:keepNext/>
            </w:pPr>
          </w:p>
        </w:tc>
      </w:tr>
      <w:tr w:rsidR="00D075CF" w:rsidRPr="003F3995" w14:paraId="77A9D827" w14:textId="77777777" w:rsidTr="0087072E">
        <w:trPr>
          <w:cantSplit/>
          <w:jc w:val="center"/>
        </w:trPr>
        <w:tc>
          <w:tcPr>
            <w:tcW w:w="3910" w:type="dxa"/>
            <w:tcBorders>
              <w:top w:val="nil"/>
              <w:bottom w:val="nil"/>
            </w:tcBorders>
          </w:tcPr>
          <w:p w14:paraId="03328CEF" w14:textId="77777777" w:rsidR="00D075CF" w:rsidRPr="003F3995" w:rsidRDefault="00D075CF" w:rsidP="009903A7">
            <w:pPr>
              <w:keepNext/>
              <w:jc w:val="right"/>
            </w:pPr>
            <w:r w:rsidRPr="003F3995">
              <w:t>Vaak:</w:t>
            </w:r>
          </w:p>
        </w:tc>
        <w:tc>
          <w:tcPr>
            <w:tcW w:w="5162" w:type="dxa"/>
            <w:tcBorders>
              <w:top w:val="nil"/>
              <w:bottom w:val="nil"/>
            </w:tcBorders>
          </w:tcPr>
          <w:p w14:paraId="45556253" w14:textId="77777777" w:rsidR="00D075CF" w:rsidRPr="003F3995" w:rsidRDefault="00D075CF" w:rsidP="008F152C">
            <w:r w:rsidRPr="003F3995">
              <w:t>Symptoom bij respiratoire allergie.</w:t>
            </w:r>
          </w:p>
        </w:tc>
      </w:tr>
      <w:tr w:rsidR="00D075CF" w:rsidRPr="003F3995" w14:paraId="6E517BD3" w14:textId="77777777" w:rsidTr="0087072E">
        <w:trPr>
          <w:cantSplit/>
          <w:jc w:val="center"/>
        </w:trPr>
        <w:tc>
          <w:tcPr>
            <w:tcW w:w="3910" w:type="dxa"/>
            <w:tcBorders>
              <w:top w:val="nil"/>
              <w:bottom w:val="nil"/>
            </w:tcBorders>
          </w:tcPr>
          <w:p w14:paraId="49D64462" w14:textId="77777777" w:rsidR="00D075CF" w:rsidRPr="003F3995" w:rsidRDefault="00D075CF" w:rsidP="00D075CF">
            <w:pPr>
              <w:jc w:val="right"/>
            </w:pPr>
            <w:r w:rsidRPr="003F3995">
              <w:t>Soms:</w:t>
            </w:r>
          </w:p>
        </w:tc>
        <w:tc>
          <w:tcPr>
            <w:tcW w:w="5162" w:type="dxa"/>
            <w:tcBorders>
              <w:top w:val="nil"/>
              <w:bottom w:val="nil"/>
            </w:tcBorders>
          </w:tcPr>
          <w:p w14:paraId="3C0A32F4" w14:textId="77777777" w:rsidR="00D075CF" w:rsidRPr="003F3995" w:rsidRDefault="00D075CF" w:rsidP="008F152C">
            <w:r w:rsidRPr="003F3995">
              <w:t>Anafylactische reactie, lupusachtig syndroom, serumziekte of op serumziekte lijkende reactie.</w:t>
            </w:r>
          </w:p>
        </w:tc>
      </w:tr>
      <w:tr w:rsidR="00D075CF" w:rsidRPr="003F3995" w14:paraId="2216072A" w14:textId="77777777" w:rsidTr="0087072E">
        <w:trPr>
          <w:cantSplit/>
          <w:jc w:val="center"/>
        </w:trPr>
        <w:tc>
          <w:tcPr>
            <w:tcW w:w="3910" w:type="dxa"/>
            <w:tcBorders>
              <w:top w:val="nil"/>
            </w:tcBorders>
          </w:tcPr>
          <w:p w14:paraId="47084EE7" w14:textId="77777777" w:rsidR="00D075CF" w:rsidRPr="003F3995" w:rsidRDefault="00D075CF" w:rsidP="00D075CF">
            <w:pPr>
              <w:jc w:val="right"/>
            </w:pPr>
            <w:r w:rsidRPr="003F3995">
              <w:t>Zelden:</w:t>
            </w:r>
          </w:p>
        </w:tc>
        <w:tc>
          <w:tcPr>
            <w:tcW w:w="5162" w:type="dxa"/>
            <w:tcBorders>
              <w:top w:val="nil"/>
            </w:tcBorders>
          </w:tcPr>
          <w:p w14:paraId="24C7DA7F" w14:textId="77777777" w:rsidR="00D075CF" w:rsidRPr="003F3995" w:rsidRDefault="00D075CF" w:rsidP="008F152C">
            <w:r w:rsidRPr="003F3995">
              <w:t>Anafylactische shock, vasculitis, sarcoïd-achtige reactie.</w:t>
            </w:r>
          </w:p>
        </w:tc>
      </w:tr>
      <w:tr w:rsidR="004025C8" w:rsidRPr="003F3995" w14:paraId="3B4B5CCF" w14:textId="77777777" w:rsidTr="007E7611">
        <w:trPr>
          <w:cantSplit/>
          <w:jc w:val="center"/>
        </w:trPr>
        <w:tc>
          <w:tcPr>
            <w:tcW w:w="3910" w:type="dxa"/>
            <w:tcBorders>
              <w:bottom w:val="nil"/>
            </w:tcBorders>
          </w:tcPr>
          <w:p w14:paraId="421DA59B" w14:textId="77777777" w:rsidR="004025C8" w:rsidRPr="003F3995" w:rsidRDefault="004025C8" w:rsidP="004025C8">
            <w:pPr>
              <w:keepNext/>
            </w:pPr>
            <w:r w:rsidRPr="003F3995">
              <w:t>Voedings- en stofwisselingsstoornissen</w:t>
            </w:r>
          </w:p>
        </w:tc>
        <w:tc>
          <w:tcPr>
            <w:tcW w:w="5162" w:type="dxa"/>
            <w:tcBorders>
              <w:bottom w:val="nil"/>
            </w:tcBorders>
          </w:tcPr>
          <w:p w14:paraId="066712DD" w14:textId="77777777" w:rsidR="004025C8" w:rsidRPr="003F3995" w:rsidRDefault="004025C8" w:rsidP="00D075CF">
            <w:pPr>
              <w:keepNext/>
            </w:pPr>
          </w:p>
        </w:tc>
      </w:tr>
      <w:tr w:rsidR="004025C8" w:rsidRPr="003F3995" w14:paraId="523BC13F" w14:textId="77777777" w:rsidTr="007E7611">
        <w:trPr>
          <w:cantSplit/>
          <w:jc w:val="center"/>
        </w:trPr>
        <w:tc>
          <w:tcPr>
            <w:tcW w:w="3910" w:type="dxa"/>
            <w:tcBorders>
              <w:top w:val="nil"/>
              <w:left w:val="single" w:sz="4" w:space="0" w:color="auto"/>
              <w:bottom w:val="single" w:sz="4" w:space="0" w:color="auto"/>
              <w:right w:val="nil"/>
            </w:tcBorders>
          </w:tcPr>
          <w:p w14:paraId="553457B3" w14:textId="77777777" w:rsidR="004025C8" w:rsidRPr="003F3995" w:rsidRDefault="004025C8" w:rsidP="007E7611">
            <w:pPr>
              <w:jc w:val="right"/>
            </w:pPr>
            <w:r w:rsidRPr="003F3995">
              <w:t>Soms:</w:t>
            </w:r>
          </w:p>
        </w:tc>
        <w:tc>
          <w:tcPr>
            <w:tcW w:w="5162" w:type="dxa"/>
            <w:tcBorders>
              <w:top w:val="nil"/>
              <w:left w:val="nil"/>
              <w:bottom w:val="single" w:sz="4" w:space="0" w:color="auto"/>
              <w:right w:val="single" w:sz="4" w:space="0" w:color="auto"/>
            </w:tcBorders>
          </w:tcPr>
          <w:p w14:paraId="54155A73" w14:textId="77777777" w:rsidR="004025C8" w:rsidRPr="003F3995" w:rsidRDefault="004025C8" w:rsidP="007E1E51">
            <w:r w:rsidRPr="003F3995">
              <w:t>Dyslipidemie</w:t>
            </w:r>
          </w:p>
        </w:tc>
      </w:tr>
      <w:tr w:rsidR="003D1FAC" w:rsidRPr="003F3995" w14:paraId="7C2EF073" w14:textId="77777777" w:rsidTr="007E7611">
        <w:trPr>
          <w:cantSplit/>
          <w:jc w:val="center"/>
        </w:trPr>
        <w:tc>
          <w:tcPr>
            <w:tcW w:w="3910" w:type="dxa"/>
            <w:tcBorders>
              <w:top w:val="single" w:sz="4" w:space="0" w:color="auto"/>
              <w:bottom w:val="nil"/>
            </w:tcBorders>
          </w:tcPr>
          <w:p w14:paraId="59717510" w14:textId="77777777" w:rsidR="001E3C59" w:rsidRPr="003F3995" w:rsidRDefault="003D1FAC" w:rsidP="00D075CF">
            <w:pPr>
              <w:keepNext/>
            </w:pPr>
            <w:r w:rsidRPr="003F3995">
              <w:t>Psychische aandoeningen</w:t>
            </w:r>
          </w:p>
        </w:tc>
        <w:tc>
          <w:tcPr>
            <w:tcW w:w="5162" w:type="dxa"/>
            <w:tcBorders>
              <w:top w:val="single" w:sz="4" w:space="0" w:color="auto"/>
              <w:bottom w:val="nil"/>
            </w:tcBorders>
          </w:tcPr>
          <w:p w14:paraId="70A4C538" w14:textId="77777777" w:rsidR="001E3C59" w:rsidRPr="003F3995" w:rsidRDefault="001E3C59" w:rsidP="00D075CF">
            <w:pPr>
              <w:keepNext/>
            </w:pPr>
          </w:p>
        </w:tc>
      </w:tr>
      <w:tr w:rsidR="00D075CF" w:rsidRPr="003F3995" w14:paraId="7355634E" w14:textId="77777777" w:rsidTr="0087072E">
        <w:trPr>
          <w:cantSplit/>
          <w:jc w:val="center"/>
        </w:trPr>
        <w:tc>
          <w:tcPr>
            <w:tcW w:w="3910" w:type="dxa"/>
            <w:tcBorders>
              <w:top w:val="nil"/>
              <w:bottom w:val="nil"/>
            </w:tcBorders>
          </w:tcPr>
          <w:p w14:paraId="2FCB5667" w14:textId="77777777" w:rsidR="00D075CF" w:rsidRPr="003F3995" w:rsidRDefault="00D075CF" w:rsidP="00D075CF">
            <w:pPr>
              <w:jc w:val="right"/>
            </w:pPr>
            <w:r w:rsidRPr="003F3995">
              <w:t>Vaak:</w:t>
            </w:r>
          </w:p>
        </w:tc>
        <w:tc>
          <w:tcPr>
            <w:tcW w:w="5162" w:type="dxa"/>
            <w:tcBorders>
              <w:top w:val="nil"/>
              <w:bottom w:val="nil"/>
            </w:tcBorders>
          </w:tcPr>
          <w:p w14:paraId="26BE732E" w14:textId="77777777" w:rsidR="00D075CF" w:rsidRPr="003F3995" w:rsidRDefault="00D075CF" w:rsidP="008F152C">
            <w:r w:rsidRPr="003F3995">
              <w:t>Depressie, slapeloosheid.</w:t>
            </w:r>
          </w:p>
        </w:tc>
      </w:tr>
      <w:tr w:rsidR="00D075CF" w:rsidRPr="003F3995" w14:paraId="332DB290" w14:textId="77777777" w:rsidTr="0087072E">
        <w:trPr>
          <w:cantSplit/>
          <w:jc w:val="center"/>
        </w:trPr>
        <w:tc>
          <w:tcPr>
            <w:tcW w:w="3910" w:type="dxa"/>
            <w:tcBorders>
              <w:top w:val="nil"/>
              <w:bottom w:val="nil"/>
            </w:tcBorders>
          </w:tcPr>
          <w:p w14:paraId="2DCF9EFF" w14:textId="77777777" w:rsidR="00D075CF" w:rsidRPr="003F3995" w:rsidRDefault="00D075CF" w:rsidP="00D075CF">
            <w:pPr>
              <w:jc w:val="right"/>
            </w:pPr>
            <w:r w:rsidRPr="003F3995">
              <w:t>Soms:</w:t>
            </w:r>
          </w:p>
        </w:tc>
        <w:tc>
          <w:tcPr>
            <w:tcW w:w="5162" w:type="dxa"/>
            <w:tcBorders>
              <w:top w:val="nil"/>
              <w:bottom w:val="nil"/>
            </w:tcBorders>
          </w:tcPr>
          <w:p w14:paraId="111379A0" w14:textId="77777777" w:rsidR="00D075CF" w:rsidRPr="003F3995" w:rsidRDefault="00D075CF" w:rsidP="008F152C">
            <w:r w:rsidRPr="003F3995">
              <w:t>Amnesie, agitatie, verwardheid, slaperigheid, nervositeit.</w:t>
            </w:r>
          </w:p>
        </w:tc>
      </w:tr>
      <w:tr w:rsidR="00D075CF" w:rsidRPr="003F3995" w14:paraId="788673F2" w14:textId="77777777" w:rsidTr="0087072E">
        <w:trPr>
          <w:cantSplit/>
          <w:jc w:val="center"/>
        </w:trPr>
        <w:tc>
          <w:tcPr>
            <w:tcW w:w="3910" w:type="dxa"/>
            <w:tcBorders>
              <w:top w:val="nil"/>
            </w:tcBorders>
          </w:tcPr>
          <w:p w14:paraId="7B280411" w14:textId="77777777" w:rsidR="00D075CF" w:rsidRPr="003F3995" w:rsidRDefault="00D075CF" w:rsidP="00D075CF">
            <w:pPr>
              <w:jc w:val="right"/>
            </w:pPr>
            <w:r w:rsidRPr="003F3995">
              <w:t>Zelden:</w:t>
            </w:r>
          </w:p>
        </w:tc>
        <w:tc>
          <w:tcPr>
            <w:tcW w:w="5162" w:type="dxa"/>
            <w:tcBorders>
              <w:top w:val="nil"/>
            </w:tcBorders>
          </w:tcPr>
          <w:p w14:paraId="49310480" w14:textId="77777777" w:rsidR="00D075CF" w:rsidRPr="003F3995" w:rsidRDefault="00D075CF" w:rsidP="008F152C">
            <w:r w:rsidRPr="003F3995">
              <w:t>Apathie.</w:t>
            </w:r>
          </w:p>
        </w:tc>
      </w:tr>
      <w:tr w:rsidR="003D1FAC" w:rsidRPr="003F3995" w14:paraId="60494A54" w14:textId="77777777" w:rsidTr="0087072E">
        <w:trPr>
          <w:cantSplit/>
          <w:jc w:val="center"/>
        </w:trPr>
        <w:tc>
          <w:tcPr>
            <w:tcW w:w="3910" w:type="dxa"/>
            <w:tcBorders>
              <w:bottom w:val="nil"/>
            </w:tcBorders>
          </w:tcPr>
          <w:p w14:paraId="591AF5C3" w14:textId="77777777" w:rsidR="003D1FAC" w:rsidRPr="003F3995" w:rsidRDefault="003D1FAC" w:rsidP="00D075CF">
            <w:pPr>
              <w:keepNext/>
            </w:pPr>
            <w:r w:rsidRPr="003F3995">
              <w:t>Zenuwstelselaandoeningen</w:t>
            </w:r>
          </w:p>
        </w:tc>
        <w:tc>
          <w:tcPr>
            <w:tcW w:w="5162" w:type="dxa"/>
            <w:tcBorders>
              <w:bottom w:val="nil"/>
            </w:tcBorders>
          </w:tcPr>
          <w:p w14:paraId="7A531493" w14:textId="77777777" w:rsidR="003D1FAC" w:rsidRPr="003F3995" w:rsidRDefault="003D1FAC" w:rsidP="00D075CF">
            <w:pPr>
              <w:keepNext/>
            </w:pPr>
          </w:p>
        </w:tc>
      </w:tr>
      <w:tr w:rsidR="00D075CF" w:rsidRPr="003F3995" w14:paraId="33E94E1D" w14:textId="77777777" w:rsidTr="0087072E">
        <w:trPr>
          <w:cantSplit/>
          <w:jc w:val="center"/>
        </w:trPr>
        <w:tc>
          <w:tcPr>
            <w:tcW w:w="3910" w:type="dxa"/>
            <w:tcBorders>
              <w:top w:val="nil"/>
              <w:bottom w:val="nil"/>
            </w:tcBorders>
          </w:tcPr>
          <w:p w14:paraId="76B56D53" w14:textId="77777777" w:rsidR="00D075CF" w:rsidRPr="003F3995" w:rsidRDefault="00D075CF" w:rsidP="00D075CF">
            <w:pPr>
              <w:jc w:val="right"/>
            </w:pPr>
            <w:r w:rsidRPr="003F3995">
              <w:t>Zeer vaak:</w:t>
            </w:r>
          </w:p>
        </w:tc>
        <w:tc>
          <w:tcPr>
            <w:tcW w:w="5162" w:type="dxa"/>
            <w:tcBorders>
              <w:top w:val="nil"/>
              <w:bottom w:val="nil"/>
            </w:tcBorders>
          </w:tcPr>
          <w:p w14:paraId="2930102D" w14:textId="77777777" w:rsidR="00D075CF" w:rsidRPr="003F3995" w:rsidRDefault="00D075CF" w:rsidP="008F152C">
            <w:r w:rsidRPr="003F3995">
              <w:t>Hoofdpijn.</w:t>
            </w:r>
          </w:p>
        </w:tc>
      </w:tr>
      <w:tr w:rsidR="00D075CF" w:rsidRPr="003F3995" w14:paraId="56F4BDF9" w14:textId="77777777" w:rsidTr="0087072E">
        <w:trPr>
          <w:cantSplit/>
          <w:jc w:val="center"/>
        </w:trPr>
        <w:tc>
          <w:tcPr>
            <w:tcW w:w="3910" w:type="dxa"/>
            <w:tcBorders>
              <w:top w:val="nil"/>
              <w:bottom w:val="nil"/>
            </w:tcBorders>
          </w:tcPr>
          <w:p w14:paraId="1866781E" w14:textId="77777777" w:rsidR="00D075CF" w:rsidRPr="003F3995" w:rsidRDefault="00D075CF" w:rsidP="00D075CF">
            <w:pPr>
              <w:jc w:val="right"/>
            </w:pPr>
            <w:r w:rsidRPr="003F3995">
              <w:t>Vaak:</w:t>
            </w:r>
          </w:p>
        </w:tc>
        <w:tc>
          <w:tcPr>
            <w:tcW w:w="5162" w:type="dxa"/>
            <w:tcBorders>
              <w:top w:val="nil"/>
              <w:bottom w:val="nil"/>
            </w:tcBorders>
          </w:tcPr>
          <w:p w14:paraId="2E1AD89D" w14:textId="77777777" w:rsidR="00D075CF" w:rsidRPr="003F3995" w:rsidRDefault="00D075CF" w:rsidP="008F152C">
            <w:r w:rsidRPr="003F3995">
              <w:t>Vertigo, duizeligheid, hypesthesie, paresthesie.</w:t>
            </w:r>
          </w:p>
        </w:tc>
      </w:tr>
      <w:tr w:rsidR="00D075CF" w:rsidRPr="003F3995" w14:paraId="72FFFF2E" w14:textId="77777777" w:rsidTr="00A84F18">
        <w:trPr>
          <w:cantSplit/>
          <w:jc w:val="center"/>
        </w:trPr>
        <w:tc>
          <w:tcPr>
            <w:tcW w:w="3910" w:type="dxa"/>
            <w:tcBorders>
              <w:top w:val="nil"/>
              <w:bottom w:val="nil"/>
            </w:tcBorders>
          </w:tcPr>
          <w:p w14:paraId="0628E97B" w14:textId="77777777" w:rsidR="00D075CF" w:rsidRPr="003F3995" w:rsidRDefault="00D075CF" w:rsidP="00D075CF">
            <w:pPr>
              <w:jc w:val="right"/>
            </w:pPr>
            <w:r w:rsidRPr="003F3995">
              <w:t>Soms:</w:t>
            </w:r>
          </w:p>
        </w:tc>
        <w:tc>
          <w:tcPr>
            <w:tcW w:w="5162" w:type="dxa"/>
            <w:tcBorders>
              <w:top w:val="nil"/>
              <w:bottom w:val="nil"/>
            </w:tcBorders>
          </w:tcPr>
          <w:p w14:paraId="6A91B600" w14:textId="77777777" w:rsidR="00D075CF" w:rsidRPr="003F3995" w:rsidRDefault="00D075CF" w:rsidP="008F152C">
            <w:r w:rsidRPr="003F3995">
              <w:t>Convulsies, neuropathie.</w:t>
            </w:r>
          </w:p>
        </w:tc>
      </w:tr>
      <w:tr w:rsidR="00D075CF" w:rsidRPr="003F3995" w14:paraId="2C38BEAC" w14:textId="77777777" w:rsidTr="00A84F18">
        <w:trPr>
          <w:cantSplit/>
          <w:jc w:val="center"/>
        </w:trPr>
        <w:tc>
          <w:tcPr>
            <w:tcW w:w="3910" w:type="dxa"/>
            <w:tcBorders>
              <w:top w:val="nil"/>
              <w:bottom w:val="nil"/>
            </w:tcBorders>
          </w:tcPr>
          <w:p w14:paraId="61ED781A" w14:textId="77777777" w:rsidR="00D075CF" w:rsidRPr="003F3995" w:rsidRDefault="00D075CF" w:rsidP="00D075CF">
            <w:pPr>
              <w:jc w:val="right"/>
            </w:pPr>
            <w:r w:rsidRPr="003F3995">
              <w:lastRenderedPageBreak/>
              <w:t>Zelden:</w:t>
            </w:r>
          </w:p>
        </w:tc>
        <w:tc>
          <w:tcPr>
            <w:tcW w:w="5162" w:type="dxa"/>
            <w:tcBorders>
              <w:top w:val="nil"/>
              <w:bottom w:val="nil"/>
            </w:tcBorders>
          </w:tcPr>
          <w:p w14:paraId="6E2568F7" w14:textId="77777777" w:rsidR="00D075CF" w:rsidRPr="003F3995" w:rsidRDefault="00D075CF" w:rsidP="008F152C">
            <w:r w:rsidRPr="003F3995">
              <w:t>Myelitis transversa, demyeliniserende aandoeningen van het centrale zenuwstelsel (multipele sclerose-achtige ziekte en neuritis optica), demyeliniserende aandoeningen van het perifere zenuwstelsel (zoals het syndroom van Guillain-Barré, chronische inflammatoire demyeliniserende polyneuropathie en multifocale motorische neuropathie).</w:t>
            </w:r>
          </w:p>
        </w:tc>
      </w:tr>
      <w:tr w:rsidR="000F0759" w:rsidRPr="003F3995" w14:paraId="71624F28" w14:textId="77777777" w:rsidTr="00A84F18">
        <w:trPr>
          <w:cantSplit/>
          <w:jc w:val="center"/>
        </w:trPr>
        <w:tc>
          <w:tcPr>
            <w:tcW w:w="3910" w:type="dxa"/>
            <w:tcBorders>
              <w:top w:val="nil"/>
            </w:tcBorders>
          </w:tcPr>
          <w:p w14:paraId="17F7988A" w14:textId="77777777" w:rsidR="000F0759" w:rsidRPr="003F3995" w:rsidRDefault="000F0759" w:rsidP="00D075CF">
            <w:pPr>
              <w:jc w:val="right"/>
            </w:pPr>
            <w:r w:rsidRPr="003F3995">
              <w:t>Niet bekend:</w:t>
            </w:r>
          </w:p>
        </w:tc>
        <w:tc>
          <w:tcPr>
            <w:tcW w:w="5162" w:type="dxa"/>
            <w:tcBorders>
              <w:top w:val="nil"/>
            </w:tcBorders>
          </w:tcPr>
          <w:p w14:paraId="10A3A7A0" w14:textId="77777777" w:rsidR="000F0759" w:rsidRPr="003F3995" w:rsidRDefault="000F0759" w:rsidP="008F152C">
            <w:r w:rsidRPr="003F3995">
              <w:t xml:space="preserve">Cerebrovasculaire accidenten </w:t>
            </w:r>
            <w:r w:rsidR="009023AD" w:rsidRPr="003F3995">
              <w:t xml:space="preserve">die </w:t>
            </w:r>
            <w:r w:rsidR="008335A8" w:rsidRPr="003F3995">
              <w:t xml:space="preserve">vrijwel gelijktijdig voorkomen met </w:t>
            </w:r>
            <w:r w:rsidR="009023AD" w:rsidRPr="003F3995">
              <w:t xml:space="preserve">de </w:t>
            </w:r>
            <w:r w:rsidR="008335A8" w:rsidRPr="003F3995">
              <w:t>infusie</w:t>
            </w:r>
            <w:r w:rsidR="00DB04BA" w:rsidRPr="003F3995">
              <w:t>.</w:t>
            </w:r>
          </w:p>
        </w:tc>
      </w:tr>
      <w:tr w:rsidR="003D1FAC" w:rsidRPr="003F3995" w14:paraId="01AFCD10" w14:textId="77777777" w:rsidTr="0087072E">
        <w:trPr>
          <w:cantSplit/>
          <w:jc w:val="center"/>
        </w:trPr>
        <w:tc>
          <w:tcPr>
            <w:tcW w:w="3910" w:type="dxa"/>
            <w:tcBorders>
              <w:bottom w:val="nil"/>
            </w:tcBorders>
          </w:tcPr>
          <w:p w14:paraId="6383ADE9" w14:textId="77777777" w:rsidR="003D1FAC" w:rsidRPr="003F3995" w:rsidRDefault="003D1FAC" w:rsidP="0021646B">
            <w:pPr>
              <w:keepNext/>
            </w:pPr>
            <w:r w:rsidRPr="003F3995">
              <w:t>Oogaandoeningen</w:t>
            </w:r>
          </w:p>
        </w:tc>
        <w:tc>
          <w:tcPr>
            <w:tcW w:w="5162" w:type="dxa"/>
            <w:tcBorders>
              <w:bottom w:val="nil"/>
            </w:tcBorders>
          </w:tcPr>
          <w:p w14:paraId="4DB3B190" w14:textId="77777777" w:rsidR="003D1FAC" w:rsidRPr="003F3995" w:rsidRDefault="003D1FAC" w:rsidP="0021646B">
            <w:pPr>
              <w:keepNext/>
            </w:pPr>
          </w:p>
        </w:tc>
      </w:tr>
      <w:tr w:rsidR="00D075CF" w:rsidRPr="003F3995" w14:paraId="523652D3" w14:textId="77777777" w:rsidTr="0087072E">
        <w:trPr>
          <w:cantSplit/>
          <w:jc w:val="center"/>
        </w:trPr>
        <w:tc>
          <w:tcPr>
            <w:tcW w:w="3910" w:type="dxa"/>
            <w:tcBorders>
              <w:top w:val="nil"/>
              <w:bottom w:val="nil"/>
            </w:tcBorders>
          </w:tcPr>
          <w:p w14:paraId="505A99EE" w14:textId="77777777" w:rsidR="00D075CF" w:rsidRPr="003F3995" w:rsidRDefault="00D075CF" w:rsidP="0021646B">
            <w:pPr>
              <w:keepNext/>
              <w:jc w:val="right"/>
            </w:pPr>
            <w:r w:rsidRPr="003F3995">
              <w:t>Vaak:</w:t>
            </w:r>
          </w:p>
        </w:tc>
        <w:tc>
          <w:tcPr>
            <w:tcW w:w="5162" w:type="dxa"/>
            <w:tcBorders>
              <w:top w:val="nil"/>
              <w:bottom w:val="nil"/>
            </w:tcBorders>
          </w:tcPr>
          <w:p w14:paraId="3ED0255E" w14:textId="77777777" w:rsidR="00D075CF" w:rsidRPr="003F3995" w:rsidRDefault="00D075CF" w:rsidP="0021646B">
            <w:pPr>
              <w:keepNext/>
            </w:pPr>
            <w:r w:rsidRPr="003F3995">
              <w:t>Conjunctivitis.</w:t>
            </w:r>
          </w:p>
        </w:tc>
      </w:tr>
      <w:tr w:rsidR="00D075CF" w:rsidRPr="003F3995" w14:paraId="4A329238" w14:textId="77777777" w:rsidTr="0087072E">
        <w:trPr>
          <w:cantSplit/>
          <w:jc w:val="center"/>
        </w:trPr>
        <w:tc>
          <w:tcPr>
            <w:tcW w:w="3910" w:type="dxa"/>
            <w:tcBorders>
              <w:top w:val="nil"/>
              <w:bottom w:val="nil"/>
            </w:tcBorders>
          </w:tcPr>
          <w:p w14:paraId="09145407" w14:textId="77777777" w:rsidR="00D075CF" w:rsidRPr="003F3995" w:rsidRDefault="00D075CF" w:rsidP="00D075CF">
            <w:pPr>
              <w:jc w:val="right"/>
            </w:pPr>
            <w:r w:rsidRPr="003F3995">
              <w:t>Soms:</w:t>
            </w:r>
          </w:p>
        </w:tc>
        <w:tc>
          <w:tcPr>
            <w:tcW w:w="5162" w:type="dxa"/>
            <w:tcBorders>
              <w:top w:val="nil"/>
              <w:bottom w:val="nil"/>
            </w:tcBorders>
          </w:tcPr>
          <w:p w14:paraId="6BE84F2E" w14:textId="77777777" w:rsidR="00D075CF" w:rsidRPr="003F3995" w:rsidRDefault="00D075CF" w:rsidP="008F152C">
            <w:r w:rsidRPr="003F3995">
              <w:t>Keratitis, periorbitaal oedeem, hordeolum.</w:t>
            </w:r>
          </w:p>
        </w:tc>
      </w:tr>
      <w:tr w:rsidR="00D075CF" w:rsidRPr="003F3995" w14:paraId="71559DA6" w14:textId="77777777" w:rsidTr="0087072E">
        <w:trPr>
          <w:cantSplit/>
          <w:jc w:val="center"/>
        </w:trPr>
        <w:tc>
          <w:tcPr>
            <w:tcW w:w="3910" w:type="dxa"/>
            <w:tcBorders>
              <w:top w:val="nil"/>
              <w:bottom w:val="nil"/>
            </w:tcBorders>
          </w:tcPr>
          <w:p w14:paraId="11204796" w14:textId="77777777" w:rsidR="00D075CF" w:rsidRPr="003F3995" w:rsidRDefault="00D075CF" w:rsidP="00D075CF">
            <w:pPr>
              <w:jc w:val="right"/>
            </w:pPr>
            <w:r w:rsidRPr="003F3995">
              <w:t>Zelden:</w:t>
            </w:r>
          </w:p>
        </w:tc>
        <w:tc>
          <w:tcPr>
            <w:tcW w:w="5162" w:type="dxa"/>
            <w:tcBorders>
              <w:top w:val="nil"/>
              <w:bottom w:val="nil"/>
            </w:tcBorders>
          </w:tcPr>
          <w:p w14:paraId="1E6705C8" w14:textId="77777777" w:rsidR="00D075CF" w:rsidRPr="003F3995" w:rsidRDefault="00D075CF" w:rsidP="008F152C">
            <w:r w:rsidRPr="003F3995">
              <w:t>Endoftalmitis.</w:t>
            </w:r>
          </w:p>
        </w:tc>
      </w:tr>
      <w:tr w:rsidR="00D075CF" w:rsidRPr="003F3995" w14:paraId="29013557" w14:textId="77777777" w:rsidTr="0087072E">
        <w:trPr>
          <w:cantSplit/>
          <w:jc w:val="center"/>
        </w:trPr>
        <w:tc>
          <w:tcPr>
            <w:tcW w:w="3910" w:type="dxa"/>
            <w:tcBorders>
              <w:top w:val="nil"/>
            </w:tcBorders>
          </w:tcPr>
          <w:p w14:paraId="7C8DDAE5" w14:textId="77777777" w:rsidR="00D075CF" w:rsidRPr="003F3995" w:rsidRDefault="00D075CF" w:rsidP="00D075CF">
            <w:pPr>
              <w:jc w:val="right"/>
            </w:pPr>
            <w:r w:rsidRPr="003F3995">
              <w:t>Niet bekend:</w:t>
            </w:r>
          </w:p>
        </w:tc>
        <w:tc>
          <w:tcPr>
            <w:tcW w:w="5162" w:type="dxa"/>
            <w:tcBorders>
              <w:top w:val="nil"/>
            </w:tcBorders>
          </w:tcPr>
          <w:p w14:paraId="69136B1D" w14:textId="77777777" w:rsidR="00D075CF" w:rsidRPr="003F3995" w:rsidRDefault="00D075CF" w:rsidP="008F152C">
            <w:r w:rsidRPr="003F3995">
              <w:t>Tijdelijk minder goed zien, tijdens of binnen 2</w:t>
            </w:r>
            <w:r w:rsidR="00B14352" w:rsidRPr="003F3995">
              <w:t> </w:t>
            </w:r>
            <w:r w:rsidRPr="003F3995">
              <w:t>uur na de infusie.</w:t>
            </w:r>
          </w:p>
        </w:tc>
      </w:tr>
      <w:tr w:rsidR="003D1FAC" w:rsidRPr="003F3995" w14:paraId="79FBF3CD" w14:textId="77777777" w:rsidTr="0087072E">
        <w:trPr>
          <w:cantSplit/>
          <w:jc w:val="center"/>
        </w:trPr>
        <w:tc>
          <w:tcPr>
            <w:tcW w:w="3910" w:type="dxa"/>
            <w:tcBorders>
              <w:bottom w:val="nil"/>
            </w:tcBorders>
          </w:tcPr>
          <w:p w14:paraId="2E682379" w14:textId="77777777" w:rsidR="003D1FAC" w:rsidRPr="003F3995" w:rsidRDefault="003D1FAC" w:rsidP="00D075CF">
            <w:pPr>
              <w:keepNext/>
            </w:pPr>
            <w:r w:rsidRPr="003F3995">
              <w:t>Hartaandoeningen</w:t>
            </w:r>
          </w:p>
        </w:tc>
        <w:tc>
          <w:tcPr>
            <w:tcW w:w="5162" w:type="dxa"/>
            <w:tcBorders>
              <w:bottom w:val="nil"/>
            </w:tcBorders>
          </w:tcPr>
          <w:p w14:paraId="6C259CC4" w14:textId="77777777" w:rsidR="003D1FAC" w:rsidRPr="003F3995" w:rsidRDefault="003D1FAC" w:rsidP="00D075CF">
            <w:pPr>
              <w:keepNext/>
            </w:pPr>
          </w:p>
        </w:tc>
      </w:tr>
      <w:tr w:rsidR="00D075CF" w:rsidRPr="003F3995" w14:paraId="58D6E4A1" w14:textId="77777777" w:rsidTr="0087072E">
        <w:trPr>
          <w:cantSplit/>
          <w:jc w:val="center"/>
        </w:trPr>
        <w:tc>
          <w:tcPr>
            <w:tcW w:w="3910" w:type="dxa"/>
            <w:tcBorders>
              <w:top w:val="nil"/>
              <w:bottom w:val="nil"/>
            </w:tcBorders>
          </w:tcPr>
          <w:p w14:paraId="51C4EF31" w14:textId="77777777" w:rsidR="00D075CF" w:rsidRPr="003F3995" w:rsidRDefault="00D075CF" w:rsidP="00D075CF">
            <w:pPr>
              <w:jc w:val="right"/>
            </w:pPr>
            <w:r w:rsidRPr="003F3995">
              <w:t>Vaak:</w:t>
            </w:r>
          </w:p>
        </w:tc>
        <w:tc>
          <w:tcPr>
            <w:tcW w:w="5162" w:type="dxa"/>
            <w:tcBorders>
              <w:top w:val="nil"/>
              <w:bottom w:val="nil"/>
            </w:tcBorders>
          </w:tcPr>
          <w:p w14:paraId="0B18FE0D" w14:textId="77777777" w:rsidR="00D075CF" w:rsidRPr="003F3995" w:rsidRDefault="00D075CF" w:rsidP="008F152C">
            <w:r w:rsidRPr="003F3995">
              <w:t>Tachycardie, palpitaties.</w:t>
            </w:r>
          </w:p>
        </w:tc>
      </w:tr>
      <w:tr w:rsidR="00D075CF" w:rsidRPr="003F3995" w14:paraId="3FD50C1E" w14:textId="77777777" w:rsidTr="0087072E">
        <w:trPr>
          <w:cantSplit/>
          <w:jc w:val="center"/>
        </w:trPr>
        <w:tc>
          <w:tcPr>
            <w:tcW w:w="3910" w:type="dxa"/>
            <w:tcBorders>
              <w:top w:val="nil"/>
              <w:bottom w:val="nil"/>
            </w:tcBorders>
          </w:tcPr>
          <w:p w14:paraId="470DDF43" w14:textId="77777777" w:rsidR="00D075CF" w:rsidRPr="003F3995" w:rsidRDefault="00D075CF" w:rsidP="00D075CF">
            <w:pPr>
              <w:jc w:val="right"/>
            </w:pPr>
            <w:r w:rsidRPr="003F3995">
              <w:t>Soms:</w:t>
            </w:r>
          </w:p>
        </w:tc>
        <w:tc>
          <w:tcPr>
            <w:tcW w:w="5162" w:type="dxa"/>
            <w:tcBorders>
              <w:top w:val="nil"/>
              <w:bottom w:val="nil"/>
            </w:tcBorders>
          </w:tcPr>
          <w:p w14:paraId="7A3AE0F5" w14:textId="77777777" w:rsidR="00D075CF" w:rsidRPr="003F3995" w:rsidRDefault="00D075CF" w:rsidP="008F152C">
            <w:r w:rsidRPr="003F3995">
              <w:t>Hartfalen (nieuw of verergering), aritmie, syncope, bradycardie.</w:t>
            </w:r>
          </w:p>
        </w:tc>
      </w:tr>
      <w:tr w:rsidR="00D075CF" w:rsidRPr="003F3995" w14:paraId="324F23AB" w14:textId="77777777" w:rsidTr="0087072E">
        <w:trPr>
          <w:cantSplit/>
          <w:jc w:val="center"/>
        </w:trPr>
        <w:tc>
          <w:tcPr>
            <w:tcW w:w="3910" w:type="dxa"/>
            <w:tcBorders>
              <w:top w:val="nil"/>
              <w:bottom w:val="nil"/>
            </w:tcBorders>
          </w:tcPr>
          <w:p w14:paraId="6B3EB123" w14:textId="77777777" w:rsidR="00D075CF" w:rsidRPr="003F3995" w:rsidRDefault="00D075CF" w:rsidP="00D075CF">
            <w:pPr>
              <w:jc w:val="right"/>
            </w:pPr>
            <w:r w:rsidRPr="003F3995">
              <w:t>Zelden:</w:t>
            </w:r>
          </w:p>
        </w:tc>
        <w:tc>
          <w:tcPr>
            <w:tcW w:w="5162" w:type="dxa"/>
            <w:tcBorders>
              <w:top w:val="nil"/>
              <w:bottom w:val="nil"/>
            </w:tcBorders>
          </w:tcPr>
          <w:p w14:paraId="5F1E8E8A" w14:textId="77777777" w:rsidR="00D075CF" w:rsidRPr="003F3995" w:rsidRDefault="00D075CF" w:rsidP="008F152C">
            <w:r w:rsidRPr="003F3995">
              <w:t>Cyanose, pericardeffusie.</w:t>
            </w:r>
          </w:p>
        </w:tc>
      </w:tr>
      <w:tr w:rsidR="00D075CF" w:rsidRPr="003F3995" w14:paraId="7C0628DF" w14:textId="77777777" w:rsidTr="0087072E">
        <w:trPr>
          <w:cantSplit/>
          <w:jc w:val="center"/>
        </w:trPr>
        <w:tc>
          <w:tcPr>
            <w:tcW w:w="3910" w:type="dxa"/>
            <w:tcBorders>
              <w:top w:val="nil"/>
            </w:tcBorders>
          </w:tcPr>
          <w:p w14:paraId="2118214D" w14:textId="77777777" w:rsidR="00D075CF" w:rsidRPr="003F3995" w:rsidRDefault="00D075CF" w:rsidP="00D075CF">
            <w:pPr>
              <w:jc w:val="right"/>
            </w:pPr>
            <w:r w:rsidRPr="003F3995">
              <w:t>Niet bekend:</w:t>
            </w:r>
          </w:p>
        </w:tc>
        <w:tc>
          <w:tcPr>
            <w:tcW w:w="5162" w:type="dxa"/>
            <w:tcBorders>
              <w:top w:val="nil"/>
            </w:tcBorders>
          </w:tcPr>
          <w:p w14:paraId="35C25A12" w14:textId="77777777" w:rsidR="00D075CF" w:rsidRPr="003F3995" w:rsidRDefault="00D075CF" w:rsidP="002A0717">
            <w:r w:rsidRPr="003F3995">
              <w:t>Myocardischemie/myocardinfarct.</w:t>
            </w:r>
          </w:p>
        </w:tc>
      </w:tr>
      <w:tr w:rsidR="003D1FAC" w:rsidRPr="003F3995" w14:paraId="6670312B" w14:textId="77777777" w:rsidTr="0087072E">
        <w:trPr>
          <w:cantSplit/>
          <w:jc w:val="center"/>
        </w:trPr>
        <w:tc>
          <w:tcPr>
            <w:tcW w:w="3910" w:type="dxa"/>
            <w:tcBorders>
              <w:bottom w:val="nil"/>
            </w:tcBorders>
          </w:tcPr>
          <w:p w14:paraId="135AE608" w14:textId="77777777" w:rsidR="003D1FAC" w:rsidRPr="003F3995" w:rsidRDefault="003D1FAC" w:rsidP="00D075CF">
            <w:pPr>
              <w:keepNext/>
            </w:pPr>
            <w:r w:rsidRPr="003F3995">
              <w:t>Bloedvataandoeningen</w:t>
            </w:r>
          </w:p>
        </w:tc>
        <w:tc>
          <w:tcPr>
            <w:tcW w:w="5162" w:type="dxa"/>
            <w:tcBorders>
              <w:bottom w:val="nil"/>
            </w:tcBorders>
          </w:tcPr>
          <w:p w14:paraId="21376D7E" w14:textId="77777777" w:rsidR="003D1FAC" w:rsidRPr="003F3995" w:rsidRDefault="003D1FAC" w:rsidP="00D075CF">
            <w:pPr>
              <w:keepNext/>
            </w:pPr>
          </w:p>
        </w:tc>
      </w:tr>
      <w:tr w:rsidR="00D075CF" w:rsidRPr="003F3995" w14:paraId="19E05AC3" w14:textId="77777777" w:rsidTr="0087072E">
        <w:trPr>
          <w:cantSplit/>
          <w:jc w:val="center"/>
        </w:trPr>
        <w:tc>
          <w:tcPr>
            <w:tcW w:w="3910" w:type="dxa"/>
            <w:tcBorders>
              <w:top w:val="nil"/>
              <w:bottom w:val="nil"/>
            </w:tcBorders>
          </w:tcPr>
          <w:p w14:paraId="791B39E0" w14:textId="77777777" w:rsidR="00D075CF" w:rsidRPr="003F3995" w:rsidRDefault="00D075CF" w:rsidP="00D075CF">
            <w:pPr>
              <w:jc w:val="right"/>
            </w:pPr>
            <w:r w:rsidRPr="003F3995">
              <w:t>Vaak:</w:t>
            </w:r>
          </w:p>
        </w:tc>
        <w:tc>
          <w:tcPr>
            <w:tcW w:w="5162" w:type="dxa"/>
            <w:tcBorders>
              <w:top w:val="nil"/>
              <w:bottom w:val="nil"/>
            </w:tcBorders>
          </w:tcPr>
          <w:p w14:paraId="24883EDD" w14:textId="77777777" w:rsidR="00D075CF" w:rsidRPr="003F3995" w:rsidRDefault="00D075CF" w:rsidP="008F152C">
            <w:r w:rsidRPr="003F3995">
              <w:t>Hypotensie, hypertensie, ecchymose, opvliegers, flushing.</w:t>
            </w:r>
          </w:p>
        </w:tc>
      </w:tr>
      <w:tr w:rsidR="00D075CF" w:rsidRPr="003F3995" w14:paraId="19C4D286" w14:textId="77777777" w:rsidTr="0087072E">
        <w:trPr>
          <w:cantSplit/>
          <w:jc w:val="center"/>
        </w:trPr>
        <w:tc>
          <w:tcPr>
            <w:tcW w:w="3910" w:type="dxa"/>
            <w:tcBorders>
              <w:top w:val="nil"/>
              <w:bottom w:val="nil"/>
            </w:tcBorders>
          </w:tcPr>
          <w:p w14:paraId="4F06A057" w14:textId="77777777" w:rsidR="00D075CF" w:rsidRPr="003F3995" w:rsidRDefault="00D075CF" w:rsidP="00D075CF">
            <w:pPr>
              <w:jc w:val="right"/>
            </w:pPr>
            <w:r w:rsidRPr="003F3995">
              <w:t>Soms:</w:t>
            </w:r>
          </w:p>
        </w:tc>
        <w:tc>
          <w:tcPr>
            <w:tcW w:w="5162" w:type="dxa"/>
            <w:tcBorders>
              <w:top w:val="nil"/>
              <w:bottom w:val="nil"/>
            </w:tcBorders>
          </w:tcPr>
          <w:p w14:paraId="4C41F79B" w14:textId="77777777" w:rsidR="00D075CF" w:rsidRPr="003F3995" w:rsidRDefault="00D075CF" w:rsidP="008F152C">
            <w:r w:rsidRPr="003F3995">
              <w:t>Perifere ischemie, tromboflebitis, hematoom.</w:t>
            </w:r>
          </w:p>
        </w:tc>
      </w:tr>
      <w:tr w:rsidR="00D075CF" w:rsidRPr="003F3995" w14:paraId="31971078" w14:textId="77777777" w:rsidTr="0087072E">
        <w:trPr>
          <w:cantSplit/>
          <w:jc w:val="center"/>
        </w:trPr>
        <w:tc>
          <w:tcPr>
            <w:tcW w:w="3910" w:type="dxa"/>
            <w:tcBorders>
              <w:top w:val="nil"/>
            </w:tcBorders>
          </w:tcPr>
          <w:p w14:paraId="2ECD10A9" w14:textId="77777777" w:rsidR="00D075CF" w:rsidRPr="003F3995" w:rsidRDefault="00D075CF" w:rsidP="00D075CF">
            <w:pPr>
              <w:jc w:val="right"/>
            </w:pPr>
            <w:r w:rsidRPr="003F3995">
              <w:t>Zelden:</w:t>
            </w:r>
          </w:p>
        </w:tc>
        <w:tc>
          <w:tcPr>
            <w:tcW w:w="5162" w:type="dxa"/>
            <w:tcBorders>
              <w:top w:val="nil"/>
            </w:tcBorders>
          </w:tcPr>
          <w:p w14:paraId="0C04DCCB" w14:textId="77777777" w:rsidR="00D075CF" w:rsidRPr="003F3995" w:rsidRDefault="00D075CF" w:rsidP="008F152C">
            <w:r w:rsidRPr="003F3995">
              <w:t>Verstoorde bloedsomloop, petechie, vasospasme.</w:t>
            </w:r>
          </w:p>
        </w:tc>
      </w:tr>
      <w:tr w:rsidR="003D1FAC" w:rsidRPr="003F3995" w14:paraId="21BDE9E9" w14:textId="77777777" w:rsidTr="0087072E">
        <w:trPr>
          <w:cantSplit/>
          <w:jc w:val="center"/>
        </w:trPr>
        <w:tc>
          <w:tcPr>
            <w:tcW w:w="3910" w:type="dxa"/>
            <w:tcBorders>
              <w:bottom w:val="nil"/>
            </w:tcBorders>
          </w:tcPr>
          <w:p w14:paraId="0B5F9254" w14:textId="77777777" w:rsidR="003D1FAC" w:rsidRPr="003F3995" w:rsidRDefault="003D1FAC" w:rsidP="00D075CF">
            <w:pPr>
              <w:keepNext/>
            </w:pPr>
            <w:r w:rsidRPr="003F3995">
              <w:t>Ademhalingsstelsel-, borstkas- en mediastinumaandoeningen</w:t>
            </w:r>
          </w:p>
        </w:tc>
        <w:tc>
          <w:tcPr>
            <w:tcW w:w="5162" w:type="dxa"/>
            <w:tcBorders>
              <w:bottom w:val="nil"/>
            </w:tcBorders>
          </w:tcPr>
          <w:p w14:paraId="6C7D65F9" w14:textId="77777777" w:rsidR="003D1FAC" w:rsidRPr="003F3995" w:rsidRDefault="003D1FAC" w:rsidP="00D075CF">
            <w:pPr>
              <w:keepNext/>
            </w:pPr>
          </w:p>
        </w:tc>
      </w:tr>
      <w:tr w:rsidR="00D075CF" w:rsidRPr="003F3995" w14:paraId="0187CF69" w14:textId="77777777" w:rsidTr="0087072E">
        <w:trPr>
          <w:cantSplit/>
          <w:jc w:val="center"/>
        </w:trPr>
        <w:tc>
          <w:tcPr>
            <w:tcW w:w="3910" w:type="dxa"/>
            <w:tcBorders>
              <w:top w:val="nil"/>
              <w:bottom w:val="nil"/>
            </w:tcBorders>
          </w:tcPr>
          <w:p w14:paraId="0DC34B37" w14:textId="77777777" w:rsidR="00D075CF" w:rsidRPr="003F3995" w:rsidRDefault="00D075CF" w:rsidP="00D075CF">
            <w:pPr>
              <w:jc w:val="right"/>
            </w:pPr>
            <w:r w:rsidRPr="003F3995">
              <w:t>Zeer vaak:</w:t>
            </w:r>
          </w:p>
        </w:tc>
        <w:tc>
          <w:tcPr>
            <w:tcW w:w="5162" w:type="dxa"/>
            <w:tcBorders>
              <w:top w:val="nil"/>
              <w:bottom w:val="nil"/>
            </w:tcBorders>
          </w:tcPr>
          <w:p w14:paraId="18293FF8" w14:textId="77777777" w:rsidR="00D075CF" w:rsidRPr="003F3995" w:rsidRDefault="00D075CF" w:rsidP="008F152C">
            <w:r w:rsidRPr="003F3995">
              <w:t>Bovensteluchtweginfectie, sinusitis.</w:t>
            </w:r>
          </w:p>
        </w:tc>
      </w:tr>
      <w:tr w:rsidR="00D075CF" w:rsidRPr="003F3995" w14:paraId="09A22211" w14:textId="77777777" w:rsidTr="0087072E">
        <w:trPr>
          <w:cantSplit/>
          <w:jc w:val="center"/>
        </w:trPr>
        <w:tc>
          <w:tcPr>
            <w:tcW w:w="3910" w:type="dxa"/>
            <w:tcBorders>
              <w:top w:val="nil"/>
              <w:bottom w:val="nil"/>
            </w:tcBorders>
          </w:tcPr>
          <w:p w14:paraId="522C991B" w14:textId="77777777" w:rsidR="00D075CF" w:rsidRPr="003F3995" w:rsidRDefault="00D075CF" w:rsidP="00D075CF">
            <w:pPr>
              <w:jc w:val="right"/>
            </w:pPr>
            <w:r w:rsidRPr="003F3995">
              <w:t>Vaak:</w:t>
            </w:r>
          </w:p>
        </w:tc>
        <w:tc>
          <w:tcPr>
            <w:tcW w:w="5162" w:type="dxa"/>
            <w:tcBorders>
              <w:top w:val="nil"/>
              <w:bottom w:val="nil"/>
            </w:tcBorders>
          </w:tcPr>
          <w:p w14:paraId="13FA6FDD" w14:textId="77777777" w:rsidR="00D075CF" w:rsidRPr="003F3995" w:rsidRDefault="00D075CF" w:rsidP="008F152C">
            <w:r w:rsidRPr="003F3995">
              <w:t>Lagereluchtweginfectie (bv. bronchitis, pneumonie), dyspneu, epistaxis.</w:t>
            </w:r>
          </w:p>
        </w:tc>
      </w:tr>
      <w:tr w:rsidR="00D075CF" w:rsidRPr="003F3995" w14:paraId="2D0E041C" w14:textId="77777777" w:rsidTr="0087072E">
        <w:trPr>
          <w:cantSplit/>
          <w:jc w:val="center"/>
        </w:trPr>
        <w:tc>
          <w:tcPr>
            <w:tcW w:w="3910" w:type="dxa"/>
            <w:tcBorders>
              <w:top w:val="nil"/>
              <w:bottom w:val="nil"/>
            </w:tcBorders>
          </w:tcPr>
          <w:p w14:paraId="2C01A32B" w14:textId="77777777" w:rsidR="00D075CF" w:rsidRPr="003F3995" w:rsidRDefault="00D075CF" w:rsidP="00D075CF">
            <w:pPr>
              <w:jc w:val="right"/>
            </w:pPr>
            <w:r w:rsidRPr="003F3995">
              <w:t>Soms:</w:t>
            </w:r>
          </w:p>
        </w:tc>
        <w:tc>
          <w:tcPr>
            <w:tcW w:w="5162" w:type="dxa"/>
            <w:tcBorders>
              <w:top w:val="nil"/>
              <w:bottom w:val="nil"/>
            </w:tcBorders>
          </w:tcPr>
          <w:p w14:paraId="55DD7CEA" w14:textId="77777777" w:rsidR="00D075CF" w:rsidRPr="003F3995" w:rsidRDefault="00D075CF" w:rsidP="008F152C">
            <w:r w:rsidRPr="003F3995">
              <w:t>Pulmonaal oedeem, bronchospasme, pleuritis, pleurale effusie.</w:t>
            </w:r>
          </w:p>
        </w:tc>
      </w:tr>
      <w:tr w:rsidR="00D075CF" w:rsidRPr="003F3995" w14:paraId="08EB09BB" w14:textId="77777777" w:rsidTr="0087072E">
        <w:trPr>
          <w:cantSplit/>
          <w:jc w:val="center"/>
        </w:trPr>
        <w:tc>
          <w:tcPr>
            <w:tcW w:w="3910" w:type="dxa"/>
            <w:tcBorders>
              <w:top w:val="nil"/>
            </w:tcBorders>
          </w:tcPr>
          <w:p w14:paraId="0DC07D9E" w14:textId="77777777" w:rsidR="00D075CF" w:rsidRPr="003F3995" w:rsidRDefault="00D075CF" w:rsidP="00D075CF">
            <w:pPr>
              <w:jc w:val="right"/>
            </w:pPr>
            <w:r w:rsidRPr="003F3995">
              <w:t>Zelden:</w:t>
            </w:r>
          </w:p>
        </w:tc>
        <w:tc>
          <w:tcPr>
            <w:tcW w:w="5162" w:type="dxa"/>
            <w:tcBorders>
              <w:top w:val="nil"/>
            </w:tcBorders>
          </w:tcPr>
          <w:p w14:paraId="2C9FC8E7" w14:textId="77777777" w:rsidR="00D075CF" w:rsidRPr="003F3995" w:rsidRDefault="00D075CF" w:rsidP="008F152C">
            <w:r w:rsidRPr="003F3995">
              <w:t>Interstitiële longziekte (inclusief snel progressieve ziekte, longfibrose en pneumonitis).</w:t>
            </w:r>
          </w:p>
        </w:tc>
      </w:tr>
      <w:tr w:rsidR="003D1FAC" w:rsidRPr="003F3995" w14:paraId="2ED64EC7" w14:textId="77777777" w:rsidTr="0087072E">
        <w:trPr>
          <w:cantSplit/>
          <w:jc w:val="center"/>
        </w:trPr>
        <w:tc>
          <w:tcPr>
            <w:tcW w:w="3910" w:type="dxa"/>
            <w:tcBorders>
              <w:bottom w:val="nil"/>
            </w:tcBorders>
          </w:tcPr>
          <w:p w14:paraId="3BE10D2C" w14:textId="77777777" w:rsidR="003D1FAC" w:rsidRPr="003F3995" w:rsidRDefault="003D1FAC" w:rsidP="00D075CF">
            <w:pPr>
              <w:keepNext/>
            </w:pPr>
            <w:r w:rsidRPr="003F3995">
              <w:t>Maag</w:t>
            </w:r>
            <w:r w:rsidR="004D2D9B" w:rsidRPr="003F3995">
              <w:t>-</w:t>
            </w:r>
            <w:r w:rsidRPr="003F3995">
              <w:t>darmstelselaandoeningen</w:t>
            </w:r>
          </w:p>
        </w:tc>
        <w:tc>
          <w:tcPr>
            <w:tcW w:w="5162" w:type="dxa"/>
            <w:tcBorders>
              <w:bottom w:val="nil"/>
            </w:tcBorders>
          </w:tcPr>
          <w:p w14:paraId="43C31A57" w14:textId="77777777" w:rsidR="003D1FAC" w:rsidRPr="003F3995" w:rsidRDefault="003D1FAC" w:rsidP="00D075CF">
            <w:pPr>
              <w:keepNext/>
            </w:pPr>
          </w:p>
        </w:tc>
      </w:tr>
      <w:tr w:rsidR="00D075CF" w:rsidRPr="003F3995" w14:paraId="528C14C8" w14:textId="77777777" w:rsidTr="0087072E">
        <w:trPr>
          <w:cantSplit/>
          <w:jc w:val="center"/>
        </w:trPr>
        <w:tc>
          <w:tcPr>
            <w:tcW w:w="3910" w:type="dxa"/>
            <w:tcBorders>
              <w:top w:val="nil"/>
              <w:bottom w:val="nil"/>
            </w:tcBorders>
          </w:tcPr>
          <w:p w14:paraId="6E98F398" w14:textId="77777777" w:rsidR="00D075CF" w:rsidRPr="003F3995" w:rsidRDefault="00D075CF" w:rsidP="00D075CF">
            <w:pPr>
              <w:jc w:val="right"/>
            </w:pPr>
            <w:r w:rsidRPr="003F3995">
              <w:t>Zeer vaak:</w:t>
            </w:r>
          </w:p>
        </w:tc>
        <w:tc>
          <w:tcPr>
            <w:tcW w:w="5162" w:type="dxa"/>
            <w:tcBorders>
              <w:top w:val="nil"/>
              <w:bottom w:val="nil"/>
            </w:tcBorders>
          </w:tcPr>
          <w:p w14:paraId="7CC5FD1C" w14:textId="77777777" w:rsidR="00D075CF" w:rsidRPr="003F3995" w:rsidRDefault="00D075CF" w:rsidP="008F152C">
            <w:r w:rsidRPr="003F3995">
              <w:t>Abdominale pijn, misselijkheid.</w:t>
            </w:r>
          </w:p>
        </w:tc>
      </w:tr>
      <w:tr w:rsidR="00D075CF" w:rsidRPr="003F3995" w14:paraId="44779C86" w14:textId="77777777" w:rsidTr="0087072E">
        <w:trPr>
          <w:cantSplit/>
          <w:jc w:val="center"/>
        </w:trPr>
        <w:tc>
          <w:tcPr>
            <w:tcW w:w="3910" w:type="dxa"/>
            <w:tcBorders>
              <w:top w:val="nil"/>
              <w:bottom w:val="nil"/>
            </w:tcBorders>
          </w:tcPr>
          <w:p w14:paraId="63060F00" w14:textId="77777777" w:rsidR="00D075CF" w:rsidRPr="003F3995" w:rsidRDefault="00D075CF" w:rsidP="00D075CF">
            <w:pPr>
              <w:jc w:val="right"/>
            </w:pPr>
            <w:r w:rsidRPr="003F3995">
              <w:t>Vaak:</w:t>
            </w:r>
          </w:p>
        </w:tc>
        <w:tc>
          <w:tcPr>
            <w:tcW w:w="5162" w:type="dxa"/>
            <w:tcBorders>
              <w:top w:val="nil"/>
              <w:bottom w:val="nil"/>
            </w:tcBorders>
          </w:tcPr>
          <w:p w14:paraId="7A7A64BD" w14:textId="77777777" w:rsidR="00D075CF" w:rsidRPr="003F3995" w:rsidRDefault="00D075CF" w:rsidP="008F152C">
            <w:r w:rsidRPr="003F3995">
              <w:t>Gastro-intestinale hemorragie, diarree, dyspepsie, gastro-oesofageale reflux, obstipatie.</w:t>
            </w:r>
          </w:p>
        </w:tc>
      </w:tr>
      <w:tr w:rsidR="00D075CF" w:rsidRPr="009D2EA8" w14:paraId="322A53D4" w14:textId="77777777" w:rsidTr="0087072E">
        <w:trPr>
          <w:cantSplit/>
          <w:jc w:val="center"/>
        </w:trPr>
        <w:tc>
          <w:tcPr>
            <w:tcW w:w="3910" w:type="dxa"/>
            <w:tcBorders>
              <w:top w:val="nil"/>
            </w:tcBorders>
          </w:tcPr>
          <w:p w14:paraId="3BBC8FE1" w14:textId="77777777" w:rsidR="00D075CF" w:rsidRPr="003F3995" w:rsidRDefault="00D075CF" w:rsidP="00D075CF">
            <w:pPr>
              <w:jc w:val="right"/>
            </w:pPr>
            <w:r w:rsidRPr="003F3995">
              <w:t>Soms:</w:t>
            </w:r>
          </w:p>
        </w:tc>
        <w:tc>
          <w:tcPr>
            <w:tcW w:w="5162" w:type="dxa"/>
            <w:tcBorders>
              <w:top w:val="nil"/>
            </w:tcBorders>
          </w:tcPr>
          <w:p w14:paraId="4BE8845A" w14:textId="77777777" w:rsidR="00D075CF" w:rsidRPr="00DE6461" w:rsidRDefault="00D075CF" w:rsidP="008F152C">
            <w:pPr>
              <w:rPr>
                <w:lang w:val="fr-BE"/>
              </w:rPr>
            </w:pPr>
            <w:r w:rsidRPr="00DE6461">
              <w:rPr>
                <w:lang w:val="fr-BE"/>
              </w:rPr>
              <w:t xml:space="preserve">Intestinale </w:t>
            </w:r>
            <w:proofErr w:type="spellStart"/>
            <w:r w:rsidRPr="00DE6461">
              <w:rPr>
                <w:lang w:val="fr-BE"/>
              </w:rPr>
              <w:t>perforatie</w:t>
            </w:r>
            <w:proofErr w:type="spellEnd"/>
            <w:r w:rsidRPr="00DE6461">
              <w:rPr>
                <w:lang w:val="fr-BE"/>
              </w:rPr>
              <w:t xml:space="preserve">, intestinale </w:t>
            </w:r>
            <w:proofErr w:type="spellStart"/>
            <w:r w:rsidRPr="00DE6461">
              <w:rPr>
                <w:lang w:val="fr-BE"/>
              </w:rPr>
              <w:t>stenose</w:t>
            </w:r>
            <w:proofErr w:type="spellEnd"/>
            <w:r w:rsidRPr="00DE6461">
              <w:rPr>
                <w:lang w:val="fr-BE"/>
              </w:rPr>
              <w:t xml:space="preserve">, </w:t>
            </w:r>
            <w:proofErr w:type="spellStart"/>
            <w:r w:rsidRPr="00DE6461">
              <w:rPr>
                <w:lang w:val="fr-BE"/>
              </w:rPr>
              <w:t>diverticulitis</w:t>
            </w:r>
            <w:proofErr w:type="spellEnd"/>
            <w:r w:rsidRPr="00DE6461">
              <w:rPr>
                <w:lang w:val="fr-BE"/>
              </w:rPr>
              <w:t xml:space="preserve">, </w:t>
            </w:r>
            <w:proofErr w:type="spellStart"/>
            <w:r w:rsidRPr="00DE6461">
              <w:rPr>
                <w:lang w:val="fr-BE"/>
              </w:rPr>
              <w:t>pancreatitis</w:t>
            </w:r>
            <w:proofErr w:type="spellEnd"/>
            <w:r w:rsidRPr="00DE6461">
              <w:rPr>
                <w:lang w:val="fr-BE"/>
              </w:rPr>
              <w:t xml:space="preserve">, </w:t>
            </w:r>
            <w:proofErr w:type="spellStart"/>
            <w:r w:rsidRPr="00DE6461">
              <w:rPr>
                <w:lang w:val="fr-BE"/>
              </w:rPr>
              <w:t>cheilitis</w:t>
            </w:r>
            <w:proofErr w:type="spellEnd"/>
            <w:r w:rsidRPr="00DE6461">
              <w:rPr>
                <w:lang w:val="fr-BE"/>
              </w:rPr>
              <w:t>.</w:t>
            </w:r>
          </w:p>
        </w:tc>
      </w:tr>
      <w:tr w:rsidR="003D1FAC" w:rsidRPr="003F3995" w14:paraId="4F1D916B" w14:textId="77777777" w:rsidTr="0087072E">
        <w:trPr>
          <w:cantSplit/>
          <w:jc w:val="center"/>
        </w:trPr>
        <w:tc>
          <w:tcPr>
            <w:tcW w:w="3910" w:type="dxa"/>
            <w:tcBorders>
              <w:bottom w:val="nil"/>
            </w:tcBorders>
          </w:tcPr>
          <w:p w14:paraId="1CDEAB68" w14:textId="77777777" w:rsidR="003D1FAC" w:rsidRPr="003F3995" w:rsidRDefault="003D1FAC" w:rsidP="00D075CF">
            <w:pPr>
              <w:keepNext/>
            </w:pPr>
            <w:r w:rsidRPr="003F3995">
              <w:t>Lever- en galaandoeningen</w:t>
            </w:r>
          </w:p>
        </w:tc>
        <w:tc>
          <w:tcPr>
            <w:tcW w:w="5162" w:type="dxa"/>
            <w:tcBorders>
              <w:bottom w:val="nil"/>
            </w:tcBorders>
          </w:tcPr>
          <w:p w14:paraId="256281E2" w14:textId="77777777" w:rsidR="003D1FAC" w:rsidRPr="003F3995" w:rsidRDefault="003D1FAC" w:rsidP="00D075CF">
            <w:pPr>
              <w:keepNext/>
            </w:pPr>
          </w:p>
        </w:tc>
      </w:tr>
      <w:tr w:rsidR="00D075CF" w:rsidRPr="003F3995" w14:paraId="71BDB2C6" w14:textId="77777777" w:rsidTr="0087072E">
        <w:trPr>
          <w:cantSplit/>
          <w:jc w:val="center"/>
        </w:trPr>
        <w:tc>
          <w:tcPr>
            <w:tcW w:w="3910" w:type="dxa"/>
            <w:tcBorders>
              <w:top w:val="nil"/>
              <w:bottom w:val="nil"/>
            </w:tcBorders>
          </w:tcPr>
          <w:p w14:paraId="3C60994D" w14:textId="77777777" w:rsidR="00D075CF" w:rsidRPr="003F3995" w:rsidRDefault="00D075CF" w:rsidP="00D075CF">
            <w:pPr>
              <w:jc w:val="right"/>
            </w:pPr>
            <w:r w:rsidRPr="003F3995">
              <w:t>Vaak:</w:t>
            </w:r>
          </w:p>
        </w:tc>
        <w:tc>
          <w:tcPr>
            <w:tcW w:w="5162" w:type="dxa"/>
            <w:tcBorders>
              <w:top w:val="nil"/>
              <w:bottom w:val="nil"/>
            </w:tcBorders>
          </w:tcPr>
          <w:p w14:paraId="60E5FA3C" w14:textId="77777777" w:rsidR="00D075CF" w:rsidRPr="003F3995" w:rsidRDefault="00D075CF" w:rsidP="008F152C">
            <w:r w:rsidRPr="003F3995">
              <w:t>Abnormale hepatische functie, verhoogde transaminasen.</w:t>
            </w:r>
          </w:p>
        </w:tc>
      </w:tr>
      <w:tr w:rsidR="00D075CF" w:rsidRPr="003F3995" w14:paraId="43201C85" w14:textId="77777777" w:rsidTr="0087072E">
        <w:trPr>
          <w:cantSplit/>
          <w:jc w:val="center"/>
        </w:trPr>
        <w:tc>
          <w:tcPr>
            <w:tcW w:w="3910" w:type="dxa"/>
            <w:tcBorders>
              <w:top w:val="nil"/>
              <w:bottom w:val="nil"/>
            </w:tcBorders>
          </w:tcPr>
          <w:p w14:paraId="1580541D" w14:textId="77777777" w:rsidR="00D075CF" w:rsidRPr="003F3995" w:rsidRDefault="00D075CF" w:rsidP="00D075CF">
            <w:pPr>
              <w:jc w:val="right"/>
            </w:pPr>
            <w:r w:rsidRPr="003F3995">
              <w:t>Soms:</w:t>
            </w:r>
          </w:p>
        </w:tc>
        <w:tc>
          <w:tcPr>
            <w:tcW w:w="5162" w:type="dxa"/>
            <w:tcBorders>
              <w:top w:val="nil"/>
              <w:bottom w:val="nil"/>
            </w:tcBorders>
          </w:tcPr>
          <w:p w14:paraId="77278B83" w14:textId="77777777" w:rsidR="00D075CF" w:rsidRPr="003F3995" w:rsidRDefault="00D075CF" w:rsidP="008F152C">
            <w:r w:rsidRPr="003F3995">
              <w:t>Hepatitis, hepatocellulaire beschadiging, cholecystitis.</w:t>
            </w:r>
          </w:p>
        </w:tc>
      </w:tr>
      <w:tr w:rsidR="00D075CF" w:rsidRPr="003F3995" w14:paraId="6B4C6FC9" w14:textId="77777777" w:rsidTr="0087072E">
        <w:trPr>
          <w:cantSplit/>
          <w:jc w:val="center"/>
        </w:trPr>
        <w:tc>
          <w:tcPr>
            <w:tcW w:w="3910" w:type="dxa"/>
            <w:tcBorders>
              <w:top w:val="nil"/>
              <w:bottom w:val="nil"/>
            </w:tcBorders>
          </w:tcPr>
          <w:p w14:paraId="41F304F1" w14:textId="77777777" w:rsidR="00D075CF" w:rsidRPr="003F3995" w:rsidRDefault="00D075CF" w:rsidP="00D075CF">
            <w:pPr>
              <w:jc w:val="right"/>
            </w:pPr>
            <w:r w:rsidRPr="003F3995">
              <w:t>Zelden:</w:t>
            </w:r>
          </w:p>
        </w:tc>
        <w:tc>
          <w:tcPr>
            <w:tcW w:w="5162" w:type="dxa"/>
            <w:tcBorders>
              <w:top w:val="nil"/>
              <w:bottom w:val="nil"/>
            </w:tcBorders>
          </w:tcPr>
          <w:p w14:paraId="2311573C" w14:textId="77777777" w:rsidR="00D075CF" w:rsidRPr="003F3995" w:rsidRDefault="00D075CF" w:rsidP="008F152C">
            <w:r w:rsidRPr="003F3995">
              <w:t>Auto-immune hepatitis, geelzucht.</w:t>
            </w:r>
          </w:p>
        </w:tc>
      </w:tr>
      <w:tr w:rsidR="00D075CF" w:rsidRPr="003F3995" w14:paraId="4B3FE927" w14:textId="77777777" w:rsidTr="0087072E">
        <w:trPr>
          <w:cantSplit/>
          <w:jc w:val="center"/>
        </w:trPr>
        <w:tc>
          <w:tcPr>
            <w:tcW w:w="3910" w:type="dxa"/>
            <w:tcBorders>
              <w:top w:val="nil"/>
            </w:tcBorders>
          </w:tcPr>
          <w:p w14:paraId="6E696DCC" w14:textId="77777777" w:rsidR="00D075CF" w:rsidRPr="003F3995" w:rsidRDefault="00D075CF" w:rsidP="00D075CF">
            <w:pPr>
              <w:jc w:val="right"/>
            </w:pPr>
            <w:r w:rsidRPr="003F3995">
              <w:t>Niet bekend:</w:t>
            </w:r>
          </w:p>
        </w:tc>
        <w:tc>
          <w:tcPr>
            <w:tcW w:w="5162" w:type="dxa"/>
            <w:tcBorders>
              <w:top w:val="nil"/>
            </w:tcBorders>
          </w:tcPr>
          <w:p w14:paraId="5DA62E02" w14:textId="77777777" w:rsidR="00D075CF" w:rsidRPr="003F3995" w:rsidRDefault="00D075CF" w:rsidP="008F152C">
            <w:r w:rsidRPr="003F3995">
              <w:t>Leverfalen.</w:t>
            </w:r>
          </w:p>
        </w:tc>
      </w:tr>
      <w:tr w:rsidR="003D1FAC" w:rsidRPr="003F3995" w14:paraId="74557492" w14:textId="77777777" w:rsidTr="0087072E">
        <w:trPr>
          <w:cantSplit/>
          <w:jc w:val="center"/>
        </w:trPr>
        <w:tc>
          <w:tcPr>
            <w:tcW w:w="3910" w:type="dxa"/>
            <w:tcBorders>
              <w:bottom w:val="nil"/>
            </w:tcBorders>
          </w:tcPr>
          <w:p w14:paraId="6DE0629E" w14:textId="77777777" w:rsidR="003D1FAC" w:rsidRPr="003F3995" w:rsidRDefault="003D1FAC" w:rsidP="00FB6F87">
            <w:pPr>
              <w:keepNext/>
            </w:pPr>
            <w:r w:rsidRPr="003F3995">
              <w:t>Huid- en onderhuidaandoeningen</w:t>
            </w:r>
          </w:p>
        </w:tc>
        <w:tc>
          <w:tcPr>
            <w:tcW w:w="5162" w:type="dxa"/>
            <w:tcBorders>
              <w:bottom w:val="nil"/>
            </w:tcBorders>
          </w:tcPr>
          <w:p w14:paraId="5434455A" w14:textId="77777777" w:rsidR="0067581D" w:rsidRPr="003F3995" w:rsidRDefault="0067581D" w:rsidP="00FB6F87">
            <w:pPr>
              <w:keepNext/>
            </w:pPr>
          </w:p>
        </w:tc>
      </w:tr>
      <w:tr w:rsidR="00D075CF" w:rsidRPr="003F3995" w14:paraId="5484CC8E" w14:textId="77777777" w:rsidTr="0087072E">
        <w:trPr>
          <w:cantSplit/>
          <w:jc w:val="center"/>
        </w:trPr>
        <w:tc>
          <w:tcPr>
            <w:tcW w:w="3910" w:type="dxa"/>
            <w:tcBorders>
              <w:top w:val="nil"/>
              <w:bottom w:val="nil"/>
            </w:tcBorders>
          </w:tcPr>
          <w:p w14:paraId="0D65EDF1" w14:textId="77777777" w:rsidR="00D075CF" w:rsidRPr="003F3995" w:rsidRDefault="00FB6F87" w:rsidP="009903A7">
            <w:pPr>
              <w:keepNext/>
              <w:jc w:val="right"/>
            </w:pPr>
            <w:r w:rsidRPr="003F3995">
              <w:t>Vaak:</w:t>
            </w:r>
          </w:p>
        </w:tc>
        <w:tc>
          <w:tcPr>
            <w:tcW w:w="5162" w:type="dxa"/>
            <w:tcBorders>
              <w:top w:val="nil"/>
              <w:bottom w:val="nil"/>
            </w:tcBorders>
          </w:tcPr>
          <w:p w14:paraId="1A65F56B" w14:textId="77777777" w:rsidR="00D075CF" w:rsidRPr="003F3995" w:rsidRDefault="00FB6F87" w:rsidP="009903A7">
            <w:pPr>
              <w:keepNext/>
            </w:pPr>
            <w:r w:rsidRPr="003F3995">
              <w:t>De eerste symptomen of verergering van psoriasis inclusief psoriasis pustulosa (hoofdzakelijk handpalmen en voetzolen), urticaria, uitslag, pruritus, hyperhidrose, droge huid, fungale dermatitis, eczeem, alopecia.</w:t>
            </w:r>
          </w:p>
        </w:tc>
      </w:tr>
      <w:tr w:rsidR="00D075CF" w:rsidRPr="003F3995" w14:paraId="0A910F81" w14:textId="77777777" w:rsidTr="0087072E">
        <w:trPr>
          <w:cantSplit/>
          <w:jc w:val="center"/>
        </w:trPr>
        <w:tc>
          <w:tcPr>
            <w:tcW w:w="3910" w:type="dxa"/>
            <w:tcBorders>
              <w:top w:val="nil"/>
              <w:bottom w:val="nil"/>
            </w:tcBorders>
          </w:tcPr>
          <w:p w14:paraId="05A856C1" w14:textId="77777777" w:rsidR="00D075CF" w:rsidRPr="003F3995" w:rsidRDefault="00FB6F87" w:rsidP="00FB6F87">
            <w:pPr>
              <w:jc w:val="right"/>
            </w:pPr>
            <w:r w:rsidRPr="003F3995">
              <w:t>Soms:</w:t>
            </w:r>
          </w:p>
        </w:tc>
        <w:tc>
          <w:tcPr>
            <w:tcW w:w="5162" w:type="dxa"/>
            <w:tcBorders>
              <w:top w:val="nil"/>
              <w:bottom w:val="nil"/>
            </w:tcBorders>
          </w:tcPr>
          <w:p w14:paraId="2614E48F" w14:textId="77777777" w:rsidR="00D075CF" w:rsidRPr="003F3995" w:rsidRDefault="00FB6F87" w:rsidP="00BE6D00">
            <w:r w:rsidRPr="003F3995">
              <w:t>Bulleuze eruptie, seborroe, rosacea, huidpapilloom, hyperkeratose, abnormale huidpigmentatie.</w:t>
            </w:r>
          </w:p>
        </w:tc>
      </w:tr>
      <w:tr w:rsidR="00D075CF" w:rsidRPr="003F3995" w14:paraId="2B53355E" w14:textId="77777777" w:rsidTr="0087072E">
        <w:trPr>
          <w:cantSplit/>
          <w:jc w:val="center"/>
        </w:trPr>
        <w:tc>
          <w:tcPr>
            <w:tcW w:w="3910" w:type="dxa"/>
            <w:tcBorders>
              <w:top w:val="nil"/>
              <w:bottom w:val="nil"/>
            </w:tcBorders>
          </w:tcPr>
          <w:p w14:paraId="7A0C7B43" w14:textId="77777777" w:rsidR="00D075CF" w:rsidRPr="003F3995" w:rsidRDefault="00FB6F87" w:rsidP="00FB6F87">
            <w:pPr>
              <w:jc w:val="right"/>
            </w:pPr>
            <w:r w:rsidRPr="003F3995">
              <w:lastRenderedPageBreak/>
              <w:t>Zelden:</w:t>
            </w:r>
          </w:p>
        </w:tc>
        <w:tc>
          <w:tcPr>
            <w:tcW w:w="5162" w:type="dxa"/>
            <w:tcBorders>
              <w:top w:val="nil"/>
              <w:bottom w:val="nil"/>
            </w:tcBorders>
          </w:tcPr>
          <w:p w14:paraId="4BE1AA68" w14:textId="77777777" w:rsidR="00D075CF" w:rsidRPr="003F3995" w:rsidRDefault="00FB6F87" w:rsidP="008F152C">
            <w:r w:rsidRPr="003F3995">
              <w:t>Toxische epidermale necrolyse, syndroom van Stevens-Johnson, erythema multiforme, furunculose</w:t>
            </w:r>
            <w:r w:rsidR="00026E6C" w:rsidRPr="003F3995">
              <w:t>, lineaire IgA bulleuze dermatose (LABD)</w:t>
            </w:r>
            <w:r w:rsidR="007A76DF" w:rsidRPr="003F3995">
              <w:t>, acute gegeneraliseerde exanthemateuze pustulose (AGEP)</w:t>
            </w:r>
            <w:r w:rsidR="00AD3BBC" w:rsidRPr="003F3995">
              <w:t xml:space="preserve">, </w:t>
            </w:r>
            <w:r w:rsidR="00AD3BBC" w:rsidRPr="003F3995">
              <w:rPr>
                <w:szCs w:val="22"/>
                <w:lang w:bidi="nl-NL"/>
              </w:rPr>
              <w:t>lichenoïde reacties</w:t>
            </w:r>
            <w:r w:rsidR="007A76DF" w:rsidRPr="003F3995">
              <w:t>.</w:t>
            </w:r>
          </w:p>
        </w:tc>
      </w:tr>
      <w:tr w:rsidR="00D075CF" w:rsidRPr="003F3995" w14:paraId="2C8615D8" w14:textId="77777777" w:rsidTr="0087072E">
        <w:trPr>
          <w:cantSplit/>
          <w:jc w:val="center"/>
        </w:trPr>
        <w:tc>
          <w:tcPr>
            <w:tcW w:w="3910" w:type="dxa"/>
            <w:tcBorders>
              <w:top w:val="nil"/>
            </w:tcBorders>
          </w:tcPr>
          <w:p w14:paraId="32332BF8" w14:textId="77777777" w:rsidR="00D075CF" w:rsidRPr="003F3995" w:rsidRDefault="00FB6F87" w:rsidP="00FB6F87">
            <w:pPr>
              <w:jc w:val="right"/>
            </w:pPr>
            <w:r w:rsidRPr="003F3995">
              <w:t>Niet bekend:</w:t>
            </w:r>
          </w:p>
        </w:tc>
        <w:tc>
          <w:tcPr>
            <w:tcW w:w="5162" w:type="dxa"/>
            <w:tcBorders>
              <w:top w:val="nil"/>
            </w:tcBorders>
          </w:tcPr>
          <w:p w14:paraId="702A943F" w14:textId="77777777" w:rsidR="00D075CF" w:rsidRPr="003F3995" w:rsidRDefault="00FB6F87" w:rsidP="008F152C">
            <w:r w:rsidRPr="003F3995">
              <w:t>Verergering van symptomen van dermatomyositis.</w:t>
            </w:r>
          </w:p>
        </w:tc>
      </w:tr>
      <w:tr w:rsidR="003D1FAC" w:rsidRPr="003F3995" w14:paraId="61796C46" w14:textId="77777777" w:rsidTr="0087072E">
        <w:trPr>
          <w:cantSplit/>
          <w:jc w:val="center"/>
        </w:trPr>
        <w:tc>
          <w:tcPr>
            <w:tcW w:w="3910" w:type="dxa"/>
            <w:tcBorders>
              <w:bottom w:val="nil"/>
            </w:tcBorders>
          </w:tcPr>
          <w:p w14:paraId="2F00DB1B" w14:textId="77777777" w:rsidR="003D1FAC" w:rsidRPr="003F3995" w:rsidRDefault="003D1FAC" w:rsidP="00FB6F87">
            <w:pPr>
              <w:keepNext/>
            </w:pPr>
            <w:r w:rsidRPr="003F3995">
              <w:t>Skeletspierstelsel- en bindweefselaandoeningen</w:t>
            </w:r>
          </w:p>
        </w:tc>
        <w:tc>
          <w:tcPr>
            <w:tcW w:w="5162" w:type="dxa"/>
            <w:tcBorders>
              <w:bottom w:val="nil"/>
            </w:tcBorders>
          </w:tcPr>
          <w:p w14:paraId="4EE27A44" w14:textId="77777777" w:rsidR="003D1FAC" w:rsidRPr="003F3995" w:rsidRDefault="003D1FAC" w:rsidP="00FB6F87">
            <w:pPr>
              <w:keepNext/>
            </w:pPr>
          </w:p>
        </w:tc>
      </w:tr>
      <w:tr w:rsidR="00FB6F87" w:rsidRPr="003F3995" w14:paraId="0D036CE6" w14:textId="77777777" w:rsidTr="0087072E">
        <w:trPr>
          <w:cantSplit/>
          <w:jc w:val="center"/>
        </w:trPr>
        <w:tc>
          <w:tcPr>
            <w:tcW w:w="3910" w:type="dxa"/>
            <w:tcBorders>
              <w:top w:val="nil"/>
            </w:tcBorders>
          </w:tcPr>
          <w:p w14:paraId="0A3BB703" w14:textId="77777777" w:rsidR="00FB6F87" w:rsidRPr="003F3995" w:rsidRDefault="00FB6F87" w:rsidP="00FB6F87">
            <w:pPr>
              <w:jc w:val="right"/>
            </w:pPr>
            <w:r w:rsidRPr="003F3995">
              <w:t>Vaak:</w:t>
            </w:r>
          </w:p>
        </w:tc>
        <w:tc>
          <w:tcPr>
            <w:tcW w:w="5162" w:type="dxa"/>
            <w:tcBorders>
              <w:top w:val="nil"/>
            </w:tcBorders>
          </w:tcPr>
          <w:p w14:paraId="2FE8B20D" w14:textId="77777777" w:rsidR="00FB6F87" w:rsidRPr="003F3995" w:rsidRDefault="00FB6F87" w:rsidP="008F152C">
            <w:r w:rsidRPr="003F3995">
              <w:t>Artralgie, myalgie, rugpijn.</w:t>
            </w:r>
          </w:p>
        </w:tc>
      </w:tr>
      <w:tr w:rsidR="003D1FAC" w:rsidRPr="003F3995" w14:paraId="1B1AA242" w14:textId="77777777" w:rsidTr="0087072E">
        <w:trPr>
          <w:cantSplit/>
          <w:jc w:val="center"/>
        </w:trPr>
        <w:tc>
          <w:tcPr>
            <w:tcW w:w="3910" w:type="dxa"/>
            <w:tcBorders>
              <w:bottom w:val="nil"/>
            </w:tcBorders>
          </w:tcPr>
          <w:p w14:paraId="577574AB" w14:textId="77777777" w:rsidR="003D1FAC" w:rsidRPr="003F3995" w:rsidRDefault="003D1FAC" w:rsidP="00FB6F87">
            <w:pPr>
              <w:keepNext/>
            </w:pPr>
            <w:r w:rsidRPr="003F3995">
              <w:t>Nier- en urinewegaandoeningen</w:t>
            </w:r>
          </w:p>
        </w:tc>
        <w:tc>
          <w:tcPr>
            <w:tcW w:w="5162" w:type="dxa"/>
            <w:tcBorders>
              <w:bottom w:val="nil"/>
            </w:tcBorders>
          </w:tcPr>
          <w:p w14:paraId="5009980A" w14:textId="77777777" w:rsidR="003D1FAC" w:rsidRPr="003F3995" w:rsidRDefault="003D1FAC" w:rsidP="00FB6F87">
            <w:pPr>
              <w:keepNext/>
            </w:pPr>
          </w:p>
        </w:tc>
      </w:tr>
      <w:tr w:rsidR="00FB6F87" w:rsidRPr="003F3995" w14:paraId="14D9C863" w14:textId="77777777" w:rsidTr="0087072E">
        <w:trPr>
          <w:cantSplit/>
          <w:jc w:val="center"/>
        </w:trPr>
        <w:tc>
          <w:tcPr>
            <w:tcW w:w="3910" w:type="dxa"/>
            <w:tcBorders>
              <w:top w:val="nil"/>
              <w:bottom w:val="nil"/>
            </w:tcBorders>
          </w:tcPr>
          <w:p w14:paraId="67CF83A8" w14:textId="77777777" w:rsidR="00FB6F87" w:rsidRPr="003F3995" w:rsidRDefault="00FB6F87" w:rsidP="00FB6F87">
            <w:pPr>
              <w:jc w:val="right"/>
            </w:pPr>
            <w:r w:rsidRPr="003F3995">
              <w:t>Vaak:</w:t>
            </w:r>
          </w:p>
        </w:tc>
        <w:tc>
          <w:tcPr>
            <w:tcW w:w="5162" w:type="dxa"/>
            <w:tcBorders>
              <w:top w:val="nil"/>
              <w:bottom w:val="nil"/>
            </w:tcBorders>
          </w:tcPr>
          <w:p w14:paraId="1EFAC163" w14:textId="77777777" w:rsidR="00FB6F87" w:rsidRPr="003F3995" w:rsidRDefault="00FB6F87" w:rsidP="008F152C">
            <w:r w:rsidRPr="003F3995">
              <w:t>Urineweginfectie.</w:t>
            </w:r>
          </w:p>
        </w:tc>
      </w:tr>
      <w:tr w:rsidR="00FB6F87" w:rsidRPr="003F3995" w14:paraId="19A2AFAA" w14:textId="77777777" w:rsidTr="0087072E">
        <w:trPr>
          <w:cantSplit/>
          <w:jc w:val="center"/>
        </w:trPr>
        <w:tc>
          <w:tcPr>
            <w:tcW w:w="3910" w:type="dxa"/>
            <w:tcBorders>
              <w:top w:val="nil"/>
            </w:tcBorders>
          </w:tcPr>
          <w:p w14:paraId="01E93424" w14:textId="77777777" w:rsidR="00FB6F87" w:rsidRPr="003F3995" w:rsidRDefault="00FB6F87" w:rsidP="00FB6F87">
            <w:pPr>
              <w:jc w:val="right"/>
            </w:pPr>
            <w:r w:rsidRPr="003F3995">
              <w:t>Soms:</w:t>
            </w:r>
          </w:p>
        </w:tc>
        <w:tc>
          <w:tcPr>
            <w:tcW w:w="5162" w:type="dxa"/>
            <w:tcBorders>
              <w:top w:val="nil"/>
            </w:tcBorders>
          </w:tcPr>
          <w:p w14:paraId="6A820911" w14:textId="77777777" w:rsidR="00FB6F87" w:rsidRPr="003F3995" w:rsidRDefault="00FB6F87" w:rsidP="008F152C">
            <w:r w:rsidRPr="003F3995">
              <w:t>Pyelonefritis.</w:t>
            </w:r>
          </w:p>
        </w:tc>
      </w:tr>
      <w:tr w:rsidR="003D1FAC" w:rsidRPr="003F3995" w14:paraId="1B2E1BB0" w14:textId="77777777" w:rsidTr="0087072E">
        <w:trPr>
          <w:cantSplit/>
          <w:jc w:val="center"/>
        </w:trPr>
        <w:tc>
          <w:tcPr>
            <w:tcW w:w="3910" w:type="dxa"/>
            <w:tcBorders>
              <w:bottom w:val="nil"/>
            </w:tcBorders>
          </w:tcPr>
          <w:p w14:paraId="1139D91D" w14:textId="77777777" w:rsidR="003D1FAC" w:rsidRPr="003F3995" w:rsidRDefault="003D1FAC" w:rsidP="00FB6F87">
            <w:pPr>
              <w:keepNext/>
            </w:pPr>
            <w:r w:rsidRPr="003F3995">
              <w:t>Voortplantingsstelsel- en borstaandoeningen</w:t>
            </w:r>
          </w:p>
        </w:tc>
        <w:tc>
          <w:tcPr>
            <w:tcW w:w="5162" w:type="dxa"/>
            <w:tcBorders>
              <w:bottom w:val="nil"/>
            </w:tcBorders>
          </w:tcPr>
          <w:p w14:paraId="734AE488" w14:textId="77777777" w:rsidR="003D1FAC" w:rsidRPr="003F3995" w:rsidRDefault="003D1FAC" w:rsidP="00FB6F87">
            <w:pPr>
              <w:keepNext/>
            </w:pPr>
          </w:p>
        </w:tc>
      </w:tr>
      <w:tr w:rsidR="00FB6F87" w:rsidRPr="003F3995" w14:paraId="70AC2B61" w14:textId="77777777" w:rsidTr="0087072E">
        <w:trPr>
          <w:cantSplit/>
          <w:jc w:val="center"/>
        </w:trPr>
        <w:tc>
          <w:tcPr>
            <w:tcW w:w="3910" w:type="dxa"/>
            <w:tcBorders>
              <w:top w:val="nil"/>
            </w:tcBorders>
          </w:tcPr>
          <w:p w14:paraId="52E8E02A" w14:textId="77777777" w:rsidR="00FB6F87" w:rsidRPr="003F3995" w:rsidRDefault="00FB6F87" w:rsidP="00FB6F87">
            <w:pPr>
              <w:jc w:val="right"/>
            </w:pPr>
            <w:r w:rsidRPr="003F3995">
              <w:t>Soms:</w:t>
            </w:r>
          </w:p>
        </w:tc>
        <w:tc>
          <w:tcPr>
            <w:tcW w:w="5162" w:type="dxa"/>
            <w:tcBorders>
              <w:top w:val="nil"/>
            </w:tcBorders>
          </w:tcPr>
          <w:p w14:paraId="4AEC920F" w14:textId="77777777" w:rsidR="00FB6F87" w:rsidRPr="003F3995" w:rsidRDefault="00FB6F87" w:rsidP="008F152C">
            <w:r w:rsidRPr="003F3995">
              <w:t>Vaginitis.</w:t>
            </w:r>
          </w:p>
        </w:tc>
      </w:tr>
      <w:tr w:rsidR="003D1FAC" w:rsidRPr="003F3995" w14:paraId="775151AF" w14:textId="77777777" w:rsidTr="0087072E">
        <w:trPr>
          <w:cantSplit/>
          <w:jc w:val="center"/>
        </w:trPr>
        <w:tc>
          <w:tcPr>
            <w:tcW w:w="3910" w:type="dxa"/>
            <w:tcBorders>
              <w:bottom w:val="nil"/>
            </w:tcBorders>
          </w:tcPr>
          <w:p w14:paraId="18091197" w14:textId="77777777" w:rsidR="003D1FAC" w:rsidRPr="003F3995" w:rsidRDefault="003D1FAC" w:rsidP="00FB6F87">
            <w:pPr>
              <w:keepNext/>
            </w:pPr>
            <w:r w:rsidRPr="003F3995">
              <w:t>Algemene aandoeningen en toedieningsplaatsstoornissen</w:t>
            </w:r>
          </w:p>
        </w:tc>
        <w:tc>
          <w:tcPr>
            <w:tcW w:w="5162" w:type="dxa"/>
            <w:tcBorders>
              <w:bottom w:val="nil"/>
            </w:tcBorders>
          </w:tcPr>
          <w:p w14:paraId="2EF49051" w14:textId="77777777" w:rsidR="003D1FAC" w:rsidRPr="003F3995" w:rsidRDefault="003D1FAC" w:rsidP="00FB6F87">
            <w:pPr>
              <w:keepNext/>
            </w:pPr>
          </w:p>
        </w:tc>
      </w:tr>
      <w:tr w:rsidR="00FB6F87" w:rsidRPr="003F3995" w14:paraId="50C639C3" w14:textId="77777777" w:rsidTr="0087072E">
        <w:trPr>
          <w:cantSplit/>
          <w:jc w:val="center"/>
        </w:trPr>
        <w:tc>
          <w:tcPr>
            <w:tcW w:w="3910" w:type="dxa"/>
            <w:tcBorders>
              <w:top w:val="nil"/>
              <w:bottom w:val="nil"/>
            </w:tcBorders>
          </w:tcPr>
          <w:p w14:paraId="05B793C0" w14:textId="77777777" w:rsidR="00FB6F87" w:rsidRPr="003F3995" w:rsidRDefault="00FB6F87" w:rsidP="00FB6F87">
            <w:pPr>
              <w:jc w:val="right"/>
            </w:pPr>
            <w:r w:rsidRPr="003F3995">
              <w:t>Zeer vaak:</w:t>
            </w:r>
          </w:p>
        </w:tc>
        <w:tc>
          <w:tcPr>
            <w:tcW w:w="5162" w:type="dxa"/>
            <w:tcBorders>
              <w:top w:val="nil"/>
              <w:bottom w:val="nil"/>
            </w:tcBorders>
          </w:tcPr>
          <w:p w14:paraId="6EABD2E3" w14:textId="77777777" w:rsidR="00FB6F87" w:rsidRPr="003F3995" w:rsidRDefault="00FB6F87" w:rsidP="008F152C">
            <w:r w:rsidRPr="003F3995">
              <w:t>Aan infusie gerelateerde reactie, pijn.</w:t>
            </w:r>
          </w:p>
        </w:tc>
      </w:tr>
      <w:tr w:rsidR="00FB6F87" w:rsidRPr="003F3995" w14:paraId="1A47F45F" w14:textId="77777777" w:rsidTr="0087072E">
        <w:trPr>
          <w:cantSplit/>
          <w:jc w:val="center"/>
        </w:trPr>
        <w:tc>
          <w:tcPr>
            <w:tcW w:w="3910" w:type="dxa"/>
            <w:tcBorders>
              <w:top w:val="nil"/>
              <w:bottom w:val="nil"/>
            </w:tcBorders>
          </w:tcPr>
          <w:p w14:paraId="5FA2CBE0" w14:textId="77777777" w:rsidR="00FB6F87" w:rsidRPr="003F3995" w:rsidRDefault="00FB6F87" w:rsidP="00FB6F87">
            <w:pPr>
              <w:jc w:val="right"/>
            </w:pPr>
            <w:r w:rsidRPr="003F3995">
              <w:t>Vaak:</w:t>
            </w:r>
          </w:p>
        </w:tc>
        <w:tc>
          <w:tcPr>
            <w:tcW w:w="5162" w:type="dxa"/>
            <w:tcBorders>
              <w:top w:val="nil"/>
              <w:bottom w:val="nil"/>
            </w:tcBorders>
          </w:tcPr>
          <w:p w14:paraId="037428A5" w14:textId="77777777" w:rsidR="00FB6F87" w:rsidRPr="003F3995" w:rsidRDefault="00FB6F87" w:rsidP="008F152C">
            <w:r w:rsidRPr="003F3995">
              <w:t>Pijn op de borst, vermoeidheid, koorts, reactie op de injectieplaats, koude rillingen, oedeem.</w:t>
            </w:r>
          </w:p>
        </w:tc>
      </w:tr>
      <w:tr w:rsidR="00FB6F87" w:rsidRPr="003F3995" w14:paraId="2E553BDA" w14:textId="77777777" w:rsidTr="0087072E">
        <w:trPr>
          <w:cantSplit/>
          <w:jc w:val="center"/>
        </w:trPr>
        <w:tc>
          <w:tcPr>
            <w:tcW w:w="3910" w:type="dxa"/>
            <w:tcBorders>
              <w:top w:val="nil"/>
              <w:bottom w:val="nil"/>
            </w:tcBorders>
          </w:tcPr>
          <w:p w14:paraId="55769D5A" w14:textId="77777777" w:rsidR="00FB6F87" w:rsidRPr="003F3995" w:rsidRDefault="00FB6F87" w:rsidP="00FB6F87">
            <w:pPr>
              <w:jc w:val="right"/>
            </w:pPr>
            <w:r w:rsidRPr="003F3995">
              <w:t>Soms:</w:t>
            </w:r>
          </w:p>
        </w:tc>
        <w:tc>
          <w:tcPr>
            <w:tcW w:w="5162" w:type="dxa"/>
            <w:tcBorders>
              <w:top w:val="nil"/>
              <w:bottom w:val="nil"/>
            </w:tcBorders>
          </w:tcPr>
          <w:p w14:paraId="427F726B" w14:textId="77777777" w:rsidR="00FB6F87" w:rsidRPr="003F3995" w:rsidRDefault="00FB6F87" w:rsidP="008F152C">
            <w:r w:rsidRPr="003F3995">
              <w:t>Verstoord genezingsproces.</w:t>
            </w:r>
          </w:p>
        </w:tc>
      </w:tr>
      <w:tr w:rsidR="00FB6F87" w:rsidRPr="003F3995" w14:paraId="3DB56D88" w14:textId="77777777" w:rsidTr="0087072E">
        <w:trPr>
          <w:cantSplit/>
          <w:jc w:val="center"/>
        </w:trPr>
        <w:tc>
          <w:tcPr>
            <w:tcW w:w="3910" w:type="dxa"/>
            <w:tcBorders>
              <w:top w:val="nil"/>
            </w:tcBorders>
          </w:tcPr>
          <w:p w14:paraId="16E5F0E4" w14:textId="77777777" w:rsidR="00FB6F87" w:rsidRPr="003F3995" w:rsidRDefault="00FB6F87" w:rsidP="00FB6F87">
            <w:pPr>
              <w:jc w:val="right"/>
            </w:pPr>
            <w:r w:rsidRPr="003F3995">
              <w:t>Zelden:</w:t>
            </w:r>
          </w:p>
        </w:tc>
        <w:tc>
          <w:tcPr>
            <w:tcW w:w="5162" w:type="dxa"/>
            <w:tcBorders>
              <w:top w:val="nil"/>
            </w:tcBorders>
          </w:tcPr>
          <w:p w14:paraId="0E571460" w14:textId="77777777" w:rsidR="00FB6F87" w:rsidRPr="003F3995" w:rsidRDefault="00FB6F87" w:rsidP="008F152C">
            <w:r w:rsidRPr="003F3995">
              <w:t>Granulomateuze laesie.</w:t>
            </w:r>
          </w:p>
        </w:tc>
      </w:tr>
      <w:tr w:rsidR="003D1FAC" w:rsidRPr="003F3995" w14:paraId="35CC8358" w14:textId="77777777" w:rsidTr="0087072E">
        <w:trPr>
          <w:cantSplit/>
          <w:jc w:val="center"/>
        </w:trPr>
        <w:tc>
          <w:tcPr>
            <w:tcW w:w="3910" w:type="dxa"/>
            <w:tcBorders>
              <w:bottom w:val="nil"/>
            </w:tcBorders>
          </w:tcPr>
          <w:p w14:paraId="7437DF42" w14:textId="77777777" w:rsidR="006B7DED" w:rsidRPr="003F3995" w:rsidRDefault="003D1FAC" w:rsidP="00FB6F87">
            <w:pPr>
              <w:keepNext/>
            </w:pPr>
            <w:r w:rsidRPr="003F3995">
              <w:t>Onderzoeken</w:t>
            </w:r>
          </w:p>
        </w:tc>
        <w:tc>
          <w:tcPr>
            <w:tcW w:w="5162" w:type="dxa"/>
            <w:tcBorders>
              <w:bottom w:val="nil"/>
            </w:tcBorders>
          </w:tcPr>
          <w:p w14:paraId="1E7CD38D" w14:textId="77777777" w:rsidR="006B7DED" w:rsidRPr="003F3995" w:rsidRDefault="006B7DED" w:rsidP="00FB6F87">
            <w:pPr>
              <w:keepNext/>
            </w:pPr>
          </w:p>
        </w:tc>
      </w:tr>
      <w:tr w:rsidR="00FB6F87" w:rsidRPr="003F3995" w14:paraId="4CC072C8" w14:textId="77777777" w:rsidTr="00292CCF">
        <w:trPr>
          <w:cantSplit/>
          <w:jc w:val="center"/>
        </w:trPr>
        <w:tc>
          <w:tcPr>
            <w:tcW w:w="3910" w:type="dxa"/>
            <w:tcBorders>
              <w:top w:val="nil"/>
              <w:bottom w:val="nil"/>
            </w:tcBorders>
          </w:tcPr>
          <w:p w14:paraId="01D78683" w14:textId="77777777" w:rsidR="00FB6F87" w:rsidRPr="003F3995" w:rsidRDefault="00FB6F87" w:rsidP="00FB6F87">
            <w:pPr>
              <w:jc w:val="right"/>
            </w:pPr>
            <w:r w:rsidRPr="003F3995">
              <w:t>Soms:</w:t>
            </w:r>
          </w:p>
        </w:tc>
        <w:tc>
          <w:tcPr>
            <w:tcW w:w="5162" w:type="dxa"/>
            <w:tcBorders>
              <w:top w:val="nil"/>
              <w:bottom w:val="nil"/>
            </w:tcBorders>
          </w:tcPr>
          <w:p w14:paraId="44500444" w14:textId="4133C8C2" w:rsidR="00FB6F87" w:rsidRPr="003F3995" w:rsidRDefault="00FB6F87" w:rsidP="008F152C">
            <w:r w:rsidRPr="003F3995">
              <w:t>Positieve autoantistoftest</w:t>
            </w:r>
            <w:r w:rsidR="003B19CF" w:rsidRPr="003F3995">
              <w:t>, gewichtstoename</w:t>
            </w:r>
            <w:r w:rsidR="003B19CF" w:rsidRPr="003F3995">
              <w:rPr>
                <w:vertAlign w:val="superscript"/>
              </w:rPr>
              <w:t>1</w:t>
            </w:r>
            <w:r w:rsidRPr="003F3995">
              <w:t>.</w:t>
            </w:r>
          </w:p>
        </w:tc>
      </w:tr>
      <w:tr w:rsidR="00FB6F87" w:rsidRPr="003F3995" w14:paraId="420118EA" w14:textId="77777777" w:rsidTr="00292CCF">
        <w:trPr>
          <w:cantSplit/>
          <w:jc w:val="center"/>
        </w:trPr>
        <w:tc>
          <w:tcPr>
            <w:tcW w:w="3910" w:type="dxa"/>
            <w:tcBorders>
              <w:top w:val="nil"/>
              <w:bottom w:val="single" w:sz="4" w:space="0" w:color="auto"/>
            </w:tcBorders>
          </w:tcPr>
          <w:p w14:paraId="0E00377A" w14:textId="77777777" w:rsidR="00FB6F87" w:rsidRPr="003F3995" w:rsidRDefault="00FB6F87" w:rsidP="00FB6F87">
            <w:pPr>
              <w:jc w:val="right"/>
            </w:pPr>
            <w:r w:rsidRPr="003F3995">
              <w:t>Zelden:</w:t>
            </w:r>
          </w:p>
        </w:tc>
        <w:tc>
          <w:tcPr>
            <w:tcW w:w="5162" w:type="dxa"/>
            <w:tcBorders>
              <w:top w:val="nil"/>
              <w:bottom w:val="single" w:sz="4" w:space="0" w:color="auto"/>
            </w:tcBorders>
          </w:tcPr>
          <w:p w14:paraId="395D0E79" w14:textId="77777777" w:rsidR="00FB6F87" w:rsidRPr="003F3995" w:rsidRDefault="00FB6F87" w:rsidP="008F152C">
            <w:r w:rsidRPr="003F3995">
              <w:t>Abnormale complementfactor.</w:t>
            </w:r>
          </w:p>
        </w:tc>
      </w:tr>
      <w:tr w:rsidR="00A52689" w:rsidRPr="00A52689" w14:paraId="0A6C1241" w14:textId="77777777" w:rsidTr="00182383">
        <w:trPr>
          <w:cantSplit/>
          <w:jc w:val="center"/>
        </w:trPr>
        <w:tc>
          <w:tcPr>
            <w:tcW w:w="3910" w:type="dxa"/>
            <w:tcBorders>
              <w:top w:val="nil"/>
              <w:bottom w:val="nil"/>
            </w:tcBorders>
          </w:tcPr>
          <w:p w14:paraId="26FC1A30" w14:textId="4BD71E2E" w:rsidR="00A52689" w:rsidRPr="003F3995" w:rsidRDefault="00A52689" w:rsidP="00402E1B">
            <w:pPr>
              <w:keepNext/>
            </w:pPr>
            <w:r w:rsidRPr="00A52689">
              <w:t>Letsels, intoxicaties en verrichtingscomplicaties</w:t>
            </w:r>
          </w:p>
        </w:tc>
        <w:tc>
          <w:tcPr>
            <w:tcW w:w="5162" w:type="dxa"/>
            <w:tcBorders>
              <w:top w:val="nil"/>
              <w:bottom w:val="nil"/>
            </w:tcBorders>
          </w:tcPr>
          <w:p w14:paraId="308571D0" w14:textId="73746DB8" w:rsidR="00A52689" w:rsidRPr="00A52689" w:rsidRDefault="00A52689" w:rsidP="00402E1B">
            <w:pPr>
              <w:keepNext/>
            </w:pPr>
          </w:p>
        </w:tc>
      </w:tr>
      <w:tr w:rsidR="00182383" w:rsidRPr="00A52689" w14:paraId="6C9F66BC" w14:textId="77777777" w:rsidTr="00292CCF">
        <w:trPr>
          <w:cantSplit/>
          <w:jc w:val="center"/>
        </w:trPr>
        <w:tc>
          <w:tcPr>
            <w:tcW w:w="3910" w:type="dxa"/>
            <w:tcBorders>
              <w:top w:val="nil"/>
              <w:bottom w:val="single" w:sz="4" w:space="0" w:color="auto"/>
            </w:tcBorders>
          </w:tcPr>
          <w:p w14:paraId="3D9CC40B" w14:textId="27376B60" w:rsidR="00182383" w:rsidRPr="00A52689" w:rsidRDefault="00182383" w:rsidP="00182383">
            <w:pPr>
              <w:jc w:val="right"/>
            </w:pPr>
            <w:r>
              <w:t>Niet bekend:</w:t>
            </w:r>
          </w:p>
        </w:tc>
        <w:tc>
          <w:tcPr>
            <w:tcW w:w="5162" w:type="dxa"/>
            <w:tcBorders>
              <w:top w:val="nil"/>
              <w:bottom w:val="single" w:sz="4" w:space="0" w:color="auto"/>
            </w:tcBorders>
          </w:tcPr>
          <w:p w14:paraId="4219A36D" w14:textId="54A216B1" w:rsidR="00182383" w:rsidRDefault="00182383" w:rsidP="008F152C">
            <w:r w:rsidRPr="004152A3">
              <w:rPr>
                <w:noProof/>
              </w:rPr>
              <w:t xml:space="preserve">Complicaties na een ingreep (met </w:t>
            </w:r>
            <w:r>
              <w:rPr>
                <w:noProof/>
              </w:rPr>
              <w:t>inbegrip van</w:t>
            </w:r>
            <w:r w:rsidRPr="004152A3">
              <w:rPr>
                <w:noProof/>
              </w:rPr>
              <w:t xml:space="preserve"> infectieuze en niet-infectieuze complicaties)</w:t>
            </w:r>
          </w:p>
        </w:tc>
      </w:tr>
      <w:tr w:rsidR="0087072E" w:rsidRPr="003F3995" w14:paraId="22246DA9" w14:textId="77777777" w:rsidTr="005F5166">
        <w:trPr>
          <w:cantSplit/>
          <w:trHeight w:val="1412"/>
          <w:jc w:val="center"/>
        </w:trPr>
        <w:tc>
          <w:tcPr>
            <w:tcW w:w="9072" w:type="dxa"/>
            <w:gridSpan w:val="2"/>
            <w:tcBorders>
              <w:top w:val="single" w:sz="4" w:space="0" w:color="auto"/>
              <w:left w:val="nil"/>
              <w:bottom w:val="nil"/>
              <w:right w:val="nil"/>
            </w:tcBorders>
          </w:tcPr>
          <w:p w14:paraId="225B1ED2" w14:textId="77777777" w:rsidR="0087072E" w:rsidRPr="003F3995" w:rsidRDefault="0087072E" w:rsidP="0005565A">
            <w:pPr>
              <w:tabs>
                <w:tab w:val="left" w:pos="284"/>
              </w:tabs>
              <w:ind w:left="284" w:hanging="284"/>
              <w:rPr>
                <w:sz w:val="18"/>
                <w:szCs w:val="18"/>
              </w:rPr>
            </w:pPr>
            <w:r w:rsidRPr="003F3995">
              <w:rPr>
                <w:sz w:val="18"/>
                <w:szCs w:val="18"/>
              </w:rPr>
              <w:t>*</w:t>
            </w:r>
            <w:r w:rsidRPr="003F3995">
              <w:rPr>
                <w:sz w:val="18"/>
                <w:szCs w:val="18"/>
              </w:rPr>
              <w:tab/>
              <w:t xml:space="preserve">Inclusief </w:t>
            </w:r>
            <w:r w:rsidR="00600002" w:rsidRPr="003F3995">
              <w:rPr>
                <w:sz w:val="18"/>
                <w:szCs w:val="18"/>
              </w:rPr>
              <w:t>runder</w:t>
            </w:r>
            <w:r w:rsidRPr="003F3995">
              <w:rPr>
                <w:sz w:val="18"/>
                <w:szCs w:val="18"/>
              </w:rPr>
              <w:t>tuberculose (gedissemineerde BCG-infectie), zie rubriek 4.4</w:t>
            </w:r>
          </w:p>
          <w:p w14:paraId="3F25A47F" w14:textId="00FF54C7" w:rsidR="003B19CF" w:rsidRPr="003F3995" w:rsidRDefault="003B19CF" w:rsidP="00633D13">
            <w:pPr>
              <w:tabs>
                <w:tab w:val="left" w:pos="284"/>
              </w:tabs>
              <w:ind w:left="284" w:hanging="284"/>
              <w:rPr>
                <w:sz w:val="18"/>
                <w:szCs w:val="18"/>
              </w:rPr>
            </w:pPr>
            <w:r w:rsidRPr="003F3995">
              <w:rPr>
                <w:vertAlign w:val="superscript"/>
              </w:rPr>
              <w:t>1</w:t>
            </w:r>
            <w:r w:rsidRPr="003F3995">
              <w:tab/>
            </w:r>
            <w:r w:rsidR="00BA017A" w:rsidRPr="003F3995">
              <w:rPr>
                <w:sz w:val="18"/>
                <w:szCs w:val="18"/>
              </w:rPr>
              <w:t>Na 12</w:t>
            </w:r>
            <w:r w:rsidR="00A21C9B" w:rsidRPr="003F3995">
              <w:rPr>
                <w:sz w:val="18"/>
                <w:szCs w:val="18"/>
              </w:rPr>
              <w:t> </w:t>
            </w:r>
            <w:r w:rsidR="00BA017A" w:rsidRPr="003F3995">
              <w:rPr>
                <w:sz w:val="18"/>
                <w:szCs w:val="18"/>
              </w:rPr>
              <w:t xml:space="preserve">maanden van gecontroleerd onderzoek bij volwassenen voor </w:t>
            </w:r>
            <w:r w:rsidR="00644FA7" w:rsidRPr="003F3995">
              <w:rPr>
                <w:sz w:val="18"/>
                <w:szCs w:val="18"/>
              </w:rPr>
              <w:t>alle</w:t>
            </w:r>
            <w:r w:rsidR="00BA017A" w:rsidRPr="003F3995">
              <w:rPr>
                <w:sz w:val="18"/>
                <w:szCs w:val="18"/>
              </w:rPr>
              <w:t xml:space="preserve"> </w:t>
            </w:r>
            <w:r w:rsidR="003056AE" w:rsidRPr="003F3995">
              <w:rPr>
                <w:sz w:val="18"/>
                <w:szCs w:val="18"/>
              </w:rPr>
              <w:t>indicaties</w:t>
            </w:r>
            <w:r w:rsidR="00BA017A" w:rsidRPr="003F3995">
              <w:rPr>
                <w:sz w:val="18"/>
                <w:szCs w:val="18"/>
              </w:rPr>
              <w:t xml:space="preserve">, </w:t>
            </w:r>
            <w:r w:rsidR="007600DF" w:rsidRPr="003F3995">
              <w:rPr>
                <w:sz w:val="18"/>
                <w:szCs w:val="18"/>
              </w:rPr>
              <w:t>was de mediane gewichtstoename 3,50 kg b</w:t>
            </w:r>
            <w:r w:rsidR="00BA017A" w:rsidRPr="003F3995">
              <w:rPr>
                <w:sz w:val="18"/>
                <w:szCs w:val="18"/>
              </w:rPr>
              <w:t>ij deelnemers die infliximab kregen</w:t>
            </w:r>
            <w:r w:rsidR="007600DF" w:rsidRPr="003F3995">
              <w:rPr>
                <w:sz w:val="18"/>
                <w:szCs w:val="18"/>
              </w:rPr>
              <w:t xml:space="preserve"> en 3,00 kg bij</w:t>
            </w:r>
            <w:r w:rsidR="00BA017A" w:rsidRPr="003F3995">
              <w:rPr>
                <w:sz w:val="18"/>
                <w:szCs w:val="18"/>
              </w:rPr>
              <w:t xml:space="preserve"> de</w:t>
            </w:r>
            <w:r w:rsidR="00644FA7" w:rsidRPr="003F3995">
              <w:rPr>
                <w:sz w:val="18"/>
                <w:szCs w:val="18"/>
              </w:rPr>
              <w:t xml:space="preserve">elnemers </w:t>
            </w:r>
            <w:r w:rsidR="00BA017A" w:rsidRPr="003F3995">
              <w:rPr>
                <w:sz w:val="18"/>
                <w:szCs w:val="18"/>
              </w:rPr>
              <w:t xml:space="preserve">die placebo </w:t>
            </w:r>
            <w:r w:rsidR="00702BF7" w:rsidRPr="003F3995">
              <w:rPr>
                <w:sz w:val="18"/>
                <w:szCs w:val="18"/>
              </w:rPr>
              <w:t>kreg</w:t>
            </w:r>
            <w:r w:rsidR="007600DF" w:rsidRPr="003F3995">
              <w:rPr>
                <w:sz w:val="18"/>
                <w:szCs w:val="18"/>
              </w:rPr>
              <w:t>en.</w:t>
            </w:r>
            <w:r w:rsidR="00BA017A" w:rsidRPr="003F3995">
              <w:rPr>
                <w:sz w:val="18"/>
                <w:szCs w:val="18"/>
              </w:rPr>
              <w:t xml:space="preserve"> </w:t>
            </w:r>
            <w:r w:rsidR="00702BF7" w:rsidRPr="003F3995">
              <w:rPr>
                <w:sz w:val="18"/>
                <w:szCs w:val="18"/>
              </w:rPr>
              <w:t>Bij</w:t>
            </w:r>
            <w:r w:rsidR="00BA017A" w:rsidRPr="003F3995">
              <w:rPr>
                <w:sz w:val="18"/>
                <w:szCs w:val="18"/>
              </w:rPr>
              <w:t xml:space="preserve"> patiënten met </w:t>
            </w:r>
            <w:r w:rsidR="00A21C9B" w:rsidRPr="003F3995">
              <w:rPr>
                <w:sz w:val="18"/>
                <w:szCs w:val="18"/>
              </w:rPr>
              <w:t>indicatie</w:t>
            </w:r>
            <w:r w:rsidR="00DC36E8" w:rsidRPr="003F3995">
              <w:rPr>
                <w:sz w:val="18"/>
                <w:szCs w:val="18"/>
              </w:rPr>
              <w:t>s</w:t>
            </w:r>
            <w:r w:rsidR="00A21C9B" w:rsidRPr="003F3995">
              <w:rPr>
                <w:sz w:val="18"/>
                <w:szCs w:val="18"/>
              </w:rPr>
              <w:t xml:space="preserve"> van </w:t>
            </w:r>
            <w:r w:rsidR="00702BF7" w:rsidRPr="003F3995">
              <w:rPr>
                <w:sz w:val="18"/>
                <w:szCs w:val="18"/>
              </w:rPr>
              <w:t>ontstekingsachtige</w:t>
            </w:r>
            <w:r w:rsidR="00BA017A" w:rsidRPr="003F3995">
              <w:rPr>
                <w:sz w:val="18"/>
                <w:szCs w:val="18"/>
              </w:rPr>
              <w:t xml:space="preserve"> darm</w:t>
            </w:r>
            <w:r w:rsidR="00A21C9B" w:rsidRPr="003F3995">
              <w:rPr>
                <w:sz w:val="18"/>
                <w:szCs w:val="18"/>
              </w:rPr>
              <w:t>ziek</w:t>
            </w:r>
            <w:r w:rsidR="00DC36E8" w:rsidRPr="003F3995">
              <w:rPr>
                <w:sz w:val="18"/>
                <w:szCs w:val="18"/>
              </w:rPr>
              <w:t>t</w:t>
            </w:r>
            <w:r w:rsidR="00A21C9B" w:rsidRPr="003F3995">
              <w:rPr>
                <w:sz w:val="18"/>
                <w:szCs w:val="18"/>
              </w:rPr>
              <w:t>en</w:t>
            </w:r>
            <w:r w:rsidR="00BA017A" w:rsidRPr="003F3995">
              <w:rPr>
                <w:sz w:val="18"/>
                <w:szCs w:val="18"/>
              </w:rPr>
              <w:t xml:space="preserve"> </w:t>
            </w:r>
            <w:r w:rsidR="00702BF7" w:rsidRPr="003F3995">
              <w:rPr>
                <w:sz w:val="18"/>
                <w:szCs w:val="18"/>
              </w:rPr>
              <w:t>was</w:t>
            </w:r>
            <w:r w:rsidR="00BA017A" w:rsidRPr="003F3995">
              <w:rPr>
                <w:sz w:val="18"/>
                <w:szCs w:val="18"/>
              </w:rPr>
              <w:t xml:space="preserve"> de </w:t>
            </w:r>
            <w:r w:rsidR="00A21C9B" w:rsidRPr="003F3995">
              <w:rPr>
                <w:sz w:val="18"/>
                <w:szCs w:val="18"/>
              </w:rPr>
              <w:t>mediane</w:t>
            </w:r>
            <w:r w:rsidR="00BA017A" w:rsidRPr="003F3995">
              <w:rPr>
                <w:sz w:val="18"/>
                <w:szCs w:val="18"/>
              </w:rPr>
              <w:t xml:space="preserve"> gewichtstoename 4,14</w:t>
            </w:r>
            <w:r w:rsidR="00DC36E8" w:rsidRPr="003F3995">
              <w:rPr>
                <w:sz w:val="18"/>
                <w:szCs w:val="18"/>
              </w:rPr>
              <w:t> </w:t>
            </w:r>
            <w:r w:rsidR="00BA017A" w:rsidRPr="003F3995">
              <w:rPr>
                <w:sz w:val="18"/>
                <w:szCs w:val="18"/>
              </w:rPr>
              <w:t xml:space="preserve">kg </w:t>
            </w:r>
            <w:r w:rsidR="007600DF" w:rsidRPr="003F3995">
              <w:rPr>
                <w:sz w:val="18"/>
                <w:szCs w:val="18"/>
              </w:rPr>
              <w:t>bij</w:t>
            </w:r>
            <w:r w:rsidR="00BA017A" w:rsidRPr="003F3995">
              <w:rPr>
                <w:sz w:val="18"/>
                <w:szCs w:val="18"/>
              </w:rPr>
              <w:t xml:space="preserve"> d</w:t>
            </w:r>
            <w:r w:rsidR="00644FA7" w:rsidRPr="003F3995">
              <w:rPr>
                <w:sz w:val="18"/>
                <w:szCs w:val="18"/>
              </w:rPr>
              <w:t xml:space="preserve">eelnemers </w:t>
            </w:r>
            <w:r w:rsidR="00BA017A" w:rsidRPr="003F3995">
              <w:rPr>
                <w:sz w:val="18"/>
                <w:szCs w:val="18"/>
              </w:rPr>
              <w:t>die infliximab kregen en 3,00</w:t>
            </w:r>
            <w:r w:rsidR="00DC36E8" w:rsidRPr="003F3995">
              <w:rPr>
                <w:sz w:val="18"/>
                <w:szCs w:val="18"/>
              </w:rPr>
              <w:t> </w:t>
            </w:r>
            <w:r w:rsidR="00BA017A" w:rsidRPr="003F3995">
              <w:rPr>
                <w:sz w:val="18"/>
                <w:szCs w:val="18"/>
              </w:rPr>
              <w:t xml:space="preserve">kg </w:t>
            </w:r>
            <w:r w:rsidR="007600DF" w:rsidRPr="003F3995">
              <w:rPr>
                <w:sz w:val="18"/>
                <w:szCs w:val="18"/>
              </w:rPr>
              <w:t>bij</w:t>
            </w:r>
            <w:r w:rsidR="00BA017A" w:rsidRPr="003F3995">
              <w:rPr>
                <w:sz w:val="18"/>
                <w:szCs w:val="18"/>
              </w:rPr>
              <w:t xml:space="preserve"> </w:t>
            </w:r>
            <w:r w:rsidR="00644FA7" w:rsidRPr="003F3995">
              <w:rPr>
                <w:sz w:val="18"/>
                <w:szCs w:val="18"/>
              </w:rPr>
              <w:t>deelnemers</w:t>
            </w:r>
            <w:r w:rsidR="00BA017A" w:rsidRPr="003F3995">
              <w:rPr>
                <w:sz w:val="18"/>
                <w:szCs w:val="18"/>
              </w:rPr>
              <w:t xml:space="preserve"> die placebo </w:t>
            </w:r>
            <w:r w:rsidR="00702BF7" w:rsidRPr="003F3995">
              <w:rPr>
                <w:sz w:val="18"/>
                <w:szCs w:val="18"/>
              </w:rPr>
              <w:t>kregen</w:t>
            </w:r>
            <w:r w:rsidR="00BA017A" w:rsidRPr="003F3995">
              <w:rPr>
                <w:sz w:val="18"/>
                <w:szCs w:val="18"/>
              </w:rPr>
              <w:t xml:space="preserve">. Voor patiënten met reumatologische </w:t>
            </w:r>
            <w:r w:rsidR="00F9779C" w:rsidRPr="003F3995">
              <w:rPr>
                <w:sz w:val="18"/>
                <w:szCs w:val="18"/>
              </w:rPr>
              <w:t>indicaties</w:t>
            </w:r>
            <w:r w:rsidR="00BA017A" w:rsidRPr="003F3995">
              <w:rPr>
                <w:sz w:val="18"/>
                <w:szCs w:val="18"/>
              </w:rPr>
              <w:t xml:space="preserve"> was de </w:t>
            </w:r>
            <w:r w:rsidR="00F9779C" w:rsidRPr="003F3995">
              <w:rPr>
                <w:sz w:val="18"/>
                <w:szCs w:val="18"/>
              </w:rPr>
              <w:t>mediane</w:t>
            </w:r>
            <w:r w:rsidR="00BA017A" w:rsidRPr="003F3995">
              <w:rPr>
                <w:sz w:val="18"/>
                <w:szCs w:val="18"/>
              </w:rPr>
              <w:t xml:space="preserve"> gewichtstoename 3,40</w:t>
            </w:r>
            <w:r w:rsidR="00F9779C" w:rsidRPr="003F3995">
              <w:rPr>
                <w:sz w:val="18"/>
                <w:szCs w:val="18"/>
              </w:rPr>
              <w:t> </w:t>
            </w:r>
            <w:r w:rsidR="00BA017A" w:rsidRPr="003F3995">
              <w:rPr>
                <w:sz w:val="18"/>
                <w:szCs w:val="18"/>
              </w:rPr>
              <w:t xml:space="preserve">kg </w:t>
            </w:r>
            <w:r w:rsidR="007600DF" w:rsidRPr="003F3995">
              <w:rPr>
                <w:sz w:val="18"/>
                <w:szCs w:val="18"/>
              </w:rPr>
              <w:t xml:space="preserve">bij </w:t>
            </w:r>
            <w:r w:rsidR="00644FA7" w:rsidRPr="003F3995">
              <w:rPr>
                <w:sz w:val="18"/>
                <w:szCs w:val="18"/>
              </w:rPr>
              <w:t>deelnemers</w:t>
            </w:r>
            <w:r w:rsidR="00BA017A" w:rsidRPr="003F3995">
              <w:rPr>
                <w:sz w:val="18"/>
                <w:szCs w:val="18"/>
              </w:rPr>
              <w:t xml:space="preserve"> d</w:t>
            </w:r>
            <w:r w:rsidR="007600DF" w:rsidRPr="003F3995">
              <w:rPr>
                <w:sz w:val="18"/>
                <w:szCs w:val="18"/>
              </w:rPr>
              <w:t>i</w:t>
            </w:r>
            <w:r w:rsidR="00BA017A" w:rsidRPr="003F3995">
              <w:rPr>
                <w:sz w:val="18"/>
                <w:szCs w:val="18"/>
              </w:rPr>
              <w:t>e infliximab</w:t>
            </w:r>
            <w:r w:rsidR="007600DF" w:rsidRPr="003F3995">
              <w:rPr>
                <w:sz w:val="18"/>
                <w:szCs w:val="18"/>
              </w:rPr>
              <w:t xml:space="preserve"> kregen</w:t>
            </w:r>
            <w:r w:rsidR="00BA017A" w:rsidRPr="003F3995">
              <w:rPr>
                <w:sz w:val="18"/>
                <w:szCs w:val="18"/>
              </w:rPr>
              <w:t xml:space="preserve"> en 3,00</w:t>
            </w:r>
            <w:r w:rsidR="00F9779C" w:rsidRPr="003F3995">
              <w:rPr>
                <w:sz w:val="18"/>
                <w:szCs w:val="18"/>
              </w:rPr>
              <w:t> </w:t>
            </w:r>
            <w:r w:rsidR="00BA017A" w:rsidRPr="003F3995">
              <w:rPr>
                <w:sz w:val="18"/>
                <w:szCs w:val="18"/>
              </w:rPr>
              <w:t xml:space="preserve">kg </w:t>
            </w:r>
            <w:r w:rsidR="007600DF" w:rsidRPr="003F3995">
              <w:rPr>
                <w:sz w:val="18"/>
                <w:szCs w:val="18"/>
              </w:rPr>
              <w:t xml:space="preserve">bij </w:t>
            </w:r>
            <w:r w:rsidR="00644FA7" w:rsidRPr="003F3995">
              <w:rPr>
                <w:sz w:val="18"/>
                <w:szCs w:val="18"/>
              </w:rPr>
              <w:t>deel</w:t>
            </w:r>
            <w:r w:rsidR="00A53F16" w:rsidRPr="003F3995">
              <w:rPr>
                <w:sz w:val="18"/>
                <w:szCs w:val="18"/>
              </w:rPr>
              <w:t>n</w:t>
            </w:r>
            <w:r w:rsidR="00644FA7" w:rsidRPr="003F3995">
              <w:rPr>
                <w:sz w:val="18"/>
                <w:szCs w:val="18"/>
              </w:rPr>
              <w:t>emers</w:t>
            </w:r>
            <w:r w:rsidR="00BA017A" w:rsidRPr="003F3995">
              <w:rPr>
                <w:sz w:val="18"/>
                <w:szCs w:val="18"/>
              </w:rPr>
              <w:t xml:space="preserve"> d</w:t>
            </w:r>
            <w:r w:rsidR="007600DF" w:rsidRPr="003F3995">
              <w:rPr>
                <w:sz w:val="18"/>
                <w:szCs w:val="18"/>
              </w:rPr>
              <w:t>i</w:t>
            </w:r>
            <w:r w:rsidR="00BA017A" w:rsidRPr="003F3995">
              <w:rPr>
                <w:sz w:val="18"/>
                <w:szCs w:val="18"/>
              </w:rPr>
              <w:t>e placebo</w:t>
            </w:r>
            <w:r w:rsidR="007600DF" w:rsidRPr="003F3995">
              <w:rPr>
                <w:sz w:val="18"/>
                <w:szCs w:val="18"/>
              </w:rPr>
              <w:t xml:space="preserve"> kregen.</w:t>
            </w:r>
          </w:p>
        </w:tc>
      </w:tr>
    </w:tbl>
    <w:p w14:paraId="6A8FB7D8" w14:textId="77777777" w:rsidR="003D1FAC" w:rsidRPr="003F3995" w:rsidRDefault="003D1FAC" w:rsidP="008F152C"/>
    <w:p w14:paraId="268CD64D" w14:textId="77777777" w:rsidR="008335A8" w:rsidRPr="003F3995" w:rsidRDefault="008335A8" w:rsidP="00FB6F87">
      <w:pPr>
        <w:keepNext/>
        <w:rPr>
          <w:u w:val="single"/>
        </w:rPr>
      </w:pPr>
      <w:r w:rsidRPr="003F3995">
        <w:rPr>
          <w:u w:val="single"/>
        </w:rPr>
        <w:t>Beschrijving van geselecteerde bijwerkingen</w:t>
      </w:r>
    </w:p>
    <w:p w14:paraId="040612FB" w14:textId="77777777" w:rsidR="008335A8" w:rsidRPr="003F3995" w:rsidRDefault="008335A8" w:rsidP="00FB6F87">
      <w:pPr>
        <w:keepNext/>
        <w:rPr>
          <w:u w:val="single"/>
        </w:rPr>
      </w:pPr>
    </w:p>
    <w:p w14:paraId="7812D3D6" w14:textId="77777777" w:rsidR="00DF54C7" w:rsidRPr="003F3995" w:rsidRDefault="003D1FAC" w:rsidP="00FB6F87">
      <w:pPr>
        <w:keepNext/>
      </w:pPr>
      <w:r w:rsidRPr="003F3995">
        <w:rPr>
          <w:u w:val="single"/>
        </w:rPr>
        <w:t>Aan infusie gerelateerde reacties</w:t>
      </w:r>
    </w:p>
    <w:p w14:paraId="0555C2D7" w14:textId="77777777" w:rsidR="00727BC8" w:rsidRPr="003F3995" w:rsidRDefault="003D1FAC" w:rsidP="008F152C">
      <w:r w:rsidRPr="003F3995">
        <w:t>Tijdens klinische onderzoeken werd een aan infusie gerelateerde reactie gedefinieerd als een bijwerking die optreedt tijdens een infusie of binnen 1</w:t>
      </w:r>
      <w:r w:rsidR="00D369E4" w:rsidRPr="003F3995">
        <w:t> </w:t>
      </w:r>
      <w:r w:rsidRPr="003F3995">
        <w:t xml:space="preserve">uur na een infusie. Tijdens klinische </w:t>
      </w:r>
      <w:r w:rsidR="00727BC8" w:rsidRPr="003F3995">
        <w:t xml:space="preserve">fase </w:t>
      </w:r>
      <w:r w:rsidR="00DF54C7" w:rsidRPr="003F3995">
        <w:t>III</w:t>
      </w:r>
      <w:r w:rsidR="00727BC8" w:rsidRPr="003F3995">
        <w:t>-</w:t>
      </w:r>
      <w:r w:rsidRPr="003F3995">
        <w:t xml:space="preserve">onderzoeken ervoer </w:t>
      </w:r>
      <w:r w:rsidR="00727BC8" w:rsidRPr="003F3995">
        <w:t>18</w:t>
      </w:r>
      <w:r w:rsidR="003E7730" w:rsidRPr="003F3995">
        <w:t> %</w:t>
      </w:r>
      <w:r w:rsidRPr="003F3995">
        <w:t xml:space="preserve"> van de met infliximab behandelde patiënten tegenover </w:t>
      </w:r>
      <w:r w:rsidR="00727BC8" w:rsidRPr="003F3995">
        <w:t>5</w:t>
      </w:r>
      <w:r w:rsidR="003E7730" w:rsidRPr="003F3995">
        <w:t> %</w:t>
      </w:r>
      <w:r w:rsidRPr="003F3995">
        <w:t xml:space="preserve"> van de met placebo behandelde patiënten, een aan infusie gerelateerd</w:t>
      </w:r>
      <w:r w:rsidR="00727BC8" w:rsidRPr="003F3995">
        <w:t>e</w:t>
      </w:r>
      <w:r w:rsidRPr="003F3995">
        <w:t xml:space="preserve"> </w:t>
      </w:r>
      <w:r w:rsidR="00727BC8" w:rsidRPr="003F3995">
        <w:t>reactie</w:t>
      </w:r>
      <w:r w:rsidRPr="003F3995">
        <w:t xml:space="preserve">. </w:t>
      </w:r>
      <w:r w:rsidR="00727BC8" w:rsidRPr="003F3995">
        <w:t>In zijn algemeenheid had van de patiënten die monotherapie met infliximab kregen een groter deel een infusiegerelateerde reactie dan van de patiënten die infliximab gelijktijdig</w:t>
      </w:r>
      <w:r w:rsidR="00D369E4" w:rsidRPr="003F3995">
        <w:t xml:space="preserve"> met</w:t>
      </w:r>
      <w:r w:rsidR="00727BC8" w:rsidRPr="003F3995">
        <w:t xml:space="preserve"> immunomodulatoren kregen. </w:t>
      </w:r>
      <w:r w:rsidRPr="003F3995">
        <w:t>Bij ongeveer 3</w:t>
      </w:r>
      <w:r w:rsidR="003E7730" w:rsidRPr="003F3995">
        <w:t> %</w:t>
      </w:r>
      <w:r w:rsidRPr="003F3995">
        <w:t xml:space="preserve"> van de patiënten werd de behandeling vanwege infusie</w:t>
      </w:r>
      <w:r w:rsidR="005737F9" w:rsidRPr="003F3995">
        <w:t xml:space="preserve">gerelateerde </w:t>
      </w:r>
      <w:r w:rsidRPr="003F3995">
        <w:t xml:space="preserve">reacties stopgezet en alle patiënten herstelden met of zonder medische behandeling. </w:t>
      </w:r>
      <w:r w:rsidR="00727BC8" w:rsidRPr="003F3995">
        <w:t>Van de met infliximab behandelde patiënten die tijdens de inductieperiode tot en met week</w:t>
      </w:r>
      <w:r w:rsidR="00FF61DB" w:rsidRPr="003F3995">
        <w:t> </w:t>
      </w:r>
      <w:r w:rsidR="00727BC8" w:rsidRPr="003F3995">
        <w:t>6 een infusiereactie kregen, had 27</w:t>
      </w:r>
      <w:r w:rsidR="003E7730" w:rsidRPr="003F3995">
        <w:t> %</w:t>
      </w:r>
      <w:r w:rsidR="00727BC8" w:rsidRPr="003F3995">
        <w:t xml:space="preserve"> </w:t>
      </w:r>
      <w:r w:rsidR="00FF61DB" w:rsidRPr="003F3995">
        <w:t xml:space="preserve">een infusiereactie </w:t>
      </w:r>
      <w:r w:rsidR="00727BC8" w:rsidRPr="003F3995">
        <w:t>tijdens de onderhoudsperiode</w:t>
      </w:r>
      <w:r w:rsidR="00FF61DB" w:rsidRPr="003F3995">
        <w:t xml:space="preserve"> van week 7 tot en met week 54. Van de patiënten die tijdens de inductieperiode geen infusiereactie kregen, had 9</w:t>
      </w:r>
      <w:r w:rsidR="003E7730" w:rsidRPr="003F3995">
        <w:t> %</w:t>
      </w:r>
      <w:r w:rsidR="00FF61DB" w:rsidRPr="003F3995">
        <w:t xml:space="preserve"> een infusiereactie tijdens de onderhoudsperiode.</w:t>
      </w:r>
    </w:p>
    <w:p w14:paraId="46205C97" w14:textId="77777777" w:rsidR="00727BC8" w:rsidRPr="003F3995" w:rsidRDefault="00727BC8" w:rsidP="008F152C"/>
    <w:p w14:paraId="628CE651" w14:textId="77777777" w:rsidR="003D1FAC" w:rsidRPr="003F3995" w:rsidRDefault="003D1FAC" w:rsidP="008F152C">
      <w:r w:rsidRPr="003F3995">
        <w:t>In een klinisch onderzoek bij patiënten met reumatoïde artritis (ASPIRE)</w:t>
      </w:r>
      <w:r w:rsidR="00FF61DB" w:rsidRPr="003F3995">
        <w:t xml:space="preserve"> moesten de eerste 3 infusies gedurende 2 uur worden toegediend. Bij patiënten die geen ernstige infusiereacties kregen, kon de duur van volgende infusies worden bekort naar niet minder dan 40 minuten.</w:t>
      </w:r>
      <w:r w:rsidRPr="003F3995">
        <w:t xml:space="preserve"> </w:t>
      </w:r>
      <w:r w:rsidR="00FF61DB" w:rsidRPr="003F3995">
        <w:t xml:space="preserve">In dit onderzoek </w:t>
      </w:r>
      <w:r w:rsidRPr="003F3995">
        <w:t>kreeg zesenzestig procent van de patiënten (686/1040) ten minste één verkorte infusie van 90 minuten of minder en 44</w:t>
      </w:r>
      <w:r w:rsidR="003E7730" w:rsidRPr="003F3995">
        <w:t> %</w:t>
      </w:r>
      <w:r w:rsidRPr="003F3995">
        <w:t xml:space="preserve"> van de patiënten (454/1040) ten minste één verkorte infusie van 60 minuten of minder. Van de met infliximab behandelde patiënten die ten minste één verkorte infusie kregen, </w:t>
      </w:r>
      <w:r w:rsidRPr="003F3995">
        <w:lastRenderedPageBreak/>
        <w:t>kwamen aan infusie gerelateerde reacties voor bij 15</w:t>
      </w:r>
      <w:r w:rsidR="003E7730" w:rsidRPr="003F3995">
        <w:t> %</w:t>
      </w:r>
      <w:r w:rsidRPr="003F3995">
        <w:t xml:space="preserve"> van de patiënten en ernstige infusiereacties bij 0,4</w:t>
      </w:r>
      <w:r w:rsidR="003E7730" w:rsidRPr="003F3995">
        <w:t> %</w:t>
      </w:r>
      <w:r w:rsidRPr="003F3995">
        <w:t xml:space="preserve"> van de patiënten.</w:t>
      </w:r>
    </w:p>
    <w:p w14:paraId="526CACFB" w14:textId="77777777" w:rsidR="003D1FAC" w:rsidRPr="003F3995" w:rsidRDefault="003D1FAC" w:rsidP="008F152C"/>
    <w:p w14:paraId="2E35072E" w14:textId="77777777" w:rsidR="00CA61DA" w:rsidRPr="003F3995" w:rsidRDefault="00CA61DA" w:rsidP="008F152C">
      <w:r w:rsidRPr="003F3995">
        <w:t xml:space="preserve">In een klinisch onderzoek </w:t>
      </w:r>
      <w:r w:rsidR="00BB482F" w:rsidRPr="003F3995">
        <w:t>bij</w:t>
      </w:r>
      <w:r w:rsidRPr="003F3995">
        <w:t xml:space="preserve"> pati</w:t>
      </w:r>
      <w:r w:rsidR="00A30838" w:rsidRPr="003F3995">
        <w:t>ë</w:t>
      </w:r>
      <w:r w:rsidRPr="003F3995">
        <w:t xml:space="preserve">nten met de ziekte van Crohn (SONIC) kwamen </w:t>
      </w:r>
      <w:r w:rsidR="002B5C7B" w:rsidRPr="003F3995">
        <w:t>aan infusie gerelateerde reacties voor bij 16,6</w:t>
      </w:r>
      <w:r w:rsidR="003E7730" w:rsidRPr="003F3995">
        <w:t> %</w:t>
      </w:r>
      <w:r w:rsidR="002B5C7B" w:rsidRPr="003F3995">
        <w:t xml:space="preserve"> (27/163) van de patiënten die monotherapie met infliximab kregen, </w:t>
      </w:r>
      <w:r w:rsidR="00A30838" w:rsidRPr="003F3995">
        <w:t xml:space="preserve">bij </w:t>
      </w:r>
      <w:r w:rsidR="002B5C7B" w:rsidRPr="003F3995">
        <w:t>5</w:t>
      </w:r>
      <w:r w:rsidR="003E7730" w:rsidRPr="003F3995">
        <w:t> %</w:t>
      </w:r>
      <w:r w:rsidR="002B5C7B" w:rsidRPr="003F3995">
        <w:t xml:space="preserve"> (9/179) van de patiënten die infliximab in combinatie met AZA kregen, en </w:t>
      </w:r>
      <w:r w:rsidR="00A30838" w:rsidRPr="003F3995">
        <w:t xml:space="preserve">bij </w:t>
      </w:r>
      <w:r w:rsidR="002B5C7B" w:rsidRPr="003F3995">
        <w:t>5,6</w:t>
      </w:r>
      <w:r w:rsidR="003E7730" w:rsidRPr="003F3995">
        <w:t> %</w:t>
      </w:r>
      <w:r w:rsidR="002B5C7B" w:rsidRPr="003F3995">
        <w:t xml:space="preserve"> (9/161) van de patiënten die monotherapie met AZA kregen. Er kwam één ernstige infusiereactie (</w:t>
      </w:r>
      <w:r w:rsidR="00E65D3F" w:rsidRPr="003F3995">
        <w:t>&lt; </w:t>
      </w:r>
      <w:r w:rsidR="002B5C7B" w:rsidRPr="003F3995">
        <w:t>1</w:t>
      </w:r>
      <w:r w:rsidR="003E7730" w:rsidRPr="003F3995">
        <w:t> %</w:t>
      </w:r>
      <w:r w:rsidR="002B5C7B" w:rsidRPr="003F3995">
        <w:t xml:space="preserve">) </w:t>
      </w:r>
      <w:r w:rsidR="00DE303C" w:rsidRPr="003F3995">
        <w:t xml:space="preserve">voor </w:t>
      </w:r>
      <w:r w:rsidR="002B5C7B" w:rsidRPr="003F3995">
        <w:t>bij een patiënt op monotherapie met infliximab.</w:t>
      </w:r>
    </w:p>
    <w:p w14:paraId="43613C10" w14:textId="77777777" w:rsidR="00CA61DA" w:rsidRPr="003F3995" w:rsidRDefault="00CA61DA" w:rsidP="008F152C"/>
    <w:p w14:paraId="044A0F2D" w14:textId="77777777" w:rsidR="00445FBA" w:rsidRPr="003F3995" w:rsidRDefault="003D1FAC" w:rsidP="008F152C">
      <w:r w:rsidRPr="003F3995">
        <w:t>Bij ervaring sinds het product in de handel is gebracht, werden gevallen van anafylactisch-achtige reacties, waaronder larynx-/farynxoedeem en ernstige bronchospasme, en convulsies geassocieerd met de toediening van Remicade</w:t>
      </w:r>
      <w:r w:rsidR="00B14352" w:rsidRPr="003F3995">
        <w:t xml:space="preserve"> (zie rubriek 4.4)</w:t>
      </w:r>
      <w:r w:rsidRPr="003F3995">
        <w:t>.</w:t>
      </w:r>
    </w:p>
    <w:p w14:paraId="2834F143" w14:textId="77777777" w:rsidR="00BA5F3C" w:rsidRPr="003F3995" w:rsidRDefault="00B14352" w:rsidP="008F152C">
      <w:r w:rsidRPr="003F3995">
        <w:t>G</w:t>
      </w:r>
      <w:r w:rsidR="003D1FAC" w:rsidRPr="003F3995">
        <w:t>evallen van tijdelijk minder zien tijdens of binnen 2</w:t>
      </w:r>
      <w:r w:rsidRPr="003F3995">
        <w:t> </w:t>
      </w:r>
      <w:r w:rsidR="003D1FAC" w:rsidRPr="003F3995">
        <w:t xml:space="preserve">uur na de infusie </w:t>
      </w:r>
      <w:r w:rsidR="00DF54C7" w:rsidRPr="003F3995">
        <w:t xml:space="preserve">met Remicade </w:t>
      </w:r>
      <w:r w:rsidR="003D1FAC" w:rsidRPr="003F3995">
        <w:t>zijn gemeld.</w:t>
      </w:r>
      <w:r w:rsidRPr="003F3995">
        <w:t xml:space="preserve"> Gevallen (waarvan sommige met dodelijke afloop) van myocardischemie/infarct en </w:t>
      </w:r>
      <w:r w:rsidR="001366EC" w:rsidRPr="003F3995">
        <w:t>aritmie zijn</w:t>
      </w:r>
      <w:r w:rsidR="00563F8A" w:rsidRPr="003F3995">
        <w:t xml:space="preserve"> </w:t>
      </w:r>
      <w:r w:rsidR="001366EC" w:rsidRPr="003F3995">
        <w:t>gemeld</w:t>
      </w:r>
      <w:r w:rsidR="004C514D" w:rsidRPr="003F3995">
        <w:t>, sommige vrijwel gelijktijdig voorkomend</w:t>
      </w:r>
      <w:r w:rsidR="001366EC" w:rsidRPr="003F3995">
        <w:t xml:space="preserve"> met infusie van infliximab</w:t>
      </w:r>
      <w:r w:rsidR="009023AD" w:rsidRPr="003F3995">
        <w:t>; ook cerebrovasculaire accidenten zijn gemeld die vrijwel gelijktijdig voorkomen met de infusie van infliximab</w:t>
      </w:r>
      <w:r w:rsidR="001366EC" w:rsidRPr="003F3995">
        <w:t>.</w:t>
      </w:r>
    </w:p>
    <w:p w14:paraId="12186EDC" w14:textId="77777777" w:rsidR="003D1FAC" w:rsidRPr="003F3995" w:rsidRDefault="003D1FAC" w:rsidP="008F152C"/>
    <w:p w14:paraId="4E61A764" w14:textId="77777777" w:rsidR="00DF54C7" w:rsidRPr="003F3995" w:rsidRDefault="003D1FAC" w:rsidP="00FB6F87">
      <w:pPr>
        <w:keepNext/>
      </w:pPr>
      <w:r w:rsidRPr="003F3995">
        <w:rPr>
          <w:u w:val="single"/>
        </w:rPr>
        <w:t>Infusiereacties na herbehandeling met Remicade</w:t>
      </w:r>
    </w:p>
    <w:p w14:paraId="135F8D62" w14:textId="77777777" w:rsidR="00BA5F3C" w:rsidRPr="003F3995" w:rsidRDefault="003D1FAC" w:rsidP="008F152C">
      <w:r w:rsidRPr="003F3995">
        <w:t xml:space="preserve">Een klinisch </w:t>
      </w:r>
      <w:r w:rsidR="00DF54C7" w:rsidRPr="003F3995">
        <w:t xml:space="preserve">onderzoek </w:t>
      </w:r>
      <w:r w:rsidRPr="003F3995">
        <w:t>bij patiënten met milde tot ernstige psoriasis werd ontworpen om de effectiviteit en veiligheid te beoordelen van lange termijn onderhoudsbehandeling vergeleken met herbehandeling met een inductiebehandeling van Remicade (maximaal vier infusies na 0, 2, 6 en 14</w:t>
      </w:r>
      <w:r w:rsidR="0005501F" w:rsidRPr="003F3995">
        <w:t> weken</w:t>
      </w:r>
      <w:r w:rsidRPr="003F3995">
        <w:t>) bij opvlamming van de ziekte. Patiënten kregen tegelijkertijd geen andere immunosuppressieve behandeling. In de herbehandelingsgroep ondervonden 4</w:t>
      </w:r>
      <w:r w:rsidR="003E7730" w:rsidRPr="003F3995">
        <w:t> %</w:t>
      </w:r>
      <w:r w:rsidRPr="003F3995">
        <w:t xml:space="preserve"> (8/219) van de patiënten een ernstige infusiereactie vergeleken met </w:t>
      </w:r>
      <w:r w:rsidR="00E65D3F" w:rsidRPr="003F3995">
        <w:t>&lt; </w:t>
      </w:r>
      <w:r w:rsidRPr="003F3995">
        <w:t>1</w:t>
      </w:r>
      <w:r w:rsidR="003E7730" w:rsidRPr="003F3995">
        <w:t> %</w:t>
      </w:r>
      <w:r w:rsidRPr="003F3995">
        <w:t xml:space="preserve"> (1/122) bij onderhoudsbehandeling. De meerderheid van de ernstige infusiereacties trad op tijdens de tweede infusie in week 2. Het interval tussen de laatste onderhoudsdosering en de eerste herinductie-dosering varieerde van 35-231 dagen. Symptomen omvatten, maar waren niet beperkt tot, dyspneu, urticaria, gezichtsoedeem en hypotensie. In alle gevallen werd behandeling met Remicade gestopt en/of andere behandeling ingesteld waardoor de </w:t>
      </w:r>
      <w:r w:rsidR="007641C5" w:rsidRPr="003F3995">
        <w:t>klachten</w:t>
      </w:r>
      <w:r w:rsidRPr="003F3995">
        <w:t xml:space="preserve"> en symptomen volledig verdwenen.</w:t>
      </w:r>
    </w:p>
    <w:p w14:paraId="53BFAB36" w14:textId="77777777" w:rsidR="003D1FAC" w:rsidRPr="003F3995" w:rsidRDefault="003D1FAC" w:rsidP="008F152C"/>
    <w:p w14:paraId="7B1822CF" w14:textId="77777777" w:rsidR="00BA5F3C" w:rsidRPr="003F3995" w:rsidRDefault="003D1FAC" w:rsidP="00FB6F87">
      <w:pPr>
        <w:keepNext/>
      </w:pPr>
      <w:r w:rsidRPr="003F3995">
        <w:rPr>
          <w:u w:val="single"/>
        </w:rPr>
        <w:t>Vertraagde overgevoeligheid</w:t>
      </w:r>
    </w:p>
    <w:p w14:paraId="67FC6A7D" w14:textId="77777777" w:rsidR="003D1FAC" w:rsidRPr="003F3995" w:rsidRDefault="003D1FAC" w:rsidP="008F152C">
      <w:r w:rsidRPr="003F3995">
        <w:t>Tijdens klinische onderzoeken kwamen vertraagde overgevoeligheidsreacties soms voor na Remicade-vrije intervallen van minder dan 1</w:t>
      </w:r>
      <w:r w:rsidR="0005501F" w:rsidRPr="003F3995">
        <w:t> jaar</w:t>
      </w:r>
      <w:r w:rsidRPr="003F3995">
        <w:t xml:space="preserve">. Tijdens onderzoek in verband met psoriasis kwamen vertraagde overgevoeligheidsreacties voor in een vroeg stadium van de therapie. </w:t>
      </w:r>
      <w:r w:rsidR="007641C5" w:rsidRPr="003F3995">
        <w:t>Klachten</w:t>
      </w:r>
      <w:r w:rsidRPr="003F3995">
        <w:t xml:space="preserve"> en symptomen waren myalgie en/of artralgie met koorts en/of rash. Sommige patiënten hadden ook pruritus, faciaal, hand- of lipoedeem, dysfagie, urticaria, keelpijn en hoofdpijn.</w:t>
      </w:r>
    </w:p>
    <w:p w14:paraId="598E3106" w14:textId="77777777" w:rsidR="003D1FAC" w:rsidRPr="003F3995" w:rsidRDefault="003D1FAC" w:rsidP="008F152C"/>
    <w:p w14:paraId="3EFB976F" w14:textId="77777777" w:rsidR="003D1FAC" w:rsidRPr="003F3995" w:rsidRDefault="003D1FAC" w:rsidP="008F152C">
      <w:r w:rsidRPr="003F3995">
        <w:t>Er zijn onvoldoende gegevens beschikbaar over de incidentie van vertraagde overgevoeligheidsreacties na Remicade-vrije intervallen van meer dan 1</w:t>
      </w:r>
      <w:r w:rsidR="0005501F" w:rsidRPr="003F3995">
        <w:t> jaar</w:t>
      </w:r>
      <w:r w:rsidRPr="003F3995">
        <w:t>, maar beperkte gegevens uit klinische onderzoeken wijzen op een verhoogd risico voor vertraagde overgevoeligheid bij een langer Remicade-vrij interval</w:t>
      </w:r>
      <w:r w:rsidR="006B7DED" w:rsidRPr="003F3995">
        <w:t xml:space="preserve"> (zie </w:t>
      </w:r>
      <w:r w:rsidR="0005501F" w:rsidRPr="003F3995">
        <w:t>rubriek </w:t>
      </w:r>
      <w:r w:rsidR="006B7DED" w:rsidRPr="003F3995">
        <w:t>4.4)</w:t>
      </w:r>
      <w:r w:rsidRPr="003F3995">
        <w:t>.</w:t>
      </w:r>
    </w:p>
    <w:p w14:paraId="54ED5883" w14:textId="77777777" w:rsidR="003D1FAC" w:rsidRPr="003F3995" w:rsidRDefault="003D1FAC" w:rsidP="008F152C"/>
    <w:p w14:paraId="3069759A" w14:textId="77777777" w:rsidR="003D1FAC" w:rsidRPr="003F3995" w:rsidRDefault="003D1FAC" w:rsidP="008F152C">
      <w:r w:rsidRPr="003F3995">
        <w:t>Tijdens een 1</w:t>
      </w:r>
      <w:r w:rsidR="0005501F" w:rsidRPr="003F3995">
        <w:t> jaar</w:t>
      </w:r>
      <w:r w:rsidRPr="003F3995">
        <w:t xml:space="preserve"> durend klinisch onderzoek met herhaalde toediening bij patiënten met de ziekte van Crohn (ACCENT I-onderzoek), bedroeg de incidentie van op serumziekte lijkende reacties 2,4</w:t>
      </w:r>
      <w:r w:rsidR="003E7730" w:rsidRPr="003F3995">
        <w:t> %</w:t>
      </w:r>
      <w:r w:rsidRPr="003F3995">
        <w:t>.</w:t>
      </w:r>
    </w:p>
    <w:p w14:paraId="58D170E2" w14:textId="77777777" w:rsidR="003D1FAC" w:rsidRPr="003F3995" w:rsidRDefault="003D1FAC" w:rsidP="008F152C"/>
    <w:p w14:paraId="75E46311" w14:textId="77777777" w:rsidR="00DF54C7" w:rsidRPr="003F3995" w:rsidRDefault="003D1FAC" w:rsidP="00FB6F87">
      <w:pPr>
        <w:keepNext/>
      </w:pPr>
      <w:r w:rsidRPr="003F3995">
        <w:rPr>
          <w:u w:val="single"/>
        </w:rPr>
        <w:t>Immunogeniteit</w:t>
      </w:r>
    </w:p>
    <w:p w14:paraId="55B982A1" w14:textId="77777777" w:rsidR="00BA5F3C" w:rsidRPr="003F3995" w:rsidRDefault="003D1FAC" w:rsidP="008F152C">
      <w:r w:rsidRPr="003F3995">
        <w:t>Patiënten die antistoffen ontwikkelden tegen infliximab waren vatbaarder voor het ontwikkelen van aan infusie gerelateerde reacties (ongeveer 2-3 voudig). Gelijktijdig gebruik van immunosuppressieve agentia bleek de frequentie van aan infusie gerelateerde reacties te verminderen.</w:t>
      </w:r>
    </w:p>
    <w:p w14:paraId="48D53347" w14:textId="77777777" w:rsidR="003D1FAC" w:rsidRPr="003F3995" w:rsidRDefault="003D1FAC" w:rsidP="008F152C">
      <w:r w:rsidRPr="003F3995">
        <w:t>Tijdens klinische onderzoeken met eenmalige en meervoudige doseringen infliximab van 1 tot 20 mg/kg werden antistoffen tegen infliximab waargenomen bij 14</w:t>
      </w:r>
      <w:r w:rsidR="003E7730" w:rsidRPr="003F3995">
        <w:t> %</w:t>
      </w:r>
      <w:r w:rsidRPr="003F3995">
        <w:t xml:space="preserve"> van de patiënten die een immunosuppressieve therapie kregen en bij 24</w:t>
      </w:r>
      <w:r w:rsidR="003E7730" w:rsidRPr="003F3995">
        <w:t> %</w:t>
      </w:r>
      <w:r w:rsidRPr="003F3995">
        <w:t xml:space="preserve"> van de patiënten die geen immunosuppressieve therapie kregen. Bij patiënten met reumatoïde artritis die de aanbevolen dosering voor de herbehandeling met methotrexaat toegediend kregen, ontwikkelde 8</w:t>
      </w:r>
      <w:r w:rsidR="003E7730" w:rsidRPr="003F3995">
        <w:t> %</w:t>
      </w:r>
      <w:r w:rsidRPr="003F3995">
        <w:t xml:space="preserve"> van de patiënten antistoffen tegen infliximab. Bij patiënten met artritis psoriatica die 5 mg/kg met of zonder methotrexaat kregen, werden antistoffen aangetroffen in totaal bij 15</w:t>
      </w:r>
      <w:r w:rsidR="003E7730" w:rsidRPr="003F3995">
        <w:t> %</w:t>
      </w:r>
      <w:r w:rsidRPr="003F3995">
        <w:t xml:space="preserve"> van de patiënten (antistoffen kwamen voor bij 4</w:t>
      </w:r>
      <w:r w:rsidR="003E7730" w:rsidRPr="003F3995">
        <w:t> %</w:t>
      </w:r>
      <w:r w:rsidRPr="003F3995">
        <w:t xml:space="preserve"> van de patiënten die methotrexaat kregen en bij 26</w:t>
      </w:r>
      <w:r w:rsidR="003E7730" w:rsidRPr="003F3995">
        <w:t> %</w:t>
      </w:r>
      <w:r w:rsidRPr="003F3995">
        <w:t xml:space="preserve"> van de patiënten die geen methotrexaat kregen </w:t>
      </w:r>
      <w:r w:rsidRPr="003F3995">
        <w:lastRenderedPageBreak/>
        <w:t xml:space="preserve">bij de uitgangssituatie). </w:t>
      </w:r>
      <w:r w:rsidR="00805FCF" w:rsidRPr="003F3995">
        <w:t>Bij</w:t>
      </w:r>
      <w:r w:rsidRPr="003F3995">
        <w:t xml:space="preserve"> patiënten met de ziekte van Crohn die een onderhoudsbehandeling kregen, </w:t>
      </w:r>
      <w:r w:rsidR="00805FCF" w:rsidRPr="003F3995">
        <w:t xml:space="preserve">kwamen </w:t>
      </w:r>
      <w:r w:rsidRPr="003F3995">
        <w:t>antistoffen tegen infliximab</w:t>
      </w:r>
      <w:r w:rsidR="00805FCF" w:rsidRPr="003F3995">
        <w:t xml:space="preserve"> </w:t>
      </w:r>
      <w:r w:rsidR="00A30838" w:rsidRPr="003F3995">
        <w:t>in totaal</w:t>
      </w:r>
      <w:r w:rsidR="00805FCF" w:rsidRPr="003F3995">
        <w:t xml:space="preserve"> voor bij 3,3</w:t>
      </w:r>
      <w:r w:rsidR="003E7730" w:rsidRPr="003F3995">
        <w:t> %</w:t>
      </w:r>
      <w:r w:rsidR="00805FCF" w:rsidRPr="003F3995">
        <w:t xml:space="preserve"> van de patiënten die immunosuppressiva kregen en bij 13,3</w:t>
      </w:r>
      <w:r w:rsidR="003E7730" w:rsidRPr="003F3995">
        <w:t> %</w:t>
      </w:r>
      <w:r w:rsidR="00805FCF" w:rsidRPr="003F3995">
        <w:t xml:space="preserve"> van de patiënten die geen immunosuppressiva kregen</w:t>
      </w:r>
      <w:r w:rsidRPr="003F3995">
        <w:t>. De incidentie van antistoffen lag 2-3 maal hoger voor patiënten die episodisch behandeld werden. Vanwege methodologische beperkingen sloot een negatieve test de aanwezigheid van antistoffen tegen infliximab niet uit. Bij sommige patiënten die hoge antistoftiters tegen infliximab ontwikkelden, bleek een verminderde werkzaamheid. Bij patiënten met psoriasis die een onderhoudsbehandeling met infliximab kregen in afwezigheid van gelijktijdige immunomodulatoren, ontwikkelde ongeveer 28</w:t>
      </w:r>
      <w:r w:rsidR="003E7730" w:rsidRPr="003F3995">
        <w:t> %</w:t>
      </w:r>
      <w:r w:rsidRPr="003F3995">
        <w:t xml:space="preserve"> antistoffen tegen infliximab (zie </w:t>
      </w:r>
      <w:r w:rsidR="0005501F" w:rsidRPr="003F3995">
        <w:t>rubriek </w:t>
      </w:r>
      <w:r w:rsidRPr="003F3995">
        <w:t xml:space="preserve">4.4: </w:t>
      </w:r>
      <w:r w:rsidR="0024587D" w:rsidRPr="003F3995">
        <w:t>‘</w:t>
      </w:r>
      <w:r w:rsidRPr="003F3995">
        <w:t>Infusiereacties en overgevoeligheid</w:t>
      </w:r>
      <w:r w:rsidR="00453CEE" w:rsidRPr="003F3995">
        <w:t>’).</w:t>
      </w:r>
    </w:p>
    <w:p w14:paraId="361D0E00" w14:textId="77777777" w:rsidR="003D1FAC" w:rsidRPr="003F3995" w:rsidRDefault="003D1FAC" w:rsidP="008F152C"/>
    <w:p w14:paraId="13AEDC5C" w14:textId="77777777" w:rsidR="00DF54C7" w:rsidRPr="003F3995" w:rsidRDefault="003D1FAC" w:rsidP="00FB6F87">
      <w:pPr>
        <w:keepNext/>
        <w:autoSpaceDE w:val="0"/>
        <w:autoSpaceDN w:val="0"/>
        <w:adjustRightInd w:val="0"/>
      </w:pPr>
      <w:r w:rsidRPr="003F3995">
        <w:rPr>
          <w:u w:val="single"/>
        </w:rPr>
        <w:t>Infecties</w:t>
      </w:r>
    </w:p>
    <w:p w14:paraId="36487E67" w14:textId="77777777" w:rsidR="00BA5F3C" w:rsidRPr="003F3995" w:rsidRDefault="003D1FAC" w:rsidP="008F152C">
      <w:pPr>
        <w:autoSpaceDE w:val="0"/>
        <w:autoSpaceDN w:val="0"/>
        <w:adjustRightInd w:val="0"/>
        <w:rPr>
          <w:szCs w:val="22"/>
          <w:lang w:eastAsia="sv-SE"/>
        </w:rPr>
      </w:pPr>
      <w:r w:rsidRPr="003F3995">
        <w:t>Tuberculose, bacteriële infecties, zoals sepsis en pneumonie, invasieve schimmel-, virale en andere opportunistische infecties werden waargenomen bij patiënten die Remicade kregen. Sommige van deze infecties hadden een fatale afloop: de meest frequent gemelde</w:t>
      </w:r>
      <w:r w:rsidRPr="003F3995">
        <w:rPr>
          <w:szCs w:val="22"/>
          <w:lang w:eastAsia="sv-SE"/>
        </w:rPr>
        <w:t xml:space="preserve"> opportunistische infecties met een mortaliteit van &gt;</w:t>
      </w:r>
      <w:r w:rsidR="00E65D3F" w:rsidRPr="003F3995">
        <w:rPr>
          <w:szCs w:val="22"/>
          <w:lang w:eastAsia="sv-SE"/>
        </w:rPr>
        <w:t> </w:t>
      </w:r>
      <w:r w:rsidRPr="003F3995">
        <w:rPr>
          <w:szCs w:val="22"/>
          <w:lang w:eastAsia="sv-SE"/>
        </w:rPr>
        <w:t>5</w:t>
      </w:r>
      <w:r w:rsidR="003E7730" w:rsidRPr="003F3995">
        <w:rPr>
          <w:szCs w:val="22"/>
          <w:lang w:eastAsia="sv-SE"/>
        </w:rPr>
        <w:t> %</w:t>
      </w:r>
      <w:r w:rsidRPr="003F3995">
        <w:rPr>
          <w:szCs w:val="22"/>
          <w:lang w:eastAsia="sv-SE"/>
        </w:rPr>
        <w:t xml:space="preserve"> zijn pneumocystose, candidiasis, listeriosis en aspergillose (zie </w:t>
      </w:r>
      <w:r w:rsidR="0005501F" w:rsidRPr="003F3995">
        <w:rPr>
          <w:szCs w:val="22"/>
          <w:lang w:eastAsia="sv-SE"/>
        </w:rPr>
        <w:t>rubriek </w:t>
      </w:r>
      <w:r w:rsidRPr="003F3995">
        <w:rPr>
          <w:szCs w:val="22"/>
          <w:lang w:eastAsia="sv-SE"/>
        </w:rPr>
        <w:t>4.4).</w:t>
      </w:r>
    </w:p>
    <w:p w14:paraId="16260C1D" w14:textId="77777777" w:rsidR="003D1FAC" w:rsidRPr="003F3995" w:rsidRDefault="003D1FAC" w:rsidP="008F152C"/>
    <w:p w14:paraId="4CAB6E14" w14:textId="77777777" w:rsidR="00BA5F3C" w:rsidRPr="003F3995" w:rsidRDefault="003D1FAC" w:rsidP="008F152C">
      <w:r w:rsidRPr="003F3995">
        <w:t>Tijdens klinische onderzoeken werd 36</w:t>
      </w:r>
      <w:r w:rsidR="003E7730" w:rsidRPr="003F3995">
        <w:t> %</w:t>
      </w:r>
      <w:r w:rsidRPr="003F3995">
        <w:t xml:space="preserve"> van de met infliximab behandelde patiënten behandeld voor infecties, tegenover 25</w:t>
      </w:r>
      <w:r w:rsidR="003E7730" w:rsidRPr="003F3995">
        <w:t> %</w:t>
      </w:r>
      <w:r w:rsidRPr="003F3995">
        <w:t xml:space="preserve"> van de met placebo behandelde patiënten.</w:t>
      </w:r>
    </w:p>
    <w:p w14:paraId="67AAE249" w14:textId="77777777" w:rsidR="003D1FAC" w:rsidRPr="003F3995" w:rsidRDefault="003D1FAC" w:rsidP="008F152C"/>
    <w:p w14:paraId="21B7EF60" w14:textId="77777777" w:rsidR="003D1FAC" w:rsidRPr="003F3995" w:rsidRDefault="003D1FAC" w:rsidP="008F152C">
      <w:r w:rsidRPr="003F3995">
        <w:t xml:space="preserve">Tijdens klinisch onderzoek bij reumatoïde artritis lag de incidentie van ernstige infecties waaronder pneumonie hoger bij patiënten behandeld met infliximab plus methotrexaat in vergelijking met patiënten behandeld met methotrexaat alleen, in het bijzonder bij doses van 6 mg/kg of meer (zie </w:t>
      </w:r>
      <w:r w:rsidR="0005501F" w:rsidRPr="003F3995">
        <w:t>rubriek </w:t>
      </w:r>
      <w:r w:rsidRPr="003F3995">
        <w:t>4.4).</w:t>
      </w:r>
    </w:p>
    <w:p w14:paraId="2866FC16" w14:textId="77777777" w:rsidR="003D1FAC" w:rsidRPr="003F3995" w:rsidRDefault="003D1FAC" w:rsidP="008F152C"/>
    <w:p w14:paraId="11E1930A" w14:textId="77777777" w:rsidR="003D1FAC" w:rsidRPr="003F3995" w:rsidRDefault="003D1FAC" w:rsidP="008F152C">
      <w:r w:rsidRPr="003F3995">
        <w:t>Onder de bijwerkingen die spontaan werden gemeld na het in de handel brengen, waren infecties de meest voorkomende ernstige bijwerking, soms met fatale afloop. Bijna 50</w:t>
      </w:r>
      <w:r w:rsidR="003E7730" w:rsidRPr="003F3995">
        <w:t> %</w:t>
      </w:r>
      <w:r w:rsidRPr="003F3995">
        <w:t xml:space="preserve"> van de gemelde overlijdensgevallen werd geassocieerd met infectie. Gevallen van tuberculose, soms fataal, waaronder miliaire tuberculose en extrapulmonale tuberculose werden gerapporteerd (zie </w:t>
      </w:r>
      <w:r w:rsidR="0005501F" w:rsidRPr="003F3995">
        <w:t>rubriek </w:t>
      </w:r>
      <w:r w:rsidRPr="003F3995">
        <w:t>4.4).</w:t>
      </w:r>
    </w:p>
    <w:p w14:paraId="15D29F35" w14:textId="77777777" w:rsidR="003D1FAC" w:rsidRPr="003F3995" w:rsidRDefault="003D1FAC" w:rsidP="008F152C"/>
    <w:p w14:paraId="4C326D0D" w14:textId="77777777" w:rsidR="0018181D" w:rsidRPr="003F3995" w:rsidRDefault="003D1FAC" w:rsidP="00FB6F87">
      <w:pPr>
        <w:keepNext/>
      </w:pPr>
      <w:r w:rsidRPr="003F3995">
        <w:rPr>
          <w:u w:val="single"/>
        </w:rPr>
        <w:t>Maligniteiten en lymfoproliferatieve aandoeningen</w:t>
      </w:r>
    </w:p>
    <w:p w14:paraId="458E596C" w14:textId="77777777" w:rsidR="003D1FAC" w:rsidRPr="003F3995" w:rsidRDefault="003D1FAC" w:rsidP="008F152C">
      <w:r w:rsidRPr="003F3995">
        <w:t>Tijdens klinische onderzoeken met infliximab, waarbij 5780 patiënten werden behandeld, wat overeenkomt met 5494 patiëntjaren, werden 5 gevallen van lymfoom en 26 non-lymfoom maligniteiten vastgesteld in vergelijking met geen lymfomen en 1 non-lymfoom maligniteit bij 1600 met placebo behandelde patiënten, wat overeenkomt met 941 patiëntjaren.</w:t>
      </w:r>
    </w:p>
    <w:p w14:paraId="01096BF0" w14:textId="77777777" w:rsidR="003D1FAC" w:rsidRPr="003F3995" w:rsidRDefault="003D1FAC" w:rsidP="008F152C"/>
    <w:p w14:paraId="617E98A6" w14:textId="77777777" w:rsidR="003D1FAC" w:rsidRPr="003F3995" w:rsidRDefault="003D1FAC" w:rsidP="008F152C">
      <w:r w:rsidRPr="003F3995">
        <w:t>Tijdens langetermijn-follow-up van klinische onderzoeken met infliximab tot 5</w:t>
      </w:r>
      <w:r w:rsidR="0005501F" w:rsidRPr="003F3995">
        <w:t> jaar</w:t>
      </w:r>
      <w:r w:rsidRPr="003F3995">
        <w:t>, wat overeenkomt met 6234 patiëntjaren (3210 patiënten), werden 5 gevallen van lymfoom en 38 gevallen van non-lymfoom maligniteiten gemeld.</w:t>
      </w:r>
    </w:p>
    <w:p w14:paraId="50B2F691" w14:textId="77777777" w:rsidR="003D1FAC" w:rsidRPr="003F3995" w:rsidRDefault="003D1FAC" w:rsidP="008F152C"/>
    <w:p w14:paraId="7CA9EAF2" w14:textId="77777777" w:rsidR="003D1FAC" w:rsidRPr="003F3995" w:rsidRDefault="006B7DED" w:rsidP="008F152C">
      <w:r w:rsidRPr="003F3995">
        <w:t>Gevallen van</w:t>
      </w:r>
      <w:r w:rsidR="003D1FAC" w:rsidRPr="003F3995">
        <w:t xml:space="preserve"> maligniteiten</w:t>
      </w:r>
      <w:r w:rsidRPr="003F3995">
        <w:t>, waaronder lymfoom, zijn ook</w:t>
      </w:r>
      <w:r w:rsidR="003D1FAC" w:rsidRPr="003F3995">
        <w:t xml:space="preserve"> </w:t>
      </w:r>
      <w:r w:rsidR="00C80FF1" w:rsidRPr="003F3995">
        <w:t xml:space="preserve">postmarketing </w:t>
      </w:r>
      <w:r w:rsidR="003D1FAC" w:rsidRPr="003F3995">
        <w:t xml:space="preserve">gerapporteerd (zie </w:t>
      </w:r>
      <w:r w:rsidR="0005501F" w:rsidRPr="003F3995">
        <w:t>rubriek </w:t>
      </w:r>
      <w:r w:rsidR="003D1FAC" w:rsidRPr="003F3995">
        <w:t>4.4).</w:t>
      </w:r>
    </w:p>
    <w:p w14:paraId="1DA730B0" w14:textId="77777777" w:rsidR="003D1FAC" w:rsidRPr="003F3995" w:rsidRDefault="003D1FAC" w:rsidP="008F152C"/>
    <w:p w14:paraId="3203A3A2" w14:textId="77777777" w:rsidR="00BA5F3C" w:rsidRPr="003F3995" w:rsidRDefault="003D1FAC" w:rsidP="008F152C">
      <w:r w:rsidRPr="003F3995">
        <w:t>Tijdens een verkennend klinisch onderzoek onder patiënten met matig tot ernstig COPD die op dat moment rokers of ex-rokers waren, werden 157 </w:t>
      </w:r>
      <w:r w:rsidR="006B7DED" w:rsidRPr="003F3995">
        <w:t xml:space="preserve">volwassen </w:t>
      </w:r>
      <w:r w:rsidRPr="003F3995">
        <w:t>patiënten behandeld met Remicade met een dosering die gelijk was aan de dosering gebruikt bij reumatoïde artritis en de ziekte van Crohn. Negen van deze patiënten ontwikkelden maligniteiten, waaronder 1 lymfoom. De mediane duur van follow-up bedroeg 0,8</w:t>
      </w:r>
      <w:r w:rsidR="0005501F" w:rsidRPr="003F3995">
        <w:t> jaar</w:t>
      </w:r>
      <w:r w:rsidRPr="003F3995">
        <w:t xml:space="preserve"> (incidentie 5,7</w:t>
      </w:r>
      <w:r w:rsidR="003E7730" w:rsidRPr="003F3995">
        <w:t> %</w:t>
      </w:r>
      <w:r w:rsidRPr="003F3995">
        <w:t xml:space="preserve"> [95</w:t>
      </w:r>
      <w:r w:rsidR="003E7730" w:rsidRPr="003F3995">
        <w:t> %</w:t>
      </w:r>
      <w:r w:rsidRPr="003F3995">
        <w:t xml:space="preserve"> </w:t>
      </w:r>
      <w:r w:rsidR="00AE7B30" w:rsidRPr="003F3995">
        <w:t>B</w:t>
      </w:r>
      <w:r w:rsidRPr="003F3995">
        <w:t>I 2,65</w:t>
      </w:r>
      <w:r w:rsidR="003E7730" w:rsidRPr="003F3995">
        <w:t> %</w:t>
      </w:r>
      <w:r w:rsidR="0018181D" w:rsidRPr="003F3995">
        <w:noBreakHyphen/>
      </w:r>
      <w:r w:rsidRPr="003F3995">
        <w:t>10,6</w:t>
      </w:r>
      <w:r w:rsidR="003E7730" w:rsidRPr="003F3995">
        <w:t> %</w:t>
      </w:r>
      <w:r w:rsidRPr="003F3995">
        <w:t>]. Er werd één maligniteit vastgesteld onder 77 controlepatiënten (mediane duur van follow-up 0,8</w:t>
      </w:r>
      <w:r w:rsidR="0005501F" w:rsidRPr="003F3995">
        <w:t> jaar</w:t>
      </w:r>
      <w:r w:rsidRPr="003F3995">
        <w:t>; incidentie 1,3</w:t>
      </w:r>
      <w:r w:rsidR="003E7730" w:rsidRPr="003F3995">
        <w:t> %</w:t>
      </w:r>
      <w:r w:rsidRPr="003F3995">
        <w:t xml:space="preserve"> [95</w:t>
      </w:r>
      <w:r w:rsidR="003E7730" w:rsidRPr="003F3995">
        <w:t> %</w:t>
      </w:r>
      <w:r w:rsidRPr="003F3995">
        <w:t xml:space="preserve"> </w:t>
      </w:r>
      <w:r w:rsidR="00AE7B30" w:rsidRPr="003F3995">
        <w:t>B</w:t>
      </w:r>
      <w:r w:rsidRPr="003F3995">
        <w:t>I 0,03</w:t>
      </w:r>
      <w:r w:rsidR="003E7730" w:rsidRPr="003F3995">
        <w:t> %</w:t>
      </w:r>
      <w:r w:rsidR="0018181D" w:rsidRPr="003F3995">
        <w:noBreakHyphen/>
      </w:r>
      <w:r w:rsidRPr="003F3995">
        <w:t>7,0</w:t>
      </w:r>
      <w:r w:rsidR="003E7730" w:rsidRPr="003F3995">
        <w:t> %</w:t>
      </w:r>
      <w:r w:rsidRPr="003F3995">
        <w:t>]). De meeste maligniteiten ontwikkelden zich in de longen of het hoofd en de nek.</w:t>
      </w:r>
    </w:p>
    <w:p w14:paraId="50A95392" w14:textId="77777777" w:rsidR="003D1FAC" w:rsidRPr="003F3995" w:rsidRDefault="003D1FAC" w:rsidP="008F152C"/>
    <w:p w14:paraId="0AF7DA17" w14:textId="77777777" w:rsidR="00292CCF" w:rsidRPr="003F3995" w:rsidRDefault="003A1503" w:rsidP="003A1503">
      <w:r w:rsidRPr="003F3995">
        <w:t>Een retrospectief cohort-onderzoek op basis van bevolkingsgroepen toonde een verhoogde incidentie aan van baarmoederhalskanker bij vrouwen met reumatoïde artritis die behandeld werden met infliximab in vergelijking met patiënten die naïef waren voor biologic</w:t>
      </w:r>
      <w:r w:rsidR="00600002" w:rsidRPr="003F3995">
        <w:t>al</w:t>
      </w:r>
      <w:r w:rsidRPr="003F3995">
        <w:t>s of met de bevolking in het algemeen, inclusief vrouwen ouder dan 60 jaar (zie rubriek 4.4).</w:t>
      </w:r>
    </w:p>
    <w:p w14:paraId="617653DC" w14:textId="77777777" w:rsidR="003A1503" w:rsidRPr="003F3995" w:rsidRDefault="003A1503" w:rsidP="008F152C"/>
    <w:p w14:paraId="137BFEE8" w14:textId="77777777" w:rsidR="003D1FAC" w:rsidRPr="003F3995" w:rsidRDefault="006B7DED" w:rsidP="008F152C">
      <w:pPr>
        <w:rPr>
          <w:szCs w:val="22"/>
        </w:rPr>
      </w:pPr>
      <w:r w:rsidRPr="003F3995">
        <w:rPr>
          <w:szCs w:val="22"/>
        </w:rPr>
        <w:t xml:space="preserve">Daarnaast zijn </w:t>
      </w:r>
      <w:r w:rsidR="003D1FAC" w:rsidRPr="003F3995">
        <w:rPr>
          <w:szCs w:val="22"/>
        </w:rPr>
        <w:t xml:space="preserve">post-marketing gevallen van hepatosplenisch T-cellymfoom gemeld bij patiënten die behandeld werden met Remicade, </w:t>
      </w:r>
      <w:r w:rsidR="00DF498C" w:rsidRPr="003F3995">
        <w:rPr>
          <w:szCs w:val="22"/>
        </w:rPr>
        <w:t xml:space="preserve">waarbij de grote meerderheid van de gevallen zich voordeed bij de </w:t>
      </w:r>
      <w:r w:rsidR="00DF498C" w:rsidRPr="003F3995">
        <w:rPr>
          <w:szCs w:val="22"/>
        </w:rPr>
        <w:lastRenderedPageBreak/>
        <w:t xml:space="preserve">ziekte van Crohn en colitis ulcerosa en </w:t>
      </w:r>
      <w:r w:rsidR="003D1FAC" w:rsidRPr="003F3995">
        <w:rPr>
          <w:szCs w:val="22"/>
        </w:rPr>
        <w:t xml:space="preserve">van </w:t>
      </w:r>
      <w:r w:rsidR="00B31F11" w:rsidRPr="003F3995">
        <w:rPr>
          <w:szCs w:val="22"/>
        </w:rPr>
        <w:t xml:space="preserve">wie </w:t>
      </w:r>
      <w:r w:rsidR="003D1FAC" w:rsidRPr="003F3995">
        <w:rPr>
          <w:szCs w:val="22"/>
        </w:rPr>
        <w:t>de</w:t>
      </w:r>
      <w:r w:rsidR="00DF498C" w:rsidRPr="003F3995">
        <w:rPr>
          <w:szCs w:val="22"/>
        </w:rPr>
        <w:t xml:space="preserve"> meeste</w:t>
      </w:r>
      <w:r w:rsidR="00B31F11" w:rsidRPr="003F3995">
        <w:rPr>
          <w:szCs w:val="22"/>
        </w:rPr>
        <w:t>n</w:t>
      </w:r>
      <w:r w:rsidR="003D1FAC" w:rsidRPr="003F3995">
        <w:rPr>
          <w:szCs w:val="22"/>
        </w:rPr>
        <w:t xml:space="preserve"> adolescent</w:t>
      </w:r>
      <w:r w:rsidR="00B31F11" w:rsidRPr="003F3995">
        <w:rPr>
          <w:szCs w:val="22"/>
        </w:rPr>
        <w:t>e</w:t>
      </w:r>
      <w:r w:rsidR="003D1FAC" w:rsidRPr="003F3995">
        <w:rPr>
          <w:szCs w:val="22"/>
        </w:rPr>
        <w:t xml:space="preserve"> of jongvolwassen man</w:t>
      </w:r>
      <w:r w:rsidR="00B31F11" w:rsidRPr="003F3995">
        <w:rPr>
          <w:szCs w:val="22"/>
        </w:rPr>
        <w:t>nen</w:t>
      </w:r>
      <w:r w:rsidR="003D1FAC" w:rsidRPr="003F3995">
        <w:rPr>
          <w:szCs w:val="22"/>
        </w:rPr>
        <w:t xml:space="preserve"> wa</w:t>
      </w:r>
      <w:r w:rsidR="00B31F11" w:rsidRPr="003F3995">
        <w:rPr>
          <w:szCs w:val="22"/>
        </w:rPr>
        <w:t>ren</w:t>
      </w:r>
      <w:r w:rsidR="003D1FAC" w:rsidRPr="003F3995">
        <w:rPr>
          <w:szCs w:val="22"/>
        </w:rPr>
        <w:t xml:space="preserve"> (zie </w:t>
      </w:r>
      <w:r w:rsidR="0005501F" w:rsidRPr="003F3995">
        <w:rPr>
          <w:szCs w:val="22"/>
        </w:rPr>
        <w:t>rubriek </w:t>
      </w:r>
      <w:r w:rsidR="003D1FAC" w:rsidRPr="003F3995">
        <w:rPr>
          <w:szCs w:val="22"/>
        </w:rPr>
        <w:t>4.4).</w:t>
      </w:r>
    </w:p>
    <w:p w14:paraId="16EED7E9" w14:textId="77777777" w:rsidR="003D1FAC" w:rsidRPr="003F3995" w:rsidRDefault="003D1FAC" w:rsidP="008F152C"/>
    <w:p w14:paraId="63DDC003" w14:textId="77777777" w:rsidR="0018181D" w:rsidRPr="003F3995" w:rsidRDefault="003D1FAC" w:rsidP="00FB6F87">
      <w:pPr>
        <w:keepNext/>
      </w:pPr>
      <w:r w:rsidRPr="003F3995">
        <w:rPr>
          <w:u w:val="single"/>
        </w:rPr>
        <w:t>Hartfalen</w:t>
      </w:r>
    </w:p>
    <w:p w14:paraId="4D1C2009" w14:textId="77777777" w:rsidR="003D1FAC" w:rsidRPr="003F3995" w:rsidRDefault="003D1FAC" w:rsidP="008F152C">
      <w:r w:rsidRPr="003F3995">
        <w:t xml:space="preserve">In een fase-II-onderzoek om Remicade te evalueren met betrekking tot CHF werd een hogere incidentie van overlijden ten gevolge van hartfalen vastgesteld bij patiënten die met Remicade behandeld werden, in het bijzonder bij degenen die behandeld werden met de hoge dosis van 10 mg/kg (d.w.z. twee keer de maximale </w:t>
      </w:r>
      <w:r w:rsidR="0018181D" w:rsidRPr="003F3995">
        <w:t xml:space="preserve">goedgekeurde </w:t>
      </w:r>
      <w:r w:rsidRPr="003F3995">
        <w:t>dosis). In dit onderzoek kregen 150 patiënten met CHF van NYHA-klasse III-IV (linkerventriculaire ejectiefractie ≤ 35</w:t>
      </w:r>
      <w:r w:rsidR="003E7730" w:rsidRPr="003F3995">
        <w:t> %</w:t>
      </w:r>
      <w:r w:rsidRPr="003F3995">
        <w:t>) 3 infusies met 5 mg/kg of 10 mg/kg Remicade of placebo gedurende 6</w:t>
      </w:r>
      <w:r w:rsidR="0005501F" w:rsidRPr="003F3995">
        <w:t> weken</w:t>
      </w:r>
      <w:r w:rsidRPr="003F3995">
        <w:t xml:space="preserve">. In week 38 waren 9 van 101 patiënten die met Remicade behandeld werden, overleden (2 die 5 mg/kg toegediend kregen en </w:t>
      </w:r>
      <w:r w:rsidR="00A50BE9" w:rsidRPr="003F3995">
        <w:t>7 </w:t>
      </w:r>
      <w:r w:rsidRPr="003F3995">
        <w:t>die 10 mg/kg toegediend kregen) tegenover één sterfgeval onder de 49 patiënten die placebo toegediend kregen.</w:t>
      </w:r>
    </w:p>
    <w:p w14:paraId="4B05D728" w14:textId="77777777" w:rsidR="003D1FAC" w:rsidRPr="003F3995" w:rsidRDefault="003D1FAC" w:rsidP="008F152C">
      <w:r w:rsidRPr="003F3995">
        <w:t xml:space="preserve">Tijdens post-marketing ervaring zijn er gevallen gerapporteerd van verergerend hartfalen, met of zonder identificeerbare precipiterende factoren bij patiënten die Remicade toegediend kregen. </w:t>
      </w:r>
      <w:r w:rsidR="00B61365" w:rsidRPr="003F3995">
        <w:t>Er</w:t>
      </w:r>
      <w:r w:rsidRPr="003F3995">
        <w:t xml:space="preserve"> zijn eveneens post-marketing gevallen gerapporteerd van beginnend hartfalen, waaronder hartfalen bij patiënten zonder bekende voorafbestaande hartaandoeningen. Sommigen van deze patiënten waren jonger dan 50.</w:t>
      </w:r>
    </w:p>
    <w:p w14:paraId="3A1BE3DC" w14:textId="77777777" w:rsidR="003D1FAC" w:rsidRPr="003F3995" w:rsidRDefault="003D1FAC" w:rsidP="008F152C"/>
    <w:p w14:paraId="5B014FF4" w14:textId="77777777" w:rsidR="00940F5F" w:rsidRPr="003F3995" w:rsidRDefault="003D1FAC" w:rsidP="00FB6F87">
      <w:pPr>
        <w:keepNext/>
      </w:pPr>
      <w:r w:rsidRPr="003F3995">
        <w:rPr>
          <w:u w:val="single"/>
        </w:rPr>
        <w:t>Lever- en galaandoeningen</w:t>
      </w:r>
    </w:p>
    <w:p w14:paraId="5C652618" w14:textId="77777777" w:rsidR="003D1FAC" w:rsidRPr="003F3995" w:rsidRDefault="003D1FAC" w:rsidP="008F152C">
      <w:r w:rsidRPr="003F3995">
        <w:t>Tijdens klinische onderzoeken werden milde of matige AL</w:t>
      </w:r>
      <w:r w:rsidR="00AE7B30" w:rsidRPr="003F3995">
        <w:t>A</w:t>
      </w:r>
      <w:r w:rsidRPr="003F3995">
        <w:t>T- en AS</w:t>
      </w:r>
      <w:r w:rsidR="00AE7B30" w:rsidRPr="003F3995">
        <w:t>A</w:t>
      </w:r>
      <w:r w:rsidRPr="003F3995">
        <w:t>T-verhogingen waargenomen bij patiënten die Remicade kregen zonder progressie naar ernstige leverschade. Verhogingen van AL</w:t>
      </w:r>
      <w:r w:rsidR="00AE7B30" w:rsidRPr="003F3995">
        <w:t>A</w:t>
      </w:r>
      <w:r w:rsidRPr="003F3995">
        <w:t xml:space="preserve">T ≥ 5 x Upper Limit of Normal (ULN) zijn waargenomen (zie </w:t>
      </w:r>
      <w:r w:rsidR="0005501F" w:rsidRPr="003F3995">
        <w:t>tabel </w:t>
      </w:r>
      <w:r w:rsidRPr="003F3995">
        <w:t>2). Verhogingen van aminotransferasen werden waargenomen (AL</w:t>
      </w:r>
      <w:r w:rsidR="00AE7B30" w:rsidRPr="003F3995">
        <w:t>A</w:t>
      </w:r>
      <w:r w:rsidRPr="003F3995">
        <w:t>T vaker dan AS</w:t>
      </w:r>
      <w:r w:rsidR="00AE7B30" w:rsidRPr="003F3995">
        <w:t>A</w:t>
      </w:r>
      <w:r w:rsidRPr="003F3995">
        <w:t>T) bij een groter aantal patiënten die Remicade kregen dan bij controlegroepen, zowel wanneer Remicade gegeven werd als monotherapie als wanneer het gebruikt werd in combinatie met andere immunosuppressieve agentia. De meeste aminotransferase-afwijkingen waren van voorbijgaande aard. Nochtans ondervond een klein aantal patiënten meer aanhoudende verhogingen. Over het algemeen waren patiënten die AL</w:t>
      </w:r>
      <w:r w:rsidR="00AE7B30" w:rsidRPr="003F3995">
        <w:t>A</w:t>
      </w:r>
      <w:r w:rsidRPr="003F3995">
        <w:t>T- en AS</w:t>
      </w:r>
      <w:r w:rsidR="00AE7B30" w:rsidRPr="003F3995">
        <w:t>A</w:t>
      </w:r>
      <w:r w:rsidRPr="003F3995">
        <w:t xml:space="preserve">T-verhogingen ontwikkelden asymptomatisch, en de afwijkingen namen af of verdwenen door ofwel voortzetting of stopzetting van Remicade, ofwel wijziging van gelijktijdige therapie. Bij post-marketing toezicht werden gevallen van geelzucht en hepatitis, sommige met kenmerken van auto-immune hepatitis, gemeld bij patiënten die Remicade kregen (zie </w:t>
      </w:r>
      <w:r w:rsidR="0005501F" w:rsidRPr="003F3995">
        <w:t>rubriek </w:t>
      </w:r>
      <w:r w:rsidRPr="003F3995">
        <w:t>4.4).</w:t>
      </w:r>
    </w:p>
    <w:p w14:paraId="2F735A7C" w14:textId="77777777" w:rsidR="003D1FAC" w:rsidRPr="003F3995" w:rsidRDefault="003D1FAC" w:rsidP="008F152C"/>
    <w:p w14:paraId="776312DF" w14:textId="77777777" w:rsidR="00940F5F" w:rsidRPr="003F3995" w:rsidRDefault="0005501F" w:rsidP="00FB6F87">
      <w:pPr>
        <w:keepNext/>
        <w:jc w:val="center"/>
        <w:rPr>
          <w:b/>
          <w:bCs/>
        </w:rPr>
      </w:pPr>
      <w:r w:rsidRPr="003F3995">
        <w:rPr>
          <w:b/>
        </w:rPr>
        <w:t>Tabel </w:t>
      </w:r>
      <w:r w:rsidR="003D1FAC" w:rsidRPr="003F3995">
        <w:rPr>
          <w:b/>
        </w:rPr>
        <w:t>2</w:t>
      </w:r>
    </w:p>
    <w:p w14:paraId="2ED7EE52" w14:textId="77777777" w:rsidR="003D1FAC" w:rsidRPr="003F3995" w:rsidRDefault="003D1FAC" w:rsidP="00FB6F87">
      <w:pPr>
        <w:keepNext/>
        <w:jc w:val="center"/>
        <w:rPr>
          <w:b/>
        </w:rPr>
      </w:pPr>
      <w:r w:rsidRPr="003F3995">
        <w:rPr>
          <w:b/>
        </w:rPr>
        <w:t>Proportie patiënten met verhoogde AL</w:t>
      </w:r>
      <w:r w:rsidR="00AE7B30" w:rsidRPr="003F3995">
        <w:rPr>
          <w:b/>
        </w:rPr>
        <w:t>A</w:t>
      </w:r>
      <w:r w:rsidRPr="003F3995">
        <w:rPr>
          <w:b/>
        </w:rPr>
        <w:t>T-activiteit tijdens klinische onderzoeken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851"/>
        <w:gridCol w:w="1122"/>
        <w:gridCol w:w="951"/>
        <w:gridCol w:w="1036"/>
        <w:gridCol w:w="866"/>
        <w:gridCol w:w="995"/>
        <w:gridCol w:w="965"/>
        <w:gridCol w:w="1064"/>
      </w:tblGrid>
      <w:tr w:rsidR="003D1FAC" w:rsidRPr="003F3995" w14:paraId="6AF14934" w14:textId="77777777" w:rsidTr="009903A7">
        <w:trPr>
          <w:cantSplit/>
          <w:tblHeader/>
          <w:jc w:val="center"/>
        </w:trPr>
        <w:tc>
          <w:tcPr>
            <w:tcW w:w="1276" w:type="dxa"/>
            <w:vMerge w:val="restart"/>
          </w:tcPr>
          <w:p w14:paraId="2CDE9CA0" w14:textId="77777777" w:rsidR="003D1FAC" w:rsidRPr="003F3995" w:rsidRDefault="003D1FAC" w:rsidP="00FB6F87">
            <w:pPr>
              <w:keepNext/>
              <w:rPr>
                <w:sz w:val="20"/>
              </w:rPr>
            </w:pPr>
            <w:r w:rsidRPr="003F3995">
              <w:rPr>
                <w:sz w:val="20"/>
              </w:rPr>
              <w:t>Indicatie</w:t>
            </w:r>
          </w:p>
        </w:tc>
        <w:tc>
          <w:tcPr>
            <w:tcW w:w="2054" w:type="dxa"/>
            <w:gridSpan w:val="2"/>
          </w:tcPr>
          <w:p w14:paraId="732B81FC" w14:textId="77777777" w:rsidR="003D1FAC" w:rsidRPr="003F3995" w:rsidRDefault="003D1FAC" w:rsidP="00FB6F87">
            <w:pPr>
              <w:keepNext/>
              <w:jc w:val="center"/>
              <w:rPr>
                <w:sz w:val="20"/>
              </w:rPr>
            </w:pPr>
            <w:r w:rsidRPr="003F3995">
              <w:rPr>
                <w:sz w:val="20"/>
              </w:rPr>
              <w:t>Aantal patiënten</w:t>
            </w:r>
            <w:r w:rsidRPr="003F3995">
              <w:rPr>
                <w:sz w:val="20"/>
                <w:vertAlign w:val="superscript"/>
              </w:rPr>
              <w:t>3</w:t>
            </w:r>
          </w:p>
        </w:tc>
        <w:tc>
          <w:tcPr>
            <w:tcW w:w="2070" w:type="dxa"/>
            <w:gridSpan w:val="2"/>
          </w:tcPr>
          <w:p w14:paraId="672694E9" w14:textId="77777777" w:rsidR="003D1FAC" w:rsidRPr="003F3995" w:rsidRDefault="003D1FAC" w:rsidP="00FB6F87">
            <w:pPr>
              <w:keepNext/>
              <w:jc w:val="center"/>
              <w:rPr>
                <w:sz w:val="20"/>
              </w:rPr>
            </w:pPr>
            <w:r w:rsidRPr="003F3995">
              <w:rPr>
                <w:sz w:val="20"/>
              </w:rPr>
              <w:t>Mediane follow-up</w:t>
            </w:r>
            <w:r w:rsidR="003358FD" w:rsidRPr="003F3995">
              <w:rPr>
                <w:sz w:val="20"/>
              </w:rPr>
              <w:t xml:space="preserve"> </w:t>
            </w:r>
            <w:r w:rsidRPr="003F3995">
              <w:rPr>
                <w:sz w:val="20"/>
              </w:rPr>
              <w:t>(wkn)</w:t>
            </w:r>
            <w:r w:rsidRPr="003F3995">
              <w:rPr>
                <w:sz w:val="20"/>
                <w:vertAlign w:val="superscript"/>
              </w:rPr>
              <w:t>4</w:t>
            </w:r>
          </w:p>
        </w:tc>
        <w:tc>
          <w:tcPr>
            <w:tcW w:w="1936" w:type="dxa"/>
            <w:gridSpan w:val="2"/>
          </w:tcPr>
          <w:p w14:paraId="4E2B8BEE" w14:textId="77777777" w:rsidR="003D1FAC" w:rsidRPr="003F3995" w:rsidRDefault="003D1FAC" w:rsidP="00FB6F87">
            <w:pPr>
              <w:keepNext/>
              <w:jc w:val="center"/>
              <w:rPr>
                <w:sz w:val="20"/>
              </w:rPr>
            </w:pPr>
            <w:r w:rsidRPr="003F3995">
              <w:rPr>
                <w:sz w:val="20"/>
              </w:rPr>
              <w:t>≥ 3 x ULN</w:t>
            </w:r>
          </w:p>
        </w:tc>
        <w:tc>
          <w:tcPr>
            <w:tcW w:w="2114" w:type="dxa"/>
            <w:gridSpan w:val="2"/>
          </w:tcPr>
          <w:p w14:paraId="77A408C4" w14:textId="77777777" w:rsidR="003D1FAC" w:rsidRPr="003F3995" w:rsidRDefault="003D1FAC" w:rsidP="00FB6F87">
            <w:pPr>
              <w:keepNext/>
              <w:jc w:val="center"/>
              <w:rPr>
                <w:sz w:val="20"/>
              </w:rPr>
            </w:pPr>
            <w:r w:rsidRPr="003F3995">
              <w:rPr>
                <w:sz w:val="20"/>
              </w:rPr>
              <w:t>≥ 5 x ULN</w:t>
            </w:r>
          </w:p>
        </w:tc>
      </w:tr>
      <w:tr w:rsidR="003D1FAC" w:rsidRPr="003F3995" w14:paraId="43B72AB2" w14:textId="77777777" w:rsidTr="009903A7">
        <w:trPr>
          <w:cantSplit/>
          <w:tblHeader/>
          <w:jc w:val="center"/>
        </w:trPr>
        <w:tc>
          <w:tcPr>
            <w:tcW w:w="1276" w:type="dxa"/>
            <w:vMerge/>
          </w:tcPr>
          <w:p w14:paraId="45922F6D" w14:textId="77777777" w:rsidR="003D1FAC" w:rsidRPr="003F3995" w:rsidRDefault="003D1FAC" w:rsidP="00FB6F87">
            <w:pPr>
              <w:keepNext/>
              <w:rPr>
                <w:sz w:val="20"/>
              </w:rPr>
            </w:pPr>
          </w:p>
        </w:tc>
        <w:tc>
          <w:tcPr>
            <w:tcW w:w="884" w:type="dxa"/>
          </w:tcPr>
          <w:p w14:paraId="143232DB" w14:textId="77777777" w:rsidR="003D1FAC" w:rsidRPr="003F3995" w:rsidRDefault="003D1FAC" w:rsidP="00FB6F87">
            <w:pPr>
              <w:keepNext/>
              <w:jc w:val="center"/>
              <w:rPr>
                <w:sz w:val="20"/>
              </w:rPr>
            </w:pPr>
            <w:r w:rsidRPr="003F3995">
              <w:rPr>
                <w:sz w:val="20"/>
              </w:rPr>
              <w:t>placebo</w:t>
            </w:r>
          </w:p>
        </w:tc>
        <w:tc>
          <w:tcPr>
            <w:tcW w:w="1170" w:type="dxa"/>
          </w:tcPr>
          <w:p w14:paraId="64D5AF42" w14:textId="77777777" w:rsidR="003D1FAC" w:rsidRPr="003F3995" w:rsidRDefault="003D1FAC" w:rsidP="00FB6F87">
            <w:pPr>
              <w:keepNext/>
              <w:jc w:val="center"/>
              <w:rPr>
                <w:sz w:val="20"/>
              </w:rPr>
            </w:pPr>
            <w:r w:rsidRPr="003F3995">
              <w:rPr>
                <w:sz w:val="20"/>
              </w:rPr>
              <w:t>infliximab</w:t>
            </w:r>
          </w:p>
        </w:tc>
        <w:tc>
          <w:tcPr>
            <w:tcW w:w="990" w:type="dxa"/>
          </w:tcPr>
          <w:p w14:paraId="74B15D8D" w14:textId="77777777" w:rsidR="003D1FAC" w:rsidRPr="003F3995" w:rsidRDefault="003D1FAC" w:rsidP="00FB6F87">
            <w:pPr>
              <w:keepNext/>
              <w:jc w:val="center"/>
              <w:rPr>
                <w:sz w:val="20"/>
              </w:rPr>
            </w:pPr>
            <w:r w:rsidRPr="003F3995">
              <w:rPr>
                <w:sz w:val="20"/>
              </w:rPr>
              <w:t>placebo</w:t>
            </w:r>
          </w:p>
        </w:tc>
        <w:tc>
          <w:tcPr>
            <w:tcW w:w="1080" w:type="dxa"/>
          </w:tcPr>
          <w:p w14:paraId="535EDD9D" w14:textId="77777777" w:rsidR="003D1FAC" w:rsidRPr="003F3995" w:rsidRDefault="003A6338" w:rsidP="00FB6F87">
            <w:pPr>
              <w:keepNext/>
              <w:jc w:val="center"/>
              <w:rPr>
                <w:sz w:val="20"/>
              </w:rPr>
            </w:pPr>
            <w:r w:rsidRPr="003F3995">
              <w:rPr>
                <w:sz w:val="20"/>
              </w:rPr>
              <w:t>I</w:t>
            </w:r>
            <w:r w:rsidR="003D1FAC" w:rsidRPr="003F3995">
              <w:rPr>
                <w:sz w:val="20"/>
              </w:rPr>
              <w:t>nfliximab</w:t>
            </w:r>
          </w:p>
        </w:tc>
        <w:tc>
          <w:tcPr>
            <w:tcW w:w="900" w:type="dxa"/>
          </w:tcPr>
          <w:p w14:paraId="79689F62" w14:textId="77777777" w:rsidR="003D1FAC" w:rsidRPr="003F3995" w:rsidRDefault="003D1FAC" w:rsidP="00FB6F87">
            <w:pPr>
              <w:keepNext/>
              <w:jc w:val="center"/>
              <w:rPr>
                <w:sz w:val="20"/>
              </w:rPr>
            </w:pPr>
            <w:r w:rsidRPr="003F3995">
              <w:rPr>
                <w:sz w:val="20"/>
              </w:rPr>
              <w:t>placebo</w:t>
            </w:r>
          </w:p>
        </w:tc>
        <w:tc>
          <w:tcPr>
            <w:tcW w:w="1036" w:type="dxa"/>
          </w:tcPr>
          <w:p w14:paraId="3DB75A27" w14:textId="77777777" w:rsidR="003D1FAC" w:rsidRPr="003F3995" w:rsidRDefault="003D1FAC" w:rsidP="00FB6F87">
            <w:pPr>
              <w:keepNext/>
              <w:jc w:val="center"/>
              <w:rPr>
                <w:sz w:val="20"/>
              </w:rPr>
            </w:pPr>
            <w:r w:rsidRPr="003F3995">
              <w:rPr>
                <w:sz w:val="20"/>
              </w:rPr>
              <w:t>infliximab</w:t>
            </w:r>
          </w:p>
        </w:tc>
        <w:tc>
          <w:tcPr>
            <w:tcW w:w="1005" w:type="dxa"/>
          </w:tcPr>
          <w:p w14:paraId="3E0A6535" w14:textId="77777777" w:rsidR="003D1FAC" w:rsidRPr="003F3995" w:rsidRDefault="003D1FAC" w:rsidP="00FB6F87">
            <w:pPr>
              <w:keepNext/>
              <w:jc w:val="center"/>
              <w:rPr>
                <w:sz w:val="20"/>
              </w:rPr>
            </w:pPr>
            <w:r w:rsidRPr="003F3995">
              <w:rPr>
                <w:sz w:val="20"/>
              </w:rPr>
              <w:t>placebo</w:t>
            </w:r>
          </w:p>
        </w:tc>
        <w:tc>
          <w:tcPr>
            <w:tcW w:w="1109" w:type="dxa"/>
          </w:tcPr>
          <w:p w14:paraId="2FD97055" w14:textId="77777777" w:rsidR="003D1FAC" w:rsidRPr="003F3995" w:rsidRDefault="003D1FAC" w:rsidP="00FB6F87">
            <w:pPr>
              <w:keepNext/>
              <w:jc w:val="center"/>
              <w:rPr>
                <w:sz w:val="20"/>
              </w:rPr>
            </w:pPr>
            <w:r w:rsidRPr="003F3995">
              <w:rPr>
                <w:sz w:val="20"/>
              </w:rPr>
              <w:t>infliximab</w:t>
            </w:r>
          </w:p>
        </w:tc>
      </w:tr>
      <w:tr w:rsidR="003D1FAC" w:rsidRPr="003F3995" w14:paraId="23922EFE" w14:textId="77777777" w:rsidTr="00FB6F87">
        <w:trPr>
          <w:cantSplit/>
          <w:jc w:val="center"/>
        </w:trPr>
        <w:tc>
          <w:tcPr>
            <w:tcW w:w="1276" w:type="dxa"/>
          </w:tcPr>
          <w:p w14:paraId="64EDC2E2" w14:textId="77777777" w:rsidR="003D1FAC" w:rsidRPr="003F3995" w:rsidRDefault="003D1FAC" w:rsidP="008F152C">
            <w:pPr>
              <w:rPr>
                <w:sz w:val="20"/>
              </w:rPr>
            </w:pPr>
            <w:r w:rsidRPr="003F3995">
              <w:rPr>
                <w:sz w:val="20"/>
              </w:rPr>
              <w:t>Reumatoïde artritis</w:t>
            </w:r>
            <w:r w:rsidRPr="003F3995">
              <w:rPr>
                <w:sz w:val="20"/>
                <w:vertAlign w:val="superscript"/>
              </w:rPr>
              <w:t>1</w:t>
            </w:r>
          </w:p>
        </w:tc>
        <w:tc>
          <w:tcPr>
            <w:tcW w:w="884" w:type="dxa"/>
            <w:vAlign w:val="center"/>
          </w:tcPr>
          <w:p w14:paraId="105A383D" w14:textId="77777777" w:rsidR="003D1FAC" w:rsidRPr="003F3995" w:rsidRDefault="003D1FAC" w:rsidP="00FB6F87">
            <w:pPr>
              <w:jc w:val="center"/>
              <w:rPr>
                <w:sz w:val="20"/>
              </w:rPr>
            </w:pPr>
            <w:r w:rsidRPr="003F3995">
              <w:rPr>
                <w:sz w:val="20"/>
              </w:rPr>
              <w:t>375</w:t>
            </w:r>
          </w:p>
        </w:tc>
        <w:tc>
          <w:tcPr>
            <w:tcW w:w="1170" w:type="dxa"/>
            <w:vAlign w:val="center"/>
          </w:tcPr>
          <w:p w14:paraId="702C315B" w14:textId="77777777" w:rsidR="003D1FAC" w:rsidRPr="003F3995" w:rsidRDefault="003D1FAC" w:rsidP="00FB6F87">
            <w:pPr>
              <w:jc w:val="center"/>
              <w:rPr>
                <w:sz w:val="20"/>
              </w:rPr>
            </w:pPr>
            <w:r w:rsidRPr="003F3995">
              <w:rPr>
                <w:sz w:val="20"/>
              </w:rPr>
              <w:t>1087</w:t>
            </w:r>
          </w:p>
        </w:tc>
        <w:tc>
          <w:tcPr>
            <w:tcW w:w="990" w:type="dxa"/>
            <w:vAlign w:val="center"/>
          </w:tcPr>
          <w:p w14:paraId="6A6E6EE9" w14:textId="77777777" w:rsidR="003D1FAC" w:rsidRPr="003F3995" w:rsidRDefault="003D1FAC" w:rsidP="00FB6F87">
            <w:pPr>
              <w:jc w:val="center"/>
              <w:rPr>
                <w:sz w:val="20"/>
              </w:rPr>
            </w:pPr>
            <w:r w:rsidRPr="003F3995">
              <w:rPr>
                <w:sz w:val="20"/>
              </w:rPr>
              <w:t>58,1</w:t>
            </w:r>
          </w:p>
        </w:tc>
        <w:tc>
          <w:tcPr>
            <w:tcW w:w="1080" w:type="dxa"/>
            <w:vAlign w:val="center"/>
          </w:tcPr>
          <w:p w14:paraId="29A1CE6B" w14:textId="77777777" w:rsidR="003D1FAC" w:rsidRPr="003F3995" w:rsidRDefault="003D1FAC" w:rsidP="00FB6F87">
            <w:pPr>
              <w:jc w:val="center"/>
              <w:rPr>
                <w:sz w:val="20"/>
              </w:rPr>
            </w:pPr>
            <w:r w:rsidRPr="003F3995">
              <w:rPr>
                <w:sz w:val="20"/>
              </w:rPr>
              <w:t>58,3</w:t>
            </w:r>
          </w:p>
        </w:tc>
        <w:tc>
          <w:tcPr>
            <w:tcW w:w="900" w:type="dxa"/>
            <w:vAlign w:val="center"/>
          </w:tcPr>
          <w:p w14:paraId="3F789652" w14:textId="77777777" w:rsidR="003D1FAC" w:rsidRPr="003F3995" w:rsidRDefault="003D1FAC" w:rsidP="00FB6F87">
            <w:pPr>
              <w:jc w:val="center"/>
              <w:rPr>
                <w:sz w:val="20"/>
              </w:rPr>
            </w:pPr>
            <w:r w:rsidRPr="003F3995">
              <w:rPr>
                <w:sz w:val="20"/>
              </w:rPr>
              <w:t>3,2</w:t>
            </w:r>
            <w:r w:rsidR="003E7730" w:rsidRPr="003F3995">
              <w:rPr>
                <w:sz w:val="20"/>
              </w:rPr>
              <w:t> %</w:t>
            </w:r>
          </w:p>
        </w:tc>
        <w:tc>
          <w:tcPr>
            <w:tcW w:w="1036" w:type="dxa"/>
            <w:vAlign w:val="center"/>
          </w:tcPr>
          <w:p w14:paraId="102B8B27" w14:textId="77777777" w:rsidR="003D1FAC" w:rsidRPr="003F3995" w:rsidRDefault="003D1FAC" w:rsidP="00FB6F87">
            <w:pPr>
              <w:jc w:val="center"/>
              <w:rPr>
                <w:sz w:val="20"/>
              </w:rPr>
            </w:pPr>
            <w:r w:rsidRPr="003F3995">
              <w:rPr>
                <w:sz w:val="20"/>
              </w:rPr>
              <w:t>3,9</w:t>
            </w:r>
            <w:r w:rsidR="003E7730" w:rsidRPr="003F3995">
              <w:rPr>
                <w:sz w:val="20"/>
              </w:rPr>
              <w:t> %</w:t>
            </w:r>
          </w:p>
        </w:tc>
        <w:tc>
          <w:tcPr>
            <w:tcW w:w="1005" w:type="dxa"/>
            <w:vAlign w:val="center"/>
          </w:tcPr>
          <w:p w14:paraId="718615F5" w14:textId="77777777" w:rsidR="003D1FAC" w:rsidRPr="003F3995" w:rsidRDefault="003D1FAC" w:rsidP="00FB6F87">
            <w:pPr>
              <w:jc w:val="center"/>
              <w:rPr>
                <w:sz w:val="20"/>
              </w:rPr>
            </w:pPr>
            <w:r w:rsidRPr="003F3995">
              <w:rPr>
                <w:sz w:val="20"/>
              </w:rPr>
              <w:t>0,8</w:t>
            </w:r>
            <w:r w:rsidR="003E7730" w:rsidRPr="003F3995">
              <w:rPr>
                <w:sz w:val="20"/>
              </w:rPr>
              <w:t> %</w:t>
            </w:r>
          </w:p>
        </w:tc>
        <w:tc>
          <w:tcPr>
            <w:tcW w:w="1109" w:type="dxa"/>
            <w:vAlign w:val="center"/>
          </w:tcPr>
          <w:p w14:paraId="40053A16" w14:textId="77777777" w:rsidR="003D1FAC" w:rsidRPr="003F3995" w:rsidRDefault="003D1FAC" w:rsidP="00FB6F87">
            <w:pPr>
              <w:jc w:val="center"/>
              <w:rPr>
                <w:sz w:val="20"/>
              </w:rPr>
            </w:pPr>
            <w:r w:rsidRPr="003F3995">
              <w:rPr>
                <w:sz w:val="20"/>
              </w:rPr>
              <w:t>0,9</w:t>
            </w:r>
            <w:r w:rsidR="003E7730" w:rsidRPr="003F3995">
              <w:rPr>
                <w:sz w:val="20"/>
              </w:rPr>
              <w:t> %</w:t>
            </w:r>
          </w:p>
        </w:tc>
      </w:tr>
      <w:tr w:rsidR="003D1FAC" w:rsidRPr="003F3995" w14:paraId="72F52D41" w14:textId="77777777" w:rsidTr="00FB6F87">
        <w:trPr>
          <w:cantSplit/>
          <w:jc w:val="center"/>
        </w:trPr>
        <w:tc>
          <w:tcPr>
            <w:tcW w:w="1276" w:type="dxa"/>
          </w:tcPr>
          <w:p w14:paraId="3A218750" w14:textId="77777777" w:rsidR="003D1FAC" w:rsidRPr="003F3995" w:rsidRDefault="003D1FAC" w:rsidP="008F152C">
            <w:pPr>
              <w:rPr>
                <w:sz w:val="20"/>
              </w:rPr>
            </w:pPr>
            <w:r w:rsidRPr="003F3995">
              <w:rPr>
                <w:sz w:val="20"/>
              </w:rPr>
              <w:t>Ziekte van Crohn</w:t>
            </w:r>
            <w:r w:rsidRPr="003F3995">
              <w:rPr>
                <w:sz w:val="20"/>
                <w:vertAlign w:val="superscript"/>
              </w:rPr>
              <w:t>2</w:t>
            </w:r>
          </w:p>
        </w:tc>
        <w:tc>
          <w:tcPr>
            <w:tcW w:w="884" w:type="dxa"/>
            <w:vAlign w:val="center"/>
          </w:tcPr>
          <w:p w14:paraId="3350D504" w14:textId="77777777" w:rsidR="003D1FAC" w:rsidRPr="003F3995" w:rsidRDefault="00805FCF" w:rsidP="00FB6F87">
            <w:pPr>
              <w:jc w:val="center"/>
              <w:rPr>
                <w:sz w:val="20"/>
              </w:rPr>
            </w:pPr>
            <w:r w:rsidRPr="003F3995">
              <w:rPr>
                <w:sz w:val="20"/>
              </w:rPr>
              <w:t>324</w:t>
            </w:r>
          </w:p>
        </w:tc>
        <w:tc>
          <w:tcPr>
            <w:tcW w:w="1170" w:type="dxa"/>
            <w:vAlign w:val="center"/>
          </w:tcPr>
          <w:p w14:paraId="3F08C2D6" w14:textId="77777777" w:rsidR="003D1FAC" w:rsidRPr="003F3995" w:rsidRDefault="00805FCF" w:rsidP="00FB6F87">
            <w:pPr>
              <w:jc w:val="center"/>
              <w:rPr>
                <w:sz w:val="20"/>
              </w:rPr>
            </w:pPr>
            <w:r w:rsidRPr="003F3995">
              <w:rPr>
                <w:sz w:val="20"/>
              </w:rPr>
              <w:t>1034</w:t>
            </w:r>
          </w:p>
        </w:tc>
        <w:tc>
          <w:tcPr>
            <w:tcW w:w="990" w:type="dxa"/>
            <w:vAlign w:val="center"/>
          </w:tcPr>
          <w:p w14:paraId="4E27510D" w14:textId="77777777" w:rsidR="003D1FAC" w:rsidRPr="003F3995" w:rsidRDefault="00805FCF" w:rsidP="00FB6F87">
            <w:pPr>
              <w:jc w:val="center"/>
              <w:rPr>
                <w:sz w:val="20"/>
              </w:rPr>
            </w:pPr>
            <w:r w:rsidRPr="003F3995">
              <w:rPr>
                <w:sz w:val="20"/>
              </w:rPr>
              <w:t>53,7</w:t>
            </w:r>
          </w:p>
        </w:tc>
        <w:tc>
          <w:tcPr>
            <w:tcW w:w="1080" w:type="dxa"/>
            <w:vAlign w:val="center"/>
          </w:tcPr>
          <w:p w14:paraId="555D3A3C" w14:textId="77777777" w:rsidR="003D1FAC" w:rsidRPr="003F3995" w:rsidRDefault="00805FCF" w:rsidP="00FB6F87">
            <w:pPr>
              <w:jc w:val="center"/>
              <w:rPr>
                <w:sz w:val="20"/>
              </w:rPr>
            </w:pPr>
            <w:r w:rsidRPr="003F3995">
              <w:rPr>
                <w:sz w:val="20"/>
              </w:rPr>
              <w:t>54,0</w:t>
            </w:r>
          </w:p>
        </w:tc>
        <w:tc>
          <w:tcPr>
            <w:tcW w:w="900" w:type="dxa"/>
            <w:vAlign w:val="center"/>
          </w:tcPr>
          <w:p w14:paraId="748FF9D1" w14:textId="77777777" w:rsidR="003D1FAC" w:rsidRPr="003F3995" w:rsidRDefault="00805FCF" w:rsidP="00FB6F87">
            <w:pPr>
              <w:jc w:val="center"/>
              <w:rPr>
                <w:sz w:val="20"/>
                <w:u w:val="single"/>
              </w:rPr>
            </w:pPr>
            <w:r w:rsidRPr="003F3995">
              <w:rPr>
                <w:sz w:val="20"/>
              </w:rPr>
              <w:t>2,2</w:t>
            </w:r>
            <w:r w:rsidR="003E7730" w:rsidRPr="003F3995">
              <w:rPr>
                <w:sz w:val="20"/>
              </w:rPr>
              <w:t> %</w:t>
            </w:r>
          </w:p>
        </w:tc>
        <w:tc>
          <w:tcPr>
            <w:tcW w:w="1036" w:type="dxa"/>
            <w:vAlign w:val="center"/>
          </w:tcPr>
          <w:p w14:paraId="526FC7F4" w14:textId="77777777" w:rsidR="003D1FAC" w:rsidRPr="003F3995" w:rsidRDefault="00805FCF" w:rsidP="00FB6F87">
            <w:pPr>
              <w:jc w:val="center"/>
              <w:rPr>
                <w:sz w:val="20"/>
                <w:u w:val="single"/>
              </w:rPr>
            </w:pPr>
            <w:r w:rsidRPr="003F3995">
              <w:rPr>
                <w:sz w:val="20"/>
              </w:rPr>
              <w:t>4,9</w:t>
            </w:r>
            <w:r w:rsidR="003E7730" w:rsidRPr="003F3995">
              <w:rPr>
                <w:sz w:val="20"/>
              </w:rPr>
              <w:t> %</w:t>
            </w:r>
          </w:p>
        </w:tc>
        <w:tc>
          <w:tcPr>
            <w:tcW w:w="1005" w:type="dxa"/>
            <w:vAlign w:val="center"/>
          </w:tcPr>
          <w:p w14:paraId="2556AD64" w14:textId="77777777" w:rsidR="003D1FAC" w:rsidRPr="003F3995" w:rsidRDefault="003D1FAC" w:rsidP="00FB6F87">
            <w:pPr>
              <w:jc w:val="center"/>
              <w:rPr>
                <w:sz w:val="20"/>
                <w:u w:val="single"/>
              </w:rPr>
            </w:pPr>
            <w:r w:rsidRPr="003F3995">
              <w:rPr>
                <w:sz w:val="20"/>
              </w:rPr>
              <w:t>0,0</w:t>
            </w:r>
            <w:r w:rsidR="003E7730" w:rsidRPr="003F3995">
              <w:rPr>
                <w:sz w:val="20"/>
              </w:rPr>
              <w:t> %</w:t>
            </w:r>
          </w:p>
        </w:tc>
        <w:tc>
          <w:tcPr>
            <w:tcW w:w="1109" w:type="dxa"/>
            <w:vAlign w:val="center"/>
          </w:tcPr>
          <w:p w14:paraId="09468F54" w14:textId="77777777" w:rsidR="003D1FAC" w:rsidRPr="003F3995" w:rsidRDefault="003D1FAC" w:rsidP="00FB6F87">
            <w:pPr>
              <w:jc w:val="center"/>
              <w:rPr>
                <w:sz w:val="20"/>
                <w:u w:val="single"/>
              </w:rPr>
            </w:pPr>
            <w:r w:rsidRPr="003F3995">
              <w:rPr>
                <w:sz w:val="20"/>
              </w:rPr>
              <w:t>1,</w:t>
            </w:r>
            <w:r w:rsidR="00805FCF" w:rsidRPr="003F3995">
              <w:rPr>
                <w:sz w:val="20"/>
              </w:rPr>
              <w:t>5</w:t>
            </w:r>
            <w:r w:rsidR="003E7730" w:rsidRPr="003F3995">
              <w:rPr>
                <w:sz w:val="20"/>
              </w:rPr>
              <w:t> %</w:t>
            </w:r>
          </w:p>
        </w:tc>
      </w:tr>
      <w:tr w:rsidR="003D1FAC" w:rsidRPr="003F3995" w14:paraId="701BB5ED" w14:textId="77777777" w:rsidTr="00FB6F87">
        <w:trPr>
          <w:cantSplit/>
          <w:jc w:val="center"/>
        </w:trPr>
        <w:tc>
          <w:tcPr>
            <w:tcW w:w="1276" w:type="dxa"/>
          </w:tcPr>
          <w:p w14:paraId="42D6091B" w14:textId="77777777" w:rsidR="003D1FAC" w:rsidRPr="003F3995" w:rsidRDefault="003D1FAC" w:rsidP="008F152C">
            <w:pPr>
              <w:rPr>
                <w:sz w:val="20"/>
              </w:rPr>
            </w:pPr>
            <w:r w:rsidRPr="003F3995">
              <w:rPr>
                <w:sz w:val="20"/>
              </w:rPr>
              <w:t>Ziekte van Crohn bij pediatrische patiënten</w:t>
            </w:r>
          </w:p>
        </w:tc>
        <w:tc>
          <w:tcPr>
            <w:tcW w:w="884" w:type="dxa"/>
            <w:vAlign w:val="center"/>
          </w:tcPr>
          <w:p w14:paraId="28281944" w14:textId="77777777" w:rsidR="003D1FAC" w:rsidRPr="003F3995" w:rsidRDefault="003D1FAC" w:rsidP="00FB6F87">
            <w:pPr>
              <w:jc w:val="center"/>
              <w:rPr>
                <w:sz w:val="20"/>
              </w:rPr>
            </w:pPr>
            <w:r w:rsidRPr="003F3995">
              <w:rPr>
                <w:sz w:val="20"/>
              </w:rPr>
              <w:t>N/A</w:t>
            </w:r>
          </w:p>
        </w:tc>
        <w:tc>
          <w:tcPr>
            <w:tcW w:w="1170" w:type="dxa"/>
            <w:vAlign w:val="center"/>
          </w:tcPr>
          <w:p w14:paraId="255E11FB" w14:textId="77777777" w:rsidR="003D1FAC" w:rsidRPr="003F3995" w:rsidRDefault="003D1FAC" w:rsidP="00FB6F87">
            <w:pPr>
              <w:jc w:val="center"/>
              <w:rPr>
                <w:sz w:val="20"/>
              </w:rPr>
            </w:pPr>
            <w:r w:rsidRPr="003F3995">
              <w:rPr>
                <w:sz w:val="20"/>
              </w:rPr>
              <w:t>139</w:t>
            </w:r>
          </w:p>
        </w:tc>
        <w:tc>
          <w:tcPr>
            <w:tcW w:w="990" w:type="dxa"/>
            <w:vAlign w:val="center"/>
          </w:tcPr>
          <w:p w14:paraId="24E4A094" w14:textId="77777777" w:rsidR="003D1FAC" w:rsidRPr="003F3995" w:rsidRDefault="003D1FAC" w:rsidP="00FB6F87">
            <w:pPr>
              <w:jc w:val="center"/>
              <w:rPr>
                <w:sz w:val="20"/>
              </w:rPr>
            </w:pPr>
            <w:r w:rsidRPr="003F3995">
              <w:rPr>
                <w:sz w:val="20"/>
              </w:rPr>
              <w:t>N/A</w:t>
            </w:r>
          </w:p>
        </w:tc>
        <w:tc>
          <w:tcPr>
            <w:tcW w:w="1080" w:type="dxa"/>
            <w:vAlign w:val="center"/>
          </w:tcPr>
          <w:p w14:paraId="71F111CC" w14:textId="77777777" w:rsidR="003D1FAC" w:rsidRPr="003F3995" w:rsidRDefault="003D1FAC" w:rsidP="00FB6F87">
            <w:pPr>
              <w:jc w:val="center"/>
              <w:rPr>
                <w:sz w:val="20"/>
              </w:rPr>
            </w:pPr>
            <w:r w:rsidRPr="003F3995">
              <w:rPr>
                <w:sz w:val="20"/>
              </w:rPr>
              <w:t>53,0</w:t>
            </w:r>
          </w:p>
        </w:tc>
        <w:tc>
          <w:tcPr>
            <w:tcW w:w="900" w:type="dxa"/>
            <w:vAlign w:val="center"/>
          </w:tcPr>
          <w:p w14:paraId="4844BC9D" w14:textId="77777777" w:rsidR="003D1FAC" w:rsidRPr="003F3995" w:rsidRDefault="003D1FAC" w:rsidP="00FB6F87">
            <w:pPr>
              <w:jc w:val="center"/>
              <w:rPr>
                <w:sz w:val="20"/>
                <w:u w:val="single"/>
              </w:rPr>
            </w:pPr>
            <w:r w:rsidRPr="003F3995">
              <w:rPr>
                <w:sz w:val="20"/>
              </w:rPr>
              <w:t>N/A</w:t>
            </w:r>
          </w:p>
        </w:tc>
        <w:tc>
          <w:tcPr>
            <w:tcW w:w="1036" w:type="dxa"/>
            <w:vAlign w:val="center"/>
          </w:tcPr>
          <w:p w14:paraId="1004B678" w14:textId="77777777" w:rsidR="003D1FAC" w:rsidRPr="003F3995" w:rsidRDefault="003D1FAC" w:rsidP="00FB6F87">
            <w:pPr>
              <w:jc w:val="center"/>
              <w:rPr>
                <w:sz w:val="20"/>
                <w:u w:val="single"/>
              </w:rPr>
            </w:pPr>
            <w:r w:rsidRPr="003F3995">
              <w:rPr>
                <w:sz w:val="20"/>
              </w:rPr>
              <w:t>4,4</w:t>
            </w:r>
            <w:r w:rsidR="003E7730" w:rsidRPr="003F3995">
              <w:rPr>
                <w:sz w:val="20"/>
              </w:rPr>
              <w:t> %</w:t>
            </w:r>
          </w:p>
        </w:tc>
        <w:tc>
          <w:tcPr>
            <w:tcW w:w="1005" w:type="dxa"/>
            <w:vAlign w:val="center"/>
          </w:tcPr>
          <w:p w14:paraId="1FD8CE7F" w14:textId="77777777" w:rsidR="003D1FAC" w:rsidRPr="003F3995" w:rsidRDefault="003D1FAC" w:rsidP="00FB6F87">
            <w:pPr>
              <w:jc w:val="center"/>
              <w:rPr>
                <w:sz w:val="20"/>
                <w:u w:val="single"/>
              </w:rPr>
            </w:pPr>
            <w:r w:rsidRPr="003F3995">
              <w:rPr>
                <w:sz w:val="20"/>
              </w:rPr>
              <w:t>N/A</w:t>
            </w:r>
          </w:p>
        </w:tc>
        <w:tc>
          <w:tcPr>
            <w:tcW w:w="1109" w:type="dxa"/>
            <w:vAlign w:val="center"/>
          </w:tcPr>
          <w:p w14:paraId="5B769AC1" w14:textId="77777777" w:rsidR="003D1FAC" w:rsidRPr="003F3995" w:rsidRDefault="003D1FAC" w:rsidP="00FB6F87">
            <w:pPr>
              <w:jc w:val="center"/>
              <w:rPr>
                <w:sz w:val="20"/>
                <w:u w:val="single"/>
              </w:rPr>
            </w:pPr>
            <w:r w:rsidRPr="003F3995">
              <w:rPr>
                <w:sz w:val="20"/>
              </w:rPr>
              <w:t>1,5</w:t>
            </w:r>
            <w:r w:rsidR="003E7730" w:rsidRPr="003F3995">
              <w:rPr>
                <w:sz w:val="20"/>
              </w:rPr>
              <w:t> %</w:t>
            </w:r>
          </w:p>
        </w:tc>
      </w:tr>
      <w:tr w:rsidR="003D1FAC" w:rsidRPr="003F3995" w14:paraId="0D808979" w14:textId="77777777" w:rsidTr="00FB6F87">
        <w:trPr>
          <w:cantSplit/>
          <w:jc w:val="center"/>
        </w:trPr>
        <w:tc>
          <w:tcPr>
            <w:tcW w:w="1276" w:type="dxa"/>
          </w:tcPr>
          <w:p w14:paraId="721F40CD" w14:textId="77777777" w:rsidR="003D1FAC" w:rsidRPr="003F3995" w:rsidRDefault="003D1FAC" w:rsidP="008F152C">
            <w:pPr>
              <w:rPr>
                <w:sz w:val="20"/>
              </w:rPr>
            </w:pPr>
            <w:r w:rsidRPr="003F3995">
              <w:rPr>
                <w:sz w:val="20"/>
              </w:rPr>
              <w:t>Colitis ulcerosa</w:t>
            </w:r>
          </w:p>
        </w:tc>
        <w:tc>
          <w:tcPr>
            <w:tcW w:w="884" w:type="dxa"/>
            <w:vAlign w:val="center"/>
          </w:tcPr>
          <w:p w14:paraId="3405F47B" w14:textId="77777777" w:rsidR="003D1FAC" w:rsidRPr="003F3995" w:rsidRDefault="003D1FAC" w:rsidP="00FB6F87">
            <w:pPr>
              <w:jc w:val="center"/>
              <w:rPr>
                <w:sz w:val="20"/>
              </w:rPr>
            </w:pPr>
            <w:r w:rsidRPr="003F3995">
              <w:rPr>
                <w:sz w:val="20"/>
              </w:rPr>
              <w:t>242</w:t>
            </w:r>
          </w:p>
        </w:tc>
        <w:tc>
          <w:tcPr>
            <w:tcW w:w="1170" w:type="dxa"/>
            <w:vAlign w:val="center"/>
          </w:tcPr>
          <w:p w14:paraId="6380DDD6" w14:textId="77777777" w:rsidR="003D1FAC" w:rsidRPr="003F3995" w:rsidRDefault="003D1FAC" w:rsidP="00FB6F87">
            <w:pPr>
              <w:jc w:val="center"/>
              <w:rPr>
                <w:sz w:val="20"/>
              </w:rPr>
            </w:pPr>
            <w:r w:rsidRPr="003F3995">
              <w:rPr>
                <w:sz w:val="20"/>
              </w:rPr>
              <w:t>482</w:t>
            </w:r>
          </w:p>
        </w:tc>
        <w:tc>
          <w:tcPr>
            <w:tcW w:w="990" w:type="dxa"/>
            <w:vAlign w:val="center"/>
          </w:tcPr>
          <w:p w14:paraId="61CB3BB3" w14:textId="77777777" w:rsidR="003D1FAC" w:rsidRPr="003F3995" w:rsidRDefault="003D1FAC" w:rsidP="00FB6F87">
            <w:pPr>
              <w:jc w:val="center"/>
              <w:rPr>
                <w:sz w:val="20"/>
              </w:rPr>
            </w:pPr>
            <w:r w:rsidRPr="003F3995">
              <w:rPr>
                <w:sz w:val="20"/>
              </w:rPr>
              <w:t>30,1</w:t>
            </w:r>
          </w:p>
        </w:tc>
        <w:tc>
          <w:tcPr>
            <w:tcW w:w="1080" w:type="dxa"/>
            <w:vAlign w:val="center"/>
          </w:tcPr>
          <w:p w14:paraId="4CBE1D84" w14:textId="77777777" w:rsidR="003D1FAC" w:rsidRPr="003F3995" w:rsidRDefault="003D1FAC" w:rsidP="00FB6F87">
            <w:pPr>
              <w:jc w:val="center"/>
              <w:rPr>
                <w:sz w:val="20"/>
              </w:rPr>
            </w:pPr>
            <w:r w:rsidRPr="003F3995">
              <w:rPr>
                <w:sz w:val="20"/>
              </w:rPr>
              <w:t>30,8</w:t>
            </w:r>
          </w:p>
        </w:tc>
        <w:tc>
          <w:tcPr>
            <w:tcW w:w="900" w:type="dxa"/>
            <w:vAlign w:val="center"/>
          </w:tcPr>
          <w:p w14:paraId="347F227A" w14:textId="77777777" w:rsidR="003D1FAC" w:rsidRPr="003F3995" w:rsidRDefault="003D1FAC" w:rsidP="00FB6F87">
            <w:pPr>
              <w:jc w:val="center"/>
              <w:rPr>
                <w:sz w:val="20"/>
                <w:u w:val="single"/>
              </w:rPr>
            </w:pPr>
            <w:r w:rsidRPr="003F3995">
              <w:rPr>
                <w:sz w:val="20"/>
              </w:rPr>
              <w:t>1,2</w:t>
            </w:r>
            <w:r w:rsidR="003E7730" w:rsidRPr="003F3995">
              <w:rPr>
                <w:sz w:val="20"/>
              </w:rPr>
              <w:t> %</w:t>
            </w:r>
          </w:p>
        </w:tc>
        <w:tc>
          <w:tcPr>
            <w:tcW w:w="1036" w:type="dxa"/>
            <w:vAlign w:val="center"/>
          </w:tcPr>
          <w:p w14:paraId="0C5A6DC7" w14:textId="77777777" w:rsidR="003D1FAC" w:rsidRPr="003F3995" w:rsidRDefault="003D1FAC" w:rsidP="00FB6F87">
            <w:pPr>
              <w:jc w:val="center"/>
              <w:rPr>
                <w:sz w:val="20"/>
                <w:u w:val="single"/>
              </w:rPr>
            </w:pPr>
            <w:r w:rsidRPr="003F3995">
              <w:rPr>
                <w:sz w:val="20"/>
              </w:rPr>
              <w:t>2,5</w:t>
            </w:r>
            <w:r w:rsidR="003E7730" w:rsidRPr="003F3995">
              <w:rPr>
                <w:sz w:val="20"/>
              </w:rPr>
              <w:t> %</w:t>
            </w:r>
          </w:p>
        </w:tc>
        <w:tc>
          <w:tcPr>
            <w:tcW w:w="1005" w:type="dxa"/>
            <w:vAlign w:val="center"/>
          </w:tcPr>
          <w:p w14:paraId="04321B67" w14:textId="77777777" w:rsidR="003D1FAC" w:rsidRPr="003F3995" w:rsidRDefault="003D1FAC" w:rsidP="00FB6F87">
            <w:pPr>
              <w:jc w:val="center"/>
              <w:rPr>
                <w:sz w:val="20"/>
                <w:u w:val="single"/>
              </w:rPr>
            </w:pPr>
            <w:r w:rsidRPr="003F3995">
              <w:rPr>
                <w:sz w:val="20"/>
              </w:rPr>
              <w:t>0,4</w:t>
            </w:r>
            <w:r w:rsidR="003E7730" w:rsidRPr="003F3995">
              <w:rPr>
                <w:sz w:val="20"/>
              </w:rPr>
              <w:t> %</w:t>
            </w:r>
          </w:p>
        </w:tc>
        <w:tc>
          <w:tcPr>
            <w:tcW w:w="1109" w:type="dxa"/>
            <w:vAlign w:val="center"/>
          </w:tcPr>
          <w:p w14:paraId="1151E310" w14:textId="77777777" w:rsidR="003D1FAC" w:rsidRPr="003F3995" w:rsidRDefault="003D1FAC" w:rsidP="00FB6F87">
            <w:pPr>
              <w:jc w:val="center"/>
              <w:rPr>
                <w:sz w:val="20"/>
                <w:u w:val="single"/>
              </w:rPr>
            </w:pPr>
            <w:r w:rsidRPr="003F3995">
              <w:rPr>
                <w:sz w:val="20"/>
              </w:rPr>
              <w:t>0,6</w:t>
            </w:r>
            <w:r w:rsidR="003E7730" w:rsidRPr="003F3995">
              <w:rPr>
                <w:sz w:val="20"/>
              </w:rPr>
              <w:t> %</w:t>
            </w:r>
          </w:p>
        </w:tc>
      </w:tr>
      <w:tr w:rsidR="00952DD8" w:rsidRPr="003F3995" w14:paraId="120413A2" w14:textId="77777777" w:rsidTr="00FB6F87">
        <w:trPr>
          <w:cantSplit/>
          <w:jc w:val="center"/>
        </w:trPr>
        <w:tc>
          <w:tcPr>
            <w:tcW w:w="1276" w:type="dxa"/>
          </w:tcPr>
          <w:p w14:paraId="1726A453" w14:textId="77777777" w:rsidR="00952DD8" w:rsidRPr="003F3995" w:rsidRDefault="00732914" w:rsidP="008F152C">
            <w:pPr>
              <w:rPr>
                <w:sz w:val="20"/>
              </w:rPr>
            </w:pPr>
            <w:r w:rsidRPr="003F3995">
              <w:rPr>
                <w:sz w:val="20"/>
              </w:rPr>
              <w:t>C</w:t>
            </w:r>
            <w:r w:rsidR="00952DD8" w:rsidRPr="003F3995">
              <w:rPr>
                <w:sz w:val="20"/>
              </w:rPr>
              <w:t>olitis ulcerosa</w:t>
            </w:r>
            <w:r w:rsidRPr="003F3995">
              <w:rPr>
                <w:sz w:val="20"/>
              </w:rPr>
              <w:t xml:space="preserve"> bij pediatrische patiënten</w:t>
            </w:r>
          </w:p>
        </w:tc>
        <w:tc>
          <w:tcPr>
            <w:tcW w:w="884" w:type="dxa"/>
            <w:vAlign w:val="center"/>
          </w:tcPr>
          <w:p w14:paraId="407AD4ED" w14:textId="77777777" w:rsidR="00952DD8" w:rsidRPr="003F3995" w:rsidRDefault="00952DD8" w:rsidP="00FB6F87">
            <w:pPr>
              <w:jc w:val="center"/>
              <w:rPr>
                <w:sz w:val="20"/>
              </w:rPr>
            </w:pPr>
            <w:r w:rsidRPr="003F3995">
              <w:rPr>
                <w:sz w:val="20"/>
              </w:rPr>
              <w:t>N/A</w:t>
            </w:r>
          </w:p>
        </w:tc>
        <w:tc>
          <w:tcPr>
            <w:tcW w:w="1170" w:type="dxa"/>
            <w:vAlign w:val="center"/>
          </w:tcPr>
          <w:p w14:paraId="43475A98" w14:textId="77777777" w:rsidR="00952DD8" w:rsidRPr="003F3995" w:rsidRDefault="00952DD8" w:rsidP="00FB6F87">
            <w:pPr>
              <w:jc w:val="center"/>
              <w:rPr>
                <w:sz w:val="20"/>
              </w:rPr>
            </w:pPr>
            <w:r w:rsidRPr="003F3995">
              <w:rPr>
                <w:sz w:val="20"/>
              </w:rPr>
              <w:t>60</w:t>
            </w:r>
          </w:p>
        </w:tc>
        <w:tc>
          <w:tcPr>
            <w:tcW w:w="990" w:type="dxa"/>
            <w:vAlign w:val="center"/>
          </w:tcPr>
          <w:p w14:paraId="236B5289" w14:textId="77777777" w:rsidR="00952DD8" w:rsidRPr="003F3995" w:rsidRDefault="00952DD8" w:rsidP="00FB6F87">
            <w:pPr>
              <w:jc w:val="center"/>
              <w:rPr>
                <w:sz w:val="20"/>
              </w:rPr>
            </w:pPr>
            <w:r w:rsidRPr="003F3995">
              <w:rPr>
                <w:sz w:val="20"/>
              </w:rPr>
              <w:t>N/A</w:t>
            </w:r>
          </w:p>
        </w:tc>
        <w:tc>
          <w:tcPr>
            <w:tcW w:w="1080" w:type="dxa"/>
            <w:vAlign w:val="center"/>
          </w:tcPr>
          <w:p w14:paraId="674A1906" w14:textId="77777777" w:rsidR="00952DD8" w:rsidRPr="003F3995" w:rsidRDefault="00952DD8" w:rsidP="00FB6F87">
            <w:pPr>
              <w:jc w:val="center"/>
              <w:rPr>
                <w:sz w:val="20"/>
              </w:rPr>
            </w:pPr>
            <w:r w:rsidRPr="003F3995">
              <w:rPr>
                <w:sz w:val="20"/>
              </w:rPr>
              <w:t>49,4</w:t>
            </w:r>
          </w:p>
        </w:tc>
        <w:tc>
          <w:tcPr>
            <w:tcW w:w="900" w:type="dxa"/>
            <w:vAlign w:val="center"/>
          </w:tcPr>
          <w:p w14:paraId="20AEF16B" w14:textId="77777777" w:rsidR="00952DD8" w:rsidRPr="003F3995" w:rsidRDefault="00952DD8" w:rsidP="00FB6F87">
            <w:pPr>
              <w:jc w:val="center"/>
              <w:rPr>
                <w:sz w:val="20"/>
              </w:rPr>
            </w:pPr>
            <w:r w:rsidRPr="003F3995">
              <w:rPr>
                <w:sz w:val="20"/>
              </w:rPr>
              <w:t>N/A</w:t>
            </w:r>
          </w:p>
        </w:tc>
        <w:tc>
          <w:tcPr>
            <w:tcW w:w="1036" w:type="dxa"/>
            <w:vAlign w:val="center"/>
          </w:tcPr>
          <w:p w14:paraId="72706179" w14:textId="77777777" w:rsidR="00952DD8" w:rsidRPr="003F3995" w:rsidRDefault="00952DD8" w:rsidP="00FB6F87">
            <w:pPr>
              <w:jc w:val="center"/>
              <w:rPr>
                <w:sz w:val="20"/>
              </w:rPr>
            </w:pPr>
            <w:r w:rsidRPr="003F3995">
              <w:rPr>
                <w:sz w:val="20"/>
              </w:rPr>
              <w:t>6,7</w:t>
            </w:r>
            <w:r w:rsidR="003E7730" w:rsidRPr="003F3995">
              <w:rPr>
                <w:sz w:val="20"/>
              </w:rPr>
              <w:t> %</w:t>
            </w:r>
          </w:p>
        </w:tc>
        <w:tc>
          <w:tcPr>
            <w:tcW w:w="1005" w:type="dxa"/>
            <w:vAlign w:val="center"/>
          </w:tcPr>
          <w:p w14:paraId="5C58435C" w14:textId="77777777" w:rsidR="00952DD8" w:rsidRPr="003F3995" w:rsidRDefault="00952DD8" w:rsidP="00FB6F87">
            <w:pPr>
              <w:jc w:val="center"/>
              <w:rPr>
                <w:sz w:val="20"/>
              </w:rPr>
            </w:pPr>
            <w:r w:rsidRPr="003F3995">
              <w:rPr>
                <w:sz w:val="20"/>
              </w:rPr>
              <w:t>N/A</w:t>
            </w:r>
          </w:p>
        </w:tc>
        <w:tc>
          <w:tcPr>
            <w:tcW w:w="1109" w:type="dxa"/>
            <w:vAlign w:val="center"/>
          </w:tcPr>
          <w:p w14:paraId="411D098C" w14:textId="77777777" w:rsidR="00952DD8" w:rsidRPr="003F3995" w:rsidRDefault="00952DD8" w:rsidP="00FB6F87">
            <w:pPr>
              <w:jc w:val="center"/>
              <w:rPr>
                <w:sz w:val="20"/>
              </w:rPr>
            </w:pPr>
            <w:r w:rsidRPr="003F3995">
              <w:rPr>
                <w:sz w:val="20"/>
              </w:rPr>
              <w:t>1,7</w:t>
            </w:r>
            <w:r w:rsidR="003E7730" w:rsidRPr="003F3995">
              <w:rPr>
                <w:sz w:val="20"/>
              </w:rPr>
              <w:t> %</w:t>
            </w:r>
          </w:p>
        </w:tc>
      </w:tr>
      <w:tr w:rsidR="00952DD8" w:rsidRPr="003F3995" w14:paraId="058C1A93" w14:textId="77777777" w:rsidTr="00FB6F87">
        <w:trPr>
          <w:cantSplit/>
          <w:jc w:val="center"/>
        </w:trPr>
        <w:tc>
          <w:tcPr>
            <w:tcW w:w="1276" w:type="dxa"/>
          </w:tcPr>
          <w:p w14:paraId="4171E42D" w14:textId="77777777" w:rsidR="00952DD8" w:rsidRPr="003F3995" w:rsidRDefault="00952DD8" w:rsidP="008F152C">
            <w:pPr>
              <w:rPr>
                <w:sz w:val="20"/>
              </w:rPr>
            </w:pPr>
            <w:r w:rsidRPr="003F3995">
              <w:rPr>
                <w:sz w:val="20"/>
              </w:rPr>
              <w:t>Spondylitis ankylosans</w:t>
            </w:r>
          </w:p>
        </w:tc>
        <w:tc>
          <w:tcPr>
            <w:tcW w:w="884" w:type="dxa"/>
            <w:vAlign w:val="center"/>
          </w:tcPr>
          <w:p w14:paraId="494B6046" w14:textId="77777777" w:rsidR="00952DD8" w:rsidRPr="003F3995" w:rsidRDefault="00952DD8" w:rsidP="00FB6F87">
            <w:pPr>
              <w:jc w:val="center"/>
              <w:rPr>
                <w:sz w:val="20"/>
              </w:rPr>
            </w:pPr>
            <w:r w:rsidRPr="003F3995">
              <w:rPr>
                <w:sz w:val="20"/>
              </w:rPr>
              <w:t>76</w:t>
            </w:r>
          </w:p>
        </w:tc>
        <w:tc>
          <w:tcPr>
            <w:tcW w:w="1170" w:type="dxa"/>
            <w:vAlign w:val="center"/>
          </w:tcPr>
          <w:p w14:paraId="6BB933AB" w14:textId="77777777" w:rsidR="00952DD8" w:rsidRPr="003F3995" w:rsidRDefault="00952DD8" w:rsidP="00FB6F87">
            <w:pPr>
              <w:jc w:val="center"/>
              <w:rPr>
                <w:sz w:val="20"/>
              </w:rPr>
            </w:pPr>
            <w:r w:rsidRPr="003F3995">
              <w:rPr>
                <w:sz w:val="20"/>
              </w:rPr>
              <w:t>275</w:t>
            </w:r>
          </w:p>
        </w:tc>
        <w:tc>
          <w:tcPr>
            <w:tcW w:w="990" w:type="dxa"/>
            <w:vAlign w:val="center"/>
          </w:tcPr>
          <w:p w14:paraId="3B0029F2" w14:textId="77777777" w:rsidR="00952DD8" w:rsidRPr="003F3995" w:rsidRDefault="00952DD8" w:rsidP="00FB6F87">
            <w:pPr>
              <w:jc w:val="center"/>
              <w:rPr>
                <w:sz w:val="20"/>
              </w:rPr>
            </w:pPr>
            <w:r w:rsidRPr="003F3995">
              <w:rPr>
                <w:sz w:val="20"/>
              </w:rPr>
              <w:t>24,1</w:t>
            </w:r>
          </w:p>
        </w:tc>
        <w:tc>
          <w:tcPr>
            <w:tcW w:w="1080" w:type="dxa"/>
            <w:vAlign w:val="center"/>
          </w:tcPr>
          <w:p w14:paraId="10560873" w14:textId="77777777" w:rsidR="00952DD8" w:rsidRPr="003F3995" w:rsidRDefault="00952DD8" w:rsidP="00FB6F87">
            <w:pPr>
              <w:jc w:val="center"/>
              <w:rPr>
                <w:sz w:val="20"/>
              </w:rPr>
            </w:pPr>
            <w:r w:rsidRPr="003F3995">
              <w:rPr>
                <w:sz w:val="20"/>
              </w:rPr>
              <w:t>101,9</w:t>
            </w:r>
          </w:p>
        </w:tc>
        <w:tc>
          <w:tcPr>
            <w:tcW w:w="900" w:type="dxa"/>
            <w:vAlign w:val="center"/>
          </w:tcPr>
          <w:p w14:paraId="4F8EEDF5" w14:textId="77777777" w:rsidR="00952DD8" w:rsidRPr="003F3995" w:rsidRDefault="00952DD8" w:rsidP="00FB6F87">
            <w:pPr>
              <w:jc w:val="center"/>
              <w:rPr>
                <w:sz w:val="20"/>
                <w:u w:val="single"/>
              </w:rPr>
            </w:pPr>
            <w:r w:rsidRPr="003F3995">
              <w:rPr>
                <w:sz w:val="20"/>
              </w:rPr>
              <w:t>0,0</w:t>
            </w:r>
            <w:r w:rsidR="003E7730" w:rsidRPr="003F3995">
              <w:rPr>
                <w:sz w:val="20"/>
              </w:rPr>
              <w:t> %</w:t>
            </w:r>
          </w:p>
        </w:tc>
        <w:tc>
          <w:tcPr>
            <w:tcW w:w="1036" w:type="dxa"/>
            <w:vAlign w:val="center"/>
          </w:tcPr>
          <w:p w14:paraId="394BA31A" w14:textId="77777777" w:rsidR="00952DD8" w:rsidRPr="003F3995" w:rsidRDefault="00952DD8" w:rsidP="00FB6F87">
            <w:pPr>
              <w:jc w:val="center"/>
              <w:rPr>
                <w:sz w:val="20"/>
                <w:u w:val="single"/>
              </w:rPr>
            </w:pPr>
            <w:r w:rsidRPr="003F3995">
              <w:rPr>
                <w:sz w:val="20"/>
              </w:rPr>
              <w:t>9,5</w:t>
            </w:r>
            <w:r w:rsidR="003E7730" w:rsidRPr="003F3995">
              <w:rPr>
                <w:sz w:val="20"/>
              </w:rPr>
              <w:t> %</w:t>
            </w:r>
          </w:p>
        </w:tc>
        <w:tc>
          <w:tcPr>
            <w:tcW w:w="1005" w:type="dxa"/>
            <w:vAlign w:val="center"/>
          </w:tcPr>
          <w:p w14:paraId="25BCE0C8" w14:textId="77777777" w:rsidR="00952DD8" w:rsidRPr="003F3995" w:rsidRDefault="00952DD8" w:rsidP="00FB6F87">
            <w:pPr>
              <w:jc w:val="center"/>
              <w:rPr>
                <w:sz w:val="20"/>
                <w:u w:val="single"/>
              </w:rPr>
            </w:pPr>
            <w:r w:rsidRPr="003F3995">
              <w:rPr>
                <w:sz w:val="20"/>
              </w:rPr>
              <w:t>0,0</w:t>
            </w:r>
            <w:r w:rsidR="003E7730" w:rsidRPr="003F3995">
              <w:rPr>
                <w:sz w:val="20"/>
              </w:rPr>
              <w:t> %</w:t>
            </w:r>
          </w:p>
        </w:tc>
        <w:tc>
          <w:tcPr>
            <w:tcW w:w="1109" w:type="dxa"/>
            <w:vAlign w:val="center"/>
          </w:tcPr>
          <w:p w14:paraId="5A08254E" w14:textId="77777777" w:rsidR="00952DD8" w:rsidRPr="003F3995" w:rsidRDefault="00952DD8" w:rsidP="00FB6F87">
            <w:pPr>
              <w:jc w:val="center"/>
              <w:rPr>
                <w:sz w:val="20"/>
                <w:u w:val="single"/>
              </w:rPr>
            </w:pPr>
            <w:r w:rsidRPr="003F3995">
              <w:rPr>
                <w:sz w:val="20"/>
              </w:rPr>
              <w:t>3,6</w:t>
            </w:r>
            <w:r w:rsidR="003E7730" w:rsidRPr="003F3995">
              <w:rPr>
                <w:sz w:val="20"/>
              </w:rPr>
              <w:t> %</w:t>
            </w:r>
          </w:p>
        </w:tc>
      </w:tr>
      <w:tr w:rsidR="00952DD8" w:rsidRPr="003F3995" w14:paraId="793BB4DD" w14:textId="77777777" w:rsidTr="00FB6F87">
        <w:trPr>
          <w:cantSplit/>
          <w:jc w:val="center"/>
        </w:trPr>
        <w:tc>
          <w:tcPr>
            <w:tcW w:w="1276" w:type="dxa"/>
          </w:tcPr>
          <w:p w14:paraId="6AE428D4" w14:textId="77777777" w:rsidR="00952DD8" w:rsidRPr="003F3995" w:rsidRDefault="00952DD8" w:rsidP="008F152C">
            <w:pPr>
              <w:rPr>
                <w:sz w:val="20"/>
              </w:rPr>
            </w:pPr>
            <w:r w:rsidRPr="003F3995">
              <w:rPr>
                <w:sz w:val="20"/>
              </w:rPr>
              <w:t>Artritis psoriatica</w:t>
            </w:r>
          </w:p>
        </w:tc>
        <w:tc>
          <w:tcPr>
            <w:tcW w:w="884" w:type="dxa"/>
            <w:vAlign w:val="center"/>
          </w:tcPr>
          <w:p w14:paraId="4DFF4C65" w14:textId="77777777" w:rsidR="00952DD8" w:rsidRPr="003F3995" w:rsidRDefault="00952DD8" w:rsidP="00FB6F87">
            <w:pPr>
              <w:jc w:val="center"/>
              <w:rPr>
                <w:sz w:val="20"/>
              </w:rPr>
            </w:pPr>
            <w:r w:rsidRPr="003F3995">
              <w:rPr>
                <w:sz w:val="20"/>
              </w:rPr>
              <w:t>98</w:t>
            </w:r>
          </w:p>
        </w:tc>
        <w:tc>
          <w:tcPr>
            <w:tcW w:w="1170" w:type="dxa"/>
            <w:vAlign w:val="center"/>
          </w:tcPr>
          <w:p w14:paraId="56229070" w14:textId="77777777" w:rsidR="00952DD8" w:rsidRPr="003F3995" w:rsidRDefault="00952DD8" w:rsidP="00FB6F87">
            <w:pPr>
              <w:jc w:val="center"/>
              <w:rPr>
                <w:sz w:val="20"/>
              </w:rPr>
            </w:pPr>
            <w:r w:rsidRPr="003F3995">
              <w:rPr>
                <w:sz w:val="20"/>
              </w:rPr>
              <w:t>191</w:t>
            </w:r>
          </w:p>
        </w:tc>
        <w:tc>
          <w:tcPr>
            <w:tcW w:w="990" w:type="dxa"/>
            <w:vAlign w:val="center"/>
          </w:tcPr>
          <w:p w14:paraId="070BF90D" w14:textId="77777777" w:rsidR="00952DD8" w:rsidRPr="003F3995" w:rsidRDefault="00952DD8" w:rsidP="00FB6F87">
            <w:pPr>
              <w:jc w:val="center"/>
              <w:rPr>
                <w:sz w:val="20"/>
              </w:rPr>
            </w:pPr>
            <w:r w:rsidRPr="003F3995">
              <w:rPr>
                <w:sz w:val="20"/>
              </w:rPr>
              <w:t>18,1</w:t>
            </w:r>
          </w:p>
        </w:tc>
        <w:tc>
          <w:tcPr>
            <w:tcW w:w="1080" w:type="dxa"/>
            <w:vAlign w:val="center"/>
          </w:tcPr>
          <w:p w14:paraId="715E0B76" w14:textId="77777777" w:rsidR="00952DD8" w:rsidRPr="003F3995" w:rsidRDefault="00952DD8" w:rsidP="00FB6F87">
            <w:pPr>
              <w:jc w:val="center"/>
              <w:rPr>
                <w:sz w:val="20"/>
              </w:rPr>
            </w:pPr>
            <w:r w:rsidRPr="003F3995">
              <w:rPr>
                <w:sz w:val="20"/>
              </w:rPr>
              <w:t>39,1</w:t>
            </w:r>
          </w:p>
        </w:tc>
        <w:tc>
          <w:tcPr>
            <w:tcW w:w="900" w:type="dxa"/>
            <w:vAlign w:val="center"/>
          </w:tcPr>
          <w:p w14:paraId="3FEAA05C" w14:textId="77777777" w:rsidR="00952DD8" w:rsidRPr="003F3995" w:rsidRDefault="00952DD8" w:rsidP="00FB6F87">
            <w:pPr>
              <w:jc w:val="center"/>
              <w:rPr>
                <w:sz w:val="20"/>
                <w:u w:val="single"/>
              </w:rPr>
            </w:pPr>
            <w:r w:rsidRPr="003F3995">
              <w:rPr>
                <w:sz w:val="20"/>
              </w:rPr>
              <w:t>0,0</w:t>
            </w:r>
            <w:r w:rsidR="003E7730" w:rsidRPr="003F3995">
              <w:rPr>
                <w:sz w:val="20"/>
              </w:rPr>
              <w:t> %</w:t>
            </w:r>
          </w:p>
        </w:tc>
        <w:tc>
          <w:tcPr>
            <w:tcW w:w="1036" w:type="dxa"/>
            <w:vAlign w:val="center"/>
          </w:tcPr>
          <w:p w14:paraId="2716B1E1" w14:textId="77777777" w:rsidR="00952DD8" w:rsidRPr="003F3995" w:rsidRDefault="00952DD8" w:rsidP="00FB6F87">
            <w:pPr>
              <w:jc w:val="center"/>
              <w:rPr>
                <w:sz w:val="20"/>
                <w:u w:val="single"/>
              </w:rPr>
            </w:pPr>
            <w:r w:rsidRPr="003F3995">
              <w:rPr>
                <w:sz w:val="20"/>
              </w:rPr>
              <w:t>6,8</w:t>
            </w:r>
            <w:r w:rsidR="003E7730" w:rsidRPr="003F3995">
              <w:rPr>
                <w:sz w:val="20"/>
              </w:rPr>
              <w:t> %</w:t>
            </w:r>
          </w:p>
        </w:tc>
        <w:tc>
          <w:tcPr>
            <w:tcW w:w="1005" w:type="dxa"/>
            <w:vAlign w:val="center"/>
          </w:tcPr>
          <w:p w14:paraId="2CB2D104" w14:textId="77777777" w:rsidR="00952DD8" w:rsidRPr="003F3995" w:rsidRDefault="00952DD8" w:rsidP="00FB6F87">
            <w:pPr>
              <w:jc w:val="center"/>
              <w:rPr>
                <w:sz w:val="20"/>
                <w:u w:val="single"/>
              </w:rPr>
            </w:pPr>
            <w:r w:rsidRPr="003F3995">
              <w:rPr>
                <w:sz w:val="20"/>
              </w:rPr>
              <w:t>0,0</w:t>
            </w:r>
            <w:r w:rsidR="003E7730" w:rsidRPr="003F3995">
              <w:rPr>
                <w:sz w:val="20"/>
              </w:rPr>
              <w:t> %</w:t>
            </w:r>
          </w:p>
        </w:tc>
        <w:tc>
          <w:tcPr>
            <w:tcW w:w="1109" w:type="dxa"/>
            <w:vAlign w:val="center"/>
          </w:tcPr>
          <w:p w14:paraId="63095CD8" w14:textId="77777777" w:rsidR="00952DD8" w:rsidRPr="003F3995" w:rsidRDefault="00952DD8" w:rsidP="00FB6F87">
            <w:pPr>
              <w:jc w:val="center"/>
              <w:rPr>
                <w:sz w:val="20"/>
                <w:u w:val="single"/>
              </w:rPr>
            </w:pPr>
            <w:r w:rsidRPr="003F3995">
              <w:rPr>
                <w:sz w:val="20"/>
              </w:rPr>
              <w:t>2,1</w:t>
            </w:r>
            <w:r w:rsidR="003E7730" w:rsidRPr="003F3995">
              <w:rPr>
                <w:sz w:val="20"/>
              </w:rPr>
              <w:t> %</w:t>
            </w:r>
          </w:p>
        </w:tc>
      </w:tr>
      <w:tr w:rsidR="00952DD8" w:rsidRPr="003F3995" w14:paraId="448BD7D0" w14:textId="77777777" w:rsidTr="00FB6F87">
        <w:trPr>
          <w:cantSplit/>
          <w:jc w:val="center"/>
        </w:trPr>
        <w:tc>
          <w:tcPr>
            <w:tcW w:w="1276" w:type="dxa"/>
            <w:tcBorders>
              <w:bottom w:val="single" w:sz="4" w:space="0" w:color="auto"/>
            </w:tcBorders>
          </w:tcPr>
          <w:p w14:paraId="02967FCB" w14:textId="77777777" w:rsidR="00952DD8" w:rsidRPr="003F3995" w:rsidRDefault="00952DD8" w:rsidP="008F152C">
            <w:pPr>
              <w:rPr>
                <w:sz w:val="20"/>
              </w:rPr>
            </w:pPr>
            <w:r w:rsidRPr="003F3995">
              <w:rPr>
                <w:sz w:val="20"/>
              </w:rPr>
              <w:t>Plaque psoriasis</w:t>
            </w:r>
          </w:p>
        </w:tc>
        <w:tc>
          <w:tcPr>
            <w:tcW w:w="884" w:type="dxa"/>
            <w:tcBorders>
              <w:bottom w:val="single" w:sz="4" w:space="0" w:color="auto"/>
            </w:tcBorders>
            <w:vAlign w:val="center"/>
          </w:tcPr>
          <w:p w14:paraId="62B14BD0" w14:textId="77777777" w:rsidR="00952DD8" w:rsidRPr="003F3995" w:rsidRDefault="00952DD8" w:rsidP="00FB6F87">
            <w:pPr>
              <w:jc w:val="center"/>
              <w:rPr>
                <w:sz w:val="20"/>
              </w:rPr>
            </w:pPr>
            <w:r w:rsidRPr="003F3995">
              <w:rPr>
                <w:sz w:val="20"/>
              </w:rPr>
              <w:t>281</w:t>
            </w:r>
          </w:p>
        </w:tc>
        <w:tc>
          <w:tcPr>
            <w:tcW w:w="1170" w:type="dxa"/>
            <w:tcBorders>
              <w:bottom w:val="single" w:sz="4" w:space="0" w:color="auto"/>
            </w:tcBorders>
            <w:vAlign w:val="center"/>
          </w:tcPr>
          <w:p w14:paraId="46B645D4" w14:textId="77777777" w:rsidR="00952DD8" w:rsidRPr="003F3995" w:rsidRDefault="00952DD8" w:rsidP="00FB6F87">
            <w:pPr>
              <w:jc w:val="center"/>
              <w:rPr>
                <w:sz w:val="20"/>
              </w:rPr>
            </w:pPr>
            <w:r w:rsidRPr="003F3995">
              <w:rPr>
                <w:sz w:val="20"/>
              </w:rPr>
              <w:t>1175</w:t>
            </w:r>
          </w:p>
        </w:tc>
        <w:tc>
          <w:tcPr>
            <w:tcW w:w="990" w:type="dxa"/>
            <w:tcBorders>
              <w:bottom w:val="single" w:sz="4" w:space="0" w:color="auto"/>
            </w:tcBorders>
            <w:vAlign w:val="center"/>
          </w:tcPr>
          <w:p w14:paraId="59A1A9A2" w14:textId="77777777" w:rsidR="00952DD8" w:rsidRPr="003F3995" w:rsidRDefault="00952DD8" w:rsidP="00FB6F87">
            <w:pPr>
              <w:jc w:val="center"/>
              <w:rPr>
                <w:sz w:val="20"/>
              </w:rPr>
            </w:pPr>
            <w:r w:rsidRPr="003F3995">
              <w:rPr>
                <w:sz w:val="20"/>
              </w:rPr>
              <w:t>16,1</w:t>
            </w:r>
          </w:p>
        </w:tc>
        <w:tc>
          <w:tcPr>
            <w:tcW w:w="1080" w:type="dxa"/>
            <w:tcBorders>
              <w:bottom w:val="single" w:sz="4" w:space="0" w:color="auto"/>
            </w:tcBorders>
            <w:vAlign w:val="center"/>
          </w:tcPr>
          <w:p w14:paraId="29F5A0F7" w14:textId="77777777" w:rsidR="00952DD8" w:rsidRPr="003F3995" w:rsidRDefault="00952DD8" w:rsidP="00FB6F87">
            <w:pPr>
              <w:jc w:val="center"/>
              <w:rPr>
                <w:sz w:val="20"/>
              </w:rPr>
            </w:pPr>
            <w:r w:rsidRPr="003F3995">
              <w:rPr>
                <w:sz w:val="20"/>
              </w:rPr>
              <w:t>50,1</w:t>
            </w:r>
          </w:p>
        </w:tc>
        <w:tc>
          <w:tcPr>
            <w:tcW w:w="900" w:type="dxa"/>
            <w:tcBorders>
              <w:bottom w:val="single" w:sz="4" w:space="0" w:color="auto"/>
            </w:tcBorders>
            <w:vAlign w:val="center"/>
          </w:tcPr>
          <w:p w14:paraId="4F2CF9E6" w14:textId="77777777" w:rsidR="00952DD8" w:rsidRPr="003F3995" w:rsidRDefault="00952DD8" w:rsidP="00FB6F87">
            <w:pPr>
              <w:jc w:val="center"/>
              <w:rPr>
                <w:sz w:val="20"/>
                <w:u w:val="single"/>
              </w:rPr>
            </w:pPr>
            <w:r w:rsidRPr="003F3995">
              <w:rPr>
                <w:sz w:val="20"/>
              </w:rPr>
              <w:t>0,4</w:t>
            </w:r>
            <w:r w:rsidR="003E7730" w:rsidRPr="003F3995">
              <w:rPr>
                <w:sz w:val="20"/>
              </w:rPr>
              <w:t> %</w:t>
            </w:r>
          </w:p>
        </w:tc>
        <w:tc>
          <w:tcPr>
            <w:tcW w:w="1036" w:type="dxa"/>
            <w:tcBorders>
              <w:bottom w:val="single" w:sz="4" w:space="0" w:color="auto"/>
            </w:tcBorders>
            <w:vAlign w:val="center"/>
          </w:tcPr>
          <w:p w14:paraId="0B7BC20D" w14:textId="77777777" w:rsidR="00952DD8" w:rsidRPr="003F3995" w:rsidRDefault="00952DD8" w:rsidP="00FB6F87">
            <w:pPr>
              <w:jc w:val="center"/>
              <w:rPr>
                <w:sz w:val="20"/>
                <w:u w:val="single"/>
              </w:rPr>
            </w:pPr>
            <w:r w:rsidRPr="003F3995">
              <w:rPr>
                <w:sz w:val="20"/>
              </w:rPr>
              <w:t>7,7</w:t>
            </w:r>
            <w:r w:rsidR="003E7730" w:rsidRPr="003F3995">
              <w:rPr>
                <w:sz w:val="20"/>
              </w:rPr>
              <w:t> %</w:t>
            </w:r>
          </w:p>
        </w:tc>
        <w:tc>
          <w:tcPr>
            <w:tcW w:w="1005" w:type="dxa"/>
            <w:tcBorders>
              <w:bottom w:val="single" w:sz="4" w:space="0" w:color="auto"/>
            </w:tcBorders>
            <w:vAlign w:val="center"/>
          </w:tcPr>
          <w:p w14:paraId="25D029DE" w14:textId="77777777" w:rsidR="00952DD8" w:rsidRPr="003F3995" w:rsidRDefault="00952DD8" w:rsidP="00FB6F87">
            <w:pPr>
              <w:jc w:val="center"/>
              <w:rPr>
                <w:sz w:val="20"/>
                <w:u w:val="single"/>
              </w:rPr>
            </w:pPr>
            <w:r w:rsidRPr="003F3995">
              <w:rPr>
                <w:sz w:val="20"/>
              </w:rPr>
              <w:t>0,0</w:t>
            </w:r>
            <w:r w:rsidR="003E7730" w:rsidRPr="003F3995">
              <w:rPr>
                <w:sz w:val="20"/>
              </w:rPr>
              <w:t> %</w:t>
            </w:r>
          </w:p>
        </w:tc>
        <w:tc>
          <w:tcPr>
            <w:tcW w:w="1109" w:type="dxa"/>
            <w:tcBorders>
              <w:bottom w:val="single" w:sz="4" w:space="0" w:color="auto"/>
            </w:tcBorders>
            <w:vAlign w:val="center"/>
          </w:tcPr>
          <w:p w14:paraId="3DE2E584" w14:textId="77777777" w:rsidR="00952DD8" w:rsidRPr="003F3995" w:rsidRDefault="00952DD8" w:rsidP="00FB6F87">
            <w:pPr>
              <w:jc w:val="center"/>
              <w:rPr>
                <w:sz w:val="20"/>
                <w:u w:val="single"/>
              </w:rPr>
            </w:pPr>
            <w:r w:rsidRPr="003F3995">
              <w:rPr>
                <w:sz w:val="20"/>
              </w:rPr>
              <w:t>3,4</w:t>
            </w:r>
            <w:r w:rsidR="003E7730" w:rsidRPr="003F3995">
              <w:rPr>
                <w:sz w:val="20"/>
              </w:rPr>
              <w:t> %</w:t>
            </w:r>
          </w:p>
        </w:tc>
      </w:tr>
      <w:tr w:rsidR="00952DD8" w:rsidRPr="003F3995" w14:paraId="455B918A" w14:textId="77777777" w:rsidTr="00C84E55">
        <w:trPr>
          <w:cantSplit/>
          <w:jc w:val="center"/>
        </w:trPr>
        <w:tc>
          <w:tcPr>
            <w:tcW w:w="9450" w:type="dxa"/>
            <w:gridSpan w:val="9"/>
            <w:tcBorders>
              <w:left w:val="nil"/>
              <w:bottom w:val="nil"/>
              <w:right w:val="nil"/>
            </w:tcBorders>
          </w:tcPr>
          <w:p w14:paraId="43E31EC1" w14:textId="77777777" w:rsidR="00952DD8" w:rsidRPr="003F3995" w:rsidRDefault="00952DD8" w:rsidP="008F152C">
            <w:pPr>
              <w:tabs>
                <w:tab w:val="left" w:pos="284"/>
              </w:tabs>
              <w:ind w:left="284" w:hanging="284"/>
              <w:rPr>
                <w:sz w:val="18"/>
                <w:szCs w:val="18"/>
              </w:rPr>
            </w:pPr>
            <w:r w:rsidRPr="003F3995">
              <w:rPr>
                <w:vertAlign w:val="superscript"/>
              </w:rPr>
              <w:lastRenderedPageBreak/>
              <w:t>1</w:t>
            </w:r>
            <w:r w:rsidRPr="003F3995">
              <w:rPr>
                <w:sz w:val="18"/>
                <w:szCs w:val="18"/>
              </w:rPr>
              <w:tab/>
              <w:t>Placebopatiënten kregen methotrexaat terwijl infliximabpatiënten zowel infliximab als methotrexaat kregen.</w:t>
            </w:r>
          </w:p>
          <w:p w14:paraId="7B1FA3EF" w14:textId="77777777" w:rsidR="00952DD8" w:rsidRPr="003F3995" w:rsidRDefault="00952DD8" w:rsidP="008F152C">
            <w:pPr>
              <w:tabs>
                <w:tab w:val="left" w:pos="284"/>
              </w:tabs>
              <w:ind w:left="284" w:hanging="284"/>
              <w:rPr>
                <w:sz w:val="18"/>
                <w:szCs w:val="18"/>
              </w:rPr>
            </w:pPr>
            <w:r w:rsidRPr="003F3995">
              <w:rPr>
                <w:vertAlign w:val="superscript"/>
              </w:rPr>
              <w:t>2</w:t>
            </w:r>
            <w:r w:rsidRPr="003F3995">
              <w:rPr>
                <w:sz w:val="18"/>
                <w:szCs w:val="18"/>
              </w:rPr>
              <w:tab/>
              <w:t>Placebopatiënten in de 2 Fase III-onderzoeken naar de ziekte van Crohn, ACCENT I en ACCENT II, kregen een startdosis van 5 mg/kg infliximab bij aanvang van het onderzoek en werden op placebo gezet in de onderhoudsfase. Patiënten die gerandomiseerd werden aan de placebo-onderhoudsgroep en daarna overschakelden op infliximab zijn geïncludeerd in de infliximabgroep tijdens de AL</w:t>
            </w:r>
            <w:r w:rsidR="000A1B84" w:rsidRPr="003F3995">
              <w:rPr>
                <w:sz w:val="18"/>
                <w:szCs w:val="18"/>
              </w:rPr>
              <w:t>A</w:t>
            </w:r>
            <w:r w:rsidRPr="003F3995">
              <w:rPr>
                <w:sz w:val="18"/>
                <w:szCs w:val="18"/>
              </w:rPr>
              <w:t>T-analyse. In het fase IIIb-onderzoek bij de ziekte van Crohn (SONIC) kregen placebo patiënten naast infusies met infliximab placebo eveneens AZA 2,5 mg/kg/dag als actieve controle.</w:t>
            </w:r>
          </w:p>
          <w:p w14:paraId="07E0EF27" w14:textId="77777777" w:rsidR="00952DD8" w:rsidRPr="003F3995" w:rsidRDefault="00952DD8" w:rsidP="008F152C">
            <w:pPr>
              <w:tabs>
                <w:tab w:val="left" w:pos="284"/>
              </w:tabs>
              <w:ind w:left="284" w:hanging="284"/>
              <w:rPr>
                <w:sz w:val="18"/>
                <w:szCs w:val="18"/>
              </w:rPr>
            </w:pPr>
            <w:r w:rsidRPr="003F3995">
              <w:rPr>
                <w:vertAlign w:val="superscript"/>
              </w:rPr>
              <w:t>3</w:t>
            </w:r>
            <w:r w:rsidRPr="003F3995">
              <w:rPr>
                <w:sz w:val="18"/>
                <w:szCs w:val="18"/>
              </w:rPr>
              <w:tab/>
              <w:t>Aantal patiënten geëvalueerd voor AL</w:t>
            </w:r>
            <w:r w:rsidR="000A1B84" w:rsidRPr="003F3995">
              <w:rPr>
                <w:sz w:val="18"/>
                <w:szCs w:val="18"/>
              </w:rPr>
              <w:t>A</w:t>
            </w:r>
            <w:r w:rsidRPr="003F3995">
              <w:rPr>
                <w:sz w:val="18"/>
                <w:szCs w:val="18"/>
              </w:rPr>
              <w:t>T.</w:t>
            </w:r>
          </w:p>
          <w:p w14:paraId="5B437139" w14:textId="77777777" w:rsidR="00952DD8" w:rsidRPr="003F3995" w:rsidRDefault="00952DD8" w:rsidP="008F152C">
            <w:pPr>
              <w:tabs>
                <w:tab w:val="left" w:pos="284"/>
              </w:tabs>
              <w:ind w:left="284" w:hanging="284"/>
              <w:rPr>
                <w:sz w:val="20"/>
              </w:rPr>
            </w:pPr>
            <w:r w:rsidRPr="003F3995">
              <w:rPr>
                <w:vertAlign w:val="superscript"/>
              </w:rPr>
              <w:t>4</w:t>
            </w:r>
            <w:r w:rsidRPr="003F3995">
              <w:rPr>
                <w:sz w:val="18"/>
                <w:szCs w:val="18"/>
              </w:rPr>
              <w:tab/>
              <w:t>Mediane follow-up is gebaseerd op de behandelde patiënten.</w:t>
            </w:r>
          </w:p>
        </w:tc>
      </w:tr>
    </w:tbl>
    <w:p w14:paraId="64EB424F" w14:textId="77777777" w:rsidR="003D1FAC" w:rsidRPr="003F3995" w:rsidRDefault="003D1FAC" w:rsidP="008F152C">
      <w:pPr>
        <w:tabs>
          <w:tab w:val="left" w:pos="567"/>
        </w:tabs>
      </w:pPr>
    </w:p>
    <w:p w14:paraId="305BAF1C" w14:textId="77777777" w:rsidR="00940F5F" w:rsidRPr="003F3995" w:rsidRDefault="003D1FAC" w:rsidP="00FB6F87">
      <w:pPr>
        <w:keepNext/>
        <w:tabs>
          <w:tab w:val="left" w:pos="567"/>
        </w:tabs>
      </w:pPr>
      <w:r w:rsidRPr="003F3995">
        <w:rPr>
          <w:u w:val="single"/>
        </w:rPr>
        <w:t>Anti-nucleaire antistoffen (ANA)/anti-dubbelstrengig DNA (dsDNA) antistoffen</w:t>
      </w:r>
    </w:p>
    <w:p w14:paraId="485999EA" w14:textId="77777777" w:rsidR="003D1FAC" w:rsidRPr="003F3995" w:rsidRDefault="003D1FAC" w:rsidP="008F152C">
      <w:pPr>
        <w:tabs>
          <w:tab w:val="left" w:pos="567"/>
        </w:tabs>
      </w:pPr>
      <w:r w:rsidRPr="003F3995">
        <w:t>Tijdens klinische onderzoeken heeft ongeveer de helft van de met infliximab behandelde patiënten die bij de uitgangssituatie van het onderzoek negatief bleken voor ANA, positieve ANA ontwikkeld in de loop van het onderzoek, tegenover ongeveer 1/5 van de met placebo behandelde patiënten. Onlangs werden anti-dsDNA-antistoffen waargenomen in ongeveer 17</w:t>
      </w:r>
      <w:r w:rsidR="003E7730" w:rsidRPr="003F3995">
        <w:t> %</w:t>
      </w:r>
      <w:r w:rsidRPr="003F3995">
        <w:t xml:space="preserve"> van de met infliximab behandelde patiënten, tegenover 0</w:t>
      </w:r>
      <w:r w:rsidR="003E7730" w:rsidRPr="003F3995">
        <w:t> %</w:t>
      </w:r>
      <w:r w:rsidRPr="003F3995">
        <w:t> van de met placebo behandelde patiënten. Bij de laatste evaluatie bleef 57</w:t>
      </w:r>
      <w:r w:rsidR="003E7730" w:rsidRPr="003F3995">
        <w:t> %</w:t>
      </w:r>
      <w:r w:rsidRPr="003F3995">
        <w:t> van de met infliximab behandelde patiënten positief voor anti-dsDNA. Gevallen van lupus of lupusachtige syndromen kwamen echter niet vaak voor</w:t>
      </w:r>
      <w:r w:rsidR="002B7561" w:rsidRPr="003F3995">
        <w:t xml:space="preserve"> (zie </w:t>
      </w:r>
      <w:r w:rsidR="0005501F" w:rsidRPr="003F3995">
        <w:t>rubriek </w:t>
      </w:r>
      <w:r w:rsidR="002B7561" w:rsidRPr="003F3995">
        <w:t>4.4)</w:t>
      </w:r>
      <w:r w:rsidRPr="003F3995">
        <w:t>.</w:t>
      </w:r>
    </w:p>
    <w:p w14:paraId="3072908F" w14:textId="77777777" w:rsidR="003D1FAC" w:rsidRPr="003F3995" w:rsidRDefault="003D1FAC" w:rsidP="008F152C">
      <w:pPr>
        <w:rPr>
          <w:b/>
          <w:bCs/>
          <w:u w:val="single"/>
        </w:rPr>
      </w:pPr>
    </w:p>
    <w:p w14:paraId="36207CAA" w14:textId="77777777" w:rsidR="003D1FAC" w:rsidRPr="004C1B95" w:rsidRDefault="003D1FAC" w:rsidP="00FB6F87">
      <w:pPr>
        <w:keepNext/>
        <w:widowControl w:val="0"/>
        <w:rPr>
          <w:b/>
          <w:bCs/>
          <w:u w:val="single"/>
        </w:rPr>
      </w:pPr>
      <w:r w:rsidRPr="004C1B95">
        <w:rPr>
          <w:b/>
          <w:bCs/>
          <w:u w:val="single"/>
        </w:rPr>
        <w:t xml:space="preserve">Pediatrische </w:t>
      </w:r>
      <w:r w:rsidR="000E469D" w:rsidRPr="004C1B95">
        <w:rPr>
          <w:b/>
          <w:bCs/>
          <w:u w:val="single"/>
        </w:rPr>
        <w:t>patiënten</w:t>
      </w:r>
    </w:p>
    <w:p w14:paraId="175B60E0" w14:textId="77777777" w:rsidR="00BA5F3C" w:rsidRPr="003F3995" w:rsidRDefault="003D1FAC" w:rsidP="00FB6F87">
      <w:pPr>
        <w:keepNext/>
        <w:widowControl w:val="0"/>
      </w:pPr>
      <w:r w:rsidRPr="003F3995">
        <w:rPr>
          <w:u w:val="single"/>
        </w:rPr>
        <w:t>Patiënten met juveniele reumatoïde artritis</w:t>
      </w:r>
    </w:p>
    <w:p w14:paraId="27A0200F" w14:textId="77777777" w:rsidR="003D1FAC" w:rsidRPr="003F3995" w:rsidRDefault="003D1FAC" w:rsidP="008F152C">
      <w:pPr>
        <w:widowControl w:val="0"/>
      </w:pPr>
      <w:r w:rsidRPr="003F3995">
        <w:t>Remicade werd onderzocht tijdens een klinisch onderzoek onder 120 patiënten (leeftijdscategorie: 4</w:t>
      </w:r>
      <w:r w:rsidR="00940F5F" w:rsidRPr="003F3995">
        <w:noBreakHyphen/>
      </w:r>
      <w:r w:rsidRPr="003F3995">
        <w:t>17</w:t>
      </w:r>
      <w:r w:rsidR="0005501F" w:rsidRPr="003F3995">
        <w:t> jaar</w:t>
      </w:r>
      <w:r w:rsidRPr="003F3995">
        <w:t>) met actieve juveniele reumatoïde artritis ondanks methotrexaat. Patiënten kregen 3 of 6 mg/kg infliximab als inductietherapie van 3 doses (respectievelijk week 0, 2, 6 of week 14, 16, 20), gevolgd door onderhoudstherapie om de 8</w:t>
      </w:r>
      <w:r w:rsidR="0005501F" w:rsidRPr="003F3995">
        <w:t> weken</w:t>
      </w:r>
      <w:r w:rsidRPr="003F3995">
        <w:t>, in combinatie met methotrexaat.</w:t>
      </w:r>
    </w:p>
    <w:p w14:paraId="44FA9925" w14:textId="77777777" w:rsidR="003D1FAC" w:rsidRPr="003F3995" w:rsidRDefault="003D1FAC" w:rsidP="008F152C"/>
    <w:p w14:paraId="5CD1F509" w14:textId="77777777" w:rsidR="003D1FAC" w:rsidRPr="003F3995" w:rsidRDefault="003D1FAC" w:rsidP="00FB6F87">
      <w:pPr>
        <w:keepNext/>
      </w:pPr>
      <w:r w:rsidRPr="003F3995">
        <w:t>Infusiereacties</w:t>
      </w:r>
    </w:p>
    <w:p w14:paraId="7DB236E1" w14:textId="77777777" w:rsidR="003D1FAC" w:rsidRPr="003F3995" w:rsidRDefault="003D1FAC" w:rsidP="008F152C">
      <w:r w:rsidRPr="003F3995">
        <w:t>Infusiereacties kwamen voor bij 35</w:t>
      </w:r>
      <w:r w:rsidR="003E7730" w:rsidRPr="003F3995">
        <w:t> %</w:t>
      </w:r>
      <w:r w:rsidRPr="003F3995">
        <w:t xml:space="preserve"> van de patiënten met juveniele reumatoïde artritis die 3 mg/kg kregen vergeleken met 17,5</w:t>
      </w:r>
      <w:r w:rsidR="003E7730" w:rsidRPr="003F3995">
        <w:t> %</w:t>
      </w:r>
      <w:r w:rsidRPr="003F3995">
        <w:t xml:space="preserve"> van de patiënten die 6 mg/kg kregen. Bij de groep die 3 mg/kg Remicade kreeg, hadden 4 van de 60 patiënten een ernstige infusiereactie en 3 patiënten rapporteerden een mogelijke anafylactische reactie (waarvan 2 behoorden tot de ernstige infusiereacties). Bij de groep die 6 mg/kg kreeg, hadden 2 van de 57 patiënten een ernstige infusiereactie, van wie één een mogelijke anafylactische reactie</w:t>
      </w:r>
      <w:r w:rsidR="006B7DED" w:rsidRPr="003F3995">
        <w:t xml:space="preserve"> (zie </w:t>
      </w:r>
      <w:r w:rsidR="0005501F" w:rsidRPr="003F3995">
        <w:t>rubriek </w:t>
      </w:r>
      <w:r w:rsidR="006B7DED" w:rsidRPr="003F3995">
        <w:t>4.4)</w:t>
      </w:r>
      <w:r w:rsidRPr="003F3995">
        <w:t>.</w:t>
      </w:r>
    </w:p>
    <w:p w14:paraId="38F0430F" w14:textId="77777777" w:rsidR="003D1FAC" w:rsidRPr="003F3995" w:rsidRDefault="003D1FAC" w:rsidP="008F152C"/>
    <w:p w14:paraId="744970E3" w14:textId="77777777" w:rsidR="003D1FAC" w:rsidRPr="003F3995" w:rsidRDefault="003D1FAC" w:rsidP="00FB6F87">
      <w:pPr>
        <w:keepNext/>
      </w:pPr>
      <w:r w:rsidRPr="003F3995">
        <w:t>Immunogeniteit</w:t>
      </w:r>
    </w:p>
    <w:p w14:paraId="407C9785" w14:textId="77777777" w:rsidR="003D1FAC" w:rsidRPr="003F3995" w:rsidRDefault="003D1FAC" w:rsidP="008F152C">
      <w:pPr>
        <w:tabs>
          <w:tab w:val="left" w:pos="6804"/>
        </w:tabs>
      </w:pPr>
      <w:r w:rsidRPr="003F3995">
        <w:t>Antistoffen tegen infliximab ontwikkelden zich bij 38</w:t>
      </w:r>
      <w:r w:rsidR="003E7730" w:rsidRPr="003F3995">
        <w:t> %</w:t>
      </w:r>
      <w:r w:rsidRPr="003F3995">
        <w:t xml:space="preserve"> van de patiënten die 3 mg/kg kregen vergeleken met 12</w:t>
      </w:r>
      <w:r w:rsidR="003E7730" w:rsidRPr="003F3995">
        <w:t> %</w:t>
      </w:r>
      <w:r w:rsidRPr="003F3995">
        <w:t xml:space="preserve"> van de patiënten die 6 mg/kg kregen. De antistoftiters waren opvallend hoger voor de 3 mg/kg groep vergeleken met de 6 mg/kg groep.</w:t>
      </w:r>
    </w:p>
    <w:p w14:paraId="06CDA841" w14:textId="77777777" w:rsidR="003D1FAC" w:rsidRPr="003F3995" w:rsidRDefault="003D1FAC" w:rsidP="008F152C">
      <w:pPr>
        <w:tabs>
          <w:tab w:val="left" w:pos="6804"/>
        </w:tabs>
      </w:pPr>
    </w:p>
    <w:p w14:paraId="1ABC7E69" w14:textId="77777777" w:rsidR="003D1FAC" w:rsidRPr="003F3995" w:rsidRDefault="003D1FAC" w:rsidP="00FB6F87">
      <w:pPr>
        <w:keepNext/>
        <w:tabs>
          <w:tab w:val="left" w:pos="6804"/>
        </w:tabs>
      </w:pPr>
      <w:r w:rsidRPr="003F3995">
        <w:t>Infecties</w:t>
      </w:r>
    </w:p>
    <w:p w14:paraId="4C4A4FD8" w14:textId="77777777" w:rsidR="003D1FAC" w:rsidRPr="003F3995" w:rsidRDefault="003D1FAC" w:rsidP="008F152C">
      <w:pPr>
        <w:tabs>
          <w:tab w:val="left" w:pos="6804"/>
        </w:tabs>
      </w:pPr>
      <w:r w:rsidRPr="003F3995">
        <w:t>Infecties kwamen voor bij 68</w:t>
      </w:r>
      <w:r w:rsidR="003E7730" w:rsidRPr="003F3995">
        <w:t> %</w:t>
      </w:r>
      <w:r w:rsidRPr="003F3995">
        <w:t xml:space="preserve"> (41/60) van de kinderen die 3 mg/kg kregen gedurende 52</w:t>
      </w:r>
      <w:r w:rsidR="0005501F" w:rsidRPr="003F3995">
        <w:t> weken</w:t>
      </w:r>
      <w:r w:rsidRPr="003F3995">
        <w:t>, bij 65</w:t>
      </w:r>
      <w:r w:rsidR="003E7730" w:rsidRPr="003F3995">
        <w:t> %</w:t>
      </w:r>
      <w:r w:rsidRPr="003F3995">
        <w:t xml:space="preserve"> (37/57) van de kinderen die 6 mg/kg infliximab kregen gedurende 38</w:t>
      </w:r>
      <w:r w:rsidR="0005501F" w:rsidRPr="003F3995">
        <w:t> weken</w:t>
      </w:r>
      <w:r w:rsidRPr="003F3995">
        <w:t xml:space="preserve"> en bij 47</w:t>
      </w:r>
      <w:r w:rsidR="003E7730" w:rsidRPr="003F3995">
        <w:t> %</w:t>
      </w:r>
      <w:r w:rsidRPr="003F3995">
        <w:t xml:space="preserve"> (28/60) van de kinderen die placebo kregen gedurende 14</w:t>
      </w:r>
      <w:r w:rsidR="0005501F" w:rsidRPr="003F3995">
        <w:t> weken</w:t>
      </w:r>
      <w:r w:rsidR="006B7DED" w:rsidRPr="003F3995">
        <w:t xml:space="preserve"> (zie </w:t>
      </w:r>
      <w:r w:rsidR="0005501F" w:rsidRPr="003F3995">
        <w:t>rubriek </w:t>
      </w:r>
      <w:r w:rsidR="006B7DED" w:rsidRPr="003F3995">
        <w:t>4.4)</w:t>
      </w:r>
      <w:r w:rsidRPr="003F3995">
        <w:t>.</w:t>
      </w:r>
    </w:p>
    <w:p w14:paraId="59E5F92B" w14:textId="77777777" w:rsidR="003D1FAC" w:rsidRPr="003F3995" w:rsidRDefault="003D1FAC" w:rsidP="008F152C"/>
    <w:p w14:paraId="6694CF72" w14:textId="77777777" w:rsidR="003D1FAC" w:rsidRPr="003F3995" w:rsidRDefault="003D1FAC" w:rsidP="00FB6F87">
      <w:pPr>
        <w:keepNext/>
      </w:pPr>
      <w:r w:rsidRPr="003F3995">
        <w:rPr>
          <w:u w:val="single"/>
        </w:rPr>
        <w:t>Pediatrische patiënten met de ziekte van Crohn</w:t>
      </w:r>
    </w:p>
    <w:p w14:paraId="75E726AC" w14:textId="77777777" w:rsidR="003D1FAC" w:rsidRPr="003F3995" w:rsidRDefault="003D1FAC" w:rsidP="008F152C">
      <w:r w:rsidRPr="003F3995">
        <w:t xml:space="preserve">Tijdens het REACH-onderzoek werden de volgende bijwerkingen vaker gemeld bij pediatrische patiënten met de ziekte van Crohn (zie </w:t>
      </w:r>
      <w:r w:rsidR="0005501F" w:rsidRPr="003F3995">
        <w:t>rubriek </w:t>
      </w:r>
      <w:r w:rsidRPr="003F3995">
        <w:t>5.1) dan bij volwassen patiënten met de ziekte van Crohn: anemie (10,7</w:t>
      </w:r>
      <w:r w:rsidR="003E7730" w:rsidRPr="003F3995">
        <w:t> %</w:t>
      </w:r>
      <w:r w:rsidRPr="003F3995">
        <w:t>), bloed in de faeces (9,7</w:t>
      </w:r>
      <w:r w:rsidR="003E7730" w:rsidRPr="003F3995">
        <w:t> %</w:t>
      </w:r>
      <w:r w:rsidRPr="003F3995">
        <w:t>), leukopenie (8,7</w:t>
      </w:r>
      <w:r w:rsidR="003E7730" w:rsidRPr="003F3995">
        <w:t> %</w:t>
      </w:r>
      <w:r w:rsidRPr="003F3995">
        <w:t>), flush (8,7</w:t>
      </w:r>
      <w:r w:rsidR="003E7730" w:rsidRPr="003F3995">
        <w:t> %</w:t>
      </w:r>
      <w:r w:rsidRPr="003F3995">
        <w:t>), virale infectie (7,8</w:t>
      </w:r>
      <w:r w:rsidR="003E7730" w:rsidRPr="003F3995">
        <w:t> %</w:t>
      </w:r>
      <w:r w:rsidRPr="003F3995">
        <w:t>), neutropenie (6,8</w:t>
      </w:r>
      <w:r w:rsidR="003E7730" w:rsidRPr="003F3995">
        <w:t> %</w:t>
      </w:r>
      <w:r w:rsidRPr="003F3995">
        <w:t>), bacteriële infectie (5,8</w:t>
      </w:r>
      <w:r w:rsidR="003E7730" w:rsidRPr="003F3995">
        <w:t> %</w:t>
      </w:r>
      <w:r w:rsidRPr="003F3995">
        <w:t>) en allergische reactie van de luchtwegen (5,8</w:t>
      </w:r>
      <w:r w:rsidR="003E7730" w:rsidRPr="003F3995">
        <w:t> %</w:t>
      </w:r>
      <w:r w:rsidRPr="003F3995">
        <w:t xml:space="preserve">). </w:t>
      </w:r>
      <w:r w:rsidR="006A2393" w:rsidRPr="003F3995">
        <w:t>Daarnaast werd botbreuk (6,8 %) gemeld, echter een causaal verband is niet vastge</w:t>
      </w:r>
      <w:r w:rsidR="00A8246D" w:rsidRPr="003F3995">
        <w:t>s</w:t>
      </w:r>
      <w:r w:rsidR="006A2393" w:rsidRPr="003F3995">
        <w:t xml:space="preserve">teld. </w:t>
      </w:r>
      <w:r w:rsidRPr="003F3995">
        <w:t>Andere speciale bevindingen worden onderaan besproken.</w:t>
      </w:r>
    </w:p>
    <w:p w14:paraId="3FC381A8" w14:textId="77777777" w:rsidR="003D1FAC" w:rsidRPr="003F3995" w:rsidRDefault="003D1FAC" w:rsidP="008F152C"/>
    <w:p w14:paraId="4A51D688" w14:textId="77777777" w:rsidR="003D1FAC" w:rsidRPr="003F3995" w:rsidRDefault="003D1FAC" w:rsidP="00FB6F87">
      <w:pPr>
        <w:keepNext/>
      </w:pPr>
      <w:r w:rsidRPr="003F3995">
        <w:lastRenderedPageBreak/>
        <w:t>Infusiegerelateerde reacties</w:t>
      </w:r>
    </w:p>
    <w:p w14:paraId="40A00AB4" w14:textId="77777777" w:rsidR="003D1FAC" w:rsidRPr="003F3995" w:rsidRDefault="003D1FAC" w:rsidP="008F152C">
      <w:r w:rsidRPr="003F3995">
        <w:t>17,5</w:t>
      </w:r>
      <w:r w:rsidR="003E7730" w:rsidRPr="003F3995">
        <w:t> %</w:t>
      </w:r>
      <w:r w:rsidRPr="003F3995">
        <w:t xml:space="preserve"> van de gerandomiseerde patiënten uit het REACH-onderzoek </w:t>
      </w:r>
      <w:r w:rsidR="006B7DED" w:rsidRPr="003F3995">
        <w:t xml:space="preserve">ondervond </w:t>
      </w:r>
      <w:r w:rsidRPr="003F3995">
        <w:t>1 of meer infusiereacties. Er waren geen ernstige infusiereacties en 2 patiënten in het REACH-onderzoek hadden niet-ernstige anafylactische reacties.</w:t>
      </w:r>
    </w:p>
    <w:p w14:paraId="56C7796D" w14:textId="77777777" w:rsidR="003D1FAC" w:rsidRPr="003F3995" w:rsidRDefault="003D1FAC" w:rsidP="008F152C"/>
    <w:p w14:paraId="3D8A22DD" w14:textId="77777777" w:rsidR="003D1FAC" w:rsidRPr="003F3995" w:rsidRDefault="003D1FAC" w:rsidP="00FB6F87">
      <w:pPr>
        <w:keepNext/>
      </w:pPr>
      <w:r w:rsidRPr="003F3995">
        <w:t>Immunogeniciteit</w:t>
      </w:r>
    </w:p>
    <w:p w14:paraId="77685112" w14:textId="77777777" w:rsidR="003D1FAC" w:rsidRPr="003F3995" w:rsidRDefault="003D1FAC" w:rsidP="008F152C">
      <w:r w:rsidRPr="003F3995">
        <w:t>Antistoffen tegen infliximab werden waargenomen bij 3 (2,9</w:t>
      </w:r>
      <w:r w:rsidR="003E7730" w:rsidRPr="003F3995">
        <w:t> %</w:t>
      </w:r>
      <w:r w:rsidRPr="003F3995">
        <w:t>) pediatrische patiënten.</w:t>
      </w:r>
    </w:p>
    <w:p w14:paraId="77FB291B" w14:textId="77777777" w:rsidR="003D1FAC" w:rsidRPr="003F3995" w:rsidRDefault="003D1FAC" w:rsidP="008F152C"/>
    <w:p w14:paraId="7964DD87" w14:textId="77777777" w:rsidR="003D1FAC" w:rsidRPr="003F3995" w:rsidRDefault="003D1FAC" w:rsidP="00FB6F87">
      <w:pPr>
        <w:keepNext/>
      </w:pPr>
      <w:r w:rsidRPr="003F3995">
        <w:t>Infecties</w:t>
      </w:r>
    </w:p>
    <w:p w14:paraId="2D937376" w14:textId="77777777" w:rsidR="003D1FAC" w:rsidRPr="003F3995" w:rsidRDefault="003D1FAC" w:rsidP="008F152C">
      <w:r w:rsidRPr="003F3995">
        <w:t>Tijdens het REACH-onderzoek werden infecties gemeld bij 56,3</w:t>
      </w:r>
      <w:r w:rsidR="003E7730" w:rsidRPr="003F3995">
        <w:t> %</w:t>
      </w:r>
      <w:r w:rsidRPr="003F3995">
        <w:t xml:space="preserve"> van gerandomiseerde patiënten die met infliximab werden behandeld. Infecties werden vaker gemeld bij patiënten die q8 week infusies kregen tegenover patiënten die q12 week infusies kregen (respectievelijk 73,6</w:t>
      </w:r>
      <w:r w:rsidR="003E7730" w:rsidRPr="003F3995">
        <w:t> %</w:t>
      </w:r>
      <w:r w:rsidRPr="003F3995">
        <w:t xml:space="preserve"> en 38,0</w:t>
      </w:r>
      <w:r w:rsidR="003E7730" w:rsidRPr="003F3995">
        <w:t> %</w:t>
      </w:r>
      <w:r w:rsidRPr="003F3995">
        <w:t>), terwijl ernstige infecties werden gemeld bij 3 patiënten in de groep van de q8 week onderhoudsbehandeling en bij 4 patiënten in de groep van de q12 week onderhoudsbehandeling. De meest gemelde infecties waren infectie van de bovenste luchtwegen en faryngitis, en de meest gemelde ernstige infectie was abces. Drie gevallen van pneumonie (1 ernstig) en 2 gevallen van herpes zoster (beide niet-ernstig) werden gemeld.</w:t>
      </w:r>
    </w:p>
    <w:p w14:paraId="0CC1539B" w14:textId="77777777" w:rsidR="006B0198" w:rsidRPr="003F3995" w:rsidRDefault="006B0198" w:rsidP="008F152C"/>
    <w:p w14:paraId="6FB11DB3" w14:textId="77777777" w:rsidR="006B0198" w:rsidRPr="003F3995" w:rsidRDefault="006B0198" w:rsidP="00FB6F87">
      <w:pPr>
        <w:keepNext/>
      </w:pPr>
      <w:r w:rsidRPr="003F3995">
        <w:rPr>
          <w:u w:val="single"/>
        </w:rPr>
        <w:t>Pediatrische patiënten met colitis ulcerosa</w:t>
      </w:r>
    </w:p>
    <w:p w14:paraId="78CD454C" w14:textId="77777777" w:rsidR="006B0198" w:rsidRPr="003F3995" w:rsidRDefault="006B0198" w:rsidP="008F152C">
      <w:pPr>
        <w:rPr>
          <w:szCs w:val="22"/>
        </w:rPr>
      </w:pPr>
      <w:r w:rsidRPr="003F3995">
        <w:rPr>
          <w:szCs w:val="22"/>
        </w:rPr>
        <w:t xml:space="preserve">In zijn algemeenheid waren de </w:t>
      </w:r>
      <w:r w:rsidR="00C25C7F" w:rsidRPr="003F3995">
        <w:rPr>
          <w:szCs w:val="22"/>
        </w:rPr>
        <w:t xml:space="preserve">gemelde bijwerkingen </w:t>
      </w:r>
      <w:r w:rsidRPr="003F3995">
        <w:rPr>
          <w:szCs w:val="22"/>
        </w:rPr>
        <w:t xml:space="preserve">in </w:t>
      </w:r>
      <w:r w:rsidR="00732914" w:rsidRPr="003F3995">
        <w:rPr>
          <w:szCs w:val="22"/>
        </w:rPr>
        <w:t>de</w:t>
      </w:r>
      <w:r w:rsidRPr="003F3995">
        <w:rPr>
          <w:szCs w:val="22"/>
        </w:rPr>
        <w:t xml:space="preserve"> onderzoek</w:t>
      </w:r>
      <w:r w:rsidR="00732914" w:rsidRPr="003F3995">
        <w:rPr>
          <w:szCs w:val="22"/>
        </w:rPr>
        <w:t>en</w:t>
      </w:r>
      <w:r w:rsidRPr="003F3995">
        <w:rPr>
          <w:szCs w:val="22"/>
        </w:rPr>
        <w:t xml:space="preserve"> naar colitis ulcerosa</w:t>
      </w:r>
      <w:r w:rsidR="00732914" w:rsidRPr="003F3995">
        <w:rPr>
          <w:szCs w:val="22"/>
        </w:rPr>
        <w:t xml:space="preserve"> bij pediatrische patiënten</w:t>
      </w:r>
      <w:r w:rsidRPr="003F3995">
        <w:rPr>
          <w:szCs w:val="22"/>
        </w:rPr>
        <w:t xml:space="preserve"> (C0168T72) en colitis ulcerosa bij volwassen</w:t>
      </w:r>
      <w:r w:rsidR="00732914" w:rsidRPr="003F3995">
        <w:rPr>
          <w:szCs w:val="22"/>
        </w:rPr>
        <w:t xml:space="preserve"> patiënt</w:t>
      </w:r>
      <w:r w:rsidRPr="003F3995">
        <w:rPr>
          <w:szCs w:val="22"/>
        </w:rPr>
        <w:t>en (ACT 1 en ACT 2) consistent. In C0168T72 waren de meest gemelde bijwerkingen bovenste</w:t>
      </w:r>
      <w:r w:rsidR="00C25C7F" w:rsidRPr="003F3995">
        <w:rPr>
          <w:szCs w:val="22"/>
        </w:rPr>
        <w:t xml:space="preserve"> </w:t>
      </w:r>
      <w:r w:rsidRPr="003F3995">
        <w:rPr>
          <w:szCs w:val="22"/>
        </w:rPr>
        <w:t xml:space="preserve">luchtweginfectie, faryngitis, buikpijn, koorts en hoofdpijn. </w:t>
      </w:r>
      <w:r w:rsidR="0022385D" w:rsidRPr="003F3995">
        <w:rPr>
          <w:szCs w:val="22"/>
        </w:rPr>
        <w:t xml:space="preserve">De meest voorkomende bijwerking was verergering van de colitis ulcerosa; de incidentie hiervan was hoger </w:t>
      </w:r>
      <w:r w:rsidR="00C25C7F" w:rsidRPr="003F3995">
        <w:rPr>
          <w:szCs w:val="22"/>
        </w:rPr>
        <w:t xml:space="preserve">in groep </w:t>
      </w:r>
      <w:r w:rsidR="00BF1F48" w:rsidRPr="003F3995">
        <w:rPr>
          <w:szCs w:val="22"/>
        </w:rPr>
        <w:t>patiënten</w:t>
      </w:r>
      <w:r w:rsidR="0022385D" w:rsidRPr="003F3995">
        <w:rPr>
          <w:szCs w:val="22"/>
        </w:rPr>
        <w:t xml:space="preserve"> </w:t>
      </w:r>
      <w:r w:rsidR="00C25C7F" w:rsidRPr="003F3995">
        <w:rPr>
          <w:szCs w:val="22"/>
        </w:rPr>
        <w:t>van</w:t>
      </w:r>
      <w:r w:rsidR="0022385D" w:rsidRPr="003F3995">
        <w:rPr>
          <w:szCs w:val="22"/>
        </w:rPr>
        <w:t xml:space="preserve"> de q12 week onderhoudsbehandeling</w:t>
      </w:r>
      <w:r w:rsidR="00BF1F48" w:rsidRPr="003F3995">
        <w:rPr>
          <w:szCs w:val="22"/>
        </w:rPr>
        <w:t xml:space="preserve"> dan in </w:t>
      </w:r>
      <w:r w:rsidR="0048093E" w:rsidRPr="003F3995">
        <w:rPr>
          <w:szCs w:val="22"/>
        </w:rPr>
        <w:t xml:space="preserve">de groep </w:t>
      </w:r>
      <w:r w:rsidR="00BF1F48" w:rsidRPr="003F3995">
        <w:rPr>
          <w:szCs w:val="22"/>
        </w:rPr>
        <w:t>patiënten van de q8 week onderhoudsbehandeling.</w:t>
      </w:r>
    </w:p>
    <w:p w14:paraId="75E87CC0" w14:textId="77777777" w:rsidR="006B0198" w:rsidRPr="003F3995" w:rsidRDefault="006B0198" w:rsidP="008F152C">
      <w:pPr>
        <w:rPr>
          <w:szCs w:val="22"/>
        </w:rPr>
      </w:pPr>
    </w:p>
    <w:p w14:paraId="7306D399" w14:textId="77777777" w:rsidR="006B0198" w:rsidRPr="003F3995" w:rsidRDefault="006B0198" w:rsidP="00FB6F87">
      <w:pPr>
        <w:keepNext/>
        <w:rPr>
          <w:szCs w:val="22"/>
        </w:rPr>
      </w:pPr>
      <w:r w:rsidRPr="003F3995">
        <w:rPr>
          <w:szCs w:val="22"/>
        </w:rPr>
        <w:t>Infusiegerelateerde reacties</w:t>
      </w:r>
    </w:p>
    <w:p w14:paraId="67F08C8A" w14:textId="77777777" w:rsidR="006B0198" w:rsidRPr="003F3995" w:rsidRDefault="006B0198" w:rsidP="008F152C">
      <w:pPr>
        <w:rPr>
          <w:szCs w:val="22"/>
        </w:rPr>
      </w:pPr>
      <w:r w:rsidRPr="003F3995">
        <w:rPr>
          <w:szCs w:val="22"/>
        </w:rPr>
        <w:t xml:space="preserve">In </w:t>
      </w:r>
      <w:r w:rsidR="00732914" w:rsidRPr="003F3995">
        <w:rPr>
          <w:szCs w:val="22"/>
        </w:rPr>
        <w:t>totaal</w:t>
      </w:r>
      <w:r w:rsidRPr="003F3995">
        <w:rPr>
          <w:szCs w:val="22"/>
        </w:rPr>
        <w:t xml:space="preserve"> kregen 8 (13,3</w:t>
      </w:r>
      <w:r w:rsidR="003E7730" w:rsidRPr="003F3995">
        <w:rPr>
          <w:szCs w:val="22"/>
        </w:rPr>
        <w:t> %</w:t>
      </w:r>
      <w:r w:rsidRPr="003F3995">
        <w:rPr>
          <w:szCs w:val="22"/>
        </w:rPr>
        <w:t>) van de 60</w:t>
      </w:r>
      <w:r w:rsidR="00732914" w:rsidRPr="003F3995">
        <w:rPr>
          <w:szCs w:val="22"/>
        </w:rPr>
        <w:t xml:space="preserve"> </w:t>
      </w:r>
      <w:r w:rsidRPr="003F3995">
        <w:rPr>
          <w:szCs w:val="22"/>
        </w:rPr>
        <w:t>behandelde patiënten één of meer infusiereacties, met 4 van de 22 (18,2</w:t>
      </w:r>
      <w:r w:rsidR="003E7730" w:rsidRPr="003F3995">
        <w:rPr>
          <w:szCs w:val="22"/>
        </w:rPr>
        <w:t> %</w:t>
      </w:r>
      <w:r w:rsidRPr="003F3995">
        <w:rPr>
          <w:szCs w:val="22"/>
        </w:rPr>
        <w:t xml:space="preserve">) in de </w:t>
      </w:r>
      <w:r w:rsidR="00732914" w:rsidRPr="003F3995">
        <w:rPr>
          <w:szCs w:val="22"/>
        </w:rPr>
        <w:t xml:space="preserve">groep </w:t>
      </w:r>
      <w:r w:rsidR="00BA2BC7" w:rsidRPr="003F3995">
        <w:rPr>
          <w:szCs w:val="22"/>
        </w:rPr>
        <w:t>van de q</w:t>
      </w:r>
      <w:r w:rsidR="00732914" w:rsidRPr="003F3995">
        <w:rPr>
          <w:szCs w:val="22"/>
        </w:rPr>
        <w:t>8 we</w:t>
      </w:r>
      <w:r w:rsidR="00BA2BC7" w:rsidRPr="003F3995">
        <w:rPr>
          <w:szCs w:val="22"/>
        </w:rPr>
        <w:t>e</w:t>
      </w:r>
      <w:r w:rsidR="00732914" w:rsidRPr="003F3995">
        <w:rPr>
          <w:szCs w:val="22"/>
        </w:rPr>
        <w:t>k onderhoudsbehandeling</w:t>
      </w:r>
      <w:r w:rsidRPr="003F3995">
        <w:rPr>
          <w:szCs w:val="22"/>
        </w:rPr>
        <w:t xml:space="preserve"> en 3 van de 23 (13,0</w:t>
      </w:r>
      <w:r w:rsidR="003E7730" w:rsidRPr="003F3995">
        <w:rPr>
          <w:szCs w:val="22"/>
        </w:rPr>
        <w:t> %</w:t>
      </w:r>
      <w:r w:rsidRPr="003F3995">
        <w:rPr>
          <w:szCs w:val="22"/>
        </w:rPr>
        <w:t xml:space="preserve">) </w:t>
      </w:r>
      <w:r w:rsidR="00BA2BC7" w:rsidRPr="003F3995">
        <w:rPr>
          <w:szCs w:val="22"/>
        </w:rPr>
        <w:t>in de groep van de q</w:t>
      </w:r>
      <w:r w:rsidR="00732914" w:rsidRPr="003F3995">
        <w:rPr>
          <w:szCs w:val="22"/>
        </w:rPr>
        <w:t>12 we</w:t>
      </w:r>
      <w:r w:rsidR="00BA2BC7" w:rsidRPr="003F3995">
        <w:rPr>
          <w:szCs w:val="22"/>
        </w:rPr>
        <w:t>e</w:t>
      </w:r>
      <w:r w:rsidR="00732914" w:rsidRPr="003F3995">
        <w:rPr>
          <w:szCs w:val="22"/>
        </w:rPr>
        <w:t>k</w:t>
      </w:r>
      <w:r w:rsidR="00BA2BC7" w:rsidRPr="003F3995">
        <w:rPr>
          <w:szCs w:val="22"/>
        </w:rPr>
        <w:t xml:space="preserve"> onderhoudsbehandeling</w:t>
      </w:r>
      <w:r w:rsidRPr="003F3995">
        <w:rPr>
          <w:szCs w:val="22"/>
        </w:rPr>
        <w:t xml:space="preserve">. Er werden geen ernstige infusiereacties gemeld. Alle infusiereacties waren licht </w:t>
      </w:r>
      <w:r w:rsidR="0048093E" w:rsidRPr="003F3995">
        <w:rPr>
          <w:szCs w:val="22"/>
        </w:rPr>
        <w:t>of</w:t>
      </w:r>
      <w:r w:rsidRPr="003F3995">
        <w:rPr>
          <w:szCs w:val="22"/>
        </w:rPr>
        <w:t xml:space="preserve"> matig van intensiteit.</w:t>
      </w:r>
    </w:p>
    <w:p w14:paraId="124C82FF" w14:textId="77777777" w:rsidR="006B0198" w:rsidRPr="003F3995" w:rsidRDefault="006B0198" w:rsidP="008F152C">
      <w:pPr>
        <w:rPr>
          <w:szCs w:val="22"/>
        </w:rPr>
      </w:pPr>
    </w:p>
    <w:p w14:paraId="1C4A2397" w14:textId="77777777" w:rsidR="006B0198" w:rsidRPr="003F3995" w:rsidRDefault="006B0198" w:rsidP="00FB6F87">
      <w:pPr>
        <w:keepNext/>
        <w:rPr>
          <w:szCs w:val="22"/>
        </w:rPr>
      </w:pPr>
      <w:r w:rsidRPr="003F3995">
        <w:rPr>
          <w:szCs w:val="22"/>
        </w:rPr>
        <w:t>Immunogeniteit</w:t>
      </w:r>
    </w:p>
    <w:p w14:paraId="63441F1C" w14:textId="77777777" w:rsidR="006B0198" w:rsidRPr="003F3995" w:rsidRDefault="006B0198" w:rsidP="008F152C">
      <w:pPr>
        <w:rPr>
          <w:szCs w:val="22"/>
        </w:rPr>
      </w:pPr>
      <w:r w:rsidRPr="003F3995">
        <w:rPr>
          <w:szCs w:val="22"/>
        </w:rPr>
        <w:t>Bij 4 (7,7</w:t>
      </w:r>
      <w:r w:rsidR="003E7730" w:rsidRPr="003F3995">
        <w:rPr>
          <w:szCs w:val="22"/>
        </w:rPr>
        <w:t> %</w:t>
      </w:r>
      <w:r w:rsidRPr="003F3995">
        <w:rPr>
          <w:szCs w:val="22"/>
        </w:rPr>
        <w:t>) p</w:t>
      </w:r>
      <w:r w:rsidR="00EC2662" w:rsidRPr="003F3995">
        <w:rPr>
          <w:szCs w:val="22"/>
        </w:rPr>
        <w:t>atiënten werden tot en met week </w:t>
      </w:r>
      <w:r w:rsidRPr="003F3995">
        <w:rPr>
          <w:szCs w:val="22"/>
        </w:rPr>
        <w:t>54 antilichamen tegen infliximab gedetecteerd.</w:t>
      </w:r>
    </w:p>
    <w:p w14:paraId="476A6B69" w14:textId="77777777" w:rsidR="006B0198" w:rsidRPr="003F3995" w:rsidRDefault="006B0198" w:rsidP="008F152C">
      <w:pPr>
        <w:rPr>
          <w:szCs w:val="22"/>
        </w:rPr>
      </w:pPr>
    </w:p>
    <w:p w14:paraId="58A766BF" w14:textId="77777777" w:rsidR="006B0198" w:rsidRPr="003F3995" w:rsidRDefault="006B0198" w:rsidP="008F152C">
      <w:pPr>
        <w:keepNext/>
        <w:keepLines/>
        <w:rPr>
          <w:szCs w:val="22"/>
        </w:rPr>
      </w:pPr>
      <w:r w:rsidRPr="003F3995">
        <w:rPr>
          <w:szCs w:val="22"/>
        </w:rPr>
        <w:t>Infecties</w:t>
      </w:r>
    </w:p>
    <w:p w14:paraId="291D91CB" w14:textId="77777777" w:rsidR="006B0198" w:rsidRPr="003F3995" w:rsidRDefault="006B0198" w:rsidP="00FB6F87">
      <w:pPr>
        <w:rPr>
          <w:szCs w:val="22"/>
        </w:rPr>
      </w:pPr>
      <w:r w:rsidRPr="003F3995">
        <w:rPr>
          <w:szCs w:val="22"/>
        </w:rPr>
        <w:t>Infecties werden gemeld bij 31 (51,7</w:t>
      </w:r>
      <w:r w:rsidR="003E7730" w:rsidRPr="003F3995">
        <w:rPr>
          <w:szCs w:val="22"/>
        </w:rPr>
        <w:t> %</w:t>
      </w:r>
      <w:r w:rsidRPr="003F3995">
        <w:rPr>
          <w:szCs w:val="22"/>
        </w:rPr>
        <w:t xml:space="preserve">) van de </w:t>
      </w:r>
      <w:r w:rsidR="0048093E" w:rsidRPr="003F3995">
        <w:rPr>
          <w:szCs w:val="22"/>
        </w:rPr>
        <w:t xml:space="preserve">60 </w:t>
      </w:r>
      <w:r w:rsidRPr="003F3995">
        <w:rPr>
          <w:szCs w:val="22"/>
        </w:rPr>
        <w:t>in C0168T72 behandelde patiënten en 22 (36,7</w:t>
      </w:r>
      <w:r w:rsidR="003E7730" w:rsidRPr="003F3995">
        <w:rPr>
          <w:szCs w:val="22"/>
        </w:rPr>
        <w:t> %</w:t>
      </w:r>
      <w:r w:rsidRPr="003F3995">
        <w:rPr>
          <w:szCs w:val="22"/>
        </w:rPr>
        <w:t>) hadden orale of parenterale antimicrobiële behandeling nodig. Het deel van de patiënten met infecties in C0168T72 was vergelijkbaar met dat in het onderzoek bij pediatrische patiënten met de ziekte van Crohn (REACH)</w:t>
      </w:r>
      <w:r w:rsidR="0048093E" w:rsidRPr="003F3995">
        <w:rPr>
          <w:szCs w:val="22"/>
        </w:rPr>
        <w:t>,</w:t>
      </w:r>
      <w:r w:rsidRPr="003F3995">
        <w:rPr>
          <w:szCs w:val="22"/>
        </w:rPr>
        <w:t xml:space="preserve"> maar </w:t>
      </w:r>
      <w:r w:rsidR="00EC2662" w:rsidRPr="003F3995">
        <w:rPr>
          <w:szCs w:val="22"/>
        </w:rPr>
        <w:t>groter</w:t>
      </w:r>
      <w:r w:rsidRPr="003F3995">
        <w:rPr>
          <w:szCs w:val="22"/>
        </w:rPr>
        <w:t xml:space="preserve"> dan het deel in de onderzoeken bij volwassenen met colitis ulcerosa (ACT 1 en ACT 2). De </w:t>
      </w:r>
      <w:r w:rsidR="00BA2BC7" w:rsidRPr="003F3995">
        <w:rPr>
          <w:szCs w:val="22"/>
        </w:rPr>
        <w:t>totale</w:t>
      </w:r>
      <w:r w:rsidRPr="003F3995">
        <w:rPr>
          <w:szCs w:val="22"/>
        </w:rPr>
        <w:t xml:space="preserve"> incidentie van infecties in C0168T72 was 13/22 (59</w:t>
      </w:r>
      <w:r w:rsidR="003E7730" w:rsidRPr="003F3995">
        <w:rPr>
          <w:szCs w:val="22"/>
        </w:rPr>
        <w:t> %</w:t>
      </w:r>
      <w:r w:rsidRPr="003F3995">
        <w:rPr>
          <w:szCs w:val="22"/>
        </w:rPr>
        <w:t xml:space="preserve">) in de groep </w:t>
      </w:r>
      <w:r w:rsidR="00BA2BC7" w:rsidRPr="003F3995">
        <w:rPr>
          <w:szCs w:val="22"/>
        </w:rPr>
        <w:t>van de q8 week</w:t>
      </w:r>
      <w:r w:rsidRPr="003F3995">
        <w:rPr>
          <w:szCs w:val="22"/>
        </w:rPr>
        <w:t xml:space="preserve"> o</w:t>
      </w:r>
      <w:r w:rsidR="00BA2BC7" w:rsidRPr="003F3995">
        <w:rPr>
          <w:szCs w:val="22"/>
        </w:rPr>
        <w:t>n</w:t>
      </w:r>
      <w:r w:rsidRPr="003F3995">
        <w:rPr>
          <w:szCs w:val="22"/>
        </w:rPr>
        <w:t>derhoudsbehandeling en 14/23 (60,9</w:t>
      </w:r>
      <w:r w:rsidR="003E7730" w:rsidRPr="003F3995">
        <w:rPr>
          <w:szCs w:val="22"/>
        </w:rPr>
        <w:t> %</w:t>
      </w:r>
      <w:r w:rsidRPr="003F3995">
        <w:rPr>
          <w:szCs w:val="22"/>
        </w:rPr>
        <w:t xml:space="preserve">) in de groep </w:t>
      </w:r>
      <w:r w:rsidR="00BA2BC7" w:rsidRPr="003F3995">
        <w:rPr>
          <w:szCs w:val="22"/>
        </w:rPr>
        <w:t>van de q</w:t>
      </w:r>
      <w:r w:rsidRPr="003F3995">
        <w:rPr>
          <w:szCs w:val="22"/>
        </w:rPr>
        <w:t>12 we</w:t>
      </w:r>
      <w:r w:rsidR="00BA2BC7" w:rsidRPr="003F3995">
        <w:rPr>
          <w:szCs w:val="22"/>
        </w:rPr>
        <w:t>e</w:t>
      </w:r>
      <w:r w:rsidRPr="003F3995">
        <w:rPr>
          <w:szCs w:val="22"/>
        </w:rPr>
        <w:t>k onderhoudsbehandeling. Bovenste</w:t>
      </w:r>
      <w:r w:rsidR="0048093E" w:rsidRPr="003F3995">
        <w:rPr>
          <w:szCs w:val="22"/>
        </w:rPr>
        <w:t xml:space="preserve"> </w:t>
      </w:r>
      <w:r w:rsidRPr="003F3995">
        <w:rPr>
          <w:szCs w:val="22"/>
        </w:rPr>
        <w:t>luchtweginfectie (7/60 [12</w:t>
      </w:r>
      <w:r w:rsidR="003E7730" w:rsidRPr="003F3995">
        <w:rPr>
          <w:szCs w:val="22"/>
        </w:rPr>
        <w:t> %</w:t>
      </w:r>
      <w:r w:rsidRPr="003F3995">
        <w:rPr>
          <w:szCs w:val="22"/>
        </w:rPr>
        <w:t>]) en faryngitis (5/60 [8</w:t>
      </w:r>
      <w:r w:rsidR="003E7730" w:rsidRPr="003F3995">
        <w:rPr>
          <w:szCs w:val="22"/>
        </w:rPr>
        <w:t> %</w:t>
      </w:r>
      <w:r w:rsidRPr="003F3995">
        <w:rPr>
          <w:szCs w:val="22"/>
        </w:rPr>
        <w:t>]) waren de meest gemelde luchtweginfecties. Ernstige infecties werden gemeld bij 12</w:t>
      </w:r>
      <w:r w:rsidR="003E7730" w:rsidRPr="003F3995">
        <w:rPr>
          <w:szCs w:val="22"/>
        </w:rPr>
        <w:t> %</w:t>
      </w:r>
      <w:r w:rsidRPr="003F3995">
        <w:rPr>
          <w:szCs w:val="22"/>
        </w:rPr>
        <w:t xml:space="preserve"> (7/60) van alle behandelde patiënten.</w:t>
      </w:r>
    </w:p>
    <w:p w14:paraId="6E6EDB81" w14:textId="77777777" w:rsidR="006B0198" w:rsidRPr="003F3995" w:rsidRDefault="006B0198" w:rsidP="008F152C">
      <w:pPr>
        <w:rPr>
          <w:szCs w:val="22"/>
        </w:rPr>
      </w:pPr>
    </w:p>
    <w:p w14:paraId="2DE7DDFF" w14:textId="77777777" w:rsidR="006B0198" w:rsidRPr="003F3995" w:rsidRDefault="006B0198" w:rsidP="008F152C">
      <w:pPr>
        <w:tabs>
          <w:tab w:val="left" w:pos="567"/>
        </w:tabs>
        <w:rPr>
          <w:szCs w:val="22"/>
        </w:rPr>
      </w:pPr>
      <w:r w:rsidRPr="003F3995">
        <w:rPr>
          <w:szCs w:val="22"/>
        </w:rPr>
        <w:t>In dit onderzoek waren er meer patiënten in de leeftijdsgroep 12-17</w:t>
      </w:r>
      <w:r w:rsidR="0005501F" w:rsidRPr="003F3995">
        <w:rPr>
          <w:szCs w:val="22"/>
        </w:rPr>
        <w:t> jaar</w:t>
      </w:r>
      <w:r w:rsidRPr="003F3995">
        <w:rPr>
          <w:szCs w:val="22"/>
        </w:rPr>
        <w:t xml:space="preserve"> dan in de leeftijdsgroep 6</w:t>
      </w:r>
      <w:r w:rsidR="00AD7C8A" w:rsidRPr="003F3995">
        <w:rPr>
          <w:szCs w:val="22"/>
        </w:rPr>
        <w:noBreakHyphen/>
      </w:r>
      <w:r w:rsidRPr="003F3995">
        <w:rPr>
          <w:szCs w:val="22"/>
        </w:rPr>
        <w:t>11</w:t>
      </w:r>
      <w:r w:rsidR="0005501F" w:rsidRPr="003F3995">
        <w:rPr>
          <w:szCs w:val="22"/>
        </w:rPr>
        <w:t> jaar</w:t>
      </w:r>
      <w:r w:rsidRPr="003F3995">
        <w:rPr>
          <w:szCs w:val="22"/>
        </w:rPr>
        <w:t xml:space="preserve"> (45/60 [75</w:t>
      </w:r>
      <w:r w:rsidR="00A1399F" w:rsidRPr="003F3995">
        <w:rPr>
          <w:szCs w:val="22"/>
        </w:rPr>
        <w:t>,</w:t>
      </w:r>
      <w:r w:rsidRPr="003F3995">
        <w:rPr>
          <w:szCs w:val="22"/>
        </w:rPr>
        <w:t>0</w:t>
      </w:r>
      <w:r w:rsidR="003E7730" w:rsidRPr="003F3995">
        <w:rPr>
          <w:szCs w:val="22"/>
        </w:rPr>
        <w:t> %</w:t>
      </w:r>
      <w:r w:rsidRPr="003F3995">
        <w:rPr>
          <w:szCs w:val="22"/>
        </w:rPr>
        <w:t>]) vs.15/60 [25</w:t>
      </w:r>
      <w:r w:rsidR="00A1399F" w:rsidRPr="003F3995">
        <w:rPr>
          <w:szCs w:val="22"/>
        </w:rPr>
        <w:t>,</w:t>
      </w:r>
      <w:r w:rsidRPr="003F3995">
        <w:rPr>
          <w:szCs w:val="22"/>
        </w:rPr>
        <w:t>0</w:t>
      </w:r>
      <w:r w:rsidR="003E7730" w:rsidRPr="003F3995">
        <w:rPr>
          <w:szCs w:val="22"/>
        </w:rPr>
        <w:t> %</w:t>
      </w:r>
      <w:r w:rsidR="00A1399F" w:rsidRPr="003F3995">
        <w:rPr>
          <w:szCs w:val="22"/>
        </w:rPr>
        <w:t>]). Hoewel het aantal patiënten in elke subgroep te klein is om definitieve conclusies te trekken over het effect van leeftijd op het veiligheidsprofiel</w:t>
      </w:r>
      <w:r w:rsidR="00BA2BC7" w:rsidRPr="003F3995">
        <w:rPr>
          <w:szCs w:val="22"/>
        </w:rPr>
        <w:t>,</w:t>
      </w:r>
      <w:r w:rsidR="00A1399F" w:rsidRPr="003F3995">
        <w:rPr>
          <w:szCs w:val="22"/>
        </w:rPr>
        <w:t xml:space="preserve"> was er </w:t>
      </w:r>
      <w:r w:rsidR="00BA2BC7" w:rsidRPr="003F3995">
        <w:rPr>
          <w:szCs w:val="22"/>
        </w:rPr>
        <w:t xml:space="preserve">in de jongere leeftijdsgroep </w:t>
      </w:r>
      <w:r w:rsidR="00A1399F" w:rsidRPr="003F3995">
        <w:rPr>
          <w:szCs w:val="22"/>
        </w:rPr>
        <w:t xml:space="preserve">een </w:t>
      </w:r>
      <w:r w:rsidR="00BA2BC7" w:rsidRPr="003F3995">
        <w:rPr>
          <w:szCs w:val="22"/>
        </w:rPr>
        <w:t>groter</w:t>
      </w:r>
      <w:r w:rsidR="00A1399F" w:rsidRPr="003F3995">
        <w:rPr>
          <w:szCs w:val="22"/>
        </w:rPr>
        <w:t xml:space="preserve"> deel van de patiënten met ernstige bijwerkingen en stopzetting wegens bijwerkingen dan in de oudere leeftijdsgroep. Hoewel het deel van de patiënten met infecties in de jongere leeftijdsgroep ook </w:t>
      </w:r>
      <w:r w:rsidR="00CF23B9" w:rsidRPr="003F3995">
        <w:rPr>
          <w:szCs w:val="22"/>
        </w:rPr>
        <w:t>groter</w:t>
      </w:r>
      <w:r w:rsidR="00A1399F" w:rsidRPr="003F3995">
        <w:rPr>
          <w:szCs w:val="22"/>
        </w:rPr>
        <w:t xml:space="preserve"> was, was dit </w:t>
      </w:r>
      <w:r w:rsidR="00CC60A6" w:rsidRPr="003F3995">
        <w:rPr>
          <w:szCs w:val="22"/>
        </w:rPr>
        <w:t xml:space="preserve">voor ernstige infecties </w:t>
      </w:r>
      <w:r w:rsidR="00A1399F" w:rsidRPr="003F3995">
        <w:rPr>
          <w:szCs w:val="22"/>
        </w:rPr>
        <w:t xml:space="preserve">voor de twee leeftijdsgroepen </w:t>
      </w:r>
      <w:r w:rsidR="00CC60A6" w:rsidRPr="003F3995">
        <w:rPr>
          <w:szCs w:val="22"/>
        </w:rPr>
        <w:t xml:space="preserve">proportioneel </w:t>
      </w:r>
      <w:r w:rsidR="00A1399F" w:rsidRPr="003F3995">
        <w:rPr>
          <w:szCs w:val="22"/>
        </w:rPr>
        <w:t>vergelijkbaar. In zijn algemeenheid waren de bijwerkingen en infusiereacties</w:t>
      </w:r>
      <w:r w:rsidR="00CF23B9" w:rsidRPr="003F3995">
        <w:rPr>
          <w:szCs w:val="22"/>
        </w:rPr>
        <w:t xml:space="preserve"> </w:t>
      </w:r>
      <w:r w:rsidR="00A1399F" w:rsidRPr="003F3995">
        <w:rPr>
          <w:szCs w:val="22"/>
        </w:rPr>
        <w:t>voor de leeftijdsgroepen 6-11</w:t>
      </w:r>
      <w:r w:rsidR="0005501F" w:rsidRPr="003F3995">
        <w:rPr>
          <w:szCs w:val="22"/>
        </w:rPr>
        <w:t> jaar</w:t>
      </w:r>
      <w:r w:rsidR="00A1399F" w:rsidRPr="003F3995">
        <w:rPr>
          <w:szCs w:val="22"/>
        </w:rPr>
        <w:t xml:space="preserve"> en 12-17</w:t>
      </w:r>
      <w:r w:rsidR="0005501F" w:rsidRPr="003F3995">
        <w:rPr>
          <w:szCs w:val="22"/>
        </w:rPr>
        <w:t> jaar</w:t>
      </w:r>
      <w:r w:rsidR="00CF23B9" w:rsidRPr="003F3995">
        <w:rPr>
          <w:szCs w:val="22"/>
        </w:rPr>
        <w:t xml:space="preserve"> proportioneel vergelijkbaar</w:t>
      </w:r>
      <w:r w:rsidR="00A1399F" w:rsidRPr="003F3995">
        <w:rPr>
          <w:szCs w:val="22"/>
        </w:rPr>
        <w:t>.</w:t>
      </w:r>
    </w:p>
    <w:p w14:paraId="333C5C79" w14:textId="77777777" w:rsidR="006B0198" w:rsidRPr="003F3995" w:rsidRDefault="006B0198" w:rsidP="008F152C">
      <w:pPr>
        <w:rPr>
          <w:szCs w:val="22"/>
        </w:rPr>
      </w:pPr>
    </w:p>
    <w:p w14:paraId="2DB469D2" w14:textId="77777777" w:rsidR="00CC60A6" w:rsidRPr="003F3995" w:rsidRDefault="006B0198" w:rsidP="00FB6F87">
      <w:pPr>
        <w:keepNext/>
        <w:tabs>
          <w:tab w:val="left" w:pos="567"/>
        </w:tabs>
        <w:rPr>
          <w:u w:val="single"/>
        </w:rPr>
      </w:pPr>
      <w:r w:rsidRPr="003F3995">
        <w:rPr>
          <w:szCs w:val="22"/>
          <w:u w:val="single"/>
        </w:rPr>
        <w:lastRenderedPageBreak/>
        <w:t>Postmarketinge</w:t>
      </w:r>
      <w:r w:rsidR="00A1399F" w:rsidRPr="003F3995">
        <w:rPr>
          <w:szCs w:val="22"/>
          <w:u w:val="single"/>
        </w:rPr>
        <w:t>rvaring</w:t>
      </w:r>
    </w:p>
    <w:p w14:paraId="7D4C6B49" w14:textId="77777777" w:rsidR="003D1FAC" w:rsidRPr="003F3995" w:rsidRDefault="003D1FAC" w:rsidP="008F152C">
      <w:r w:rsidRPr="003F3995">
        <w:t xml:space="preserve">Spontane, ernstige post-marketing bijwerkingen met infliximab bij de pediatrische populatie waren onder andere maligniteiten inclusief </w:t>
      </w:r>
      <w:r w:rsidRPr="003F3995">
        <w:rPr>
          <w:iCs/>
          <w:szCs w:val="22"/>
          <w:lang w:eastAsia="sv-SE"/>
        </w:rPr>
        <w:t xml:space="preserve">hepatosplenische T-cellymfomen, voorbijgaande afwijkingen van de leverenzymen, lupusachtige syndromen en positieve auto-antistoffen (zie </w:t>
      </w:r>
      <w:r w:rsidR="0005501F" w:rsidRPr="003F3995">
        <w:rPr>
          <w:iCs/>
          <w:szCs w:val="22"/>
          <w:lang w:eastAsia="sv-SE"/>
        </w:rPr>
        <w:t>rubrieken </w:t>
      </w:r>
      <w:r w:rsidRPr="003F3995">
        <w:rPr>
          <w:iCs/>
          <w:szCs w:val="22"/>
          <w:lang w:eastAsia="sv-SE"/>
        </w:rPr>
        <w:t>4.4 en 4.8</w:t>
      </w:r>
      <w:r w:rsidRPr="003F3995">
        <w:t>).</w:t>
      </w:r>
    </w:p>
    <w:p w14:paraId="77BCD317" w14:textId="77777777" w:rsidR="006B7DED" w:rsidRPr="003F3995" w:rsidRDefault="006B7DED" w:rsidP="008F152C"/>
    <w:p w14:paraId="21FB1810" w14:textId="77777777" w:rsidR="006B7DED" w:rsidRPr="003F3995" w:rsidRDefault="006B7DED" w:rsidP="00FB6F87">
      <w:pPr>
        <w:keepNext/>
        <w:tabs>
          <w:tab w:val="left" w:pos="5670"/>
        </w:tabs>
        <w:rPr>
          <w:b/>
          <w:bCs/>
        </w:rPr>
      </w:pPr>
      <w:r w:rsidRPr="003F3995">
        <w:rPr>
          <w:b/>
          <w:bCs/>
        </w:rPr>
        <w:t>Bijkomende informatie over speciale populaties</w:t>
      </w:r>
    </w:p>
    <w:p w14:paraId="38D6D749" w14:textId="77777777" w:rsidR="006B7DED" w:rsidRPr="003F3995" w:rsidRDefault="006B7DED" w:rsidP="00FB6F87">
      <w:pPr>
        <w:keepNext/>
        <w:rPr>
          <w:bCs/>
          <w:i/>
        </w:rPr>
      </w:pPr>
      <w:r w:rsidRPr="003F3995">
        <w:rPr>
          <w:bCs/>
          <w:i/>
        </w:rPr>
        <w:t>Oudere</w:t>
      </w:r>
      <w:r w:rsidR="001C3F08" w:rsidRPr="003F3995">
        <w:rPr>
          <w:bCs/>
          <w:i/>
        </w:rPr>
        <w:t>n</w:t>
      </w:r>
    </w:p>
    <w:p w14:paraId="250DCB36" w14:textId="77777777" w:rsidR="006B7DED" w:rsidRPr="003F3995" w:rsidRDefault="006B7DED" w:rsidP="008F152C">
      <w:pPr>
        <w:rPr>
          <w:bCs/>
        </w:rPr>
      </w:pPr>
      <w:r w:rsidRPr="003F3995">
        <w:rPr>
          <w:bCs/>
        </w:rPr>
        <w:t xml:space="preserve">In klinische </w:t>
      </w:r>
      <w:r w:rsidR="00153631" w:rsidRPr="003F3995">
        <w:rPr>
          <w:bCs/>
        </w:rPr>
        <w:t xml:space="preserve">onderzoeken </w:t>
      </w:r>
      <w:r w:rsidR="00C80FF1" w:rsidRPr="003F3995">
        <w:rPr>
          <w:bCs/>
        </w:rPr>
        <w:t xml:space="preserve">naar </w:t>
      </w:r>
      <w:r w:rsidRPr="003F3995">
        <w:rPr>
          <w:bCs/>
        </w:rPr>
        <w:t>reumatoïde artritis was de incidentie van ernstige infecties bij patiënten die behandeld werden met infliximab en methotrexaat hoger bij patiënten van 65</w:t>
      </w:r>
      <w:r w:rsidR="0005501F" w:rsidRPr="003F3995">
        <w:rPr>
          <w:bCs/>
        </w:rPr>
        <w:t> jaar</w:t>
      </w:r>
      <w:r w:rsidRPr="003F3995">
        <w:rPr>
          <w:bCs/>
        </w:rPr>
        <w:t xml:space="preserve"> en ouder (11,3</w:t>
      </w:r>
      <w:r w:rsidR="003E7730" w:rsidRPr="003F3995">
        <w:rPr>
          <w:bCs/>
        </w:rPr>
        <w:t> %</w:t>
      </w:r>
      <w:r w:rsidRPr="003F3995">
        <w:rPr>
          <w:bCs/>
        </w:rPr>
        <w:t>) dan bij patiënten jonger dan 65</w:t>
      </w:r>
      <w:r w:rsidR="0005501F" w:rsidRPr="003F3995">
        <w:rPr>
          <w:bCs/>
        </w:rPr>
        <w:t> jaar</w:t>
      </w:r>
      <w:r w:rsidRPr="003F3995">
        <w:rPr>
          <w:bCs/>
        </w:rPr>
        <w:t xml:space="preserve"> (4,6</w:t>
      </w:r>
      <w:r w:rsidR="003E7730" w:rsidRPr="003F3995">
        <w:rPr>
          <w:bCs/>
        </w:rPr>
        <w:t> %</w:t>
      </w:r>
      <w:r w:rsidRPr="003F3995">
        <w:rPr>
          <w:bCs/>
        </w:rPr>
        <w:t>). Bij patiënten die behandeld werden met alleen methotrexaat was de incidentie van ernstige infecties 5,2</w:t>
      </w:r>
      <w:r w:rsidR="003E7730" w:rsidRPr="003F3995">
        <w:rPr>
          <w:bCs/>
        </w:rPr>
        <w:t> %</w:t>
      </w:r>
      <w:r w:rsidRPr="003F3995">
        <w:rPr>
          <w:bCs/>
        </w:rPr>
        <w:t xml:space="preserve"> bij patiënten van 65</w:t>
      </w:r>
      <w:r w:rsidR="0005501F" w:rsidRPr="003F3995">
        <w:rPr>
          <w:bCs/>
        </w:rPr>
        <w:t> jaar</w:t>
      </w:r>
      <w:r w:rsidRPr="003F3995">
        <w:rPr>
          <w:bCs/>
        </w:rPr>
        <w:t xml:space="preserve"> en ouder vergeleken met 2,7</w:t>
      </w:r>
      <w:r w:rsidR="003E7730" w:rsidRPr="003F3995">
        <w:rPr>
          <w:bCs/>
        </w:rPr>
        <w:t> %</w:t>
      </w:r>
      <w:r w:rsidRPr="003F3995">
        <w:rPr>
          <w:bCs/>
        </w:rPr>
        <w:t xml:space="preserve"> bij patiënten jonger dan 65</w:t>
      </w:r>
      <w:r w:rsidR="0005501F" w:rsidRPr="003F3995">
        <w:rPr>
          <w:bCs/>
        </w:rPr>
        <w:t> jaar</w:t>
      </w:r>
      <w:r w:rsidRPr="003F3995">
        <w:rPr>
          <w:bCs/>
        </w:rPr>
        <w:t xml:space="preserve"> (zie </w:t>
      </w:r>
      <w:r w:rsidR="0005501F" w:rsidRPr="003F3995">
        <w:rPr>
          <w:bCs/>
        </w:rPr>
        <w:t>rubriek </w:t>
      </w:r>
      <w:r w:rsidRPr="003F3995">
        <w:rPr>
          <w:bCs/>
        </w:rPr>
        <w:t>4.4).</w:t>
      </w:r>
    </w:p>
    <w:p w14:paraId="1D39993B" w14:textId="77777777" w:rsidR="003D3B54" w:rsidRPr="003F3995" w:rsidRDefault="003D3B54" w:rsidP="008F152C">
      <w:pPr>
        <w:rPr>
          <w:bCs/>
        </w:rPr>
      </w:pPr>
    </w:p>
    <w:p w14:paraId="45B83244" w14:textId="77777777" w:rsidR="003D3B54" w:rsidRPr="003F3995" w:rsidRDefault="003D3B54" w:rsidP="008F152C">
      <w:pPr>
        <w:keepNext/>
        <w:keepLines/>
        <w:rPr>
          <w:u w:val="single"/>
        </w:rPr>
      </w:pPr>
      <w:r w:rsidRPr="003F3995">
        <w:rPr>
          <w:u w:val="single"/>
        </w:rPr>
        <w:t>Melding van vermoedelijke bijwerkingen</w:t>
      </w:r>
    </w:p>
    <w:p w14:paraId="466D3FA2" w14:textId="77777777" w:rsidR="003D3B54" w:rsidRPr="003F3995" w:rsidRDefault="003D3B54" w:rsidP="008F152C">
      <w:r w:rsidRPr="003F3995">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3F3995">
        <w:rPr>
          <w:highlight w:val="lightGray"/>
        </w:rPr>
        <w:t xml:space="preserve">het nationale meldsysteem zoals vermeld in </w:t>
      </w:r>
      <w:r>
        <w:fldChar w:fldCharType="begin"/>
      </w:r>
      <w:r>
        <w:instrText>HYPERLINK "http://www.ema.europa.eu/docs/en_GB/document_library/Template_or_form/2013/03/WC500139752.doc"</w:instrText>
      </w:r>
      <w:r>
        <w:fldChar w:fldCharType="separate"/>
      </w:r>
      <w:r w:rsidRPr="007701AE">
        <w:rPr>
          <w:rStyle w:val="Hyperlink"/>
          <w:highlight w:val="lightGray"/>
        </w:rPr>
        <w:t>aanhangsel V</w:t>
      </w:r>
      <w:r w:rsidRPr="003F3995">
        <w:rPr>
          <w:rStyle w:val="Hyperlink"/>
          <w:highlight w:val="lightGray"/>
        </w:rPr>
        <w:t>.</w:t>
      </w:r>
      <w:r>
        <w:fldChar w:fldCharType="end"/>
      </w:r>
    </w:p>
    <w:p w14:paraId="682EF707" w14:textId="77777777" w:rsidR="003D1FAC" w:rsidRPr="003F3995" w:rsidRDefault="003D1FAC" w:rsidP="008F152C"/>
    <w:p w14:paraId="6CC7A4D4" w14:textId="77777777" w:rsidR="003D1FAC" w:rsidRPr="003F3995" w:rsidRDefault="003D1FAC" w:rsidP="006A3587">
      <w:pPr>
        <w:keepNext/>
        <w:ind w:left="567" w:hanging="567"/>
        <w:outlineLvl w:val="2"/>
        <w:rPr>
          <w:b/>
          <w:bCs/>
        </w:rPr>
      </w:pPr>
      <w:r w:rsidRPr="003F3995">
        <w:rPr>
          <w:b/>
          <w:bCs/>
        </w:rPr>
        <w:t>4.9</w:t>
      </w:r>
      <w:r w:rsidRPr="003F3995">
        <w:rPr>
          <w:b/>
          <w:bCs/>
        </w:rPr>
        <w:tab/>
        <w:t>Overdosering</w:t>
      </w:r>
    </w:p>
    <w:p w14:paraId="420B3853" w14:textId="77777777" w:rsidR="003D1FAC" w:rsidRPr="003F3995" w:rsidRDefault="003D1FAC" w:rsidP="00FB6F87">
      <w:pPr>
        <w:keepNext/>
      </w:pPr>
    </w:p>
    <w:p w14:paraId="437CA3CA" w14:textId="77777777" w:rsidR="003D1FAC" w:rsidRPr="003F3995" w:rsidRDefault="003D1FAC" w:rsidP="008F152C">
      <w:r w:rsidRPr="003F3995">
        <w:t>Er zijn geen gevallen van overdosering gerapporteerd. Eenmalige doses van maximaal 20 mg/kg zijn toegediend zonder toxische effecten.</w:t>
      </w:r>
    </w:p>
    <w:p w14:paraId="1FA45BD8" w14:textId="77777777" w:rsidR="003D1FAC" w:rsidRPr="003F3995" w:rsidRDefault="003D1FAC" w:rsidP="008F152C"/>
    <w:p w14:paraId="7F6430AD" w14:textId="77777777" w:rsidR="003D1FAC" w:rsidRPr="003F3995" w:rsidRDefault="003D1FAC" w:rsidP="008F152C"/>
    <w:p w14:paraId="41AC5A6D" w14:textId="77777777" w:rsidR="003D1FAC" w:rsidRPr="003F3995" w:rsidRDefault="003D1FAC" w:rsidP="006A3587">
      <w:pPr>
        <w:keepNext/>
        <w:ind w:left="567" w:hanging="567"/>
        <w:outlineLvl w:val="1"/>
        <w:rPr>
          <w:b/>
          <w:bCs/>
        </w:rPr>
      </w:pPr>
      <w:r w:rsidRPr="003F3995">
        <w:rPr>
          <w:b/>
          <w:bCs/>
        </w:rPr>
        <w:t>5.</w:t>
      </w:r>
      <w:r w:rsidRPr="003F3995">
        <w:rPr>
          <w:b/>
          <w:bCs/>
        </w:rPr>
        <w:tab/>
        <w:t>FARMACOLOGISCHE EIGENSCHAPPEN</w:t>
      </w:r>
    </w:p>
    <w:p w14:paraId="0C15F1ED" w14:textId="77777777" w:rsidR="003D1FAC" w:rsidRPr="003F3995" w:rsidRDefault="003D1FAC" w:rsidP="00FB6F87">
      <w:pPr>
        <w:keepNext/>
        <w:widowControl w:val="0"/>
      </w:pPr>
    </w:p>
    <w:p w14:paraId="40EEBAE8" w14:textId="77777777" w:rsidR="003D1FAC" w:rsidRPr="003F3995" w:rsidRDefault="003D1FAC" w:rsidP="006A3587">
      <w:pPr>
        <w:keepNext/>
        <w:ind w:left="567" w:hanging="567"/>
        <w:outlineLvl w:val="2"/>
        <w:rPr>
          <w:b/>
          <w:bCs/>
        </w:rPr>
      </w:pPr>
      <w:r w:rsidRPr="003F3995">
        <w:rPr>
          <w:b/>
          <w:bCs/>
        </w:rPr>
        <w:t>5.1</w:t>
      </w:r>
      <w:r w:rsidRPr="003F3995">
        <w:rPr>
          <w:b/>
          <w:bCs/>
        </w:rPr>
        <w:tab/>
        <w:t>Farmacodynamische eigenschappen</w:t>
      </w:r>
    </w:p>
    <w:p w14:paraId="21853DC2" w14:textId="77777777" w:rsidR="003D1FAC" w:rsidRPr="003F3995" w:rsidRDefault="003D1FAC" w:rsidP="00FB6F87">
      <w:pPr>
        <w:keepNext/>
        <w:widowControl w:val="0"/>
      </w:pPr>
    </w:p>
    <w:p w14:paraId="0F9F0F66" w14:textId="77777777" w:rsidR="003D1FAC" w:rsidRPr="003F3995" w:rsidRDefault="003D1FAC" w:rsidP="008F152C">
      <w:pPr>
        <w:widowControl w:val="0"/>
      </w:pPr>
      <w:r w:rsidRPr="003F3995">
        <w:t>Farmacotherapeutische categorie:</w:t>
      </w:r>
      <w:r w:rsidR="00600002" w:rsidRPr="003F3995">
        <w:t xml:space="preserve"> </w:t>
      </w:r>
      <w:r w:rsidR="00611A46" w:rsidRPr="003F3995">
        <w:t xml:space="preserve">Immunosuppressiva, </w:t>
      </w:r>
      <w:r w:rsidRPr="003F3995">
        <w:t>tumor necrose factor alfa (TNF</w:t>
      </w:r>
      <w:r w:rsidRPr="003F3995">
        <w:rPr>
          <w:vertAlign w:val="subscript"/>
        </w:rPr>
        <w:t>α</w:t>
      </w:r>
      <w:r w:rsidRPr="003F3995">
        <w:t>) remmers, ATC-code: L04AB02.</w:t>
      </w:r>
    </w:p>
    <w:p w14:paraId="641E8050" w14:textId="77777777" w:rsidR="003D1FAC" w:rsidRPr="003F3995" w:rsidRDefault="003D1FAC" w:rsidP="008F152C"/>
    <w:p w14:paraId="012D691D" w14:textId="77777777" w:rsidR="006B7DED" w:rsidRPr="003F3995" w:rsidRDefault="006B7DED" w:rsidP="00FB6F87">
      <w:pPr>
        <w:keepNext/>
        <w:rPr>
          <w:b/>
          <w:u w:val="single"/>
        </w:rPr>
      </w:pPr>
      <w:r w:rsidRPr="003F3995">
        <w:rPr>
          <w:b/>
          <w:u w:val="single"/>
        </w:rPr>
        <w:t>Werkingsmechanisme</w:t>
      </w:r>
    </w:p>
    <w:p w14:paraId="46262E2A" w14:textId="76C505B4" w:rsidR="00BA5F3C" w:rsidRPr="003F3995" w:rsidRDefault="003D1FAC" w:rsidP="008F152C">
      <w:r w:rsidRPr="003F3995">
        <w:t>Infliximab is een chimerische humaan-muriene monoklonale antistof die zich met hoge affiniteit bindt aan zowel oplosbare als transmembrane vormen van TNF</w:t>
      </w:r>
      <w:r w:rsidR="00182383" w:rsidRPr="00182383">
        <w:rPr>
          <w:rFonts w:eastAsia="Symbol"/>
          <w:vertAlign w:val="subscript"/>
        </w:rPr>
        <w:t>α</w:t>
      </w:r>
      <w:r w:rsidRPr="003F3995">
        <w:t xml:space="preserve"> maar niet aan lymfotoxine</w:t>
      </w:r>
      <w:r w:rsidR="00182383" w:rsidRPr="004C1B95">
        <w:rPr>
          <w:rFonts w:eastAsia="Symbol"/>
          <w:vertAlign w:val="subscript"/>
        </w:rPr>
        <w:t>α</w:t>
      </w:r>
      <w:r w:rsidRPr="003F3995">
        <w:t xml:space="preserve"> (TNF</w:t>
      </w:r>
      <w:r w:rsidRPr="003F3995">
        <w:rPr>
          <w:vertAlign w:val="subscript"/>
        </w:rPr>
        <w:t>β</w:t>
      </w:r>
      <w:r w:rsidRPr="003F3995">
        <w:t>).</w:t>
      </w:r>
    </w:p>
    <w:p w14:paraId="41C5D6AD" w14:textId="77777777" w:rsidR="006B7DED" w:rsidRPr="003F3995" w:rsidRDefault="006B7DED" w:rsidP="008F152C"/>
    <w:p w14:paraId="5DC992D9" w14:textId="77777777" w:rsidR="006B7DED" w:rsidRPr="003F3995" w:rsidRDefault="006B7DED" w:rsidP="008F152C">
      <w:pPr>
        <w:keepNext/>
        <w:rPr>
          <w:b/>
          <w:u w:val="single"/>
        </w:rPr>
      </w:pPr>
      <w:r w:rsidRPr="003F3995">
        <w:rPr>
          <w:b/>
          <w:u w:val="single"/>
        </w:rPr>
        <w:t>Farmacodynamische effecten</w:t>
      </w:r>
    </w:p>
    <w:p w14:paraId="19136D2B" w14:textId="5A008449" w:rsidR="003D1FAC" w:rsidRPr="003F3995" w:rsidRDefault="003D1FAC" w:rsidP="00FB6F87">
      <w:r w:rsidRPr="003F3995">
        <w:t>Infliximab remt de functionele activiteit van TNF</w:t>
      </w:r>
      <w:r w:rsidR="00182383" w:rsidRPr="00182383">
        <w:rPr>
          <w:rFonts w:eastAsia="Symbol"/>
          <w:vertAlign w:val="subscript"/>
        </w:rPr>
        <w:t>α</w:t>
      </w:r>
      <w:r w:rsidRPr="003F3995">
        <w:t xml:space="preserve"> in een grote verscheidenheid van biologische </w:t>
      </w:r>
      <w:r w:rsidRPr="003F3995">
        <w:rPr>
          <w:i/>
        </w:rPr>
        <w:t xml:space="preserve">in vitro </w:t>
      </w:r>
      <w:r w:rsidRPr="003F3995">
        <w:t>testen. Infliximab voorkwam ziekten bij transgene muizen die polyartritis ontwikkelen als gevolg van de constitutieve uiting van humaan TNF</w:t>
      </w:r>
      <w:r w:rsidR="00182383" w:rsidRPr="00182383">
        <w:rPr>
          <w:rFonts w:eastAsia="Symbol"/>
          <w:vertAlign w:val="subscript"/>
        </w:rPr>
        <w:t>α</w:t>
      </w:r>
      <w:r w:rsidRPr="003F3995">
        <w:rPr>
          <w:vertAlign w:val="subscript"/>
        </w:rPr>
        <w:t xml:space="preserve"> </w:t>
      </w:r>
      <w:r w:rsidRPr="003F3995">
        <w:t>en zorgde ervoor dat versleten gewrichten genazen indien toegediend na het begin van de ziekte.</w:t>
      </w:r>
      <w:r w:rsidRPr="003F3995">
        <w:rPr>
          <w:i/>
        </w:rPr>
        <w:t xml:space="preserve"> In vivo</w:t>
      </w:r>
      <w:r w:rsidRPr="003F3995">
        <w:t xml:space="preserve"> vormt infliximab snel stabiele complexen met humaan TNF</w:t>
      </w:r>
      <w:r w:rsidR="00182383" w:rsidRPr="00182383">
        <w:rPr>
          <w:rFonts w:eastAsia="Symbol"/>
          <w:vertAlign w:val="subscript"/>
        </w:rPr>
        <w:t>α</w:t>
      </w:r>
      <w:r w:rsidRPr="003F3995">
        <w:t>, een proces dat parallel met het verlies van TNF</w:t>
      </w:r>
      <w:r w:rsidR="00182383" w:rsidRPr="00182383">
        <w:rPr>
          <w:rFonts w:eastAsia="Symbol"/>
          <w:vertAlign w:val="subscript"/>
        </w:rPr>
        <w:t>α</w:t>
      </w:r>
      <w:r w:rsidRPr="003F3995">
        <w:t>-bioactiviteit verloopt.</w:t>
      </w:r>
    </w:p>
    <w:p w14:paraId="194FD866" w14:textId="77777777" w:rsidR="003D1FAC" w:rsidRPr="003F3995" w:rsidRDefault="003D1FAC" w:rsidP="008F152C"/>
    <w:p w14:paraId="272D895D" w14:textId="56568485" w:rsidR="003D1FAC" w:rsidRPr="003F3995" w:rsidRDefault="003D1FAC" w:rsidP="008F152C">
      <w:r w:rsidRPr="003F3995">
        <w:t>Verhoogde concentraties van TNF</w:t>
      </w:r>
      <w:r w:rsidR="00182383" w:rsidRPr="00182383">
        <w:rPr>
          <w:rFonts w:eastAsia="Symbol"/>
          <w:vertAlign w:val="subscript"/>
        </w:rPr>
        <w:t>α</w:t>
      </w:r>
      <w:r w:rsidRPr="003F3995">
        <w:t xml:space="preserve"> werden gevonden in de gewrichten van patiënten met reumatoïde artritis en gaan samen met een verhoogde ziekteactiviteit. Bij reumatoïde artritis verminderde de behandeling met infliximab de infiltratie van ontstekingscellen in ontstoken delen van het gewricht evenals de aanwezigheid van molecules die tussenbeide komen voor cellulaire adhesie, chemoattractie en weefseldegradatie. Na een behandeling met infliximab vertoonden de patiënten een verminderd gehalte van serum interleukine 6 (IL-6) en C-reactive protein (CRP), en vertoonden patiënten met reumatoïde artritis met een verlaagd hemoglobinegehalte een toegenomen hemoglobinegehalte, in vergelijking met de uitgangssituatie. Perifere bloedlymfocyten hebben bovendien geen significante vermindering in aantal of in proliferatieve reacties aan </w:t>
      </w:r>
      <w:r w:rsidRPr="003F3995">
        <w:rPr>
          <w:i/>
        </w:rPr>
        <w:t>in vitro</w:t>
      </w:r>
      <w:r w:rsidRPr="003F3995">
        <w:t xml:space="preserve"> mitogenische stimulatie aangetoond in vergelijking met cellen van niet-behandelde patiënten. Bij patiënten met psoriasis gaf de behandeling met infliximab aanleiding tot vermindering van epidermale inflammatie en normalisatie van de differentiatie van keratinocyten in psoriatische plaques. Bij artritis psoriatica verminderde kortetermijnbehandeling met Remicade het aantal T-cellen en bloedvaten in het synovium en de psoriatische huid.</w:t>
      </w:r>
    </w:p>
    <w:p w14:paraId="18FB7321" w14:textId="77777777" w:rsidR="003D1FAC" w:rsidRPr="003F3995" w:rsidRDefault="003D1FAC" w:rsidP="008F152C"/>
    <w:p w14:paraId="017C7143" w14:textId="5B45ECE6" w:rsidR="003D1FAC" w:rsidRPr="003F3995" w:rsidRDefault="003D1FAC" w:rsidP="008F152C">
      <w:r w:rsidRPr="003F3995">
        <w:t>Histologische evaluatie van biopten van de dikke darm, verkregen vóór en 4</w:t>
      </w:r>
      <w:r w:rsidR="0005501F" w:rsidRPr="003F3995">
        <w:t> weken</w:t>
      </w:r>
      <w:r w:rsidRPr="003F3995">
        <w:t xml:space="preserve"> na toediening van infliximab, toonden een aanzienlijke vermindering van aantoonbaar TNF</w:t>
      </w:r>
      <w:r w:rsidR="00182383" w:rsidRPr="00182383">
        <w:rPr>
          <w:rFonts w:eastAsia="Symbol"/>
          <w:vertAlign w:val="subscript"/>
        </w:rPr>
        <w:t>α</w:t>
      </w:r>
      <w:r w:rsidRPr="003F3995">
        <w:t xml:space="preserve"> aan. Behandeling met infliximab van patiënten met de ziekte van Crohn is tevens gerelateerd aan een aanzienlijke vermindering van de vaak verhoogde serumontstekingsmarker, CRP. De totale perifere witte-bloedcelconcentratie onderging minimale wijziging bij patiënten die met infliximab werden behandeld, hoewel wijzigingen in lymfocyten, monocyten en neutrofielen verschuivingen lieten zien naar de normale grenzen. Perifere bloedmononucleaire cellen (PBMC) van met infliximab behandelde patiënten tonen onverminderde proliferatieve reacties op stimuli, in vergelijking met niet-behandelde patiënten, en er zijn geen substantiële wijzigingen waargenomen in cytokineproductie door gestimuleerde PBMC na behandeling met infliximab. Analyse van mononucleaire cellen in de lamina propria, verkregen uit biopsie van darmslijmvlies, toonde aan dat behandeling met infliximab een vermindering veroorzaakte van het aantal cellen dat TNF</w:t>
      </w:r>
      <w:r w:rsidR="00182383" w:rsidRPr="00182383">
        <w:rPr>
          <w:rFonts w:eastAsia="Symbol"/>
          <w:vertAlign w:val="subscript"/>
        </w:rPr>
        <w:t>α</w:t>
      </w:r>
      <w:r w:rsidRPr="003F3995">
        <w:t xml:space="preserve"> en interferon</w:t>
      </w:r>
      <w:r w:rsidR="00182383" w:rsidRPr="00182383">
        <w:rPr>
          <w:rFonts w:eastAsia="Symbol"/>
          <w:vertAlign w:val="subscript"/>
        </w:rPr>
        <w:t>γ</w:t>
      </w:r>
      <w:r w:rsidRPr="003F3995">
        <w:t xml:space="preserve"> kan produceren. Aanvullend histologisch onderzoek heeft het bewijs geleverd dat behandeling met infliximab de infiltratie van ontstekingscellen naar aangetaste delen van de darm en de aanwezigheid van ontstekingsmarkers op deze plaatsen vermindert. Endoscopisch</w:t>
      </w:r>
      <w:r w:rsidR="00FD1EAC" w:rsidRPr="003F3995">
        <w:t>e</w:t>
      </w:r>
      <w:r w:rsidRPr="003F3995">
        <w:t xml:space="preserve"> onderzoek</w:t>
      </w:r>
      <w:r w:rsidR="00FD1EAC" w:rsidRPr="003F3995">
        <w:t>en</w:t>
      </w:r>
      <w:r w:rsidRPr="003F3995">
        <w:t xml:space="preserve"> van darmslijmvlies hebben mucosale genezing aangetoond bij patiënten die met infliximab worden behandeld.</w:t>
      </w:r>
    </w:p>
    <w:p w14:paraId="1E11DAA1" w14:textId="77777777" w:rsidR="003D1FAC" w:rsidRPr="003F3995" w:rsidRDefault="003D1FAC" w:rsidP="008F152C"/>
    <w:p w14:paraId="2DFD0A50" w14:textId="77777777" w:rsidR="003D1FAC" w:rsidRPr="003F3995" w:rsidRDefault="003D1FAC" w:rsidP="00FB6F87">
      <w:pPr>
        <w:keepNext/>
        <w:rPr>
          <w:b/>
          <w:u w:val="single"/>
        </w:rPr>
      </w:pPr>
      <w:r w:rsidRPr="003F3995">
        <w:rPr>
          <w:b/>
          <w:u w:val="single"/>
        </w:rPr>
        <w:t>Klinische werkzaamheid</w:t>
      </w:r>
      <w:r w:rsidR="00153631" w:rsidRPr="003F3995">
        <w:rPr>
          <w:b/>
          <w:u w:val="single"/>
        </w:rPr>
        <w:t xml:space="preserve"> en veiligheid</w:t>
      </w:r>
    </w:p>
    <w:p w14:paraId="5F816A67" w14:textId="77777777" w:rsidR="003D1FAC" w:rsidRPr="003F3995" w:rsidRDefault="003D1FAC" w:rsidP="00FB6F87">
      <w:pPr>
        <w:keepNext/>
        <w:rPr>
          <w:u w:val="single"/>
        </w:rPr>
      </w:pPr>
      <w:r w:rsidRPr="003F3995">
        <w:rPr>
          <w:u w:val="single"/>
        </w:rPr>
        <w:t>Reumatoïde artritis</w:t>
      </w:r>
      <w:r w:rsidR="006B7DED" w:rsidRPr="003F3995">
        <w:rPr>
          <w:u w:val="single"/>
        </w:rPr>
        <w:t xml:space="preserve"> bij volwassenen</w:t>
      </w:r>
    </w:p>
    <w:p w14:paraId="02DBD09E" w14:textId="77777777" w:rsidR="003D1FAC" w:rsidRPr="003F3995" w:rsidRDefault="003D1FAC" w:rsidP="008F152C">
      <w:r w:rsidRPr="003F3995">
        <w:t>De werkzaamheid van infliximab werd geëvalueerd tijdens twee gerandomiseerde, dubbelblinde pivotale klinische onderzoeken die in meerdere centra uitgevoerd werden: ATTRACT en ASPIRE. In beide onderzoeken werd gelijktijdig gebruik van stabiele doses foliumzuur, orale corticosteroïden (</w:t>
      </w:r>
      <w:r w:rsidR="00E65D3F" w:rsidRPr="003F3995">
        <w:t>≤</w:t>
      </w:r>
      <w:r w:rsidRPr="003F3995">
        <w:t> 10 mg/dag) en/of niet-steroïdale anti-inflammatoire geneesmiddelen (NSAIDs) toegestaan.</w:t>
      </w:r>
    </w:p>
    <w:p w14:paraId="45DEFB70" w14:textId="77777777" w:rsidR="003D1FAC" w:rsidRPr="003F3995" w:rsidRDefault="003D1FAC" w:rsidP="008F152C"/>
    <w:p w14:paraId="1660E0D1" w14:textId="77777777" w:rsidR="00BA5F3C" w:rsidRPr="003F3995" w:rsidRDefault="003D1FAC" w:rsidP="008F152C">
      <w:r w:rsidRPr="003F3995">
        <w:t xml:space="preserve">De voornaamste eindpunten waren de vermindering van </w:t>
      </w:r>
      <w:r w:rsidR="007641C5" w:rsidRPr="003F3995">
        <w:t>klachten</w:t>
      </w:r>
      <w:r w:rsidRPr="003F3995">
        <w:t xml:space="preserve"> en symptomen volgens de door het American College of Rheumatology opgestelde criteria (ACR20 voor ATTRACT, ACR-N voor ASPIRE), de preventie van structurele gewrichtsbeschadiging en de verbetering van het fysiek functioneren. Een vermindering van </w:t>
      </w:r>
      <w:r w:rsidR="007641C5" w:rsidRPr="003F3995">
        <w:t>klachten</w:t>
      </w:r>
      <w:r w:rsidRPr="003F3995">
        <w:t xml:space="preserve"> en symptomen werd gedefinieerd als een verbetering van ten minste 20</w:t>
      </w:r>
      <w:r w:rsidR="003E7730" w:rsidRPr="003F3995">
        <w:t> %</w:t>
      </w:r>
      <w:r w:rsidRPr="003F3995">
        <w:t xml:space="preserve"> (ACR20) van zowel het aantal pijnlijke als opgezwollen gewrichten, en van 3 van de volgende 5 criteria: (1) algemene evaluatie door de onderzoeker, (2) algemene evaluatie door de patiënt, (3) functie/invaliditeitsmeting, (4) visuele analoge pijnschaalverdeling en (5) de bezinkingssnelheid van de erytrocyten of het C-reactive protein. ACR-N gebruikt dezelfde criteria als ACR20, berekend op basis van de laagste percentuele verbetering van het aantal opgezwollen gewrichten en het aantal pijnlijke gewrichten, en van de mediaan van de 5 overblijvende componenten van de ACR-respons. Structurele gewrichtsbeschadiging (vormen van erosie en vernauwing van de ruimte tussen de gewrichten) in handen en voeten werd gemeten met de totale, door </w:t>
      </w:r>
      <w:r w:rsidR="003358FD" w:rsidRPr="003F3995">
        <w:t xml:space="preserve">Van </w:t>
      </w:r>
      <w:r w:rsidRPr="003F3995">
        <w:t>der Heijde gewijzigde Sharp-score (0-440). Er werd gekeken naar de veranderingen ten opzichte van de uitgangssituatie. De Health Assessment Questionnaire (HAQ; schaal 0-3) werd gebruikt om bij de patiënten de gemiddelde verandering van het fysiek functioneren ten opzichte van scores bij de uitgangssituatie in de tijd te bepalen.</w:t>
      </w:r>
    </w:p>
    <w:p w14:paraId="1D9D7656" w14:textId="77777777" w:rsidR="003D1FAC" w:rsidRPr="003F3995" w:rsidRDefault="003D1FAC" w:rsidP="008F152C"/>
    <w:p w14:paraId="3CD194DD" w14:textId="77777777" w:rsidR="003D1FAC" w:rsidRPr="003F3995" w:rsidRDefault="003D1FAC" w:rsidP="008F152C">
      <w:r w:rsidRPr="003F3995">
        <w:t>Het ATTRACT-onderzoek evalueerde de respons na 30, 54 en 102</w:t>
      </w:r>
      <w:r w:rsidR="0005501F" w:rsidRPr="003F3995">
        <w:t> weken</w:t>
      </w:r>
      <w:r w:rsidRPr="003F3995">
        <w:t xml:space="preserve"> in een placebo-gecontroleerd onderzoek bij 428 patiënten met actieve reumatoïde artritis, ondanks de behandeling met methotrexaat. Ongeveer 50</w:t>
      </w:r>
      <w:r w:rsidR="003E7730" w:rsidRPr="003F3995">
        <w:t> %</w:t>
      </w:r>
      <w:r w:rsidRPr="003F3995">
        <w:t xml:space="preserve"> van de patiënten was ingedeeld in functionele Klasse III. De patiënten kregen placebo, 3 mg/kg of 10 mg/kg infliximab in week 0, 2 en 6, en daarna om de 4 of 8</w:t>
      </w:r>
      <w:r w:rsidR="0005501F" w:rsidRPr="003F3995">
        <w:t> weken</w:t>
      </w:r>
      <w:r w:rsidRPr="003F3995">
        <w:t>. Alle patiënten kregen stabiele doses methotrexaat (mediaan 15 mg/week) gedurende 6</w:t>
      </w:r>
      <w:r w:rsidR="00292CCF" w:rsidRPr="003F3995">
        <w:t> maanden</w:t>
      </w:r>
      <w:r w:rsidRPr="003F3995">
        <w:t xml:space="preserve"> vóór het begin van het onderzoek en bleven stabiele doses krijgen gedurende het onderzoek.</w:t>
      </w:r>
    </w:p>
    <w:p w14:paraId="32BC7C70" w14:textId="77777777" w:rsidR="003D1FAC" w:rsidRPr="003F3995" w:rsidRDefault="003D1FAC" w:rsidP="008F152C">
      <w:r w:rsidRPr="003F3995">
        <w:t xml:space="preserve">De resultaten van week 54 (ACR20, de totale, door </w:t>
      </w:r>
      <w:r w:rsidR="003358FD" w:rsidRPr="003F3995">
        <w:t xml:space="preserve">Van </w:t>
      </w:r>
      <w:r w:rsidRPr="003F3995">
        <w:t xml:space="preserve">der Heijde gewijzigde Sharp-score en HAQ) staan vermeld in </w:t>
      </w:r>
      <w:r w:rsidR="0005501F" w:rsidRPr="003F3995">
        <w:t>Tabel </w:t>
      </w:r>
      <w:r w:rsidRPr="003F3995">
        <w:t>3. Hogere graden van klinische respons (ACR50 en ACR70) werden na 30 en 54</w:t>
      </w:r>
      <w:r w:rsidR="0005501F" w:rsidRPr="003F3995">
        <w:t> weken</w:t>
      </w:r>
      <w:r w:rsidRPr="003F3995">
        <w:t xml:space="preserve"> waargenomen bij alle groepen die infliximab toegediend kregen in vergelijking met methotrexaat alleen.</w:t>
      </w:r>
    </w:p>
    <w:p w14:paraId="03FEAA2F" w14:textId="77777777" w:rsidR="003D1FAC" w:rsidRPr="003F3995" w:rsidRDefault="003D1FAC" w:rsidP="008F152C"/>
    <w:p w14:paraId="5BD38A37" w14:textId="77777777" w:rsidR="003D1FAC" w:rsidRPr="003F3995" w:rsidRDefault="003D1FAC" w:rsidP="008F152C">
      <w:r w:rsidRPr="003F3995">
        <w:t>Een vermindering van de snelheid van progressie van structurele gewrichtsbeschadiging (vormen van erosie en vernauwing van de ruimte tussen de gewrichten) werd na 54</w:t>
      </w:r>
      <w:r w:rsidR="0005501F" w:rsidRPr="003F3995">
        <w:t> weken</w:t>
      </w:r>
      <w:r w:rsidRPr="003F3995">
        <w:t xml:space="preserve"> waargenomen bij alle groepen die infliximab toegediend kregen (</w:t>
      </w:r>
      <w:r w:rsidR="0005501F" w:rsidRPr="003F3995">
        <w:t>Tabel </w:t>
      </w:r>
      <w:r w:rsidRPr="003F3995">
        <w:t>3).</w:t>
      </w:r>
    </w:p>
    <w:p w14:paraId="5D6A4236" w14:textId="77777777" w:rsidR="003D1FAC" w:rsidRPr="003F3995" w:rsidRDefault="003D1FAC" w:rsidP="008F152C"/>
    <w:p w14:paraId="507AF07A" w14:textId="77777777" w:rsidR="00BA5F3C" w:rsidRPr="003F3995" w:rsidRDefault="003D1FAC" w:rsidP="008F152C">
      <w:r w:rsidRPr="003F3995">
        <w:t>De effecten die waargenomen werden na 54</w:t>
      </w:r>
      <w:r w:rsidR="0005501F" w:rsidRPr="003F3995">
        <w:t> weken</w:t>
      </w:r>
      <w:r w:rsidRPr="003F3995">
        <w:t xml:space="preserve"> bleven tot en met 102</w:t>
      </w:r>
      <w:r w:rsidR="0005501F" w:rsidRPr="003F3995">
        <w:t> weken</w:t>
      </w:r>
      <w:r w:rsidRPr="003F3995">
        <w:t xml:space="preserve"> gehandhaafd. Aangezien een aantal patiënten teruggetrokken werd, kan de grootte van het verschil in effect tussen de groep die met infliximab behandeld werd en de groep die met methotrexaat alleen behandeld werd, niet vastgesteld worden.</w:t>
      </w:r>
    </w:p>
    <w:p w14:paraId="17685084" w14:textId="77777777" w:rsidR="003D1FAC" w:rsidRPr="003F3995" w:rsidRDefault="003D1FAC" w:rsidP="008F152C"/>
    <w:p w14:paraId="17E5836A" w14:textId="77777777" w:rsidR="003D1FAC" w:rsidRPr="003F3995" w:rsidRDefault="0005501F" w:rsidP="00E04980">
      <w:pPr>
        <w:keepNext/>
        <w:widowControl w:val="0"/>
        <w:jc w:val="center"/>
        <w:rPr>
          <w:b/>
        </w:rPr>
      </w:pPr>
      <w:r w:rsidRPr="003F3995">
        <w:rPr>
          <w:b/>
        </w:rPr>
        <w:t>Tabel </w:t>
      </w:r>
      <w:r w:rsidR="003D1FAC" w:rsidRPr="003F3995">
        <w:rPr>
          <w:b/>
        </w:rPr>
        <w:t>3</w:t>
      </w:r>
    </w:p>
    <w:p w14:paraId="5AEF3A78" w14:textId="77777777" w:rsidR="003D1FAC" w:rsidRPr="003F3995" w:rsidRDefault="003D1FAC" w:rsidP="00E04980">
      <w:pPr>
        <w:keepNext/>
        <w:widowControl w:val="0"/>
        <w:jc w:val="center"/>
        <w:rPr>
          <w:b/>
        </w:rPr>
      </w:pPr>
      <w:r w:rsidRPr="003F3995">
        <w:rPr>
          <w:b/>
        </w:rPr>
        <w:t>Effecten op ACR20, structurele gewrichtsbeschadiging en fysiek functioneren in week 54, ATTRACT</w:t>
      </w:r>
    </w:p>
    <w:tbl>
      <w:tblPr>
        <w:tblW w:w="0" w:type="auto"/>
        <w:jc w:val="center"/>
        <w:tblBorders>
          <w:top w:val="single" w:sz="4" w:space="0" w:color="auto"/>
          <w:bottom w:val="single" w:sz="4" w:space="0" w:color="auto"/>
        </w:tblBorders>
        <w:tblLook w:val="0000" w:firstRow="0" w:lastRow="0" w:firstColumn="0" w:lastColumn="0" w:noHBand="0" w:noVBand="0"/>
      </w:tblPr>
      <w:tblGrid>
        <w:gridCol w:w="2494"/>
        <w:gridCol w:w="1121"/>
        <w:gridCol w:w="1029"/>
        <w:gridCol w:w="1029"/>
        <w:gridCol w:w="1029"/>
        <w:gridCol w:w="997"/>
        <w:gridCol w:w="1362"/>
      </w:tblGrid>
      <w:tr w:rsidR="00E04980" w:rsidRPr="003F3995" w14:paraId="2900B576" w14:textId="77777777" w:rsidTr="0021646B">
        <w:trPr>
          <w:cantSplit/>
          <w:tblHeader/>
          <w:jc w:val="center"/>
        </w:trPr>
        <w:tc>
          <w:tcPr>
            <w:tcW w:w="0" w:type="auto"/>
            <w:vMerge w:val="restart"/>
            <w:tcBorders>
              <w:top w:val="single" w:sz="4" w:space="0" w:color="auto"/>
              <w:left w:val="single" w:sz="4" w:space="0" w:color="auto"/>
              <w:right w:val="single" w:sz="4" w:space="0" w:color="auto"/>
            </w:tcBorders>
            <w:vAlign w:val="center"/>
          </w:tcPr>
          <w:p w14:paraId="26A2F9F1" w14:textId="77777777" w:rsidR="00E04980" w:rsidRPr="003F3995" w:rsidRDefault="00E04980" w:rsidP="00E04980">
            <w:pPr>
              <w:keepNext/>
              <w:rPr>
                <w:sz w:val="20"/>
              </w:rPr>
            </w:pPr>
          </w:p>
        </w:tc>
        <w:tc>
          <w:tcPr>
            <w:tcW w:w="0" w:type="auto"/>
            <w:vMerge w:val="restart"/>
            <w:tcBorders>
              <w:top w:val="single" w:sz="4" w:space="0" w:color="auto"/>
              <w:left w:val="single" w:sz="4" w:space="0" w:color="auto"/>
              <w:right w:val="single" w:sz="4" w:space="0" w:color="auto"/>
            </w:tcBorders>
            <w:vAlign w:val="bottom"/>
          </w:tcPr>
          <w:p w14:paraId="555B5F0D" w14:textId="77777777" w:rsidR="00E04980" w:rsidRPr="003F3995" w:rsidRDefault="00E04980" w:rsidP="00E04980">
            <w:pPr>
              <w:keepNext/>
              <w:jc w:val="center"/>
              <w:rPr>
                <w:sz w:val="20"/>
              </w:rPr>
            </w:pPr>
            <w:r w:rsidRPr="003F3995">
              <w:rPr>
                <w:sz w:val="20"/>
              </w:rPr>
              <w:t>Controle</w:t>
            </w:r>
            <w:r w:rsidRPr="003F3995">
              <w:rPr>
                <w:sz w:val="20"/>
                <w:vertAlign w:val="superscript"/>
              </w:rPr>
              <w:t>a</w:t>
            </w:r>
          </w:p>
        </w:tc>
        <w:tc>
          <w:tcPr>
            <w:tcW w:w="0" w:type="auto"/>
            <w:gridSpan w:val="4"/>
            <w:tcBorders>
              <w:top w:val="single" w:sz="4" w:space="0" w:color="auto"/>
              <w:left w:val="single" w:sz="4" w:space="0" w:color="auto"/>
              <w:bottom w:val="single" w:sz="4" w:space="0" w:color="auto"/>
              <w:right w:val="single" w:sz="4" w:space="0" w:color="auto"/>
            </w:tcBorders>
            <w:vAlign w:val="bottom"/>
          </w:tcPr>
          <w:p w14:paraId="2D5A6105" w14:textId="77777777" w:rsidR="00E04980" w:rsidRPr="003F3995" w:rsidRDefault="00E04980" w:rsidP="00E04980">
            <w:pPr>
              <w:keepNext/>
              <w:jc w:val="center"/>
              <w:rPr>
                <w:sz w:val="20"/>
              </w:rPr>
            </w:pPr>
            <w:r w:rsidRPr="003F3995">
              <w:rPr>
                <w:sz w:val="20"/>
              </w:rPr>
              <w:t>infliximab</w:t>
            </w:r>
            <w:r w:rsidRPr="003F3995">
              <w:rPr>
                <w:sz w:val="20"/>
                <w:vertAlign w:val="superscript"/>
              </w:rPr>
              <w:t>b</w:t>
            </w:r>
          </w:p>
        </w:tc>
        <w:tc>
          <w:tcPr>
            <w:tcW w:w="0" w:type="auto"/>
            <w:vMerge w:val="restart"/>
            <w:tcBorders>
              <w:top w:val="single" w:sz="4" w:space="0" w:color="auto"/>
              <w:left w:val="single" w:sz="4" w:space="0" w:color="auto"/>
              <w:right w:val="single" w:sz="4" w:space="0" w:color="auto"/>
            </w:tcBorders>
            <w:vAlign w:val="bottom"/>
          </w:tcPr>
          <w:p w14:paraId="7F48DAD9" w14:textId="77777777" w:rsidR="00E04980" w:rsidRPr="003F3995" w:rsidRDefault="00E04980" w:rsidP="00E04980">
            <w:pPr>
              <w:keepNext/>
              <w:jc w:val="center"/>
              <w:rPr>
                <w:sz w:val="20"/>
              </w:rPr>
            </w:pPr>
            <w:r w:rsidRPr="003F3995">
              <w:rPr>
                <w:sz w:val="20"/>
              </w:rPr>
              <w:t>Alle doseringen infliximab</w:t>
            </w:r>
            <w:r w:rsidRPr="003F3995">
              <w:rPr>
                <w:sz w:val="20"/>
                <w:vertAlign w:val="superscript"/>
              </w:rPr>
              <w:t>b</w:t>
            </w:r>
          </w:p>
        </w:tc>
      </w:tr>
      <w:tr w:rsidR="005A4A2D" w:rsidRPr="003F3995" w14:paraId="3470A139" w14:textId="77777777" w:rsidTr="0021646B">
        <w:trPr>
          <w:cantSplit/>
          <w:tblHeader/>
          <w:jc w:val="center"/>
        </w:trPr>
        <w:tc>
          <w:tcPr>
            <w:tcW w:w="0" w:type="auto"/>
            <w:vMerge/>
            <w:tcBorders>
              <w:left w:val="single" w:sz="4" w:space="0" w:color="auto"/>
              <w:bottom w:val="single" w:sz="4" w:space="0" w:color="auto"/>
              <w:right w:val="single" w:sz="4" w:space="0" w:color="auto"/>
            </w:tcBorders>
            <w:vAlign w:val="bottom"/>
          </w:tcPr>
          <w:p w14:paraId="1B3E48CF" w14:textId="77777777" w:rsidR="00E04980" w:rsidRPr="003F3995" w:rsidRDefault="00E04980" w:rsidP="008F152C">
            <w:pPr>
              <w:rPr>
                <w:sz w:val="20"/>
              </w:rPr>
            </w:pPr>
          </w:p>
        </w:tc>
        <w:tc>
          <w:tcPr>
            <w:tcW w:w="0" w:type="auto"/>
            <w:vMerge/>
            <w:tcBorders>
              <w:left w:val="single" w:sz="4" w:space="0" w:color="auto"/>
              <w:bottom w:val="single" w:sz="4" w:space="0" w:color="auto"/>
              <w:right w:val="single" w:sz="4" w:space="0" w:color="auto"/>
            </w:tcBorders>
            <w:vAlign w:val="bottom"/>
          </w:tcPr>
          <w:p w14:paraId="3F7BF7FA" w14:textId="77777777" w:rsidR="00E04980" w:rsidRPr="003F3995" w:rsidRDefault="00E04980" w:rsidP="008F152C">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bottom"/>
          </w:tcPr>
          <w:p w14:paraId="11E5164D" w14:textId="77777777" w:rsidR="00E04980" w:rsidRPr="003F3995" w:rsidRDefault="00E04980" w:rsidP="00E04980">
            <w:pPr>
              <w:jc w:val="center"/>
              <w:rPr>
                <w:sz w:val="20"/>
              </w:rPr>
            </w:pPr>
            <w:r w:rsidRPr="003F3995">
              <w:rPr>
                <w:sz w:val="20"/>
              </w:rPr>
              <w:t>3 mg/kg</w:t>
            </w:r>
          </w:p>
          <w:p w14:paraId="1C9551B4" w14:textId="77777777" w:rsidR="00E04980" w:rsidRPr="003F3995" w:rsidRDefault="00E04980" w:rsidP="00E04980">
            <w:pPr>
              <w:jc w:val="center"/>
              <w:rPr>
                <w:sz w:val="20"/>
              </w:rPr>
            </w:pPr>
            <w:r w:rsidRPr="003F3995">
              <w:rPr>
                <w:sz w:val="20"/>
              </w:rPr>
              <w:t>q 8 weken</w:t>
            </w:r>
          </w:p>
        </w:tc>
        <w:tc>
          <w:tcPr>
            <w:tcW w:w="0" w:type="auto"/>
            <w:tcBorders>
              <w:top w:val="single" w:sz="4" w:space="0" w:color="auto"/>
              <w:left w:val="single" w:sz="4" w:space="0" w:color="auto"/>
              <w:bottom w:val="single" w:sz="4" w:space="0" w:color="auto"/>
              <w:right w:val="single" w:sz="4" w:space="0" w:color="auto"/>
            </w:tcBorders>
            <w:vAlign w:val="bottom"/>
          </w:tcPr>
          <w:p w14:paraId="276C360B" w14:textId="77777777" w:rsidR="00E04980" w:rsidRPr="003F3995" w:rsidRDefault="00E04980" w:rsidP="00E04980">
            <w:pPr>
              <w:jc w:val="center"/>
              <w:rPr>
                <w:sz w:val="20"/>
              </w:rPr>
            </w:pPr>
            <w:r w:rsidRPr="003F3995">
              <w:rPr>
                <w:sz w:val="20"/>
              </w:rPr>
              <w:t>3 mg/kg</w:t>
            </w:r>
          </w:p>
          <w:p w14:paraId="7D61FAB1" w14:textId="77777777" w:rsidR="00E04980" w:rsidRPr="003F3995" w:rsidRDefault="00E04980" w:rsidP="00E04980">
            <w:pPr>
              <w:jc w:val="center"/>
              <w:rPr>
                <w:sz w:val="20"/>
              </w:rPr>
            </w:pPr>
            <w:r w:rsidRPr="003F3995">
              <w:rPr>
                <w:sz w:val="20"/>
              </w:rPr>
              <w:t>q 4 weken</w:t>
            </w:r>
          </w:p>
        </w:tc>
        <w:tc>
          <w:tcPr>
            <w:tcW w:w="0" w:type="auto"/>
            <w:tcBorders>
              <w:top w:val="single" w:sz="4" w:space="0" w:color="auto"/>
              <w:left w:val="single" w:sz="4" w:space="0" w:color="auto"/>
              <w:bottom w:val="single" w:sz="4" w:space="0" w:color="auto"/>
              <w:right w:val="single" w:sz="4" w:space="0" w:color="auto"/>
            </w:tcBorders>
            <w:vAlign w:val="bottom"/>
          </w:tcPr>
          <w:p w14:paraId="32DB4912" w14:textId="77777777" w:rsidR="00E04980" w:rsidRPr="003F3995" w:rsidRDefault="00E04980" w:rsidP="008F152C">
            <w:pPr>
              <w:jc w:val="center"/>
              <w:rPr>
                <w:sz w:val="20"/>
              </w:rPr>
            </w:pPr>
            <w:r w:rsidRPr="003F3995">
              <w:rPr>
                <w:sz w:val="20"/>
              </w:rPr>
              <w:t>10 mg/kg</w:t>
            </w:r>
          </w:p>
          <w:p w14:paraId="218EF941" w14:textId="77777777" w:rsidR="00E04980" w:rsidRPr="003F3995" w:rsidRDefault="00E04980" w:rsidP="008F152C">
            <w:pPr>
              <w:jc w:val="center"/>
              <w:rPr>
                <w:sz w:val="20"/>
              </w:rPr>
            </w:pPr>
            <w:r w:rsidRPr="003F3995">
              <w:rPr>
                <w:sz w:val="20"/>
              </w:rPr>
              <w:t>q 8 weken</w:t>
            </w:r>
          </w:p>
        </w:tc>
        <w:tc>
          <w:tcPr>
            <w:tcW w:w="0" w:type="auto"/>
            <w:tcBorders>
              <w:top w:val="single" w:sz="4" w:space="0" w:color="auto"/>
              <w:left w:val="single" w:sz="4" w:space="0" w:color="auto"/>
              <w:bottom w:val="single" w:sz="4" w:space="0" w:color="auto"/>
              <w:right w:val="single" w:sz="4" w:space="0" w:color="auto"/>
            </w:tcBorders>
            <w:vAlign w:val="bottom"/>
          </w:tcPr>
          <w:p w14:paraId="04FCF18F" w14:textId="77777777" w:rsidR="00E04980" w:rsidRPr="003F3995" w:rsidRDefault="00E04980" w:rsidP="008F152C">
            <w:pPr>
              <w:jc w:val="center"/>
              <w:rPr>
                <w:sz w:val="20"/>
              </w:rPr>
            </w:pPr>
            <w:r w:rsidRPr="003F3995">
              <w:rPr>
                <w:sz w:val="20"/>
              </w:rPr>
              <w:t>10 mg/kg</w:t>
            </w:r>
          </w:p>
          <w:p w14:paraId="76CB9E3D" w14:textId="77777777" w:rsidR="00E04980" w:rsidRPr="003F3995" w:rsidRDefault="00E04980" w:rsidP="008F152C">
            <w:pPr>
              <w:jc w:val="center"/>
              <w:rPr>
                <w:sz w:val="20"/>
              </w:rPr>
            </w:pPr>
            <w:r w:rsidRPr="003F3995">
              <w:rPr>
                <w:sz w:val="20"/>
              </w:rPr>
              <w:t>q 4 weken</w:t>
            </w:r>
          </w:p>
        </w:tc>
        <w:tc>
          <w:tcPr>
            <w:tcW w:w="0" w:type="auto"/>
            <w:vMerge/>
            <w:tcBorders>
              <w:left w:val="single" w:sz="4" w:space="0" w:color="auto"/>
              <w:bottom w:val="single" w:sz="4" w:space="0" w:color="auto"/>
              <w:right w:val="single" w:sz="4" w:space="0" w:color="auto"/>
            </w:tcBorders>
            <w:vAlign w:val="bottom"/>
          </w:tcPr>
          <w:p w14:paraId="7C827933" w14:textId="77777777" w:rsidR="00E04980" w:rsidRPr="003F3995" w:rsidRDefault="00E04980" w:rsidP="008F152C">
            <w:pPr>
              <w:jc w:val="center"/>
              <w:rPr>
                <w:sz w:val="20"/>
              </w:rPr>
            </w:pPr>
          </w:p>
        </w:tc>
      </w:tr>
      <w:tr w:rsidR="005A4A2D" w:rsidRPr="003F3995" w14:paraId="4C2E8287" w14:textId="77777777" w:rsidTr="0021646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FE5DFBF" w14:textId="77777777" w:rsidR="003D1FAC" w:rsidRPr="003F3995" w:rsidRDefault="003D1FAC" w:rsidP="008F152C">
            <w:pPr>
              <w:rPr>
                <w:sz w:val="20"/>
              </w:rPr>
            </w:pPr>
            <w:r w:rsidRPr="003F3995">
              <w:rPr>
                <w:sz w:val="20"/>
              </w:rPr>
              <w:t>Patiënten met ACR20-respons/ geëvalueerde patiënten (</w:t>
            </w:r>
            <w:r w:rsidR="003E7730" w:rsidRPr="003F3995">
              <w:rPr>
                <w:sz w:val="20"/>
              </w:rPr>
              <w:t> %</w:t>
            </w:r>
            <w:r w:rsidRPr="003F3995">
              <w:rPr>
                <w:sz w:val="20"/>
              </w:rPr>
              <w:t>)</w:t>
            </w:r>
            <w:r w:rsidRPr="003F3995">
              <w:rPr>
                <w:snapToGrid w:val="0"/>
                <w:sz w:val="20"/>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10C58CA3" w14:textId="77777777" w:rsidR="003D1FAC" w:rsidRPr="003F3995" w:rsidRDefault="003D1FAC" w:rsidP="00E04980">
            <w:pPr>
              <w:jc w:val="center"/>
              <w:rPr>
                <w:sz w:val="20"/>
              </w:rPr>
            </w:pPr>
            <w:r w:rsidRPr="003F3995">
              <w:rPr>
                <w:snapToGrid w:val="0"/>
                <w:sz w:val="20"/>
              </w:rPr>
              <w:t>15/88 (17</w:t>
            </w:r>
            <w:r w:rsidR="003E7730" w:rsidRPr="003F3995">
              <w:rPr>
                <w:snapToGrid w:val="0"/>
                <w:sz w:val="20"/>
              </w:rPr>
              <w:t> %</w:t>
            </w:r>
            <w:r w:rsidRPr="003F3995">
              <w:rPr>
                <w:snapToGrid w:val="0"/>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05B1126C" w14:textId="77777777" w:rsidR="003D1FAC" w:rsidRPr="003F3995" w:rsidRDefault="003D1FAC" w:rsidP="00E04980">
            <w:pPr>
              <w:jc w:val="center"/>
              <w:rPr>
                <w:snapToGrid w:val="0"/>
                <w:sz w:val="20"/>
              </w:rPr>
            </w:pPr>
            <w:r w:rsidRPr="003F3995">
              <w:rPr>
                <w:snapToGrid w:val="0"/>
                <w:sz w:val="20"/>
              </w:rPr>
              <w:t>36/86 (42</w:t>
            </w:r>
            <w:r w:rsidR="003E7730" w:rsidRPr="003F3995">
              <w:rPr>
                <w:snapToGrid w:val="0"/>
                <w:sz w:val="20"/>
              </w:rPr>
              <w:t> %</w:t>
            </w:r>
            <w:r w:rsidRPr="003F3995">
              <w:rPr>
                <w:snapToGrid w:val="0"/>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751C7E77" w14:textId="77777777" w:rsidR="003D1FAC" w:rsidRPr="003F3995" w:rsidRDefault="003D1FAC" w:rsidP="00E04980">
            <w:pPr>
              <w:jc w:val="center"/>
              <w:rPr>
                <w:snapToGrid w:val="0"/>
                <w:sz w:val="20"/>
              </w:rPr>
            </w:pPr>
            <w:r w:rsidRPr="003F3995">
              <w:rPr>
                <w:snapToGrid w:val="0"/>
                <w:sz w:val="20"/>
              </w:rPr>
              <w:t>41/86 (48</w:t>
            </w:r>
            <w:r w:rsidR="003E7730" w:rsidRPr="003F3995">
              <w:rPr>
                <w:snapToGrid w:val="0"/>
                <w:sz w:val="20"/>
              </w:rPr>
              <w:t> %</w:t>
            </w:r>
            <w:r w:rsidRPr="003F3995">
              <w:rPr>
                <w:snapToGrid w:val="0"/>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12C9523" w14:textId="77777777" w:rsidR="003D1FAC" w:rsidRPr="003F3995" w:rsidRDefault="003D1FAC" w:rsidP="00E04980">
            <w:pPr>
              <w:jc w:val="center"/>
              <w:rPr>
                <w:snapToGrid w:val="0"/>
                <w:sz w:val="20"/>
              </w:rPr>
            </w:pPr>
            <w:r w:rsidRPr="003F3995">
              <w:rPr>
                <w:snapToGrid w:val="0"/>
                <w:sz w:val="20"/>
              </w:rPr>
              <w:t>51/87 (59</w:t>
            </w:r>
            <w:r w:rsidR="003E7730" w:rsidRPr="003F3995">
              <w:rPr>
                <w:snapToGrid w:val="0"/>
                <w:sz w:val="20"/>
              </w:rPr>
              <w:t> %</w:t>
            </w:r>
            <w:r w:rsidRPr="003F3995">
              <w:rPr>
                <w:snapToGrid w:val="0"/>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06624DF0" w14:textId="77777777" w:rsidR="003D1FAC" w:rsidRPr="003F3995" w:rsidRDefault="003D1FAC" w:rsidP="00E04980">
            <w:pPr>
              <w:jc w:val="center"/>
              <w:rPr>
                <w:snapToGrid w:val="0"/>
                <w:sz w:val="20"/>
              </w:rPr>
            </w:pPr>
            <w:r w:rsidRPr="003F3995">
              <w:rPr>
                <w:snapToGrid w:val="0"/>
                <w:sz w:val="20"/>
              </w:rPr>
              <w:t>48/81</w:t>
            </w:r>
          </w:p>
          <w:p w14:paraId="0454AB16" w14:textId="77777777" w:rsidR="003D1FAC" w:rsidRPr="003F3995" w:rsidRDefault="003D1FAC" w:rsidP="00E04980">
            <w:pPr>
              <w:jc w:val="center"/>
              <w:rPr>
                <w:snapToGrid w:val="0"/>
                <w:sz w:val="20"/>
              </w:rPr>
            </w:pPr>
            <w:r w:rsidRPr="003F3995">
              <w:rPr>
                <w:snapToGrid w:val="0"/>
                <w:sz w:val="20"/>
              </w:rPr>
              <w:t>(59</w:t>
            </w:r>
            <w:r w:rsidR="003E7730" w:rsidRPr="003F3995">
              <w:rPr>
                <w:snapToGrid w:val="0"/>
                <w:sz w:val="20"/>
              </w:rPr>
              <w:t> %</w:t>
            </w:r>
            <w:r w:rsidRPr="003F3995">
              <w:rPr>
                <w:snapToGrid w:val="0"/>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F3415A0" w14:textId="77777777" w:rsidR="003D1FAC" w:rsidRPr="003F3995" w:rsidRDefault="003D1FAC" w:rsidP="00E04980">
            <w:pPr>
              <w:jc w:val="center"/>
              <w:rPr>
                <w:snapToGrid w:val="0"/>
                <w:sz w:val="20"/>
              </w:rPr>
            </w:pPr>
            <w:r w:rsidRPr="003F3995">
              <w:rPr>
                <w:snapToGrid w:val="0"/>
                <w:sz w:val="20"/>
              </w:rPr>
              <w:t>176/340 (52</w:t>
            </w:r>
            <w:r w:rsidR="003E7730" w:rsidRPr="003F3995">
              <w:rPr>
                <w:snapToGrid w:val="0"/>
                <w:sz w:val="20"/>
              </w:rPr>
              <w:t> %</w:t>
            </w:r>
            <w:r w:rsidRPr="003F3995">
              <w:rPr>
                <w:snapToGrid w:val="0"/>
                <w:sz w:val="20"/>
              </w:rPr>
              <w:t>)</w:t>
            </w:r>
          </w:p>
        </w:tc>
      </w:tr>
      <w:tr w:rsidR="005A4A2D" w:rsidRPr="003F3995" w14:paraId="3C971DAA" w14:textId="77777777" w:rsidTr="0021646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F5241FF" w14:textId="77777777" w:rsidR="003D1FAC" w:rsidRPr="003F3995" w:rsidRDefault="003D1FAC" w:rsidP="008F152C">
            <w:pP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1BA9C06" w14:textId="77777777" w:rsidR="003D1FAC" w:rsidRPr="003F3995" w:rsidRDefault="003D1FAC" w:rsidP="00E04980">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F00311F" w14:textId="77777777" w:rsidR="003D1FAC" w:rsidRPr="003F3995" w:rsidRDefault="003D1FAC" w:rsidP="00E04980">
            <w:pPr>
              <w:jc w:val="center"/>
              <w:rPr>
                <w:snapToGrid w:val="0"/>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5697323" w14:textId="77777777" w:rsidR="003D1FAC" w:rsidRPr="003F3995" w:rsidRDefault="003D1FAC" w:rsidP="00E04980">
            <w:pPr>
              <w:jc w:val="center"/>
              <w:rPr>
                <w:snapToGrid w:val="0"/>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97306D0" w14:textId="77777777" w:rsidR="003D1FAC" w:rsidRPr="003F3995" w:rsidRDefault="003D1FAC" w:rsidP="00E04980">
            <w:pPr>
              <w:jc w:val="center"/>
              <w:rPr>
                <w:snapToGrid w:val="0"/>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CD95890" w14:textId="77777777" w:rsidR="003D1FAC" w:rsidRPr="003F3995" w:rsidRDefault="003D1FAC" w:rsidP="00E04980">
            <w:pPr>
              <w:jc w:val="center"/>
              <w:rPr>
                <w:snapToGrid w:val="0"/>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92787F2" w14:textId="77777777" w:rsidR="003D1FAC" w:rsidRPr="003F3995" w:rsidRDefault="003D1FAC" w:rsidP="00E04980">
            <w:pPr>
              <w:jc w:val="center"/>
              <w:rPr>
                <w:snapToGrid w:val="0"/>
                <w:sz w:val="20"/>
              </w:rPr>
            </w:pPr>
          </w:p>
        </w:tc>
      </w:tr>
      <w:tr w:rsidR="005A4A2D" w:rsidRPr="003F3995" w14:paraId="07E263BA" w14:textId="77777777" w:rsidTr="0021646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C59D8EE" w14:textId="77777777" w:rsidR="003D1FAC" w:rsidRPr="003F3995" w:rsidRDefault="003D1FAC" w:rsidP="008F152C">
            <w:pPr>
              <w:rPr>
                <w:sz w:val="20"/>
              </w:rPr>
            </w:pPr>
            <w:r w:rsidRPr="003F3995">
              <w:rPr>
                <w:sz w:val="20"/>
              </w:rPr>
              <w:t>Totale score</w:t>
            </w:r>
            <w:r w:rsidRPr="003F3995">
              <w:rPr>
                <w:sz w:val="20"/>
                <w:vertAlign w:val="superscript"/>
              </w:rPr>
              <w:t>d</w:t>
            </w:r>
            <w:r w:rsidRPr="003F3995">
              <w:rPr>
                <w:sz w:val="20"/>
              </w:rPr>
              <w:t xml:space="preserve"> (door </w:t>
            </w:r>
            <w:r w:rsidR="003358FD" w:rsidRPr="003F3995">
              <w:rPr>
                <w:sz w:val="20"/>
              </w:rPr>
              <w:t xml:space="preserve">Van </w:t>
            </w:r>
            <w:r w:rsidRPr="003F3995">
              <w:rPr>
                <w:sz w:val="20"/>
              </w:rPr>
              <w:t xml:space="preserve">der Heijde gewijzigde Sharp-score) </w:t>
            </w:r>
          </w:p>
        </w:tc>
        <w:tc>
          <w:tcPr>
            <w:tcW w:w="0" w:type="auto"/>
            <w:tcBorders>
              <w:top w:val="single" w:sz="4" w:space="0" w:color="auto"/>
              <w:left w:val="single" w:sz="4" w:space="0" w:color="auto"/>
              <w:bottom w:val="single" w:sz="4" w:space="0" w:color="auto"/>
              <w:right w:val="single" w:sz="4" w:space="0" w:color="auto"/>
            </w:tcBorders>
            <w:vAlign w:val="center"/>
          </w:tcPr>
          <w:p w14:paraId="6DE3D197" w14:textId="77777777" w:rsidR="003D1FAC" w:rsidRPr="003F3995" w:rsidRDefault="003D1FAC" w:rsidP="00E04980">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7EC715C" w14:textId="77777777" w:rsidR="003D1FAC" w:rsidRPr="003F3995" w:rsidRDefault="003D1FAC" w:rsidP="00E04980">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4C5B8A8" w14:textId="77777777" w:rsidR="003D1FAC" w:rsidRPr="003F3995" w:rsidRDefault="003D1FAC" w:rsidP="00E04980">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049BD87" w14:textId="77777777" w:rsidR="003D1FAC" w:rsidRPr="003F3995" w:rsidRDefault="003D1FAC" w:rsidP="00E04980">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7F8BC3C" w14:textId="77777777" w:rsidR="003D1FAC" w:rsidRPr="003F3995" w:rsidRDefault="003D1FAC" w:rsidP="00E04980">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C5A1B9E" w14:textId="77777777" w:rsidR="003D1FAC" w:rsidRPr="003F3995" w:rsidRDefault="003D1FAC" w:rsidP="00E04980">
            <w:pPr>
              <w:jc w:val="center"/>
              <w:rPr>
                <w:sz w:val="20"/>
              </w:rPr>
            </w:pPr>
          </w:p>
        </w:tc>
      </w:tr>
      <w:tr w:rsidR="005A4A2D" w:rsidRPr="003F3995" w14:paraId="5BAD0C65" w14:textId="77777777" w:rsidTr="0021646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3189C8E" w14:textId="77777777" w:rsidR="003D1FAC" w:rsidRPr="003F3995" w:rsidRDefault="003D1FAC" w:rsidP="008F152C">
            <w:pPr>
              <w:rPr>
                <w:sz w:val="20"/>
              </w:rPr>
            </w:pPr>
            <w:r w:rsidRPr="003F3995">
              <w:rPr>
                <w:sz w:val="20"/>
              </w:rPr>
              <w:t xml:space="preserve">Verandering t.o.v. de uitgangssituatie (Gemiddelde </w:t>
            </w:r>
            <w:r w:rsidRPr="00182383">
              <w:rPr>
                <w:rFonts w:eastAsia="Symbol" w:cs="Symbol"/>
                <w:sz w:val="20"/>
              </w:rPr>
              <w:t>±</w:t>
            </w:r>
            <w:r w:rsidRPr="003F3995">
              <w:rPr>
                <w:sz w:val="20"/>
              </w:rPr>
              <w:t xml:space="preserve"> standaarddeviatie</w:t>
            </w:r>
            <w:r w:rsidRPr="003F3995">
              <w:rPr>
                <w:sz w:val="20"/>
                <w:vertAlign w:val="superscript"/>
              </w:rPr>
              <w:t>c</w:t>
            </w:r>
            <w:r w:rsidRPr="003F3995">
              <w:rPr>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23AC017" w14:textId="77777777" w:rsidR="003D1FAC" w:rsidRPr="003F3995" w:rsidRDefault="003D1FAC" w:rsidP="00E04980">
            <w:pPr>
              <w:jc w:val="center"/>
              <w:rPr>
                <w:sz w:val="20"/>
              </w:rPr>
            </w:pPr>
            <w:r w:rsidRPr="003F3995">
              <w:rPr>
                <w:sz w:val="20"/>
              </w:rPr>
              <w:t>7,0</w:t>
            </w:r>
            <w:r w:rsidR="00E65D3F" w:rsidRPr="003F3995">
              <w:rPr>
                <w:sz w:val="20"/>
              </w:rPr>
              <w:t> </w:t>
            </w:r>
            <w:r w:rsidRPr="003F3995">
              <w:rPr>
                <w:sz w:val="20"/>
              </w:rPr>
              <w:t>±</w:t>
            </w:r>
            <w:r w:rsidR="00E65D3F" w:rsidRPr="003F3995">
              <w:rPr>
                <w:sz w:val="20"/>
              </w:rPr>
              <w:t> </w:t>
            </w:r>
            <w:r w:rsidRPr="003F3995">
              <w:rPr>
                <w:sz w:val="20"/>
              </w:rPr>
              <w:t>10,3</w:t>
            </w:r>
          </w:p>
        </w:tc>
        <w:tc>
          <w:tcPr>
            <w:tcW w:w="0" w:type="auto"/>
            <w:tcBorders>
              <w:top w:val="single" w:sz="4" w:space="0" w:color="auto"/>
              <w:left w:val="single" w:sz="4" w:space="0" w:color="auto"/>
              <w:bottom w:val="single" w:sz="4" w:space="0" w:color="auto"/>
              <w:right w:val="single" w:sz="4" w:space="0" w:color="auto"/>
            </w:tcBorders>
            <w:vAlign w:val="center"/>
          </w:tcPr>
          <w:p w14:paraId="12E7F74B" w14:textId="77777777" w:rsidR="003D1FAC" w:rsidRPr="003F3995" w:rsidRDefault="003D1FAC" w:rsidP="00E04980">
            <w:pPr>
              <w:jc w:val="center"/>
              <w:rPr>
                <w:sz w:val="20"/>
              </w:rPr>
            </w:pPr>
            <w:r w:rsidRPr="003F3995">
              <w:rPr>
                <w:sz w:val="20"/>
              </w:rPr>
              <w:t>1,3</w:t>
            </w:r>
            <w:r w:rsidR="00E65D3F" w:rsidRPr="003F3995">
              <w:rPr>
                <w:sz w:val="20"/>
              </w:rPr>
              <w:t> </w:t>
            </w:r>
            <w:r w:rsidRPr="003F3995">
              <w:rPr>
                <w:sz w:val="20"/>
              </w:rPr>
              <w:t>±</w:t>
            </w:r>
            <w:r w:rsidR="00E65D3F" w:rsidRPr="003F3995">
              <w:rPr>
                <w:sz w:val="20"/>
              </w:rPr>
              <w:t> </w:t>
            </w:r>
            <w:r w:rsidRPr="003F3995">
              <w:rPr>
                <w:sz w:val="20"/>
              </w:rPr>
              <w:t>6,0</w:t>
            </w:r>
          </w:p>
        </w:tc>
        <w:tc>
          <w:tcPr>
            <w:tcW w:w="0" w:type="auto"/>
            <w:tcBorders>
              <w:top w:val="single" w:sz="4" w:space="0" w:color="auto"/>
              <w:left w:val="single" w:sz="4" w:space="0" w:color="auto"/>
              <w:bottom w:val="single" w:sz="4" w:space="0" w:color="auto"/>
              <w:right w:val="single" w:sz="4" w:space="0" w:color="auto"/>
            </w:tcBorders>
            <w:vAlign w:val="center"/>
          </w:tcPr>
          <w:p w14:paraId="6806AFEA" w14:textId="77777777" w:rsidR="003D1FAC" w:rsidRPr="003F3995" w:rsidRDefault="003D1FAC" w:rsidP="00E04980">
            <w:pPr>
              <w:jc w:val="center"/>
              <w:rPr>
                <w:sz w:val="20"/>
              </w:rPr>
            </w:pPr>
            <w:r w:rsidRPr="003F3995">
              <w:rPr>
                <w:sz w:val="20"/>
              </w:rPr>
              <w:t>1,6</w:t>
            </w:r>
            <w:r w:rsidR="00E65D3F" w:rsidRPr="003F3995">
              <w:rPr>
                <w:sz w:val="20"/>
              </w:rPr>
              <w:t> </w:t>
            </w:r>
            <w:r w:rsidRPr="003F3995">
              <w:rPr>
                <w:sz w:val="20"/>
              </w:rPr>
              <w:t>±</w:t>
            </w:r>
            <w:r w:rsidR="00E65D3F" w:rsidRPr="003F3995">
              <w:rPr>
                <w:sz w:val="20"/>
              </w:rPr>
              <w:t> </w:t>
            </w:r>
            <w:r w:rsidRPr="003F3995">
              <w:rPr>
                <w:sz w:val="20"/>
              </w:rPr>
              <w:t>8,5</w:t>
            </w:r>
          </w:p>
        </w:tc>
        <w:tc>
          <w:tcPr>
            <w:tcW w:w="0" w:type="auto"/>
            <w:tcBorders>
              <w:top w:val="single" w:sz="4" w:space="0" w:color="auto"/>
              <w:left w:val="single" w:sz="4" w:space="0" w:color="auto"/>
              <w:bottom w:val="single" w:sz="4" w:space="0" w:color="auto"/>
              <w:right w:val="single" w:sz="4" w:space="0" w:color="auto"/>
            </w:tcBorders>
            <w:vAlign w:val="center"/>
          </w:tcPr>
          <w:p w14:paraId="6397A2A3" w14:textId="77777777" w:rsidR="003D1FAC" w:rsidRPr="003F3995" w:rsidRDefault="003D1FAC" w:rsidP="00E04980">
            <w:pPr>
              <w:jc w:val="center"/>
              <w:rPr>
                <w:sz w:val="20"/>
              </w:rPr>
            </w:pPr>
            <w:r w:rsidRPr="003F3995">
              <w:rPr>
                <w:sz w:val="20"/>
              </w:rPr>
              <w:t>0,2</w:t>
            </w:r>
            <w:r w:rsidR="00E65D3F" w:rsidRPr="003F3995">
              <w:rPr>
                <w:sz w:val="20"/>
              </w:rPr>
              <w:t> </w:t>
            </w:r>
            <w:r w:rsidRPr="003F3995">
              <w:rPr>
                <w:sz w:val="20"/>
              </w:rPr>
              <w:t>±</w:t>
            </w:r>
            <w:r w:rsidR="00E65D3F" w:rsidRPr="003F3995">
              <w:rPr>
                <w:sz w:val="20"/>
              </w:rPr>
              <w:t> </w:t>
            </w:r>
            <w:r w:rsidRPr="003F3995">
              <w:rPr>
                <w:sz w:val="20"/>
              </w:rPr>
              <w:t>3,6</w:t>
            </w:r>
          </w:p>
        </w:tc>
        <w:tc>
          <w:tcPr>
            <w:tcW w:w="0" w:type="auto"/>
            <w:tcBorders>
              <w:top w:val="single" w:sz="4" w:space="0" w:color="auto"/>
              <w:left w:val="single" w:sz="4" w:space="0" w:color="auto"/>
              <w:bottom w:val="single" w:sz="4" w:space="0" w:color="auto"/>
              <w:right w:val="single" w:sz="4" w:space="0" w:color="auto"/>
            </w:tcBorders>
            <w:vAlign w:val="center"/>
          </w:tcPr>
          <w:p w14:paraId="4B472001" w14:textId="77777777" w:rsidR="003D1FAC" w:rsidRPr="003F3995" w:rsidRDefault="003D1FAC" w:rsidP="00E04980">
            <w:pPr>
              <w:jc w:val="center"/>
              <w:rPr>
                <w:sz w:val="20"/>
              </w:rPr>
            </w:pPr>
            <w:r w:rsidRPr="003F3995">
              <w:rPr>
                <w:sz w:val="20"/>
              </w:rPr>
              <w:t>-0,7</w:t>
            </w:r>
            <w:r w:rsidR="00E65D3F" w:rsidRPr="003F3995">
              <w:rPr>
                <w:sz w:val="20"/>
              </w:rPr>
              <w:t> </w:t>
            </w:r>
            <w:r w:rsidRPr="003F3995">
              <w:rPr>
                <w:sz w:val="20"/>
              </w:rPr>
              <w:t>±</w:t>
            </w:r>
            <w:r w:rsidR="00E65D3F" w:rsidRPr="003F3995">
              <w:rPr>
                <w:sz w:val="20"/>
              </w:rPr>
              <w:t> </w:t>
            </w:r>
            <w:r w:rsidRPr="003F3995">
              <w:rPr>
                <w:sz w:val="20"/>
              </w:rPr>
              <w:t>3,8</w:t>
            </w:r>
          </w:p>
        </w:tc>
        <w:tc>
          <w:tcPr>
            <w:tcW w:w="0" w:type="auto"/>
            <w:tcBorders>
              <w:top w:val="single" w:sz="4" w:space="0" w:color="auto"/>
              <w:left w:val="single" w:sz="4" w:space="0" w:color="auto"/>
              <w:bottom w:val="single" w:sz="4" w:space="0" w:color="auto"/>
              <w:right w:val="single" w:sz="4" w:space="0" w:color="auto"/>
            </w:tcBorders>
            <w:vAlign w:val="center"/>
          </w:tcPr>
          <w:p w14:paraId="02A3A993" w14:textId="77777777" w:rsidR="003D1FAC" w:rsidRPr="003F3995" w:rsidRDefault="003D1FAC" w:rsidP="00E04980">
            <w:pPr>
              <w:jc w:val="center"/>
              <w:rPr>
                <w:sz w:val="20"/>
              </w:rPr>
            </w:pPr>
            <w:r w:rsidRPr="003F3995">
              <w:rPr>
                <w:sz w:val="20"/>
              </w:rPr>
              <w:t>0,6</w:t>
            </w:r>
            <w:r w:rsidR="00E65D3F" w:rsidRPr="003F3995">
              <w:rPr>
                <w:sz w:val="20"/>
              </w:rPr>
              <w:t> </w:t>
            </w:r>
            <w:r w:rsidRPr="003F3995">
              <w:rPr>
                <w:sz w:val="20"/>
              </w:rPr>
              <w:t>±</w:t>
            </w:r>
            <w:r w:rsidR="00E65D3F" w:rsidRPr="003F3995">
              <w:rPr>
                <w:sz w:val="20"/>
              </w:rPr>
              <w:t> </w:t>
            </w:r>
            <w:r w:rsidRPr="003F3995">
              <w:rPr>
                <w:sz w:val="20"/>
              </w:rPr>
              <w:t>5,9</w:t>
            </w:r>
          </w:p>
        </w:tc>
      </w:tr>
      <w:tr w:rsidR="005A4A2D" w:rsidRPr="003F3995" w14:paraId="1F3DC0A8" w14:textId="77777777" w:rsidTr="0021646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8C16E0A" w14:textId="77777777" w:rsidR="00BA5F3C" w:rsidRPr="003F3995" w:rsidRDefault="003D1FAC" w:rsidP="008F152C">
            <w:pPr>
              <w:rPr>
                <w:sz w:val="20"/>
              </w:rPr>
            </w:pPr>
            <w:r w:rsidRPr="003F3995">
              <w:rPr>
                <w:sz w:val="20"/>
              </w:rPr>
              <w:t>Mediaan</w:t>
            </w:r>
            <w:r w:rsidRPr="003F3995">
              <w:rPr>
                <w:sz w:val="20"/>
                <w:vertAlign w:val="superscript"/>
              </w:rPr>
              <w:t>c</w:t>
            </w:r>
          </w:p>
          <w:p w14:paraId="4FA73CF7" w14:textId="77777777" w:rsidR="003D1FAC" w:rsidRPr="003F3995" w:rsidRDefault="003D1FAC" w:rsidP="008F152C">
            <w:pPr>
              <w:rPr>
                <w:sz w:val="20"/>
              </w:rPr>
            </w:pPr>
            <w:r w:rsidRPr="003F3995">
              <w:rPr>
                <w:sz w:val="20"/>
              </w:rPr>
              <w:t>(Interkwartiel bereik)</w:t>
            </w:r>
          </w:p>
        </w:tc>
        <w:tc>
          <w:tcPr>
            <w:tcW w:w="0" w:type="auto"/>
            <w:tcBorders>
              <w:top w:val="single" w:sz="4" w:space="0" w:color="auto"/>
              <w:left w:val="single" w:sz="4" w:space="0" w:color="auto"/>
              <w:bottom w:val="single" w:sz="4" w:space="0" w:color="auto"/>
              <w:right w:val="single" w:sz="4" w:space="0" w:color="auto"/>
            </w:tcBorders>
            <w:vAlign w:val="center"/>
          </w:tcPr>
          <w:p w14:paraId="5DDAA692" w14:textId="77777777" w:rsidR="003D1FAC" w:rsidRPr="003F3995" w:rsidRDefault="003D1FAC" w:rsidP="00E04980">
            <w:pPr>
              <w:jc w:val="center"/>
              <w:rPr>
                <w:sz w:val="20"/>
              </w:rPr>
            </w:pPr>
            <w:r w:rsidRPr="003F3995">
              <w:rPr>
                <w:sz w:val="20"/>
              </w:rPr>
              <w:t>4,0 (0,5;9,7)</w:t>
            </w:r>
          </w:p>
        </w:tc>
        <w:tc>
          <w:tcPr>
            <w:tcW w:w="0" w:type="auto"/>
            <w:tcBorders>
              <w:top w:val="single" w:sz="4" w:space="0" w:color="auto"/>
              <w:left w:val="single" w:sz="4" w:space="0" w:color="auto"/>
              <w:bottom w:val="single" w:sz="4" w:space="0" w:color="auto"/>
              <w:right w:val="single" w:sz="4" w:space="0" w:color="auto"/>
            </w:tcBorders>
            <w:vAlign w:val="center"/>
          </w:tcPr>
          <w:p w14:paraId="28351CE3" w14:textId="77777777" w:rsidR="003D1FAC" w:rsidRPr="003F3995" w:rsidRDefault="003D1FAC" w:rsidP="00E04980">
            <w:pPr>
              <w:jc w:val="center"/>
              <w:rPr>
                <w:snapToGrid w:val="0"/>
                <w:sz w:val="20"/>
              </w:rPr>
            </w:pPr>
            <w:r w:rsidRPr="003F3995">
              <w:rPr>
                <w:snapToGrid w:val="0"/>
                <w:sz w:val="20"/>
              </w:rPr>
              <w:t>0,5</w:t>
            </w:r>
          </w:p>
          <w:p w14:paraId="18A1EEE2" w14:textId="77777777" w:rsidR="003D1FAC" w:rsidRPr="003F3995" w:rsidRDefault="003D1FAC" w:rsidP="00E04980">
            <w:pPr>
              <w:jc w:val="center"/>
              <w:rPr>
                <w:snapToGrid w:val="0"/>
                <w:sz w:val="20"/>
              </w:rPr>
            </w:pPr>
            <w:r w:rsidRPr="003F3995">
              <w:rPr>
                <w:snapToGrid w:val="0"/>
                <w:sz w:val="20"/>
              </w:rPr>
              <w:t>(-1,5;3,0)</w:t>
            </w:r>
          </w:p>
        </w:tc>
        <w:tc>
          <w:tcPr>
            <w:tcW w:w="0" w:type="auto"/>
            <w:tcBorders>
              <w:top w:val="single" w:sz="4" w:space="0" w:color="auto"/>
              <w:left w:val="single" w:sz="4" w:space="0" w:color="auto"/>
              <w:bottom w:val="single" w:sz="4" w:space="0" w:color="auto"/>
              <w:right w:val="single" w:sz="4" w:space="0" w:color="auto"/>
            </w:tcBorders>
            <w:vAlign w:val="center"/>
          </w:tcPr>
          <w:p w14:paraId="17561358" w14:textId="77777777" w:rsidR="003D1FAC" w:rsidRPr="003F3995" w:rsidRDefault="003D1FAC" w:rsidP="00E04980">
            <w:pPr>
              <w:jc w:val="center"/>
              <w:rPr>
                <w:snapToGrid w:val="0"/>
                <w:sz w:val="20"/>
              </w:rPr>
            </w:pPr>
            <w:r w:rsidRPr="003F3995">
              <w:rPr>
                <w:snapToGrid w:val="0"/>
                <w:sz w:val="20"/>
              </w:rPr>
              <w:t>0,1</w:t>
            </w:r>
          </w:p>
          <w:p w14:paraId="5C30D622" w14:textId="77777777" w:rsidR="003D1FAC" w:rsidRPr="003F3995" w:rsidRDefault="003D1FAC" w:rsidP="00E04980">
            <w:pPr>
              <w:jc w:val="center"/>
              <w:rPr>
                <w:snapToGrid w:val="0"/>
                <w:sz w:val="20"/>
              </w:rPr>
            </w:pPr>
            <w:r w:rsidRPr="003F3995">
              <w:rPr>
                <w:snapToGrid w:val="0"/>
                <w:sz w:val="20"/>
              </w:rPr>
              <w:t>(-2,5;3,0)</w:t>
            </w:r>
          </w:p>
        </w:tc>
        <w:tc>
          <w:tcPr>
            <w:tcW w:w="0" w:type="auto"/>
            <w:tcBorders>
              <w:top w:val="single" w:sz="4" w:space="0" w:color="auto"/>
              <w:left w:val="single" w:sz="4" w:space="0" w:color="auto"/>
              <w:bottom w:val="single" w:sz="4" w:space="0" w:color="auto"/>
              <w:right w:val="single" w:sz="4" w:space="0" w:color="auto"/>
            </w:tcBorders>
            <w:vAlign w:val="center"/>
          </w:tcPr>
          <w:p w14:paraId="5893B4E9" w14:textId="77777777" w:rsidR="003D1FAC" w:rsidRPr="003F3995" w:rsidRDefault="003D1FAC" w:rsidP="00E04980">
            <w:pPr>
              <w:jc w:val="center"/>
              <w:rPr>
                <w:snapToGrid w:val="0"/>
                <w:sz w:val="20"/>
              </w:rPr>
            </w:pPr>
            <w:r w:rsidRPr="003F3995">
              <w:rPr>
                <w:snapToGrid w:val="0"/>
                <w:sz w:val="20"/>
              </w:rPr>
              <w:t>0,5</w:t>
            </w:r>
          </w:p>
          <w:p w14:paraId="35903153" w14:textId="77777777" w:rsidR="003D1FAC" w:rsidRPr="003F3995" w:rsidRDefault="003D1FAC" w:rsidP="00E04980">
            <w:pPr>
              <w:jc w:val="center"/>
              <w:rPr>
                <w:snapToGrid w:val="0"/>
                <w:sz w:val="20"/>
              </w:rPr>
            </w:pPr>
            <w:r w:rsidRPr="003F3995">
              <w:rPr>
                <w:snapToGrid w:val="0"/>
                <w:sz w:val="20"/>
              </w:rPr>
              <w:t>(-1,5;2,0)</w:t>
            </w:r>
          </w:p>
        </w:tc>
        <w:tc>
          <w:tcPr>
            <w:tcW w:w="0" w:type="auto"/>
            <w:tcBorders>
              <w:top w:val="single" w:sz="4" w:space="0" w:color="auto"/>
              <w:left w:val="single" w:sz="4" w:space="0" w:color="auto"/>
              <w:bottom w:val="single" w:sz="4" w:space="0" w:color="auto"/>
              <w:right w:val="single" w:sz="4" w:space="0" w:color="auto"/>
            </w:tcBorders>
            <w:vAlign w:val="center"/>
          </w:tcPr>
          <w:p w14:paraId="77C11F75" w14:textId="77777777" w:rsidR="003D1FAC" w:rsidRPr="003F3995" w:rsidRDefault="003D1FAC" w:rsidP="00E04980">
            <w:pPr>
              <w:jc w:val="center"/>
              <w:rPr>
                <w:snapToGrid w:val="0"/>
                <w:sz w:val="20"/>
              </w:rPr>
            </w:pPr>
            <w:r w:rsidRPr="003F3995">
              <w:rPr>
                <w:snapToGrid w:val="0"/>
                <w:sz w:val="20"/>
              </w:rPr>
              <w:t>-0,5</w:t>
            </w:r>
          </w:p>
          <w:p w14:paraId="46E0B155" w14:textId="77777777" w:rsidR="003D1FAC" w:rsidRPr="003F3995" w:rsidRDefault="003D1FAC" w:rsidP="00E04980">
            <w:pPr>
              <w:jc w:val="center"/>
              <w:rPr>
                <w:snapToGrid w:val="0"/>
                <w:sz w:val="20"/>
              </w:rPr>
            </w:pPr>
            <w:r w:rsidRPr="003F3995">
              <w:rPr>
                <w:snapToGrid w:val="0"/>
                <w:sz w:val="20"/>
              </w:rPr>
              <w:t>(-3,0;1,5)</w:t>
            </w:r>
          </w:p>
        </w:tc>
        <w:tc>
          <w:tcPr>
            <w:tcW w:w="0" w:type="auto"/>
            <w:tcBorders>
              <w:top w:val="single" w:sz="4" w:space="0" w:color="auto"/>
              <w:left w:val="single" w:sz="4" w:space="0" w:color="auto"/>
              <w:bottom w:val="single" w:sz="4" w:space="0" w:color="auto"/>
              <w:right w:val="single" w:sz="4" w:space="0" w:color="auto"/>
            </w:tcBorders>
            <w:vAlign w:val="center"/>
          </w:tcPr>
          <w:p w14:paraId="34FFDE06" w14:textId="77777777" w:rsidR="003D1FAC" w:rsidRPr="003F3995" w:rsidRDefault="003D1FAC" w:rsidP="00E04980">
            <w:pPr>
              <w:jc w:val="center"/>
              <w:rPr>
                <w:snapToGrid w:val="0"/>
                <w:sz w:val="20"/>
              </w:rPr>
            </w:pPr>
            <w:r w:rsidRPr="003F3995">
              <w:rPr>
                <w:snapToGrid w:val="0"/>
                <w:sz w:val="20"/>
              </w:rPr>
              <w:t>0,0</w:t>
            </w:r>
          </w:p>
          <w:p w14:paraId="56F56558" w14:textId="77777777" w:rsidR="003D1FAC" w:rsidRPr="003F3995" w:rsidRDefault="003D1FAC" w:rsidP="00E04980">
            <w:pPr>
              <w:jc w:val="center"/>
              <w:rPr>
                <w:snapToGrid w:val="0"/>
                <w:sz w:val="20"/>
              </w:rPr>
            </w:pPr>
            <w:r w:rsidRPr="003F3995">
              <w:rPr>
                <w:snapToGrid w:val="0"/>
                <w:sz w:val="20"/>
              </w:rPr>
              <w:t>(-1,8;2,0)</w:t>
            </w:r>
          </w:p>
        </w:tc>
      </w:tr>
      <w:tr w:rsidR="005A4A2D" w:rsidRPr="003F3995" w14:paraId="4D1746A5" w14:textId="77777777" w:rsidTr="0021646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F149EC9" w14:textId="77777777" w:rsidR="003D1FAC" w:rsidRPr="003F3995" w:rsidRDefault="003D1FAC" w:rsidP="008F152C">
            <w:pPr>
              <w:rPr>
                <w:sz w:val="20"/>
              </w:rPr>
            </w:pPr>
            <w:r w:rsidRPr="003F3995">
              <w:rPr>
                <w:sz w:val="20"/>
              </w:rPr>
              <w:t>Patiënten zonder verslechtering/ geëvalueerde patiënten (</w:t>
            </w:r>
            <w:r w:rsidR="003E7730" w:rsidRPr="003F3995">
              <w:rPr>
                <w:sz w:val="20"/>
              </w:rPr>
              <w:t> %</w:t>
            </w:r>
            <w:r w:rsidRPr="003F3995">
              <w:rPr>
                <w:sz w:val="20"/>
              </w:rPr>
              <w:t>)</w:t>
            </w:r>
            <w:r w:rsidRPr="003F3995">
              <w:rPr>
                <w:sz w:val="20"/>
                <w:vertAlign w:val="superscript"/>
              </w:rPr>
              <w:t>c</w:t>
            </w:r>
            <w:r w:rsidRPr="003F3995">
              <w:rPr>
                <w:sz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751C4FDF" w14:textId="77777777" w:rsidR="003D1FAC" w:rsidRPr="003F3995" w:rsidRDefault="003D1FAC" w:rsidP="00E04980">
            <w:pPr>
              <w:jc w:val="center"/>
              <w:rPr>
                <w:sz w:val="20"/>
              </w:rPr>
            </w:pPr>
            <w:r w:rsidRPr="003F3995">
              <w:rPr>
                <w:sz w:val="20"/>
              </w:rPr>
              <w:t>13/64 (20</w:t>
            </w:r>
            <w:r w:rsidR="003E7730" w:rsidRPr="003F3995">
              <w:rPr>
                <w:sz w:val="20"/>
              </w:rPr>
              <w:t> %</w:t>
            </w:r>
            <w:r w:rsidRPr="003F3995">
              <w:rPr>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5A310975" w14:textId="77777777" w:rsidR="003D1FAC" w:rsidRPr="003F3995" w:rsidRDefault="003D1FAC" w:rsidP="00E04980">
            <w:pPr>
              <w:jc w:val="center"/>
              <w:rPr>
                <w:snapToGrid w:val="0"/>
                <w:sz w:val="20"/>
              </w:rPr>
            </w:pPr>
            <w:r w:rsidRPr="003F3995">
              <w:rPr>
                <w:snapToGrid w:val="0"/>
                <w:sz w:val="20"/>
              </w:rPr>
              <w:t>34/71 (48</w:t>
            </w:r>
            <w:r w:rsidR="003E7730" w:rsidRPr="003F3995">
              <w:rPr>
                <w:snapToGrid w:val="0"/>
                <w:sz w:val="20"/>
              </w:rPr>
              <w:t> %</w:t>
            </w:r>
            <w:r w:rsidRPr="003F3995">
              <w:rPr>
                <w:snapToGrid w:val="0"/>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2644B9A1" w14:textId="77777777" w:rsidR="003D1FAC" w:rsidRPr="003F3995" w:rsidRDefault="003D1FAC" w:rsidP="00E04980">
            <w:pPr>
              <w:jc w:val="center"/>
              <w:rPr>
                <w:snapToGrid w:val="0"/>
                <w:sz w:val="20"/>
              </w:rPr>
            </w:pPr>
            <w:r w:rsidRPr="003F3995">
              <w:rPr>
                <w:snapToGrid w:val="0"/>
                <w:sz w:val="20"/>
              </w:rPr>
              <w:t>35/71 (49</w:t>
            </w:r>
            <w:r w:rsidR="003E7730" w:rsidRPr="003F3995">
              <w:rPr>
                <w:snapToGrid w:val="0"/>
                <w:sz w:val="20"/>
              </w:rPr>
              <w:t> %</w:t>
            </w:r>
            <w:r w:rsidRPr="003F3995">
              <w:rPr>
                <w:snapToGrid w:val="0"/>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5920D16" w14:textId="77777777" w:rsidR="003D1FAC" w:rsidRPr="003F3995" w:rsidRDefault="003D1FAC" w:rsidP="00E04980">
            <w:pPr>
              <w:jc w:val="center"/>
              <w:rPr>
                <w:snapToGrid w:val="0"/>
                <w:sz w:val="20"/>
              </w:rPr>
            </w:pPr>
            <w:r w:rsidRPr="003F3995">
              <w:rPr>
                <w:snapToGrid w:val="0"/>
                <w:sz w:val="20"/>
              </w:rPr>
              <w:t>37/77 (48</w:t>
            </w:r>
            <w:r w:rsidR="003E7730" w:rsidRPr="003F3995">
              <w:rPr>
                <w:snapToGrid w:val="0"/>
                <w:sz w:val="20"/>
              </w:rPr>
              <w:t> %</w:t>
            </w:r>
            <w:r w:rsidRPr="003F3995">
              <w:rPr>
                <w:snapToGrid w:val="0"/>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F0CD64A" w14:textId="77777777" w:rsidR="003D1FAC" w:rsidRPr="003F3995" w:rsidRDefault="003D1FAC" w:rsidP="00E04980">
            <w:pPr>
              <w:jc w:val="center"/>
              <w:rPr>
                <w:snapToGrid w:val="0"/>
                <w:sz w:val="20"/>
              </w:rPr>
            </w:pPr>
            <w:r w:rsidRPr="003F3995">
              <w:rPr>
                <w:snapToGrid w:val="0"/>
                <w:sz w:val="20"/>
              </w:rPr>
              <w:t>44/66</w:t>
            </w:r>
          </w:p>
          <w:p w14:paraId="6A85B1CB" w14:textId="77777777" w:rsidR="003D1FAC" w:rsidRPr="003F3995" w:rsidRDefault="003D1FAC" w:rsidP="00E04980">
            <w:pPr>
              <w:jc w:val="center"/>
              <w:rPr>
                <w:snapToGrid w:val="0"/>
                <w:sz w:val="20"/>
              </w:rPr>
            </w:pPr>
            <w:r w:rsidRPr="003F3995">
              <w:rPr>
                <w:snapToGrid w:val="0"/>
                <w:sz w:val="20"/>
              </w:rPr>
              <w:t>(67</w:t>
            </w:r>
            <w:r w:rsidR="003E7730" w:rsidRPr="003F3995">
              <w:rPr>
                <w:snapToGrid w:val="0"/>
                <w:sz w:val="20"/>
              </w:rPr>
              <w:t> %</w:t>
            </w:r>
            <w:r w:rsidRPr="003F3995">
              <w:rPr>
                <w:snapToGrid w:val="0"/>
                <w:sz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26029B94" w14:textId="77777777" w:rsidR="003D1FAC" w:rsidRPr="003F3995" w:rsidRDefault="003D1FAC" w:rsidP="00E04980">
            <w:pPr>
              <w:jc w:val="center"/>
              <w:rPr>
                <w:snapToGrid w:val="0"/>
                <w:sz w:val="20"/>
              </w:rPr>
            </w:pPr>
            <w:r w:rsidRPr="003F3995">
              <w:rPr>
                <w:snapToGrid w:val="0"/>
                <w:sz w:val="20"/>
              </w:rPr>
              <w:t>150/285 (53</w:t>
            </w:r>
            <w:r w:rsidR="003E7730" w:rsidRPr="003F3995">
              <w:rPr>
                <w:snapToGrid w:val="0"/>
                <w:sz w:val="20"/>
              </w:rPr>
              <w:t> %</w:t>
            </w:r>
            <w:r w:rsidRPr="003F3995">
              <w:rPr>
                <w:snapToGrid w:val="0"/>
                <w:sz w:val="20"/>
              </w:rPr>
              <w:t>)</w:t>
            </w:r>
          </w:p>
        </w:tc>
      </w:tr>
      <w:tr w:rsidR="005A4A2D" w:rsidRPr="003F3995" w14:paraId="404FF88A" w14:textId="77777777" w:rsidTr="0021646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0FE0588" w14:textId="77777777" w:rsidR="003D1FAC" w:rsidRPr="003F3995" w:rsidRDefault="003D1FAC" w:rsidP="008F152C">
            <w:pP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C26E0DC" w14:textId="77777777" w:rsidR="003D1FAC" w:rsidRPr="003F3995" w:rsidRDefault="003D1FAC" w:rsidP="00E04980">
            <w:pPr>
              <w:jc w:val="center"/>
              <w:rPr>
                <w:snapToGrid w:val="0"/>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A8D496F" w14:textId="77777777" w:rsidR="003D1FAC" w:rsidRPr="003F3995" w:rsidRDefault="003D1FAC" w:rsidP="00E04980">
            <w:pPr>
              <w:jc w:val="center"/>
              <w:rPr>
                <w:snapToGrid w:val="0"/>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9472EB9" w14:textId="77777777" w:rsidR="003D1FAC" w:rsidRPr="003F3995" w:rsidRDefault="003D1FAC" w:rsidP="00E04980">
            <w:pPr>
              <w:jc w:val="center"/>
              <w:rPr>
                <w:snapToGrid w:val="0"/>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AD82B60" w14:textId="77777777" w:rsidR="003D1FAC" w:rsidRPr="003F3995" w:rsidRDefault="003D1FAC" w:rsidP="00E04980">
            <w:pPr>
              <w:jc w:val="center"/>
              <w:rPr>
                <w:snapToGrid w:val="0"/>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204D63F" w14:textId="77777777" w:rsidR="003D1FAC" w:rsidRPr="003F3995" w:rsidRDefault="003D1FAC" w:rsidP="00E04980">
            <w:pPr>
              <w:jc w:val="center"/>
              <w:rPr>
                <w:snapToGrid w:val="0"/>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E9BF697" w14:textId="77777777" w:rsidR="003D1FAC" w:rsidRPr="003F3995" w:rsidRDefault="003D1FAC" w:rsidP="00E04980">
            <w:pPr>
              <w:jc w:val="center"/>
              <w:rPr>
                <w:snapToGrid w:val="0"/>
                <w:sz w:val="20"/>
              </w:rPr>
            </w:pPr>
          </w:p>
        </w:tc>
      </w:tr>
      <w:tr w:rsidR="005A4A2D" w:rsidRPr="003F3995" w14:paraId="0DCFAB79" w14:textId="77777777" w:rsidTr="0021646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6FE9F5F" w14:textId="77777777" w:rsidR="003D1FAC" w:rsidRPr="003F3995" w:rsidRDefault="003D1FAC" w:rsidP="008F152C">
            <w:pPr>
              <w:rPr>
                <w:sz w:val="20"/>
              </w:rPr>
            </w:pPr>
            <w:r w:rsidRPr="003F3995">
              <w:rPr>
                <w:sz w:val="20"/>
              </w:rPr>
              <w:t>HAQ-verandering t.o.v. de uitgangssituatie in de tijd</w:t>
            </w:r>
            <w:r w:rsidRPr="003F3995">
              <w:rPr>
                <w:sz w:val="20"/>
                <w:vertAlign w:val="superscript"/>
              </w:rPr>
              <w:t>e</w:t>
            </w:r>
            <w:r w:rsidRPr="003F3995">
              <w:rPr>
                <w:sz w:val="20"/>
              </w:rPr>
              <w:t xml:space="preserve"> (geëvalueerde patiënten)</w:t>
            </w:r>
          </w:p>
        </w:tc>
        <w:tc>
          <w:tcPr>
            <w:tcW w:w="0" w:type="auto"/>
            <w:tcBorders>
              <w:top w:val="single" w:sz="4" w:space="0" w:color="auto"/>
              <w:left w:val="single" w:sz="4" w:space="0" w:color="auto"/>
              <w:bottom w:val="single" w:sz="4" w:space="0" w:color="auto"/>
              <w:right w:val="single" w:sz="4" w:space="0" w:color="auto"/>
            </w:tcBorders>
            <w:vAlign w:val="center"/>
          </w:tcPr>
          <w:p w14:paraId="0134E62B" w14:textId="77777777" w:rsidR="003D1FAC" w:rsidRPr="003F3995" w:rsidRDefault="003D1FAC" w:rsidP="00E04980">
            <w:pPr>
              <w:jc w:val="center"/>
              <w:rPr>
                <w:sz w:val="20"/>
              </w:rPr>
            </w:pPr>
            <w:r w:rsidRPr="003F3995">
              <w:rPr>
                <w:snapToGrid w:val="0"/>
                <w:sz w:val="20"/>
              </w:rPr>
              <w:t>87</w:t>
            </w:r>
          </w:p>
        </w:tc>
        <w:tc>
          <w:tcPr>
            <w:tcW w:w="0" w:type="auto"/>
            <w:tcBorders>
              <w:top w:val="single" w:sz="4" w:space="0" w:color="auto"/>
              <w:left w:val="single" w:sz="4" w:space="0" w:color="auto"/>
              <w:bottom w:val="single" w:sz="4" w:space="0" w:color="auto"/>
              <w:right w:val="single" w:sz="4" w:space="0" w:color="auto"/>
            </w:tcBorders>
            <w:vAlign w:val="center"/>
          </w:tcPr>
          <w:p w14:paraId="656EAD40" w14:textId="77777777" w:rsidR="003D1FAC" w:rsidRPr="003F3995" w:rsidRDefault="003D1FAC" w:rsidP="00E04980">
            <w:pPr>
              <w:jc w:val="center"/>
              <w:rPr>
                <w:snapToGrid w:val="0"/>
                <w:sz w:val="20"/>
              </w:rPr>
            </w:pPr>
            <w:r w:rsidRPr="003F3995">
              <w:rPr>
                <w:snapToGrid w:val="0"/>
                <w:sz w:val="20"/>
              </w:rPr>
              <w:t>86</w:t>
            </w:r>
          </w:p>
        </w:tc>
        <w:tc>
          <w:tcPr>
            <w:tcW w:w="0" w:type="auto"/>
            <w:tcBorders>
              <w:top w:val="single" w:sz="4" w:space="0" w:color="auto"/>
              <w:left w:val="single" w:sz="4" w:space="0" w:color="auto"/>
              <w:bottom w:val="single" w:sz="4" w:space="0" w:color="auto"/>
              <w:right w:val="single" w:sz="4" w:space="0" w:color="auto"/>
            </w:tcBorders>
            <w:vAlign w:val="center"/>
          </w:tcPr>
          <w:p w14:paraId="61F961D7" w14:textId="77777777" w:rsidR="003D1FAC" w:rsidRPr="003F3995" w:rsidRDefault="003D1FAC" w:rsidP="00E04980">
            <w:pPr>
              <w:jc w:val="center"/>
              <w:rPr>
                <w:snapToGrid w:val="0"/>
                <w:sz w:val="20"/>
              </w:rPr>
            </w:pPr>
            <w:r w:rsidRPr="003F3995">
              <w:rPr>
                <w:snapToGrid w:val="0"/>
                <w:sz w:val="20"/>
              </w:rPr>
              <w:t>85</w:t>
            </w:r>
          </w:p>
        </w:tc>
        <w:tc>
          <w:tcPr>
            <w:tcW w:w="0" w:type="auto"/>
            <w:tcBorders>
              <w:top w:val="single" w:sz="4" w:space="0" w:color="auto"/>
              <w:left w:val="single" w:sz="4" w:space="0" w:color="auto"/>
              <w:bottom w:val="single" w:sz="4" w:space="0" w:color="auto"/>
              <w:right w:val="single" w:sz="4" w:space="0" w:color="auto"/>
            </w:tcBorders>
            <w:vAlign w:val="center"/>
          </w:tcPr>
          <w:p w14:paraId="372B687F" w14:textId="77777777" w:rsidR="003D1FAC" w:rsidRPr="003F3995" w:rsidRDefault="003D1FAC" w:rsidP="00E04980">
            <w:pPr>
              <w:jc w:val="center"/>
              <w:rPr>
                <w:snapToGrid w:val="0"/>
                <w:sz w:val="20"/>
              </w:rPr>
            </w:pPr>
            <w:r w:rsidRPr="003F3995">
              <w:rPr>
                <w:snapToGrid w:val="0"/>
                <w:sz w:val="20"/>
              </w:rPr>
              <w:t>87</w:t>
            </w:r>
          </w:p>
        </w:tc>
        <w:tc>
          <w:tcPr>
            <w:tcW w:w="0" w:type="auto"/>
            <w:tcBorders>
              <w:top w:val="single" w:sz="4" w:space="0" w:color="auto"/>
              <w:left w:val="single" w:sz="4" w:space="0" w:color="auto"/>
              <w:bottom w:val="single" w:sz="4" w:space="0" w:color="auto"/>
              <w:right w:val="single" w:sz="4" w:space="0" w:color="auto"/>
            </w:tcBorders>
            <w:vAlign w:val="center"/>
          </w:tcPr>
          <w:p w14:paraId="17549F7D" w14:textId="77777777" w:rsidR="003D1FAC" w:rsidRPr="003F3995" w:rsidRDefault="003D1FAC" w:rsidP="00E04980">
            <w:pPr>
              <w:jc w:val="center"/>
              <w:rPr>
                <w:snapToGrid w:val="0"/>
                <w:sz w:val="20"/>
              </w:rPr>
            </w:pPr>
            <w:r w:rsidRPr="003F3995">
              <w:rPr>
                <w:snapToGrid w:val="0"/>
                <w:sz w:val="20"/>
              </w:rPr>
              <w:t>81</w:t>
            </w:r>
          </w:p>
        </w:tc>
        <w:tc>
          <w:tcPr>
            <w:tcW w:w="0" w:type="auto"/>
            <w:tcBorders>
              <w:top w:val="single" w:sz="4" w:space="0" w:color="auto"/>
              <w:left w:val="single" w:sz="4" w:space="0" w:color="auto"/>
              <w:bottom w:val="single" w:sz="4" w:space="0" w:color="auto"/>
              <w:right w:val="single" w:sz="4" w:space="0" w:color="auto"/>
            </w:tcBorders>
            <w:vAlign w:val="center"/>
          </w:tcPr>
          <w:p w14:paraId="24773F9A" w14:textId="77777777" w:rsidR="003D1FAC" w:rsidRPr="003F3995" w:rsidRDefault="003D1FAC" w:rsidP="00E04980">
            <w:pPr>
              <w:jc w:val="center"/>
              <w:rPr>
                <w:snapToGrid w:val="0"/>
                <w:sz w:val="20"/>
              </w:rPr>
            </w:pPr>
            <w:r w:rsidRPr="003F3995">
              <w:rPr>
                <w:snapToGrid w:val="0"/>
                <w:sz w:val="20"/>
              </w:rPr>
              <w:t>339</w:t>
            </w:r>
          </w:p>
        </w:tc>
      </w:tr>
      <w:tr w:rsidR="005A4A2D" w:rsidRPr="003F3995" w14:paraId="34BD5050" w14:textId="77777777" w:rsidTr="0021646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2F20118" w14:textId="77777777" w:rsidR="003D1FAC" w:rsidRPr="003F3995" w:rsidRDefault="003D1FAC" w:rsidP="008F152C">
            <w:pPr>
              <w:rPr>
                <w:sz w:val="20"/>
              </w:rPr>
            </w:pPr>
            <w:r w:rsidRPr="003F3995">
              <w:rPr>
                <w:sz w:val="20"/>
              </w:rPr>
              <w:t xml:space="preserve">Gemiddelde </w:t>
            </w:r>
            <w:r w:rsidRPr="00182383">
              <w:rPr>
                <w:rFonts w:eastAsia="Symbol" w:cs="Symbol"/>
                <w:sz w:val="20"/>
              </w:rPr>
              <w:t>±</w:t>
            </w:r>
            <w:r w:rsidRPr="003F3995">
              <w:rPr>
                <w:sz w:val="20"/>
              </w:rPr>
              <w:t xml:space="preserve"> standaarddeviatie</w:t>
            </w:r>
            <w:r w:rsidRPr="003F3995">
              <w:rPr>
                <w:sz w:val="20"/>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4920E224" w14:textId="77777777" w:rsidR="003D1FAC" w:rsidRPr="003F3995" w:rsidRDefault="003D1FAC" w:rsidP="00E04980">
            <w:pPr>
              <w:jc w:val="center"/>
              <w:rPr>
                <w:snapToGrid w:val="0"/>
                <w:sz w:val="20"/>
              </w:rPr>
            </w:pPr>
            <w:r w:rsidRPr="003F3995">
              <w:rPr>
                <w:snapToGrid w:val="0"/>
                <w:sz w:val="20"/>
              </w:rPr>
              <w:t>0,2</w:t>
            </w:r>
            <w:r w:rsidR="00E65D3F" w:rsidRPr="003F3995">
              <w:rPr>
                <w:snapToGrid w:val="0"/>
                <w:sz w:val="20"/>
              </w:rPr>
              <w:t> </w:t>
            </w:r>
            <w:r w:rsidRPr="003F3995">
              <w:rPr>
                <w:snapToGrid w:val="0"/>
                <w:sz w:val="20"/>
              </w:rPr>
              <w:t>±</w:t>
            </w:r>
            <w:r w:rsidR="00E65D3F" w:rsidRPr="003F3995">
              <w:rPr>
                <w:snapToGrid w:val="0"/>
                <w:sz w:val="20"/>
              </w:rPr>
              <w:t> </w:t>
            </w:r>
            <w:r w:rsidRPr="003F3995">
              <w:rPr>
                <w:snapToGrid w:val="0"/>
                <w:sz w:val="20"/>
              </w:rPr>
              <w:t>0,3</w:t>
            </w:r>
          </w:p>
        </w:tc>
        <w:tc>
          <w:tcPr>
            <w:tcW w:w="0" w:type="auto"/>
            <w:tcBorders>
              <w:top w:val="single" w:sz="4" w:space="0" w:color="auto"/>
              <w:left w:val="single" w:sz="4" w:space="0" w:color="auto"/>
              <w:bottom w:val="single" w:sz="4" w:space="0" w:color="auto"/>
              <w:right w:val="single" w:sz="4" w:space="0" w:color="auto"/>
            </w:tcBorders>
            <w:vAlign w:val="center"/>
          </w:tcPr>
          <w:p w14:paraId="0D9052A0" w14:textId="77777777" w:rsidR="003D1FAC" w:rsidRPr="003F3995" w:rsidRDefault="003D1FAC" w:rsidP="00E04980">
            <w:pPr>
              <w:jc w:val="center"/>
              <w:rPr>
                <w:snapToGrid w:val="0"/>
                <w:sz w:val="20"/>
              </w:rPr>
            </w:pPr>
            <w:r w:rsidRPr="003F3995">
              <w:rPr>
                <w:snapToGrid w:val="0"/>
                <w:sz w:val="20"/>
              </w:rPr>
              <w:t>0,4</w:t>
            </w:r>
            <w:r w:rsidR="00E65D3F" w:rsidRPr="003F3995">
              <w:rPr>
                <w:snapToGrid w:val="0"/>
                <w:sz w:val="20"/>
              </w:rPr>
              <w:t> </w:t>
            </w:r>
            <w:r w:rsidRPr="003F3995">
              <w:rPr>
                <w:snapToGrid w:val="0"/>
                <w:sz w:val="20"/>
              </w:rPr>
              <w:t>±</w:t>
            </w:r>
            <w:r w:rsidR="00E65D3F" w:rsidRPr="003F3995">
              <w:rPr>
                <w:snapToGrid w:val="0"/>
                <w:sz w:val="20"/>
              </w:rPr>
              <w:t> </w:t>
            </w:r>
            <w:r w:rsidRPr="003F3995">
              <w:rPr>
                <w:snapToGrid w:val="0"/>
                <w:sz w:val="20"/>
              </w:rPr>
              <w:t>0,3</w:t>
            </w:r>
          </w:p>
        </w:tc>
        <w:tc>
          <w:tcPr>
            <w:tcW w:w="0" w:type="auto"/>
            <w:tcBorders>
              <w:top w:val="single" w:sz="4" w:space="0" w:color="auto"/>
              <w:left w:val="single" w:sz="4" w:space="0" w:color="auto"/>
              <w:bottom w:val="single" w:sz="4" w:space="0" w:color="auto"/>
              <w:right w:val="single" w:sz="4" w:space="0" w:color="auto"/>
            </w:tcBorders>
            <w:vAlign w:val="center"/>
          </w:tcPr>
          <w:p w14:paraId="74BE8BE7" w14:textId="77777777" w:rsidR="003D1FAC" w:rsidRPr="003F3995" w:rsidRDefault="003D1FAC" w:rsidP="00E04980">
            <w:pPr>
              <w:jc w:val="center"/>
              <w:rPr>
                <w:snapToGrid w:val="0"/>
                <w:sz w:val="20"/>
              </w:rPr>
            </w:pPr>
            <w:r w:rsidRPr="003F3995">
              <w:rPr>
                <w:snapToGrid w:val="0"/>
                <w:sz w:val="20"/>
              </w:rPr>
              <w:t>0,5</w:t>
            </w:r>
            <w:r w:rsidR="00E65D3F" w:rsidRPr="003F3995">
              <w:rPr>
                <w:snapToGrid w:val="0"/>
                <w:sz w:val="20"/>
              </w:rPr>
              <w:t> </w:t>
            </w:r>
            <w:r w:rsidRPr="003F3995">
              <w:rPr>
                <w:snapToGrid w:val="0"/>
                <w:sz w:val="20"/>
              </w:rPr>
              <w:t>±</w:t>
            </w:r>
            <w:r w:rsidR="00E65D3F" w:rsidRPr="003F3995">
              <w:rPr>
                <w:snapToGrid w:val="0"/>
                <w:sz w:val="20"/>
              </w:rPr>
              <w:t> </w:t>
            </w:r>
            <w:r w:rsidRPr="003F3995">
              <w:rPr>
                <w:snapToGrid w:val="0"/>
                <w:sz w:val="20"/>
              </w:rPr>
              <w:t>0,4</w:t>
            </w:r>
          </w:p>
        </w:tc>
        <w:tc>
          <w:tcPr>
            <w:tcW w:w="0" w:type="auto"/>
            <w:tcBorders>
              <w:top w:val="single" w:sz="4" w:space="0" w:color="auto"/>
              <w:left w:val="single" w:sz="4" w:space="0" w:color="auto"/>
              <w:bottom w:val="single" w:sz="4" w:space="0" w:color="auto"/>
              <w:right w:val="single" w:sz="4" w:space="0" w:color="auto"/>
            </w:tcBorders>
            <w:vAlign w:val="center"/>
          </w:tcPr>
          <w:p w14:paraId="4D0A1D92" w14:textId="77777777" w:rsidR="003D1FAC" w:rsidRPr="003F3995" w:rsidRDefault="003D1FAC" w:rsidP="00E04980">
            <w:pPr>
              <w:jc w:val="center"/>
              <w:rPr>
                <w:snapToGrid w:val="0"/>
                <w:sz w:val="20"/>
              </w:rPr>
            </w:pPr>
            <w:r w:rsidRPr="003F3995">
              <w:rPr>
                <w:snapToGrid w:val="0"/>
                <w:sz w:val="20"/>
              </w:rPr>
              <w:t>0,5</w:t>
            </w:r>
            <w:r w:rsidR="00E65D3F" w:rsidRPr="003F3995">
              <w:rPr>
                <w:snapToGrid w:val="0"/>
                <w:sz w:val="20"/>
              </w:rPr>
              <w:t> </w:t>
            </w:r>
            <w:r w:rsidRPr="003F3995">
              <w:rPr>
                <w:snapToGrid w:val="0"/>
                <w:sz w:val="20"/>
              </w:rPr>
              <w:t>±</w:t>
            </w:r>
            <w:r w:rsidR="00E65D3F" w:rsidRPr="003F3995">
              <w:rPr>
                <w:snapToGrid w:val="0"/>
                <w:sz w:val="20"/>
              </w:rPr>
              <w:t> </w:t>
            </w:r>
            <w:r w:rsidRPr="003F3995">
              <w:rPr>
                <w:snapToGrid w:val="0"/>
                <w:sz w:val="20"/>
              </w:rPr>
              <w:t>0,5</w:t>
            </w:r>
          </w:p>
        </w:tc>
        <w:tc>
          <w:tcPr>
            <w:tcW w:w="0" w:type="auto"/>
            <w:tcBorders>
              <w:top w:val="single" w:sz="4" w:space="0" w:color="auto"/>
              <w:left w:val="single" w:sz="4" w:space="0" w:color="auto"/>
              <w:bottom w:val="single" w:sz="4" w:space="0" w:color="auto"/>
              <w:right w:val="single" w:sz="4" w:space="0" w:color="auto"/>
            </w:tcBorders>
            <w:vAlign w:val="center"/>
          </w:tcPr>
          <w:p w14:paraId="181D3F3C" w14:textId="77777777" w:rsidR="003D1FAC" w:rsidRPr="003F3995" w:rsidRDefault="003D1FAC" w:rsidP="00E04980">
            <w:pPr>
              <w:jc w:val="center"/>
              <w:rPr>
                <w:snapToGrid w:val="0"/>
                <w:sz w:val="20"/>
              </w:rPr>
            </w:pPr>
            <w:r w:rsidRPr="003F3995">
              <w:rPr>
                <w:snapToGrid w:val="0"/>
                <w:sz w:val="20"/>
              </w:rPr>
              <w:t>0,4</w:t>
            </w:r>
            <w:r w:rsidR="00E65D3F" w:rsidRPr="003F3995">
              <w:rPr>
                <w:snapToGrid w:val="0"/>
                <w:sz w:val="20"/>
              </w:rPr>
              <w:t> </w:t>
            </w:r>
            <w:r w:rsidRPr="003F3995">
              <w:rPr>
                <w:snapToGrid w:val="0"/>
                <w:sz w:val="20"/>
              </w:rPr>
              <w:t>±</w:t>
            </w:r>
            <w:r w:rsidR="00E65D3F" w:rsidRPr="003F3995">
              <w:rPr>
                <w:snapToGrid w:val="0"/>
                <w:sz w:val="20"/>
              </w:rPr>
              <w:t> </w:t>
            </w:r>
            <w:r w:rsidRPr="003F3995">
              <w:rPr>
                <w:snapToGrid w:val="0"/>
                <w:sz w:val="20"/>
              </w:rPr>
              <w:t>0,4</w:t>
            </w:r>
          </w:p>
        </w:tc>
        <w:tc>
          <w:tcPr>
            <w:tcW w:w="0" w:type="auto"/>
            <w:tcBorders>
              <w:top w:val="single" w:sz="4" w:space="0" w:color="auto"/>
              <w:left w:val="single" w:sz="4" w:space="0" w:color="auto"/>
              <w:bottom w:val="single" w:sz="4" w:space="0" w:color="auto"/>
              <w:right w:val="single" w:sz="4" w:space="0" w:color="auto"/>
            </w:tcBorders>
            <w:vAlign w:val="center"/>
          </w:tcPr>
          <w:p w14:paraId="350FA86E" w14:textId="77777777" w:rsidR="003D1FAC" w:rsidRPr="003F3995" w:rsidRDefault="003D1FAC" w:rsidP="00E04980">
            <w:pPr>
              <w:jc w:val="center"/>
              <w:rPr>
                <w:snapToGrid w:val="0"/>
                <w:sz w:val="20"/>
              </w:rPr>
            </w:pPr>
            <w:r w:rsidRPr="003F3995">
              <w:rPr>
                <w:snapToGrid w:val="0"/>
                <w:sz w:val="20"/>
              </w:rPr>
              <w:t>0,4</w:t>
            </w:r>
            <w:r w:rsidR="00E65D3F" w:rsidRPr="003F3995">
              <w:rPr>
                <w:snapToGrid w:val="0"/>
                <w:sz w:val="20"/>
              </w:rPr>
              <w:t> </w:t>
            </w:r>
            <w:r w:rsidRPr="003F3995">
              <w:rPr>
                <w:snapToGrid w:val="0"/>
                <w:sz w:val="20"/>
              </w:rPr>
              <w:t>±</w:t>
            </w:r>
            <w:r w:rsidR="00E65D3F" w:rsidRPr="003F3995">
              <w:rPr>
                <w:snapToGrid w:val="0"/>
                <w:sz w:val="20"/>
              </w:rPr>
              <w:t> </w:t>
            </w:r>
            <w:r w:rsidRPr="003F3995">
              <w:rPr>
                <w:snapToGrid w:val="0"/>
                <w:sz w:val="20"/>
              </w:rPr>
              <w:t>0,4</w:t>
            </w:r>
          </w:p>
        </w:tc>
      </w:tr>
      <w:tr w:rsidR="003D1FAC" w:rsidRPr="003F3995" w14:paraId="3D998CA2" w14:textId="77777777" w:rsidTr="0021646B">
        <w:trPr>
          <w:cantSplit/>
          <w:jc w:val="center"/>
        </w:trPr>
        <w:tc>
          <w:tcPr>
            <w:tcW w:w="0" w:type="auto"/>
            <w:gridSpan w:val="7"/>
            <w:tcBorders>
              <w:top w:val="nil"/>
              <w:bottom w:val="nil"/>
            </w:tcBorders>
            <w:vAlign w:val="center"/>
          </w:tcPr>
          <w:p w14:paraId="5DBEEA6C" w14:textId="77777777" w:rsidR="003D1FAC" w:rsidRPr="003F3995" w:rsidRDefault="003D1FAC" w:rsidP="008F152C">
            <w:pPr>
              <w:tabs>
                <w:tab w:val="left" w:pos="284"/>
              </w:tabs>
              <w:ind w:left="284" w:hanging="284"/>
              <w:rPr>
                <w:sz w:val="18"/>
                <w:szCs w:val="18"/>
              </w:rPr>
            </w:pPr>
            <w:r w:rsidRPr="003F3995">
              <w:rPr>
                <w:vertAlign w:val="superscript"/>
              </w:rPr>
              <w:t>a</w:t>
            </w:r>
            <w:r w:rsidRPr="003F3995">
              <w:rPr>
                <w:sz w:val="18"/>
                <w:szCs w:val="18"/>
              </w:rPr>
              <w:tab/>
              <w:t>controle = Alle patiënten hadden actieve RA ondanks behandeling met stabiele doses methotrexaat gedurende 6</w:t>
            </w:r>
            <w:r w:rsidR="00292CCF" w:rsidRPr="003F3995">
              <w:rPr>
                <w:sz w:val="18"/>
                <w:szCs w:val="18"/>
              </w:rPr>
              <w:t> maanden</w:t>
            </w:r>
            <w:r w:rsidRPr="003F3995">
              <w:rPr>
                <w:sz w:val="18"/>
                <w:szCs w:val="18"/>
              </w:rPr>
              <w:t xml:space="preserve"> vóór het begin van het onderzoek en bleven stabiele doses krijgen gedurende het onderzoek. Gelijktijdig gebruik van stabiele doses orale corticosteroïden (</w:t>
            </w:r>
            <w:r w:rsidR="00E65D3F" w:rsidRPr="003F3995">
              <w:rPr>
                <w:sz w:val="18"/>
                <w:szCs w:val="18"/>
              </w:rPr>
              <w:t>≤</w:t>
            </w:r>
            <w:r w:rsidRPr="003F3995">
              <w:rPr>
                <w:sz w:val="18"/>
                <w:szCs w:val="18"/>
              </w:rPr>
              <w:t> 10 mg/dag) en/of NSAIDs werd toegestaan en folaatsupplementen werden toegediend.</w:t>
            </w:r>
          </w:p>
          <w:p w14:paraId="00341784" w14:textId="77777777" w:rsidR="003D1FAC" w:rsidRPr="003F3995" w:rsidRDefault="003D1FAC" w:rsidP="008F152C">
            <w:pPr>
              <w:tabs>
                <w:tab w:val="left" w:pos="284"/>
              </w:tabs>
              <w:ind w:left="284" w:hanging="284"/>
              <w:rPr>
                <w:sz w:val="18"/>
                <w:szCs w:val="18"/>
              </w:rPr>
            </w:pPr>
            <w:r w:rsidRPr="003F3995">
              <w:rPr>
                <w:vertAlign w:val="superscript"/>
              </w:rPr>
              <w:t>b</w:t>
            </w:r>
            <w:r w:rsidRPr="003F3995">
              <w:rPr>
                <w:sz w:val="18"/>
                <w:szCs w:val="18"/>
              </w:rPr>
              <w:tab/>
              <w:t>alle doses infliximab die gegeven werden in combinatie met methotrexaat en folaat; sommige patiënten kregen eveneens corticosteroïden en/of NSAIDs.</w:t>
            </w:r>
          </w:p>
          <w:p w14:paraId="6976D41B" w14:textId="77777777" w:rsidR="003D1FAC" w:rsidRPr="003F3995" w:rsidRDefault="003D1FAC" w:rsidP="008F152C">
            <w:pPr>
              <w:tabs>
                <w:tab w:val="left" w:pos="284"/>
              </w:tabs>
              <w:ind w:left="284" w:hanging="284"/>
              <w:rPr>
                <w:sz w:val="18"/>
                <w:szCs w:val="18"/>
              </w:rPr>
            </w:pPr>
            <w:r w:rsidRPr="003F3995">
              <w:rPr>
                <w:vertAlign w:val="superscript"/>
              </w:rPr>
              <w:t>c</w:t>
            </w:r>
            <w:r w:rsidRPr="003F3995">
              <w:rPr>
                <w:sz w:val="18"/>
                <w:szCs w:val="18"/>
              </w:rPr>
              <w:tab/>
              <w:t>p &lt; 0,001, voor elke groep die behandeld werd met infliximab versus controle</w:t>
            </w:r>
          </w:p>
          <w:p w14:paraId="0EB3EFA6" w14:textId="77777777" w:rsidR="003D1FAC" w:rsidRPr="003F3995" w:rsidRDefault="003D1FAC" w:rsidP="008F152C">
            <w:pPr>
              <w:tabs>
                <w:tab w:val="left" w:pos="284"/>
              </w:tabs>
              <w:ind w:left="284" w:hanging="284"/>
              <w:rPr>
                <w:sz w:val="18"/>
                <w:szCs w:val="18"/>
              </w:rPr>
            </w:pPr>
            <w:r w:rsidRPr="003F3995">
              <w:rPr>
                <w:vertAlign w:val="superscript"/>
              </w:rPr>
              <w:t>d</w:t>
            </w:r>
            <w:r w:rsidRPr="003F3995">
              <w:rPr>
                <w:sz w:val="18"/>
                <w:szCs w:val="18"/>
              </w:rPr>
              <w:tab/>
              <w:t>hogere waarden duiden op meer gewrichtsbeschadiging.</w:t>
            </w:r>
          </w:p>
          <w:p w14:paraId="27FD5B05" w14:textId="77777777" w:rsidR="003D1FAC" w:rsidRPr="003F3995" w:rsidRDefault="003D1FAC" w:rsidP="008F152C">
            <w:pPr>
              <w:tabs>
                <w:tab w:val="left" w:pos="284"/>
              </w:tabs>
              <w:ind w:left="284" w:hanging="284"/>
              <w:rPr>
                <w:sz w:val="16"/>
                <w:szCs w:val="16"/>
              </w:rPr>
            </w:pPr>
            <w:r w:rsidRPr="003F3995">
              <w:rPr>
                <w:vertAlign w:val="superscript"/>
              </w:rPr>
              <w:t>e</w:t>
            </w:r>
            <w:r w:rsidRPr="003F3995">
              <w:rPr>
                <w:sz w:val="18"/>
                <w:szCs w:val="18"/>
              </w:rPr>
              <w:tab/>
              <w:t>HAQ = Health Assessment Questionnaire; hogere waarden duiden op lagere invaliditeit.</w:t>
            </w:r>
          </w:p>
        </w:tc>
      </w:tr>
    </w:tbl>
    <w:p w14:paraId="46B4F712" w14:textId="77777777" w:rsidR="003D1FAC" w:rsidRPr="003F3995" w:rsidRDefault="003D1FAC" w:rsidP="008F152C">
      <w:pPr>
        <w:widowControl w:val="0"/>
      </w:pPr>
    </w:p>
    <w:p w14:paraId="27774DAD" w14:textId="77777777" w:rsidR="003D1FAC" w:rsidRPr="003F3995" w:rsidRDefault="003D1FAC" w:rsidP="008F152C">
      <w:r w:rsidRPr="003F3995">
        <w:t>Het ASPIRE-onderzoek evalueerde de respons na 54</w:t>
      </w:r>
      <w:r w:rsidR="0005501F" w:rsidRPr="003F3995">
        <w:t> weken</w:t>
      </w:r>
      <w:r w:rsidRPr="003F3995">
        <w:t xml:space="preserve"> bij 1.004 patiënten met vroege (duur van ziekte </w:t>
      </w:r>
      <w:r w:rsidRPr="003F3995">
        <w:rPr>
          <w:snapToGrid w:val="0"/>
        </w:rPr>
        <w:t>≤ 3</w:t>
      </w:r>
      <w:r w:rsidR="0005501F" w:rsidRPr="003F3995">
        <w:rPr>
          <w:snapToGrid w:val="0"/>
        </w:rPr>
        <w:t> jaar</w:t>
      </w:r>
      <w:r w:rsidRPr="003F3995">
        <w:rPr>
          <w:snapToGrid w:val="0"/>
        </w:rPr>
        <w:t>, mediaan 0,6</w:t>
      </w:r>
      <w:r w:rsidR="0005501F" w:rsidRPr="003F3995">
        <w:rPr>
          <w:snapToGrid w:val="0"/>
        </w:rPr>
        <w:t> jaar</w:t>
      </w:r>
      <w:r w:rsidRPr="003F3995">
        <w:rPr>
          <w:snapToGrid w:val="0"/>
        </w:rPr>
        <w:t xml:space="preserve">) </w:t>
      </w:r>
      <w:r w:rsidRPr="003F3995">
        <w:t>actieve reumatoïde artritis (het mediane aantal opgezwollen en pijnlijke gewrichten bedroeg respectievelijk 19 en 31) die nog niet eerder met methotrexaat behandeld werden. Alle patiënten kregen methotrexaat (geoptimaliseerd tot 20 mg/week in week 8) en placebo, 3 mg/kg of 6 mg/kg infliximab in week 0, 2 en 6, en daarna om de 8</w:t>
      </w:r>
      <w:r w:rsidR="0005501F" w:rsidRPr="003F3995">
        <w:t> weken</w:t>
      </w:r>
      <w:r w:rsidRPr="003F3995">
        <w:t xml:space="preserve">. De resultaten van week 54 worden weergegeven in </w:t>
      </w:r>
      <w:r w:rsidR="0005501F" w:rsidRPr="003F3995">
        <w:t>Tabel </w:t>
      </w:r>
      <w:r w:rsidRPr="003F3995">
        <w:t>4.</w:t>
      </w:r>
    </w:p>
    <w:p w14:paraId="26EB9B0C" w14:textId="77777777" w:rsidR="003D1FAC" w:rsidRPr="003F3995" w:rsidRDefault="003D1FAC" w:rsidP="008F152C"/>
    <w:p w14:paraId="37A7F3DA" w14:textId="77777777" w:rsidR="003D1FAC" w:rsidRPr="003F3995" w:rsidRDefault="003D1FAC" w:rsidP="008F152C">
      <w:r w:rsidRPr="003F3995">
        <w:t>Na 54</w:t>
      </w:r>
      <w:r w:rsidR="0005501F" w:rsidRPr="003F3995">
        <w:t> weken</w:t>
      </w:r>
      <w:r w:rsidRPr="003F3995">
        <w:t xml:space="preserve"> behandeling leidden beide doses infliximab + methotrexaat tot een statistisch significant grotere vermindering van </w:t>
      </w:r>
      <w:r w:rsidR="007641C5" w:rsidRPr="003F3995">
        <w:t>klachten</w:t>
      </w:r>
      <w:r w:rsidRPr="003F3995">
        <w:t xml:space="preserve"> en symptomen in vergelijking met methotrexaat alleen, gemeten op basis van het aantal patiënten met ACR20, 50 en 70-respons.</w:t>
      </w:r>
    </w:p>
    <w:p w14:paraId="4142B987" w14:textId="77777777" w:rsidR="003D1FAC" w:rsidRPr="003F3995" w:rsidRDefault="003D1FAC" w:rsidP="008F152C"/>
    <w:p w14:paraId="37D446E3" w14:textId="77777777" w:rsidR="003D1FAC" w:rsidRPr="003F3995" w:rsidRDefault="003D1FAC" w:rsidP="008F152C">
      <w:r w:rsidRPr="003F3995">
        <w:t>In het ASPIRE-onderzoek had meer dan 90</w:t>
      </w:r>
      <w:r w:rsidR="003E7730" w:rsidRPr="003F3995">
        <w:t> %</w:t>
      </w:r>
      <w:r w:rsidRPr="003F3995">
        <w:t xml:space="preserve"> van de patiënten ten minste twee röntgenfoto’s die geëvalueerd konden worden. Een vermindering van de snelheid van progressie van structurele </w:t>
      </w:r>
      <w:r w:rsidRPr="003F3995">
        <w:lastRenderedPageBreak/>
        <w:t>gewrichtsbeschadiging werd na week 30 en 54 waargenomen bij de groepen die infliximab + methotrexaat toegediend kregen in vergelijking met methotrexaat alleen.</w:t>
      </w:r>
    </w:p>
    <w:p w14:paraId="65B039F2" w14:textId="77777777" w:rsidR="003D1FAC" w:rsidRPr="003F3995" w:rsidRDefault="003D1FAC" w:rsidP="008F152C"/>
    <w:p w14:paraId="34ABDDB2" w14:textId="77777777" w:rsidR="003D1FAC" w:rsidRPr="003F3995" w:rsidRDefault="0005501F" w:rsidP="00E04980">
      <w:pPr>
        <w:keepNext/>
        <w:jc w:val="center"/>
        <w:rPr>
          <w:b/>
          <w:bCs/>
        </w:rPr>
      </w:pPr>
      <w:r w:rsidRPr="003F3995">
        <w:rPr>
          <w:b/>
          <w:bCs/>
        </w:rPr>
        <w:t>Tabel </w:t>
      </w:r>
      <w:r w:rsidR="003D1FAC" w:rsidRPr="003F3995">
        <w:rPr>
          <w:b/>
          <w:bCs/>
        </w:rPr>
        <w:t>4</w:t>
      </w:r>
    </w:p>
    <w:p w14:paraId="4064B4E7" w14:textId="77777777" w:rsidR="003D1FAC" w:rsidRPr="003F3995" w:rsidRDefault="003D1FAC" w:rsidP="00E04980">
      <w:pPr>
        <w:keepNext/>
        <w:jc w:val="center"/>
        <w:rPr>
          <w:b/>
        </w:rPr>
      </w:pPr>
      <w:r w:rsidRPr="003F3995">
        <w:rPr>
          <w:b/>
        </w:rPr>
        <w:t>Effecten op ACRn, structurele gewrichtsbeschadiging en fysiek functioneren in week 54, ASPIRE</w:t>
      </w:r>
    </w:p>
    <w:tbl>
      <w:tblPr>
        <w:tblW w:w="9072" w:type="dxa"/>
        <w:jc w:val="center"/>
        <w:tblLayout w:type="fixed"/>
        <w:tblLook w:val="0000" w:firstRow="0" w:lastRow="0" w:firstColumn="0" w:lastColumn="0" w:noHBand="0" w:noVBand="0"/>
      </w:tblPr>
      <w:tblGrid>
        <w:gridCol w:w="3553"/>
        <w:gridCol w:w="1561"/>
        <w:gridCol w:w="1277"/>
        <w:gridCol w:w="1277"/>
        <w:gridCol w:w="1404"/>
      </w:tblGrid>
      <w:tr w:rsidR="00E04980" w:rsidRPr="003F3995" w14:paraId="59B9B5C3" w14:textId="77777777" w:rsidTr="00E04980">
        <w:trPr>
          <w:cantSplit/>
          <w:jc w:val="center"/>
        </w:trPr>
        <w:tc>
          <w:tcPr>
            <w:tcW w:w="3553" w:type="dxa"/>
            <w:vMerge w:val="restart"/>
            <w:tcBorders>
              <w:top w:val="single" w:sz="4" w:space="0" w:color="auto"/>
              <w:left w:val="single" w:sz="4" w:space="0" w:color="auto"/>
              <w:right w:val="single" w:sz="4" w:space="0" w:color="auto"/>
            </w:tcBorders>
            <w:vAlign w:val="bottom"/>
          </w:tcPr>
          <w:p w14:paraId="727CE771" w14:textId="77777777" w:rsidR="00E04980" w:rsidRPr="003F3995" w:rsidRDefault="00E04980" w:rsidP="00E04980">
            <w:pPr>
              <w:keepNext/>
              <w:rPr>
                <w:sz w:val="20"/>
              </w:rPr>
            </w:pPr>
          </w:p>
        </w:tc>
        <w:tc>
          <w:tcPr>
            <w:tcW w:w="1561" w:type="dxa"/>
            <w:vMerge w:val="restart"/>
            <w:tcBorders>
              <w:top w:val="single" w:sz="4" w:space="0" w:color="auto"/>
              <w:left w:val="single" w:sz="4" w:space="0" w:color="auto"/>
              <w:right w:val="single" w:sz="4" w:space="0" w:color="auto"/>
            </w:tcBorders>
            <w:vAlign w:val="bottom"/>
          </w:tcPr>
          <w:p w14:paraId="3CC7DEF9" w14:textId="77777777" w:rsidR="00E04980" w:rsidRPr="003F3995" w:rsidRDefault="00E04980" w:rsidP="00E04980">
            <w:pPr>
              <w:keepNext/>
              <w:jc w:val="center"/>
              <w:rPr>
                <w:sz w:val="20"/>
              </w:rPr>
            </w:pPr>
            <w:r w:rsidRPr="003F3995">
              <w:rPr>
                <w:sz w:val="20"/>
              </w:rPr>
              <w:t>Placebo + MTX</w:t>
            </w:r>
          </w:p>
        </w:tc>
        <w:tc>
          <w:tcPr>
            <w:tcW w:w="3958" w:type="dxa"/>
            <w:gridSpan w:val="3"/>
            <w:tcBorders>
              <w:top w:val="single" w:sz="4" w:space="0" w:color="auto"/>
              <w:left w:val="single" w:sz="4" w:space="0" w:color="auto"/>
              <w:bottom w:val="single" w:sz="4" w:space="0" w:color="auto"/>
              <w:right w:val="single" w:sz="4" w:space="0" w:color="auto"/>
            </w:tcBorders>
            <w:vAlign w:val="bottom"/>
          </w:tcPr>
          <w:p w14:paraId="5AC1D949" w14:textId="77777777" w:rsidR="00E04980" w:rsidRPr="003F3995" w:rsidRDefault="00E04980" w:rsidP="00E04980">
            <w:pPr>
              <w:keepNext/>
              <w:jc w:val="center"/>
              <w:rPr>
                <w:sz w:val="20"/>
              </w:rPr>
            </w:pPr>
            <w:r w:rsidRPr="003F3995">
              <w:rPr>
                <w:sz w:val="20"/>
              </w:rPr>
              <w:t>Infliximab + MTX</w:t>
            </w:r>
          </w:p>
        </w:tc>
      </w:tr>
      <w:tr w:rsidR="00E04980" w:rsidRPr="003F3995" w14:paraId="1C76C66A" w14:textId="77777777" w:rsidTr="00E04980">
        <w:trPr>
          <w:cantSplit/>
          <w:jc w:val="center"/>
        </w:trPr>
        <w:tc>
          <w:tcPr>
            <w:tcW w:w="3553" w:type="dxa"/>
            <w:vMerge/>
            <w:tcBorders>
              <w:left w:val="single" w:sz="4" w:space="0" w:color="auto"/>
              <w:bottom w:val="single" w:sz="4" w:space="0" w:color="auto"/>
              <w:right w:val="single" w:sz="4" w:space="0" w:color="auto"/>
            </w:tcBorders>
            <w:vAlign w:val="bottom"/>
          </w:tcPr>
          <w:p w14:paraId="447ED76D" w14:textId="77777777" w:rsidR="00E04980" w:rsidRPr="003F3995" w:rsidRDefault="00E04980" w:rsidP="008F152C">
            <w:pPr>
              <w:rPr>
                <w:sz w:val="20"/>
              </w:rPr>
            </w:pPr>
          </w:p>
        </w:tc>
        <w:tc>
          <w:tcPr>
            <w:tcW w:w="1561" w:type="dxa"/>
            <w:vMerge/>
            <w:tcBorders>
              <w:left w:val="single" w:sz="4" w:space="0" w:color="auto"/>
              <w:bottom w:val="single" w:sz="4" w:space="0" w:color="auto"/>
              <w:right w:val="single" w:sz="4" w:space="0" w:color="auto"/>
            </w:tcBorders>
            <w:vAlign w:val="bottom"/>
          </w:tcPr>
          <w:p w14:paraId="511B456A" w14:textId="77777777" w:rsidR="00E04980" w:rsidRPr="003F3995" w:rsidRDefault="00E04980" w:rsidP="008F152C">
            <w:pPr>
              <w:jc w:val="center"/>
              <w:rPr>
                <w:sz w:val="20"/>
              </w:rPr>
            </w:pPr>
          </w:p>
        </w:tc>
        <w:tc>
          <w:tcPr>
            <w:tcW w:w="1277" w:type="dxa"/>
            <w:tcBorders>
              <w:top w:val="single" w:sz="4" w:space="0" w:color="auto"/>
              <w:left w:val="single" w:sz="4" w:space="0" w:color="auto"/>
              <w:bottom w:val="single" w:sz="4" w:space="0" w:color="auto"/>
              <w:right w:val="single" w:sz="4" w:space="0" w:color="auto"/>
            </w:tcBorders>
            <w:vAlign w:val="bottom"/>
          </w:tcPr>
          <w:p w14:paraId="1E42E507" w14:textId="77777777" w:rsidR="00E04980" w:rsidRPr="003F3995" w:rsidRDefault="00E04980" w:rsidP="008F152C">
            <w:pPr>
              <w:jc w:val="center"/>
              <w:rPr>
                <w:sz w:val="20"/>
              </w:rPr>
            </w:pPr>
            <w:r w:rsidRPr="003F3995">
              <w:rPr>
                <w:sz w:val="20"/>
              </w:rPr>
              <w:t>3 mg/kg</w:t>
            </w:r>
          </w:p>
        </w:tc>
        <w:tc>
          <w:tcPr>
            <w:tcW w:w="1277" w:type="dxa"/>
            <w:tcBorders>
              <w:top w:val="single" w:sz="4" w:space="0" w:color="auto"/>
              <w:left w:val="single" w:sz="4" w:space="0" w:color="auto"/>
              <w:bottom w:val="single" w:sz="4" w:space="0" w:color="auto"/>
              <w:right w:val="single" w:sz="4" w:space="0" w:color="auto"/>
            </w:tcBorders>
            <w:vAlign w:val="bottom"/>
          </w:tcPr>
          <w:p w14:paraId="0758F824" w14:textId="77777777" w:rsidR="00E04980" w:rsidRPr="003F3995" w:rsidRDefault="00E04980" w:rsidP="008F152C">
            <w:pPr>
              <w:jc w:val="center"/>
              <w:rPr>
                <w:sz w:val="20"/>
              </w:rPr>
            </w:pPr>
            <w:r w:rsidRPr="003F3995">
              <w:rPr>
                <w:sz w:val="20"/>
              </w:rPr>
              <w:t>6 mg/kg</w:t>
            </w:r>
          </w:p>
        </w:tc>
        <w:tc>
          <w:tcPr>
            <w:tcW w:w="1404" w:type="dxa"/>
            <w:tcBorders>
              <w:top w:val="single" w:sz="4" w:space="0" w:color="auto"/>
              <w:left w:val="single" w:sz="4" w:space="0" w:color="auto"/>
              <w:bottom w:val="single" w:sz="4" w:space="0" w:color="auto"/>
              <w:right w:val="single" w:sz="4" w:space="0" w:color="auto"/>
            </w:tcBorders>
            <w:vAlign w:val="bottom"/>
          </w:tcPr>
          <w:p w14:paraId="7B343233" w14:textId="77777777" w:rsidR="00E04980" w:rsidRPr="003F3995" w:rsidRDefault="00E04980" w:rsidP="008F152C">
            <w:pPr>
              <w:jc w:val="center"/>
              <w:rPr>
                <w:sz w:val="20"/>
              </w:rPr>
            </w:pPr>
            <w:r w:rsidRPr="003F3995">
              <w:rPr>
                <w:sz w:val="20"/>
              </w:rPr>
              <w:t>Gecombineerd</w:t>
            </w:r>
          </w:p>
        </w:tc>
      </w:tr>
      <w:tr w:rsidR="003D1FAC" w:rsidRPr="003F3995" w14:paraId="76D6211F" w14:textId="77777777" w:rsidTr="00E04980">
        <w:trPr>
          <w:cantSplit/>
          <w:jc w:val="center"/>
        </w:trPr>
        <w:tc>
          <w:tcPr>
            <w:tcW w:w="3553" w:type="dxa"/>
            <w:tcBorders>
              <w:top w:val="single" w:sz="4" w:space="0" w:color="auto"/>
              <w:left w:val="single" w:sz="4" w:space="0" w:color="auto"/>
              <w:bottom w:val="single" w:sz="4" w:space="0" w:color="auto"/>
              <w:right w:val="single" w:sz="4" w:space="0" w:color="auto"/>
            </w:tcBorders>
            <w:vAlign w:val="bottom"/>
          </w:tcPr>
          <w:p w14:paraId="13A69BF7" w14:textId="77777777" w:rsidR="003D1FAC" w:rsidRPr="003F3995" w:rsidRDefault="003D1FAC" w:rsidP="008F152C">
            <w:pPr>
              <w:rPr>
                <w:sz w:val="20"/>
              </w:rPr>
            </w:pPr>
            <w:r w:rsidRPr="003F3995">
              <w:rPr>
                <w:sz w:val="20"/>
              </w:rPr>
              <w:t>Gerandomiseerde patiënten</w:t>
            </w:r>
          </w:p>
        </w:tc>
        <w:tc>
          <w:tcPr>
            <w:tcW w:w="1561" w:type="dxa"/>
            <w:tcBorders>
              <w:top w:val="single" w:sz="4" w:space="0" w:color="auto"/>
              <w:left w:val="single" w:sz="4" w:space="0" w:color="auto"/>
              <w:bottom w:val="single" w:sz="4" w:space="0" w:color="auto"/>
              <w:right w:val="single" w:sz="4" w:space="0" w:color="auto"/>
            </w:tcBorders>
            <w:vAlign w:val="center"/>
          </w:tcPr>
          <w:p w14:paraId="79BA02D5" w14:textId="77777777" w:rsidR="003D1FAC" w:rsidRPr="003F3995" w:rsidRDefault="003D1FAC" w:rsidP="00E04980">
            <w:pPr>
              <w:jc w:val="center"/>
              <w:rPr>
                <w:sz w:val="20"/>
              </w:rPr>
            </w:pPr>
            <w:r w:rsidRPr="003F3995">
              <w:rPr>
                <w:sz w:val="20"/>
              </w:rPr>
              <w:t>282</w:t>
            </w:r>
          </w:p>
        </w:tc>
        <w:tc>
          <w:tcPr>
            <w:tcW w:w="1277" w:type="dxa"/>
            <w:tcBorders>
              <w:top w:val="single" w:sz="4" w:space="0" w:color="auto"/>
              <w:left w:val="single" w:sz="4" w:space="0" w:color="auto"/>
              <w:bottom w:val="single" w:sz="4" w:space="0" w:color="auto"/>
              <w:right w:val="single" w:sz="4" w:space="0" w:color="auto"/>
            </w:tcBorders>
            <w:vAlign w:val="center"/>
          </w:tcPr>
          <w:p w14:paraId="700B96BE" w14:textId="77777777" w:rsidR="003D1FAC" w:rsidRPr="003F3995" w:rsidRDefault="003D1FAC" w:rsidP="00E04980">
            <w:pPr>
              <w:jc w:val="center"/>
              <w:rPr>
                <w:sz w:val="20"/>
              </w:rPr>
            </w:pPr>
            <w:r w:rsidRPr="003F3995">
              <w:rPr>
                <w:sz w:val="20"/>
              </w:rPr>
              <w:t>359</w:t>
            </w:r>
          </w:p>
        </w:tc>
        <w:tc>
          <w:tcPr>
            <w:tcW w:w="1277" w:type="dxa"/>
            <w:tcBorders>
              <w:top w:val="single" w:sz="4" w:space="0" w:color="auto"/>
              <w:left w:val="single" w:sz="4" w:space="0" w:color="auto"/>
              <w:bottom w:val="single" w:sz="4" w:space="0" w:color="auto"/>
              <w:right w:val="single" w:sz="4" w:space="0" w:color="auto"/>
            </w:tcBorders>
            <w:vAlign w:val="center"/>
          </w:tcPr>
          <w:p w14:paraId="07A2F07C" w14:textId="77777777" w:rsidR="003D1FAC" w:rsidRPr="003F3995" w:rsidRDefault="003D1FAC" w:rsidP="00E04980">
            <w:pPr>
              <w:jc w:val="center"/>
              <w:rPr>
                <w:sz w:val="20"/>
              </w:rPr>
            </w:pPr>
            <w:r w:rsidRPr="003F3995">
              <w:rPr>
                <w:sz w:val="20"/>
              </w:rPr>
              <w:t>363</w:t>
            </w:r>
          </w:p>
        </w:tc>
        <w:tc>
          <w:tcPr>
            <w:tcW w:w="1404" w:type="dxa"/>
            <w:tcBorders>
              <w:top w:val="single" w:sz="4" w:space="0" w:color="auto"/>
              <w:left w:val="single" w:sz="4" w:space="0" w:color="auto"/>
              <w:bottom w:val="single" w:sz="4" w:space="0" w:color="auto"/>
              <w:right w:val="single" w:sz="4" w:space="0" w:color="auto"/>
            </w:tcBorders>
            <w:vAlign w:val="center"/>
          </w:tcPr>
          <w:p w14:paraId="10F08976" w14:textId="77777777" w:rsidR="003D1FAC" w:rsidRPr="003F3995" w:rsidRDefault="003D1FAC" w:rsidP="00E04980">
            <w:pPr>
              <w:jc w:val="center"/>
              <w:rPr>
                <w:sz w:val="20"/>
              </w:rPr>
            </w:pPr>
            <w:r w:rsidRPr="003F3995">
              <w:rPr>
                <w:sz w:val="20"/>
              </w:rPr>
              <w:t>722</w:t>
            </w:r>
          </w:p>
        </w:tc>
      </w:tr>
      <w:tr w:rsidR="003D1FAC" w:rsidRPr="003F3995" w14:paraId="7655CA55" w14:textId="77777777" w:rsidTr="00E04980">
        <w:trPr>
          <w:cantSplit/>
          <w:jc w:val="center"/>
        </w:trPr>
        <w:tc>
          <w:tcPr>
            <w:tcW w:w="3553" w:type="dxa"/>
            <w:tcBorders>
              <w:top w:val="single" w:sz="4" w:space="0" w:color="auto"/>
              <w:left w:val="single" w:sz="4" w:space="0" w:color="auto"/>
              <w:bottom w:val="single" w:sz="4" w:space="0" w:color="auto"/>
              <w:right w:val="single" w:sz="4" w:space="0" w:color="auto"/>
            </w:tcBorders>
            <w:vAlign w:val="bottom"/>
          </w:tcPr>
          <w:p w14:paraId="0FC19761" w14:textId="77777777" w:rsidR="003D1FAC" w:rsidRPr="003F3995" w:rsidRDefault="003D1FAC" w:rsidP="008F152C">
            <w:pPr>
              <w:rPr>
                <w:sz w:val="20"/>
              </w:rPr>
            </w:pPr>
            <w:r w:rsidRPr="003F3995">
              <w:rPr>
                <w:sz w:val="20"/>
              </w:rPr>
              <w:t>Percentage ACR-verbetering</w:t>
            </w:r>
          </w:p>
        </w:tc>
        <w:tc>
          <w:tcPr>
            <w:tcW w:w="1561" w:type="dxa"/>
            <w:tcBorders>
              <w:top w:val="single" w:sz="4" w:space="0" w:color="auto"/>
              <w:left w:val="single" w:sz="4" w:space="0" w:color="auto"/>
              <w:bottom w:val="single" w:sz="4" w:space="0" w:color="auto"/>
              <w:right w:val="single" w:sz="4" w:space="0" w:color="auto"/>
            </w:tcBorders>
            <w:vAlign w:val="center"/>
          </w:tcPr>
          <w:p w14:paraId="10D9141F" w14:textId="77777777" w:rsidR="003D1FAC" w:rsidRPr="003F3995" w:rsidRDefault="003D1FAC" w:rsidP="00E04980">
            <w:pPr>
              <w:jc w:val="center"/>
              <w:rPr>
                <w:sz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72E59F5B" w14:textId="77777777" w:rsidR="003D1FAC" w:rsidRPr="003F3995" w:rsidRDefault="003D1FAC" w:rsidP="00E04980">
            <w:pPr>
              <w:jc w:val="center"/>
              <w:rPr>
                <w:sz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6E1F6BCE" w14:textId="77777777" w:rsidR="003D1FAC" w:rsidRPr="003F3995" w:rsidRDefault="003D1FAC" w:rsidP="00E04980">
            <w:pPr>
              <w:jc w:val="center"/>
              <w:rPr>
                <w:sz w:val="20"/>
              </w:rPr>
            </w:pPr>
          </w:p>
        </w:tc>
        <w:tc>
          <w:tcPr>
            <w:tcW w:w="1404" w:type="dxa"/>
            <w:tcBorders>
              <w:top w:val="single" w:sz="4" w:space="0" w:color="auto"/>
              <w:left w:val="single" w:sz="4" w:space="0" w:color="auto"/>
              <w:bottom w:val="single" w:sz="4" w:space="0" w:color="auto"/>
              <w:right w:val="single" w:sz="4" w:space="0" w:color="auto"/>
            </w:tcBorders>
            <w:vAlign w:val="center"/>
          </w:tcPr>
          <w:p w14:paraId="4677A084" w14:textId="77777777" w:rsidR="003D1FAC" w:rsidRPr="003F3995" w:rsidRDefault="003D1FAC" w:rsidP="00E04980">
            <w:pPr>
              <w:jc w:val="center"/>
              <w:rPr>
                <w:sz w:val="20"/>
              </w:rPr>
            </w:pPr>
          </w:p>
        </w:tc>
      </w:tr>
      <w:tr w:rsidR="003D1FAC" w:rsidRPr="003F3995" w14:paraId="295C76AE" w14:textId="77777777" w:rsidTr="00E04980">
        <w:trPr>
          <w:cantSplit/>
          <w:jc w:val="center"/>
        </w:trPr>
        <w:tc>
          <w:tcPr>
            <w:tcW w:w="3553" w:type="dxa"/>
            <w:tcBorders>
              <w:top w:val="single" w:sz="4" w:space="0" w:color="auto"/>
              <w:left w:val="single" w:sz="4" w:space="0" w:color="auto"/>
              <w:bottom w:val="single" w:sz="4" w:space="0" w:color="auto"/>
              <w:right w:val="single" w:sz="4" w:space="0" w:color="auto"/>
            </w:tcBorders>
            <w:vAlign w:val="bottom"/>
          </w:tcPr>
          <w:p w14:paraId="54400BAD" w14:textId="77777777" w:rsidR="003D1FAC" w:rsidRPr="003F3995" w:rsidRDefault="003D1FAC" w:rsidP="008F152C">
            <w:pPr>
              <w:rPr>
                <w:sz w:val="20"/>
              </w:rPr>
            </w:pPr>
            <w:r w:rsidRPr="003F3995">
              <w:rPr>
                <w:sz w:val="20"/>
              </w:rPr>
              <w:t>Gemiddelde ± Standaarddeviatie</w:t>
            </w:r>
            <w:r w:rsidRPr="003F3995">
              <w:rPr>
                <w:sz w:val="20"/>
                <w:vertAlign w:val="superscript"/>
              </w:rPr>
              <w:t>a</w:t>
            </w:r>
          </w:p>
        </w:tc>
        <w:tc>
          <w:tcPr>
            <w:tcW w:w="1561" w:type="dxa"/>
            <w:tcBorders>
              <w:top w:val="single" w:sz="4" w:space="0" w:color="auto"/>
              <w:left w:val="single" w:sz="4" w:space="0" w:color="auto"/>
              <w:bottom w:val="single" w:sz="4" w:space="0" w:color="auto"/>
              <w:right w:val="single" w:sz="4" w:space="0" w:color="auto"/>
            </w:tcBorders>
            <w:vAlign w:val="center"/>
          </w:tcPr>
          <w:p w14:paraId="380CBBCC" w14:textId="77777777" w:rsidR="003D1FAC" w:rsidRPr="003F3995" w:rsidRDefault="003D1FAC" w:rsidP="00E04980">
            <w:pPr>
              <w:jc w:val="center"/>
              <w:rPr>
                <w:sz w:val="20"/>
              </w:rPr>
            </w:pPr>
            <w:r w:rsidRPr="003F3995">
              <w:rPr>
                <w:sz w:val="20"/>
              </w:rPr>
              <w:t>24,8</w:t>
            </w:r>
            <w:r w:rsidR="00E65D3F" w:rsidRPr="003F3995">
              <w:rPr>
                <w:sz w:val="20"/>
              </w:rPr>
              <w:t> </w:t>
            </w:r>
            <w:r w:rsidRPr="003F3995">
              <w:rPr>
                <w:sz w:val="20"/>
              </w:rPr>
              <w:t>±</w:t>
            </w:r>
            <w:r w:rsidR="00E65D3F" w:rsidRPr="003F3995">
              <w:rPr>
                <w:sz w:val="20"/>
              </w:rPr>
              <w:t> </w:t>
            </w:r>
            <w:r w:rsidRPr="003F3995">
              <w:rPr>
                <w:sz w:val="20"/>
              </w:rPr>
              <w:t>59,7</w:t>
            </w:r>
          </w:p>
        </w:tc>
        <w:tc>
          <w:tcPr>
            <w:tcW w:w="1277" w:type="dxa"/>
            <w:tcBorders>
              <w:top w:val="single" w:sz="4" w:space="0" w:color="auto"/>
              <w:left w:val="single" w:sz="4" w:space="0" w:color="auto"/>
              <w:bottom w:val="single" w:sz="4" w:space="0" w:color="auto"/>
              <w:right w:val="single" w:sz="4" w:space="0" w:color="auto"/>
            </w:tcBorders>
            <w:vAlign w:val="center"/>
          </w:tcPr>
          <w:p w14:paraId="5B8D53AE" w14:textId="77777777" w:rsidR="003D1FAC" w:rsidRPr="003F3995" w:rsidRDefault="003D1FAC" w:rsidP="00E04980">
            <w:pPr>
              <w:jc w:val="center"/>
              <w:rPr>
                <w:sz w:val="20"/>
              </w:rPr>
            </w:pPr>
            <w:r w:rsidRPr="003F3995">
              <w:rPr>
                <w:sz w:val="20"/>
              </w:rPr>
              <w:t>37,3</w:t>
            </w:r>
            <w:r w:rsidR="00E65D3F" w:rsidRPr="003F3995">
              <w:rPr>
                <w:sz w:val="20"/>
              </w:rPr>
              <w:t> </w:t>
            </w:r>
            <w:r w:rsidRPr="003F3995">
              <w:rPr>
                <w:sz w:val="20"/>
              </w:rPr>
              <w:t>±</w:t>
            </w:r>
            <w:r w:rsidR="00E65D3F" w:rsidRPr="003F3995">
              <w:rPr>
                <w:sz w:val="20"/>
              </w:rPr>
              <w:t> </w:t>
            </w:r>
            <w:r w:rsidRPr="003F3995">
              <w:rPr>
                <w:sz w:val="20"/>
              </w:rPr>
              <w:t>52,8</w:t>
            </w:r>
          </w:p>
        </w:tc>
        <w:tc>
          <w:tcPr>
            <w:tcW w:w="1277" w:type="dxa"/>
            <w:tcBorders>
              <w:top w:val="single" w:sz="4" w:space="0" w:color="auto"/>
              <w:left w:val="single" w:sz="4" w:space="0" w:color="auto"/>
              <w:bottom w:val="single" w:sz="4" w:space="0" w:color="auto"/>
              <w:right w:val="single" w:sz="4" w:space="0" w:color="auto"/>
            </w:tcBorders>
            <w:vAlign w:val="center"/>
          </w:tcPr>
          <w:p w14:paraId="57D01A7E" w14:textId="77777777" w:rsidR="003D1FAC" w:rsidRPr="003F3995" w:rsidRDefault="003D1FAC" w:rsidP="00E04980">
            <w:pPr>
              <w:jc w:val="center"/>
              <w:rPr>
                <w:sz w:val="20"/>
              </w:rPr>
            </w:pPr>
            <w:r w:rsidRPr="003F3995">
              <w:rPr>
                <w:sz w:val="20"/>
              </w:rPr>
              <w:t>42,0</w:t>
            </w:r>
            <w:r w:rsidR="00E65D3F" w:rsidRPr="003F3995">
              <w:rPr>
                <w:sz w:val="20"/>
              </w:rPr>
              <w:t> </w:t>
            </w:r>
            <w:r w:rsidRPr="003F3995">
              <w:rPr>
                <w:sz w:val="20"/>
              </w:rPr>
              <w:t>±</w:t>
            </w:r>
            <w:r w:rsidR="00E65D3F" w:rsidRPr="003F3995">
              <w:rPr>
                <w:sz w:val="20"/>
              </w:rPr>
              <w:t> </w:t>
            </w:r>
            <w:r w:rsidRPr="003F3995">
              <w:rPr>
                <w:sz w:val="20"/>
              </w:rPr>
              <w:t>47,3</w:t>
            </w:r>
          </w:p>
        </w:tc>
        <w:tc>
          <w:tcPr>
            <w:tcW w:w="1404" w:type="dxa"/>
            <w:tcBorders>
              <w:top w:val="single" w:sz="4" w:space="0" w:color="auto"/>
              <w:left w:val="single" w:sz="4" w:space="0" w:color="auto"/>
              <w:bottom w:val="single" w:sz="4" w:space="0" w:color="auto"/>
              <w:right w:val="single" w:sz="4" w:space="0" w:color="auto"/>
            </w:tcBorders>
            <w:vAlign w:val="center"/>
          </w:tcPr>
          <w:p w14:paraId="65953D45" w14:textId="77777777" w:rsidR="003D1FAC" w:rsidRPr="003F3995" w:rsidRDefault="003D1FAC" w:rsidP="00E04980">
            <w:pPr>
              <w:jc w:val="center"/>
              <w:rPr>
                <w:sz w:val="20"/>
              </w:rPr>
            </w:pPr>
            <w:r w:rsidRPr="003F3995">
              <w:rPr>
                <w:sz w:val="20"/>
              </w:rPr>
              <w:t>39,6</w:t>
            </w:r>
            <w:r w:rsidR="00E65D3F" w:rsidRPr="003F3995">
              <w:rPr>
                <w:sz w:val="20"/>
              </w:rPr>
              <w:t> </w:t>
            </w:r>
            <w:r w:rsidRPr="003F3995">
              <w:rPr>
                <w:sz w:val="20"/>
              </w:rPr>
              <w:t>±</w:t>
            </w:r>
            <w:r w:rsidR="00E65D3F" w:rsidRPr="003F3995">
              <w:rPr>
                <w:sz w:val="20"/>
              </w:rPr>
              <w:t> </w:t>
            </w:r>
            <w:r w:rsidRPr="003F3995">
              <w:rPr>
                <w:sz w:val="20"/>
              </w:rPr>
              <w:t>50,1</w:t>
            </w:r>
          </w:p>
        </w:tc>
      </w:tr>
      <w:tr w:rsidR="003D1FAC" w:rsidRPr="003F3995" w14:paraId="738C8B5C" w14:textId="77777777" w:rsidTr="00E04980">
        <w:trPr>
          <w:cantSplit/>
          <w:jc w:val="center"/>
        </w:trPr>
        <w:tc>
          <w:tcPr>
            <w:tcW w:w="3553" w:type="dxa"/>
            <w:tcBorders>
              <w:top w:val="single" w:sz="4" w:space="0" w:color="auto"/>
              <w:left w:val="single" w:sz="4" w:space="0" w:color="auto"/>
              <w:bottom w:val="single" w:sz="4" w:space="0" w:color="auto"/>
              <w:right w:val="single" w:sz="4" w:space="0" w:color="auto"/>
            </w:tcBorders>
            <w:vAlign w:val="bottom"/>
          </w:tcPr>
          <w:p w14:paraId="5B41B94A" w14:textId="77777777" w:rsidR="003D1FAC" w:rsidRPr="003F3995" w:rsidRDefault="003D1FAC" w:rsidP="008F152C">
            <w:pPr>
              <w:rPr>
                <w:sz w:val="20"/>
              </w:rPr>
            </w:pPr>
            <w:r w:rsidRPr="003F3995">
              <w:rPr>
                <w:sz w:val="20"/>
              </w:rPr>
              <w:t xml:space="preserve">Verandering t.o.v. de uitgangssituatie van de totale door </w:t>
            </w:r>
            <w:r w:rsidR="003358FD" w:rsidRPr="003F3995">
              <w:rPr>
                <w:sz w:val="20"/>
              </w:rPr>
              <w:t xml:space="preserve">Van </w:t>
            </w:r>
            <w:r w:rsidRPr="003F3995">
              <w:rPr>
                <w:sz w:val="20"/>
              </w:rPr>
              <w:t>der Heijde gewijzigde Sharp-score</w:t>
            </w:r>
            <w:r w:rsidRPr="003F3995">
              <w:rPr>
                <w:sz w:val="20"/>
                <w:vertAlign w:val="superscript"/>
              </w:rPr>
              <w:t>b</w:t>
            </w:r>
          </w:p>
        </w:tc>
        <w:tc>
          <w:tcPr>
            <w:tcW w:w="1561" w:type="dxa"/>
            <w:tcBorders>
              <w:top w:val="single" w:sz="4" w:space="0" w:color="auto"/>
              <w:left w:val="single" w:sz="4" w:space="0" w:color="auto"/>
              <w:bottom w:val="single" w:sz="4" w:space="0" w:color="auto"/>
              <w:right w:val="single" w:sz="4" w:space="0" w:color="auto"/>
            </w:tcBorders>
            <w:vAlign w:val="center"/>
          </w:tcPr>
          <w:p w14:paraId="036E420C" w14:textId="77777777" w:rsidR="003D1FAC" w:rsidRPr="003F3995" w:rsidRDefault="003D1FAC" w:rsidP="00E04980">
            <w:pPr>
              <w:jc w:val="center"/>
              <w:rPr>
                <w:sz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37E88AFF" w14:textId="77777777" w:rsidR="003D1FAC" w:rsidRPr="003F3995" w:rsidRDefault="003D1FAC" w:rsidP="00E04980">
            <w:pPr>
              <w:jc w:val="center"/>
              <w:rPr>
                <w:sz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6F291ACC" w14:textId="77777777" w:rsidR="003D1FAC" w:rsidRPr="003F3995" w:rsidRDefault="003D1FAC" w:rsidP="00E04980">
            <w:pPr>
              <w:jc w:val="center"/>
              <w:rPr>
                <w:sz w:val="20"/>
              </w:rPr>
            </w:pPr>
          </w:p>
        </w:tc>
        <w:tc>
          <w:tcPr>
            <w:tcW w:w="1404" w:type="dxa"/>
            <w:tcBorders>
              <w:top w:val="single" w:sz="4" w:space="0" w:color="auto"/>
              <w:left w:val="single" w:sz="4" w:space="0" w:color="auto"/>
              <w:bottom w:val="single" w:sz="4" w:space="0" w:color="auto"/>
              <w:right w:val="single" w:sz="4" w:space="0" w:color="auto"/>
            </w:tcBorders>
            <w:vAlign w:val="center"/>
          </w:tcPr>
          <w:p w14:paraId="16F5ECDD" w14:textId="77777777" w:rsidR="003D1FAC" w:rsidRPr="003F3995" w:rsidRDefault="003D1FAC" w:rsidP="00E04980">
            <w:pPr>
              <w:jc w:val="center"/>
              <w:rPr>
                <w:sz w:val="20"/>
              </w:rPr>
            </w:pPr>
          </w:p>
        </w:tc>
      </w:tr>
      <w:tr w:rsidR="003D1FAC" w:rsidRPr="003F3995" w14:paraId="60060A1A" w14:textId="77777777" w:rsidTr="00E04980">
        <w:trPr>
          <w:cantSplit/>
          <w:jc w:val="center"/>
        </w:trPr>
        <w:tc>
          <w:tcPr>
            <w:tcW w:w="3553" w:type="dxa"/>
            <w:tcBorders>
              <w:top w:val="single" w:sz="4" w:space="0" w:color="auto"/>
              <w:left w:val="single" w:sz="4" w:space="0" w:color="auto"/>
              <w:bottom w:val="single" w:sz="4" w:space="0" w:color="auto"/>
              <w:right w:val="single" w:sz="4" w:space="0" w:color="auto"/>
            </w:tcBorders>
            <w:vAlign w:val="bottom"/>
          </w:tcPr>
          <w:p w14:paraId="71CB47A6" w14:textId="77777777" w:rsidR="003D1FAC" w:rsidRPr="003F3995" w:rsidRDefault="003D1FAC" w:rsidP="008F152C">
            <w:pPr>
              <w:rPr>
                <w:sz w:val="20"/>
              </w:rPr>
            </w:pPr>
            <w:r w:rsidRPr="003F3995">
              <w:rPr>
                <w:sz w:val="20"/>
              </w:rPr>
              <w:t>Gemiddelde ± standaarddeviatie</w:t>
            </w:r>
            <w:r w:rsidRPr="003F3995">
              <w:rPr>
                <w:sz w:val="20"/>
                <w:vertAlign w:val="superscript"/>
              </w:rPr>
              <w:t>a</w:t>
            </w:r>
          </w:p>
        </w:tc>
        <w:tc>
          <w:tcPr>
            <w:tcW w:w="1561" w:type="dxa"/>
            <w:tcBorders>
              <w:top w:val="single" w:sz="4" w:space="0" w:color="auto"/>
              <w:left w:val="single" w:sz="4" w:space="0" w:color="auto"/>
              <w:bottom w:val="single" w:sz="4" w:space="0" w:color="auto"/>
              <w:right w:val="single" w:sz="4" w:space="0" w:color="auto"/>
            </w:tcBorders>
            <w:vAlign w:val="center"/>
          </w:tcPr>
          <w:p w14:paraId="1E8895A1" w14:textId="77777777" w:rsidR="003D1FAC" w:rsidRPr="003F3995" w:rsidRDefault="00E65D3F" w:rsidP="00E04980">
            <w:pPr>
              <w:jc w:val="center"/>
              <w:rPr>
                <w:sz w:val="20"/>
              </w:rPr>
            </w:pPr>
            <w:r w:rsidRPr="003F3995">
              <w:rPr>
                <w:sz w:val="20"/>
              </w:rPr>
              <w:t>3,70 ± </w:t>
            </w:r>
            <w:r w:rsidR="003D1FAC" w:rsidRPr="003F3995">
              <w:rPr>
                <w:sz w:val="20"/>
              </w:rPr>
              <w:t>9,61</w:t>
            </w:r>
          </w:p>
        </w:tc>
        <w:tc>
          <w:tcPr>
            <w:tcW w:w="1277" w:type="dxa"/>
            <w:tcBorders>
              <w:top w:val="single" w:sz="4" w:space="0" w:color="auto"/>
              <w:left w:val="single" w:sz="4" w:space="0" w:color="auto"/>
              <w:bottom w:val="single" w:sz="4" w:space="0" w:color="auto"/>
              <w:right w:val="single" w:sz="4" w:space="0" w:color="auto"/>
            </w:tcBorders>
            <w:vAlign w:val="center"/>
          </w:tcPr>
          <w:p w14:paraId="78E111BC" w14:textId="77777777" w:rsidR="003D1FAC" w:rsidRPr="003F3995" w:rsidRDefault="00E65D3F" w:rsidP="00E04980">
            <w:pPr>
              <w:jc w:val="center"/>
              <w:rPr>
                <w:sz w:val="20"/>
              </w:rPr>
            </w:pPr>
            <w:r w:rsidRPr="003F3995">
              <w:rPr>
                <w:sz w:val="20"/>
              </w:rPr>
              <w:t>0,42 ± </w:t>
            </w:r>
            <w:r w:rsidR="003D1FAC" w:rsidRPr="003F3995">
              <w:rPr>
                <w:sz w:val="20"/>
              </w:rPr>
              <w:t>5,82</w:t>
            </w:r>
          </w:p>
        </w:tc>
        <w:tc>
          <w:tcPr>
            <w:tcW w:w="1277" w:type="dxa"/>
            <w:tcBorders>
              <w:top w:val="single" w:sz="4" w:space="0" w:color="auto"/>
              <w:left w:val="single" w:sz="4" w:space="0" w:color="auto"/>
              <w:bottom w:val="single" w:sz="4" w:space="0" w:color="auto"/>
              <w:right w:val="single" w:sz="4" w:space="0" w:color="auto"/>
            </w:tcBorders>
            <w:vAlign w:val="center"/>
          </w:tcPr>
          <w:p w14:paraId="6D7247BD" w14:textId="77777777" w:rsidR="003D1FAC" w:rsidRPr="003F3995" w:rsidRDefault="00E65D3F" w:rsidP="00E04980">
            <w:pPr>
              <w:jc w:val="center"/>
              <w:rPr>
                <w:sz w:val="20"/>
              </w:rPr>
            </w:pPr>
            <w:r w:rsidRPr="003F3995">
              <w:rPr>
                <w:sz w:val="20"/>
              </w:rPr>
              <w:t>0,51 ± </w:t>
            </w:r>
            <w:r w:rsidR="003D1FAC" w:rsidRPr="003F3995">
              <w:rPr>
                <w:sz w:val="20"/>
              </w:rPr>
              <w:t>5,55</w:t>
            </w:r>
          </w:p>
        </w:tc>
        <w:tc>
          <w:tcPr>
            <w:tcW w:w="1404" w:type="dxa"/>
            <w:tcBorders>
              <w:top w:val="single" w:sz="4" w:space="0" w:color="auto"/>
              <w:left w:val="single" w:sz="4" w:space="0" w:color="auto"/>
              <w:bottom w:val="single" w:sz="4" w:space="0" w:color="auto"/>
              <w:right w:val="single" w:sz="4" w:space="0" w:color="auto"/>
            </w:tcBorders>
            <w:vAlign w:val="center"/>
          </w:tcPr>
          <w:p w14:paraId="543713F9" w14:textId="77777777" w:rsidR="003D1FAC" w:rsidRPr="003F3995" w:rsidRDefault="00E65D3F" w:rsidP="00E04980">
            <w:pPr>
              <w:jc w:val="center"/>
              <w:rPr>
                <w:sz w:val="20"/>
              </w:rPr>
            </w:pPr>
            <w:r w:rsidRPr="003F3995">
              <w:rPr>
                <w:sz w:val="20"/>
              </w:rPr>
              <w:t>0,46 ± </w:t>
            </w:r>
            <w:r w:rsidR="003D1FAC" w:rsidRPr="003F3995">
              <w:rPr>
                <w:sz w:val="20"/>
              </w:rPr>
              <w:t>5,68</w:t>
            </w:r>
          </w:p>
        </w:tc>
      </w:tr>
      <w:tr w:rsidR="003D1FAC" w:rsidRPr="003F3995" w14:paraId="5F2C69D7" w14:textId="77777777" w:rsidTr="00E04980">
        <w:trPr>
          <w:cantSplit/>
          <w:jc w:val="center"/>
        </w:trPr>
        <w:tc>
          <w:tcPr>
            <w:tcW w:w="3553" w:type="dxa"/>
            <w:tcBorders>
              <w:top w:val="single" w:sz="4" w:space="0" w:color="auto"/>
              <w:left w:val="single" w:sz="4" w:space="0" w:color="auto"/>
              <w:bottom w:val="single" w:sz="4" w:space="0" w:color="auto"/>
              <w:right w:val="single" w:sz="4" w:space="0" w:color="auto"/>
            </w:tcBorders>
            <w:vAlign w:val="bottom"/>
          </w:tcPr>
          <w:p w14:paraId="62BE6EB2" w14:textId="77777777" w:rsidR="003D1FAC" w:rsidRPr="003F3995" w:rsidRDefault="003D1FAC" w:rsidP="008F152C">
            <w:pPr>
              <w:rPr>
                <w:sz w:val="20"/>
              </w:rPr>
            </w:pPr>
            <w:r w:rsidRPr="003F3995">
              <w:rPr>
                <w:sz w:val="20"/>
              </w:rPr>
              <w:t>Mediaan</w:t>
            </w:r>
          </w:p>
        </w:tc>
        <w:tc>
          <w:tcPr>
            <w:tcW w:w="1561" w:type="dxa"/>
            <w:tcBorders>
              <w:top w:val="single" w:sz="4" w:space="0" w:color="auto"/>
              <w:left w:val="single" w:sz="4" w:space="0" w:color="auto"/>
              <w:bottom w:val="single" w:sz="4" w:space="0" w:color="auto"/>
              <w:right w:val="single" w:sz="4" w:space="0" w:color="auto"/>
            </w:tcBorders>
            <w:vAlign w:val="center"/>
          </w:tcPr>
          <w:p w14:paraId="3EA9880B" w14:textId="77777777" w:rsidR="003D1FAC" w:rsidRPr="003F3995" w:rsidRDefault="003D1FAC" w:rsidP="00E04980">
            <w:pPr>
              <w:jc w:val="center"/>
              <w:rPr>
                <w:sz w:val="20"/>
              </w:rPr>
            </w:pPr>
            <w:r w:rsidRPr="003F3995">
              <w:rPr>
                <w:sz w:val="20"/>
              </w:rPr>
              <w:t>0,43</w:t>
            </w:r>
          </w:p>
        </w:tc>
        <w:tc>
          <w:tcPr>
            <w:tcW w:w="1277" w:type="dxa"/>
            <w:tcBorders>
              <w:top w:val="single" w:sz="4" w:space="0" w:color="auto"/>
              <w:left w:val="single" w:sz="4" w:space="0" w:color="auto"/>
              <w:bottom w:val="single" w:sz="4" w:space="0" w:color="auto"/>
              <w:right w:val="single" w:sz="4" w:space="0" w:color="auto"/>
            </w:tcBorders>
            <w:vAlign w:val="center"/>
          </w:tcPr>
          <w:p w14:paraId="08D4DE9F" w14:textId="77777777" w:rsidR="003D1FAC" w:rsidRPr="003F3995" w:rsidRDefault="003D1FAC" w:rsidP="00E04980">
            <w:pPr>
              <w:jc w:val="center"/>
              <w:rPr>
                <w:sz w:val="20"/>
              </w:rPr>
            </w:pPr>
            <w:r w:rsidRPr="003F3995">
              <w:rPr>
                <w:sz w:val="20"/>
              </w:rPr>
              <w:t>0,00</w:t>
            </w:r>
          </w:p>
        </w:tc>
        <w:tc>
          <w:tcPr>
            <w:tcW w:w="1277" w:type="dxa"/>
            <w:tcBorders>
              <w:top w:val="single" w:sz="4" w:space="0" w:color="auto"/>
              <w:left w:val="single" w:sz="4" w:space="0" w:color="auto"/>
              <w:bottom w:val="single" w:sz="4" w:space="0" w:color="auto"/>
              <w:right w:val="single" w:sz="4" w:space="0" w:color="auto"/>
            </w:tcBorders>
            <w:vAlign w:val="center"/>
          </w:tcPr>
          <w:p w14:paraId="696D3E52" w14:textId="77777777" w:rsidR="003D1FAC" w:rsidRPr="003F3995" w:rsidRDefault="003D1FAC" w:rsidP="00E04980">
            <w:pPr>
              <w:jc w:val="center"/>
              <w:rPr>
                <w:sz w:val="20"/>
              </w:rPr>
            </w:pPr>
            <w:r w:rsidRPr="003F3995">
              <w:rPr>
                <w:sz w:val="20"/>
              </w:rPr>
              <w:t>0,00</w:t>
            </w:r>
          </w:p>
        </w:tc>
        <w:tc>
          <w:tcPr>
            <w:tcW w:w="1404" w:type="dxa"/>
            <w:tcBorders>
              <w:top w:val="single" w:sz="4" w:space="0" w:color="auto"/>
              <w:left w:val="single" w:sz="4" w:space="0" w:color="auto"/>
              <w:bottom w:val="single" w:sz="4" w:space="0" w:color="auto"/>
              <w:right w:val="single" w:sz="4" w:space="0" w:color="auto"/>
            </w:tcBorders>
            <w:vAlign w:val="center"/>
          </w:tcPr>
          <w:p w14:paraId="1EFCB159" w14:textId="77777777" w:rsidR="003D1FAC" w:rsidRPr="003F3995" w:rsidRDefault="003D1FAC" w:rsidP="00E04980">
            <w:pPr>
              <w:jc w:val="center"/>
              <w:rPr>
                <w:sz w:val="20"/>
              </w:rPr>
            </w:pPr>
            <w:r w:rsidRPr="003F3995">
              <w:rPr>
                <w:sz w:val="20"/>
              </w:rPr>
              <w:t>0,00</w:t>
            </w:r>
          </w:p>
        </w:tc>
      </w:tr>
      <w:tr w:rsidR="003D1FAC" w:rsidRPr="003F3995" w14:paraId="29D159B2" w14:textId="77777777" w:rsidTr="00E04980">
        <w:trPr>
          <w:cantSplit/>
          <w:jc w:val="center"/>
        </w:trPr>
        <w:tc>
          <w:tcPr>
            <w:tcW w:w="3553" w:type="dxa"/>
            <w:tcBorders>
              <w:top w:val="single" w:sz="4" w:space="0" w:color="auto"/>
              <w:left w:val="single" w:sz="4" w:space="0" w:color="auto"/>
              <w:bottom w:val="single" w:sz="4" w:space="0" w:color="auto"/>
              <w:right w:val="single" w:sz="4" w:space="0" w:color="auto"/>
            </w:tcBorders>
            <w:vAlign w:val="bottom"/>
          </w:tcPr>
          <w:p w14:paraId="45E53406" w14:textId="77777777" w:rsidR="003D1FAC" w:rsidRPr="003F3995" w:rsidRDefault="003D1FAC" w:rsidP="008F152C">
            <w:pPr>
              <w:rPr>
                <w:sz w:val="20"/>
              </w:rPr>
            </w:pPr>
            <w:r w:rsidRPr="003F3995">
              <w:rPr>
                <w:sz w:val="20"/>
              </w:rPr>
              <w:t>Verbetering t.o.v. de uitgangssituatie in HAQ gemiddeld genomen in de tijd van week 30 tot week 54</w:t>
            </w:r>
            <w:r w:rsidRPr="003F3995">
              <w:rPr>
                <w:sz w:val="20"/>
                <w:vertAlign w:val="superscript"/>
              </w:rPr>
              <w:t>c</w:t>
            </w:r>
          </w:p>
        </w:tc>
        <w:tc>
          <w:tcPr>
            <w:tcW w:w="1561" w:type="dxa"/>
            <w:tcBorders>
              <w:top w:val="single" w:sz="4" w:space="0" w:color="auto"/>
              <w:left w:val="single" w:sz="4" w:space="0" w:color="auto"/>
              <w:bottom w:val="single" w:sz="4" w:space="0" w:color="auto"/>
              <w:right w:val="single" w:sz="4" w:space="0" w:color="auto"/>
            </w:tcBorders>
            <w:vAlign w:val="center"/>
          </w:tcPr>
          <w:p w14:paraId="050998A2" w14:textId="77777777" w:rsidR="003D1FAC" w:rsidRPr="003F3995" w:rsidRDefault="003D1FAC" w:rsidP="00E04980">
            <w:pPr>
              <w:jc w:val="center"/>
              <w:rPr>
                <w:sz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5C313925" w14:textId="77777777" w:rsidR="003D1FAC" w:rsidRPr="003F3995" w:rsidRDefault="003D1FAC" w:rsidP="00E04980">
            <w:pPr>
              <w:jc w:val="center"/>
              <w:rPr>
                <w:sz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676A266B" w14:textId="77777777" w:rsidR="003D1FAC" w:rsidRPr="003F3995" w:rsidRDefault="003D1FAC" w:rsidP="00E04980">
            <w:pPr>
              <w:jc w:val="center"/>
              <w:rPr>
                <w:sz w:val="20"/>
              </w:rPr>
            </w:pPr>
          </w:p>
        </w:tc>
        <w:tc>
          <w:tcPr>
            <w:tcW w:w="1404" w:type="dxa"/>
            <w:tcBorders>
              <w:top w:val="single" w:sz="4" w:space="0" w:color="auto"/>
              <w:left w:val="single" w:sz="4" w:space="0" w:color="auto"/>
              <w:bottom w:val="single" w:sz="4" w:space="0" w:color="auto"/>
              <w:right w:val="single" w:sz="4" w:space="0" w:color="auto"/>
            </w:tcBorders>
            <w:vAlign w:val="center"/>
          </w:tcPr>
          <w:p w14:paraId="6E50B8E0" w14:textId="77777777" w:rsidR="003D1FAC" w:rsidRPr="003F3995" w:rsidRDefault="003D1FAC" w:rsidP="00E04980">
            <w:pPr>
              <w:jc w:val="center"/>
              <w:rPr>
                <w:sz w:val="20"/>
              </w:rPr>
            </w:pPr>
          </w:p>
        </w:tc>
      </w:tr>
      <w:tr w:rsidR="003D1FAC" w:rsidRPr="003F3995" w14:paraId="0C29B9DD" w14:textId="77777777" w:rsidTr="00E04980">
        <w:trPr>
          <w:cantSplit/>
          <w:jc w:val="center"/>
        </w:trPr>
        <w:tc>
          <w:tcPr>
            <w:tcW w:w="3553" w:type="dxa"/>
            <w:tcBorders>
              <w:top w:val="single" w:sz="4" w:space="0" w:color="auto"/>
              <w:left w:val="single" w:sz="4" w:space="0" w:color="auto"/>
              <w:bottom w:val="single" w:sz="4" w:space="0" w:color="auto"/>
              <w:right w:val="single" w:sz="4" w:space="0" w:color="auto"/>
            </w:tcBorders>
            <w:vAlign w:val="bottom"/>
          </w:tcPr>
          <w:p w14:paraId="5F6ABFEE" w14:textId="77777777" w:rsidR="003D1FAC" w:rsidRPr="003F3995" w:rsidRDefault="003D1FAC" w:rsidP="008F152C">
            <w:pPr>
              <w:rPr>
                <w:sz w:val="20"/>
              </w:rPr>
            </w:pPr>
            <w:r w:rsidRPr="003F3995">
              <w:rPr>
                <w:sz w:val="20"/>
              </w:rPr>
              <w:t>Gemiddelde ± standaarddeviatie</w:t>
            </w:r>
            <w:r w:rsidRPr="003F3995">
              <w:rPr>
                <w:sz w:val="20"/>
                <w:vertAlign w:val="superscript"/>
              </w:rPr>
              <w:t>d</w:t>
            </w:r>
          </w:p>
        </w:tc>
        <w:tc>
          <w:tcPr>
            <w:tcW w:w="1561" w:type="dxa"/>
            <w:tcBorders>
              <w:top w:val="single" w:sz="4" w:space="0" w:color="auto"/>
              <w:left w:val="single" w:sz="4" w:space="0" w:color="auto"/>
              <w:bottom w:val="single" w:sz="4" w:space="0" w:color="auto"/>
              <w:right w:val="single" w:sz="4" w:space="0" w:color="auto"/>
            </w:tcBorders>
            <w:vAlign w:val="center"/>
          </w:tcPr>
          <w:p w14:paraId="1D51E521" w14:textId="77777777" w:rsidR="003D1FAC" w:rsidRPr="003F3995" w:rsidRDefault="003D1FAC" w:rsidP="00E04980">
            <w:pPr>
              <w:jc w:val="center"/>
              <w:rPr>
                <w:sz w:val="20"/>
              </w:rPr>
            </w:pPr>
            <w:r w:rsidRPr="003F3995">
              <w:rPr>
                <w:sz w:val="20"/>
              </w:rPr>
              <w:t>0,68</w:t>
            </w:r>
            <w:r w:rsidR="00E65D3F" w:rsidRPr="003F3995">
              <w:rPr>
                <w:sz w:val="20"/>
              </w:rPr>
              <w:t> </w:t>
            </w:r>
            <w:r w:rsidRPr="003F3995">
              <w:rPr>
                <w:sz w:val="20"/>
              </w:rPr>
              <w:t>±</w:t>
            </w:r>
            <w:r w:rsidR="00E65D3F" w:rsidRPr="003F3995">
              <w:rPr>
                <w:sz w:val="20"/>
              </w:rPr>
              <w:t> </w:t>
            </w:r>
            <w:r w:rsidRPr="003F3995">
              <w:rPr>
                <w:sz w:val="20"/>
              </w:rPr>
              <w:t>0,63</w:t>
            </w:r>
          </w:p>
        </w:tc>
        <w:tc>
          <w:tcPr>
            <w:tcW w:w="1277" w:type="dxa"/>
            <w:tcBorders>
              <w:top w:val="single" w:sz="4" w:space="0" w:color="auto"/>
              <w:left w:val="single" w:sz="4" w:space="0" w:color="auto"/>
              <w:bottom w:val="single" w:sz="4" w:space="0" w:color="auto"/>
              <w:right w:val="single" w:sz="4" w:space="0" w:color="auto"/>
            </w:tcBorders>
            <w:vAlign w:val="center"/>
          </w:tcPr>
          <w:p w14:paraId="69CFEA65" w14:textId="77777777" w:rsidR="003D1FAC" w:rsidRPr="003F3995" w:rsidRDefault="003D1FAC" w:rsidP="00E04980">
            <w:pPr>
              <w:jc w:val="center"/>
              <w:rPr>
                <w:sz w:val="20"/>
              </w:rPr>
            </w:pPr>
            <w:r w:rsidRPr="003F3995">
              <w:rPr>
                <w:sz w:val="20"/>
              </w:rPr>
              <w:t>0,80</w:t>
            </w:r>
            <w:r w:rsidR="00E65D3F" w:rsidRPr="003F3995">
              <w:rPr>
                <w:sz w:val="20"/>
              </w:rPr>
              <w:t> ± </w:t>
            </w:r>
            <w:r w:rsidRPr="003F3995">
              <w:rPr>
                <w:sz w:val="20"/>
              </w:rPr>
              <w:t>0,65</w:t>
            </w:r>
          </w:p>
        </w:tc>
        <w:tc>
          <w:tcPr>
            <w:tcW w:w="1277" w:type="dxa"/>
            <w:tcBorders>
              <w:top w:val="single" w:sz="4" w:space="0" w:color="auto"/>
              <w:left w:val="single" w:sz="4" w:space="0" w:color="auto"/>
              <w:bottom w:val="single" w:sz="4" w:space="0" w:color="auto"/>
              <w:right w:val="single" w:sz="4" w:space="0" w:color="auto"/>
            </w:tcBorders>
            <w:vAlign w:val="center"/>
          </w:tcPr>
          <w:p w14:paraId="68600280" w14:textId="77777777" w:rsidR="003D1FAC" w:rsidRPr="003F3995" w:rsidRDefault="003D1FAC" w:rsidP="00E04980">
            <w:pPr>
              <w:jc w:val="center"/>
              <w:rPr>
                <w:sz w:val="20"/>
              </w:rPr>
            </w:pPr>
            <w:r w:rsidRPr="003F3995">
              <w:rPr>
                <w:sz w:val="20"/>
              </w:rPr>
              <w:t>0,88</w:t>
            </w:r>
            <w:r w:rsidR="00E65D3F" w:rsidRPr="003F3995">
              <w:rPr>
                <w:sz w:val="20"/>
              </w:rPr>
              <w:t> </w:t>
            </w:r>
            <w:r w:rsidRPr="003F3995">
              <w:rPr>
                <w:sz w:val="20"/>
              </w:rPr>
              <w:t>±</w:t>
            </w:r>
            <w:r w:rsidR="00E65D3F" w:rsidRPr="003F3995">
              <w:rPr>
                <w:sz w:val="20"/>
              </w:rPr>
              <w:t> </w:t>
            </w:r>
            <w:r w:rsidRPr="003F3995">
              <w:rPr>
                <w:sz w:val="20"/>
              </w:rPr>
              <w:t>0,65</w:t>
            </w:r>
          </w:p>
        </w:tc>
        <w:tc>
          <w:tcPr>
            <w:tcW w:w="1404" w:type="dxa"/>
            <w:tcBorders>
              <w:top w:val="single" w:sz="4" w:space="0" w:color="auto"/>
              <w:left w:val="single" w:sz="4" w:space="0" w:color="auto"/>
              <w:bottom w:val="single" w:sz="4" w:space="0" w:color="auto"/>
              <w:right w:val="single" w:sz="4" w:space="0" w:color="auto"/>
            </w:tcBorders>
            <w:vAlign w:val="center"/>
          </w:tcPr>
          <w:p w14:paraId="464CD239" w14:textId="77777777" w:rsidR="003D1FAC" w:rsidRPr="003F3995" w:rsidRDefault="003D1FAC" w:rsidP="00E04980">
            <w:pPr>
              <w:jc w:val="center"/>
              <w:rPr>
                <w:sz w:val="20"/>
              </w:rPr>
            </w:pPr>
            <w:r w:rsidRPr="003F3995">
              <w:rPr>
                <w:sz w:val="20"/>
              </w:rPr>
              <w:t>0,84</w:t>
            </w:r>
            <w:r w:rsidR="00E65D3F" w:rsidRPr="003F3995">
              <w:rPr>
                <w:sz w:val="20"/>
              </w:rPr>
              <w:t> </w:t>
            </w:r>
            <w:r w:rsidRPr="003F3995">
              <w:rPr>
                <w:sz w:val="20"/>
              </w:rPr>
              <w:t>±</w:t>
            </w:r>
            <w:r w:rsidR="00E65D3F" w:rsidRPr="003F3995">
              <w:rPr>
                <w:sz w:val="20"/>
              </w:rPr>
              <w:t> </w:t>
            </w:r>
            <w:r w:rsidRPr="003F3995">
              <w:rPr>
                <w:sz w:val="20"/>
              </w:rPr>
              <w:t>0,65</w:t>
            </w:r>
          </w:p>
        </w:tc>
      </w:tr>
      <w:tr w:rsidR="003D1FAC" w:rsidRPr="003F3995" w14:paraId="1F9AD37E" w14:textId="77777777" w:rsidTr="00E04980">
        <w:trPr>
          <w:cantSplit/>
          <w:jc w:val="center"/>
        </w:trPr>
        <w:tc>
          <w:tcPr>
            <w:tcW w:w="9072" w:type="dxa"/>
            <w:gridSpan w:val="5"/>
            <w:tcBorders>
              <w:top w:val="single" w:sz="4" w:space="0" w:color="auto"/>
              <w:left w:val="nil"/>
              <w:bottom w:val="nil"/>
              <w:right w:val="nil"/>
            </w:tcBorders>
            <w:vAlign w:val="bottom"/>
          </w:tcPr>
          <w:p w14:paraId="37CC0F01" w14:textId="77777777" w:rsidR="003D1FAC" w:rsidRPr="003F3995" w:rsidRDefault="003D1FAC" w:rsidP="008F152C">
            <w:pPr>
              <w:tabs>
                <w:tab w:val="left" w:pos="284"/>
              </w:tabs>
              <w:ind w:left="284" w:hanging="284"/>
              <w:rPr>
                <w:sz w:val="18"/>
                <w:szCs w:val="18"/>
              </w:rPr>
            </w:pPr>
            <w:r w:rsidRPr="003F3995">
              <w:rPr>
                <w:vertAlign w:val="superscript"/>
              </w:rPr>
              <w:t>a</w:t>
            </w:r>
            <w:r w:rsidR="00E65D3F" w:rsidRPr="003F3995">
              <w:rPr>
                <w:sz w:val="18"/>
                <w:szCs w:val="18"/>
              </w:rPr>
              <w:tab/>
              <w:t>p </w:t>
            </w:r>
            <w:r w:rsidRPr="003F3995">
              <w:rPr>
                <w:sz w:val="18"/>
                <w:szCs w:val="18"/>
              </w:rPr>
              <w:t>&lt;</w:t>
            </w:r>
            <w:r w:rsidR="00E65D3F" w:rsidRPr="003F3995">
              <w:rPr>
                <w:sz w:val="18"/>
                <w:szCs w:val="18"/>
              </w:rPr>
              <w:t> </w:t>
            </w:r>
            <w:r w:rsidRPr="003F3995">
              <w:rPr>
                <w:sz w:val="18"/>
                <w:szCs w:val="18"/>
              </w:rPr>
              <w:t>0,001, voor elke groep die behandeld werd met infliximab versus controle</w:t>
            </w:r>
            <w:r w:rsidR="002B2088" w:rsidRPr="003F3995">
              <w:rPr>
                <w:sz w:val="18"/>
                <w:szCs w:val="18"/>
              </w:rPr>
              <w:t>.</w:t>
            </w:r>
          </w:p>
          <w:p w14:paraId="2A686A4A" w14:textId="77777777" w:rsidR="003D1FAC" w:rsidRPr="003F3995" w:rsidRDefault="003D1FAC" w:rsidP="008F152C">
            <w:pPr>
              <w:tabs>
                <w:tab w:val="left" w:pos="284"/>
              </w:tabs>
              <w:ind w:left="284" w:hanging="284"/>
              <w:rPr>
                <w:sz w:val="18"/>
                <w:szCs w:val="18"/>
              </w:rPr>
            </w:pPr>
            <w:r w:rsidRPr="003F3995">
              <w:rPr>
                <w:vertAlign w:val="superscript"/>
              </w:rPr>
              <w:t>b</w:t>
            </w:r>
            <w:r w:rsidRPr="003F3995">
              <w:rPr>
                <w:sz w:val="18"/>
                <w:szCs w:val="18"/>
              </w:rPr>
              <w:tab/>
              <w:t>hogere waarden duiden op meer gewrichtsbeschadiging.</w:t>
            </w:r>
          </w:p>
          <w:p w14:paraId="02C252F5" w14:textId="77777777" w:rsidR="003D1FAC" w:rsidRPr="003F3995" w:rsidRDefault="003D1FAC" w:rsidP="008F152C">
            <w:pPr>
              <w:tabs>
                <w:tab w:val="left" w:pos="284"/>
              </w:tabs>
              <w:ind w:left="284" w:hanging="284"/>
              <w:rPr>
                <w:sz w:val="18"/>
                <w:szCs w:val="18"/>
              </w:rPr>
            </w:pPr>
            <w:r w:rsidRPr="003F3995">
              <w:rPr>
                <w:vertAlign w:val="superscript"/>
              </w:rPr>
              <w:t>c</w:t>
            </w:r>
            <w:r w:rsidRPr="003F3995">
              <w:rPr>
                <w:sz w:val="18"/>
                <w:szCs w:val="18"/>
              </w:rPr>
              <w:tab/>
              <w:t>HAQ = Health Assessment Questionnaire; hogere waarden duiden op lagere invaliditeit.</w:t>
            </w:r>
          </w:p>
          <w:p w14:paraId="73F52BB6" w14:textId="77777777" w:rsidR="003D1FAC" w:rsidRPr="003F3995" w:rsidRDefault="003D1FAC" w:rsidP="008F152C">
            <w:pPr>
              <w:tabs>
                <w:tab w:val="left" w:pos="284"/>
              </w:tabs>
              <w:ind w:left="284" w:hanging="284"/>
              <w:rPr>
                <w:sz w:val="20"/>
              </w:rPr>
            </w:pPr>
            <w:r w:rsidRPr="003F3995">
              <w:rPr>
                <w:vertAlign w:val="superscript"/>
              </w:rPr>
              <w:t>d</w:t>
            </w:r>
            <w:r w:rsidR="00E65D3F" w:rsidRPr="003F3995">
              <w:rPr>
                <w:sz w:val="18"/>
                <w:szCs w:val="18"/>
              </w:rPr>
              <w:tab/>
              <w:t>p </w:t>
            </w:r>
            <w:r w:rsidRPr="003F3995">
              <w:rPr>
                <w:sz w:val="18"/>
                <w:szCs w:val="18"/>
              </w:rPr>
              <w:t>=</w:t>
            </w:r>
            <w:r w:rsidR="00E65D3F" w:rsidRPr="003F3995">
              <w:rPr>
                <w:sz w:val="18"/>
                <w:szCs w:val="18"/>
              </w:rPr>
              <w:t> </w:t>
            </w:r>
            <w:r w:rsidRPr="003F3995">
              <w:rPr>
                <w:sz w:val="18"/>
                <w:szCs w:val="18"/>
              </w:rPr>
              <w:t>0,030 en &lt;</w:t>
            </w:r>
            <w:r w:rsidR="00E65D3F" w:rsidRPr="003F3995">
              <w:rPr>
                <w:sz w:val="18"/>
                <w:szCs w:val="18"/>
              </w:rPr>
              <w:t> </w:t>
            </w:r>
            <w:r w:rsidRPr="003F3995">
              <w:rPr>
                <w:sz w:val="18"/>
                <w:szCs w:val="18"/>
              </w:rPr>
              <w:t>0,001 voor de groepen die met 3 mg/kg respectievelijk 6 mg/kg behandeld werden vs. placebo + MTX.</w:t>
            </w:r>
          </w:p>
        </w:tc>
      </w:tr>
    </w:tbl>
    <w:p w14:paraId="11B0423F" w14:textId="77777777" w:rsidR="003D1FAC" w:rsidRPr="003F3995" w:rsidRDefault="003D1FAC" w:rsidP="008F152C"/>
    <w:p w14:paraId="31EA2A94" w14:textId="77777777" w:rsidR="003D1FAC" w:rsidRPr="003F3995" w:rsidRDefault="003D1FAC" w:rsidP="008F152C">
      <w:r w:rsidRPr="003F3995">
        <w:t>Gegevens om dosistitratie bij reumatoïde artritis te ondersteunen worden ontleend aan ATTRACT-, ASPIRE- en START-onderzoek. START was een gerandomiseerd, multicenter, dubbelblind, 3-armig, parallel veiligheidsonderzoek. In één van de onderzoeksarmen (groep 2, n</w:t>
      </w:r>
      <w:r w:rsidR="00E65D3F" w:rsidRPr="003F3995">
        <w:t> = </w:t>
      </w:r>
      <w:r w:rsidRPr="003F3995">
        <w:t>329), werd bij patiënten met onvoldoende respons toegestaan de dosis stapsgewijs te titreren met doses van 1,5 mg/kg van 3 tot 9 mg/kg. Bij de meerderheid (67</w:t>
      </w:r>
      <w:r w:rsidR="003E7730" w:rsidRPr="003F3995">
        <w:t> %</w:t>
      </w:r>
      <w:r w:rsidRPr="003F3995">
        <w:t>) van deze patiënten was geen dosistitratie nodig. Van de patiënten die een dosistitratie nodig hadden, bereikte 80</w:t>
      </w:r>
      <w:r w:rsidR="003E7730" w:rsidRPr="003F3995">
        <w:t> %</w:t>
      </w:r>
      <w:r w:rsidRPr="003F3995">
        <w:t xml:space="preserve"> klinische respons en de meerderheid (64</w:t>
      </w:r>
      <w:r w:rsidR="003E7730" w:rsidRPr="003F3995">
        <w:t> %</w:t>
      </w:r>
      <w:r w:rsidRPr="003F3995">
        <w:t>) van hen had slechts één aanpassing van 1,5 mg/kg nodig.</w:t>
      </w:r>
    </w:p>
    <w:p w14:paraId="7F703260" w14:textId="77777777" w:rsidR="003D1FAC" w:rsidRPr="003F3995" w:rsidRDefault="003D1FAC" w:rsidP="008F152C"/>
    <w:p w14:paraId="0E497913" w14:textId="77777777" w:rsidR="003D1FAC" w:rsidRPr="003F3995" w:rsidRDefault="003D1FAC" w:rsidP="008F152C">
      <w:pPr>
        <w:keepNext/>
        <w:rPr>
          <w:u w:val="single"/>
        </w:rPr>
      </w:pPr>
      <w:r w:rsidRPr="003F3995">
        <w:rPr>
          <w:u w:val="single"/>
        </w:rPr>
        <w:t>De ziekte van Crohn bij volwassenen</w:t>
      </w:r>
    </w:p>
    <w:p w14:paraId="33B68C78" w14:textId="77777777" w:rsidR="003D1FAC" w:rsidRPr="003F3995" w:rsidRDefault="003D1FAC" w:rsidP="008F152C">
      <w:pPr>
        <w:keepNext/>
        <w:rPr>
          <w:i/>
        </w:rPr>
      </w:pPr>
      <w:r w:rsidRPr="003F3995">
        <w:rPr>
          <w:i/>
        </w:rPr>
        <w:t xml:space="preserve">Inductietherapie bij patiënten met </w:t>
      </w:r>
      <w:r w:rsidR="00805FCF" w:rsidRPr="003F3995">
        <w:rPr>
          <w:i/>
        </w:rPr>
        <w:t xml:space="preserve">matige tot </w:t>
      </w:r>
      <w:r w:rsidRPr="003F3995">
        <w:rPr>
          <w:i/>
        </w:rPr>
        <w:t>ernstige, actieve ziekte van Crohn</w:t>
      </w:r>
    </w:p>
    <w:p w14:paraId="7D37A4C4" w14:textId="77777777" w:rsidR="003D1FAC" w:rsidRDefault="003D1FAC" w:rsidP="00E04980">
      <w:r w:rsidRPr="003F3995">
        <w:t>De werkzaamheid van een behandeling met een eenmalige dosis infliximab werd geëvalueerd bij 108 patiënten met actieve ziekte van Crohn (Crohn’s Disease Activity Index (CDAI) </w:t>
      </w:r>
      <w:r w:rsidR="00E65D3F" w:rsidRPr="003F3995">
        <w:t>≥</w:t>
      </w:r>
      <w:r w:rsidRPr="003F3995">
        <w:t> 220 </w:t>
      </w:r>
      <w:r w:rsidR="00E65D3F" w:rsidRPr="003F3995">
        <w:t>≤</w:t>
      </w:r>
      <w:r w:rsidRPr="003F3995">
        <w:t> 400) in een gerandomiseerd, dubbelblind placebo-gecontroleerd dosis-responsonderzoek. Van deze 108 patiënten werden er 27 behandeld met de aanbevolen dosis infliximab van 5 mg/kg. Alle patiënten hadden onvoldoende gereageerd op eerder toegepaste conventionele therapie. Gelijktijdige toediening van stabiele doses van conventionele therapieën was toegestaan en 92</w:t>
      </w:r>
      <w:r w:rsidR="003E7730" w:rsidRPr="003F3995">
        <w:t> %</w:t>
      </w:r>
      <w:r w:rsidRPr="003F3995">
        <w:t xml:space="preserve"> van de patiënten bleef deze therapieën krijgen.</w:t>
      </w:r>
    </w:p>
    <w:p w14:paraId="37A825EB" w14:textId="77777777" w:rsidR="00372519" w:rsidRPr="003F3995" w:rsidRDefault="00372519" w:rsidP="00E04980"/>
    <w:p w14:paraId="5AB8F6DA" w14:textId="77777777" w:rsidR="003D1FAC" w:rsidRDefault="003D1FAC" w:rsidP="008F152C">
      <w:r w:rsidRPr="003F3995">
        <w:t xml:space="preserve">Het primaire eindpunt was het percentage patiënten dat een klinische respons vertoonde, gedefinieerd als een vermindering van de CDAI met </w:t>
      </w:r>
      <w:r w:rsidR="00E65D3F" w:rsidRPr="003F3995">
        <w:t>≥</w:t>
      </w:r>
      <w:r w:rsidRPr="003F3995">
        <w:t> 70 punten ten opzichte van de uitgangssituatie bij de evaluatie na 4</w:t>
      </w:r>
      <w:r w:rsidR="0005501F" w:rsidRPr="003F3995">
        <w:t> weken</w:t>
      </w:r>
      <w:r w:rsidRPr="003F3995">
        <w:t xml:space="preserve"> en zonder dat het gebruik van geneesmiddelen voor de ziekte van Crohn was verhoogd of dat er operatieve ingrepen naar aanleiding van de ziekte van Crohn hadden plaatsgevonden. Patiënten die in week 4 een reactie hadden vertoond, werden gevolgd tot week 12. Secundaire eindpunten omvatten het percentage patiënten dat in week 4 een klinische remissie vertoonde (CDAI &lt; 150) en de klinische respons na verloop van tijd.</w:t>
      </w:r>
    </w:p>
    <w:p w14:paraId="3CEAE7C2" w14:textId="77777777" w:rsidR="00372519" w:rsidRPr="003F3995" w:rsidRDefault="00372519" w:rsidP="008F152C"/>
    <w:p w14:paraId="04E2E895" w14:textId="77777777" w:rsidR="003D1FAC" w:rsidRPr="003F3995" w:rsidRDefault="003D1FAC" w:rsidP="008F152C">
      <w:r w:rsidRPr="003F3995">
        <w:t>Na toediening van een eenmalige dosis vertoonde in week 4 22/27 (81</w:t>
      </w:r>
      <w:r w:rsidR="003E7730" w:rsidRPr="003F3995">
        <w:t> %</w:t>
      </w:r>
      <w:r w:rsidRPr="003F3995">
        <w:t>) van de met infliximab behandelde patiënten die een dosis kregen van 5 mg/kg een klinische respons, tegenover 4/25 (16</w:t>
      </w:r>
      <w:r w:rsidR="003E7730" w:rsidRPr="003F3995">
        <w:t> %</w:t>
      </w:r>
      <w:r w:rsidRPr="003F3995">
        <w:t>) van de met placebo behandelde patiënten (p &lt; 0,001). Ook in week 4 vertoonde 13/27 (48</w:t>
      </w:r>
      <w:r w:rsidR="003E7730" w:rsidRPr="003F3995">
        <w:t> %</w:t>
      </w:r>
      <w:r w:rsidRPr="003F3995">
        <w:t>) van de met infliximab behandelde patiënten een klinische remissie (CDAI &lt; 150) tegenover 1/25 (4</w:t>
      </w:r>
      <w:r w:rsidR="003E7730" w:rsidRPr="003F3995">
        <w:t> %</w:t>
      </w:r>
      <w:r w:rsidRPr="003F3995">
        <w:t>) van de met placebo behandelde patiënten. Binnen twee</w:t>
      </w:r>
      <w:r w:rsidR="0005501F" w:rsidRPr="003F3995">
        <w:t> weken</w:t>
      </w:r>
      <w:r w:rsidRPr="003F3995">
        <w:t xml:space="preserve"> werd een respons waargenomen, met een maximumrespons na 4</w:t>
      </w:r>
      <w:r w:rsidR="0005501F" w:rsidRPr="003F3995">
        <w:t> weken</w:t>
      </w:r>
      <w:r w:rsidRPr="003F3995">
        <w:t>. Tijdens de laatste observatie op 12</w:t>
      </w:r>
      <w:r w:rsidR="0005501F" w:rsidRPr="003F3995">
        <w:t> weken</w:t>
      </w:r>
      <w:r w:rsidRPr="003F3995">
        <w:t xml:space="preserve"> vertoonde 13/27 (48</w:t>
      </w:r>
      <w:r w:rsidR="003E7730" w:rsidRPr="003F3995">
        <w:t> %</w:t>
      </w:r>
      <w:r w:rsidRPr="003F3995">
        <w:t>) van de met infliximab behandelde patiënten nog steeds een respons.</w:t>
      </w:r>
    </w:p>
    <w:p w14:paraId="10015860" w14:textId="77777777" w:rsidR="003D1FAC" w:rsidRPr="003F3995" w:rsidRDefault="003D1FAC" w:rsidP="008F152C"/>
    <w:p w14:paraId="1EA80FDA" w14:textId="77777777" w:rsidR="003D1FAC" w:rsidRPr="003F3995" w:rsidRDefault="003D1FAC" w:rsidP="00E04980">
      <w:pPr>
        <w:keepNext/>
        <w:rPr>
          <w:i/>
        </w:rPr>
      </w:pPr>
      <w:r w:rsidRPr="003F3995">
        <w:rPr>
          <w:i/>
        </w:rPr>
        <w:t xml:space="preserve">Onderhoudstherapie bij patiënten met </w:t>
      </w:r>
      <w:r w:rsidR="00805FCF" w:rsidRPr="003F3995">
        <w:rPr>
          <w:i/>
        </w:rPr>
        <w:t xml:space="preserve">matige tot </w:t>
      </w:r>
      <w:r w:rsidRPr="003F3995">
        <w:rPr>
          <w:i/>
        </w:rPr>
        <w:t>ernstige, actieve ziekte van Crohn</w:t>
      </w:r>
      <w:r w:rsidR="006B7DED" w:rsidRPr="003F3995">
        <w:rPr>
          <w:i/>
        </w:rPr>
        <w:t xml:space="preserve"> bij volwassenen</w:t>
      </w:r>
    </w:p>
    <w:p w14:paraId="3074E1C8"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 xml:space="preserve">De werkzaamheid van herhaalde </w:t>
      </w:r>
      <w:r w:rsidR="00F71BDF" w:rsidRPr="003F3995">
        <w:t xml:space="preserve">infusies </w:t>
      </w:r>
      <w:r w:rsidRPr="003F3995">
        <w:t>met infliximab werden ook bestudeerd in een 1-jarig klinisch onderzoek (ACCENT I). In totaal kregen 573 patiënten met matige tot ernstige, actieve ziekte van Crohn (CDAI </w:t>
      </w:r>
      <w:r w:rsidR="00E65D3F" w:rsidRPr="003F3995">
        <w:t>≥</w:t>
      </w:r>
      <w:r w:rsidRPr="003F3995">
        <w:t> 220 </w:t>
      </w:r>
      <w:r w:rsidR="00E65D3F" w:rsidRPr="003F3995">
        <w:t>≤</w:t>
      </w:r>
      <w:r w:rsidRPr="003F3995">
        <w:t xml:space="preserve"> 400) een eenmalige </w:t>
      </w:r>
      <w:r w:rsidR="00F71BDF" w:rsidRPr="003F3995">
        <w:t xml:space="preserve">infusie </w:t>
      </w:r>
      <w:r w:rsidRPr="003F3995">
        <w:t>van 5 mg/kg toegediend in week 0. 178 van de 580 geïncludeerde patiënten (30,7</w:t>
      </w:r>
      <w:r w:rsidR="003E7730" w:rsidRPr="003F3995">
        <w:t> %</w:t>
      </w:r>
      <w:r w:rsidRPr="003F3995">
        <w:t xml:space="preserve">) werden gedefinieerd als patiënten met ernstige ziekte (CDAI-score &gt; 300 en gelijktijdige toediening van corticosteroïden en/of immunosuppressiva), wat in overeenstemming was met de populatie zoals gedefinieerd in de indicatie (zie </w:t>
      </w:r>
      <w:r w:rsidR="0005501F" w:rsidRPr="003F3995">
        <w:t>rubriek </w:t>
      </w:r>
      <w:r w:rsidRPr="003F3995">
        <w:t>4.1). In week 2 werden alle patiënten beoordeeld op klinische respons en gerandomiseerd aan één van de 3 behandelingsgroepen; een onderhoudsgroep met placebo, een onderhoudsgroep met een dosering van 5 mg/kg en een onderhoudsgroep met een dosering van 10 mg/kg. Alle 3 groepen kregen herhaalde infusies in week 2, 6, en daarna om de 8</w:t>
      </w:r>
      <w:r w:rsidR="0005501F" w:rsidRPr="003F3995">
        <w:t> weken</w:t>
      </w:r>
      <w:r w:rsidRPr="003F3995">
        <w:t>.</w:t>
      </w:r>
    </w:p>
    <w:p w14:paraId="0F06895B" w14:textId="77777777" w:rsidR="003D1FAC" w:rsidRPr="003F3995" w:rsidRDefault="003D1FAC" w:rsidP="008F152C"/>
    <w:p w14:paraId="08D0176B"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Van de 573 gerandomiseerde patiënten, vertoonden 335 (58</w:t>
      </w:r>
      <w:r w:rsidR="003E7730" w:rsidRPr="003F3995">
        <w:t> %</w:t>
      </w:r>
      <w:r w:rsidRPr="003F3995">
        <w:t xml:space="preserve">) een klinische respons in week 2. Deze patiënten werden geclassificeerd als week 2-responders en werden meegenomen in de primaire analyse (zie </w:t>
      </w:r>
      <w:r w:rsidR="0005501F" w:rsidRPr="003F3995">
        <w:t>Tabel </w:t>
      </w:r>
      <w:r w:rsidRPr="003F3995">
        <w:t>5). Onder de patiënten die als niet-responders in week 2 werden geclassificeerd, vertoonden 32</w:t>
      </w:r>
      <w:r w:rsidR="003E7730" w:rsidRPr="003F3995">
        <w:t> %</w:t>
      </w:r>
      <w:r w:rsidRPr="003F3995">
        <w:t xml:space="preserve"> (26/81) uit de groep met de onderhoudsbehandeling met placebo en 42</w:t>
      </w:r>
      <w:r w:rsidR="003E7730" w:rsidRPr="003F3995">
        <w:t> %</w:t>
      </w:r>
      <w:r w:rsidRPr="003F3995">
        <w:t xml:space="preserve"> (68/163) uit de groep met de onderhoudsbehandeling met infliximab, een klinische respons in week 6. Daarna was er geen verschil tussen de groepen wat het aantal late responders betreft.</w:t>
      </w:r>
    </w:p>
    <w:p w14:paraId="321F0F8E"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CA49074"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De co-primaire eindpunten waren het aantal patiënten in klinische remissie (CDAI &lt; 150) in week 30 en de tijd tot aan het verdwijnen van de respons tot en met week 54. Geleidelijke afname van corticosteroïden werd toegestaan na week 6.</w:t>
      </w:r>
    </w:p>
    <w:p w14:paraId="00469221" w14:textId="77777777" w:rsidR="003D1FAC" w:rsidRPr="003F3995" w:rsidRDefault="003D1FAC" w:rsidP="008F152C"/>
    <w:p w14:paraId="2E60A354" w14:textId="77777777" w:rsidR="00F71BDF" w:rsidRPr="003F3995" w:rsidRDefault="0005501F" w:rsidP="00E04980">
      <w:pPr>
        <w:keepNext/>
        <w:jc w:val="center"/>
        <w:rPr>
          <w:b/>
        </w:rPr>
      </w:pPr>
      <w:r w:rsidRPr="003F3995">
        <w:rPr>
          <w:b/>
        </w:rPr>
        <w:t>Tabel </w:t>
      </w:r>
      <w:r w:rsidR="003D1FAC" w:rsidRPr="003F3995">
        <w:rPr>
          <w:b/>
        </w:rPr>
        <w:t>5</w:t>
      </w:r>
    </w:p>
    <w:p w14:paraId="4C668EDB" w14:textId="77777777" w:rsidR="003D1FAC" w:rsidRPr="003F3995" w:rsidRDefault="003D1FAC" w:rsidP="00E04980">
      <w:pPr>
        <w:keepNext/>
        <w:jc w:val="center"/>
        <w:rPr>
          <w:b/>
        </w:rPr>
      </w:pPr>
      <w:r w:rsidRPr="003F3995">
        <w:rPr>
          <w:b/>
        </w:rPr>
        <w:t>Effecten op incidentie van respons en remissie, gegevens uit ACCENT I (</w:t>
      </w:r>
      <w:r w:rsidR="004B6EC2" w:rsidRPr="003F3995">
        <w:rPr>
          <w:b/>
        </w:rPr>
        <w:t>w</w:t>
      </w:r>
      <w:r w:rsidRPr="003F3995">
        <w:rPr>
          <w:b/>
        </w:rPr>
        <w:t>eek 2-responders)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2"/>
        <w:gridCol w:w="1810"/>
        <w:gridCol w:w="1810"/>
        <w:gridCol w:w="1810"/>
      </w:tblGrid>
      <w:tr w:rsidR="00E04980" w:rsidRPr="003F3995" w14:paraId="70219A42" w14:textId="77777777" w:rsidTr="00E04980">
        <w:trPr>
          <w:cantSplit/>
          <w:jc w:val="center"/>
        </w:trPr>
        <w:tc>
          <w:tcPr>
            <w:tcW w:w="3642" w:type="dxa"/>
            <w:vMerge w:val="restart"/>
            <w:tcBorders>
              <w:top w:val="single" w:sz="4" w:space="0" w:color="auto"/>
              <w:left w:val="single" w:sz="4" w:space="0" w:color="auto"/>
              <w:right w:val="single" w:sz="4" w:space="0" w:color="auto"/>
            </w:tcBorders>
          </w:tcPr>
          <w:p w14:paraId="15833869" w14:textId="77777777" w:rsidR="00E04980" w:rsidRPr="003F3995" w:rsidRDefault="00E04980" w:rsidP="00E04980">
            <w:pPr>
              <w:keepNext/>
            </w:pPr>
          </w:p>
        </w:tc>
        <w:tc>
          <w:tcPr>
            <w:tcW w:w="5430" w:type="dxa"/>
            <w:gridSpan w:val="3"/>
            <w:tcBorders>
              <w:top w:val="single" w:sz="4" w:space="0" w:color="auto"/>
              <w:left w:val="single" w:sz="4" w:space="0" w:color="auto"/>
              <w:bottom w:val="single" w:sz="4" w:space="0" w:color="auto"/>
              <w:right w:val="single" w:sz="4" w:space="0" w:color="auto"/>
            </w:tcBorders>
          </w:tcPr>
          <w:p w14:paraId="6617C73E" w14:textId="77777777" w:rsidR="00E04980" w:rsidRPr="003F3995" w:rsidRDefault="00E04980" w:rsidP="00E04980">
            <w:pPr>
              <w:keepNext/>
              <w:jc w:val="center"/>
            </w:pPr>
            <w:r w:rsidRPr="003F3995">
              <w:t>ACCENT I (week 2-responders)</w:t>
            </w:r>
          </w:p>
          <w:p w14:paraId="39439115" w14:textId="77777777" w:rsidR="00E04980" w:rsidRPr="003F3995" w:rsidRDefault="00E04980" w:rsidP="00E04980">
            <w:pPr>
              <w:keepNext/>
              <w:jc w:val="center"/>
            </w:pPr>
            <w:r w:rsidRPr="003F3995">
              <w:t>% patiënten</w:t>
            </w:r>
          </w:p>
        </w:tc>
      </w:tr>
      <w:tr w:rsidR="00E04980" w:rsidRPr="003F3995" w14:paraId="775B9194" w14:textId="77777777" w:rsidTr="00E04980">
        <w:trPr>
          <w:cantSplit/>
          <w:jc w:val="center"/>
        </w:trPr>
        <w:tc>
          <w:tcPr>
            <w:tcW w:w="3642" w:type="dxa"/>
            <w:vMerge/>
            <w:tcBorders>
              <w:left w:val="single" w:sz="4" w:space="0" w:color="auto"/>
              <w:bottom w:val="single" w:sz="4" w:space="0" w:color="auto"/>
              <w:right w:val="single" w:sz="4" w:space="0" w:color="auto"/>
            </w:tcBorders>
          </w:tcPr>
          <w:p w14:paraId="5427C8B1" w14:textId="77777777" w:rsidR="00E04980" w:rsidRPr="003F3995" w:rsidRDefault="00E04980" w:rsidP="00E04980">
            <w:pPr>
              <w:keepNext/>
            </w:pPr>
          </w:p>
        </w:tc>
        <w:tc>
          <w:tcPr>
            <w:tcW w:w="1810" w:type="dxa"/>
            <w:tcBorders>
              <w:top w:val="single" w:sz="4" w:space="0" w:color="auto"/>
              <w:left w:val="single" w:sz="4" w:space="0" w:color="auto"/>
              <w:bottom w:val="single" w:sz="4" w:space="0" w:color="auto"/>
              <w:right w:val="single" w:sz="4" w:space="0" w:color="auto"/>
            </w:tcBorders>
          </w:tcPr>
          <w:p w14:paraId="154B0BBD" w14:textId="77777777" w:rsidR="00E04980" w:rsidRPr="003F3995" w:rsidRDefault="00E04980" w:rsidP="00E04980">
            <w:pPr>
              <w:keepNext/>
              <w:jc w:val="center"/>
            </w:pPr>
            <w:r w:rsidRPr="003F3995">
              <w:t>Placebo Onderhoud</w:t>
            </w:r>
          </w:p>
          <w:p w14:paraId="7B0E188A" w14:textId="77777777" w:rsidR="00E04980" w:rsidRPr="003F3995" w:rsidRDefault="00E04980" w:rsidP="00E04980">
            <w:pPr>
              <w:keepNext/>
              <w:jc w:val="center"/>
            </w:pPr>
            <w:r w:rsidRPr="003F3995">
              <w:t>(n = 110)</w:t>
            </w:r>
          </w:p>
        </w:tc>
        <w:tc>
          <w:tcPr>
            <w:tcW w:w="1810" w:type="dxa"/>
            <w:tcBorders>
              <w:top w:val="single" w:sz="4" w:space="0" w:color="auto"/>
              <w:left w:val="single" w:sz="4" w:space="0" w:color="auto"/>
              <w:bottom w:val="single" w:sz="4" w:space="0" w:color="auto"/>
              <w:right w:val="single" w:sz="4" w:space="0" w:color="auto"/>
            </w:tcBorders>
          </w:tcPr>
          <w:p w14:paraId="66D05FE4" w14:textId="77777777" w:rsidR="00E04980" w:rsidRPr="003F3995" w:rsidRDefault="00E04980" w:rsidP="00E04980">
            <w:pPr>
              <w:keepNext/>
              <w:jc w:val="center"/>
            </w:pPr>
            <w:r w:rsidRPr="003F3995">
              <w:t>Infliximab Onderhoud</w:t>
            </w:r>
          </w:p>
          <w:p w14:paraId="62FB8E1C" w14:textId="77777777" w:rsidR="00E04980" w:rsidRPr="003F3995" w:rsidRDefault="00E04980" w:rsidP="00E04980">
            <w:pPr>
              <w:keepNext/>
              <w:jc w:val="center"/>
            </w:pPr>
            <w:r w:rsidRPr="003F3995">
              <w:t>5 mg/kg</w:t>
            </w:r>
          </w:p>
          <w:p w14:paraId="6787B1AB" w14:textId="77777777" w:rsidR="00E04980" w:rsidRPr="003F3995" w:rsidRDefault="00E04980" w:rsidP="00E04980">
            <w:pPr>
              <w:keepNext/>
              <w:jc w:val="center"/>
            </w:pPr>
            <w:r w:rsidRPr="003F3995">
              <w:t>(n = 113)</w:t>
            </w:r>
          </w:p>
          <w:p w14:paraId="5BB7E3BB" w14:textId="77777777" w:rsidR="00E04980" w:rsidRPr="003F3995" w:rsidRDefault="00E04980" w:rsidP="00E04980">
            <w:pPr>
              <w:keepNext/>
              <w:jc w:val="center"/>
            </w:pPr>
            <w:r w:rsidRPr="003F3995">
              <w:t>(p-waarde)</w:t>
            </w:r>
          </w:p>
        </w:tc>
        <w:tc>
          <w:tcPr>
            <w:tcW w:w="1810" w:type="dxa"/>
            <w:tcBorders>
              <w:top w:val="single" w:sz="4" w:space="0" w:color="auto"/>
              <w:left w:val="single" w:sz="4" w:space="0" w:color="auto"/>
              <w:bottom w:val="single" w:sz="4" w:space="0" w:color="auto"/>
              <w:right w:val="single" w:sz="4" w:space="0" w:color="auto"/>
            </w:tcBorders>
          </w:tcPr>
          <w:p w14:paraId="38A86B61" w14:textId="77777777" w:rsidR="00E04980" w:rsidRPr="003F3995" w:rsidRDefault="00E04980" w:rsidP="00E04980">
            <w:pPr>
              <w:keepNext/>
              <w:jc w:val="center"/>
            </w:pPr>
            <w:r w:rsidRPr="003F3995">
              <w:t>Infliximab</w:t>
            </w:r>
          </w:p>
          <w:p w14:paraId="302C380A" w14:textId="77777777" w:rsidR="00E04980" w:rsidRPr="003F3995" w:rsidRDefault="00E04980" w:rsidP="00E04980">
            <w:pPr>
              <w:keepNext/>
              <w:jc w:val="center"/>
            </w:pPr>
            <w:r w:rsidRPr="003F3995">
              <w:t>Onderhoud</w:t>
            </w:r>
          </w:p>
          <w:p w14:paraId="2B6E9C45" w14:textId="77777777" w:rsidR="00E04980" w:rsidRPr="003F3995" w:rsidRDefault="00E04980" w:rsidP="00E04980">
            <w:pPr>
              <w:keepNext/>
              <w:jc w:val="center"/>
            </w:pPr>
            <w:r w:rsidRPr="003F3995">
              <w:t>10 mg/kg</w:t>
            </w:r>
          </w:p>
          <w:p w14:paraId="4D6DC53A" w14:textId="77777777" w:rsidR="00E04980" w:rsidRPr="003F3995" w:rsidRDefault="00E04980" w:rsidP="00E04980">
            <w:pPr>
              <w:keepNext/>
              <w:jc w:val="center"/>
            </w:pPr>
            <w:r w:rsidRPr="003F3995">
              <w:t>(n = 112)</w:t>
            </w:r>
          </w:p>
          <w:p w14:paraId="07342AD3" w14:textId="77777777" w:rsidR="00E04980" w:rsidRPr="003F3995" w:rsidRDefault="00E04980" w:rsidP="00E04980">
            <w:pPr>
              <w:keepNext/>
              <w:jc w:val="center"/>
            </w:pPr>
            <w:r w:rsidRPr="003F3995">
              <w:t>(p-waarde)</w:t>
            </w:r>
          </w:p>
        </w:tc>
      </w:tr>
      <w:tr w:rsidR="003D1FAC" w:rsidRPr="003F3995" w14:paraId="48948BBA" w14:textId="77777777" w:rsidTr="00E04980">
        <w:trPr>
          <w:cantSplit/>
          <w:jc w:val="center"/>
        </w:trPr>
        <w:tc>
          <w:tcPr>
            <w:tcW w:w="3642" w:type="dxa"/>
            <w:tcBorders>
              <w:left w:val="single" w:sz="4" w:space="0" w:color="auto"/>
              <w:bottom w:val="single" w:sz="4" w:space="0" w:color="auto"/>
              <w:right w:val="single" w:sz="4" w:space="0" w:color="auto"/>
            </w:tcBorders>
          </w:tcPr>
          <w:p w14:paraId="0EECCC0F" w14:textId="77777777" w:rsidR="003D1FAC" w:rsidRPr="003F3995" w:rsidRDefault="003D1FAC" w:rsidP="008F152C">
            <w:r w:rsidRPr="003F3995">
              <w:t>Mediane tijd tot aan het verdwijnen van de respons tot en met week 54</w:t>
            </w:r>
          </w:p>
        </w:tc>
        <w:tc>
          <w:tcPr>
            <w:tcW w:w="1810" w:type="dxa"/>
            <w:tcBorders>
              <w:left w:val="single" w:sz="4" w:space="0" w:color="auto"/>
              <w:bottom w:val="single" w:sz="4" w:space="0" w:color="auto"/>
              <w:right w:val="single" w:sz="4" w:space="0" w:color="auto"/>
            </w:tcBorders>
          </w:tcPr>
          <w:p w14:paraId="2D5D2781" w14:textId="77777777" w:rsidR="003D1FAC" w:rsidRPr="003F3995" w:rsidRDefault="003D1FAC" w:rsidP="008F152C">
            <w:pPr>
              <w:jc w:val="center"/>
            </w:pPr>
            <w:r w:rsidRPr="003F3995">
              <w:t>19</w:t>
            </w:r>
            <w:r w:rsidR="0005501F" w:rsidRPr="003F3995">
              <w:t> weken</w:t>
            </w:r>
          </w:p>
        </w:tc>
        <w:tc>
          <w:tcPr>
            <w:tcW w:w="1810" w:type="dxa"/>
            <w:tcBorders>
              <w:left w:val="single" w:sz="4" w:space="0" w:color="auto"/>
              <w:bottom w:val="single" w:sz="4" w:space="0" w:color="auto"/>
              <w:right w:val="single" w:sz="4" w:space="0" w:color="auto"/>
            </w:tcBorders>
          </w:tcPr>
          <w:p w14:paraId="69C14159" w14:textId="77777777" w:rsidR="003D1FAC" w:rsidRPr="003F3995" w:rsidRDefault="003D1FAC" w:rsidP="008F152C">
            <w:pPr>
              <w:jc w:val="center"/>
            </w:pPr>
            <w:r w:rsidRPr="003F3995">
              <w:t>38</w:t>
            </w:r>
            <w:r w:rsidR="0005501F" w:rsidRPr="003F3995">
              <w:t> weken</w:t>
            </w:r>
          </w:p>
          <w:p w14:paraId="35F4EA18" w14:textId="77777777" w:rsidR="003D1FAC" w:rsidRPr="003F3995" w:rsidRDefault="003D1FAC" w:rsidP="008F152C">
            <w:pPr>
              <w:jc w:val="center"/>
            </w:pPr>
            <w:r w:rsidRPr="003F3995">
              <w:t>(0,002)</w:t>
            </w:r>
          </w:p>
        </w:tc>
        <w:tc>
          <w:tcPr>
            <w:tcW w:w="1810" w:type="dxa"/>
            <w:tcBorders>
              <w:left w:val="single" w:sz="4" w:space="0" w:color="auto"/>
              <w:bottom w:val="single" w:sz="4" w:space="0" w:color="auto"/>
              <w:right w:val="single" w:sz="4" w:space="0" w:color="auto"/>
            </w:tcBorders>
          </w:tcPr>
          <w:p w14:paraId="0FC570BD" w14:textId="77777777" w:rsidR="003D1FAC" w:rsidRPr="003F3995" w:rsidRDefault="00E65D3F" w:rsidP="008F152C">
            <w:pPr>
              <w:jc w:val="center"/>
            </w:pPr>
            <w:r w:rsidRPr="003F3995">
              <w:t>&gt; </w:t>
            </w:r>
            <w:r w:rsidR="003D1FAC" w:rsidRPr="003F3995">
              <w:t>54</w:t>
            </w:r>
            <w:r w:rsidR="0005501F" w:rsidRPr="003F3995">
              <w:t> weken</w:t>
            </w:r>
          </w:p>
          <w:p w14:paraId="2482CA38" w14:textId="77777777" w:rsidR="003D1FAC" w:rsidRPr="003F3995" w:rsidRDefault="003D1FAC" w:rsidP="008F152C">
            <w:pPr>
              <w:jc w:val="center"/>
            </w:pPr>
            <w:r w:rsidRPr="003F3995">
              <w:t>(&lt; 0,001)</w:t>
            </w:r>
          </w:p>
        </w:tc>
      </w:tr>
      <w:tr w:rsidR="00E04980" w:rsidRPr="003F3995" w14:paraId="61C318A0" w14:textId="77777777" w:rsidTr="00E04980">
        <w:trPr>
          <w:cantSplit/>
          <w:jc w:val="center"/>
        </w:trPr>
        <w:tc>
          <w:tcPr>
            <w:tcW w:w="9072" w:type="dxa"/>
            <w:gridSpan w:val="4"/>
            <w:tcBorders>
              <w:top w:val="single" w:sz="4" w:space="0" w:color="auto"/>
              <w:left w:val="single" w:sz="4" w:space="0" w:color="auto"/>
              <w:bottom w:val="single" w:sz="4" w:space="0" w:color="auto"/>
              <w:right w:val="single" w:sz="4" w:space="0" w:color="auto"/>
            </w:tcBorders>
          </w:tcPr>
          <w:p w14:paraId="05C1400E" w14:textId="77777777" w:rsidR="00E04980" w:rsidRPr="003F3995" w:rsidRDefault="00E04980" w:rsidP="00E04980">
            <w:pPr>
              <w:keepNext/>
            </w:pPr>
            <w:r w:rsidRPr="003F3995">
              <w:rPr>
                <w:b/>
              </w:rPr>
              <w:t>Week 30</w:t>
            </w:r>
          </w:p>
        </w:tc>
      </w:tr>
      <w:tr w:rsidR="003D1FAC" w:rsidRPr="003F3995" w14:paraId="1CAF45B6" w14:textId="77777777" w:rsidTr="00E04980">
        <w:trPr>
          <w:cantSplit/>
          <w:jc w:val="center"/>
        </w:trPr>
        <w:tc>
          <w:tcPr>
            <w:tcW w:w="3642" w:type="dxa"/>
            <w:tcBorders>
              <w:top w:val="single" w:sz="4" w:space="0" w:color="auto"/>
              <w:left w:val="single" w:sz="4" w:space="0" w:color="auto"/>
              <w:bottom w:val="single" w:sz="4" w:space="0" w:color="auto"/>
              <w:right w:val="single" w:sz="4" w:space="0" w:color="auto"/>
            </w:tcBorders>
          </w:tcPr>
          <w:p w14:paraId="14948D2A" w14:textId="77777777" w:rsidR="003D1FAC" w:rsidRPr="003F3995" w:rsidRDefault="003D1FAC" w:rsidP="008F152C">
            <w:r w:rsidRPr="003F3995">
              <w:t>Klinische respons</w:t>
            </w:r>
            <w:r w:rsidRPr="003F3995">
              <w:rPr>
                <w:vertAlign w:val="superscript"/>
              </w:rPr>
              <w:t>a</w:t>
            </w:r>
            <w:r w:rsidRPr="003F3995">
              <w:t xml:space="preserve"> </w:t>
            </w:r>
          </w:p>
        </w:tc>
        <w:tc>
          <w:tcPr>
            <w:tcW w:w="1810" w:type="dxa"/>
            <w:tcBorders>
              <w:top w:val="single" w:sz="4" w:space="0" w:color="auto"/>
              <w:left w:val="single" w:sz="4" w:space="0" w:color="auto"/>
              <w:bottom w:val="single" w:sz="4" w:space="0" w:color="auto"/>
              <w:right w:val="single" w:sz="4" w:space="0" w:color="auto"/>
            </w:tcBorders>
          </w:tcPr>
          <w:p w14:paraId="21F85256" w14:textId="77777777" w:rsidR="003D1FAC" w:rsidRPr="003F3995" w:rsidRDefault="003D1FAC" w:rsidP="008F152C">
            <w:pPr>
              <w:jc w:val="center"/>
            </w:pPr>
            <w:r w:rsidRPr="003F3995">
              <w:t>27,3</w:t>
            </w:r>
          </w:p>
        </w:tc>
        <w:tc>
          <w:tcPr>
            <w:tcW w:w="1810" w:type="dxa"/>
            <w:tcBorders>
              <w:top w:val="single" w:sz="4" w:space="0" w:color="auto"/>
              <w:left w:val="single" w:sz="4" w:space="0" w:color="auto"/>
              <w:bottom w:val="single" w:sz="4" w:space="0" w:color="auto"/>
              <w:right w:val="single" w:sz="4" w:space="0" w:color="auto"/>
            </w:tcBorders>
          </w:tcPr>
          <w:p w14:paraId="4E7B6B0F" w14:textId="77777777" w:rsidR="003D1FAC" w:rsidRPr="003F3995" w:rsidRDefault="003D1FAC" w:rsidP="008F152C">
            <w:pPr>
              <w:jc w:val="center"/>
            </w:pPr>
            <w:r w:rsidRPr="003F3995">
              <w:t>51,3</w:t>
            </w:r>
          </w:p>
          <w:p w14:paraId="6FC6F2AB" w14:textId="77777777" w:rsidR="003D1FAC" w:rsidRPr="003F3995" w:rsidRDefault="003D1FAC" w:rsidP="008F152C">
            <w:pPr>
              <w:jc w:val="center"/>
            </w:pPr>
            <w:r w:rsidRPr="003F3995">
              <w:t>(&lt; 0</w:t>
            </w:r>
            <w:r w:rsidR="00F71BDF" w:rsidRPr="003F3995">
              <w:t>,</w:t>
            </w:r>
            <w:r w:rsidRPr="003F3995">
              <w:t>001)</w:t>
            </w:r>
          </w:p>
        </w:tc>
        <w:tc>
          <w:tcPr>
            <w:tcW w:w="1810" w:type="dxa"/>
            <w:tcBorders>
              <w:top w:val="single" w:sz="4" w:space="0" w:color="auto"/>
              <w:left w:val="single" w:sz="4" w:space="0" w:color="auto"/>
              <w:bottom w:val="single" w:sz="4" w:space="0" w:color="auto"/>
              <w:right w:val="single" w:sz="4" w:space="0" w:color="auto"/>
            </w:tcBorders>
          </w:tcPr>
          <w:p w14:paraId="3E586A41" w14:textId="77777777" w:rsidR="003D1FAC" w:rsidRPr="003F3995" w:rsidRDefault="003D1FAC" w:rsidP="008F152C">
            <w:pPr>
              <w:jc w:val="center"/>
            </w:pPr>
            <w:r w:rsidRPr="003F3995">
              <w:t>59,1</w:t>
            </w:r>
          </w:p>
          <w:p w14:paraId="60F11B40" w14:textId="77777777" w:rsidR="003D1FAC" w:rsidRPr="003F3995" w:rsidRDefault="003D1FAC" w:rsidP="008F152C">
            <w:pPr>
              <w:jc w:val="center"/>
            </w:pPr>
            <w:r w:rsidRPr="003F3995">
              <w:t>(&lt; 0</w:t>
            </w:r>
            <w:r w:rsidR="00F71BDF" w:rsidRPr="003F3995">
              <w:t>,</w:t>
            </w:r>
            <w:r w:rsidRPr="003F3995">
              <w:t>001)</w:t>
            </w:r>
          </w:p>
        </w:tc>
      </w:tr>
      <w:tr w:rsidR="003D1FAC" w:rsidRPr="003F3995" w14:paraId="012F3188" w14:textId="77777777" w:rsidTr="00E04980">
        <w:trPr>
          <w:cantSplit/>
          <w:jc w:val="center"/>
        </w:trPr>
        <w:tc>
          <w:tcPr>
            <w:tcW w:w="3642" w:type="dxa"/>
            <w:tcBorders>
              <w:top w:val="single" w:sz="4" w:space="0" w:color="auto"/>
              <w:left w:val="single" w:sz="4" w:space="0" w:color="auto"/>
              <w:bottom w:val="single" w:sz="4" w:space="0" w:color="auto"/>
              <w:right w:val="single" w:sz="4" w:space="0" w:color="auto"/>
            </w:tcBorders>
          </w:tcPr>
          <w:p w14:paraId="0B121A55" w14:textId="77777777" w:rsidR="003D1FAC" w:rsidRPr="003F3995" w:rsidRDefault="003D1FAC" w:rsidP="008F152C">
            <w:r w:rsidRPr="003F3995">
              <w:t>Klinische remissie</w:t>
            </w:r>
          </w:p>
        </w:tc>
        <w:tc>
          <w:tcPr>
            <w:tcW w:w="1810" w:type="dxa"/>
            <w:tcBorders>
              <w:top w:val="single" w:sz="4" w:space="0" w:color="auto"/>
              <w:left w:val="single" w:sz="4" w:space="0" w:color="auto"/>
              <w:bottom w:val="single" w:sz="4" w:space="0" w:color="auto"/>
              <w:right w:val="single" w:sz="4" w:space="0" w:color="auto"/>
            </w:tcBorders>
          </w:tcPr>
          <w:p w14:paraId="5088DFBB" w14:textId="77777777" w:rsidR="003D1FAC" w:rsidRPr="003F3995" w:rsidRDefault="003D1FAC" w:rsidP="008F152C">
            <w:pPr>
              <w:jc w:val="center"/>
            </w:pPr>
            <w:r w:rsidRPr="003F3995">
              <w:t>20,9</w:t>
            </w:r>
          </w:p>
        </w:tc>
        <w:tc>
          <w:tcPr>
            <w:tcW w:w="1810" w:type="dxa"/>
            <w:tcBorders>
              <w:top w:val="single" w:sz="4" w:space="0" w:color="auto"/>
              <w:left w:val="single" w:sz="4" w:space="0" w:color="auto"/>
              <w:bottom w:val="single" w:sz="4" w:space="0" w:color="auto"/>
              <w:right w:val="single" w:sz="4" w:space="0" w:color="auto"/>
            </w:tcBorders>
          </w:tcPr>
          <w:p w14:paraId="2DFBF342" w14:textId="77777777" w:rsidR="003D1FAC" w:rsidRPr="003F3995" w:rsidRDefault="003D1FAC" w:rsidP="008F152C">
            <w:pPr>
              <w:jc w:val="center"/>
            </w:pPr>
            <w:r w:rsidRPr="003F3995">
              <w:t>38,9</w:t>
            </w:r>
          </w:p>
          <w:p w14:paraId="35AFFB27" w14:textId="77777777" w:rsidR="003D1FAC" w:rsidRPr="003F3995" w:rsidRDefault="003D1FAC" w:rsidP="008F152C">
            <w:pPr>
              <w:jc w:val="center"/>
            </w:pPr>
            <w:r w:rsidRPr="003F3995">
              <w:t>(0,003)</w:t>
            </w:r>
          </w:p>
        </w:tc>
        <w:tc>
          <w:tcPr>
            <w:tcW w:w="1810" w:type="dxa"/>
            <w:tcBorders>
              <w:top w:val="single" w:sz="4" w:space="0" w:color="auto"/>
              <w:left w:val="single" w:sz="4" w:space="0" w:color="auto"/>
              <w:bottom w:val="single" w:sz="4" w:space="0" w:color="auto"/>
              <w:right w:val="single" w:sz="4" w:space="0" w:color="auto"/>
            </w:tcBorders>
          </w:tcPr>
          <w:p w14:paraId="3B42C848" w14:textId="77777777" w:rsidR="003D1FAC" w:rsidRPr="003F3995" w:rsidRDefault="003D1FAC" w:rsidP="008F152C">
            <w:pPr>
              <w:jc w:val="center"/>
            </w:pPr>
            <w:r w:rsidRPr="003F3995">
              <w:t>45,5</w:t>
            </w:r>
          </w:p>
          <w:p w14:paraId="0C0A4614" w14:textId="77777777" w:rsidR="003D1FAC" w:rsidRPr="003F3995" w:rsidRDefault="003D1FAC" w:rsidP="008F152C">
            <w:pPr>
              <w:jc w:val="center"/>
            </w:pPr>
            <w:r w:rsidRPr="003F3995">
              <w:t>(&lt; 0,001)</w:t>
            </w:r>
          </w:p>
        </w:tc>
      </w:tr>
      <w:tr w:rsidR="003D1FAC" w:rsidRPr="003F3995" w14:paraId="177A8FBF" w14:textId="77777777" w:rsidTr="00E04980">
        <w:trPr>
          <w:cantSplit/>
          <w:jc w:val="center"/>
        </w:trPr>
        <w:tc>
          <w:tcPr>
            <w:tcW w:w="3642" w:type="dxa"/>
            <w:tcBorders>
              <w:top w:val="single" w:sz="4" w:space="0" w:color="auto"/>
              <w:left w:val="single" w:sz="4" w:space="0" w:color="auto"/>
              <w:bottom w:val="single" w:sz="4" w:space="0" w:color="auto"/>
              <w:right w:val="single" w:sz="4" w:space="0" w:color="auto"/>
            </w:tcBorders>
          </w:tcPr>
          <w:p w14:paraId="0A8BCDBB" w14:textId="77777777" w:rsidR="003D1FAC" w:rsidRPr="003F3995" w:rsidRDefault="003D1FAC" w:rsidP="008F152C">
            <w:r w:rsidRPr="003F3995">
              <w:t xml:space="preserve">Steroïdevrije remissie </w:t>
            </w:r>
          </w:p>
        </w:tc>
        <w:tc>
          <w:tcPr>
            <w:tcW w:w="1810" w:type="dxa"/>
            <w:tcBorders>
              <w:top w:val="single" w:sz="4" w:space="0" w:color="auto"/>
              <w:left w:val="single" w:sz="4" w:space="0" w:color="auto"/>
              <w:bottom w:val="single" w:sz="4" w:space="0" w:color="auto"/>
              <w:right w:val="single" w:sz="4" w:space="0" w:color="auto"/>
            </w:tcBorders>
          </w:tcPr>
          <w:p w14:paraId="30602F91" w14:textId="77777777" w:rsidR="003D1FAC" w:rsidRPr="003F3995" w:rsidRDefault="003D1FAC" w:rsidP="008F152C">
            <w:pPr>
              <w:jc w:val="center"/>
            </w:pPr>
            <w:r w:rsidRPr="003F3995">
              <w:t>10,7 (6/56)</w:t>
            </w:r>
          </w:p>
        </w:tc>
        <w:tc>
          <w:tcPr>
            <w:tcW w:w="1810" w:type="dxa"/>
            <w:tcBorders>
              <w:top w:val="single" w:sz="4" w:space="0" w:color="auto"/>
              <w:left w:val="single" w:sz="4" w:space="0" w:color="auto"/>
              <w:bottom w:val="single" w:sz="4" w:space="0" w:color="auto"/>
              <w:right w:val="single" w:sz="4" w:space="0" w:color="auto"/>
            </w:tcBorders>
          </w:tcPr>
          <w:p w14:paraId="750D883B" w14:textId="77777777" w:rsidR="003D1FAC" w:rsidRPr="003F3995" w:rsidRDefault="003D1FAC" w:rsidP="008F152C">
            <w:pPr>
              <w:jc w:val="center"/>
            </w:pPr>
            <w:r w:rsidRPr="003F3995">
              <w:t>31,0 (18/58)</w:t>
            </w:r>
          </w:p>
          <w:p w14:paraId="23302A9F" w14:textId="77777777" w:rsidR="003D1FAC" w:rsidRPr="003F3995" w:rsidRDefault="003D1FAC" w:rsidP="008F152C">
            <w:pPr>
              <w:jc w:val="center"/>
            </w:pPr>
            <w:r w:rsidRPr="003F3995">
              <w:t>(0,008)</w:t>
            </w:r>
          </w:p>
        </w:tc>
        <w:tc>
          <w:tcPr>
            <w:tcW w:w="1810" w:type="dxa"/>
            <w:tcBorders>
              <w:top w:val="single" w:sz="4" w:space="0" w:color="auto"/>
              <w:left w:val="single" w:sz="4" w:space="0" w:color="auto"/>
              <w:bottom w:val="single" w:sz="4" w:space="0" w:color="auto"/>
              <w:right w:val="single" w:sz="4" w:space="0" w:color="auto"/>
            </w:tcBorders>
          </w:tcPr>
          <w:p w14:paraId="09DFD647" w14:textId="77777777" w:rsidR="003D1FAC" w:rsidRPr="003F3995" w:rsidRDefault="003D1FAC" w:rsidP="008F152C">
            <w:pPr>
              <w:jc w:val="center"/>
            </w:pPr>
            <w:r w:rsidRPr="003F3995">
              <w:t>36,8 (21/57)</w:t>
            </w:r>
          </w:p>
          <w:p w14:paraId="6B2C2454" w14:textId="77777777" w:rsidR="003D1FAC" w:rsidRPr="003F3995" w:rsidRDefault="003D1FAC" w:rsidP="008F152C">
            <w:pPr>
              <w:jc w:val="center"/>
            </w:pPr>
            <w:r w:rsidRPr="003F3995">
              <w:t>(0,001)</w:t>
            </w:r>
          </w:p>
        </w:tc>
      </w:tr>
      <w:tr w:rsidR="00E04980" w:rsidRPr="003F3995" w14:paraId="39746693" w14:textId="77777777" w:rsidTr="00E04980">
        <w:trPr>
          <w:cantSplit/>
          <w:jc w:val="center"/>
        </w:trPr>
        <w:tc>
          <w:tcPr>
            <w:tcW w:w="9072" w:type="dxa"/>
            <w:gridSpan w:val="4"/>
            <w:tcBorders>
              <w:top w:val="single" w:sz="4" w:space="0" w:color="auto"/>
              <w:left w:val="single" w:sz="4" w:space="0" w:color="auto"/>
              <w:bottom w:val="single" w:sz="4" w:space="0" w:color="auto"/>
              <w:right w:val="single" w:sz="4" w:space="0" w:color="auto"/>
            </w:tcBorders>
          </w:tcPr>
          <w:p w14:paraId="53E95526" w14:textId="77777777" w:rsidR="00E04980" w:rsidRPr="003F3995" w:rsidRDefault="00E04980" w:rsidP="00E04980">
            <w:pPr>
              <w:keepNext/>
            </w:pPr>
            <w:r w:rsidRPr="003F3995">
              <w:rPr>
                <w:b/>
              </w:rPr>
              <w:t>Week 54</w:t>
            </w:r>
          </w:p>
        </w:tc>
      </w:tr>
      <w:tr w:rsidR="003D1FAC" w:rsidRPr="003F3995" w14:paraId="7D8E4B2B" w14:textId="77777777" w:rsidTr="00E04980">
        <w:trPr>
          <w:cantSplit/>
          <w:jc w:val="center"/>
        </w:trPr>
        <w:tc>
          <w:tcPr>
            <w:tcW w:w="3642" w:type="dxa"/>
            <w:tcBorders>
              <w:top w:val="single" w:sz="4" w:space="0" w:color="auto"/>
              <w:left w:val="single" w:sz="4" w:space="0" w:color="auto"/>
              <w:bottom w:val="single" w:sz="4" w:space="0" w:color="auto"/>
              <w:right w:val="single" w:sz="4" w:space="0" w:color="auto"/>
            </w:tcBorders>
          </w:tcPr>
          <w:p w14:paraId="418FF217" w14:textId="77777777" w:rsidR="003D1FAC" w:rsidRPr="003F3995" w:rsidRDefault="003D1FAC" w:rsidP="008F152C">
            <w:r w:rsidRPr="003F3995">
              <w:t>Klinische respons</w:t>
            </w:r>
            <w:r w:rsidRPr="003F3995">
              <w:rPr>
                <w:vertAlign w:val="superscript"/>
              </w:rPr>
              <w:t>a</w:t>
            </w:r>
          </w:p>
        </w:tc>
        <w:tc>
          <w:tcPr>
            <w:tcW w:w="1810" w:type="dxa"/>
            <w:tcBorders>
              <w:top w:val="single" w:sz="4" w:space="0" w:color="auto"/>
              <w:left w:val="single" w:sz="4" w:space="0" w:color="auto"/>
              <w:bottom w:val="single" w:sz="4" w:space="0" w:color="auto"/>
              <w:right w:val="single" w:sz="4" w:space="0" w:color="auto"/>
            </w:tcBorders>
          </w:tcPr>
          <w:p w14:paraId="4A472A48" w14:textId="77777777" w:rsidR="003D1FAC" w:rsidRPr="003F3995" w:rsidRDefault="003D1FAC" w:rsidP="008F152C">
            <w:pPr>
              <w:jc w:val="center"/>
            </w:pPr>
            <w:r w:rsidRPr="003F3995">
              <w:t>15,5</w:t>
            </w:r>
          </w:p>
        </w:tc>
        <w:tc>
          <w:tcPr>
            <w:tcW w:w="1810" w:type="dxa"/>
            <w:tcBorders>
              <w:top w:val="single" w:sz="4" w:space="0" w:color="auto"/>
              <w:left w:val="single" w:sz="4" w:space="0" w:color="auto"/>
              <w:bottom w:val="single" w:sz="4" w:space="0" w:color="auto"/>
              <w:right w:val="single" w:sz="4" w:space="0" w:color="auto"/>
            </w:tcBorders>
          </w:tcPr>
          <w:p w14:paraId="272DE267" w14:textId="77777777" w:rsidR="003D1FAC" w:rsidRPr="003F3995" w:rsidRDefault="003D1FAC" w:rsidP="008F152C">
            <w:pPr>
              <w:jc w:val="center"/>
            </w:pPr>
            <w:r w:rsidRPr="003F3995">
              <w:t>38,1</w:t>
            </w:r>
          </w:p>
          <w:p w14:paraId="26533F85" w14:textId="77777777" w:rsidR="003D1FAC" w:rsidRPr="003F3995" w:rsidRDefault="003D1FAC" w:rsidP="008F152C">
            <w:pPr>
              <w:jc w:val="center"/>
            </w:pPr>
            <w:r w:rsidRPr="003F3995">
              <w:t>(&lt; 0,001)</w:t>
            </w:r>
          </w:p>
        </w:tc>
        <w:tc>
          <w:tcPr>
            <w:tcW w:w="1810" w:type="dxa"/>
            <w:tcBorders>
              <w:top w:val="single" w:sz="4" w:space="0" w:color="auto"/>
              <w:left w:val="single" w:sz="4" w:space="0" w:color="auto"/>
              <w:bottom w:val="single" w:sz="4" w:space="0" w:color="auto"/>
              <w:right w:val="single" w:sz="4" w:space="0" w:color="auto"/>
            </w:tcBorders>
          </w:tcPr>
          <w:p w14:paraId="62B88A56" w14:textId="77777777" w:rsidR="003D1FAC" w:rsidRPr="003F3995" w:rsidRDefault="003D1FAC" w:rsidP="008F152C">
            <w:pPr>
              <w:jc w:val="center"/>
            </w:pPr>
            <w:r w:rsidRPr="003F3995">
              <w:t>47,7</w:t>
            </w:r>
          </w:p>
          <w:p w14:paraId="5C9FE7D9" w14:textId="77777777" w:rsidR="003D1FAC" w:rsidRPr="003F3995" w:rsidRDefault="003D1FAC" w:rsidP="008F152C">
            <w:pPr>
              <w:jc w:val="center"/>
            </w:pPr>
            <w:r w:rsidRPr="003F3995">
              <w:t>(&lt; 0,001)</w:t>
            </w:r>
          </w:p>
        </w:tc>
      </w:tr>
      <w:tr w:rsidR="003D1FAC" w:rsidRPr="003F3995" w14:paraId="4DA79E8D" w14:textId="77777777" w:rsidTr="00E04980">
        <w:trPr>
          <w:cantSplit/>
          <w:jc w:val="center"/>
        </w:trPr>
        <w:tc>
          <w:tcPr>
            <w:tcW w:w="3642" w:type="dxa"/>
            <w:tcBorders>
              <w:top w:val="single" w:sz="4" w:space="0" w:color="auto"/>
              <w:left w:val="single" w:sz="4" w:space="0" w:color="auto"/>
              <w:bottom w:val="single" w:sz="4" w:space="0" w:color="auto"/>
              <w:right w:val="single" w:sz="4" w:space="0" w:color="auto"/>
            </w:tcBorders>
          </w:tcPr>
          <w:p w14:paraId="56E69A92" w14:textId="77777777" w:rsidR="003D1FAC" w:rsidRPr="003F3995" w:rsidRDefault="003D1FAC" w:rsidP="008F152C">
            <w:r w:rsidRPr="003F3995">
              <w:t>Klinische remissie</w:t>
            </w:r>
          </w:p>
        </w:tc>
        <w:tc>
          <w:tcPr>
            <w:tcW w:w="1810" w:type="dxa"/>
            <w:tcBorders>
              <w:top w:val="single" w:sz="4" w:space="0" w:color="auto"/>
              <w:left w:val="single" w:sz="4" w:space="0" w:color="auto"/>
              <w:bottom w:val="single" w:sz="4" w:space="0" w:color="auto"/>
              <w:right w:val="single" w:sz="4" w:space="0" w:color="auto"/>
            </w:tcBorders>
          </w:tcPr>
          <w:p w14:paraId="67C4A6E2" w14:textId="77777777" w:rsidR="003D1FAC" w:rsidRPr="003F3995" w:rsidRDefault="003D1FAC" w:rsidP="008F152C">
            <w:pPr>
              <w:jc w:val="center"/>
            </w:pPr>
            <w:r w:rsidRPr="003F3995">
              <w:t>13,6</w:t>
            </w:r>
          </w:p>
        </w:tc>
        <w:tc>
          <w:tcPr>
            <w:tcW w:w="1810" w:type="dxa"/>
            <w:tcBorders>
              <w:top w:val="single" w:sz="4" w:space="0" w:color="auto"/>
              <w:left w:val="single" w:sz="4" w:space="0" w:color="auto"/>
              <w:bottom w:val="single" w:sz="4" w:space="0" w:color="auto"/>
              <w:right w:val="single" w:sz="4" w:space="0" w:color="auto"/>
            </w:tcBorders>
          </w:tcPr>
          <w:p w14:paraId="7E430FC1" w14:textId="77777777" w:rsidR="003D1FAC" w:rsidRPr="003F3995" w:rsidRDefault="003D1FAC" w:rsidP="008F152C">
            <w:pPr>
              <w:jc w:val="center"/>
            </w:pPr>
            <w:r w:rsidRPr="003F3995">
              <w:t>28,3</w:t>
            </w:r>
          </w:p>
          <w:p w14:paraId="6DC04F47" w14:textId="77777777" w:rsidR="003D1FAC" w:rsidRPr="003F3995" w:rsidRDefault="003D1FAC" w:rsidP="008F152C">
            <w:pPr>
              <w:jc w:val="center"/>
            </w:pPr>
            <w:r w:rsidRPr="003F3995">
              <w:t>(0,007)</w:t>
            </w:r>
          </w:p>
        </w:tc>
        <w:tc>
          <w:tcPr>
            <w:tcW w:w="1810" w:type="dxa"/>
            <w:tcBorders>
              <w:top w:val="single" w:sz="4" w:space="0" w:color="auto"/>
              <w:left w:val="single" w:sz="4" w:space="0" w:color="auto"/>
              <w:bottom w:val="single" w:sz="4" w:space="0" w:color="auto"/>
              <w:right w:val="single" w:sz="4" w:space="0" w:color="auto"/>
            </w:tcBorders>
          </w:tcPr>
          <w:p w14:paraId="05AE53DA" w14:textId="77777777" w:rsidR="003D1FAC" w:rsidRPr="003F3995" w:rsidRDefault="003D1FAC" w:rsidP="008F152C">
            <w:pPr>
              <w:jc w:val="center"/>
            </w:pPr>
            <w:r w:rsidRPr="003F3995">
              <w:t>38,4</w:t>
            </w:r>
          </w:p>
          <w:p w14:paraId="0BD38BD2" w14:textId="77777777" w:rsidR="003D1FAC" w:rsidRPr="003F3995" w:rsidRDefault="003D1FAC" w:rsidP="008F152C">
            <w:pPr>
              <w:jc w:val="center"/>
            </w:pPr>
            <w:r w:rsidRPr="003F3995">
              <w:t>(&lt; 0,001)</w:t>
            </w:r>
          </w:p>
        </w:tc>
      </w:tr>
      <w:tr w:rsidR="003D1FAC" w:rsidRPr="003F3995" w14:paraId="71689104" w14:textId="77777777" w:rsidTr="00E04980">
        <w:trPr>
          <w:cantSplit/>
          <w:jc w:val="center"/>
        </w:trPr>
        <w:tc>
          <w:tcPr>
            <w:tcW w:w="3642" w:type="dxa"/>
            <w:tcBorders>
              <w:top w:val="single" w:sz="4" w:space="0" w:color="auto"/>
              <w:left w:val="single" w:sz="4" w:space="0" w:color="auto"/>
              <w:bottom w:val="single" w:sz="4" w:space="0" w:color="auto"/>
              <w:right w:val="single" w:sz="4" w:space="0" w:color="auto"/>
            </w:tcBorders>
          </w:tcPr>
          <w:p w14:paraId="327A67F5" w14:textId="77777777" w:rsidR="003D1FAC" w:rsidRPr="003F3995" w:rsidRDefault="003D1FAC" w:rsidP="008F152C">
            <w:r w:rsidRPr="003F3995">
              <w:t xml:space="preserve">Aanhoudende steroïdevrije remissie </w:t>
            </w:r>
            <w:r w:rsidRPr="003F3995">
              <w:rPr>
                <w:vertAlign w:val="superscript"/>
              </w:rPr>
              <w:t>b</w:t>
            </w:r>
          </w:p>
        </w:tc>
        <w:tc>
          <w:tcPr>
            <w:tcW w:w="1810" w:type="dxa"/>
            <w:tcBorders>
              <w:top w:val="single" w:sz="4" w:space="0" w:color="auto"/>
              <w:left w:val="single" w:sz="4" w:space="0" w:color="auto"/>
              <w:bottom w:val="single" w:sz="4" w:space="0" w:color="auto"/>
              <w:right w:val="single" w:sz="4" w:space="0" w:color="auto"/>
            </w:tcBorders>
            <w:vAlign w:val="center"/>
          </w:tcPr>
          <w:p w14:paraId="1CF2E897" w14:textId="77777777" w:rsidR="003D1FAC" w:rsidRPr="003F3995" w:rsidRDefault="003D1FAC" w:rsidP="008F152C">
            <w:pPr>
              <w:jc w:val="center"/>
            </w:pPr>
            <w:r w:rsidRPr="003F3995">
              <w:t>5,7 (3/53)</w:t>
            </w:r>
          </w:p>
        </w:tc>
        <w:tc>
          <w:tcPr>
            <w:tcW w:w="1810" w:type="dxa"/>
            <w:tcBorders>
              <w:top w:val="single" w:sz="4" w:space="0" w:color="auto"/>
              <w:left w:val="single" w:sz="4" w:space="0" w:color="auto"/>
              <w:bottom w:val="single" w:sz="4" w:space="0" w:color="auto"/>
              <w:right w:val="single" w:sz="4" w:space="0" w:color="auto"/>
            </w:tcBorders>
          </w:tcPr>
          <w:p w14:paraId="2DD1A061" w14:textId="77777777" w:rsidR="003D1FAC" w:rsidRPr="003F3995" w:rsidRDefault="003D1FAC" w:rsidP="008F152C">
            <w:pPr>
              <w:jc w:val="center"/>
            </w:pPr>
            <w:r w:rsidRPr="003F3995">
              <w:t>17,9 (10/56)</w:t>
            </w:r>
          </w:p>
          <w:p w14:paraId="5E027391" w14:textId="77777777" w:rsidR="003D1FAC" w:rsidRPr="003F3995" w:rsidRDefault="003D1FAC" w:rsidP="008F152C">
            <w:pPr>
              <w:jc w:val="center"/>
            </w:pPr>
            <w:r w:rsidRPr="003F3995">
              <w:t>(0,075)</w:t>
            </w:r>
          </w:p>
        </w:tc>
        <w:tc>
          <w:tcPr>
            <w:tcW w:w="1810" w:type="dxa"/>
            <w:tcBorders>
              <w:top w:val="single" w:sz="4" w:space="0" w:color="auto"/>
              <w:left w:val="single" w:sz="4" w:space="0" w:color="auto"/>
              <w:bottom w:val="single" w:sz="4" w:space="0" w:color="auto"/>
              <w:right w:val="single" w:sz="4" w:space="0" w:color="auto"/>
            </w:tcBorders>
            <w:vAlign w:val="center"/>
          </w:tcPr>
          <w:p w14:paraId="1F1862B6" w14:textId="77777777" w:rsidR="003D1FAC" w:rsidRPr="003F3995" w:rsidRDefault="003D1FAC" w:rsidP="008F152C">
            <w:pPr>
              <w:jc w:val="center"/>
            </w:pPr>
            <w:r w:rsidRPr="003F3995">
              <w:t>28,6 (16/56)</w:t>
            </w:r>
          </w:p>
          <w:p w14:paraId="058F9C37" w14:textId="77777777" w:rsidR="003D1FAC" w:rsidRPr="003F3995" w:rsidRDefault="003D1FAC" w:rsidP="008F152C">
            <w:pPr>
              <w:jc w:val="center"/>
            </w:pPr>
            <w:r w:rsidRPr="003F3995">
              <w:t>(0,002)</w:t>
            </w:r>
          </w:p>
        </w:tc>
      </w:tr>
      <w:tr w:rsidR="003D1FAC" w:rsidRPr="003F3995" w14:paraId="682EB539" w14:textId="77777777" w:rsidTr="00E04980">
        <w:trPr>
          <w:cantSplit/>
          <w:jc w:val="center"/>
        </w:trPr>
        <w:tc>
          <w:tcPr>
            <w:tcW w:w="9072" w:type="dxa"/>
            <w:gridSpan w:val="4"/>
            <w:tcBorders>
              <w:top w:val="single" w:sz="4" w:space="0" w:color="auto"/>
              <w:left w:val="nil"/>
              <w:bottom w:val="nil"/>
              <w:right w:val="nil"/>
            </w:tcBorders>
          </w:tcPr>
          <w:p w14:paraId="539038A5" w14:textId="77777777" w:rsidR="003D1FAC" w:rsidRPr="003F3995" w:rsidRDefault="003D1FAC" w:rsidP="008F152C">
            <w:pPr>
              <w:tabs>
                <w:tab w:val="left" w:pos="284"/>
              </w:tabs>
              <w:ind w:left="284" w:hanging="284"/>
              <w:rPr>
                <w:sz w:val="18"/>
                <w:szCs w:val="18"/>
              </w:rPr>
            </w:pPr>
            <w:r w:rsidRPr="003F3995">
              <w:rPr>
                <w:szCs w:val="22"/>
                <w:vertAlign w:val="superscript"/>
              </w:rPr>
              <w:t>a</w:t>
            </w:r>
            <w:r w:rsidRPr="003F3995">
              <w:rPr>
                <w:sz w:val="18"/>
                <w:szCs w:val="18"/>
              </w:rPr>
              <w:tab/>
              <w:t xml:space="preserve">Daling van CDAI </w:t>
            </w:r>
            <w:r w:rsidR="00E65D3F" w:rsidRPr="003F3995">
              <w:rPr>
                <w:sz w:val="18"/>
                <w:szCs w:val="18"/>
              </w:rPr>
              <w:t>≥</w:t>
            </w:r>
            <w:r w:rsidRPr="003F3995">
              <w:rPr>
                <w:sz w:val="18"/>
                <w:szCs w:val="18"/>
              </w:rPr>
              <w:t> 25</w:t>
            </w:r>
            <w:r w:rsidR="003E7730" w:rsidRPr="003F3995">
              <w:rPr>
                <w:sz w:val="18"/>
                <w:szCs w:val="18"/>
              </w:rPr>
              <w:t> %</w:t>
            </w:r>
            <w:r w:rsidRPr="003F3995">
              <w:rPr>
                <w:sz w:val="18"/>
                <w:szCs w:val="18"/>
              </w:rPr>
              <w:t xml:space="preserve"> en </w:t>
            </w:r>
            <w:r w:rsidR="00E65D3F" w:rsidRPr="003F3995">
              <w:rPr>
                <w:sz w:val="18"/>
                <w:szCs w:val="18"/>
              </w:rPr>
              <w:t>≥</w:t>
            </w:r>
            <w:r w:rsidRPr="003F3995">
              <w:rPr>
                <w:sz w:val="18"/>
                <w:szCs w:val="18"/>
              </w:rPr>
              <w:t> 70 punten.</w:t>
            </w:r>
          </w:p>
          <w:p w14:paraId="5ED9E4E3" w14:textId="77777777" w:rsidR="003D1FAC" w:rsidRPr="003F3995" w:rsidRDefault="003D1FAC" w:rsidP="008F152C">
            <w:pPr>
              <w:tabs>
                <w:tab w:val="left" w:pos="284"/>
              </w:tabs>
              <w:ind w:left="284" w:hanging="284"/>
            </w:pPr>
            <w:r w:rsidRPr="003F3995">
              <w:rPr>
                <w:szCs w:val="22"/>
                <w:vertAlign w:val="superscript"/>
              </w:rPr>
              <w:t>b</w:t>
            </w:r>
            <w:r w:rsidRPr="003F3995">
              <w:rPr>
                <w:sz w:val="18"/>
                <w:szCs w:val="18"/>
              </w:rPr>
              <w:tab/>
              <w:t>CDAI &lt; 150 in week 30 en 54 en geen toediening van corticosteroïden gedurende 3</w:t>
            </w:r>
            <w:r w:rsidR="00292CCF" w:rsidRPr="003F3995">
              <w:rPr>
                <w:sz w:val="18"/>
                <w:szCs w:val="18"/>
              </w:rPr>
              <w:t> maanden</w:t>
            </w:r>
            <w:r w:rsidRPr="003F3995">
              <w:rPr>
                <w:sz w:val="18"/>
                <w:szCs w:val="18"/>
              </w:rPr>
              <w:t xml:space="preserve"> voor week 54 aan patiënten die corticosteroïden kregen bij de uitgangssituatie.</w:t>
            </w:r>
          </w:p>
        </w:tc>
      </w:tr>
    </w:tbl>
    <w:p w14:paraId="62EB46F6" w14:textId="77777777" w:rsidR="003D1FAC" w:rsidRPr="003F3995" w:rsidRDefault="003D1FAC" w:rsidP="008F152C"/>
    <w:p w14:paraId="770E43D9" w14:textId="77777777" w:rsidR="003D1FAC" w:rsidRPr="003F3995" w:rsidRDefault="003D1FAC" w:rsidP="008F152C">
      <w:r w:rsidRPr="003F3995">
        <w:t xml:space="preserve">Vanaf week 14 mochten patiënten die op de behandeling hadden gereageerd, maar bij wie daarna hun klinisch voordeel verdween, overschakelen op een dosis infliximab 5 mg/kg hoger dan de dosis waaraan ze aanvankelijk gerandomiseerd waren. Negenentachtig procent (50/56) van de patiënten bij </w:t>
      </w:r>
      <w:r w:rsidRPr="003F3995">
        <w:lastRenderedPageBreak/>
        <w:t>wie de klinische respons verdween bij een onderhoudsbehandeling met 5 mg/kg infliximab na week 14, vertoonde een respons op de behandeling met 10 mg/kg infliximab.</w:t>
      </w:r>
    </w:p>
    <w:p w14:paraId="794DDF07" w14:textId="77777777" w:rsidR="003D1FAC" w:rsidRPr="003F3995" w:rsidRDefault="003D1FAC" w:rsidP="008F152C"/>
    <w:p w14:paraId="3B7211D8" w14:textId="77777777" w:rsidR="003D1FAC" w:rsidRPr="003F3995" w:rsidRDefault="003D1FAC" w:rsidP="008F152C">
      <w:r w:rsidRPr="003F3995">
        <w:t>Verbetering van de maatstaven van kwaliteit van leven, een daling van aan de ziekte gerelateerde ziekenhuisopnamen en corticosteroïdengebruik werden waargenomen bij de onderhoudsgroepen met infliximab in vergelijking met de onderhoudsgroep met placebo in weken 30 en 54.</w:t>
      </w:r>
    </w:p>
    <w:p w14:paraId="22236084" w14:textId="77777777" w:rsidR="003D1FAC" w:rsidRPr="003F3995" w:rsidRDefault="003D1FAC" w:rsidP="008F152C"/>
    <w:p w14:paraId="423A61A6" w14:textId="77777777" w:rsidR="00805FCF" w:rsidRPr="003F3995" w:rsidRDefault="00A479E3" w:rsidP="008F152C">
      <w:r w:rsidRPr="003F3995">
        <w:t xml:space="preserve">Infliximab met of zonder AZA </w:t>
      </w:r>
      <w:r w:rsidR="00E349C9" w:rsidRPr="003F3995">
        <w:t xml:space="preserve">werd beoordeeld in een gerandomiseerd, dubbelblind onderzoek met </w:t>
      </w:r>
      <w:r w:rsidR="00DE303C" w:rsidRPr="003F3995">
        <w:t xml:space="preserve">een </w:t>
      </w:r>
      <w:r w:rsidR="00E349C9" w:rsidRPr="003F3995">
        <w:t>actieve comparator</w:t>
      </w:r>
      <w:r w:rsidR="00E64790" w:rsidRPr="003F3995">
        <w:t xml:space="preserve"> </w:t>
      </w:r>
      <w:r w:rsidR="003E5E0D" w:rsidRPr="003F3995">
        <w:t xml:space="preserve">(SONIC) </w:t>
      </w:r>
      <w:r w:rsidR="00E349C9" w:rsidRPr="003F3995">
        <w:t xml:space="preserve">bij 508 </w:t>
      </w:r>
      <w:r w:rsidR="003E5E0D" w:rsidRPr="003F3995">
        <w:t xml:space="preserve">volwassen </w:t>
      </w:r>
      <w:r w:rsidR="00E349C9" w:rsidRPr="003F3995">
        <w:t>patiënten met matige to</w:t>
      </w:r>
      <w:r w:rsidR="00E64790" w:rsidRPr="003F3995">
        <w:t>t</w:t>
      </w:r>
      <w:r w:rsidR="00E349C9" w:rsidRPr="003F3995">
        <w:t xml:space="preserve"> ernstige ziekte van Crohn (C</w:t>
      </w:r>
      <w:r w:rsidR="00E65D3F" w:rsidRPr="003F3995">
        <w:t>DAI ≥ </w:t>
      </w:r>
      <w:r w:rsidR="00E349C9" w:rsidRPr="003F3995">
        <w:t>220</w:t>
      </w:r>
      <w:r w:rsidR="00E65D3F" w:rsidRPr="003F3995">
        <w:t> ≤ </w:t>
      </w:r>
      <w:r w:rsidR="00E349C9" w:rsidRPr="003F3995">
        <w:t xml:space="preserve">450) die </w:t>
      </w:r>
      <w:r w:rsidR="0040430F" w:rsidRPr="003F3995">
        <w:t xml:space="preserve">naïef waren voor biologics en immunosuppressiva en </w:t>
      </w:r>
      <w:r w:rsidR="00E64790" w:rsidRPr="003F3995">
        <w:t xml:space="preserve">met een </w:t>
      </w:r>
      <w:r w:rsidR="0040430F" w:rsidRPr="003F3995">
        <w:t xml:space="preserve">mediane </w:t>
      </w:r>
      <w:r w:rsidR="00DE303C" w:rsidRPr="003F3995">
        <w:t>duur van de ziekte van 2,</w:t>
      </w:r>
      <w:r w:rsidR="0040430F" w:rsidRPr="003F3995">
        <w:t>3</w:t>
      </w:r>
      <w:r w:rsidR="0005501F" w:rsidRPr="003F3995">
        <w:t> jaar</w:t>
      </w:r>
      <w:r w:rsidR="0040430F" w:rsidRPr="003F3995">
        <w:t>.</w:t>
      </w:r>
      <w:r w:rsidR="00E64790" w:rsidRPr="003F3995">
        <w:t xml:space="preserve"> </w:t>
      </w:r>
      <w:r w:rsidR="009333D2" w:rsidRPr="003F3995">
        <w:t>De uitgan</w:t>
      </w:r>
      <w:r w:rsidR="00DE303C" w:rsidRPr="003F3995">
        <w:t>g</w:t>
      </w:r>
      <w:r w:rsidR="009333D2" w:rsidRPr="003F3995">
        <w:t>ssituatie was dat 27,4</w:t>
      </w:r>
      <w:r w:rsidR="003E7730" w:rsidRPr="003F3995">
        <w:t> %</w:t>
      </w:r>
      <w:r w:rsidR="009333D2" w:rsidRPr="003F3995">
        <w:t xml:space="preserve"> van de pati</w:t>
      </w:r>
      <w:r w:rsidR="00F260AB" w:rsidRPr="003F3995">
        <w:t>ë</w:t>
      </w:r>
      <w:r w:rsidR="009333D2" w:rsidRPr="003F3995">
        <w:t>nten systemische corticostero</w:t>
      </w:r>
      <w:r w:rsidR="00F260AB" w:rsidRPr="003F3995">
        <w:t>ï</w:t>
      </w:r>
      <w:r w:rsidR="009333D2" w:rsidRPr="003F3995">
        <w:t>den kreeg, 14,2</w:t>
      </w:r>
      <w:r w:rsidR="003E7730" w:rsidRPr="003F3995">
        <w:t> %</w:t>
      </w:r>
      <w:r w:rsidR="009333D2" w:rsidRPr="003F3995">
        <w:t xml:space="preserve"> van de pati</w:t>
      </w:r>
      <w:r w:rsidR="00F260AB" w:rsidRPr="003F3995">
        <w:t>ë</w:t>
      </w:r>
      <w:r w:rsidR="009333D2" w:rsidRPr="003F3995">
        <w:t>nten budesonide</w:t>
      </w:r>
      <w:r w:rsidR="00DE303C" w:rsidRPr="003F3995">
        <w:t xml:space="preserve"> kreeg</w:t>
      </w:r>
      <w:r w:rsidR="009333D2" w:rsidRPr="003F3995">
        <w:t>, en 54,3</w:t>
      </w:r>
      <w:r w:rsidR="003E7730" w:rsidRPr="003F3995">
        <w:t> %</w:t>
      </w:r>
      <w:r w:rsidR="009333D2" w:rsidRPr="003F3995">
        <w:t xml:space="preserve"> van de pati</w:t>
      </w:r>
      <w:r w:rsidR="00F260AB" w:rsidRPr="003F3995">
        <w:t>ë</w:t>
      </w:r>
      <w:r w:rsidR="009333D2" w:rsidRPr="003F3995">
        <w:t xml:space="preserve">nten 5-ASA </w:t>
      </w:r>
      <w:r w:rsidR="00DE303C" w:rsidRPr="003F3995">
        <w:t>preparaten kreeg</w:t>
      </w:r>
      <w:r w:rsidR="009333D2" w:rsidRPr="003F3995">
        <w:t>. Pati</w:t>
      </w:r>
      <w:r w:rsidR="00F260AB" w:rsidRPr="003F3995">
        <w:t>ë</w:t>
      </w:r>
      <w:r w:rsidR="009333D2" w:rsidRPr="003F3995">
        <w:t xml:space="preserve">nten werden gerandomiseerd </w:t>
      </w:r>
      <w:r w:rsidR="00DE303C" w:rsidRPr="003F3995">
        <w:t>naar</w:t>
      </w:r>
      <w:r w:rsidR="009333D2" w:rsidRPr="003F3995">
        <w:t xml:space="preserve"> monotherapie</w:t>
      </w:r>
      <w:r w:rsidR="002117E3" w:rsidRPr="003F3995">
        <w:t xml:space="preserve"> met AZA</w:t>
      </w:r>
      <w:r w:rsidR="009333D2" w:rsidRPr="003F3995">
        <w:t xml:space="preserve">, </w:t>
      </w:r>
      <w:r w:rsidR="002117E3" w:rsidRPr="003F3995">
        <w:t xml:space="preserve">monotherapie met </w:t>
      </w:r>
      <w:r w:rsidR="009333D2" w:rsidRPr="003F3995">
        <w:t>infliximab of infliximab met AZA combinatietherapie. Infliximab werd toegediend in een dosis van 5</w:t>
      </w:r>
      <w:r w:rsidR="00600002" w:rsidRPr="003F3995">
        <w:t> </w:t>
      </w:r>
      <w:r w:rsidR="009333D2" w:rsidRPr="003F3995">
        <w:t xml:space="preserve">mg/kg op week 0, 2, 6 en </w:t>
      </w:r>
      <w:r w:rsidR="00E625B7" w:rsidRPr="003F3995">
        <w:t>vervolgens</w:t>
      </w:r>
      <w:r w:rsidR="009333D2" w:rsidRPr="003F3995">
        <w:t xml:space="preserve"> elke 8</w:t>
      </w:r>
      <w:r w:rsidR="0005501F" w:rsidRPr="003F3995">
        <w:t> weken</w:t>
      </w:r>
      <w:r w:rsidR="009333D2" w:rsidRPr="003F3995">
        <w:t>. AZA werd gegeven in een dosis van 2,5</w:t>
      </w:r>
      <w:r w:rsidR="00600002" w:rsidRPr="003F3995">
        <w:t> </w:t>
      </w:r>
      <w:r w:rsidR="009333D2" w:rsidRPr="003F3995">
        <w:t>mg/kg per dag.</w:t>
      </w:r>
    </w:p>
    <w:p w14:paraId="54C0F1E6" w14:textId="77777777" w:rsidR="009333D2" w:rsidRPr="003F3995" w:rsidRDefault="009333D2" w:rsidP="008F152C"/>
    <w:p w14:paraId="090CE12B" w14:textId="77777777" w:rsidR="00BA5F3C" w:rsidRPr="003F3995" w:rsidRDefault="003C241A" w:rsidP="008F152C">
      <w:r w:rsidRPr="003F3995">
        <w:t xml:space="preserve">Het primaire eindpunt van het onderzoek was </w:t>
      </w:r>
      <w:r w:rsidR="00E625B7" w:rsidRPr="003F3995">
        <w:t>corticostero</w:t>
      </w:r>
      <w:r w:rsidR="00F260AB" w:rsidRPr="003F3995">
        <w:t>ï</w:t>
      </w:r>
      <w:r w:rsidR="00E625B7" w:rsidRPr="003F3995">
        <w:t>d</w:t>
      </w:r>
      <w:r w:rsidR="00F260AB" w:rsidRPr="003F3995">
        <w:t>e</w:t>
      </w:r>
      <w:r w:rsidR="00E625B7" w:rsidRPr="003F3995">
        <w:t xml:space="preserve">-vrije klinische remissie </w:t>
      </w:r>
      <w:r w:rsidR="00F814E5" w:rsidRPr="003F3995">
        <w:t xml:space="preserve">in </w:t>
      </w:r>
      <w:r w:rsidR="00E625B7" w:rsidRPr="003F3995">
        <w:t>week 26</w:t>
      </w:r>
      <w:r w:rsidRPr="003F3995">
        <w:t>, gedefinieerd als patiënten in klinische remissie (CDAI</w:t>
      </w:r>
      <w:r w:rsidR="00E65D3F" w:rsidRPr="003F3995">
        <w:t> </w:t>
      </w:r>
      <w:r w:rsidRPr="003F3995">
        <w:t>&lt;</w:t>
      </w:r>
      <w:r w:rsidR="00E65D3F" w:rsidRPr="003F3995">
        <w:t> </w:t>
      </w:r>
      <w:r w:rsidRPr="003F3995">
        <w:t>150) die ten</w:t>
      </w:r>
      <w:r w:rsidR="00F260AB" w:rsidRPr="003F3995">
        <w:t xml:space="preserve"> </w:t>
      </w:r>
      <w:r w:rsidRPr="003F3995">
        <w:t>minste 3</w:t>
      </w:r>
      <w:r w:rsidR="0005501F" w:rsidRPr="003F3995">
        <w:t> weken</w:t>
      </w:r>
      <w:r w:rsidRPr="003F3995">
        <w:t xml:space="preserve"> geen orale systemische cortic</w:t>
      </w:r>
      <w:r w:rsidR="00DE303C" w:rsidRPr="003F3995">
        <w:t>o</w:t>
      </w:r>
      <w:r w:rsidRPr="003F3995">
        <w:t>stero</w:t>
      </w:r>
      <w:r w:rsidR="00F260AB" w:rsidRPr="003F3995">
        <w:t>ï</w:t>
      </w:r>
      <w:r w:rsidRPr="003F3995">
        <w:t xml:space="preserve">den (prednison of een equivalent) of </w:t>
      </w:r>
      <w:r w:rsidR="003358FD" w:rsidRPr="003F3995">
        <w:t xml:space="preserve">budesonide </w:t>
      </w:r>
      <w:r w:rsidRPr="003F3995">
        <w:t>in ee</w:t>
      </w:r>
      <w:r w:rsidR="00935E4A" w:rsidRPr="003F3995">
        <w:t>n dosering van &gt;</w:t>
      </w:r>
      <w:r w:rsidR="00E65D3F" w:rsidRPr="003F3995">
        <w:t> </w:t>
      </w:r>
      <w:r w:rsidR="00935E4A" w:rsidRPr="003F3995">
        <w:t>6</w:t>
      </w:r>
      <w:r w:rsidR="00E65D3F" w:rsidRPr="003F3995">
        <w:t> </w:t>
      </w:r>
      <w:r w:rsidR="00935E4A" w:rsidRPr="003F3995">
        <w:t>mg/dag</w:t>
      </w:r>
      <w:r w:rsidR="002117E3" w:rsidRPr="003F3995">
        <w:t xml:space="preserve"> hadden genomen</w:t>
      </w:r>
      <w:r w:rsidRPr="003F3995">
        <w:t xml:space="preserve">. </w:t>
      </w:r>
      <w:r w:rsidR="002117E3" w:rsidRPr="003F3995">
        <w:t xml:space="preserve">Voor de resultaten, zie </w:t>
      </w:r>
      <w:r w:rsidR="0005501F" w:rsidRPr="003F3995">
        <w:t>tabel </w:t>
      </w:r>
      <w:r w:rsidRPr="003F3995">
        <w:t xml:space="preserve">6. De aantallen patiënten met mucosale genezing </w:t>
      </w:r>
      <w:r w:rsidR="00F814E5" w:rsidRPr="003F3995">
        <w:t xml:space="preserve">in </w:t>
      </w:r>
      <w:r w:rsidRPr="003F3995">
        <w:t>week 26 waren signi</w:t>
      </w:r>
      <w:r w:rsidR="002117E3" w:rsidRPr="003F3995">
        <w:t>fi</w:t>
      </w:r>
      <w:r w:rsidRPr="003F3995">
        <w:t xml:space="preserve">cant groter </w:t>
      </w:r>
      <w:r w:rsidR="002117E3" w:rsidRPr="003F3995">
        <w:t>in de groepen met de combinatie infliximab en AZA (43,9</w:t>
      </w:r>
      <w:r w:rsidR="003E7730" w:rsidRPr="003F3995">
        <w:t> %</w:t>
      </w:r>
      <w:r w:rsidR="002117E3" w:rsidRPr="003F3995">
        <w:t>, p</w:t>
      </w:r>
      <w:r w:rsidR="00E65D3F" w:rsidRPr="003F3995">
        <w:t> &lt; </w:t>
      </w:r>
      <w:r w:rsidR="002117E3" w:rsidRPr="003F3995">
        <w:t xml:space="preserve">0,001) en </w:t>
      </w:r>
      <w:r w:rsidR="00F260AB" w:rsidRPr="003F3995">
        <w:t xml:space="preserve">met </w:t>
      </w:r>
      <w:r w:rsidR="002117E3" w:rsidRPr="003F3995">
        <w:t xml:space="preserve">infliximab </w:t>
      </w:r>
      <w:r w:rsidR="00E625B7" w:rsidRPr="003F3995">
        <w:t xml:space="preserve">monotherapie </w:t>
      </w:r>
      <w:r w:rsidR="002117E3" w:rsidRPr="003F3995">
        <w:t>(30,1</w:t>
      </w:r>
      <w:r w:rsidR="003E7730" w:rsidRPr="003F3995">
        <w:t> %</w:t>
      </w:r>
      <w:r w:rsidR="002117E3" w:rsidRPr="003F3995">
        <w:t>, p</w:t>
      </w:r>
      <w:r w:rsidR="00E65D3F" w:rsidRPr="003F3995">
        <w:t> = </w:t>
      </w:r>
      <w:r w:rsidR="002117E3" w:rsidRPr="003F3995">
        <w:t>0,023) in vergelijking met de AZA monotherapie groep (16,5</w:t>
      </w:r>
      <w:r w:rsidR="003E7730" w:rsidRPr="003F3995">
        <w:t> %</w:t>
      </w:r>
      <w:r w:rsidR="002117E3" w:rsidRPr="003F3995">
        <w:t>).</w:t>
      </w:r>
    </w:p>
    <w:p w14:paraId="4E26F594" w14:textId="77777777" w:rsidR="002117E3" w:rsidRPr="003F3995" w:rsidRDefault="002117E3" w:rsidP="008F152C"/>
    <w:p w14:paraId="47A80921" w14:textId="77777777" w:rsidR="00E55F33" w:rsidRPr="003F3995" w:rsidRDefault="0005501F" w:rsidP="00FD498D">
      <w:pPr>
        <w:keepNext/>
        <w:jc w:val="center"/>
        <w:rPr>
          <w:b/>
          <w:bCs/>
        </w:rPr>
      </w:pPr>
      <w:r w:rsidRPr="003F3995">
        <w:rPr>
          <w:b/>
          <w:bCs/>
        </w:rPr>
        <w:t>Tabel </w:t>
      </w:r>
      <w:r w:rsidR="002117E3" w:rsidRPr="003F3995">
        <w:rPr>
          <w:b/>
          <w:bCs/>
        </w:rPr>
        <w:t>6</w:t>
      </w:r>
    </w:p>
    <w:p w14:paraId="14731314" w14:textId="77777777" w:rsidR="002117E3" w:rsidRPr="003F3995" w:rsidRDefault="002117E3" w:rsidP="00FD498D">
      <w:pPr>
        <w:keepNext/>
        <w:jc w:val="center"/>
        <w:rPr>
          <w:b/>
          <w:bCs/>
          <w:szCs w:val="22"/>
        </w:rPr>
      </w:pPr>
      <w:r w:rsidRPr="003F3995">
        <w:rPr>
          <w:b/>
          <w:bCs/>
        </w:rPr>
        <w:t>Percentage pati</w:t>
      </w:r>
      <w:r w:rsidR="006B0336" w:rsidRPr="003F3995">
        <w:rPr>
          <w:b/>
          <w:bCs/>
        </w:rPr>
        <w:t>ë</w:t>
      </w:r>
      <w:r w:rsidRPr="003F3995">
        <w:rPr>
          <w:b/>
          <w:bCs/>
        </w:rPr>
        <w:t xml:space="preserve">nten die klinische remissie bereikten </w:t>
      </w:r>
      <w:r w:rsidR="00F814E5" w:rsidRPr="003F3995">
        <w:rPr>
          <w:b/>
          <w:bCs/>
        </w:rPr>
        <w:t xml:space="preserve">in </w:t>
      </w:r>
      <w:r w:rsidRPr="003F3995">
        <w:rPr>
          <w:b/>
          <w:bCs/>
        </w:rPr>
        <w:t>week 26 zonder corticostero</w:t>
      </w:r>
      <w:r w:rsidR="006B0336" w:rsidRPr="003F3995">
        <w:rPr>
          <w:b/>
          <w:bCs/>
        </w:rPr>
        <w:t>ï</w:t>
      </w:r>
      <w:r w:rsidRPr="003F3995">
        <w:rPr>
          <w:b/>
          <w:bCs/>
        </w:rPr>
        <w:t>den, SONIC</w:t>
      </w:r>
    </w:p>
    <w:tbl>
      <w:tblPr>
        <w:tblW w:w="9072" w:type="dxa"/>
        <w:jc w:val="center"/>
        <w:tblBorders>
          <w:top w:val="single" w:sz="12" w:space="0" w:color="auto"/>
          <w:bottom w:val="single" w:sz="4" w:space="0" w:color="auto"/>
        </w:tblBorders>
        <w:tblLayout w:type="fixed"/>
        <w:tblLook w:val="0000" w:firstRow="0" w:lastRow="0" w:firstColumn="0" w:lastColumn="0" w:noHBand="0" w:noVBand="0"/>
      </w:tblPr>
      <w:tblGrid>
        <w:gridCol w:w="3175"/>
        <w:gridCol w:w="40"/>
        <w:gridCol w:w="1865"/>
        <w:gridCol w:w="91"/>
        <w:gridCol w:w="1796"/>
        <w:gridCol w:w="109"/>
        <w:gridCol w:w="1996"/>
      </w:tblGrid>
      <w:tr w:rsidR="002117E3" w:rsidRPr="003F3995" w14:paraId="4E73D66D" w14:textId="77777777" w:rsidTr="00E04980">
        <w:trPr>
          <w:cantSplit/>
          <w:jc w:val="center"/>
        </w:trPr>
        <w:tc>
          <w:tcPr>
            <w:tcW w:w="3190" w:type="dxa"/>
            <w:gridSpan w:val="2"/>
            <w:tcBorders>
              <w:top w:val="single" w:sz="4" w:space="0" w:color="auto"/>
              <w:left w:val="single" w:sz="4" w:space="0" w:color="auto"/>
              <w:bottom w:val="single" w:sz="4" w:space="0" w:color="auto"/>
              <w:right w:val="single" w:sz="4" w:space="0" w:color="auto"/>
            </w:tcBorders>
            <w:vAlign w:val="bottom"/>
          </w:tcPr>
          <w:p w14:paraId="1DAFA2CF" w14:textId="77777777" w:rsidR="002117E3" w:rsidRPr="003F3995" w:rsidRDefault="002117E3" w:rsidP="00FD498D">
            <w:pPr>
              <w:keepNext/>
            </w:pPr>
          </w:p>
        </w:tc>
        <w:tc>
          <w:tcPr>
            <w:tcW w:w="1850" w:type="dxa"/>
            <w:tcBorders>
              <w:top w:val="single" w:sz="4" w:space="0" w:color="auto"/>
              <w:left w:val="single" w:sz="4" w:space="0" w:color="auto"/>
              <w:bottom w:val="single" w:sz="4" w:space="0" w:color="auto"/>
              <w:right w:val="single" w:sz="4" w:space="0" w:color="auto"/>
            </w:tcBorders>
            <w:vAlign w:val="bottom"/>
          </w:tcPr>
          <w:p w14:paraId="7605B00B" w14:textId="77777777" w:rsidR="002117E3" w:rsidRPr="003F3995" w:rsidRDefault="002117E3" w:rsidP="008F152C">
            <w:pPr>
              <w:jc w:val="center"/>
            </w:pPr>
            <w:r w:rsidRPr="003F3995">
              <w:t>AZA</w:t>
            </w:r>
          </w:p>
          <w:p w14:paraId="533F95D3" w14:textId="77777777" w:rsidR="002117E3" w:rsidRPr="003F3995" w:rsidRDefault="002117E3" w:rsidP="008F152C">
            <w:pPr>
              <w:jc w:val="center"/>
            </w:pPr>
            <w:r w:rsidRPr="003F3995">
              <w:t>Monotherapie</w:t>
            </w:r>
          </w:p>
        </w:tc>
        <w:tc>
          <w:tcPr>
            <w:tcW w:w="1980" w:type="dxa"/>
            <w:gridSpan w:val="3"/>
            <w:tcBorders>
              <w:top w:val="single" w:sz="4" w:space="0" w:color="auto"/>
              <w:left w:val="single" w:sz="4" w:space="0" w:color="auto"/>
              <w:bottom w:val="single" w:sz="4" w:space="0" w:color="auto"/>
              <w:right w:val="single" w:sz="4" w:space="0" w:color="auto"/>
            </w:tcBorders>
            <w:vAlign w:val="bottom"/>
          </w:tcPr>
          <w:p w14:paraId="496394FF" w14:textId="77777777" w:rsidR="002117E3" w:rsidRPr="003F3995" w:rsidRDefault="002117E3" w:rsidP="008F152C">
            <w:pPr>
              <w:jc w:val="center"/>
            </w:pPr>
            <w:r w:rsidRPr="003F3995">
              <w:t>Infliximab</w:t>
            </w:r>
          </w:p>
          <w:p w14:paraId="0C57D035" w14:textId="77777777" w:rsidR="002117E3" w:rsidRPr="003F3995" w:rsidRDefault="002117E3" w:rsidP="008F152C">
            <w:pPr>
              <w:jc w:val="center"/>
            </w:pPr>
            <w:r w:rsidRPr="003F3995">
              <w:t>Monotherapie</w:t>
            </w:r>
          </w:p>
        </w:tc>
        <w:tc>
          <w:tcPr>
            <w:tcW w:w="1980" w:type="dxa"/>
            <w:tcBorders>
              <w:top w:val="single" w:sz="4" w:space="0" w:color="auto"/>
              <w:left w:val="single" w:sz="4" w:space="0" w:color="auto"/>
              <w:bottom w:val="single" w:sz="4" w:space="0" w:color="auto"/>
              <w:right w:val="single" w:sz="4" w:space="0" w:color="auto"/>
            </w:tcBorders>
            <w:vAlign w:val="bottom"/>
          </w:tcPr>
          <w:p w14:paraId="1FDB455E" w14:textId="77777777" w:rsidR="002117E3" w:rsidRPr="003F3995" w:rsidRDefault="002117E3" w:rsidP="008F152C">
            <w:pPr>
              <w:jc w:val="center"/>
            </w:pPr>
            <w:r w:rsidRPr="003F3995">
              <w:t>Infliximab + AZA</w:t>
            </w:r>
          </w:p>
          <w:p w14:paraId="3A00DEE5" w14:textId="77777777" w:rsidR="002117E3" w:rsidRPr="003F3995" w:rsidRDefault="00E625B7" w:rsidP="008F152C">
            <w:pPr>
              <w:jc w:val="center"/>
            </w:pPr>
            <w:r w:rsidRPr="003F3995">
              <w:t>c</w:t>
            </w:r>
            <w:r w:rsidR="002117E3" w:rsidRPr="003F3995">
              <w:t>ombinatietherapie</w:t>
            </w:r>
          </w:p>
        </w:tc>
      </w:tr>
      <w:tr w:rsidR="002117E3" w:rsidRPr="003F3995" w14:paraId="10DC5C49" w14:textId="77777777" w:rsidTr="00E04980">
        <w:trPr>
          <w:cantSplit/>
          <w:jc w:val="center"/>
        </w:trPr>
        <w:tc>
          <w:tcPr>
            <w:tcW w:w="9000" w:type="dxa"/>
            <w:gridSpan w:val="7"/>
            <w:tcBorders>
              <w:top w:val="single" w:sz="4" w:space="0" w:color="auto"/>
              <w:left w:val="single" w:sz="4" w:space="0" w:color="auto"/>
              <w:bottom w:val="single" w:sz="4" w:space="0" w:color="auto"/>
              <w:right w:val="single" w:sz="4" w:space="0" w:color="auto"/>
            </w:tcBorders>
            <w:vAlign w:val="bottom"/>
          </w:tcPr>
          <w:p w14:paraId="4CF5E844" w14:textId="77777777" w:rsidR="002117E3" w:rsidRPr="003F3995" w:rsidRDefault="002117E3" w:rsidP="00FD498D">
            <w:pPr>
              <w:keepNext/>
              <w:rPr>
                <w:b/>
              </w:rPr>
            </w:pPr>
            <w:r w:rsidRPr="003F3995">
              <w:rPr>
                <w:b/>
              </w:rPr>
              <w:t>Week 26</w:t>
            </w:r>
          </w:p>
        </w:tc>
      </w:tr>
      <w:tr w:rsidR="002117E3" w:rsidRPr="003F3995" w14:paraId="66927F2E" w14:textId="77777777" w:rsidTr="00E04980">
        <w:trPr>
          <w:cantSplit/>
          <w:jc w:val="center"/>
        </w:trPr>
        <w:tc>
          <w:tcPr>
            <w:tcW w:w="3150" w:type="dxa"/>
            <w:tcBorders>
              <w:top w:val="single" w:sz="4" w:space="0" w:color="auto"/>
              <w:left w:val="single" w:sz="4" w:space="0" w:color="auto"/>
              <w:bottom w:val="single" w:sz="4" w:space="0" w:color="auto"/>
              <w:right w:val="single" w:sz="4" w:space="0" w:color="auto"/>
            </w:tcBorders>
          </w:tcPr>
          <w:p w14:paraId="70CD1F5A" w14:textId="77777777" w:rsidR="002117E3" w:rsidRPr="003F3995" w:rsidRDefault="002117E3" w:rsidP="00E04980">
            <w:r w:rsidRPr="003F3995">
              <w:t>Alle gerandomiseerde pati</w:t>
            </w:r>
            <w:r w:rsidR="006B0336" w:rsidRPr="003F3995">
              <w:t>ë</w:t>
            </w:r>
            <w:r w:rsidRPr="003F3995">
              <w:t>nten</w:t>
            </w:r>
          </w:p>
        </w:tc>
        <w:tc>
          <w:tcPr>
            <w:tcW w:w="1980" w:type="dxa"/>
            <w:gridSpan w:val="3"/>
            <w:tcBorders>
              <w:top w:val="single" w:sz="4" w:space="0" w:color="auto"/>
              <w:left w:val="single" w:sz="4" w:space="0" w:color="auto"/>
              <w:bottom w:val="single" w:sz="4" w:space="0" w:color="auto"/>
              <w:right w:val="single" w:sz="4" w:space="0" w:color="auto"/>
            </w:tcBorders>
          </w:tcPr>
          <w:p w14:paraId="0838C0CD" w14:textId="77777777" w:rsidR="002117E3" w:rsidRPr="003F3995" w:rsidRDefault="002117E3" w:rsidP="00E04980">
            <w:pPr>
              <w:jc w:val="center"/>
            </w:pPr>
            <w:r w:rsidRPr="003F3995">
              <w:t>30</w:t>
            </w:r>
            <w:r w:rsidR="00E33A7B" w:rsidRPr="003F3995">
              <w:t>,</w:t>
            </w:r>
            <w:r w:rsidRPr="003F3995">
              <w:t>0</w:t>
            </w:r>
            <w:r w:rsidR="003E7730" w:rsidRPr="003F3995">
              <w:t> %</w:t>
            </w:r>
            <w:r w:rsidRPr="003F3995">
              <w:t xml:space="preserve"> (51/170)</w:t>
            </w:r>
          </w:p>
        </w:tc>
        <w:tc>
          <w:tcPr>
            <w:tcW w:w="1782" w:type="dxa"/>
            <w:tcBorders>
              <w:top w:val="single" w:sz="4" w:space="0" w:color="auto"/>
              <w:left w:val="single" w:sz="4" w:space="0" w:color="auto"/>
              <w:bottom w:val="single" w:sz="4" w:space="0" w:color="auto"/>
              <w:right w:val="single" w:sz="4" w:space="0" w:color="auto"/>
            </w:tcBorders>
          </w:tcPr>
          <w:p w14:paraId="04492AC1" w14:textId="77777777" w:rsidR="002117E3" w:rsidRPr="003F3995" w:rsidRDefault="002117E3" w:rsidP="00E04980">
            <w:pPr>
              <w:jc w:val="center"/>
            </w:pPr>
            <w:r w:rsidRPr="003F3995">
              <w:t>44</w:t>
            </w:r>
            <w:r w:rsidR="00E33A7B" w:rsidRPr="003F3995">
              <w:t>,</w:t>
            </w:r>
            <w:r w:rsidRPr="003F3995">
              <w:t>4</w:t>
            </w:r>
            <w:r w:rsidR="003E7730" w:rsidRPr="003F3995">
              <w:t> %</w:t>
            </w:r>
            <w:r w:rsidRPr="003F3995">
              <w:t xml:space="preserve"> (75/169)</w:t>
            </w:r>
          </w:p>
          <w:p w14:paraId="05F9DD06" w14:textId="77777777" w:rsidR="002117E3" w:rsidRPr="003F3995" w:rsidRDefault="002117E3" w:rsidP="00E04980">
            <w:pPr>
              <w:jc w:val="center"/>
            </w:pPr>
            <w:r w:rsidRPr="003F3995">
              <w:t>(p</w:t>
            </w:r>
            <w:r w:rsidR="00E65D3F" w:rsidRPr="003F3995">
              <w:t> = </w:t>
            </w:r>
            <w:r w:rsidRPr="003F3995">
              <w:t>0</w:t>
            </w:r>
            <w:r w:rsidR="00E33A7B" w:rsidRPr="003F3995">
              <w:t>,</w:t>
            </w:r>
            <w:r w:rsidRPr="003F3995">
              <w:t>006)*</w:t>
            </w:r>
          </w:p>
        </w:tc>
        <w:tc>
          <w:tcPr>
            <w:tcW w:w="2088" w:type="dxa"/>
            <w:gridSpan w:val="2"/>
            <w:tcBorders>
              <w:top w:val="single" w:sz="4" w:space="0" w:color="auto"/>
              <w:left w:val="single" w:sz="4" w:space="0" w:color="auto"/>
              <w:bottom w:val="single" w:sz="4" w:space="0" w:color="auto"/>
              <w:right w:val="single" w:sz="4" w:space="0" w:color="auto"/>
            </w:tcBorders>
          </w:tcPr>
          <w:p w14:paraId="5DA0D76A" w14:textId="77777777" w:rsidR="002117E3" w:rsidRPr="003F3995" w:rsidRDefault="002117E3" w:rsidP="00E04980">
            <w:pPr>
              <w:jc w:val="center"/>
            </w:pPr>
            <w:r w:rsidRPr="003F3995">
              <w:t>56</w:t>
            </w:r>
            <w:r w:rsidR="00E33A7B" w:rsidRPr="003F3995">
              <w:t>,</w:t>
            </w:r>
            <w:r w:rsidRPr="003F3995">
              <w:t>8</w:t>
            </w:r>
            <w:r w:rsidR="003E7730" w:rsidRPr="003F3995">
              <w:t> %</w:t>
            </w:r>
            <w:r w:rsidRPr="003F3995">
              <w:t xml:space="preserve"> (96/169)</w:t>
            </w:r>
          </w:p>
          <w:p w14:paraId="7E74EC19" w14:textId="77777777" w:rsidR="002117E3" w:rsidRPr="003F3995" w:rsidRDefault="002117E3" w:rsidP="00E04980">
            <w:pPr>
              <w:jc w:val="center"/>
            </w:pPr>
            <w:r w:rsidRPr="003F3995">
              <w:t>(p</w:t>
            </w:r>
            <w:r w:rsidR="00E65D3F" w:rsidRPr="003F3995">
              <w:t> &lt; </w:t>
            </w:r>
            <w:r w:rsidRPr="003F3995">
              <w:t>0</w:t>
            </w:r>
            <w:r w:rsidR="00E33A7B" w:rsidRPr="003F3995">
              <w:t>,</w:t>
            </w:r>
            <w:r w:rsidRPr="003F3995">
              <w:t>001)*</w:t>
            </w:r>
          </w:p>
        </w:tc>
      </w:tr>
      <w:tr w:rsidR="00FF20C8" w:rsidRPr="003F3995" w14:paraId="52A3A060" w14:textId="77777777" w:rsidTr="00E04980">
        <w:trPr>
          <w:cantSplit/>
          <w:jc w:val="center"/>
        </w:trPr>
        <w:tc>
          <w:tcPr>
            <w:tcW w:w="9000" w:type="dxa"/>
            <w:gridSpan w:val="7"/>
            <w:tcBorders>
              <w:top w:val="single" w:sz="4" w:space="0" w:color="auto"/>
              <w:bottom w:val="nil"/>
            </w:tcBorders>
          </w:tcPr>
          <w:p w14:paraId="1D25EA8B" w14:textId="77777777" w:rsidR="00FF20C8" w:rsidRPr="003F3995" w:rsidRDefault="00FF20C8" w:rsidP="008F152C">
            <w:pPr>
              <w:tabs>
                <w:tab w:val="left" w:pos="284"/>
              </w:tabs>
              <w:ind w:left="284" w:hanging="284"/>
            </w:pPr>
            <w:r w:rsidRPr="003F3995">
              <w:rPr>
                <w:sz w:val="18"/>
                <w:szCs w:val="18"/>
              </w:rPr>
              <w:t>*</w:t>
            </w:r>
            <w:r w:rsidRPr="003F3995">
              <w:rPr>
                <w:sz w:val="18"/>
                <w:szCs w:val="18"/>
              </w:rPr>
              <w:tab/>
              <w:t>P-waarden vertegenwoordigen elke met infliximab behandelde groep vs. AZA monotherapie.</w:t>
            </w:r>
          </w:p>
        </w:tc>
      </w:tr>
    </w:tbl>
    <w:p w14:paraId="6A4C6075" w14:textId="77777777" w:rsidR="00247D75" w:rsidRPr="003F3995" w:rsidRDefault="00247D75" w:rsidP="008F152C">
      <w:pPr>
        <w:rPr>
          <w:szCs w:val="22"/>
        </w:rPr>
      </w:pPr>
    </w:p>
    <w:p w14:paraId="0F1D63B0" w14:textId="77777777" w:rsidR="002117E3" w:rsidRPr="003F3995" w:rsidRDefault="00935E4A" w:rsidP="008F152C">
      <w:pPr>
        <w:rPr>
          <w:szCs w:val="22"/>
        </w:rPr>
      </w:pPr>
      <w:r w:rsidRPr="003F3995">
        <w:rPr>
          <w:szCs w:val="22"/>
        </w:rPr>
        <w:t xml:space="preserve">Vergelijkbare trends in het bereiken van </w:t>
      </w:r>
      <w:r w:rsidR="00E625B7" w:rsidRPr="003F3995">
        <w:rPr>
          <w:szCs w:val="22"/>
        </w:rPr>
        <w:t>corticostero</w:t>
      </w:r>
      <w:r w:rsidR="006B0336" w:rsidRPr="003F3995">
        <w:rPr>
          <w:szCs w:val="22"/>
        </w:rPr>
        <w:t>ï</w:t>
      </w:r>
      <w:r w:rsidR="00E625B7" w:rsidRPr="003F3995">
        <w:rPr>
          <w:szCs w:val="22"/>
        </w:rPr>
        <w:t>d</w:t>
      </w:r>
      <w:r w:rsidR="006B0336" w:rsidRPr="003F3995">
        <w:rPr>
          <w:szCs w:val="22"/>
        </w:rPr>
        <w:t>e</w:t>
      </w:r>
      <w:r w:rsidR="00E625B7" w:rsidRPr="003F3995">
        <w:rPr>
          <w:szCs w:val="22"/>
        </w:rPr>
        <w:t xml:space="preserve">-vrije </w:t>
      </w:r>
      <w:r w:rsidRPr="003F3995">
        <w:rPr>
          <w:szCs w:val="22"/>
        </w:rPr>
        <w:t>klinisch</w:t>
      </w:r>
      <w:r w:rsidR="00F814E5" w:rsidRPr="003F3995">
        <w:rPr>
          <w:szCs w:val="22"/>
        </w:rPr>
        <w:t>e</w:t>
      </w:r>
      <w:r w:rsidRPr="003F3995">
        <w:rPr>
          <w:szCs w:val="22"/>
        </w:rPr>
        <w:t xml:space="preserve"> remissie werden waargenomen </w:t>
      </w:r>
      <w:r w:rsidR="00F814E5" w:rsidRPr="003F3995">
        <w:rPr>
          <w:szCs w:val="22"/>
        </w:rPr>
        <w:t xml:space="preserve">in </w:t>
      </w:r>
      <w:r w:rsidRPr="003F3995">
        <w:rPr>
          <w:szCs w:val="22"/>
        </w:rPr>
        <w:t>week 50. Voorts werd er een verbeterde kwaliteit van leven waargenomen met infliximab, gemeten volgens IBDQ.</w:t>
      </w:r>
    </w:p>
    <w:p w14:paraId="75862216" w14:textId="77777777" w:rsidR="002117E3" w:rsidRPr="003F3995" w:rsidRDefault="002117E3" w:rsidP="008F152C">
      <w:pPr>
        <w:rPr>
          <w:szCs w:val="22"/>
        </w:rPr>
      </w:pPr>
    </w:p>
    <w:p w14:paraId="35D6AD50" w14:textId="77777777" w:rsidR="003D1FAC" w:rsidRPr="003F3995" w:rsidRDefault="003D1FAC" w:rsidP="00E04980">
      <w:pPr>
        <w:keepNext/>
        <w:rPr>
          <w:i/>
        </w:rPr>
      </w:pPr>
      <w:r w:rsidRPr="003F3995">
        <w:rPr>
          <w:i/>
        </w:rPr>
        <w:t>Inductietherapie bij patiënten met actieve ziekte van Crohn met fistelvorming</w:t>
      </w:r>
    </w:p>
    <w:p w14:paraId="07C3B1B4" w14:textId="77777777" w:rsidR="003D1FAC" w:rsidRPr="003F3995" w:rsidRDefault="003D1FAC" w:rsidP="008F152C">
      <w:r w:rsidRPr="003F3995">
        <w:t>De werkzaamheid werd ook geëvalueerd in een gerandomiseerd, dubbelblind placebo-gecontroleerd onderzoek bij 94 patiënten met de ziekte van Crohn bij wie fistelvorming was opgetreden en die al minimaal drie</w:t>
      </w:r>
      <w:r w:rsidR="00292CCF" w:rsidRPr="003F3995">
        <w:t> maanden</w:t>
      </w:r>
      <w:r w:rsidRPr="003F3995">
        <w:t xml:space="preserve"> lang een fistel hadden. Eenendertig van deze patiënten werden behandeld met infliximab 5 mg/kg. Ongeveer 93</w:t>
      </w:r>
      <w:r w:rsidR="003E7730" w:rsidRPr="003F3995">
        <w:t> %</w:t>
      </w:r>
      <w:r w:rsidRPr="003F3995">
        <w:t xml:space="preserve"> van de patiënten kreeg voordien een behandeling met antibiotica of immunosuppressiva.</w:t>
      </w:r>
    </w:p>
    <w:p w14:paraId="7984FF7C" w14:textId="77777777" w:rsidR="00A50BE9" w:rsidRPr="003F3995" w:rsidRDefault="00A50BE9" w:rsidP="008F152C"/>
    <w:p w14:paraId="7E4A219E" w14:textId="77777777" w:rsidR="003D1FAC" w:rsidRDefault="003D1FAC" w:rsidP="008F152C">
      <w:r w:rsidRPr="003F3995">
        <w:t>Gelijktijdig gebruik van stabiele doses van conventionele therapieën was toegestaan en 83</w:t>
      </w:r>
      <w:r w:rsidR="003E7730" w:rsidRPr="003F3995">
        <w:t> %</w:t>
      </w:r>
      <w:r w:rsidRPr="003F3995">
        <w:t xml:space="preserve"> van de patiënten bleef ten minste één van deze therapieën krijgen. De patiënten kregen drie doses placebo of infliximab in week 0, 2 en 6. De patiënten werden tot 26</w:t>
      </w:r>
      <w:r w:rsidR="0005501F" w:rsidRPr="003F3995">
        <w:t> weken</w:t>
      </w:r>
      <w:r w:rsidRPr="003F3995">
        <w:t xml:space="preserve"> gevolgd. Het primaire eindpunt was het percentage van patiënten dat een klinische respons vertoonde, gedefinieerd als een vermindering met </w:t>
      </w:r>
      <w:r w:rsidR="00E65D3F" w:rsidRPr="003F3995">
        <w:t>≥</w:t>
      </w:r>
      <w:r w:rsidRPr="003F3995">
        <w:t> 50</w:t>
      </w:r>
      <w:r w:rsidR="003E7730" w:rsidRPr="003F3995">
        <w:t> %</w:t>
      </w:r>
      <w:r w:rsidRPr="003F3995">
        <w:t xml:space="preserve"> ten opzichte van de uitgangssituatie in het aantal fistels dat bij lichte druk draineerde tijdens minimaal twee opeenvolgende artsenbezoeken (met een tussenpoos van 4</w:t>
      </w:r>
      <w:r w:rsidR="0005501F" w:rsidRPr="003F3995">
        <w:t> weken</w:t>
      </w:r>
      <w:r w:rsidRPr="003F3995">
        <w:t>), zonder dat het gebruik van geneesmiddelen was verhoogd of dat er operatieve ingrepen naar aanleiding van de ziekte van Crohn hadden plaatsgevonden.</w:t>
      </w:r>
    </w:p>
    <w:p w14:paraId="248DC7E2" w14:textId="77777777" w:rsidR="000F2FA1" w:rsidRPr="003F3995" w:rsidRDefault="000F2FA1" w:rsidP="008F152C"/>
    <w:p w14:paraId="7CF8A80D" w14:textId="77777777" w:rsidR="003D1FAC" w:rsidRPr="003F3995" w:rsidRDefault="003D1FAC" w:rsidP="008F152C">
      <w:r w:rsidRPr="003F3995">
        <w:t>Achtenzestig procent (21/31) van de met infliximab behandelde patiënten die een dosering van 5 mg/kg kreeg toegediend vertoonde een klinische respons, tegenover 26</w:t>
      </w:r>
      <w:r w:rsidR="003E7730" w:rsidRPr="003F3995">
        <w:t> %</w:t>
      </w:r>
      <w:r w:rsidRPr="003F3995">
        <w:t xml:space="preserve"> (8/31) van de met placebo </w:t>
      </w:r>
      <w:r w:rsidRPr="003F3995">
        <w:lastRenderedPageBreak/>
        <w:t>behandelde patiënten (p = 0,002). De mediane tijd tot aan het begin van de respons bedroeg bij de met infliximab behandelde groep 2</w:t>
      </w:r>
      <w:r w:rsidR="0005501F" w:rsidRPr="003F3995">
        <w:t> weken</w:t>
      </w:r>
      <w:r w:rsidRPr="003F3995">
        <w:t>. De mediane duur van de respons bedroeg 12</w:t>
      </w:r>
      <w:r w:rsidR="0005501F" w:rsidRPr="003F3995">
        <w:t> weken</w:t>
      </w:r>
      <w:r w:rsidRPr="003F3995">
        <w:t>. Bovendien werd bij 55</w:t>
      </w:r>
      <w:r w:rsidR="003E7730" w:rsidRPr="003F3995">
        <w:t> %</w:t>
      </w:r>
      <w:r w:rsidRPr="003F3995">
        <w:t xml:space="preserve"> van de met infliximab behandelde patiënten het sluiten van alle fistels bereikt, tegenover 13</w:t>
      </w:r>
      <w:r w:rsidR="003E7730" w:rsidRPr="003F3995">
        <w:t> %</w:t>
      </w:r>
      <w:r w:rsidRPr="003F3995">
        <w:t xml:space="preserve"> van de met placebo behandelde patiënten (p = 0,001).</w:t>
      </w:r>
    </w:p>
    <w:p w14:paraId="6A53EC16" w14:textId="77777777" w:rsidR="003D1FAC" w:rsidRPr="003F3995" w:rsidRDefault="003D1FAC" w:rsidP="008F152C"/>
    <w:p w14:paraId="30950174" w14:textId="77777777" w:rsidR="003D1FAC" w:rsidRPr="003F3995" w:rsidRDefault="003D1FAC" w:rsidP="00E04980">
      <w:pPr>
        <w:keepNext/>
      </w:pPr>
      <w:r w:rsidRPr="003F3995">
        <w:rPr>
          <w:i/>
        </w:rPr>
        <w:t>Onderhoudstherapie bij patiënten met actieve ziekte van Crohn met fistelvorming</w:t>
      </w:r>
    </w:p>
    <w:p w14:paraId="5F658379" w14:textId="77777777" w:rsidR="00BA5F3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De werkzaamheid van herhaalde infusies met infliximab bij patiënten met de ziekte van Crohn met fistelvorming werd bestudeerd in een 1-jarig klinisch onderzoek (ACCENT II). In totaal kregen 306 patiënten 3 doses infliximab van 5 mg/kg toegediend in week 0, 2 en 6. Bij de uitgangssituatie had 87</w:t>
      </w:r>
      <w:r w:rsidR="003E7730" w:rsidRPr="003F3995">
        <w:t> %</w:t>
      </w:r>
      <w:r w:rsidRPr="003F3995">
        <w:t xml:space="preserve"> van de patiënten perianale fistels, 14</w:t>
      </w:r>
      <w:r w:rsidR="003E7730" w:rsidRPr="003F3995">
        <w:t> %</w:t>
      </w:r>
      <w:r w:rsidRPr="003F3995">
        <w:t xml:space="preserve"> abdominale fistels en 9</w:t>
      </w:r>
      <w:r w:rsidR="003E7730" w:rsidRPr="003F3995">
        <w:t> %</w:t>
      </w:r>
      <w:r w:rsidRPr="003F3995">
        <w:t xml:space="preserve"> rectovaginale fistels. De mediane CDAI-score bedroeg 180. In week 14 werden 282 patiënten beoordeeld op klinische respons en gerandomiseerd aan een onderhoudsgroep met placebo of een onderhoudsgroep met een dosering van 5 mg/kg infliximab om de 8</w:t>
      </w:r>
      <w:r w:rsidR="0005501F" w:rsidRPr="003F3995">
        <w:t> weken</w:t>
      </w:r>
      <w:r w:rsidRPr="003F3995">
        <w:t xml:space="preserve"> tot </w:t>
      </w:r>
      <w:r w:rsidR="00E55F33" w:rsidRPr="003F3995">
        <w:t xml:space="preserve">en met </w:t>
      </w:r>
      <w:r w:rsidRPr="003F3995">
        <w:t>week 46.</w:t>
      </w:r>
    </w:p>
    <w:p w14:paraId="5471ABF9"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7DF4254"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Week 14-responders (195/282) werden beoordeeld op het primaire eindpunt, de tijd vanaf randomisering tot het verdwi</w:t>
      </w:r>
      <w:r w:rsidR="00C02DCB" w:rsidRPr="003F3995">
        <w:t xml:space="preserve">jnen van de respons (zie </w:t>
      </w:r>
      <w:r w:rsidR="0005501F" w:rsidRPr="003F3995">
        <w:t>Tabel </w:t>
      </w:r>
      <w:r w:rsidR="00C02DCB" w:rsidRPr="003F3995">
        <w:t>7</w:t>
      </w:r>
      <w:r w:rsidRPr="003F3995">
        <w:t>). Geleidelijke afname van corticosteroïden werd toegestaan na week 6.</w:t>
      </w:r>
    </w:p>
    <w:p w14:paraId="3B00664F"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961BDB7" w14:textId="77777777" w:rsidR="00E55F33" w:rsidRPr="003F3995" w:rsidRDefault="0005501F" w:rsidP="00FD498D">
      <w:pPr>
        <w:keepNext/>
        <w:widowControl w:val="0"/>
        <w:jc w:val="center"/>
        <w:rPr>
          <w:b/>
        </w:rPr>
      </w:pPr>
      <w:r w:rsidRPr="003F3995">
        <w:rPr>
          <w:b/>
        </w:rPr>
        <w:t>Tabel </w:t>
      </w:r>
      <w:r w:rsidR="00935E4A" w:rsidRPr="003F3995">
        <w:rPr>
          <w:b/>
        </w:rPr>
        <w:t>7</w:t>
      </w:r>
    </w:p>
    <w:p w14:paraId="55B7E73A" w14:textId="77777777" w:rsidR="003D1FAC" w:rsidRPr="003F3995" w:rsidRDefault="003D1FAC" w:rsidP="00FD498D">
      <w:pPr>
        <w:keepNext/>
        <w:widowControl w:val="0"/>
        <w:jc w:val="center"/>
        <w:rPr>
          <w:b/>
        </w:rPr>
      </w:pPr>
      <w:r w:rsidRPr="003F3995">
        <w:rPr>
          <w:b/>
        </w:rPr>
        <w:t>Effecten op incidentie van respons, gegevens uit ACCENT II (</w:t>
      </w:r>
      <w:r w:rsidR="004B6EC2" w:rsidRPr="003F3995">
        <w:rPr>
          <w:b/>
        </w:rPr>
        <w:t>w</w:t>
      </w:r>
      <w:r w:rsidRPr="003F3995">
        <w:rPr>
          <w:b/>
        </w:rPr>
        <w:t>eek 14-responders)</w:t>
      </w:r>
    </w:p>
    <w:tbl>
      <w:tblPr>
        <w:tblW w:w="9072" w:type="dxa"/>
        <w:jc w:val="center"/>
        <w:tblLayout w:type="fixed"/>
        <w:tblLook w:val="0000" w:firstRow="0" w:lastRow="0" w:firstColumn="0" w:lastColumn="0" w:noHBand="0" w:noVBand="0"/>
      </w:tblPr>
      <w:tblGrid>
        <w:gridCol w:w="3792"/>
        <w:gridCol w:w="10"/>
        <w:gridCol w:w="1770"/>
        <w:gridCol w:w="1721"/>
        <w:gridCol w:w="8"/>
        <w:gridCol w:w="1771"/>
      </w:tblGrid>
      <w:tr w:rsidR="003D1FAC" w:rsidRPr="003F3995" w14:paraId="6A21224D" w14:textId="77777777" w:rsidTr="00E04980">
        <w:trPr>
          <w:cantSplit/>
          <w:jc w:val="center"/>
        </w:trPr>
        <w:tc>
          <w:tcPr>
            <w:tcW w:w="3792" w:type="dxa"/>
            <w:tcBorders>
              <w:top w:val="single" w:sz="4" w:space="0" w:color="auto"/>
              <w:left w:val="single" w:sz="4" w:space="0" w:color="auto"/>
              <w:bottom w:val="single" w:sz="4" w:space="0" w:color="auto"/>
              <w:right w:val="single" w:sz="4" w:space="0" w:color="auto"/>
            </w:tcBorders>
          </w:tcPr>
          <w:p w14:paraId="0B2E7C6F" w14:textId="77777777" w:rsidR="003D1FAC" w:rsidRPr="003F3995" w:rsidRDefault="003D1FAC" w:rsidP="00E04980">
            <w:pPr>
              <w:keepNext/>
              <w:tabs>
                <w:tab w:val="left" w:pos="915"/>
              </w:tabs>
            </w:pPr>
          </w:p>
        </w:tc>
        <w:tc>
          <w:tcPr>
            <w:tcW w:w="5280" w:type="dxa"/>
            <w:gridSpan w:val="5"/>
            <w:tcBorders>
              <w:top w:val="single" w:sz="4" w:space="0" w:color="auto"/>
              <w:left w:val="single" w:sz="4" w:space="0" w:color="auto"/>
              <w:bottom w:val="single" w:sz="4" w:space="0" w:color="auto"/>
              <w:right w:val="single" w:sz="4" w:space="0" w:color="auto"/>
            </w:tcBorders>
          </w:tcPr>
          <w:p w14:paraId="11685211" w14:textId="77777777" w:rsidR="003D1FAC" w:rsidRPr="003F3995" w:rsidRDefault="003D1FAC" w:rsidP="008F152C">
            <w:pPr>
              <w:jc w:val="center"/>
              <w:rPr>
                <w:b/>
                <w:bCs/>
              </w:rPr>
            </w:pPr>
            <w:r w:rsidRPr="003F3995">
              <w:t>ACCENT II (</w:t>
            </w:r>
            <w:r w:rsidR="004B6EC2" w:rsidRPr="003F3995">
              <w:t>w</w:t>
            </w:r>
            <w:r w:rsidRPr="003F3995">
              <w:t>eek 14-responders)</w:t>
            </w:r>
          </w:p>
        </w:tc>
      </w:tr>
      <w:tr w:rsidR="003D1FAC" w:rsidRPr="003F3995" w14:paraId="3D7F286E" w14:textId="77777777" w:rsidTr="00E04980">
        <w:trPr>
          <w:cantSplit/>
          <w:jc w:val="center"/>
        </w:trPr>
        <w:tc>
          <w:tcPr>
            <w:tcW w:w="3802" w:type="dxa"/>
            <w:gridSpan w:val="2"/>
            <w:tcBorders>
              <w:top w:val="single" w:sz="4" w:space="0" w:color="auto"/>
              <w:left w:val="single" w:sz="4" w:space="0" w:color="auto"/>
              <w:bottom w:val="single" w:sz="4" w:space="0" w:color="auto"/>
              <w:right w:val="single" w:sz="4" w:space="0" w:color="auto"/>
            </w:tcBorders>
          </w:tcPr>
          <w:p w14:paraId="142DD2CB" w14:textId="77777777" w:rsidR="003D1FAC" w:rsidRPr="003F3995" w:rsidRDefault="003D1FAC" w:rsidP="00FD498D">
            <w:pPr>
              <w:keepNext/>
            </w:pPr>
          </w:p>
        </w:tc>
        <w:tc>
          <w:tcPr>
            <w:tcW w:w="1770" w:type="dxa"/>
            <w:tcBorders>
              <w:top w:val="single" w:sz="4" w:space="0" w:color="auto"/>
              <w:left w:val="single" w:sz="4" w:space="0" w:color="auto"/>
              <w:bottom w:val="single" w:sz="4" w:space="0" w:color="auto"/>
              <w:right w:val="single" w:sz="4" w:space="0" w:color="auto"/>
            </w:tcBorders>
          </w:tcPr>
          <w:p w14:paraId="3CFC8206" w14:textId="77777777" w:rsidR="003D1FAC" w:rsidRPr="003F3995" w:rsidRDefault="003D1FAC" w:rsidP="008F152C">
            <w:pPr>
              <w:jc w:val="center"/>
            </w:pPr>
            <w:r w:rsidRPr="003F3995">
              <w:t>Placebo</w:t>
            </w:r>
          </w:p>
          <w:p w14:paraId="3E14F693" w14:textId="77777777" w:rsidR="003D1FAC" w:rsidRPr="003F3995" w:rsidRDefault="003D1FAC" w:rsidP="008F152C">
            <w:pPr>
              <w:jc w:val="center"/>
            </w:pPr>
            <w:r w:rsidRPr="003F3995">
              <w:t>Onderhoud</w:t>
            </w:r>
          </w:p>
          <w:p w14:paraId="45442970" w14:textId="77777777" w:rsidR="003D1FAC" w:rsidRPr="003F3995" w:rsidRDefault="003D1FAC" w:rsidP="008F152C">
            <w:pPr>
              <w:jc w:val="center"/>
            </w:pPr>
            <w:r w:rsidRPr="003F3995">
              <w:t>(n</w:t>
            </w:r>
            <w:r w:rsidR="00E65D3F" w:rsidRPr="003F3995">
              <w:t> = </w:t>
            </w:r>
            <w:r w:rsidRPr="003F3995">
              <w:t>99)</w:t>
            </w:r>
          </w:p>
        </w:tc>
        <w:tc>
          <w:tcPr>
            <w:tcW w:w="1729" w:type="dxa"/>
            <w:gridSpan w:val="2"/>
            <w:tcBorders>
              <w:top w:val="single" w:sz="4" w:space="0" w:color="auto"/>
              <w:left w:val="single" w:sz="4" w:space="0" w:color="auto"/>
              <w:bottom w:val="single" w:sz="4" w:space="0" w:color="auto"/>
              <w:right w:val="single" w:sz="4" w:space="0" w:color="auto"/>
            </w:tcBorders>
          </w:tcPr>
          <w:p w14:paraId="62F684D4" w14:textId="77777777" w:rsidR="00C84E55" w:rsidRPr="003F3995" w:rsidRDefault="003D1FAC" w:rsidP="008F152C">
            <w:pPr>
              <w:jc w:val="center"/>
            </w:pPr>
            <w:r w:rsidRPr="003F3995">
              <w:t>Infliximab</w:t>
            </w:r>
          </w:p>
          <w:p w14:paraId="26529C5F" w14:textId="77777777" w:rsidR="003D1FAC" w:rsidRPr="003F3995" w:rsidRDefault="003D1FAC" w:rsidP="008F152C">
            <w:pPr>
              <w:jc w:val="center"/>
            </w:pPr>
            <w:r w:rsidRPr="003F3995">
              <w:t>Onderhoud</w:t>
            </w:r>
          </w:p>
          <w:p w14:paraId="4A45BCCE" w14:textId="77777777" w:rsidR="003D1FAC" w:rsidRPr="003F3995" w:rsidRDefault="003D1FAC" w:rsidP="008F152C">
            <w:pPr>
              <w:jc w:val="center"/>
            </w:pPr>
            <w:r w:rsidRPr="003F3995">
              <w:t>(5 mg/kg)</w:t>
            </w:r>
          </w:p>
          <w:p w14:paraId="706911EF" w14:textId="77777777" w:rsidR="003D1FAC" w:rsidRPr="003F3995" w:rsidRDefault="003D1FAC" w:rsidP="008F152C">
            <w:pPr>
              <w:jc w:val="center"/>
            </w:pPr>
            <w:r w:rsidRPr="003F3995">
              <w:t>(n</w:t>
            </w:r>
            <w:r w:rsidR="00E65D3F" w:rsidRPr="003F3995">
              <w:t> = </w:t>
            </w:r>
            <w:r w:rsidRPr="003F3995">
              <w:t>96)</w:t>
            </w:r>
          </w:p>
        </w:tc>
        <w:tc>
          <w:tcPr>
            <w:tcW w:w="1771" w:type="dxa"/>
            <w:tcBorders>
              <w:top w:val="single" w:sz="4" w:space="0" w:color="auto"/>
              <w:left w:val="single" w:sz="4" w:space="0" w:color="auto"/>
              <w:bottom w:val="single" w:sz="4" w:space="0" w:color="auto"/>
              <w:right w:val="single" w:sz="4" w:space="0" w:color="auto"/>
            </w:tcBorders>
          </w:tcPr>
          <w:p w14:paraId="09E1FBA2" w14:textId="77777777" w:rsidR="003D1FAC" w:rsidRPr="003F3995" w:rsidRDefault="003D1FAC" w:rsidP="008F152C">
            <w:pPr>
              <w:jc w:val="center"/>
            </w:pPr>
            <w:r w:rsidRPr="003F3995">
              <w:t>p-waarde</w:t>
            </w:r>
          </w:p>
        </w:tc>
      </w:tr>
      <w:tr w:rsidR="003D1FAC" w:rsidRPr="003F3995" w14:paraId="34BBC4E5" w14:textId="77777777" w:rsidTr="00E04980">
        <w:trPr>
          <w:cantSplit/>
          <w:jc w:val="center"/>
        </w:trPr>
        <w:tc>
          <w:tcPr>
            <w:tcW w:w="3792" w:type="dxa"/>
            <w:tcBorders>
              <w:top w:val="single" w:sz="4" w:space="0" w:color="auto"/>
              <w:left w:val="single" w:sz="4" w:space="0" w:color="auto"/>
              <w:bottom w:val="single" w:sz="4" w:space="0" w:color="auto"/>
              <w:right w:val="single" w:sz="4" w:space="0" w:color="auto"/>
            </w:tcBorders>
          </w:tcPr>
          <w:p w14:paraId="523ECEBD" w14:textId="77777777" w:rsidR="003D1FAC" w:rsidRPr="003F3995" w:rsidRDefault="003D1FAC" w:rsidP="008F152C">
            <w:r w:rsidRPr="003F3995">
              <w:t>Mediane tijd tot aan het verdwijnen van de respons tot en met week 54</w:t>
            </w:r>
          </w:p>
        </w:tc>
        <w:tc>
          <w:tcPr>
            <w:tcW w:w="1780" w:type="dxa"/>
            <w:gridSpan w:val="2"/>
            <w:tcBorders>
              <w:top w:val="single" w:sz="4" w:space="0" w:color="auto"/>
              <w:left w:val="single" w:sz="4" w:space="0" w:color="auto"/>
              <w:bottom w:val="single" w:sz="4" w:space="0" w:color="auto"/>
              <w:right w:val="single" w:sz="4" w:space="0" w:color="auto"/>
            </w:tcBorders>
          </w:tcPr>
          <w:p w14:paraId="4E8E0D23" w14:textId="77777777" w:rsidR="003D1FAC" w:rsidRPr="003F3995" w:rsidRDefault="003D1FAC" w:rsidP="008F152C">
            <w:pPr>
              <w:jc w:val="center"/>
            </w:pPr>
            <w:r w:rsidRPr="003F3995">
              <w:t>14</w:t>
            </w:r>
            <w:r w:rsidR="0005501F" w:rsidRPr="003F3995">
              <w:t> weken</w:t>
            </w:r>
          </w:p>
        </w:tc>
        <w:tc>
          <w:tcPr>
            <w:tcW w:w="1721" w:type="dxa"/>
            <w:tcBorders>
              <w:top w:val="single" w:sz="4" w:space="0" w:color="auto"/>
              <w:left w:val="single" w:sz="4" w:space="0" w:color="auto"/>
              <w:bottom w:val="single" w:sz="4" w:space="0" w:color="auto"/>
              <w:right w:val="single" w:sz="4" w:space="0" w:color="auto"/>
            </w:tcBorders>
          </w:tcPr>
          <w:p w14:paraId="3A9AE7CF" w14:textId="77777777" w:rsidR="003D1FAC" w:rsidRPr="003F3995" w:rsidRDefault="003D1FAC" w:rsidP="008F152C">
            <w:pPr>
              <w:jc w:val="center"/>
            </w:pPr>
            <w:r w:rsidRPr="003F3995">
              <w:t>&gt; 40</w:t>
            </w:r>
            <w:r w:rsidR="0005501F" w:rsidRPr="003F3995">
              <w:t> weken</w:t>
            </w:r>
          </w:p>
        </w:tc>
        <w:tc>
          <w:tcPr>
            <w:tcW w:w="1779" w:type="dxa"/>
            <w:gridSpan w:val="2"/>
            <w:tcBorders>
              <w:top w:val="single" w:sz="4" w:space="0" w:color="auto"/>
              <w:left w:val="single" w:sz="4" w:space="0" w:color="auto"/>
              <w:bottom w:val="single" w:sz="4" w:space="0" w:color="auto"/>
              <w:right w:val="single" w:sz="4" w:space="0" w:color="auto"/>
            </w:tcBorders>
          </w:tcPr>
          <w:p w14:paraId="63BBBFD9" w14:textId="77777777" w:rsidR="003D1FAC" w:rsidRPr="003F3995" w:rsidRDefault="003D1FAC" w:rsidP="008F152C">
            <w:pPr>
              <w:jc w:val="center"/>
            </w:pPr>
            <w:r w:rsidRPr="003F3995">
              <w:t>&lt; 0,001</w:t>
            </w:r>
          </w:p>
        </w:tc>
      </w:tr>
      <w:tr w:rsidR="00E04980" w:rsidRPr="003F3995" w14:paraId="3C636238" w14:textId="77777777" w:rsidTr="00E04980">
        <w:trPr>
          <w:cantSplit/>
          <w:jc w:val="center"/>
        </w:trPr>
        <w:tc>
          <w:tcPr>
            <w:tcW w:w="9072" w:type="dxa"/>
            <w:gridSpan w:val="6"/>
            <w:tcBorders>
              <w:top w:val="single" w:sz="4" w:space="0" w:color="auto"/>
              <w:left w:val="single" w:sz="4" w:space="0" w:color="auto"/>
              <w:bottom w:val="single" w:sz="4" w:space="0" w:color="auto"/>
              <w:right w:val="single" w:sz="4" w:space="0" w:color="auto"/>
            </w:tcBorders>
          </w:tcPr>
          <w:p w14:paraId="227D4F99" w14:textId="77777777" w:rsidR="00E04980" w:rsidRPr="003F3995" w:rsidRDefault="00E04980" w:rsidP="00E04980">
            <w:pPr>
              <w:keepNext/>
            </w:pPr>
            <w:r w:rsidRPr="003F3995">
              <w:rPr>
                <w:b/>
              </w:rPr>
              <w:t>Week 54</w:t>
            </w:r>
          </w:p>
        </w:tc>
      </w:tr>
      <w:tr w:rsidR="003D1FAC" w:rsidRPr="003F3995" w14:paraId="1BBD3BB6" w14:textId="77777777" w:rsidTr="00E04980">
        <w:trPr>
          <w:cantSplit/>
          <w:jc w:val="center"/>
        </w:trPr>
        <w:tc>
          <w:tcPr>
            <w:tcW w:w="3792" w:type="dxa"/>
            <w:tcBorders>
              <w:top w:val="single" w:sz="4" w:space="0" w:color="auto"/>
              <w:left w:val="single" w:sz="4" w:space="0" w:color="auto"/>
              <w:bottom w:val="single" w:sz="4" w:space="0" w:color="auto"/>
              <w:right w:val="single" w:sz="4" w:space="0" w:color="auto"/>
            </w:tcBorders>
          </w:tcPr>
          <w:p w14:paraId="4BBBDCAE" w14:textId="77777777" w:rsidR="003D1FAC" w:rsidRPr="003F3995" w:rsidRDefault="003D1FAC" w:rsidP="008F152C">
            <w:pPr>
              <w:rPr>
                <w:vertAlign w:val="superscript"/>
              </w:rPr>
            </w:pPr>
            <w:r w:rsidRPr="003F3995">
              <w:t>Respons op fistels (</w:t>
            </w:r>
            <w:r w:rsidR="003E7730" w:rsidRPr="003F3995">
              <w:t> %</w:t>
            </w:r>
            <w:r w:rsidRPr="003F3995">
              <w:t>)</w:t>
            </w:r>
            <w:r w:rsidRPr="003F3995">
              <w:rPr>
                <w:vertAlign w:val="superscript"/>
              </w:rPr>
              <w:t>a</w:t>
            </w:r>
          </w:p>
        </w:tc>
        <w:tc>
          <w:tcPr>
            <w:tcW w:w="1780" w:type="dxa"/>
            <w:gridSpan w:val="2"/>
            <w:tcBorders>
              <w:top w:val="single" w:sz="4" w:space="0" w:color="auto"/>
              <w:left w:val="single" w:sz="4" w:space="0" w:color="auto"/>
              <w:bottom w:val="single" w:sz="4" w:space="0" w:color="auto"/>
              <w:right w:val="single" w:sz="4" w:space="0" w:color="auto"/>
            </w:tcBorders>
          </w:tcPr>
          <w:p w14:paraId="010DCCFE" w14:textId="77777777" w:rsidR="003D1FAC" w:rsidRPr="003F3995" w:rsidRDefault="003D1FAC" w:rsidP="008F152C">
            <w:pPr>
              <w:jc w:val="center"/>
            </w:pPr>
            <w:r w:rsidRPr="003F3995">
              <w:t>23,5</w:t>
            </w:r>
          </w:p>
        </w:tc>
        <w:tc>
          <w:tcPr>
            <w:tcW w:w="1721" w:type="dxa"/>
            <w:tcBorders>
              <w:top w:val="single" w:sz="4" w:space="0" w:color="auto"/>
              <w:left w:val="single" w:sz="4" w:space="0" w:color="auto"/>
              <w:bottom w:val="single" w:sz="4" w:space="0" w:color="auto"/>
              <w:right w:val="single" w:sz="4" w:space="0" w:color="auto"/>
            </w:tcBorders>
          </w:tcPr>
          <w:p w14:paraId="097DCE38" w14:textId="77777777" w:rsidR="003D1FAC" w:rsidRPr="003F3995" w:rsidRDefault="003D1FAC" w:rsidP="008F152C">
            <w:pPr>
              <w:jc w:val="center"/>
            </w:pPr>
            <w:r w:rsidRPr="003F3995">
              <w:t>46,2</w:t>
            </w:r>
          </w:p>
        </w:tc>
        <w:tc>
          <w:tcPr>
            <w:tcW w:w="1779" w:type="dxa"/>
            <w:gridSpan w:val="2"/>
            <w:tcBorders>
              <w:top w:val="single" w:sz="4" w:space="0" w:color="auto"/>
              <w:left w:val="single" w:sz="4" w:space="0" w:color="auto"/>
              <w:bottom w:val="single" w:sz="4" w:space="0" w:color="auto"/>
              <w:right w:val="single" w:sz="4" w:space="0" w:color="auto"/>
            </w:tcBorders>
          </w:tcPr>
          <w:p w14:paraId="3A5CF8B0" w14:textId="77777777" w:rsidR="003D1FAC" w:rsidRPr="003F3995" w:rsidRDefault="003D1FAC" w:rsidP="008F152C">
            <w:pPr>
              <w:jc w:val="center"/>
            </w:pPr>
            <w:r w:rsidRPr="003F3995">
              <w:t>0,001</w:t>
            </w:r>
          </w:p>
        </w:tc>
      </w:tr>
      <w:tr w:rsidR="003D1FAC" w:rsidRPr="003F3995" w14:paraId="699D41F8" w14:textId="77777777" w:rsidTr="00E04980">
        <w:trPr>
          <w:cantSplit/>
          <w:jc w:val="center"/>
        </w:trPr>
        <w:tc>
          <w:tcPr>
            <w:tcW w:w="3792" w:type="dxa"/>
            <w:tcBorders>
              <w:top w:val="single" w:sz="4" w:space="0" w:color="auto"/>
              <w:left w:val="single" w:sz="4" w:space="0" w:color="auto"/>
              <w:bottom w:val="single" w:sz="4" w:space="0" w:color="auto"/>
              <w:right w:val="single" w:sz="4" w:space="0" w:color="auto"/>
            </w:tcBorders>
          </w:tcPr>
          <w:p w14:paraId="45A88717" w14:textId="77777777" w:rsidR="003D1FAC" w:rsidRPr="003F3995" w:rsidRDefault="003D1FAC" w:rsidP="008F152C">
            <w:r w:rsidRPr="003F3995">
              <w:t>Volledige respons op fistels (</w:t>
            </w:r>
            <w:r w:rsidR="003E7730" w:rsidRPr="003F3995">
              <w:t> %</w:t>
            </w:r>
            <w:r w:rsidRPr="003F3995">
              <w:t>)</w:t>
            </w:r>
            <w:r w:rsidRPr="003F3995">
              <w:rPr>
                <w:vertAlign w:val="superscript"/>
              </w:rPr>
              <w:t>b</w:t>
            </w:r>
          </w:p>
        </w:tc>
        <w:tc>
          <w:tcPr>
            <w:tcW w:w="1780" w:type="dxa"/>
            <w:gridSpan w:val="2"/>
            <w:tcBorders>
              <w:top w:val="single" w:sz="4" w:space="0" w:color="auto"/>
              <w:left w:val="single" w:sz="4" w:space="0" w:color="auto"/>
              <w:bottom w:val="single" w:sz="4" w:space="0" w:color="auto"/>
              <w:right w:val="single" w:sz="4" w:space="0" w:color="auto"/>
            </w:tcBorders>
          </w:tcPr>
          <w:p w14:paraId="6D534C41" w14:textId="77777777" w:rsidR="003D1FAC" w:rsidRPr="003F3995" w:rsidRDefault="003D1FAC" w:rsidP="008F152C">
            <w:pPr>
              <w:jc w:val="center"/>
            </w:pPr>
            <w:r w:rsidRPr="003F3995">
              <w:t>19,4</w:t>
            </w:r>
          </w:p>
        </w:tc>
        <w:tc>
          <w:tcPr>
            <w:tcW w:w="1721" w:type="dxa"/>
            <w:tcBorders>
              <w:top w:val="single" w:sz="4" w:space="0" w:color="auto"/>
              <w:left w:val="single" w:sz="4" w:space="0" w:color="auto"/>
              <w:bottom w:val="single" w:sz="4" w:space="0" w:color="auto"/>
              <w:right w:val="single" w:sz="4" w:space="0" w:color="auto"/>
            </w:tcBorders>
          </w:tcPr>
          <w:p w14:paraId="2FA13DB8" w14:textId="77777777" w:rsidR="003D1FAC" w:rsidRPr="003F3995" w:rsidRDefault="003D1FAC" w:rsidP="008F152C">
            <w:pPr>
              <w:jc w:val="center"/>
            </w:pPr>
            <w:r w:rsidRPr="003F3995">
              <w:t>36,3</w:t>
            </w:r>
          </w:p>
        </w:tc>
        <w:tc>
          <w:tcPr>
            <w:tcW w:w="1779" w:type="dxa"/>
            <w:gridSpan w:val="2"/>
            <w:tcBorders>
              <w:top w:val="single" w:sz="4" w:space="0" w:color="auto"/>
              <w:left w:val="single" w:sz="4" w:space="0" w:color="auto"/>
              <w:bottom w:val="single" w:sz="4" w:space="0" w:color="auto"/>
              <w:right w:val="single" w:sz="4" w:space="0" w:color="auto"/>
            </w:tcBorders>
          </w:tcPr>
          <w:p w14:paraId="57C98918" w14:textId="77777777" w:rsidR="003D1FAC" w:rsidRPr="003F3995" w:rsidRDefault="003D1FAC" w:rsidP="008F152C">
            <w:pPr>
              <w:jc w:val="center"/>
            </w:pPr>
            <w:r w:rsidRPr="003F3995">
              <w:t>0,009</w:t>
            </w:r>
          </w:p>
        </w:tc>
      </w:tr>
      <w:tr w:rsidR="003D1FAC" w:rsidRPr="003F3995" w14:paraId="02F39595" w14:textId="77777777" w:rsidTr="00E04980">
        <w:trPr>
          <w:cantSplit/>
          <w:jc w:val="center"/>
        </w:trPr>
        <w:tc>
          <w:tcPr>
            <w:tcW w:w="9072" w:type="dxa"/>
            <w:gridSpan w:val="6"/>
            <w:tcBorders>
              <w:top w:val="single" w:sz="4" w:space="0" w:color="auto"/>
            </w:tcBorders>
          </w:tcPr>
          <w:p w14:paraId="50F8C8A5" w14:textId="77777777" w:rsidR="00BA5F3C" w:rsidRPr="003F3995" w:rsidRDefault="003D1FAC" w:rsidP="008F152C">
            <w:pPr>
              <w:widowControl w:val="0"/>
              <w:tabs>
                <w:tab w:val="left" w:pos="284"/>
              </w:tabs>
              <w:ind w:left="284" w:hanging="284"/>
              <w:rPr>
                <w:sz w:val="18"/>
                <w:szCs w:val="18"/>
              </w:rPr>
            </w:pPr>
            <w:r w:rsidRPr="003F3995">
              <w:rPr>
                <w:vertAlign w:val="superscript"/>
              </w:rPr>
              <w:t>a</w:t>
            </w:r>
            <w:r w:rsidR="00FF20C8" w:rsidRPr="003F3995">
              <w:rPr>
                <w:sz w:val="18"/>
                <w:szCs w:val="18"/>
              </w:rPr>
              <w:tab/>
            </w:r>
            <w:r w:rsidRPr="003F3995">
              <w:rPr>
                <w:sz w:val="18"/>
                <w:szCs w:val="18"/>
              </w:rPr>
              <w:t xml:space="preserve">Een vermindering van </w:t>
            </w:r>
            <w:r w:rsidR="00E65D3F" w:rsidRPr="003F3995">
              <w:rPr>
                <w:sz w:val="18"/>
                <w:szCs w:val="18"/>
              </w:rPr>
              <w:t>≥</w:t>
            </w:r>
            <w:r w:rsidRPr="003F3995">
              <w:rPr>
                <w:sz w:val="18"/>
                <w:szCs w:val="18"/>
              </w:rPr>
              <w:t> 50</w:t>
            </w:r>
            <w:r w:rsidR="003E7730" w:rsidRPr="003F3995">
              <w:rPr>
                <w:sz w:val="18"/>
                <w:szCs w:val="18"/>
              </w:rPr>
              <w:t> %</w:t>
            </w:r>
            <w:r w:rsidRPr="003F3995">
              <w:rPr>
                <w:sz w:val="18"/>
                <w:szCs w:val="18"/>
              </w:rPr>
              <w:t xml:space="preserve"> ten opzichte van de uitgangssituatie van het aantal drainerende fistels over een periode van </w:t>
            </w:r>
            <w:r w:rsidR="00E65D3F" w:rsidRPr="003F3995">
              <w:rPr>
                <w:sz w:val="18"/>
                <w:szCs w:val="18"/>
              </w:rPr>
              <w:t>≥</w:t>
            </w:r>
            <w:r w:rsidRPr="003F3995">
              <w:rPr>
                <w:sz w:val="18"/>
                <w:szCs w:val="18"/>
              </w:rPr>
              <w:t> 4</w:t>
            </w:r>
            <w:r w:rsidR="0005501F" w:rsidRPr="003F3995">
              <w:rPr>
                <w:sz w:val="18"/>
                <w:szCs w:val="18"/>
              </w:rPr>
              <w:t> weken</w:t>
            </w:r>
            <w:r w:rsidR="002B2088" w:rsidRPr="003F3995">
              <w:rPr>
                <w:sz w:val="18"/>
                <w:szCs w:val="18"/>
              </w:rPr>
              <w:t>.</w:t>
            </w:r>
          </w:p>
          <w:p w14:paraId="73363DF3" w14:textId="77777777" w:rsidR="003D1FAC" w:rsidRPr="003F3995" w:rsidRDefault="003D1FAC" w:rsidP="008F152C">
            <w:pPr>
              <w:widowControl w:val="0"/>
              <w:tabs>
                <w:tab w:val="left" w:pos="284"/>
              </w:tabs>
              <w:ind w:left="284" w:hanging="284"/>
              <w:rPr>
                <w:bCs/>
              </w:rPr>
            </w:pPr>
            <w:r w:rsidRPr="003F3995">
              <w:rPr>
                <w:vertAlign w:val="superscript"/>
              </w:rPr>
              <w:t>b</w:t>
            </w:r>
            <w:r w:rsidRPr="003F3995">
              <w:rPr>
                <w:sz w:val="18"/>
                <w:szCs w:val="18"/>
              </w:rPr>
              <w:tab/>
              <w:t>Afwezigheid van drainerende fistels</w:t>
            </w:r>
            <w:r w:rsidR="002B2088" w:rsidRPr="003F3995">
              <w:rPr>
                <w:sz w:val="18"/>
                <w:szCs w:val="18"/>
              </w:rPr>
              <w:t>.</w:t>
            </w:r>
          </w:p>
        </w:tc>
      </w:tr>
    </w:tbl>
    <w:p w14:paraId="55BE23CF"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A709C42" w14:textId="77777777" w:rsidR="003D1FAC" w:rsidRPr="003F3995" w:rsidRDefault="003D1FAC" w:rsidP="008F152C">
      <w:r w:rsidRPr="003F3995">
        <w:t>Vanaf week 22 kwamen patiënten die aanvankelijk op de behandeling reageerden, maar bij wie daarna hun respons verdween, in aanmerking om over te schakelen op actieve herbehandeling om de 8</w:t>
      </w:r>
      <w:r w:rsidR="0005501F" w:rsidRPr="003F3995">
        <w:t> weken</w:t>
      </w:r>
      <w:r w:rsidRPr="003F3995">
        <w:t xml:space="preserve"> met een dosis infliximab 5 mg/kg hoger dan de dosis waaraan ze aanvankelijk gerandomiseerd waren. Onder de patiënten uit de groep met 5 mg/kg infliximab die overschakelden omdat de respons op fistels verdween na week 22, vertoonde 57</w:t>
      </w:r>
      <w:r w:rsidR="003E7730" w:rsidRPr="003F3995">
        <w:t> %</w:t>
      </w:r>
      <w:r w:rsidRPr="003F3995">
        <w:t xml:space="preserve"> (12/21) een respons op de herbehandeling met 10 mg/kg infliximab om de 8</w:t>
      </w:r>
      <w:r w:rsidR="0005501F" w:rsidRPr="003F3995">
        <w:t> weken</w:t>
      </w:r>
      <w:r w:rsidRPr="003F3995">
        <w:t>.</w:t>
      </w:r>
    </w:p>
    <w:p w14:paraId="4D277B93"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EBC89F2"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 xml:space="preserve">Er werd geen significant verschil waargenomen tussen placebo en infliximab wat betreft het deel van de patiënten met aanhoudende sluiting van alle fistels tot </w:t>
      </w:r>
      <w:r w:rsidR="00E55F33" w:rsidRPr="003F3995">
        <w:t xml:space="preserve">en met </w:t>
      </w:r>
      <w:r w:rsidRPr="003F3995">
        <w:t>week 54, wat betreft symptomen zoals proctalgia, abcessen en urineweginfectie, of wat betreft het aantal pas ontwikkelde fistels tijdens de behandeling.</w:t>
      </w:r>
    </w:p>
    <w:p w14:paraId="2204F710"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386D4E4" w14:textId="77777777" w:rsidR="003D1FAC" w:rsidRPr="003F3995" w:rsidRDefault="003D1FAC" w:rsidP="008F152C">
      <w:r w:rsidRPr="003F3995">
        <w:t>Een significante daling van aan de ziekte gerelateerde ziekenhuisopnamen en operatieve ingrepen werd waargenomen bij de onderhoudsgroep met infliximab om de 8</w:t>
      </w:r>
      <w:r w:rsidR="0005501F" w:rsidRPr="003F3995">
        <w:t> weken</w:t>
      </w:r>
      <w:r w:rsidRPr="003F3995">
        <w:t xml:space="preserve"> in vergelijking met placebo. Bovendien werden een daling van het corticosteroïdengebruik en een verbetering van kwaliteit van leven waargenomen.</w:t>
      </w:r>
    </w:p>
    <w:p w14:paraId="56A1EB85"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CD52C1A" w14:textId="77777777" w:rsidR="003D1FAC" w:rsidRPr="003F3995" w:rsidRDefault="003D1FAC" w:rsidP="00E04980">
      <w:pPr>
        <w:keepNext/>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3F3995">
        <w:rPr>
          <w:u w:val="single"/>
        </w:rPr>
        <w:t>Colitis ulcerosa</w:t>
      </w:r>
      <w:r w:rsidR="006B7DED" w:rsidRPr="003F3995">
        <w:rPr>
          <w:u w:val="single"/>
        </w:rPr>
        <w:t xml:space="preserve"> bij volwassenen</w:t>
      </w:r>
    </w:p>
    <w:p w14:paraId="3909B2AB" w14:textId="77777777" w:rsidR="003D1FAC" w:rsidRPr="003F3995" w:rsidRDefault="003D1FAC"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De veiligheid en werkzaamheid van Remicade werden bepaald in twee (ACT 1 en ACT 2) gerandomiseerde, dubbelblinde, placebogecontroleerde klinische onderzoeken bij volwassen patiënten met matig tot ernstig actieve colitis ulcerosa (Mayo-score 6 tot 12; Endoscopie-subscore </w:t>
      </w:r>
      <w:r w:rsidR="00E65D3F" w:rsidRPr="003F3995">
        <w:t>≥ </w:t>
      </w:r>
      <w:r w:rsidRPr="003F3995">
        <w:t>2) die onvoldoende reageerden op conventionele therapieën [</w:t>
      </w:r>
      <w:r w:rsidRPr="003F3995">
        <w:rPr>
          <w:szCs w:val="22"/>
        </w:rPr>
        <w:t xml:space="preserve">orale corticosteroïden, aminosalicylaten en/of immunomodulatoren (6-MP, AZA)]. Gelijktijdige stabiele doses orale aminosalicylaten, </w:t>
      </w:r>
      <w:r w:rsidRPr="003F3995">
        <w:rPr>
          <w:szCs w:val="22"/>
        </w:rPr>
        <w:lastRenderedPageBreak/>
        <w:t>corticosteroïden en/of immunomodulatoren werden toegestaan. In beide onderzoeken</w:t>
      </w:r>
      <w:r w:rsidRPr="003F3995">
        <w:t xml:space="preserve"> werden patiënten gerandomiseerd aan een groep met placebo, met 5 mg/kg Remicade of met 10 mg/kg Remicade in week 0, 2, 6, 14 en 22, en in ACT 1 in week 30, 38 en 46. Geleidelijke afname van corticosteroïden werd toegestaan na week 8.</w:t>
      </w:r>
    </w:p>
    <w:p w14:paraId="44182010" w14:textId="77777777" w:rsidR="003D1FAC" w:rsidRPr="003F3995" w:rsidRDefault="003D1FAC" w:rsidP="008F152C"/>
    <w:p w14:paraId="6C92ECC3" w14:textId="77777777" w:rsidR="003D1FAC" w:rsidRPr="003F3995" w:rsidRDefault="0005501F" w:rsidP="0021646B">
      <w:pPr>
        <w:keepNext/>
        <w:keepLines/>
        <w:jc w:val="center"/>
        <w:rPr>
          <w:b/>
        </w:rPr>
      </w:pPr>
      <w:r w:rsidRPr="003F3995">
        <w:rPr>
          <w:b/>
        </w:rPr>
        <w:t>Tabel </w:t>
      </w:r>
      <w:r w:rsidR="00935E4A" w:rsidRPr="003F3995">
        <w:rPr>
          <w:b/>
        </w:rPr>
        <w:t>8</w:t>
      </w:r>
    </w:p>
    <w:p w14:paraId="5B91E4B5" w14:textId="77777777" w:rsidR="003D1FAC" w:rsidRPr="003F3995" w:rsidRDefault="003D1FAC" w:rsidP="0021646B">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3F3995">
        <w:rPr>
          <w:b/>
        </w:rPr>
        <w:t>Effecten op klinische respons, klinische remissie en mucosale genezing in week 8 en 30.</w:t>
      </w:r>
    </w:p>
    <w:p w14:paraId="06FFD4F1" w14:textId="77777777" w:rsidR="003D1FAC" w:rsidRPr="003F3995" w:rsidRDefault="003D1FAC" w:rsidP="0021646B">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3F3995">
        <w:rPr>
          <w:b/>
        </w:rPr>
        <w:t>Gecombineerde gegevens uit ACT 1 &amp; 2.</w:t>
      </w:r>
    </w:p>
    <w:tbl>
      <w:tblPr>
        <w:tblW w:w="9072" w:type="dxa"/>
        <w:jc w:val="center"/>
        <w:tblLook w:val="0000" w:firstRow="0" w:lastRow="0" w:firstColumn="0" w:lastColumn="0" w:noHBand="0" w:noVBand="0"/>
      </w:tblPr>
      <w:tblGrid>
        <w:gridCol w:w="4160"/>
        <w:gridCol w:w="1014"/>
        <w:gridCol w:w="1048"/>
        <w:gridCol w:w="1171"/>
        <w:gridCol w:w="1679"/>
      </w:tblGrid>
      <w:tr w:rsidR="00E04980" w:rsidRPr="003F3995" w14:paraId="0B75C1F5" w14:textId="77777777" w:rsidTr="005F5166">
        <w:trPr>
          <w:cantSplit/>
          <w:jc w:val="center"/>
        </w:trPr>
        <w:tc>
          <w:tcPr>
            <w:tcW w:w="3852" w:type="dxa"/>
            <w:tcBorders>
              <w:top w:val="single" w:sz="4" w:space="0" w:color="auto"/>
              <w:left w:val="single" w:sz="4" w:space="0" w:color="auto"/>
              <w:right w:val="single" w:sz="4" w:space="0" w:color="auto"/>
            </w:tcBorders>
            <w:vAlign w:val="bottom"/>
          </w:tcPr>
          <w:p w14:paraId="1F98C538" w14:textId="77777777" w:rsidR="00E04980" w:rsidRPr="003F3995" w:rsidRDefault="00E04980" w:rsidP="0021646B">
            <w:pPr>
              <w:keepNext/>
              <w:keepLines/>
            </w:pPr>
          </w:p>
        </w:tc>
        <w:tc>
          <w:tcPr>
            <w:tcW w:w="0" w:type="auto"/>
            <w:vMerge w:val="restart"/>
            <w:tcBorders>
              <w:top w:val="single" w:sz="4" w:space="0" w:color="auto"/>
              <w:left w:val="single" w:sz="4" w:space="0" w:color="auto"/>
              <w:right w:val="single" w:sz="4" w:space="0" w:color="auto"/>
            </w:tcBorders>
            <w:vAlign w:val="bottom"/>
          </w:tcPr>
          <w:p w14:paraId="42D2BA81" w14:textId="77777777" w:rsidR="00E04980" w:rsidRPr="003F3995" w:rsidRDefault="00E04980" w:rsidP="0021646B">
            <w:pPr>
              <w:keepNext/>
              <w:keepLines/>
              <w:jc w:val="center"/>
            </w:pPr>
            <w:r w:rsidRPr="003F3995">
              <w:t>Placebo</w:t>
            </w:r>
          </w:p>
        </w:tc>
        <w:tc>
          <w:tcPr>
            <w:tcW w:w="0" w:type="auto"/>
            <w:gridSpan w:val="3"/>
            <w:tcBorders>
              <w:top w:val="single" w:sz="4" w:space="0" w:color="auto"/>
              <w:left w:val="single" w:sz="4" w:space="0" w:color="auto"/>
              <w:bottom w:val="single" w:sz="4" w:space="0" w:color="auto"/>
              <w:right w:val="single" w:sz="4" w:space="0" w:color="auto"/>
            </w:tcBorders>
            <w:vAlign w:val="bottom"/>
          </w:tcPr>
          <w:p w14:paraId="2949B371" w14:textId="77777777" w:rsidR="00E04980" w:rsidRPr="003F3995" w:rsidRDefault="00E04980" w:rsidP="0021646B">
            <w:pPr>
              <w:keepNext/>
              <w:keepLines/>
              <w:jc w:val="center"/>
            </w:pPr>
            <w:r w:rsidRPr="003F3995">
              <w:t>Infliximab</w:t>
            </w:r>
          </w:p>
        </w:tc>
      </w:tr>
      <w:tr w:rsidR="00E04980" w:rsidRPr="003F3995" w14:paraId="479DF8C8" w14:textId="77777777" w:rsidTr="005F5166">
        <w:trPr>
          <w:cantSplit/>
          <w:jc w:val="center"/>
        </w:trPr>
        <w:tc>
          <w:tcPr>
            <w:tcW w:w="3852" w:type="dxa"/>
            <w:tcBorders>
              <w:left w:val="single" w:sz="4" w:space="0" w:color="auto"/>
              <w:bottom w:val="single" w:sz="4" w:space="0" w:color="auto"/>
              <w:right w:val="single" w:sz="4" w:space="0" w:color="auto"/>
            </w:tcBorders>
            <w:vAlign w:val="bottom"/>
          </w:tcPr>
          <w:p w14:paraId="3F9E878E" w14:textId="77777777" w:rsidR="00E04980" w:rsidRPr="003F3995" w:rsidRDefault="00E04980" w:rsidP="0021646B">
            <w:pPr>
              <w:keepNext/>
              <w:keepLines/>
            </w:pPr>
          </w:p>
        </w:tc>
        <w:tc>
          <w:tcPr>
            <w:tcW w:w="0" w:type="auto"/>
            <w:vMerge/>
            <w:tcBorders>
              <w:left w:val="single" w:sz="4" w:space="0" w:color="auto"/>
              <w:bottom w:val="single" w:sz="4" w:space="0" w:color="auto"/>
              <w:right w:val="single" w:sz="4" w:space="0" w:color="auto"/>
            </w:tcBorders>
            <w:vAlign w:val="bottom"/>
          </w:tcPr>
          <w:p w14:paraId="3FC32B3A" w14:textId="77777777" w:rsidR="00E04980" w:rsidRPr="003F3995" w:rsidRDefault="00E04980" w:rsidP="0021646B">
            <w:pPr>
              <w:keepNext/>
              <w:keepLines/>
              <w:jc w:val="center"/>
            </w:pPr>
          </w:p>
        </w:tc>
        <w:tc>
          <w:tcPr>
            <w:tcW w:w="0" w:type="auto"/>
            <w:tcBorders>
              <w:top w:val="single" w:sz="4" w:space="0" w:color="auto"/>
              <w:left w:val="single" w:sz="4" w:space="0" w:color="auto"/>
              <w:bottom w:val="single" w:sz="4" w:space="0" w:color="auto"/>
              <w:right w:val="single" w:sz="4" w:space="0" w:color="auto"/>
            </w:tcBorders>
            <w:vAlign w:val="bottom"/>
          </w:tcPr>
          <w:p w14:paraId="3D5E2557" w14:textId="77777777" w:rsidR="00E04980" w:rsidRPr="003F3995" w:rsidRDefault="00E04980" w:rsidP="0021646B">
            <w:pPr>
              <w:keepNext/>
              <w:keepLines/>
              <w:jc w:val="center"/>
            </w:pPr>
            <w:r w:rsidRPr="003F3995">
              <w:t>5 mg/kg</w:t>
            </w:r>
          </w:p>
        </w:tc>
        <w:tc>
          <w:tcPr>
            <w:tcW w:w="0" w:type="auto"/>
            <w:tcBorders>
              <w:top w:val="single" w:sz="4" w:space="0" w:color="auto"/>
              <w:left w:val="single" w:sz="4" w:space="0" w:color="auto"/>
              <w:bottom w:val="single" w:sz="4" w:space="0" w:color="auto"/>
              <w:right w:val="single" w:sz="4" w:space="0" w:color="auto"/>
            </w:tcBorders>
            <w:vAlign w:val="bottom"/>
          </w:tcPr>
          <w:p w14:paraId="5FCB4934" w14:textId="77777777" w:rsidR="00E04980" w:rsidRPr="003F3995" w:rsidRDefault="00E04980" w:rsidP="0021646B">
            <w:pPr>
              <w:keepNext/>
              <w:keepLines/>
              <w:jc w:val="center"/>
            </w:pPr>
            <w:r w:rsidRPr="003F3995">
              <w:t>10 mg/kg</w:t>
            </w:r>
          </w:p>
        </w:tc>
        <w:tc>
          <w:tcPr>
            <w:tcW w:w="0" w:type="auto"/>
            <w:tcBorders>
              <w:top w:val="single" w:sz="4" w:space="0" w:color="auto"/>
              <w:left w:val="single" w:sz="4" w:space="0" w:color="auto"/>
              <w:bottom w:val="single" w:sz="4" w:space="0" w:color="auto"/>
              <w:right w:val="single" w:sz="4" w:space="0" w:color="auto"/>
            </w:tcBorders>
            <w:vAlign w:val="bottom"/>
          </w:tcPr>
          <w:p w14:paraId="14C43E7D" w14:textId="77777777" w:rsidR="00E04980" w:rsidRPr="003F3995" w:rsidRDefault="00E04980" w:rsidP="0021646B">
            <w:pPr>
              <w:keepNext/>
              <w:keepLines/>
              <w:jc w:val="center"/>
            </w:pPr>
            <w:r w:rsidRPr="003F3995">
              <w:t>Gecombineerd</w:t>
            </w:r>
          </w:p>
        </w:tc>
      </w:tr>
      <w:tr w:rsidR="003D1FAC" w:rsidRPr="003F3995" w14:paraId="1F5E6A73" w14:textId="77777777" w:rsidTr="005F5166">
        <w:trPr>
          <w:cantSplit/>
          <w:jc w:val="center"/>
        </w:trPr>
        <w:tc>
          <w:tcPr>
            <w:tcW w:w="3852" w:type="dxa"/>
            <w:tcBorders>
              <w:top w:val="single" w:sz="4" w:space="0" w:color="auto"/>
              <w:left w:val="single" w:sz="4" w:space="0" w:color="auto"/>
              <w:bottom w:val="single" w:sz="4" w:space="0" w:color="auto"/>
              <w:right w:val="single" w:sz="4" w:space="0" w:color="auto"/>
            </w:tcBorders>
            <w:vAlign w:val="bottom"/>
          </w:tcPr>
          <w:p w14:paraId="125DF36A" w14:textId="77777777" w:rsidR="003D1FAC" w:rsidRPr="003F3995" w:rsidRDefault="003D1FAC" w:rsidP="0021646B">
            <w:pPr>
              <w:keepNext/>
              <w:keepLines/>
            </w:pPr>
            <w:r w:rsidRPr="003F3995">
              <w:t>Gerandomiseerde patiënten</w:t>
            </w:r>
          </w:p>
        </w:tc>
        <w:tc>
          <w:tcPr>
            <w:tcW w:w="0" w:type="auto"/>
            <w:tcBorders>
              <w:top w:val="single" w:sz="4" w:space="0" w:color="auto"/>
              <w:left w:val="single" w:sz="4" w:space="0" w:color="auto"/>
              <w:bottom w:val="single" w:sz="4" w:space="0" w:color="auto"/>
              <w:right w:val="single" w:sz="4" w:space="0" w:color="auto"/>
            </w:tcBorders>
            <w:vAlign w:val="bottom"/>
          </w:tcPr>
          <w:p w14:paraId="394FEC6B" w14:textId="77777777" w:rsidR="003D1FAC" w:rsidRPr="003F3995" w:rsidRDefault="003D1FAC" w:rsidP="0021646B">
            <w:pPr>
              <w:keepNext/>
              <w:keepLines/>
              <w:jc w:val="center"/>
            </w:pPr>
            <w:r w:rsidRPr="003F3995">
              <w:t>244</w:t>
            </w:r>
          </w:p>
        </w:tc>
        <w:tc>
          <w:tcPr>
            <w:tcW w:w="0" w:type="auto"/>
            <w:tcBorders>
              <w:top w:val="single" w:sz="4" w:space="0" w:color="auto"/>
              <w:left w:val="single" w:sz="4" w:space="0" w:color="auto"/>
              <w:bottom w:val="single" w:sz="4" w:space="0" w:color="auto"/>
              <w:right w:val="single" w:sz="4" w:space="0" w:color="auto"/>
            </w:tcBorders>
            <w:vAlign w:val="bottom"/>
          </w:tcPr>
          <w:p w14:paraId="4A2DA694" w14:textId="77777777" w:rsidR="003D1FAC" w:rsidRPr="003F3995" w:rsidRDefault="003D1FAC" w:rsidP="0021646B">
            <w:pPr>
              <w:keepNext/>
              <w:keepLines/>
              <w:jc w:val="center"/>
            </w:pPr>
            <w:r w:rsidRPr="003F3995">
              <w:t>242</w:t>
            </w:r>
          </w:p>
        </w:tc>
        <w:tc>
          <w:tcPr>
            <w:tcW w:w="0" w:type="auto"/>
            <w:tcBorders>
              <w:top w:val="single" w:sz="4" w:space="0" w:color="auto"/>
              <w:left w:val="single" w:sz="4" w:space="0" w:color="auto"/>
              <w:bottom w:val="single" w:sz="4" w:space="0" w:color="auto"/>
              <w:right w:val="single" w:sz="4" w:space="0" w:color="auto"/>
            </w:tcBorders>
            <w:vAlign w:val="bottom"/>
          </w:tcPr>
          <w:p w14:paraId="545C5035" w14:textId="77777777" w:rsidR="003D1FAC" w:rsidRPr="003F3995" w:rsidRDefault="003D1FAC" w:rsidP="0021646B">
            <w:pPr>
              <w:keepNext/>
              <w:keepLines/>
              <w:jc w:val="center"/>
            </w:pPr>
            <w:r w:rsidRPr="003F3995">
              <w:t>242</w:t>
            </w:r>
          </w:p>
        </w:tc>
        <w:tc>
          <w:tcPr>
            <w:tcW w:w="0" w:type="auto"/>
            <w:tcBorders>
              <w:top w:val="single" w:sz="4" w:space="0" w:color="auto"/>
              <w:left w:val="single" w:sz="4" w:space="0" w:color="auto"/>
              <w:bottom w:val="single" w:sz="4" w:space="0" w:color="auto"/>
              <w:right w:val="single" w:sz="4" w:space="0" w:color="auto"/>
            </w:tcBorders>
            <w:vAlign w:val="bottom"/>
          </w:tcPr>
          <w:p w14:paraId="747DF64A" w14:textId="77777777" w:rsidR="003D1FAC" w:rsidRPr="003F3995" w:rsidRDefault="003D1FAC" w:rsidP="0021646B">
            <w:pPr>
              <w:keepNext/>
              <w:keepLines/>
              <w:jc w:val="center"/>
            </w:pPr>
            <w:r w:rsidRPr="003F3995">
              <w:t>484</w:t>
            </w:r>
          </w:p>
        </w:tc>
      </w:tr>
      <w:tr w:rsidR="003D1FAC" w:rsidRPr="003F3995" w14:paraId="51CDDC8B" w14:textId="77777777" w:rsidTr="005F5166">
        <w:trPr>
          <w:cantSplit/>
          <w:jc w:val="center"/>
        </w:trPr>
        <w:tc>
          <w:tcPr>
            <w:tcW w:w="8935" w:type="dxa"/>
            <w:gridSpan w:val="5"/>
            <w:tcBorders>
              <w:top w:val="single" w:sz="4" w:space="0" w:color="auto"/>
              <w:left w:val="single" w:sz="4" w:space="0" w:color="auto"/>
              <w:bottom w:val="single" w:sz="4" w:space="0" w:color="auto"/>
              <w:right w:val="single" w:sz="4" w:space="0" w:color="auto"/>
            </w:tcBorders>
            <w:vAlign w:val="bottom"/>
          </w:tcPr>
          <w:p w14:paraId="0426711B" w14:textId="77777777" w:rsidR="003D1FAC" w:rsidRPr="003F3995" w:rsidRDefault="003D1FAC" w:rsidP="0021646B">
            <w:pPr>
              <w:keepNext/>
              <w:keepLines/>
              <w:rPr>
                <w:b/>
              </w:rPr>
            </w:pPr>
            <w:r w:rsidRPr="003F3995">
              <w:rPr>
                <w:b/>
              </w:rPr>
              <w:t>Percentage patiënten met een klinische respons en aanhoudende klinische respons</w:t>
            </w:r>
          </w:p>
        </w:tc>
      </w:tr>
      <w:tr w:rsidR="003D1FAC" w:rsidRPr="003F3995" w14:paraId="016B2CE5" w14:textId="77777777" w:rsidTr="005F5166">
        <w:trPr>
          <w:cantSplit/>
          <w:jc w:val="center"/>
        </w:trPr>
        <w:tc>
          <w:tcPr>
            <w:tcW w:w="3852" w:type="dxa"/>
            <w:tcBorders>
              <w:top w:val="single" w:sz="4" w:space="0" w:color="auto"/>
              <w:left w:val="single" w:sz="4" w:space="0" w:color="auto"/>
              <w:bottom w:val="single" w:sz="4" w:space="0" w:color="auto"/>
              <w:right w:val="single" w:sz="4" w:space="0" w:color="auto"/>
            </w:tcBorders>
            <w:vAlign w:val="bottom"/>
          </w:tcPr>
          <w:p w14:paraId="6192A220" w14:textId="77777777" w:rsidR="003D1FAC" w:rsidRPr="003F3995" w:rsidRDefault="003D1FAC" w:rsidP="005F5166">
            <w:r w:rsidRPr="003F3995">
              <w:t>Klinische respons in week 8</w:t>
            </w:r>
            <w:r w:rsidRPr="003F3995">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1629977" w14:textId="77777777" w:rsidR="003D1FAC" w:rsidRPr="003F3995" w:rsidRDefault="003D1FAC" w:rsidP="005F5166">
            <w:pPr>
              <w:jc w:val="center"/>
            </w:pPr>
            <w:r w:rsidRPr="003F3995">
              <w:t>33,2</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4EA63D07" w14:textId="77777777" w:rsidR="003D1FAC" w:rsidRPr="003F3995" w:rsidRDefault="003D1FAC" w:rsidP="005F5166">
            <w:pPr>
              <w:jc w:val="center"/>
            </w:pPr>
            <w:r w:rsidRPr="003F3995">
              <w:t>66,9</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5A80045E" w14:textId="77777777" w:rsidR="003D1FAC" w:rsidRPr="003F3995" w:rsidRDefault="003D1FAC" w:rsidP="005F5166">
            <w:pPr>
              <w:jc w:val="center"/>
            </w:pPr>
            <w:r w:rsidRPr="003F3995">
              <w:t>65,3</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7C346748" w14:textId="77777777" w:rsidR="003D1FAC" w:rsidRPr="003F3995" w:rsidRDefault="003D1FAC" w:rsidP="005F5166">
            <w:pPr>
              <w:jc w:val="center"/>
            </w:pPr>
            <w:r w:rsidRPr="003F3995">
              <w:t>66,1</w:t>
            </w:r>
            <w:r w:rsidR="003E7730" w:rsidRPr="003F3995">
              <w:t> %</w:t>
            </w:r>
          </w:p>
        </w:tc>
      </w:tr>
      <w:tr w:rsidR="003D1FAC" w:rsidRPr="003F3995" w14:paraId="6A5659C7" w14:textId="77777777" w:rsidTr="005F5166">
        <w:trPr>
          <w:cantSplit/>
          <w:jc w:val="center"/>
        </w:trPr>
        <w:tc>
          <w:tcPr>
            <w:tcW w:w="3852" w:type="dxa"/>
            <w:tcBorders>
              <w:top w:val="single" w:sz="4" w:space="0" w:color="auto"/>
              <w:left w:val="single" w:sz="4" w:space="0" w:color="auto"/>
              <w:bottom w:val="single" w:sz="4" w:space="0" w:color="auto"/>
              <w:right w:val="single" w:sz="4" w:space="0" w:color="auto"/>
            </w:tcBorders>
            <w:vAlign w:val="bottom"/>
          </w:tcPr>
          <w:p w14:paraId="07A60ADC" w14:textId="77777777" w:rsidR="003D1FAC" w:rsidRPr="003F3995" w:rsidRDefault="003D1FAC" w:rsidP="005F5166">
            <w:r w:rsidRPr="003F3995">
              <w:t>Klinische respons in week 30</w:t>
            </w:r>
            <w:r w:rsidRPr="003F3995">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7FB6036" w14:textId="77777777" w:rsidR="003D1FAC" w:rsidRPr="003F3995" w:rsidRDefault="003D1FAC" w:rsidP="005F5166">
            <w:pPr>
              <w:jc w:val="center"/>
            </w:pPr>
            <w:r w:rsidRPr="003F3995">
              <w:t>27,9</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51A69EC4" w14:textId="77777777" w:rsidR="003D1FAC" w:rsidRPr="003F3995" w:rsidRDefault="003D1FAC" w:rsidP="005F5166">
            <w:pPr>
              <w:jc w:val="center"/>
            </w:pPr>
            <w:r w:rsidRPr="003F3995">
              <w:t>49,6</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0025AEAB" w14:textId="77777777" w:rsidR="003D1FAC" w:rsidRPr="003F3995" w:rsidRDefault="003D1FAC" w:rsidP="005F5166">
            <w:pPr>
              <w:jc w:val="center"/>
            </w:pPr>
            <w:r w:rsidRPr="003F3995">
              <w:t>55,4</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40AA8FAB" w14:textId="77777777" w:rsidR="003D1FAC" w:rsidRPr="003F3995" w:rsidRDefault="003D1FAC" w:rsidP="005F5166">
            <w:pPr>
              <w:jc w:val="center"/>
            </w:pPr>
            <w:r w:rsidRPr="003F3995">
              <w:t>52,5</w:t>
            </w:r>
            <w:r w:rsidR="003E7730" w:rsidRPr="003F3995">
              <w:t> %</w:t>
            </w:r>
          </w:p>
        </w:tc>
      </w:tr>
      <w:tr w:rsidR="003D1FAC" w:rsidRPr="003F3995" w14:paraId="54B6C020" w14:textId="77777777" w:rsidTr="005F5166">
        <w:trPr>
          <w:cantSplit/>
          <w:jc w:val="center"/>
        </w:trPr>
        <w:tc>
          <w:tcPr>
            <w:tcW w:w="3852" w:type="dxa"/>
            <w:tcBorders>
              <w:top w:val="single" w:sz="4" w:space="0" w:color="auto"/>
              <w:left w:val="single" w:sz="4" w:space="0" w:color="auto"/>
              <w:bottom w:val="single" w:sz="4" w:space="0" w:color="auto"/>
              <w:right w:val="single" w:sz="4" w:space="0" w:color="auto"/>
            </w:tcBorders>
            <w:vAlign w:val="bottom"/>
          </w:tcPr>
          <w:p w14:paraId="0DBF1A89" w14:textId="77777777" w:rsidR="003D1FAC" w:rsidRPr="003F3995" w:rsidRDefault="003D1FAC" w:rsidP="005F5166">
            <w:r w:rsidRPr="003F3995">
              <w:t>Aanhoudende respons</w:t>
            </w:r>
          </w:p>
          <w:p w14:paraId="7769BB2E" w14:textId="77777777" w:rsidR="003D1FAC" w:rsidRPr="003F3995" w:rsidRDefault="003D1FAC" w:rsidP="005F5166">
            <w:r w:rsidRPr="003F3995">
              <w:t>(klinische respons in zowel</w:t>
            </w:r>
          </w:p>
          <w:p w14:paraId="2E3EC381" w14:textId="77777777" w:rsidR="003D1FAC" w:rsidRPr="003F3995" w:rsidRDefault="003D1FAC" w:rsidP="005F5166">
            <w:r w:rsidRPr="003F3995">
              <w:t>week 8 als week 30)</w:t>
            </w:r>
            <w:r w:rsidRPr="003F3995">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8DF0601" w14:textId="77777777" w:rsidR="003D1FAC" w:rsidRPr="003F3995" w:rsidRDefault="003D1FAC" w:rsidP="005F5166">
            <w:pPr>
              <w:jc w:val="center"/>
            </w:pPr>
            <w:r w:rsidRPr="003F3995">
              <w:t>19,3</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5EF61B8B" w14:textId="77777777" w:rsidR="003D1FAC" w:rsidRPr="003F3995" w:rsidRDefault="003D1FAC" w:rsidP="005F5166">
            <w:pPr>
              <w:jc w:val="center"/>
            </w:pPr>
            <w:r w:rsidRPr="003F3995">
              <w:t>45,0</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228B92C4" w14:textId="77777777" w:rsidR="003D1FAC" w:rsidRPr="003F3995" w:rsidRDefault="003D1FAC" w:rsidP="005F5166">
            <w:pPr>
              <w:jc w:val="center"/>
            </w:pPr>
            <w:r w:rsidRPr="003F3995">
              <w:t>49,6</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5F8A38ED" w14:textId="77777777" w:rsidR="003D1FAC" w:rsidRPr="003F3995" w:rsidRDefault="003D1FAC" w:rsidP="005F5166">
            <w:pPr>
              <w:jc w:val="center"/>
            </w:pPr>
            <w:r w:rsidRPr="003F3995">
              <w:t>47,3</w:t>
            </w:r>
            <w:r w:rsidR="003E7730" w:rsidRPr="003F3995">
              <w:t> %</w:t>
            </w:r>
          </w:p>
        </w:tc>
      </w:tr>
      <w:tr w:rsidR="003D1FAC" w:rsidRPr="003F3995" w14:paraId="4113D771" w14:textId="77777777" w:rsidTr="005F5166">
        <w:trPr>
          <w:cantSplit/>
          <w:jc w:val="center"/>
        </w:trPr>
        <w:tc>
          <w:tcPr>
            <w:tcW w:w="8935" w:type="dxa"/>
            <w:gridSpan w:val="5"/>
            <w:tcBorders>
              <w:top w:val="single" w:sz="4" w:space="0" w:color="auto"/>
              <w:left w:val="single" w:sz="4" w:space="0" w:color="auto"/>
              <w:bottom w:val="single" w:sz="4" w:space="0" w:color="auto"/>
              <w:right w:val="single" w:sz="4" w:space="0" w:color="auto"/>
            </w:tcBorders>
            <w:vAlign w:val="bottom"/>
          </w:tcPr>
          <w:p w14:paraId="01F57846" w14:textId="77777777" w:rsidR="003D1FAC" w:rsidRPr="003F3995" w:rsidRDefault="003D1FAC" w:rsidP="0021646B">
            <w:pPr>
              <w:keepNext/>
              <w:keepLines/>
              <w:rPr>
                <w:b/>
                <w:bCs/>
              </w:rPr>
            </w:pPr>
            <w:r w:rsidRPr="003F3995">
              <w:rPr>
                <w:b/>
              </w:rPr>
              <w:t>Percentage patiënten met klinische remissie en aanhoudende remissie</w:t>
            </w:r>
          </w:p>
        </w:tc>
      </w:tr>
      <w:tr w:rsidR="003D1FAC" w:rsidRPr="003F3995" w14:paraId="13220B27" w14:textId="77777777" w:rsidTr="005F5166">
        <w:trPr>
          <w:cantSplit/>
          <w:jc w:val="center"/>
        </w:trPr>
        <w:tc>
          <w:tcPr>
            <w:tcW w:w="3852" w:type="dxa"/>
            <w:tcBorders>
              <w:top w:val="single" w:sz="4" w:space="0" w:color="auto"/>
              <w:left w:val="single" w:sz="4" w:space="0" w:color="auto"/>
              <w:bottom w:val="single" w:sz="4" w:space="0" w:color="auto"/>
              <w:right w:val="single" w:sz="4" w:space="0" w:color="auto"/>
            </w:tcBorders>
            <w:vAlign w:val="bottom"/>
          </w:tcPr>
          <w:p w14:paraId="313CE4DE" w14:textId="77777777" w:rsidR="003D1FAC" w:rsidRPr="003F3995" w:rsidRDefault="003D1FAC" w:rsidP="005F5166">
            <w:r w:rsidRPr="003F3995">
              <w:t>Klinische remissie in week 8</w:t>
            </w:r>
            <w:r w:rsidRPr="003F3995">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824E8D3" w14:textId="77777777" w:rsidR="003D1FAC" w:rsidRPr="003F3995" w:rsidRDefault="003D1FAC" w:rsidP="005F5166">
            <w:pPr>
              <w:jc w:val="center"/>
            </w:pPr>
            <w:r w:rsidRPr="003F3995">
              <w:t>10,2</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0B04A7C5" w14:textId="77777777" w:rsidR="003D1FAC" w:rsidRPr="003F3995" w:rsidRDefault="003D1FAC" w:rsidP="005F5166">
            <w:pPr>
              <w:jc w:val="center"/>
            </w:pPr>
            <w:r w:rsidRPr="003F3995">
              <w:t>36,4</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4CA4DE1F" w14:textId="77777777" w:rsidR="003D1FAC" w:rsidRPr="003F3995" w:rsidRDefault="003D1FAC" w:rsidP="005F5166">
            <w:pPr>
              <w:jc w:val="center"/>
            </w:pPr>
            <w:r w:rsidRPr="003F3995">
              <w:t>29,8</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6BEA35E2" w14:textId="77777777" w:rsidR="003D1FAC" w:rsidRPr="003F3995" w:rsidRDefault="003D1FAC" w:rsidP="005F5166">
            <w:pPr>
              <w:jc w:val="center"/>
            </w:pPr>
            <w:r w:rsidRPr="003F3995">
              <w:t>33,1</w:t>
            </w:r>
            <w:r w:rsidR="003E7730" w:rsidRPr="003F3995">
              <w:t> %</w:t>
            </w:r>
          </w:p>
        </w:tc>
      </w:tr>
      <w:tr w:rsidR="003D1FAC" w:rsidRPr="003F3995" w14:paraId="6B1C1320" w14:textId="77777777" w:rsidTr="005F5166">
        <w:trPr>
          <w:cantSplit/>
          <w:jc w:val="center"/>
        </w:trPr>
        <w:tc>
          <w:tcPr>
            <w:tcW w:w="3852" w:type="dxa"/>
            <w:tcBorders>
              <w:top w:val="single" w:sz="4" w:space="0" w:color="auto"/>
              <w:left w:val="single" w:sz="4" w:space="0" w:color="auto"/>
              <w:bottom w:val="single" w:sz="4" w:space="0" w:color="auto"/>
              <w:right w:val="single" w:sz="4" w:space="0" w:color="auto"/>
            </w:tcBorders>
            <w:vAlign w:val="bottom"/>
          </w:tcPr>
          <w:p w14:paraId="1C1287F3" w14:textId="77777777" w:rsidR="003D1FAC" w:rsidRPr="003F3995" w:rsidRDefault="003D1FAC" w:rsidP="005F5166">
            <w:r w:rsidRPr="003F3995">
              <w:t>Klinische remissie in week 30</w:t>
            </w:r>
            <w:r w:rsidRPr="003F3995">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DF63246" w14:textId="77777777" w:rsidR="003D1FAC" w:rsidRPr="003F3995" w:rsidRDefault="003D1FAC" w:rsidP="005F5166">
            <w:pPr>
              <w:jc w:val="center"/>
            </w:pPr>
            <w:r w:rsidRPr="003F3995">
              <w:t>13,1</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38F3555D" w14:textId="77777777" w:rsidR="003D1FAC" w:rsidRPr="003F3995" w:rsidRDefault="003D1FAC" w:rsidP="005F5166">
            <w:pPr>
              <w:jc w:val="center"/>
            </w:pPr>
            <w:r w:rsidRPr="003F3995">
              <w:t>29,8</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6A1E9185" w14:textId="77777777" w:rsidR="003D1FAC" w:rsidRPr="003F3995" w:rsidRDefault="003D1FAC" w:rsidP="005F5166">
            <w:pPr>
              <w:jc w:val="center"/>
            </w:pPr>
            <w:r w:rsidRPr="003F3995">
              <w:t>36,4</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31C1991F" w14:textId="77777777" w:rsidR="003D1FAC" w:rsidRPr="003F3995" w:rsidRDefault="003D1FAC" w:rsidP="005F5166">
            <w:pPr>
              <w:jc w:val="center"/>
            </w:pPr>
            <w:r w:rsidRPr="003F3995">
              <w:t>33,1</w:t>
            </w:r>
            <w:r w:rsidR="003E7730" w:rsidRPr="003F3995">
              <w:t> %</w:t>
            </w:r>
          </w:p>
        </w:tc>
      </w:tr>
      <w:tr w:rsidR="003D1FAC" w:rsidRPr="003F3995" w14:paraId="4EA327A7" w14:textId="77777777" w:rsidTr="005F5166">
        <w:trPr>
          <w:cantSplit/>
          <w:jc w:val="center"/>
        </w:trPr>
        <w:tc>
          <w:tcPr>
            <w:tcW w:w="3852" w:type="dxa"/>
            <w:tcBorders>
              <w:top w:val="single" w:sz="4" w:space="0" w:color="auto"/>
              <w:left w:val="single" w:sz="4" w:space="0" w:color="auto"/>
              <w:bottom w:val="single" w:sz="4" w:space="0" w:color="auto"/>
              <w:right w:val="single" w:sz="4" w:space="0" w:color="auto"/>
            </w:tcBorders>
            <w:vAlign w:val="bottom"/>
          </w:tcPr>
          <w:p w14:paraId="2F169CCD" w14:textId="77777777" w:rsidR="003D1FAC" w:rsidRPr="003F3995" w:rsidRDefault="003D1FAC" w:rsidP="005F5166">
            <w:r w:rsidRPr="003F3995">
              <w:t>Aanhoudende remissie</w:t>
            </w:r>
          </w:p>
          <w:p w14:paraId="118A26CA" w14:textId="77777777" w:rsidR="003D1FAC" w:rsidRPr="003F3995" w:rsidRDefault="003D1FAC" w:rsidP="005F5166">
            <w:r w:rsidRPr="003F3995">
              <w:t>(in remissie in zowel</w:t>
            </w:r>
          </w:p>
          <w:p w14:paraId="7BFEBD57" w14:textId="77777777" w:rsidR="003D1FAC" w:rsidRPr="003F3995" w:rsidRDefault="003D1FAC" w:rsidP="005F5166">
            <w:r w:rsidRPr="003F3995">
              <w:t>week 8 als week 30)</w:t>
            </w:r>
            <w:r w:rsidRPr="003F3995">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6B2A804" w14:textId="77777777" w:rsidR="003D1FAC" w:rsidRPr="003F3995" w:rsidRDefault="003D1FAC" w:rsidP="005F5166">
            <w:pPr>
              <w:jc w:val="center"/>
            </w:pPr>
            <w:r w:rsidRPr="003F3995">
              <w:t>5,3</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3EE49392" w14:textId="77777777" w:rsidR="003D1FAC" w:rsidRPr="003F3995" w:rsidRDefault="003D1FAC" w:rsidP="005F5166">
            <w:pPr>
              <w:jc w:val="center"/>
            </w:pPr>
            <w:r w:rsidRPr="003F3995">
              <w:t>19,0</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61FE1417" w14:textId="77777777" w:rsidR="003D1FAC" w:rsidRPr="003F3995" w:rsidRDefault="003D1FAC" w:rsidP="005F5166">
            <w:pPr>
              <w:jc w:val="center"/>
            </w:pPr>
            <w:r w:rsidRPr="003F3995">
              <w:t>24,4</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6B559E34" w14:textId="77777777" w:rsidR="003D1FAC" w:rsidRPr="003F3995" w:rsidRDefault="003D1FAC" w:rsidP="005F5166">
            <w:pPr>
              <w:jc w:val="center"/>
            </w:pPr>
            <w:r w:rsidRPr="003F3995">
              <w:t>21,7</w:t>
            </w:r>
            <w:r w:rsidR="003E7730" w:rsidRPr="003F3995">
              <w:t> %</w:t>
            </w:r>
          </w:p>
        </w:tc>
      </w:tr>
      <w:tr w:rsidR="003D1FAC" w:rsidRPr="003F3995" w14:paraId="6177925D" w14:textId="77777777" w:rsidTr="005F5166">
        <w:trPr>
          <w:cantSplit/>
          <w:jc w:val="center"/>
        </w:trPr>
        <w:tc>
          <w:tcPr>
            <w:tcW w:w="8935" w:type="dxa"/>
            <w:gridSpan w:val="5"/>
            <w:tcBorders>
              <w:top w:val="single" w:sz="4" w:space="0" w:color="auto"/>
              <w:left w:val="single" w:sz="4" w:space="0" w:color="auto"/>
              <w:bottom w:val="single" w:sz="4" w:space="0" w:color="auto"/>
              <w:right w:val="single" w:sz="4" w:space="0" w:color="auto"/>
            </w:tcBorders>
            <w:vAlign w:val="bottom"/>
          </w:tcPr>
          <w:p w14:paraId="643507C2" w14:textId="77777777" w:rsidR="003D1FAC" w:rsidRPr="003F3995" w:rsidRDefault="003D1FAC" w:rsidP="0021646B">
            <w:pPr>
              <w:keepNext/>
              <w:keepLines/>
              <w:rPr>
                <w:b/>
                <w:bCs/>
              </w:rPr>
            </w:pPr>
            <w:r w:rsidRPr="003F3995">
              <w:rPr>
                <w:b/>
              </w:rPr>
              <w:t>Percentage patiënten met mucosale genezing</w:t>
            </w:r>
          </w:p>
        </w:tc>
      </w:tr>
      <w:tr w:rsidR="003D1FAC" w:rsidRPr="003F3995" w14:paraId="5AC776EA" w14:textId="77777777" w:rsidTr="005F5166">
        <w:trPr>
          <w:cantSplit/>
          <w:jc w:val="center"/>
        </w:trPr>
        <w:tc>
          <w:tcPr>
            <w:tcW w:w="3852" w:type="dxa"/>
            <w:tcBorders>
              <w:top w:val="single" w:sz="4" w:space="0" w:color="auto"/>
              <w:left w:val="single" w:sz="4" w:space="0" w:color="auto"/>
              <w:bottom w:val="single" w:sz="4" w:space="0" w:color="auto"/>
              <w:right w:val="single" w:sz="4" w:space="0" w:color="auto"/>
            </w:tcBorders>
            <w:vAlign w:val="bottom"/>
          </w:tcPr>
          <w:p w14:paraId="4336E169" w14:textId="77777777" w:rsidR="003D1FAC" w:rsidRPr="005F5166" w:rsidRDefault="003D1FAC" w:rsidP="005F5166">
            <w:pPr>
              <w:rPr>
                <w:lang w:val="en-US"/>
              </w:rPr>
            </w:pPr>
            <w:r w:rsidRPr="005F5166">
              <w:rPr>
                <w:lang w:val="en-US"/>
              </w:rPr>
              <w:t xml:space="preserve">Mucosale </w:t>
            </w:r>
            <w:proofErr w:type="spellStart"/>
            <w:r w:rsidRPr="005F5166">
              <w:rPr>
                <w:lang w:val="en-US"/>
              </w:rPr>
              <w:t>genezing</w:t>
            </w:r>
            <w:proofErr w:type="spellEnd"/>
            <w:r w:rsidRPr="005F5166">
              <w:rPr>
                <w:lang w:val="en-US"/>
              </w:rPr>
              <w:t xml:space="preserve"> in week 8</w:t>
            </w:r>
            <w:r w:rsidRPr="005F5166">
              <w:rPr>
                <w:vertAlign w:val="superscript"/>
                <w:lang w:val="en-US"/>
              </w:rPr>
              <w:t>a</w:t>
            </w:r>
          </w:p>
        </w:tc>
        <w:tc>
          <w:tcPr>
            <w:tcW w:w="0" w:type="auto"/>
            <w:tcBorders>
              <w:top w:val="single" w:sz="4" w:space="0" w:color="auto"/>
              <w:left w:val="single" w:sz="4" w:space="0" w:color="auto"/>
              <w:bottom w:val="single" w:sz="4" w:space="0" w:color="auto"/>
              <w:right w:val="single" w:sz="4" w:space="0" w:color="auto"/>
            </w:tcBorders>
            <w:vAlign w:val="center"/>
          </w:tcPr>
          <w:p w14:paraId="2B725B01" w14:textId="77777777" w:rsidR="003D1FAC" w:rsidRPr="003F3995" w:rsidRDefault="003D1FAC" w:rsidP="005F5166">
            <w:pPr>
              <w:jc w:val="center"/>
            </w:pPr>
            <w:r w:rsidRPr="003F3995">
              <w:t>32,4</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5D19F161" w14:textId="77777777" w:rsidR="003D1FAC" w:rsidRPr="003F3995" w:rsidRDefault="003D1FAC" w:rsidP="005F5166">
            <w:pPr>
              <w:jc w:val="center"/>
            </w:pPr>
            <w:r w:rsidRPr="003F3995">
              <w:t>61,2</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474E0309" w14:textId="77777777" w:rsidR="003D1FAC" w:rsidRPr="003F3995" w:rsidRDefault="003D1FAC" w:rsidP="005F5166">
            <w:pPr>
              <w:jc w:val="center"/>
            </w:pPr>
            <w:r w:rsidRPr="003F3995">
              <w:t>60,3</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16D74039" w14:textId="77777777" w:rsidR="003D1FAC" w:rsidRPr="003F3995" w:rsidRDefault="003D1FAC" w:rsidP="005F5166">
            <w:pPr>
              <w:jc w:val="center"/>
            </w:pPr>
            <w:r w:rsidRPr="003F3995">
              <w:t>60,7</w:t>
            </w:r>
            <w:r w:rsidR="003E7730" w:rsidRPr="003F3995">
              <w:t> %</w:t>
            </w:r>
          </w:p>
        </w:tc>
      </w:tr>
      <w:tr w:rsidR="003D1FAC" w:rsidRPr="003F3995" w14:paraId="7F687B97" w14:textId="77777777" w:rsidTr="005F5166">
        <w:trPr>
          <w:cantSplit/>
          <w:jc w:val="center"/>
        </w:trPr>
        <w:tc>
          <w:tcPr>
            <w:tcW w:w="3852" w:type="dxa"/>
            <w:tcBorders>
              <w:top w:val="single" w:sz="4" w:space="0" w:color="auto"/>
              <w:left w:val="single" w:sz="4" w:space="0" w:color="auto"/>
              <w:bottom w:val="single" w:sz="4" w:space="0" w:color="auto"/>
              <w:right w:val="single" w:sz="4" w:space="0" w:color="auto"/>
            </w:tcBorders>
            <w:vAlign w:val="bottom"/>
          </w:tcPr>
          <w:p w14:paraId="3129CF4B" w14:textId="77777777" w:rsidR="003D1FAC" w:rsidRPr="005F5166" w:rsidRDefault="003D1FAC" w:rsidP="005F5166">
            <w:pPr>
              <w:rPr>
                <w:lang w:val="en-US"/>
              </w:rPr>
            </w:pPr>
            <w:r w:rsidRPr="005F5166">
              <w:rPr>
                <w:lang w:val="en-US"/>
              </w:rPr>
              <w:t xml:space="preserve">Mucosale </w:t>
            </w:r>
            <w:proofErr w:type="spellStart"/>
            <w:r w:rsidRPr="005F5166">
              <w:rPr>
                <w:lang w:val="en-US"/>
              </w:rPr>
              <w:t>genezing</w:t>
            </w:r>
            <w:proofErr w:type="spellEnd"/>
            <w:r w:rsidRPr="005F5166">
              <w:rPr>
                <w:lang w:val="en-US"/>
              </w:rPr>
              <w:t xml:space="preserve"> in week 30</w:t>
            </w:r>
            <w:r w:rsidRPr="005F5166">
              <w:rPr>
                <w:vertAlign w:val="superscript"/>
                <w:lang w:val="en-US"/>
              </w:rPr>
              <w:t>a</w:t>
            </w:r>
          </w:p>
        </w:tc>
        <w:tc>
          <w:tcPr>
            <w:tcW w:w="0" w:type="auto"/>
            <w:tcBorders>
              <w:top w:val="single" w:sz="4" w:space="0" w:color="auto"/>
              <w:left w:val="single" w:sz="4" w:space="0" w:color="auto"/>
              <w:bottom w:val="single" w:sz="4" w:space="0" w:color="auto"/>
              <w:right w:val="single" w:sz="4" w:space="0" w:color="auto"/>
            </w:tcBorders>
            <w:vAlign w:val="center"/>
          </w:tcPr>
          <w:p w14:paraId="2C023362" w14:textId="77777777" w:rsidR="003D1FAC" w:rsidRPr="003F3995" w:rsidRDefault="003D1FAC" w:rsidP="005F5166">
            <w:pPr>
              <w:jc w:val="center"/>
            </w:pPr>
            <w:r w:rsidRPr="003F3995">
              <w:t>27,5</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6B7A06D9" w14:textId="77777777" w:rsidR="003D1FAC" w:rsidRPr="003F3995" w:rsidRDefault="003D1FAC" w:rsidP="005F5166">
            <w:pPr>
              <w:jc w:val="center"/>
            </w:pPr>
            <w:r w:rsidRPr="003F3995">
              <w:t>48,3</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4365A147" w14:textId="77777777" w:rsidR="003D1FAC" w:rsidRPr="003F3995" w:rsidRDefault="003D1FAC" w:rsidP="005F5166">
            <w:pPr>
              <w:jc w:val="center"/>
            </w:pPr>
            <w:r w:rsidRPr="003F3995">
              <w:t>52,9</w:t>
            </w:r>
            <w:r w:rsidR="003E7730" w:rsidRPr="003F3995">
              <w:t> %</w:t>
            </w:r>
          </w:p>
        </w:tc>
        <w:tc>
          <w:tcPr>
            <w:tcW w:w="0" w:type="auto"/>
            <w:tcBorders>
              <w:top w:val="single" w:sz="4" w:space="0" w:color="auto"/>
              <w:left w:val="single" w:sz="4" w:space="0" w:color="auto"/>
              <w:bottom w:val="single" w:sz="4" w:space="0" w:color="auto"/>
              <w:right w:val="single" w:sz="4" w:space="0" w:color="auto"/>
            </w:tcBorders>
            <w:vAlign w:val="center"/>
          </w:tcPr>
          <w:p w14:paraId="2CE8F0BE" w14:textId="77777777" w:rsidR="003D1FAC" w:rsidRPr="003F3995" w:rsidRDefault="003D1FAC" w:rsidP="005F5166">
            <w:pPr>
              <w:jc w:val="center"/>
            </w:pPr>
            <w:r w:rsidRPr="003F3995">
              <w:t>50,6</w:t>
            </w:r>
            <w:r w:rsidR="003E7730" w:rsidRPr="003F3995">
              <w:t> %</w:t>
            </w:r>
          </w:p>
        </w:tc>
      </w:tr>
      <w:tr w:rsidR="003D1FAC" w:rsidRPr="003F3995" w14:paraId="32B55613" w14:textId="77777777" w:rsidTr="005F5166">
        <w:trPr>
          <w:cantSplit/>
          <w:jc w:val="center"/>
        </w:trPr>
        <w:tc>
          <w:tcPr>
            <w:tcW w:w="8935" w:type="dxa"/>
            <w:gridSpan w:val="5"/>
            <w:tcBorders>
              <w:top w:val="single" w:sz="4" w:space="0" w:color="auto"/>
              <w:left w:val="nil"/>
              <w:bottom w:val="nil"/>
              <w:right w:val="nil"/>
            </w:tcBorders>
          </w:tcPr>
          <w:p w14:paraId="665A5680" w14:textId="77777777" w:rsidR="003D1FAC" w:rsidRPr="003F3995" w:rsidRDefault="003D1FAC" w:rsidP="008F152C">
            <w:pPr>
              <w:tabs>
                <w:tab w:val="left" w:pos="284"/>
              </w:tabs>
              <w:ind w:left="284" w:hanging="284"/>
            </w:pPr>
            <w:r w:rsidRPr="003F3995">
              <w:rPr>
                <w:vertAlign w:val="superscript"/>
              </w:rPr>
              <w:t>a</w:t>
            </w:r>
            <w:r w:rsidR="00E65D3F" w:rsidRPr="003F3995">
              <w:rPr>
                <w:sz w:val="18"/>
                <w:szCs w:val="18"/>
              </w:rPr>
              <w:tab/>
              <w:t>p </w:t>
            </w:r>
            <w:r w:rsidRPr="003F3995">
              <w:rPr>
                <w:sz w:val="18"/>
                <w:szCs w:val="18"/>
              </w:rPr>
              <w:t>&lt;</w:t>
            </w:r>
            <w:r w:rsidR="00E65D3F" w:rsidRPr="003F3995">
              <w:rPr>
                <w:sz w:val="18"/>
                <w:szCs w:val="18"/>
              </w:rPr>
              <w:t> </w:t>
            </w:r>
            <w:r w:rsidRPr="003F3995">
              <w:rPr>
                <w:sz w:val="18"/>
                <w:szCs w:val="18"/>
              </w:rPr>
              <w:t>0</w:t>
            </w:r>
            <w:r w:rsidR="00600002" w:rsidRPr="003F3995">
              <w:rPr>
                <w:sz w:val="18"/>
                <w:szCs w:val="18"/>
              </w:rPr>
              <w:t>,</w:t>
            </w:r>
            <w:r w:rsidRPr="003F3995">
              <w:rPr>
                <w:sz w:val="18"/>
                <w:szCs w:val="18"/>
              </w:rPr>
              <w:t>001, voor elke groep die behandeld werd met infliximab vs. placebo</w:t>
            </w:r>
            <w:r w:rsidR="002B2088" w:rsidRPr="003F3995">
              <w:rPr>
                <w:sz w:val="18"/>
                <w:szCs w:val="18"/>
              </w:rPr>
              <w:t>.</w:t>
            </w:r>
          </w:p>
        </w:tc>
      </w:tr>
    </w:tbl>
    <w:p w14:paraId="71B3EE1E" w14:textId="77777777" w:rsidR="003D1FAC" w:rsidRPr="003F3995" w:rsidRDefault="003D1FAC" w:rsidP="008F152C"/>
    <w:p w14:paraId="1EC2DF39" w14:textId="77777777" w:rsidR="003D1FAC" w:rsidRPr="003F3995" w:rsidRDefault="003D1FAC" w:rsidP="008F152C">
      <w:r w:rsidRPr="003F3995">
        <w:t xml:space="preserve">De werkzaamheid van Remicade </w:t>
      </w:r>
      <w:r w:rsidR="002A0384" w:rsidRPr="003F3995">
        <w:t xml:space="preserve">tot en met </w:t>
      </w:r>
      <w:r w:rsidRPr="003F3995">
        <w:t>week 54 werd bepaald tijdens het ACT 1-onderzoek.</w:t>
      </w:r>
    </w:p>
    <w:p w14:paraId="34FA5DF5" w14:textId="77777777" w:rsidR="003D1FAC" w:rsidRPr="003F3995" w:rsidRDefault="003D1FAC" w:rsidP="008F152C">
      <w:r w:rsidRPr="003F3995">
        <w:t>Na 54</w:t>
      </w:r>
      <w:r w:rsidR="0005501F" w:rsidRPr="003F3995">
        <w:t> weken</w:t>
      </w:r>
      <w:r w:rsidRPr="003F3995">
        <w:t xml:space="preserve"> vertoonde 44,9</w:t>
      </w:r>
      <w:r w:rsidR="003E7730" w:rsidRPr="003F3995">
        <w:t> %</w:t>
      </w:r>
      <w:r w:rsidRPr="003F3995">
        <w:t xml:space="preserve"> van de patiënten uit de groep met de gecombineerde behandeling met infliximab een klinische respons in vergelijking met 19,8</w:t>
      </w:r>
      <w:r w:rsidR="003E7730" w:rsidRPr="003F3995">
        <w:t> %</w:t>
      </w:r>
      <w:r w:rsidRPr="003F3995">
        <w:t xml:space="preserve"> in de groep met de behandeling met placebo (p</w:t>
      </w:r>
      <w:r w:rsidR="00E65D3F" w:rsidRPr="003F3995">
        <w:t> &lt; </w:t>
      </w:r>
      <w:r w:rsidRPr="003F3995">
        <w:t>0,001). Klinische remissie en mucosale genezing kwamen voor bij een groter aantal patiënten uit de groep met de gecombineerde behandeling met infliximab vergeleken met de groep met de behandeling met placebo in week 54 (34,6</w:t>
      </w:r>
      <w:r w:rsidR="003E7730" w:rsidRPr="003F3995">
        <w:t> %</w:t>
      </w:r>
      <w:r w:rsidRPr="003F3995">
        <w:t xml:space="preserve"> vs. 16,5</w:t>
      </w:r>
      <w:r w:rsidR="003E7730" w:rsidRPr="003F3995">
        <w:t> %</w:t>
      </w:r>
      <w:r w:rsidRPr="003F3995">
        <w:t>, p</w:t>
      </w:r>
      <w:r w:rsidR="00E65D3F" w:rsidRPr="003F3995">
        <w:t> &lt; </w:t>
      </w:r>
      <w:r w:rsidRPr="003F3995">
        <w:t>0,001 en 46,1</w:t>
      </w:r>
      <w:r w:rsidR="003E7730" w:rsidRPr="003F3995">
        <w:t> %</w:t>
      </w:r>
      <w:r w:rsidRPr="003F3995">
        <w:t xml:space="preserve"> vs. 18,2</w:t>
      </w:r>
      <w:r w:rsidR="003E7730" w:rsidRPr="003F3995">
        <w:t> %</w:t>
      </w:r>
      <w:r w:rsidRPr="003F3995">
        <w:t>, p</w:t>
      </w:r>
      <w:r w:rsidR="00E65D3F" w:rsidRPr="003F3995">
        <w:t> &lt; </w:t>
      </w:r>
      <w:r w:rsidRPr="003F3995">
        <w:t>0,001, respectievelijk). Het aantal patiënten met aanhoudende respons en aanhoudende remissie in week 54 was groter bij de groep met de gecombineerde behandeling met infliximab dan bij de groep met de behandeling met placebo (37,9</w:t>
      </w:r>
      <w:r w:rsidR="003E7730" w:rsidRPr="003F3995">
        <w:t> %</w:t>
      </w:r>
      <w:r w:rsidRPr="003F3995">
        <w:t xml:space="preserve"> vs. 14,0</w:t>
      </w:r>
      <w:r w:rsidR="003E7730" w:rsidRPr="003F3995">
        <w:t> %</w:t>
      </w:r>
      <w:r w:rsidRPr="003F3995">
        <w:t>, p</w:t>
      </w:r>
      <w:r w:rsidR="00E65D3F" w:rsidRPr="003F3995">
        <w:t> &lt; </w:t>
      </w:r>
      <w:r w:rsidRPr="003F3995">
        <w:t>0,001; en 20,2</w:t>
      </w:r>
      <w:r w:rsidR="003E7730" w:rsidRPr="003F3995">
        <w:t> %</w:t>
      </w:r>
      <w:r w:rsidRPr="003F3995">
        <w:t xml:space="preserve"> vs. 6,6</w:t>
      </w:r>
      <w:r w:rsidR="003E7730" w:rsidRPr="003F3995">
        <w:t> %</w:t>
      </w:r>
      <w:r w:rsidRPr="003F3995">
        <w:t>, p</w:t>
      </w:r>
      <w:r w:rsidR="00E65D3F" w:rsidRPr="003F3995">
        <w:t> &lt; </w:t>
      </w:r>
      <w:r w:rsidRPr="003F3995">
        <w:t>0,001, respectievelijk).</w:t>
      </w:r>
    </w:p>
    <w:p w14:paraId="03F34817" w14:textId="77777777" w:rsidR="003D1FAC" w:rsidRPr="003F3995" w:rsidRDefault="003D1FAC" w:rsidP="008F152C"/>
    <w:p w14:paraId="272143CB" w14:textId="77777777" w:rsidR="003D1FAC" w:rsidRPr="003F3995" w:rsidRDefault="003D1FAC" w:rsidP="008F152C">
      <w:r w:rsidRPr="003F3995">
        <w:t>Een groter aantal patiënten uit de groep met de gecombineerde behandeling met infliximab was in staat de behandeling met corticosteroïden stop te zetten terwijl ze in klinische remissie bleven in vergelijking met de groep met de behandeling met placebo zowel in week 30 (22,3</w:t>
      </w:r>
      <w:r w:rsidR="003E7730" w:rsidRPr="003F3995">
        <w:t> %</w:t>
      </w:r>
      <w:r w:rsidRPr="003F3995">
        <w:t xml:space="preserve"> vs. 7,2</w:t>
      </w:r>
      <w:r w:rsidR="003E7730" w:rsidRPr="003F3995">
        <w:t> %</w:t>
      </w:r>
      <w:r w:rsidRPr="003F3995">
        <w:t>, p</w:t>
      </w:r>
      <w:r w:rsidR="00E65D3F" w:rsidRPr="003F3995">
        <w:t> &lt; </w:t>
      </w:r>
      <w:r w:rsidRPr="003F3995">
        <w:t>0,001, samengevoegde ACT 1- en ACT 2-gegevens) als in week 54 (21,0</w:t>
      </w:r>
      <w:r w:rsidR="003E7730" w:rsidRPr="003F3995">
        <w:t> %</w:t>
      </w:r>
      <w:r w:rsidRPr="003F3995">
        <w:t xml:space="preserve"> vs. 8,9</w:t>
      </w:r>
      <w:r w:rsidR="003E7730" w:rsidRPr="003F3995">
        <w:t> %</w:t>
      </w:r>
      <w:r w:rsidRPr="003F3995">
        <w:t>, p</w:t>
      </w:r>
      <w:r w:rsidR="00E65D3F" w:rsidRPr="003F3995">
        <w:t> = </w:t>
      </w:r>
      <w:r w:rsidRPr="003F3995">
        <w:t>0,022, ACT 1-gegevens).</w:t>
      </w:r>
    </w:p>
    <w:p w14:paraId="42328761" w14:textId="77777777" w:rsidR="003D1FAC" w:rsidRPr="003F3995" w:rsidRDefault="003D1FAC" w:rsidP="008F152C"/>
    <w:p w14:paraId="27807CC4" w14:textId="77777777" w:rsidR="003D1FAC" w:rsidRPr="003F3995" w:rsidRDefault="003D1FAC" w:rsidP="008F152C">
      <w:r w:rsidRPr="003F3995">
        <w:t>De analyse van de samengevoegde gegevens uit de ACT 1- en ACT 2-onderzoeken en aanvullingen daarop, uitgevoerd vanaf de uitgangssituatie gedurende 54</w:t>
      </w:r>
      <w:r w:rsidR="0005501F" w:rsidRPr="003F3995">
        <w:t> weken</w:t>
      </w:r>
      <w:r w:rsidRPr="003F3995">
        <w:t>, toonde een vermindering van aan colitis ulcerosa gerelateerde ziekenhuisopnamen en operatieve ingrepen met de behandeling met infliximab. Het aantal aan colitis ulcerosa gerelateerde ziekenhuisopnamen was significant lager bij de behandelingsgroepen die 5 en 10 mg/kg infliximab kregen dan bij de placebogroep (gemiddeld aantal ziekenhuisopnamen per 100 patiëntjaren: 21 en 19 vs. 40 in de placebogroep, respectievelijk p</w:t>
      </w:r>
      <w:r w:rsidR="00E65D3F" w:rsidRPr="003F3995">
        <w:t> = </w:t>
      </w:r>
      <w:r w:rsidRPr="003F3995">
        <w:t>0,019 en p</w:t>
      </w:r>
      <w:r w:rsidR="00E65D3F" w:rsidRPr="003F3995">
        <w:t> = </w:t>
      </w:r>
      <w:r w:rsidRPr="003F3995">
        <w:t>0,007). Het aantal aan colitis ulcerosa gerelateerde operatieve ingrepen was ook lager bij de behandelingsgroepen die 5 en 10 mg/kg infliximab kregen dan bij de placebogroep (gemiddeld aantal operatieve ingrepen per 100 patiëntjaren: 22 en 19 vs. 34, respectievelijk p</w:t>
      </w:r>
      <w:r w:rsidR="00E65D3F" w:rsidRPr="003F3995">
        <w:t> = </w:t>
      </w:r>
      <w:r w:rsidRPr="003F3995">
        <w:t>0,145 en p</w:t>
      </w:r>
      <w:r w:rsidR="00E65D3F" w:rsidRPr="003F3995">
        <w:t> = </w:t>
      </w:r>
      <w:r w:rsidRPr="003F3995">
        <w:t>0,022).</w:t>
      </w:r>
    </w:p>
    <w:p w14:paraId="073F2D98" w14:textId="77777777" w:rsidR="003D1FAC" w:rsidRPr="003F3995" w:rsidRDefault="003D1FAC" w:rsidP="008F152C"/>
    <w:p w14:paraId="1DC4D126" w14:textId="77777777" w:rsidR="003D1FAC" w:rsidRPr="003F3995" w:rsidRDefault="003D1FAC" w:rsidP="008F152C">
      <w:r w:rsidRPr="003F3995">
        <w:t>Het gedeelte van de patiënten dat colectomie onderging op enig tijdstip binnen de 54</w:t>
      </w:r>
      <w:r w:rsidR="0005501F" w:rsidRPr="003F3995">
        <w:t> weken</w:t>
      </w:r>
      <w:r w:rsidRPr="003F3995">
        <w:t xml:space="preserve"> na de eerste infusie van de onderzoeksstof werd verzameld en samengevoegd uit de ACT 1- en ACT 2-</w:t>
      </w:r>
      <w:r w:rsidR="00587157" w:rsidRPr="003F3995">
        <w:lastRenderedPageBreak/>
        <w:t xml:space="preserve">onderzoeken </w:t>
      </w:r>
      <w:r w:rsidRPr="003F3995">
        <w:t>en aanvullingen daarop. Minder patiënten ondergingen een colectomie bij de groep die 5 mg/kg infliximab (28/242 of 11,6</w:t>
      </w:r>
      <w:r w:rsidR="003E7730" w:rsidRPr="003F3995">
        <w:t> %</w:t>
      </w:r>
      <w:r w:rsidRPr="003F3995">
        <w:t xml:space="preserve"> [N.S.]) kreeg en de groep die 10 mg/kg infliximab (18/242 of 7,4</w:t>
      </w:r>
      <w:r w:rsidR="003E7730" w:rsidRPr="003F3995">
        <w:t> %</w:t>
      </w:r>
      <w:r w:rsidRPr="003F3995">
        <w:t xml:space="preserve"> [p</w:t>
      </w:r>
      <w:r w:rsidR="00E65D3F" w:rsidRPr="003F3995">
        <w:t> = </w:t>
      </w:r>
      <w:r w:rsidRPr="003F3995">
        <w:t>0,011]) kreeg dan bij de placebogroep (36/244; 14,8</w:t>
      </w:r>
      <w:r w:rsidR="003E7730" w:rsidRPr="003F3995">
        <w:t> %</w:t>
      </w:r>
      <w:r w:rsidRPr="003F3995">
        <w:t>).</w:t>
      </w:r>
    </w:p>
    <w:p w14:paraId="229869BC" w14:textId="77777777" w:rsidR="003D1FAC" w:rsidRPr="003F3995" w:rsidRDefault="003D1FAC" w:rsidP="008F152C"/>
    <w:p w14:paraId="4C1D1D59" w14:textId="77777777" w:rsidR="003D1FAC" w:rsidRPr="003F3995" w:rsidRDefault="003D1FAC" w:rsidP="008F152C">
      <w:r w:rsidRPr="003F3995">
        <w:t>Een verminderd voorkomen van colectomieën werd eveneens onderzocht in een ander gerandomiseerd, dubbelblind onderzoek (C0168Y06) bij in het ziekenhuis opgenomen patiënten (n</w:t>
      </w:r>
      <w:r w:rsidR="00E65D3F" w:rsidRPr="003F3995">
        <w:t> = </w:t>
      </w:r>
      <w:r w:rsidRPr="003F3995">
        <w:t xml:space="preserve">45) met matig tot ernstig actieve colitis ulcerosa die niet reageerden op </w:t>
      </w:r>
      <w:r w:rsidR="00611A46" w:rsidRPr="003F3995">
        <w:t>intraveneuze</w:t>
      </w:r>
      <w:r w:rsidRPr="003F3995">
        <w:t xml:space="preserve"> corticosteroïden en die daardoor een hoger risico op colectomie liepen. Significant minder colectomieën kwamen voor binnen 3</w:t>
      </w:r>
      <w:r w:rsidR="00292CCF" w:rsidRPr="003F3995">
        <w:t> maanden</w:t>
      </w:r>
      <w:r w:rsidRPr="003F3995">
        <w:t xml:space="preserve"> na onderzoeksinfuus bij patiënten die een enkelvoudige dosis van 5 mg/kg infliximab kregen in vergelijking met patiënten die placebo kregen (respectievelijk 29,2</w:t>
      </w:r>
      <w:r w:rsidR="003E7730" w:rsidRPr="003F3995">
        <w:t> %</w:t>
      </w:r>
      <w:r w:rsidRPr="003F3995">
        <w:t xml:space="preserve"> vs. 66,7</w:t>
      </w:r>
      <w:r w:rsidR="003E7730" w:rsidRPr="003F3995">
        <w:t> %</w:t>
      </w:r>
      <w:r w:rsidRPr="003F3995">
        <w:t>, p</w:t>
      </w:r>
      <w:r w:rsidR="00E65D3F" w:rsidRPr="003F3995">
        <w:t> = </w:t>
      </w:r>
      <w:r w:rsidRPr="003F3995">
        <w:t>0,017).</w:t>
      </w:r>
    </w:p>
    <w:p w14:paraId="13FBC730" w14:textId="77777777" w:rsidR="003D1FAC" w:rsidRPr="003F3995" w:rsidRDefault="003D1FAC" w:rsidP="008F152C"/>
    <w:p w14:paraId="3D152679" w14:textId="77777777" w:rsidR="003D1FAC" w:rsidRPr="003F3995" w:rsidRDefault="003D1FAC" w:rsidP="008F152C">
      <w:r w:rsidRPr="003F3995">
        <w:t>In ACT 1 en ACT 2 verbeterde infliximab de kwaliteit van leven, bevestigd door statistisch significante verbetering van een ziektespecifieke maatstaf, IBDQ, en door verbetering van de generische 36-item Short Form Survey SF-36.</w:t>
      </w:r>
    </w:p>
    <w:p w14:paraId="6F71C5F9" w14:textId="77777777" w:rsidR="003D1FAC" w:rsidRPr="003F3995" w:rsidRDefault="003D1FAC" w:rsidP="008F152C"/>
    <w:p w14:paraId="7AC4CF60" w14:textId="77777777" w:rsidR="003D1FAC" w:rsidRPr="003F3995" w:rsidRDefault="003D1FAC" w:rsidP="00E04980">
      <w:pPr>
        <w:keepNext/>
        <w:rPr>
          <w:u w:val="single"/>
        </w:rPr>
      </w:pPr>
      <w:r w:rsidRPr="003F3995">
        <w:rPr>
          <w:u w:val="single"/>
        </w:rPr>
        <w:t>Spondylitis ankylosans</w:t>
      </w:r>
      <w:r w:rsidR="006B7DED" w:rsidRPr="003F3995">
        <w:rPr>
          <w:u w:val="single"/>
        </w:rPr>
        <w:t xml:space="preserve"> bij volwassenen</w:t>
      </w:r>
    </w:p>
    <w:p w14:paraId="6B5481B2" w14:textId="77777777" w:rsidR="003D1FAC" w:rsidRPr="003F3995" w:rsidRDefault="003D1FAC" w:rsidP="008F152C">
      <w:r w:rsidRPr="003F3995">
        <w:t>Werkzaamheid en veiligheid van infliximab werden bestudeerd in twee dubbelblinde placebogecontroleerde multicenteronderzoeken bij patiënten met actieve spondylitis ankylosans (Bath Ankylosing Spondylitis Disease Activity Index [BASDAI]-score ≥ 4 en spinale pijn ≥ 4 op een schaal van 1-10).</w:t>
      </w:r>
    </w:p>
    <w:p w14:paraId="24007231" w14:textId="77777777" w:rsidR="003D1FAC" w:rsidRPr="003F3995" w:rsidRDefault="003D1FAC" w:rsidP="008F152C"/>
    <w:p w14:paraId="40298443" w14:textId="77777777" w:rsidR="003D1FAC" w:rsidRPr="003F3995" w:rsidRDefault="003D1FAC" w:rsidP="008F152C">
      <w:r w:rsidRPr="003F3995">
        <w:t xml:space="preserve">In het eerste onderzoek </w:t>
      </w:r>
      <w:r w:rsidRPr="003F3995">
        <w:rPr>
          <w:bCs/>
        </w:rPr>
        <w:t>(P01522), met een</w:t>
      </w:r>
      <w:r w:rsidRPr="003F3995">
        <w:t xml:space="preserve"> dubbelblinde fase van 3</w:t>
      </w:r>
      <w:r w:rsidR="00292CCF" w:rsidRPr="003F3995">
        <w:t> maanden</w:t>
      </w:r>
      <w:r w:rsidRPr="003F3995">
        <w:t xml:space="preserve">, kregen 70 patiënten 5 mg/kg infliximab of placebo toegediend in week 0, 2 en 6 (35 patiënten in elke groep). In week 12 werd de placebogroep overgeschakeld op </w:t>
      </w:r>
      <w:r w:rsidRPr="003F3995">
        <w:rPr>
          <w:bCs/>
        </w:rPr>
        <w:t xml:space="preserve">5 mg/kg </w:t>
      </w:r>
      <w:r w:rsidRPr="003F3995">
        <w:t xml:space="preserve">infliximab </w:t>
      </w:r>
      <w:r w:rsidRPr="003F3995">
        <w:rPr>
          <w:bCs/>
        </w:rPr>
        <w:t>om de 6</w:t>
      </w:r>
      <w:r w:rsidR="0005501F" w:rsidRPr="003F3995">
        <w:rPr>
          <w:bCs/>
        </w:rPr>
        <w:t> weken</w:t>
      </w:r>
      <w:r w:rsidRPr="003F3995">
        <w:rPr>
          <w:bCs/>
        </w:rPr>
        <w:t xml:space="preserve"> tot week 54. </w:t>
      </w:r>
      <w:r w:rsidRPr="003F3995">
        <w:t>Na het eerste</w:t>
      </w:r>
      <w:r w:rsidR="0005501F" w:rsidRPr="003F3995">
        <w:t> jaar</w:t>
      </w:r>
      <w:r w:rsidRPr="003F3995">
        <w:t xml:space="preserve"> van het onderzoek gingen 53 patiënten verder in een open-label verlenging tot week 102.</w:t>
      </w:r>
    </w:p>
    <w:p w14:paraId="13C3DC9A" w14:textId="77777777" w:rsidR="003D1FAC" w:rsidRPr="003F3995" w:rsidRDefault="003D1FAC" w:rsidP="008F152C"/>
    <w:p w14:paraId="5BF2C6C0" w14:textId="77777777" w:rsidR="003D1FAC" w:rsidRPr="003F3995" w:rsidRDefault="003D1FAC" w:rsidP="008F152C">
      <w:r w:rsidRPr="003F3995">
        <w:t>Tijdens het tweede klinische onderzoek (ASSERT) werden 279 patiënten gerandomiseerd aan placebo (Groep 1, n</w:t>
      </w:r>
      <w:r w:rsidR="00E65D3F" w:rsidRPr="003F3995">
        <w:t> = </w:t>
      </w:r>
      <w:r w:rsidRPr="003F3995">
        <w:t>78) of 5 mg/kg infliximab (Groep 2, n</w:t>
      </w:r>
      <w:r w:rsidR="00E65D3F" w:rsidRPr="003F3995">
        <w:t> = </w:t>
      </w:r>
      <w:r w:rsidRPr="003F3995">
        <w:t>201) in week 0, 2 en 6 en om de 6</w:t>
      </w:r>
      <w:r w:rsidR="0005501F" w:rsidRPr="003F3995">
        <w:t> weken</w:t>
      </w:r>
      <w:r w:rsidRPr="003F3995">
        <w:t xml:space="preserve"> tot week 24. Daarna gingen alle patiënten verder met infliximab, om de 6</w:t>
      </w:r>
      <w:r w:rsidR="0005501F" w:rsidRPr="003F3995">
        <w:t> weken</w:t>
      </w:r>
      <w:r w:rsidRPr="003F3995">
        <w:t xml:space="preserve"> tot week 96. Groep 1 kreeg 5 mg/kg infliximab. In groep 2 kregen p</w:t>
      </w:r>
      <w:r w:rsidRPr="003F3995">
        <w:rPr>
          <w:bCs/>
        </w:rPr>
        <w:t>atiënten die een BASDAI-score ≥ 3 hadden tijdens</w:t>
      </w:r>
      <w:r w:rsidRPr="003F3995">
        <w:t xml:space="preserve"> 2 opeenvolgende artsenbezoeken, vanaf de infusie in week 36, 7,5 mg/kg infliximab om de 6</w:t>
      </w:r>
      <w:r w:rsidR="0005501F" w:rsidRPr="003F3995">
        <w:t> weken</w:t>
      </w:r>
      <w:r w:rsidRPr="003F3995">
        <w:t xml:space="preserve"> tot </w:t>
      </w:r>
      <w:r w:rsidR="004B6EC2" w:rsidRPr="003F3995">
        <w:t xml:space="preserve">en met </w:t>
      </w:r>
      <w:r w:rsidRPr="003F3995">
        <w:t>week 96.</w:t>
      </w:r>
    </w:p>
    <w:p w14:paraId="0BBFA68B" w14:textId="77777777" w:rsidR="003D1FAC" w:rsidRPr="003F3995" w:rsidRDefault="003D1FAC" w:rsidP="008F152C"/>
    <w:p w14:paraId="5264E076" w14:textId="77777777" w:rsidR="003D1FAC" w:rsidRPr="003F3995" w:rsidRDefault="003D1FAC" w:rsidP="008F152C">
      <w:r w:rsidRPr="003F3995">
        <w:t xml:space="preserve">In ASSERT werd al in week 2 verbetering van </w:t>
      </w:r>
      <w:r w:rsidR="007641C5" w:rsidRPr="003F3995">
        <w:t>klachten</w:t>
      </w:r>
      <w:r w:rsidRPr="003F3995">
        <w:t xml:space="preserve"> en symptomen waargenomen. In week 24 was het aantal ASAS 20-responders 15/78 (19</w:t>
      </w:r>
      <w:r w:rsidR="003E7730" w:rsidRPr="003F3995">
        <w:t> %</w:t>
      </w:r>
      <w:r w:rsidRPr="003F3995">
        <w:t>) in de placebogroep, en 123/201 (61</w:t>
      </w:r>
      <w:r w:rsidR="003E7730" w:rsidRPr="003F3995">
        <w:t> %</w:t>
      </w:r>
      <w:r w:rsidRPr="003F3995">
        <w:t>) in de 5 mg/kg infliximabgroep (p</w:t>
      </w:r>
      <w:r w:rsidR="00E65D3F" w:rsidRPr="003F3995">
        <w:t> &lt; </w:t>
      </w:r>
      <w:r w:rsidRPr="003F3995">
        <w:t>0,001). Er waren 95 patiënten van groep 2 die verder gingen met 5 mg/kg om de 6</w:t>
      </w:r>
      <w:r w:rsidR="0005501F" w:rsidRPr="003F3995">
        <w:t> weken</w:t>
      </w:r>
      <w:r w:rsidRPr="003F3995">
        <w:t>. In week 102 waren 80 patiënten nog steeds in behandeling met infliximab, en 71 (89</w:t>
      </w:r>
      <w:r w:rsidR="003E7730" w:rsidRPr="003F3995">
        <w:t> %</w:t>
      </w:r>
      <w:r w:rsidRPr="003F3995">
        <w:t>) van hen waren ASAS 20-responders.</w:t>
      </w:r>
    </w:p>
    <w:p w14:paraId="0303F107" w14:textId="77777777" w:rsidR="003D1FAC" w:rsidRPr="003F3995" w:rsidRDefault="003D1FAC" w:rsidP="008F152C"/>
    <w:p w14:paraId="49424B12" w14:textId="77777777" w:rsidR="003D1FAC" w:rsidRPr="003F3995" w:rsidRDefault="003D1FAC" w:rsidP="008F152C">
      <w:r w:rsidRPr="003F3995">
        <w:t xml:space="preserve">In P01522 werd ook al in week 2 verbetering van </w:t>
      </w:r>
      <w:r w:rsidR="007641C5" w:rsidRPr="003F3995">
        <w:t>klachten</w:t>
      </w:r>
      <w:r w:rsidRPr="003F3995">
        <w:t xml:space="preserve"> en symptomen waargenomen. In week 12 was het aantal BASDAI 50-responders 3/35 (9</w:t>
      </w:r>
      <w:r w:rsidR="003E7730" w:rsidRPr="003F3995">
        <w:t> %</w:t>
      </w:r>
      <w:r w:rsidRPr="003F3995">
        <w:t>) in de placebogroep, en 20/35 (57</w:t>
      </w:r>
      <w:r w:rsidR="003E7730" w:rsidRPr="003F3995">
        <w:t> %</w:t>
      </w:r>
      <w:r w:rsidRPr="003F3995">
        <w:t>) in de 5 mg/kg groep (p</w:t>
      </w:r>
      <w:r w:rsidR="00E65D3F" w:rsidRPr="003F3995">
        <w:t> &lt; </w:t>
      </w:r>
      <w:r w:rsidRPr="003F3995">
        <w:t>0,01). Er waren 53 patiënten die verder gingen met 5 mg/kg om de 6</w:t>
      </w:r>
      <w:r w:rsidR="0005501F" w:rsidRPr="003F3995">
        <w:t> weken</w:t>
      </w:r>
      <w:r w:rsidRPr="003F3995">
        <w:t>. In week 102 waren 49 patiënten nog steeds in behandeling met infliximab, en 30 (61</w:t>
      </w:r>
      <w:r w:rsidR="003E7730" w:rsidRPr="003F3995">
        <w:t> %</w:t>
      </w:r>
      <w:r w:rsidRPr="003F3995">
        <w:t>) van hen waren BASDAI 50-responders.</w:t>
      </w:r>
    </w:p>
    <w:p w14:paraId="0F46CDDB" w14:textId="77777777" w:rsidR="003D1FAC" w:rsidRPr="003F3995" w:rsidRDefault="003D1FAC" w:rsidP="008F152C"/>
    <w:p w14:paraId="2A540CA6" w14:textId="77777777" w:rsidR="003D1FAC" w:rsidRPr="003F3995" w:rsidRDefault="003D1FAC" w:rsidP="008F152C">
      <w:r w:rsidRPr="003F3995">
        <w:t>In beide onderzoeken waren het fysiek functioneren en de kwaliteit van leven zoals gemeten aan de hand van de BASFI en de score voor de fysieke component van de SF-36, ook significant verbeterd.</w:t>
      </w:r>
    </w:p>
    <w:p w14:paraId="7575F7B8" w14:textId="77777777" w:rsidR="003D1FAC" w:rsidRPr="003F3995" w:rsidRDefault="003D1FAC" w:rsidP="008F152C"/>
    <w:p w14:paraId="49AD4F9F" w14:textId="77777777" w:rsidR="003D1FAC" w:rsidRPr="003F3995" w:rsidRDefault="003D1FAC" w:rsidP="00E04980">
      <w:pPr>
        <w:keepNext/>
        <w:widowControl w:val="0"/>
        <w:rPr>
          <w:u w:val="single"/>
        </w:rPr>
      </w:pPr>
      <w:r w:rsidRPr="003F3995">
        <w:rPr>
          <w:u w:val="single"/>
        </w:rPr>
        <w:t>Artritis psoriatica</w:t>
      </w:r>
      <w:r w:rsidR="006B7DED" w:rsidRPr="003F3995">
        <w:rPr>
          <w:u w:val="single"/>
        </w:rPr>
        <w:t xml:space="preserve"> bij volwassenen</w:t>
      </w:r>
    </w:p>
    <w:p w14:paraId="18D45151" w14:textId="77777777" w:rsidR="003D1FAC" w:rsidRPr="003F3995" w:rsidRDefault="003D1FAC" w:rsidP="008F152C">
      <w:pPr>
        <w:widowControl w:val="0"/>
      </w:pPr>
      <w:r w:rsidRPr="003F3995">
        <w:t>Werkzaamheid en veiligheid werden bestudeerd in twee dubbelblinde placebogecontroleerde multicenteronderzoeken bij patiënten met actieve artritis psoriatica.</w:t>
      </w:r>
    </w:p>
    <w:p w14:paraId="24406000" w14:textId="77777777" w:rsidR="003D1FAC" w:rsidRPr="003F3995" w:rsidRDefault="003D1FAC" w:rsidP="008F152C"/>
    <w:p w14:paraId="54AFB617" w14:textId="77777777" w:rsidR="003D1FAC" w:rsidRPr="003F3995" w:rsidRDefault="003D1FAC" w:rsidP="008F152C">
      <w:r w:rsidRPr="003F3995">
        <w:t>Tijdens het eerste klinische onderzoek (IMPACT) werden werkzaamheid en veiligheid van infliximab bestudeerd bij 104 patiënten met actieve polyarticulaire artritis psoriatica. Tijdens de dubbelblinde fase van 16</w:t>
      </w:r>
      <w:r w:rsidR="0005501F" w:rsidRPr="003F3995">
        <w:t> weken</w:t>
      </w:r>
      <w:r w:rsidRPr="003F3995">
        <w:t xml:space="preserve"> kregen de patiënten ofwel 5 mg/kg infliximab ofwel placebo toegediend in week 0, 2, 6 en 14 (52 patiënten in elke groep). Vanaf week 16 werd de placebogroep overgeschakeld op </w:t>
      </w:r>
      <w:r w:rsidRPr="003F3995">
        <w:lastRenderedPageBreak/>
        <w:t>infliximab en kregen alle patiënten vervolgens 5 mg/kg infliximab toegediend om de 8</w:t>
      </w:r>
      <w:r w:rsidR="0005501F" w:rsidRPr="003F3995">
        <w:t> weken</w:t>
      </w:r>
      <w:r w:rsidRPr="003F3995">
        <w:t xml:space="preserve"> tot week 46. Na het eerste</w:t>
      </w:r>
      <w:r w:rsidR="0005501F" w:rsidRPr="003F3995">
        <w:t> jaar</w:t>
      </w:r>
      <w:r w:rsidRPr="003F3995">
        <w:t xml:space="preserve"> van het onderzoek gingen 78 patiënten verder in een open-label verlenging tot week 98.</w:t>
      </w:r>
    </w:p>
    <w:p w14:paraId="73E9853E" w14:textId="77777777" w:rsidR="003D1FAC" w:rsidRPr="003F3995" w:rsidRDefault="003D1FAC" w:rsidP="008F152C"/>
    <w:p w14:paraId="60A98326" w14:textId="77777777" w:rsidR="003D1FAC" w:rsidRPr="003F3995" w:rsidRDefault="003D1FAC" w:rsidP="008F152C">
      <w:r w:rsidRPr="003F3995">
        <w:t>Tijdens het tweede klinische onderzoek (IMPACT 2) werden werkzaamheid en veiligheid van infliximab bestudeerd bij 200 patiënten met actieve artritis psoriatica (≥</w:t>
      </w:r>
      <w:r w:rsidR="00E65D3F" w:rsidRPr="003F3995">
        <w:t> 5 opgezwollen gewrichten en ≥ </w:t>
      </w:r>
      <w:r w:rsidRPr="003F3995">
        <w:t>5 pijnlijke gewrichten). Zesenveertig procent van de patiënten ging verder met stabiele doses methotrexaat (≤ 25</w:t>
      </w:r>
      <w:r w:rsidR="00E65D3F" w:rsidRPr="003F3995">
        <w:t> </w:t>
      </w:r>
      <w:r w:rsidRPr="003F3995">
        <w:t>mg/week). Tijdens de dubbelblinde fase van 24</w:t>
      </w:r>
      <w:r w:rsidR="0005501F" w:rsidRPr="003F3995">
        <w:t> weken</w:t>
      </w:r>
      <w:r w:rsidRPr="003F3995">
        <w:t xml:space="preserve"> kregen de patiënten 5 mg/kg infliximab of placebo toegediend in week 0, 2, 6, 14 en 22 (100 patiënten in elke groep). In week 16 werden 47 patiënten uit de placebogroep met &lt; 10</w:t>
      </w:r>
      <w:r w:rsidR="003E7730" w:rsidRPr="003F3995">
        <w:t> %</w:t>
      </w:r>
      <w:r w:rsidRPr="003F3995">
        <w:t xml:space="preserve"> verbetering ten opzichte van de uitgangssituatie van zowel gezwollen als pijnlijke gewrichten overgeschakeld op inductietherapie met infliximab (</w:t>
      </w:r>
      <w:r w:rsidRPr="003F3995">
        <w:rPr>
          <w:i/>
        </w:rPr>
        <w:t>early escape</w:t>
      </w:r>
      <w:r w:rsidRPr="003F3995">
        <w:t>). In week 24 schakelden alle met placebo behandelde patiënten over op inductietherapie met infliximab. Dosering werd voor alle patiënten aangehouden tot week 46.</w:t>
      </w:r>
    </w:p>
    <w:p w14:paraId="62192ABC" w14:textId="77777777" w:rsidR="003D1FAC" w:rsidRPr="003F3995" w:rsidRDefault="003D1FAC" w:rsidP="008F152C"/>
    <w:p w14:paraId="7A8957A5" w14:textId="77777777" w:rsidR="003D1FAC" w:rsidRPr="003F3995" w:rsidRDefault="003D1FAC" w:rsidP="008F152C">
      <w:r w:rsidRPr="003F3995">
        <w:t xml:space="preserve">De belangrijkste resultaten met betrekking tot de werkzaamheid voor IMPACT en IMPACT 2 worden weergegeven in </w:t>
      </w:r>
      <w:r w:rsidR="0005501F" w:rsidRPr="003F3995">
        <w:t>Tabel </w:t>
      </w:r>
      <w:r w:rsidR="00C02DCB" w:rsidRPr="003F3995">
        <w:t xml:space="preserve">9 </w:t>
      </w:r>
      <w:r w:rsidRPr="003F3995">
        <w:t>hieronder:</w:t>
      </w:r>
    </w:p>
    <w:p w14:paraId="01F43D9F" w14:textId="77777777" w:rsidR="003D1FAC" w:rsidRPr="003F3995" w:rsidRDefault="003D1FAC" w:rsidP="008F152C"/>
    <w:p w14:paraId="11ECA6CD" w14:textId="77777777" w:rsidR="004B6EC2" w:rsidRPr="003F3995" w:rsidRDefault="0005501F" w:rsidP="00E04980">
      <w:pPr>
        <w:keepNext/>
        <w:jc w:val="center"/>
        <w:rPr>
          <w:b/>
        </w:rPr>
      </w:pPr>
      <w:r w:rsidRPr="003F3995">
        <w:rPr>
          <w:b/>
        </w:rPr>
        <w:t>Tabel </w:t>
      </w:r>
      <w:r w:rsidR="00935E4A" w:rsidRPr="003F3995">
        <w:rPr>
          <w:b/>
        </w:rPr>
        <w:t>9</w:t>
      </w:r>
    </w:p>
    <w:p w14:paraId="3EC7B621" w14:textId="77777777" w:rsidR="003D1FAC" w:rsidRPr="003F3995" w:rsidRDefault="003D1FAC" w:rsidP="00E04980">
      <w:pPr>
        <w:keepNext/>
        <w:jc w:val="center"/>
        <w:rPr>
          <w:b/>
        </w:rPr>
      </w:pPr>
      <w:r w:rsidRPr="003F3995">
        <w:rPr>
          <w:b/>
        </w:rPr>
        <w:t>Effecten op ACR en PASI in IMPACT en IMPACT 2</w:t>
      </w:r>
    </w:p>
    <w:tbl>
      <w:tblPr>
        <w:tblW w:w="9072" w:type="dxa"/>
        <w:jc w:val="center"/>
        <w:tblBorders>
          <w:top w:val="single" w:sz="4" w:space="0" w:color="auto"/>
        </w:tblBorders>
        <w:tblLayout w:type="fixed"/>
        <w:tblLook w:val="0000" w:firstRow="0" w:lastRow="0" w:firstColumn="0" w:lastColumn="0" w:noHBand="0" w:noVBand="0"/>
      </w:tblPr>
      <w:tblGrid>
        <w:gridCol w:w="2048"/>
        <w:gridCol w:w="1052"/>
        <w:gridCol w:w="1241"/>
        <w:gridCol w:w="1061"/>
        <w:gridCol w:w="1239"/>
        <w:gridCol w:w="1237"/>
        <w:gridCol w:w="1194"/>
      </w:tblGrid>
      <w:tr w:rsidR="00E04980" w:rsidRPr="003F3995" w14:paraId="5F8D2983" w14:textId="77777777" w:rsidTr="00E04980">
        <w:trPr>
          <w:cantSplit/>
          <w:jc w:val="center"/>
        </w:trPr>
        <w:tc>
          <w:tcPr>
            <w:tcW w:w="1128" w:type="pct"/>
            <w:vMerge w:val="restart"/>
            <w:tcBorders>
              <w:top w:val="single" w:sz="4" w:space="0" w:color="auto"/>
              <w:left w:val="single" w:sz="4" w:space="0" w:color="auto"/>
              <w:right w:val="single" w:sz="4" w:space="0" w:color="auto"/>
            </w:tcBorders>
          </w:tcPr>
          <w:p w14:paraId="0EA2EE8D" w14:textId="77777777" w:rsidR="00E04980" w:rsidRPr="003F3995" w:rsidRDefault="00E04980" w:rsidP="00E04980">
            <w:pPr>
              <w:keepNext/>
              <w:rPr>
                <w:sz w:val="20"/>
              </w:rPr>
            </w:pPr>
          </w:p>
        </w:tc>
        <w:tc>
          <w:tcPr>
            <w:tcW w:w="1849" w:type="pct"/>
            <w:gridSpan w:val="3"/>
            <w:tcBorders>
              <w:top w:val="single" w:sz="4" w:space="0" w:color="auto"/>
              <w:left w:val="single" w:sz="4" w:space="0" w:color="auto"/>
              <w:bottom w:val="single" w:sz="4" w:space="0" w:color="auto"/>
              <w:right w:val="single" w:sz="4" w:space="0" w:color="auto"/>
            </w:tcBorders>
          </w:tcPr>
          <w:p w14:paraId="1BA6538B" w14:textId="77777777" w:rsidR="00E04980" w:rsidRPr="003F3995" w:rsidRDefault="00E04980" w:rsidP="00E04980">
            <w:pPr>
              <w:keepNext/>
              <w:jc w:val="center"/>
              <w:rPr>
                <w:sz w:val="20"/>
              </w:rPr>
            </w:pPr>
            <w:r w:rsidRPr="003F3995">
              <w:rPr>
                <w:sz w:val="20"/>
              </w:rPr>
              <w:t>IMPACT</w:t>
            </w:r>
          </w:p>
        </w:tc>
        <w:tc>
          <w:tcPr>
            <w:tcW w:w="2024" w:type="pct"/>
            <w:gridSpan w:val="3"/>
            <w:tcBorders>
              <w:top w:val="single" w:sz="4" w:space="0" w:color="auto"/>
              <w:left w:val="single" w:sz="4" w:space="0" w:color="auto"/>
              <w:bottom w:val="single" w:sz="4" w:space="0" w:color="auto"/>
              <w:right w:val="single" w:sz="4" w:space="0" w:color="auto"/>
            </w:tcBorders>
          </w:tcPr>
          <w:p w14:paraId="56DFB770" w14:textId="77777777" w:rsidR="00E04980" w:rsidRPr="003F3995" w:rsidRDefault="00E04980" w:rsidP="00E04980">
            <w:pPr>
              <w:keepNext/>
              <w:jc w:val="center"/>
              <w:rPr>
                <w:sz w:val="20"/>
              </w:rPr>
            </w:pPr>
            <w:r w:rsidRPr="003F3995">
              <w:rPr>
                <w:sz w:val="20"/>
              </w:rPr>
              <w:t>IMPACT 2*</w:t>
            </w:r>
          </w:p>
        </w:tc>
      </w:tr>
      <w:tr w:rsidR="00E04980" w:rsidRPr="003F3995" w14:paraId="71CB6DC7" w14:textId="77777777" w:rsidTr="00E04980">
        <w:tblPrEx>
          <w:tblBorders>
            <w:top w:val="none" w:sz="0" w:space="0" w:color="auto"/>
            <w:bottom w:val="single" w:sz="4" w:space="0" w:color="auto"/>
          </w:tblBorders>
        </w:tblPrEx>
        <w:trPr>
          <w:cantSplit/>
          <w:jc w:val="center"/>
        </w:trPr>
        <w:tc>
          <w:tcPr>
            <w:tcW w:w="1128" w:type="pct"/>
            <w:vMerge/>
            <w:tcBorders>
              <w:left w:val="single" w:sz="4" w:space="0" w:color="auto"/>
              <w:bottom w:val="single" w:sz="4" w:space="0" w:color="auto"/>
              <w:right w:val="single" w:sz="4" w:space="0" w:color="auto"/>
            </w:tcBorders>
          </w:tcPr>
          <w:p w14:paraId="457E8106" w14:textId="77777777" w:rsidR="00E04980" w:rsidRPr="003F3995" w:rsidRDefault="00E04980" w:rsidP="00E04980">
            <w:pPr>
              <w:keepNext/>
              <w:rPr>
                <w:sz w:val="20"/>
              </w:rPr>
            </w:pPr>
          </w:p>
        </w:tc>
        <w:tc>
          <w:tcPr>
            <w:tcW w:w="580" w:type="pct"/>
            <w:tcBorders>
              <w:top w:val="single" w:sz="4" w:space="0" w:color="auto"/>
              <w:left w:val="single" w:sz="4" w:space="0" w:color="auto"/>
              <w:bottom w:val="single" w:sz="4" w:space="0" w:color="auto"/>
              <w:right w:val="single" w:sz="4" w:space="0" w:color="auto"/>
            </w:tcBorders>
          </w:tcPr>
          <w:p w14:paraId="21289561" w14:textId="77777777" w:rsidR="00E04980" w:rsidRPr="003F3995" w:rsidRDefault="00E04980" w:rsidP="00E04980">
            <w:pPr>
              <w:keepNext/>
              <w:jc w:val="center"/>
              <w:rPr>
                <w:sz w:val="20"/>
                <w:vertAlign w:val="superscript"/>
              </w:rPr>
            </w:pPr>
            <w:r w:rsidRPr="003F3995">
              <w:rPr>
                <w:sz w:val="20"/>
              </w:rPr>
              <w:t>Placebo (week 16)</w:t>
            </w:r>
          </w:p>
        </w:tc>
        <w:tc>
          <w:tcPr>
            <w:tcW w:w="684" w:type="pct"/>
            <w:tcBorders>
              <w:top w:val="single" w:sz="4" w:space="0" w:color="auto"/>
              <w:left w:val="single" w:sz="4" w:space="0" w:color="auto"/>
              <w:bottom w:val="single" w:sz="4" w:space="0" w:color="auto"/>
              <w:right w:val="single" w:sz="4" w:space="0" w:color="auto"/>
            </w:tcBorders>
          </w:tcPr>
          <w:p w14:paraId="2CF767AE" w14:textId="77777777" w:rsidR="00E04980" w:rsidRPr="003F3995" w:rsidRDefault="00E04980" w:rsidP="00E04980">
            <w:pPr>
              <w:keepNext/>
              <w:jc w:val="center"/>
              <w:rPr>
                <w:sz w:val="20"/>
              </w:rPr>
            </w:pPr>
            <w:r w:rsidRPr="003F3995">
              <w:rPr>
                <w:sz w:val="20"/>
              </w:rPr>
              <w:t>Infliximab (week 16)</w:t>
            </w:r>
          </w:p>
        </w:tc>
        <w:tc>
          <w:tcPr>
            <w:tcW w:w="585" w:type="pct"/>
            <w:tcBorders>
              <w:top w:val="single" w:sz="4" w:space="0" w:color="auto"/>
              <w:left w:val="single" w:sz="4" w:space="0" w:color="auto"/>
              <w:bottom w:val="single" w:sz="4" w:space="0" w:color="auto"/>
              <w:right w:val="single" w:sz="4" w:space="0" w:color="auto"/>
            </w:tcBorders>
          </w:tcPr>
          <w:p w14:paraId="2A5155F4" w14:textId="77777777" w:rsidR="00E04980" w:rsidRPr="003F3995" w:rsidRDefault="00E04980" w:rsidP="00E04980">
            <w:pPr>
              <w:keepNext/>
              <w:jc w:val="center"/>
              <w:rPr>
                <w:sz w:val="20"/>
              </w:rPr>
            </w:pPr>
            <w:r w:rsidRPr="003F3995">
              <w:rPr>
                <w:sz w:val="20"/>
              </w:rPr>
              <w:t>Infliximab</w:t>
            </w:r>
          </w:p>
          <w:p w14:paraId="0D5B4005" w14:textId="77777777" w:rsidR="00E04980" w:rsidRPr="003F3995" w:rsidRDefault="00E04980" w:rsidP="00E04980">
            <w:pPr>
              <w:keepNext/>
              <w:jc w:val="center"/>
              <w:rPr>
                <w:sz w:val="20"/>
              </w:rPr>
            </w:pPr>
            <w:r w:rsidRPr="003F3995">
              <w:rPr>
                <w:sz w:val="20"/>
              </w:rPr>
              <w:t>(week 98)</w:t>
            </w:r>
          </w:p>
        </w:tc>
        <w:tc>
          <w:tcPr>
            <w:tcW w:w="683" w:type="pct"/>
            <w:tcBorders>
              <w:top w:val="single" w:sz="4" w:space="0" w:color="auto"/>
              <w:left w:val="single" w:sz="4" w:space="0" w:color="auto"/>
              <w:bottom w:val="single" w:sz="4" w:space="0" w:color="auto"/>
              <w:right w:val="single" w:sz="4" w:space="0" w:color="auto"/>
            </w:tcBorders>
          </w:tcPr>
          <w:p w14:paraId="00B3B325" w14:textId="77777777" w:rsidR="00E04980" w:rsidRPr="003F3995" w:rsidRDefault="00E04980" w:rsidP="00E04980">
            <w:pPr>
              <w:keepNext/>
              <w:jc w:val="center"/>
              <w:rPr>
                <w:sz w:val="20"/>
              </w:rPr>
            </w:pPr>
            <w:r w:rsidRPr="003F3995">
              <w:rPr>
                <w:sz w:val="20"/>
              </w:rPr>
              <w:t>Placebo</w:t>
            </w:r>
          </w:p>
          <w:p w14:paraId="08EC562E" w14:textId="77777777" w:rsidR="00E04980" w:rsidRPr="003F3995" w:rsidRDefault="00E04980" w:rsidP="00E04980">
            <w:pPr>
              <w:keepNext/>
              <w:jc w:val="center"/>
              <w:rPr>
                <w:sz w:val="20"/>
              </w:rPr>
            </w:pPr>
            <w:r w:rsidRPr="003F3995">
              <w:rPr>
                <w:sz w:val="20"/>
              </w:rPr>
              <w:t>(week 24)</w:t>
            </w:r>
          </w:p>
        </w:tc>
        <w:tc>
          <w:tcPr>
            <w:tcW w:w="682" w:type="pct"/>
            <w:tcBorders>
              <w:top w:val="single" w:sz="4" w:space="0" w:color="auto"/>
              <w:left w:val="single" w:sz="4" w:space="0" w:color="auto"/>
              <w:bottom w:val="single" w:sz="4" w:space="0" w:color="auto"/>
              <w:right w:val="single" w:sz="4" w:space="0" w:color="auto"/>
            </w:tcBorders>
          </w:tcPr>
          <w:p w14:paraId="6DB2DDFA" w14:textId="77777777" w:rsidR="00E04980" w:rsidRPr="003F3995" w:rsidRDefault="00E04980" w:rsidP="00E04980">
            <w:pPr>
              <w:keepNext/>
              <w:jc w:val="center"/>
              <w:rPr>
                <w:sz w:val="20"/>
              </w:rPr>
            </w:pPr>
            <w:r w:rsidRPr="003F3995">
              <w:rPr>
                <w:sz w:val="20"/>
              </w:rPr>
              <w:t>Infliximab (week 24)</w:t>
            </w:r>
          </w:p>
        </w:tc>
        <w:tc>
          <w:tcPr>
            <w:tcW w:w="659" w:type="pct"/>
            <w:tcBorders>
              <w:top w:val="single" w:sz="4" w:space="0" w:color="auto"/>
              <w:left w:val="single" w:sz="4" w:space="0" w:color="auto"/>
              <w:bottom w:val="single" w:sz="4" w:space="0" w:color="auto"/>
              <w:right w:val="single" w:sz="4" w:space="0" w:color="auto"/>
            </w:tcBorders>
          </w:tcPr>
          <w:p w14:paraId="01FABF2A" w14:textId="77777777" w:rsidR="00E04980" w:rsidRPr="003F3995" w:rsidRDefault="00E04980" w:rsidP="00E04980">
            <w:pPr>
              <w:keepNext/>
              <w:jc w:val="center"/>
              <w:rPr>
                <w:sz w:val="20"/>
              </w:rPr>
            </w:pPr>
            <w:r w:rsidRPr="003F3995">
              <w:rPr>
                <w:sz w:val="20"/>
              </w:rPr>
              <w:t>Infliximab</w:t>
            </w:r>
          </w:p>
          <w:p w14:paraId="0B846961" w14:textId="77777777" w:rsidR="00E04980" w:rsidRPr="003F3995" w:rsidRDefault="00E04980" w:rsidP="00E04980">
            <w:pPr>
              <w:keepNext/>
              <w:jc w:val="center"/>
              <w:rPr>
                <w:sz w:val="20"/>
              </w:rPr>
            </w:pPr>
            <w:r w:rsidRPr="003F3995">
              <w:rPr>
                <w:sz w:val="20"/>
              </w:rPr>
              <w:t>(week 54)</w:t>
            </w:r>
          </w:p>
        </w:tc>
      </w:tr>
      <w:tr w:rsidR="003D1FAC" w:rsidRPr="003F3995" w14:paraId="1FDD47FF"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tcPr>
          <w:p w14:paraId="243F5D54" w14:textId="77777777" w:rsidR="003D1FAC" w:rsidRPr="003F3995" w:rsidRDefault="003D1FAC" w:rsidP="008F152C">
            <w:pPr>
              <w:rPr>
                <w:sz w:val="20"/>
              </w:rPr>
            </w:pPr>
            <w:r w:rsidRPr="003F3995">
              <w:rPr>
                <w:sz w:val="20"/>
              </w:rPr>
              <w:t>Gerandomiseerde patiënten</w:t>
            </w:r>
          </w:p>
        </w:tc>
        <w:tc>
          <w:tcPr>
            <w:tcW w:w="580" w:type="pct"/>
            <w:tcBorders>
              <w:top w:val="single" w:sz="4" w:space="0" w:color="auto"/>
              <w:left w:val="single" w:sz="4" w:space="0" w:color="auto"/>
              <w:bottom w:val="single" w:sz="4" w:space="0" w:color="auto"/>
              <w:right w:val="single" w:sz="4" w:space="0" w:color="auto"/>
            </w:tcBorders>
            <w:vAlign w:val="center"/>
          </w:tcPr>
          <w:p w14:paraId="2DEC1564" w14:textId="77777777" w:rsidR="003D1FAC" w:rsidRPr="003F3995" w:rsidRDefault="003D1FAC" w:rsidP="00E04980">
            <w:pPr>
              <w:jc w:val="center"/>
              <w:rPr>
                <w:sz w:val="20"/>
              </w:rPr>
            </w:pPr>
            <w:r w:rsidRPr="003F3995">
              <w:rPr>
                <w:sz w:val="20"/>
              </w:rPr>
              <w:t>52</w:t>
            </w:r>
          </w:p>
        </w:tc>
        <w:tc>
          <w:tcPr>
            <w:tcW w:w="684" w:type="pct"/>
            <w:tcBorders>
              <w:top w:val="single" w:sz="4" w:space="0" w:color="auto"/>
              <w:left w:val="single" w:sz="4" w:space="0" w:color="auto"/>
              <w:bottom w:val="single" w:sz="4" w:space="0" w:color="auto"/>
              <w:right w:val="single" w:sz="4" w:space="0" w:color="auto"/>
            </w:tcBorders>
            <w:vAlign w:val="center"/>
          </w:tcPr>
          <w:p w14:paraId="54FD67CE" w14:textId="77777777" w:rsidR="003D1FAC" w:rsidRPr="003F3995" w:rsidRDefault="003D1FAC" w:rsidP="00E04980">
            <w:pPr>
              <w:jc w:val="center"/>
              <w:rPr>
                <w:sz w:val="20"/>
              </w:rPr>
            </w:pPr>
            <w:r w:rsidRPr="003F3995">
              <w:rPr>
                <w:sz w:val="20"/>
              </w:rPr>
              <w:t>52</w:t>
            </w:r>
          </w:p>
        </w:tc>
        <w:tc>
          <w:tcPr>
            <w:tcW w:w="585" w:type="pct"/>
            <w:tcBorders>
              <w:top w:val="single" w:sz="4" w:space="0" w:color="auto"/>
              <w:left w:val="single" w:sz="4" w:space="0" w:color="auto"/>
              <w:bottom w:val="single" w:sz="4" w:space="0" w:color="auto"/>
              <w:right w:val="single" w:sz="4" w:space="0" w:color="auto"/>
            </w:tcBorders>
            <w:vAlign w:val="center"/>
          </w:tcPr>
          <w:p w14:paraId="188438CF" w14:textId="77777777" w:rsidR="003D1FAC" w:rsidRPr="003F3995" w:rsidRDefault="003D1FAC" w:rsidP="00E04980">
            <w:pPr>
              <w:jc w:val="center"/>
              <w:rPr>
                <w:sz w:val="20"/>
                <w:vertAlign w:val="superscript"/>
              </w:rPr>
            </w:pPr>
            <w:r w:rsidRPr="003F3995">
              <w:rPr>
                <w:sz w:val="20"/>
              </w:rPr>
              <w:t>N/A</w:t>
            </w:r>
            <w:r w:rsidRPr="003F3995">
              <w:rPr>
                <w:sz w:val="20"/>
                <w:vertAlign w:val="superscript"/>
              </w:rPr>
              <w:t>a</w:t>
            </w:r>
          </w:p>
        </w:tc>
        <w:tc>
          <w:tcPr>
            <w:tcW w:w="683" w:type="pct"/>
            <w:tcBorders>
              <w:top w:val="single" w:sz="4" w:space="0" w:color="auto"/>
              <w:left w:val="single" w:sz="4" w:space="0" w:color="auto"/>
              <w:bottom w:val="single" w:sz="4" w:space="0" w:color="auto"/>
              <w:right w:val="single" w:sz="4" w:space="0" w:color="auto"/>
            </w:tcBorders>
            <w:vAlign w:val="center"/>
          </w:tcPr>
          <w:p w14:paraId="2384110D" w14:textId="77777777" w:rsidR="003D1FAC" w:rsidRPr="003F3995" w:rsidRDefault="003D1FAC" w:rsidP="00E04980">
            <w:pPr>
              <w:jc w:val="center"/>
              <w:rPr>
                <w:sz w:val="20"/>
              </w:rPr>
            </w:pPr>
            <w:r w:rsidRPr="003F3995">
              <w:rPr>
                <w:sz w:val="20"/>
              </w:rPr>
              <w:t>100</w:t>
            </w:r>
          </w:p>
        </w:tc>
        <w:tc>
          <w:tcPr>
            <w:tcW w:w="682" w:type="pct"/>
            <w:tcBorders>
              <w:top w:val="single" w:sz="4" w:space="0" w:color="auto"/>
              <w:left w:val="single" w:sz="4" w:space="0" w:color="auto"/>
              <w:bottom w:val="single" w:sz="4" w:space="0" w:color="auto"/>
              <w:right w:val="single" w:sz="4" w:space="0" w:color="auto"/>
            </w:tcBorders>
            <w:vAlign w:val="center"/>
          </w:tcPr>
          <w:p w14:paraId="1C8EEDE0" w14:textId="77777777" w:rsidR="003D1FAC" w:rsidRPr="003F3995" w:rsidRDefault="003D1FAC" w:rsidP="00E04980">
            <w:pPr>
              <w:jc w:val="center"/>
              <w:rPr>
                <w:sz w:val="20"/>
              </w:rPr>
            </w:pPr>
            <w:r w:rsidRPr="003F3995">
              <w:rPr>
                <w:sz w:val="20"/>
              </w:rPr>
              <w:t>100</w:t>
            </w:r>
          </w:p>
        </w:tc>
        <w:tc>
          <w:tcPr>
            <w:tcW w:w="659" w:type="pct"/>
            <w:tcBorders>
              <w:top w:val="single" w:sz="4" w:space="0" w:color="auto"/>
              <w:left w:val="single" w:sz="4" w:space="0" w:color="auto"/>
              <w:bottom w:val="single" w:sz="4" w:space="0" w:color="auto"/>
              <w:right w:val="single" w:sz="4" w:space="0" w:color="auto"/>
            </w:tcBorders>
            <w:vAlign w:val="center"/>
          </w:tcPr>
          <w:p w14:paraId="32486F29" w14:textId="77777777" w:rsidR="003D1FAC" w:rsidRPr="003F3995" w:rsidRDefault="003D1FAC" w:rsidP="00E04980">
            <w:pPr>
              <w:jc w:val="center"/>
              <w:rPr>
                <w:sz w:val="20"/>
              </w:rPr>
            </w:pPr>
            <w:r w:rsidRPr="003F3995">
              <w:rPr>
                <w:sz w:val="20"/>
              </w:rPr>
              <w:t>100</w:t>
            </w:r>
          </w:p>
        </w:tc>
      </w:tr>
      <w:tr w:rsidR="003D1FAC" w:rsidRPr="003F3995" w14:paraId="0463F9D1"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tcPr>
          <w:p w14:paraId="071FBBC9" w14:textId="77777777" w:rsidR="003D1FAC" w:rsidRPr="003F3995" w:rsidRDefault="003D1FAC" w:rsidP="008F152C">
            <w:pPr>
              <w:rPr>
                <w:sz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6773BFB2" w14:textId="77777777" w:rsidR="003D1FAC" w:rsidRPr="003F3995" w:rsidRDefault="003D1FAC" w:rsidP="00E04980">
            <w:pPr>
              <w:jc w:val="center"/>
              <w:rPr>
                <w:sz w:val="20"/>
              </w:rPr>
            </w:pPr>
          </w:p>
        </w:tc>
        <w:tc>
          <w:tcPr>
            <w:tcW w:w="684" w:type="pct"/>
            <w:tcBorders>
              <w:top w:val="single" w:sz="4" w:space="0" w:color="auto"/>
              <w:left w:val="single" w:sz="4" w:space="0" w:color="auto"/>
              <w:bottom w:val="single" w:sz="4" w:space="0" w:color="auto"/>
              <w:right w:val="single" w:sz="4" w:space="0" w:color="auto"/>
            </w:tcBorders>
            <w:vAlign w:val="center"/>
          </w:tcPr>
          <w:p w14:paraId="5E8DF9E9" w14:textId="77777777" w:rsidR="003D1FAC" w:rsidRPr="003F3995" w:rsidRDefault="003D1FAC" w:rsidP="00E04980">
            <w:pPr>
              <w:jc w:val="center"/>
              <w:rPr>
                <w:sz w:val="20"/>
              </w:rPr>
            </w:pPr>
          </w:p>
        </w:tc>
        <w:tc>
          <w:tcPr>
            <w:tcW w:w="585" w:type="pct"/>
            <w:tcBorders>
              <w:top w:val="single" w:sz="4" w:space="0" w:color="auto"/>
              <w:left w:val="single" w:sz="4" w:space="0" w:color="auto"/>
              <w:bottom w:val="single" w:sz="4" w:space="0" w:color="auto"/>
              <w:right w:val="single" w:sz="4" w:space="0" w:color="auto"/>
            </w:tcBorders>
            <w:vAlign w:val="center"/>
          </w:tcPr>
          <w:p w14:paraId="07B94F37" w14:textId="77777777" w:rsidR="003D1FAC" w:rsidRPr="003F3995" w:rsidRDefault="003D1FAC" w:rsidP="00E04980">
            <w:pPr>
              <w:jc w:val="center"/>
              <w:rPr>
                <w:sz w:val="20"/>
              </w:rPr>
            </w:pPr>
          </w:p>
        </w:tc>
        <w:tc>
          <w:tcPr>
            <w:tcW w:w="683" w:type="pct"/>
            <w:tcBorders>
              <w:top w:val="single" w:sz="4" w:space="0" w:color="auto"/>
              <w:left w:val="single" w:sz="4" w:space="0" w:color="auto"/>
              <w:bottom w:val="single" w:sz="4" w:space="0" w:color="auto"/>
              <w:right w:val="single" w:sz="4" w:space="0" w:color="auto"/>
            </w:tcBorders>
            <w:vAlign w:val="center"/>
          </w:tcPr>
          <w:p w14:paraId="6B20B636" w14:textId="77777777" w:rsidR="003D1FAC" w:rsidRPr="003F3995" w:rsidRDefault="003D1FAC" w:rsidP="00E04980">
            <w:pPr>
              <w:jc w:val="center"/>
              <w:rPr>
                <w:sz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60FB2F86" w14:textId="77777777" w:rsidR="003D1FAC" w:rsidRPr="003F3995" w:rsidRDefault="003D1FAC" w:rsidP="00E04980">
            <w:pPr>
              <w:jc w:val="center"/>
              <w:rPr>
                <w:sz w:val="20"/>
              </w:rPr>
            </w:pPr>
          </w:p>
        </w:tc>
        <w:tc>
          <w:tcPr>
            <w:tcW w:w="659" w:type="pct"/>
            <w:tcBorders>
              <w:top w:val="single" w:sz="4" w:space="0" w:color="auto"/>
              <w:left w:val="single" w:sz="4" w:space="0" w:color="auto"/>
              <w:bottom w:val="single" w:sz="4" w:space="0" w:color="auto"/>
              <w:right w:val="single" w:sz="4" w:space="0" w:color="auto"/>
            </w:tcBorders>
            <w:vAlign w:val="center"/>
          </w:tcPr>
          <w:p w14:paraId="1F5B15E7" w14:textId="77777777" w:rsidR="003D1FAC" w:rsidRPr="003F3995" w:rsidRDefault="003D1FAC" w:rsidP="00E04980">
            <w:pPr>
              <w:jc w:val="center"/>
              <w:rPr>
                <w:sz w:val="20"/>
              </w:rPr>
            </w:pPr>
          </w:p>
        </w:tc>
      </w:tr>
      <w:tr w:rsidR="003D1FAC" w:rsidRPr="003F3995" w14:paraId="3F3B0B56"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tcPr>
          <w:p w14:paraId="0A737190" w14:textId="77777777" w:rsidR="003D1FAC" w:rsidRPr="003F3995" w:rsidRDefault="003D1FAC" w:rsidP="008F152C">
            <w:pPr>
              <w:rPr>
                <w:sz w:val="20"/>
              </w:rPr>
            </w:pPr>
            <w:r w:rsidRPr="003F3995">
              <w:rPr>
                <w:sz w:val="20"/>
              </w:rPr>
              <w:t>ACR-respons</w:t>
            </w:r>
          </w:p>
          <w:p w14:paraId="09D8625B" w14:textId="77777777" w:rsidR="003D1FAC" w:rsidRPr="003F3995" w:rsidRDefault="003D1FAC" w:rsidP="008F152C">
            <w:pPr>
              <w:rPr>
                <w:sz w:val="20"/>
              </w:rPr>
            </w:pPr>
            <w:r w:rsidRPr="003F3995">
              <w:rPr>
                <w:sz w:val="20"/>
              </w:rPr>
              <w:t>(</w:t>
            </w:r>
            <w:r w:rsidR="003E7730" w:rsidRPr="003F3995">
              <w:rPr>
                <w:sz w:val="20"/>
              </w:rPr>
              <w:t>%</w:t>
            </w:r>
            <w:r w:rsidRPr="003F3995">
              <w:rPr>
                <w:sz w:val="20"/>
              </w:rPr>
              <w:t xml:space="preserve"> patiënten)</w:t>
            </w:r>
          </w:p>
        </w:tc>
        <w:tc>
          <w:tcPr>
            <w:tcW w:w="580" w:type="pct"/>
            <w:tcBorders>
              <w:top w:val="single" w:sz="4" w:space="0" w:color="auto"/>
              <w:left w:val="single" w:sz="4" w:space="0" w:color="auto"/>
              <w:bottom w:val="single" w:sz="4" w:space="0" w:color="auto"/>
              <w:right w:val="single" w:sz="4" w:space="0" w:color="auto"/>
            </w:tcBorders>
            <w:vAlign w:val="center"/>
          </w:tcPr>
          <w:p w14:paraId="4D41E3A5" w14:textId="77777777" w:rsidR="003D1FAC" w:rsidRPr="003F3995" w:rsidRDefault="003D1FAC" w:rsidP="00E04980">
            <w:pPr>
              <w:jc w:val="center"/>
              <w:rPr>
                <w:sz w:val="20"/>
              </w:rPr>
            </w:pPr>
          </w:p>
        </w:tc>
        <w:tc>
          <w:tcPr>
            <w:tcW w:w="684" w:type="pct"/>
            <w:tcBorders>
              <w:top w:val="single" w:sz="4" w:space="0" w:color="auto"/>
              <w:left w:val="single" w:sz="4" w:space="0" w:color="auto"/>
              <w:bottom w:val="single" w:sz="4" w:space="0" w:color="auto"/>
              <w:right w:val="single" w:sz="4" w:space="0" w:color="auto"/>
            </w:tcBorders>
            <w:vAlign w:val="center"/>
          </w:tcPr>
          <w:p w14:paraId="73C71FAF" w14:textId="77777777" w:rsidR="003D1FAC" w:rsidRPr="003F3995" w:rsidRDefault="003D1FAC" w:rsidP="00E04980">
            <w:pPr>
              <w:jc w:val="center"/>
              <w:rPr>
                <w:sz w:val="20"/>
              </w:rPr>
            </w:pPr>
          </w:p>
        </w:tc>
        <w:tc>
          <w:tcPr>
            <w:tcW w:w="585" w:type="pct"/>
            <w:tcBorders>
              <w:top w:val="single" w:sz="4" w:space="0" w:color="auto"/>
              <w:left w:val="single" w:sz="4" w:space="0" w:color="auto"/>
              <w:bottom w:val="single" w:sz="4" w:space="0" w:color="auto"/>
              <w:right w:val="single" w:sz="4" w:space="0" w:color="auto"/>
            </w:tcBorders>
            <w:vAlign w:val="center"/>
          </w:tcPr>
          <w:p w14:paraId="3917683F" w14:textId="77777777" w:rsidR="003D1FAC" w:rsidRPr="003F3995" w:rsidRDefault="003D1FAC" w:rsidP="00E04980">
            <w:pPr>
              <w:jc w:val="center"/>
              <w:rPr>
                <w:sz w:val="20"/>
              </w:rPr>
            </w:pPr>
          </w:p>
        </w:tc>
        <w:tc>
          <w:tcPr>
            <w:tcW w:w="683" w:type="pct"/>
            <w:tcBorders>
              <w:top w:val="single" w:sz="4" w:space="0" w:color="auto"/>
              <w:left w:val="single" w:sz="4" w:space="0" w:color="auto"/>
              <w:bottom w:val="single" w:sz="4" w:space="0" w:color="auto"/>
              <w:right w:val="single" w:sz="4" w:space="0" w:color="auto"/>
            </w:tcBorders>
            <w:vAlign w:val="center"/>
          </w:tcPr>
          <w:p w14:paraId="52071379" w14:textId="77777777" w:rsidR="003D1FAC" w:rsidRPr="003F3995" w:rsidRDefault="003D1FAC" w:rsidP="00E04980">
            <w:pPr>
              <w:jc w:val="center"/>
              <w:rPr>
                <w:sz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7482F9F2" w14:textId="77777777" w:rsidR="003D1FAC" w:rsidRPr="003F3995" w:rsidRDefault="003D1FAC" w:rsidP="00E04980">
            <w:pPr>
              <w:jc w:val="center"/>
              <w:rPr>
                <w:sz w:val="20"/>
              </w:rPr>
            </w:pPr>
          </w:p>
        </w:tc>
        <w:tc>
          <w:tcPr>
            <w:tcW w:w="659" w:type="pct"/>
            <w:tcBorders>
              <w:top w:val="single" w:sz="4" w:space="0" w:color="auto"/>
              <w:left w:val="single" w:sz="4" w:space="0" w:color="auto"/>
              <w:bottom w:val="single" w:sz="4" w:space="0" w:color="auto"/>
              <w:right w:val="single" w:sz="4" w:space="0" w:color="auto"/>
            </w:tcBorders>
            <w:vAlign w:val="center"/>
          </w:tcPr>
          <w:p w14:paraId="5FBBB5D1" w14:textId="77777777" w:rsidR="003D1FAC" w:rsidRPr="003F3995" w:rsidRDefault="003D1FAC" w:rsidP="00E04980">
            <w:pPr>
              <w:jc w:val="center"/>
              <w:rPr>
                <w:sz w:val="20"/>
              </w:rPr>
            </w:pPr>
          </w:p>
        </w:tc>
      </w:tr>
      <w:tr w:rsidR="003D1FAC" w:rsidRPr="003F3995" w14:paraId="4A114934"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tcPr>
          <w:p w14:paraId="572EB81C" w14:textId="77777777" w:rsidR="003D1FAC" w:rsidRPr="003F3995" w:rsidRDefault="003D1FAC" w:rsidP="008F152C">
            <w:pPr>
              <w:ind w:left="284"/>
              <w:rPr>
                <w:sz w:val="20"/>
              </w:rPr>
            </w:pPr>
            <w:r w:rsidRPr="003F3995">
              <w:t>N</w:t>
            </w:r>
          </w:p>
        </w:tc>
        <w:tc>
          <w:tcPr>
            <w:tcW w:w="580" w:type="pct"/>
            <w:tcBorders>
              <w:top w:val="single" w:sz="4" w:space="0" w:color="auto"/>
              <w:left w:val="single" w:sz="4" w:space="0" w:color="auto"/>
              <w:bottom w:val="single" w:sz="4" w:space="0" w:color="auto"/>
              <w:right w:val="single" w:sz="4" w:space="0" w:color="auto"/>
            </w:tcBorders>
            <w:vAlign w:val="center"/>
          </w:tcPr>
          <w:p w14:paraId="3659EA28" w14:textId="77777777" w:rsidR="003D1FAC" w:rsidRPr="003F3995" w:rsidRDefault="003D1FAC" w:rsidP="00E04980">
            <w:pPr>
              <w:jc w:val="center"/>
              <w:rPr>
                <w:sz w:val="20"/>
              </w:rPr>
            </w:pPr>
            <w:r w:rsidRPr="003F3995">
              <w:rPr>
                <w:sz w:val="20"/>
              </w:rPr>
              <w:t>52</w:t>
            </w:r>
          </w:p>
        </w:tc>
        <w:tc>
          <w:tcPr>
            <w:tcW w:w="684" w:type="pct"/>
            <w:tcBorders>
              <w:top w:val="single" w:sz="4" w:space="0" w:color="auto"/>
              <w:left w:val="single" w:sz="4" w:space="0" w:color="auto"/>
              <w:bottom w:val="single" w:sz="4" w:space="0" w:color="auto"/>
              <w:right w:val="single" w:sz="4" w:space="0" w:color="auto"/>
            </w:tcBorders>
            <w:vAlign w:val="center"/>
          </w:tcPr>
          <w:p w14:paraId="3278CE28" w14:textId="77777777" w:rsidR="003D1FAC" w:rsidRPr="003F3995" w:rsidRDefault="003D1FAC" w:rsidP="00E04980">
            <w:pPr>
              <w:jc w:val="center"/>
              <w:rPr>
                <w:sz w:val="20"/>
              </w:rPr>
            </w:pPr>
            <w:r w:rsidRPr="003F3995">
              <w:rPr>
                <w:sz w:val="20"/>
              </w:rPr>
              <w:t>52</w:t>
            </w:r>
          </w:p>
        </w:tc>
        <w:tc>
          <w:tcPr>
            <w:tcW w:w="585" w:type="pct"/>
            <w:tcBorders>
              <w:top w:val="single" w:sz="4" w:space="0" w:color="auto"/>
              <w:left w:val="single" w:sz="4" w:space="0" w:color="auto"/>
              <w:bottom w:val="single" w:sz="4" w:space="0" w:color="auto"/>
              <w:right w:val="single" w:sz="4" w:space="0" w:color="auto"/>
            </w:tcBorders>
            <w:vAlign w:val="center"/>
          </w:tcPr>
          <w:p w14:paraId="5F89B543" w14:textId="77777777" w:rsidR="003D1FAC" w:rsidRPr="003F3995" w:rsidRDefault="003D1FAC" w:rsidP="00E04980">
            <w:pPr>
              <w:jc w:val="center"/>
              <w:rPr>
                <w:sz w:val="20"/>
              </w:rPr>
            </w:pPr>
            <w:r w:rsidRPr="003F3995">
              <w:rPr>
                <w:sz w:val="20"/>
              </w:rPr>
              <w:t>78</w:t>
            </w:r>
          </w:p>
        </w:tc>
        <w:tc>
          <w:tcPr>
            <w:tcW w:w="683" w:type="pct"/>
            <w:tcBorders>
              <w:top w:val="single" w:sz="4" w:space="0" w:color="auto"/>
              <w:left w:val="single" w:sz="4" w:space="0" w:color="auto"/>
              <w:bottom w:val="single" w:sz="4" w:space="0" w:color="auto"/>
              <w:right w:val="single" w:sz="4" w:space="0" w:color="auto"/>
            </w:tcBorders>
            <w:vAlign w:val="center"/>
          </w:tcPr>
          <w:p w14:paraId="40FBB849" w14:textId="77777777" w:rsidR="003D1FAC" w:rsidRPr="003F3995" w:rsidRDefault="003D1FAC" w:rsidP="00E04980">
            <w:pPr>
              <w:jc w:val="center"/>
              <w:rPr>
                <w:sz w:val="20"/>
              </w:rPr>
            </w:pPr>
            <w:r w:rsidRPr="003F3995">
              <w:rPr>
                <w:sz w:val="20"/>
              </w:rPr>
              <w:t>100</w:t>
            </w:r>
          </w:p>
        </w:tc>
        <w:tc>
          <w:tcPr>
            <w:tcW w:w="682" w:type="pct"/>
            <w:tcBorders>
              <w:top w:val="single" w:sz="4" w:space="0" w:color="auto"/>
              <w:left w:val="single" w:sz="4" w:space="0" w:color="auto"/>
              <w:bottom w:val="single" w:sz="4" w:space="0" w:color="auto"/>
              <w:right w:val="single" w:sz="4" w:space="0" w:color="auto"/>
            </w:tcBorders>
            <w:vAlign w:val="center"/>
          </w:tcPr>
          <w:p w14:paraId="13D9A668" w14:textId="77777777" w:rsidR="003D1FAC" w:rsidRPr="003F3995" w:rsidRDefault="003D1FAC" w:rsidP="00E04980">
            <w:pPr>
              <w:jc w:val="center"/>
              <w:rPr>
                <w:sz w:val="20"/>
              </w:rPr>
            </w:pPr>
            <w:r w:rsidRPr="003F3995">
              <w:rPr>
                <w:sz w:val="20"/>
              </w:rPr>
              <w:t>100</w:t>
            </w:r>
          </w:p>
        </w:tc>
        <w:tc>
          <w:tcPr>
            <w:tcW w:w="659" w:type="pct"/>
            <w:tcBorders>
              <w:top w:val="single" w:sz="4" w:space="0" w:color="auto"/>
              <w:left w:val="single" w:sz="4" w:space="0" w:color="auto"/>
              <w:bottom w:val="single" w:sz="4" w:space="0" w:color="auto"/>
              <w:right w:val="single" w:sz="4" w:space="0" w:color="auto"/>
            </w:tcBorders>
            <w:vAlign w:val="center"/>
          </w:tcPr>
          <w:p w14:paraId="1FD1AE1D" w14:textId="77777777" w:rsidR="003D1FAC" w:rsidRPr="003F3995" w:rsidRDefault="003D1FAC" w:rsidP="00E04980">
            <w:pPr>
              <w:jc w:val="center"/>
              <w:rPr>
                <w:sz w:val="20"/>
              </w:rPr>
            </w:pPr>
            <w:r w:rsidRPr="003F3995">
              <w:rPr>
                <w:sz w:val="20"/>
              </w:rPr>
              <w:t>100</w:t>
            </w:r>
          </w:p>
        </w:tc>
      </w:tr>
      <w:tr w:rsidR="003D1FAC" w:rsidRPr="003F3995" w14:paraId="0578FCE8"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vAlign w:val="bottom"/>
          </w:tcPr>
          <w:p w14:paraId="14323259" w14:textId="77777777" w:rsidR="003D1FAC" w:rsidRPr="003F3995" w:rsidRDefault="003D1FAC" w:rsidP="008F152C">
            <w:pPr>
              <w:ind w:left="567"/>
              <w:rPr>
                <w:snapToGrid w:val="0"/>
                <w:sz w:val="20"/>
              </w:rPr>
            </w:pPr>
            <w:r w:rsidRPr="003F3995">
              <w:rPr>
                <w:snapToGrid w:val="0"/>
                <w:sz w:val="20"/>
              </w:rPr>
              <w:t>ACR20-respons*</w:t>
            </w:r>
          </w:p>
        </w:tc>
        <w:tc>
          <w:tcPr>
            <w:tcW w:w="580" w:type="pct"/>
            <w:tcBorders>
              <w:top w:val="single" w:sz="4" w:space="0" w:color="auto"/>
              <w:left w:val="single" w:sz="4" w:space="0" w:color="auto"/>
              <w:bottom w:val="single" w:sz="4" w:space="0" w:color="auto"/>
              <w:right w:val="single" w:sz="4" w:space="0" w:color="auto"/>
            </w:tcBorders>
            <w:vAlign w:val="center"/>
          </w:tcPr>
          <w:p w14:paraId="64C24DBB" w14:textId="77777777" w:rsidR="003D1FAC" w:rsidRPr="003F3995" w:rsidRDefault="003D1FAC" w:rsidP="00E04980">
            <w:pPr>
              <w:jc w:val="center"/>
              <w:rPr>
                <w:sz w:val="20"/>
              </w:rPr>
            </w:pPr>
            <w:r w:rsidRPr="003F3995">
              <w:rPr>
                <w:sz w:val="20"/>
              </w:rPr>
              <w:t>5</w:t>
            </w:r>
            <w:r w:rsidR="00622106" w:rsidRPr="003F3995">
              <w:rPr>
                <w:sz w:val="20"/>
              </w:rPr>
              <w:t xml:space="preserve"> </w:t>
            </w:r>
            <w:r w:rsidRPr="003F3995">
              <w:rPr>
                <w:sz w:val="20"/>
              </w:rPr>
              <w:t>(10</w:t>
            </w:r>
            <w:r w:rsidR="003E7730" w:rsidRPr="003F3995">
              <w:rPr>
                <w:sz w:val="20"/>
              </w:rPr>
              <w:t> %</w:t>
            </w:r>
            <w:r w:rsidRPr="003F3995">
              <w:rPr>
                <w:sz w:val="20"/>
              </w:rPr>
              <w:t>)</w:t>
            </w:r>
          </w:p>
        </w:tc>
        <w:tc>
          <w:tcPr>
            <w:tcW w:w="684" w:type="pct"/>
            <w:tcBorders>
              <w:top w:val="single" w:sz="4" w:space="0" w:color="auto"/>
              <w:left w:val="single" w:sz="4" w:space="0" w:color="auto"/>
              <w:bottom w:val="single" w:sz="4" w:space="0" w:color="auto"/>
              <w:right w:val="single" w:sz="4" w:space="0" w:color="auto"/>
            </w:tcBorders>
            <w:vAlign w:val="center"/>
          </w:tcPr>
          <w:p w14:paraId="0D2CF121" w14:textId="77777777" w:rsidR="003D1FAC" w:rsidRPr="003F3995" w:rsidRDefault="003D1FAC" w:rsidP="00E04980">
            <w:pPr>
              <w:jc w:val="center"/>
              <w:rPr>
                <w:sz w:val="20"/>
              </w:rPr>
            </w:pPr>
            <w:r w:rsidRPr="003F3995">
              <w:rPr>
                <w:sz w:val="20"/>
              </w:rPr>
              <w:t>34 (65</w:t>
            </w:r>
            <w:r w:rsidR="003E7730" w:rsidRPr="003F3995">
              <w:rPr>
                <w:sz w:val="20"/>
              </w:rPr>
              <w:t> %</w:t>
            </w:r>
            <w:r w:rsidRPr="003F3995">
              <w:rPr>
                <w:sz w:val="20"/>
              </w:rPr>
              <w:t>)</w:t>
            </w:r>
          </w:p>
        </w:tc>
        <w:tc>
          <w:tcPr>
            <w:tcW w:w="585" w:type="pct"/>
            <w:tcBorders>
              <w:top w:val="single" w:sz="4" w:space="0" w:color="auto"/>
              <w:left w:val="single" w:sz="4" w:space="0" w:color="auto"/>
              <w:bottom w:val="single" w:sz="4" w:space="0" w:color="auto"/>
              <w:right w:val="single" w:sz="4" w:space="0" w:color="auto"/>
            </w:tcBorders>
            <w:vAlign w:val="center"/>
          </w:tcPr>
          <w:p w14:paraId="102B2B93" w14:textId="77777777" w:rsidR="003D1FAC" w:rsidRPr="003F3995" w:rsidRDefault="003D1FAC" w:rsidP="00E04980">
            <w:pPr>
              <w:jc w:val="center"/>
              <w:rPr>
                <w:sz w:val="20"/>
              </w:rPr>
            </w:pPr>
            <w:r w:rsidRPr="003F3995">
              <w:rPr>
                <w:sz w:val="20"/>
              </w:rPr>
              <w:t>48 (62</w:t>
            </w:r>
            <w:r w:rsidR="003E7730" w:rsidRPr="003F3995">
              <w:rPr>
                <w:sz w:val="20"/>
              </w:rPr>
              <w:t> %</w:t>
            </w:r>
            <w:r w:rsidRPr="003F3995">
              <w:rPr>
                <w:sz w:val="20"/>
              </w:rPr>
              <w:t>)</w:t>
            </w:r>
          </w:p>
        </w:tc>
        <w:tc>
          <w:tcPr>
            <w:tcW w:w="683" w:type="pct"/>
            <w:tcBorders>
              <w:top w:val="single" w:sz="4" w:space="0" w:color="auto"/>
              <w:left w:val="single" w:sz="4" w:space="0" w:color="auto"/>
              <w:bottom w:val="single" w:sz="4" w:space="0" w:color="auto"/>
              <w:right w:val="single" w:sz="4" w:space="0" w:color="auto"/>
            </w:tcBorders>
            <w:vAlign w:val="center"/>
          </w:tcPr>
          <w:p w14:paraId="63335CCC" w14:textId="77777777" w:rsidR="003D1FAC" w:rsidRPr="003F3995" w:rsidRDefault="003D1FAC" w:rsidP="00E04980">
            <w:pPr>
              <w:jc w:val="center"/>
              <w:rPr>
                <w:sz w:val="20"/>
              </w:rPr>
            </w:pPr>
            <w:r w:rsidRPr="003F3995">
              <w:rPr>
                <w:sz w:val="20"/>
              </w:rPr>
              <w:t>16 (16</w:t>
            </w:r>
            <w:r w:rsidR="003E7730" w:rsidRPr="003F3995">
              <w:rPr>
                <w:sz w:val="20"/>
              </w:rPr>
              <w:t> %</w:t>
            </w:r>
            <w:r w:rsidRPr="003F3995">
              <w:rPr>
                <w:sz w:val="20"/>
              </w:rPr>
              <w:t>)</w:t>
            </w:r>
          </w:p>
        </w:tc>
        <w:tc>
          <w:tcPr>
            <w:tcW w:w="682" w:type="pct"/>
            <w:tcBorders>
              <w:top w:val="single" w:sz="4" w:space="0" w:color="auto"/>
              <w:left w:val="single" w:sz="4" w:space="0" w:color="auto"/>
              <w:bottom w:val="single" w:sz="4" w:space="0" w:color="auto"/>
              <w:right w:val="single" w:sz="4" w:space="0" w:color="auto"/>
            </w:tcBorders>
            <w:vAlign w:val="center"/>
          </w:tcPr>
          <w:p w14:paraId="447BF95E" w14:textId="77777777" w:rsidR="003D1FAC" w:rsidRPr="003F3995" w:rsidRDefault="003D1FAC" w:rsidP="00E04980">
            <w:pPr>
              <w:jc w:val="center"/>
              <w:rPr>
                <w:sz w:val="20"/>
              </w:rPr>
            </w:pPr>
            <w:r w:rsidRPr="003F3995">
              <w:rPr>
                <w:sz w:val="20"/>
              </w:rPr>
              <w:t>54 (54</w:t>
            </w:r>
            <w:r w:rsidR="003E7730" w:rsidRPr="003F3995">
              <w:rPr>
                <w:sz w:val="20"/>
              </w:rPr>
              <w:t> %</w:t>
            </w:r>
            <w:r w:rsidRPr="003F3995">
              <w:rPr>
                <w:sz w:val="20"/>
              </w:rPr>
              <w:t>)</w:t>
            </w:r>
          </w:p>
        </w:tc>
        <w:tc>
          <w:tcPr>
            <w:tcW w:w="659" w:type="pct"/>
            <w:tcBorders>
              <w:top w:val="single" w:sz="4" w:space="0" w:color="auto"/>
              <w:left w:val="single" w:sz="4" w:space="0" w:color="auto"/>
              <w:bottom w:val="single" w:sz="4" w:space="0" w:color="auto"/>
              <w:right w:val="single" w:sz="4" w:space="0" w:color="auto"/>
            </w:tcBorders>
            <w:vAlign w:val="center"/>
          </w:tcPr>
          <w:p w14:paraId="631A5D45" w14:textId="77777777" w:rsidR="003D1FAC" w:rsidRPr="003F3995" w:rsidRDefault="003D1FAC" w:rsidP="00E04980">
            <w:pPr>
              <w:jc w:val="center"/>
              <w:rPr>
                <w:sz w:val="20"/>
              </w:rPr>
            </w:pPr>
            <w:r w:rsidRPr="003F3995">
              <w:rPr>
                <w:sz w:val="20"/>
              </w:rPr>
              <w:t>53 (53</w:t>
            </w:r>
            <w:r w:rsidR="003E7730" w:rsidRPr="003F3995">
              <w:rPr>
                <w:sz w:val="20"/>
              </w:rPr>
              <w:t> %</w:t>
            </w:r>
            <w:r w:rsidRPr="003F3995">
              <w:rPr>
                <w:sz w:val="20"/>
              </w:rPr>
              <w:t>)</w:t>
            </w:r>
          </w:p>
        </w:tc>
      </w:tr>
      <w:tr w:rsidR="003D1FAC" w:rsidRPr="003F3995" w14:paraId="3A27973F"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vAlign w:val="bottom"/>
          </w:tcPr>
          <w:p w14:paraId="0D8B05C9" w14:textId="77777777" w:rsidR="003D1FAC" w:rsidRPr="003F3995" w:rsidRDefault="003D1FAC" w:rsidP="008F152C">
            <w:pPr>
              <w:ind w:left="567"/>
              <w:rPr>
                <w:snapToGrid w:val="0"/>
                <w:sz w:val="20"/>
              </w:rPr>
            </w:pPr>
            <w:r w:rsidRPr="003F3995">
              <w:rPr>
                <w:snapToGrid w:val="0"/>
                <w:sz w:val="20"/>
              </w:rPr>
              <w:t>ACR50-respons*</w:t>
            </w:r>
          </w:p>
        </w:tc>
        <w:tc>
          <w:tcPr>
            <w:tcW w:w="580" w:type="pct"/>
            <w:tcBorders>
              <w:top w:val="single" w:sz="4" w:space="0" w:color="auto"/>
              <w:left w:val="single" w:sz="4" w:space="0" w:color="auto"/>
              <w:bottom w:val="single" w:sz="4" w:space="0" w:color="auto"/>
              <w:right w:val="single" w:sz="4" w:space="0" w:color="auto"/>
            </w:tcBorders>
            <w:vAlign w:val="center"/>
          </w:tcPr>
          <w:p w14:paraId="296997A9" w14:textId="77777777" w:rsidR="003D1FAC" w:rsidRPr="003F3995" w:rsidRDefault="003D1FAC" w:rsidP="00E04980">
            <w:pPr>
              <w:jc w:val="center"/>
              <w:rPr>
                <w:sz w:val="20"/>
              </w:rPr>
            </w:pPr>
            <w:r w:rsidRPr="003F3995">
              <w:rPr>
                <w:sz w:val="20"/>
              </w:rPr>
              <w:t>0</w:t>
            </w:r>
            <w:r w:rsidR="00622106" w:rsidRPr="003F3995">
              <w:rPr>
                <w:sz w:val="20"/>
              </w:rPr>
              <w:t xml:space="preserve"> </w:t>
            </w:r>
            <w:r w:rsidRPr="003F3995">
              <w:rPr>
                <w:sz w:val="20"/>
              </w:rPr>
              <w:t>(0</w:t>
            </w:r>
            <w:r w:rsidR="003E7730" w:rsidRPr="003F3995">
              <w:rPr>
                <w:sz w:val="20"/>
              </w:rPr>
              <w:t> %</w:t>
            </w:r>
            <w:r w:rsidRPr="003F3995">
              <w:rPr>
                <w:sz w:val="20"/>
              </w:rPr>
              <w:t>)</w:t>
            </w:r>
          </w:p>
        </w:tc>
        <w:tc>
          <w:tcPr>
            <w:tcW w:w="684" w:type="pct"/>
            <w:tcBorders>
              <w:top w:val="single" w:sz="4" w:space="0" w:color="auto"/>
              <w:left w:val="single" w:sz="4" w:space="0" w:color="auto"/>
              <w:bottom w:val="single" w:sz="4" w:space="0" w:color="auto"/>
              <w:right w:val="single" w:sz="4" w:space="0" w:color="auto"/>
            </w:tcBorders>
            <w:vAlign w:val="center"/>
          </w:tcPr>
          <w:p w14:paraId="52EBE53E" w14:textId="77777777" w:rsidR="003D1FAC" w:rsidRPr="003F3995" w:rsidRDefault="003D1FAC" w:rsidP="00E04980">
            <w:pPr>
              <w:jc w:val="center"/>
              <w:rPr>
                <w:sz w:val="20"/>
              </w:rPr>
            </w:pPr>
            <w:r w:rsidRPr="003F3995">
              <w:rPr>
                <w:sz w:val="20"/>
              </w:rPr>
              <w:t>24 (46</w:t>
            </w:r>
            <w:r w:rsidR="003E7730" w:rsidRPr="003F3995">
              <w:rPr>
                <w:sz w:val="20"/>
              </w:rPr>
              <w:t> %</w:t>
            </w:r>
            <w:r w:rsidRPr="003F3995">
              <w:rPr>
                <w:sz w:val="20"/>
              </w:rPr>
              <w:t>)</w:t>
            </w:r>
          </w:p>
        </w:tc>
        <w:tc>
          <w:tcPr>
            <w:tcW w:w="585" w:type="pct"/>
            <w:tcBorders>
              <w:top w:val="single" w:sz="4" w:space="0" w:color="auto"/>
              <w:left w:val="single" w:sz="4" w:space="0" w:color="auto"/>
              <w:bottom w:val="single" w:sz="4" w:space="0" w:color="auto"/>
              <w:right w:val="single" w:sz="4" w:space="0" w:color="auto"/>
            </w:tcBorders>
            <w:vAlign w:val="center"/>
          </w:tcPr>
          <w:p w14:paraId="3EC653DD" w14:textId="77777777" w:rsidR="003D1FAC" w:rsidRPr="003F3995" w:rsidRDefault="003D1FAC" w:rsidP="00E04980">
            <w:pPr>
              <w:jc w:val="center"/>
              <w:rPr>
                <w:sz w:val="20"/>
              </w:rPr>
            </w:pPr>
            <w:r w:rsidRPr="003F3995">
              <w:rPr>
                <w:sz w:val="20"/>
              </w:rPr>
              <w:t>35 (45</w:t>
            </w:r>
            <w:r w:rsidR="003E7730" w:rsidRPr="003F3995">
              <w:rPr>
                <w:sz w:val="20"/>
              </w:rPr>
              <w:t> %</w:t>
            </w:r>
            <w:r w:rsidRPr="003F3995">
              <w:rPr>
                <w:sz w:val="20"/>
              </w:rPr>
              <w:t>)</w:t>
            </w:r>
          </w:p>
        </w:tc>
        <w:tc>
          <w:tcPr>
            <w:tcW w:w="683" w:type="pct"/>
            <w:tcBorders>
              <w:top w:val="single" w:sz="4" w:space="0" w:color="auto"/>
              <w:left w:val="single" w:sz="4" w:space="0" w:color="auto"/>
              <w:bottom w:val="single" w:sz="4" w:space="0" w:color="auto"/>
              <w:right w:val="single" w:sz="4" w:space="0" w:color="auto"/>
            </w:tcBorders>
            <w:vAlign w:val="center"/>
          </w:tcPr>
          <w:p w14:paraId="598C250B" w14:textId="77777777" w:rsidR="003D1FAC" w:rsidRPr="003F3995" w:rsidRDefault="003D1FAC" w:rsidP="00E04980">
            <w:pPr>
              <w:jc w:val="center"/>
              <w:rPr>
                <w:sz w:val="20"/>
              </w:rPr>
            </w:pPr>
            <w:r w:rsidRPr="003F3995">
              <w:rPr>
                <w:sz w:val="20"/>
              </w:rPr>
              <w:t>4 (4</w:t>
            </w:r>
            <w:r w:rsidR="003E7730" w:rsidRPr="003F3995">
              <w:rPr>
                <w:sz w:val="20"/>
              </w:rPr>
              <w:t> %</w:t>
            </w:r>
            <w:r w:rsidRPr="003F3995">
              <w:rPr>
                <w:sz w:val="20"/>
              </w:rPr>
              <w:t>)</w:t>
            </w:r>
          </w:p>
        </w:tc>
        <w:tc>
          <w:tcPr>
            <w:tcW w:w="682" w:type="pct"/>
            <w:tcBorders>
              <w:top w:val="single" w:sz="4" w:space="0" w:color="auto"/>
              <w:left w:val="single" w:sz="4" w:space="0" w:color="auto"/>
              <w:bottom w:val="single" w:sz="4" w:space="0" w:color="auto"/>
              <w:right w:val="single" w:sz="4" w:space="0" w:color="auto"/>
            </w:tcBorders>
            <w:vAlign w:val="center"/>
          </w:tcPr>
          <w:p w14:paraId="7075F614" w14:textId="77777777" w:rsidR="003D1FAC" w:rsidRPr="003F3995" w:rsidRDefault="003D1FAC" w:rsidP="00E04980">
            <w:pPr>
              <w:jc w:val="center"/>
              <w:rPr>
                <w:sz w:val="20"/>
              </w:rPr>
            </w:pPr>
            <w:r w:rsidRPr="003F3995">
              <w:rPr>
                <w:sz w:val="20"/>
              </w:rPr>
              <w:t>41(41</w:t>
            </w:r>
            <w:r w:rsidR="003E7730" w:rsidRPr="003F3995">
              <w:rPr>
                <w:sz w:val="20"/>
              </w:rPr>
              <w:t> %</w:t>
            </w:r>
            <w:r w:rsidRPr="003F3995">
              <w:rPr>
                <w:sz w:val="20"/>
              </w:rPr>
              <w:t>)</w:t>
            </w:r>
          </w:p>
        </w:tc>
        <w:tc>
          <w:tcPr>
            <w:tcW w:w="659" w:type="pct"/>
            <w:tcBorders>
              <w:top w:val="single" w:sz="4" w:space="0" w:color="auto"/>
              <w:left w:val="single" w:sz="4" w:space="0" w:color="auto"/>
              <w:bottom w:val="single" w:sz="4" w:space="0" w:color="auto"/>
              <w:right w:val="single" w:sz="4" w:space="0" w:color="auto"/>
            </w:tcBorders>
            <w:vAlign w:val="center"/>
          </w:tcPr>
          <w:p w14:paraId="786E4A5C" w14:textId="77777777" w:rsidR="003D1FAC" w:rsidRPr="003F3995" w:rsidRDefault="003D1FAC" w:rsidP="00E04980">
            <w:pPr>
              <w:jc w:val="center"/>
              <w:rPr>
                <w:sz w:val="20"/>
              </w:rPr>
            </w:pPr>
            <w:r w:rsidRPr="003F3995">
              <w:rPr>
                <w:sz w:val="20"/>
              </w:rPr>
              <w:t>33 (33</w:t>
            </w:r>
            <w:r w:rsidR="003E7730" w:rsidRPr="003F3995">
              <w:rPr>
                <w:sz w:val="20"/>
              </w:rPr>
              <w:t> %</w:t>
            </w:r>
            <w:r w:rsidRPr="003F3995">
              <w:rPr>
                <w:sz w:val="20"/>
              </w:rPr>
              <w:t>)</w:t>
            </w:r>
          </w:p>
        </w:tc>
      </w:tr>
      <w:tr w:rsidR="003D1FAC" w:rsidRPr="003F3995" w14:paraId="6CC837F6"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vAlign w:val="bottom"/>
          </w:tcPr>
          <w:p w14:paraId="1BE20E0D" w14:textId="77777777" w:rsidR="003D1FAC" w:rsidRPr="003F3995" w:rsidRDefault="003D1FAC" w:rsidP="008F152C">
            <w:pPr>
              <w:ind w:left="567"/>
              <w:rPr>
                <w:snapToGrid w:val="0"/>
                <w:sz w:val="20"/>
              </w:rPr>
            </w:pPr>
            <w:r w:rsidRPr="003F3995">
              <w:rPr>
                <w:snapToGrid w:val="0"/>
                <w:sz w:val="20"/>
              </w:rPr>
              <w:t>ACR70-respons*</w:t>
            </w:r>
          </w:p>
        </w:tc>
        <w:tc>
          <w:tcPr>
            <w:tcW w:w="580" w:type="pct"/>
            <w:tcBorders>
              <w:top w:val="single" w:sz="4" w:space="0" w:color="auto"/>
              <w:left w:val="single" w:sz="4" w:space="0" w:color="auto"/>
              <w:bottom w:val="single" w:sz="4" w:space="0" w:color="auto"/>
              <w:right w:val="single" w:sz="4" w:space="0" w:color="auto"/>
            </w:tcBorders>
            <w:vAlign w:val="center"/>
          </w:tcPr>
          <w:p w14:paraId="4A41CB1C" w14:textId="77777777" w:rsidR="003D1FAC" w:rsidRPr="003F3995" w:rsidRDefault="003D1FAC" w:rsidP="00E04980">
            <w:pPr>
              <w:jc w:val="center"/>
              <w:rPr>
                <w:sz w:val="20"/>
              </w:rPr>
            </w:pPr>
            <w:r w:rsidRPr="003F3995">
              <w:rPr>
                <w:sz w:val="20"/>
              </w:rPr>
              <w:t>0</w:t>
            </w:r>
            <w:r w:rsidR="00622106" w:rsidRPr="003F3995">
              <w:rPr>
                <w:sz w:val="20"/>
              </w:rPr>
              <w:t xml:space="preserve"> </w:t>
            </w:r>
            <w:r w:rsidRPr="003F3995">
              <w:rPr>
                <w:sz w:val="20"/>
              </w:rPr>
              <w:t>(0</w:t>
            </w:r>
            <w:r w:rsidR="003E7730" w:rsidRPr="003F3995">
              <w:rPr>
                <w:sz w:val="20"/>
              </w:rPr>
              <w:t> %</w:t>
            </w:r>
            <w:r w:rsidRPr="003F3995">
              <w:rPr>
                <w:sz w:val="20"/>
              </w:rPr>
              <w:t>)</w:t>
            </w:r>
          </w:p>
        </w:tc>
        <w:tc>
          <w:tcPr>
            <w:tcW w:w="684" w:type="pct"/>
            <w:tcBorders>
              <w:top w:val="single" w:sz="4" w:space="0" w:color="auto"/>
              <w:left w:val="single" w:sz="4" w:space="0" w:color="auto"/>
              <w:bottom w:val="single" w:sz="4" w:space="0" w:color="auto"/>
              <w:right w:val="single" w:sz="4" w:space="0" w:color="auto"/>
            </w:tcBorders>
            <w:vAlign w:val="center"/>
          </w:tcPr>
          <w:p w14:paraId="5919C876" w14:textId="77777777" w:rsidR="003D1FAC" w:rsidRPr="003F3995" w:rsidRDefault="003D1FAC" w:rsidP="00E04980">
            <w:pPr>
              <w:jc w:val="center"/>
              <w:rPr>
                <w:sz w:val="20"/>
              </w:rPr>
            </w:pPr>
            <w:r w:rsidRPr="003F3995">
              <w:rPr>
                <w:sz w:val="20"/>
              </w:rPr>
              <w:t>15 (29</w:t>
            </w:r>
            <w:r w:rsidR="003E7730" w:rsidRPr="003F3995">
              <w:rPr>
                <w:sz w:val="20"/>
              </w:rPr>
              <w:t> %</w:t>
            </w:r>
            <w:r w:rsidRPr="003F3995">
              <w:rPr>
                <w:sz w:val="20"/>
              </w:rPr>
              <w:t>)</w:t>
            </w:r>
          </w:p>
        </w:tc>
        <w:tc>
          <w:tcPr>
            <w:tcW w:w="585" w:type="pct"/>
            <w:tcBorders>
              <w:top w:val="single" w:sz="4" w:space="0" w:color="auto"/>
              <w:left w:val="single" w:sz="4" w:space="0" w:color="auto"/>
              <w:bottom w:val="single" w:sz="4" w:space="0" w:color="auto"/>
              <w:right w:val="single" w:sz="4" w:space="0" w:color="auto"/>
            </w:tcBorders>
            <w:vAlign w:val="center"/>
          </w:tcPr>
          <w:p w14:paraId="4D2C4829" w14:textId="77777777" w:rsidR="003D1FAC" w:rsidRPr="003F3995" w:rsidRDefault="003D1FAC" w:rsidP="00E04980">
            <w:pPr>
              <w:jc w:val="center"/>
              <w:rPr>
                <w:sz w:val="20"/>
              </w:rPr>
            </w:pPr>
            <w:r w:rsidRPr="003F3995">
              <w:rPr>
                <w:sz w:val="20"/>
              </w:rPr>
              <w:t>27 (35</w:t>
            </w:r>
            <w:r w:rsidR="003E7730" w:rsidRPr="003F3995">
              <w:rPr>
                <w:sz w:val="20"/>
              </w:rPr>
              <w:t> %</w:t>
            </w:r>
            <w:r w:rsidRPr="003F3995">
              <w:rPr>
                <w:sz w:val="20"/>
              </w:rPr>
              <w:t>)</w:t>
            </w:r>
          </w:p>
        </w:tc>
        <w:tc>
          <w:tcPr>
            <w:tcW w:w="683" w:type="pct"/>
            <w:tcBorders>
              <w:top w:val="single" w:sz="4" w:space="0" w:color="auto"/>
              <w:left w:val="single" w:sz="4" w:space="0" w:color="auto"/>
              <w:bottom w:val="single" w:sz="4" w:space="0" w:color="auto"/>
              <w:right w:val="single" w:sz="4" w:space="0" w:color="auto"/>
            </w:tcBorders>
            <w:vAlign w:val="center"/>
          </w:tcPr>
          <w:p w14:paraId="36D918F3" w14:textId="77777777" w:rsidR="003D1FAC" w:rsidRPr="003F3995" w:rsidRDefault="003D1FAC" w:rsidP="00E04980">
            <w:pPr>
              <w:jc w:val="center"/>
              <w:rPr>
                <w:sz w:val="20"/>
              </w:rPr>
            </w:pPr>
            <w:r w:rsidRPr="003F3995">
              <w:rPr>
                <w:sz w:val="20"/>
              </w:rPr>
              <w:t>2 (2</w:t>
            </w:r>
            <w:r w:rsidR="003E7730" w:rsidRPr="003F3995">
              <w:rPr>
                <w:sz w:val="20"/>
              </w:rPr>
              <w:t> %</w:t>
            </w:r>
            <w:r w:rsidRPr="003F3995">
              <w:rPr>
                <w:sz w:val="20"/>
              </w:rPr>
              <w:t>)</w:t>
            </w:r>
          </w:p>
        </w:tc>
        <w:tc>
          <w:tcPr>
            <w:tcW w:w="682" w:type="pct"/>
            <w:tcBorders>
              <w:top w:val="single" w:sz="4" w:space="0" w:color="auto"/>
              <w:left w:val="single" w:sz="4" w:space="0" w:color="auto"/>
              <w:bottom w:val="single" w:sz="4" w:space="0" w:color="auto"/>
              <w:right w:val="single" w:sz="4" w:space="0" w:color="auto"/>
            </w:tcBorders>
            <w:vAlign w:val="center"/>
          </w:tcPr>
          <w:p w14:paraId="419EE3C4" w14:textId="77777777" w:rsidR="003D1FAC" w:rsidRPr="003F3995" w:rsidRDefault="003D1FAC" w:rsidP="00E04980">
            <w:pPr>
              <w:jc w:val="center"/>
              <w:rPr>
                <w:sz w:val="20"/>
              </w:rPr>
            </w:pPr>
            <w:r w:rsidRPr="003F3995">
              <w:rPr>
                <w:sz w:val="20"/>
              </w:rPr>
              <w:t>27 (27</w:t>
            </w:r>
            <w:r w:rsidR="003E7730" w:rsidRPr="003F3995">
              <w:rPr>
                <w:sz w:val="20"/>
              </w:rPr>
              <w:t> %</w:t>
            </w:r>
            <w:r w:rsidRPr="003F3995">
              <w:rPr>
                <w:sz w:val="20"/>
              </w:rPr>
              <w:t>)</w:t>
            </w:r>
          </w:p>
        </w:tc>
        <w:tc>
          <w:tcPr>
            <w:tcW w:w="659" w:type="pct"/>
            <w:tcBorders>
              <w:top w:val="single" w:sz="4" w:space="0" w:color="auto"/>
              <w:left w:val="single" w:sz="4" w:space="0" w:color="auto"/>
              <w:bottom w:val="single" w:sz="4" w:space="0" w:color="auto"/>
              <w:right w:val="single" w:sz="4" w:space="0" w:color="auto"/>
            </w:tcBorders>
            <w:vAlign w:val="center"/>
          </w:tcPr>
          <w:p w14:paraId="0794A69B" w14:textId="77777777" w:rsidR="003D1FAC" w:rsidRPr="003F3995" w:rsidRDefault="003D1FAC" w:rsidP="00E04980">
            <w:pPr>
              <w:jc w:val="center"/>
              <w:rPr>
                <w:sz w:val="20"/>
              </w:rPr>
            </w:pPr>
            <w:r w:rsidRPr="003F3995">
              <w:rPr>
                <w:sz w:val="20"/>
              </w:rPr>
              <w:t>20 (20</w:t>
            </w:r>
            <w:r w:rsidR="003E7730" w:rsidRPr="003F3995">
              <w:rPr>
                <w:sz w:val="20"/>
              </w:rPr>
              <w:t> %</w:t>
            </w:r>
            <w:r w:rsidRPr="003F3995">
              <w:rPr>
                <w:sz w:val="20"/>
              </w:rPr>
              <w:t>)</w:t>
            </w:r>
          </w:p>
        </w:tc>
      </w:tr>
      <w:tr w:rsidR="003D1FAC" w:rsidRPr="003F3995" w14:paraId="05ACA5DF"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tcPr>
          <w:p w14:paraId="5817C649" w14:textId="77777777" w:rsidR="003D1FAC" w:rsidRPr="003F3995" w:rsidRDefault="003D1FAC" w:rsidP="008F152C">
            <w:pPr>
              <w:rPr>
                <w:sz w:val="20"/>
              </w:rPr>
            </w:pPr>
            <w:r w:rsidRPr="003F3995">
              <w:rPr>
                <w:sz w:val="20"/>
              </w:rPr>
              <w:t>PASI-respons</w:t>
            </w:r>
          </w:p>
          <w:p w14:paraId="231ECA58" w14:textId="77777777" w:rsidR="003D1FAC" w:rsidRPr="003F3995" w:rsidRDefault="003D1FAC" w:rsidP="008F152C">
            <w:pPr>
              <w:rPr>
                <w:vertAlign w:val="superscript"/>
              </w:rPr>
            </w:pPr>
            <w:r w:rsidRPr="003F3995">
              <w:rPr>
                <w:sz w:val="20"/>
              </w:rPr>
              <w:t>(</w:t>
            </w:r>
            <w:r w:rsidR="003E7730" w:rsidRPr="003F3995">
              <w:rPr>
                <w:sz w:val="20"/>
              </w:rPr>
              <w:t>%</w:t>
            </w:r>
            <w:r w:rsidRPr="003F3995">
              <w:rPr>
                <w:sz w:val="20"/>
              </w:rPr>
              <w:t xml:space="preserve"> patiënten)</w:t>
            </w:r>
            <w:r w:rsidRPr="003F3995">
              <w:rPr>
                <w:sz w:val="20"/>
                <w:vertAlign w:val="superscript"/>
              </w:rPr>
              <w:t>b</w:t>
            </w:r>
          </w:p>
        </w:tc>
        <w:tc>
          <w:tcPr>
            <w:tcW w:w="580" w:type="pct"/>
            <w:tcBorders>
              <w:top w:val="single" w:sz="4" w:space="0" w:color="auto"/>
              <w:left w:val="single" w:sz="4" w:space="0" w:color="auto"/>
              <w:bottom w:val="single" w:sz="4" w:space="0" w:color="auto"/>
              <w:right w:val="single" w:sz="4" w:space="0" w:color="auto"/>
            </w:tcBorders>
            <w:vAlign w:val="center"/>
          </w:tcPr>
          <w:p w14:paraId="6F45540E" w14:textId="77777777" w:rsidR="003D1FAC" w:rsidRPr="003F3995" w:rsidRDefault="003D1FAC" w:rsidP="00E04980">
            <w:pPr>
              <w:jc w:val="center"/>
              <w:rPr>
                <w:sz w:val="20"/>
              </w:rPr>
            </w:pPr>
          </w:p>
        </w:tc>
        <w:tc>
          <w:tcPr>
            <w:tcW w:w="684" w:type="pct"/>
            <w:tcBorders>
              <w:top w:val="single" w:sz="4" w:space="0" w:color="auto"/>
              <w:left w:val="single" w:sz="4" w:space="0" w:color="auto"/>
              <w:bottom w:val="single" w:sz="4" w:space="0" w:color="auto"/>
              <w:right w:val="single" w:sz="4" w:space="0" w:color="auto"/>
            </w:tcBorders>
            <w:vAlign w:val="center"/>
          </w:tcPr>
          <w:p w14:paraId="51B67EDE" w14:textId="77777777" w:rsidR="003D1FAC" w:rsidRPr="003F3995" w:rsidRDefault="003D1FAC" w:rsidP="00E04980">
            <w:pPr>
              <w:jc w:val="center"/>
              <w:rPr>
                <w:sz w:val="20"/>
              </w:rPr>
            </w:pPr>
          </w:p>
        </w:tc>
        <w:tc>
          <w:tcPr>
            <w:tcW w:w="585" w:type="pct"/>
            <w:tcBorders>
              <w:top w:val="single" w:sz="4" w:space="0" w:color="auto"/>
              <w:left w:val="single" w:sz="4" w:space="0" w:color="auto"/>
              <w:bottom w:val="single" w:sz="4" w:space="0" w:color="auto"/>
              <w:right w:val="single" w:sz="4" w:space="0" w:color="auto"/>
            </w:tcBorders>
            <w:vAlign w:val="center"/>
          </w:tcPr>
          <w:p w14:paraId="612DE622" w14:textId="77777777" w:rsidR="003D1FAC" w:rsidRPr="003F3995" w:rsidRDefault="003D1FAC" w:rsidP="00E04980">
            <w:pPr>
              <w:jc w:val="center"/>
              <w:rPr>
                <w:sz w:val="20"/>
              </w:rPr>
            </w:pPr>
          </w:p>
        </w:tc>
        <w:tc>
          <w:tcPr>
            <w:tcW w:w="683" w:type="pct"/>
            <w:tcBorders>
              <w:top w:val="single" w:sz="4" w:space="0" w:color="auto"/>
              <w:left w:val="single" w:sz="4" w:space="0" w:color="auto"/>
              <w:bottom w:val="single" w:sz="4" w:space="0" w:color="auto"/>
              <w:right w:val="single" w:sz="4" w:space="0" w:color="auto"/>
            </w:tcBorders>
            <w:vAlign w:val="center"/>
          </w:tcPr>
          <w:p w14:paraId="38E29E3D" w14:textId="77777777" w:rsidR="003D1FAC" w:rsidRPr="003F3995" w:rsidRDefault="003D1FAC" w:rsidP="00E04980">
            <w:pPr>
              <w:jc w:val="center"/>
              <w:rPr>
                <w:sz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68DD559C" w14:textId="77777777" w:rsidR="003D1FAC" w:rsidRPr="003F3995" w:rsidRDefault="003D1FAC" w:rsidP="00E04980">
            <w:pPr>
              <w:jc w:val="center"/>
              <w:rPr>
                <w:sz w:val="20"/>
              </w:rPr>
            </w:pPr>
          </w:p>
        </w:tc>
        <w:tc>
          <w:tcPr>
            <w:tcW w:w="659" w:type="pct"/>
            <w:tcBorders>
              <w:top w:val="single" w:sz="4" w:space="0" w:color="auto"/>
              <w:left w:val="single" w:sz="4" w:space="0" w:color="auto"/>
              <w:bottom w:val="single" w:sz="4" w:space="0" w:color="auto"/>
              <w:right w:val="single" w:sz="4" w:space="0" w:color="auto"/>
            </w:tcBorders>
            <w:vAlign w:val="center"/>
          </w:tcPr>
          <w:p w14:paraId="0E2A3E81" w14:textId="77777777" w:rsidR="003D1FAC" w:rsidRPr="003F3995" w:rsidRDefault="003D1FAC" w:rsidP="00E04980">
            <w:pPr>
              <w:jc w:val="center"/>
              <w:rPr>
                <w:sz w:val="20"/>
              </w:rPr>
            </w:pPr>
          </w:p>
        </w:tc>
      </w:tr>
      <w:tr w:rsidR="003D1FAC" w:rsidRPr="003F3995" w14:paraId="7EDD6D86"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tcPr>
          <w:p w14:paraId="4B6408AB" w14:textId="77777777" w:rsidR="003D1FAC" w:rsidRPr="003F3995" w:rsidRDefault="003D1FAC" w:rsidP="008F152C">
            <w:pPr>
              <w:ind w:left="284"/>
              <w:rPr>
                <w:sz w:val="20"/>
              </w:rPr>
            </w:pPr>
            <w:r w:rsidRPr="003F3995">
              <w:t>N</w:t>
            </w:r>
          </w:p>
        </w:tc>
        <w:tc>
          <w:tcPr>
            <w:tcW w:w="580" w:type="pct"/>
            <w:tcBorders>
              <w:top w:val="single" w:sz="4" w:space="0" w:color="auto"/>
              <w:left w:val="single" w:sz="4" w:space="0" w:color="auto"/>
              <w:bottom w:val="single" w:sz="4" w:space="0" w:color="auto"/>
              <w:right w:val="single" w:sz="4" w:space="0" w:color="auto"/>
            </w:tcBorders>
            <w:vAlign w:val="center"/>
          </w:tcPr>
          <w:p w14:paraId="57AD6BD9" w14:textId="77777777" w:rsidR="003D1FAC" w:rsidRPr="003F3995" w:rsidRDefault="003D1FAC" w:rsidP="00E04980">
            <w:pPr>
              <w:jc w:val="center"/>
              <w:rPr>
                <w:sz w:val="20"/>
              </w:rPr>
            </w:pPr>
          </w:p>
        </w:tc>
        <w:tc>
          <w:tcPr>
            <w:tcW w:w="684" w:type="pct"/>
            <w:tcBorders>
              <w:top w:val="single" w:sz="4" w:space="0" w:color="auto"/>
              <w:left w:val="single" w:sz="4" w:space="0" w:color="auto"/>
              <w:bottom w:val="single" w:sz="4" w:space="0" w:color="auto"/>
              <w:right w:val="single" w:sz="4" w:space="0" w:color="auto"/>
            </w:tcBorders>
            <w:vAlign w:val="center"/>
          </w:tcPr>
          <w:p w14:paraId="330F5AF8" w14:textId="77777777" w:rsidR="003D1FAC" w:rsidRPr="003F3995" w:rsidRDefault="003D1FAC" w:rsidP="00E04980">
            <w:pPr>
              <w:jc w:val="center"/>
              <w:rPr>
                <w:sz w:val="20"/>
              </w:rPr>
            </w:pPr>
          </w:p>
        </w:tc>
        <w:tc>
          <w:tcPr>
            <w:tcW w:w="585" w:type="pct"/>
            <w:tcBorders>
              <w:top w:val="single" w:sz="4" w:space="0" w:color="auto"/>
              <w:left w:val="single" w:sz="4" w:space="0" w:color="auto"/>
              <w:bottom w:val="single" w:sz="4" w:space="0" w:color="auto"/>
              <w:right w:val="single" w:sz="4" w:space="0" w:color="auto"/>
            </w:tcBorders>
            <w:vAlign w:val="center"/>
          </w:tcPr>
          <w:p w14:paraId="6F21AE96" w14:textId="77777777" w:rsidR="003D1FAC" w:rsidRPr="003F3995" w:rsidRDefault="003D1FAC" w:rsidP="00E04980">
            <w:pPr>
              <w:jc w:val="center"/>
              <w:rPr>
                <w:sz w:val="20"/>
              </w:rPr>
            </w:pPr>
          </w:p>
        </w:tc>
        <w:tc>
          <w:tcPr>
            <w:tcW w:w="683" w:type="pct"/>
            <w:tcBorders>
              <w:top w:val="single" w:sz="4" w:space="0" w:color="auto"/>
              <w:left w:val="single" w:sz="4" w:space="0" w:color="auto"/>
              <w:bottom w:val="single" w:sz="4" w:space="0" w:color="auto"/>
              <w:right w:val="single" w:sz="4" w:space="0" w:color="auto"/>
            </w:tcBorders>
            <w:vAlign w:val="center"/>
          </w:tcPr>
          <w:p w14:paraId="7A33B02B" w14:textId="77777777" w:rsidR="003D1FAC" w:rsidRPr="003F3995" w:rsidRDefault="003D1FAC" w:rsidP="00E04980">
            <w:pPr>
              <w:jc w:val="center"/>
              <w:rPr>
                <w:sz w:val="20"/>
              </w:rPr>
            </w:pPr>
            <w:r w:rsidRPr="003F3995">
              <w:rPr>
                <w:sz w:val="20"/>
              </w:rPr>
              <w:t>87</w:t>
            </w:r>
          </w:p>
        </w:tc>
        <w:tc>
          <w:tcPr>
            <w:tcW w:w="682" w:type="pct"/>
            <w:tcBorders>
              <w:top w:val="single" w:sz="4" w:space="0" w:color="auto"/>
              <w:left w:val="single" w:sz="4" w:space="0" w:color="auto"/>
              <w:bottom w:val="single" w:sz="4" w:space="0" w:color="auto"/>
              <w:right w:val="single" w:sz="4" w:space="0" w:color="auto"/>
            </w:tcBorders>
            <w:vAlign w:val="center"/>
          </w:tcPr>
          <w:p w14:paraId="2BFA4F3E" w14:textId="77777777" w:rsidR="003D1FAC" w:rsidRPr="003F3995" w:rsidRDefault="003D1FAC" w:rsidP="00E04980">
            <w:pPr>
              <w:jc w:val="center"/>
              <w:rPr>
                <w:sz w:val="20"/>
              </w:rPr>
            </w:pPr>
            <w:r w:rsidRPr="003F3995">
              <w:rPr>
                <w:sz w:val="20"/>
              </w:rPr>
              <w:t>83</w:t>
            </w:r>
          </w:p>
        </w:tc>
        <w:tc>
          <w:tcPr>
            <w:tcW w:w="659" w:type="pct"/>
            <w:tcBorders>
              <w:top w:val="single" w:sz="4" w:space="0" w:color="auto"/>
              <w:left w:val="single" w:sz="4" w:space="0" w:color="auto"/>
              <w:bottom w:val="single" w:sz="4" w:space="0" w:color="auto"/>
              <w:right w:val="single" w:sz="4" w:space="0" w:color="auto"/>
            </w:tcBorders>
            <w:vAlign w:val="center"/>
          </w:tcPr>
          <w:p w14:paraId="3CBECD79" w14:textId="77777777" w:rsidR="003D1FAC" w:rsidRPr="003F3995" w:rsidRDefault="003D1FAC" w:rsidP="00E04980">
            <w:pPr>
              <w:jc w:val="center"/>
              <w:rPr>
                <w:sz w:val="20"/>
              </w:rPr>
            </w:pPr>
            <w:r w:rsidRPr="003F3995">
              <w:rPr>
                <w:sz w:val="20"/>
              </w:rPr>
              <w:t>82</w:t>
            </w:r>
          </w:p>
        </w:tc>
      </w:tr>
      <w:tr w:rsidR="003D1FAC" w:rsidRPr="003F3995" w14:paraId="20AB067D" w14:textId="77777777" w:rsidTr="00E04980">
        <w:tblPrEx>
          <w:tblBorders>
            <w:top w:val="none" w:sz="0" w:space="0" w:color="auto"/>
            <w:bottom w:val="single" w:sz="4" w:space="0" w:color="auto"/>
          </w:tblBorders>
        </w:tblPrEx>
        <w:trPr>
          <w:cantSplit/>
          <w:jc w:val="center"/>
        </w:trPr>
        <w:tc>
          <w:tcPr>
            <w:tcW w:w="1128" w:type="pct"/>
            <w:tcBorders>
              <w:top w:val="single" w:sz="4" w:space="0" w:color="auto"/>
              <w:left w:val="single" w:sz="4" w:space="0" w:color="auto"/>
              <w:bottom w:val="single" w:sz="4" w:space="0" w:color="auto"/>
              <w:right w:val="single" w:sz="4" w:space="0" w:color="auto"/>
            </w:tcBorders>
            <w:vAlign w:val="bottom"/>
          </w:tcPr>
          <w:p w14:paraId="0FBFB454" w14:textId="77777777" w:rsidR="003D1FAC" w:rsidRPr="003F3995" w:rsidRDefault="003D1FAC" w:rsidP="008F152C">
            <w:pPr>
              <w:rPr>
                <w:snapToGrid w:val="0"/>
                <w:sz w:val="20"/>
              </w:rPr>
            </w:pPr>
            <w:r w:rsidRPr="003F3995">
              <w:rPr>
                <w:snapToGrid w:val="0"/>
                <w:sz w:val="20"/>
              </w:rPr>
              <w:t>PASI75-respons**</w:t>
            </w:r>
          </w:p>
        </w:tc>
        <w:tc>
          <w:tcPr>
            <w:tcW w:w="580" w:type="pct"/>
            <w:tcBorders>
              <w:top w:val="single" w:sz="4" w:space="0" w:color="auto"/>
              <w:left w:val="single" w:sz="4" w:space="0" w:color="auto"/>
              <w:bottom w:val="single" w:sz="4" w:space="0" w:color="auto"/>
              <w:right w:val="single" w:sz="4" w:space="0" w:color="auto"/>
            </w:tcBorders>
            <w:vAlign w:val="center"/>
          </w:tcPr>
          <w:p w14:paraId="4875BDBA" w14:textId="77777777" w:rsidR="003D1FAC" w:rsidRPr="003F3995" w:rsidRDefault="003D1FAC" w:rsidP="00E04980">
            <w:pPr>
              <w:jc w:val="center"/>
              <w:rPr>
                <w:sz w:val="20"/>
              </w:rPr>
            </w:pPr>
          </w:p>
        </w:tc>
        <w:tc>
          <w:tcPr>
            <w:tcW w:w="684" w:type="pct"/>
            <w:tcBorders>
              <w:top w:val="single" w:sz="4" w:space="0" w:color="auto"/>
              <w:left w:val="single" w:sz="4" w:space="0" w:color="auto"/>
              <w:bottom w:val="single" w:sz="4" w:space="0" w:color="auto"/>
              <w:right w:val="single" w:sz="4" w:space="0" w:color="auto"/>
            </w:tcBorders>
            <w:vAlign w:val="center"/>
          </w:tcPr>
          <w:p w14:paraId="67FC5FC9" w14:textId="77777777" w:rsidR="003D1FAC" w:rsidRPr="003F3995" w:rsidRDefault="003D1FAC" w:rsidP="00E04980">
            <w:pPr>
              <w:jc w:val="center"/>
              <w:rPr>
                <w:sz w:val="20"/>
              </w:rPr>
            </w:pPr>
          </w:p>
        </w:tc>
        <w:tc>
          <w:tcPr>
            <w:tcW w:w="585" w:type="pct"/>
            <w:tcBorders>
              <w:top w:val="single" w:sz="4" w:space="0" w:color="auto"/>
              <w:left w:val="single" w:sz="4" w:space="0" w:color="auto"/>
              <w:bottom w:val="single" w:sz="4" w:space="0" w:color="auto"/>
              <w:right w:val="single" w:sz="4" w:space="0" w:color="auto"/>
            </w:tcBorders>
            <w:vAlign w:val="center"/>
          </w:tcPr>
          <w:p w14:paraId="57F38C57" w14:textId="77777777" w:rsidR="003D1FAC" w:rsidRPr="003F3995" w:rsidRDefault="003D1FAC" w:rsidP="00E04980">
            <w:pPr>
              <w:jc w:val="center"/>
              <w:rPr>
                <w:sz w:val="20"/>
              </w:rPr>
            </w:pPr>
          </w:p>
        </w:tc>
        <w:tc>
          <w:tcPr>
            <w:tcW w:w="683" w:type="pct"/>
            <w:tcBorders>
              <w:top w:val="single" w:sz="4" w:space="0" w:color="auto"/>
              <w:left w:val="single" w:sz="4" w:space="0" w:color="auto"/>
              <w:bottom w:val="single" w:sz="4" w:space="0" w:color="auto"/>
              <w:right w:val="single" w:sz="4" w:space="0" w:color="auto"/>
            </w:tcBorders>
            <w:vAlign w:val="center"/>
          </w:tcPr>
          <w:p w14:paraId="355BDC25" w14:textId="77777777" w:rsidR="003D1FAC" w:rsidRPr="003F3995" w:rsidRDefault="003D1FAC" w:rsidP="00E04980">
            <w:pPr>
              <w:jc w:val="center"/>
              <w:rPr>
                <w:sz w:val="20"/>
              </w:rPr>
            </w:pPr>
            <w:r w:rsidRPr="003F3995">
              <w:rPr>
                <w:sz w:val="20"/>
              </w:rPr>
              <w:t>1 (1</w:t>
            </w:r>
            <w:r w:rsidR="003E7730" w:rsidRPr="003F3995">
              <w:rPr>
                <w:sz w:val="20"/>
              </w:rPr>
              <w:t> %</w:t>
            </w:r>
            <w:r w:rsidRPr="003F3995">
              <w:rPr>
                <w:sz w:val="20"/>
              </w:rPr>
              <w:t>)</w:t>
            </w:r>
          </w:p>
        </w:tc>
        <w:tc>
          <w:tcPr>
            <w:tcW w:w="682" w:type="pct"/>
            <w:tcBorders>
              <w:top w:val="single" w:sz="4" w:space="0" w:color="auto"/>
              <w:left w:val="single" w:sz="4" w:space="0" w:color="auto"/>
              <w:bottom w:val="single" w:sz="4" w:space="0" w:color="auto"/>
              <w:right w:val="single" w:sz="4" w:space="0" w:color="auto"/>
            </w:tcBorders>
            <w:vAlign w:val="center"/>
          </w:tcPr>
          <w:p w14:paraId="2019388E" w14:textId="77777777" w:rsidR="003D1FAC" w:rsidRPr="003F3995" w:rsidRDefault="003D1FAC" w:rsidP="00E04980">
            <w:pPr>
              <w:jc w:val="center"/>
              <w:rPr>
                <w:sz w:val="20"/>
              </w:rPr>
            </w:pPr>
            <w:r w:rsidRPr="003F3995">
              <w:rPr>
                <w:sz w:val="20"/>
              </w:rPr>
              <w:t>50 (60</w:t>
            </w:r>
            <w:r w:rsidR="003E7730" w:rsidRPr="003F3995">
              <w:rPr>
                <w:sz w:val="20"/>
              </w:rPr>
              <w:t> %</w:t>
            </w:r>
            <w:r w:rsidRPr="003F3995">
              <w:rPr>
                <w:sz w:val="20"/>
              </w:rPr>
              <w:t>)</w:t>
            </w:r>
          </w:p>
        </w:tc>
        <w:tc>
          <w:tcPr>
            <w:tcW w:w="659" w:type="pct"/>
            <w:tcBorders>
              <w:top w:val="single" w:sz="4" w:space="0" w:color="auto"/>
              <w:left w:val="single" w:sz="4" w:space="0" w:color="auto"/>
              <w:bottom w:val="single" w:sz="4" w:space="0" w:color="auto"/>
              <w:right w:val="single" w:sz="4" w:space="0" w:color="auto"/>
            </w:tcBorders>
            <w:vAlign w:val="center"/>
          </w:tcPr>
          <w:p w14:paraId="029B7382" w14:textId="77777777" w:rsidR="003D1FAC" w:rsidRPr="003F3995" w:rsidRDefault="003D1FAC" w:rsidP="00E04980">
            <w:pPr>
              <w:jc w:val="center"/>
              <w:rPr>
                <w:sz w:val="20"/>
              </w:rPr>
            </w:pPr>
            <w:r w:rsidRPr="003F3995">
              <w:rPr>
                <w:sz w:val="20"/>
              </w:rPr>
              <w:t>40 (48</w:t>
            </w:r>
            <w:r w:rsidR="00355B2C" w:rsidRPr="003F3995">
              <w:rPr>
                <w:sz w:val="20"/>
              </w:rPr>
              <w:t>,</w:t>
            </w:r>
            <w:r w:rsidRPr="003F3995">
              <w:rPr>
                <w:sz w:val="20"/>
              </w:rPr>
              <w:t>8</w:t>
            </w:r>
            <w:r w:rsidR="003E7730" w:rsidRPr="003F3995">
              <w:rPr>
                <w:sz w:val="20"/>
              </w:rPr>
              <w:t> %</w:t>
            </w:r>
            <w:r w:rsidRPr="003F3995">
              <w:rPr>
                <w:sz w:val="20"/>
              </w:rPr>
              <w:t>)</w:t>
            </w:r>
          </w:p>
        </w:tc>
      </w:tr>
      <w:tr w:rsidR="003D1FAC" w:rsidRPr="003F3995" w14:paraId="2A6855F0" w14:textId="77777777" w:rsidTr="0092364E">
        <w:tblPrEx>
          <w:tblBorders>
            <w:top w:val="none" w:sz="0" w:space="0" w:color="auto"/>
            <w:bottom w:val="single" w:sz="4" w:space="0" w:color="auto"/>
          </w:tblBorders>
        </w:tblPrEx>
        <w:trPr>
          <w:cantSplit/>
          <w:jc w:val="center"/>
        </w:trPr>
        <w:tc>
          <w:tcPr>
            <w:tcW w:w="5000" w:type="pct"/>
            <w:gridSpan w:val="7"/>
            <w:tcBorders>
              <w:top w:val="single" w:sz="4" w:space="0" w:color="auto"/>
              <w:bottom w:val="nil"/>
            </w:tcBorders>
          </w:tcPr>
          <w:p w14:paraId="5C24AF18" w14:textId="77777777" w:rsidR="003D1FAC" w:rsidRPr="003F3995" w:rsidRDefault="003D1FAC" w:rsidP="008F152C">
            <w:pPr>
              <w:tabs>
                <w:tab w:val="left" w:pos="284"/>
              </w:tabs>
              <w:ind w:left="284" w:hanging="284"/>
              <w:rPr>
                <w:sz w:val="18"/>
                <w:szCs w:val="18"/>
              </w:rPr>
            </w:pPr>
            <w:r w:rsidRPr="003F3995">
              <w:rPr>
                <w:sz w:val="20"/>
              </w:rPr>
              <w:t>*</w:t>
            </w:r>
            <w:r w:rsidRPr="003F3995">
              <w:rPr>
                <w:sz w:val="18"/>
                <w:szCs w:val="18"/>
              </w:rPr>
              <w:tab/>
              <w:t>ITT-analyse waarbij patiënten met ontbrekende gegevens werden geïncludeerd als niet-responders</w:t>
            </w:r>
            <w:r w:rsidR="002B2088" w:rsidRPr="003F3995">
              <w:rPr>
                <w:sz w:val="18"/>
                <w:szCs w:val="18"/>
              </w:rPr>
              <w:t>.</w:t>
            </w:r>
          </w:p>
          <w:p w14:paraId="065E19B8" w14:textId="77777777" w:rsidR="003D1FAC" w:rsidRPr="003F3995" w:rsidRDefault="003D1FAC" w:rsidP="008F152C">
            <w:pPr>
              <w:tabs>
                <w:tab w:val="left" w:pos="284"/>
              </w:tabs>
              <w:ind w:left="284" w:hanging="284"/>
              <w:rPr>
                <w:sz w:val="18"/>
                <w:szCs w:val="18"/>
              </w:rPr>
            </w:pPr>
            <w:r w:rsidRPr="003F3995">
              <w:rPr>
                <w:vertAlign w:val="superscript"/>
              </w:rPr>
              <w:t>a</w:t>
            </w:r>
            <w:r w:rsidRPr="003F3995">
              <w:rPr>
                <w:sz w:val="18"/>
                <w:szCs w:val="18"/>
              </w:rPr>
              <w:tab/>
              <w:t>Week 98 gegevens voor IMPACT includeren gecombineerde placebo crossover en infliximab-patiënten die opgenomen werden in de open-label verlenging</w:t>
            </w:r>
            <w:r w:rsidR="002B2088" w:rsidRPr="003F3995">
              <w:rPr>
                <w:sz w:val="18"/>
                <w:szCs w:val="18"/>
              </w:rPr>
              <w:t>.</w:t>
            </w:r>
          </w:p>
          <w:p w14:paraId="630D4DD5" w14:textId="77777777" w:rsidR="003D1FAC" w:rsidRPr="003F3995" w:rsidRDefault="003D1FAC" w:rsidP="008F152C">
            <w:pPr>
              <w:tabs>
                <w:tab w:val="left" w:pos="284"/>
              </w:tabs>
              <w:ind w:left="284" w:hanging="284"/>
              <w:rPr>
                <w:sz w:val="18"/>
                <w:szCs w:val="18"/>
              </w:rPr>
            </w:pPr>
            <w:r w:rsidRPr="003F3995">
              <w:rPr>
                <w:vertAlign w:val="superscript"/>
              </w:rPr>
              <w:t>b</w:t>
            </w:r>
            <w:r w:rsidRPr="003F3995">
              <w:rPr>
                <w:sz w:val="18"/>
                <w:szCs w:val="18"/>
              </w:rPr>
              <w:tab/>
              <w:t xml:space="preserve">Gebaseerd op patiënten met PASI </w:t>
            </w:r>
            <w:r w:rsidR="00600002" w:rsidRPr="003F3995">
              <w:rPr>
                <w:sz w:val="18"/>
                <w:szCs w:val="18"/>
              </w:rPr>
              <w:t>≥</w:t>
            </w:r>
            <w:r w:rsidRPr="003F3995">
              <w:rPr>
                <w:sz w:val="18"/>
                <w:szCs w:val="18"/>
              </w:rPr>
              <w:t xml:space="preserve">2,5 ten opzichte van de uitgangssituatie voor IMPACT, en patiënten met </w:t>
            </w:r>
            <w:r w:rsidR="00600002" w:rsidRPr="003F3995">
              <w:rPr>
                <w:sz w:val="18"/>
                <w:szCs w:val="18"/>
              </w:rPr>
              <w:t>≥</w:t>
            </w:r>
            <w:r w:rsidRPr="003F3995">
              <w:rPr>
                <w:sz w:val="18"/>
                <w:szCs w:val="18"/>
              </w:rPr>
              <w:t>3</w:t>
            </w:r>
            <w:r w:rsidR="003E7730" w:rsidRPr="003F3995">
              <w:rPr>
                <w:sz w:val="18"/>
                <w:szCs w:val="18"/>
              </w:rPr>
              <w:t> %</w:t>
            </w:r>
            <w:r w:rsidRPr="003F3995">
              <w:rPr>
                <w:sz w:val="18"/>
                <w:szCs w:val="18"/>
              </w:rPr>
              <w:t xml:space="preserve"> BSA betrokkenheid van psoriasis van de huid ten opzichte van de uitgangssituatie voor IMPACT</w:t>
            </w:r>
            <w:r w:rsidR="002B2088" w:rsidRPr="003F3995">
              <w:rPr>
                <w:sz w:val="18"/>
                <w:szCs w:val="18"/>
              </w:rPr>
              <w:t> </w:t>
            </w:r>
            <w:r w:rsidRPr="003F3995">
              <w:rPr>
                <w:sz w:val="18"/>
                <w:szCs w:val="18"/>
              </w:rPr>
              <w:t>2</w:t>
            </w:r>
            <w:r w:rsidR="002B2088" w:rsidRPr="003F3995">
              <w:rPr>
                <w:sz w:val="18"/>
                <w:szCs w:val="18"/>
              </w:rPr>
              <w:t>.</w:t>
            </w:r>
          </w:p>
          <w:p w14:paraId="106FC1BE" w14:textId="77777777" w:rsidR="003D1FAC" w:rsidRPr="003F3995" w:rsidRDefault="003D1FAC" w:rsidP="008F152C">
            <w:pPr>
              <w:tabs>
                <w:tab w:val="left" w:pos="284"/>
              </w:tabs>
              <w:ind w:left="284" w:hanging="284"/>
            </w:pPr>
            <w:r w:rsidRPr="003F3995">
              <w:rPr>
                <w:sz w:val="20"/>
              </w:rPr>
              <w:t>**</w:t>
            </w:r>
            <w:r w:rsidRPr="003F3995">
              <w:rPr>
                <w:sz w:val="18"/>
                <w:szCs w:val="18"/>
              </w:rPr>
              <w:tab/>
              <w:t>PASI</w:t>
            </w:r>
            <w:r w:rsidR="002B2088" w:rsidRPr="003F3995">
              <w:rPr>
                <w:sz w:val="18"/>
                <w:szCs w:val="18"/>
              </w:rPr>
              <w:t> </w:t>
            </w:r>
            <w:r w:rsidRPr="003F3995">
              <w:rPr>
                <w:sz w:val="18"/>
                <w:szCs w:val="18"/>
              </w:rPr>
              <w:t>75-respons voor IMPACT niet geïncludeerd vanwege lage N; p</w:t>
            </w:r>
            <w:r w:rsidR="00E65D3F" w:rsidRPr="003F3995">
              <w:rPr>
                <w:sz w:val="18"/>
                <w:szCs w:val="18"/>
              </w:rPr>
              <w:t> &lt; </w:t>
            </w:r>
            <w:r w:rsidRPr="003F3995">
              <w:rPr>
                <w:sz w:val="18"/>
                <w:szCs w:val="18"/>
              </w:rPr>
              <w:t>0,001 voor infliximab vs. placebo in week 24 voor IMPACT 2</w:t>
            </w:r>
            <w:r w:rsidR="002B2088" w:rsidRPr="003F3995">
              <w:rPr>
                <w:sz w:val="18"/>
                <w:szCs w:val="18"/>
              </w:rPr>
              <w:t>.</w:t>
            </w:r>
          </w:p>
        </w:tc>
      </w:tr>
    </w:tbl>
    <w:p w14:paraId="7FB5AFB3" w14:textId="77777777" w:rsidR="003D1FAC" w:rsidRPr="003F3995" w:rsidRDefault="003D1FAC" w:rsidP="008F152C"/>
    <w:p w14:paraId="78226C39" w14:textId="77777777" w:rsidR="003D1FAC" w:rsidRPr="003F3995" w:rsidRDefault="003D1FAC" w:rsidP="008F152C">
      <w:r w:rsidRPr="003F3995">
        <w:t xml:space="preserve">Bij IMPACT en IMPACT 2 werden klinische responsen waargenomen vanaf week 2 die werden aangehouden </w:t>
      </w:r>
      <w:r w:rsidR="004B6EC2" w:rsidRPr="003F3995">
        <w:t xml:space="preserve">tot en met </w:t>
      </w:r>
      <w:r w:rsidRPr="003F3995">
        <w:t>respectievelijk week 98 en week</w:t>
      </w:r>
      <w:r w:rsidR="003263C4" w:rsidRPr="003F3995">
        <w:t> </w:t>
      </w:r>
      <w:r w:rsidRPr="003F3995">
        <w:t>54. Werkzaamheid werd aangetoond met of zonder gelijktijdig gebruik van methotrexaat. Dalingen in de parameters van de perifere werking eigen aan artritis psoriatica (zoals het aantal gezwollen gewrichten, het aantal pijnlijke/gevoelige gewrichten, dactylitis en de aanwezigheid van enthesopathie) werden waargenomen bij de met infliximab behandelde patiënten.</w:t>
      </w:r>
    </w:p>
    <w:p w14:paraId="5B9EACD5" w14:textId="77777777" w:rsidR="003D1FAC" w:rsidRPr="003F3995" w:rsidRDefault="003D1FAC" w:rsidP="008F152C"/>
    <w:p w14:paraId="71595765" w14:textId="77777777" w:rsidR="003D1FAC" w:rsidRPr="003F3995" w:rsidRDefault="003D1FAC" w:rsidP="008F152C">
      <w:r w:rsidRPr="003F3995">
        <w:t>Radiografische veranderingen werden geëvalueerd tijdens IMPACT2. Röntgenfoto’s van handen en voeten werden verzameld bij de uitgangssituatie en in</w:t>
      </w:r>
      <w:r w:rsidR="0005501F" w:rsidRPr="003F3995">
        <w:t> weken</w:t>
      </w:r>
      <w:r w:rsidRPr="003F3995">
        <w:t> 24 en 54. De behandeling met infliximab verminderde de snelheid van progressie van perifere gewrichtsbeschadiging in vergelijking met de behandeling met placebo op het primaire eindpunt van week 24, zoals gemeten aan de hand van verandering ten opzichte van de uitgangssituatie van de totale gewijzigde vdH-S-score (gemiddelde ± SD-score was 0,82</w:t>
      </w:r>
      <w:r w:rsidR="00E65D3F" w:rsidRPr="003F3995">
        <w:t> </w:t>
      </w:r>
      <w:r w:rsidRPr="003F3995">
        <w:t>±</w:t>
      </w:r>
      <w:r w:rsidR="00E65D3F" w:rsidRPr="003F3995">
        <w:t> </w:t>
      </w:r>
      <w:r w:rsidRPr="003F3995">
        <w:t>2,62 bij de placebogroep in vergelijking met -0,70</w:t>
      </w:r>
      <w:r w:rsidR="00E65D3F" w:rsidRPr="003F3995">
        <w:t> </w:t>
      </w:r>
      <w:r w:rsidRPr="003F3995">
        <w:t>±</w:t>
      </w:r>
      <w:r w:rsidR="00E65D3F" w:rsidRPr="003F3995">
        <w:t> </w:t>
      </w:r>
      <w:r w:rsidRPr="003F3995">
        <w:t xml:space="preserve">2,53 bij de infliximabgroep; </w:t>
      </w:r>
      <w:r w:rsidRPr="003F3995">
        <w:lastRenderedPageBreak/>
        <w:t>p</w:t>
      </w:r>
      <w:r w:rsidR="00E65D3F" w:rsidRPr="003F3995">
        <w:t> </w:t>
      </w:r>
      <w:r w:rsidRPr="003F3995">
        <w:t>&lt; 0,001). Bij de infliximabgroep bleef de gemiddelde verandering van de totale gewijzigde vdH-S-score beneden 0 op het week 54-tijdpunt.</w:t>
      </w:r>
    </w:p>
    <w:p w14:paraId="0B7AACBD" w14:textId="77777777" w:rsidR="003D1FAC" w:rsidRPr="003F3995" w:rsidRDefault="003D1FAC" w:rsidP="008F152C"/>
    <w:p w14:paraId="7C4189A0" w14:textId="77777777" w:rsidR="003D1FAC" w:rsidRPr="003F3995" w:rsidRDefault="003D1FAC" w:rsidP="008F152C">
      <w:r w:rsidRPr="003F3995">
        <w:t>De met infliximab behandelde patiënten vertoonden een significante verbetering van het fysiek functioneren zoals vastgelegd in HAQ. Significante verbeteringen in de gezondheidsgerelateerde kwaliteit van leven werden eveneens aangetoond zoals gemeten aan de hand van de samenvattende scores voor de fysieke en mentale component van de SF-36 in IMPACT 2.</w:t>
      </w:r>
    </w:p>
    <w:p w14:paraId="7949BD73" w14:textId="77777777" w:rsidR="003D1FAC" w:rsidRPr="003F3995" w:rsidRDefault="003D1FAC" w:rsidP="008F152C"/>
    <w:p w14:paraId="1CF5EE93" w14:textId="77777777" w:rsidR="003D1FAC" w:rsidRPr="003F3995" w:rsidRDefault="003D1FAC" w:rsidP="00E04980">
      <w:pPr>
        <w:keepNext/>
        <w:rPr>
          <w:bCs/>
        </w:rPr>
      </w:pPr>
      <w:r w:rsidRPr="003F3995">
        <w:rPr>
          <w:u w:val="single"/>
        </w:rPr>
        <w:t>Psoriasis</w:t>
      </w:r>
      <w:r w:rsidR="006B7DED" w:rsidRPr="003F3995">
        <w:rPr>
          <w:u w:val="single"/>
        </w:rPr>
        <w:t xml:space="preserve"> bij volwassenen</w:t>
      </w:r>
    </w:p>
    <w:p w14:paraId="21CE3261" w14:textId="77777777" w:rsidR="003D1FAC" w:rsidRPr="003F3995" w:rsidRDefault="003D1FAC" w:rsidP="008F152C">
      <w:pPr>
        <w:autoSpaceDE w:val="0"/>
        <w:autoSpaceDN w:val="0"/>
        <w:adjustRightInd w:val="0"/>
        <w:rPr>
          <w:szCs w:val="24"/>
        </w:rPr>
      </w:pPr>
      <w:r w:rsidRPr="003F3995">
        <w:t xml:space="preserve">De werkzaamheid van infliximab werd bestudeerd in twee gerandomiseerde, dubbelblinde multicenteronderzoeken: SPIRIT en EXPRESS. </w:t>
      </w:r>
      <w:proofErr w:type="spellStart"/>
      <w:r w:rsidRPr="007701AE">
        <w:rPr>
          <w:lang w:val="en-US"/>
        </w:rPr>
        <w:t>Patiënten</w:t>
      </w:r>
      <w:proofErr w:type="spellEnd"/>
      <w:r w:rsidRPr="007701AE">
        <w:rPr>
          <w:lang w:val="en-US"/>
        </w:rPr>
        <w:t xml:space="preserve"> </w:t>
      </w:r>
      <w:proofErr w:type="spellStart"/>
      <w:r w:rsidRPr="007701AE">
        <w:rPr>
          <w:lang w:val="en-US"/>
        </w:rPr>
        <w:t>uit</w:t>
      </w:r>
      <w:proofErr w:type="spellEnd"/>
      <w:r w:rsidRPr="007701AE">
        <w:rPr>
          <w:lang w:val="en-US"/>
        </w:rPr>
        <w:t xml:space="preserve"> </w:t>
      </w:r>
      <w:proofErr w:type="spellStart"/>
      <w:r w:rsidRPr="007701AE">
        <w:rPr>
          <w:lang w:val="en-US"/>
        </w:rPr>
        <w:t>beide</w:t>
      </w:r>
      <w:proofErr w:type="spellEnd"/>
      <w:r w:rsidRPr="007701AE">
        <w:rPr>
          <w:lang w:val="en-US"/>
        </w:rPr>
        <w:t xml:space="preserve"> </w:t>
      </w:r>
      <w:proofErr w:type="spellStart"/>
      <w:r w:rsidRPr="007701AE">
        <w:rPr>
          <w:lang w:val="en-US"/>
        </w:rPr>
        <w:t>onderzoeken</w:t>
      </w:r>
      <w:proofErr w:type="spellEnd"/>
      <w:r w:rsidRPr="007701AE">
        <w:rPr>
          <w:lang w:val="en-US"/>
        </w:rPr>
        <w:t xml:space="preserve"> </w:t>
      </w:r>
      <w:proofErr w:type="spellStart"/>
      <w:r w:rsidRPr="007701AE">
        <w:rPr>
          <w:lang w:val="en-US"/>
        </w:rPr>
        <w:t>hadden</w:t>
      </w:r>
      <w:proofErr w:type="spellEnd"/>
      <w:r w:rsidRPr="007701AE">
        <w:rPr>
          <w:lang w:val="en-US"/>
        </w:rPr>
        <w:t xml:space="preserve"> plaque psoriasis (Body Surface Area [BSA] </w:t>
      </w:r>
      <w:r w:rsidR="00E65D3F" w:rsidRPr="007701AE">
        <w:rPr>
          <w:lang w:val="en-US"/>
        </w:rPr>
        <w:t>≥</w:t>
      </w:r>
      <w:r w:rsidRPr="007701AE">
        <w:rPr>
          <w:lang w:val="en-US"/>
        </w:rPr>
        <w:t> 10</w:t>
      </w:r>
      <w:r w:rsidR="003E7730" w:rsidRPr="007701AE">
        <w:rPr>
          <w:lang w:val="en-US"/>
        </w:rPr>
        <w:t> %</w:t>
      </w:r>
      <w:r w:rsidRPr="007701AE">
        <w:rPr>
          <w:lang w:val="en-US"/>
        </w:rPr>
        <w:t xml:space="preserve"> </w:t>
      </w:r>
      <w:proofErr w:type="spellStart"/>
      <w:r w:rsidRPr="007701AE">
        <w:rPr>
          <w:lang w:val="en-US"/>
        </w:rPr>
        <w:t>en</w:t>
      </w:r>
      <w:proofErr w:type="spellEnd"/>
      <w:r w:rsidRPr="007701AE">
        <w:rPr>
          <w:lang w:val="en-US"/>
        </w:rPr>
        <w:t xml:space="preserve"> Psoriasis Area and Severity Index [PASI] score </w:t>
      </w:r>
      <w:r w:rsidR="00E65D3F" w:rsidRPr="007701AE">
        <w:rPr>
          <w:lang w:val="en-US"/>
        </w:rPr>
        <w:t>≥</w:t>
      </w:r>
      <w:r w:rsidRPr="007701AE">
        <w:rPr>
          <w:lang w:val="en-US"/>
        </w:rPr>
        <w:t xml:space="preserve"> 12). </w:t>
      </w:r>
      <w:r w:rsidRPr="003F3995">
        <w:t xml:space="preserve">Het primaire eindpunt in beide onderzoeken was het percentage patiënten die </w:t>
      </w:r>
      <w:r w:rsidR="00E65D3F" w:rsidRPr="003F3995">
        <w:t>≥ </w:t>
      </w:r>
      <w:r w:rsidRPr="003F3995">
        <w:t>75</w:t>
      </w:r>
      <w:r w:rsidR="003E7730" w:rsidRPr="003F3995">
        <w:t> %</w:t>
      </w:r>
      <w:r w:rsidRPr="003F3995">
        <w:t xml:space="preserve"> verbetering bereikten in PASI ten opzichte van de uitgangssituatie in week 10.</w:t>
      </w:r>
    </w:p>
    <w:p w14:paraId="7E6F76D2" w14:textId="77777777" w:rsidR="003D1FAC" w:rsidRPr="003F3995" w:rsidRDefault="003D1FAC" w:rsidP="008F152C">
      <w:pPr>
        <w:autoSpaceDE w:val="0"/>
        <w:autoSpaceDN w:val="0"/>
        <w:adjustRightInd w:val="0"/>
      </w:pPr>
    </w:p>
    <w:p w14:paraId="152E505A" w14:textId="77777777" w:rsidR="00BA5F3C" w:rsidRPr="003F3995" w:rsidRDefault="003D1FAC" w:rsidP="008F152C">
      <w:pPr>
        <w:tabs>
          <w:tab w:val="left" w:pos="5670"/>
        </w:tabs>
        <w:autoSpaceDE w:val="0"/>
        <w:autoSpaceDN w:val="0"/>
        <w:adjustRightInd w:val="0"/>
      </w:pPr>
      <w:r w:rsidRPr="003F3995">
        <w:t>SPIRIT evalueerde de werkzaamheid van inductietherapie met infliximab bij 249 patiënten met plaque psoriasis die voordien PUVA of een systemische behandeling hadden gekregen. De patiënten kregen infusies van 3 of 5 mg/kg infliximab of placebo in week 0, 2 en 6. Patiënten met een PGA [</w:t>
      </w:r>
      <w:r w:rsidRPr="003F3995">
        <w:rPr>
          <w:i/>
        </w:rPr>
        <w:t>Physician Global Assessment</w:t>
      </w:r>
      <w:r w:rsidRPr="003F3995">
        <w:t xml:space="preserve">]-score van </w:t>
      </w:r>
      <w:r w:rsidR="00E65D3F" w:rsidRPr="003F3995">
        <w:t>≥</w:t>
      </w:r>
      <w:r w:rsidRPr="003F3995">
        <w:t> 3 kwamen in aanmerking voor een extra infusie van dezelfde behandeling in week 26.</w:t>
      </w:r>
    </w:p>
    <w:p w14:paraId="588870A3" w14:textId="77777777" w:rsidR="00BA5F3C" w:rsidRPr="003F3995" w:rsidRDefault="003D1FAC" w:rsidP="008F152C">
      <w:pPr>
        <w:autoSpaceDE w:val="0"/>
        <w:autoSpaceDN w:val="0"/>
        <w:adjustRightInd w:val="0"/>
      </w:pPr>
      <w:r w:rsidRPr="003F3995">
        <w:rPr>
          <w:szCs w:val="24"/>
        </w:rPr>
        <w:t xml:space="preserve">In het SPIRIT-onderzoek </w:t>
      </w:r>
      <w:r w:rsidRPr="003F3995">
        <w:t>bedroeg het aantal patiënten dat PASI 75 bereikte in week 10 71,7</w:t>
      </w:r>
      <w:r w:rsidR="003E7730" w:rsidRPr="003F3995">
        <w:t> %</w:t>
      </w:r>
      <w:r w:rsidRPr="003F3995">
        <w:t xml:space="preserve"> bij de groep die 3 mg/kg infliximab kregen, 87,9</w:t>
      </w:r>
      <w:r w:rsidR="003E7730" w:rsidRPr="003F3995">
        <w:t> %</w:t>
      </w:r>
      <w:r w:rsidRPr="003F3995">
        <w:t xml:space="preserve"> bij de groep die 5 mg/kg infliximab kregen, en 5,9</w:t>
      </w:r>
      <w:r w:rsidR="003E7730" w:rsidRPr="003F3995">
        <w:t> %</w:t>
      </w:r>
      <w:r w:rsidRPr="003F3995">
        <w:t xml:space="preserve"> bij de placebogroep (p &lt; 0,001). Bij week 26, twintig</w:t>
      </w:r>
      <w:r w:rsidR="0005501F" w:rsidRPr="003F3995">
        <w:t> weken</w:t>
      </w:r>
      <w:r w:rsidRPr="003F3995">
        <w:t xml:space="preserve"> na de laatste inductiedosis, waren 30</w:t>
      </w:r>
      <w:r w:rsidR="003E7730" w:rsidRPr="003F3995">
        <w:t> %</w:t>
      </w:r>
      <w:r w:rsidRPr="003F3995">
        <w:t xml:space="preserve"> van de patiënten uit de 5 mg/kg groep en 13,8</w:t>
      </w:r>
      <w:r w:rsidR="003E7730" w:rsidRPr="003F3995">
        <w:t> %</w:t>
      </w:r>
      <w:r w:rsidRPr="003F3995">
        <w:t xml:space="preserve"> van de patiënten uit de 3 mg/kg groep PASI 75-responders. Tussen week 6 en 26, keerden de symptomen van psoriasis geleidelijk terug met een mediane tijd van ziekterecidief van &gt;</w:t>
      </w:r>
      <w:r w:rsidR="00E65D3F" w:rsidRPr="003F3995">
        <w:t> </w:t>
      </w:r>
      <w:r w:rsidRPr="003F3995">
        <w:t>20</w:t>
      </w:r>
      <w:r w:rsidR="0005501F" w:rsidRPr="003F3995">
        <w:t> weken</w:t>
      </w:r>
      <w:r w:rsidRPr="003F3995">
        <w:t>. Er werd geen rebound waargenomen.</w:t>
      </w:r>
    </w:p>
    <w:p w14:paraId="527CF182" w14:textId="77777777" w:rsidR="003D1FAC" w:rsidRPr="003F3995" w:rsidRDefault="003D1FAC" w:rsidP="008F152C">
      <w:r w:rsidRPr="003F3995">
        <w:t>Het EXPRESS-onderzoek evalueerde de werkzaamheid van inductie- en onderhoudstherapie met infliximab bij 378 patiënten met plaque psoriasis. De patiënten kregen infusies van 5 mg/kg infliximab of placebo in week 0, 2 en 6, gevolgd door een onderhoudstherapie om de 8</w:t>
      </w:r>
      <w:r w:rsidR="0005501F" w:rsidRPr="003F3995">
        <w:t> weken</w:t>
      </w:r>
      <w:r w:rsidRPr="003F3995">
        <w:t xml:space="preserve"> tot en met week 22 bij de placebogroep en tot en met week 46 bij de </w:t>
      </w:r>
      <w:r w:rsidR="003358FD" w:rsidRPr="003F3995">
        <w:t>infliximabgroep</w:t>
      </w:r>
      <w:r w:rsidRPr="003F3995">
        <w:t>. In week </w:t>
      </w:r>
      <w:r w:rsidRPr="003F3995">
        <w:rPr>
          <w:szCs w:val="24"/>
        </w:rPr>
        <w:t>24 schakelde de placebogroep over op een inductietherapie met infliximab (5 mg/kg), gevolgd door een onderhoudstherapie met infliximab (5 mg/kg).</w:t>
      </w:r>
      <w:r w:rsidRPr="003F3995">
        <w:t xml:space="preserve"> Nagelpsoriasis werd bepaald aan de hand van de Nail Psoriasis Severity Index (NAPSI). </w:t>
      </w:r>
      <w:r w:rsidRPr="003F3995">
        <w:rPr>
          <w:szCs w:val="24"/>
        </w:rPr>
        <w:t>71,4</w:t>
      </w:r>
      <w:r w:rsidR="003E7730" w:rsidRPr="003F3995">
        <w:rPr>
          <w:szCs w:val="24"/>
        </w:rPr>
        <w:t> %</w:t>
      </w:r>
      <w:r w:rsidRPr="003F3995">
        <w:rPr>
          <w:szCs w:val="24"/>
        </w:rPr>
        <w:t xml:space="preserve"> van de patiënten kregen voorafgaande therapie met PUVA, methotrexaat, </w:t>
      </w:r>
      <w:r w:rsidR="008335A8" w:rsidRPr="003F3995">
        <w:rPr>
          <w:szCs w:val="24"/>
        </w:rPr>
        <w:t xml:space="preserve">ciclosporine </w:t>
      </w:r>
      <w:r w:rsidRPr="003F3995">
        <w:rPr>
          <w:szCs w:val="24"/>
        </w:rPr>
        <w:t xml:space="preserve">of acitretine, hoewel ze niet noodzakelijk therapieresistent waren. </w:t>
      </w:r>
      <w:r w:rsidRPr="003F3995">
        <w:t xml:space="preserve">De belangrijkste resultaten worden weergegeven in </w:t>
      </w:r>
      <w:r w:rsidR="0005501F" w:rsidRPr="003F3995">
        <w:t>Tabel </w:t>
      </w:r>
      <w:r w:rsidR="00C02DCB" w:rsidRPr="003F3995">
        <w:t>10</w:t>
      </w:r>
      <w:r w:rsidRPr="003F3995">
        <w:t>. Bij de met infliximab behandelde patiënten waren significante PASI 50-responsen duidelijk te zien bij het eerste bezoek (week 2) en PASI 75-responsen bij het tweede bezoek (week 6). De werkzaamheid was gelijk in de subgroep van patiënten die blootgesteld werden aan voorafgaande systemische therapieën in vergelijking met de totale onderzoekspopulatie.</w:t>
      </w:r>
    </w:p>
    <w:p w14:paraId="1E49F8B2" w14:textId="77777777" w:rsidR="003D1FAC" w:rsidRPr="003F3995" w:rsidRDefault="003D1FAC" w:rsidP="008F152C"/>
    <w:p w14:paraId="16D690CB" w14:textId="77777777" w:rsidR="003D1FAC" w:rsidRPr="003F3995" w:rsidRDefault="0005501F" w:rsidP="00E04980">
      <w:pPr>
        <w:keepNext/>
        <w:jc w:val="center"/>
        <w:rPr>
          <w:b/>
        </w:rPr>
      </w:pPr>
      <w:r w:rsidRPr="003F3995">
        <w:rPr>
          <w:b/>
        </w:rPr>
        <w:t>Tabel </w:t>
      </w:r>
      <w:r w:rsidR="00935E4A" w:rsidRPr="003F3995">
        <w:rPr>
          <w:b/>
        </w:rPr>
        <w:t>10</w:t>
      </w:r>
    </w:p>
    <w:p w14:paraId="407D8434" w14:textId="77777777" w:rsidR="003D1FAC" w:rsidRPr="003F3995" w:rsidRDefault="003D1FAC" w:rsidP="00E04980">
      <w:pPr>
        <w:keepNext/>
        <w:jc w:val="center"/>
        <w:rPr>
          <w:b/>
        </w:rPr>
      </w:pPr>
      <w:r w:rsidRPr="003F3995">
        <w:rPr>
          <w:b/>
        </w:rPr>
        <w:t>Samenvatting van PASI-respons, PGA-respons en het percentage patiënten met alle nagels gezuiverd in week 10, 24 en 50. EXPRESS</w:t>
      </w:r>
    </w:p>
    <w:tbl>
      <w:tblPr>
        <w:tblW w:w="9072" w:type="dxa"/>
        <w:jc w:val="center"/>
        <w:tblLayout w:type="fixed"/>
        <w:tblLook w:val="0000" w:firstRow="0" w:lastRow="0" w:firstColumn="0" w:lastColumn="0" w:noHBand="0" w:noVBand="0"/>
      </w:tblPr>
      <w:tblGrid>
        <w:gridCol w:w="5552"/>
        <w:gridCol w:w="1821"/>
        <w:gridCol w:w="1699"/>
      </w:tblGrid>
      <w:tr w:rsidR="003D1FAC" w:rsidRPr="003F3995" w14:paraId="303206A0"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2A458B2B" w14:textId="77777777" w:rsidR="003D1FAC" w:rsidRPr="003F3995" w:rsidRDefault="003D1FAC" w:rsidP="00E04980">
            <w:pPr>
              <w:keepNext/>
            </w:pPr>
          </w:p>
        </w:tc>
        <w:tc>
          <w:tcPr>
            <w:tcW w:w="1821" w:type="dxa"/>
            <w:tcBorders>
              <w:top w:val="single" w:sz="4" w:space="0" w:color="auto"/>
              <w:left w:val="single" w:sz="4" w:space="0" w:color="auto"/>
              <w:bottom w:val="single" w:sz="4" w:space="0" w:color="auto"/>
              <w:right w:val="single" w:sz="4" w:space="0" w:color="auto"/>
            </w:tcBorders>
            <w:vAlign w:val="bottom"/>
          </w:tcPr>
          <w:p w14:paraId="48F8C703" w14:textId="77777777" w:rsidR="003D1FAC" w:rsidRPr="003F3995" w:rsidRDefault="003D1FAC" w:rsidP="00E04980">
            <w:pPr>
              <w:keepNext/>
              <w:jc w:val="center"/>
            </w:pPr>
            <w:r w:rsidRPr="003F3995">
              <w:t>Placebo → Infliximab</w:t>
            </w:r>
          </w:p>
          <w:p w14:paraId="0AF7A87E" w14:textId="77777777" w:rsidR="00480240" w:rsidRPr="003F3995" w:rsidRDefault="003D1FAC" w:rsidP="00E04980">
            <w:pPr>
              <w:keepNext/>
              <w:jc w:val="center"/>
            </w:pPr>
            <w:r w:rsidRPr="003F3995">
              <w:t>5 mg/kg</w:t>
            </w:r>
          </w:p>
          <w:p w14:paraId="5A079A8D" w14:textId="77777777" w:rsidR="003D1FAC" w:rsidRPr="003F3995" w:rsidRDefault="003D1FAC" w:rsidP="00E04980">
            <w:pPr>
              <w:keepNext/>
              <w:jc w:val="center"/>
            </w:pPr>
            <w:r w:rsidRPr="003F3995">
              <w:t>(in week 24)</w:t>
            </w:r>
          </w:p>
        </w:tc>
        <w:tc>
          <w:tcPr>
            <w:tcW w:w="1699" w:type="dxa"/>
            <w:tcBorders>
              <w:top w:val="single" w:sz="4" w:space="0" w:color="auto"/>
              <w:left w:val="single" w:sz="4" w:space="0" w:color="auto"/>
              <w:bottom w:val="single" w:sz="4" w:space="0" w:color="auto"/>
              <w:right w:val="single" w:sz="4" w:space="0" w:color="auto"/>
            </w:tcBorders>
            <w:vAlign w:val="bottom"/>
          </w:tcPr>
          <w:p w14:paraId="70C0F693" w14:textId="77777777" w:rsidR="003D1FAC" w:rsidRPr="003F3995" w:rsidRDefault="003D1FAC" w:rsidP="00E04980">
            <w:pPr>
              <w:keepNext/>
              <w:jc w:val="center"/>
            </w:pPr>
            <w:r w:rsidRPr="003F3995">
              <w:t>Infliximab</w:t>
            </w:r>
          </w:p>
          <w:p w14:paraId="35C06010" w14:textId="77777777" w:rsidR="003D1FAC" w:rsidRPr="003F3995" w:rsidRDefault="003D1FAC" w:rsidP="00E04980">
            <w:pPr>
              <w:keepNext/>
              <w:jc w:val="center"/>
            </w:pPr>
            <w:r w:rsidRPr="003F3995">
              <w:t>5 mg/kg</w:t>
            </w:r>
          </w:p>
        </w:tc>
      </w:tr>
      <w:tr w:rsidR="00E04980" w:rsidRPr="003F3995" w14:paraId="2F488A84" w14:textId="77777777" w:rsidTr="00E04980">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0A35068A" w14:textId="77777777" w:rsidR="00E04980" w:rsidRPr="003F3995" w:rsidRDefault="00E04980" w:rsidP="00E04980">
            <w:pPr>
              <w:keepNext/>
            </w:pPr>
            <w:r w:rsidRPr="003F3995">
              <w:rPr>
                <w:b/>
              </w:rPr>
              <w:t>week 10</w:t>
            </w:r>
          </w:p>
        </w:tc>
      </w:tr>
      <w:tr w:rsidR="003D1FAC" w:rsidRPr="003F3995" w14:paraId="0B201BF8"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0CF6AE24" w14:textId="77777777" w:rsidR="003D1FAC" w:rsidRPr="003F3995" w:rsidRDefault="00935E4A" w:rsidP="0021646B">
            <w:pPr>
              <w:keepNext/>
              <w:ind w:left="284"/>
            </w:pPr>
            <w:r w:rsidRPr="003F3995">
              <w:t>N</w:t>
            </w:r>
          </w:p>
        </w:tc>
        <w:tc>
          <w:tcPr>
            <w:tcW w:w="1821" w:type="dxa"/>
            <w:tcBorders>
              <w:top w:val="single" w:sz="4" w:space="0" w:color="auto"/>
              <w:left w:val="single" w:sz="4" w:space="0" w:color="auto"/>
              <w:bottom w:val="single" w:sz="4" w:space="0" w:color="auto"/>
              <w:right w:val="single" w:sz="4" w:space="0" w:color="auto"/>
            </w:tcBorders>
            <w:vAlign w:val="bottom"/>
          </w:tcPr>
          <w:p w14:paraId="6E8359CA" w14:textId="77777777" w:rsidR="003D1FAC" w:rsidRPr="003F3995" w:rsidRDefault="003D1FAC" w:rsidP="0021646B">
            <w:pPr>
              <w:keepNext/>
              <w:jc w:val="center"/>
            </w:pPr>
            <w:r w:rsidRPr="003F3995">
              <w:t>77</w:t>
            </w:r>
          </w:p>
        </w:tc>
        <w:tc>
          <w:tcPr>
            <w:tcW w:w="1699" w:type="dxa"/>
            <w:tcBorders>
              <w:top w:val="single" w:sz="4" w:space="0" w:color="auto"/>
              <w:left w:val="single" w:sz="4" w:space="0" w:color="auto"/>
              <w:bottom w:val="single" w:sz="4" w:space="0" w:color="auto"/>
              <w:right w:val="single" w:sz="4" w:space="0" w:color="auto"/>
            </w:tcBorders>
            <w:vAlign w:val="bottom"/>
          </w:tcPr>
          <w:p w14:paraId="40189BDC" w14:textId="77777777" w:rsidR="003D1FAC" w:rsidRPr="003F3995" w:rsidRDefault="003D1FAC" w:rsidP="0021646B">
            <w:pPr>
              <w:keepNext/>
              <w:jc w:val="center"/>
            </w:pPr>
            <w:r w:rsidRPr="003F3995">
              <w:t>301</w:t>
            </w:r>
          </w:p>
        </w:tc>
      </w:tr>
      <w:tr w:rsidR="003D1FAC" w:rsidRPr="003F3995" w14:paraId="3C67AB48"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69DDB2C9" w14:textId="77777777" w:rsidR="003D1FAC" w:rsidRPr="003F3995" w:rsidRDefault="003D1FAC" w:rsidP="005F5166">
            <w:r w:rsidRPr="003F3995">
              <w:t>≥ 90</w:t>
            </w:r>
            <w:r w:rsidR="003E7730" w:rsidRPr="003F3995">
              <w:t> %</w:t>
            </w:r>
            <w:r w:rsidRPr="003F3995">
              <w:t xml:space="preserve"> verbetering</w:t>
            </w:r>
          </w:p>
        </w:tc>
        <w:tc>
          <w:tcPr>
            <w:tcW w:w="1821" w:type="dxa"/>
            <w:tcBorders>
              <w:top w:val="single" w:sz="4" w:space="0" w:color="auto"/>
              <w:left w:val="single" w:sz="4" w:space="0" w:color="auto"/>
              <w:bottom w:val="single" w:sz="4" w:space="0" w:color="auto"/>
              <w:right w:val="single" w:sz="4" w:space="0" w:color="auto"/>
            </w:tcBorders>
            <w:vAlign w:val="bottom"/>
          </w:tcPr>
          <w:p w14:paraId="7920C3F9" w14:textId="77777777" w:rsidR="003D1FAC" w:rsidRPr="003F3995" w:rsidRDefault="003D1FAC" w:rsidP="005F5166">
            <w:pPr>
              <w:jc w:val="center"/>
            </w:pPr>
            <w:r w:rsidRPr="003F3995">
              <w:t>1 (1,3</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790B2A6E" w14:textId="77777777" w:rsidR="003D1FAC" w:rsidRPr="003F3995" w:rsidRDefault="003D1FAC" w:rsidP="005F5166">
            <w:pPr>
              <w:jc w:val="center"/>
            </w:pPr>
            <w:r w:rsidRPr="003F3995">
              <w:t>172 (57,1</w:t>
            </w:r>
            <w:r w:rsidR="003E7730" w:rsidRPr="003F3995">
              <w:t> %</w:t>
            </w:r>
            <w:r w:rsidRPr="003F3995">
              <w:t>)</w:t>
            </w:r>
            <w:r w:rsidRPr="003F3995">
              <w:rPr>
                <w:vertAlign w:val="superscript"/>
              </w:rPr>
              <w:t>a</w:t>
            </w:r>
          </w:p>
        </w:tc>
      </w:tr>
      <w:tr w:rsidR="003D1FAC" w:rsidRPr="003F3995" w14:paraId="75C783F1"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7022C398" w14:textId="77777777" w:rsidR="003D1FAC" w:rsidRPr="003F3995" w:rsidRDefault="003D1FAC" w:rsidP="005F5166">
            <w:r w:rsidRPr="003F3995">
              <w:t>≥ 75</w:t>
            </w:r>
            <w:r w:rsidR="003E7730" w:rsidRPr="003F3995">
              <w:t> %</w:t>
            </w:r>
            <w:r w:rsidRPr="003F3995">
              <w:t xml:space="preserve"> verbetering</w:t>
            </w:r>
          </w:p>
        </w:tc>
        <w:tc>
          <w:tcPr>
            <w:tcW w:w="1821" w:type="dxa"/>
            <w:tcBorders>
              <w:top w:val="single" w:sz="4" w:space="0" w:color="auto"/>
              <w:left w:val="single" w:sz="4" w:space="0" w:color="auto"/>
              <w:bottom w:val="single" w:sz="4" w:space="0" w:color="auto"/>
              <w:right w:val="single" w:sz="4" w:space="0" w:color="auto"/>
            </w:tcBorders>
            <w:vAlign w:val="bottom"/>
          </w:tcPr>
          <w:p w14:paraId="00B68147" w14:textId="77777777" w:rsidR="003D1FAC" w:rsidRPr="003F3995" w:rsidRDefault="003D1FAC" w:rsidP="005F5166">
            <w:pPr>
              <w:jc w:val="center"/>
            </w:pPr>
            <w:r w:rsidRPr="003F3995">
              <w:t>2 (2,6</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748A395C" w14:textId="77777777" w:rsidR="003D1FAC" w:rsidRPr="003F3995" w:rsidRDefault="003D1FAC" w:rsidP="005F5166">
            <w:pPr>
              <w:jc w:val="center"/>
            </w:pPr>
            <w:r w:rsidRPr="003F3995">
              <w:t>242 (80,4</w:t>
            </w:r>
            <w:r w:rsidR="003E7730" w:rsidRPr="003F3995">
              <w:t> %</w:t>
            </w:r>
            <w:r w:rsidRPr="003F3995">
              <w:t>)</w:t>
            </w:r>
            <w:r w:rsidRPr="003F3995">
              <w:rPr>
                <w:vertAlign w:val="superscript"/>
              </w:rPr>
              <w:t>a</w:t>
            </w:r>
          </w:p>
        </w:tc>
      </w:tr>
      <w:tr w:rsidR="003D1FAC" w:rsidRPr="003F3995" w14:paraId="70EF8AA3"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021DB428" w14:textId="77777777" w:rsidR="003D1FAC" w:rsidRPr="003F3995" w:rsidRDefault="003D1FAC" w:rsidP="005F5166">
            <w:r w:rsidRPr="003F3995">
              <w:t>≥ 50</w:t>
            </w:r>
            <w:r w:rsidR="003E7730" w:rsidRPr="003F3995">
              <w:t> %</w:t>
            </w:r>
            <w:r w:rsidRPr="003F3995">
              <w:t xml:space="preserve"> verbetering</w:t>
            </w:r>
          </w:p>
        </w:tc>
        <w:tc>
          <w:tcPr>
            <w:tcW w:w="1821" w:type="dxa"/>
            <w:tcBorders>
              <w:top w:val="single" w:sz="4" w:space="0" w:color="auto"/>
              <w:left w:val="single" w:sz="4" w:space="0" w:color="auto"/>
              <w:bottom w:val="single" w:sz="4" w:space="0" w:color="auto"/>
              <w:right w:val="single" w:sz="4" w:space="0" w:color="auto"/>
            </w:tcBorders>
            <w:vAlign w:val="bottom"/>
          </w:tcPr>
          <w:p w14:paraId="489522E5" w14:textId="77777777" w:rsidR="003D1FAC" w:rsidRPr="003F3995" w:rsidRDefault="003D1FAC" w:rsidP="005F5166">
            <w:pPr>
              <w:jc w:val="center"/>
            </w:pPr>
            <w:r w:rsidRPr="003F3995">
              <w:t>6 (7,8</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1C688629" w14:textId="77777777" w:rsidR="003D1FAC" w:rsidRPr="003F3995" w:rsidRDefault="003D1FAC" w:rsidP="005F5166">
            <w:pPr>
              <w:jc w:val="center"/>
            </w:pPr>
            <w:r w:rsidRPr="003F3995">
              <w:t>274 (91,0</w:t>
            </w:r>
            <w:r w:rsidR="003E7730" w:rsidRPr="003F3995">
              <w:t> %</w:t>
            </w:r>
            <w:r w:rsidRPr="003F3995">
              <w:t>)</w:t>
            </w:r>
          </w:p>
        </w:tc>
      </w:tr>
      <w:tr w:rsidR="003D1FAC" w:rsidRPr="003F3995" w14:paraId="7E67992D"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30A694D0" w14:textId="77777777" w:rsidR="003D1FAC" w:rsidRPr="003F3995" w:rsidRDefault="003D1FAC" w:rsidP="008F152C">
            <w:r w:rsidRPr="003F3995">
              <w:t>PGA van gezuiverd (0) of minimaal (1)</w:t>
            </w:r>
          </w:p>
        </w:tc>
        <w:tc>
          <w:tcPr>
            <w:tcW w:w="1821" w:type="dxa"/>
            <w:tcBorders>
              <w:top w:val="single" w:sz="4" w:space="0" w:color="auto"/>
              <w:left w:val="single" w:sz="4" w:space="0" w:color="auto"/>
              <w:bottom w:val="single" w:sz="4" w:space="0" w:color="auto"/>
              <w:right w:val="single" w:sz="4" w:space="0" w:color="auto"/>
            </w:tcBorders>
            <w:vAlign w:val="bottom"/>
          </w:tcPr>
          <w:p w14:paraId="01A7C44F" w14:textId="77777777" w:rsidR="003D1FAC" w:rsidRPr="003F3995" w:rsidRDefault="003D1FAC" w:rsidP="008F152C">
            <w:pPr>
              <w:jc w:val="center"/>
            </w:pPr>
            <w:r w:rsidRPr="003F3995">
              <w:t>3 (3,9</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1C22CEE3" w14:textId="77777777" w:rsidR="003D1FAC" w:rsidRPr="003F3995" w:rsidRDefault="003D1FAC" w:rsidP="008F152C">
            <w:pPr>
              <w:jc w:val="center"/>
            </w:pPr>
            <w:r w:rsidRPr="003F3995">
              <w:t>242 (82,9</w:t>
            </w:r>
            <w:r w:rsidR="003E7730" w:rsidRPr="003F3995">
              <w:t> %</w:t>
            </w:r>
            <w:r w:rsidRPr="003F3995">
              <w:t>)</w:t>
            </w:r>
            <w:r w:rsidRPr="003F3995">
              <w:rPr>
                <w:vertAlign w:val="superscript"/>
              </w:rPr>
              <w:t>ab</w:t>
            </w:r>
          </w:p>
        </w:tc>
      </w:tr>
      <w:tr w:rsidR="003D1FAC" w:rsidRPr="003F3995" w14:paraId="1F3EA4E0"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676C6053" w14:textId="77777777" w:rsidR="003D1FAC" w:rsidRPr="003F3995" w:rsidRDefault="003D1FAC" w:rsidP="008F152C">
            <w:r w:rsidRPr="003F3995">
              <w:t>PGA van gezuiverd (0), minimaal (1) of mild (2)</w:t>
            </w:r>
          </w:p>
        </w:tc>
        <w:tc>
          <w:tcPr>
            <w:tcW w:w="1821" w:type="dxa"/>
            <w:tcBorders>
              <w:top w:val="single" w:sz="4" w:space="0" w:color="auto"/>
              <w:left w:val="single" w:sz="4" w:space="0" w:color="auto"/>
              <w:bottom w:val="single" w:sz="4" w:space="0" w:color="auto"/>
              <w:right w:val="single" w:sz="4" w:space="0" w:color="auto"/>
            </w:tcBorders>
            <w:vAlign w:val="bottom"/>
          </w:tcPr>
          <w:p w14:paraId="43B833E2" w14:textId="77777777" w:rsidR="003D1FAC" w:rsidRPr="003F3995" w:rsidRDefault="003D1FAC" w:rsidP="008F152C">
            <w:pPr>
              <w:jc w:val="center"/>
            </w:pPr>
            <w:r w:rsidRPr="003F3995">
              <w:t>14 (18,2</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0CAB35E1" w14:textId="77777777" w:rsidR="003D1FAC" w:rsidRPr="003F3995" w:rsidRDefault="003D1FAC" w:rsidP="008F152C">
            <w:pPr>
              <w:jc w:val="center"/>
            </w:pPr>
            <w:r w:rsidRPr="003F3995">
              <w:t>275 (94,2</w:t>
            </w:r>
            <w:r w:rsidR="003E7730" w:rsidRPr="003F3995">
              <w:t> %</w:t>
            </w:r>
            <w:r w:rsidRPr="003F3995">
              <w:t>)</w:t>
            </w:r>
            <w:r w:rsidRPr="003F3995">
              <w:rPr>
                <w:vertAlign w:val="superscript"/>
              </w:rPr>
              <w:t>ab</w:t>
            </w:r>
          </w:p>
        </w:tc>
      </w:tr>
      <w:tr w:rsidR="00E04980" w:rsidRPr="003F3995" w14:paraId="7C42D5C5" w14:textId="77777777" w:rsidTr="00E04980">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4147D854" w14:textId="77777777" w:rsidR="00E04980" w:rsidRPr="003F3995" w:rsidRDefault="00E04980" w:rsidP="00E04980">
            <w:pPr>
              <w:keepNext/>
            </w:pPr>
            <w:r w:rsidRPr="003F3995">
              <w:rPr>
                <w:b/>
              </w:rPr>
              <w:t>week 24</w:t>
            </w:r>
          </w:p>
        </w:tc>
      </w:tr>
      <w:tr w:rsidR="003D1FAC" w:rsidRPr="003F3995" w14:paraId="300CCE43"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2B0FDCCE" w14:textId="77777777" w:rsidR="003D1FAC" w:rsidRPr="003F3995" w:rsidRDefault="00935E4A" w:rsidP="008F152C">
            <w:pPr>
              <w:ind w:left="284"/>
            </w:pPr>
            <w:r w:rsidRPr="003F3995">
              <w:t>N</w:t>
            </w:r>
          </w:p>
        </w:tc>
        <w:tc>
          <w:tcPr>
            <w:tcW w:w="1821" w:type="dxa"/>
            <w:tcBorders>
              <w:top w:val="single" w:sz="4" w:space="0" w:color="auto"/>
              <w:left w:val="single" w:sz="4" w:space="0" w:color="auto"/>
              <w:bottom w:val="single" w:sz="4" w:space="0" w:color="auto"/>
              <w:right w:val="single" w:sz="4" w:space="0" w:color="auto"/>
            </w:tcBorders>
            <w:vAlign w:val="bottom"/>
          </w:tcPr>
          <w:p w14:paraId="1A969697" w14:textId="77777777" w:rsidR="003D1FAC" w:rsidRPr="003F3995" w:rsidRDefault="003D1FAC" w:rsidP="008F152C">
            <w:pPr>
              <w:jc w:val="center"/>
            </w:pPr>
            <w:r w:rsidRPr="003F3995">
              <w:t>77</w:t>
            </w:r>
          </w:p>
        </w:tc>
        <w:tc>
          <w:tcPr>
            <w:tcW w:w="1699" w:type="dxa"/>
            <w:tcBorders>
              <w:top w:val="single" w:sz="4" w:space="0" w:color="auto"/>
              <w:left w:val="single" w:sz="4" w:space="0" w:color="auto"/>
              <w:bottom w:val="single" w:sz="4" w:space="0" w:color="auto"/>
              <w:right w:val="single" w:sz="4" w:space="0" w:color="auto"/>
            </w:tcBorders>
            <w:vAlign w:val="bottom"/>
          </w:tcPr>
          <w:p w14:paraId="1E1BEAD6" w14:textId="77777777" w:rsidR="003D1FAC" w:rsidRPr="003F3995" w:rsidRDefault="003D1FAC" w:rsidP="008F152C">
            <w:pPr>
              <w:jc w:val="center"/>
            </w:pPr>
            <w:r w:rsidRPr="003F3995">
              <w:t>276</w:t>
            </w:r>
          </w:p>
        </w:tc>
      </w:tr>
      <w:tr w:rsidR="003D1FAC" w:rsidRPr="003F3995" w14:paraId="30FC6FF9"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7651B4DB" w14:textId="77777777" w:rsidR="003D1FAC" w:rsidRPr="003F3995" w:rsidRDefault="003D1FAC" w:rsidP="008F152C">
            <w:r w:rsidRPr="003F3995">
              <w:t>≥ 90</w:t>
            </w:r>
            <w:r w:rsidR="003E7730" w:rsidRPr="003F3995">
              <w:t> %</w:t>
            </w:r>
            <w:r w:rsidRPr="003F3995">
              <w:t xml:space="preserve"> verbetering</w:t>
            </w:r>
          </w:p>
        </w:tc>
        <w:tc>
          <w:tcPr>
            <w:tcW w:w="1821" w:type="dxa"/>
            <w:tcBorders>
              <w:top w:val="single" w:sz="4" w:space="0" w:color="auto"/>
              <w:left w:val="single" w:sz="4" w:space="0" w:color="auto"/>
              <w:bottom w:val="single" w:sz="4" w:space="0" w:color="auto"/>
              <w:right w:val="single" w:sz="4" w:space="0" w:color="auto"/>
            </w:tcBorders>
            <w:vAlign w:val="bottom"/>
          </w:tcPr>
          <w:p w14:paraId="37943191" w14:textId="77777777" w:rsidR="003D1FAC" w:rsidRPr="003F3995" w:rsidRDefault="003D1FAC" w:rsidP="008F152C">
            <w:pPr>
              <w:jc w:val="center"/>
            </w:pPr>
            <w:r w:rsidRPr="003F3995">
              <w:t>1 (1,3</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4B3E52D4" w14:textId="77777777" w:rsidR="003D1FAC" w:rsidRPr="003F3995" w:rsidRDefault="003D1FAC" w:rsidP="008F152C">
            <w:pPr>
              <w:jc w:val="center"/>
            </w:pPr>
            <w:r w:rsidRPr="003F3995">
              <w:t>161 (58,3</w:t>
            </w:r>
            <w:r w:rsidR="003E7730" w:rsidRPr="003F3995">
              <w:t> %</w:t>
            </w:r>
            <w:r w:rsidRPr="003F3995">
              <w:t>)</w:t>
            </w:r>
            <w:r w:rsidRPr="003F3995">
              <w:rPr>
                <w:vertAlign w:val="superscript"/>
              </w:rPr>
              <w:t>a</w:t>
            </w:r>
          </w:p>
        </w:tc>
      </w:tr>
      <w:tr w:rsidR="003D1FAC" w:rsidRPr="003F3995" w14:paraId="3325F28C"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5F607EF1" w14:textId="77777777" w:rsidR="003D1FAC" w:rsidRPr="003F3995" w:rsidRDefault="00E65D3F" w:rsidP="008F152C">
            <w:r w:rsidRPr="003F3995">
              <w:lastRenderedPageBreak/>
              <w:t>≥ </w:t>
            </w:r>
            <w:r w:rsidR="003D1FAC" w:rsidRPr="003F3995">
              <w:t>75</w:t>
            </w:r>
            <w:r w:rsidR="003E7730" w:rsidRPr="003F3995">
              <w:t> %</w:t>
            </w:r>
            <w:r w:rsidR="003D1FAC" w:rsidRPr="003F3995">
              <w:t xml:space="preserve"> verbetering</w:t>
            </w:r>
          </w:p>
        </w:tc>
        <w:tc>
          <w:tcPr>
            <w:tcW w:w="1821" w:type="dxa"/>
            <w:tcBorders>
              <w:top w:val="single" w:sz="4" w:space="0" w:color="auto"/>
              <w:left w:val="single" w:sz="4" w:space="0" w:color="auto"/>
              <w:bottom w:val="single" w:sz="4" w:space="0" w:color="auto"/>
              <w:right w:val="single" w:sz="4" w:space="0" w:color="auto"/>
            </w:tcBorders>
            <w:vAlign w:val="bottom"/>
          </w:tcPr>
          <w:p w14:paraId="13F2DB70" w14:textId="77777777" w:rsidR="003D1FAC" w:rsidRPr="003F3995" w:rsidRDefault="003D1FAC" w:rsidP="008F152C">
            <w:pPr>
              <w:jc w:val="center"/>
            </w:pPr>
            <w:r w:rsidRPr="003F3995">
              <w:t>3 (3,9</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66D92323" w14:textId="77777777" w:rsidR="003D1FAC" w:rsidRPr="003F3995" w:rsidRDefault="003D1FAC" w:rsidP="008F152C">
            <w:pPr>
              <w:jc w:val="center"/>
            </w:pPr>
            <w:r w:rsidRPr="003F3995">
              <w:t>227 (82,2</w:t>
            </w:r>
            <w:r w:rsidR="003E7730" w:rsidRPr="003F3995">
              <w:t> %</w:t>
            </w:r>
            <w:r w:rsidRPr="003F3995">
              <w:t>)</w:t>
            </w:r>
            <w:r w:rsidRPr="003F3995">
              <w:rPr>
                <w:vertAlign w:val="superscript"/>
              </w:rPr>
              <w:t>a</w:t>
            </w:r>
          </w:p>
        </w:tc>
      </w:tr>
      <w:tr w:rsidR="003D1FAC" w:rsidRPr="003F3995" w14:paraId="38DDC4F3"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51D6AFDD" w14:textId="77777777" w:rsidR="003D1FAC" w:rsidRPr="003F3995" w:rsidRDefault="00E65D3F" w:rsidP="008F152C">
            <w:r w:rsidRPr="003F3995">
              <w:t>≥ </w:t>
            </w:r>
            <w:r w:rsidR="003D1FAC" w:rsidRPr="003F3995">
              <w:t>50</w:t>
            </w:r>
            <w:r w:rsidR="003E7730" w:rsidRPr="003F3995">
              <w:t> %</w:t>
            </w:r>
            <w:r w:rsidR="003D1FAC" w:rsidRPr="003F3995">
              <w:t xml:space="preserve"> verbetering</w:t>
            </w:r>
          </w:p>
        </w:tc>
        <w:tc>
          <w:tcPr>
            <w:tcW w:w="1821" w:type="dxa"/>
            <w:tcBorders>
              <w:top w:val="single" w:sz="4" w:space="0" w:color="auto"/>
              <w:left w:val="single" w:sz="4" w:space="0" w:color="auto"/>
              <w:bottom w:val="single" w:sz="4" w:space="0" w:color="auto"/>
              <w:right w:val="single" w:sz="4" w:space="0" w:color="auto"/>
            </w:tcBorders>
            <w:vAlign w:val="bottom"/>
          </w:tcPr>
          <w:p w14:paraId="3425844F" w14:textId="77777777" w:rsidR="003D1FAC" w:rsidRPr="003F3995" w:rsidRDefault="003D1FAC" w:rsidP="008F152C">
            <w:pPr>
              <w:jc w:val="center"/>
            </w:pPr>
            <w:r w:rsidRPr="003F3995">
              <w:t>5 (6,5</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1E518811" w14:textId="77777777" w:rsidR="003D1FAC" w:rsidRPr="003F3995" w:rsidRDefault="003D1FAC" w:rsidP="008F152C">
            <w:pPr>
              <w:jc w:val="center"/>
            </w:pPr>
            <w:r w:rsidRPr="003F3995">
              <w:t>248 (89,9</w:t>
            </w:r>
            <w:r w:rsidR="003E7730" w:rsidRPr="003F3995">
              <w:t> %</w:t>
            </w:r>
            <w:r w:rsidRPr="003F3995">
              <w:t>)</w:t>
            </w:r>
          </w:p>
        </w:tc>
      </w:tr>
      <w:tr w:rsidR="003D1FAC" w:rsidRPr="003F3995" w14:paraId="4BC75051"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2ED970C6" w14:textId="77777777" w:rsidR="003D1FAC" w:rsidRPr="003F3995" w:rsidRDefault="003D1FAC" w:rsidP="008F152C">
            <w:r w:rsidRPr="003F3995">
              <w:t>PGA van gezuiverd (0) of minimaal (1)</w:t>
            </w:r>
          </w:p>
        </w:tc>
        <w:tc>
          <w:tcPr>
            <w:tcW w:w="1821" w:type="dxa"/>
            <w:tcBorders>
              <w:top w:val="single" w:sz="4" w:space="0" w:color="auto"/>
              <w:left w:val="single" w:sz="4" w:space="0" w:color="auto"/>
              <w:bottom w:val="single" w:sz="4" w:space="0" w:color="auto"/>
              <w:right w:val="single" w:sz="4" w:space="0" w:color="auto"/>
            </w:tcBorders>
            <w:vAlign w:val="bottom"/>
          </w:tcPr>
          <w:p w14:paraId="66C8353E" w14:textId="77777777" w:rsidR="003D1FAC" w:rsidRPr="003F3995" w:rsidRDefault="003D1FAC" w:rsidP="008F152C">
            <w:pPr>
              <w:jc w:val="center"/>
            </w:pPr>
            <w:r w:rsidRPr="003F3995">
              <w:t>2 (2,6</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29AF7925" w14:textId="77777777" w:rsidR="003D1FAC" w:rsidRPr="003F3995" w:rsidRDefault="003D1FAC" w:rsidP="008F152C">
            <w:pPr>
              <w:jc w:val="center"/>
            </w:pPr>
            <w:r w:rsidRPr="003F3995">
              <w:t>203 (73,6</w:t>
            </w:r>
            <w:r w:rsidR="003E7730" w:rsidRPr="003F3995">
              <w:t> %</w:t>
            </w:r>
            <w:r w:rsidRPr="003F3995">
              <w:t>)</w:t>
            </w:r>
            <w:r w:rsidRPr="003F3995">
              <w:rPr>
                <w:vertAlign w:val="superscript"/>
              </w:rPr>
              <w:t>a</w:t>
            </w:r>
          </w:p>
        </w:tc>
      </w:tr>
      <w:tr w:rsidR="003D1FAC" w:rsidRPr="003F3995" w14:paraId="6ED8177A"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3860FF07" w14:textId="77777777" w:rsidR="003D1FAC" w:rsidRPr="003F3995" w:rsidRDefault="003D1FAC" w:rsidP="008F152C">
            <w:r w:rsidRPr="003F3995">
              <w:t>PGA van gezuiverd (0), minimaal (1) of mild (2)</w:t>
            </w:r>
          </w:p>
        </w:tc>
        <w:tc>
          <w:tcPr>
            <w:tcW w:w="1821" w:type="dxa"/>
            <w:tcBorders>
              <w:top w:val="single" w:sz="4" w:space="0" w:color="auto"/>
              <w:left w:val="single" w:sz="4" w:space="0" w:color="auto"/>
              <w:bottom w:val="single" w:sz="4" w:space="0" w:color="auto"/>
              <w:right w:val="single" w:sz="4" w:space="0" w:color="auto"/>
            </w:tcBorders>
            <w:vAlign w:val="bottom"/>
          </w:tcPr>
          <w:p w14:paraId="7C2493F2" w14:textId="77777777" w:rsidR="003D1FAC" w:rsidRPr="003F3995" w:rsidRDefault="003D1FAC" w:rsidP="008F152C">
            <w:pPr>
              <w:jc w:val="center"/>
            </w:pPr>
            <w:r w:rsidRPr="003F3995">
              <w:t>15 (19,5</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224C940A" w14:textId="77777777" w:rsidR="003D1FAC" w:rsidRPr="003F3995" w:rsidRDefault="003D1FAC" w:rsidP="008F152C">
            <w:pPr>
              <w:jc w:val="center"/>
            </w:pPr>
            <w:r w:rsidRPr="003F3995">
              <w:t>246 (89,1</w:t>
            </w:r>
            <w:r w:rsidR="003E7730" w:rsidRPr="003F3995">
              <w:t> %</w:t>
            </w:r>
            <w:r w:rsidRPr="003F3995">
              <w:t>)</w:t>
            </w:r>
            <w:r w:rsidRPr="003F3995">
              <w:rPr>
                <w:vertAlign w:val="superscript"/>
              </w:rPr>
              <w:t>a</w:t>
            </w:r>
          </w:p>
        </w:tc>
      </w:tr>
      <w:tr w:rsidR="00E04980" w:rsidRPr="003F3995" w14:paraId="4F8BEEC6" w14:textId="77777777" w:rsidTr="00E04980">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730986F9" w14:textId="77777777" w:rsidR="00E04980" w:rsidRPr="003F3995" w:rsidRDefault="00E04980" w:rsidP="00E04980">
            <w:pPr>
              <w:keepNext/>
            </w:pPr>
            <w:r w:rsidRPr="003F3995">
              <w:rPr>
                <w:b/>
              </w:rPr>
              <w:t>week 50</w:t>
            </w:r>
          </w:p>
        </w:tc>
      </w:tr>
      <w:tr w:rsidR="003D1FAC" w:rsidRPr="003F3995" w14:paraId="6CCF2BA5"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4654068F" w14:textId="77777777" w:rsidR="003D1FAC" w:rsidRPr="003F3995" w:rsidRDefault="00193DD0" w:rsidP="008F152C">
            <w:pPr>
              <w:ind w:left="284"/>
            </w:pPr>
            <w:r w:rsidRPr="003F3995">
              <w:t>n</w:t>
            </w:r>
          </w:p>
        </w:tc>
        <w:tc>
          <w:tcPr>
            <w:tcW w:w="1821" w:type="dxa"/>
            <w:tcBorders>
              <w:top w:val="single" w:sz="4" w:space="0" w:color="auto"/>
              <w:left w:val="single" w:sz="4" w:space="0" w:color="auto"/>
              <w:bottom w:val="single" w:sz="4" w:space="0" w:color="auto"/>
              <w:right w:val="single" w:sz="4" w:space="0" w:color="auto"/>
            </w:tcBorders>
            <w:vAlign w:val="bottom"/>
          </w:tcPr>
          <w:p w14:paraId="208C739E" w14:textId="77777777" w:rsidR="003D1FAC" w:rsidRPr="003F3995" w:rsidRDefault="003D1FAC" w:rsidP="008F152C">
            <w:pPr>
              <w:jc w:val="center"/>
            </w:pPr>
            <w:r w:rsidRPr="003F3995">
              <w:t>68</w:t>
            </w:r>
          </w:p>
        </w:tc>
        <w:tc>
          <w:tcPr>
            <w:tcW w:w="1699" w:type="dxa"/>
            <w:tcBorders>
              <w:top w:val="single" w:sz="4" w:space="0" w:color="auto"/>
              <w:left w:val="single" w:sz="4" w:space="0" w:color="auto"/>
              <w:bottom w:val="single" w:sz="4" w:space="0" w:color="auto"/>
              <w:right w:val="single" w:sz="4" w:space="0" w:color="auto"/>
            </w:tcBorders>
            <w:vAlign w:val="bottom"/>
          </w:tcPr>
          <w:p w14:paraId="473C3BCE" w14:textId="77777777" w:rsidR="003D1FAC" w:rsidRPr="003F3995" w:rsidRDefault="003D1FAC" w:rsidP="008F152C">
            <w:pPr>
              <w:jc w:val="center"/>
            </w:pPr>
            <w:r w:rsidRPr="003F3995">
              <w:t>281</w:t>
            </w:r>
          </w:p>
        </w:tc>
      </w:tr>
      <w:tr w:rsidR="003D1FAC" w:rsidRPr="003F3995" w14:paraId="201D4E63"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62CA42AA" w14:textId="77777777" w:rsidR="003D1FAC" w:rsidRPr="003F3995" w:rsidRDefault="003D1FAC" w:rsidP="008F152C">
            <w:r w:rsidRPr="003F3995">
              <w:t>≥ 90</w:t>
            </w:r>
            <w:r w:rsidR="003E7730" w:rsidRPr="003F3995">
              <w:t> %</w:t>
            </w:r>
            <w:r w:rsidRPr="003F3995">
              <w:t xml:space="preserve"> verbetering</w:t>
            </w:r>
          </w:p>
        </w:tc>
        <w:tc>
          <w:tcPr>
            <w:tcW w:w="1821" w:type="dxa"/>
            <w:tcBorders>
              <w:top w:val="single" w:sz="4" w:space="0" w:color="auto"/>
              <w:left w:val="single" w:sz="4" w:space="0" w:color="auto"/>
              <w:bottom w:val="single" w:sz="4" w:space="0" w:color="auto"/>
              <w:right w:val="single" w:sz="4" w:space="0" w:color="auto"/>
            </w:tcBorders>
            <w:vAlign w:val="bottom"/>
          </w:tcPr>
          <w:p w14:paraId="046C58FD" w14:textId="77777777" w:rsidR="003D1FAC" w:rsidRPr="003F3995" w:rsidRDefault="003D1FAC" w:rsidP="008F152C">
            <w:pPr>
              <w:jc w:val="center"/>
            </w:pPr>
            <w:r w:rsidRPr="003F3995">
              <w:t>34 (50,0</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4B9EA499" w14:textId="77777777" w:rsidR="003D1FAC" w:rsidRPr="003F3995" w:rsidRDefault="003D1FAC" w:rsidP="008F152C">
            <w:pPr>
              <w:jc w:val="center"/>
            </w:pPr>
            <w:r w:rsidRPr="003F3995">
              <w:t>127 (45,2</w:t>
            </w:r>
            <w:r w:rsidR="003E7730" w:rsidRPr="003F3995">
              <w:t> %</w:t>
            </w:r>
            <w:r w:rsidRPr="003F3995">
              <w:t>)</w:t>
            </w:r>
          </w:p>
        </w:tc>
      </w:tr>
      <w:tr w:rsidR="003D1FAC" w:rsidRPr="003F3995" w14:paraId="6A4203AA"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1F54E669" w14:textId="77777777" w:rsidR="003D1FAC" w:rsidRPr="003F3995" w:rsidRDefault="003D1FAC" w:rsidP="008F152C">
            <w:r w:rsidRPr="003F3995">
              <w:t>≥ 75</w:t>
            </w:r>
            <w:r w:rsidR="003E7730" w:rsidRPr="003F3995">
              <w:t> %</w:t>
            </w:r>
            <w:r w:rsidRPr="003F3995">
              <w:t xml:space="preserve"> verbetering</w:t>
            </w:r>
          </w:p>
        </w:tc>
        <w:tc>
          <w:tcPr>
            <w:tcW w:w="1821" w:type="dxa"/>
            <w:tcBorders>
              <w:top w:val="single" w:sz="4" w:space="0" w:color="auto"/>
              <w:left w:val="single" w:sz="4" w:space="0" w:color="auto"/>
              <w:bottom w:val="single" w:sz="4" w:space="0" w:color="auto"/>
              <w:right w:val="single" w:sz="4" w:space="0" w:color="auto"/>
            </w:tcBorders>
            <w:vAlign w:val="bottom"/>
          </w:tcPr>
          <w:p w14:paraId="171817B3" w14:textId="77777777" w:rsidR="003D1FAC" w:rsidRPr="003F3995" w:rsidRDefault="003D1FAC" w:rsidP="008F152C">
            <w:pPr>
              <w:jc w:val="center"/>
            </w:pPr>
            <w:r w:rsidRPr="003F3995">
              <w:t>52 (76,5</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1251E16E" w14:textId="77777777" w:rsidR="003D1FAC" w:rsidRPr="003F3995" w:rsidRDefault="003D1FAC" w:rsidP="008F152C">
            <w:pPr>
              <w:jc w:val="center"/>
            </w:pPr>
            <w:r w:rsidRPr="003F3995">
              <w:t>170 (60,5</w:t>
            </w:r>
            <w:r w:rsidR="003E7730" w:rsidRPr="003F3995">
              <w:t> %</w:t>
            </w:r>
            <w:r w:rsidRPr="003F3995">
              <w:t>)</w:t>
            </w:r>
          </w:p>
        </w:tc>
      </w:tr>
      <w:tr w:rsidR="003D1FAC" w:rsidRPr="003F3995" w14:paraId="330C3E07"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01936E46" w14:textId="77777777" w:rsidR="003D1FAC" w:rsidRPr="003F3995" w:rsidRDefault="003D1FAC" w:rsidP="008F152C">
            <w:r w:rsidRPr="003F3995">
              <w:t>≥ 50</w:t>
            </w:r>
            <w:r w:rsidR="003E7730" w:rsidRPr="003F3995">
              <w:t> %</w:t>
            </w:r>
            <w:r w:rsidRPr="003F3995">
              <w:t xml:space="preserve"> verbetering</w:t>
            </w:r>
          </w:p>
        </w:tc>
        <w:tc>
          <w:tcPr>
            <w:tcW w:w="1821" w:type="dxa"/>
            <w:tcBorders>
              <w:top w:val="single" w:sz="4" w:space="0" w:color="auto"/>
              <w:left w:val="single" w:sz="4" w:space="0" w:color="auto"/>
              <w:bottom w:val="single" w:sz="4" w:space="0" w:color="auto"/>
              <w:right w:val="single" w:sz="4" w:space="0" w:color="auto"/>
            </w:tcBorders>
            <w:vAlign w:val="bottom"/>
          </w:tcPr>
          <w:p w14:paraId="0FFA1AEC" w14:textId="77777777" w:rsidR="003D1FAC" w:rsidRPr="003F3995" w:rsidRDefault="003D1FAC" w:rsidP="008F152C">
            <w:pPr>
              <w:jc w:val="center"/>
            </w:pPr>
            <w:r w:rsidRPr="003F3995">
              <w:t>61 (89,7</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08E778A6" w14:textId="77777777" w:rsidR="003D1FAC" w:rsidRPr="003F3995" w:rsidRDefault="003D1FAC" w:rsidP="008F152C">
            <w:pPr>
              <w:jc w:val="center"/>
            </w:pPr>
            <w:r w:rsidRPr="003F3995">
              <w:t>193 (68,7</w:t>
            </w:r>
            <w:r w:rsidR="003E7730" w:rsidRPr="003F3995">
              <w:t> %</w:t>
            </w:r>
            <w:r w:rsidRPr="003F3995">
              <w:t>)</w:t>
            </w:r>
          </w:p>
        </w:tc>
      </w:tr>
      <w:tr w:rsidR="003D1FAC" w:rsidRPr="003F3995" w14:paraId="1DE2AF23"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77B459D6" w14:textId="77777777" w:rsidR="003D1FAC" w:rsidRPr="003F3995" w:rsidRDefault="003D1FAC" w:rsidP="008F152C">
            <w:r w:rsidRPr="003F3995">
              <w:t>PGA van gezuiverd (0) of minimaal (1)</w:t>
            </w:r>
          </w:p>
        </w:tc>
        <w:tc>
          <w:tcPr>
            <w:tcW w:w="1821" w:type="dxa"/>
            <w:tcBorders>
              <w:top w:val="single" w:sz="4" w:space="0" w:color="auto"/>
              <w:left w:val="single" w:sz="4" w:space="0" w:color="auto"/>
              <w:bottom w:val="single" w:sz="4" w:space="0" w:color="auto"/>
              <w:right w:val="single" w:sz="4" w:space="0" w:color="auto"/>
            </w:tcBorders>
            <w:vAlign w:val="bottom"/>
          </w:tcPr>
          <w:p w14:paraId="5CE74D48" w14:textId="77777777" w:rsidR="003D1FAC" w:rsidRPr="003F3995" w:rsidRDefault="003D1FAC" w:rsidP="008F152C">
            <w:pPr>
              <w:jc w:val="center"/>
            </w:pPr>
            <w:r w:rsidRPr="003F3995">
              <w:t>46 (67,6</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308C9FFE" w14:textId="77777777" w:rsidR="003D1FAC" w:rsidRPr="003F3995" w:rsidRDefault="003D1FAC" w:rsidP="008F152C">
            <w:pPr>
              <w:jc w:val="center"/>
            </w:pPr>
            <w:r w:rsidRPr="003F3995">
              <w:t>149 (53,0</w:t>
            </w:r>
            <w:r w:rsidR="003E7730" w:rsidRPr="003F3995">
              <w:t> %</w:t>
            </w:r>
            <w:r w:rsidRPr="003F3995">
              <w:t>)</w:t>
            </w:r>
          </w:p>
        </w:tc>
      </w:tr>
      <w:tr w:rsidR="003D1FAC" w:rsidRPr="003F3995" w14:paraId="57210556"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1C659FB8" w14:textId="77777777" w:rsidR="003D1FAC" w:rsidRPr="003F3995" w:rsidRDefault="003D1FAC" w:rsidP="008F152C">
            <w:r w:rsidRPr="003F3995">
              <w:t>PGA van gezuiverd (0), minimaal (1) of mild (2)</w:t>
            </w:r>
          </w:p>
        </w:tc>
        <w:tc>
          <w:tcPr>
            <w:tcW w:w="1821" w:type="dxa"/>
            <w:tcBorders>
              <w:top w:val="single" w:sz="4" w:space="0" w:color="auto"/>
              <w:left w:val="single" w:sz="4" w:space="0" w:color="auto"/>
              <w:bottom w:val="single" w:sz="4" w:space="0" w:color="auto"/>
              <w:right w:val="single" w:sz="4" w:space="0" w:color="auto"/>
            </w:tcBorders>
            <w:vAlign w:val="bottom"/>
          </w:tcPr>
          <w:p w14:paraId="01AD0CB2" w14:textId="77777777" w:rsidR="003D1FAC" w:rsidRPr="003F3995" w:rsidRDefault="003D1FAC" w:rsidP="008F152C">
            <w:pPr>
              <w:jc w:val="center"/>
            </w:pPr>
            <w:r w:rsidRPr="003F3995">
              <w:t>59 (86,8</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66CCBAA4" w14:textId="77777777" w:rsidR="003D1FAC" w:rsidRPr="003F3995" w:rsidRDefault="003D1FAC" w:rsidP="008F152C">
            <w:pPr>
              <w:jc w:val="center"/>
            </w:pPr>
            <w:r w:rsidRPr="003F3995">
              <w:t>189 (67,3</w:t>
            </w:r>
            <w:r w:rsidR="003E7730" w:rsidRPr="003F3995">
              <w:t> %</w:t>
            </w:r>
            <w:r w:rsidRPr="003F3995">
              <w:t>)</w:t>
            </w:r>
          </w:p>
        </w:tc>
      </w:tr>
      <w:tr w:rsidR="00E04980" w:rsidRPr="003F3995" w14:paraId="4E513C8B" w14:textId="77777777" w:rsidTr="00E04980">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28D6AA55" w14:textId="77777777" w:rsidR="00E04980" w:rsidRPr="003F3995" w:rsidRDefault="00E04980" w:rsidP="00E04980">
            <w:pPr>
              <w:keepNext/>
            </w:pPr>
            <w:r w:rsidRPr="003F3995">
              <w:rPr>
                <w:b/>
              </w:rPr>
              <w:t>Alle nagels gezuiverd</w:t>
            </w:r>
            <w:r w:rsidRPr="003F3995">
              <w:rPr>
                <w:b/>
                <w:vertAlign w:val="superscript"/>
              </w:rPr>
              <w:t>c</w:t>
            </w:r>
          </w:p>
        </w:tc>
      </w:tr>
      <w:tr w:rsidR="003D1FAC" w:rsidRPr="003F3995" w14:paraId="4233722D"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1D8C8D25" w14:textId="77777777" w:rsidR="003D1FAC" w:rsidRPr="003F3995" w:rsidRDefault="003D1FAC" w:rsidP="008F152C">
            <w:r w:rsidRPr="003F3995">
              <w:t>Week 10</w:t>
            </w:r>
          </w:p>
        </w:tc>
        <w:tc>
          <w:tcPr>
            <w:tcW w:w="1821" w:type="dxa"/>
            <w:tcBorders>
              <w:top w:val="single" w:sz="4" w:space="0" w:color="auto"/>
              <w:left w:val="single" w:sz="4" w:space="0" w:color="auto"/>
              <w:bottom w:val="single" w:sz="4" w:space="0" w:color="auto"/>
              <w:right w:val="single" w:sz="4" w:space="0" w:color="auto"/>
            </w:tcBorders>
            <w:vAlign w:val="bottom"/>
          </w:tcPr>
          <w:p w14:paraId="340F8674" w14:textId="77777777" w:rsidR="003D1FAC" w:rsidRPr="003F3995" w:rsidRDefault="003D1FAC" w:rsidP="008F152C">
            <w:pPr>
              <w:jc w:val="center"/>
            </w:pPr>
            <w:r w:rsidRPr="003F3995">
              <w:t>1/65</w:t>
            </w:r>
            <w:r w:rsidR="002B2088" w:rsidRPr="003F3995">
              <w:t xml:space="preserve"> </w:t>
            </w:r>
            <w:r w:rsidRPr="003F3995">
              <w:t>(1,5</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52A5EAF4" w14:textId="77777777" w:rsidR="003D1FAC" w:rsidRPr="003F3995" w:rsidRDefault="003D1FAC" w:rsidP="008F152C">
            <w:pPr>
              <w:jc w:val="center"/>
            </w:pPr>
            <w:r w:rsidRPr="003F3995">
              <w:t>16/235 (6,8</w:t>
            </w:r>
            <w:r w:rsidR="003E7730" w:rsidRPr="003F3995">
              <w:t> %</w:t>
            </w:r>
            <w:r w:rsidRPr="003F3995">
              <w:t>)</w:t>
            </w:r>
          </w:p>
        </w:tc>
      </w:tr>
      <w:tr w:rsidR="003D1FAC" w:rsidRPr="003F3995" w14:paraId="29954C29"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4AAFF287" w14:textId="77777777" w:rsidR="003D1FAC" w:rsidRPr="003F3995" w:rsidRDefault="003D1FAC" w:rsidP="008F152C">
            <w:r w:rsidRPr="003F3995">
              <w:t>Week 24</w:t>
            </w:r>
          </w:p>
        </w:tc>
        <w:tc>
          <w:tcPr>
            <w:tcW w:w="1821" w:type="dxa"/>
            <w:tcBorders>
              <w:top w:val="single" w:sz="4" w:space="0" w:color="auto"/>
              <w:left w:val="single" w:sz="4" w:space="0" w:color="auto"/>
              <w:bottom w:val="single" w:sz="4" w:space="0" w:color="auto"/>
              <w:right w:val="single" w:sz="4" w:space="0" w:color="auto"/>
            </w:tcBorders>
            <w:vAlign w:val="bottom"/>
          </w:tcPr>
          <w:p w14:paraId="5AF7F823" w14:textId="77777777" w:rsidR="003D1FAC" w:rsidRPr="003F3995" w:rsidRDefault="003D1FAC" w:rsidP="008F152C">
            <w:pPr>
              <w:jc w:val="center"/>
            </w:pPr>
            <w:r w:rsidRPr="003F3995">
              <w:t>3/65 (4,6</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75F74169" w14:textId="77777777" w:rsidR="003D1FAC" w:rsidRPr="003F3995" w:rsidRDefault="003D1FAC" w:rsidP="008F152C">
            <w:pPr>
              <w:jc w:val="center"/>
            </w:pPr>
            <w:r w:rsidRPr="003F3995">
              <w:t>58/223 (26,0</w:t>
            </w:r>
            <w:r w:rsidR="003E7730" w:rsidRPr="003F3995">
              <w:t> %</w:t>
            </w:r>
            <w:r w:rsidRPr="003F3995">
              <w:t xml:space="preserve">) </w:t>
            </w:r>
            <w:r w:rsidRPr="003F3995">
              <w:rPr>
                <w:vertAlign w:val="superscript"/>
              </w:rPr>
              <w:t>a</w:t>
            </w:r>
          </w:p>
        </w:tc>
      </w:tr>
      <w:tr w:rsidR="003D1FAC" w:rsidRPr="003F3995" w14:paraId="4E8D4E9E" w14:textId="77777777" w:rsidTr="00E04980">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5F9793D7" w14:textId="77777777" w:rsidR="003D1FAC" w:rsidRPr="003F3995" w:rsidRDefault="003D1FAC" w:rsidP="008F152C">
            <w:r w:rsidRPr="003F3995">
              <w:t>Week 50</w:t>
            </w:r>
          </w:p>
        </w:tc>
        <w:tc>
          <w:tcPr>
            <w:tcW w:w="1821" w:type="dxa"/>
            <w:tcBorders>
              <w:top w:val="single" w:sz="4" w:space="0" w:color="auto"/>
              <w:left w:val="single" w:sz="4" w:space="0" w:color="auto"/>
              <w:bottom w:val="single" w:sz="4" w:space="0" w:color="auto"/>
              <w:right w:val="single" w:sz="4" w:space="0" w:color="auto"/>
            </w:tcBorders>
            <w:vAlign w:val="bottom"/>
          </w:tcPr>
          <w:p w14:paraId="550F7BDE" w14:textId="77777777" w:rsidR="003D1FAC" w:rsidRPr="003F3995" w:rsidRDefault="003D1FAC" w:rsidP="008F152C">
            <w:pPr>
              <w:jc w:val="center"/>
            </w:pPr>
            <w:r w:rsidRPr="003F3995">
              <w:t>27/64 (42,2</w:t>
            </w:r>
            <w:r w:rsidR="003E7730" w:rsidRPr="003F3995">
              <w:t> %</w:t>
            </w:r>
            <w:r w:rsidRPr="003F3995">
              <w:t>)</w:t>
            </w:r>
          </w:p>
        </w:tc>
        <w:tc>
          <w:tcPr>
            <w:tcW w:w="1699" w:type="dxa"/>
            <w:tcBorders>
              <w:top w:val="single" w:sz="4" w:space="0" w:color="auto"/>
              <w:left w:val="single" w:sz="4" w:space="0" w:color="auto"/>
              <w:bottom w:val="single" w:sz="4" w:space="0" w:color="auto"/>
              <w:right w:val="single" w:sz="4" w:space="0" w:color="auto"/>
            </w:tcBorders>
            <w:vAlign w:val="bottom"/>
          </w:tcPr>
          <w:p w14:paraId="4E0FC88B" w14:textId="77777777" w:rsidR="003D1FAC" w:rsidRPr="003F3995" w:rsidRDefault="003D1FAC" w:rsidP="008F152C">
            <w:pPr>
              <w:jc w:val="center"/>
            </w:pPr>
            <w:r w:rsidRPr="003F3995">
              <w:t>92/226 (40,7</w:t>
            </w:r>
            <w:r w:rsidR="003E7730" w:rsidRPr="003F3995">
              <w:t> %</w:t>
            </w:r>
            <w:r w:rsidRPr="003F3995">
              <w:t>)</w:t>
            </w:r>
          </w:p>
        </w:tc>
      </w:tr>
      <w:tr w:rsidR="003D1FAC" w:rsidRPr="003F3995" w14:paraId="7A7DBDE6" w14:textId="77777777" w:rsidTr="00E04980">
        <w:trPr>
          <w:cantSplit/>
          <w:jc w:val="center"/>
        </w:trPr>
        <w:tc>
          <w:tcPr>
            <w:tcW w:w="9072" w:type="dxa"/>
            <w:gridSpan w:val="3"/>
            <w:tcBorders>
              <w:top w:val="single" w:sz="4" w:space="0" w:color="auto"/>
              <w:left w:val="nil"/>
              <w:right w:val="nil"/>
            </w:tcBorders>
            <w:vAlign w:val="bottom"/>
          </w:tcPr>
          <w:p w14:paraId="1E0DE03D" w14:textId="77777777" w:rsidR="003D1FAC" w:rsidRPr="003F3995" w:rsidRDefault="003D1FAC" w:rsidP="008F152C">
            <w:pPr>
              <w:tabs>
                <w:tab w:val="left" w:pos="284"/>
              </w:tabs>
              <w:ind w:left="284" w:hanging="284"/>
              <w:rPr>
                <w:sz w:val="18"/>
                <w:szCs w:val="18"/>
              </w:rPr>
            </w:pPr>
            <w:r w:rsidRPr="003F3995">
              <w:rPr>
                <w:vertAlign w:val="superscript"/>
              </w:rPr>
              <w:t>a</w:t>
            </w:r>
            <w:r w:rsidRPr="003F3995">
              <w:rPr>
                <w:sz w:val="18"/>
                <w:szCs w:val="18"/>
              </w:rPr>
              <w:tab/>
              <w:t>p &lt; 0</w:t>
            </w:r>
            <w:r w:rsidR="00600002" w:rsidRPr="003F3995">
              <w:rPr>
                <w:sz w:val="18"/>
                <w:szCs w:val="18"/>
              </w:rPr>
              <w:t>,</w:t>
            </w:r>
            <w:r w:rsidRPr="003F3995">
              <w:rPr>
                <w:sz w:val="18"/>
                <w:szCs w:val="18"/>
              </w:rPr>
              <w:t>001, voor elke behandelingsgroep met infliximab vs. controlegroep</w:t>
            </w:r>
            <w:r w:rsidR="002B2088" w:rsidRPr="003F3995">
              <w:rPr>
                <w:sz w:val="18"/>
                <w:szCs w:val="18"/>
              </w:rPr>
              <w:t>.</w:t>
            </w:r>
          </w:p>
          <w:p w14:paraId="156039A9" w14:textId="77777777" w:rsidR="003D1FAC" w:rsidRPr="003F3995" w:rsidRDefault="003D1FAC" w:rsidP="008F152C">
            <w:pPr>
              <w:tabs>
                <w:tab w:val="left" w:pos="284"/>
              </w:tabs>
              <w:ind w:left="284" w:hanging="284"/>
              <w:rPr>
                <w:sz w:val="18"/>
                <w:szCs w:val="18"/>
              </w:rPr>
            </w:pPr>
            <w:r w:rsidRPr="003F3995">
              <w:rPr>
                <w:vertAlign w:val="superscript"/>
              </w:rPr>
              <w:t>b</w:t>
            </w:r>
            <w:r w:rsidRPr="003F3995">
              <w:rPr>
                <w:sz w:val="18"/>
                <w:szCs w:val="18"/>
              </w:rPr>
              <w:tab/>
              <w:t>n = 292</w:t>
            </w:r>
            <w:r w:rsidR="002B2088" w:rsidRPr="003F3995">
              <w:rPr>
                <w:sz w:val="18"/>
                <w:szCs w:val="18"/>
              </w:rPr>
              <w:t>.</w:t>
            </w:r>
          </w:p>
          <w:p w14:paraId="2790D666" w14:textId="77777777" w:rsidR="003D1FAC" w:rsidRPr="003F3995" w:rsidRDefault="003D1FAC" w:rsidP="008F152C">
            <w:pPr>
              <w:tabs>
                <w:tab w:val="left" w:pos="284"/>
              </w:tabs>
              <w:ind w:left="284" w:hanging="284"/>
            </w:pPr>
            <w:r w:rsidRPr="003F3995">
              <w:rPr>
                <w:vertAlign w:val="superscript"/>
              </w:rPr>
              <w:t>c</w:t>
            </w:r>
            <w:r w:rsidRPr="003F3995">
              <w:rPr>
                <w:sz w:val="18"/>
                <w:szCs w:val="18"/>
              </w:rPr>
              <w:tab/>
              <w:t xml:space="preserve">Analyse was gebaseerd op patiënten met nagelpsoriasis </w:t>
            </w:r>
            <w:bookmarkStart w:id="5" w:name="OLE_LINK3"/>
            <w:bookmarkStart w:id="6" w:name="OLE_LINK4"/>
            <w:r w:rsidRPr="003F3995">
              <w:rPr>
                <w:sz w:val="18"/>
                <w:szCs w:val="18"/>
              </w:rPr>
              <w:t xml:space="preserve">bij de uitgangssituatie </w:t>
            </w:r>
            <w:bookmarkEnd w:id="5"/>
            <w:bookmarkEnd w:id="6"/>
            <w:r w:rsidRPr="003F3995">
              <w:rPr>
                <w:sz w:val="18"/>
                <w:szCs w:val="18"/>
              </w:rPr>
              <w:t>(81,8</w:t>
            </w:r>
            <w:r w:rsidR="003E7730" w:rsidRPr="003F3995">
              <w:rPr>
                <w:sz w:val="18"/>
                <w:szCs w:val="18"/>
              </w:rPr>
              <w:t> %</w:t>
            </w:r>
            <w:r w:rsidRPr="003F3995">
              <w:rPr>
                <w:sz w:val="18"/>
                <w:szCs w:val="18"/>
              </w:rPr>
              <w:t xml:space="preserve"> van de patiënten). Gemiddelde NAPSI-scores bij de uitgangssituatie waren 4,6 en 4,3 bij de infliximab- en placebogroep.</w:t>
            </w:r>
          </w:p>
        </w:tc>
      </w:tr>
    </w:tbl>
    <w:p w14:paraId="44EB1F42" w14:textId="77777777" w:rsidR="003D1FAC" w:rsidRPr="003F3995" w:rsidRDefault="003D1FAC" w:rsidP="008F152C"/>
    <w:p w14:paraId="0B1B06D0" w14:textId="77777777" w:rsidR="003D1FAC" w:rsidRPr="003F3995" w:rsidRDefault="003D1FAC" w:rsidP="008F152C">
      <w:r w:rsidRPr="003F3995">
        <w:t xml:space="preserve">Significante verbeteringen </w:t>
      </w:r>
      <w:r w:rsidRPr="003F3995">
        <w:rPr>
          <w:snapToGrid w:val="0"/>
        </w:rPr>
        <w:t xml:space="preserve">ten opzichte van de uitgangssituatie </w:t>
      </w:r>
      <w:r w:rsidRPr="003F3995">
        <w:t>werden aangetoond in DLQI (p</w:t>
      </w:r>
      <w:r w:rsidR="00E65D3F" w:rsidRPr="003F3995">
        <w:t> &lt; </w:t>
      </w:r>
      <w:r w:rsidRPr="003F3995">
        <w:t>0,001) en de scores voor de fysieke en mentale component van de SF-36 (p</w:t>
      </w:r>
      <w:r w:rsidR="00E65D3F" w:rsidRPr="003F3995">
        <w:t> &lt; </w:t>
      </w:r>
      <w:r w:rsidRPr="003F3995">
        <w:t>0,001 voor elke componentvergelijking).</w:t>
      </w:r>
    </w:p>
    <w:p w14:paraId="26E11941" w14:textId="77777777" w:rsidR="008C0566" w:rsidRPr="003F3995" w:rsidRDefault="008C0566" w:rsidP="008F152C"/>
    <w:p w14:paraId="2492953A" w14:textId="77777777" w:rsidR="008C0566" w:rsidRPr="004C1B95" w:rsidRDefault="008C0566" w:rsidP="00E04980">
      <w:pPr>
        <w:keepNext/>
        <w:rPr>
          <w:b/>
          <w:u w:val="single"/>
        </w:rPr>
      </w:pPr>
      <w:r w:rsidRPr="004C1B95">
        <w:rPr>
          <w:b/>
          <w:u w:val="single"/>
        </w:rPr>
        <w:t xml:space="preserve">Pediatrische </w:t>
      </w:r>
      <w:r w:rsidR="00054A5E" w:rsidRPr="004C1B95">
        <w:rPr>
          <w:b/>
          <w:u w:val="single"/>
        </w:rPr>
        <w:t>patiënten</w:t>
      </w:r>
    </w:p>
    <w:p w14:paraId="267397E8" w14:textId="77777777" w:rsidR="008C0566" w:rsidRPr="003F3995" w:rsidRDefault="008C0566" w:rsidP="00E04980">
      <w:pPr>
        <w:keepNext/>
        <w:rPr>
          <w:u w:val="single"/>
        </w:rPr>
      </w:pPr>
      <w:r w:rsidRPr="003F3995">
        <w:rPr>
          <w:u w:val="single"/>
        </w:rPr>
        <w:t>Ziekte van Crohn bij pediatrische patiënten (6</w:t>
      </w:r>
      <w:r w:rsidR="00480240" w:rsidRPr="003F3995">
        <w:rPr>
          <w:u w:val="single"/>
        </w:rPr>
        <w:t>-</w:t>
      </w:r>
      <w:r w:rsidRPr="003F3995">
        <w:rPr>
          <w:u w:val="single"/>
        </w:rPr>
        <w:t>17</w:t>
      </w:r>
      <w:r w:rsidR="0005501F" w:rsidRPr="003F3995">
        <w:rPr>
          <w:u w:val="single"/>
        </w:rPr>
        <w:t> jaar</w:t>
      </w:r>
      <w:r w:rsidRPr="003F3995">
        <w:rPr>
          <w:u w:val="single"/>
        </w:rPr>
        <w:t>)</w:t>
      </w:r>
    </w:p>
    <w:p w14:paraId="3B975DD9" w14:textId="77777777" w:rsidR="008C0566" w:rsidRPr="003F3995" w:rsidRDefault="008C0566"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Tijdens het REACH-onderzoek kregen 112 patiënten (6</w:t>
      </w:r>
      <w:r w:rsidR="00480240" w:rsidRPr="003F3995">
        <w:t>-</w:t>
      </w:r>
      <w:r w:rsidRPr="003F3995">
        <w:t>17</w:t>
      </w:r>
      <w:r w:rsidR="0005501F" w:rsidRPr="003F3995">
        <w:t> jaar</w:t>
      </w:r>
      <w:r w:rsidRPr="003F3995">
        <w:t>, mediane leeftijd 13,0</w:t>
      </w:r>
      <w:r w:rsidR="0005501F" w:rsidRPr="003F3995">
        <w:t> jaar</w:t>
      </w:r>
      <w:r w:rsidRPr="003F3995">
        <w:t>) met matige tot ernstige, actieve ziekte van Crohn (mediane pediatrische CDAI van 40) en die niet voldoende reageerden op conventionele therapieën, 5 mg/kg infliximab in week 0, 2 en 6. Alle patiënten dienden een stabiele dosis van 6-MP, AZA of MTX te gebruiken (35</w:t>
      </w:r>
      <w:r w:rsidR="003E7730" w:rsidRPr="003F3995">
        <w:t> %</w:t>
      </w:r>
      <w:r w:rsidRPr="003F3995">
        <w:t xml:space="preserve"> kreeg ook corticosteroïden bij de uitgangssituatie). Patiënten die in week 10 door de onderzoeker als klinische responders werden beoordeeld, werden gerandomiseerd en kregen 5 mg/kg infliximab in de vorm van een q8 of q12</w:t>
      </w:r>
      <w:r w:rsidR="0005501F" w:rsidRPr="003F3995">
        <w:t> weken</w:t>
      </w:r>
      <w:r w:rsidRPr="003F3995">
        <w:t xml:space="preserve"> onderhoudstherapie. Als de respons verdween tijdens de onderhoudstherapie, werd overschakeling op een hogere dosis (10 mg/kg) en/of een korter doseringsinterval (q8</w:t>
      </w:r>
      <w:r w:rsidR="0005501F" w:rsidRPr="003F3995">
        <w:t> weken</w:t>
      </w:r>
      <w:r w:rsidRPr="003F3995">
        <w:t>) toegestaan. Tweeëndertig (32) evalueerbare pediatrische patiënten schakelden over (9 patiënten in de onderhoudsgroep van q8</w:t>
      </w:r>
      <w:r w:rsidR="0005501F" w:rsidRPr="003F3995">
        <w:t> weken</w:t>
      </w:r>
      <w:r w:rsidRPr="003F3995">
        <w:t xml:space="preserve"> en 23 patiënten in de onderhoudsgroep van q12</w:t>
      </w:r>
      <w:r w:rsidR="0005501F" w:rsidRPr="003F3995">
        <w:t> weken</w:t>
      </w:r>
      <w:r w:rsidRPr="003F3995">
        <w:t>). Vierentwintig van deze patiënten (75,0</w:t>
      </w:r>
      <w:r w:rsidR="003E7730" w:rsidRPr="003F3995">
        <w:t> %</w:t>
      </w:r>
      <w:r w:rsidRPr="003F3995">
        <w:t>) bereikten opnieuw klinische respons na het overschakelen.</w:t>
      </w:r>
    </w:p>
    <w:p w14:paraId="38F81B02" w14:textId="77777777" w:rsidR="008C0566" w:rsidRPr="003F3995" w:rsidRDefault="008C0566"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De proportie patiënten in klinische respons in week 10 was 88,4</w:t>
      </w:r>
      <w:r w:rsidR="003E7730" w:rsidRPr="003F3995">
        <w:t> %</w:t>
      </w:r>
      <w:r w:rsidRPr="003F3995">
        <w:t xml:space="preserve"> (99/112). De proportie patiënten die klinische remissie bereikten in week 10 was 58,9</w:t>
      </w:r>
      <w:r w:rsidR="003E7730" w:rsidRPr="003F3995">
        <w:t> %</w:t>
      </w:r>
      <w:r w:rsidRPr="003F3995">
        <w:t xml:space="preserve"> (66/112).</w:t>
      </w:r>
    </w:p>
    <w:p w14:paraId="2130F904" w14:textId="77777777" w:rsidR="008C0566" w:rsidRPr="003F3995" w:rsidRDefault="008C0566"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In week 30 was de proportie patiënten in klinische remissie hoger bij de q8</w:t>
      </w:r>
      <w:r w:rsidR="0005501F" w:rsidRPr="003F3995">
        <w:t> weken</w:t>
      </w:r>
      <w:r w:rsidRPr="003F3995">
        <w:t xml:space="preserve"> onderhoudsgroep (59,6</w:t>
      </w:r>
      <w:r w:rsidR="003E7730" w:rsidRPr="003F3995">
        <w:t> %</w:t>
      </w:r>
      <w:r w:rsidRPr="003F3995">
        <w:t>, 31/52) dan bij de q12</w:t>
      </w:r>
      <w:r w:rsidR="0005501F" w:rsidRPr="003F3995">
        <w:t> weken</w:t>
      </w:r>
      <w:r w:rsidRPr="003F3995">
        <w:t xml:space="preserve"> onderhoudsgroep (35,3</w:t>
      </w:r>
      <w:r w:rsidR="003E7730" w:rsidRPr="003F3995">
        <w:t> %</w:t>
      </w:r>
      <w:r w:rsidRPr="003F3995">
        <w:t>, 18/51; p</w:t>
      </w:r>
      <w:r w:rsidR="00E65D3F" w:rsidRPr="003F3995">
        <w:t> = </w:t>
      </w:r>
      <w:r w:rsidRPr="003F3995">
        <w:t>0,013). In week 54 waren de cijfers 55,8</w:t>
      </w:r>
      <w:r w:rsidR="003E7730" w:rsidRPr="003F3995">
        <w:t> %</w:t>
      </w:r>
      <w:r w:rsidRPr="003F3995">
        <w:t xml:space="preserve"> (29/52) en 23,5</w:t>
      </w:r>
      <w:r w:rsidR="003E7730" w:rsidRPr="003F3995">
        <w:t> %</w:t>
      </w:r>
      <w:r w:rsidRPr="003F3995">
        <w:t xml:space="preserve"> (12/51) in respectievelijk de q8 en q12</w:t>
      </w:r>
      <w:r w:rsidR="0005501F" w:rsidRPr="003F3995">
        <w:t> weken</w:t>
      </w:r>
      <w:r w:rsidRPr="003F3995">
        <w:t xml:space="preserve"> onderhoudsgroepen (p</w:t>
      </w:r>
      <w:r w:rsidR="00E65D3F" w:rsidRPr="003F3995">
        <w:t> &lt; </w:t>
      </w:r>
      <w:r w:rsidRPr="003F3995">
        <w:t>0,001).</w:t>
      </w:r>
    </w:p>
    <w:p w14:paraId="6ECDC765" w14:textId="77777777" w:rsidR="008C0566" w:rsidRPr="003F3995" w:rsidRDefault="008C0566"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 xml:space="preserve">Gegevens </w:t>
      </w:r>
      <w:r w:rsidR="006908AF" w:rsidRPr="003F3995">
        <w:t xml:space="preserve">over </w:t>
      </w:r>
      <w:r w:rsidRPr="003F3995">
        <w:t>fistels werden afgeleid van de PCDAI-scores. Van de 22 patiënten die fistels hadden bij de uitgangssituatie vertoonden 63,6</w:t>
      </w:r>
      <w:r w:rsidR="003E7730" w:rsidRPr="003F3995">
        <w:t> %</w:t>
      </w:r>
      <w:r w:rsidRPr="003F3995">
        <w:t xml:space="preserve"> (14/22), 59,1</w:t>
      </w:r>
      <w:r w:rsidR="003E7730" w:rsidRPr="003F3995">
        <w:t> %</w:t>
      </w:r>
      <w:r w:rsidRPr="003F3995">
        <w:t xml:space="preserve"> (13/22) en 68,2</w:t>
      </w:r>
      <w:r w:rsidR="003E7730" w:rsidRPr="003F3995">
        <w:t> %</w:t>
      </w:r>
      <w:r w:rsidRPr="003F3995">
        <w:t xml:space="preserve"> (15/22) een volledige respons op fistels in respectievelijk week 10, 30 en 54, in de gecombineerde q8 en q12</w:t>
      </w:r>
      <w:r w:rsidR="0005501F" w:rsidRPr="003F3995">
        <w:t> weken</w:t>
      </w:r>
      <w:r w:rsidRPr="003F3995">
        <w:t xml:space="preserve"> onderhoudsgroepen.</w:t>
      </w:r>
    </w:p>
    <w:p w14:paraId="67676FB1" w14:textId="77777777" w:rsidR="008C0566" w:rsidRPr="003F3995" w:rsidRDefault="008C0566"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634B8D7" w14:textId="77777777" w:rsidR="008C0566" w:rsidRPr="003F3995" w:rsidRDefault="008C0566" w:rsidP="008F152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F3995">
        <w:t>Bovendien werden statistisch en klinisch significante verbeteringen van de kwaliteit van leven en de lengte van het leven, alsmede een significante vermindering van het corticosteroïdengebruik, waargenomen ten opzichte van de uitgangssituatie.</w:t>
      </w:r>
    </w:p>
    <w:p w14:paraId="2FA3B3EC" w14:textId="77777777" w:rsidR="00650965" w:rsidRPr="003F3995" w:rsidRDefault="00650965" w:rsidP="008F152C"/>
    <w:p w14:paraId="363A37D5" w14:textId="77777777" w:rsidR="00650965" w:rsidRPr="003F3995" w:rsidRDefault="00650965" w:rsidP="00E04980">
      <w:pPr>
        <w:keepNext/>
      </w:pPr>
      <w:r w:rsidRPr="003F3995">
        <w:rPr>
          <w:u w:val="single"/>
        </w:rPr>
        <w:t>Colitis ulcerosa bij pediatrische patiënten (6-17</w:t>
      </w:r>
      <w:r w:rsidR="0005501F" w:rsidRPr="003F3995">
        <w:rPr>
          <w:u w:val="single"/>
        </w:rPr>
        <w:t> jaar</w:t>
      </w:r>
      <w:r w:rsidRPr="003F3995">
        <w:rPr>
          <w:u w:val="single"/>
        </w:rPr>
        <w:t>)</w:t>
      </w:r>
    </w:p>
    <w:p w14:paraId="727CAAB6" w14:textId="77777777" w:rsidR="00650965" w:rsidRPr="003F3995" w:rsidRDefault="00650965" w:rsidP="008F152C">
      <w:pPr>
        <w:rPr>
          <w:iCs/>
          <w:szCs w:val="22"/>
        </w:rPr>
      </w:pPr>
      <w:r w:rsidRPr="003F3995">
        <w:t xml:space="preserve">De veiligheid en </w:t>
      </w:r>
      <w:r w:rsidR="00AD7C8A" w:rsidRPr="003F3995">
        <w:t>werkzaamheid</w:t>
      </w:r>
      <w:r w:rsidRPr="003F3995">
        <w:t xml:space="preserve"> van infliximab zijn beoordeeld in een gerandomiseerd, open-label klinisch multicentero</w:t>
      </w:r>
      <w:r w:rsidR="00AD7C8A" w:rsidRPr="003F3995">
        <w:t>nderzoek met parallelgroepen (</w:t>
      </w:r>
      <w:r w:rsidRPr="003F3995">
        <w:rPr>
          <w:szCs w:val="22"/>
        </w:rPr>
        <w:t>C0168T72) bij 60 pediatrische patiënten van 6</w:t>
      </w:r>
      <w:r w:rsidR="00600002" w:rsidRPr="003F3995">
        <w:rPr>
          <w:szCs w:val="22"/>
        </w:rPr>
        <w:noBreakHyphen/>
      </w:r>
      <w:r w:rsidRPr="003F3995">
        <w:rPr>
          <w:szCs w:val="22"/>
        </w:rPr>
        <w:t>17</w:t>
      </w:r>
      <w:r w:rsidR="0005501F" w:rsidRPr="003F3995">
        <w:rPr>
          <w:szCs w:val="22"/>
        </w:rPr>
        <w:t> jaar</w:t>
      </w:r>
      <w:r w:rsidRPr="003F3995">
        <w:rPr>
          <w:szCs w:val="22"/>
        </w:rPr>
        <w:t xml:space="preserve"> (mediane leeftijd 14,5</w:t>
      </w:r>
      <w:r w:rsidR="0005501F" w:rsidRPr="003F3995">
        <w:rPr>
          <w:szCs w:val="22"/>
        </w:rPr>
        <w:t> jaar</w:t>
      </w:r>
      <w:r w:rsidRPr="003F3995">
        <w:rPr>
          <w:szCs w:val="22"/>
        </w:rPr>
        <w:t xml:space="preserve">) met matig tot ernstig actieve colitis ulcerosa (Mayo-score 6 tot </w:t>
      </w:r>
      <w:r w:rsidRPr="003F3995">
        <w:rPr>
          <w:szCs w:val="22"/>
        </w:rPr>
        <w:lastRenderedPageBreak/>
        <w:t xml:space="preserve">12; endoscopische subscore ≥ 2) die onvoldoende reageerden op conventionele therapie. Bij baseline kreeg </w:t>
      </w:r>
      <w:r w:rsidRPr="003F3995">
        <w:rPr>
          <w:iCs/>
          <w:szCs w:val="22"/>
        </w:rPr>
        <w:t>53</w:t>
      </w:r>
      <w:r w:rsidR="003E7730" w:rsidRPr="003F3995">
        <w:rPr>
          <w:iCs/>
          <w:szCs w:val="22"/>
        </w:rPr>
        <w:t> %</w:t>
      </w:r>
      <w:r w:rsidRPr="003F3995">
        <w:rPr>
          <w:iCs/>
          <w:szCs w:val="22"/>
        </w:rPr>
        <w:t xml:space="preserve"> van de patiënten behandeling met immunomodulatoren (6</w:t>
      </w:r>
      <w:r w:rsidRPr="003F3995">
        <w:rPr>
          <w:iCs/>
          <w:szCs w:val="22"/>
        </w:rPr>
        <w:noBreakHyphen/>
        <w:t>MP, AZA en/of MTX) en 62</w:t>
      </w:r>
      <w:r w:rsidR="003E7730" w:rsidRPr="003F3995">
        <w:rPr>
          <w:iCs/>
          <w:szCs w:val="22"/>
        </w:rPr>
        <w:t> %</w:t>
      </w:r>
      <w:r w:rsidRPr="003F3995">
        <w:rPr>
          <w:iCs/>
          <w:szCs w:val="22"/>
        </w:rPr>
        <w:t xml:space="preserve"> van de patiënten kreeg corticosteroïden. Na week 0 was stopzetting van de immunomodulatoren en afbouw van de corticosteroïden toegestaan.</w:t>
      </w:r>
    </w:p>
    <w:p w14:paraId="33ADFB22" w14:textId="77777777" w:rsidR="00650965" w:rsidRPr="003F3995" w:rsidRDefault="00650965" w:rsidP="008F152C"/>
    <w:p w14:paraId="34881A4C" w14:textId="77777777" w:rsidR="00650965" w:rsidRPr="003F3995" w:rsidRDefault="00650965" w:rsidP="008F152C">
      <w:pPr>
        <w:rPr>
          <w:szCs w:val="22"/>
        </w:rPr>
      </w:pPr>
      <w:r w:rsidRPr="003F3995">
        <w:t>Alle patiënten kregen een inductiebehandeling van 5 </w:t>
      </w:r>
      <w:r w:rsidRPr="003F3995">
        <w:rPr>
          <w:szCs w:val="22"/>
        </w:rPr>
        <w:t xml:space="preserve">mg/kg infliximab </w:t>
      </w:r>
      <w:r w:rsidR="00AD7C8A" w:rsidRPr="003F3995">
        <w:rPr>
          <w:szCs w:val="22"/>
        </w:rPr>
        <w:t>in</w:t>
      </w:r>
      <w:r w:rsidRPr="003F3995">
        <w:rPr>
          <w:szCs w:val="22"/>
        </w:rPr>
        <w:t xml:space="preserve"> weken 0, 2, en 6. Patiënten die in week 8 niet op infliximab hadden gereageerd</w:t>
      </w:r>
      <w:r w:rsidR="00AD7C8A" w:rsidRPr="003F3995">
        <w:rPr>
          <w:szCs w:val="22"/>
        </w:rPr>
        <w:t xml:space="preserve"> (n</w:t>
      </w:r>
      <w:r w:rsidR="00E65D3F" w:rsidRPr="003F3995">
        <w:rPr>
          <w:szCs w:val="22"/>
        </w:rPr>
        <w:t> = </w:t>
      </w:r>
      <w:r w:rsidR="00AD7C8A" w:rsidRPr="003F3995">
        <w:rPr>
          <w:szCs w:val="22"/>
        </w:rPr>
        <w:t>15)</w:t>
      </w:r>
      <w:r w:rsidRPr="003F3995">
        <w:rPr>
          <w:szCs w:val="22"/>
        </w:rPr>
        <w:t>, kregen geen geneesmiddel meer en kwamen terug voor veiligheidscontrole. In week 8 werden 45 patiënten gerandomiseerd; zij kregen 5 mg/kg infliximab als onderhoudsbehandeling, hetzij om de 8</w:t>
      </w:r>
      <w:r w:rsidR="0005501F" w:rsidRPr="003F3995">
        <w:rPr>
          <w:szCs w:val="22"/>
        </w:rPr>
        <w:t> weken</w:t>
      </w:r>
      <w:r w:rsidRPr="003F3995">
        <w:rPr>
          <w:szCs w:val="22"/>
        </w:rPr>
        <w:t xml:space="preserve"> </w:t>
      </w:r>
      <w:r w:rsidR="00AD7C8A" w:rsidRPr="003F3995">
        <w:rPr>
          <w:szCs w:val="22"/>
        </w:rPr>
        <w:t xml:space="preserve">(q8) </w:t>
      </w:r>
      <w:r w:rsidRPr="003F3995">
        <w:rPr>
          <w:szCs w:val="22"/>
        </w:rPr>
        <w:t>of om de 12</w:t>
      </w:r>
      <w:r w:rsidR="0005501F" w:rsidRPr="003F3995">
        <w:rPr>
          <w:szCs w:val="22"/>
        </w:rPr>
        <w:t> weken</w:t>
      </w:r>
      <w:r w:rsidR="00AD7C8A" w:rsidRPr="003F3995">
        <w:rPr>
          <w:szCs w:val="22"/>
        </w:rPr>
        <w:t xml:space="preserve"> (q12)</w:t>
      </w:r>
      <w:r w:rsidRPr="003F3995">
        <w:rPr>
          <w:szCs w:val="22"/>
        </w:rPr>
        <w:t>.</w:t>
      </w:r>
    </w:p>
    <w:p w14:paraId="6465B25E" w14:textId="77777777" w:rsidR="00650965" w:rsidRPr="003F3995" w:rsidRDefault="00650965" w:rsidP="008F152C">
      <w:pPr>
        <w:rPr>
          <w:szCs w:val="22"/>
        </w:rPr>
      </w:pPr>
    </w:p>
    <w:p w14:paraId="2C78BB68" w14:textId="77777777" w:rsidR="00650965" w:rsidRPr="003F3995" w:rsidRDefault="00650965" w:rsidP="008F152C">
      <w:pPr>
        <w:rPr>
          <w:iCs/>
        </w:rPr>
      </w:pPr>
      <w:r w:rsidRPr="003F3995">
        <w:rPr>
          <w:iCs/>
        </w:rPr>
        <w:t>Het deel van de patiënten met een klinische respons in week 8 was 73,3</w:t>
      </w:r>
      <w:r w:rsidR="003E7730" w:rsidRPr="003F3995">
        <w:rPr>
          <w:iCs/>
        </w:rPr>
        <w:t> %</w:t>
      </w:r>
      <w:r w:rsidRPr="003F3995">
        <w:rPr>
          <w:iCs/>
        </w:rPr>
        <w:t xml:space="preserve"> (44/60). De klinische respons in week 8 was vergelijkbaar voor </w:t>
      </w:r>
      <w:r w:rsidR="0039434C" w:rsidRPr="003F3995">
        <w:rPr>
          <w:iCs/>
        </w:rPr>
        <w:t>patiënten</w:t>
      </w:r>
      <w:r w:rsidRPr="003F3995">
        <w:rPr>
          <w:iCs/>
        </w:rPr>
        <w:t xml:space="preserve"> met en zonder gelijktijdig gebruik van immunomodulatoren bij baseline. Klinische remissie in week 8 was 33,3</w:t>
      </w:r>
      <w:r w:rsidR="003E7730" w:rsidRPr="003F3995">
        <w:rPr>
          <w:iCs/>
        </w:rPr>
        <w:t> %</w:t>
      </w:r>
      <w:r w:rsidRPr="003F3995">
        <w:rPr>
          <w:iCs/>
        </w:rPr>
        <w:t xml:space="preserve"> (17/51), gemeten aan de hand van de Paediatric Ulcerative Colitis Activity Index (PUCAI)-score.</w:t>
      </w:r>
    </w:p>
    <w:p w14:paraId="2EBA56E7" w14:textId="77777777" w:rsidR="00650965" w:rsidRPr="003F3995" w:rsidRDefault="00650965" w:rsidP="008F152C">
      <w:pPr>
        <w:rPr>
          <w:iCs/>
        </w:rPr>
      </w:pPr>
    </w:p>
    <w:p w14:paraId="3DA4B8C1" w14:textId="77777777" w:rsidR="00BA5F3C" w:rsidRPr="003F3995" w:rsidRDefault="00650965" w:rsidP="008F152C">
      <w:r w:rsidRPr="003F3995">
        <w:rPr>
          <w:iCs/>
        </w:rPr>
        <w:t>In week 54 was het deel van de patiënten in klinische remissie, gemeten op basis van de PUCAI-score 38</w:t>
      </w:r>
      <w:r w:rsidR="003E7730" w:rsidRPr="003F3995">
        <w:rPr>
          <w:iCs/>
        </w:rPr>
        <w:t> %</w:t>
      </w:r>
      <w:r w:rsidRPr="003F3995">
        <w:rPr>
          <w:iCs/>
        </w:rPr>
        <w:t xml:space="preserve"> (8/21) in de groep van de q8 week onderhoudsbehandeling en 18</w:t>
      </w:r>
      <w:r w:rsidR="003E7730" w:rsidRPr="003F3995">
        <w:rPr>
          <w:iCs/>
        </w:rPr>
        <w:t> %</w:t>
      </w:r>
      <w:r w:rsidRPr="003F3995">
        <w:rPr>
          <w:iCs/>
        </w:rPr>
        <w:t xml:space="preserve"> (4/22) in de groep van de q12 week onderhoudsbehandeling. Voor patiënten die corticosteroïden bij baseline kregen was het deel van de patiënten in remissie en die in week 54 geen corticosteroïden kregen 38,5</w:t>
      </w:r>
      <w:r w:rsidR="003E7730" w:rsidRPr="003F3995">
        <w:rPr>
          <w:iCs/>
        </w:rPr>
        <w:t> %</w:t>
      </w:r>
      <w:r w:rsidRPr="003F3995">
        <w:t xml:space="preserve"> (5/13) voor de groep van de q8 week onderhoudsbehandeling en 0</w:t>
      </w:r>
      <w:r w:rsidR="003E7730" w:rsidRPr="003F3995">
        <w:t> %</w:t>
      </w:r>
      <w:r w:rsidRPr="003F3995">
        <w:t xml:space="preserve"> (0/13) voor de groep van de q12 week onderhoudsbehandeling.</w:t>
      </w:r>
    </w:p>
    <w:p w14:paraId="73509FF9" w14:textId="77777777" w:rsidR="00650965" w:rsidRPr="003F3995" w:rsidRDefault="00650965" w:rsidP="008F152C"/>
    <w:p w14:paraId="771607D1" w14:textId="77777777" w:rsidR="00BA5F3C" w:rsidRPr="003F3995" w:rsidRDefault="00650965" w:rsidP="008F152C">
      <w:r w:rsidRPr="003F3995">
        <w:t xml:space="preserve">In dit onderzoek waren er </w:t>
      </w:r>
      <w:r w:rsidR="00AD7C8A" w:rsidRPr="003F3995">
        <w:t xml:space="preserve">meer patiënten </w:t>
      </w:r>
      <w:r w:rsidRPr="003F3995">
        <w:t>in de leeftijdsgroep 12-17</w:t>
      </w:r>
      <w:r w:rsidR="0005501F" w:rsidRPr="003F3995">
        <w:t> jaar</w:t>
      </w:r>
      <w:r w:rsidRPr="003F3995">
        <w:t xml:space="preserve"> dan in de leeftijdsgroep 6</w:t>
      </w:r>
      <w:r w:rsidR="00AD7C8A" w:rsidRPr="003F3995">
        <w:noBreakHyphen/>
      </w:r>
      <w:r w:rsidRPr="003F3995">
        <w:t>11</w:t>
      </w:r>
      <w:r w:rsidR="0005501F" w:rsidRPr="003F3995">
        <w:t> jaar</w:t>
      </w:r>
      <w:r w:rsidRPr="003F3995">
        <w:t xml:space="preserve"> (45/60 vs.15/60). Hoewel het aantal patiënten in elke subgroep te klein is om definitieve conclusies te trekken over het effect van leeftijd, was er in de jongere leeftijdsgroep een </w:t>
      </w:r>
      <w:r w:rsidR="006D1798" w:rsidRPr="003F3995">
        <w:t>groter</w:t>
      </w:r>
      <w:r w:rsidRPr="003F3995">
        <w:t xml:space="preserve"> aantal patiënten bij wie de dosis werd verhoogd of bij wie behandeling werd stopgezet wegens onvoldoende </w:t>
      </w:r>
      <w:r w:rsidR="00AD7C8A" w:rsidRPr="003F3995">
        <w:t>werkzaamheid</w:t>
      </w:r>
      <w:r w:rsidRPr="003F3995">
        <w:t>.</w:t>
      </w:r>
    </w:p>
    <w:p w14:paraId="2336E094" w14:textId="77777777" w:rsidR="00650965" w:rsidRPr="003F3995" w:rsidRDefault="00650965" w:rsidP="008F152C"/>
    <w:p w14:paraId="0B5246CA" w14:textId="77777777" w:rsidR="00BA5F3C" w:rsidRPr="003F3995" w:rsidRDefault="008C0566" w:rsidP="006A3587">
      <w:pPr>
        <w:keepNext/>
        <w:rPr>
          <w:szCs w:val="22"/>
          <w:u w:val="single"/>
          <w:lang w:eastAsia="zh-CN"/>
        </w:rPr>
      </w:pPr>
      <w:r w:rsidRPr="003F3995">
        <w:rPr>
          <w:szCs w:val="22"/>
          <w:u w:val="single"/>
        </w:rPr>
        <w:t>Overige p</w:t>
      </w:r>
      <w:r w:rsidR="008357B8" w:rsidRPr="003F3995">
        <w:rPr>
          <w:szCs w:val="22"/>
          <w:u w:val="single"/>
        </w:rPr>
        <w:t xml:space="preserve">ediatrische </w:t>
      </w:r>
      <w:r w:rsidRPr="003F3995">
        <w:rPr>
          <w:szCs w:val="22"/>
          <w:u w:val="single"/>
        </w:rPr>
        <w:t>indicaties</w:t>
      </w:r>
    </w:p>
    <w:p w14:paraId="6E726F9F" w14:textId="77777777" w:rsidR="00BF278D" w:rsidRPr="003F3995" w:rsidRDefault="00BF278D" w:rsidP="008F152C">
      <w:r w:rsidRPr="003F3995">
        <w:t xml:space="preserve">Het Europees Geneesmiddelenbureau heeft besloten af te zien van de verplichting </w:t>
      </w:r>
      <w:r w:rsidR="00560810" w:rsidRPr="003F3995">
        <w:t xml:space="preserve">voor de fabrikant </w:t>
      </w:r>
      <w:r w:rsidRPr="003F3995">
        <w:t xml:space="preserve">om de resultaten in te dienen van onderzoek met Remicade in alle subgroepen van pediatrische patiënten met reumatoïde artritis, juveniele idiopathische artritis, artritis psoriatica, spondylitis ankylosans, psoriasis en de ziekte van Crohn (zie </w:t>
      </w:r>
      <w:r w:rsidR="0005501F" w:rsidRPr="003F3995">
        <w:t>rubriek </w:t>
      </w:r>
      <w:r w:rsidRPr="003F3995">
        <w:t>4.2 voor informatie over pediatrisch gebruik).</w:t>
      </w:r>
    </w:p>
    <w:p w14:paraId="37312877" w14:textId="77777777" w:rsidR="008357B8" w:rsidRPr="003F3995" w:rsidRDefault="008357B8" w:rsidP="008F152C"/>
    <w:p w14:paraId="73EA20E3" w14:textId="77777777" w:rsidR="003D1FAC" w:rsidRPr="003F3995" w:rsidRDefault="003D1FAC" w:rsidP="006A3587">
      <w:pPr>
        <w:keepNext/>
        <w:ind w:left="567" w:hanging="567"/>
        <w:outlineLvl w:val="2"/>
        <w:rPr>
          <w:b/>
          <w:bCs/>
        </w:rPr>
      </w:pPr>
      <w:r w:rsidRPr="003F3995">
        <w:rPr>
          <w:b/>
          <w:bCs/>
        </w:rPr>
        <w:t>5.2</w:t>
      </w:r>
      <w:r w:rsidRPr="003F3995">
        <w:rPr>
          <w:b/>
          <w:bCs/>
        </w:rPr>
        <w:tab/>
        <w:t>Farmacokinetische eigenschappen</w:t>
      </w:r>
    </w:p>
    <w:p w14:paraId="77FCA57D" w14:textId="77777777" w:rsidR="003D1FAC" w:rsidRPr="003F3995" w:rsidRDefault="003D1FAC" w:rsidP="00E04980">
      <w:pPr>
        <w:keepNext/>
      </w:pPr>
    </w:p>
    <w:p w14:paraId="3265A485" w14:textId="77777777" w:rsidR="003D1FAC" w:rsidRPr="003F3995" w:rsidRDefault="003D1FAC" w:rsidP="008F152C">
      <w:r w:rsidRPr="003F3995">
        <w:t>Eenmalige intraveneuze infusie van 1, 3, 5, 10 of 20 mg/kg infliximab leidde tot een dosisafhankelijke vermeerdering van de maximale serumconcentratie (C</w:t>
      </w:r>
      <w:r w:rsidRPr="003F3995">
        <w:rPr>
          <w:vertAlign w:val="subscript"/>
        </w:rPr>
        <w:t>max</w:t>
      </w:r>
      <w:r w:rsidRPr="003F3995">
        <w:t>) en het gebied onder de concentratie/tijdcurve (AUC). Het steady state distributievolume (mediaan V</w:t>
      </w:r>
      <w:r w:rsidRPr="003F3995">
        <w:rPr>
          <w:vertAlign w:val="subscript"/>
        </w:rPr>
        <w:t>d</w:t>
      </w:r>
      <w:r w:rsidRPr="003F3995">
        <w:t xml:space="preserve"> van 3,0 tot 4,1 liter) was onafhankelijk van de toegediende dosis en gaf aan dat infliximab voornamelijk verdeeld wordt binnen het vaatstelsel. Er werd geen tijdsafhankelijkheid van de farmacokinetiek waargenomen. De eliminatiewegen van infliximab werden niet bepaald. Er werd geen ongewijzigd infliximab in de urine gevonden. Er werden geen belangrijke leeftijds- of gewichtsgerelateerde verschillen waargenomen in klaring of distributievolume bij patiënten met reumatoïde artritis. De farmacokinetiek van infliximab bij bejaarde patiënten werd niet bestudeerd. Er werden geen onderzoeken uitgevoerd bij patiënten met lever- of nieraandoeningen.</w:t>
      </w:r>
    </w:p>
    <w:p w14:paraId="006562C1" w14:textId="77777777" w:rsidR="003D1FAC" w:rsidRPr="003F3995" w:rsidRDefault="003D1FAC" w:rsidP="008F152C"/>
    <w:p w14:paraId="4C8A30D2" w14:textId="77777777" w:rsidR="003D1FAC" w:rsidRPr="003F3995" w:rsidRDefault="003D1FAC" w:rsidP="008F152C">
      <w:r w:rsidRPr="003F3995">
        <w:t>Bij eenmalige doses van 3, 5 of 10 mg/kg waren de mediane waarden van C</w:t>
      </w:r>
      <w:r w:rsidRPr="003F3995">
        <w:rPr>
          <w:vertAlign w:val="subscript"/>
        </w:rPr>
        <w:t>max</w:t>
      </w:r>
      <w:r w:rsidRPr="003F3995">
        <w:t xml:space="preserve"> respectievelijk 77, 118 en 277 microgram/ml. De mediane terminale halfwaardetijd met deze doses varieerde van 8 tot 9,5 dagen. Bij de meeste patiënten kon infliximab in het serum opgespoord worden gedurende ten minste 8</w:t>
      </w:r>
      <w:r w:rsidR="0005501F" w:rsidRPr="003F3995">
        <w:t> weken</w:t>
      </w:r>
      <w:r w:rsidRPr="003F3995">
        <w:t xml:space="preserve"> na de aanbevolen eenmalige dosis van 5 mg/kg voor de behandeling van de ziekte van Crohn en na de onderhoudsdosis van 3 mg/kg om de 8</w:t>
      </w:r>
      <w:r w:rsidR="0005501F" w:rsidRPr="003F3995">
        <w:t> weken</w:t>
      </w:r>
      <w:r w:rsidRPr="003F3995">
        <w:t xml:space="preserve"> voor reumatoïde artritis.</w:t>
      </w:r>
    </w:p>
    <w:p w14:paraId="6C7FD6A8" w14:textId="77777777" w:rsidR="003D1FAC" w:rsidRPr="003F3995" w:rsidRDefault="003D1FAC" w:rsidP="008F152C"/>
    <w:p w14:paraId="7F5AE89C" w14:textId="77777777" w:rsidR="003D1FAC" w:rsidRPr="003F3995" w:rsidRDefault="003D1FAC" w:rsidP="008F152C">
      <w:r w:rsidRPr="003F3995">
        <w:t>Herhaalde toediening van infliximab (5 mg/kg op 0, 2 en 6</w:t>
      </w:r>
      <w:r w:rsidR="0005501F" w:rsidRPr="003F3995">
        <w:t> weken</w:t>
      </w:r>
      <w:r w:rsidRPr="003F3995">
        <w:t xml:space="preserve"> in geval van fistelvorming bij de ziekte van Crohn, 3 of 10 mg/kg om de 4 of 8</w:t>
      </w:r>
      <w:r w:rsidR="0005501F" w:rsidRPr="003F3995">
        <w:t> weken</w:t>
      </w:r>
      <w:r w:rsidRPr="003F3995">
        <w:t xml:space="preserve"> bij reumatoïde artritis) resulteerde in een lichte accumulatie van infliximab in het serum na de tweede dosis. Er werd geen andere klinisch relevante </w:t>
      </w:r>
      <w:r w:rsidRPr="003F3995">
        <w:lastRenderedPageBreak/>
        <w:t>accumulatie waargenomen. Bij de meeste patiënten met fistelvorming bij de ziekte van Crohn kon infliximab 12</w:t>
      </w:r>
      <w:r w:rsidR="0005501F" w:rsidRPr="003F3995">
        <w:t> weken</w:t>
      </w:r>
      <w:r w:rsidRPr="003F3995">
        <w:t xml:space="preserve"> lang opgespoord worden in het serum (bereik 4-28</w:t>
      </w:r>
      <w:r w:rsidR="0005501F" w:rsidRPr="003F3995">
        <w:t> weken</w:t>
      </w:r>
      <w:r w:rsidRPr="003F3995">
        <w:t>) na toediening van de kuur.</w:t>
      </w:r>
    </w:p>
    <w:p w14:paraId="5D9A92FE" w14:textId="77777777" w:rsidR="003D1FAC" w:rsidRPr="003F3995" w:rsidRDefault="003D1FAC" w:rsidP="008F152C"/>
    <w:p w14:paraId="0E0610E3" w14:textId="77777777" w:rsidR="008C0566" w:rsidRPr="003F3995" w:rsidRDefault="008C0566" w:rsidP="00E04980">
      <w:pPr>
        <w:keepNext/>
        <w:rPr>
          <w:i/>
        </w:rPr>
      </w:pPr>
      <w:r w:rsidRPr="003F3995">
        <w:rPr>
          <w:i/>
        </w:rPr>
        <w:t xml:space="preserve">Pediatrische </w:t>
      </w:r>
      <w:r w:rsidR="009E42ED" w:rsidRPr="003F3995">
        <w:rPr>
          <w:i/>
        </w:rPr>
        <w:t>patiënten</w:t>
      </w:r>
    </w:p>
    <w:p w14:paraId="19C29C8C" w14:textId="77777777" w:rsidR="006363ED" w:rsidRPr="003F3995" w:rsidRDefault="00637CF3" w:rsidP="008F152C">
      <w:r w:rsidRPr="003F3995">
        <w:t>Een a</w:t>
      </w:r>
      <w:r w:rsidR="004047E5" w:rsidRPr="003F3995">
        <w:t>nalyse van de farmacokinetiek op populatie</w:t>
      </w:r>
      <w:r w:rsidR="0026671B" w:rsidRPr="003F3995">
        <w:t xml:space="preserve">niveau gebaseerd op gegevens </w:t>
      </w:r>
      <w:r w:rsidR="004047E5" w:rsidRPr="003F3995">
        <w:t xml:space="preserve">verkregen </w:t>
      </w:r>
      <w:r w:rsidR="0042132D" w:rsidRPr="003F3995">
        <w:t>van patiënten met colitis ulcerosa (N</w:t>
      </w:r>
      <w:r w:rsidR="00E65D3F" w:rsidRPr="003F3995">
        <w:t> = </w:t>
      </w:r>
      <w:r w:rsidR="0042132D" w:rsidRPr="003F3995">
        <w:t>60), de ziekte van Crohn (N</w:t>
      </w:r>
      <w:r w:rsidR="00E65D3F" w:rsidRPr="003F3995">
        <w:t> = </w:t>
      </w:r>
      <w:r w:rsidR="0042132D" w:rsidRPr="003F3995">
        <w:t>112), juveniele reumatoïde artritis (N</w:t>
      </w:r>
      <w:r w:rsidR="00E65D3F" w:rsidRPr="003F3995">
        <w:t> = </w:t>
      </w:r>
      <w:r w:rsidR="0042132D" w:rsidRPr="003F3995">
        <w:t>117) en de ziekte van</w:t>
      </w:r>
      <w:r w:rsidR="0026671B" w:rsidRPr="003F3995">
        <w:t xml:space="preserve"> </w:t>
      </w:r>
      <w:r w:rsidR="0042132D" w:rsidRPr="003F3995">
        <w:t>Kawasaki (N</w:t>
      </w:r>
      <w:r w:rsidR="00E65D3F" w:rsidRPr="003F3995">
        <w:t> = </w:t>
      </w:r>
      <w:r w:rsidR="0042132D" w:rsidRPr="003F3995">
        <w:t>16) met een totale leeftijdsspreiding van 2</w:t>
      </w:r>
      <w:r w:rsidR="00292CCF" w:rsidRPr="003F3995">
        <w:t> maanden</w:t>
      </w:r>
      <w:r w:rsidR="0042132D" w:rsidRPr="003F3995">
        <w:t xml:space="preserve"> </w:t>
      </w:r>
      <w:r w:rsidR="0066341C" w:rsidRPr="003F3995">
        <w:t>tot 17</w:t>
      </w:r>
      <w:r w:rsidR="0005501F" w:rsidRPr="003F3995">
        <w:t> jaar</w:t>
      </w:r>
      <w:r w:rsidR="0026671B" w:rsidRPr="003F3995">
        <w:t>,</w:t>
      </w:r>
      <w:r w:rsidR="0014479A" w:rsidRPr="003F3995">
        <w:t xml:space="preserve"> </w:t>
      </w:r>
      <w:r w:rsidR="0066341C" w:rsidRPr="003F3995">
        <w:t xml:space="preserve">gaf aan dat de blootstelling aan infliximab op non-lineaire wijze afhankelijk was van het lichaamsgewicht. Na toediening </w:t>
      </w:r>
      <w:r w:rsidR="0014479A" w:rsidRPr="003F3995">
        <w:t>om de 8</w:t>
      </w:r>
      <w:r w:rsidR="0005501F" w:rsidRPr="003F3995">
        <w:t> weken</w:t>
      </w:r>
      <w:r w:rsidR="0014479A" w:rsidRPr="003F3995">
        <w:t xml:space="preserve"> </w:t>
      </w:r>
      <w:r w:rsidR="0066341C" w:rsidRPr="003F3995">
        <w:t>van 5 mg/kg Remicade</w:t>
      </w:r>
      <w:r w:rsidR="0014479A" w:rsidRPr="003F3995">
        <w:t xml:space="preserve">, was de voorspelde mediane steady-state blootstelling </w:t>
      </w:r>
      <w:r w:rsidR="00A50BE9" w:rsidRPr="003F3995">
        <w:t>aan infli</w:t>
      </w:r>
      <w:r w:rsidRPr="003F3995">
        <w:t xml:space="preserve">ximab </w:t>
      </w:r>
      <w:r w:rsidR="0014479A" w:rsidRPr="003F3995">
        <w:t>(oppervlakte onder de concentratie-tijdscurve bij steady state, AUC</w:t>
      </w:r>
      <w:r w:rsidR="0014479A" w:rsidRPr="003F3995">
        <w:rPr>
          <w:vertAlign w:val="subscript"/>
        </w:rPr>
        <w:t>ss</w:t>
      </w:r>
      <w:r w:rsidR="0014479A" w:rsidRPr="003F3995">
        <w:t>) in pediatrische patiënten in de leeftijd van 6</w:t>
      </w:r>
      <w:r w:rsidR="00A50BE9" w:rsidRPr="003F3995">
        <w:noBreakHyphen/>
      </w:r>
      <w:r w:rsidR="0014479A" w:rsidRPr="003F3995">
        <w:t>17</w:t>
      </w:r>
      <w:r w:rsidR="0005501F" w:rsidRPr="003F3995">
        <w:t> jaar</w:t>
      </w:r>
      <w:r w:rsidR="0014479A" w:rsidRPr="003F3995">
        <w:t xml:space="preserve"> ongeveer 20</w:t>
      </w:r>
      <w:r w:rsidR="003E7730" w:rsidRPr="003F3995">
        <w:t> %</w:t>
      </w:r>
      <w:r w:rsidR="0014479A" w:rsidRPr="003F3995">
        <w:t xml:space="preserve"> lager dan de voorspelde mediane steady-state blootstelling in volwassenen. De mediane AUC</w:t>
      </w:r>
      <w:r w:rsidR="0014479A" w:rsidRPr="003F3995">
        <w:rPr>
          <w:vertAlign w:val="subscript"/>
        </w:rPr>
        <w:t>ss</w:t>
      </w:r>
      <w:r w:rsidR="0014479A" w:rsidRPr="003F3995">
        <w:t xml:space="preserve"> in pediatrische patiënten in de leeftijd van 2</w:t>
      </w:r>
      <w:r w:rsidR="0005501F" w:rsidRPr="003F3995">
        <w:t> jaar</w:t>
      </w:r>
      <w:r w:rsidR="0014479A" w:rsidRPr="003F3995">
        <w:t xml:space="preserve"> tot minder dan 6</w:t>
      </w:r>
      <w:r w:rsidR="0005501F" w:rsidRPr="003F3995">
        <w:t> jaar</w:t>
      </w:r>
      <w:r w:rsidR="0014479A" w:rsidRPr="003F3995">
        <w:t xml:space="preserve"> was </w:t>
      </w:r>
      <w:r w:rsidR="00590F80" w:rsidRPr="003F3995">
        <w:t xml:space="preserve">volgens de voorspelling </w:t>
      </w:r>
      <w:r w:rsidR="0014479A" w:rsidRPr="003F3995">
        <w:t>ongeveer 40</w:t>
      </w:r>
      <w:r w:rsidR="003E7730" w:rsidRPr="003F3995">
        <w:t> %</w:t>
      </w:r>
      <w:r w:rsidR="0014479A" w:rsidRPr="003F3995">
        <w:t xml:space="preserve"> lager dan in volwassenen</w:t>
      </w:r>
      <w:r w:rsidR="00F66229" w:rsidRPr="003F3995">
        <w:t xml:space="preserve">, hoewel het aantal patiënten </w:t>
      </w:r>
      <w:r w:rsidR="0026671B" w:rsidRPr="003F3995">
        <w:t xml:space="preserve">waarop </w:t>
      </w:r>
      <w:r w:rsidR="00F66229" w:rsidRPr="003F3995">
        <w:t xml:space="preserve">deze schatting </w:t>
      </w:r>
      <w:r w:rsidR="0026671B" w:rsidRPr="003F3995">
        <w:t>is gebaseerd</w:t>
      </w:r>
      <w:r w:rsidR="00F66229" w:rsidRPr="003F3995">
        <w:t>, beper</w:t>
      </w:r>
      <w:r w:rsidR="00590F80" w:rsidRPr="003F3995">
        <w:t>k</w:t>
      </w:r>
      <w:r w:rsidR="00F66229" w:rsidRPr="003F3995">
        <w:t>t is.</w:t>
      </w:r>
    </w:p>
    <w:p w14:paraId="59FC76A8" w14:textId="77777777" w:rsidR="004047E5" w:rsidRPr="003F3995" w:rsidRDefault="004047E5" w:rsidP="008F152C"/>
    <w:p w14:paraId="4560F607" w14:textId="77777777" w:rsidR="003D1FAC" w:rsidRPr="003F3995" w:rsidRDefault="003D1FAC" w:rsidP="006A3587">
      <w:pPr>
        <w:keepNext/>
        <w:ind w:left="567" w:hanging="567"/>
        <w:outlineLvl w:val="2"/>
        <w:rPr>
          <w:b/>
          <w:bCs/>
        </w:rPr>
      </w:pPr>
      <w:r w:rsidRPr="003F3995">
        <w:rPr>
          <w:b/>
          <w:bCs/>
        </w:rPr>
        <w:t>5.3</w:t>
      </w:r>
      <w:r w:rsidRPr="003F3995">
        <w:rPr>
          <w:b/>
          <w:bCs/>
        </w:rPr>
        <w:tab/>
        <w:t>Gegevens uit het preklinisch veiligheidsonderzoek</w:t>
      </w:r>
    </w:p>
    <w:p w14:paraId="33CB5312" w14:textId="77777777" w:rsidR="003D1FAC" w:rsidRPr="003F3995" w:rsidRDefault="003D1FAC" w:rsidP="00E04980">
      <w:pPr>
        <w:keepNext/>
      </w:pPr>
    </w:p>
    <w:p w14:paraId="1A3E9BEE" w14:textId="6EBB9949" w:rsidR="003D1FAC" w:rsidRPr="003F3995" w:rsidRDefault="003D1FAC" w:rsidP="008F152C">
      <w:r w:rsidRPr="003F3995">
        <w:t>Infliximab vertoont geen kruisreactie met TNF</w:t>
      </w:r>
      <w:r w:rsidR="00182383" w:rsidRPr="00182383">
        <w:rPr>
          <w:rFonts w:eastAsia="Symbol"/>
          <w:vertAlign w:val="subscript"/>
        </w:rPr>
        <w:t>α</w:t>
      </w:r>
      <w:r w:rsidRPr="003F3995">
        <w:t xml:space="preserve"> van andere species dan mensen en chimpansees. Daarom zijn de conventionele preklinische veiligheidsgegevens van infliximab beperkt. In een toxiciteitsonderzoek naar de ontwikkeling dat uitgevoerd werd op muizen met een analoge antistof, die de functionele activiteit van muis-TNF</w:t>
      </w:r>
      <w:r w:rsidR="00182383" w:rsidRPr="00182383">
        <w:rPr>
          <w:rFonts w:eastAsia="Symbol"/>
          <w:vertAlign w:val="subscript"/>
        </w:rPr>
        <w:t>α</w:t>
      </w:r>
      <w:r w:rsidRPr="003F3995">
        <w:t xml:space="preserve"> selectief remt, was er geen indicatie van zwangerschapstoxiciteit, van embryotoxiciteit of van teratogeniteit. Tijdens onderzoek naar fertiliteit en de algemene reproductiefunctie nam het aantal zwangere muizen af na toediening van dezelfde analoge antistof. Het is niet bekend of dat te wijten was aan effecten op de mannelijke en/of de vrouwelijke muizen. In een 6</w:t>
      </w:r>
      <w:r w:rsidR="00292CCF" w:rsidRPr="003F3995">
        <w:t> maanden</w:t>
      </w:r>
      <w:r w:rsidRPr="003F3995">
        <w:t xml:space="preserve"> durend onderzoek naar toxiciteit na herhaalde toediening aan muizen, met dezelfde analoge antistof tegen muis-TNF</w:t>
      </w:r>
      <w:r w:rsidR="00182383" w:rsidRPr="00182383">
        <w:rPr>
          <w:rFonts w:eastAsia="Symbol"/>
          <w:vertAlign w:val="subscript"/>
        </w:rPr>
        <w:t>α</w:t>
      </w:r>
      <w:r w:rsidRPr="003F3995">
        <w:t xml:space="preserve">, werden er bij enkele mannelijke muizen </w:t>
      </w:r>
      <w:r w:rsidR="003358FD" w:rsidRPr="003F3995">
        <w:t>kr</w:t>
      </w:r>
      <w:r w:rsidRPr="003F3995">
        <w:t>istalli</w:t>
      </w:r>
      <w:r w:rsidR="003358FD" w:rsidRPr="003F3995">
        <w:t>j</w:t>
      </w:r>
      <w:r w:rsidRPr="003F3995">
        <w:t>ne afzettingen op het kapsel van de ooglens waargenomen. Men heeft geen specifieke oftalmologische onderzoeken gedaan bij patiënten om het belang van deze bevindingen bij mensen na te gaan.</w:t>
      </w:r>
    </w:p>
    <w:p w14:paraId="6EF0AA63" w14:textId="4C51D632" w:rsidR="003D1FAC" w:rsidRPr="003F3995" w:rsidRDefault="003D1FAC" w:rsidP="008F152C">
      <w:r w:rsidRPr="003F3995">
        <w:t>Er werden geen lange-termijnonderzoeken uitgevoerd om het carcinogene vermogen van infliximab te bepalen. Onderzoeken bij muizen die een tekort aan TNF</w:t>
      </w:r>
      <w:r w:rsidR="00182383" w:rsidRPr="00182383">
        <w:rPr>
          <w:rFonts w:eastAsia="Symbol"/>
          <w:vertAlign w:val="subscript"/>
        </w:rPr>
        <w:t>α</w:t>
      </w:r>
      <w:r w:rsidRPr="003F3995">
        <w:t xml:space="preserve"> hadden, toonden geen toename van tumoren bij provocatie met bekende tumorinitiators en/of -promotors aan.</w:t>
      </w:r>
    </w:p>
    <w:p w14:paraId="21C58942" w14:textId="77777777" w:rsidR="003D1FAC" w:rsidRPr="003F3995" w:rsidRDefault="003D1FAC" w:rsidP="008F152C"/>
    <w:p w14:paraId="322F7508" w14:textId="77777777" w:rsidR="003D1FAC" w:rsidRPr="003F3995" w:rsidRDefault="003D1FAC" w:rsidP="008F152C"/>
    <w:p w14:paraId="61A97564" w14:textId="77777777" w:rsidR="003D1FAC" w:rsidRPr="003F3995" w:rsidRDefault="003D1FAC" w:rsidP="006A3587">
      <w:pPr>
        <w:keepNext/>
        <w:ind w:left="567" w:hanging="567"/>
        <w:outlineLvl w:val="1"/>
        <w:rPr>
          <w:b/>
          <w:bCs/>
        </w:rPr>
      </w:pPr>
      <w:r w:rsidRPr="003F3995">
        <w:rPr>
          <w:b/>
          <w:bCs/>
        </w:rPr>
        <w:t>6.</w:t>
      </w:r>
      <w:r w:rsidRPr="003F3995">
        <w:rPr>
          <w:b/>
          <w:bCs/>
        </w:rPr>
        <w:tab/>
        <w:t>FARMACEUTISCHE GEGEVENS</w:t>
      </w:r>
    </w:p>
    <w:p w14:paraId="3D097417" w14:textId="77777777" w:rsidR="003D1FAC" w:rsidRPr="003F3995" w:rsidRDefault="003D1FAC" w:rsidP="00E04980">
      <w:pPr>
        <w:keepNext/>
      </w:pPr>
    </w:p>
    <w:p w14:paraId="2EB76C60" w14:textId="77777777" w:rsidR="003D1FAC" w:rsidRPr="003F3995" w:rsidRDefault="003D1FAC" w:rsidP="006A3587">
      <w:pPr>
        <w:keepNext/>
        <w:ind w:left="567" w:hanging="567"/>
        <w:outlineLvl w:val="2"/>
        <w:rPr>
          <w:b/>
          <w:bCs/>
        </w:rPr>
      </w:pPr>
      <w:r w:rsidRPr="003F3995">
        <w:rPr>
          <w:b/>
          <w:bCs/>
        </w:rPr>
        <w:t>6.1</w:t>
      </w:r>
      <w:r w:rsidRPr="003F3995">
        <w:rPr>
          <w:b/>
          <w:bCs/>
        </w:rPr>
        <w:tab/>
        <w:t>Lijst van hulpstoffen</w:t>
      </w:r>
    </w:p>
    <w:p w14:paraId="4DC5666E" w14:textId="77777777" w:rsidR="003D1FAC" w:rsidRPr="003F3995" w:rsidRDefault="003D1FAC" w:rsidP="00E04980">
      <w:pPr>
        <w:keepNext/>
      </w:pPr>
    </w:p>
    <w:p w14:paraId="057CD22D" w14:textId="77777777" w:rsidR="007D7362" w:rsidRPr="004C1B95" w:rsidRDefault="007D7362" w:rsidP="008F152C">
      <w:r w:rsidRPr="004C1B95">
        <w:t>Dibasisch natriumfosfaat</w:t>
      </w:r>
    </w:p>
    <w:p w14:paraId="5409A77D" w14:textId="77777777" w:rsidR="007D7362" w:rsidRPr="009D2EA8" w:rsidRDefault="007D7362" w:rsidP="007D7362">
      <w:pPr>
        <w:rPr>
          <w:lang w:val="nl-BE"/>
        </w:rPr>
      </w:pPr>
      <w:r w:rsidRPr="009D2EA8">
        <w:rPr>
          <w:lang w:val="nl-BE"/>
        </w:rPr>
        <w:t>Monobasisch natriumfosfaat</w:t>
      </w:r>
    </w:p>
    <w:p w14:paraId="386B823D" w14:textId="62EFA494" w:rsidR="003D1FAC" w:rsidRPr="003F3995" w:rsidRDefault="003D1FAC" w:rsidP="008F152C">
      <w:r w:rsidRPr="003F3995">
        <w:t>Polysorbaat 80</w:t>
      </w:r>
      <w:r w:rsidR="007D7362">
        <w:t xml:space="preserve"> (E433)</w:t>
      </w:r>
    </w:p>
    <w:p w14:paraId="567A5E7F" w14:textId="77777777" w:rsidR="007D7362" w:rsidRPr="004C1B95" w:rsidRDefault="007D7362" w:rsidP="007D7362">
      <w:r w:rsidRPr="004C1B95">
        <w:t>Sucrose</w:t>
      </w:r>
    </w:p>
    <w:p w14:paraId="63BD5540" w14:textId="77777777" w:rsidR="003D1FAC" w:rsidRPr="003F3995" w:rsidRDefault="003D1FAC" w:rsidP="008F152C"/>
    <w:p w14:paraId="717C5C6D" w14:textId="77777777" w:rsidR="003D1FAC" w:rsidRPr="003F3995" w:rsidRDefault="003D1FAC" w:rsidP="006A3587">
      <w:pPr>
        <w:keepNext/>
        <w:ind w:left="567" w:hanging="567"/>
        <w:outlineLvl w:val="2"/>
        <w:rPr>
          <w:b/>
          <w:bCs/>
        </w:rPr>
      </w:pPr>
      <w:r w:rsidRPr="003F3995">
        <w:rPr>
          <w:b/>
          <w:bCs/>
        </w:rPr>
        <w:t>6.2</w:t>
      </w:r>
      <w:r w:rsidRPr="003F3995">
        <w:rPr>
          <w:b/>
          <w:bCs/>
        </w:rPr>
        <w:tab/>
        <w:t>Gevallen van onverenigbaarheid</w:t>
      </w:r>
    </w:p>
    <w:p w14:paraId="4AF2BC2E" w14:textId="77777777" w:rsidR="003D1FAC" w:rsidRPr="003F3995" w:rsidRDefault="003D1FAC" w:rsidP="00E04980">
      <w:pPr>
        <w:keepNext/>
      </w:pPr>
    </w:p>
    <w:p w14:paraId="5D2A10D8" w14:textId="77777777" w:rsidR="003D1FAC" w:rsidRPr="003F3995" w:rsidRDefault="00E23ACC" w:rsidP="008F152C">
      <w:r w:rsidRPr="003F3995">
        <w:rPr>
          <w:szCs w:val="22"/>
        </w:rPr>
        <w:t>Bij gebrek aan onderzoek naar onverenigbaarheden, mag dit geneesmiddel niet met andere geneesmiddelen gemengd worden.</w:t>
      </w:r>
    </w:p>
    <w:p w14:paraId="31D50A08" w14:textId="77777777" w:rsidR="003D1FAC" w:rsidRPr="003F3995" w:rsidRDefault="003D1FAC" w:rsidP="008F152C">
      <w:pPr>
        <w:tabs>
          <w:tab w:val="left" w:pos="567"/>
        </w:tabs>
      </w:pPr>
    </w:p>
    <w:p w14:paraId="54EEAD65" w14:textId="77777777" w:rsidR="003D1FAC" w:rsidRPr="003F3995" w:rsidRDefault="003D1FAC" w:rsidP="006A3587">
      <w:pPr>
        <w:keepNext/>
        <w:ind w:left="567" w:hanging="567"/>
        <w:outlineLvl w:val="2"/>
        <w:rPr>
          <w:b/>
          <w:bCs/>
        </w:rPr>
      </w:pPr>
      <w:r w:rsidRPr="003F3995">
        <w:rPr>
          <w:b/>
          <w:bCs/>
        </w:rPr>
        <w:t>6.3</w:t>
      </w:r>
      <w:r w:rsidRPr="003F3995">
        <w:rPr>
          <w:b/>
          <w:bCs/>
        </w:rPr>
        <w:tab/>
        <w:t>Houdbaarheid</w:t>
      </w:r>
    </w:p>
    <w:p w14:paraId="637EE962" w14:textId="77777777" w:rsidR="003D1FAC" w:rsidRPr="003F3995" w:rsidRDefault="003D1FAC" w:rsidP="00E04980">
      <w:pPr>
        <w:keepNext/>
      </w:pPr>
    </w:p>
    <w:p w14:paraId="16CC51CF" w14:textId="77777777" w:rsidR="00BB21C5" w:rsidRPr="003F3995" w:rsidRDefault="00BB21C5" w:rsidP="007329C3">
      <w:pPr>
        <w:keepNext/>
        <w:rPr>
          <w:u w:val="single"/>
        </w:rPr>
      </w:pPr>
      <w:r w:rsidRPr="003F3995">
        <w:rPr>
          <w:u w:val="single"/>
        </w:rPr>
        <w:t>Vóór reconstitutie:</w:t>
      </w:r>
    </w:p>
    <w:p w14:paraId="376B39AF" w14:textId="77777777" w:rsidR="003D1FAC" w:rsidRPr="003F3995" w:rsidRDefault="003D1FAC" w:rsidP="008F152C">
      <w:r w:rsidRPr="003F3995">
        <w:t>3</w:t>
      </w:r>
      <w:r w:rsidR="0005501F" w:rsidRPr="003F3995">
        <w:t> jaar</w:t>
      </w:r>
      <w:r w:rsidR="00BB21C5" w:rsidRPr="003F3995">
        <w:t xml:space="preserve"> bij 2 </w:t>
      </w:r>
      <w:r w:rsidR="00193DD0" w:rsidRPr="003F3995">
        <w:t>°</w:t>
      </w:r>
      <w:r w:rsidR="00BB21C5" w:rsidRPr="003F3995">
        <w:t>C</w:t>
      </w:r>
      <w:r w:rsidR="005A4A2D" w:rsidRPr="003F3995">
        <w:t> - </w:t>
      </w:r>
      <w:r w:rsidR="00BB21C5" w:rsidRPr="003F3995">
        <w:t>8 </w:t>
      </w:r>
      <w:r w:rsidR="00193DD0" w:rsidRPr="003F3995">
        <w:t>°</w:t>
      </w:r>
      <w:r w:rsidR="00BB21C5" w:rsidRPr="003F3995">
        <w:t>C</w:t>
      </w:r>
      <w:r w:rsidRPr="003F3995">
        <w:t>.</w:t>
      </w:r>
    </w:p>
    <w:p w14:paraId="2790ACFE" w14:textId="77777777" w:rsidR="003D1FAC" w:rsidRPr="003F3995" w:rsidRDefault="003D1FAC" w:rsidP="008F152C"/>
    <w:p w14:paraId="74494B83" w14:textId="77777777" w:rsidR="00BB21C5" w:rsidRPr="003F3995" w:rsidRDefault="00EE0BFA" w:rsidP="008F152C">
      <w:r w:rsidRPr="003F3995">
        <w:t xml:space="preserve">Remicade kan bewaard worden bij </w:t>
      </w:r>
      <w:r w:rsidR="006D0FDE" w:rsidRPr="003F3995">
        <w:t xml:space="preserve">een </w:t>
      </w:r>
      <w:r w:rsidRPr="003F3995">
        <w:t>temperat</w:t>
      </w:r>
      <w:r w:rsidR="006D0FDE" w:rsidRPr="003F3995">
        <w:t>u</w:t>
      </w:r>
      <w:r w:rsidRPr="003F3995">
        <w:t xml:space="preserve">ur van maximaal </w:t>
      </w:r>
      <w:r w:rsidR="00B5523A" w:rsidRPr="003F3995">
        <w:t>25 </w:t>
      </w:r>
      <w:r w:rsidRPr="003F3995">
        <w:t>°C gedurende een aan</w:t>
      </w:r>
      <w:r w:rsidR="00670443" w:rsidRPr="003F3995">
        <w:t>eengesloten</w:t>
      </w:r>
      <w:r w:rsidRPr="003F3995">
        <w:t xml:space="preserve"> periode van maximaal 6</w:t>
      </w:r>
      <w:r w:rsidR="00292CCF" w:rsidRPr="003F3995">
        <w:t> maanden</w:t>
      </w:r>
      <w:r w:rsidRPr="003F3995">
        <w:t xml:space="preserve">, </w:t>
      </w:r>
      <w:r w:rsidR="006D0FDE" w:rsidRPr="003F3995">
        <w:t xml:space="preserve">maar </w:t>
      </w:r>
      <w:r w:rsidR="00670443" w:rsidRPr="003F3995">
        <w:t xml:space="preserve">mag </w:t>
      </w:r>
      <w:r w:rsidR="006D0FDE" w:rsidRPr="003F3995">
        <w:t xml:space="preserve">daarbij de oorspronkelijke houdbaarheidsdatum </w:t>
      </w:r>
      <w:r w:rsidR="00670443" w:rsidRPr="003F3995">
        <w:t xml:space="preserve">niet </w:t>
      </w:r>
      <w:r w:rsidR="006D0FDE" w:rsidRPr="003F3995">
        <w:t>overschrijden.</w:t>
      </w:r>
      <w:r w:rsidR="00FC4AD8" w:rsidRPr="003F3995">
        <w:t xml:space="preserve"> De nieuwe houdbaarheidsdatum moet op het doosje genoteerd </w:t>
      </w:r>
      <w:r w:rsidR="00FC4AD8" w:rsidRPr="003F3995">
        <w:lastRenderedPageBreak/>
        <w:t>worden. Nadat het uit de gekoelde opslag gehaald is</w:t>
      </w:r>
      <w:r w:rsidR="00DE1D7C" w:rsidRPr="003F3995">
        <w:t>,</w:t>
      </w:r>
      <w:r w:rsidR="00FC4AD8" w:rsidRPr="003F3995">
        <w:t xml:space="preserve"> mag Remicade niet meer in een gekoelde opslag teruggeplaatst worden.</w:t>
      </w:r>
    </w:p>
    <w:p w14:paraId="3AE2C61E" w14:textId="77777777" w:rsidR="006D0FDE" w:rsidRPr="003F3995" w:rsidRDefault="006D0FDE" w:rsidP="008F152C"/>
    <w:p w14:paraId="28D74B89" w14:textId="77777777" w:rsidR="006D0FDE" w:rsidRPr="003F3995" w:rsidRDefault="006D0FDE" w:rsidP="007329C3">
      <w:pPr>
        <w:keepNext/>
        <w:rPr>
          <w:u w:val="single"/>
        </w:rPr>
      </w:pPr>
      <w:r w:rsidRPr="003F3995">
        <w:rPr>
          <w:u w:val="single"/>
        </w:rPr>
        <w:t>Na reconstitutie</w:t>
      </w:r>
      <w:r w:rsidR="00A7784B" w:rsidRPr="003F3995">
        <w:rPr>
          <w:u w:val="single"/>
        </w:rPr>
        <w:t xml:space="preserve"> en verdunning</w:t>
      </w:r>
      <w:r w:rsidRPr="003F3995">
        <w:rPr>
          <w:u w:val="single"/>
        </w:rPr>
        <w:t>:</w:t>
      </w:r>
    </w:p>
    <w:p w14:paraId="66798A0E" w14:textId="77777777" w:rsidR="003D1FAC" w:rsidRPr="003F3995" w:rsidRDefault="003D1FAC" w:rsidP="008F152C">
      <w:r w:rsidRPr="003F3995">
        <w:t xml:space="preserve">De chemische en fysische stabiliteit tijdens gebruik van de </w:t>
      </w:r>
      <w:r w:rsidR="00A7784B" w:rsidRPr="003F3995">
        <w:t xml:space="preserve">verdunde </w:t>
      </w:r>
      <w:r w:rsidRPr="003F3995">
        <w:t xml:space="preserve">oplossing is aangetoond voor een duur van </w:t>
      </w:r>
      <w:r w:rsidR="00A7784B" w:rsidRPr="003F3995">
        <w:t xml:space="preserve">maximaal 28 dagen bij 2 °C tot 8 °C en gedurende een extra </w:t>
      </w:r>
      <w:r w:rsidRPr="003F3995">
        <w:t>24 uur bij 25</w:t>
      </w:r>
      <w:r w:rsidR="00204F89" w:rsidRPr="003F3995">
        <w:t> </w:t>
      </w:r>
      <w:r w:rsidR="00193DD0" w:rsidRPr="003F3995">
        <w:t>°</w:t>
      </w:r>
      <w:r w:rsidRPr="003F3995">
        <w:t>C</w:t>
      </w:r>
      <w:r w:rsidR="00A7784B" w:rsidRPr="003F3995">
        <w:t xml:space="preserve"> na het uit de koeling nemen</w:t>
      </w:r>
      <w:r w:rsidRPr="003F3995">
        <w:t xml:space="preserve">. Vanuit microbiologisch standpunt moet </w:t>
      </w:r>
      <w:r w:rsidR="00A7784B" w:rsidRPr="003F3995">
        <w:t>de oplossing voor infusie onmiddellijk worden toegediend</w:t>
      </w:r>
      <w:r w:rsidRPr="003F3995">
        <w:t xml:space="preserve">. </w:t>
      </w:r>
      <w:r w:rsidR="00A7784B" w:rsidRPr="003F3995">
        <w:t>D</w:t>
      </w:r>
      <w:r w:rsidRPr="003F3995">
        <w:t xml:space="preserve">e gebruiker </w:t>
      </w:r>
      <w:r w:rsidR="00A7784B" w:rsidRPr="003F3995">
        <w:t xml:space="preserve">is </w:t>
      </w:r>
      <w:r w:rsidRPr="003F3995">
        <w:t xml:space="preserve">verantwoordelijk voor de bewaartijden tijdens gebruik en de condities voorafgaand aan het gebruik en </w:t>
      </w:r>
      <w:r w:rsidR="000262F6" w:rsidRPr="003F3995">
        <w:t xml:space="preserve">hierbij mag </w:t>
      </w:r>
      <w:r w:rsidRPr="003F3995">
        <w:t xml:space="preserve">de bewaartijd </w:t>
      </w:r>
      <w:r w:rsidR="00A7784B" w:rsidRPr="003F3995">
        <w:t xml:space="preserve">normaal gesproken </w:t>
      </w:r>
      <w:r w:rsidRPr="003F3995">
        <w:t>niet meer dan 24 uur bedragen bij 2 </w:t>
      </w:r>
      <w:r w:rsidR="006D0FDE" w:rsidRPr="003F3995">
        <w:t>°C</w:t>
      </w:r>
      <w:r w:rsidR="00FC4AD8" w:rsidRPr="003F3995">
        <w:t xml:space="preserve"> </w:t>
      </w:r>
      <w:r w:rsidRPr="003F3995">
        <w:t>tot 8</w:t>
      </w:r>
      <w:r w:rsidR="00204F89" w:rsidRPr="003F3995">
        <w:t> </w:t>
      </w:r>
      <w:r w:rsidRPr="003F3995">
        <w:t>°C</w:t>
      </w:r>
      <w:r w:rsidR="00A7784B" w:rsidRPr="003F3995">
        <w:t>, tenzij reconstitutie/verdunning heeft plaatsgevonden onder gecontroleerde en gevalideerde aseptische condities</w:t>
      </w:r>
      <w:r w:rsidRPr="003F3995">
        <w:t>.</w:t>
      </w:r>
    </w:p>
    <w:p w14:paraId="5FB21945" w14:textId="77777777" w:rsidR="003D1FAC" w:rsidRPr="003F3995" w:rsidRDefault="003D1FAC" w:rsidP="008F152C"/>
    <w:p w14:paraId="4E805245" w14:textId="77777777" w:rsidR="003D1FAC" w:rsidRPr="003F3995" w:rsidRDefault="003D1FAC" w:rsidP="006A3587">
      <w:pPr>
        <w:keepNext/>
        <w:ind w:left="567" w:hanging="567"/>
        <w:outlineLvl w:val="2"/>
        <w:rPr>
          <w:b/>
          <w:bCs/>
        </w:rPr>
      </w:pPr>
      <w:r w:rsidRPr="003F3995">
        <w:rPr>
          <w:b/>
          <w:bCs/>
        </w:rPr>
        <w:t>6.4</w:t>
      </w:r>
      <w:r w:rsidRPr="003F3995">
        <w:rPr>
          <w:b/>
          <w:bCs/>
        </w:rPr>
        <w:tab/>
        <w:t>Speciale voorzorgsmaatregelen bij bewaren</w:t>
      </w:r>
    </w:p>
    <w:p w14:paraId="2BE0F19E" w14:textId="77777777" w:rsidR="003D1FAC" w:rsidRPr="003F3995" w:rsidRDefault="003D1FAC" w:rsidP="00E04980">
      <w:pPr>
        <w:keepNext/>
      </w:pPr>
    </w:p>
    <w:p w14:paraId="6FA1F7FD" w14:textId="77777777" w:rsidR="00BA5F3C" w:rsidRPr="003F3995" w:rsidRDefault="003D1FAC" w:rsidP="008F152C">
      <w:r w:rsidRPr="003F3995">
        <w:t>Bewaren in de koelkast (2</w:t>
      </w:r>
      <w:r w:rsidR="00204F89" w:rsidRPr="003F3995">
        <w:t> </w:t>
      </w:r>
      <w:r w:rsidRPr="003F3995">
        <w:t>°C</w:t>
      </w:r>
      <w:r w:rsidR="005A4A2D" w:rsidRPr="003F3995">
        <w:t> - </w:t>
      </w:r>
      <w:r w:rsidRPr="003F3995">
        <w:t>8</w:t>
      </w:r>
      <w:r w:rsidR="00204F89" w:rsidRPr="003F3995">
        <w:t> </w:t>
      </w:r>
      <w:r w:rsidRPr="003F3995">
        <w:t>°C).</w:t>
      </w:r>
    </w:p>
    <w:p w14:paraId="33B38A97" w14:textId="77777777" w:rsidR="00FC4AD8" w:rsidRPr="003F3995" w:rsidRDefault="00FC4AD8" w:rsidP="008F152C"/>
    <w:p w14:paraId="09D88911" w14:textId="77777777" w:rsidR="00FC4AD8" w:rsidRPr="003F3995" w:rsidRDefault="00FC4AD8" w:rsidP="008F152C">
      <w:r w:rsidRPr="003F3995">
        <w:t xml:space="preserve">Voor de bewaarcondities </w:t>
      </w:r>
      <w:r w:rsidR="00670443" w:rsidRPr="003F3995">
        <w:t xml:space="preserve">van het geneesmiddel vóór reconstitutie </w:t>
      </w:r>
      <w:r w:rsidRPr="003F3995">
        <w:t>bij ma</w:t>
      </w:r>
      <w:r w:rsidR="00B5523A" w:rsidRPr="003F3995">
        <w:t>ximaal 25 </w:t>
      </w:r>
      <w:r w:rsidRPr="003F3995">
        <w:t>°C</w:t>
      </w:r>
      <w:r w:rsidRPr="003F3995">
        <w:rPr>
          <w:szCs w:val="24"/>
        </w:rPr>
        <w:t>,</w:t>
      </w:r>
      <w:r w:rsidRPr="003F3995">
        <w:t xml:space="preserve"> zie rubriek 6.3.</w:t>
      </w:r>
    </w:p>
    <w:p w14:paraId="530F0C38" w14:textId="77777777" w:rsidR="003D1FAC" w:rsidRPr="003F3995" w:rsidRDefault="003D1FAC" w:rsidP="008F152C"/>
    <w:p w14:paraId="03549F48" w14:textId="77777777" w:rsidR="003D1FAC" w:rsidRPr="003F3995" w:rsidRDefault="00F222E9" w:rsidP="008F152C">
      <w:r w:rsidRPr="003F3995">
        <w:t>Voor de bewaarcondities van het geneesmiddel</w:t>
      </w:r>
      <w:r w:rsidRPr="003F3995">
        <w:rPr>
          <w:szCs w:val="24"/>
        </w:rPr>
        <w:t xml:space="preserve"> na reconstitutie,</w:t>
      </w:r>
      <w:r w:rsidRPr="003F3995">
        <w:t xml:space="preserve"> zie </w:t>
      </w:r>
      <w:r w:rsidR="0005501F" w:rsidRPr="003F3995">
        <w:t>rubriek </w:t>
      </w:r>
      <w:r w:rsidRPr="003F3995">
        <w:t>6.3.</w:t>
      </w:r>
    </w:p>
    <w:p w14:paraId="606F45F3" w14:textId="77777777" w:rsidR="00F222E9" w:rsidRPr="003F3995" w:rsidRDefault="00F222E9" w:rsidP="008F152C"/>
    <w:p w14:paraId="27DB6F58" w14:textId="77777777" w:rsidR="003D1FAC" w:rsidRPr="003F3995" w:rsidRDefault="003D1FAC" w:rsidP="006A3587">
      <w:pPr>
        <w:keepNext/>
        <w:ind w:left="567" w:hanging="567"/>
        <w:outlineLvl w:val="2"/>
        <w:rPr>
          <w:b/>
          <w:bCs/>
        </w:rPr>
      </w:pPr>
      <w:r w:rsidRPr="003F3995">
        <w:rPr>
          <w:b/>
          <w:bCs/>
        </w:rPr>
        <w:t>6.5</w:t>
      </w:r>
      <w:r w:rsidRPr="003F3995">
        <w:rPr>
          <w:b/>
          <w:bCs/>
        </w:rPr>
        <w:tab/>
        <w:t>Aard en inhoud van de verpakking</w:t>
      </w:r>
    </w:p>
    <w:p w14:paraId="284B5B50" w14:textId="77777777" w:rsidR="003D1FAC" w:rsidRPr="003F3995" w:rsidRDefault="003D1FAC" w:rsidP="00E04980">
      <w:pPr>
        <w:keepNext/>
      </w:pPr>
    </w:p>
    <w:p w14:paraId="6DFAC575" w14:textId="77777777" w:rsidR="00BA5F3C" w:rsidRPr="003F3995" w:rsidRDefault="003D1FAC" w:rsidP="008F152C">
      <w:r w:rsidRPr="003F3995">
        <w:t>Type 1 glazen injectieflacon met rubberen stop en aluminium krimpfolie beschermd door een plastic kapje.</w:t>
      </w:r>
    </w:p>
    <w:p w14:paraId="4875F896" w14:textId="77777777" w:rsidR="003D1FAC" w:rsidRPr="003F3995" w:rsidRDefault="003D1FAC" w:rsidP="008F152C"/>
    <w:p w14:paraId="70CE7FA9" w14:textId="77777777" w:rsidR="00BA5F3C" w:rsidRPr="003F3995" w:rsidRDefault="003D1FAC" w:rsidP="008F152C">
      <w:r w:rsidRPr="003F3995">
        <w:t>Remicade is verkrijgbaar in een verpakking met 1, 2, 3, 4 of 5 injectieflacons.</w:t>
      </w:r>
    </w:p>
    <w:p w14:paraId="3D04692F" w14:textId="77777777" w:rsidR="003D1FAC" w:rsidRPr="003F3995" w:rsidRDefault="003D1FAC" w:rsidP="008F152C"/>
    <w:p w14:paraId="6D441467" w14:textId="77777777" w:rsidR="003D1FAC" w:rsidRPr="003F3995" w:rsidRDefault="003D1FAC" w:rsidP="008F152C">
      <w:r w:rsidRPr="003F3995">
        <w:t xml:space="preserve">Niet alle </w:t>
      </w:r>
      <w:r w:rsidR="00204F89" w:rsidRPr="003F3995">
        <w:t xml:space="preserve">genoemde </w:t>
      </w:r>
      <w:r w:rsidRPr="003F3995">
        <w:t>verpakkingsgrootten worden in de handel gebracht.</w:t>
      </w:r>
    </w:p>
    <w:p w14:paraId="67CF9592" w14:textId="77777777" w:rsidR="003D1FAC" w:rsidRPr="003F3995" w:rsidRDefault="003D1FAC" w:rsidP="008F152C"/>
    <w:p w14:paraId="21AA0072" w14:textId="77777777" w:rsidR="00BA5F3C" w:rsidRPr="003F3995" w:rsidRDefault="003D1FAC" w:rsidP="006A3587">
      <w:pPr>
        <w:keepNext/>
        <w:ind w:left="567" w:hanging="567"/>
        <w:outlineLvl w:val="2"/>
        <w:rPr>
          <w:b/>
          <w:bCs/>
        </w:rPr>
      </w:pPr>
      <w:r w:rsidRPr="003F3995">
        <w:rPr>
          <w:b/>
          <w:bCs/>
        </w:rPr>
        <w:t>6.6</w:t>
      </w:r>
      <w:r w:rsidRPr="003F3995">
        <w:rPr>
          <w:b/>
          <w:bCs/>
        </w:rPr>
        <w:tab/>
        <w:t>Speciale voorzorgsmaatregelen voor het verwijderen en andere instructies</w:t>
      </w:r>
    </w:p>
    <w:p w14:paraId="11DFD94D" w14:textId="77777777" w:rsidR="003D1FAC" w:rsidRPr="003F3995" w:rsidRDefault="003D1FAC" w:rsidP="008F152C">
      <w:pPr>
        <w:keepNext/>
      </w:pPr>
    </w:p>
    <w:p w14:paraId="53A0282D" w14:textId="77777777" w:rsidR="003D1FAC" w:rsidRPr="003F3995" w:rsidRDefault="003D1FAC" w:rsidP="00E04980">
      <w:pPr>
        <w:ind w:left="567" w:hanging="567"/>
      </w:pPr>
      <w:r w:rsidRPr="003F3995">
        <w:t>1.</w:t>
      </w:r>
      <w:r w:rsidRPr="003F3995">
        <w:tab/>
        <w:t>Bereken de dosis en het benodigde aantal injectieflacons Remicade. Iedere injectieflacon Remicade bevat 100 mg infliximab. Bereken het totale benodigde volume van gereconstitueerde Remicade-oplossing.</w:t>
      </w:r>
    </w:p>
    <w:p w14:paraId="423231F2" w14:textId="77777777" w:rsidR="003D1FAC" w:rsidRPr="003F3995" w:rsidRDefault="003D1FAC" w:rsidP="008F152C"/>
    <w:p w14:paraId="1AB2E476" w14:textId="77777777" w:rsidR="003D1FAC" w:rsidRPr="003F3995" w:rsidRDefault="003D1FAC" w:rsidP="008F152C">
      <w:pPr>
        <w:ind w:left="567" w:hanging="567"/>
      </w:pPr>
      <w:r w:rsidRPr="003F3995">
        <w:t>2.</w:t>
      </w:r>
      <w:r w:rsidRPr="003F3995">
        <w:tab/>
        <w:t>Reconstitueer aseptisch iedere injectieflacon Remicade met 10 ml water voor injecties. Gebruik hierbij een injectiespuit met een 21-gauge (0,8 mm) naald of kleiner. Verwijder het plastic kapje van de injectieflacon en ontsmet de bovenzijde met een doekje met 70</w:t>
      </w:r>
      <w:r w:rsidR="003E7730" w:rsidRPr="003F3995">
        <w:t> %</w:t>
      </w:r>
      <w:r w:rsidRPr="003F3995">
        <w:t xml:space="preserve"> alcohol. Steek de injectienaald door het midden van de rubberen stop in de injectieflacon en richt de stroom water voor injecties langs de glazen wand van de injectieflacon. Draai de oplossing voorzichtig rond door de injectieflacon te draaien zodat het gelyofiliseerde poeder oplost. Niet langdurig of krachtig bewegen. NIET SCHUDDEN. Schuimen bij reconstitutie van de oplossing is niet ongewoon. Laat de gereconstitueerde oplossing 5 minuten staan. Controleer of de oplossing</w:t>
      </w:r>
      <w:r w:rsidR="001F3ACD" w:rsidRPr="003F3995">
        <w:t xml:space="preserve"> er</w:t>
      </w:r>
      <w:r w:rsidRPr="003F3995">
        <w:t xml:space="preserve"> kleurloos tot lichtgeel en </w:t>
      </w:r>
      <w:r w:rsidR="00E62055" w:rsidRPr="003F3995">
        <w:t>melkachtig (opalescent) uitziet</w:t>
      </w:r>
      <w:r w:rsidRPr="003F3995">
        <w:t xml:space="preserve">. De oplossing kan een aantal kleine doorschijnende </w:t>
      </w:r>
      <w:r w:rsidR="00A64CB4" w:rsidRPr="003F3995">
        <w:t xml:space="preserve">deeltjes </w:t>
      </w:r>
      <w:r w:rsidRPr="003F3995">
        <w:t xml:space="preserve">bevatten, aangezien infliximab een eiwit is. Niet gebruiken wanneer u ondoorzichtige deeltjes, verkleuring of andere vreemde </w:t>
      </w:r>
      <w:r w:rsidR="00A64CB4" w:rsidRPr="003F3995">
        <w:t xml:space="preserve">deeltjes </w:t>
      </w:r>
      <w:r w:rsidRPr="003F3995">
        <w:t>ziet.</w:t>
      </w:r>
    </w:p>
    <w:p w14:paraId="5BF34AA6" w14:textId="77777777" w:rsidR="003D1FAC" w:rsidRPr="003F3995" w:rsidRDefault="003D1FAC" w:rsidP="00FB6F87"/>
    <w:p w14:paraId="1F839C98" w14:textId="77777777" w:rsidR="003D1FAC" w:rsidRPr="003F3995" w:rsidRDefault="003D1FAC" w:rsidP="008F152C">
      <w:pPr>
        <w:ind w:left="567" w:hanging="567"/>
      </w:pPr>
      <w:r w:rsidRPr="003F3995">
        <w:t>3.</w:t>
      </w:r>
      <w:r w:rsidRPr="003F3995">
        <w:tab/>
        <w:t>Verdun het totale volume van de gereconstitueerde dosis Remicade-oplossing tot 250 ml met 9 mg/ml (0,9</w:t>
      </w:r>
      <w:r w:rsidR="003E7730" w:rsidRPr="003F3995">
        <w:t> %</w:t>
      </w:r>
      <w:r w:rsidRPr="003F3995">
        <w:t xml:space="preserve">) natriumchlorideoplossing voor infusie. </w:t>
      </w:r>
      <w:r w:rsidR="006359C3" w:rsidRPr="003F3995">
        <w:t xml:space="preserve">Verdun de gereconstitueerde </w:t>
      </w:r>
      <w:r w:rsidR="00377E42" w:rsidRPr="003F3995">
        <w:t>Remicade-</w:t>
      </w:r>
      <w:r w:rsidR="006359C3" w:rsidRPr="003F3995">
        <w:t xml:space="preserve">oplossing niet met een ander </w:t>
      </w:r>
      <w:r w:rsidR="00377E42" w:rsidRPr="003F3995">
        <w:t>verdunningsmiddel (</w:t>
      </w:r>
      <w:r w:rsidR="006359C3" w:rsidRPr="003F3995">
        <w:t>diluent</w:t>
      </w:r>
      <w:r w:rsidR="00377E42" w:rsidRPr="003F3995">
        <w:t>)</w:t>
      </w:r>
      <w:r w:rsidR="006359C3" w:rsidRPr="003F3995">
        <w:t xml:space="preserve">. </w:t>
      </w:r>
      <w:r w:rsidR="001C3F08" w:rsidRPr="003F3995">
        <w:t xml:space="preserve">De verdunning </w:t>
      </w:r>
      <w:r w:rsidRPr="003F3995">
        <w:t xml:space="preserve">kan </w:t>
      </w:r>
      <w:r w:rsidR="00571CF3" w:rsidRPr="003F3995">
        <w:t>verkregen</w:t>
      </w:r>
      <w:r w:rsidR="001C3F08" w:rsidRPr="003F3995">
        <w:t xml:space="preserve"> </w:t>
      </w:r>
      <w:r w:rsidRPr="003F3995">
        <w:t>worden door een volume van de 9 mg/ml (0,9</w:t>
      </w:r>
      <w:r w:rsidR="003E7730" w:rsidRPr="003F3995">
        <w:t> %</w:t>
      </w:r>
      <w:r w:rsidRPr="003F3995">
        <w:t>) natriumchlorideoplossing voor infusie uit de 250 ml glazen fles of infuuszak te halen, gelijk aan het volume van de gereconstitueerde Remicade. Voeg langzaam het totale volume van gereconstitueerde Remicade-oplossing toe aan de 250 ml infuusfles of -zak. Voorzichtig mengen.</w:t>
      </w:r>
      <w:r w:rsidR="00A7784B" w:rsidRPr="003F3995">
        <w:t xml:space="preserve"> </w:t>
      </w:r>
      <w:r w:rsidR="00026E6C" w:rsidRPr="003F3995">
        <w:t xml:space="preserve">Gebruik voor volumes groter dan 250 ml een grotere infuuszak (bijv. 500 ml, 1000 ml) of gebruik meerdere infuuszakken van 250 ml om er zeker van te zijn dat de concentratie van de infusie-oplossing niet hoger is dan 4 mg/ml. </w:t>
      </w:r>
      <w:r w:rsidR="00A7784B" w:rsidRPr="003F3995">
        <w:t xml:space="preserve">Als de oplossing voor infusie na reconstitutie en verdunning gekoeld </w:t>
      </w:r>
      <w:r w:rsidR="00A7784B" w:rsidRPr="003F3995">
        <w:lastRenderedPageBreak/>
        <w:t xml:space="preserve">is opgeslagen moet deze op kamertemperatuur tot 25 °C worden gebracht gedurende 3 uur vóór </w:t>
      </w:r>
      <w:r w:rsidR="000262F6" w:rsidRPr="003F3995">
        <w:t>s</w:t>
      </w:r>
      <w:r w:rsidR="00A7784B" w:rsidRPr="003F3995">
        <w:t>tap 4 (infusie). Opslag bij 2 °C tot 8 °C langer dan 24 uur is alleen van toepassing op de preparatie van Remicade in de infuuszak.</w:t>
      </w:r>
    </w:p>
    <w:p w14:paraId="171B4857" w14:textId="77777777" w:rsidR="003D1FAC" w:rsidRPr="003F3995" w:rsidRDefault="003D1FAC" w:rsidP="008F152C"/>
    <w:p w14:paraId="0CB2F246" w14:textId="77777777" w:rsidR="003D1FAC" w:rsidRPr="003F3995" w:rsidRDefault="003D1FAC" w:rsidP="008F152C">
      <w:pPr>
        <w:ind w:left="567" w:hanging="567"/>
      </w:pPr>
      <w:r w:rsidRPr="003F3995">
        <w:t>4.</w:t>
      </w:r>
      <w:r w:rsidRPr="003F3995">
        <w:tab/>
        <w:t xml:space="preserve">Dien de infuusoplossing over een periode van niet minder dan de </w:t>
      </w:r>
      <w:r w:rsidR="00FF61DB" w:rsidRPr="003F3995">
        <w:t xml:space="preserve">aanbevolen </w:t>
      </w:r>
      <w:r w:rsidRPr="003F3995">
        <w:t>infusietijd</w:t>
      </w:r>
      <w:r w:rsidR="00FF61DB" w:rsidRPr="003F3995">
        <w:t xml:space="preserve"> toe (zie </w:t>
      </w:r>
      <w:r w:rsidR="0005501F" w:rsidRPr="003F3995">
        <w:t>rubriek </w:t>
      </w:r>
      <w:r w:rsidR="00FF61DB" w:rsidRPr="003F3995">
        <w:t>4.2)</w:t>
      </w:r>
      <w:r w:rsidRPr="003F3995">
        <w:t xml:space="preserve">. Gebruik alleen een infuusset met een in-line, steriel, niet-pyrogeen filter met een lage eiwitbinding (poriegrootte 1,2 micrometer of minder). Aangezien er geen conserveringsmiddelen aanwezig zijn, wordt het aanbevolen om de toediening van de oplossing voor infusie zo spoedig mogelijk te laten starten en zeker binnen 3 uur na reconstitutie en verdunning. </w:t>
      </w:r>
      <w:r w:rsidR="00A7784B" w:rsidRPr="003F3995">
        <w:t>Als het niet onmiddellijk wordt gebruikt is de gebruiker verantwoordelijk voor de bewaartijden tijdens gebruik en condities voor gebruik en zijn deze normaal gesproken niet langer dan 24 uur bij 2 °C tot 8 °C, tenzij</w:t>
      </w:r>
      <w:r w:rsidRPr="003F3995">
        <w:t xml:space="preserve"> reconstitutie</w:t>
      </w:r>
      <w:r w:rsidR="00A7784B" w:rsidRPr="003F3995">
        <w:t>/</w:t>
      </w:r>
      <w:r w:rsidRPr="003F3995">
        <w:t xml:space="preserve">verdunning </w:t>
      </w:r>
      <w:r w:rsidR="00A7784B" w:rsidRPr="003F3995">
        <w:t>heeft plaatsgevonden onder gecontroleerde en gevalideerde aseptische condities (zie rubriek 6.3 hierboven)</w:t>
      </w:r>
      <w:r w:rsidRPr="003F3995">
        <w:t>. Resterende oplossing voor infusie niet bewaren voor hergebruik.</w:t>
      </w:r>
    </w:p>
    <w:p w14:paraId="4805118A" w14:textId="77777777" w:rsidR="003D1FAC" w:rsidRPr="003F3995" w:rsidRDefault="003D1FAC" w:rsidP="008F152C"/>
    <w:p w14:paraId="057EB81F" w14:textId="77777777" w:rsidR="003D1FAC" w:rsidRPr="003F3995" w:rsidRDefault="003D1FAC" w:rsidP="008F152C">
      <w:pPr>
        <w:ind w:left="567" w:hanging="567"/>
      </w:pPr>
      <w:r w:rsidRPr="003F3995">
        <w:t>5.</w:t>
      </w:r>
      <w:r w:rsidRPr="003F3995">
        <w:tab/>
        <w:t>Er is geen fysisch biochemisch compatibiliteitsonderzoek verricht naar de gelijktijdige toediening van Remicade en andere agentia. Dien Remicade dan ook niet gelijktijdig toe met andere agentia via dezelfde intraveneuze lijn.</w:t>
      </w:r>
    </w:p>
    <w:p w14:paraId="696A40B2" w14:textId="77777777" w:rsidR="003D1FAC" w:rsidRPr="003F3995" w:rsidRDefault="003D1FAC" w:rsidP="008F152C"/>
    <w:p w14:paraId="2C40D8CA" w14:textId="77777777" w:rsidR="003D1FAC" w:rsidRPr="003F3995" w:rsidRDefault="003D1FAC" w:rsidP="008F152C">
      <w:pPr>
        <w:ind w:left="567" w:hanging="567"/>
      </w:pPr>
      <w:r w:rsidRPr="003F3995">
        <w:t>6.</w:t>
      </w:r>
      <w:r w:rsidRPr="003F3995">
        <w:tab/>
        <w:t>Inspecteer Remicade vóór toediening visueel op deeltjes of verkleuring. Gebruik de oplossing niet als er ondoorzichtige deeltjes, verkleuring of vreemde deeltjes te zien zijn.</w:t>
      </w:r>
    </w:p>
    <w:p w14:paraId="4EC974FB" w14:textId="77777777" w:rsidR="003D1FAC" w:rsidRPr="003F3995" w:rsidRDefault="003D1FAC" w:rsidP="008F152C"/>
    <w:p w14:paraId="2199927C" w14:textId="77777777" w:rsidR="003D1FAC" w:rsidRPr="003F3995" w:rsidRDefault="003D1FAC" w:rsidP="008F152C">
      <w:pPr>
        <w:ind w:left="567" w:hanging="567"/>
      </w:pPr>
      <w:r w:rsidRPr="003F3995">
        <w:t>7.</w:t>
      </w:r>
      <w:r w:rsidRPr="003F3995">
        <w:tab/>
        <w:t>Al</w:t>
      </w:r>
      <w:r w:rsidR="009B0EB5" w:rsidRPr="003F3995">
        <w:t xml:space="preserve"> het</w:t>
      </w:r>
      <w:r w:rsidRPr="003F3995">
        <w:t xml:space="preserve"> ongebruikte </w:t>
      </w:r>
      <w:r w:rsidR="008E0BA7" w:rsidRPr="003F3995">
        <w:t>geneesmiddel</w:t>
      </w:r>
      <w:r w:rsidR="009B0EB5" w:rsidRPr="003F3995">
        <w:t xml:space="preserve"> </w:t>
      </w:r>
      <w:r w:rsidRPr="003F3995">
        <w:t>of afvalmateria</w:t>
      </w:r>
      <w:r w:rsidR="008E0BA7" w:rsidRPr="003F3995">
        <w:t>al</w:t>
      </w:r>
      <w:r w:rsidRPr="003F3995">
        <w:t xml:space="preserve"> </w:t>
      </w:r>
      <w:r w:rsidR="008E0BA7" w:rsidRPr="003F3995">
        <w:t xml:space="preserve">dient </w:t>
      </w:r>
      <w:r w:rsidRPr="003F3995">
        <w:t>te worden vernietigd overeenkomstig lokale voorschriften.</w:t>
      </w:r>
    </w:p>
    <w:p w14:paraId="1B955599" w14:textId="77777777" w:rsidR="003D1FAC" w:rsidRPr="003F3995" w:rsidRDefault="003D1FAC" w:rsidP="008F152C"/>
    <w:p w14:paraId="4B018B0C" w14:textId="77777777" w:rsidR="00E04980" w:rsidRPr="003F3995" w:rsidRDefault="00E04980" w:rsidP="008F152C"/>
    <w:p w14:paraId="15403B9B" w14:textId="77777777" w:rsidR="003D1FAC" w:rsidRPr="003F3995" w:rsidRDefault="003D1FAC" w:rsidP="006A3587">
      <w:pPr>
        <w:keepNext/>
        <w:ind w:left="567" w:hanging="567"/>
        <w:outlineLvl w:val="1"/>
        <w:rPr>
          <w:b/>
          <w:bCs/>
        </w:rPr>
      </w:pPr>
      <w:r w:rsidRPr="003F3995">
        <w:rPr>
          <w:b/>
          <w:bCs/>
        </w:rPr>
        <w:t>7.</w:t>
      </w:r>
      <w:r w:rsidRPr="003F3995">
        <w:rPr>
          <w:b/>
          <w:bCs/>
        </w:rPr>
        <w:tab/>
        <w:t>HOUDER VAN DE VERGUNNING VOOR HET IN DE HANDEL BRENGEN</w:t>
      </w:r>
    </w:p>
    <w:p w14:paraId="5C3B6088" w14:textId="77777777" w:rsidR="003D1FAC" w:rsidRPr="003F3995" w:rsidRDefault="003D1FAC" w:rsidP="00E04980">
      <w:pPr>
        <w:keepNext/>
      </w:pPr>
    </w:p>
    <w:p w14:paraId="0F7129E1" w14:textId="77777777" w:rsidR="00282B6D" w:rsidRPr="00282B6D" w:rsidRDefault="00282B6D" w:rsidP="00282B6D">
      <w:pPr>
        <w:rPr>
          <w:ins w:id="7" w:author="Benelux LOC RA 6" w:date="2025-07-30T14:50:00Z" w16du:dateUtc="2025-07-30T12:50:00Z"/>
          <w:noProof/>
          <w:lang w:val="nl-BE"/>
          <w:rPrChange w:id="8" w:author="Benelux LOC RA 6" w:date="2025-07-30T14:50:00Z" w16du:dateUtc="2025-07-30T12:50:00Z">
            <w:rPr>
              <w:ins w:id="9" w:author="Benelux LOC RA 6" w:date="2025-07-30T14:50:00Z" w16du:dateUtc="2025-07-30T12:50:00Z"/>
              <w:noProof/>
              <w:lang w:val="de-DE"/>
            </w:rPr>
          </w:rPrChange>
        </w:rPr>
      </w:pPr>
      <w:ins w:id="10" w:author="Benelux LOC RA 6" w:date="2025-07-30T14:50:00Z" w16du:dateUtc="2025-07-30T12:50:00Z">
        <w:r w:rsidRPr="00282B6D">
          <w:rPr>
            <w:noProof/>
            <w:lang w:val="nl-BE"/>
            <w:rPrChange w:id="11" w:author="Benelux LOC RA 6" w:date="2025-07-30T14:50:00Z" w16du:dateUtc="2025-07-30T12:50:00Z">
              <w:rPr>
                <w:noProof/>
                <w:lang w:val="de-DE"/>
              </w:rPr>
            </w:rPrChange>
          </w:rPr>
          <w:t>Janssen-Cilag International NV</w:t>
        </w:r>
      </w:ins>
    </w:p>
    <w:p w14:paraId="03606233" w14:textId="77777777" w:rsidR="00282B6D" w:rsidRPr="00282B6D" w:rsidRDefault="00282B6D" w:rsidP="00282B6D">
      <w:pPr>
        <w:rPr>
          <w:ins w:id="12" w:author="Benelux LOC RA 6" w:date="2025-07-30T14:50:00Z" w16du:dateUtc="2025-07-30T12:50:00Z"/>
          <w:noProof/>
          <w:lang w:val="nl-BE"/>
          <w:rPrChange w:id="13" w:author="Benelux LOC RA 6" w:date="2025-07-30T14:50:00Z" w16du:dateUtc="2025-07-30T12:50:00Z">
            <w:rPr>
              <w:ins w:id="14" w:author="Benelux LOC RA 6" w:date="2025-07-30T14:50:00Z" w16du:dateUtc="2025-07-30T12:50:00Z"/>
              <w:noProof/>
              <w:lang w:val="de-DE"/>
            </w:rPr>
          </w:rPrChange>
        </w:rPr>
      </w:pPr>
      <w:ins w:id="15" w:author="Benelux LOC RA 6" w:date="2025-07-30T14:50:00Z" w16du:dateUtc="2025-07-30T12:50:00Z">
        <w:r w:rsidRPr="00282B6D">
          <w:rPr>
            <w:noProof/>
            <w:lang w:val="nl-BE"/>
            <w:rPrChange w:id="16" w:author="Benelux LOC RA 6" w:date="2025-07-30T14:50:00Z" w16du:dateUtc="2025-07-30T12:50:00Z">
              <w:rPr>
                <w:noProof/>
                <w:lang w:val="de-DE"/>
              </w:rPr>
            </w:rPrChange>
          </w:rPr>
          <w:t>Turnhoutseweg 30</w:t>
        </w:r>
      </w:ins>
    </w:p>
    <w:p w14:paraId="23A4009E" w14:textId="77777777" w:rsidR="00282B6D" w:rsidRPr="00282B6D" w:rsidRDefault="00282B6D" w:rsidP="00282B6D">
      <w:pPr>
        <w:rPr>
          <w:ins w:id="17" w:author="Benelux LOC RA 6" w:date="2025-07-30T14:50:00Z" w16du:dateUtc="2025-07-30T12:50:00Z"/>
          <w:noProof/>
          <w:lang w:val="nl-BE"/>
          <w:rPrChange w:id="18" w:author="Benelux LOC RA 6" w:date="2025-07-30T14:50:00Z" w16du:dateUtc="2025-07-30T12:50:00Z">
            <w:rPr>
              <w:ins w:id="19" w:author="Benelux LOC RA 6" w:date="2025-07-30T14:50:00Z" w16du:dateUtc="2025-07-30T12:50:00Z"/>
              <w:noProof/>
              <w:lang w:val="de-DE"/>
            </w:rPr>
          </w:rPrChange>
        </w:rPr>
      </w:pPr>
      <w:ins w:id="20" w:author="Benelux LOC RA 6" w:date="2025-07-30T14:50:00Z" w16du:dateUtc="2025-07-30T12:50:00Z">
        <w:r w:rsidRPr="00282B6D">
          <w:rPr>
            <w:noProof/>
            <w:lang w:val="nl-BE"/>
            <w:rPrChange w:id="21" w:author="Benelux LOC RA 6" w:date="2025-07-30T14:50:00Z" w16du:dateUtc="2025-07-30T12:50:00Z">
              <w:rPr>
                <w:noProof/>
                <w:lang w:val="de-DE"/>
              </w:rPr>
            </w:rPrChange>
          </w:rPr>
          <w:t>B-2340 Beerse</w:t>
        </w:r>
      </w:ins>
    </w:p>
    <w:p w14:paraId="65B868D1" w14:textId="011A3809" w:rsidR="00282B6D" w:rsidRPr="007701AE" w:rsidRDefault="00282B6D" w:rsidP="00282B6D">
      <w:pPr>
        <w:rPr>
          <w:ins w:id="22" w:author="Benelux LOC RA 6" w:date="2025-07-30T14:50:00Z" w16du:dateUtc="2025-07-30T12:50:00Z"/>
          <w:noProof/>
        </w:rPr>
      </w:pPr>
      <w:ins w:id="23" w:author="Benelux LOC RA 6" w:date="2025-07-30T14:50:00Z" w16du:dateUtc="2025-07-30T12:50:00Z">
        <w:r w:rsidRPr="007701AE">
          <w:rPr>
            <w:noProof/>
          </w:rPr>
          <w:t>België</w:t>
        </w:r>
      </w:ins>
    </w:p>
    <w:p w14:paraId="6CF31639" w14:textId="78121D95" w:rsidR="003D1FAC" w:rsidRPr="009D2EA8" w:rsidDel="00282B6D" w:rsidRDefault="007D5920" w:rsidP="008F152C">
      <w:pPr>
        <w:rPr>
          <w:del w:id="24" w:author="Benelux LOC RA 6" w:date="2025-07-30T14:50:00Z" w16du:dateUtc="2025-07-30T12:50:00Z"/>
          <w:lang w:val="nl-BE"/>
        </w:rPr>
      </w:pPr>
      <w:del w:id="25" w:author="Benelux LOC RA 6" w:date="2025-07-30T14:50:00Z" w16du:dateUtc="2025-07-30T12:50:00Z">
        <w:r w:rsidRPr="009D2EA8" w:rsidDel="00282B6D">
          <w:rPr>
            <w:lang w:val="nl-BE"/>
          </w:rPr>
          <w:delText>Janssen Biologics B.V.</w:delText>
        </w:r>
      </w:del>
    </w:p>
    <w:p w14:paraId="44A87A39" w14:textId="7F7BA6DD" w:rsidR="003D1FAC" w:rsidRPr="009D2EA8" w:rsidDel="00282B6D" w:rsidRDefault="003D1FAC" w:rsidP="008F152C">
      <w:pPr>
        <w:rPr>
          <w:del w:id="26" w:author="Benelux LOC RA 6" w:date="2025-07-30T14:50:00Z" w16du:dateUtc="2025-07-30T12:50:00Z"/>
          <w:lang w:val="nl-BE"/>
        </w:rPr>
      </w:pPr>
      <w:del w:id="27" w:author="Benelux LOC RA 6" w:date="2025-07-30T14:50:00Z" w16du:dateUtc="2025-07-30T12:50:00Z">
        <w:r w:rsidRPr="009D2EA8" w:rsidDel="00282B6D">
          <w:rPr>
            <w:lang w:val="nl-BE"/>
          </w:rPr>
          <w:delText>Einsteinweg 101</w:delText>
        </w:r>
      </w:del>
    </w:p>
    <w:p w14:paraId="0E65BDBE" w14:textId="0FB86092" w:rsidR="003D1FAC" w:rsidRPr="003F3995" w:rsidDel="00282B6D" w:rsidRDefault="003D1FAC" w:rsidP="008F152C">
      <w:pPr>
        <w:rPr>
          <w:del w:id="28" w:author="Benelux LOC RA 6" w:date="2025-07-30T14:50:00Z" w16du:dateUtc="2025-07-30T12:50:00Z"/>
        </w:rPr>
      </w:pPr>
      <w:del w:id="29" w:author="Benelux LOC RA 6" w:date="2025-07-30T14:50:00Z" w16du:dateUtc="2025-07-30T12:50:00Z">
        <w:r w:rsidRPr="003F3995" w:rsidDel="00282B6D">
          <w:delText>2333 CB Leiden</w:delText>
        </w:r>
      </w:del>
    </w:p>
    <w:p w14:paraId="702CDE1D" w14:textId="302ED369" w:rsidR="003D1FAC" w:rsidRPr="003F3995" w:rsidDel="00282B6D" w:rsidRDefault="003D1FAC" w:rsidP="008F152C">
      <w:pPr>
        <w:rPr>
          <w:del w:id="30" w:author="Benelux LOC RA 6" w:date="2025-07-30T14:50:00Z" w16du:dateUtc="2025-07-30T12:50:00Z"/>
        </w:rPr>
      </w:pPr>
      <w:del w:id="31" w:author="Benelux LOC RA 6" w:date="2025-07-30T14:50:00Z" w16du:dateUtc="2025-07-30T12:50:00Z">
        <w:r w:rsidRPr="003F3995" w:rsidDel="00282B6D">
          <w:delText>Nederland</w:delText>
        </w:r>
      </w:del>
    </w:p>
    <w:p w14:paraId="0451F24E" w14:textId="77777777" w:rsidR="003D1FAC" w:rsidRPr="003F3995" w:rsidRDefault="003D1FAC" w:rsidP="008F152C"/>
    <w:p w14:paraId="56C93FE0" w14:textId="77777777" w:rsidR="003D1FAC" w:rsidRPr="003F3995" w:rsidRDefault="003D1FAC" w:rsidP="008F152C"/>
    <w:p w14:paraId="01A44E4B" w14:textId="77777777" w:rsidR="003D1FAC" w:rsidRPr="003F3995" w:rsidRDefault="003D1FAC" w:rsidP="006A3587">
      <w:pPr>
        <w:keepNext/>
        <w:ind w:left="567" w:hanging="567"/>
        <w:outlineLvl w:val="1"/>
        <w:rPr>
          <w:b/>
          <w:bCs/>
        </w:rPr>
      </w:pPr>
      <w:r w:rsidRPr="003F3995">
        <w:rPr>
          <w:b/>
          <w:bCs/>
        </w:rPr>
        <w:t>8.</w:t>
      </w:r>
      <w:r w:rsidRPr="003F3995">
        <w:rPr>
          <w:b/>
          <w:bCs/>
        </w:rPr>
        <w:tab/>
        <w:t>NUMMER(S) VAN DE VERGUNNING VOOR HET IN DE HANDEL BRENGEN</w:t>
      </w:r>
    </w:p>
    <w:p w14:paraId="175C4587" w14:textId="77777777" w:rsidR="003D1FAC" w:rsidRPr="003F3995" w:rsidRDefault="003D1FAC" w:rsidP="00E04980">
      <w:pPr>
        <w:keepNext/>
        <w:tabs>
          <w:tab w:val="left" w:pos="567"/>
        </w:tabs>
      </w:pPr>
    </w:p>
    <w:p w14:paraId="49E3FAF3" w14:textId="77777777" w:rsidR="003D1FAC" w:rsidRPr="0046121B" w:rsidRDefault="003D1FAC" w:rsidP="008F152C">
      <w:pPr>
        <w:tabs>
          <w:tab w:val="left" w:pos="567"/>
        </w:tabs>
        <w:rPr>
          <w:lang w:val="pt-PT"/>
        </w:rPr>
      </w:pPr>
      <w:r w:rsidRPr="0046121B">
        <w:rPr>
          <w:lang w:val="pt-PT"/>
        </w:rPr>
        <w:t>EU/1/99/116/001</w:t>
      </w:r>
    </w:p>
    <w:p w14:paraId="4A1F1661" w14:textId="77777777" w:rsidR="003D1FAC" w:rsidRPr="0046121B" w:rsidRDefault="003D1FAC" w:rsidP="006A3587">
      <w:pPr>
        <w:rPr>
          <w:lang w:val="pt-PT"/>
        </w:rPr>
      </w:pPr>
      <w:r w:rsidRPr="0046121B">
        <w:rPr>
          <w:lang w:val="pt-PT"/>
        </w:rPr>
        <w:t>EU/1/99/116/002</w:t>
      </w:r>
    </w:p>
    <w:p w14:paraId="25AA5E28" w14:textId="77777777" w:rsidR="003D1FAC" w:rsidRPr="0046121B" w:rsidRDefault="003D1FAC" w:rsidP="006A3587">
      <w:pPr>
        <w:rPr>
          <w:lang w:val="pt-PT"/>
        </w:rPr>
      </w:pPr>
      <w:r w:rsidRPr="0046121B">
        <w:rPr>
          <w:lang w:val="pt-PT"/>
        </w:rPr>
        <w:t>EU/1/99/116/003</w:t>
      </w:r>
    </w:p>
    <w:p w14:paraId="13EAF2FC" w14:textId="77777777" w:rsidR="003D1FAC" w:rsidRPr="0046121B" w:rsidRDefault="003D1FAC" w:rsidP="006A3587">
      <w:pPr>
        <w:rPr>
          <w:lang w:val="pt-PT"/>
        </w:rPr>
      </w:pPr>
      <w:r w:rsidRPr="0046121B">
        <w:rPr>
          <w:lang w:val="pt-PT"/>
        </w:rPr>
        <w:t>EU/1/99/116/004</w:t>
      </w:r>
    </w:p>
    <w:p w14:paraId="377867D8" w14:textId="77777777" w:rsidR="003D1FAC" w:rsidRPr="0046121B" w:rsidRDefault="003D1FAC" w:rsidP="006A3587">
      <w:pPr>
        <w:rPr>
          <w:lang w:val="pt-PT"/>
        </w:rPr>
      </w:pPr>
      <w:r w:rsidRPr="0046121B">
        <w:rPr>
          <w:lang w:val="pt-PT"/>
        </w:rPr>
        <w:t>EU/1/99/116/005</w:t>
      </w:r>
    </w:p>
    <w:p w14:paraId="21348916" w14:textId="77777777" w:rsidR="003D1FAC" w:rsidRPr="0046121B" w:rsidRDefault="003D1FAC" w:rsidP="008F152C">
      <w:pPr>
        <w:rPr>
          <w:lang w:val="pt-PT"/>
        </w:rPr>
      </w:pPr>
    </w:p>
    <w:p w14:paraId="777BCCA2" w14:textId="77777777" w:rsidR="003D1FAC" w:rsidRPr="0046121B" w:rsidRDefault="003D1FAC" w:rsidP="008F152C">
      <w:pPr>
        <w:rPr>
          <w:lang w:val="pt-PT"/>
        </w:rPr>
      </w:pPr>
    </w:p>
    <w:p w14:paraId="6366532B" w14:textId="77777777" w:rsidR="003D1FAC" w:rsidRPr="003F3995" w:rsidRDefault="003D1FAC" w:rsidP="006A3587">
      <w:pPr>
        <w:keepNext/>
        <w:ind w:left="567" w:hanging="567"/>
        <w:outlineLvl w:val="1"/>
        <w:rPr>
          <w:b/>
          <w:bCs/>
        </w:rPr>
      </w:pPr>
      <w:r w:rsidRPr="003F3995">
        <w:rPr>
          <w:b/>
          <w:bCs/>
        </w:rPr>
        <w:t>9.</w:t>
      </w:r>
      <w:r w:rsidRPr="003F3995">
        <w:rPr>
          <w:b/>
          <w:bCs/>
        </w:rPr>
        <w:tab/>
        <w:t xml:space="preserve">DATUM </w:t>
      </w:r>
      <w:r w:rsidR="00961ACB" w:rsidRPr="003F3995">
        <w:rPr>
          <w:b/>
          <w:bCs/>
        </w:rPr>
        <w:t xml:space="preserve">VAN </w:t>
      </w:r>
      <w:r w:rsidRPr="003F3995">
        <w:rPr>
          <w:b/>
          <w:bCs/>
        </w:rPr>
        <w:t xml:space="preserve">EERSTE </w:t>
      </w:r>
      <w:r w:rsidR="008611AD" w:rsidRPr="003F3995">
        <w:rPr>
          <w:b/>
          <w:bCs/>
        </w:rPr>
        <w:t>VERLENING</w:t>
      </w:r>
      <w:r w:rsidR="00961ACB" w:rsidRPr="003F3995">
        <w:rPr>
          <w:b/>
          <w:bCs/>
        </w:rPr>
        <w:t xml:space="preserve"> VAN DE VERGUNNING</w:t>
      </w:r>
      <w:r w:rsidRPr="003F3995">
        <w:rPr>
          <w:b/>
          <w:bCs/>
        </w:rPr>
        <w:t>/</w:t>
      </w:r>
      <w:r w:rsidR="008611AD" w:rsidRPr="003F3995">
        <w:rPr>
          <w:b/>
          <w:bCs/>
        </w:rPr>
        <w:t>VERLENGING</w:t>
      </w:r>
      <w:r w:rsidRPr="003F3995">
        <w:rPr>
          <w:b/>
          <w:bCs/>
        </w:rPr>
        <w:t xml:space="preserve"> VAN DE VERGUNNING</w:t>
      </w:r>
    </w:p>
    <w:p w14:paraId="67917D3F" w14:textId="77777777" w:rsidR="003D1FAC" w:rsidRPr="003F3995" w:rsidRDefault="003D1FAC" w:rsidP="00E04980">
      <w:pPr>
        <w:keepNext/>
      </w:pPr>
    </w:p>
    <w:p w14:paraId="537ED7EA" w14:textId="77777777" w:rsidR="003D1FAC" w:rsidRPr="003F3995" w:rsidRDefault="003D1FAC" w:rsidP="008F152C">
      <w:r w:rsidRPr="003F3995">
        <w:t>Datum van eerste verlening</w:t>
      </w:r>
      <w:r w:rsidR="008E0BA7" w:rsidRPr="003F3995">
        <w:t xml:space="preserve"> van de vergunning</w:t>
      </w:r>
      <w:r w:rsidRPr="003F3995">
        <w:t>: 13 augustus 1999.</w:t>
      </w:r>
    </w:p>
    <w:p w14:paraId="442E19C7" w14:textId="77777777" w:rsidR="003D1FAC" w:rsidRPr="003F3995" w:rsidRDefault="003D1FAC" w:rsidP="008F152C">
      <w:r w:rsidRPr="003F3995">
        <w:t xml:space="preserve">Datum van laatste </w:t>
      </w:r>
      <w:r w:rsidR="008611AD" w:rsidRPr="003F3995">
        <w:t>verlenging</w:t>
      </w:r>
      <w:r w:rsidRPr="003F3995">
        <w:t>: 2 juli 2009.</w:t>
      </w:r>
    </w:p>
    <w:p w14:paraId="379FC51B" w14:textId="77777777" w:rsidR="003D1FAC" w:rsidRPr="003F3995" w:rsidRDefault="003D1FAC" w:rsidP="008F152C"/>
    <w:p w14:paraId="0759602C" w14:textId="77777777" w:rsidR="00E04980" w:rsidRPr="003F3995" w:rsidRDefault="00E04980" w:rsidP="008F152C"/>
    <w:p w14:paraId="0ACB36C7" w14:textId="77777777" w:rsidR="003D1FAC" w:rsidRPr="003F3995" w:rsidRDefault="00C84E55" w:rsidP="006A3587">
      <w:pPr>
        <w:keepNext/>
        <w:ind w:left="567" w:hanging="567"/>
        <w:outlineLvl w:val="1"/>
        <w:rPr>
          <w:b/>
          <w:bCs/>
        </w:rPr>
      </w:pPr>
      <w:r w:rsidRPr="003F3995">
        <w:rPr>
          <w:b/>
          <w:bCs/>
        </w:rPr>
        <w:lastRenderedPageBreak/>
        <w:t>10.</w:t>
      </w:r>
      <w:r w:rsidRPr="003F3995">
        <w:rPr>
          <w:b/>
          <w:bCs/>
        </w:rPr>
        <w:tab/>
      </w:r>
      <w:r w:rsidR="003D1FAC" w:rsidRPr="003F3995">
        <w:rPr>
          <w:b/>
          <w:bCs/>
        </w:rPr>
        <w:t>DATUM VAN HERZIENING VAN DE TEKST</w:t>
      </w:r>
    </w:p>
    <w:p w14:paraId="31012C03" w14:textId="77777777" w:rsidR="003D1FAC" w:rsidRPr="003F3995" w:rsidRDefault="003D1FAC" w:rsidP="00E04980">
      <w:pPr>
        <w:keepNext/>
      </w:pPr>
    </w:p>
    <w:p w14:paraId="15024004" w14:textId="77777777" w:rsidR="003D1FAC" w:rsidRPr="003F3995" w:rsidRDefault="003D1FAC" w:rsidP="00E04980">
      <w:pPr>
        <w:keepNext/>
      </w:pPr>
    </w:p>
    <w:p w14:paraId="125E9387" w14:textId="77777777" w:rsidR="00FD498D" w:rsidRPr="003F3995" w:rsidRDefault="00FD498D" w:rsidP="00E04980">
      <w:pPr>
        <w:keepNext/>
      </w:pPr>
    </w:p>
    <w:p w14:paraId="514E4CC0" w14:textId="0D48556E" w:rsidR="00FD498D" w:rsidRPr="003F3995" w:rsidRDefault="003D1FAC" w:rsidP="008F152C">
      <w:pPr>
        <w:autoSpaceDE w:val="0"/>
        <w:autoSpaceDN w:val="0"/>
        <w:adjustRightInd w:val="0"/>
        <w:rPr>
          <w:szCs w:val="24"/>
        </w:rPr>
      </w:pPr>
      <w:r w:rsidRPr="003F3995">
        <w:rPr>
          <w:szCs w:val="22"/>
        </w:rPr>
        <w:t xml:space="preserve">Gedetailleerde informatie over dit geneesmiddel is beschikbaar op de website van het </w:t>
      </w:r>
      <w:r w:rsidR="00B07880" w:rsidRPr="003F3995">
        <w:rPr>
          <w:szCs w:val="24"/>
        </w:rPr>
        <w:t xml:space="preserve">Europees Geneesmiddelenbureau </w:t>
      </w:r>
      <w:r w:rsidR="000F2FA1">
        <w:fldChar w:fldCharType="begin"/>
      </w:r>
      <w:r w:rsidR="000F2FA1">
        <w:instrText>HYPERLINK "https://www.ema.europa.eu"</w:instrText>
      </w:r>
      <w:r w:rsidR="000F2FA1">
        <w:fldChar w:fldCharType="separate"/>
      </w:r>
      <w:r w:rsidR="00B5523A" w:rsidRPr="000F2FA1">
        <w:rPr>
          <w:rStyle w:val="Hyperlink"/>
        </w:rPr>
        <w:t>http</w:t>
      </w:r>
      <w:r w:rsidR="004152A3" w:rsidRPr="000F2FA1">
        <w:rPr>
          <w:rStyle w:val="Hyperlink"/>
        </w:rPr>
        <w:t>s</w:t>
      </w:r>
      <w:r w:rsidR="00B5523A" w:rsidRPr="000F2FA1">
        <w:rPr>
          <w:rStyle w:val="Hyperlink"/>
        </w:rPr>
        <w:t>://www.ema.europa.eu</w:t>
      </w:r>
      <w:r w:rsidR="000F2FA1">
        <w:fldChar w:fldCharType="end"/>
      </w:r>
      <w:r w:rsidR="00B07880" w:rsidRPr="003F3995">
        <w:rPr>
          <w:szCs w:val="24"/>
        </w:rPr>
        <w:t>.</w:t>
      </w:r>
    </w:p>
    <w:p w14:paraId="43E3501F" w14:textId="77777777" w:rsidR="003D1FAC" w:rsidRPr="003F3995" w:rsidRDefault="003D1FAC" w:rsidP="008F152C">
      <w:pPr>
        <w:autoSpaceDE w:val="0"/>
        <w:autoSpaceDN w:val="0"/>
        <w:adjustRightInd w:val="0"/>
      </w:pPr>
      <w:r w:rsidRPr="003F3995">
        <w:br w:type="page"/>
      </w:r>
    </w:p>
    <w:p w14:paraId="02857E19" w14:textId="77777777" w:rsidR="003D1FAC" w:rsidRPr="003F3995" w:rsidRDefault="003D1FAC" w:rsidP="008F152C">
      <w:pPr>
        <w:jc w:val="center"/>
        <w:rPr>
          <w:b/>
        </w:rPr>
      </w:pPr>
    </w:p>
    <w:p w14:paraId="56432779" w14:textId="77777777" w:rsidR="003D1FAC" w:rsidRPr="003F3995" w:rsidRDefault="003D1FAC" w:rsidP="008F152C">
      <w:pPr>
        <w:jc w:val="center"/>
      </w:pPr>
    </w:p>
    <w:p w14:paraId="694E351C" w14:textId="77777777" w:rsidR="003D1FAC" w:rsidRPr="003F3995" w:rsidRDefault="003D1FAC" w:rsidP="008F152C">
      <w:pPr>
        <w:jc w:val="center"/>
      </w:pPr>
    </w:p>
    <w:p w14:paraId="78585014" w14:textId="77777777" w:rsidR="003D1FAC" w:rsidRPr="003F3995" w:rsidRDefault="003D1FAC" w:rsidP="008F152C">
      <w:pPr>
        <w:jc w:val="center"/>
      </w:pPr>
    </w:p>
    <w:p w14:paraId="6F051875" w14:textId="77777777" w:rsidR="003D1FAC" w:rsidRPr="003F3995" w:rsidRDefault="003D1FAC" w:rsidP="008F152C">
      <w:pPr>
        <w:jc w:val="center"/>
      </w:pPr>
    </w:p>
    <w:p w14:paraId="318830D3" w14:textId="77777777" w:rsidR="003D1FAC" w:rsidRPr="003F3995" w:rsidRDefault="003D1FAC" w:rsidP="008F152C">
      <w:pPr>
        <w:jc w:val="center"/>
      </w:pPr>
    </w:p>
    <w:p w14:paraId="50C5CCEB" w14:textId="77777777" w:rsidR="003D1FAC" w:rsidRPr="003F3995" w:rsidRDefault="003D1FAC" w:rsidP="008F152C">
      <w:pPr>
        <w:jc w:val="center"/>
      </w:pPr>
    </w:p>
    <w:p w14:paraId="4F532B09" w14:textId="77777777" w:rsidR="003D1FAC" w:rsidRPr="003F3995" w:rsidRDefault="003D1FAC" w:rsidP="008F152C">
      <w:pPr>
        <w:jc w:val="center"/>
      </w:pPr>
    </w:p>
    <w:p w14:paraId="44A6E60A" w14:textId="77777777" w:rsidR="003D1FAC" w:rsidRPr="003F3995" w:rsidRDefault="003D1FAC" w:rsidP="008F152C">
      <w:pPr>
        <w:jc w:val="center"/>
      </w:pPr>
    </w:p>
    <w:p w14:paraId="51D3EB71" w14:textId="77777777" w:rsidR="003D1FAC" w:rsidRPr="003F3995" w:rsidRDefault="003D1FAC" w:rsidP="008F152C">
      <w:pPr>
        <w:jc w:val="center"/>
      </w:pPr>
    </w:p>
    <w:p w14:paraId="49FC37C6" w14:textId="77777777" w:rsidR="003D1FAC" w:rsidRPr="003F3995" w:rsidRDefault="003D1FAC" w:rsidP="008F152C">
      <w:pPr>
        <w:jc w:val="center"/>
      </w:pPr>
    </w:p>
    <w:p w14:paraId="6BF48C15" w14:textId="77777777" w:rsidR="003D1FAC" w:rsidRPr="003F3995" w:rsidRDefault="003D1FAC" w:rsidP="008F152C">
      <w:pPr>
        <w:jc w:val="center"/>
      </w:pPr>
    </w:p>
    <w:p w14:paraId="1FAEE3B6" w14:textId="77777777" w:rsidR="003D1FAC" w:rsidRPr="003F3995" w:rsidRDefault="003D1FAC" w:rsidP="008F152C">
      <w:pPr>
        <w:jc w:val="center"/>
      </w:pPr>
    </w:p>
    <w:p w14:paraId="13628E1E" w14:textId="77777777" w:rsidR="003D1FAC" w:rsidRPr="003F3995" w:rsidRDefault="003D1FAC" w:rsidP="008F152C">
      <w:pPr>
        <w:jc w:val="center"/>
      </w:pPr>
    </w:p>
    <w:p w14:paraId="46F2D5F0" w14:textId="77777777" w:rsidR="003D1FAC" w:rsidRPr="003F3995" w:rsidRDefault="003D1FAC" w:rsidP="008F152C">
      <w:pPr>
        <w:jc w:val="center"/>
      </w:pPr>
    </w:p>
    <w:p w14:paraId="6D062523" w14:textId="77777777" w:rsidR="003D1FAC" w:rsidRPr="003F3995" w:rsidRDefault="003D1FAC" w:rsidP="008F152C">
      <w:pPr>
        <w:jc w:val="center"/>
      </w:pPr>
    </w:p>
    <w:p w14:paraId="1FCB9E76" w14:textId="77777777" w:rsidR="003D1FAC" w:rsidRPr="003F3995" w:rsidRDefault="003D1FAC" w:rsidP="008F152C">
      <w:pPr>
        <w:jc w:val="center"/>
      </w:pPr>
    </w:p>
    <w:p w14:paraId="618ADA53" w14:textId="77777777" w:rsidR="003D1FAC" w:rsidRPr="003F3995" w:rsidRDefault="003D1FAC" w:rsidP="008F152C">
      <w:pPr>
        <w:jc w:val="center"/>
      </w:pPr>
    </w:p>
    <w:p w14:paraId="26E68A9B" w14:textId="77777777" w:rsidR="003D1FAC" w:rsidRPr="003F3995" w:rsidRDefault="003D1FAC" w:rsidP="008F152C">
      <w:pPr>
        <w:jc w:val="center"/>
      </w:pPr>
    </w:p>
    <w:p w14:paraId="756017B9" w14:textId="77777777" w:rsidR="003D1FAC" w:rsidRPr="003F3995" w:rsidRDefault="003D1FAC" w:rsidP="008F152C">
      <w:pPr>
        <w:jc w:val="center"/>
      </w:pPr>
    </w:p>
    <w:p w14:paraId="027B15FD" w14:textId="77777777" w:rsidR="003D1FAC" w:rsidRPr="003F3995" w:rsidRDefault="003D1FAC" w:rsidP="008F152C">
      <w:pPr>
        <w:jc w:val="center"/>
      </w:pPr>
    </w:p>
    <w:p w14:paraId="2FB8D028" w14:textId="77777777" w:rsidR="00633D13" w:rsidRPr="003F3995" w:rsidRDefault="00633D13" w:rsidP="008F152C">
      <w:pPr>
        <w:jc w:val="center"/>
      </w:pPr>
    </w:p>
    <w:p w14:paraId="47072F1A" w14:textId="77777777" w:rsidR="003D1FAC" w:rsidRPr="003F3995" w:rsidRDefault="003D1FAC" w:rsidP="008F152C">
      <w:pPr>
        <w:jc w:val="center"/>
      </w:pPr>
    </w:p>
    <w:p w14:paraId="79A6C805" w14:textId="77777777" w:rsidR="003D1FAC" w:rsidRPr="003F3995" w:rsidRDefault="003D1FAC" w:rsidP="006A3587">
      <w:pPr>
        <w:jc w:val="center"/>
        <w:outlineLvl w:val="0"/>
        <w:rPr>
          <w:b/>
        </w:rPr>
      </w:pPr>
      <w:r w:rsidRPr="003F3995">
        <w:rPr>
          <w:b/>
        </w:rPr>
        <w:t>BIJLAGE II</w:t>
      </w:r>
    </w:p>
    <w:p w14:paraId="0E5454EA" w14:textId="77777777" w:rsidR="003D1FAC" w:rsidRPr="003F3995" w:rsidRDefault="003D1FAC" w:rsidP="008F152C"/>
    <w:p w14:paraId="544A5A77" w14:textId="77777777" w:rsidR="003D1FAC" w:rsidRPr="003F3995" w:rsidRDefault="00C84E55" w:rsidP="00D075CF">
      <w:pPr>
        <w:ind w:left="1701" w:right="1134" w:hanging="567"/>
        <w:rPr>
          <w:b/>
        </w:rPr>
      </w:pPr>
      <w:r w:rsidRPr="003F3995">
        <w:rPr>
          <w:b/>
        </w:rPr>
        <w:t>A.</w:t>
      </w:r>
      <w:r w:rsidRPr="003F3995">
        <w:rPr>
          <w:b/>
        </w:rPr>
        <w:tab/>
      </w:r>
      <w:r w:rsidR="003D1FAC" w:rsidRPr="003F3995">
        <w:rPr>
          <w:b/>
        </w:rPr>
        <w:t>FABRIKANT(EN) VAN DE BIOLOGISCH</w:t>
      </w:r>
      <w:r w:rsidR="00B6379A" w:rsidRPr="003F3995">
        <w:rPr>
          <w:b/>
        </w:rPr>
        <w:t xml:space="preserve"> WERKZAME STOF(FEN) </w:t>
      </w:r>
      <w:r w:rsidR="003D1FAC" w:rsidRPr="003F3995">
        <w:rPr>
          <w:b/>
        </w:rPr>
        <w:t xml:space="preserve">EN </w:t>
      </w:r>
      <w:r w:rsidR="00C862F0" w:rsidRPr="003F3995">
        <w:rPr>
          <w:b/>
        </w:rPr>
        <w:t xml:space="preserve">FABRIKANT(EN) </w:t>
      </w:r>
      <w:r w:rsidR="009168F8" w:rsidRPr="003F3995">
        <w:rPr>
          <w:b/>
        </w:rPr>
        <w:t>VERANTWOORDELIJK VOOR VRIJGIFTE</w:t>
      </w:r>
    </w:p>
    <w:p w14:paraId="437D6FAE" w14:textId="77777777" w:rsidR="003D1FAC" w:rsidRPr="003F3995" w:rsidRDefault="003D1FAC" w:rsidP="008F152C"/>
    <w:p w14:paraId="3E3247FE" w14:textId="77777777" w:rsidR="003D1FAC" w:rsidRPr="003F3995" w:rsidRDefault="00C84E55" w:rsidP="00D075CF">
      <w:pPr>
        <w:ind w:left="1701" w:right="1134" w:hanging="567"/>
        <w:rPr>
          <w:b/>
        </w:rPr>
      </w:pPr>
      <w:r w:rsidRPr="003F3995">
        <w:rPr>
          <w:b/>
        </w:rPr>
        <w:t>B.</w:t>
      </w:r>
      <w:r w:rsidRPr="003F3995">
        <w:rPr>
          <w:b/>
        </w:rPr>
        <w:tab/>
      </w:r>
      <w:r w:rsidR="003D1FAC" w:rsidRPr="003F3995">
        <w:rPr>
          <w:b/>
        </w:rPr>
        <w:t xml:space="preserve">VOORWAARDEN </w:t>
      </w:r>
      <w:r w:rsidR="00C862F0" w:rsidRPr="003F3995">
        <w:rPr>
          <w:b/>
        </w:rPr>
        <w:t xml:space="preserve">OF BEPERKINGEN </w:t>
      </w:r>
      <w:r w:rsidR="00B6379A" w:rsidRPr="003F3995">
        <w:rPr>
          <w:b/>
        </w:rPr>
        <w:t>TEN AANZIEN VAN LEVERING</w:t>
      </w:r>
      <w:r w:rsidR="00B6379A" w:rsidRPr="003F3995" w:rsidDel="00B6379A">
        <w:rPr>
          <w:b/>
        </w:rPr>
        <w:t xml:space="preserve"> </w:t>
      </w:r>
      <w:r w:rsidR="00C862F0" w:rsidRPr="003F3995">
        <w:rPr>
          <w:b/>
        </w:rPr>
        <w:t>EN GEBRUIK</w:t>
      </w:r>
    </w:p>
    <w:p w14:paraId="2A00B6B0" w14:textId="77777777" w:rsidR="00C862F0" w:rsidRPr="003F3995" w:rsidRDefault="00C862F0" w:rsidP="00D075CF"/>
    <w:p w14:paraId="786D487D" w14:textId="77777777" w:rsidR="00C862F0" w:rsidRPr="003F3995" w:rsidRDefault="00C862F0" w:rsidP="00D075CF">
      <w:pPr>
        <w:ind w:left="1701" w:right="1134" w:hanging="567"/>
        <w:rPr>
          <w:b/>
        </w:rPr>
      </w:pPr>
      <w:r w:rsidRPr="003F3995">
        <w:rPr>
          <w:b/>
        </w:rPr>
        <w:t>C.</w:t>
      </w:r>
      <w:r w:rsidRPr="003F3995">
        <w:rPr>
          <w:b/>
        </w:rPr>
        <w:tab/>
        <w:t xml:space="preserve">ANDERE VOORWAARDEN EN EISEN DIE DOOR DE HOUDER VAN DE </w:t>
      </w:r>
      <w:r w:rsidR="00A25DE6" w:rsidRPr="003F3995">
        <w:rPr>
          <w:b/>
          <w:szCs w:val="22"/>
        </w:rPr>
        <w:t>HANDELS</w:t>
      </w:r>
      <w:r w:rsidRPr="003F3995">
        <w:rPr>
          <w:b/>
        </w:rPr>
        <w:t>VERGUNNING MOETEN WORDEN NAGEKOMEN</w:t>
      </w:r>
    </w:p>
    <w:p w14:paraId="1382D95A" w14:textId="77777777" w:rsidR="00C862F0" w:rsidRPr="003F3995" w:rsidRDefault="00C862F0" w:rsidP="00D075CF"/>
    <w:p w14:paraId="1DD90194" w14:textId="77777777" w:rsidR="00C862F0" w:rsidRPr="003F3995" w:rsidRDefault="00F47F16" w:rsidP="00D075CF">
      <w:pPr>
        <w:ind w:left="1701" w:right="1134" w:hanging="567"/>
        <w:rPr>
          <w:b/>
        </w:rPr>
      </w:pPr>
      <w:r w:rsidRPr="003F3995">
        <w:rPr>
          <w:b/>
        </w:rPr>
        <w:t>D.</w:t>
      </w:r>
      <w:r w:rsidRPr="003F3995">
        <w:rPr>
          <w:b/>
        </w:rPr>
        <w:tab/>
        <w:t>VOORWAARDEN OF BEPERKINGEN MET BETREKKING TOT EEN VEILIG EN DOELTREFFEND GEBRUIK VAN HET GENEESMIDDEL</w:t>
      </w:r>
    </w:p>
    <w:p w14:paraId="291E40DE" w14:textId="77777777" w:rsidR="003D1FAC" w:rsidRPr="003F3995" w:rsidRDefault="003D1FAC" w:rsidP="006A3587">
      <w:pPr>
        <w:pStyle w:val="EUCP-Heading-2"/>
        <w:outlineLvl w:val="1"/>
        <w:rPr>
          <w:lang w:val="nl-NL"/>
        </w:rPr>
      </w:pPr>
      <w:r w:rsidRPr="003F3995">
        <w:rPr>
          <w:lang w:val="nl-NL"/>
        </w:rPr>
        <w:br w:type="page"/>
      </w:r>
      <w:r w:rsidRPr="003F3995">
        <w:rPr>
          <w:lang w:val="nl-NL"/>
        </w:rPr>
        <w:lastRenderedPageBreak/>
        <w:t>A.</w:t>
      </w:r>
      <w:r w:rsidRPr="003F3995">
        <w:rPr>
          <w:lang w:val="nl-NL"/>
        </w:rPr>
        <w:tab/>
      </w:r>
      <w:r w:rsidR="00AE2AC3" w:rsidRPr="003F3995">
        <w:rPr>
          <w:lang w:val="nl-NL"/>
        </w:rPr>
        <w:t xml:space="preserve">FABRIKANT(EN) VAN DE BIOLOGISCH </w:t>
      </w:r>
      <w:r w:rsidR="00B6379A" w:rsidRPr="003F3995">
        <w:rPr>
          <w:lang w:val="nl-NL"/>
        </w:rPr>
        <w:t xml:space="preserve">WERKZAME STOF(FEN) </w:t>
      </w:r>
      <w:r w:rsidR="00AE2AC3" w:rsidRPr="003F3995">
        <w:rPr>
          <w:lang w:val="nl-NL"/>
        </w:rPr>
        <w:t>EN FABRIKANT(EN) VERANTWOORDELIJK VOOR VRIJGIFTE</w:t>
      </w:r>
    </w:p>
    <w:p w14:paraId="08AB3DAC" w14:textId="77777777" w:rsidR="003D1FAC" w:rsidRPr="003F3995" w:rsidRDefault="003D1FAC" w:rsidP="00E04980">
      <w:pPr>
        <w:keepNext/>
      </w:pPr>
    </w:p>
    <w:p w14:paraId="2C69ABBA" w14:textId="77777777" w:rsidR="003D1FAC" w:rsidRPr="003F3995" w:rsidRDefault="003D1FAC" w:rsidP="00E04980">
      <w:pPr>
        <w:keepNext/>
        <w:rPr>
          <w:u w:val="single"/>
        </w:rPr>
      </w:pPr>
      <w:r w:rsidRPr="003F3995">
        <w:rPr>
          <w:u w:val="single"/>
        </w:rPr>
        <w:t xml:space="preserve">Naam en adres van de fabrikant(en) van de biologisch </w:t>
      </w:r>
      <w:r w:rsidR="00B6379A" w:rsidRPr="003F3995">
        <w:rPr>
          <w:u w:val="single"/>
        </w:rPr>
        <w:t>werkzame stof(fen)</w:t>
      </w:r>
    </w:p>
    <w:p w14:paraId="6CEDD9E8" w14:textId="77777777" w:rsidR="003D1FAC" w:rsidRPr="003F3995" w:rsidRDefault="003D1FAC" w:rsidP="00E04980">
      <w:pPr>
        <w:keepNext/>
      </w:pPr>
    </w:p>
    <w:p w14:paraId="7BCD833A" w14:textId="77777777" w:rsidR="003D1FAC" w:rsidRPr="003F3995" w:rsidRDefault="007D7555" w:rsidP="008F152C">
      <w:r w:rsidRPr="003F3995">
        <w:t>Janssen Biologics</w:t>
      </w:r>
      <w:r w:rsidR="006F7653" w:rsidRPr="003F3995">
        <w:t xml:space="preserve"> B.V.</w:t>
      </w:r>
      <w:r w:rsidRPr="003F3995">
        <w:t>,</w:t>
      </w:r>
      <w:r w:rsidR="003D1FAC" w:rsidRPr="003F3995">
        <w:t xml:space="preserve"> Einsteinweg 101, 2333 CB Leiden, Nederland</w:t>
      </w:r>
    </w:p>
    <w:p w14:paraId="16304248" w14:textId="77777777" w:rsidR="003D1FAC" w:rsidRPr="003F3995" w:rsidRDefault="003D1FAC" w:rsidP="008F152C"/>
    <w:p w14:paraId="546B8186" w14:textId="77777777" w:rsidR="003D1FAC" w:rsidRPr="003F3995" w:rsidRDefault="00773C8F" w:rsidP="008F152C">
      <w:r w:rsidRPr="003F3995">
        <w:t>Janssen</w:t>
      </w:r>
      <w:r w:rsidRPr="003F3995">
        <w:rPr>
          <w:szCs w:val="22"/>
        </w:rPr>
        <w:t xml:space="preserve"> </w:t>
      </w:r>
      <w:r w:rsidR="00E22644" w:rsidRPr="003F3995">
        <w:rPr>
          <w:szCs w:val="22"/>
        </w:rPr>
        <w:t xml:space="preserve">Biotech </w:t>
      </w:r>
      <w:r w:rsidR="003D1FAC" w:rsidRPr="003F3995">
        <w:t>Inc., 200 Great Valley Parkway Malvern, Pennsylvania 19355-1307, V</w:t>
      </w:r>
      <w:r w:rsidR="0016779C" w:rsidRPr="003F3995">
        <w:t xml:space="preserve">erenigde </w:t>
      </w:r>
      <w:r w:rsidR="003D1FAC" w:rsidRPr="003F3995">
        <w:t>S</w:t>
      </w:r>
      <w:r w:rsidR="0016779C" w:rsidRPr="003F3995">
        <w:t>taten van Amerika</w:t>
      </w:r>
    </w:p>
    <w:p w14:paraId="3B54C274" w14:textId="77777777" w:rsidR="003D1FAC" w:rsidRPr="003F3995" w:rsidRDefault="003D1FAC" w:rsidP="008F152C"/>
    <w:p w14:paraId="3DB4AEA3" w14:textId="77777777" w:rsidR="003D1FAC" w:rsidRPr="003F3995" w:rsidRDefault="003D1FAC" w:rsidP="00E04980">
      <w:pPr>
        <w:keepNext/>
      </w:pPr>
      <w:r w:rsidRPr="003F3995">
        <w:rPr>
          <w:u w:val="single"/>
        </w:rPr>
        <w:t>Naam en adres van de fabrikant(en) verantwoordelijk voor vrijgifte</w:t>
      </w:r>
    </w:p>
    <w:p w14:paraId="579C7C87" w14:textId="77777777" w:rsidR="003D1FAC" w:rsidRPr="003F3995" w:rsidRDefault="003D1FAC" w:rsidP="00E04980">
      <w:pPr>
        <w:keepNext/>
      </w:pPr>
    </w:p>
    <w:p w14:paraId="296234AA" w14:textId="77777777" w:rsidR="003D1FAC" w:rsidRPr="003F3995" w:rsidRDefault="007D7555" w:rsidP="008F152C">
      <w:r w:rsidRPr="003F3995">
        <w:t>Janssen Biologics</w:t>
      </w:r>
      <w:r w:rsidR="006F7653" w:rsidRPr="003F3995">
        <w:t xml:space="preserve"> B.V.</w:t>
      </w:r>
      <w:r w:rsidRPr="003F3995">
        <w:t xml:space="preserve">, </w:t>
      </w:r>
      <w:r w:rsidR="003D1FAC" w:rsidRPr="003F3995">
        <w:t>Einsteinweg 101, 2333 CB Leiden, Nederland</w:t>
      </w:r>
    </w:p>
    <w:p w14:paraId="378B2DA2" w14:textId="77777777" w:rsidR="003D1FAC" w:rsidRPr="003F3995" w:rsidRDefault="003D1FAC" w:rsidP="008F152C"/>
    <w:p w14:paraId="71626B74" w14:textId="77777777" w:rsidR="00204F89" w:rsidRPr="003F3995" w:rsidRDefault="00204F89" w:rsidP="008F152C"/>
    <w:p w14:paraId="67C1258B" w14:textId="77777777" w:rsidR="003D1FAC" w:rsidRPr="003F3995" w:rsidRDefault="003D1FAC" w:rsidP="006A3587">
      <w:pPr>
        <w:pStyle w:val="EUCP-Heading-2"/>
        <w:outlineLvl w:val="1"/>
        <w:rPr>
          <w:lang w:val="nl-NL"/>
        </w:rPr>
      </w:pPr>
      <w:r w:rsidRPr="003F3995">
        <w:rPr>
          <w:lang w:val="nl-NL"/>
        </w:rPr>
        <w:t>B.</w:t>
      </w:r>
      <w:r w:rsidRPr="003F3995">
        <w:rPr>
          <w:lang w:val="nl-NL"/>
        </w:rPr>
        <w:tab/>
        <w:t xml:space="preserve">VOORWAARDEN </w:t>
      </w:r>
      <w:r w:rsidR="00AE2AC3" w:rsidRPr="003F3995">
        <w:rPr>
          <w:lang w:val="nl-NL"/>
        </w:rPr>
        <w:t xml:space="preserve">OF BEPERKINGEN </w:t>
      </w:r>
      <w:r w:rsidR="00B6379A" w:rsidRPr="003F3995">
        <w:rPr>
          <w:lang w:val="nl-NL"/>
        </w:rPr>
        <w:t>TEN AANZIEN VAN LEVERING</w:t>
      </w:r>
      <w:r w:rsidR="00AE2AC3" w:rsidRPr="003F3995">
        <w:rPr>
          <w:lang w:val="nl-NL"/>
        </w:rPr>
        <w:t xml:space="preserve"> EN GEBRUIK</w:t>
      </w:r>
    </w:p>
    <w:p w14:paraId="77CA2E9E" w14:textId="77777777" w:rsidR="00CF434A" w:rsidRPr="003F3995" w:rsidRDefault="00CF434A" w:rsidP="00E04980">
      <w:pPr>
        <w:keepNext/>
      </w:pPr>
    </w:p>
    <w:p w14:paraId="226B5D89" w14:textId="77777777" w:rsidR="003D1FAC" w:rsidRPr="003F3995" w:rsidRDefault="003D1FAC" w:rsidP="008F152C">
      <w:pPr>
        <w:numPr>
          <w:ilvl w:val="12"/>
          <w:numId w:val="0"/>
        </w:numPr>
      </w:pPr>
      <w:r w:rsidRPr="003F3995">
        <w:t xml:space="preserve">Aan beperkt medisch voorschrift onderworpen geneesmiddel (zie bijlage I: Samenvatting van de Productkenmerken, </w:t>
      </w:r>
      <w:r w:rsidR="0005501F" w:rsidRPr="003F3995">
        <w:t>rubriek </w:t>
      </w:r>
      <w:r w:rsidRPr="003F3995">
        <w:t>4.2).</w:t>
      </w:r>
    </w:p>
    <w:p w14:paraId="0BF0073F" w14:textId="77777777" w:rsidR="003D1FAC" w:rsidRPr="003F3995" w:rsidRDefault="003D1FAC" w:rsidP="008F152C">
      <w:pPr>
        <w:numPr>
          <w:ilvl w:val="12"/>
          <w:numId w:val="0"/>
        </w:numPr>
      </w:pPr>
    </w:p>
    <w:p w14:paraId="1252B163" w14:textId="77777777" w:rsidR="00CF434A" w:rsidRPr="003F3995" w:rsidRDefault="00CF434A" w:rsidP="008F152C">
      <w:pPr>
        <w:numPr>
          <w:ilvl w:val="12"/>
          <w:numId w:val="0"/>
        </w:numPr>
      </w:pPr>
    </w:p>
    <w:p w14:paraId="096BF0F8" w14:textId="77777777" w:rsidR="00AE2AC3" w:rsidRPr="003F3995" w:rsidRDefault="00AE2AC3" w:rsidP="006A3587">
      <w:pPr>
        <w:pStyle w:val="EUCP-Heading-2"/>
        <w:outlineLvl w:val="1"/>
        <w:rPr>
          <w:lang w:val="nl-NL"/>
        </w:rPr>
      </w:pPr>
      <w:r w:rsidRPr="003F3995">
        <w:rPr>
          <w:lang w:val="nl-NL"/>
        </w:rPr>
        <w:t>C.</w:t>
      </w:r>
      <w:r w:rsidRPr="003F3995">
        <w:rPr>
          <w:lang w:val="nl-NL"/>
        </w:rPr>
        <w:tab/>
        <w:t xml:space="preserve">ANDERE VOORWAARDEN EN EISEN DIE DOOR DE HOUDER VAN DE </w:t>
      </w:r>
      <w:r w:rsidR="00A25DE6" w:rsidRPr="003F3995">
        <w:rPr>
          <w:szCs w:val="22"/>
          <w:lang w:val="nl-NL"/>
        </w:rPr>
        <w:t>HANDELS</w:t>
      </w:r>
      <w:r w:rsidRPr="003F3995">
        <w:rPr>
          <w:lang w:val="nl-NL"/>
        </w:rPr>
        <w:t>VERGUNNING MOETEN WORDEN NAGEKOMEN</w:t>
      </w:r>
    </w:p>
    <w:p w14:paraId="0D0810F2" w14:textId="77777777" w:rsidR="003D1FAC" w:rsidRPr="003F3995" w:rsidRDefault="003D1FAC" w:rsidP="00E04980">
      <w:pPr>
        <w:keepNext/>
        <w:numPr>
          <w:ilvl w:val="12"/>
          <w:numId w:val="0"/>
        </w:numPr>
      </w:pPr>
    </w:p>
    <w:p w14:paraId="097EC5E5" w14:textId="77777777" w:rsidR="00F47F16" w:rsidRPr="003F3995" w:rsidRDefault="00F47F16" w:rsidP="00E04980">
      <w:pPr>
        <w:keepNext/>
        <w:numPr>
          <w:ilvl w:val="0"/>
          <w:numId w:val="12"/>
        </w:numPr>
        <w:tabs>
          <w:tab w:val="left" w:pos="567"/>
        </w:tabs>
        <w:ind w:left="567" w:hanging="567"/>
        <w:rPr>
          <w:b/>
        </w:rPr>
      </w:pPr>
      <w:r w:rsidRPr="003F3995">
        <w:rPr>
          <w:u w:val="single"/>
        </w:rPr>
        <w:t>Periodieke veiligheidsverslagen</w:t>
      </w:r>
    </w:p>
    <w:p w14:paraId="5F7A9B96" w14:textId="77777777" w:rsidR="00F47F16" w:rsidRPr="003F3995" w:rsidRDefault="00F47F16" w:rsidP="00E04980">
      <w:pPr>
        <w:keepNext/>
      </w:pPr>
    </w:p>
    <w:p w14:paraId="7DAFA893" w14:textId="2AC12D53" w:rsidR="00F47F16" w:rsidRPr="003F3995" w:rsidRDefault="00F47F16" w:rsidP="008F152C">
      <w:r w:rsidRPr="003F3995">
        <w:t>De vereisten</w:t>
      </w:r>
      <w:r w:rsidR="001C3F08" w:rsidRPr="003F3995">
        <w:t xml:space="preserve"> voor de indiening van periodieke veiligheidsverslagen</w:t>
      </w:r>
      <w:r w:rsidR="00CE2B3F">
        <w:t xml:space="preserve"> voor dit geneesmiddel</w:t>
      </w:r>
      <w:r w:rsidR="002E4303" w:rsidRPr="003F3995">
        <w:t xml:space="preserve"> worden vermeld</w:t>
      </w:r>
      <w:r w:rsidR="009903A7" w:rsidRPr="003F3995">
        <w:t xml:space="preserve"> </w:t>
      </w:r>
      <w:r w:rsidRPr="003F3995">
        <w:t xml:space="preserve">in de lijst </w:t>
      </w:r>
      <w:r w:rsidR="002E4303" w:rsidRPr="003F3995">
        <w:t xml:space="preserve">met Europese referentiedata </w:t>
      </w:r>
      <w:r w:rsidRPr="003F3995">
        <w:t>(EURD-lijst), waarin voorzien wordt in artikel 107</w:t>
      </w:r>
      <w:r w:rsidR="002E4303" w:rsidRPr="003F3995">
        <w:t>c</w:t>
      </w:r>
      <w:r w:rsidRPr="003F3995">
        <w:t>, onder punt</w:t>
      </w:r>
      <w:r w:rsidR="00B6379A" w:rsidRPr="003F3995">
        <w:t> </w:t>
      </w:r>
      <w:r w:rsidRPr="003F3995">
        <w:t>7 van Richtlijn 2001/83/EG</w:t>
      </w:r>
      <w:r w:rsidR="002E4303" w:rsidRPr="003F3995">
        <w:t xml:space="preserve"> en eventuele hierop volgende aanpassingen </w:t>
      </w:r>
      <w:r w:rsidRPr="003F3995">
        <w:t>gepubliceerd op het Europese webportaal voor geneesmiddelen.</w:t>
      </w:r>
    </w:p>
    <w:p w14:paraId="56E2FC7F" w14:textId="77777777" w:rsidR="00F47F16" w:rsidRPr="003F3995" w:rsidRDefault="00F47F16" w:rsidP="008F152C"/>
    <w:p w14:paraId="5CFD7FF5" w14:textId="77777777" w:rsidR="00F47F16" w:rsidRPr="003F3995" w:rsidRDefault="00F47F16" w:rsidP="008F152C"/>
    <w:p w14:paraId="0422C275" w14:textId="77777777" w:rsidR="00F47F16" w:rsidRPr="003F3995" w:rsidRDefault="00BA5F3C" w:rsidP="006A3587">
      <w:pPr>
        <w:pStyle w:val="EUCP-Heading-2"/>
        <w:outlineLvl w:val="1"/>
        <w:rPr>
          <w:lang w:val="nl-NL"/>
        </w:rPr>
      </w:pPr>
      <w:r w:rsidRPr="003F3995">
        <w:rPr>
          <w:lang w:val="nl-NL"/>
        </w:rPr>
        <w:t>D.</w:t>
      </w:r>
      <w:r w:rsidR="00F47F16" w:rsidRPr="003F3995">
        <w:rPr>
          <w:lang w:val="nl-NL"/>
        </w:rPr>
        <w:tab/>
        <w:t>VOORWAARDEN OF BEPERKINGEN MET BETREKKING TOT EEN VEILIG EN DOELTREFFEND GEBRUIK VAN HET GENEESMIDDEL</w:t>
      </w:r>
    </w:p>
    <w:p w14:paraId="448ABDEC" w14:textId="77777777" w:rsidR="00F47F16" w:rsidRPr="003F3995" w:rsidRDefault="00F47F16" w:rsidP="00E04980">
      <w:pPr>
        <w:keepNext/>
      </w:pPr>
    </w:p>
    <w:p w14:paraId="19A4E226" w14:textId="77777777" w:rsidR="007003A3" w:rsidRPr="003F3995" w:rsidRDefault="007003A3" w:rsidP="00E04980">
      <w:pPr>
        <w:keepNext/>
        <w:numPr>
          <w:ilvl w:val="0"/>
          <w:numId w:val="12"/>
        </w:numPr>
        <w:tabs>
          <w:tab w:val="left" w:pos="567"/>
        </w:tabs>
        <w:ind w:left="567" w:hanging="567"/>
        <w:rPr>
          <w:b/>
        </w:rPr>
      </w:pPr>
      <w:r w:rsidRPr="003F3995">
        <w:rPr>
          <w:b/>
        </w:rPr>
        <w:t>Risk Management Plan (RMP)</w:t>
      </w:r>
    </w:p>
    <w:p w14:paraId="6584965B" w14:textId="77777777" w:rsidR="00F47F16" w:rsidRPr="003F3995" w:rsidRDefault="00F47F16" w:rsidP="00E04980">
      <w:pPr>
        <w:keepNext/>
      </w:pPr>
    </w:p>
    <w:p w14:paraId="2A8916FF" w14:textId="77777777" w:rsidR="00BA5F3C" w:rsidRPr="003F3995" w:rsidRDefault="007003A3" w:rsidP="008F152C">
      <w:pPr>
        <w:rPr>
          <w:szCs w:val="24"/>
        </w:rPr>
      </w:pPr>
      <w:r w:rsidRPr="003F3995">
        <w:t xml:space="preserve">De vergunninghouder </w:t>
      </w:r>
      <w:r w:rsidR="00BE656D" w:rsidRPr="003F3995">
        <w:t xml:space="preserve">voert de </w:t>
      </w:r>
      <w:r w:rsidR="00B11A06" w:rsidRPr="003F3995">
        <w:t xml:space="preserve">verplichte </w:t>
      </w:r>
      <w:r w:rsidRPr="003F3995">
        <w:t>onderzoeken en maatregelen</w:t>
      </w:r>
      <w:r w:rsidR="00B6379A" w:rsidRPr="003F3995">
        <w:t xml:space="preserve"> </w:t>
      </w:r>
      <w:r w:rsidR="00BE656D" w:rsidRPr="003F3995">
        <w:t xml:space="preserve">uit </w:t>
      </w:r>
      <w:r w:rsidRPr="003F3995">
        <w:t>ten behoeve van de geneesmiddelenbewaking</w:t>
      </w:r>
      <w:r w:rsidR="00524800" w:rsidRPr="003F3995">
        <w:t>,</w:t>
      </w:r>
      <w:r w:rsidRPr="003F3995">
        <w:t xml:space="preserve"> zoals uitgewerkt in het overeengekomen</w:t>
      </w:r>
      <w:r w:rsidR="00524800" w:rsidRPr="003F3995">
        <w:t xml:space="preserve"> RMP</w:t>
      </w:r>
      <w:r w:rsidRPr="003F3995">
        <w:t xml:space="preserve"> </w:t>
      </w:r>
      <w:r w:rsidR="00BE656D" w:rsidRPr="003F3995">
        <w:t xml:space="preserve">en weergegeven </w:t>
      </w:r>
      <w:r w:rsidRPr="003F3995">
        <w:t xml:space="preserve">in </w:t>
      </w:r>
      <w:r w:rsidRPr="003F3995">
        <w:rPr>
          <w:szCs w:val="24"/>
        </w:rPr>
        <w:t>module</w:t>
      </w:r>
      <w:r w:rsidRPr="003F3995">
        <w:t xml:space="preserve"> 1.8.2 van de handelsvergunning</w:t>
      </w:r>
      <w:r w:rsidRPr="003F3995">
        <w:rPr>
          <w:szCs w:val="24"/>
        </w:rPr>
        <w:t>,</w:t>
      </w:r>
      <w:r w:rsidRPr="003F3995">
        <w:t xml:space="preserve"> en in </w:t>
      </w:r>
      <w:r w:rsidR="00B6379A" w:rsidRPr="003F3995">
        <w:t xml:space="preserve">eventuele </w:t>
      </w:r>
      <w:r w:rsidRPr="003F3995">
        <w:t>daaropvolgende</w:t>
      </w:r>
      <w:r w:rsidR="00BE656D" w:rsidRPr="003F3995">
        <w:t xml:space="preserve"> overeengekomen</w:t>
      </w:r>
      <w:r w:rsidRPr="003F3995">
        <w:t xml:space="preserve"> RMP</w:t>
      </w:r>
      <w:r w:rsidR="00BE656D" w:rsidRPr="003F3995">
        <w:t>-updates</w:t>
      </w:r>
      <w:r w:rsidRPr="003F3995">
        <w:rPr>
          <w:szCs w:val="24"/>
        </w:rPr>
        <w:t>.</w:t>
      </w:r>
    </w:p>
    <w:p w14:paraId="68440ABA" w14:textId="77777777" w:rsidR="007003A3" w:rsidRPr="003F3995" w:rsidRDefault="007003A3" w:rsidP="008F152C">
      <w:pPr>
        <w:rPr>
          <w:szCs w:val="24"/>
        </w:rPr>
      </w:pPr>
    </w:p>
    <w:p w14:paraId="155C7676" w14:textId="77777777" w:rsidR="007003A3" w:rsidRPr="003F3995" w:rsidRDefault="00BE656D" w:rsidP="008F152C">
      <w:r w:rsidRPr="003F3995">
        <w:t>Een</w:t>
      </w:r>
      <w:r w:rsidR="007003A3" w:rsidRPr="003F3995">
        <w:t xml:space="preserve"> </w:t>
      </w:r>
      <w:r w:rsidR="00B6379A" w:rsidRPr="003F3995">
        <w:t>RMP-</w:t>
      </w:r>
      <w:r w:rsidRPr="003F3995">
        <w:t xml:space="preserve">update </w:t>
      </w:r>
      <w:r w:rsidR="007003A3" w:rsidRPr="003F3995">
        <w:t>word</w:t>
      </w:r>
      <w:r w:rsidRPr="003F3995">
        <w:t>t</w:t>
      </w:r>
      <w:r w:rsidR="007003A3" w:rsidRPr="003F3995">
        <w:t xml:space="preserve"> ingediend</w:t>
      </w:r>
      <w:r w:rsidR="007003A3" w:rsidRPr="003F3995">
        <w:rPr>
          <w:szCs w:val="24"/>
        </w:rPr>
        <w:t>:</w:t>
      </w:r>
    </w:p>
    <w:p w14:paraId="17394E22" w14:textId="77777777" w:rsidR="007003A3" w:rsidRPr="003F3995" w:rsidRDefault="007003A3" w:rsidP="008F152C">
      <w:pPr>
        <w:numPr>
          <w:ilvl w:val="0"/>
          <w:numId w:val="12"/>
        </w:numPr>
        <w:tabs>
          <w:tab w:val="left" w:pos="567"/>
        </w:tabs>
        <w:ind w:left="567" w:hanging="567"/>
      </w:pPr>
      <w:r w:rsidRPr="003F3995">
        <w:t>op verzoek van het Europees Geneesmiddelenbureau</w:t>
      </w:r>
      <w:r w:rsidR="00BE656D" w:rsidRPr="003F3995">
        <w:t>:</w:t>
      </w:r>
    </w:p>
    <w:p w14:paraId="0C7729D9" w14:textId="77777777" w:rsidR="00BE656D" w:rsidRPr="003F3995" w:rsidRDefault="00BE656D" w:rsidP="008F152C">
      <w:pPr>
        <w:numPr>
          <w:ilvl w:val="0"/>
          <w:numId w:val="12"/>
        </w:numPr>
        <w:tabs>
          <w:tab w:val="left" w:pos="567"/>
        </w:tabs>
        <w:ind w:left="567" w:hanging="567"/>
      </w:pPr>
      <w:r w:rsidRPr="003F3995">
        <w:t>steeds wanneer het risicomanagementsysteem gewijzigd wordt, met name als gevolg van het beschikbaar komen van nieuwe informatie die kan leiden tot een belangri</w:t>
      </w:r>
      <w:r w:rsidR="00524800" w:rsidRPr="003F3995">
        <w:t>jke wijziging van de bestaande verhouding tussen</w:t>
      </w:r>
      <w:r w:rsidRPr="003F3995">
        <w:t xml:space="preserve"> de voordelen en risico’s of nadat een belangrijke mijlpaal (voor geneesmiddelenbewaking of voor beperking van de risico’s tot een minimum) is bereikt.</w:t>
      </w:r>
    </w:p>
    <w:p w14:paraId="528D25D9" w14:textId="77777777" w:rsidR="00BE656D" w:rsidRPr="003F3995" w:rsidRDefault="00BE656D" w:rsidP="008F152C"/>
    <w:p w14:paraId="0BF1E2A2" w14:textId="77777777" w:rsidR="00BE656D" w:rsidRPr="003F3995" w:rsidRDefault="00BE656D" w:rsidP="008F152C">
      <w:pPr>
        <w:keepNext/>
        <w:numPr>
          <w:ilvl w:val="0"/>
          <w:numId w:val="12"/>
        </w:numPr>
        <w:tabs>
          <w:tab w:val="left" w:pos="567"/>
        </w:tabs>
        <w:ind w:left="567" w:hanging="567"/>
        <w:rPr>
          <w:b/>
        </w:rPr>
      </w:pPr>
      <w:r w:rsidRPr="003F3995">
        <w:rPr>
          <w:b/>
        </w:rPr>
        <w:t>Extra risicobeperkende maatregelen</w:t>
      </w:r>
    </w:p>
    <w:p w14:paraId="59900A6F" w14:textId="77777777" w:rsidR="00EA39BB" w:rsidRPr="003F3995" w:rsidRDefault="00EA39BB" w:rsidP="008F152C">
      <w:pPr>
        <w:keepNext/>
        <w:keepLines/>
        <w:numPr>
          <w:ilvl w:val="12"/>
          <w:numId w:val="0"/>
        </w:numPr>
      </w:pPr>
    </w:p>
    <w:p w14:paraId="05ED3D43" w14:textId="77777777" w:rsidR="005A236F" w:rsidRPr="003F3995" w:rsidRDefault="005A236F" w:rsidP="005A236F">
      <w:r w:rsidRPr="003F3995">
        <w:t>Het educatieve programma bestaat uit een patiënten</w:t>
      </w:r>
      <w:r w:rsidR="009C3A03" w:rsidRPr="003F3995">
        <w:t>herinnerings</w:t>
      </w:r>
      <w:r w:rsidRPr="003F3995">
        <w:t xml:space="preserve">kaart die de patiënt bij zich moet dragen. De kaart heeft als doel te helpen herinneren om alle datums en resultaten van specifieke testen te noteren en om het voor de patiënt mogelijk te maken om speciale informatie </w:t>
      </w:r>
      <w:r w:rsidR="009C3A03" w:rsidRPr="003F3995">
        <w:t xml:space="preserve">te delen met </w:t>
      </w:r>
      <w:r w:rsidR="001701A1" w:rsidRPr="003F3995">
        <w:t>beroepsbeoefenaren in de gezondheidszorg</w:t>
      </w:r>
      <w:r w:rsidR="009C3A03" w:rsidRPr="003F3995">
        <w:t xml:space="preserve"> die de patiënt behandelen </w:t>
      </w:r>
      <w:r w:rsidRPr="003F3995">
        <w:t xml:space="preserve">met betrekking tot </w:t>
      </w:r>
      <w:r w:rsidR="009C3A03" w:rsidRPr="003F3995">
        <w:t xml:space="preserve">de </w:t>
      </w:r>
      <w:r w:rsidRPr="003F3995">
        <w:t>lopende behandeling met het product.</w:t>
      </w:r>
    </w:p>
    <w:p w14:paraId="7953ED42" w14:textId="77777777" w:rsidR="005A236F" w:rsidRPr="003F3995" w:rsidRDefault="005A236F" w:rsidP="005A236F"/>
    <w:p w14:paraId="23C1E67A" w14:textId="77777777" w:rsidR="005A236F" w:rsidRPr="003F3995" w:rsidRDefault="005A236F" w:rsidP="005A236F">
      <w:r w:rsidRPr="003F3995">
        <w:rPr>
          <w:b/>
        </w:rPr>
        <w:lastRenderedPageBreak/>
        <w:t>De patiënten</w:t>
      </w:r>
      <w:r w:rsidR="003A4265" w:rsidRPr="003F3995">
        <w:rPr>
          <w:b/>
        </w:rPr>
        <w:t>herinnerings</w:t>
      </w:r>
      <w:r w:rsidRPr="003F3995">
        <w:rPr>
          <w:b/>
        </w:rPr>
        <w:t>kaart</w:t>
      </w:r>
      <w:r w:rsidRPr="003F3995">
        <w:t xml:space="preserve"> moet de volgende essentiële boodschappen bevatten:</w:t>
      </w:r>
    </w:p>
    <w:p w14:paraId="60B3A691" w14:textId="77777777" w:rsidR="005A236F" w:rsidRPr="003F3995" w:rsidRDefault="005A236F" w:rsidP="005A236F"/>
    <w:p w14:paraId="6709F71E" w14:textId="77777777" w:rsidR="005A236F" w:rsidRPr="003F3995" w:rsidRDefault="005A236F" w:rsidP="005A236F">
      <w:pPr>
        <w:numPr>
          <w:ilvl w:val="0"/>
          <w:numId w:val="16"/>
        </w:numPr>
        <w:tabs>
          <w:tab w:val="left" w:pos="567"/>
        </w:tabs>
        <w:ind w:left="567" w:hanging="567"/>
      </w:pPr>
      <w:r w:rsidRPr="003F3995">
        <w:t xml:space="preserve">Een herinnering voor patiënten om de </w:t>
      </w:r>
      <w:r w:rsidR="00746F88" w:rsidRPr="003F3995">
        <w:t>patiënten</w:t>
      </w:r>
      <w:r w:rsidR="003A4265" w:rsidRPr="003F3995">
        <w:t>herinnerings</w:t>
      </w:r>
      <w:r w:rsidRPr="003F3995">
        <w:t xml:space="preserve">kaart aan alle behandelende </w:t>
      </w:r>
      <w:r w:rsidR="001701A1" w:rsidRPr="003F3995">
        <w:t>beroepsbeoefenaren in de gezondheidszorg</w:t>
      </w:r>
      <w:r w:rsidRPr="003F3995">
        <w:t xml:space="preserve"> te tonen, ook bij noodgevallen, </w:t>
      </w:r>
      <w:r w:rsidR="008A026E" w:rsidRPr="003F3995">
        <w:t>om hen te informeren</w:t>
      </w:r>
      <w:r w:rsidRPr="003F3995">
        <w:t xml:space="preserve"> dat de patiënt Remicade</w:t>
      </w:r>
      <w:r w:rsidR="0068268B" w:rsidRPr="003F3995">
        <w:t xml:space="preserve"> gebruikt</w:t>
      </w:r>
    </w:p>
    <w:p w14:paraId="045A3010" w14:textId="77777777" w:rsidR="005A236F" w:rsidRPr="003F3995" w:rsidRDefault="005A236F" w:rsidP="001402B4">
      <w:pPr>
        <w:tabs>
          <w:tab w:val="left" w:pos="567"/>
        </w:tabs>
      </w:pPr>
    </w:p>
    <w:p w14:paraId="12F29A73" w14:textId="77777777" w:rsidR="005A236F" w:rsidRPr="003F3995" w:rsidRDefault="005A236F" w:rsidP="005A236F">
      <w:pPr>
        <w:numPr>
          <w:ilvl w:val="0"/>
          <w:numId w:val="16"/>
        </w:numPr>
        <w:tabs>
          <w:tab w:val="left" w:pos="567"/>
        </w:tabs>
        <w:ind w:left="567" w:hanging="567"/>
      </w:pPr>
      <w:r w:rsidRPr="003F3995">
        <w:t>Een vermelding dat de merknaam en het partijnummer moet</w:t>
      </w:r>
      <w:r w:rsidR="008A026E" w:rsidRPr="003F3995">
        <w:t>en</w:t>
      </w:r>
      <w:r w:rsidRPr="003F3995">
        <w:t xml:space="preserve"> worden genoteerd</w:t>
      </w:r>
    </w:p>
    <w:p w14:paraId="001BEFF1" w14:textId="77777777" w:rsidR="005A236F" w:rsidRPr="003F3995" w:rsidRDefault="005A236F" w:rsidP="001402B4">
      <w:pPr>
        <w:tabs>
          <w:tab w:val="left" w:pos="567"/>
        </w:tabs>
      </w:pPr>
    </w:p>
    <w:p w14:paraId="4AD0B2F0" w14:textId="77777777" w:rsidR="005A236F" w:rsidRPr="003F3995" w:rsidRDefault="005A236F" w:rsidP="005A236F">
      <w:pPr>
        <w:numPr>
          <w:ilvl w:val="0"/>
          <w:numId w:val="16"/>
        </w:numPr>
        <w:tabs>
          <w:tab w:val="left" w:pos="567"/>
        </w:tabs>
        <w:ind w:left="567" w:hanging="567"/>
      </w:pPr>
      <w:r w:rsidRPr="003F3995">
        <w:t xml:space="preserve">De mogelijkheid om het type, de datum en het resultaat van </w:t>
      </w:r>
      <w:r w:rsidR="008A026E" w:rsidRPr="003F3995">
        <w:t>tbc</w:t>
      </w:r>
      <w:r w:rsidRPr="003F3995">
        <w:t>-screenings te noteren</w:t>
      </w:r>
    </w:p>
    <w:p w14:paraId="436D787B" w14:textId="77777777" w:rsidR="005A236F" w:rsidRPr="003F3995" w:rsidRDefault="005A236F" w:rsidP="001402B4">
      <w:pPr>
        <w:tabs>
          <w:tab w:val="left" w:pos="567"/>
        </w:tabs>
      </w:pPr>
    </w:p>
    <w:p w14:paraId="59B3DFFF" w14:textId="77777777" w:rsidR="005A236F" w:rsidRPr="003F3995" w:rsidRDefault="005A236F" w:rsidP="005A236F">
      <w:pPr>
        <w:numPr>
          <w:ilvl w:val="0"/>
          <w:numId w:val="16"/>
        </w:numPr>
        <w:tabs>
          <w:tab w:val="left" w:pos="567"/>
        </w:tabs>
        <w:ind w:left="567" w:hanging="567"/>
      </w:pPr>
      <w:r w:rsidRPr="003F3995">
        <w:t xml:space="preserve">Dat behandeling met Remicade het risico </w:t>
      </w:r>
      <w:r w:rsidR="008A026E" w:rsidRPr="003F3995">
        <w:t xml:space="preserve">verhoogt </w:t>
      </w:r>
      <w:r w:rsidRPr="003F3995">
        <w:t>op ernstige infecties</w:t>
      </w:r>
      <w:r w:rsidR="0068268B" w:rsidRPr="003F3995">
        <w:t>/sepsis</w:t>
      </w:r>
      <w:r w:rsidRPr="003F3995">
        <w:t>, opportunistische infecties</w:t>
      </w:r>
      <w:r w:rsidR="0068268B" w:rsidRPr="003F3995">
        <w:t>, tuberculose, hepatitis B</w:t>
      </w:r>
      <w:r w:rsidR="001701A1" w:rsidRPr="003F3995">
        <w:t>-</w:t>
      </w:r>
      <w:r w:rsidR="0068268B" w:rsidRPr="003F3995">
        <w:t>reac</w:t>
      </w:r>
      <w:r w:rsidRPr="003F3995">
        <w:t>tivatie</w:t>
      </w:r>
      <w:r w:rsidR="0068268B" w:rsidRPr="003F3995">
        <w:t xml:space="preserve"> </w:t>
      </w:r>
      <w:r w:rsidR="006245B3" w:rsidRPr="003F3995">
        <w:t xml:space="preserve">en </w:t>
      </w:r>
      <w:r w:rsidR="0068268B" w:rsidRPr="003F3995">
        <w:t>BCG-doorbraak</w:t>
      </w:r>
      <w:r w:rsidRPr="003F3995">
        <w:t xml:space="preserve"> </w:t>
      </w:r>
      <w:r w:rsidR="0068268B" w:rsidRPr="003F3995">
        <w:t xml:space="preserve">bij zuigelingen die </w:t>
      </w:r>
      <w:r w:rsidR="0068268B" w:rsidRPr="003F3995">
        <w:rPr>
          <w:i/>
        </w:rPr>
        <w:t>in utero</w:t>
      </w:r>
      <w:r w:rsidR="0068268B" w:rsidRPr="003F3995">
        <w:t xml:space="preserve"> </w:t>
      </w:r>
      <w:r w:rsidR="008C4E1D" w:rsidRPr="003F3995">
        <w:t xml:space="preserve">of via borstvoeding </w:t>
      </w:r>
      <w:r w:rsidR="0068268B" w:rsidRPr="003F3995">
        <w:t>zijn blootgesteld aan infliximab</w:t>
      </w:r>
      <w:r w:rsidR="001701A1" w:rsidRPr="003F3995">
        <w:t>,</w:t>
      </w:r>
      <w:r w:rsidRPr="003F3995">
        <w:t xml:space="preserve"> en wanneer</w:t>
      </w:r>
      <w:r w:rsidR="0068268B" w:rsidRPr="003F3995">
        <w:t xml:space="preserve"> </w:t>
      </w:r>
      <w:r w:rsidR="008A026E" w:rsidRPr="003F3995">
        <w:t xml:space="preserve">de patiënt </w:t>
      </w:r>
      <w:r w:rsidR="0068268B" w:rsidRPr="003F3995">
        <w:t xml:space="preserve">de </w:t>
      </w:r>
      <w:r w:rsidR="001701A1" w:rsidRPr="003F3995">
        <w:t>beroepsbeoefenaar in de gezondheidszorg</w:t>
      </w:r>
      <w:r w:rsidR="0068268B" w:rsidRPr="003F3995">
        <w:t xml:space="preserve"> </w:t>
      </w:r>
      <w:r w:rsidR="008A026E" w:rsidRPr="003F3995">
        <w:t>moet</w:t>
      </w:r>
      <w:r w:rsidR="0068268B" w:rsidRPr="003F3995">
        <w:t xml:space="preserve"> waarschuwen</w:t>
      </w:r>
    </w:p>
    <w:p w14:paraId="64A52741" w14:textId="77777777" w:rsidR="005A236F" w:rsidRPr="003F3995" w:rsidRDefault="005A236F" w:rsidP="001402B4"/>
    <w:p w14:paraId="2EDFDEDA" w14:textId="77777777" w:rsidR="005A236F" w:rsidRPr="003F3995" w:rsidRDefault="005A236F" w:rsidP="001402B4">
      <w:pPr>
        <w:numPr>
          <w:ilvl w:val="0"/>
          <w:numId w:val="12"/>
        </w:numPr>
        <w:ind w:left="567" w:hanging="567"/>
      </w:pPr>
      <w:r w:rsidRPr="003F3995">
        <w:t>Contactgegevens van de voorschrijver.</w:t>
      </w:r>
    </w:p>
    <w:p w14:paraId="5D751CCC" w14:textId="77777777" w:rsidR="003D1FAC" w:rsidRPr="003F3995" w:rsidRDefault="003D1FAC" w:rsidP="008F152C">
      <w:r w:rsidRPr="003F3995">
        <w:br w:type="page"/>
      </w:r>
    </w:p>
    <w:p w14:paraId="70DEA283" w14:textId="77777777" w:rsidR="003D1FAC" w:rsidRPr="003F3995" w:rsidRDefault="003D1FAC" w:rsidP="008F152C"/>
    <w:p w14:paraId="280D64B7" w14:textId="77777777" w:rsidR="003D1FAC" w:rsidRPr="003F3995" w:rsidRDefault="003D1FAC" w:rsidP="008F152C"/>
    <w:p w14:paraId="24DD9454" w14:textId="77777777" w:rsidR="003D1FAC" w:rsidRPr="003F3995" w:rsidRDefault="003D1FAC" w:rsidP="008F152C"/>
    <w:p w14:paraId="639017CE" w14:textId="77777777" w:rsidR="003D1FAC" w:rsidRPr="003F3995" w:rsidRDefault="003D1FAC" w:rsidP="008F152C"/>
    <w:p w14:paraId="29EE2A01" w14:textId="77777777" w:rsidR="003D1FAC" w:rsidRPr="003F3995" w:rsidRDefault="003D1FAC" w:rsidP="008F152C"/>
    <w:p w14:paraId="30CE3EFB" w14:textId="77777777" w:rsidR="003D1FAC" w:rsidRPr="003F3995" w:rsidRDefault="003D1FAC" w:rsidP="008F152C"/>
    <w:p w14:paraId="7352FC1F" w14:textId="77777777" w:rsidR="003D1FAC" w:rsidRPr="003F3995" w:rsidRDefault="003D1FAC" w:rsidP="008F152C"/>
    <w:p w14:paraId="519F2267" w14:textId="77777777" w:rsidR="003D1FAC" w:rsidRPr="003F3995" w:rsidRDefault="003D1FAC" w:rsidP="008F152C"/>
    <w:p w14:paraId="60F7AE0C" w14:textId="77777777" w:rsidR="003D1FAC" w:rsidRPr="003F3995" w:rsidRDefault="003D1FAC" w:rsidP="008F152C"/>
    <w:p w14:paraId="18DCDA07" w14:textId="77777777" w:rsidR="003D1FAC" w:rsidRPr="003F3995" w:rsidRDefault="003D1FAC" w:rsidP="008F152C"/>
    <w:p w14:paraId="6BA505F3" w14:textId="77777777" w:rsidR="003D1FAC" w:rsidRPr="003F3995" w:rsidRDefault="003D1FAC" w:rsidP="008F152C"/>
    <w:p w14:paraId="34E21917" w14:textId="77777777" w:rsidR="003D1FAC" w:rsidRPr="003F3995" w:rsidRDefault="003D1FAC" w:rsidP="008F152C"/>
    <w:p w14:paraId="60E94AB7" w14:textId="77777777" w:rsidR="003D1FAC" w:rsidRPr="003F3995" w:rsidRDefault="003D1FAC" w:rsidP="008F152C"/>
    <w:p w14:paraId="70E433A2" w14:textId="77777777" w:rsidR="003D1FAC" w:rsidRPr="003F3995" w:rsidRDefault="003D1FAC" w:rsidP="008F152C"/>
    <w:p w14:paraId="7D9DAFEE" w14:textId="77777777" w:rsidR="003D1FAC" w:rsidRPr="003F3995" w:rsidRDefault="003D1FAC" w:rsidP="008F152C"/>
    <w:p w14:paraId="257334D3" w14:textId="77777777" w:rsidR="003D1FAC" w:rsidRPr="003F3995" w:rsidRDefault="003D1FAC" w:rsidP="008F152C"/>
    <w:p w14:paraId="4FBE43C4" w14:textId="77777777" w:rsidR="003D1FAC" w:rsidRPr="003F3995" w:rsidRDefault="003D1FAC" w:rsidP="008F152C"/>
    <w:p w14:paraId="513A8A1F" w14:textId="77777777" w:rsidR="003D1FAC" w:rsidRPr="003F3995" w:rsidRDefault="003D1FAC" w:rsidP="008F152C"/>
    <w:p w14:paraId="4DD1B1E2" w14:textId="77777777" w:rsidR="003D1FAC" w:rsidRPr="003F3995" w:rsidRDefault="003D1FAC" w:rsidP="008F152C"/>
    <w:p w14:paraId="527957E5" w14:textId="77777777" w:rsidR="00633D13" w:rsidRPr="003F3995" w:rsidRDefault="00633D13" w:rsidP="008F152C"/>
    <w:p w14:paraId="00A21727" w14:textId="77777777" w:rsidR="003D1FAC" w:rsidRPr="003F3995" w:rsidRDefault="003D1FAC" w:rsidP="008F152C"/>
    <w:p w14:paraId="655EE3CB" w14:textId="77777777" w:rsidR="003D1FAC" w:rsidRPr="003F3995" w:rsidRDefault="003D1FAC" w:rsidP="008F152C"/>
    <w:p w14:paraId="0455DE88" w14:textId="77777777" w:rsidR="003D1FAC" w:rsidRPr="003F3995" w:rsidRDefault="003D1FAC" w:rsidP="008F152C"/>
    <w:p w14:paraId="6D46C90A" w14:textId="77777777" w:rsidR="003D1FAC" w:rsidRPr="003F3995" w:rsidRDefault="003D1FAC" w:rsidP="006A3587">
      <w:pPr>
        <w:jc w:val="center"/>
        <w:outlineLvl w:val="0"/>
        <w:rPr>
          <w:b/>
        </w:rPr>
      </w:pPr>
      <w:r w:rsidRPr="003F3995">
        <w:rPr>
          <w:b/>
        </w:rPr>
        <w:t>BIJLAGE III</w:t>
      </w:r>
    </w:p>
    <w:p w14:paraId="4F9B8955" w14:textId="77777777" w:rsidR="003D1FAC" w:rsidRPr="003F3995" w:rsidRDefault="003D1FAC" w:rsidP="008F152C"/>
    <w:p w14:paraId="1CF04FBB" w14:textId="77777777" w:rsidR="003D1FAC" w:rsidRPr="003F3995" w:rsidRDefault="003D1FAC" w:rsidP="008F152C">
      <w:pPr>
        <w:jc w:val="center"/>
        <w:rPr>
          <w:b/>
        </w:rPr>
      </w:pPr>
      <w:r w:rsidRPr="003F3995">
        <w:rPr>
          <w:b/>
        </w:rPr>
        <w:t>ETIKETTERING EN BIJSLUITER</w:t>
      </w:r>
    </w:p>
    <w:p w14:paraId="4A2F8835" w14:textId="77777777" w:rsidR="003D1FAC" w:rsidRPr="003F3995" w:rsidRDefault="003D1FAC" w:rsidP="008F152C">
      <w:r w:rsidRPr="003F3995">
        <w:br w:type="page"/>
      </w:r>
    </w:p>
    <w:p w14:paraId="1C8939D7" w14:textId="77777777" w:rsidR="003D1FAC" w:rsidRPr="003F3995" w:rsidRDefault="003D1FAC" w:rsidP="008F152C"/>
    <w:p w14:paraId="577CA5C0" w14:textId="77777777" w:rsidR="003D1FAC" w:rsidRPr="003F3995" w:rsidRDefault="003D1FAC" w:rsidP="008F152C"/>
    <w:p w14:paraId="63EF9CE0" w14:textId="77777777" w:rsidR="003D1FAC" w:rsidRPr="003F3995" w:rsidRDefault="003D1FAC" w:rsidP="008F152C"/>
    <w:p w14:paraId="7A622D51" w14:textId="77777777" w:rsidR="003D1FAC" w:rsidRPr="003F3995" w:rsidRDefault="003D1FAC" w:rsidP="008F152C"/>
    <w:p w14:paraId="23716481" w14:textId="77777777" w:rsidR="003D1FAC" w:rsidRPr="003F3995" w:rsidRDefault="003D1FAC" w:rsidP="008F152C"/>
    <w:p w14:paraId="502967E1" w14:textId="77777777" w:rsidR="003D1FAC" w:rsidRPr="003F3995" w:rsidRDefault="003D1FAC" w:rsidP="008F152C"/>
    <w:p w14:paraId="5F82F35C" w14:textId="77777777" w:rsidR="003D1FAC" w:rsidRPr="003F3995" w:rsidRDefault="003D1FAC" w:rsidP="008F152C"/>
    <w:p w14:paraId="3DBEFB58" w14:textId="77777777" w:rsidR="003D1FAC" w:rsidRPr="003F3995" w:rsidRDefault="003D1FAC" w:rsidP="008F152C"/>
    <w:p w14:paraId="62BD4086" w14:textId="77777777" w:rsidR="003D1FAC" w:rsidRPr="003F3995" w:rsidRDefault="003D1FAC" w:rsidP="008F152C"/>
    <w:p w14:paraId="1161418E" w14:textId="77777777" w:rsidR="003D1FAC" w:rsidRPr="003F3995" w:rsidRDefault="003D1FAC" w:rsidP="008F152C"/>
    <w:p w14:paraId="5B1C9523" w14:textId="77777777" w:rsidR="003D1FAC" w:rsidRPr="003F3995" w:rsidRDefault="003D1FAC" w:rsidP="008F152C"/>
    <w:p w14:paraId="72925486" w14:textId="77777777" w:rsidR="003D1FAC" w:rsidRPr="003F3995" w:rsidRDefault="003D1FAC" w:rsidP="008F152C"/>
    <w:p w14:paraId="72C19FB3" w14:textId="77777777" w:rsidR="003D1FAC" w:rsidRPr="003F3995" w:rsidRDefault="003D1FAC" w:rsidP="008F152C"/>
    <w:p w14:paraId="09187C29" w14:textId="77777777" w:rsidR="003D1FAC" w:rsidRPr="003F3995" w:rsidRDefault="003D1FAC" w:rsidP="008F152C"/>
    <w:p w14:paraId="0B5FD430" w14:textId="77777777" w:rsidR="003D1FAC" w:rsidRPr="003F3995" w:rsidRDefault="003D1FAC" w:rsidP="008F152C"/>
    <w:p w14:paraId="765BFE1D" w14:textId="77777777" w:rsidR="003D1FAC" w:rsidRPr="003F3995" w:rsidRDefault="003D1FAC" w:rsidP="008F152C"/>
    <w:p w14:paraId="4230A615" w14:textId="77777777" w:rsidR="003D1FAC" w:rsidRPr="003F3995" w:rsidRDefault="003D1FAC" w:rsidP="008F152C"/>
    <w:p w14:paraId="5F603DBB" w14:textId="77777777" w:rsidR="003D1FAC" w:rsidRPr="003F3995" w:rsidRDefault="003D1FAC" w:rsidP="008F152C"/>
    <w:p w14:paraId="0A2D216D" w14:textId="77777777" w:rsidR="003D1FAC" w:rsidRPr="003F3995" w:rsidRDefault="003D1FAC" w:rsidP="008F152C"/>
    <w:p w14:paraId="043950B8" w14:textId="77777777" w:rsidR="00633D13" w:rsidRPr="003F3995" w:rsidRDefault="00633D13" w:rsidP="008F152C"/>
    <w:p w14:paraId="00681B0F" w14:textId="77777777" w:rsidR="003D1FAC" w:rsidRPr="003F3995" w:rsidRDefault="003D1FAC" w:rsidP="008F152C"/>
    <w:p w14:paraId="34E2B45D" w14:textId="77777777" w:rsidR="003D1FAC" w:rsidRPr="003F3995" w:rsidRDefault="003D1FAC" w:rsidP="008F152C"/>
    <w:p w14:paraId="782E2A2D" w14:textId="77777777" w:rsidR="003D1FAC" w:rsidRPr="003F3995" w:rsidRDefault="003D1FAC" w:rsidP="008F152C"/>
    <w:p w14:paraId="1E14F922" w14:textId="77777777" w:rsidR="003D1FAC" w:rsidRPr="003F3995" w:rsidRDefault="003D1FAC" w:rsidP="006A3587">
      <w:pPr>
        <w:pStyle w:val="EUCP-Heading-1"/>
        <w:outlineLvl w:val="1"/>
        <w:rPr>
          <w:lang w:val="nl-NL"/>
        </w:rPr>
      </w:pPr>
      <w:r w:rsidRPr="003F3995">
        <w:rPr>
          <w:lang w:val="nl-NL"/>
        </w:rPr>
        <w:t>A. ETIKETTERING</w:t>
      </w:r>
    </w:p>
    <w:p w14:paraId="25A65FB3" w14:textId="77777777" w:rsidR="003D1FAC" w:rsidRPr="003F3995" w:rsidRDefault="003D1FAC" w:rsidP="008F152C">
      <w:pPr>
        <w:pBdr>
          <w:top w:val="single" w:sz="4" w:space="1" w:color="auto"/>
          <w:left w:val="single" w:sz="4" w:space="4" w:color="auto"/>
          <w:bottom w:val="single" w:sz="4" w:space="1" w:color="auto"/>
          <w:right w:val="single" w:sz="4" w:space="4" w:color="auto"/>
        </w:pBdr>
        <w:ind w:left="567" w:hanging="567"/>
        <w:rPr>
          <w:b/>
          <w:bCs/>
        </w:rPr>
      </w:pPr>
      <w:r w:rsidRPr="003F3995">
        <w:rPr>
          <w:b/>
          <w:bCs/>
        </w:rPr>
        <w:br w:type="page"/>
      </w:r>
      <w:r w:rsidRPr="003F3995">
        <w:rPr>
          <w:b/>
          <w:bCs/>
        </w:rPr>
        <w:lastRenderedPageBreak/>
        <w:t>GEGEVENS DIE OP DE BUITENVERPAKKING MOETEN WORDEN VERMELD</w:t>
      </w:r>
    </w:p>
    <w:p w14:paraId="7AB22167" w14:textId="77777777" w:rsidR="003D1FAC" w:rsidRPr="003F3995" w:rsidRDefault="003D1FAC" w:rsidP="008F152C">
      <w:pPr>
        <w:pBdr>
          <w:top w:val="single" w:sz="4" w:space="1" w:color="auto"/>
          <w:left w:val="single" w:sz="4" w:space="4" w:color="auto"/>
          <w:bottom w:val="single" w:sz="4" w:space="1" w:color="auto"/>
          <w:right w:val="single" w:sz="4" w:space="4" w:color="auto"/>
        </w:pBdr>
        <w:ind w:left="567" w:hanging="567"/>
        <w:rPr>
          <w:b/>
        </w:rPr>
      </w:pPr>
    </w:p>
    <w:p w14:paraId="1EB86248" w14:textId="77777777" w:rsidR="00BA5F3C" w:rsidRPr="003F3995" w:rsidRDefault="003D1FAC" w:rsidP="008F152C">
      <w:pPr>
        <w:pBdr>
          <w:top w:val="single" w:sz="4" w:space="1" w:color="auto"/>
          <w:left w:val="single" w:sz="4" w:space="4" w:color="auto"/>
          <w:bottom w:val="single" w:sz="4" w:space="1" w:color="auto"/>
          <w:right w:val="single" w:sz="4" w:space="4" w:color="auto"/>
        </w:pBdr>
        <w:ind w:left="567" w:hanging="567"/>
        <w:rPr>
          <w:b/>
        </w:rPr>
      </w:pPr>
      <w:r w:rsidRPr="003F3995">
        <w:rPr>
          <w:b/>
        </w:rPr>
        <w:t>DOOS</w:t>
      </w:r>
    </w:p>
    <w:p w14:paraId="229F335C" w14:textId="77777777" w:rsidR="003D1FAC" w:rsidRPr="003F3995" w:rsidRDefault="003D1FAC" w:rsidP="008F152C"/>
    <w:p w14:paraId="508203AC" w14:textId="77777777" w:rsidR="003D1FAC" w:rsidRPr="003F3995" w:rsidRDefault="003D1FAC" w:rsidP="008F152C">
      <w:pPr>
        <w:tabs>
          <w:tab w:val="left" w:pos="720"/>
        </w:tabs>
      </w:pPr>
    </w:p>
    <w:p w14:paraId="26D3C09E"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1.</w:t>
      </w:r>
      <w:r w:rsidRPr="003F3995">
        <w:rPr>
          <w:b/>
        </w:rPr>
        <w:tab/>
        <w:t>NAAM VAN HET GENEESMIDDEL</w:t>
      </w:r>
    </w:p>
    <w:p w14:paraId="24912CCA" w14:textId="77777777" w:rsidR="003D1FAC" w:rsidRPr="003F3995" w:rsidRDefault="003D1FAC" w:rsidP="00E04980">
      <w:pPr>
        <w:keepNext/>
      </w:pPr>
    </w:p>
    <w:p w14:paraId="70700E7B" w14:textId="77777777" w:rsidR="003D1FAC" w:rsidRPr="003F3995" w:rsidRDefault="003D1FAC" w:rsidP="008F152C">
      <w:r w:rsidRPr="003F3995">
        <w:t>Remicade 100 mg poeder voor concentraat voor oplossing voor infusie</w:t>
      </w:r>
    </w:p>
    <w:p w14:paraId="15E8815E" w14:textId="77777777" w:rsidR="003D1FAC" w:rsidRPr="003F3995" w:rsidRDefault="00F527E7" w:rsidP="008F152C">
      <w:r w:rsidRPr="003F3995">
        <w:t>i</w:t>
      </w:r>
      <w:r w:rsidR="003D1FAC" w:rsidRPr="003F3995">
        <w:t>nfliximab</w:t>
      </w:r>
    </w:p>
    <w:p w14:paraId="13B7B038" w14:textId="77777777" w:rsidR="003D1FAC" w:rsidRPr="003F3995" w:rsidRDefault="003D1FAC" w:rsidP="008F152C"/>
    <w:p w14:paraId="08F0093F" w14:textId="77777777" w:rsidR="003D1FAC" w:rsidRPr="003F3995" w:rsidRDefault="003D1FAC" w:rsidP="008F152C"/>
    <w:p w14:paraId="7B9F7280"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2.</w:t>
      </w:r>
      <w:r w:rsidRPr="003F3995">
        <w:rPr>
          <w:b/>
        </w:rPr>
        <w:tab/>
        <w:t xml:space="preserve">GEHALTE AAN WERKZAME </w:t>
      </w:r>
      <w:r w:rsidR="008611AD" w:rsidRPr="003F3995">
        <w:rPr>
          <w:b/>
        </w:rPr>
        <w:t>STOF</w:t>
      </w:r>
      <w:r w:rsidRPr="003F3995">
        <w:rPr>
          <w:b/>
        </w:rPr>
        <w:t>(</w:t>
      </w:r>
      <w:r w:rsidR="008611AD" w:rsidRPr="003F3995">
        <w:rPr>
          <w:b/>
        </w:rPr>
        <w:t>F</w:t>
      </w:r>
      <w:r w:rsidRPr="003F3995">
        <w:rPr>
          <w:b/>
        </w:rPr>
        <w:t>EN)</w:t>
      </w:r>
    </w:p>
    <w:p w14:paraId="2EF896AE" w14:textId="77777777" w:rsidR="003D1FAC" w:rsidRPr="003F3995" w:rsidRDefault="003D1FAC" w:rsidP="00E04980">
      <w:pPr>
        <w:keepNext/>
      </w:pPr>
    </w:p>
    <w:p w14:paraId="11B9668F" w14:textId="77777777" w:rsidR="003D1FAC" w:rsidRPr="003F3995" w:rsidRDefault="003D1FAC" w:rsidP="008F152C">
      <w:r w:rsidRPr="003F3995">
        <w:t>Elke injectieflacon bevat 100 mg infliximab.</w:t>
      </w:r>
    </w:p>
    <w:p w14:paraId="10A02B28" w14:textId="77777777" w:rsidR="00611A46" w:rsidRPr="003F3995" w:rsidRDefault="00611A46" w:rsidP="008F152C">
      <w:r w:rsidRPr="003F3995">
        <w:t>Na reconstitutie bevat 1 ml 10 mg infliximab.</w:t>
      </w:r>
    </w:p>
    <w:p w14:paraId="6BA461A4" w14:textId="77777777" w:rsidR="003D1FAC" w:rsidRPr="003F3995" w:rsidRDefault="003D1FAC" w:rsidP="008F152C"/>
    <w:p w14:paraId="1C42AEB1" w14:textId="77777777" w:rsidR="003D1FAC" w:rsidRPr="003F3995" w:rsidRDefault="003D1FAC" w:rsidP="008F152C"/>
    <w:p w14:paraId="4534752C"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3.</w:t>
      </w:r>
      <w:r w:rsidRPr="003F3995">
        <w:rPr>
          <w:b/>
        </w:rPr>
        <w:tab/>
        <w:t>LIJST VAN HULPSTOFFEN</w:t>
      </w:r>
    </w:p>
    <w:p w14:paraId="087FEDA8" w14:textId="77777777" w:rsidR="003D1FAC" w:rsidRPr="003F3995" w:rsidRDefault="003D1FAC" w:rsidP="00E04980">
      <w:pPr>
        <w:keepNext/>
      </w:pPr>
    </w:p>
    <w:p w14:paraId="2ECD0340" w14:textId="5AC35F29" w:rsidR="003D1FAC" w:rsidRPr="00E63621" w:rsidRDefault="003D1FAC" w:rsidP="008F152C">
      <w:r w:rsidRPr="004C1B95">
        <w:t xml:space="preserve">Hulpstoffen: </w:t>
      </w:r>
      <w:r w:rsidR="002026BC" w:rsidRPr="004C1B95">
        <w:t xml:space="preserve">dibasisch natriumfosfaat, monobasisch natriumfosfaat, </w:t>
      </w:r>
      <w:r w:rsidRPr="004C1B95">
        <w:t>polysorbaat</w:t>
      </w:r>
      <w:r w:rsidR="000F2FA1" w:rsidRPr="004C1B95">
        <w:t> </w:t>
      </w:r>
      <w:r w:rsidRPr="004C1B95">
        <w:t>80</w:t>
      </w:r>
      <w:r w:rsidR="002026BC" w:rsidRPr="004C1B95">
        <w:t xml:space="preserve"> (E433)</w:t>
      </w:r>
      <w:r w:rsidRPr="00E63621">
        <w:t xml:space="preserve"> en</w:t>
      </w:r>
      <w:r w:rsidR="002026BC" w:rsidRPr="00E63621">
        <w:t xml:space="preserve"> sucrose</w:t>
      </w:r>
      <w:r w:rsidRPr="00E63621">
        <w:t>.</w:t>
      </w:r>
    </w:p>
    <w:p w14:paraId="0A027117" w14:textId="77777777" w:rsidR="003D1FAC" w:rsidRPr="00E63621" w:rsidRDefault="003D1FAC" w:rsidP="008F152C"/>
    <w:p w14:paraId="1AB933BC" w14:textId="77777777" w:rsidR="003D1FAC" w:rsidRPr="00E63621" w:rsidRDefault="003D1FAC" w:rsidP="008F152C"/>
    <w:p w14:paraId="4E026580"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4.</w:t>
      </w:r>
      <w:r w:rsidRPr="003F3995">
        <w:rPr>
          <w:b/>
        </w:rPr>
        <w:tab/>
        <w:t>FARMACEUTISCHE VORM EN INHOUD</w:t>
      </w:r>
    </w:p>
    <w:p w14:paraId="4CFCADCD" w14:textId="77777777" w:rsidR="003D1FAC" w:rsidRPr="003F3995" w:rsidRDefault="003D1FAC" w:rsidP="00E04980">
      <w:pPr>
        <w:keepNext/>
      </w:pPr>
    </w:p>
    <w:p w14:paraId="14A46432" w14:textId="77777777" w:rsidR="00611A46" w:rsidRPr="003F3995" w:rsidRDefault="00611A46" w:rsidP="00E04980">
      <w:pPr>
        <w:keepNext/>
      </w:pPr>
      <w:r w:rsidRPr="003F3995">
        <w:rPr>
          <w:highlight w:val="lightGray"/>
        </w:rPr>
        <w:t>Poeder voor concentraat voor oplossing voor infusie</w:t>
      </w:r>
    </w:p>
    <w:p w14:paraId="01A49A06" w14:textId="77777777" w:rsidR="003D1FAC" w:rsidRPr="003F3995" w:rsidRDefault="003D1FAC" w:rsidP="008F152C">
      <w:r w:rsidRPr="003F3995">
        <w:t>1 injectieflacon 100 mg</w:t>
      </w:r>
    </w:p>
    <w:p w14:paraId="22B59313" w14:textId="77777777" w:rsidR="003D1FAC" w:rsidRPr="003F3995" w:rsidRDefault="003D1FAC" w:rsidP="008F152C">
      <w:pPr>
        <w:rPr>
          <w:highlight w:val="lightGray"/>
        </w:rPr>
      </w:pPr>
      <w:r w:rsidRPr="003F3995">
        <w:rPr>
          <w:highlight w:val="lightGray"/>
        </w:rPr>
        <w:t>2 injectieflacons 100 mg</w:t>
      </w:r>
    </w:p>
    <w:p w14:paraId="2AD810E7" w14:textId="77777777" w:rsidR="003D1FAC" w:rsidRPr="003F3995" w:rsidRDefault="003D1FAC" w:rsidP="008F152C">
      <w:pPr>
        <w:rPr>
          <w:highlight w:val="lightGray"/>
        </w:rPr>
      </w:pPr>
      <w:r w:rsidRPr="003F3995">
        <w:rPr>
          <w:highlight w:val="lightGray"/>
        </w:rPr>
        <w:t>3 injectieflacons 100 mg</w:t>
      </w:r>
    </w:p>
    <w:p w14:paraId="3E0D3A75" w14:textId="77777777" w:rsidR="003D1FAC" w:rsidRPr="003F3995" w:rsidRDefault="003D1FAC" w:rsidP="008F152C">
      <w:pPr>
        <w:rPr>
          <w:highlight w:val="lightGray"/>
        </w:rPr>
      </w:pPr>
      <w:r w:rsidRPr="003F3995">
        <w:rPr>
          <w:highlight w:val="lightGray"/>
        </w:rPr>
        <w:t>4 injectieflacons 100 mg</w:t>
      </w:r>
    </w:p>
    <w:p w14:paraId="1C88761B" w14:textId="77777777" w:rsidR="003D1FAC" w:rsidRPr="003F3995" w:rsidRDefault="003D1FAC" w:rsidP="008F152C">
      <w:r w:rsidRPr="003F3995">
        <w:rPr>
          <w:highlight w:val="lightGray"/>
        </w:rPr>
        <w:t>5 injectieflacons 100 mg</w:t>
      </w:r>
    </w:p>
    <w:p w14:paraId="3A27B2A4" w14:textId="77777777" w:rsidR="003D1FAC" w:rsidRPr="003F3995" w:rsidRDefault="003D1FAC" w:rsidP="008F152C"/>
    <w:p w14:paraId="1FFD0656" w14:textId="77777777" w:rsidR="003D1FAC" w:rsidRPr="003F3995" w:rsidRDefault="003D1FAC" w:rsidP="008F152C"/>
    <w:p w14:paraId="48E8D307"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5.</w:t>
      </w:r>
      <w:r w:rsidRPr="003F3995">
        <w:rPr>
          <w:b/>
        </w:rPr>
        <w:tab/>
        <w:t>WIJZE VAN GEBRUIK EN TOEDIENINGSWEG(EN)</w:t>
      </w:r>
    </w:p>
    <w:p w14:paraId="26F49FD1" w14:textId="77777777" w:rsidR="003D1FAC" w:rsidRPr="003F3995" w:rsidRDefault="003D1FAC" w:rsidP="00E04980">
      <w:pPr>
        <w:keepNext/>
      </w:pPr>
    </w:p>
    <w:p w14:paraId="11A3DA76" w14:textId="77777777" w:rsidR="00F13B8C" w:rsidRPr="003F3995" w:rsidRDefault="00F13B8C" w:rsidP="008F152C">
      <w:r w:rsidRPr="003F3995">
        <w:t>Lees voor het gebruik de bijsluiter.</w:t>
      </w:r>
    </w:p>
    <w:p w14:paraId="5600A9EC" w14:textId="77777777" w:rsidR="003D1FAC" w:rsidRPr="003F3995" w:rsidRDefault="003D1FAC" w:rsidP="008F152C">
      <w:r w:rsidRPr="003F3995">
        <w:t>Intraveneu</w:t>
      </w:r>
      <w:r w:rsidR="00F13B8C" w:rsidRPr="003F3995">
        <w:t>s</w:t>
      </w:r>
      <w:r w:rsidRPr="003F3995">
        <w:t xml:space="preserve"> </w:t>
      </w:r>
      <w:r w:rsidR="00F13B8C" w:rsidRPr="003F3995">
        <w:t>gebruik</w:t>
      </w:r>
      <w:r w:rsidRPr="003F3995">
        <w:t>.</w:t>
      </w:r>
    </w:p>
    <w:p w14:paraId="7283A064" w14:textId="77777777" w:rsidR="00F13B8C" w:rsidRPr="003F3995" w:rsidRDefault="00F13B8C" w:rsidP="008F152C">
      <w:r w:rsidRPr="003F3995">
        <w:t>Reconstitueer en verdun voor gebruik.</w:t>
      </w:r>
    </w:p>
    <w:p w14:paraId="3EAD1E7B" w14:textId="77777777" w:rsidR="003D1FAC" w:rsidRPr="003F3995" w:rsidRDefault="003D1FAC" w:rsidP="008F152C"/>
    <w:p w14:paraId="12771BCB" w14:textId="77777777" w:rsidR="003D1FAC" w:rsidRPr="003F3995" w:rsidRDefault="003D1FAC" w:rsidP="008F152C"/>
    <w:p w14:paraId="7E71FCAE"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6.</w:t>
      </w:r>
      <w:r w:rsidRPr="003F3995">
        <w:rPr>
          <w:b/>
        </w:rPr>
        <w:tab/>
        <w:t xml:space="preserve">EEN SPECIALE WAARSCHUWING DAT HET GENEESMIDDEL BUITEN HET ZICHT </w:t>
      </w:r>
      <w:r w:rsidR="00B0357C" w:rsidRPr="003F3995">
        <w:rPr>
          <w:b/>
        </w:rPr>
        <w:t xml:space="preserve">EN BEREIK </w:t>
      </w:r>
      <w:r w:rsidRPr="003F3995">
        <w:rPr>
          <w:b/>
        </w:rPr>
        <w:t>VAN KINDEREN DIENT TE WORDEN GEHOUDEN</w:t>
      </w:r>
    </w:p>
    <w:p w14:paraId="75F7996B" w14:textId="77777777" w:rsidR="003D1FAC" w:rsidRPr="003F3995" w:rsidRDefault="003D1FAC" w:rsidP="00E04980">
      <w:pPr>
        <w:keepNext/>
      </w:pPr>
    </w:p>
    <w:p w14:paraId="36C5819A" w14:textId="77777777" w:rsidR="003D1FAC" w:rsidRPr="003F3995" w:rsidRDefault="003D1FAC" w:rsidP="008F152C">
      <w:r w:rsidRPr="003F3995">
        <w:t xml:space="preserve">Buiten het </w:t>
      </w:r>
      <w:r w:rsidR="00B0357C" w:rsidRPr="003F3995">
        <w:t xml:space="preserve">zicht en </w:t>
      </w:r>
      <w:r w:rsidRPr="003F3995">
        <w:t>bereik van kinderen houden.</w:t>
      </w:r>
    </w:p>
    <w:p w14:paraId="5209C1CB" w14:textId="77777777" w:rsidR="003D1FAC" w:rsidRPr="003F3995" w:rsidRDefault="003D1FAC" w:rsidP="008F152C"/>
    <w:p w14:paraId="5B5C6236" w14:textId="77777777" w:rsidR="003D1FAC" w:rsidRPr="003F3995" w:rsidRDefault="003D1FAC" w:rsidP="008F152C"/>
    <w:p w14:paraId="023086D1"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7.</w:t>
      </w:r>
      <w:r w:rsidRPr="003F3995">
        <w:rPr>
          <w:b/>
        </w:rPr>
        <w:tab/>
        <w:t>ANDERE SPECIALE WAARSCHUWING(EN), INDIEN NODIG</w:t>
      </w:r>
    </w:p>
    <w:p w14:paraId="1AB0A132" w14:textId="77777777" w:rsidR="003D1FAC" w:rsidRPr="003F3995" w:rsidRDefault="003D1FAC" w:rsidP="00E04980">
      <w:pPr>
        <w:keepNext/>
      </w:pPr>
    </w:p>
    <w:p w14:paraId="0524C786" w14:textId="77777777" w:rsidR="003D1FAC" w:rsidRPr="003F3995" w:rsidRDefault="003D1FAC" w:rsidP="008F152C"/>
    <w:p w14:paraId="6F070750" w14:textId="77777777" w:rsidR="003D1FAC" w:rsidRPr="003F3995" w:rsidRDefault="003D1FAC" w:rsidP="008F152C"/>
    <w:p w14:paraId="7BB08BA2"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8.</w:t>
      </w:r>
      <w:r w:rsidRPr="003F3995">
        <w:rPr>
          <w:b/>
        </w:rPr>
        <w:tab/>
        <w:t>UITERSTE GEBRUIKSDATUM</w:t>
      </w:r>
    </w:p>
    <w:p w14:paraId="3EE9C48E" w14:textId="77777777" w:rsidR="003D1FAC" w:rsidRPr="003F3995" w:rsidRDefault="003D1FAC" w:rsidP="00E04980">
      <w:pPr>
        <w:keepNext/>
      </w:pPr>
    </w:p>
    <w:p w14:paraId="29265B6C" w14:textId="77777777" w:rsidR="003D1FAC" w:rsidRPr="003F3995" w:rsidRDefault="003D1FAC" w:rsidP="008F152C">
      <w:r w:rsidRPr="003F3995">
        <w:t>EXP</w:t>
      </w:r>
    </w:p>
    <w:p w14:paraId="3F8DFDEC" w14:textId="77777777" w:rsidR="003D1FAC" w:rsidRPr="003F3995" w:rsidRDefault="00B21ECF" w:rsidP="008F152C">
      <w:r w:rsidRPr="003F3995">
        <w:t>EXP, indien niet gekoeld</w:t>
      </w:r>
      <w:r w:rsidR="00B5523A" w:rsidRPr="003F3995">
        <w:t xml:space="preserve"> </w:t>
      </w:r>
      <w:r w:rsidR="00B5523A" w:rsidRPr="003F3995">
        <w:rPr>
          <w:szCs w:val="22"/>
        </w:rPr>
        <w:t>___________________</w:t>
      </w:r>
    </w:p>
    <w:p w14:paraId="45532FB5" w14:textId="77777777" w:rsidR="003D1FAC" w:rsidRPr="003F3995" w:rsidRDefault="003D1FAC" w:rsidP="008F152C"/>
    <w:p w14:paraId="235A1EF4" w14:textId="77777777" w:rsidR="003D1FAC" w:rsidRPr="003F3995" w:rsidRDefault="003D1FAC" w:rsidP="00FB6F87">
      <w:pPr>
        <w:keepNext/>
        <w:pBdr>
          <w:top w:val="single" w:sz="4" w:space="1" w:color="auto"/>
          <w:left w:val="single" w:sz="4" w:space="4" w:color="auto"/>
          <w:bottom w:val="single" w:sz="4" w:space="1" w:color="auto"/>
          <w:right w:val="single" w:sz="4" w:space="4" w:color="auto"/>
        </w:pBdr>
        <w:ind w:left="567" w:hanging="567"/>
        <w:rPr>
          <w:b/>
          <w:bCs/>
        </w:rPr>
      </w:pPr>
      <w:r w:rsidRPr="003F3995">
        <w:rPr>
          <w:b/>
          <w:bCs/>
        </w:rPr>
        <w:lastRenderedPageBreak/>
        <w:t>9.</w:t>
      </w:r>
      <w:r w:rsidRPr="003F3995">
        <w:rPr>
          <w:b/>
          <w:bCs/>
        </w:rPr>
        <w:tab/>
        <w:t>BIJZONDERE VOORZORGSMAATREGELEN VOOR DE BEWARING</w:t>
      </w:r>
    </w:p>
    <w:p w14:paraId="53623534" w14:textId="77777777" w:rsidR="003D1FAC" w:rsidRPr="003F3995" w:rsidRDefault="003D1FAC" w:rsidP="00FD498D">
      <w:pPr>
        <w:keepNext/>
      </w:pPr>
    </w:p>
    <w:p w14:paraId="799FFF6D" w14:textId="77777777" w:rsidR="003D1FAC" w:rsidRPr="003F3995" w:rsidRDefault="003D1FAC" w:rsidP="008F152C">
      <w:r w:rsidRPr="003F3995">
        <w:t>Bewaren in de koelkast.</w:t>
      </w:r>
    </w:p>
    <w:p w14:paraId="0A16FC40" w14:textId="77777777" w:rsidR="003D1FAC" w:rsidRPr="003F3995" w:rsidRDefault="00B21ECF" w:rsidP="008F152C">
      <w:r w:rsidRPr="003F3995">
        <w:t xml:space="preserve">Mag bij kamertemperatuur </w:t>
      </w:r>
      <w:r w:rsidR="00B5523A" w:rsidRPr="003F3995">
        <w:t>(maximaal 25 </w:t>
      </w:r>
      <w:r w:rsidRPr="003F3995">
        <w:t>°C) bewaard worden gedurende een aaneengesloten periode van maximaal 6</w:t>
      </w:r>
      <w:r w:rsidR="00292CCF" w:rsidRPr="003F3995">
        <w:t> maanden</w:t>
      </w:r>
      <w:r w:rsidR="00BA7637" w:rsidRPr="003F3995">
        <w:t xml:space="preserve"> maar niet </w:t>
      </w:r>
      <w:r w:rsidR="00F22B36" w:rsidRPr="003F3995">
        <w:t>na</w:t>
      </w:r>
      <w:r w:rsidR="00BA7637" w:rsidRPr="003F3995">
        <w:t xml:space="preserve"> de oorspronkelijke houdbaarheidsdatum</w:t>
      </w:r>
      <w:r w:rsidRPr="003F3995">
        <w:t>.</w:t>
      </w:r>
    </w:p>
    <w:p w14:paraId="2ED7DC46" w14:textId="77777777" w:rsidR="00B21ECF" w:rsidRPr="003F3995" w:rsidRDefault="00B21ECF" w:rsidP="008F152C"/>
    <w:p w14:paraId="2A2A25AC" w14:textId="77777777" w:rsidR="003D1FAC" w:rsidRPr="003F3995" w:rsidRDefault="003D1FAC" w:rsidP="008F152C"/>
    <w:p w14:paraId="2DF412D3"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10.</w:t>
      </w:r>
      <w:r w:rsidRPr="003F3995">
        <w:rPr>
          <w:b/>
        </w:rPr>
        <w:tab/>
        <w:t>BIJZONDERE VOORZORGSMAATREGELEN VOOR HET VERWIJDEREN VAN NIET-GEBRUIKTE GENEESMIDDELEN OF DAARVAN AFGELEIDE AFVALSTOFFEN (INDIEN VAN TOEPASSING)</w:t>
      </w:r>
    </w:p>
    <w:p w14:paraId="0782EC3E" w14:textId="77777777" w:rsidR="003D1FAC" w:rsidRPr="003F3995" w:rsidRDefault="003D1FAC" w:rsidP="00E04980">
      <w:pPr>
        <w:keepNext/>
      </w:pPr>
    </w:p>
    <w:p w14:paraId="44ADB3DB" w14:textId="77777777" w:rsidR="003D1FAC" w:rsidRPr="003F3995" w:rsidRDefault="003D1FAC" w:rsidP="008F152C"/>
    <w:p w14:paraId="56D9AE47" w14:textId="77777777" w:rsidR="003D1FAC" w:rsidRPr="003F3995" w:rsidRDefault="003D1FAC" w:rsidP="008F152C"/>
    <w:p w14:paraId="77FFABD6"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11.</w:t>
      </w:r>
      <w:r w:rsidRPr="003F3995">
        <w:rPr>
          <w:b/>
        </w:rPr>
        <w:tab/>
        <w:t>NAAM EN ADRES VAN DE HOUDER VAN DE VERGUNNING VOOR HET IN DE HANDEL BRENGEN</w:t>
      </w:r>
    </w:p>
    <w:p w14:paraId="26702CFA" w14:textId="77777777" w:rsidR="003D1FAC" w:rsidRPr="003F3995" w:rsidRDefault="003D1FAC" w:rsidP="00E04980">
      <w:pPr>
        <w:keepNext/>
      </w:pPr>
    </w:p>
    <w:p w14:paraId="2CD0C54C" w14:textId="77777777" w:rsidR="00282B6D" w:rsidRPr="002A74D5" w:rsidRDefault="00282B6D" w:rsidP="00282B6D">
      <w:pPr>
        <w:rPr>
          <w:ins w:id="32" w:author="Benelux LOC RA 6" w:date="2025-07-30T14:52:00Z" w16du:dateUtc="2025-07-30T12:52:00Z"/>
          <w:noProof/>
          <w:lang w:val="nl-BE"/>
        </w:rPr>
      </w:pPr>
      <w:ins w:id="33" w:author="Benelux LOC RA 6" w:date="2025-07-30T14:52:00Z" w16du:dateUtc="2025-07-30T12:52:00Z">
        <w:r w:rsidRPr="002A74D5">
          <w:rPr>
            <w:noProof/>
            <w:lang w:val="nl-BE"/>
          </w:rPr>
          <w:t>Janssen-Cilag International NV</w:t>
        </w:r>
      </w:ins>
    </w:p>
    <w:p w14:paraId="602DC468" w14:textId="77777777" w:rsidR="00282B6D" w:rsidRPr="002A74D5" w:rsidRDefault="00282B6D" w:rsidP="00282B6D">
      <w:pPr>
        <w:rPr>
          <w:ins w:id="34" w:author="Benelux LOC RA 6" w:date="2025-07-30T14:52:00Z" w16du:dateUtc="2025-07-30T12:52:00Z"/>
          <w:noProof/>
          <w:lang w:val="nl-BE"/>
        </w:rPr>
      </w:pPr>
      <w:ins w:id="35" w:author="Benelux LOC RA 6" w:date="2025-07-30T14:52:00Z" w16du:dateUtc="2025-07-30T12:52:00Z">
        <w:r w:rsidRPr="002A74D5">
          <w:rPr>
            <w:noProof/>
            <w:lang w:val="nl-BE"/>
          </w:rPr>
          <w:t>Turnhoutseweg 30</w:t>
        </w:r>
      </w:ins>
    </w:p>
    <w:p w14:paraId="56D4B4C7" w14:textId="77777777" w:rsidR="00282B6D" w:rsidRPr="002A74D5" w:rsidRDefault="00282B6D" w:rsidP="00282B6D">
      <w:pPr>
        <w:rPr>
          <w:ins w:id="36" w:author="Benelux LOC RA 6" w:date="2025-07-30T14:52:00Z" w16du:dateUtc="2025-07-30T12:52:00Z"/>
          <w:noProof/>
          <w:lang w:val="nl-BE"/>
        </w:rPr>
      </w:pPr>
      <w:ins w:id="37" w:author="Benelux LOC RA 6" w:date="2025-07-30T14:52:00Z" w16du:dateUtc="2025-07-30T12:52:00Z">
        <w:r w:rsidRPr="002A74D5">
          <w:rPr>
            <w:noProof/>
            <w:lang w:val="nl-BE"/>
          </w:rPr>
          <w:t>B-2340 Beerse</w:t>
        </w:r>
      </w:ins>
    </w:p>
    <w:p w14:paraId="39281ED2" w14:textId="77777777" w:rsidR="00282B6D" w:rsidRPr="007701AE" w:rsidRDefault="00282B6D" w:rsidP="00282B6D">
      <w:pPr>
        <w:rPr>
          <w:ins w:id="38" w:author="Benelux LOC RA 6" w:date="2025-07-30T14:52:00Z" w16du:dateUtc="2025-07-30T12:52:00Z"/>
          <w:noProof/>
        </w:rPr>
      </w:pPr>
      <w:ins w:id="39" w:author="Benelux LOC RA 6" w:date="2025-07-30T14:52:00Z" w16du:dateUtc="2025-07-30T12:52:00Z">
        <w:r w:rsidRPr="007701AE">
          <w:rPr>
            <w:noProof/>
          </w:rPr>
          <w:t>België</w:t>
        </w:r>
      </w:ins>
    </w:p>
    <w:p w14:paraId="387A2C97" w14:textId="71F29490" w:rsidR="006F7653" w:rsidRPr="009D2EA8" w:rsidDel="00282B6D" w:rsidRDefault="007D7555" w:rsidP="008F152C">
      <w:pPr>
        <w:rPr>
          <w:del w:id="40" w:author="Benelux LOC RA 6" w:date="2025-07-30T14:52:00Z" w16du:dateUtc="2025-07-30T12:52:00Z"/>
          <w:lang w:val="nl-BE"/>
        </w:rPr>
      </w:pPr>
      <w:del w:id="41" w:author="Benelux LOC RA 6" w:date="2025-07-30T14:52:00Z" w16du:dateUtc="2025-07-30T12:52:00Z">
        <w:r w:rsidRPr="009D2EA8" w:rsidDel="00282B6D">
          <w:rPr>
            <w:lang w:val="nl-BE"/>
          </w:rPr>
          <w:delText>Janssen Biologics</w:delText>
        </w:r>
        <w:r w:rsidR="006F7653" w:rsidRPr="009D2EA8" w:rsidDel="00282B6D">
          <w:rPr>
            <w:lang w:val="nl-BE"/>
          </w:rPr>
          <w:delText xml:space="preserve"> B.V.</w:delText>
        </w:r>
      </w:del>
    </w:p>
    <w:p w14:paraId="420D786B" w14:textId="141D6939" w:rsidR="003D1FAC" w:rsidRPr="009D2EA8" w:rsidDel="00282B6D" w:rsidRDefault="003D1FAC" w:rsidP="008F152C">
      <w:pPr>
        <w:rPr>
          <w:del w:id="42" w:author="Benelux LOC RA 6" w:date="2025-07-30T14:52:00Z" w16du:dateUtc="2025-07-30T12:52:00Z"/>
          <w:lang w:val="nl-BE"/>
        </w:rPr>
      </w:pPr>
      <w:del w:id="43" w:author="Benelux LOC RA 6" w:date="2025-07-30T14:52:00Z" w16du:dateUtc="2025-07-30T12:52:00Z">
        <w:r w:rsidRPr="009D2EA8" w:rsidDel="00282B6D">
          <w:rPr>
            <w:lang w:val="nl-BE"/>
          </w:rPr>
          <w:delText>Einsteinweg 101</w:delText>
        </w:r>
      </w:del>
    </w:p>
    <w:p w14:paraId="19D1795D" w14:textId="71A48A5C" w:rsidR="003D1FAC" w:rsidRPr="003F3995" w:rsidDel="00282B6D" w:rsidRDefault="003D1FAC" w:rsidP="008F152C">
      <w:pPr>
        <w:rPr>
          <w:del w:id="44" w:author="Benelux LOC RA 6" w:date="2025-07-30T14:52:00Z" w16du:dateUtc="2025-07-30T12:52:00Z"/>
        </w:rPr>
      </w:pPr>
      <w:del w:id="45" w:author="Benelux LOC RA 6" w:date="2025-07-30T14:52:00Z" w16du:dateUtc="2025-07-30T12:52:00Z">
        <w:r w:rsidRPr="003F3995" w:rsidDel="00282B6D">
          <w:delText>2333 CB Leiden</w:delText>
        </w:r>
      </w:del>
    </w:p>
    <w:p w14:paraId="1429AC1F" w14:textId="1480D0A3" w:rsidR="003D1FAC" w:rsidRPr="003F3995" w:rsidDel="00282B6D" w:rsidRDefault="003D1FAC" w:rsidP="008F152C">
      <w:pPr>
        <w:rPr>
          <w:del w:id="46" w:author="Benelux LOC RA 6" w:date="2025-07-30T14:52:00Z" w16du:dateUtc="2025-07-30T12:52:00Z"/>
        </w:rPr>
      </w:pPr>
      <w:del w:id="47" w:author="Benelux LOC RA 6" w:date="2025-07-30T14:52:00Z" w16du:dateUtc="2025-07-30T12:52:00Z">
        <w:r w:rsidRPr="003F3995" w:rsidDel="00282B6D">
          <w:delText>Nederland</w:delText>
        </w:r>
      </w:del>
    </w:p>
    <w:p w14:paraId="1DBCD1BE" w14:textId="77777777" w:rsidR="003D1FAC" w:rsidRPr="003F3995" w:rsidRDefault="003D1FAC" w:rsidP="008F152C"/>
    <w:p w14:paraId="6FC72D81" w14:textId="77777777" w:rsidR="003D1FAC" w:rsidRPr="003F3995" w:rsidRDefault="003D1FAC" w:rsidP="008F152C">
      <w:pPr>
        <w:tabs>
          <w:tab w:val="left" w:pos="567"/>
        </w:tabs>
      </w:pPr>
    </w:p>
    <w:p w14:paraId="472992A4"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12.</w:t>
      </w:r>
      <w:r w:rsidRPr="003F3995">
        <w:rPr>
          <w:b/>
        </w:rPr>
        <w:tab/>
        <w:t>NUMMER(S) VAN DE VERGUNNING VOOR HET IN DE HANDEL BRENGEN</w:t>
      </w:r>
    </w:p>
    <w:p w14:paraId="20EB8342" w14:textId="77777777" w:rsidR="003D1FAC" w:rsidRPr="003F3995" w:rsidRDefault="003D1FAC" w:rsidP="00E04980">
      <w:pPr>
        <w:keepNext/>
      </w:pPr>
    </w:p>
    <w:p w14:paraId="0617411D" w14:textId="77777777" w:rsidR="003D1FAC" w:rsidRPr="0046121B" w:rsidRDefault="003D1FAC" w:rsidP="006A3587">
      <w:pPr>
        <w:rPr>
          <w:highlight w:val="lightGray"/>
          <w:lang w:val="pt-PT"/>
        </w:rPr>
      </w:pPr>
      <w:r w:rsidRPr="0046121B">
        <w:rPr>
          <w:lang w:val="pt-PT"/>
        </w:rPr>
        <w:t xml:space="preserve">EU/1/99/116/001 </w:t>
      </w:r>
      <w:r w:rsidRPr="0046121B">
        <w:rPr>
          <w:highlight w:val="lightGray"/>
          <w:lang w:val="pt-PT"/>
        </w:rPr>
        <w:t>1 injectieflacon 100 mg</w:t>
      </w:r>
    </w:p>
    <w:p w14:paraId="4529A99C" w14:textId="77777777" w:rsidR="003D1FAC" w:rsidRPr="0046121B" w:rsidRDefault="003D1FAC" w:rsidP="006A3587">
      <w:pPr>
        <w:rPr>
          <w:highlight w:val="lightGray"/>
          <w:lang w:val="pt-PT"/>
        </w:rPr>
      </w:pPr>
      <w:r w:rsidRPr="0046121B">
        <w:rPr>
          <w:highlight w:val="lightGray"/>
          <w:lang w:val="pt-PT"/>
        </w:rPr>
        <w:t>EU/1/99/116/002 2 injectieflacons 100 mg</w:t>
      </w:r>
    </w:p>
    <w:p w14:paraId="6A5CA8BA" w14:textId="77777777" w:rsidR="003D1FAC" w:rsidRPr="0046121B" w:rsidRDefault="003D1FAC" w:rsidP="006A3587">
      <w:pPr>
        <w:rPr>
          <w:highlight w:val="lightGray"/>
          <w:lang w:val="pt-PT"/>
        </w:rPr>
      </w:pPr>
      <w:r w:rsidRPr="0046121B">
        <w:rPr>
          <w:highlight w:val="lightGray"/>
          <w:lang w:val="pt-PT"/>
        </w:rPr>
        <w:t>EU/1/99/116/003 3 injectieflacons 100 mg</w:t>
      </w:r>
    </w:p>
    <w:p w14:paraId="7FC1C65A" w14:textId="77777777" w:rsidR="003D1FAC" w:rsidRPr="0046121B" w:rsidRDefault="003D1FAC" w:rsidP="006A3587">
      <w:pPr>
        <w:rPr>
          <w:highlight w:val="lightGray"/>
          <w:lang w:val="pt-PT"/>
        </w:rPr>
      </w:pPr>
      <w:r w:rsidRPr="0046121B">
        <w:rPr>
          <w:highlight w:val="lightGray"/>
          <w:lang w:val="pt-PT"/>
        </w:rPr>
        <w:t>EU/1/99/116/004 4 injectieflacons 100 mg</w:t>
      </w:r>
    </w:p>
    <w:p w14:paraId="47E36248" w14:textId="77777777" w:rsidR="003D1FAC" w:rsidRPr="0046121B" w:rsidRDefault="003D1FAC" w:rsidP="006A3587">
      <w:pPr>
        <w:rPr>
          <w:lang w:val="pt-PT"/>
        </w:rPr>
      </w:pPr>
      <w:r w:rsidRPr="0046121B">
        <w:rPr>
          <w:highlight w:val="lightGray"/>
          <w:lang w:val="pt-PT"/>
        </w:rPr>
        <w:t>EU/1/99/116/005 5 injectieflacons 100 mg</w:t>
      </w:r>
    </w:p>
    <w:p w14:paraId="793E3A19" w14:textId="77777777" w:rsidR="003D1FAC" w:rsidRPr="0046121B" w:rsidRDefault="003D1FAC" w:rsidP="008F152C">
      <w:pPr>
        <w:rPr>
          <w:lang w:val="pt-PT"/>
        </w:rPr>
      </w:pPr>
    </w:p>
    <w:p w14:paraId="6347B808" w14:textId="77777777" w:rsidR="003D1FAC" w:rsidRPr="0046121B" w:rsidRDefault="003D1FAC" w:rsidP="008F152C">
      <w:pPr>
        <w:rPr>
          <w:lang w:val="pt-PT"/>
        </w:rPr>
      </w:pPr>
    </w:p>
    <w:p w14:paraId="516BFAEC" w14:textId="77777777" w:rsidR="003D1FAC" w:rsidRPr="0046121B" w:rsidRDefault="003D1FAC" w:rsidP="00E04980">
      <w:pPr>
        <w:keepNext/>
        <w:pBdr>
          <w:top w:val="single" w:sz="4" w:space="1" w:color="auto"/>
          <w:left w:val="single" w:sz="4" w:space="4" w:color="auto"/>
          <w:bottom w:val="single" w:sz="4" w:space="1" w:color="auto"/>
          <w:right w:val="single" w:sz="4" w:space="4" w:color="auto"/>
        </w:pBdr>
        <w:ind w:left="567" w:hanging="567"/>
        <w:rPr>
          <w:b/>
          <w:lang w:val="pt-PT"/>
        </w:rPr>
      </w:pPr>
      <w:r w:rsidRPr="0046121B">
        <w:rPr>
          <w:b/>
          <w:lang w:val="pt-PT"/>
        </w:rPr>
        <w:t>13.</w:t>
      </w:r>
      <w:r w:rsidRPr="0046121B">
        <w:rPr>
          <w:b/>
          <w:lang w:val="pt-PT"/>
        </w:rPr>
        <w:tab/>
      </w:r>
      <w:r w:rsidR="00961ACB" w:rsidRPr="0046121B">
        <w:rPr>
          <w:b/>
          <w:lang w:val="pt-PT"/>
        </w:rPr>
        <w:t>PARTIJNUMMER</w:t>
      </w:r>
    </w:p>
    <w:p w14:paraId="36861EC7" w14:textId="77777777" w:rsidR="003D1FAC" w:rsidRPr="0046121B" w:rsidRDefault="003D1FAC" w:rsidP="00E04980">
      <w:pPr>
        <w:keepNext/>
        <w:rPr>
          <w:lang w:val="pt-PT"/>
        </w:rPr>
      </w:pPr>
    </w:p>
    <w:p w14:paraId="52579979" w14:textId="77777777" w:rsidR="003D1FAC" w:rsidRPr="0046121B" w:rsidRDefault="0049647D" w:rsidP="008F152C">
      <w:pPr>
        <w:rPr>
          <w:lang w:val="pt-PT"/>
        </w:rPr>
      </w:pPr>
      <w:r w:rsidRPr="0046121B">
        <w:rPr>
          <w:lang w:val="pt-PT"/>
        </w:rPr>
        <w:t>Lot</w:t>
      </w:r>
    </w:p>
    <w:p w14:paraId="05A7A75A" w14:textId="77777777" w:rsidR="003D1FAC" w:rsidRPr="0046121B" w:rsidRDefault="003D1FAC" w:rsidP="008F152C">
      <w:pPr>
        <w:rPr>
          <w:lang w:val="pt-PT"/>
        </w:rPr>
      </w:pPr>
    </w:p>
    <w:p w14:paraId="0BCBECDC" w14:textId="77777777" w:rsidR="003D1FAC" w:rsidRPr="0046121B" w:rsidRDefault="003D1FAC" w:rsidP="008F152C">
      <w:pPr>
        <w:rPr>
          <w:lang w:val="pt-PT"/>
        </w:rPr>
      </w:pPr>
    </w:p>
    <w:p w14:paraId="294A5A23" w14:textId="77777777" w:rsidR="003D1FAC" w:rsidRPr="0046121B" w:rsidRDefault="003D1FAC" w:rsidP="00E04980">
      <w:pPr>
        <w:keepNext/>
        <w:pBdr>
          <w:top w:val="single" w:sz="4" w:space="1" w:color="auto"/>
          <w:left w:val="single" w:sz="4" w:space="4" w:color="auto"/>
          <w:bottom w:val="single" w:sz="4" w:space="1" w:color="auto"/>
          <w:right w:val="single" w:sz="4" w:space="4" w:color="auto"/>
        </w:pBdr>
        <w:ind w:left="567" w:hanging="567"/>
        <w:rPr>
          <w:b/>
          <w:lang w:val="pt-PT"/>
        </w:rPr>
      </w:pPr>
      <w:r w:rsidRPr="0046121B">
        <w:rPr>
          <w:b/>
          <w:lang w:val="pt-PT"/>
        </w:rPr>
        <w:t>14.</w:t>
      </w:r>
      <w:r w:rsidRPr="0046121B">
        <w:rPr>
          <w:b/>
          <w:lang w:val="pt-PT"/>
        </w:rPr>
        <w:tab/>
        <w:t>ALGEMENE INDELING VOOR DE AFLEVERING</w:t>
      </w:r>
    </w:p>
    <w:p w14:paraId="2470BC9F" w14:textId="77777777" w:rsidR="003D1FAC" w:rsidRPr="0046121B" w:rsidRDefault="003D1FAC" w:rsidP="00E04980">
      <w:pPr>
        <w:keepNext/>
        <w:rPr>
          <w:lang w:val="pt-PT"/>
        </w:rPr>
      </w:pPr>
    </w:p>
    <w:p w14:paraId="1400D351" w14:textId="77777777" w:rsidR="003D1FAC" w:rsidRPr="0046121B" w:rsidRDefault="003D1FAC" w:rsidP="008F152C">
      <w:pPr>
        <w:rPr>
          <w:lang w:val="pt-PT"/>
        </w:rPr>
      </w:pPr>
    </w:p>
    <w:p w14:paraId="7EB77CB3" w14:textId="77777777" w:rsidR="003D1FAC" w:rsidRPr="0046121B" w:rsidRDefault="003D1FAC" w:rsidP="008F152C">
      <w:pPr>
        <w:rPr>
          <w:lang w:val="pt-PT"/>
        </w:rPr>
      </w:pPr>
    </w:p>
    <w:p w14:paraId="6037DAA8"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15.</w:t>
      </w:r>
      <w:r w:rsidRPr="003F3995">
        <w:rPr>
          <w:b/>
        </w:rPr>
        <w:tab/>
        <w:t>INSTRUCTIES VOOR GEBRUIK</w:t>
      </w:r>
    </w:p>
    <w:p w14:paraId="59CC5425" w14:textId="77777777" w:rsidR="003D1FAC" w:rsidRPr="003F3995" w:rsidRDefault="003D1FAC" w:rsidP="00E04980">
      <w:pPr>
        <w:keepNext/>
      </w:pPr>
    </w:p>
    <w:p w14:paraId="0EC4E59D" w14:textId="77777777" w:rsidR="003D1FAC" w:rsidRPr="003F3995" w:rsidRDefault="003D1FAC" w:rsidP="008F152C"/>
    <w:p w14:paraId="32A9672B" w14:textId="77777777" w:rsidR="003D1FAC" w:rsidRPr="003F3995" w:rsidRDefault="003D1FAC" w:rsidP="008F152C"/>
    <w:p w14:paraId="27E799C4"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16.</w:t>
      </w:r>
      <w:r w:rsidRPr="003F3995">
        <w:rPr>
          <w:b/>
        </w:rPr>
        <w:tab/>
        <w:t>INFORMATIE IN BRAILLE</w:t>
      </w:r>
    </w:p>
    <w:p w14:paraId="7B02B011" w14:textId="77777777" w:rsidR="003D1FAC" w:rsidRPr="003F3995" w:rsidRDefault="003D1FAC" w:rsidP="00E04980">
      <w:pPr>
        <w:keepNext/>
      </w:pPr>
    </w:p>
    <w:p w14:paraId="31298166" w14:textId="77777777" w:rsidR="003D1FAC" w:rsidRPr="003F3995" w:rsidRDefault="003D1FAC" w:rsidP="008F152C">
      <w:pPr>
        <w:rPr>
          <w:szCs w:val="22"/>
        </w:rPr>
      </w:pPr>
      <w:r w:rsidRPr="003F3995">
        <w:rPr>
          <w:szCs w:val="22"/>
          <w:highlight w:val="lightGray"/>
        </w:rPr>
        <w:t>Rechtvaardiging voor uitzondering van braille is aanvaardbaar.</w:t>
      </w:r>
    </w:p>
    <w:p w14:paraId="2055FE66" w14:textId="77777777" w:rsidR="003D1FAC" w:rsidRPr="003F3995" w:rsidRDefault="003D1FAC" w:rsidP="008F152C"/>
    <w:p w14:paraId="1E0D4874" w14:textId="77777777" w:rsidR="00F95CC7" w:rsidRPr="003F3995" w:rsidRDefault="00F95CC7" w:rsidP="008F152C"/>
    <w:p w14:paraId="7EA142DC" w14:textId="77777777" w:rsidR="00F95CC7" w:rsidRPr="003F3995" w:rsidRDefault="00F95CC7" w:rsidP="00411610">
      <w:pPr>
        <w:keepNext/>
        <w:pBdr>
          <w:top w:val="single" w:sz="4" w:space="1" w:color="auto"/>
          <w:left w:val="single" w:sz="4" w:space="4" w:color="auto"/>
          <w:bottom w:val="single" w:sz="4" w:space="1" w:color="auto"/>
          <w:right w:val="single" w:sz="4" w:space="4" w:color="auto"/>
        </w:pBdr>
        <w:ind w:left="567" w:hanging="567"/>
        <w:rPr>
          <w:b/>
        </w:rPr>
      </w:pPr>
      <w:r w:rsidRPr="003F3995">
        <w:rPr>
          <w:b/>
        </w:rPr>
        <w:lastRenderedPageBreak/>
        <w:t>17.</w:t>
      </w:r>
      <w:r w:rsidRPr="003F3995">
        <w:rPr>
          <w:b/>
        </w:rPr>
        <w:tab/>
        <w:t>UNIEK IDENTIFICATIEKENMERK - 2D MATRIXCODE</w:t>
      </w:r>
    </w:p>
    <w:p w14:paraId="0B8EDF05" w14:textId="77777777" w:rsidR="00F95CC7" w:rsidRPr="003F3995" w:rsidRDefault="00F95CC7" w:rsidP="00411610">
      <w:pPr>
        <w:keepNext/>
        <w:rPr>
          <w:szCs w:val="22"/>
          <w:lang w:bidi="nl-NL"/>
        </w:rPr>
      </w:pPr>
    </w:p>
    <w:p w14:paraId="030E8847" w14:textId="77777777" w:rsidR="00F95CC7" w:rsidRPr="003F3995" w:rsidRDefault="00F95CC7" w:rsidP="00F95CC7">
      <w:pPr>
        <w:tabs>
          <w:tab w:val="left" w:pos="567"/>
        </w:tabs>
        <w:rPr>
          <w:highlight w:val="lightGray"/>
        </w:rPr>
      </w:pPr>
      <w:r w:rsidRPr="003F3995">
        <w:rPr>
          <w:highlight w:val="lightGray"/>
        </w:rPr>
        <w:t>2D matrixcode met het unieke identificatiekenmerk.</w:t>
      </w:r>
    </w:p>
    <w:p w14:paraId="5F8ECDE1" w14:textId="77777777" w:rsidR="00F95CC7" w:rsidRPr="003F3995" w:rsidRDefault="00F95CC7" w:rsidP="00F95CC7">
      <w:pPr>
        <w:tabs>
          <w:tab w:val="left" w:pos="567"/>
        </w:tabs>
        <w:rPr>
          <w:highlight w:val="lightGray"/>
        </w:rPr>
      </w:pPr>
    </w:p>
    <w:p w14:paraId="047D1287" w14:textId="77777777" w:rsidR="00F95CC7" w:rsidRPr="003F3995" w:rsidRDefault="00F95CC7" w:rsidP="00F95CC7">
      <w:pPr>
        <w:rPr>
          <w:szCs w:val="22"/>
          <w:lang w:bidi="nl-NL"/>
        </w:rPr>
      </w:pPr>
    </w:p>
    <w:p w14:paraId="4D3C6ABB" w14:textId="77777777" w:rsidR="00F95CC7" w:rsidRPr="003F3995" w:rsidRDefault="00F95CC7" w:rsidP="00411610">
      <w:pPr>
        <w:keepNext/>
        <w:pBdr>
          <w:top w:val="single" w:sz="4" w:space="1" w:color="auto"/>
          <w:left w:val="single" w:sz="4" w:space="4" w:color="auto"/>
          <w:bottom w:val="single" w:sz="4" w:space="1" w:color="auto"/>
          <w:right w:val="single" w:sz="4" w:space="4" w:color="auto"/>
        </w:pBdr>
        <w:ind w:left="567" w:hanging="567"/>
        <w:rPr>
          <w:b/>
        </w:rPr>
      </w:pPr>
      <w:r w:rsidRPr="003F3995">
        <w:rPr>
          <w:b/>
        </w:rPr>
        <w:t>18.</w:t>
      </w:r>
      <w:r w:rsidRPr="003F3995">
        <w:rPr>
          <w:b/>
        </w:rPr>
        <w:tab/>
        <w:t>UNIEK IDENTIFICATIEKENMERK - VOOR MENSEN LEESBARE GEGEVENS</w:t>
      </w:r>
    </w:p>
    <w:p w14:paraId="21D76FC9" w14:textId="77777777" w:rsidR="00F95CC7" w:rsidRPr="003F3995" w:rsidRDefault="00F95CC7" w:rsidP="00411610">
      <w:pPr>
        <w:keepNext/>
        <w:rPr>
          <w:szCs w:val="22"/>
          <w:lang w:bidi="nl-NL"/>
        </w:rPr>
      </w:pPr>
    </w:p>
    <w:p w14:paraId="60E8426A" w14:textId="77777777" w:rsidR="00DD58D6" w:rsidRPr="003F3995" w:rsidRDefault="00F95CC7" w:rsidP="00411610">
      <w:pPr>
        <w:keepNext/>
        <w:rPr>
          <w:szCs w:val="22"/>
          <w:lang w:bidi="nl-NL"/>
        </w:rPr>
      </w:pPr>
      <w:r w:rsidRPr="003F3995">
        <w:rPr>
          <w:szCs w:val="22"/>
          <w:lang w:bidi="nl-NL"/>
        </w:rPr>
        <w:t>PC</w:t>
      </w:r>
    </w:p>
    <w:p w14:paraId="4948D8E3" w14:textId="77777777" w:rsidR="00DD58D6" w:rsidRPr="003F3995" w:rsidRDefault="00F95CC7" w:rsidP="00411610">
      <w:pPr>
        <w:keepNext/>
        <w:rPr>
          <w:szCs w:val="22"/>
          <w:lang w:bidi="nl-NL"/>
        </w:rPr>
      </w:pPr>
      <w:r w:rsidRPr="003F3995">
        <w:rPr>
          <w:szCs w:val="22"/>
          <w:lang w:bidi="nl-NL"/>
        </w:rPr>
        <w:t>SN</w:t>
      </w:r>
    </w:p>
    <w:p w14:paraId="0AB56A63" w14:textId="77777777" w:rsidR="00F95CC7" w:rsidRPr="003F3995" w:rsidRDefault="00F95CC7" w:rsidP="00F95CC7">
      <w:pPr>
        <w:rPr>
          <w:szCs w:val="22"/>
          <w:lang w:bidi="nl-NL"/>
        </w:rPr>
      </w:pPr>
      <w:r w:rsidRPr="003F3995">
        <w:rPr>
          <w:szCs w:val="22"/>
          <w:lang w:bidi="nl-NL"/>
        </w:rPr>
        <w:t>NN</w:t>
      </w:r>
    </w:p>
    <w:p w14:paraId="6CBF1D59" w14:textId="77777777" w:rsidR="003D1FAC" w:rsidRPr="003F3995" w:rsidRDefault="003D1FAC" w:rsidP="008F152C">
      <w:pPr>
        <w:pBdr>
          <w:top w:val="single" w:sz="4" w:space="1" w:color="auto"/>
          <w:left w:val="single" w:sz="4" w:space="4" w:color="auto"/>
          <w:bottom w:val="single" w:sz="4" w:space="1" w:color="auto"/>
          <w:right w:val="single" w:sz="4" w:space="4" w:color="auto"/>
        </w:pBdr>
        <w:rPr>
          <w:b/>
        </w:rPr>
      </w:pPr>
      <w:r w:rsidRPr="003F3995">
        <w:rPr>
          <w:b/>
        </w:rPr>
        <w:br w:type="page"/>
      </w:r>
      <w:r w:rsidRPr="003F3995">
        <w:rPr>
          <w:b/>
        </w:rPr>
        <w:lastRenderedPageBreak/>
        <w:t xml:space="preserve">GEGEVENS DIE </w:t>
      </w:r>
      <w:r w:rsidR="008611AD" w:rsidRPr="003F3995">
        <w:rPr>
          <w:b/>
        </w:rPr>
        <w:t>IN IEDER GEVAL</w:t>
      </w:r>
      <w:r w:rsidRPr="003F3995">
        <w:rPr>
          <w:b/>
        </w:rPr>
        <w:t xml:space="preserve"> OP PRIMAIRE KLEINVERPAKKINGEN MOETEN WORDEN VERMELD</w:t>
      </w:r>
    </w:p>
    <w:p w14:paraId="7AD5C0CF" w14:textId="77777777" w:rsidR="0092364E" w:rsidRPr="003F3995" w:rsidRDefault="0092364E" w:rsidP="008F152C">
      <w:pPr>
        <w:pBdr>
          <w:top w:val="single" w:sz="4" w:space="1" w:color="auto"/>
          <w:left w:val="single" w:sz="4" w:space="4" w:color="auto"/>
          <w:bottom w:val="single" w:sz="4" w:space="1" w:color="auto"/>
          <w:right w:val="single" w:sz="4" w:space="4" w:color="auto"/>
        </w:pBdr>
        <w:ind w:left="567" w:hanging="567"/>
        <w:rPr>
          <w:b/>
        </w:rPr>
      </w:pPr>
    </w:p>
    <w:p w14:paraId="7552D189" w14:textId="77777777" w:rsidR="003D1FAC" w:rsidRPr="003F3995" w:rsidRDefault="003D1FAC" w:rsidP="008F152C">
      <w:pPr>
        <w:pBdr>
          <w:top w:val="single" w:sz="4" w:space="1" w:color="auto"/>
          <w:left w:val="single" w:sz="4" w:space="4" w:color="auto"/>
          <w:bottom w:val="single" w:sz="4" w:space="1" w:color="auto"/>
          <w:right w:val="single" w:sz="4" w:space="4" w:color="auto"/>
        </w:pBdr>
        <w:ind w:left="567" w:hanging="567"/>
        <w:rPr>
          <w:b/>
        </w:rPr>
      </w:pPr>
      <w:r w:rsidRPr="003F3995">
        <w:rPr>
          <w:b/>
        </w:rPr>
        <w:t>ETIKET FLACON</w:t>
      </w:r>
    </w:p>
    <w:p w14:paraId="053D7D38" w14:textId="77777777" w:rsidR="003D1FAC" w:rsidRPr="003F3995" w:rsidRDefault="003D1FAC" w:rsidP="008F152C"/>
    <w:p w14:paraId="22F977FB" w14:textId="77777777" w:rsidR="003D1FAC" w:rsidRPr="003F3995" w:rsidRDefault="003D1FAC" w:rsidP="008F152C"/>
    <w:p w14:paraId="577C9938"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1.</w:t>
      </w:r>
      <w:r w:rsidRPr="003F3995">
        <w:rPr>
          <w:b/>
        </w:rPr>
        <w:tab/>
        <w:t>NAAM VAN HET GENEESMIDDEL EN DE TOEDIENINGWEG(EN)</w:t>
      </w:r>
    </w:p>
    <w:p w14:paraId="620EECA8" w14:textId="77777777" w:rsidR="003D1FAC" w:rsidRPr="003F3995" w:rsidRDefault="003D1FAC" w:rsidP="00E04980">
      <w:pPr>
        <w:keepNext/>
      </w:pPr>
    </w:p>
    <w:p w14:paraId="7199D7C6" w14:textId="77777777" w:rsidR="0021646B" w:rsidRPr="003F3995" w:rsidRDefault="003D1FAC" w:rsidP="008F152C">
      <w:r w:rsidRPr="003F3995">
        <w:t>Remicade 100 mg poeder voor concentraat</w:t>
      </w:r>
    </w:p>
    <w:p w14:paraId="35F7B29A" w14:textId="77777777" w:rsidR="003D1FAC" w:rsidRPr="003F3995" w:rsidRDefault="00F527E7" w:rsidP="008F152C">
      <w:r w:rsidRPr="003F3995">
        <w:t>i</w:t>
      </w:r>
      <w:r w:rsidR="003D1FAC" w:rsidRPr="003F3995">
        <w:t>nfliximab</w:t>
      </w:r>
    </w:p>
    <w:p w14:paraId="7A8B9888" w14:textId="77777777" w:rsidR="003D1FAC" w:rsidRPr="003F3995" w:rsidRDefault="0039070B" w:rsidP="008F152C">
      <w:r w:rsidRPr="003F3995">
        <w:t>IV</w:t>
      </w:r>
    </w:p>
    <w:p w14:paraId="58678A66" w14:textId="77777777" w:rsidR="003D1FAC" w:rsidRPr="003F3995" w:rsidRDefault="003D1FAC" w:rsidP="008F152C"/>
    <w:p w14:paraId="1735419A" w14:textId="77777777" w:rsidR="003D1FAC" w:rsidRPr="003F3995" w:rsidRDefault="003D1FAC" w:rsidP="008F152C"/>
    <w:p w14:paraId="71225C8D"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2.</w:t>
      </w:r>
      <w:r w:rsidRPr="003F3995">
        <w:rPr>
          <w:b/>
        </w:rPr>
        <w:tab/>
        <w:t>WIJZE VAN TOEDIENING</w:t>
      </w:r>
    </w:p>
    <w:p w14:paraId="4E45827C" w14:textId="77777777" w:rsidR="003D1FAC" w:rsidRPr="003F3995" w:rsidRDefault="003D1FAC" w:rsidP="00E04980">
      <w:pPr>
        <w:keepNext/>
      </w:pPr>
    </w:p>
    <w:p w14:paraId="5BABB33A" w14:textId="77777777" w:rsidR="003D1FAC" w:rsidRPr="003F3995" w:rsidRDefault="003D1FAC" w:rsidP="008F152C">
      <w:r w:rsidRPr="003F3995">
        <w:t>Voor intraveneu</w:t>
      </w:r>
      <w:r w:rsidR="00BA7637" w:rsidRPr="003F3995">
        <w:t>s</w:t>
      </w:r>
      <w:r w:rsidRPr="003F3995">
        <w:t xml:space="preserve"> </w:t>
      </w:r>
      <w:r w:rsidR="00C22A78" w:rsidRPr="003F3995">
        <w:t xml:space="preserve">gebruik </w:t>
      </w:r>
      <w:r w:rsidRPr="003F3995">
        <w:t>na reconstitutie en verdunning.</w:t>
      </w:r>
    </w:p>
    <w:p w14:paraId="65078C4A" w14:textId="77777777" w:rsidR="003D1FAC" w:rsidRPr="003F3995" w:rsidRDefault="003D1FAC" w:rsidP="008F152C"/>
    <w:p w14:paraId="6D9DD303" w14:textId="77777777" w:rsidR="003D1FAC" w:rsidRPr="003F3995" w:rsidRDefault="003D1FAC" w:rsidP="008F152C"/>
    <w:p w14:paraId="5AB51C04"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3.</w:t>
      </w:r>
      <w:r w:rsidRPr="003F3995">
        <w:rPr>
          <w:b/>
        </w:rPr>
        <w:tab/>
        <w:t>UITERSTE GEBRUIKSDATUM</w:t>
      </w:r>
    </w:p>
    <w:p w14:paraId="71009E17" w14:textId="77777777" w:rsidR="003D1FAC" w:rsidRPr="003F3995" w:rsidRDefault="003D1FAC" w:rsidP="00E04980">
      <w:pPr>
        <w:keepNext/>
      </w:pPr>
    </w:p>
    <w:p w14:paraId="3FBDD3FD" w14:textId="77777777" w:rsidR="003D1FAC" w:rsidRPr="003F3995" w:rsidRDefault="003D1FAC" w:rsidP="008F152C">
      <w:r w:rsidRPr="003F3995">
        <w:t>EXP</w:t>
      </w:r>
    </w:p>
    <w:p w14:paraId="707A5FA8" w14:textId="77777777" w:rsidR="003D1FAC" w:rsidRPr="003F3995" w:rsidRDefault="003D1FAC" w:rsidP="008F152C"/>
    <w:p w14:paraId="21B4AC90" w14:textId="77777777" w:rsidR="003D1FAC" w:rsidRPr="003F3995" w:rsidRDefault="003D1FAC" w:rsidP="008F152C"/>
    <w:p w14:paraId="2B4CE5F5"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4.</w:t>
      </w:r>
      <w:r w:rsidRPr="003F3995">
        <w:rPr>
          <w:b/>
        </w:rPr>
        <w:tab/>
      </w:r>
      <w:r w:rsidR="00961ACB" w:rsidRPr="003F3995">
        <w:rPr>
          <w:b/>
        </w:rPr>
        <w:t>PARTIJNUMMER</w:t>
      </w:r>
    </w:p>
    <w:p w14:paraId="401EB315" w14:textId="77777777" w:rsidR="003D1FAC" w:rsidRPr="003F3995" w:rsidRDefault="003D1FAC" w:rsidP="00E04980">
      <w:pPr>
        <w:keepNext/>
      </w:pPr>
    </w:p>
    <w:p w14:paraId="74C9069D" w14:textId="77777777" w:rsidR="003D1FAC" w:rsidRPr="003F3995" w:rsidRDefault="00B87F1E" w:rsidP="008F152C">
      <w:r w:rsidRPr="003F3995">
        <w:t>Lot</w:t>
      </w:r>
    </w:p>
    <w:p w14:paraId="5F0FBB01" w14:textId="77777777" w:rsidR="003D1FAC" w:rsidRPr="003F3995" w:rsidRDefault="003D1FAC" w:rsidP="008F152C"/>
    <w:p w14:paraId="79860CDF" w14:textId="77777777" w:rsidR="003D1FAC" w:rsidRPr="003F3995" w:rsidRDefault="003D1FAC" w:rsidP="008F152C"/>
    <w:p w14:paraId="26A8BC5A"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5.</w:t>
      </w:r>
      <w:r w:rsidRPr="003F3995">
        <w:rPr>
          <w:b/>
        </w:rPr>
        <w:tab/>
        <w:t>INHOUD UITGEDRUKT IN GEWICHT, VOLUME OF EENHEID</w:t>
      </w:r>
    </w:p>
    <w:p w14:paraId="324E8D8E" w14:textId="77777777" w:rsidR="003D1FAC" w:rsidRPr="003F3995" w:rsidRDefault="003D1FAC" w:rsidP="00E04980">
      <w:pPr>
        <w:keepNext/>
      </w:pPr>
    </w:p>
    <w:p w14:paraId="0A9957A8" w14:textId="77777777" w:rsidR="003D1FAC" w:rsidRPr="003F3995" w:rsidRDefault="003D1FAC" w:rsidP="008F152C">
      <w:r w:rsidRPr="003F3995">
        <w:t>100 mg</w:t>
      </w:r>
    </w:p>
    <w:p w14:paraId="37C47E0E" w14:textId="77777777" w:rsidR="003D1FAC" w:rsidRPr="003F3995" w:rsidRDefault="003D1FAC" w:rsidP="008F152C"/>
    <w:p w14:paraId="0824B781" w14:textId="77777777" w:rsidR="003D1FAC" w:rsidRPr="003F3995" w:rsidRDefault="003D1FAC" w:rsidP="008F152C"/>
    <w:p w14:paraId="03A0903B" w14:textId="77777777" w:rsidR="003D1FAC" w:rsidRPr="003F3995" w:rsidRDefault="003D1FAC" w:rsidP="00E04980">
      <w:pPr>
        <w:keepNext/>
        <w:pBdr>
          <w:top w:val="single" w:sz="4" w:space="1" w:color="auto"/>
          <w:left w:val="single" w:sz="4" w:space="4" w:color="auto"/>
          <w:bottom w:val="single" w:sz="4" w:space="1" w:color="auto"/>
          <w:right w:val="single" w:sz="4" w:space="4" w:color="auto"/>
        </w:pBdr>
        <w:ind w:left="567" w:hanging="567"/>
        <w:rPr>
          <w:b/>
        </w:rPr>
      </w:pPr>
      <w:r w:rsidRPr="003F3995">
        <w:rPr>
          <w:b/>
        </w:rPr>
        <w:t>6.</w:t>
      </w:r>
      <w:r w:rsidRPr="003F3995">
        <w:rPr>
          <w:b/>
        </w:rPr>
        <w:tab/>
        <w:t>OVERIGE</w:t>
      </w:r>
    </w:p>
    <w:p w14:paraId="41C9DC09" w14:textId="77777777" w:rsidR="003D1FAC" w:rsidRPr="003F3995" w:rsidRDefault="003D1FAC" w:rsidP="00E04980">
      <w:pPr>
        <w:keepNext/>
      </w:pPr>
    </w:p>
    <w:p w14:paraId="780B0C60" w14:textId="77777777" w:rsidR="00FD498D" w:rsidRPr="003F3995" w:rsidRDefault="00FD498D" w:rsidP="008F152C"/>
    <w:p w14:paraId="5AE6A72D" w14:textId="77777777" w:rsidR="00FD498D" w:rsidRPr="003F3995" w:rsidRDefault="00FD498D" w:rsidP="008F152C"/>
    <w:p w14:paraId="5DA83D31" w14:textId="77777777" w:rsidR="003D1FAC" w:rsidRPr="003F3995" w:rsidRDefault="003D1FAC" w:rsidP="008F152C">
      <w:pPr>
        <w:tabs>
          <w:tab w:val="left" w:pos="567"/>
        </w:tabs>
      </w:pPr>
      <w:r w:rsidRPr="003F3995">
        <w:br w:type="page"/>
      </w:r>
    </w:p>
    <w:tbl>
      <w:tblPr>
        <w:tblW w:w="0" w:type="auto"/>
        <w:tblInd w:w="-5" w:type="dxa"/>
        <w:tblLayout w:type="fixed"/>
        <w:tblLook w:val="0000" w:firstRow="0" w:lastRow="0" w:firstColumn="0" w:lastColumn="0" w:noHBand="0" w:noVBand="0"/>
      </w:tblPr>
      <w:tblGrid>
        <w:gridCol w:w="4644"/>
        <w:gridCol w:w="4652"/>
      </w:tblGrid>
      <w:tr w:rsidR="003D1FAC" w:rsidRPr="003F3995" w14:paraId="5E0E5183" w14:textId="77777777" w:rsidTr="00BC5A9D">
        <w:trPr>
          <w:trHeight w:val="273"/>
        </w:trPr>
        <w:tc>
          <w:tcPr>
            <w:tcW w:w="4644" w:type="dxa"/>
            <w:tcBorders>
              <w:top w:val="single" w:sz="4" w:space="0" w:color="000000"/>
              <w:left w:val="single" w:sz="4" w:space="0" w:color="000000"/>
              <w:bottom w:val="single" w:sz="4" w:space="0" w:color="000000"/>
            </w:tcBorders>
          </w:tcPr>
          <w:p w14:paraId="1A406475" w14:textId="77777777" w:rsidR="00BA5F3C" w:rsidRPr="003F3995" w:rsidRDefault="003D1FAC" w:rsidP="008F152C">
            <w:pPr>
              <w:snapToGrid w:val="0"/>
              <w:jc w:val="center"/>
              <w:rPr>
                <w:b/>
                <w:sz w:val="32"/>
                <w:szCs w:val="32"/>
              </w:rPr>
            </w:pPr>
            <w:r w:rsidRPr="003F3995">
              <w:lastRenderedPageBreak/>
              <w:br w:type="page"/>
            </w:r>
            <w:r w:rsidRPr="003F3995">
              <w:rPr>
                <w:b/>
                <w:sz w:val="32"/>
                <w:szCs w:val="32"/>
              </w:rPr>
              <w:t>Remicade</w:t>
            </w:r>
          </w:p>
          <w:p w14:paraId="335AA64F" w14:textId="77777777" w:rsidR="003D1FAC" w:rsidRPr="003F3995" w:rsidRDefault="003D1FAC" w:rsidP="008F152C">
            <w:pPr>
              <w:jc w:val="center"/>
              <w:rPr>
                <w:szCs w:val="24"/>
              </w:rPr>
            </w:pPr>
            <w:r w:rsidRPr="003F3995">
              <w:t>infliximab</w:t>
            </w:r>
          </w:p>
          <w:p w14:paraId="37AAFB51" w14:textId="77777777" w:rsidR="003D1FAC" w:rsidRPr="003F3995" w:rsidRDefault="003D1FAC" w:rsidP="008F152C">
            <w:pPr>
              <w:rPr>
                <w:szCs w:val="24"/>
              </w:rPr>
            </w:pPr>
          </w:p>
          <w:p w14:paraId="35782B5E" w14:textId="77777777" w:rsidR="003D1FAC" w:rsidRPr="003F3995" w:rsidRDefault="003D1FAC" w:rsidP="008F152C">
            <w:pPr>
              <w:jc w:val="center"/>
              <w:rPr>
                <w:b/>
                <w:bCs/>
                <w:sz w:val="32"/>
              </w:rPr>
            </w:pPr>
            <w:r w:rsidRPr="003F3995">
              <w:rPr>
                <w:b/>
                <w:sz w:val="32"/>
                <w:szCs w:val="32"/>
              </w:rPr>
              <w:t>Patiënten</w:t>
            </w:r>
            <w:r w:rsidR="00BE6D00" w:rsidRPr="003F3995">
              <w:rPr>
                <w:b/>
                <w:sz w:val="32"/>
                <w:szCs w:val="32"/>
              </w:rPr>
              <w:t>herinnerings</w:t>
            </w:r>
            <w:r w:rsidRPr="003F3995">
              <w:rPr>
                <w:b/>
                <w:sz w:val="32"/>
                <w:szCs w:val="32"/>
              </w:rPr>
              <w:t>kaart</w:t>
            </w:r>
          </w:p>
          <w:p w14:paraId="5E247FED" w14:textId="77777777" w:rsidR="003D1FAC" w:rsidRPr="003F3995" w:rsidRDefault="003D1FAC" w:rsidP="008F152C">
            <w:pPr>
              <w:jc w:val="center"/>
              <w:rPr>
                <w:b/>
              </w:rPr>
            </w:pPr>
          </w:p>
          <w:p w14:paraId="394C8B94" w14:textId="77777777" w:rsidR="003D1FAC" w:rsidRPr="003F3995" w:rsidRDefault="005E7B70" w:rsidP="008F152C">
            <w:r w:rsidRPr="003F3995">
              <w:t>Naam p</w:t>
            </w:r>
            <w:r w:rsidR="003D1FAC" w:rsidRPr="003F3995">
              <w:t>atiënt:</w:t>
            </w:r>
          </w:p>
          <w:p w14:paraId="4893767F" w14:textId="77777777" w:rsidR="003D1FAC" w:rsidRPr="003F3995" w:rsidRDefault="005E7B70" w:rsidP="008F152C">
            <w:r w:rsidRPr="003F3995">
              <w:t>Naam a</w:t>
            </w:r>
            <w:r w:rsidR="003D1FAC" w:rsidRPr="003F3995">
              <w:t>rts:</w:t>
            </w:r>
          </w:p>
          <w:p w14:paraId="5C35B5C9" w14:textId="77777777" w:rsidR="003D1FAC" w:rsidRPr="003F3995" w:rsidRDefault="003D1FAC" w:rsidP="008F152C">
            <w:r w:rsidRPr="003F3995">
              <w:t>Telefoon</w:t>
            </w:r>
            <w:r w:rsidR="005E7B70" w:rsidRPr="003F3995">
              <w:t>nummer arts</w:t>
            </w:r>
            <w:r w:rsidRPr="003F3995">
              <w:t>:</w:t>
            </w:r>
          </w:p>
          <w:p w14:paraId="138BBD15" w14:textId="77777777" w:rsidR="003D1FAC" w:rsidRPr="003F3995" w:rsidRDefault="003D1FAC" w:rsidP="008F152C"/>
          <w:p w14:paraId="72E19908" w14:textId="77777777" w:rsidR="00BA5F3C" w:rsidRPr="003F3995" w:rsidRDefault="003D1FAC" w:rsidP="008F152C">
            <w:r w:rsidRPr="003F3995">
              <w:t xml:space="preserve">Deze </w:t>
            </w:r>
            <w:r w:rsidR="0068268B" w:rsidRPr="003F3995">
              <w:t>patiënten</w:t>
            </w:r>
            <w:r w:rsidR="00BE6D00" w:rsidRPr="003F3995">
              <w:t>herinnerings</w:t>
            </w:r>
            <w:r w:rsidRPr="003F3995">
              <w:t>kaart bevat belangrijke veiligheidsinformatie waarvan u op de hoogte moet zijn voor en tijdens de behandeling met Remicade.</w:t>
            </w:r>
          </w:p>
          <w:p w14:paraId="53B8AFE8" w14:textId="77777777" w:rsidR="003D1FAC" w:rsidRPr="003F3995" w:rsidRDefault="003D1FAC" w:rsidP="008F152C"/>
          <w:p w14:paraId="6F41359D" w14:textId="77777777" w:rsidR="003D1FAC" w:rsidRPr="003F3995" w:rsidRDefault="003D1FAC" w:rsidP="00CF3C0D">
            <w:pPr>
              <w:tabs>
                <w:tab w:val="left" w:pos="357"/>
              </w:tabs>
            </w:pPr>
            <w:r w:rsidRPr="003F3995">
              <w:t>Toon deze kaart aan alle artsen die bij uw behandeling betrokken zijn.</w:t>
            </w:r>
          </w:p>
          <w:p w14:paraId="33B2BC2D" w14:textId="77777777" w:rsidR="003D1FAC" w:rsidRPr="003F3995" w:rsidRDefault="003D1FAC" w:rsidP="008F152C"/>
          <w:p w14:paraId="6AE9D2CD" w14:textId="77777777" w:rsidR="003D1FAC" w:rsidRPr="003F3995" w:rsidRDefault="003D1FAC" w:rsidP="008F152C">
            <w:r w:rsidRPr="003F3995">
              <w:t>Lees de bijsluiter van Remicade zorgvuldig voordat u met het gebruik van dit geneesmiddel begint.</w:t>
            </w:r>
          </w:p>
          <w:p w14:paraId="2748F51D" w14:textId="77777777" w:rsidR="003D1FAC" w:rsidRPr="003F3995" w:rsidRDefault="003D1FAC" w:rsidP="008F152C"/>
          <w:p w14:paraId="34F03014" w14:textId="77777777" w:rsidR="003D1FAC" w:rsidRPr="003F3995" w:rsidRDefault="003D1FAC" w:rsidP="008F152C">
            <w:r w:rsidRPr="003F3995">
              <w:t>Aanvangsdatum Remicade-behandeling:</w:t>
            </w:r>
          </w:p>
          <w:p w14:paraId="7D71413C" w14:textId="77777777" w:rsidR="003D1FAC" w:rsidRPr="003F3995" w:rsidRDefault="003D1FAC" w:rsidP="008F152C"/>
          <w:p w14:paraId="7CE0900E" w14:textId="77777777" w:rsidR="003D1FAC" w:rsidRPr="003F3995" w:rsidRDefault="003D1FAC" w:rsidP="008F152C">
            <w:r w:rsidRPr="003F3995">
              <w:t>Huidige dosering:</w:t>
            </w:r>
          </w:p>
          <w:p w14:paraId="4E0373A1" w14:textId="77777777" w:rsidR="003D1FAC" w:rsidRPr="003F3995" w:rsidRDefault="003D1FAC" w:rsidP="008F152C"/>
          <w:p w14:paraId="7577BBC8" w14:textId="77777777" w:rsidR="006B16D9" w:rsidRPr="003F3995" w:rsidRDefault="006B16D9" w:rsidP="008F152C">
            <w:r w:rsidRPr="003F3995">
              <w:t>Het is belangrijk dat u en uw arts de merknaam en lotnummer van uw geneesmiddel noteren.</w:t>
            </w:r>
          </w:p>
          <w:p w14:paraId="0D6BCEC3" w14:textId="77777777" w:rsidR="006B16D9" w:rsidRPr="003F3995" w:rsidRDefault="006B16D9" w:rsidP="008F152C"/>
          <w:p w14:paraId="7BE7BFEA" w14:textId="77777777" w:rsidR="003D1FAC" w:rsidRPr="003F3995" w:rsidRDefault="003D1FAC" w:rsidP="008F152C">
            <w:r w:rsidRPr="003F3995">
              <w:t xml:space="preserve">Vraag uw arts de soort(en) en datum (data) van de laatste </w:t>
            </w:r>
            <w:r w:rsidR="006B16D9" w:rsidRPr="003F3995">
              <w:t>tuberculose (</w:t>
            </w:r>
            <w:r w:rsidRPr="003F3995">
              <w:t>tbc</w:t>
            </w:r>
            <w:r w:rsidR="006B16D9" w:rsidRPr="003F3995">
              <w:t>)</w:t>
            </w:r>
            <w:r w:rsidRPr="003F3995">
              <w:t>-controle(s) hieronder te noteren:</w:t>
            </w:r>
          </w:p>
          <w:p w14:paraId="04BA733D" w14:textId="77777777" w:rsidR="0005501F" w:rsidRPr="003F3995" w:rsidRDefault="003E7730" w:rsidP="008F152C">
            <w:r w:rsidRPr="003F3995">
              <w:t>Onderzoek</w:t>
            </w:r>
            <w:r w:rsidR="008D7BCB" w:rsidRPr="003F3995">
              <w:t>:</w:t>
            </w:r>
            <w:r w:rsidRPr="003F3995">
              <w:tab/>
            </w:r>
            <w:r w:rsidRPr="003F3995">
              <w:tab/>
            </w:r>
            <w:r w:rsidRPr="003F3995">
              <w:tab/>
            </w:r>
            <w:r w:rsidR="003D1FAC" w:rsidRPr="003F3995">
              <w:t>Onderzoek</w:t>
            </w:r>
            <w:r w:rsidR="008D7BCB" w:rsidRPr="003F3995">
              <w:t>:</w:t>
            </w:r>
          </w:p>
          <w:p w14:paraId="7FE3AF1E" w14:textId="77777777" w:rsidR="0005501F" w:rsidRPr="003F3995" w:rsidRDefault="0005501F" w:rsidP="008F152C"/>
          <w:p w14:paraId="5CC2086F" w14:textId="77777777" w:rsidR="0005501F" w:rsidRPr="003F3995" w:rsidRDefault="003D1FAC" w:rsidP="008F152C">
            <w:r w:rsidRPr="003F3995">
              <w:t>D</w:t>
            </w:r>
            <w:r w:rsidR="003E7730" w:rsidRPr="003F3995">
              <w:t>atum</w:t>
            </w:r>
            <w:r w:rsidR="008D7BCB" w:rsidRPr="003F3995">
              <w:t>:</w:t>
            </w:r>
            <w:r w:rsidR="003E7730" w:rsidRPr="003F3995">
              <w:tab/>
            </w:r>
            <w:r w:rsidR="003E7730" w:rsidRPr="003F3995">
              <w:tab/>
            </w:r>
            <w:r w:rsidR="003E7730" w:rsidRPr="003F3995">
              <w:tab/>
            </w:r>
            <w:r w:rsidRPr="003F3995">
              <w:t>Datum</w:t>
            </w:r>
            <w:r w:rsidR="008D7BCB" w:rsidRPr="003F3995">
              <w:t>:</w:t>
            </w:r>
          </w:p>
          <w:p w14:paraId="1ACA71F4" w14:textId="77777777" w:rsidR="0005501F" w:rsidRPr="003F3995" w:rsidRDefault="0005501F" w:rsidP="008F152C"/>
          <w:p w14:paraId="63825922" w14:textId="77777777" w:rsidR="003D1FAC" w:rsidRPr="003F3995" w:rsidRDefault="003D1FAC" w:rsidP="008F152C">
            <w:r w:rsidRPr="003F3995">
              <w:t>Ui</w:t>
            </w:r>
            <w:r w:rsidR="003E7730" w:rsidRPr="003F3995">
              <w:t>tslag</w:t>
            </w:r>
            <w:r w:rsidR="008D7BCB" w:rsidRPr="003F3995">
              <w:t>:</w:t>
            </w:r>
            <w:r w:rsidR="003E7730" w:rsidRPr="003F3995">
              <w:tab/>
            </w:r>
            <w:r w:rsidR="003E7730" w:rsidRPr="003F3995">
              <w:tab/>
            </w:r>
            <w:r w:rsidR="003E7730" w:rsidRPr="003F3995">
              <w:tab/>
            </w:r>
            <w:r w:rsidRPr="003F3995">
              <w:t>Uitslag</w:t>
            </w:r>
            <w:r w:rsidR="008D7BCB" w:rsidRPr="003F3995">
              <w:t>:</w:t>
            </w:r>
          </w:p>
          <w:p w14:paraId="1AA24FBC" w14:textId="77777777" w:rsidR="003D1FAC" w:rsidRPr="003F3995" w:rsidRDefault="003D1FAC" w:rsidP="008F152C"/>
          <w:p w14:paraId="5FD9A5BA" w14:textId="77777777" w:rsidR="0005501F" w:rsidRPr="003F3995" w:rsidRDefault="006B16D9" w:rsidP="008F152C">
            <w:r w:rsidRPr="003F3995">
              <w:t>Zorg ervoor dat u bij elk bezoek aan een zorgverlener ook een lijst meebrengt van alle andere medicijnen die u gebruikt.</w:t>
            </w:r>
          </w:p>
          <w:p w14:paraId="3BB7C6E2" w14:textId="77777777" w:rsidR="0005501F" w:rsidRPr="003F3995" w:rsidRDefault="0005501F" w:rsidP="008F152C"/>
          <w:p w14:paraId="14559EAD" w14:textId="77777777" w:rsidR="003D1FAC" w:rsidRPr="003F3995" w:rsidRDefault="003D1FAC" w:rsidP="008F152C">
            <w:r w:rsidRPr="003F3995">
              <w:t>Allergieënlijst</w:t>
            </w:r>
            <w:r w:rsidR="008D7BCB" w:rsidRPr="003F3995">
              <w:t>:</w:t>
            </w:r>
          </w:p>
          <w:p w14:paraId="33B50CC5" w14:textId="77777777" w:rsidR="003D1FAC" w:rsidRPr="003F3995" w:rsidRDefault="003D1FAC" w:rsidP="008F152C"/>
          <w:p w14:paraId="43B7A4B4" w14:textId="77777777" w:rsidR="003D1FAC" w:rsidRPr="003F3995" w:rsidRDefault="003D1FAC" w:rsidP="008F152C">
            <w:r w:rsidRPr="003F3995">
              <w:t>Lijst van andere geneesmiddelen</w:t>
            </w:r>
            <w:r w:rsidR="008D7BCB" w:rsidRPr="003F3995">
              <w:t>:</w:t>
            </w:r>
          </w:p>
          <w:p w14:paraId="77365DA3" w14:textId="77777777" w:rsidR="003D1FAC" w:rsidRPr="003F3995" w:rsidRDefault="003D1FAC" w:rsidP="008F152C"/>
        </w:tc>
        <w:tc>
          <w:tcPr>
            <w:tcW w:w="4652" w:type="dxa"/>
            <w:tcBorders>
              <w:top w:val="single" w:sz="4" w:space="0" w:color="000000"/>
              <w:left w:val="single" w:sz="4" w:space="0" w:color="000000"/>
              <w:bottom w:val="single" w:sz="4" w:space="0" w:color="000000"/>
              <w:right w:val="single" w:sz="4" w:space="0" w:color="000000"/>
            </w:tcBorders>
          </w:tcPr>
          <w:p w14:paraId="7BB324A8" w14:textId="77777777" w:rsidR="003D1FAC" w:rsidRPr="003F3995" w:rsidRDefault="003D1FAC" w:rsidP="00292CCF">
            <w:pPr>
              <w:rPr>
                <w:b/>
                <w:sz w:val="28"/>
                <w:szCs w:val="28"/>
              </w:rPr>
            </w:pPr>
            <w:r w:rsidRPr="003F3995">
              <w:rPr>
                <w:b/>
                <w:sz w:val="28"/>
                <w:szCs w:val="28"/>
              </w:rPr>
              <w:t>Infecties</w:t>
            </w:r>
          </w:p>
          <w:p w14:paraId="22923758" w14:textId="77777777" w:rsidR="003D1FAC" w:rsidRPr="003F3995" w:rsidRDefault="003D1FAC" w:rsidP="008F152C"/>
          <w:p w14:paraId="5E61FD9D" w14:textId="77777777" w:rsidR="003D1FAC" w:rsidRPr="003F3995" w:rsidRDefault="003D1FAC" w:rsidP="008F152C">
            <w:pPr>
              <w:rPr>
                <w:b/>
              </w:rPr>
            </w:pPr>
            <w:r w:rsidRPr="003F3995">
              <w:rPr>
                <w:b/>
              </w:rPr>
              <w:t>Vóór de behandeling met Remicade</w:t>
            </w:r>
          </w:p>
          <w:p w14:paraId="704B5749" w14:textId="77777777" w:rsidR="003D1FAC" w:rsidRPr="003F3995" w:rsidRDefault="003D1FAC" w:rsidP="008F152C">
            <w:pPr>
              <w:numPr>
                <w:ilvl w:val="0"/>
                <w:numId w:val="13"/>
              </w:numPr>
              <w:tabs>
                <w:tab w:val="left" w:pos="357"/>
              </w:tabs>
              <w:ind w:left="357" w:hanging="357"/>
            </w:pPr>
            <w:r w:rsidRPr="003F3995">
              <w:t xml:space="preserve">Stel uw arts ervan op de hoogte als u een infectie </w:t>
            </w:r>
            <w:r w:rsidR="008D7BCB" w:rsidRPr="003F3995">
              <w:t>heeft</w:t>
            </w:r>
            <w:r w:rsidRPr="003F3995">
              <w:t>, ook als het er een van zeer geringe ernst is.</w:t>
            </w:r>
          </w:p>
          <w:p w14:paraId="156070E7" w14:textId="77777777" w:rsidR="003D1FAC" w:rsidRPr="003F3995" w:rsidRDefault="003D1FAC" w:rsidP="008F152C">
            <w:pPr>
              <w:numPr>
                <w:ilvl w:val="0"/>
                <w:numId w:val="13"/>
              </w:numPr>
              <w:tabs>
                <w:tab w:val="left" w:pos="357"/>
              </w:tabs>
              <w:ind w:left="357" w:hanging="357"/>
            </w:pPr>
            <w:r w:rsidRPr="003F3995">
              <w:t xml:space="preserve">Het is zeer belangrijk dat u uw arts </w:t>
            </w:r>
            <w:r w:rsidR="008D7BCB" w:rsidRPr="003F3995">
              <w:t>vertelt</w:t>
            </w:r>
            <w:r w:rsidRPr="003F3995">
              <w:t xml:space="preserve"> of u ooit tbc heeft gehad, en of u in contact bent gekomen met iemand die tbc had. </w:t>
            </w:r>
            <w:r w:rsidRPr="003F3995">
              <w:rPr>
                <w:bCs/>
              </w:rPr>
              <w:t xml:space="preserve">Uw arts zal u onderzoeken om vast te stellen of u tbc </w:t>
            </w:r>
            <w:r w:rsidR="008D7BCB" w:rsidRPr="003F3995">
              <w:rPr>
                <w:bCs/>
              </w:rPr>
              <w:t>heeft</w:t>
            </w:r>
            <w:r w:rsidRPr="003F3995">
              <w:rPr>
                <w:bCs/>
              </w:rPr>
              <w:t xml:space="preserve">. </w:t>
            </w:r>
            <w:r w:rsidRPr="003F3995">
              <w:t>Vraag uw arts de soort(en) en datum (data) van de laatste tbc-controle(s) op de kaart te noteren.</w:t>
            </w:r>
          </w:p>
          <w:p w14:paraId="2FD7F841" w14:textId="77777777" w:rsidR="003D1FAC" w:rsidRPr="003F3995" w:rsidRDefault="003D1FAC" w:rsidP="008F152C">
            <w:pPr>
              <w:numPr>
                <w:ilvl w:val="0"/>
                <w:numId w:val="13"/>
              </w:numPr>
              <w:tabs>
                <w:tab w:val="left" w:pos="357"/>
              </w:tabs>
              <w:ind w:left="357" w:hanging="357"/>
            </w:pPr>
            <w:r w:rsidRPr="003F3995">
              <w:t xml:space="preserve">Stel uw arts ervan op de hoogte als u hepatitis-B </w:t>
            </w:r>
            <w:r w:rsidR="008D7BCB" w:rsidRPr="003F3995">
              <w:t>heeft</w:t>
            </w:r>
            <w:r w:rsidRPr="003F3995">
              <w:t>, of als u weet of vermoedt een drager van het hepatitis-B-virus te zijn.</w:t>
            </w:r>
          </w:p>
          <w:p w14:paraId="0B5BA125" w14:textId="77777777" w:rsidR="003D1FAC" w:rsidRPr="003F3995" w:rsidRDefault="003D1FAC" w:rsidP="008F152C"/>
          <w:p w14:paraId="5541BF83" w14:textId="77777777" w:rsidR="003D1FAC" w:rsidRPr="003F3995" w:rsidRDefault="003D1FAC" w:rsidP="008F152C">
            <w:pPr>
              <w:rPr>
                <w:b/>
              </w:rPr>
            </w:pPr>
            <w:r w:rsidRPr="003F3995">
              <w:rPr>
                <w:b/>
              </w:rPr>
              <w:t>Tijdens de behandeling met Remicade</w:t>
            </w:r>
          </w:p>
          <w:p w14:paraId="565CF1D6" w14:textId="77777777" w:rsidR="003D1FAC" w:rsidRPr="003F3995" w:rsidRDefault="003D1FAC" w:rsidP="008F152C">
            <w:pPr>
              <w:numPr>
                <w:ilvl w:val="0"/>
                <w:numId w:val="13"/>
              </w:numPr>
              <w:tabs>
                <w:tab w:val="left" w:pos="357"/>
              </w:tabs>
              <w:ind w:left="357" w:hanging="357"/>
            </w:pPr>
            <w:bookmarkStart w:id="48" w:name="OLE_LINK5"/>
            <w:r w:rsidRPr="003F3995">
              <w:t xml:space="preserve">Stel uw arts er onmiddellijk van op de hoogte </w:t>
            </w:r>
            <w:bookmarkEnd w:id="48"/>
            <w:r w:rsidRPr="003F3995">
              <w:t xml:space="preserve">als u tekenen van infectie vertoont. Zulke tekenen kunnen zijn: koorts, vermoeidheid, (hardnekkig) hoesten, kortademigheid, gewichtsverlies, nachtelijk transpireren, diarree, wonden, tandpijn, een brandend gevoel bij het urineren of ‘griepachtige’ </w:t>
            </w:r>
            <w:r w:rsidR="008D7BCB" w:rsidRPr="003F3995">
              <w:t>verschijnselen</w:t>
            </w:r>
            <w:r w:rsidRPr="003F3995">
              <w:t>.</w:t>
            </w:r>
          </w:p>
          <w:p w14:paraId="46B67223" w14:textId="77777777" w:rsidR="003D1FAC" w:rsidRPr="003F3995" w:rsidRDefault="003D1FAC" w:rsidP="008F152C"/>
          <w:p w14:paraId="604588EC" w14:textId="77777777" w:rsidR="00292CCF" w:rsidRPr="003F3995" w:rsidRDefault="00D23E40" w:rsidP="00D23E40">
            <w:pPr>
              <w:rPr>
                <w:b/>
                <w:bCs/>
                <w:sz w:val="28"/>
                <w:szCs w:val="26"/>
              </w:rPr>
            </w:pPr>
            <w:bookmarkStart w:id="49" w:name="_Hlk83744553"/>
            <w:r w:rsidRPr="003F3995">
              <w:rPr>
                <w:b/>
                <w:bCs/>
                <w:sz w:val="28"/>
                <w:szCs w:val="26"/>
              </w:rPr>
              <w:t>Zwangerschap</w:t>
            </w:r>
            <w:r w:rsidR="00902644" w:rsidRPr="003F3995">
              <w:rPr>
                <w:b/>
                <w:bCs/>
                <w:sz w:val="28"/>
                <w:szCs w:val="26"/>
              </w:rPr>
              <w:t>, borstvoeding</w:t>
            </w:r>
            <w:r w:rsidRPr="003F3995">
              <w:rPr>
                <w:b/>
                <w:bCs/>
                <w:sz w:val="28"/>
                <w:szCs w:val="26"/>
              </w:rPr>
              <w:t xml:space="preserve"> en vaccinaties</w:t>
            </w:r>
          </w:p>
          <w:p w14:paraId="66A2A843" w14:textId="77777777" w:rsidR="00D23E40" w:rsidRPr="003F3995" w:rsidRDefault="00D23E40" w:rsidP="00D23E40"/>
          <w:p w14:paraId="091E0D13" w14:textId="77777777" w:rsidR="00292CCF" w:rsidRPr="003F3995" w:rsidRDefault="00D23E40" w:rsidP="00292CCF">
            <w:pPr>
              <w:numPr>
                <w:ilvl w:val="0"/>
                <w:numId w:val="13"/>
              </w:numPr>
              <w:tabs>
                <w:tab w:val="left" w:pos="357"/>
              </w:tabs>
              <w:ind w:left="357" w:hanging="357"/>
            </w:pPr>
            <w:r w:rsidRPr="003F3995">
              <w:t>Als u Remicade heeft gekregen terwijl u zwanger was</w:t>
            </w:r>
            <w:r w:rsidR="00902644" w:rsidRPr="003F3995">
              <w:t xml:space="preserve"> of als u borstvoeding geeft</w:t>
            </w:r>
            <w:r w:rsidRPr="003F3995">
              <w:t xml:space="preserve">, is het belangrijk dat u dit aan de arts van uw baby vertelt voordat uw baby een vaccin krijgt. Uw baby mag binnen </w:t>
            </w:r>
            <w:r w:rsidR="00AC00B1" w:rsidRPr="003F3995">
              <w:t>12 </w:t>
            </w:r>
            <w:r w:rsidR="00292CCF" w:rsidRPr="003F3995">
              <w:t>maanden</w:t>
            </w:r>
            <w:r w:rsidRPr="003F3995">
              <w:t xml:space="preserve"> na de geboorte</w:t>
            </w:r>
            <w:r w:rsidR="00902644" w:rsidRPr="003F3995">
              <w:t xml:space="preserve"> of als u borstvoeding geeft</w:t>
            </w:r>
            <w:r w:rsidR="00961ACB" w:rsidRPr="003F3995">
              <w:t xml:space="preserve"> </w:t>
            </w:r>
            <w:r w:rsidRPr="003F3995">
              <w:t xml:space="preserve">geen </w:t>
            </w:r>
            <w:r w:rsidR="00961ACB" w:rsidRPr="003F3995">
              <w:t>‘</w:t>
            </w:r>
            <w:r w:rsidRPr="003F3995">
              <w:t>levend vaccin</w:t>
            </w:r>
            <w:r w:rsidR="00961ACB" w:rsidRPr="003F3995">
              <w:t>’</w:t>
            </w:r>
            <w:r w:rsidRPr="003F3995">
              <w:t xml:space="preserve"> krijgen, zoals BCG (gebruikt om tuberculose te voorkomen)</w:t>
            </w:r>
            <w:r w:rsidR="00AC00B1" w:rsidRPr="003F3995">
              <w:t xml:space="preserve"> behalve als de arts van uw baby anders aanbeveelt</w:t>
            </w:r>
            <w:r w:rsidR="000421F0" w:rsidRPr="003F3995">
              <w:t>.</w:t>
            </w:r>
          </w:p>
          <w:p w14:paraId="60E8599B" w14:textId="77777777" w:rsidR="003D1FAC" w:rsidRPr="003F3995" w:rsidRDefault="003D1FAC" w:rsidP="008F152C"/>
          <w:p w14:paraId="4CC288FE" w14:textId="77777777" w:rsidR="003D1FAC" w:rsidRPr="003F3995" w:rsidRDefault="003D1FAC" w:rsidP="00BC5A9D">
            <w:r w:rsidRPr="003F3995">
              <w:t xml:space="preserve">Bewaar deze kaart nog </w:t>
            </w:r>
            <w:r w:rsidR="00AC00B1" w:rsidRPr="003F3995">
              <w:t>4 </w:t>
            </w:r>
            <w:r w:rsidR="00292CCF" w:rsidRPr="003F3995">
              <w:t>maanden</w:t>
            </w:r>
            <w:r w:rsidRPr="003F3995">
              <w:t xml:space="preserve"> nadat u uw </w:t>
            </w:r>
            <w:r w:rsidR="00902644" w:rsidRPr="003F3995">
              <w:t xml:space="preserve">laatste </w:t>
            </w:r>
            <w:r w:rsidRPr="003F3995">
              <w:t>dosis Remicade heeft gekregen</w:t>
            </w:r>
            <w:r w:rsidR="00D23E40" w:rsidRPr="003F3995">
              <w:t xml:space="preserve"> of in geval van zwangerschap </w:t>
            </w:r>
            <w:r w:rsidR="00AC00B1" w:rsidRPr="003F3995">
              <w:t>12</w:t>
            </w:r>
            <w:r w:rsidR="00292CCF" w:rsidRPr="003F3995">
              <w:t> maanden</w:t>
            </w:r>
            <w:r w:rsidR="00D23E40" w:rsidRPr="003F3995">
              <w:t xml:space="preserve"> na de geboorte van uw baby</w:t>
            </w:r>
            <w:r w:rsidRPr="003F3995">
              <w:t xml:space="preserve">. </w:t>
            </w:r>
            <w:bookmarkEnd w:id="49"/>
            <w:r w:rsidRPr="003F3995">
              <w:t>Er kunnen bijwerkingen optreden tot lang na uw laatste dosis.</w:t>
            </w:r>
          </w:p>
        </w:tc>
      </w:tr>
    </w:tbl>
    <w:p w14:paraId="6659F53D" w14:textId="77777777" w:rsidR="003D1FAC" w:rsidRPr="003F3995" w:rsidRDefault="003D1FAC" w:rsidP="008F152C">
      <w:r w:rsidRPr="003F3995">
        <w:br w:type="page"/>
      </w:r>
    </w:p>
    <w:p w14:paraId="24221F85" w14:textId="77777777" w:rsidR="003D1FAC" w:rsidRPr="003F3995" w:rsidRDefault="003D1FAC" w:rsidP="008F152C"/>
    <w:p w14:paraId="4C1FFC8B" w14:textId="77777777" w:rsidR="003D1FAC" w:rsidRPr="003F3995" w:rsidRDefault="003D1FAC" w:rsidP="008F152C"/>
    <w:p w14:paraId="0228486D" w14:textId="77777777" w:rsidR="003D1FAC" w:rsidRPr="003F3995" w:rsidRDefault="003D1FAC" w:rsidP="008F152C"/>
    <w:p w14:paraId="5E6F2E99" w14:textId="77777777" w:rsidR="003D1FAC" w:rsidRPr="003F3995" w:rsidRDefault="003D1FAC" w:rsidP="008F152C"/>
    <w:p w14:paraId="6A5B9BD8" w14:textId="77777777" w:rsidR="003D1FAC" w:rsidRPr="003F3995" w:rsidRDefault="003D1FAC" w:rsidP="008F152C"/>
    <w:p w14:paraId="57768C67" w14:textId="77777777" w:rsidR="003D1FAC" w:rsidRPr="003F3995" w:rsidRDefault="003D1FAC" w:rsidP="008F152C"/>
    <w:p w14:paraId="79F52A93" w14:textId="77777777" w:rsidR="003D1FAC" w:rsidRPr="003F3995" w:rsidRDefault="003D1FAC" w:rsidP="008F152C"/>
    <w:p w14:paraId="4D6F3D77" w14:textId="77777777" w:rsidR="003D1FAC" w:rsidRPr="003F3995" w:rsidRDefault="003D1FAC" w:rsidP="008F152C"/>
    <w:p w14:paraId="3F95E602" w14:textId="77777777" w:rsidR="003D1FAC" w:rsidRPr="003F3995" w:rsidRDefault="003D1FAC" w:rsidP="008F152C"/>
    <w:p w14:paraId="74A5A427" w14:textId="77777777" w:rsidR="003D1FAC" w:rsidRPr="003F3995" w:rsidRDefault="003D1FAC" w:rsidP="008F152C"/>
    <w:p w14:paraId="11976CAC" w14:textId="77777777" w:rsidR="003D1FAC" w:rsidRPr="003F3995" w:rsidRDefault="003D1FAC" w:rsidP="008F152C"/>
    <w:p w14:paraId="7930C9BD" w14:textId="77777777" w:rsidR="003D1FAC" w:rsidRPr="003F3995" w:rsidRDefault="003D1FAC" w:rsidP="008F152C"/>
    <w:p w14:paraId="5FB84DE5" w14:textId="77777777" w:rsidR="003D1FAC" w:rsidRPr="003F3995" w:rsidRDefault="003D1FAC" w:rsidP="008F152C"/>
    <w:p w14:paraId="3C913C4F" w14:textId="77777777" w:rsidR="003D1FAC" w:rsidRPr="003F3995" w:rsidRDefault="003D1FAC" w:rsidP="008F152C"/>
    <w:p w14:paraId="2AC36EAE" w14:textId="77777777" w:rsidR="003D1FAC" w:rsidRPr="003F3995" w:rsidRDefault="003D1FAC" w:rsidP="008F152C"/>
    <w:p w14:paraId="2679C3BB" w14:textId="77777777" w:rsidR="003D1FAC" w:rsidRPr="003F3995" w:rsidRDefault="003D1FAC" w:rsidP="008F152C"/>
    <w:p w14:paraId="2856B174" w14:textId="77777777" w:rsidR="003D1FAC" w:rsidRPr="003F3995" w:rsidRDefault="003D1FAC" w:rsidP="008F152C"/>
    <w:p w14:paraId="20E284C9" w14:textId="77777777" w:rsidR="003D1FAC" w:rsidRPr="003F3995" w:rsidRDefault="003D1FAC" w:rsidP="008F152C"/>
    <w:p w14:paraId="6858DDED" w14:textId="77777777" w:rsidR="00633D13" w:rsidRPr="003F3995" w:rsidRDefault="00633D13" w:rsidP="008F152C"/>
    <w:p w14:paraId="2D0CDE19" w14:textId="77777777" w:rsidR="003D1FAC" w:rsidRPr="003F3995" w:rsidRDefault="003D1FAC" w:rsidP="008F152C"/>
    <w:p w14:paraId="61B13F12" w14:textId="77777777" w:rsidR="003D1FAC" w:rsidRPr="003F3995" w:rsidRDefault="003D1FAC" w:rsidP="008F152C"/>
    <w:p w14:paraId="67CD7525" w14:textId="77777777" w:rsidR="003D1FAC" w:rsidRPr="003F3995" w:rsidRDefault="003D1FAC" w:rsidP="008F152C"/>
    <w:p w14:paraId="501403F4" w14:textId="77777777" w:rsidR="003D1FAC" w:rsidRPr="003F3995" w:rsidRDefault="003D1FAC" w:rsidP="008F152C"/>
    <w:p w14:paraId="2AE8769E" w14:textId="77777777" w:rsidR="003D1FAC" w:rsidRPr="003F3995" w:rsidRDefault="003D1FAC" w:rsidP="006A3587">
      <w:pPr>
        <w:pStyle w:val="EUCP-Heading-1"/>
        <w:outlineLvl w:val="1"/>
        <w:rPr>
          <w:lang w:val="nl-NL"/>
        </w:rPr>
      </w:pPr>
      <w:r w:rsidRPr="003F3995">
        <w:rPr>
          <w:lang w:val="nl-NL"/>
        </w:rPr>
        <w:t>B. BIJSLUITER</w:t>
      </w:r>
    </w:p>
    <w:p w14:paraId="331B501C" w14:textId="77777777" w:rsidR="003D1FAC" w:rsidRPr="003F3995" w:rsidRDefault="003D1FAC" w:rsidP="008F152C">
      <w:pPr>
        <w:jc w:val="center"/>
        <w:rPr>
          <w:b/>
        </w:rPr>
      </w:pPr>
      <w:r w:rsidRPr="003F3995">
        <w:rPr>
          <w:b/>
        </w:rPr>
        <w:br w:type="page"/>
      </w:r>
      <w:r w:rsidR="00B87F1E" w:rsidRPr="003F3995">
        <w:rPr>
          <w:b/>
        </w:rPr>
        <w:lastRenderedPageBreak/>
        <w:t>Bijsluiter</w:t>
      </w:r>
      <w:r w:rsidRPr="003F3995">
        <w:rPr>
          <w:b/>
        </w:rPr>
        <w:t xml:space="preserve">: </w:t>
      </w:r>
      <w:r w:rsidR="00B87F1E" w:rsidRPr="003F3995">
        <w:rPr>
          <w:b/>
        </w:rPr>
        <w:t>informatie voor de gebruiker</w:t>
      </w:r>
    </w:p>
    <w:p w14:paraId="39DD0B4D" w14:textId="77777777" w:rsidR="003D1FAC" w:rsidRPr="003F3995" w:rsidRDefault="003D1FAC" w:rsidP="008F152C">
      <w:pPr>
        <w:jc w:val="center"/>
      </w:pPr>
    </w:p>
    <w:p w14:paraId="70076D99" w14:textId="77777777" w:rsidR="003D1FAC" w:rsidRPr="003F3995" w:rsidRDefault="003D1FAC" w:rsidP="008F152C">
      <w:pPr>
        <w:jc w:val="center"/>
        <w:rPr>
          <w:b/>
          <w:bCs/>
        </w:rPr>
      </w:pPr>
      <w:r w:rsidRPr="003F3995">
        <w:rPr>
          <w:b/>
          <w:bCs/>
        </w:rPr>
        <w:t>Remicade 100 mg poeder voor concentraat voor oplossing voor infusie</w:t>
      </w:r>
    </w:p>
    <w:p w14:paraId="6804849C" w14:textId="77777777" w:rsidR="003D1FAC" w:rsidRPr="003F3995" w:rsidRDefault="00B87F1E" w:rsidP="008F152C">
      <w:pPr>
        <w:jc w:val="center"/>
      </w:pPr>
      <w:r w:rsidRPr="003F3995">
        <w:t>infliximab</w:t>
      </w:r>
    </w:p>
    <w:p w14:paraId="10604298" w14:textId="77777777" w:rsidR="003D1FAC" w:rsidRPr="003F3995" w:rsidRDefault="003D1FAC" w:rsidP="008F152C">
      <w:pPr>
        <w:jc w:val="center"/>
      </w:pPr>
    </w:p>
    <w:p w14:paraId="57E7869A" w14:textId="77777777" w:rsidR="003D1FAC" w:rsidRPr="003F3995" w:rsidRDefault="00B87F1E" w:rsidP="0005501F">
      <w:pPr>
        <w:keepNext/>
        <w:tabs>
          <w:tab w:val="left" w:pos="0"/>
          <w:tab w:val="left" w:pos="567"/>
        </w:tabs>
        <w:rPr>
          <w:b/>
        </w:rPr>
      </w:pPr>
      <w:r w:rsidRPr="003F3995">
        <w:rPr>
          <w:b/>
        </w:rPr>
        <w:t>Lees goed de hele bijsluiter voordat u dit geneesmiddel gaat gebruiken</w:t>
      </w:r>
      <w:r w:rsidRPr="003F3995">
        <w:rPr>
          <w:b/>
          <w:szCs w:val="24"/>
        </w:rPr>
        <w:t xml:space="preserve"> want er staat belangrijke informatie in voor u</w:t>
      </w:r>
      <w:r w:rsidR="003D1FAC" w:rsidRPr="003F3995">
        <w:rPr>
          <w:b/>
        </w:rPr>
        <w:t>.</w:t>
      </w:r>
    </w:p>
    <w:p w14:paraId="6823A36D" w14:textId="77777777" w:rsidR="003D1FAC" w:rsidRPr="003F3995" w:rsidRDefault="00B87F1E" w:rsidP="008F152C">
      <w:pPr>
        <w:numPr>
          <w:ilvl w:val="0"/>
          <w:numId w:val="12"/>
        </w:numPr>
        <w:tabs>
          <w:tab w:val="left" w:pos="567"/>
        </w:tabs>
        <w:ind w:left="567" w:hanging="567"/>
      </w:pPr>
      <w:r w:rsidRPr="003F3995">
        <w:t>Bewaar deze bijsluiter. Misschien heeft u hem later weer nodig</w:t>
      </w:r>
      <w:r w:rsidR="003D1FAC" w:rsidRPr="003F3995">
        <w:t>.</w:t>
      </w:r>
    </w:p>
    <w:p w14:paraId="3A417280" w14:textId="77777777" w:rsidR="003D1FAC" w:rsidRPr="003F3995" w:rsidRDefault="003D1FAC" w:rsidP="008F152C">
      <w:pPr>
        <w:numPr>
          <w:ilvl w:val="0"/>
          <w:numId w:val="12"/>
        </w:numPr>
        <w:tabs>
          <w:tab w:val="left" w:pos="567"/>
        </w:tabs>
        <w:ind w:left="567" w:hanging="567"/>
      </w:pPr>
      <w:r w:rsidRPr="003F3995">
        <w:t>Uw arts zal u ook een patiënten</w:t>
      </w:r>
      <w:r w:rsidR="003A4265" w:rsidRPr="003F3995">
        <w:t>herinnerings</w:t>
      </w:r>
      <w:r w:rsidRPr="003F3995">
        <w:t>kaart geven die belangrijke veiligheidsinformatie bevat,</w:t>
      </w:r>
      <w:r w:rsidR="00B7362C" w:rsidRPr="003F3995">
        <w:t xml:space="preserve"> </w:t>
      </w:r>
      <w:r w:rsidRPr="003F3995">
        <w:t>waarvan u op de hoogte moet zijn voor en tijdens uw behandeling met Remicade.</w:t>
      </w:r>
    </w:p>
    <w:p w14:paraId="7BD27389" w14:textId="77777777" w:rsidR="003D1FAC" w:rsidRPr="003F3995" w:rsidRDefault="00B87F1E" w:rsidP="008F152C">
      <w:pPr>
        <w:numPr>
          <w:ilvl w:val="0"/>
          <w:numId w:val="12"/>
        </w:numPr>
        <w:tabs>
          <w:tab w:val="left" w:pos="567"/>
        </w:tabs>
        <w:ind w:left="567" w:hanging="567"/>
      </w:pPr>
      <w:r w:rsidRPr="003F3995">
        <w:t>Heeft u nog vragen? Neem dan contact op met uw arts</w:t>
      </w:r>
      <w:r w:rsidR="003D1FAC" w:rsidRPr="003F3995">
        <w:t>.</w:t>
      </w:r>
    </w:p>
    <w:p w14:paraId="53A74335" w14:textId="77777777" w:rsidR="00794800" w:rsidRPr="003F3995" w:rsidRDefault="00794800" w:rsidP="008F152C">
      <w:pPr>
        <w:numPr>
          <w:ilvl w:val="0"/>
          <w:numId w:val="12"/>
        </w:numPr>
        <w:tabs>
          <w:tab w:val="left" w:pos="567"/>
        </w:tabs>
        <w:ind w:left="567" w:hanging="567"/>
      </w:pPr>
      <w:r w:rsidRPr="003F3995">
        <w:t>Geef dit geneesmiddel niet door aan anderen, want het is alleen aan u voorgeschreven. Het kan schadelijk zijn voor anderen, ook al hebben zij dezelfde klachten als u</w:t>
      </w:r>
      <w:r w:rsidR="006F1AAF" w:rsidRPr="003F3995">
        <w:t>.</w:t>
      </w:r>
    </w:p>
    <w:p w14:paraId="52CA2C95" w14:textId="77777777" w:rsidR="00BA5F3C" w:rsidRPr="003F3995" w:rsidRDefault="00794800" w:rsidP="008F152C">
      <w:pPr>
        <w:numPr>
          <w:ilvl w:val="0"/>
          <w:numId w:val="12"/>
        </w:numPr>
        <w:tabs>
          <w:tab w:val="left" w:pos="567"/>
        </w:tabs>
        <w:ind w:left="567" w:hanging="567"/>
      </w:pPr>
      <w:r w:rsidRPr="003F3995">
        <w:t>Krijgt u last van</w:t>
      </w:r>
      <w:r w:rsidR="00EC7284" w:rsidRPr="003F3995">
        <w:t xml:space="preserve"> een van de</w:t>
      </w:r>
      <w:r w:rsidRPr="003F3995">
        <w:t xml:space="preserve"> bijwerkingen</w:t>
      </w:r>
      <w:r w:rsidR="00EC7284" w:rsidRPr="003F3995">
        <w:t xml:space="preserve"> die in </w:t>
      </w:r>
      <w:r w:rsidR="0005501F" w:rsidRPr="003F3995">
        <w:t>rubriek </w:t>
      </w:r>
      <w:r w:rsidR="00EC7284" w:rsidRPr="003F3995">
        <w:t>4 staan</w:t>
      </w:r>
      <w:r w:rsidRPr="003F3995">
        <w:t xml:space="preserve">? </w:t>
      </w:r>
      <w:r w:rsidR="00EC7284" w:rsidRPr="003F3995">
        <w:t xml:space="preserve">Of krijgt u een bijwerking die niet in deze bijsluiter staat? </w:t>
      </w:r>
      <w:r w:rsidRPr="003F3995">
        <w:t>Neem dan contact op met uw arts</w:t>
      </w:r>
      <w:r w:rsidR="003D1FAC" w:rsidRPr="003F3995">
        <w:t>.</w:t>
      </w:r>
    </w:p>
    <w:p w14:paraId="311D3249" w14:textId="77777777" w:rsidR="003D1FAC" w:rsidRPr="003F3995" w:rsidRDefault="003D1FAC" w:rsidP="008F152C">
      <w:pPr>
        <w:jc w:val="center"/>
      </w:pPr>
    </w:p>
    <w:p w14:paraId="481EF269" w14:textId="77777777" w:rsidR="003D1FAC" w:rsidRPr="003F3995" w:rsidRDefault="003D1FAC" w:rsidP="0005501F">
      <w:pPr>
        <w:keepNext/>
      </w:pPr>
      <w:r w:rsidRPr="003F3995">
        <w:rPr>
          <w:b/>
        </w:rPr>
        <w:t>In</w:t>
      </w:r>
      <w:r w:rsidR="00794800" w:rsidRPr="003F3995">
        <w:rPr>
          <w:b/>
        </w:rPr>
        <w:t>houd van</w:t>
      </w:r>
      <w:r w:rsidRPr="003F3995">
        <w:rPr>
          <w:b/>
        </w:rPr>
        <w:t xml:space="preserve"> deze bijsluiter</w:t>
      </w:r>
    </w:p>
    <w:p w14:paraId="66468274" w14:textId="77777777" w:rsidR="003D1FAC" w:rsidRPr="003F3995" w:rsidRDefault="003D1FAC" w:rsidP="008F152C">
      <w:r w:rsidRPr="003F3995">
        <w:t>1.</w:t>
      </w:r>
      <w:r w:rsidRPr="003F3995">
        <w:tab/>
      </w:r>
      <w:r w:rsidR="00794800" w:rsidRPr="003F3995">
        <w:t>W</w:t>
      </w:r>
      <w:r w:rsidR="006E383A" w:rsidRPr="003F3995">
        <w:t>at is Remicade en w</w:t>
      </w:r>
      <w:r w:rsidR="00794800" w:rsidRPr="003F3995">
        <w:t>aarvoor wordt dit middel gebruikt?</w:t>
      </w:r>
    </w:p>
    <w:p w14:paraId="3A0793F4" w14:textId="77777777" w:rsidR="003D1FAC" w:rsidRPr="003F3995" w:rsidRDefault="003D1FAC" w:rsidP="008F152C">
      <w:r w:rsidRPr="003F3995">
        <w:t>2.</w:t>
      </w:r>
      <w:r w:rsidRPr="003F3995">
        <w:tab/>
      </w:r>
      <w:r w:rsidR="00794800" w:rsidRPr="003F3995">
        <w:t xml:space="preserve">Wanneer mag u </w:t>
      </w:r>
      <w:r w:rsidR="00EC7284" w:rsidRPr="003F3995">
        <w:t xml:space="preserve">dit middel </w:t>
      </w:r>
      <w:r w:rsidR="00794800" w:rsidRPr="003F3995">
        <w:t>niet gebruiken of moet u er extra voorzichtig mee zijn?</w:t>
      </w:r>
    </w:p>
    <w:p w14:paraId="4FC3BC20" w14:textId="77777777" w:rsidR="003D1FAC" w:rsidRPr="003F3995" w:rsidRDefault="003D1FAC" w:rsidP="008F152C">
      <w:r w:rsidRPr="003F3995">
        <w:t>3.</w:t>
      </w:r>
      <w:r w:rsidRPr="003F3995">
        <w:tab/>
      </w:r>
      <w:r w:rsidR="00794800" w:rsidRPr="003F3995">
        <w:t xml:space="preserve">Hoe </w:t>
      </w:r>
      <w:r w:rsidR="00B02DDB" w:rsidRPr="003F3995">
        <w:t>wordt</w:t>
      </w:r>
      <w:r w:rsidR="00794800" w:rsidRPr="003F3995">
        <w:t xml:space="preserve"> </w:t>
      </w:r>
      <w:r w:rsidR="00EC7284" w:rsidRPr="003F3995">
        <w:t xml:space="preserve">dit middel </w:t>
      </w:r>
      <w:r w:rsidR="00B02DDB" w:rsidRPr="003F3995">
        <w:t>toegediend</w:t>
      </w:r>
      <w:r w:rsidR="00794800" w:rsidRPr="003F3995">
        <w:t>?</w:t>
      </w:r>
    </w:p>
    <w:p w14:paraId="2314F237" w14:textId="77777777" w:rsidR="003D1FAC" w:rsidRPr="003F3995" w:rsidRDefault="003D1FAC" w:rsidP="008F152C">
      <w:r w:rsidRPr="003F3995">
        <w:t>4.</w:t>
      </w:r>
      <w:r w:rsidRPr="003F3995">
        <w:tab/>
        <w:t>Mogelijke bijwerkingen</w:t>
      </w:r>
    </w:p>
    <w:p w14:paraId="759CF29B" w14:textId="77777777" w:rsidR="003D1FAC" w:rsidRPr="003F3995" w:rsidRDefault="003D1FAC" w:rsidP="008F152C">
      <w:r w:rsidRPr="003F3995">
        <w:t>5.</w:t>
      </w:r>
      <w:r w:rsidRPr="003F3995">
        <w:tab/>
        <w:t xml:space="preserve">Hoe bewaart u </w:t>
      </w:r>
      <w:r w:rsidR="00EC7284" w:rsidRPr="003F3995">
        <w:t>dit middel</w:t>
      </w:r>
      <w:r w:rsidR="00794800" w:rsidRPr="003F3995">
        <w:t>?</w:t>
      </w:r>
    </w:p>
    <w:p w14:paraId="21142137" w14:textId="77777777" w:rsidR="003D1FAC" w:rsidRPr="003F3995" w:rsidRDefault="003D1FAC" w:rsidP="008F152C">
      <w:r w:rsidRPr="003F3995">
        <w:t>6.</w:t>
      </w:r>
      <w:r w:rsidRPr="003F3995">
        <w:tab/>
      </w:r>
      <w:r w:rsidR="00794800" w:rsidRPr="003F3995">
        <w:rPr>
          <w:szCs w:val="24"/>
        </w:rPr>
        <w:t>I</w:t>
      </w:r>
      <w:r w:rsidR="00794800" w:rsidRPr="003F3995">
        <w:t xml:space="preserve">nhoud van de verpakking </w:t>
      </w:r>
      <w:r w:rsidR="00794800" w:rsidRPr="003F3995">
        <w:rPr>
          <w:szCs w:val="24"/>
        </w:rPr>
        <w:t>en overige</w:t>
      </w:r>
      <w:r w:rsidR="00794800" w:rsidRPr="003F3995">
        <w:t xml:space="preserve"> informatie</w:t>
      </w:r>
    </w:p>
    <w:p w14:paraId="1C4B0D08" w14:textId="77777777" w:rsidR="003D1FAC" w:rsidRPr="003F3995" w:rsidRDefault="003D1FAC" w:rsidP="008F152C"/>
    <w:p w14:paraId="063F9B6A" w14:textId="77777777" w:rsidR="003D1FAC" w:rsidRPr="003F3995" w:rsidRDefault="003D1FAC" w:rsidP="008F152C"/>
    <w:p w14:paraId="5139EB20" w14:textId="77777777" w:rsidR="003D1FAC" w:rsidRPr="003F3995" w:rsidRDefault="003D1FAC" w:rsidP="006A3587">
      <w:pPr>
        <w:keepNext/>
        <w:ind w:left="567" w:hanging="567"/>
        <w:outlineLvl w:val="2"/>
        <w:rPr>
          <w:b/>
          <w:bCs/>
        </w:rPr>
      </w:pPr>
      <w:r w:rsidRPr="003F3995">
        <w:rPr>
          <w:b/>
          <w:bCs/>
        </w:rPr>
        <w:t>1.</w:t>
      </w:r>
      <w:r w:rsidRPr="003F3995">
        <w:rPr>
          <w:b/>
          <w:bCs/>
        </w:rPr>
        <w:tab/>
      </w:r>
      <w:r w:rsidR="00B02DDB" w:rsidRPr="003F3995">
        <w:rPr>
          <w:b/>
          <w:bCs/>
        </w:rPr>
        <w:t>W</w:t>
      </w:r>
      <w:r w:rsidR="006E383A" w:rsidRPr="003F3995">
        <w:rPr>
          <w:b/>
          <w:bCs/>
        </w:rPr>
        <w:t>at is Remicade en w</w:t>
      </w:r>
      <w:r w:rsidR="00B02DDB" w:rsidRPr="003F3995">
        <w:rPr>
          <w:b/>
          <w:bCs/>
        </w:rPr>
        <w:t>aarvoor wordt dit middel gebruikt?</w:t>
      </w:r>
    </w:p>
    <w:p w14:paraId="35FE1E9D" w14:textId="77777777" w:rsidR="003D1FAC" w:rsidRPr="003F3995" w:rsidRDefault="003D1FAC" w:rsidP="0005501F">
      <w:pPr>
        <w:keepNext/>
      </w:pPr>
    </w:p>
    <w:p w14:paraId="70E94DC4" w14:textId="77777777" w:rsidR="00BA5F3C" w:rsidRPr="003F3995" w:rsidRDefault="003D1FAC" w:rsidP="008F152C">
      <w:pPr>
        <w:tabs>
          <w:tab w:val="left" w:pos="567"/>
        </w:tabs>
      </w:pPr>
      <w:r w:rsidRPr="003F3995">
        <w:t xml:space="preserve">Remicade bevat de werkzame stof infliximab. Infliximab is een </w:t>
      </w:r>
      <w:r w:rsidR="00C22A78" w:rsidRPr="003F3995">
        <w:t xml:space="preserve">monoklonaal antilichaam – een </w:t>
      </w:r>
      <w:r w:rsidRPr="003F3995">
        <w:t xml:space="preserve">type eiwit dat </w:t>
      </w:r>
      <w:r w:rsidR="00C22A78" w:rsidRPr="003F3995">
        <w:t>zich bindt aan een specifiek doel in het lichaam</w:t>
      </w:r>
      <w:r w:rsidR="00830EF2" w:rsidRPr="003F3995">
        <w:t xml:space="preserve"> dat TNF (tumornecrosefactor)</w:t>
      </w:r>
      <w:r w:rsidR="002805B1" w:rsidRPr="003F3995">
        <w:t>-</w:t>
      </w:r>
      <w:r w:rsidR="00830EF2" w:rsidRPr="003F3995">
        <w:t>alfa</w:t>
      </w:r>
      <w:r w:rsidR="00830EF2" w:rsidRPr="003F3995" w:rsidDel="00C22A78">
        <w:t xml:space="preserve"> </w:t>
      </w:r>
      <w:r w:rsidR="00830EF2" w:rsidRPr="003F3995">
        <w:t>heet</w:t>
      </w:r>
      <w:r w:rsidRPr="003F3995">
        <w:t>.</w:t>
      </w:r>
    </w:p>
    <w:p w14:paraId="41594526" w14:textId="77777777" w:rsidR="003D1FAC" w:rsidRPr="003F3995" w:rsidRDefault="003D1FAC" w:rsidP="008F152C">
      <w:pPr>
        <w:tabs>
          <w:tab w:val="left" w:pos="567"/>
        </w:tabs>
      </w:pPr>
    </w:p>
    <w:p w14:paraId="18BEA0D8" w14:textId="77777777" w:rsidR="003D1FAC" w:rsidRPr="003F3995" w:rsidRDefault="003D1FAC" w:rsidP="001F00DC">
      <w:pPr>
        <w:keepNext/>
        <w:tabs>
          <w:tab w:val="left" w:pos="567"/>
        </w:tabs>
      </w:pPr>
      <w:r w:rsidRPr="003F3995">
        <w:t xml:space="preserve">Remicade behoort tot de categorie geneesmiddelen die ‘TNF-blokkers’ </w:t>
      </w:r>
      <w:r w:rsidR="00AB3AEC" w:rsidRPr="003F3995">
        <w:t xml:space="preserve">wordt </w:t>
      </w:r>
      <w:r w:rsidRPr="003F3995">
        <w:t xml:space="preserve">genoemd. Het wordt bij volwassenen gebruikt voor </w:t>
      </w:r>
      <w:r w:rsidR="006F1AAF" w:rsidRPr="003F3995">
        <w:t xml:space="preserve">de </w:t>
      </w:r>
      <w:r w:rsidRPr="003F3995">
        <w:t>behandeling van de volgende ontstekingsziekten:</w:t>
      </w:r>
    </w:p>
    <w:p w14:paraId="642D305E" w14:textId="77777777" w:rsidR="003D1FAC" w:rsidRPr="003F3995" w:rsidRDefault="00F46527" w:rsidP="008F152C">
      <w:pPr>
        <w:numPr>
          <w:ilvl w:val="0"/>
          <w:numId w:val="12"/>
        </w:numPr>
        <w:tabs>
          <w:tab w:val="left" w:pos="567"/>
        </w:tabs>
        <w:ind w:left="567" w:hanging="567"/>
      </w:pPr>
      <w:r w:rsidRPr="003F3995">
        <w:t>R</w:t>
      </w:r>
      <w:r w:rsidR="003D1FAC" w:rsidRPr="003F3995">
        <w:t>eumatoïde artritis</w:t>
      </w:r>
    </w:p>
    <w:p w14:paraId="34A5854E" w14:textId="77777777" w:rsidR="003D1FAC" w:rsidRPr="003F3995" w:rsidRDefault="00F46527" w:rsidP="008F152C">
      <w:pPr>
        <w:numPr>
          <w:ilvl w:val="0"/>
          <w:numId w:val="12"/>
        </w:numPr>
        <w:tabs>
          <w:tab w:val="left" w:pos="567"/>
        </w:tabs>
        <w:ind w:left="567" w:hanging="567"/>
      </w:pPr>
      <w:r w:rsidRPr="003F3995">
        <w:t>A</w:t>
      </w:r>
      <w:r w:rsidR="003D1FAC" w:rsidRPr="003F3995">
        <w:t>rtritis psoriatica</w:t>
      </w:r>
    </w:p>
    <w:p w14:paraId="4CF7BE2D" w14:textId="77777777" w:rsidR="003D1FAC" w:rsidRPr="003F3995" w:rsidRDefault="00F46527" w:rsidP="008F152C">
      <w:pPr>
        <w:numPr>
          <w:ilvl w:val="0"/>
          <w:numId w:val="12"/>
        </w:numPr>
        <w:tabs>
          <w:tab w:val="left" w:pos="567"/>
        </w:tabs>
        <w:ind w:left="567" w:hanging="567"/>
      </w:pPr>
      <w:r w:rsidRPr="003F3995">
        <w:t>S</w:t>
      </w:r>
      <w:r w:rsidR="003D1FAC" w:rsidRPr="003F3995">
        <w:t>pondylitis ankylosans (ziekte van Bechterew)</w:t>
      </w:r>
    </w:p>
    <w:p w14:paraId="5747B111" w14:textId="77777777" w:rsidR="003D1FAC" w:rsidRPr="003F3995" w:rsidRDefault="00F46527" w:rsidP="008F152C">
      <w:pPr>
        <w:numPr>
          <w:ilvl w:val="0"/>
          <w:numId w:val="12"/>
        </w:numPr>
        <w:tabs>
          <w:tab w:val="left" w:pos="567"/>
        </w:tabs>
        <w:ind w:left="567" w:hanging="567"/>
      </w:pPr>
      <w:r w:rsidRPr="003F3995">
        <w:t>P</w:t>
      </w:r>
      <w:r w:rsidR="003D1FAC" w:rsidRPr="003F3995">
        <w:t>soriasis</w:t>
      </w:r>
      <w:r w:rsidR="00F13F39" w:rsidRPr="003F3995">
        <w:t>.</w:t>
      </w:r>
    </w:p>
    <w:p w14:paraId="7460C884" w14:textId="77777777" w:rsidR="003D1FAC" w:rsidRPr="003F3995" w:rsidRDefault="003D1FAC" w:rsidP="008F152C"/>
    <w:p w14:paraId="3FF96D02" w14:textId="77777777" w:rsidR="003D1FAC" w:rsidRPr="003F3995" w:rsidRDefault="003D1FAC" w:rsidP="001F00DC">
      <w:pPr>
        <w:keepNext/>
      </w:pPr>
      <w:r w:rsidRPr="003F3995">
        <w:t>Remicade wordt ook bij volwassenen en kinderen vanaf 6</w:t>
      </w:r>
      <w:r w:rsidR="0005501F" w:rsidRPr="003F3995">
        <w:t> jaar</w:t>
      </w:r>
      <w:r w:rsidRPr="003F3995">
        <w:t xml:space="preserve"> gebruikt voor </w:t>
      </w:r>
      <w:r w:rsidR="006F1AAF" w:rsidRPr="003F3995">
        <w:t xml:space="preserve">de </w:t>
      </w:r>
      <w:r w:rsidRPr="003F3995">
        <w:t>behandeling van:</w:t>
      </w:r>
    </w:p>
    <w:p w14:paraId="5ED7C5B5" w14:textId="77777777" w:rsidR="003D1FAC" w:rsidRPr="003F3995" w:rsidRDefault="00F46527" w:rsidP="008F152C">
      <w:pPr>
        <w:numPr>
          <w:ilvl w:val="0"/>
          <w:numId w:val="12"/>
        </w:numPr>
        <w:tabs>
          <w:tab w:val="left" w:pos="567"/>
        </w:tabs>
        <w:ind w:left="567" w:hanging="567"/>
      </w:pPr>
      <w:r w:rsidRPr="003F3995">
        <w:t xml:space="preserve">De </w:t>
      </w:r>
      <w:r w:rsidR="003D1FAC" w:rsidRPr="003F3995">
        <w:t>ziekte van Crohn</w:t>
      </w:r>
    </w:p>
    <w:p w14:paraId="16C8A4BF" w14:textId="77777777" w:rsidR="00142143" w:rsidRPr="003F3995" w:rsidRDefault="00142143" w:rsidP="008F152C">
      <w:pPr>
        <w:numPr>
          <w:ilvl w:val="0"/>
          <w:numId w:val="12"/>
        </w:numPr>
        <w:tabs>
          <w:tab w:val="left" w:pos="567"/>
        </w:tabs>
        <w:ind w:left="567" w:hanging="567"/>
      </w:pPr>
      <w:r w:rsidRPr="003F3995">
        <w:t>Colitis ulcerosa</w:t>
      </w:r>
      <w:r w:rsidR="00F13F39" w:rsidRPr="003F3995">
        <w:t>.</w:t>
      </w:r>
    </w:p>
    <w:p w14:paraId="2A64EDC2" w14:textId="77777777" w:rsidR="003D1FAC" w:rsidRPr="003F3995" w:rsidRDefault="003D1FAC" w:rsidP="008F152C">
      <w:pPr>
        <w:tabs>
          <w:tab w:val="left" w:pos="567"/>
        </w:tabs>
      </w:pPr>
    </w:p>
    <w:p w14:paraId="7D01F20E" w14:textId="77777777" w:rsidR="003D1FAC" w:rsidRPr="003F3995" w:rsidRDefault="003D1FAC" w:rsidP="008F152C">
      <w:pPr>
        <w:tabs>
          <w:tab w:val="left" w:pos="567"/>
        </w:tabs>
      </w:pPr>
      <w:r w:rsidRPr="003F3995">
        <w:t xml:space="preserve">Remicade </w:t>
      </w:r>
      <w:r w:rsidR="00C22A78" w:rsidRPr="003F3995">
        <w:t xml:space="preserve">werkt door selectieve binding aan TNF-alfa en </w:t>
      </w:r>
      <w:r w:rsidR="006F1AAF" w:rsidRPr="003F3995">
        <w:t xml:space="preserve">blokkeert </w:t>
      </w:r>
      <w:r w:rsidRPr="003F3995">
        <w:t xml:space="preserve">de </w:t>
      </w:r>
      <w:r w:rsidR="00346CE5" w:rsidRPr="003F3995">
        <w:t xml:space="preserve">werking </w:t>
      </w:r>
      <w:r w:rsidR="00C22A78" w:rsidRPr="003F3995">
        <w:t>er</w:t>
      </w:r>
      <w:r w:rsidRPr="003F3995">
        <w:t xml:space="preserve">van. </w:t>
      </w:r>
      <w:r w:rsidR="00C22A78" w:rsidRPr="003F3995">
        <w:t>TNF-alfa</w:t>
      </w:r>
      <w:r w:rsidRPr="003F3995">
        <w:t xml:space="preserve"> is betrokken bij ontstekingsprocessen </w:t>
      </w:r>
      <w:r w:rsidR="00AE6180" w:rsidRPr="003F3995">
        <w:t xml:space="preserve">in </w:t>
      </w:r>
      <w:r w:rsidRPr="003F3995">
        <w:t>het lichaam</w:t>
      </w:r>
      <w:r w:rsidR="009D0D72" w:rsidRPr="003F3995">
        <w:t>. H</w:t>
      </w:r>
      <w:r w:rsidRPr="003F3995">
        <w:t>et blokkeren ervan kan de ontsteking in uw lichaam verminderen.</w:t>
      </w:r>
    </w:p>
    <w:p w14:paraId="4EB00755" w14:textId="77777777" w:rsidR="003D1FAC" w:rsidRPr="003F3995" w:rsidRDefault="003D1FAC" w:rsidP="008F152C"/>
    <w:p w14:paraId="521638A5" w14:textId="77777777" w:rsidR="003D1FAC" w:rsidRPr="003F3995" w:rsidRDefault="003D1FAC" w:rsidP="0005501F">
      <w:pPr>
        <w:keepNext/>
        <w:rPr>
          <w:b/>
        </w:rPr>
      </w:pPr>
      <w:r w:rsidRPr="003F3995">
        <w:rPr>
          <w:b/>
        </w:rPr>
        <w:t>Reumatoïde artritis</w:t>
      </w:r>
    </w:p>
    <w:p w14:paraId="3987F9F1" w14:textId="77777777" w:rsidR="00BA5F3C" w:rsidRPr="003F3995" w:rsidRDefault="003D1FAC" w:rsidP="001F00DC">
      <w:pPr>
        <w:keepNext/>
      </w:pPr>
      <w:r w:rsidRPr="003F3995">
        <w:t>Reumatoïde artritis is een ontsteking</w:t>
      </w:r>
      <w:r w:rsidR="00AE6180" w:rsidRPr="003F3995">
        <w:t>sziekte</w:t>
      </w:r>
      <w:r w:rsidRPr="003F3995">
        <w:t xml:space="preserve"> van de gewrichten. Wanneer u actieve reumatoïde artritis heeft, </w:t>
      </w:r>
      <w:r w:rsidR="00F46527" w:rsidRPr="003F3995">
        <w:t>zult</w:t>
      </w:r>
      <w:r w:rsidRPr="003F3995">
        <w:t xml:space="preserve"> u eerst andere geneesmiddelen</w:t>
      </w:r>
      <w:r w:rsidR="00F46527" w:rsidRPr="003F3995">
        <w:t xml:space="preserve"> krijgen</w:t>
      </w:r>
      <w:r w:rsidRPr="003F3995">
        <w:t xml:space="preserve">. Als </w:t>
      </w:r>
      <w:r w:rsidR="00C22A78" w:rsidRPr="003F3995">
        <w:t xml:space="preserve">deze geneesmiddelen niet </w:t>
      </w:r>
      <w:r w:rsidRPr="003F3995">
        <w:t xml:space="preserve">goed genoeg </w:t>
      </w:r>
      <w:r w:rsidR="00C22A78" w:rsidRPr="003F3995">
        <w:t>werken</w:t>
      </w:r>
      <w:r w:rsidRPr="003F3995">
        <w:t xml:space="preserve">, </w:t>
      </w:r>
      <w:r w:rsidR="00AE6180" w:rsidRPr="003F3995">
        <w:t xml:space="preserve">krijgt </w:t>
      </w:r>
      <w:r w:rsidRPr="003F3995">
        <w:t>u Remicade toegediend, in combinatie met een ander geneesmiddel, methotrexaat</w:t>
      </w:r>
      <w:r w:rsidR="00EE7D2D" w:rsidRPr="003F3995">
        <w:t xml:space="preserve"> genoemd</w:t>
      </w:r>
      <w:r w:rsidRPr="003F3995">
        <w:t>, om:</w:t>
      </w:r>
    </w:p>
    <w:p w14:paraId="308C70E3" w14:textId="77777777" w:rsidR="003D1FAC" w:rsidRPr="003F3995" w:rsidRDefault="003D1FAC" w:rsidP="008F152C">
      <w:pPr>
        <w:numPr>
          <w:ilvl w:val="0"/>
          <w:numId w:val="12"/>
        </w:numPr>
        <w:tabs>
          <w:tab w:val="left" w:pos="567"/>
        </w:tabs>
        <w:ind w:left="567" w:hanging="567"/>
      </w:pPr>
      <w:r w:rsidRPr="003F3995">
        <w:t xml:space="preserve">de </w:t>
      </w:r>
      <w:r w:rsidR="007641C5" w:rsidRPr="003F3995">
        <w:t>klachten</w:t>
      </w:r>
      <w:r w:rsidRPr="003F3995">
        <w:t xml:space="preserve"> en </w:t>
      </w:r>
      <w:r w:rsidR="00346CE5" w:rsidRPr="003F3995">
        <w:t>verschijnselen</w:t>
      </w:r>
      <w:r w:rsidRPr="003F3995">
        <w:t xml:space="preserve"> van uw ziekte te verminderen</w:t>
      </w:r>
    </w:p>
    <w:p w14:paraId="16D3823E" w14:textId="77777777" w:rsidR="003D1FAC" w:rsidRPr="003F3995" w:rsidRDefault="003D1FAC" w:rsidP="008F152C">
      <w:pPr>
        <w:numPr>
          <w:ilvl w:val="0"/>
          <w:numId w:val="12"/>
        </w:numPr>
        <w:tabs>
          <w:tab w:val="left" w:pos="567"/>
        </w:tabs>
        <w:ind w:left="567" w:hanging="567"/>
      </w:pPr>
      <w:r w:rsidRPr="003F3995">
        <w:t>de beschadiging in uw gewrichten af te remmen</w:t>
      </w:r>
    </w:p>
    <w:p w14:paraId="4B384CD4" w14:textId="77777777" w:rsidR="003D1FAC" w:rsidRPr="003F3995" w:rsidRDefault="003D1FAC" w:rsidP="008F152C">
      <w:pPr>
        <w:numPr>
          <w:ilvl w:val="0"/>
          <w:numId w:val="12"/>
        </w:numPr>
        <w:tabs>
          <w:tab w:val="left" w:pos="567"/>
        </w:tabs>
        <w:ind w:left="567" w:hanging="567"/>
      </w:pPr>
      <w:r w:rsidRPr="003F3995">
        <w:t>uw lichamelijk functioneren te verbeteren.</w:t>
      </w:r>
    </w:p>
    <w:p w14:paraId="49E845B8" w14:textId="77777777" w:rsidR="003D1FAC" w:rsidRPr="003F3995" w:rsidRDefault="003D1FAC" w:rsidP="008F152C"/>
    <w:p w14:paraId="6EC7827A" w14:textId="77777777" w:rsidR="003D1FAC" w:rsidRPr="003F3995" w:rsidRDefault="003D1FAC" w:rsidP="008F152C">
      <w:pPr>
        <w:keepNext/>
        <w:rPr>
          <w:b/>
        </w:rPr>
      </w:pPr>
      <w:r w:rsidRPr="003F3995">
        <w:rPr>
          <w:b/>
        </w:rPr>
        <w:lastRenderedPageBreak/>
        <w:t>Artritis psoriatica</w:t>
      </w:r>
    </w:p>
    <w:p w14:paraId="76E56BF7" w14:textId="77777777" w:rsidR="003D1FAC" w:rsidRPr="003F3995" w:rsidRDefault="003D1FAC" w:rsidP="001F00DC">
      <w:pPr>
        <w:keepNext/>
      </w:pPr>
      <w:r w:rsidRPr="003F3995">
        <w:t>Artritis psoriatica is een ontsteking</w:t>
      </w:r>
      <w:r w:rsidR="00AE6180" w:rsidRPr="003F3995">
        <w:t>sziekte</w:t>
      </w:r>
      <w:r w:rsidRPr="003F3995">
        <w:t xml:space="preserve"> van de gewrichten, die gewoonlijk gepaard gaat met psoriasis. </w:t>
      </w:r>
      <w:r w:rsidR="00F46527" w:rsidRPr="003F3995">
        <w:t>Wanneer</w:t>
      </w:r>
      <w:r w:rsidRPr="003F3995">
        <w:t xml:space="preserve"> u actieve artritis psoriatica heeft, zult u eerst andere geneesmiddelen krijgen. Als </w:t>
      </w:r>
      <w:r w:rsidR="007216C4" w:rsidRPr="003F3995">
        <w:t>deze geneesmiddelen niet</w:t>
      </w:r>
      <w:r w:rsidRPr="003F3995">
        <w:t xml:space="preserve"> goed genoeg </w:t>
      </w:r>
      <w:r w:rsidR="007216C4" w:rsidRPr="003F3995">
        <w:t>werken</w:t>
      </w:r>
      <w:r w:rsidRPr="003F3995">
        <w:t xml:space="preserve">, </w:t>
      </w:r>
      <w:r w:rsidR="00AE6180" w:rsidRPr="003F3995">
        <w:t xml:space="preserve">krijgt </w:t>
      </w:r>
      <w:r w:rsidRPr="003F3995">
        <w:t>u Remicade toegediend om</w:t>
      </w:r>
      <w:r w:rsidR="00346CE5" w:rsidRPr="003F3995">
        <w:t>:</w:t>
      </w:r>
    </w:p>
    <w:p w14:paraId="5A6BE76D" w14:textId="77777777" w:rsidR="003D1FAC" w:rsidRPr="003F3995" w:rsidRDefault="003D1FAC" w:rsidP="0005501F">
      <w:pPr>
        <w:numPr>
          <w:ilvl w:val="0"/>
          <w:numId w:val="12"/>
        </w:numPr>
        <w:tabs>
          <w:tab w:val="left" w:pos="567"/>
        </w:tabs>
        <w:ind w:left="567" w:hanging="567"/>
      </w:pPr>
      <w:r w:rsidRPr="003F3995">
        <w:t xml:space="preserve">de </w:t>
      </w:r>
      <w:r w:rsidR="007641C5" w:rsidRPr="003F3995">
        <w:t>klachten</w:t>
      </w:r>
      <w:r w:rsidRPr="003F3995">
        <w:t xml:space="preserve"> en </w:t>
      </w:r>
      <w:r w:rsidR="00346CE5" w:rsidRPr="003F3995">
        <w:t>verschijnselen</w:t>
      </w:r>
      <w:r w:rsidRPr="003F3995">
        <w:t xml:space="preserve"> van uw ziekte te verminderen</w:t>
      </w:r>
    </w:p>
    <w:p w14:paraId="789A34CF" w14:textId="77777777" w:rsidR="003D1FAC" w:rsidRPr="003F3995" w:rsidRDefault="003D1FAC" w:rsidP="0005501F">
      <w:pPr>
        <w:numPr>
          <w:ilvl w:val="0"/>
          <w:numId w:val="12"/>
        </w:numPr>
        <w:tabs>
          <w:tab w:val="left" w:pos="567"/>
        </w:tabs>
        <w:ind w:left="567" w:hanging="567"/>
      </w:pPr>
      <w:r w:rsidRPr="003F3995">
        <w:t xml:space="preserve">de beschadiging </w:t>
      </w:r>
      <w:r w:rsidR="00AE6180" w:rsidRPr="003F3995">
        <w:t xml:space="preserve">in </w:t>
      </w:r>
      <w:r w:rsidRPr="003F3995">
        <w:t>uw gewrichten af te remmen</w:t>
      </w:r>
    </w:p>
    <w:p w14:paraId="4EE8DED6" w14:textId="77777777" w:rsidR="003D1FAC" w:rsidRPr="003F3995" w:rsidRDefault="003D1FAC" w:rsidP="0005501F">
      <w:pPr>
        <w:numPr>
          <w:ilvl w:val="0"/>
          <w:numId w:val="12"/>
        </w:numPr>
        <w:tabs>
          <w:tab w:val="left" w:pos="567"/>
        </w:tabs>
        <w:ind w:left="567" w:hanging="567"/>
      </w:pPr>
      <w:r w:rsidRPr="003F3995">
        <w:t>uw lichamelijk functioneren te verbeteren.</w:t>
      </w:r>
    </w:p>
    <w:p w14:paraId="56B99879" w14:textId="77777777" w:rsidR="003D1FAC" w:rsidRPr="003F3995" w:rsidRDefault="003D1FAC" w:rsidP="008F152C"/>
    <w:p w14:paraId="291B46E8" w14:textId="77777777" w:rsidR="003D1FAC" w:rsidRPr="003F3995" w:rsidRDefault="003D1FAC" w:rsidP="0005501F">
      <w:pPr>
        <w:keepNext/>
      </w:pPr>
      <w:r w:rsidRPr="003F3995">
        <w:rPr>
          <w:b/>
        </w:rPr>
        <w:t>Spondylitis</w:t>
      </w:r>
      <w:r w:rsidRPr="003F3995">
        <w:rPr>
          <w:b/>
          <w:bCs/>
        </w:rPr>
        <w:t xml:space="preserve"> </w:t>
      </w:r>
      <w:r w:rsidRPr="003F3995">
        <w:rPr>
          <w:b/>
        </w:rPr>
        <w:t xml:space="preserve">ankylosans </w:t>
      </w:r>
      <w:r w:rsidRPr="003F3995">
        <w:rPr>
          <w:b/>
          <w:bCs/>
        </w:rPr>
        <w:t>(ziekte van Bechterew)</w:t>
      </w:r>
    </w:p>
    <w:p w14:paraId="167BE9CE" w14:textId="77777777" w:rsidR="003D1FAC" w:rsidRPr="003F3995" w:rsidRDefault="003D1FAC" w:rsidP="001F00DC">
      <w:pPr>
        <w:keepNext/>
      </w:pPr>
      <w:r w:rsidRPr="003F3995">
        <w:t xml:space="preserve">Spondylitis ankylosans is een ontstekingsziekte van de ruggengraat. </w:t>
      </w:r>
      <w:r w:rsidR="00C02296" w:rsidRPr="003F3995">
        <w:t>Wanneer</w:t>
      </w:r>
      <w:r w:rsidRPr="003F3995">
        <w:t xml:space="preserve"> u spondylitis ankylosans heeft, zult u eerst andere geneesmiddelen krijgen. </w:t>
      </w:r>
      <w:r w:rsidR="00EE02C8" w:rsidRPr="003F3995">
        <w:t>Als</w:t>
      </w:r>
      <w:r w:rsidRPr="003F3995">
        <w:t xml:space="preserve"> </w:t>
      </w:r>
      <w:r w:rsidR="007216C4" w:rsidRPr="003F3995">
        <w:t>deze geneesmiddelen niet</w:t>
      </w:r>
      <w:r w:rsidRPr="003F3995">
        <w:t xml:space="preserve"> goed genoeg </w:t>
      </w:r>
      <w:r w:rsidR="007216C4" w:rsidRPr="003F3995">
        <w:t>werken</w:t>
      </w:r>
      <w:r w:rsidRPr="003F3995">
        <w:t xml:space="preserve">, </w:t>
      </w:r>
      <w:r w:rsidR="00AE6180" w:rsidRPr="003F3995">
        <w:t xml:space="preserve">krijgt </w:t>
      </w:r>
      <w:r w:rsidRPr="003F3995">
        <w:t>u Remicade toegediend om:</w:t>
      </w:r>
    </w:p>
    <w:p w14:paraId="2AC54E2B" w14:textId="77777777" w:rsidR="003D1FAC" w:rsidRPr="003F3995" w:rsidRDefault="003D1FAC" w:rsidP="008F152C">
      <w:pPr>
        <w:numPr>
          <w:ilvl w:val="0"/>
          <w:numId w:val="12"/>
        </w:numPr>
        <w:tabs>
          <w:tab w:val="left" w:pos="567"/>
        </w:tabs>
        <w:ind w:left="567" w:hanging="567"/>
      </w:pPr>
      <w:r w:rsidRPr="003F3995">
        <w:t xml:space="preserve">de </w:t>
      </w:r>
      <w:r w:rsidR="007641C5" w:rsidRPr="003F3995">
        <w:t>klachten</w:t>
      </w:r>
      <w:r w:rsidRPr="003F3995">
        <w:t xml:space="preserve"> en </w:t>
      </w:r>
      <w:r w:rsidR="00346CE5" w:rsidRPr="003F3995">
        <w:t>verschijnselen</w:t>
      </w:r>
      <w:r w:rsidRPr="003F3995">
        <w:t xml:space="preserve"> van uw ziekte te verminderen</w:t>
      </w:r>
    </w:p>
    <w:p w14:paraId="6E54824A" w14:textId="77777777" w:rsidR="003D1FAC" w:rsidRPr="003F3995" w:rsidRDefault="003D1FAC" w:rsidP="008F152C">
      <w:pPr>
        <w:numPr>
          <w:ilvl w:val="0"/>
          <w:numId w:val="12"/>
        </w:numPr>
        <w:tabs>
          <w:tab w:val="left" w:pos="567"/>
        </w:tabs>
        <w:ind w:left="567" w:hanging="567"/>
      </w:pPr>
      <w:r w:rsidRPr="003F3995">
        <w:t>uw lichamelijk functioneren te verbeteren.</w:t>
      </w:r>
    </w:p>
    <w:p w14:paraId="3B173357" w14:textId="77777777" w:rsidR="003D1FAC" w:rsidRPr="003F3995" w:rsidRDefault="003D1FAC" w:rsidP="008F152C"/>
    <w:p w14:paraId="04195E29" w14:textId="77777777" w:rsidR="003D1FAC" w:rsidRPr="003F3995" w:rsidRDefault="003D1FAC" w:rsidP="0005501F">
      <w:pPr>
        <w:keepNext/>
        <w:rPr>
          <w:b/>
        </w:rPr>
      </w:pPr>
      <w:r w:rsidRPr="003F3995">
        <w:rPr>
          <w:b/>
        </w:rPr>
        <w:t>Psoriasis</w:t>
      </w:r>
    </w:p>
    <w:p w14:paraId="5C3DFE4B" w14:textId="77777777" w:rsidR="003D1FAC" w:rsidRPr="003F3995" w:rsidRDefault="003D1FAC" w:rsidP="008F152C">
      <w:r w:rsidRPr="003F3995">
        <w:t xml:space="preserve">Psoriasis is een ontstekingsziekte van de huid. </w:t>
      </w:r>
      <w:r w:rsidR="00C02296" w:rsidRPr="003F3995">
        <w:t>Wanneer</w:t>
      </w:r>
      <w:r w:rsidRPr="003F3995">
        <w:t xml:space="preserve"> u matige tot ernstige plaque psoriasis heeft, </w:t>
      </w:r>
      <w:r w:rsidR="00C02296" w:rsidRPr="003F3995">
        <w:t>zult</w:t>
      </w:r>
      <w:r w:rsidRPr="003F3995">
        <w:t xml:space="preserve"> u eerst andere geneesmiddelen of behandelingen, zoals fototherapie</w:t>
      </w:r>
      <w:r w:rsidR="00C02296" w:rsidRPr="003F3995">
        <w:t>, krijgen</w:t>
      </w:r>
      <w:r w:rsidRPr="003F3995">
        <w:t xml:space="preserve">. Als </w:t>
      </w:r>
      <w:r w:rsidR="007216C4" w:rsidRPr="003F3995">
        <w:t xml:space="preserve">deze geneesmiddelen </w:t>
      </w:r>
      <w:r w:rsidR="002274F7" w:rsidRPr="003F3995">
        <w:t xml:space="preserve">of behandelingen </w:t>
      </w:r>
      <w:r w:rsidR="007216C4" w:rsidRPr="003F3995">
        <w:t xml:space="preserve">niet </w:t>
      </w:r>
      <w:r w:rsidRPr="003F3995">
        <w:t xml:space="preserve">goed genoeg </w:t>
      </w:r>
      <w:r w:rsidR="007216C4" w:rsidRPr="003F3995">
        <w:t>werken</w:t>
      </w:r>
      <w:r w:rsidRPr="003F3995">
        <w:t xml:space="preserve">, </w:t>
      </w:r>
      <w:r w:rsidR="00721536" w:rsidRPr="003F3995">
        <w:t xml:space="preserve">krijgt </w:t>
      </w:r>
      <w:r w:rsidRPr="003F3995">
        <w:t xml:space="preserve">u Remicade toegediend om de </w:t>
      </w:r>
      <w:r w:rsidR="007641C5" w:rsidRPr="003F3995">
        <w:t>klachten</w:t>
      </w:r>
      <w:r w:rsidRPr="003F3995">
        <w:t xml:space="preserve"> en </w:t>
      </w:r>
      <w:r w:rsidR="00346CE5" w:rsidRPr="003F3995">
        <w:t>verschijnselen</w:t>
      </w:r>
      <w:r w:rsidRPr="003F3995">
        <w:t xml:space="preserve"> van uw ziekte te verminderen.</w:t>
      </w:r>
    </w:p>
    <w:p w14:paraId="51517450" w14:textId="77777777" w:rsidR="003D1FAC" w:rsidRPr="003F3995" w:rsidRDefault="003D1FAC" w:rsidP="008F152C"/>
    <w:p w14:paraId="3CE7FE93" w14:textId="77777777" w:rsidR="003D1FAC" w:rsidRPr="003F3995" w:rsidRDefault="003D1FAC" w:rsidP="0005501F">
      <w:pPr>
        <w:keepNext/>
        <w:rPr>
          <w:b/>
        </w:rPr>
      </w:pPr>
      <w:r w:rsidRPr="003F3995">
        <w:rPr>
          <w:b/>
        </w:rPr>
        <w:t>Colitis ulcerosa</w:t>
      </w:r>
    </w:p>
    <w:p w14:paraId="2B1E1B41" w14:textId="77777777" w:rsidR="00BA5F3C" w:rsidRPr="003F3995" w:rsidRDefault="003D1FAC" w:rsidP="008F152C">
      <w:r w:rsidRPr="003F3995">
        <w:t xml:space="preserve">Colitis ulcerosa is een ontstekingsziekte van de darmen. </w:t>
      </w:r>
      <w:r w:rsidR="00EE02C8" w:rsidRPr="003F3995">
        <w:t>Wanneer</w:t>
      </w:r>
      <w:r w:rsidRPr="003F3995">
        <w:t xml:space="preserve"> u colitis ulcerosa heeft, </w:t>
      </w:r>
      <w:r w:rsidR="00EE02C8" w:rsidRPr="003F3995">
        <w:t>zult</w:t>
      </w:r>
      <w:r w:rsidRPr="003F3995">
        <w:t xml:space="preserve"> u eerst andere geneesmiddelen</w:t>
      </w:r>
      <w:r w:rsidR="00EE02C8" w:rsidRPr="003F3995">
        <w:t xml:space="preserve"> krijgen</w:t>
      </w:r>
      <w:r w:rsidRPr="003F3995">
        <w:t xml:space="preserve">. Als </w:t>
      </w:r>
      <w:r w:rsidR="002274F7" w:rsidRPr="003F3995">
        <w:t xml:space="preserve">deze geneesmiddelen niet </w:t>
      </w:r>
      <w:r w:rsidRPr="003F3995">
        <w:t xml:space="preserve">goed genoeg </w:t>
      </w:r>
      <w:r w:rsidR="002274F7" w:rsidRPr="003F3995">
        <w:t>werken</w:t>
      </w:r>
      <w:r w:rsidRPr="003F3995">
        <w:t xml:space="preserve">, </w:t>
      </w:r>
      <w:r w:rsidR="00721536" w:rsidRPr="003F3995">
        <w:t xml:space="preserve">krijgt </w:t>
      </w:r>
      <w:r w:rsidRPr="003F3995">
        <w:t>u Remicade toegediend om uw ziekte te behandelen.</w:t>
      </w:r>
    </w:p>
    <w:p w14:paraId="3D085BE3" w14:textId="77777777" w:rsidR="003D1FAC" w:rsidRPr="003F3995" w:rsidRDefault="003D1FAC" w:rsidP="008F152C"/>
    <w:p w14:paraId="04B9F40D" w14:textId="77777777" w:rsidR="003D1FAC" w:rsidRPr="003F3995" w:rsidRDefault="003D1FAC" w:rsidP="0005501F">
      <w:pPr>
        <w:keepNext/>
        <w:tabs>
          <w:tab w:val="left" w:pos="567"/>
        </w:tabs>
        <w:rPr>
          <w:b/>
        </w:rPr>
      </w:pPr>
      <w:r w:rsidRPr="003F3995">
        <w:rPr>
          <w:b/>
        </w:rPr>
        <w:t>De ziekte van Crohn</w:t>
      </w:r>
    </w:p>
    <w:p w14:paraId="6CD44F5E" w14:textId="77777777" w:rsidR="003D1FAC" w:rsidRPr="003F3995" w:rsidRDefault="003D1FAC" w:rsidP="001F00DC">
      <w:pPr>
        <w:keepNext/>
      </w:pPr>
      <w:r w:rsidRPr="003F3995">
        <w:t xml:space="preserve">De ziekte van Crohn is een ontstekingsziekte van de darmen. </w:t>
      </w:r>
      <w:r w:rsidR="00EE02C8" w:rsidRPr="003F3995">
        <w:t>Wanneer</w:t>
      </w:r>
      <w:r w:rsidRPr="003F3995">
        <w:t xml:space="preserve"> u de ziekte van Crohn heeft, </w:t>
      </w:r>
      <w:r w:rsidR="00EE02C8" w:rsidRPr="003F3995">
        <w:t>zult</w:t>
      </w:r>
      <w:r w:rsidRPr="003F3995">
        <w:t xml:space="preserve"> u eerst andere geneesmiddelen</w:t>
      </w:r>
      <w:r w:rsidR="00EE02C8" w:rsidRPr="003F3995">
        <w:t xml:space="preserve"> krijgen</w:t>
      </w:r>
      <w:r w:rsidRPr="003F3995">
        <w:t xml:space="preserve">. Als </w:t>
      </w:r>
      <w:r w:rsidR="002274F7" w:rsidRPr="003F3995">
        <w:t xml:space="preserve">deze geneesmiddelen niet </w:t>
      </w:r>
      <w:r w:rsidRPr="003F3995">
        <w:t xml:space="preserve">goed genoeg </w:t>
      </w:r>
      <w:r w:rsidR="002274F7" w:rsidRPr="003F3995">
        <w:t>werken</w:t>
      </w:r>
      <w:r w:rsidRPr="003F3995">
        <w:t xml:space="preserve">, </w:t>
      </w:r>
      <w:r w:rsidR="00721536" w:rsidRPr="003F3995">
        <w:t xml:space="preserve">krijgt </w:t>
      </w:r>
      <w:r w:rsidRPr="003F3995">
        <w:t>u Remicade toegediend om:</w:t>
      </w:r>
    </w:p>
    <w:p w14:paraId="27F5AF47" w14:textId="77777777" w:rsidR="003D1FAC" w:rsidRPr="003F3995" w:rsidRDefault="003D1FAC" w:rsidP="008F152C">
      <w:pPr>
        <w:numPr>
          <w:ilvl w:val="0"/>
          <w:numId w:val="12"/>
        </w:numPr>
        <w:tabs>
          <w:tab w:val="left" w:pos="567"/>
        </w:tabs>
        <w:ind w:left="567" w:hanging="567"/>
      </w:pPr>
      <w:r w:rsidRPr="003F3995">
        <w:t>actieve ziekte van Crohn te behandelen</w:t>
      </w:r>
    </w:p>
    <w:p w14:paraId="17520073" w14:textId="77777777" w:rsidR="003D1FAC" w:rsidRPr="003F3995" w:rsidRDefault="003D1FAC" w:rsidP="008F152C">
      <w:pPr>
        <w:numPr>
          <w:ilvl w:val="0"/>
          <w:numId w:val="12"/>
        </w:numPr>
        <w:tabs>
          <w:tab w:val="left" w:pos="567"/>
        </w:tabs>
        <w:ind w:left="567" w:hanging="567"/>
      </w:pPr>
      <w:r w:rsidRPr="003F3995">
        <w:t xml:space="preserve">het aantal abnormale openingen (fistels) tussen uw darmen en uw huid te verminderen die niet door middel van </w:t>
      </w:r>
      <w:r w:rsidR="002C70B1" w:rsidRPr="003F3995">
        <w:t xml:space="preserve">andere </w:t>
      </w:r>
      <w:r w:rsidRPr="003F3995">
        <w:t>geneesmiddelen of chirurgische ingrepen te verhelpen waren.</w:t>
      </w:r>
    </w:p>
    <w:p w14:paraId="3FE80475" w14:textId="77777777" w:rsidR="003D1FAC" w:rsidRPr="003F3995" w:rsidRDefault="003D1FAC" w:rsidP="008F152C"/>
    <w:p w14:paraId="42FFDDB0" w14:textId="77777777" w:rsidR="003D1FAC" w:rsidRPr="003F3995" w:rsidRDefault="003D1FAC" w:rsidP="008F152C"/>
    <w:p w14:paraId="6CE872F7" w14:textId="77777777" w:rsidR="00E27339" w:rsidRPr="003F3995" w:rsidRDefault="00C84E55" w:rsidP="006A3587">
      <w:pPr>
        <w:keepNext/>
        <w:ind w:left="567" w:hanging="567"/>
        <w:outlineLvl w:val="2"/>
        <w:rPr>
          <w:b/>
          <w:bCs/>
        </w:rPr>
      </w:pPr>
      <w:r w:rsidRPr="003F3995">
        <w:rPr>
          <w:b/>
          <w:bCs/>
        </w:rPr>
        <w:t>2.</w:t>
      </w:r>
      <w:r w:rsidRPr="003F3995">
        <w:rPr>
          <w:b/>
          <w:bCs/>
        </w:rPr>
        <w:tab/>
      </w:r>
      <w:r w:rsidR="00E27339" w:rsidRPr="003F3995">
        <w:rPr>
          <w:b/>
          <w:bCs/>
        </w:rPr>
        <w:t xml:space="preserve">Wanneer mag u </w:t>
      </w:r>
      <w:r w:rsidR="006104C7" w:rsidRPr="003F3995">
        <w:rPr>
          <w:b/>
          <w:bCs/>
        </w:rPr>
        <w:t xml:space="preserve">dit middel </w:t>
      </w:r>
      <w:r w:rsidR="00E27339" w:rsidRPr="003F3995">
        <w:rPr>
          <w:b/>
          <w:bCs/>
        </w:rPr>
        <w:t xml:space="preserve">niet gebruiken of moet u </w:t>
      </w:r>
      <w:r w:rsidR="00E27339" w:rsidRPr="003F3995">
        <w:rPr>
          <w:b/>
          <w:bCs/>
          <w:szCs w:val="24"/>
        </w:rPr>
        <w:t xml:space="preserve">er </w:t>
      </w:r>
      <w:r w:rsidR="00E27339" w:rsidRPr="003F3995">
        <w:rPr>
          <w:b/>
          <w:bCs/>
        </w:rPr>
        <w:t xml:space="preserve">extra voorzichtig </w:t>
      </w:r>
      <w:r w:rsidR="00E27339" w:rsidRPr="003F3995">
        <w:rPr>
          <w:b/>
          <w:bCs/>
          <w:szCs w:val="24"/>
        </w:rPr>
        <w:t xml:space="preserve">mee </w:t>
      </w:r>
      <w:r w:rsidR="00E27339" w:rsidRPr="003F3995">
        <w:rPr>
          <w:b/>
          <w:bCs/>
        </w:rPr>
        <w:t>zijn?</w:t>
      </w:r>
    </w:p>
    <w:p w14:paraId="2C8F5941" w14:textId="77777777" w:rsidR="003D1FAC" w:rsidRPr="003F3995" w:rsidRDefault="003D1FAC" w:rsidP="0005501F">
      <w:pPr>
        <w:keepNext/>
      </w:pPr>
    </w:p>
    <w:p w14:paraId="125FDF45" w14:textId="77777777" w:rsidR="00E27339" w:rsidRPr="003F3995" w:rsidRDefault="00E27339" w:rsidP="006A3587">
      <w:pPr>
        <w:keepNext/>
      </w:pPr>
      <w:r w:rsidRPr="003F3995">
        <w:rPr>
          <w:b/>
        </w:rPr>
        <w:t>Wanneer mag u dit middel niet gebruiken?</w:t>
      </w:r>
    </w:p>
    <w:p w14:paraId="03050694" w14:textId="77777777" w:rsidR="003D1FAC" w:rsidRPr="003F3995" w:rsidRDefault="00C462FD" w:rsidP="008F152C">
      <w:pPr>
        <w:numPr>
          <w:ilvl w:val="0"/>
          <w:numId w:val="12"/>
        </w:numPr>
        <w:tabs>
          <w:tab w:val="left" w:pos="567"/>
        </w:tabs>
        <w:ind w:left="567" w:hanging="567"/>
      </w:pPr>
      <w:r w:rsidRPr="003F3995">
        <w:t>U bent</w:t>
      </w:r>
      <w:r w:rsidR="003D1FAC" w:rsidRPr="003F3995">
        <w:t xml:space="preserve"> allergisch voor </w:t>
      </w:r>
      <w:r w:rsidR="002274F7" w:rsidRPr="003F3995">
        <w:t xml:space="preserve">infliximab of </w:t>
      </w:r>
      <w:r w:rsidR="00AB3AEC" w:rsidRPr="003F3995">
        <w:t xml:space="preserve">een </w:t>
      </w:r>
      <w:r w:rsidR="00E27339" w:rsidRPr="003F3995">
        <w:t xml:space="preserve">van de </w:t>
      </w:r>
      <w:r w:rsidR="002274F7" w:rsidRPr="003F3995">
        <w:t xml:space="preserve">andere </w:t>
      </w:r>
      <w:r w:rsidR="00E27339" w:rsidRPr="003F3995">
        <w:t xml:space="preserve">stoffen in dit geneesmiddel. Deze stoffen kunt u vinden </w:t>
      </w:r>
      <w:r w:rsidR="00B20C37" w:rsidRPr="003F3995">
        <w:t xml:space="preserve">in </w:t>
      </w:r>
      <w:r w:rsidR="0005501F" w:rsidRPr="003F3995">
        <w:t>rubriek </w:t>
      </w:r>
      <w:r w:rsidR="00E27339" w:rsidRPr="003F3995">
        <w:t>6.</w:t>
      </w:r>
    </w:p>
    <w:p w14:paraId="72DA0B31" w14:textId="77777777" w:rsidR="003D1FAC" w:rsidRPr="003F3995" w:rsidRDefault="00C462FD" w:rsidP="008F152C">
      <w:pPr>
        <w:numPr>
          <w:ilvl w:val="0"/>
          <w:numId w:val="12"/>
        </w:numPr>
        <w:tabs>
          <w:tab w:val="left" w:pos="567"/>
        </w:tabs>
        <w:ind w:left="567" w:hanging="567"/>
      </w:pPr>
      <w:r w:rsidRPr="003F3995">
        <w:t>U bent</w:t>
      </w:r>
      <w:r w:rsidR="003D1FAC" w:rsidRPr="003F3995">
        <w:t xml:space="preserve"> allergisch voor eiwitten die van muizen afkomstig zijn</w:t>
      </w:r>
      <w:r w:rsidRPr="003F3995">
        <w:t>.</w:t>
      </w:r>
    </w:p>
    <w:p w14:paraId="31EC562F" w14:textId="77777777" w:rsidR="003D1FAC" w:rsidRPr="003F3995" w:rsidRDefault="00C462FD" w:rsidP="008F152C">
      <w:pPr>
        <w:numPr>
          <w:ilvl w:val="0"/>
          <w:numId w:val="12"/>
        </w:numPr>
        <w:tabs>
          <w:tab w:val="left" w:pos="567"/>
        </w:tabs>
        <w:ind w:left="567" w:hanging="567"/>
      </w:pPr>
      <w:r w:rsidRPr="003F3995">
        <w:t>U heeft</w:t>
      </w:r>
      <w:r w:rsidR="003D1FAC" w:rsidRPr="003F3995">
        <w:t xml:space="preserve"> tuberculose (tbc) of een andere ernstige infectie, zoals longontsteking of bloedvergiftiging</w:t>
      </w:r>
      <w:r w:rsidR="00721536" w:rsidRPr="003F3995">
        <w:t xml:space="preserve"> (sepsis)</w:t>
      </w:r>
      <w:r w:rsidRPr="003F3995">
        <w:t>.</w:t>
      </w:r>
    </w:p>
    <w:p w14:paraId="52B30B89" w14:textId="77777777" w:rsidR="003D1FAC" w:rsidRPr="003F3995" w:rsidRDefault="00C462FD" w:rsidP="008F152C">
      <w:pPr>
        <w:numPr>
          <w:ilvl w:val="0"/>
          <w:numId w:val="12"/>
        </w:numPr>
        <w:tabs>
          <w:tab w:val="left" w:pos="567"/>
        </w:tabs>
        <w:ind w:left="567" w:hanging="567"/>
      </w:pPr>
      <w:r w:rsidRPr="003F3995">
        <w:t>U lijdt</w:t>
      </w:r>
      <w:r w:rsidR="003D1FAC" w:rsidRPr="003F3995">
        <w:t xml:space="preserve"> aan matig of ernstig hartfalen.</w:t>
      </w:r>
    </w:p>
    <w:p w14:paraId="39CE6508" w14:textId="77777777" w:rsidR="003D1FAC" w:rsidRPr="003F3995" w:rsidRDefault="003D1FAC" w:rsidP="008F152C"/>
    <w:p w14:paraId="3E06AAB7" w14:textId="77777777" w:rsidR="003D1FAC" w:rsidRPr="003F3995" w:rsidRDefault="003D1FAC" w:rsidP="008F152C">
      <w:r w:rsidRPr="003F3995">
        <w:t xml:space="preserve">Gebruik Remicade </w:t>
      </w:r>
      <w:r w:rsidR="00721536" w:rsidRPr="003F3995">
        <w:t xml:space="preserve">niet </w:t>
      </w:r>
      <w:r w:rsidRPr="003F3995">
        <w:t xml:space="preserve">als een van de bovenstaande </w:t>
      </w:r>
      <w:r w:rsidR="00721536" w:rsidRPr="003F3995">
        <w:t xml:space="preserve">punten </w:t>
      </w:r>
      <w:r w:rsidRPr="003F3995">
        <w:t xml:space="preserve">op u van toepassing is. Als u daar niet zeker van bent, bespreek dit dan met uw arts voordat u Remicade </w:t>
      </w:r>
      <w:r w:rsidR="00346CE5" w:rsidRPr="003F3995">
        <w:t>krijgt toegediend</w:t>
      </w:r>
      <w:r w:rsidRPr="003F3995">
        <w:t>.</w:t>
      </w:r>
    </w:p>
    <w:p w14:paraId="20CFFAE9" w14:textId="77777777" w:rsidR="003D1FAC" w:rsidRPr="003F3995" w:rsidRDefault="003D1FAC" w:rsidP="008F152C"/>
    <w:p w14:paraId="65D97A9C" w14:textId="77777777" w:rsidR="00346DAB" w:rsidRPr="003F3995" w:rsidRDefault="00346DAB" w:rsidP="008F152C">
      <w:pPr>
        <w:keepNext/>
        <w:keepLines/>
        <w:rPr>
          <w:b/>
        </w:rPr>
      </w:pPr>
      <w:r w:rsidRPr="003F3995">
        <w:rPr>
          <w:b/>
        </w:rPr>
        <w:t>Wanneer moet u extra voorzichtig zijn met dit middel?</w:t>
      </w:r>
    </w:p>
    <w:p w14:paraId="634194D3" w14:textId="77777777" w:rsidR="00A64D70" w:rsidRPr="003F3995" w:rsidRDefault="00346DAB" w:rsidP="0005501F">
      <w:pPr>
        <w:rPr>
          <w:szCs w:val="24"/>
        </w:rPr>
      </w:pPr>
      <w:r w:rsidRPr="003F3995">
        <w:t>Neem contact op met uw arts</w:t>
      </w:r>
      <w:r w:rsidRPr="003F3995">
        <w:rPr>
          <w:szCs w:val="24"/>
        </w:rPr>
        <w:t xml:space="preserve"> voor</w:t>
      </w:r>
      <w:r w:rsidR="003A4265" w:rsidRPr="003F3995">
        <w:rPr>
          <w:szCs w:val="24"/>
        </w:rPr>
        <w:t xml:space="preserve"> of tijdens behandeling met</w:t>
      </w:r>
      <w:r w:rsidR="006F54CD" w:rsidRPr="003F3995">
        <w:rPr>
          <w:szCs w:val="24"/>
        </w:rPr>
        <w:t xml:space="preserve"> </w:t>
      </w:r>
      <w:r w:rsidRPr="003F3995">
        <w:rPr>
          <w:szCs w:val="24"/>
        </w:rPr>
        <w:t>dit middel</w:t>
      </w:r>
      <w:r w:rsidR="00EE7D2D" w:rsidRPr="003F3995">
        <w:rPr>
          <w:szCs w:val="24"/>
        </w:rPr>
        <w:t>:</w:t>
      </w:r>
    </w:p>
    <w:p w14:paraId="65F760E8" w14:textId="77777777" w:rsidR="003D1FAC" w:rsidRPr="003F3995" w:rsidRDefault="003D1FAC" w:rsidP="0005501F"/>
    <w:p w14:paraId="5E4D8097" w14:textId="77777777" w:rsidR="003D1FAC" w:rsidRPr="003F3995" w:rsidRDefault="003D1FAC" w:rsidP="0005501F">
      <w:pPr>
        <w:keepNext/>
        <w:ind w:left="567"/>
        <w:rPr>
          <w:u w:val="single"/>
        </w:rPr>
      </w:pPr>
      <w:r w:rsidRPr="003F3995">
        <w:rPr>
          <w:u w:val="single"/>
        </w:rPr>
        <w:t>Als u al eerder met Remicade bent behandeld</w:t>
      </w:r>
    </w:p>
    <w:p w14:paraId="5E4B18AA" w14:textId="77777777" w:rsidR="003D1FAC" w:rsidRPr="003F3995" w:rsidRDefault="00721536" w:rsidP="0005501F">
      <w:pPr>
        <w:numPr>
          <w:ilvl w:val="0"/>
          <w:numId w:val="12"/>
        </w:numPr>
        <w:tabs>
          <w:tab w:val="left" w:pos="1134"/>
        </w:tabs>
        <w:ind w:left="1134" w:hanging="567"/>
      </w:pPr>
      <w:r w:rsidRPr="003F3995">
        <w:t>Vertel het uw arts</w:t>
      </w:r>
      <w:r w:rsidR="003D1FAC" w:rsidRPr="003F3995">
        <w:t xml:space="preserve"> als u in het verleden met Remicade bent behandeld en nu opnieuw met een Remicade-behandeling begint.</w:t>
      </w:r>
    </w:p>
    <w:p w14:paraId="01FE1C9C" w14:textId="77777777" w:rsidR="003D1FAC" w:rsidRPr="003F3995" w:rsidRDefault="003D1FAC" w:rsidP="00193DD0">
      <w:pPr>
        <w:ind w:left="567"/>
      </w:pPr>
      <w:r w:rsidRPr="003F3995">
        <w:t>Als uw behandeling met Remicade langer dan 16</w:t>
      </w:r>
      <w:r w:rsidR="0005501F" w:rsidRPr="003F3995">
        <w:t> weken</w:t>
      </w:r>
      <w:r w:rsidRPr="003F3995">
        <w:t xml:space="preserve"> onderbroken is</w:t>
      </w:r>
      <w:r w:rsidR="00AB3AEC" w:rsidRPr="003F3995">
        <w:t xml:space="preserve"> g</w:t>
      </w:r>
      <w:r w:rsidR="00B11A06" w:rsidRPr="003F3995">
        <w:t>e</w:t>
      </w:r>
      <w:r w:rsidR="00AB3AEC" w:rsidRPr="003F3995">
        <w:t>weest</w:t>
      </w:r>
      <w:r w:rsidRPr="003F3995">
        <w:t xml:space="preserve">, is er een </w:t>
      </w:r>
      <w:r w:rsidR="00EE7D2D" w:rsidRPr="003F3995">
        <w:t xml:space="preserve">grotere </w:t>
      </w:r>
      <w:r w:rsidRPr="003F3995">
        <w:t>kans op allergische reacties als u weer met de behandeling begint.</w:t>
      </w:r>
    </w:p>
    <w:p w14:paraId="0C9C40E6" w14:textId="77777777" w:rsidR="003D1FAC" w:rsidRPr="003F3995" w:rsidRDefault="003D1FAC" w:rsidP="0005501F"/>
    <w:p w14:paraId="6172822F" w14:textId="77777777" w:rsidR="003D1FAC" w:rsidRPr="003F3995" w:rsidRDefault="003D1FAC" w:rsidP="008F152C">
      <w:pPr>
        <w:keepNext/>
        <w:ind w:left="567"/>
        <w:rPr>
          <w:u w:val="single"/>
        </w:rPr>
      </w:pPr>
      <w:r w:rsidRPr="003F3995">
        <w:rPr>
          <w:u w:val="single"/>
        </w:rPr>
        <w:t>Infecties</w:t>
      </w:r>
    </w:p>
    <w:p w14:paraId="00F9329D" w14:textId="77777777" w:rsidR="003D1FAC" w:rsidRPr="003F3995" w:rsidRDefault="00721536" w:rsidP="008F152C">
      <w:pPr>
        <w:numPr>
          <w:ilvl w:val="0"/>
          <w:numId w:val="12"/>
        </w:numPr>
        <w:tabs>
          <w:tab w:val="left" w:pos="1134"/>
        </w:tabs>
        <w:ind w:left="1134" w:hanging="567"/>
      </w:pPr>
      <w:r w:rsidRPr="003F3995">
        <w:t xml:space="preserve">Vertel het uw arts </w:t>
      </w:r>
      <w:r w:rsidR="002274F7" w:rsidRPr="003F3995">
        <w:t xml:space="preserve">voordat u Remicade krijgt toegediend </w:t>
      </w:r>
      <w:r w:rsidR="003D1FAC" w:rsidRPr="003F3995">
        <w:t>als u een infectie heeft, ook als het er een van zeer geringe ernst is.</w:t>
      </w:r>
    </w:p>
    <w:p w14:paraId="73176AA7" w14:textId="77777777" w:rsidR="003D1FAC" w:rsidRPr="003F3995" w:rsidRDefault="00721536" w:rsidP="008F152C">
      <w:pPr>
        <w:numPr>
          <w:ilvl w:val="0"/>
          <w:numId w:val="12"/>
        </w:numPr>
        <w:tabs>
          <w:tab w:val="left" w:pos="1134"/>
        </w:tabs>
        <w:ind w:left="1134" w:hanging="567"/>
      </w:pPr>
      <w:r w:rsidRPr="003F3995">
        <w:t xml:space="preserve">Vertel het uw arts </w:t>
      </w:r>
      <w:r w:rsidR="003D1FAC" w:rsidRPr="003F3995">
        <w:t xml:space="preserve">voordat u Remicade </w:t>
      </w:r>
      <w:r w:rsidR="0082304E" w:rsidRPr="003F3995">
        <w:t xml:space="preserve">krijgt toegediend </w:t>
      </w:r>
      <w:r w:rsidR="003D1FAC" w:rsidRPr="003F3995">
        <w:t xml:space="preserve">als u </w:t>
      </w:r>
      <w:r w:rsidR="002274F7" w:rsidRPr="003F3995">
        <w:t xml:space="preserve">ooit </w:t>
      </w:r>
      <w:r w:rsidR="003D1FAC" w:rsidRPr="003F3995">
        <w:t xml:space="preserve">heeft </w:t>
      </w:r>
      <w:r w:rsidR="00AB3AEC" w:rsidRPr="003F3995">
        <w:t xml:space="preserve">gewoond </w:t>
      </w:r>
      <w:r w:rsidR="003D1FAC" w:rsidRPr="003F3995">
        <w:t xml:space="preserve">of gereisd in een gebied waar de infecties histoplasmose, </w:t>
      </w:r>
      <w:r w:rsidRPr="003F3995">
        <w:t xml:space="preserve">coccidioïdomycose </w:t>
      </w:r>
      <w:r w:rsidR="003D1FAC" w:rsidRPr="003F3995">
        <w:t>of blastomycose voorkomen. Deze infecties worden veroorzaakt door specifieke typen schimmels en kunnen de longen en a</w:t>
      </w:r>
      <w:r w:rsidR="00986D55" w:rsidRPr="003F3995">
        <w:t>ndere lichaamsdelen aantasten.</w:t>
      </w:r>
    </w:p>
    <w:p w14:paraId="64637CA8" w14:textId="77777777" w:rsidR="003D1FAC" w:rsidRPr="003F3995" w:rsidRDefault="003D1FAC" w:rsidP="008F152C">
      <w:pPr>
        <w:numPr>
          <w:ilvl w:val="0"/>
          <w:numId w:val="12"/>
        </w:numPr>
        <w:tabs>
          <w:tab w:val="left" w:pos="1134"/>
        </w:tabs>
        <w:ind w:left="1134" w:hanging="567"/>
      </w:pPr>
      <w:r w:rsidRPr="003F3995">
        <w:t>Tijdens behandeling met Remicade kunt u gemakkelijker infecties oplopen. Als u 65</w:t>
      </w:r>
      <w:r w:rsidR="0005501F" w:rsidRPr="003F3995">
        <w:t> jaar</w:t>
      </w:r>
      <w:r w:rsidRPr="003F3995">
        <w:t xml:space="preserve"> of ouder bent</w:t>
      </w:r>
      <w:r w:rsidR="00DB04F8" w:rsidRPr="003F3995">
        <w:t>,</w:t>
      </w:r>
      <w:r w:rsidRPr="003F3995">
        <w:t xml:space="preserve"> is de kans hierop groter.</w:t>
      </w:r>
    </w:p>
    <w:p w14:paraId="57B2254D" w14:textId="77777777" w:rsidR="003D1FAC" w:rsidRPr="003F3995" w:rsidRDefault="003D1FAC" w:rsidP="008F152C">
      <w:pPr>
        <w:numPr>
          <w:ilvl w:val="0"/>
          <w:numId w:val="12"/>
        </w:numPr>
        <w:tabs>
          <w:tab w:val="left" w:pos="1134"/>
        </w:tabs>
        <w:ind w:left="1134" w:hanging="567"/>
      </w:pPr>
      <w:r w:rsidRPr="003F3995">
        <w:t>Deze infecties kunnen ernstig zijn en omvatten tuberculose, infecties veroorzaakt door virussen, schimmels</w:t>
      </w:r>
      <w:r w:rsidR="002274F7" w:rsidRPr="003F3995">
        <w:t>,</w:t>
      </w:r>
      <w:r w:rsidR="0082304E" w:rsidRPr="003F3995">
        <w:t xml:space="preserve"> </w:t>
      </w:r>
      <w:r w:rsidRPr="003F3995">
        <w:t xml:space="preserve">bacteriën of andere </w:t>
      </w:r>
      <w:r w:rsidR="002274F7" w:rsidRPr="003F3995">
        <w:t xml:space="preserve">organismen in de </w:t>
      </w:r>
      <w:r w:rsidR="009D0D72" w:rsidRPr="003F3995">
        <w:t>leef</w:t>
      </w:r>
      <w:r w:rsidR="002274F7" w:rsidRPr="003F3995">
        <w:t>omgeving</w:t>
      </w:r>
      <w:r w:rsidR="0082304E" w:rsidRPr="003F3995">
        <w:t xml:space="preserve"> </w:t>
      </w:r>
      <w:r w:rsidRPr="003F3995">
        <w:t xml:space="preserve">en </w:t>
      </w:r>
      <w:r w:rsidR="00C1758C" w:rsidRPr="003F3995">
        <w:t>bloedvergiftiging (</w:t>
      </w:r>
      <w:r w:rsidRPr="003F3995">
        <w:t>sepsis</w:t>
      </w:r>
      <w:r w:rsidR="00C1758C" w:rsidRPr="003F3995">
        <w:t>)</w:t>
      </w:r>
      <w:r w:rsidRPr="003F3995">
        <w:t>, die levensbedreigend kunnen zijn.</w:t>
      </w:r>
    </w:p>
    <w:p w14:paraId="684DE6DE" w14:textId="77777777" w:rsidR="003D1FAC" w:rsidRPr="003F3995" w:rsidRDefault="00721536" w:rsidP="008F152C">
      <w:pPr>
        <w:ind w:left="567"/>
        <w:rPr>
          <w:bCs/>
        </w:rPr>
      </w:pPr>
      <w:r w:rsidRPr="003F3995">
        <w:t xml:space="preserve">Vertel het uw arts </w:t>
      </w:r>
      <w:r w:rsidR="003D1FAC" w:rsidRPr="003F3995">
        <w:t xml:space="preserve">direct als u tijdens de behandeling met Remicade tekenen van infectie bij uzelf waarneemt. Dat kunnen zijn: koorts, hoest, griepachtige </w:t>
      </w:r>
      <w:r w:rsidR="00346CE5" w:rsidRPr="003F3995">
        <w:t>verschijnselen</w:t>
      </w:r>
      <w:r w:rsidR="003D1FAC" w:rsidRPr="003F3995">
        <w:t xml:space="preserve">, een onwel gevoel, een rode of warme huid, wonden of </w:t>
      </w:r>
      <w:r w:rsidR="0082304E" w:rsidRPr="003F3995">
        <w:t>gebitsproblemen</w:t>
      </w:r>
      <w:r w:rsidR="003D1FAC" w:rsidRPr="003F3995">
        <w:t>. Uw arts kan u aanraden tijdelijk met Remicade te stoppen.</w:t>
      </w:r>
    </w:p>
    <w:p w14:paraId="0F9EC212" w14:textId="77777777" w:rsidR="003D1FAC" w:rsidRPr="003F3995" w:rsidRDefault="003D1FAC" w:rsidP="008F152C">
      <w:pPr>
        <w:rPr>
          <w:bCs/>
        </w:rPr>
      </w:pPr>
    </w:p>
    <w:p w14:paraId="5887E3D6" w14:textId="77777777" w:rsidR="003D1FAC" w:rsidRPr="003F3995" w:rsidRDefault="003D1FAC" w:rsidP="008F152C">
      <w:pPr>
        <w:keepNext/>
        <w:ind w:left="567"/>
        <w:rPr>
          <w:u w:val="single"/>
        </w:rPr>
      </w:pPr>
      <w:r w:rsidRPr="003F3995">
        <w:rPr>
          <w:u w:val="single"/>
        </w:rPr>
        <w:t>Tuberculose (tbc)</w:t>
      </w:r>
    </w:p>
    <w:p w14:paraId="703C6487" w14:textId="77777777" w:rsidR="003D1FAC" w:rsidRPr="003F3995" w:rsidRDefault="003D1FAC" w:rsidP="008F152C">
      <w:pPr>
        <w:numPr>
          <w:ilvl w:val="0"/>
          <w:numId w:val="12"/>
        </w:numPr>
        <w:tabs>
          <w:tab w:val="left" w:pos="1134"/>
        </w:tabs>
        <w:ind w:left="1134" w:hanging="567"/>
      </w:pPr>
      <w:r w:rsidRPr="003F3995">
        <w:t>Het is van groot belang dat u uw arts ervan op de hoogte stelt als u ooit tbc heeft gehad of als u</w:t>
      </w:r>
      <w:r w:rsidR="00C02296" w:rsidRPr="003F3995">
        <w:t xml:space="preserve"> </w:t>
      </w:r>
      <w:r w:rsidRPr="003F3995">
        <w:t>van nabij contact he</w:t>
      </w:r>
      <w:r w:rsidR="00C02296" w:rsidRPr="003F3995">
        <w:t>eft</w:t>
      </w:r>
      <w:r w:rsidRPr="003F3995">
        <w:t xml:space="preserve"> gehad met iemand die tbc heeft of heeft gehad.</w:t>
      </w:r>
    </w:p>
    <w:p w14:paraId="57E97C70" w14:textId="77777777" w:rsidR="003D1FAC" w:rsidRPr="003F3995" w:rsidRDefault="003D1FAC" w:rsidP="008F152C">
      <w:pPr>
        <w:numPr>
          <w:ilvl w:val="0"/>
          <w:numId w:val="12"/>
        </w:numPr>
        <w:tabs>
          <w:tab w:val="left" w:pos="1134"/>
        </w:tabs>
        <w:ind w:left="1134" w:hanging="567"/>
      </w:pPr>
      <w:r w:rsidRPr="003F3995">
        <w:t>Uw arts zal u onderzoeken op tbc. Er zijn gevallen van tbc gemeld bij patiënten die met Remicade werden behandeld</w:t>
      </w:r>
      <w:r w:rsidR="00457556" w:rsidRPr="003F3995">
        <w:t xml:space="preserve">, zelfs </w:t>
      </w:r>
      <w:r w:rsidR="00640CA0" w:rsidRPr="003F3995">
        <w:t>bij</w:t>
      </w:r>
      <w:r w:rsidR="00457556" w:rsidRPr="003F3995">
        <w:t xml:space="preserve"> patiënten die </w:t>
      </w:r>
      <w:r w:rsidR="002274F7" w:rsidRPr="003F3995">
        <w:t xml:space="preserve">al </w:t>
      </w:r>
      <w:r w:rsidR="00457556" w:rsidRPr="003F3995">
        <w:t>zijn behandeld met geneesmiddelen tegen tbc.</w:t>
      </w:r>
      <w:r w:rsidRPr="003F3995">
        <w:t xml:space="preserve"> Uw arts zal deze onderzoeken op uw patiënten</w:t>
      </w:r>
      <w:r w:rsidR="003A4265" w:rsidRPr="003F3995">
        <w:t>herinnerings</w:t>
      </w:r>
      <w:r w:rsidRPr="003F3995">
        <w:t>kaart noteren.</w:t>
      </w:r>
    </w:p>
    <w:p w14:paraId="3357B605" w14:textId="77777777" w:rsidR="003D1FAC" w:rsidRPr="003F3995" w:rsidRDefault="003D1FAC" w:rsidP="008F152C">
      <w:pPr>
        <w:numPr>
          <w:ilvl w:val="0"/>
          <w:numId w:val="12"/>
        </w:numPr>
        <w:tabs>
          <w:tab w:val="left" w:pos="1134"/>
        </w:tabs>
        <w:ind w:left="1134" w:hanging="567"/>
      </w:pPr>
      <w:r w:rsidRPr="003F3995">
        <w:t xml:space="preserve">Als uw arts van mening is dat u </w:t>
      </w:r>
      <w:r w:rsidR="00AB3AEC" w:rsidRPr="003F3995">
        <w:t xml:space="preserve">risico </w:t>
      </w:r>
      <w:r w:rsidRPr="003F3995">
        <w:t xml:space="preserve">loopt </w:t>
      </w:r>
      <w:r w:rsidR="00B83F2A" w:rsidRPr="003F3995">
        <w:t>om</w:t>
      </w:r>
      <w:r w:rsidRPr="003F3995">
        <w:t xml:space="preserve"> tbc</w:t>
      </w:r>
      <w:r w:rsidR="00B83F2A" w:rsidRPr="003F3995">
        <w:t xml:space="preserve"> te krijgen</w:t>
      </w:r>
      <w:r w:rsidRPr="003F3995">
        <w:t>, kan het zijn dat u met geneesmiddelen tegen tbc wordt behandeld voordat u Remicade krijgt toegediend.</w:t>
      </w:r>
    </w:p>
    <w:p w14:paraId="46EEB5C8" w14:textId="77777777" w:rsidR="003D1FAC" w:rsidRPr="003F3995" w:rsidRDefault="00721536" w:rsidP="008F152C">
      <w:pPr>
        <w:ind w:left="567"/>
      </w:pPr>
      <w:r w:rsidRPr="003F3995">
        <w:t xml:space="preserve">Vertel het uw arts </w:t>
      </w:r>
      <w:r w:rsidR="003D1FAC" w:rsidRPr="003F3995">
        <w:t>direct als u tijdens de behandeling met Remicade tekenen van tbc bij uzelf waarneemt</w:t>
      </w:r>
      <w:r w:rsidR="008761A8" w:rsidRPr="003F3995">
        <w:t>, waaronder</w:t>
      </w:r>
      <w:r w:rsidR="003D1FAC" w:rsidRPr="003F3995">
        <w:t>: hardnekkig</w:t>
      </w:r>
      <w:r w:rsidR="006D62DA" w:rsidRPr="003F3995">
        <w:t>e</w:t>
      </w:r>
      <w:r w:rsidR="003D1FAC" w:rsidRPr="003F3995">
        <w:t xml:space="preserve"> hoest, gewichtsverlies, vermoeidheid, koorts</w:t>
      </w:r>
      <w:r w:rsidR="008761A8" w:rsidRPr="003F3995">
        <w:t xml:space="preserve"> en</w:t>
      </w:r>
      <w:r w:rsidR="003D1FAC" w:rsidRPr="003F3995">
        <w:t xml:space="preserve"> nachtelijk transpireren.</w:t>
      </w:r>
      <w:bookmarkStart w:id="50" w:name="xx"/>
      <w:bookmarkEnd w:id="50"/>
    </w:p>
    <w:p w14:paraId="4EC09CF0" w14:textId="77777777" w:rsidR="003D1FAC" w:rsidRPr="003F3995" w:rsidRDefault="003D1FAC" w:rsidP="008F152C"/>
    <w:p w14:paraId="4E517083" w14:textId="77777777" w:rsidR="003D1FAC" w:rsidRPr="003F3995" w:rsidRDefault="003D1FAC" w:rsidP="008F152C">
      <w:pPr>
        <w:keepNext/>
        <w:ind w:left="567"/>
        <w:rPr>
          <w:u w:val="single"/>
        </w:rPr>
      </w:pPr>
      <w:r w:rsidRPr="003F3995">
        <w:rPr>
          <w:u w:val="single"/>
        </w:rPr>
        <w:t>Hepatitis</w:t>
      </w:r>
      <w:r w:rsidR="008761A8" w:rsidRPr="003F3995">
        <w:rPr>
          <w:u w:val="single"/>
        </w:rPr>
        <w:t xml:space="preserve"> </w:t>
      </w:r>
      <w:r w:rsidRPr="003F3995">
        <w:rPr>
          <w:u w:val="single"/>
        </w:rPr>
        <w:t>B-virus</w:t>
      </w:r>
    </w:p>
    <w:p w14:paraId="25563CD0" w14:textId="77777777" w:rsidR="003D1FAC" w:rsidRPr="003F3995" w:rsidRDefault="00B45F8F" w:rsidP="008F152C">
      <w:pPr>
        <w:numPr>
          <w:ilvl w:val="0"/>
          <w:numId w:val="12"/>
        </w:numPr>
        <w:tabs>
          <w:tab w:val="left" w:pos="1134"/>
        </w:tabs>
        <w:ind w:left="1134" w:hanging="567"/>
      </w:pPr>
      <w:r w:rsidRPr="003F3995">
        <w:t xml:space="preserve">Vertel het uw arts </w:t>
      </w:r>
      <w:r w:rsidR="009A44A5" w:rsidRPr="003F3995">
        <w:t xml:space="preserve">voordat u Remicade krijgt toegediend </w:t>
      </w:r>
      <w:r w:rsidRPr="003F3995">
        <w:t xml:space="preserve">als u drager bent van </w:t>
      </w:r>
      <w:r w:rsidR="009A44A5" w:rsidRPr="003F3995">
        <w:t>hepatitis</w:t>
      </w:r>
      <w:r w:rsidR="009D0D72" w:rsidRPr="003F3995">
        <w:t> </w:t>
      </w:r>
      <w:r w:rsidR="009A44A5" w:rsidRPr="003F3995">
        <w:t>B</w:t>
      </w:r>
      <w:r w:rsidRPr="003F3995">
        <w:t xml:space="preserve"> of </w:t>
      </w:r>
      <w:r w:rsidR="009A44A5" w:rsidRPr="003F3995">
        <w:t xml:space="preserve">als u ooit </w:t>
      </w:r>
      <w:r w:rsidR="009D0D72" w:rsidRPr="003F3995">
        <w:t xml:space="preserve">een hepatitis B-infectie </w:t>
      </w:r>
      <w:r w:rsidRPr="003F3995">
        <w:t>heeft gehad.</w:t>
      </w:r>
    </w:p>
    <w:p w14:paraId="7867CEA0" w14:textId="77777777" w:rsidR="00B45F8F" w:rsidRPr="003F3995" w:rsidRDefault="00B45F8F" w:rsidP="008F152C">
      <w:pPr>
        <w:numPr>
          <w:ilvl w:val="0"/>
          <w:numId w:val="12"/>
        </w:numPr>
        <w:tabs>
          <w:tab w:val="left" w:pos="1134"/>
        </w:tabs>
        <w:ind w:left="1134" w:hanging="567"/>
      </w:pPr>
      <w:r w:rsidRPr="003F3995">
        <w:t xml:space="preserve">Vertel het uw arts als u denkt een verhoogd risico te hebben op besmetting met </w:t>
      </w:r>
      <w:r w:rsidR="009A44A5" w:rsidRPr="003F3995">
        <w:t>hepatitis</w:t>
      </w:r>
      <w:r w:rsidR="009D0D72" w:rsidRPr="003F3995">
        <w:t> </w:t>
      </w:r>
      <w:r w:rsidR="009A44A5" w:rsidRPr="003F3995">
        <w:t>B</w:t>
      </w:r>
      <w:r w:rsidR="00D86BB5" w:rsidRPr="003F3995">
        <w:t>.</w:t>
      </w:r>
    </w:p>
    <w:p w14:paraId="416ED2E0" w14:textId="77777777" w:rsidR="00B45F8F" w:rsidRPr="003F3995" w:rsidRDefault="00B45F8F" w:rsidP="008F152C">
      <w:pPr>
        <w:numPr>
          <w:ilvl w:val="0"/>
          <w:numId w:val="12"/>
        </w:numPr>
        <w:tabs>
          <w:tab w:val="left" w:pos="1134"/>
        </w:tabs>
        <w:ind w:left="1134" w:hanging="567"/>
      </w:pPr>
      <w:r w:rsidRPr="003F3995">
        <w:t xml:space="preserve">Uw arts moet u op </w:t>
      </w:r>
      <w:r w:rsidR="009A44A5" w:rsidRPr="003F3995">
        <w:t>hepatitis</w:t>
      </w:r>
      <w:r w:rsidR="009D0D72" w:rsidRPr="003F3995">
        <w:t> </w:t>
      </w:r>
      <w:r w:rsidR="009A44A5" w:rsidRPr="003F3995">
        <w:t>B</w:t>
      </w:r>
      <w:r w:rsidR="009D0D72" w:rsidRPr="003F3995">
        <w:t xml:space="preserve"> </w:t>
      </w:r>
      <w:r w:rsidRPr="003F3995">
        <w:t>testen</w:t>
      </w:r>
      <w:r w:rsidR="00D86BB5" w:rsidRPr="003F3995">
        <w:t>.</w:t>
      </w:r>
    </w:p>
    <w:p w14:paraId="539CB3DD" w14:textId="77777777" w:rsidR="003D1FAC" w:rsidRPr="003F3995" w:rsidRDefault="003D1FAC" w:rsidP="008F152C">
      <w:pPr>
        <w:numPr>
          <w:ilvl w:val="0"/>
          <w:numId w:val="12"/>
        </w:numPr>
        <w:tabs>
          <w:tab w:val="left" w:pos="1134"/>
        </w:tabs>
        <w:ind w:left="1134" w:hanging="567"/>
      </w:pPr>
      <w:r w:rsidRPr="003F3995">
        <w:t>Bij patiënten die drager van het hepatitis</w:t>
      </w:r>
      <w:r w:rsidR="009D0D72" w:rsidRPr="003F3995">
        <w:t> </w:t>
      </w:r>
      <w:r w:rsidRPr="003F3995">
        <w:t>B-virus zijn kan het virus door TNF-blokkers, zoals Remicade, opnieuw worden geactiveerd</w:t>
      </w:r>
      <w:r w:rsidR="006D7B37" w:rsidRPr="003F3995">
        <w:t>,</w:t>
      </w:r>
      <w:r w:rsidR="00606AA5" w:rsidRPr="003F3995">
        <w:t xml:space="preserve"> </w:t>
      </w:r>
      <w:r w:rsidR="008761A8" w:rsidRPr="003F3995">
        <w:t xml:space="preserve">wat </w:t>
      </w:r>
      <w:r w:rsidR="006D7B37" w:rsidRPr="003F3995">
        <w:t>in sommige gevallen levensbedreigend kan zijn</w:t>
      </w:r>
      <w:r w:rsidRPr="003F3995">
        <w:t>.</w:t>
      </w:r>
    </w:p>
    <w:p w14:paraId="3DAD12FB" w14:textId="77777777" w:rsidR="003D1FAC" w:rsidRPr="003F3995" w:rsidRDefault="003D1FAC" w:rsidP="008F152C"/>
    <w:p w14:paraId="33BDFE07" w14:textId="77777777" w:rsidR="003D1FAC" w:rsidRPr="003F3995" w:rsidRDefault="003D1FAC" w:rsidP="008F152C">
      <w:pPr>
        <w:keepNext/>
        <w:ind w:left="567"/>
        <w:rPr>
          <w:u w:val="single"/>
        </w:rPr>
      </w:pPr>
      <w:r w:rsidRPr="003F3995">
        <w:rPr>
          <w:u w:val="single"/>
        </w:rPr>
        <w:t>Hartklachten</w:t>
      </w:r>
    </w:p>
    <w:p w14:paraId="1AC71A07" w14:textId="77777777" w:rsidR="003D1FAC" w:rsidRPr="003F3995" w:rsidRDefault="00721536" w:rsidP="008F152C">
      <w:pPr>
        <w:numPr>
          <w:ilvl w:val="0"/>
          <w:numId w:val="12"/>
        </w:numPr>
        <w:tabs>
          <w:tab w:val="left" w:pos="1134"/>
        </w:tabs>
        <w:ind w:left="1134" w:hanging="567"/>
      </w:pPr>
      <w:r w:rsidRPr="003F3995">
        <w:t xml:space="preserve">Vertel het uw arts </w:t>
      </w:r>
      <w:r w:rsidR="003D1FAC" w:rsidRPr="003F3995">
        <w:t>als u aan hartklachten lijdt, zoals licht hartfalen.</w:t>
      </w:r>
    </w:p>
    <w:p w14:paraId="633E3CF5" w14:textId="77777777" w:rsidR="003D1FAC" w:rsidRPr="003F3995" w:rsidRDefault="003D1FAC" w:rsidP="008F152C">
      <w:pPr>
        <w:numPr>
          <w:ilvl w:val="0"/>
          <w:numId w:val="12"/>
        </w:numPr>
        <w:tabs>
          <w:tab w:val="left" w:pos="1134"/>
        </w:tabs>
        <w:ind w:left="1134" w:hanging="567"/>
      </w:pPr>
      <w:r w:rsidRPr="003F3995">
        <w:t xml:space="preserve">Uw arts zal uw hart dan nauwkeurig in </w:t>
      </w:r>
      <w:r w:rsidR="00721536" w:rsidRPr="003F3995">
        <w:t>de gaten</w:t>
      </w:r>
      <w:r w:rsidRPr="003F3995">
        <w:t xml:space="preserve"> houden.</w:t>
      </w:r>
    </w:p>
    <w:p w14:paraId="65B5689B" w14:textId="77777777" w:rsidR="003D1FAC" w:rsidRPr="003F3995" w:rsidRDefault="00721536" w:rsidP="008F152C">
      <w:pPr>
        <w:ind w:left="567"/>
      </w:pPr>
      <w:r w:rsidRPr="003F3995">
        <w:t>Vertel het uw arts</w:t>
      </w:r>
      <w:r w:rsidR="003D1FAC" w:rsidRPr="003F3995">
        <w:t xml:space="preserve"> direct als u tijdens de behandeling met Remicade nieuwe of verslechterende tekenen van hartfalen krijgt</w:t>
      </w:r>
      <w:r w:rsidR="008761A8" w:rsidRPr="003F3995">
        <w:t>, waaronder</w:t>
      </w:r>
      <w:r w:rsidR="003D1FAC" w:rsidRPr="003F3995">
        <w:t xml:space="preserve"> kortademigheid of zwelling van uw voeten.</w:t>
      </w:r>
    </w:p>
    <w:p w14:paraId="7B7AE7D5" w14:textId="77777777" w:rsidR="003D1FAC" w:rsidRPr="003F3995" w:rsidRDefault="003D1FAC" w:rsidP="008F152C"/>
    <w:p w14:paraId="351CDB4D" w14:textId="77777777" w:rsidR="003D1FAC" w:rsidRPr="003F3995" w:rsidRDefault="003D1FAC" w:rsidP="008F152C">
      <w:pPr>
        <w:keepNext/>
        <w:ind w:left="567"/>
        <w:rPr>
          <w:u w:val="single"/>
        </w:rPr>
      </w:pPr>
      <w:r w:rsidRPr="003F3995">
        <w:rPr>
          <w:u w:val="single"/>
        </w:rPr>
        <w:t>Kanker en lymfoom</w:t>
      </w:r>
    </w:p>
    <w:p w14:paraId="2F15FBCE" w14:textId="77777777" w:rsidR="003D1FAC" w:rsidRPr="003F3995" w:rsidRDefault="00721536" w:rsidP="008F152C">
      <w:pPr>
        <w:numPr>
          <w:ilvl w:val="0"/>
          <w:numId w:val="12"/>
        </w:numPr>
        <w:tabs>
          <w:tab w:val="left" w:pos="1134"/>
        </w:tabs>
        <w:ind w:left="1134" w:hanging="567"/>
      </w:pPr>
      <w:r w:rsidRPr="003F3995">
        <w:t xml:space="preserve">Vertel het uw arts </w:t>
      </w:r>
      <w:r w:rsidR="003D1FAC" w:rsidRPr="003F3995">
        <w:t xml:space="preserve">voordat u Remicade </w:t>
      </w:r>
      <w:r w:rsidR="00EE7D2D" w:rsidRPr="003F3995">
        <w:t xml:space="preserve">krijgt toegediend </w:t>
      </w:r>
      <w:r w:rsidR="003D1FAC" w:rsidRPr="003F3995">
        <w:t>als u lymfoom (een vorm</w:t>
      </w:r>
      <w:r w:rsidR="000832B9" w:rsidRPr="003F3995">
        <w:t xml:space="preserve"> </w:t>
      </w:r>
      <w:r w:rsidR="003D1FAC" w:rsidRPr="003F3995">
        <w:t xml:space="preserve">van bloedkanker) </w:t>
      </w:r>
      <w:r w:rsidRPr="003F3995">
        <w:t xml:space="preserve">of andere vormen van kanker </w:t>
      </w:r>
      <w:r w:rsidR="003D1FAC" w:rsidRPr="003F3995">
        <w:t>heeft of ooit heeft gehad.</w:t>
      </w:r>
    </w:p>
    <w:p w14:paraId="7969D7B6" w14:textId="77777777" w:rsidR="003D1FAC" w:rsidRPr="003F3995" w:rsidRDefault="003D1FAC" w:rsidP="008F152C">
      <w:pPr>
        <w:numPr>
          <w:ilvl w:val="0"/>
          <w:numId w:val="12"/>
        </w:numPr>
        <w:tabs>
          <w:tab w:val="left" w:pos="1134"/>
        </w:tabs>
        <w:ind w:left="1134" w:hanging="567"/>
      </w:pPr>
      <w:r w:rsidRPr="003F3995">
        <w:t xml:space="preserve">Bij patiënten met ernstige reumatoïde artritis, die al lange tijd aan deze ziekte </w:t>
      </w:r>
      <w:r w:rsidR="00721536" w:rsidRPr="003F3995">
        <w:t>lijden</w:t>
      </w:r>
      <w:r w:rsidRPr="003F3995">
        <w:t>, kan de kans op het ontwikkelen van lymfoom vergroot zijn.</w:t>
      </w:r>
    </w:p>
    <w:p w14:paraId="6C856510" w14:textId="77777777" w:rsidR="003D1FAC" w:rsidRPr="003F3995" w:rsidRDefault="003D1FAC" w:rsidP="008F152C">
      <w:pPr>
        <w:numPr>
          <w:ilvl w:val="0"/>
          <w:numId w:val="12"/>
        </w:numPr>
        <w:tabs>
          <w:tab w:val="left" w:pos="1134"/>
        </w:tabs>
        <w:ind w:left="1134" w:hanging="567"/>
      </w:pPr>
      <w:r w:rsidRPr="003F3995">
        <w:t xml:space="preserve">Kinderen en volwassenen kunnen door het gebruik van Remicade een </w:t>
      </w:r>
      <w:r w:rsidR="00EE7D2D" w:rsidRPr="003F3995">
        <w:t xml:space="preserve">grotere </w:t>
      </w:r>
      <w:r w:rsidRPr="003F3995">
        <w:t>kans</w:t>
      </w:r>
      <w:r w:rsidR="00C02296" w:rsidRPr="003F3995">
        <w:t xml:space="preserve"> </w:t>
      </w:r>
      <w:r w:rsidRPr="003F3995">
        <w:t>hebben op het ontwikkelen van een lymfoom of andere vormen van kanker.</w:t>
      </w:r>
    </w:p>
    <w:p w14:paraId="54831212" w14:textId="77777777" w:rsidR="003D1FAC" w:rsidRPr="003F3995" w:rsidRDefault="003D1FAC" w:rsidP="008F152C">
      <w:pPr>
        <w:numPr>
          <w:ilvl w:val="0"/>
          <w:numId w:val="12"/>
        </w:numPr>
        <w:tabs>
          <w:tab w:val="left" w:pos="1134"/>
        </w:tabs>
        <w:ind w:left="1134" w:hanging="567"/>
      </w:pPr>
      <w:r w:rsidRPr="003F3995">
        <w:t xml:space="preserve">Sommige patiënten die </w:t>
      </w:r>
      <w:r w:rsidR="008761A8" w:rsidRPr="003F3995">
        <w:t xml:space="preserve">met </w:t>
      </w:r>
      <w:r w:rsidR="008B0396" w:rsidRPr="003F3995">
        <w:t xml:space="preserve">TNF-blokkers, waaronder </w:t>
      </w:r>
      <w:r w:rsidRPr="003F3995">
        <w:t>Remicade</w:t>
      </w:r>
      <w:r w:rsidR="009B0341" w:rsidRPr="003F3995">
        <w:t>,</w:t>
      </w:r>
      <w:r w:rsidRPr="003F3995">
        <w:t xml:space="preserve"> </w:t>
      </w:r>
      <w:r w:rsidR="008761A8" w:rsidRPr="003F3995">
        <w:t>zijn behandeld</w:t>
      </w:r>
      <w:r w:rsidR="006D4F75" w:rsidRPr="003F3995">
        <w:t>,</w:t>
      </w:r>
      <w:r w:rsidRPr="003F3995">
        <w:t xml:space="preserve"> hebben een zeldzaam type kanker ontwikkeld, genaamd hepatosplenisch </w:t>
      </w:r>
      <w:r w:rsidR="00EE7D2D" w:rsidRPr="003F3995">
        <w:t>T</w:t>
      </w:r>
      <w:r w:rsidR="00EE7D2D" w:rsidRPr="003F3995">
        <w:noBreakHyphen/>
      </w:r>
      <w:r w:rsidRPr="003F3995">
        <w:t xml:space="preserve">cellymfoom. </w:t>
      </w:r>
      <w:r w:rsidR="00457556" w:rsidRPr="003F3995">
        <w:t>Van</w:t>
      </w:r>
      <w:r w:rsidRPr="003F3995">
        <w:t xml:space="preserve"> </w:t>
      </w:r>
      <w:r w:rsidRPr="003F3995">
        <w:lastRenderedPageBreak/>
        <w:t xml:space="preserve">deze patiënten waren </w:t>
      </w:r>
      <w:r w:rsidR="00457556" w:rsidRPr="003F3995">
        <w:t>de meeste</w:t>
      </w:r>
      <w:r w:rsidR="00B31F11" w:rsidRPr="003F3995">
        <w:t>n</w:t>
      </w:r>
      <w:r w:rsidR="00457556" w:rsidRPr="003F3995">
        <w:t xml:space="preserve"> </w:t>
      </w:r>
      <w:r w:rsidR="00757441" w:rsidRPr="003F3995">
        <w:t>tienerjongens</w:t>
      </w:r>
      <w:r w:rsidR="005607C4" w:rsidRPr="003F3995">
        <w:t xml:space="preserve"> </w:t>
      </w:r>
      <w:r w:rsidRPr="003F3995">
        <w:t>of jonge mannen</w:t>
      </w:r>
      <w:r w:rsidR="00457556" w:rsidRPr="003F3995">
        <w:t xml:space="preserve"> en de meeste</w:t>
      </w:r>
      <w:r w:rsidR="00B31F11" w:rsidRPr="003F3995">
        <w:t>n</w:t>
      </w:r>
      <w:r w:rsidR="00457556" w:rsidRPr="003F3995">
        <w:t xml:space="preserve"> hadden de ziekte van Crohn of colitis ulcerosa</w:t>
      </w:r>
      <w:r w:rsidRPr="003F3995">
        <w:t xml:space="preserve">. Dit type kanker was meestal dodelijk. </w:t>
      </w:r>
      <w:r w:rsidR="00457556" w:rsidRPr="003F3995">
        <w:t>Bijna a</w:t>
      </w:r>
      <w:r w:rsidRPr="003F3995">
        <w:t>l</w:t>
      </w:r>
      <w:r w:rsidR="008F33CD" w:rsidRPr="003F3995">
        <w:t>le</w:t>
      </w:r>
      <w:r w:rsidRPr="003F3995">
        <w:t xml:space="preserve"> patiënten </w:t>
      </w:r>
      <w:r w:rsidR="00B31F11" w:rsidRPr="003F3995">
        <w:t>hadden</w:t>
      </w:r>
      <w:r w:rsidRPr="003F3995">
        <w:t xml:space="preserve"> </w:t>
      </w:r>
      <w:r w:rsidR="00457556" w:rsidRPr="003F3995">
        <w:t xml:space="preserve">naast de TNF-blokkers </w:t>
      </w:r>
      <w:r w:rsidRPr="003F3995">
        <w:t>ook geneesmiddelen die bekend zijn als azathioprine en 6</w:t>
      </w:r>
      <w:r w:rsidR="00BB2EBF" w:rsidRPr="003F3995">
        <w:noBreakHyphen/>
      </w:r>
      <w:r w:rsidRPr="003F3995">
        <w:t>mercaptopurine</w:t>
      </w:r>
      <w:r w:rsidR="00B31F11" w:rsidRPr="003F3995">
        <w:t xml:space="preserve"> gebruikt</w:t>
      </w:r>
      <w:r w:rsidRPr="003F3995">
        <w:t>.</w:t>
      </w:r>
    </w:p>
    <w:p w14:paraId="43590EBC" w14:textId="77777777" w:rsidR="002325C9" w:rsidRPr="003F3995" w:rsidRDefault="008B459E" w:rsidP="008F152C">
      <w:pPr>
        <w:numPr>
          <w:ilvl w:val="0"/>
          <w:numId w:val="12"/>
        </w:numPr>
        <w:tabs>
          <w:tab w:val="left" w:pos="1134"/>
        </w:tabs>
        <w:ind w:left="1134" w:hanging="567"/>
      </w:pPr>
      <w:r w:rsidRPr="003F3995">
        <w:t xml:space="preserve">Sommige patiënten die behandeld </w:t>
      </w:r>
      <w:r w:rsidR="00A64E62" w:rsidRPr="003F3995">
        <w:t xml:space="preserve">zijn </w:t>
      </w:r>
      <w:r w:rsidRPr="003F3995">
        <w:t>met infliximab</w:t>
      </w:r>
      <w:r w:rsidR="009F16FF" w:rsidRPr="003F3995">
        <w:t xml:space="preserve"> ontwikkel</w:t>
      </w:r>
      <w:r w:rsidRPr="003F3995">
        <w:t xml:space="preserve">den bepaalde soorten van huidkanker. Als er veranderingen </w:t>
      </w:r>
      <w:r w:rsidR="009D0D72" w:rsidRPr="003F3995">
        <w:t xml:space="preserve">op uw </w:t>
      </w:r>
      <w:r w:rsidRPr="003F3995">
        <w:t xml:space="preserve">huid </w:t>
      </w:r>
      <w:r w:rsidR="009D0D72" w:rsidRPr="003F3995">
        <w:t xml:space="preserve">zijn </w:t>
      </w:r>
      <w:r w:rsidRPr="003F3995">
        <w:t xml:space="preserve">of </w:t>
      </w:r>
      <w:r w:rsidR="00BB2EBF" w:rsidRPr="003F3995">
        <w:t>ongewone celgroei</w:t>
      </w:r>
      <w:r w:rsidR="009F16FF" w:rsidRPr="003F3995">
        <w:t xml:space="preserve"> op de huid</w:t>
      </w:r>
      <w:r w:rsidR="00560810" w:rsidRPr="003F3995">
        <w:t>,</w:t>
      </w:r>
      <w:r w:rsidRPr="003F3995">
        <w:t xml:space="preserve"> </w:t>
      </w:r>
      <w:r w:rsidR="007E4488" w:rsidRPr="003F3995">
        <w:t xml:space="preserve">tijdens of </w:t>
      </w:r>
      <w:r w:rsidRPr="003F3995">
        <w:t>na de therapie, vertel het uw arts.</w:t>
      </w:r>
    </w:p>
    <w:p w14:paraId="4A97261A" w14:textId="77777777" w:rsidR="001F39E3" w:rsidRPr="003F3995" w:rsidRDefault="001F39E3" w:rsidP="001F39E3">
      <w:pPr>
        <w:numPr>
          <w:ilvl w:val="0"/>
          <w:numId w:val="12"/>
        </w:numPr>
        <w:tabs>
          <w:tab w:val="left" w:pos="1134"/>
        </w:tabs>
        <w:ind w:left="1134" w:hanging="567"/>
      </w:pPr>
      <w:r w:rsidRPr="003F3995">
        <w:t xml:space="preserve">Sommige vrouwen die voor reumatoïde artritis behandeld worden met Remicade ontwikkelden baarmoederhalskanker. </w:t>
      </w:r>
      <w:r w:rsidR="00961ACB" w:rsidRPr="003F3995">
        <w:t>V</w:t>
      </w:r>
      <w:r w:rsidRPr="003F3995">
        <w:t xml:space="preserve">rouwen die Remicade gebruiken, inclusief vrouwen ouder dan 60 jaar, </w:t>
      </w:r>
      <w:r w:rsidR="00D7263B" w:rsidRPr="003F3995">
        <w:t>kunnen door hun</w:t>
      </w:r>
      <w:r w:rsidRPr="003F3995">
        <w:t xml:space="preserve"> arts </w:t>
      </w:r>
      <w:r w:rsidR="00757441" w:rsidRPr="003F3995">
        <w:t xml:space="preserve">regelmatige onderzoeken op baarmoederhalskanker </w:t>
      </w:r>
      <w:r w:rsidR="00D7263B" w:rsidRPr="003F3995">
        <w:t>geadviseerd worden</w:t>
      </w:r>
      <w:r w:rsidRPr="003F3995">
        <w:t>.</w:t>
      </w:r>
    </w:p>
    <w:p w14:paraId="239D8B30" w14:textId="77777777" w:rsidR="003D1FAC" w:rsidRPr="003F3995" w:rsidRDefault="003D1FAC" w:rsidP="008F152C"/>
    <w:p w14:paraId="6DF17ECF" w14:textId="77777777" w:rsidR="003D1FAC" w:rsidRPr="003F3995" w:rsidRDefault="003D1FAC" w:rsidP="008F152C">
      <w:pPr>
        <w:keepNext/>
        <w:ind w:left="567"/>
        <w:rPr>
          <w:u w:val="single"/>
        </w:rPr>
      </w:pPr>
      <w:r w:rsidRPr="003F3995">
        <w:rPr>
          <w:u w:val="single"/>
        </w:rPr>
        <w:t>Longziekte of zwaar roken</w:t>
      </w:r>
    </w:p>
    <w:p w14:paraId="649ACB40" w14:textId="77777777" w:rsidR="003D1FAC" w:rsidRPr="003F3995" w:rsidRDefault="000832B9" w:rsidP="008F152C">
      <w:pPr>
        <w:numPr>
          <w:ilvl w:val="0"/>
          <w:numId w:val="12"/>
        </w:numPr>
        <w:tabs>
          <w:tab w:val="left" w:pos="1134"/>
        </w:tabs>
        <w:ind w:left="1134" w:hanging="567"/>
      </w:pPr>
      <w:r w:rsidRPr="003F3995">
        <w:t xml:space="preserve">Vertel het uw arts </w:t>
      </w:r>
      <w:r w:rsidR="003D1FAC" w:rsidRPr="003F3995">
        <w:t xml:space="preserve">voordat u Remicade </w:t>
      </w:r>
      <w:r w:rsidR="008761A8" w:rsidRPr="003F3995">
        <w:t xml:space="preserve">krijgt toegediend </w:t>
      </w:r>
      <w:r w:rsidR="003D1FAC" w:rsidRPr="003F3995">
        <w:t>als u lijdt aan de longziekte</w:t>
      </w:r>
      <w:r w:rsidR="00C02296" w:rsidRPr="003F3995">
        <w:t xml:space="preserve"> </w:t>
      </w:r>
      <w:r w:rsidR="003D1FAC" w:rsidRPr="003F3995">
        <w:t>COPD (Chronic Obstructive Pulmonary Disease, chronische obstructieve longziekte) of als u een zware roker bent.</w:t>
      </w:r>
    </w:p>
    <w:p w14:paraId="2174406D" w14:textId="77777777" w:rsidR="003D1FAC" w:rsidRPr="003F3995" w:rsidRDefault="003D1FAC" w:rsidP="008F152C">
      <w:pPr>
        <w:numPr>
          <w:ilvl w:val="0"/>
          <w:numId w:val="12"/>
        </w:numPr>
        <w:tabs>
          <w:tab w:val="left" w:pos="1134"/>
        </w:tabs>
        <w:ind w:left="1134" w:hanging="567"/>
      </w:pPr>
      <w:r w:rsidRPr="003F3995">
        <w:t xml:space="preserve">Patiënten met COPD en patiënten die veel roken lopen een </w:t>
      </w:r>
      <w:r w:rsidR="00EE7D2D" w:rsidRPr="003F3995">
        <w:t xml:space="preserve">groter </w:t>
      </w:r>
      <w:r w:rsidR="006D62DA" w:rsidRPr="003F3995">
        <w:t xml:space="preserve">risico </w:t>
      </w:r>
      <w:r w:rsidRPr="003F3995">
        <w:t>op het</w:t>
      </w:r>
      <w:r w:rsidR="00C02296" w:rsidRPr="003F3995">
        <w:t xml:space="preserve"> </w:t>
      </w:r>
      <w:r w:rsidRPr="003F3995">
        <w:t>ontwikkelen van kanker bij behandeling met Remicade.</w:t>
      </w:r>
    </w:p>
    <w:p w14:paraId="03D857D7" w14:textId="77777777" w:rsidR="003D1FAC" w:rsidRPr="003F3995" w:rsidRDefault="003D1FAC" w:rsidP="008F152C"/>
    <w:p w14:paraId="1DAE7619" w14:textId="77777777" w:rsidR="003D1FAC" w:rsidRPr="003F3995" w:rsidRDefault="003D1FAC" w:rsidP="008F152C">
      <w:pPr>
        <w:keepNext/>
        <w:ind w:left="567"/>
        <w:rPr>
          <w:u w:val="single"/>
        </w:rPr>
      </w:pPr>
      <w:r w:rsidRPr="003F3995">
        <w:rPr>
          <w:u w:val="single"/>
        </w:rPr>
        <w:t>Zenuwstelselaandoeningen</w:t>
      </w:r>
    </w:p>
    <w:p w14:paraId="48F57041" w14:textId="77777777" w:rsidR="003D1FAC" w:rsidRPr="003F3995" w:rsidRDefault="000832B9" w:rsidP="008F152C">
      <w:pPr>
        <w:numPr>
          <w:ilvl w:val="0"/>
          <w:numId w:val="12"/>
        </w:numPr>
        <w:tabs>
          <w:tab w:val="left" w:pos="1134"/>
        </w:tabs>
        <w:ind w:left="1134" w:hanging="567"/>
      </w:pPr>
      <w:r w:rsidRPr="003F3995">
        <w:t xml:space="preserve">Vertel het uw arts </w:t>
      </w:r>
      <w:r w:rsidR="003D1FAC" w:rsidRPr="003F3995">
        <w:t xml:space="preserve">voordat u Remicade </w:t>
      </w:r>
      <w:r w:rsidR="008761A8" w:rsidRPr="003F3995">
        <w:t xml:space="preserve">krijgt toegediend </w:t>
      </w:r>
      <w:r w:rsidR="003D1FAC" w:rsidRPr="003F3995">
        <w:t xml:space="preserve">als u klachten heeft, of ooit heeft gehad, die het zenuwstelsel aantasten. </w:t>
      </w:r>
      <w:r w:rsidR="005607C4" w:rsidRPr="003F3995">
        <w:t>Dat</w:t>
      </w:r>
      <w:r w:rsidR="003D1FAC" w:rsidRPr="003F3995">
        <w:t xml:space="preserve"> kunnen zijn: multipele sclerose, Guillain-Barré-syndroom, toevallen of een diagnose van ‘neuritis optica’.</w:t>
      </w:r>
    </w:p>
    <w:p w14:paraId="0AE038EB" w14:textId="77777777" w:rsidR="003D1FAC" w:rsidRPr="003F3995" w:rsidRDefault="000832B9" w:rsidP="008F152C">
      <w:pPr>
        <w:ind w:left="567"/>
      </w:pPr>
      <w:r w:rsidRPr="003F3995">
        <w:t xml:space="preserve">Vertel het uw arts </w:t>
      </w:r>
      <w:r w:rsidR="003D1FAC" w:rsidRPr="003F3995">
        <w:t xml:space="preserve">direct als u gedurende uw behandeling met Remicade </w:t>
      </w:r>
      <w:r w:rsidR="00346CE5" w:rsidRPr="003F3995">
        <w:t>verschijnselen</w:t>
      </w:r>
      <w:r w:rsidR="003D1FAC" w:rsidRPr="003F3995">
        <w:t xml:space="preserve"> krijgt van een zenuwaandoening</w:t>
      </w:r>
      <w:r w:rsidR="005607C4" w:rsidRPr="003F3995">
        <w:t>, waaronder</w:t>
      </w:r>
      <w:r w:rsidR="003D1FAC" w:rsidRPr="003F3995">
        <w:t>: verandering</w:t>
      </w:r>
      <w:r w:rsidR="005607C4" w:rsidRPr="003F3995">
        <w:t>en in het zien</w:t>
      </w:r>
      <w:r w:rsidR="003D1FAC" w:rsidRPr="003F3995">
        <w:t>, zwakte in de armen of benen, een verdoofd of tintelend gevoel in een of meerdere lichaamsdelen.</w:t>
      </w:r>
    </w:p>
    <w:p w14:paraId="56F457E7" w14:textId="77777777" w:rsidR="003D1FAC" w:rsidRPr="003F3995" w:rsidRDefault="003D1FAC" w:rsidP="008F152C"/>
    <w:p w14:paraId="76DD0C29" w14:textId="77777777" w:rsidR="003D1FAC" w:rsidRPr="003F3995" w:rsidRDefault="003D1FAC" w:rsidP="008F152C">
      <w:pPr>
        <w:keepNext/>
        <w:ind w:left="567"/>
        <w:rPr>
          <w:u w:val="single"/>
        </w:rPr>
      </w:pPr>
      <w:r w:rsidRPr="003F3995">
        <w:rPr>
          <w:u w:val="single"/>
        </w:rPr>
        <w:t>Abnormale huidopeningen</w:t>
      </w:r>
    </w:p>
    <w:p w14:paraId="19287988" w14:textId="77777777" w:rsidR="003D1FAC" w:rsidRPr="003F3995" w:rsidRDefault="000832B9" w:rsidP="008F152C">
      <w:pPr>
        <w:numPr>
          <w:ilvl w:val="0"/>
          <w:numId w:val="12"/>
        </w:numPr>
        <w:tabs>
          <w:tab w:val="left" w:pos="1134"/>
        </w:tabs>
        <w:ind w:left="1134" w:hanging="567"/>
      </w:pPr>
      <w:r w:rsidRPr="003F3995">
        <w:t xml:space="preserve">Vertel het uw arts </w:t>
      </w:r>
      <w:r w:rsidR="003D1FAC" w:rsidRPr="003F3995">
        <w:t xml:space="preserve">voordat u Remicade </w:t>
      </w:r>
      <w:r w:rsidR="005607C4" w:rsidRPr="003F3995">
        <w:t xml:space="preserve">krijgt toegediend </w:t>
      </w:r>
      <w:r w:rsidR="003D1FAC" w:rsidRPr="003F3995">
        <w:t>als u lijdt aan abnormale huidopeningen (fistels).</w:t>
      </w:r>
    </w:p>
    <w:p w14:paraId="40CB1AF7" w14:textId="77777777" w:rsidR="003D1FAC" w:rsidRPr="003F3995" w:rsidRDefault="003D1FAC" w:rsidP="008F152C"/>
    <w:p w14:paraId="4AD65749" w14:textId="77777777" w:rsidR="003D1FAC" w:rsidRPr="003F3995" w:rsidRDefault="003D1FAC" w:rsidP="008F152C">
      <w:pPr>
        <w:keepNext/>
        <w:ind w:left="567"/>
        <w:rPr>
          <w:u w:val="single"/>
        </w:rPr>
      </w:pPr>
      <w:r w:rsidRPr="003F3995">
        <w:rPr>
          <w:u w:val="single"/>
        </w:rPr>
        <w:t>Vaccinaties</w:t>
      </w:r>
    </w:p>
    <w:p w14:paraId="1BDF7865" w14:textId="77777777" w:rsidR="003D1FAC" w:rsidRPr="003F3995" w:rsidRDefault="003D1FAC" w:rsidP="008F152C">
      <w:pPr>
        <w:numPr>
          <w:ilvl w:val="0"/>
          <w:numId w:val="12"/>
        </w:numPr>
        <w:tabs>
          <w:tab w:val="left" w:pos="1134"/>
        </w:tabs>
        <w:ind w:left="1134" w:hanging="567"/>
      </w:pPr>
      <w:r w:rsidRPr="003F3995">
        <w:t>Bespreek het met uw arts als u kort geleden bent gevaccineerd of als u binnenkort moet worden gevaccineerd.</w:t>
      </w:r>
    </w:p>
    <w:p w14:paraId="671A6B3E" w14:textId="77777777" w:rsidR="003D1FAC" w:rsidRPr="003F3995" w:rsidRDefault="00757441" w:rsidP="008F152C">
      <w:pPr>
        <w:numPr>
          <w:ilvl w:val="0"/>
          <w:numId w:val="12"/>
        </w:numPr>
        <w:tabs>
          <w:tab w:val="left" w:pos="1134"/>
        </w:tabs>
        <w:ind w:left="1134" w:hanging="567"/>
      </w:pPr>
      <w:r w:rsidRPr="003F3995">
        <w:t xml:space="preserve">U moet </w:t>
      </w:r>
      <w:r w:rsidR="009D0D72" w:rsidRPr="003F3995">
        <w:t xml:space="preserve">de </w:t>
      </w:r>
      <w:r w:rsidRPr="003F3995">
        <w:t>aanbevolen vaccinaties krijgen voordat u begint met de Remicade-behandeling</w:t>
      </w:r>
      <w:r w:rsidR="00FE1BE8" w:rsidRPr="003F3995">
        <w:t xml:space="preserve">. </w:t>
      </w:r>
      <w:r w:rsidR="003D1FAC" w:rsidRPr="003F3995">
        <w:t xml:space="preserve">U </w:t>
      </w:r>
      <w:r w:rsidR="00FE1BE8" w:rsidRPr="003F3995">
        <w:t xml:space="preserve">kunt sommige vaccins tijdens de behandeling met Remicade </w:t>
      </w:r>
      <w:r w:rsidR="009D0D72" w:rsidRPr="003F3995">
        <w:t>krijgen</w:t>
      </w:r>
      <w:r w:rsidR="00F22B36" w:rsidRPr="003F3995">
        <w:t>,</w:t>
      </w:r>
      <w:r w:rsidR="009D0D72" w:rsidRPr="003F3995">
        <w:t xml:space="preserve"> </w:t>
      </w:r>
      <w:r w:rsidR="00FE1BE8" w:rsidRPr="003F3995">
        <w:t xml:space="preserve">maar u </w:t>
      </w:r>
      <w:r w:rsidR="00B83F2A" w:rsidRPr="003F3995">
        <w:t>mag</w:t>
      </w:r>
      <w:r w:rsidR="003D1FAC" w:rsidRPr="003F3995">
        <w:t xml:space="preserve"> </w:t>
      </w:r>
      <w:r w:rsidR="00FE1BE8" w:rsidRPr="003F3995">
        <w:t xml:space="preserve">geen levende </w:t>
      </w:r>
      <w:r w:rsidR="003D1FAC" w:rsidRPr="003F3995">
        <w:t xml:space="preserve">vaccins </w:t>
      </w:r>
      <w:r w:rsidR="00FE1BE8" w:rsidRPr="003F3995">
        <w:t xml:space="preserve">(vaccins die een levend maar verzwakt </w:t>
      </w:r>
      <w:r w:rsidR="009D0D72" w:rsidRPr="003F3995">
        <w:t>virus</w:t>
      </w:r>
      <w:r w:rsidR="00FE1BE8" w:rsidRPr="003F3995">
        <w:t xml:space="preserve"> bevatten) </w:t>
      </w:r>
      <w:r w:rsidR="00B83F2A" w:rsidRPr="003F3995">
        <w:t xml:space="preserve">krijgen als </w:t>
      </w:r>
      <w:r w:rsidR="003D1FAC" w:rsidRPr="003F3995">
        <w:t xml:space="preserve">u Remicade </w:t>
      </w:r>
      <w:r w:rsidR="00EE7D2D" w:rsidRPr="003F3995">
        <w:t>krijgt toegediend</w:t>
      </w:r>
      <w:r w:rsidR="00F4262F" w:rsidRPr="003F3995">
        <w:t xml:space="preserve"> omdat zij infecties kunnen veroorzaken</w:t>
      </w:r>
      <w:r w:rsidR="003D1FAC" w:rsidRPr="003F3995">
        <w:t>.</w:t>
      </w:r>
    </w:p>
    <w:p w14:paraId="7B911E55" w14:textId="77777777" w:rsidR="001F39E3" w:rsidRPr="003F3995" w:rsidRDefault="00114684" w:rsidP="001F39E3">
      <w:pPr>
        <w:numPr>
          <w:ilvl w:val="0"/>
          <w:numId w:val="12"/>
        </w:numPr>
        <w:tabs>
          <w:tab w:val="left" w:pos="1134"/>
        </w:tabs>
        <w:ind w:left="1134" w:hanging="567"/>
      </w:pPr>
      <w:r w:rsidRPr="003F3995">
        <w:t xml:space="preserve">Als u Remicade heeft </w:t>
      </w:r>
      <w:r w:rsidR="000832B9" w:rsidRPr="003F3995">
        <w:t xml:space="preserve">gekregen </w:t>
      </w:r>
      <w:r w:rsidRPr="003F3995">
        <w:t xml:space="preserve">terwijl u zwanger was, kan uw baby </w:t>
      </w:r>
      <w:r w:rsidR="003263C4" w:rsidRPr="003F3995">
        <w:t xml:space="preserve">tot een jaar na de geboorte </w:t>
      </w:r>
      <w:r w:rsidR="00FE1BE8" w:rsidRPr="003F3995">
        <w:t xml:space="preserve">ook </w:t>
      </w:r>
      <w:r w:rsidRPr="003F3995">
        <w:t xml:space="preserve">een verhoogd risico </w:t>
      </w:r>
      <w:r w:rsidR="00670D4A" w:rsidRPr="003F3995">
        <w:t>hebben</w:t>
      </w:r>
      <w:r w:rsidRPr="003F3995">
        <w:t xml:space="preserve"> op het krijgen van </w:t>
      </w:r>
      <w:r w:rsidR="00FE1BE8" w:rsidRPr="003F3995">
        <w:t>een</w:t>
      </w:r>
      <w:r w:rsidRPr="003F3995">
        <w:t xml:space="preserve"> infectie</w:t>
      </w:r>
      <w:r w:rsidR="00FE1BE8" w:rsidRPr="003F3995">
        <w:t xml:space="preserve"> </w:t>
      </w:r>
      <w:r w:rsidR="003263C4" w:rsidRPr="003F3995">
        <w:t>door</w:t>
      </w:r>
      <w:r w:rsidR="00FE1BE8" w:rsidRPr="003F3995">
        <w:t xml:space="preserve"> levende vaccins</w:t>
      </w:r>
      <w:r w:rsidRPr="003F3995">
        <w:t>. Het is belangrijk dat u de arts van uw baby en andere beroepsbeoefenaren in de gezon</w:t>
      </w:r>
      <w:r w:rsidR="003358FD" w:rsidRPr="003F3995">
        <w:t>d</w:t>
      </w:r>
      <w:r w:rsidRPr="003F3995">
        <w:t xml:space="preserve">heidszorg </w:t>
      </w:r>
      <w:r w:rsidR="00C733CD" w:rsidRPr="003F3995">
        <w:t>informeert over uw Remicade</w:t>
      </w:r>
      <w:r w:rsidR="00DE1C92" w:rsidRPr="003F3995">
        <w:t>-</w:t>
      </w:r>
      <w:r w:rsidR="00C733CD" w:rsidRPr="003F3995">
        <w:t xml:space="preserve">gebruik zodat zij kunnen vaststellen wanneer uw baby een vaccin </w:t>
      </w:r>
      <w:r w:rsidR="00670D4A" w:rsidRPr="003F3995">
        <w:t>moet krijgen</w:t>
      </w:r>
      <w:r w:rsidR="001F39E3" w:rsidRPr="003F3995">
        <w:t xml:space="preserve">, waaronder levende vaccins zoals </w:t>
      </w:r>
      <w:r w:rsidR="00ED1279" w:rsidRPr="003F3995">
        <w:t xml:space="preserve">het </w:t>
      </w:r>
      <w:r w:rsidR="001F39E3" w:rsidRPr="003F3995">
        <w:t>BCG</w:t>
      </w:r>
      <w:r w:rsidR="00ED1279" w:rsidRPr="003F3995">
        <w:t>-vaccin</w:t>
      </w:r>
      <w:r w:rsidR="001F39E3" w:rsidRPr="003F3995">
        <w:t xml:space="preserve"> (gebruikt om tuberculose te voorkomen).</w:t>
      </w:r>
    </w:p>
    <w:p w14:paraId="0945A9E7" w14:textId="77777777" w:rsidR="00902644" w:rsidRPr="003F3995" w:rsidRDefault="00902644" w:rsidP="001F39E3">
      <w:pPr>
        <w:numPr>
          <w:ilvl w:val="0"/>
          <w:numId w:val="12"/>
        </w:numPr>
        <w:tabs>
          <w:tab w:val="left" w:pos="1134"/>
        </w:tabs>
        <w:ind w:left="1134" w:hanging="567"/>
      </w:pPr>
      <w:bookmarkStart w:id="51" w:name="_Hlk83744563"/>
      <w:r w:rsidRPr="003F3995">
        <w:t>Als u borst</w:t>
      </w:r>
      <w:r w:rsidR="00A46504" w:rsidRPr="003F3995">
        <w:t>voeding</w:t>
      </w:r>
      <w:r w:rsidRPr="003F3995">
        <w:t xml:space="preserve"> geeft is het belangrijk dat u de arts van uw baby en andere beroepsbeoefenaren in de gezondheidszorg informeert over uw Remicade-gebruik voordat uw baby een vaccin krijgt</w:t>
      </w:r>
      <w:r w:rsidR="00A46504" w:rsidRPr="003F3995">
        <w:t>. Voor meer informatie zie de rubriek over zwangerschap en borstvoeding.</w:t>
      </w:r>
    </w:p>
    <w:bookmarkEnd w:id="51"/>
    <w:p w14:paraId="5093C2AE" w14:textId="77777777" w:rsidR="003D1FAC" w:rsidRPr="003F3995" w:rsidRDefault="003D1FAC" w:rsidP="002A0717"/>
    <w:p w14:paraId="4FA07D27" w14:textId="77777777" w:rsidR="00350084" w:rsidRPr="003F3995" w:rsidRDefault="00423C00" w:rsidP="008F152C">
      <w:pPr>
        <w:keepNext/>
        <w:ind w:left="567"/>
        <w:rPr>
          <w:u w:val="single"/>
        </w:rPr>
      </w:pPr>
      <w:r w:rsidRPr="003F3995">
        <w:rPr>
          <w:u w:val="single"/>
        </w:rPr>
        <w:t>Behandeling met micro</w:t>
      </w:r>
      <w:r w:rsidR="003113F2" w:rsidRPr="003F3995">
        <w:rPr>
          <w:u w:val="single"/>
        </w:rPr>
        <w:t>-</w:t>
      </w:r>
      <w:r w:rsidRPr="003F3995">
        <w:rPr>
          <w:u w:val="single"/>
        </w:rPr>
        <w:t>organismen</w:t>
      </w:r>
    </w:p>
    <w:p w14:paraId="5AEE293E" w14:textId="77777777" w:rsidR="00350084" w:rsidRPr="003F3995" w:rsidRDefault="00350084" w:rsidP="008F152C">
      <w:pPr>
        <w:numPr>
          <w:ilvl w:val="0"/>
          <w:numId w:val="12"/>
        </w:numPr>
        <w:tabs>
          <w:tab w:val="left" w:pos="1134"/>
        </w:tabs>
        <w:ind w:left="1134" w:hanging="567"/>
      </w:pPr>
      <w:r w:rsidRPr="003F3995">
        <w:t xml:space="preserve">Bespreek het met uw arts als u kort geleden een behandeling met </w:t>
      </w:r>
      <w:r w:rsidR="00423C00" w:rsidRPr="003F3995">
        <w:t>micro</w:t>
      </w:r>
      <w:r w:rsidR="003113F2" w:rsidRPr="003F3995">
        <w:t>-o</w:t>
      </w:r>
      <w:r w:rsidR="00423C00" w:rsidRPr="003F3995">
        <w:t>rganismen (zoals bacteri</w:t>
      </w:r>
      <w:r w:rsidR="00601220" w:rsidRPr="003F3995">
        <w:t>ën</w:t>
      </w:r>
      <w:r w:rsidR="00423C00" w:rsidRPr="003F3995">
        <w:t>)</w:t>
      </w:r>
      <w:r w:rsidRPr="003F3995">
        <w:t xml:space="preserve"> heeft gehad of als er een behandeling is </w:t>
      </w:r>
      <w:r w:rsidR="00601220" w:rsidRPr="003F3995">
        <w:t>afgesproken</w:t>
      </w:r>
      <w:r w:rsidRPr="003F3995">
        <w:t xml:space="preserve"> (zoals de toediening van BCG in de blaas bij de behandeling van (blaas)kanker</w:t>
      </w:r>
      <w:r w:rsidR="003113F2" w:rsidRPr="003F3995">
        <w:t>)</w:t>
      </w:r>
      <w:r w:rsidRPr="003F3995">
        <w:t>.</w:t>
      </w:r>
    </w:p>
    <w:p w14:paraId="7DB114D3" w14:textId="77777777" w:rsidR="00350084" w:rsidRPr="003F3995" w:rsidRDefault="00350084" w:rsidP="008F152C"/>
    <w:p w14:paraId="0D78D2AC" w14:textId="77777777" w:rsidR="003D1FAC" w:rsidRPr="003F3995" w:rsidRDefault="003D1FAC" w:rsidP="008F152C">
      <w:pPr>
        <w:keepNext/>
        <w:ind w:left="567"/>
        <w:rPr>
          <w:u w:val="single"/>
        </w:rPr>
      </w:pPr>
      <w:r w:rsidRPr="003F3995">
        <w:rPr>
          <w:u w:val="single"/>
        </w:rPr>
        <w:lastRenderedPageBreak/>
        <w:t xml:space="preserve">Operaties of tandheelkundige </w:t>
      </w:r>
      <w:r w:rsidR="005607C4" w:rsidRPr="003F3995">
        <w:rPr>
          <w:u w:val="single"/>
        </w:rPr>
        <w:t>ingrepen</w:t>
      </w:r>
    </w:p>
    <w:p w14:paraId="6F36D93D" w14:textId="77777777" w:rsidR="003D1FAC" w:rsidRPr="003F3995" w:rsidRDefault="000832B9" w:rsidP="008F152C">
      <w:pPr>
        <w:numPr>
          <w:ilvl w:val="0"/>
          <w:numId w:val="12"/>
        </w:numPr>
        <w:tabs>
          <w:tab w:val="left" w:pos="1134"/>
        </w:tabs>
        <w:ind w:left="1134" w:hanging="567"/>
      </w:pPr>
      <w:r w:rsidRPr="003F3995">
        <w:t xml:space="preserve">Vertel het uw arts </w:t>
      </w:r>
      <w:r w:rsidR="003D1FAC" w:rsidRPr="003F3995">
        <w:t xml:space="preserve">als er afspraken met u zijn gemaakt voor operaties of tandheelkundige </w:t>
      </w:r>
      <w:r w:rsidR="005607C4" w:rsidRPr="003F3995">
        <w:t>ingrepen</w:t>
      </w:r>
      <w:r w:rsidR="003D1FAC" w:rsidRPr="003F3995">
        <w:t>.</w:t>
      </w:r>
    </w:p>
    <w:p w14:paraId="2638E150" w14:textId="77777777" w:rsidR="003D1FAC" w:rsidRPr="003F3995" w:rsidRDefault="000832B9" w:rsidP="008F152C">
      <w:pPr>
        <w:numPr>
          <w:ilvl w:val="0"/>
          <w:numId w:val="12"/>
        </w:numPr>
        <w:tabs>
          <w:tab w:val="left" w:pos="1134"/>
        </w:tabs>
        <w:ind w:left="1134" w:hanging="567"/>
      </w:pPr>
      <w:r w:rsidRPr="003F3995">
        <w:t xml:space="preserve">Vertel </w:t>
      </w:r>
      <w:r w:rsidR="003D1FAC" w:rsidRPr="003F3995">
        <w:t>de chirurg of tandarts dat u een behandeling met Remicade ondergaat, door hem of haar uw patiënten</w:t>
      </w:r>
      <w:r w:rsidR="003A4265" w:rsidRPr="003F3995">
        <w:t>herinnerings</w:t>
      </w:r>
      <w:r w:rsidR="003D1FAC" w:rsidRPr="003F3995">
        <w:t>kaart te laten zien.</w:t>
      </w:r>
    </w:p>
    <w:p w14:paraId="6F28801E" w14:textId="77777777" w:rsidR="008E3009" w:rsidRPr="003F3995" w:rsidRDefault="008E3009" w:rsidP="008F152C"/>
    <w:p w14:paraId="7FC7F8BA" w14:textId="77777777" w:rsidR="003A4265" w:rsidRPr="003F3995" w:rsidRDefault="003A4265" w:rsidP="001F00DC">
      <w:pPr>
        <w:keepNext/>
        <w:ind w:left="567"/>
        <w:rPr>
          <w:u w:val="single"/>
        </w:rPr>
      </w:pPr>
      <w:r w:rsidRPr="003F3995">
        <w:rPr>
          <w:u w:val="single"/>
        </w:rPr>
        <w:t>Problemen met de lever</w:t>
      </w:r>
    </w:p>
    <w:p w14:paraId="359E0543" w14:textId="77777777" w:rsidR="00EE7FD2" w:rsidRPr="003F3995" w:rsidRDefault="007E5D04" w:rsidP="001402B4">
      <w:pPr>
        <w:numPr>
          <w:ilvl w:val="0"/>
          <w:numId w:val="12"/>
        </w:numPr>
        <w:ind w:left="1134" w:hanging="567"/>
      </w:pPr>
      <w:r w:rsidRPr="003F3995">
        <w:t>Sommige patiënten die Remicade kregen ontwikkelden ernstige problemen met de lever.</w:t>
      </w:r>
    </w:p>
    <w:p w14:paraId="0A3CA167" w14:textId="77777777" w:rsidR="003A4265" w:rsidRPr="003F3995" w:rsidRDefault="003A4265" w:rsidP="004C1B95">
      <w:pPr>
        <w:ind w:left="567"/>
      </w:pPr>
      <w:r w:rsidRPr="003F3995">
        <w:t>Vertel het</w:t>
      </w:r>
      <w:r w:rsidR="007E5D04" w:rsidRPr="003F3995">
        <w:t xml:space="preserve"> </w:t>
      </w:r>
      <w:r w:rsidRPr="003F3995">
        <w:t xml:space="preserve">uw arts </w:t>
      </w:r>
      <w:r w:rsidR="00EE7FD2" w:rsidRPr="003F3995">
        <w:t xml:space="preserve">meteen </w:t>
      </w:r>
      <w:r w:rsidRPr="003F3995">
        <w:t xml:space="preserve">als u </w:t>
      </w:r>
      <w:r w:rsidR="007E5D04" w:rsidRPr="003F3995">
        <w:t xml:space="preserve">verschijnselen krijgt van problemen met de lever tijdens behandeling met Remicade. Tekenen hiervan zijn onder andere geel worden van </w:t>
      </w:r>
      <w:r w:rsidRPr="003F3995">
        <w:t>uw huid of ogen, uri</w:t>
      </w:r>
      <w:r w:rsidR="00EE7FD2" w:rsidRPr="003F3995">
        <w:t xml:space="preserve">ne die donkerbruin </w:t>
      </w:r>
      <w:r w:rsidRPr="003F3995">
        <w:t>van kleur</w:t>
      </w:r>
      <w:r w:rsidR="007E5D04" w:rsidRPr="003F3995">
        <w:t xml:space="preserve"> is</w:t>
      </w:r>
      <w:r w:rsidRPr="003F3995">
        <w:t>,</w:t>
      </w:r>
      <w:r w:rsidR="00EE7FD2" w:rsidRPr="003F3995">
        <w:t xml:space="preserve"> </w:t>
      </w:r>
      <w:r w:rsidRPr="003F3995">
        <w:t>pijn of een zwelling in het gebied rechtsboven de maag, pijn in uw gewrichten, huiduitslag of koorts.</w:t>
      </w:r>
    </w:p>
    <w:p w14:paraId="53089986" w14:textId="77777777" w:rsidR="003A4265" w:rsidRPr="003F3995" w:rsidRDefault="003A4265" w:rsidP="003A4265"/>
    <w:p w14:paraId="0BF690DC" w14:textId="77777777" w:rsidR="003A4265" w:rsidRPr="003F3995" w:rsidRDefault="003A4265" w:rsidP="001F00DC">
      <w:pPr>
        <w:keepNext/>
        <w:ind w:left="567"/>
        <w:rPr>
          <w:u w:val="single"/>
        </w:rPr>
      </w:pPr>
      <w:r w:rsidRPr="003F3995">
        <w:rPr>
          <w:u w:val="single"/>
        </w:rPr>
        <w:t>Lage bloedwaarden</w:t>
      </w:r>
    </w:p>
    <w:p w14:paraId="0D1FFFF9" w14:textId="77777777" w:rsidR="0025253C" w:rsidRPr="003F3995" w:rsidRDefault="007E5D04" w:rsidP="00035FB8">
      <w:pPr>
        <w:numPr>
          <w:ilvl w:val="0"/>
          <w:numId w:val="12"/>
        </w:numPr>
        <w:ind w:left="1134" w:hanging="567"/>
      </w:pPr>
      <w:r w:rsidRPr="003F3995">
        <w:t>Bij sommige patiënten die Remicade kregen kan het lichaam niet genoeg bloedcellen maken die helpen om infecties te bestrijden of bloedingen te stoppen.</w:t>
      </w:r>
    </w:p>
    <w:p w14:paraId="1FABA1D7" w14:textId="77777777" w:rsidR="003A4265" w:rsidRPr="003F3995" w:rsidRDefault="003A4265" w:rsidP="004C1B95">
      <w:pPr>
        <w:ind w:left="567"/>
      </w:pPr>
      <w:r w:rsidRPr="003F3995">
        <w:t>Vertel het uw arts</w:t>
      </w:r>
      <w:r w:rsidR="00EE7FD2" w:rsidRPr="003F3995">
        <w:t xml:space="preserve"> meteen</w:t>
      </w:r>
      <w:r w:rsidRPr="003F3995">
        <w:t xml:space="preserve"> als u </w:t>
      </w:r>
      <w:r w:rsidR="00EE7FD2" w:rsidRPr="003F3995">
        <w:t>verschijnselen krijgt van lage bloedwaarden</w:t>
      </w:r>
      <w:r w:rsidR="001E1869" w:rsidRPr="003F3995">
        <w:t xml:space="preserve"> tijdens behandeling met Remicade</w:t>
      </w:r>
      <w:r w:rsidR="00EE7FD2" w:rsidRPr="003F3995">
        <w:t xml:space="preserve">. Tekenen hiervan zijn onder andere </w:t>
      </w:r>
      <w:r w:rsidRPr="003F3995">
        <w:t>aanhoudende koorts, makkelijker bloed</w:t>
      </w:r>
      <w:r w:rsidR="00EE7FD2" w:rsidRPr="003F3995">
        <w:t xml:space="preserve">ingen </w:t>
      </w:r>
      <w:r w:rsidRPr="003F3995">
        <w:t>of blauwe plekken krijg</w:t>
      </w:r>
      <w:r w:rsidR="00EE7FD2" w:rsidRPr="003F3995">
        <w:t>en</w:t>
      </w:r>
      <w:r w:rsidRPr="003F3995">
        <w:t>, kleine rode of paarse vlekjes die veroorzaakt worden door onderhuidse bloedingen, of als u bleek ziet.</w:t>
      </w:r>
    </w:p>
    <w:p w14:paraId="166C794B" w14:textId="77777777" w:rsidR="003A4265" w:rsidRPr="003F3995" w:rsidRDefault="003A4265" w:rsidP="003A4265"/>
    <w:p w14:paraId="5A75F0F6" w14:textId="77777777" w:rsidR="003A4265" w:rsidRPr="003F3995" w:rsidRDefault="000F195D" w:rsidP="001F00DC">
      <w:pPr>
        <w:keepNext/>
        <w:ind w:left="567"/>
        <w:rPr>
          <w:u w:val="single"/>
        </w:rPr>
      </w:pPr>
      <w:r w:rsidRPr="003F3995">
        <w:rPr>
          <w:bCs/>
          <w:u w:val="single"/>
        </w:rPr>
        <w:t>Immuunsysteemstoornis</w:t>
      </w:r>
    </w:p>
    <w:p w14:paraId="79A9E87A" w14:textId="77777777" w:rsidR="0025253C" w:rsidRPr="003F3995" w:rsidRDefault="00EE7FD2" w:rsidP="00035FB8">
      <w:pPr>
        <w:numPr>
          <w:ilvl w:val="0"/>
          <w:numId w:val="12"/>
        </w:numPr>
        <w:ind w:left="1134" w:hanging="567"/>
      </w:pPr>
      <w:r w:rsidRPr="003F3995">
        <w:t xml:space="preserve">Sommige patiënten die Remicade kregen ontwikkelden verschijnselen van een </w:t>
      </w:r>
      <w:r w:rsidR="000F195D" w:rsidRPr="003F3995">
        <w:rPr>
          <w:bCs/>
        </w:rPr>
        <w:t>immuunsysteemstoornis</w:t>
      </w:r>
      <w:r w:rsidRPr="003F3995">
        <w:t xml:space="preserve"> die lupus wordt genoemd.</w:t>
      </w:r>
    </w:p>
    <w:p w14:paraId="06488BBB" w14:textId="77777777" w:rsidR="003A4265" w:rsidRPr="003F3995" w:rsidRDefault="003A4265" w:rsidP="004C1B95">
      <w:pPr>
        <w:ind w:left="567"/>
      </w:pPr>
      <w:r w:rsidRPr="003F3995">
        <w:t>Vertel het uw arts</w:t>
      </w:r>
      <w:r w:rsidR="0025253C" w:rsidRPr="003F3995">
        <w:t xml:space="preserve"> meteen</w:t>
      </w:r>
      <w:r w:rsidRPr="003F3995">
        <w:t xml:space="preserve"> als u </w:t>
      </w:r>
      <w:r w:rsidR="0025253C" w:rsidRPr="003F3995">
        <w:t xml:space="preserve">tijdens behandeling met Remicade </w:t>
      </w:r>
      <w:r w:rsidRPr="003F3995">
        <w:t xml:space="preserve">verschijnselen </w:t>
      </w:r>
      <w:r w:rsidR="00BE6D00" w:rsidRPr="003F3995">
        <w:t xml:space="preserve">van </w:t>
      </w:r>
      <w:r w:rsidRPr="003F3995">
        <w:t>lupus</w:t>
      </w:r>
      <w:r w:rsidR="001E1869" w:rsidRPr="003F3995">
        <w:t xml:space="preserve"> ontwikkelt</w:t>
      </w:r>
      <w:r w:rsidR="0025253C" w:rsidRPr="003F3995">
        <w:t>. Tekenen hiervan zijn onder andere</w:t>
      </w:r>
      <w:r w:rsidRPr="003F3995">
        <w:t xml:space="preserve"> pijn in de gewrichten of </w:t>
      </w:r>
      <w:r w:rsidR="000F195D" w:rsidRPr="003F3995">
        <w:t xml:space="preserve">een zonlichtgevoelige </w:t>
      </w:r>
      <w:r w:rsidRPr="003F3995">
        <w:t>huiduitslag op de wangen of armen.</w:t>
      </w:r>
    </w:p>
    <w:p w14:paraId="28253EB5" w14:textId="77777777" w:rsidR="003A4265" w:rsidRPr="003F3995" w:rsidRDefault="003A4265" w:rsidP="008F152C"/>
    <w:p w14:paraId="37E35AF4" w14:textId="77777777" w:rsidR="008E3009" w:rsidRPr="003F3995" w:rsidRDefault="008E3009" w:rsidP="0005501F">
      <w:pPr>
        <w:keepNext/>
        <w:ind w:left="567"/>
        <w:rPr>
          <w:b/>
        </w:rPr>
      </w:pPr>
      <w:r w:rsidRPr="003F3995">
        <w:rPr>
          <w:b/>
          <w:szCs w:val="24"/>
        </w:rPr>
        <w:t>Kinderen en jongeren tot 18</w:t>
      </w:r>
      <w:r w:rsidR="0005501F" w:rsidRPr="003F3995">
        <w:rPr>
          <w:b/>
          <w:szCs w:val="24"/>
        </w:rPr>
        <w:t> jaar</w:t>
      </w:r>
    </w:p>
    <w:p w14:paraId="28251B22" w14:textId="77777777" w:rsidR="003D1FAC" w:rsidRPr="003F3995" w:rsidRDefault="0045082A" w:rsidP="0005501F">
      <w:pPr>
        <w:keepNext/>
        <w:tabs>
          <w:tab w:val="left" w:pos="1134"/>
        </w:tabs>
        <w:ind w:left="567"/>
        <w:rPr>
          <w:u w:val="single"/>
        </w:rPr>
      </w:pPr>
      <w:r w:rsidRPr="003F3995">
        <w:rPr>
          <w:u w:val="single"/>
        </w:rPr>
        <w:t xml:space="preserve">De informatie hierboven is ook van toepassing op kinderen en </w:t>
      </w:r>
      <w:r w:rsidR="008E3009" w:rsidRPr="003F3995">
        <w:rPr>
          <w:u w:val="single"/>
        </w:rPr>
        <w:t>j</w:t>
      </w:r>
      <w:r w:rsidR="001D471B" w:rsidRPr="003F3995">
        <w:rPr>
          <w:u w:val="single"/>
        </w:rPr>
        <w:t>o</w:t>
      </w:r>
      <w:r w:rsidR="008E3009" w:rsidRPr="003F3995">
        <w:rPr>
          <w:u w:val="single"/>
        </w:rPr>
        <w:t>ngeren tot 18</w:t>
      </w:r>
      <w:r w:rsidR="0005501F" w:rsidRPr="003F3995">
        <w:rPr>
          <w:u w:val="single"/>
        </w:rPr>
        <w:t> jaar</w:t>
      </w:r>
      <w:r w:rsidRPr="003F3995">
        <w:rPr>
          <w:u w:val="single"/>
        </w:rPr>
        <w:t>. Daarnaast:</w:t>
      </w:r>
    </w:p>
    <w:p w14:paraId="328EAEAF" w14:textId="77777777" w:rsidR="0045082A" w:rsidRPr="003F3995" w:rsidRDefault="0045082A" w:rsidP="008F152C">
      <w:pPr>
        <w:numPr>
          <w:ilvl w:val="0"/>
          <w:numId w:val="12"/>
        </w:numPr>
        <w:tabs>
          <w:tab w:val="left" w:pos="1134"/>
        </w:tabs>
        <w:ind w:left="1134" w:hanging="567"/>
      </w:pPr>
      <w:r w:rsidRPr="003F3995">
        <w:t xml:space="preserve">Bij kinderen en </w:t>
      </w:r>
      <w:r w:rsidR="00C01589" w:rsidRPr="003F3995">
        <w:t>jongeren</w:t>
      </w:r>
      <w:r w:rsidRPr="003F3995">
        <w:t xml:space="preserve"> die TNF-blokkers </w:t>
      </w:r>
      <w:r w:rsidR="00192227" w:rsidRPr="003F3995">
        <w:t xml:space="preserve">zoals Remicade </w:t>
      </w:r>
      <w:r w:rsidRPr="003F3995">
        <w:t>kregen zijn er gevallen geweest van kanker, waaronder zeldzame typen. Soms leidde dit tot de dood.</w:t>
      </w:r>
    </w:p>
    <w:p w14:paraId="26D0466B" w14:textId="77777777" w:rsidR="0045082A" w:rsidRPr="003F3995" w:rsidRDefault="008E3009" w:rsidP="008F152C">
      <w:pPr>
        <w:numPr>
          <w:ilvl w:val="0"/>
          <w:numId w:val="12"/>
        </w:numPr>
        <w:tabs>
          <w:tab w:val="left" w:pos="1134"/>
        </w:tabs>
        <w:ind w:left="1134" w:hanging="567"/>
      </w:pPr>
      <w:r w:rsidRPr="003F3995">
        <w:t xml:space="preserve">In vergelijking met volwassenen, ontwikkelden </w:t>
      </w:r>
      <w:r w:rsidR="005607C4" w:rsidRPr="003F3995">
        <w:t xml:space="preserve">er </w:t>
      </w:r>
      <w:r w:rsidRPr="003F3995">
        <w:t>zich b</w:t>
      </w:r>
      <w:r w:rsidR="0045082A" w:rsidRPr="003F3995">
        <w:t xml:space="preserve">ij kinderen die Remicade kregen </w:t>
      </w:r>
      <w:r w:rsidR="00A64758" w:rsidRPr="003F3995">
        <w:t xml:space="preserve">vaker </w:t>
      </w:r>
      <w:r w:rsidR="0045082A" w:rsidRPr="003F3995">
        <w:t>infecties</w:t>
      </w:r>
      <w:r w:rsidR="00B348A6" w:rsidRPr="003F3995">
        <w:t>.</w:t>
      </w:r>
    </w:p>
    <w:p w14:paraId="1F2A3E5B" w14:textId="77777777" w:rsidR="008E3009" w:rsidRPr="003F3995" w:rsidRDefault="008E3009" w:rsidP="008F152C">
      <w:pPr>
        <w:numPr>
          <w:ilvl w:val="0"/>
          <w:numId w:val="12"/>
        </w:numPr>
        <w:tabs>
          <w:tab w:val="left" w:pos="1134"/>
        </w:tabs>
        <w:ind w:left="1134" w:hanging="567"/>
      </w:pPr>
      <w:r w:rsidRPr="003F3995">
        <w:t>Kinderen moeten de aanbevolen vaccinaties krijgen voordat er met de Remicade</w:t>
      </w:r>
      <w:r w:rsidR="005607C4" w:rsidRPr="003F3995">
        <w:t>-</w:t>
      </w:r>
      <w:r w:rsidRPr="003F3995">
        <w:t>behandeling wordt gestart.</w:t>
      </w:r>
      <w:r w:rsidR="00FE1BE8" w:rsidRPr="003F3995">
        <w:t xml:space="preserve"> Kinderen kunnen sommige vaccins tijdens de behandeling met Remicade </w:t>
      </w:r>
      <w:r w:rsidR="009D0D72" w:rsidRPr="003F3995">
        <w:t>krijgen</w:t>
      </w:r>
      <w:r w:rsidR="00F22B36" w:rsidRPr="003F3995">
        <w:t>,</w:t>
      </w:r>
      <w:r w:rsidR="009D0D72" w:rsidRPr="003F3995">
        <w:t xml:space="preserve"> </w:t>
      </w:r>
      <w:r w:rsidR="00FE1BE8" w:rsidRPr="003F3995">
        <w:t>maar mogen geen levende vaccins krijgen terwijl ze Remicade gebruiken.</w:t>
      </w:r>
    </w:p>
    <w:p w14:paraId="32A6E77A" w14:textId="77777777" w:rsidR="0068268B" w:rsidRPr="003F3995" w:rsidRDefault="0068268B" w:rsidP="008F152C"/>
    <w:p w14:paraId="480AF28F" w14:textId="77777777" w:rsidR="003D1FAC" w:rsidRPr="003F3995" w:rsidRDefault="003D1FAC" w:rsidP="008F152C">
      <w:r w:rsidRPr="003F3995">
        <w:t xml:space="preserve">Als u er niet zeker van bent of een of meer van de bovenstaande punten op u van toepassing </w:t>
      </w:r>
      <w:r w:rsidR="00C01589" w:rsidRPr="003F3995">
        <w:t>zijn</w:t>
      </w:r>
      <w:r w:rsidRPr="003F3995">
        <w:t xml:space="preserve">, moet u dat met uw arts bespreken voordat u Remicade </w:t>
      </w:r>
      <w:r w:rsidR="00EE7D2D" w:rsidRPr="003F3995">
        <w:t>krijgt toegediend</w:t>
      </w:r>
      <w:r w:rsidRPr="003F3995">
        <w:t>.</w:t>
      </w:r>
    </w:p>
    <w:p w14:paraId="67083D7A" w14:textId="77777777" w:rsidR="003D1FAC" w:rsidRPr="003F3995" w:rsidRDefault="003D1FAC" w:rsidP="008F152C">
      <w:pPr>
        <w:rPr>
          <w:szCs w:val="22"/>
        </w:rPr>
      </w:pPr>
    </w:p>
    <w:p w14:paraId="422B4FE1" w14:textId="77777777" w:rsidR="00BA5F3C" w:rsidRPr="003F3995" w:rsidRDefault="008E3009" w:rsidP="0005501F">
      <w:pPr>
        <w:keepNext/>
        <w:rPr>
          <w:b/>
        </w:rPr>
      </w:pPr>
      <w:r w:rsidRPr="003F3995">
        <w:rPr>
          <w:b/>
        </w:rPr>
        <w:t>Gebruikt u nog andere geneesmiddelen?</w:t>
      </w:r>
    </w:p>
    <w:p w14:paraId="12A44D6C" w14:textId="77777777" w:rsidR="003D1FAC" w:rsidRPr="003F3995" w:rsidRDefault="003D1FAC" w:rsidP="008F152C">
      <w:r w:rsidRPr="003F3995">
        <w:t xml:space="preserve">Patiënten met ontstekingsziekten gebruiken al geneesmiddelen ter behandeling van hun klachten. Deze geneesmiddelen kunnen bijwerkingen veroorzaken. Uw arts zal u </w:t>
      </w:r>
      <w:r w:rsidR="00C01589" w:rsidRPr="003F3995">
        <w:t>adviseren</w:t>
      </w:r>
      <w:r w:rsidRPr="003F3995">
        <w:t xml:space="preserve"> welke andere geneesmiddelen u gedurende uw behandeling met Remicade moet blijven gebruiken.</w:t>
      </w:r>
    </w:p>
    <w:p w14:paraId="443AE42D" w14:textId="77777777" w:rsidR="003D1FAC" w:rsidRPr="003F3995" w:rsidRDefault="003D1FAC" w:rsidP="008F152C"/>
    <w:p w14:paraId="2250782D" w14:textId="77777777" w:rsidR="003D1FAC" w:rsidRPr="003F3995" w:rsidRDefault="00086DC7" w:rsidP="008F152C">
      <w:pPr>
        <w:tabs>
          <w:tab w:val="left" w:pos="5670"/>
        </w:tabs>
      </w:pPr>
      <w:r w:rsidRPr="003F3995">
        <w:t>Gebruikt u naast Remicade nog andere geneesmiddelen</w:t>
      </w:r>
      <w:r w:rsidR="008B459E" w:rsidRPr="003F3995">
        <w:t>, waaronder andere geneesmiddelen voor de behandeling van de ziekte van Crohn, colitis ulcerosa, reumatoïde artritis, spondylitis ankylosans, artritis psoriatica of psoriasis</w:t>
      </w:r>
      <w:r w:rsidR="00A64E62" w:rsidRPr="003F3995">
        <w:t>,</w:t>
      </w:r>
      <w:r w:rsidR="006D4F75" w:rsidRPr="003F3995">
        <w:t xml:space="preserve"> of</w:t>
      </w:r>
      <w:r w:rsidRPr="003F3995">
        <w:t xml:space="preserve"> geneesmiddelen die zonder </w:t>
      </w:r>
      <w:r w:rsidR="00391EAF" w:rsidRPr="003F3995">
        <w:t xml:space="preserve">voorschrift </w:t>
      </w:r>
      <w:r w:rsidRPr="003F3995">
        <w:t>verkrijgbaar zijn, zoals vitaminen en kruidenmiddelen</w:t>
      </w:r>
      <w:r w:rsidRPr="003F3995">
        <w:rPr>
          <w:szCs w:val="22"/>
        </w:rPr>
        <w:t>,</w:t>
      </w:r>
      <w:r w:rsidRPr="003F3995">
        <w:t xml:space="preserve"> </w:t>
      </w:r>
      <w:r w:rsidR="00EE7D2D" w:rsidRPr="003F3995">
        <w:t xml:space="preserve">heeft </w:t>
      </w:r>
      <w:r w:rsidRPr="003F3995">
        <w:t>u dat kort geleden gedaan</w:t>
      </w:r>
      <w:r w:rsidRPr="003F3995">
        <w:rPr>
          <w:szCs w:val="22"/>
        </w:rPr>
        <w:t xml:space="preserve"> of bestaat de mogelijkheid dat u </w:t>
      </w:r>
      <w:r w:rsidR="002242DD" w:rsidRPr="003F3995">
        <w:rPr>
          <w:szCs w:val="22"/>
        </w:rPr>
        <w:t>binnenkort</w:t>
      </w:r>
      <w:r w:rsidRPr="003F3995">
        <w:rPr>
          <w:szCs w:val="22"/>
        </w:rPr>
        <w:t xml:space="preserve"> andere geneesmiddelen gaat gebruiken?</w:t>
      </w:r>
      <w:r w:rsidRPr="003F3995">
        <w:t xml:space="preserve"> Vertel dat dan uw arts.</w:t>
      </w:r>
    </w:p>
    <w:p w14:paraId="041F2A6C" w14:textId="77777777" w:rsidR="00086DC7" w:rsidRPr="003F3995" w:rsidRDefault="00086DC7" w:rsidP="008F152C">
      <w:pPr>
        <w:tabs>
          <w:tab w:val="left" w:pos="5670"/>
        </w:tabs>
      </w:pPr>
    </w:p>
    <w:p w14:paraId="3AAB1D11" w14:textId="77777777" w:rsidR="003D1FAC" w:rsidRPr="003F3995" w:rsidRDefault="003D1FAC" w:rsidP="001F00DC">
      <w:pPr>
        <w:keepNext/>
      </w:pPr>
      <w:r w:rsidRPr="003F3995">
        <w:t xml:space="preserve">Het is </w:t>
      </w:r>
      <w:r w:rsidR="00EE7D2D" w:rsidRPr="003F3995">
        <w:t>erg</w:t>
      </w:r>
      <w:r w:rsidRPr="003F3995">
        <w:t xml:space="preserve"> belang</w:t>
      </w:r>
      <w:r w:rsidR="00EE7D2D" w:rsidRPr="003F3995">
        <w:t>rijk</w:t>
      </w:r>
      <w:r w:rsidRPr="003F3995">
        <w:t xml:space="preserve"> dat u </w:t>
      </w:r>
      <w:r w:rsidR="00B20C37" w:rsidRPr="003F3995">
        <w:t xml:space="preserve">het </w:t>
      </w:r>
      <w:r w:rsidRPr="003F3995">
        <w:t>uw arts</w:t>
      </w:r>
      <w:r w:rsidR="00DD473B" w:rsidRPr="003F3995">
        <w:t xml:space="preserve"> vertel</w:t>
      </w:r>
      <w:r w:rsidR="00B20C37" w:rsidRPr="003F3995">
        <w:t>t</w:t>
      </w:r>
      <w:r w:rsidRPr="003F3995">
        <w:t xml:space="preserve"> als u een of meer van de volgende geneesmiddelen gebruikt:</w:t>
      </w:r>
    </w:p>
    <w:p w14:paraId="5186F8FB" w14:textId="77777777" w:rsidR="003D1FAC" w:rsidRPr="003F3995" w:rsidRDefault="003D1FAC" w:rsidP="008F152C">
      <w:pPr>
        <w:numPr>
          <w:ilvl w:val="0"/>
          <w:numId w:val="12"/>
        </w:numPr>
        <w:tabs>
          <w:tab w:val="left" w:pos="567"/>
        </w:tabs>
        <w:ind w:left="567" w:hanging="567"/>
      </w:pPr>
      <w:r w:rsidRPr="003F3995">
        <w:t>Geneesmiddelen die uw immuunsysteem beïnvloeden</w:t>
      </w:r>
      <w:r w:rsidR="003D6B56" w:rsidRPr="003F3995">
        <w:t>.</w:t>
      </w:r>
    </w:p>
    <w:p w14:paraId="420A8CED" w14:textId="77777777" w:rsidR="00BA5F3C" w:rsidRPr="003F3995" w:rsidRDefault="003D1FAC" w:rsidP="008F152C">
      <w:pPr>
        <w:numPr>
          <w:ilvl w:val="0"/>
          <w:numId w:val="12"/>
        </w:numPr>
        <w:tabs>
          <w:tab w:val="left" w:pos="567"/>
        </w:tabs>
        <w:ind w:left="567" w:hanging="567"/>
      </w:pPr>
      <w:r w:rsidRPr="003F3995">
        <w:lastRenderedPageBreak/>
        <w:t>Kineret (anakinra). Remicade en Kineret mogen niet gelijktijdig worden gebruikt.</w:t>
      </w:r>
    </w:p>
    <w:p w14:paraId="29CD2E79" w14:textId="77777777" w:rsidR="003D1FAC" w:rsidRPr="003F3995" w:rsidRDefault="003D1FAC" w:rsidP="008F152C">
      <w:pPr>
        <w:numPr>
          <w:ilvl w:val="0"/>
          <w:numId w:val="12"/>
        </w:numPr>
        <w:tabs>
          <w:tab w:val="left" w:pos="567"/>
        </w:tabs>
        <w:ind w:left="567" w:hanging="567"/>
      </w:pPr>
      <w:r w:rsidRPr="003F3995">
        <w:t>Orencia (abatacept). Remicade en Orencia mogen niet gelijktijdig worden gebruikt.</w:t>
      </w:r>
    </w:p>
    <w:p w14:paraId="3F7CB1A6" w14:textId="77777777" w:rsidR="003D1FAC" w:rsidRPr="003F3995" w:rsidRDefault="003D1FAC" w:rsidP="008F152C"/>
    <w:p w14:paraId="2DB7F10B" w14:textId="77777777" w:rsidR="00C6358F" w:rsidRPr="003F3995" w:rsidRDefault="00C6358F" w:rsidP="00C6358F">
      <w:bookmarkStart w:id="52" w:name="_Hlk83744572"/>
      <w:r w:rsidRPr="003F3995">
        <w:t xml:space="preserve">Terwijl u Remicade krijgt mag u geen levende vaccins krijgen. Als u </w:t>
      </w:r>
      <w:r w:rsidR="008D3ED5" w:rsidRPr="003F3995">
        <w:t xml:space="preserve">tijdens uw zwangerschap </w:t>
      </w:r>
      <w:r w:rsidRPr="003F3995">
        <w:t>Remicade gebruikt</w:t>
      </w:r>
      <w:r w:rsidR="008D3ED5" w:rsidRPr="003F3995">
        <w:t>e</w:t>
      </w:r>
      <w:r w:rsidR="00A46504" w:rsidRPr="003F3995">
        <w:t xml:space="preserve"> of als u Remicade krijgt als u borstvoeding geeft</w:t>
      </w:r>
      <w:r w:rsidRPr="003F3995">
        <w:t>, vertel dan aan de ar</w:t>
      </w:r>
      <w:r w:rsidR="008D3ED5" w:rsidRPr="003F3995">
        <w:t>ts van uw baby of aan andere beroepsbeoefenaren in de gezondheidszorg die de zorg over uw baby hebben</w:t>
      </w:r>
      <w:r w:rsidR="00D7263B" w:rsidRPr="003F3995">
        <w:t>,</w:t>
      </w:r>
      <w:r w:rsidR="008D3ED5" w:rsidRPr="003F3995">
        <w:t xml:space="preserve"> over uw Remicade-</w:t>
      </w:r>
      <w:r w:rsidRPr="003F3995">
        <w:t>gebruik voordat de baby een vaccin krijgt.</w:t>
      </w:r>
    </w:p>
    <w:p w14:paraId="04A6EE45" w14:textId="77777777" w:rsidR="00C6358F" w:rsidRPr="003F3995" w:rsidRDefault="00C6358F" w:rsidP="008F152C"/>
    <w:p w14:paraId="130F742F" w14:textId="77777777" w:rsidR="003D1FAC" w:rsidRPr="003F3995" w:rsidRDefault="003D1FAC" w:rsidP="008F152C">
      <w:pPr>
        <w:rPr>
          <w:szCs w:val="22"/>
        </w:rPr>
      </w:pPr>
      <w:r w:rsidRPr="003F3995">
        <w:t xml:space="preserve">Als u er niet zeker van bent of een of meer van de bovenstaande punten op u van toepassing </w:t>
      </w:r>
      <w:r w:rsidR="00C01589" w:rsidRPr="003F3995">
        <w:t>zijn</w:t>
      </w:r>
      <w:r w:rsidRPr="003F3995">
        <w:t xml:space="preserve">, moet u dat met uw arts of apotheker bespreken voordat u Remicade </w:t>
      </w:r>
      <w:r w:rsidR="005607C4" w:rsidRPr="003F3995">
        <w:t>krijgt toegediend</w:t>
      </w:r>
      <w:r w:rsidRPr="003F3995">
        <w:t>.</w:t>
      </w:r>
    </w:p>
    <w:p w14:paraId="52E8DB82" w14:textId="77777777" w:rsidR="003D1FAC" w:rsidRPr="003F3995" w:rsidRDefault="003D1FAC" w:rsidP="008F152C">
      <w:pPr>
        <w:rPr>
          <w:szCs w:val="22"/>
        </w:rPr>
      </w:pPr>
    </w:p>
    <w:p w14:paraId="4A39D90D" w14:textId="77777777" w:rsidR="003D1FAC" w:rsidRPr="003F3995" w:rsidRDefault="003D1FAC" w:rsidP="0005501F">
      <w:pPr>
        <w:keepNext/>
        <w:rPr>
          <w:b/>
        </w:rPr>
      </w:pPr>
      <w:r w:rsidRPr="003F3995">
        <w:rPr>
          <w:b/>
        </w:rPr>
        <w:t>Zwangerschap</w:t>
      </w:r>
      <w:r w:rsidR="00086DC7" w:rsidRPr="003F3995">
        <w:rPr>
          <w:b/>
        </w:rPr>
        <w:t>,</w:t>
      </w:r>
      <w:r w:rsidRPr="003F3995">
        <w:rPr>
          <w:b/>
        </w:rPr>
        <w:t xml:space="preserve"> borstvoeding</w:t>
      </w:r>
      <w:r w:rsidR="00086DC7" w:rsidRPr="003F3995">
        <w:rPr>
          <w:b/>
        </w:rPr>
        <w:t xml:space="preserve"> en vruchtbaarheid</w:t>
      </w:r>
    </w:p>
    <w:p w14:paraId="2848A4DC" w14:textId="77777777" w:rsidR="003D1FAC" w:rsidRPr="003F3995" w:rsidRDefault="00F70D4F" w:rsidP="008F152C">
      <w:pPr>
        <w:numPr>
          <w:ilvl w:val="0"/>
          <w:numId w:val="12"/>
        </w:numPr>
        <w:tabs>
          <w:tab w:val="left" w:pos="567"/>
        </w:tabs>
        <w:ind w:left="567" w:hanging="567"/>
      </w:pPr>
      <w:r w:rsidRPr="003F3995">
        <w:t xml:space="preserve">Bent u zwanger, denkt u zwanger te zijn, wilt u zwanger worden of geeft u borstvoeding? Neem dan contact op met uw arts voordat u dit geneesmiddel </w:t>
      </w:r>
      <w:r w:rsidR="00DD473B" w:rsidRPr="003F3995">
        <w:t>krijgt toegediend</w:t>
      </w:r>
      <w:r w:rsidR="003D1FAC" w:rsidRPr="003F3995">
        <w:t>.</w:t>
      </w:r>
      <w:r w:rsidR="00DD473B" w:rsidRPr="003F3995">
        <w:t xml:space="preserve"> </w:t>
      </w:r>
      <w:r w:rsidR="00723EF1" w:rsidRPr="003F3995">
        <w:t xml:space="preserve">Remicade moet alleen </w:t>
      </w:r>
      <w:r w:rsidR="00702EAF" w:rsidRPr="003F3995">
        <w:t>tijdens de zwangerschap</w:t>
      </w:r>
      <w:r w:rsidR="00A46504" w:rsidRPr="003F3995">
        <w:t xml:space="preserve"> of </w:t>
      </w:r>
      <w:r w:rsidR="00B01F28" w:rsidRPr="003F3995">
        <w:t>bij</w:t>
      </w:r>
      <w:r w:rsidR="00BA3870" w:rsidRPr="003F3995">
        <w:t xml:space="preserve"> het geven van </w:t>
      </w:r>
      <w:r w:rsidR="00A46504" w:rsidRPr="003F3995">
        <w:t>borstvoeding</w:t>
      </w:r>
      <w:r w:rsidR="00702EAF" w:rsidRPr="003F3995">
        <w:t xml:space="preserve"> </w:t>
      </w:r>
      <w:r w:rsidR="00723EF1" w:rsidRPr="003F3995">
        <w:t xml:space="preserve">gebruikt worden als uw </w:t>
      </w:r>
      <w:r w:rsidR="00AE5AF7" w:rsidRPr="003F3995">
        <w:t>arts</w:t>
      </w:r>
      <w:r w:rsidR="00723EF1" w:rsidRPr="003F3995">
        <w:t xml:space="preserve"> vindt dat het </w:t>
      </w:r>
      <w:r w:rsidR="00571CF3" w:rsidRPr="003F3995">
        <w:t>nodig is</w:t>
      </w:r>
      <w:r w:rsidR="003D1FAC" w:rsidRPr="003F3995">
        <w:t>.</w:t>
      </w:r>
    </w:p>
    <w:p w14:paraId="05E95D4C" w14:textId="77777777" w:rsidR="003D1FAC" w:rsidRPr="003F3995" w:rsidRDefault="003D1FAC" w:rsidP="008F152C">
      <w:pPr>
        <w:numPr>
          <w:ilvl w:val="0"/>
          <w:numId w:val="12"/>
        </w:numPr>
        <w:tabs>
          <w:tab w:val="left" w:pos="567"/>
        </w:tabs>
        <w:ind w:left="567" w:hanging="567"/>
      </w:pPr>
      <w:r w:rsidRPr="003F3995">
        <w:t>U moet vermijden zwanger te worden wanneer u met Remicade wordt behandeld en gedurende 6</w:t>
      </w:r>
      <w:r w:rsidR="00292CCF" w:rsidRPr="003F3995">
        <w:t> maanden</w:t>
      </w:r>
      <w:r w:rsidRPr="003F3995">
        <w:t xml:space="preserve"> na beëindiging van de behandeling. </w:t>
      </w:r>
      <w:r w:rsidR="003B632C" w:rsidRPr="003F3995">
        <w:t xml:space="preserve">Bespreek het gebruik van </w:t>
      </w:r>
      <w:r w:rsidR="00AE5AF7" w:rsidRPr="003F3995">
        <w:t>voorbehoeds</w:t>
      </w:r>
      <w:r w:rsidR="003B632C" w:rsidRPr="003F3995">
        <w:t xml:space="preserve">middelen </w:t>
      </w:r>
      <w:r w:rsidRPr="003F3995">
        <w:t xml:space="preserve">gedurende deze periode </w:t>
      </w:r>
      <w:r w:rsidR="003B632C" w:rsidRPr="003F3995">
        <w:t xml:space="preserve">met uw </w:t>
      </w:r>
      <w:r w:rsidR="00196897" w:rsidRPr="003F3995">
        <w:t>arts</w:t>
      </w:r>
      <w:r w:rsidRPr="003F3995">
        <w:t>.</w:t>
      </w:r>
    </w:p>
    <w:p w14:paraId="64ACEA20" w14:textId="77777777" w:rsidR="00FA74F3" w:rsidRPr="003F3995" w:rsidRDefault="007D7555" w:rsidP="008F152C">
      <w:pPr>
        <w:numPr>
          <w:ilvl w:val="0"/>
          <w:numId w:val="12"/>
        </w:numPr>
        <w:tabs>
          <w:tab w:val="left" w:pos="567"/>
        </w:tabs>
        <w:ind w:left="567" w:hanging="567"/>
      </w:pPr>
      <w:r w:rsidRPr="003F3995">
        <w:t xml:space="preserve">Als u Remicade heeft </w:t>
      </w:r>
      <w:r w:rsidR="00A64758" w:rsidRPr="003F3995">
        <w:t xml:space="preserve">gekregen </w:t>
      </w:r>
      <w:r w:rsidRPr="003F3995">
        <w:t xml:space="preserve">tijdens uw zwangerschap kan uw baby een verhoogd risico </w:t>
      </w:r>
      <w:r w:rsidR="000832B9" w:rsidRPr="003F3995">
        <w:t xml:space="preserve">lopen </w:t>
      </w:r>
      <w:r w:rsidRPr="003F3995">
        <w:t>op een infectie.</w:t>
      </w:r>
    </w:p>
    <w:p w14:paraId="589EAC55" w14:textId="77777777" w:rsidR="007D7555" w:rsidRPr="003F3995" w:rsidRDefault="007D7555" w:rsidP="008F152C">
      <w:pPr>
        <w:numPr>
          <w:ilvl w:val="0"/>
          <w:numId w:val="12"/>
        </w:numPr>
        <w:tabs>
          <w:tab w:val="left" w:pos="567"/>
        </w:tabs>
        <w:ind w:left="567" w:hanging="567"/>
      </w:pPr>
      <w:r w:rsidRPr="003F3995">
        <w:t>Het is belangrijk dat u de arts van uw baby en andere beroepsbeoefenaren in de gezon</w:t>
      </w:r>
      <w:r w:rsidR="00097AA9" w:rsidRPr="003F3995">
        <w:t>d</w:t>
      </w:r>
      <w:r w:rsidRPr="003F3995">
        <w:t>heidszorg informeert over uw Remicade</w:t>
      </w:r>
      <w:r w:rsidR="00670D4A" w:rsidRPr="003F3995">
        <w:t>-</w:t>
      </w:r>
      <w:r w:rsidRPr="003F3995">
        <w:t xml:space="preserve">gebruik </w:t>
      </w:r>
      <w:r w:rsidR="003E75C1" w:rsidRPr="003F3995">
        <w:t xml:space="preserve">vóórdat </w:t>
      </w:r>
      <w:r w:rsidR="00FA74F3" w:rsidRPr="003F3995">
        <w:t xml:space="preserve">uw </w:t>
      </w:r>
      <w:r w:rsidR="003E75C1" w:rsidRPr="003F3995">
        <w:t xml:space="preserve">baby een vaccin </w:t>
      </w:r>
      <w:r w:rsidR="00670D4A" w:rsidRPr="003F3995">
        <w:t>krijgt</w:t>
      </w:r>
      <w:r w:rsidR="00FE1BE8" w:rsidRPr="003F3995">
        <w:t xml:space="preserve"> toeg</w:t>
      </w:r>
      <w:r w:rsidR="009D0D72" w:rsidRPr="003F3995">
        <w:t>e</w:t>
      </w:r>
      <w:r w:rsidR="00FE1BE8" w:rsidRPr="003F3995">
        <w:t>diend</w:t>
      </w:r>
      <w:r w:rsidR="00D41A40" w:rsidRPr="003F3995">
        <w:t xml:space="preserve">. Als u Remicade kreeg tijdens uw zwangerschap kan </w:t>
      </w:r>
      <w:r w:rsidR="00FE1BE8" w:rsidRPr="003F3995">
        <w:t>het geven</w:t>
      </w:r>
      <w:r w:rsidR="009D0D72" w:rsidRPr="003F3995">
        <w:t xml:space="preserve"> </w:t>
      </w:r>
      <w:r w:rsidR="00D41A40" w:rsidRPr="003F3995">
        <w:t xml:space="preserve">van een BCG-vaccin </w:t>
      </w:r>
      <w:r w:rsidR="00D7263B" w:rsidRPr="003F3995">
        <w:t xml:space="preserve">(gebruikt om tuberculose te voorkomen) </w:t>
      </w:r>
      <w:r w:rsidR="00D41A40" w:rsidRPr="003F3995">
        <w:t xml:space="preserve">aan uw baby, binnen </w:t>
      </w:r>
      <w:r w:rsidR="00CF2B22" w:rsidRPr="003F3995">
        <w:t>12 </w:t>
      </w:r>
      <w:r w:rsidR="00292CCF" w:rsidRPr="003F3995">
        <w:t>maanden</w:t>
      </w:r>
      <w:r w:rsidR="00D41A40" w:rsidRPr="003F3995">
        <w:t xml:space="preserve"> na de geboorte, leiden tot een infectie met ernstige complicaties, waaronder </w:t>
      </w:r>
      <w:r w:rsidR="00D7263B" w:rsidRPr="003F3995">
        <w:t>overlijden</w:t>
      </w:r>
      <w:r w:rsidR="00D41A40" w:rsidRPr="003F3995">
        <w:t>. Levende vaccins</w:t>
      </w:r>
      <w:r w:rsidR="00FC7C8F" w:rsidRPr="003F3995">
        <w:t xml:space="preserve"> zoals </w:t>
      </w:r>
      <w:r w:rsidR="00CF2B22" w:rsidRPr="003F3995">
        <w:t xml:space="preserve">het </w:t>
      </w:r>
      <w:r w:rsidR="00FC7C8F" w:rsidRPr="003F3995">
        <w:t>BCG</w:t>
      </w:r>
      <w:r w:rsidR="00CF2B22" w:rsidRPr="003F3995">
        <w:t>-vaccin</w:t>
      </w:r>
      <w:r w:rsidR="00D41A40" w:rsidRPr="003F3995">
        <w:t xml:space="preserve"> mogen niet aan uw </w:t>
      </w:r>
      <w:r w:rsidR="00FC7C8F" w:rsidRPr="003F3995">
        <w:t xml:space="preserve">baby worden gegeven binnen </w:t>
      </w:r>
      <w:r w:rsidR="00CF2B22" w:rsidRPr="003F3995">
        <w:t>12</w:t>
      </w:r>
      <w:r w:rsidR="00292CCF" w:rsidRPr="003F3995">
        <w:t> maanden</w:t>
      </w:r>
      <w:r w:rsidR="00FC7C8F" w:rsidRPr="003F3995">
        <w:t xml:space="preserve"> na de geboorte</w:t>
      </w:r>
      <w:r w:rsidR="00CF2B22" w:rsidRPr="003F3995">
        <w:t xml:space="preserve">, </w:t>
      </w:r>
      <w:r w:rsidR="00133E49" w:rsidRPr="003F3995">
        <w:t>b</w:t>
      </w:r>
      <w:r w:rsidR="00CF2B22" w:rsidRPr="003F3995">
        <w:t xml:space="preserve">ehalve als </w:t>
      </w:r>
      <w:r w:rsidR="00EE5B8E" w:rsidRPr="003F3995">
        <w:t xml:space="preserve">de </w:t>
      </w:r>
      <w:r w:rsidR="00CF2B22" w:rsidRPr="003F3995">
        <w:t>arts</w:t>
      </w:r>
      <w:r w:rsidR="00EE5B8E" w:rsidRPr="003F3995">
        <w:t xml:space="preserve"> van uw baby</w:t>
      </w:r>
      <w:r w:rsidR="00CF2B22" w:rsidRPr="003F3995">
        <w:t xml:space="preserve"> anders heeft aanbevolen</w:t>
      </w:r>
      <w:r w:rsidR="00FC7C8F" w:rsidRPr="003F3995">
        <w:t>.</w:t>
      </w:r>
      <w:r w:rsidR="003E75C1" w:rsidRPr="003F3995">
        <w:t xml:space="preserve"> </w:t>
      </w:r>
      <w:r w:rsidR="00FC7C8F" w:rsidRPr="003F3995">
        <w:t>V</w:t>
      </w:r>
      <w:r w:rsidR="003E75C1" w:rsidRPr="003F3995">
        <w:t>oor meer informatie zie</w:t>
      </w:r>
      <w:r w:rsidR="00843903" w:rsidRPr="003F3995">
        <w:t xml:space="preserve"> de </w:t>
      </w:r>
      <w:r w:rsidR="0005501F" w:rsidRPr="003F3995">
        <w:t>rubriek </w:t>
      </w:r>
      <w:r w:rsidR="003E75C1" w:rsidRPr="003F3995">
        <w:t>over vaccinatie.</w:t>
      </w:r>
    </w:p>
    <w:p w14:paraId="5A46297F" w14:textId="77777777" w:rsidR="00A46504" w:rsidRPr="003F3995" w:rsidRDefault="00A46504" w:rsidP="008F152C">
      <w:pPr>
        <w:numPr>
          <w:ilvl w:val="0"/>
          <w:numId w:val="12"/>
        </w:numPr>
        <w:tabs>
          <w:tab w:val="left" w:pos="567"/>
        </w:tabs>
        <w:ind w:left="567" w:hanging="567"/>
      </w:pPr>
      <w:r w:rsidRPr="003F3995">
        <w:t>Als u borstvoeding geeft is het belangrijk dat u de arts van uw baby en andere beroepsbeoefenaren in de gezondheidszorg informeert over uw Remicade-gebruik voordat uw baby een vaccin krijgt.</w:t>
      </w:r>
      <w:r w:rsidR="00CF2B22" w:rsidRPr="003F3995">
        <w:t xml:space="preserve"> </w:t>
      </w:r>
      <w:r w:rsidR="00612BCE" w:rsidRPr="003F3995">
        <w:t>Terwijl u borstvoeding geeft mogen l</w:t>
      </w:r>
      <w:r w:rsidR="00CF2B22" w:rsidRPr="003F3995">
        <w:t xml:space="preserve">evende vaccins niet aan uw baby worden gegeven, behalve als </w:t>
      </w:r>
      <w:r w:rsidR="00EE5B8E" w:rsidRPr="003F3995">
        <w:t>de</w:t>
      </w:r>
      <w:r w:rsidR="00CF2B22" w:rsidRPr="003F3995">
        <w:t xml:space="preserve"> arts</w:t>
      </w:r>
      <w:r w:rsidR="00EE5B8E" w:rsidRPr="003F3995">
        <w:t xml:space="preserve"> van uw baby</w:t>
      </w:r>
      <w:r w:rsidR="00CF2B22" w:rsidRPr="003F3995">
        <w:t xml:space="preserve"> anders heeft aanbevolen.</w:t>
      </w:r>
    </w:p>
    <w:bookmarkEnd w:id="52"/>
    <w:p w14:paraId="50B2C733" w14:textId="77777777" w:rsidR="00FC7C8F" w:rsidRPr="003F3995" w:rsidRDefault="00FC7C8F" w:rsidP="00FC7C8F">
      <w:pPr>
        <w:numPr>
          <w:ilvl w:val="0"/>
          <w:numId w:val="12"/>
        </w:numPr>
        <w:tabs>
          <w:tab w:val="left" w:pos="567"/>
        </w:tabs>
        <w:ind w:left="567" w:hanging="567"/>
      </w:pPr>
      <w:r w:rsidRPr="003F3995">
        <w:t xml:space="preserve">Ernstig verlaagde </w:t>
      </w:r>
      <w:r w:rsidR="00D7263B" w:rsidRPr="003F3995">
        <w:t>aantallen</w:t>
      </w:r>
      <w:r w:rsidRPr="003F3995">
        <w:t xml:space="preserve"> witte bloedcellen zijn gemeld bij zuigelingen geboren uit vrouwen die tijdens de zwangerschap met Remicade zijn behandeld. Neem onmiddellijk contact op met uw arts als uw baby voortdurende koorts of infecties heeft.</w:t>
      </w:r>
    </w:p>
    <w:p w14:paraId="7590D61A" w14:textId="77777777" w:rsidR="007D7555" w:rsidRPr="003F3995" w:rsidRDefault="007D7555" w:rsidP="008F152C"/>
    <w:p w14:paraId="507296D6" w14:textId="77777777" w:rsidR="003D1FAC" w:rsidRPr="003F3995" w:rsidRDefault="003D1FAC" w:rsidP="0005501F">
      <w:pPr>
        <w:keepNext/>
        <w:rPr>
          <w:b/>
        </w:rPr>
      </w:pPr>
      <w:r w:rsidRPr="003F3995">
        <w:rPr>
          <w:b/>
        </w:rPr>
        <w:t>Rijvaardigheid en het gebruik van machines</w:t>
      </w:r>
    </w:p>
    <w:p w14:paraId="57115F17" w14:textId="77777777" w:rsidR="003D1FAC" w:rsidRPr="003F3995" w:rsidRDefault="003D1FAC" w:rsidP="008F152C">
      <w:r w:rsidRPr="003F3995">
        <w:t xml:space="preserve">Het is onwaarschijnlijk dat Remicade uw rijvaardigheid of uw vermogen </w:t>
      </w:r>
      <w:r w:rsidR="00EE7D2D" w:rsidRPr="003F3995">
        <w:t>om</w:t>
      </w:r>
      <w:r w:rsidRPr="003F3995">
        <w:t xml:space="preserve"> gereedschappen of machines</w:t>
      </w:r>
      <w:r w:rsidR="00EE7D2D" w:rsidRPr="003F3995">
        <w:t xml:space="preserve"> te gebruiken,</w:t>
      </w:r>
      <w:r w:rsidRPr="003F3995">
        <w:t xml:space="preserve"> </w:t>
      </w:r>
      <w:r w:rsidR="003D6B56" w:rsidRPr="003F3995">
        <w:t>zal</w:t>
      </w:r>
      <w:r w:rsidRPr="003F3995">
        <w:t xml:space="preserve"> beïnvloeden. Als u zich na het innemen van Remicade vermoeid</w:t>
      </w:r>
      <w:r w:rsidR="00026E6C" w:rsidRPr="003F3995">
        <w:t>, duizelig</w:t>
      </w:r>
      <w:r w:rsidRPr="003F3995">
        <w:t xml:space="preserve"> of onwel voelt, mag u geen voertuigen besturen en geen gereedschappen of machines gebruiken.</w:t>
      </w:r>
    </w:p>
    <w:p w14:paraId="5079DCE8" w14:textId="77777777" w:rsidR="003D1FAC" w:rsidRPr="003F3995" w:rsidRDefault="003D1FAC" w:rsidP="008F152C"/>
    <w:p w14:paraId="6E1C8B2B" w14:textId="77777777" w:rsidR="00A7784B" w:rsidRPr="003F3995" w:rsidRDefault="00A7784B" w:rsidP="00A7784B">
      <w:pPr>
        <w:keepNext/>
        <w:rPr>
          <w:b/>
        </w:rPr>
      </w:pPr>
      <w:r w:rsidRPr="003F3995">
        <w:rPr>
          <w:b/>
        </w:rPr>
        <w:t>Remicade bevat natrium</w:t>
      </w:r>
    </w:p>
    <w:p w14:paraId="5813D71F" w14:textId="77777777" w:rsidR="00A7784B" w:rsidRDefault="00A7784B" w:rsidP="00A7784B">
      <w:r w:rsidRPr="003F3995">
        <w:t>Remicade bevat minder dan 1 mmol natrium (23 mg) per dosis, dat wil zeggen dat het in wezen ‘natriumvrij’ is. Echter</w:t>
      </w:r>
      <w:r w:rsidR="000262F6" w:rsidRPr="003F3995">
        <w:t>,</w:t>
      </w:r>
      <w:r w:rsidRPr="003F3995">
        <w:t xml:space="preserve"> voordat Remicade aan u wordt toegediend wordt het gemengd met een oplossing die natrium bevat. Bespreek het met uw arts als u een zoutarm dieet volgt.</w:t>
      </w:r>
    </w:p>
    <w:p w14:paraId="64F0319E" w14:textId="77777777" w:rsidR="002026BC" w:rsidRPr="003F3995" w:rsidRDefault="002026BC" w:rsidP="00A7784B"/>
    <w:p w14:paraId="4AF25CDE" w14:textId="6B911D57" w:rsidR="002026BC" w:rsidRPr="003F3995" w:rsidRDefault="002026BC" w:rsidP="002026BC">
      <w:pPr>
        <w:keepNext/>
        <w:rPr>
          <w:b/>
        </w:rPr>
      </w:pPr>
      <w:r w:rsidRPr="003F3995">
        <w:rPr>
          <w:b/>
        </w:rPr>
        <w:t xml:space="preserve">Remicade bevat </w:t>
      </w:r>
      <w:r>
        <w:rPr>
          <w:b/>
        </w:rPr>
        <w:t>polysorbaat</w:t>
      </w:r>
      <w:r w:rsidR="000F295F">
        <w:rPr>
          <w:b/>
        </w:rPr>
        <w:t> </w:t>
      </w:r>
      <w:r>
        <w:rPr>
          <w:b/>
        </w:rPr>
        <w:t>80</w:t>
      </w:r>
    </w:p>
    <w:p w14:paraId="0C30ACB0" w14:textId="41D7F80F" w:rsidR="003D1FAC" w:rsidRDefault="000C1EB4" w:rsidP="002026BC">
      <w:r>
        <w:t>Dit medicijn</w:t>
      </w:r>
      <w:r w:rsidR="002026BC">
        <w:t xml:space="preserve"> </w:t>
      </w:r>
      <w:r w:rsidR="002026BC" w:rsidRPr="002026BC">
        <w:t xml:space="preserve">bevat </w:t>
      </w:r>
      <w:r w:rsidR="002026BC">
        <w:t>0,50</w:t>
      </w:r>
      <w:r w:rsidR="002026BC" w:rsidRPr="002026BC">
        <w:t xml:space="preserve"> mg</w:t>
      </w:r>
      <w:r w:rsidR="000F295F">
        <w:t> </w:t>
      </w:r>
      <w:r w:rsidR="002026BC" w:rsidRPr="002026BC">
        <w:t>polysorbaat</w:t>
      </w:r>
      <w:r w:rsidR="000F295F">
        <w:t> </w:t>
      </w:r>
      <w:r w:rsidR="002026BC">
        <w:t>80 (E433)</w:t>
      </w:r>
      <w:r w:rsidR="002026BC" w:rsidRPr="002026BC">
        <w:t xml:space="preserve"> in elke doseringseenheid.</w:t>
      </w:r>
      <w:r w:rsidR="002026BC">
        <w:t xml:space="preserve"> </w:t>
      </w:r>
      <w:r w:rsidR="002026BC" w:rsidRPr="002026BC">
        <w:t xml:space="preserve">Dit komt overeen met </w:t>
      </w:r>
      <w:r w:rsidR="002026BC">
        <w:t>0,05</w:t>
      </w:r>
      <w:r w:rsidR="000F295F">
        <w:t> </w:t>
      </w:r>
      <w:r w:rsidR="002026BC">
        <w:t>mg/ml</w:t>
      </w:r>
      <w:r w:rsidR="002026BC" w:rsidRPr="002026BC">
        <w:t>. Polysorbaten kunnen allergische reacties veroorzaken. Heeft u bekende allergi</w:t>
      </w:r>
      <w:r w:rsidR="002026BC">
        <w:t>e</w:t>
      </w:r>
      <w:r w:rsidR="002026BC" w:rsidRPr="002026BC">
        <w:t>ën? Vertel dit aan uw arts.</w:t>
      </w:r>
    </w:p>
    <w:p w14:paraId="4BAD14ED" w14:textId="77777777" w:rsidR="002026BC" w:rsidRPr="003F3995" w:rsidRDefault="002026BC" w:rsidP="002026BC"/>
    <w:p w14:paraId="425D890B" w14:textId="77777777" w:rsidR="00A7784B" w:rsidRPr="003F3995" w:rsidRDefault="00A7784B" w:rsidP="008F152C"/>
    <w:p w14:paraId="195F522D" w14:textId="77777777" w:rsidR="003D1FAC" w:rsidRPr="003F3995" w:rsidRDefault="003D1FAC" w:rsidP="006A3587">
      <w:pPr>
        <w:keepNext/>
        <w:ind w:left="567" w:hanging="567"/>
        <w:outlineLvl w:val="2"/>
        <w:rPr>
          <w:b/>
          <w:bCs/>
        </w:rPr>
      </w:pPr>
      <w:r w:rsidRPr="003F3995">
        <w:rPr>
          <w:b/>
          <w:bCs/>
        </w:rPr>
        <w:t>3.</w:t>
      </w:r>
      <w:r w:rsidRPr="003F3995">
        <w:rPr>
          <w:b/>
          <w:bCs/>
        </w:rPr>
        <w:tab/>
      </w:r>
      <w:r w:rsidR="00E27339" w:rsidRPr="003F3995">
        <w:rPr>
          <w:b/>
          <w:bCs/>
        </w:rPr>
        <w:t xml:space="preserve">Hoe wordt </w:t>
      </w:r>
      <w:r w:rsidR="006104C7" w:rsidRPr="003F3995">
        <w:rPr>
          <w:b/>
          <w:bCs/>
        </w:rPr>
        <w:t xml:space="preserve">dit middel </w:t>
      </w:r>
      <w:r w:rsidR="00E27339" w:rsidRPr="003F3995">
        <w:rPr>
          <w:b/>
          <w:bCs/>
        </w:rPr>
        <w:t>toegediend?</w:t>
      </w:r>
    </w:p>
    <w:p w14:paraId="78E04064" w14:textId="77777777" w:rsidR="003D1FAC" w:rsidRPr="003F3995" w:rsidRDefault="003D1FAC" w:rsidP="0005501F">
      <w:pPr>
        <w:keepNext/>
      </w:pPr>
    </w:p>
    <w:p w14:paraId="4E13376F" w14:textId="77777777" w:rsidR="00F933CC" w:rsidRPr="003F3995" w:rsidRDefault="00F933CC" w:rsidP="0021646B">
      <w:pPr>
        <w:keepNext/>
        <w:rPr>
          <w:b/>
          <w:bCs/>
        </w:rPr>
      </w:pPr>
      <w:r w:rsidRPr="003F3995">
        <w:rPr>
          <w:b/>
          <w:bCs/>
        </w:rPr>
        <w:t>Reumatoïde artritis</w:t>
      </w:r>
    </w:p>
    <w:p w14:paraId="524287F2" w14:textId="77777777" w:rsidR="00F933CC" w:rsidRPr="003F3995" w:rsidRDefault="00F933CC" w:rsidP="0021646B">
      <w:r w:rsidRPr="003F3995">
        <w:t>De gebruikelijke dosis is 3 mg per kg lichaamsgewicht.</w:t>
      </w:r>
    </w:p>
    <w:p w14:paraId="5D663AF6" w14:textId="77777777" w:rsidR="00F933CC" w:rsidRPr="003F3995" w:rsidRDefault="00F933CC" w:rsidP="00F933CC"/>
    <w:p w14:paraId="35F0C65C" w14:textId="77777777" w:rsidR="00F933CC" w:rsidRPr="003F3995" w:rsidRDefault="00F933CC" w:rsidP="0021646B">
      <w:pPr>
        <w:keepNext/>
        <w:rPr>
          <w:b/>
          <w:bCs/>
        </w:rPr>
      </w:pPr>
      <w:r w:rsidRPr="003F3995">
        <w:rPr>
          <w:b/>
          <w:bCs/>
        </w:rPr>
        <w:t>Artritis psoriatica, spondylitis ankylosans (ziekte van Bechterew), psoriasis, colitis ulcerosa en de ziekte van Crohn</w:t>
      </w:r>
    </w:p>
    <w:p w14:paraId="70F68CD6" w14:textId="77777777" w:rsidR="00F933CC" w:rsidRPr="003F3995" w:rsidRDefault="00F933CC" w:rsidP="0021646B">
      <w:pPr>
        <w:rPr>
          <w:bCs/>
        </w:rPr>
      </w:pPr>
      <w:r w:rsidRPr="003F3995">
        <w:t>De gebruikelijke dosis is 5 mg per kg lichaamsgewicht.</w:t>
      </w:r>
    </w:p>
    <w:p w14:paraId="3D85F0A4" w14:textId="77777777" w:rsidR="00F933CC" w:rsidRPr="003F3995" w:rsidRDefault="00F933CC" w:rsidP="0021646B"/>
    <w:p w14:paraId="566DAA01" w14:textId="77777777" w:rsidR="003D1FAC" w:rsidRPr="003F3995" w:rsidRDefault="003D1FAC" w:rsidP="0005501F">
      <w:pPr>
        <w:keepNext/>
      </w:pPr>
      <w:r w:rsidRPr="003F3995">
        <w:rPr>
          <w:b/>
        </w:rPr>
        <w:t>Hoe wordt Remicade toegediend</w:t>
      </w:r>
      <w:r w:rsidR="006104C7" w:rsidRPr="003F3995">
        <w:rPr>
          <w:b/>
        </w:rPr>
        <w:t>?</w:t>
      </w:r>
    </w:p>
    <w:p w14:paraId="481FCDD1" w14:textId="77777777" w:rsidR="003D1FAC" w:rsidRPr="003F3995" w:rsidRDefault="003D1FAC" w:rsidP="008F152C">
      <w:pPr>
        <w:numPr>
          <w:ilvl w:val="0"/>
          <w:numId w:val="12"/>
        </w:numPr>
        <w:tabs>
          <w:tab w:val="left" w:pos="567"/>
        </w:tabs>
        <w:ind w:left="567" w:hanging="567"/>
      </w:pPr>
      <w:r w:rsidRPr="003F3995">
        <w:t>Remicade wordt u door uw arts of verpleegkundige toegediend.</w:t>
      </w:r>
    </w:p>
    <w:p w14:paraId="0727A285" w14:textId="77777777" w:rsidR="003D1FAC" w:rsidRPr="003F3995" w:rsidRDefault="003D1FAC" w:rsidP="008F152C">
      <w:pPr>
        <w:numPr>
          <w:ilvl w:val="0"/>
          <w:numId w:val="12"/>
        </w:numPr>
        <w:tabs>
          <w:tab w:val="left" w:pos="567"/>
        </w:tabs>
        <w:ind w:left="567" w:hanging="567"/>
      </w:pPr>
      <w:r w:rsidRPr="003F3995">
        <w:t>Uw arts of verpleegku</w:t>
      </w:r>
      <w:r w:rsidR="003D6B56" w:rsidRPr="003F3995">
        <w:t>n</w:t>
      </w:r>
      <w:r w:rsidRPr="003F3995">
        <w:t xml:space="preserve">dige maakt </w:t>
      </w:r>
      <w:r w:rsidR="00F933CC" w:rsidRPr="003F3995">
        <w:t>het geneesmiddel</w:t>
      </w:r>
      <w:r w:rsidRPr="003F3995">
        <w:t xml:space="preserve"> klaar voor </w:t>
      </w:r>
      <w:r w:rsidR="00F933CC" w:rsidRPr="003F3995">
        <w:t>infusie</w:t>
      </w:r>
      <w:r w:rsidRPr="003F3995">
        <w:t>.</w:t>
      </w:r>
    </w:p>
    <w:p w14:paraId="169288C2" w14:textId="77777777" w:rsidR="003D1FAC" w:rsidRPr="003F3995" w:rsidRDefault="00F933CC" w:rsidP="008F152C">
      <w:pPr>
        <w:numPr>
          <w:ilvl w:val="0"/>
          <w:numId w:val="12"/>
        </w:numPr>
        <w:tabs>
          <w:tab w:val="left" w:pos="567"/>
        </w:tabs>
        <w:ind w:left="567" w:hanging="567"/>
      </w:pPr>
      <w:r w:rsidRPr="003F3995">
        <w:t>Het geneesmiddel</w:t>
      </w:r>
      <w:r w:rsidR="003D1FAC" w:rsidRPr="003F3995">
        <w:t xml:space="preserve"> wordt </w:t>
      </w:r>
      <w:r w:rsidRPr="003F3995">
        <w:t xml:space="preserve">als een </w:t>
      </w:r>
      <w:r w:rsidR="009D0D72" w:rsidRPr="003F3995">
        <w:t>druppel</w:t>
      </w:r>
      <w:r w:rsidRPr="003F3995">
        <w:t>infu</w:t>
      </w:r>
      <w:r w:rsidR="009D0D72" w:rsidRPr="003F3995">
        <w:t>u</w:t>
      </w:r>
      <w:r w:rsidRPr="003F3995">
        <w:t xml:space="preserve">s </w:t>
      </w:r>
      <w:r w:rsidR="003D1FAC" w:rsidRPr="003F3995">
        <w:t xml:space="preserve">(gedurende 2 uur) in een van uw aderen </w:t>
      </w:r>
      <w:r w:rsidR="009D0D72" w:rsidRPr="003F3995">
        <w:t>toegediend</w:t>
      </w:r>
      <w:r w:rsidRPr="003F3995">
        <w:t>,</w:t>
      </w:r>
      <w:r w:rsidR="003D1FAC" w:rsidRPr="003F3995">
        <w:t xml:space="preserve"> </w:t>
      </w:r>
      <w:r w:rsidR="00DD473B" w:rsidRPr="003F3995">
        <w:t xml:space="preserve">meestal </w:t>
      </w:r>
      <w:r w:rsidR="003D1FAC" w:rsidRPr="003F3995">
        <w:t xml:space="preserve">in uw arm. </w:t>
      </w:r>
      <w:r w:rsidR="00FF61DB" w:rsidRPr="003F3995">
        <w:t xml:space="preserve">Na de derde behandeling kan uw arts besluiten </w:t>
      </w:r>
      <w:r w:rsidRPr="003F3995">
        <w:t xml:space="preserve">uw dosis </w:t>
      </w:r>
      <w:r w:rsidR="00FF61DB" w:rsidRPr="003F3995">
        <w:t>Remicade in 1</w:t>
      </w:r>
      <w:r w:rsidR="00F84180" w:rsidRPr="003F3995">
        <w:t> </w:t>
      </w:r>
      <w:r w:rsidR="00FF61DB" w:rsidRPr="003F3995">
        <w:t>uur te geven.</w:t>
      </w:r>
    </w:p>
    <w:p w14:paraId="0E95360C" w14:textId="77777777" w:rsidR="003D1FAC" w:rsidRPr="003F3995" w:rsidRDefault="003D1FAC" w:rsidP="008F152C">
      <w:pPr>
        <w:numPr>
          <w:ilvl w:val="0"/>
          <w:numId w:val="12"/>
        </w:numPr>
        <w:tabs>
          <w:tab w:val="left" w:pos="567"/>
        </w:tabs>
        <w:ind w:left="567" w:hanging="567"/>
      </w:pPr>
      <w:r w:rsidRPr="003F3995">
        <w:t xml:space="preserve">Tijdens het toedienen van Remicade wordt uw gezondheid in </w:t>
      </w:r>
      <w:r w:rsidR="000832B9" w:rsidRPr="003F3995">
        <w:t>de gaten</w:t>
      </w:r>
      <w:r w:rsidRPr="003F3995">
        <w:t xml:space="preserve"> gehouden, en </w:t>
      </w:r>
      <w:r w:rsidR="000832B9" w:rsidRPr="003F3995">
        <w:t xml:space="preserve">ook </w:t>
      </w:r>
      <w:r w:rsidRPr="003F3995">
        <w:t>gedurende 1 tot 2 uur daarna.</w:t>
      </w:r>
    </w:p>
    <w:p w14:paraId="0D472D59" w14:textId="77777777" w:rsidR="003D1FAC" w:rsidRPr="003F3995" w:rsidRDefault="003D1FAC" w:rsidP="008F152C"/>
    <w:p w14:paraId="7EA371A4" w14:textId="77777777" w:rsidR="003D1FAC" w:rsidRPr="003F3995" w:rsidRDefault="003D1FAC" w:rsidP="008F152C">
      <w:pPr>
        <w:keepNext/>
        <w:keepLines/>
      </w:pPr>
      <w:r w:rsidRPr="003F3995">
        <w:rPr>
          <w:b/>
        </w:rPr>
        <w:t>Hoeveel Remicade wordt toegediend</w:t>
      </w:r>
      <w:r w:rsidR="006104C7" w:rsidRPr="003F3995">
        <w:rPr>
          <w:b/>
        </w:rPr>
        <w:t>?</w:t>
      </w:r>
    </w:p>
    <w:p w14:paraId="5F4B9743" w14:textId="77777777" w:rsidR="003D1FAC" w:rsidRPr="003F3995" w:rsidRDefault="003D1FAC" w:rsidP="008F152C">
      <w:pPr>
        <w:numPr>
          <w:ilvl w:val="0"/>
          <w:numId w:val="12"/>
        </w:numPr>
        <w:tabs>
          <w:tab w:val="left" w:pos="567"/>
        </w:tabs>
        <w:ind w:left="567" w:hanging="567"/>
      </w:pPr>
      <w:r w:rsidRPr="003F3995">
        <w:t xml:space="preserve">De arts beslist over uw dosis en over de frequentie waarmee Remicade aan u wordt toegediend. Dat is afhankelijk van uw ziekte, uw lichaamsgewicht en uw </w:t>
      </w:r>
      <w:r w:rsidR="001A278E" w:rsidRPr="003F3995">
        <w:t xml:space="preserve">reactie </w:t>
      </w:r>
      <w:r w:rsidRPr="003F3995">
        <w:t>op Remicade.</w:t>
      </w:r>
    </w:p>
    <w:p w14:paraId="71F6DAC0" w14:textId="77777777" w:rsidR="003D1FAC" w:rsidRPr="003F3995" w:rsidRDefault="003D1FAC" w:rsidP="008F152C">
      <w:pPr>
        <w:numPr>
          <w:ilvl w:val="0"/>
          <w:numId w:val="12"/>
        </w:numPr>
        <w:tabs>
          <w:tab w:val="left" w:pos="567"/>
        </w:tabs>
        <w:ind w:left="567" w:hanging="567"/>
      </w:pPr>
      <w:r w:rsidRPr="003F3995">
        <w:t xml:space="preserve">In de onderstaande tabel is te zien hoe vaak </w:t>
      </w:r>
      <w:r w:rsidR="00DD473B" w:rsidRPr="003F3995">
        <w:t xml:space="preserve">en wanneer </w:t>
      </w:r>
      <w:r w:rsidRPr="003F3995">
        <w:t xml:space="preserve">dit geneesmiddel </w:t>
      </w:r>
      <w:r w:rsidR="00E120DD" w:rsidRPr="003F3995">
        <w:t xml:space="preserve">na uw eerste dosis </w:t>
      </w:r>
      <w:r w:rsidRPr="003F3995">
        <w:t>gewoonlijk wordt toegediend.</w:t>
      </w:r>
    </w:p>
    <w:p w14:paraId="2632E9CB" w14:textId="77777777" w:rsidR="003D1FAC" w:rsidRPr="003F3995" w:rsidRDefault="003D1FAC" w:rsidP="008F152C"/>
    <w:tbl>
      <w:tblPr>
        <w:tblW w:w="0" w:type="auto"/>
        <w:tblInd w:w="703" w:type="dxa"/>
        <w:tblLayout w:type="fixed"/>
        <w:tblLook w:val="0000" w:firstRow="0" w:lastRow="0" w:firstColumn="0" w:lastColumn="0" w:noHBand="0" w:noVBand="0"/>
      </w:tblPr>
      <w:tblGrid>
        <w:gridCol w:w="3480"/>
        <w:gridCol w:w="4450"/>
      </w:tblGrid>
      <w:tr w:rsidR="003D1FAC" w:rsidRPr="003F3995" w14:paraId="223450D4" w14:textId="77777777">
        <w:tc>
          <w:tcPr>
            <w:tcW w:w="3480" w:type="dxa"/>
            <w:tcBorders>
              <w:top w:val="single" w:sz="4" w:space="0" w:color="000000"/>
              <w:left w:val="single" w:sz="4" w:space="0" w:color="000000"/>
              <w:bottom w:val="single" w:sz="4" w:space="0" w:color="000000"/>
            </w:tcBorders>
          </w:tcPr>
          <w:p w14:paraId="0A3FD5E9" w14:textId="77777777" w:rsidR="003D1FAC" w:rsidRPr="003F3995" w:rsidRDefault="003D1FAC" w:rsidP="008F152C">
            <w:r w:rsidRPr="003F3995">
              <w:t>2</w:t>
            </w:r>
            <w:r w:rsidRPr="003F3995">
              <w:rPr>
                <w:vertAlign w:val="superscript"/>
              </w:rPr>
              <w:t>e</w:t>
            </w:r>
            <w:r w:rsidRPr="003F3995">
              <w:t xml:space="preserve"> </w:t>
            </w:r>
            <w:r w:rsidR="00DF7BBF" w:rsidRPr="003F3995">
              <w:t>dosis</w:t>
            </w:r>
          </w:p>
        </w:tc>
        <w:tc>
          <w:tcPr>
            <w:tcW w:w="4450" w:type="dxa"/>
            <w:tcBorders>
              <w:top w:val="single" w:sz="4" w:space="0" w:color="000000"/>
              <w:left w:val="single" w:sz="4" w:space="0" w:color="000000"/>
              <w:bottom w:val="single" w:sz="4" w:space="0" w:color="000000"/>
              <w:right w:val="single" w:sz="4" w:space="0" w:color="000000"/>
            </w:tcBorders>
          </w:tcPr>
          <w:p w14:paraId="4DFDF1DC" w14:textId="77777777" w:rsidR="003D1FAC" w:rsidRPr="003F3995" w:rsidRDefault="003D1FAC" w:rsidP="0021646B">
            <w:r w:rsidRPr="003F3995">
              <w:t>2</w:t>
            </w:r>
            <w:r w:rsidR="0005501F" w:rsidRPr="003F3995">
              <w:t> weken</w:t>
            </w:r>
            <w:r w:rsidRPr="003F3995">
              <w:t xml:space="preserve"> na uw 1</w:t>
            </w:r>
            <w:r w:rsidRPr="003F3995">
              <w:rPr>
                <w:vertAlign w:val="superscript"/>
              </w:rPr>
              <w:t>e</w:t>
            </w:r>
            <w:r w:rsidRPr="003F3995">
              <w:t xml:space="preserve"> </w:t>
            </w:r>
            <w:r w:rsidR="00DF7BBF" w:rsidRPr="003F3995">
              <w:t>dosis</w:t>
            </w:r>
          </w:p>
        </w:tc>
      </w:tr>
      <w:tr w:rsidR="003D1FAC" w:rsidRPr="003F3995" w14:paraId="448227B2" w14:textId="77777777">
        <w:tc>
          <w:tcPr>
            <w:tcW w:w="3480" w:type="dxa"/>
            <w:tcBorders>
              <w:top w:val="single" w:sz="4" w:space="0" w:color="000000"/>
              <w:left w:val="single" w:sz="4" w:space="0" w:color="000000"/>
              <w:bottom w:val="single" w:sz="4" w:space="0" w:color="000000"/>
            </w:tcBorders>
          </w:tcPr>
          <w:p w14:paraId="4C0D8891" w14:textId="77777777" w:rsidR="003D1FAC" w:rsidRPr="003F3995" w:rsidRDefault="003D1FAC" w:rsidP="0021646B">
            <w:r w:rsidRPr="003F3995">
              <w:t>3</w:t>
            </w:r>
            <w:r w:rsidRPr="003F3995">
              <w:rPr>
                <w:vertAlign w:val="superscript"/>
              </w:rPr>
              <w:t>e</w:t>
            </w:r>
            <w:r w:rsidRPr="003F3995">
              <w:t xml:space="preserve"> </w:t>
            </w:r>
            <w:r w:rsidR="00DF7BBF" w:rsidRPr="003F3995">
              <w:t>dosis</w:t>
            </w:r>
          </w:p>
        </w:tc>
        <w:tc>
          <w:tcPr>
            <w:tcW w:w="4450" w:type="dxa"/>
            <w:tcBorders>
              <w:top w:val="single" w:sz="4" w:space="0" w:color="000000"/>
              <w:left w:val="single" w:sz="4" w:space="0" w:color="000000"/>
              <w:bottom w:val="single" w:sz="4" w:space="0" w:color="000000"/>
              <w:right w:val="single" w:sz="4" w:space="0" w:color="000000"/>
            </w:tcBorders>
          </w:tcPr>
          <w:p w14:paraId="3E3CFB51" w14:textId="77777777" w:rsidR="003D1FAC" w:rsidRPr="003F3995" w:rsidRDefault="003D1FAC" w:rsidP="0021646B">
            <w:r w:rsidRPr="003F3995">
              <w:t>6</w:t>
            </w:r>
            <w:r w:rsidR="0005501F" w:rsidRPr="003F3995">
              <w:t> weken</w:t>
            </w:r>
            <w:r w:rsidRPr="003F3995">
              <w:t xml:space="preserve"> na uw 1</w:t>
            </w:r>
            <w:r w:rsidRPr="003F3995">
              <w:rPr>
                <w:vertAlign w:val="superscript"/>
              </w:rPr>
              <w:t>e</w:t>
            </w:r>
            <w:r w:rsidRPr="003F3995">
              <w:t xml:space="preserve"> </w:t>
            </w:r>
            <w:r w:rsidR="00DF7BBF" w:rsidRPr="003F3995">
              <w:t>dosis</w:t>
            </w:r>
          </w:p>
        </w:tc>
      </w:tr>
      <w:tr w:rsidR="003D1FAC" w:rsidRPr="003F3995" w14:paraId="422A1C8F" w14:textId="77777777">
        <w:tc>
          <w:tcPr>
            <w:tcW w:w="3480" w:type="dxa"/>
            <w:tcBorders>
              <w:top w:val="single" w:sz="4" w:space="0" w:color="000000"/>
              <w:left w:val="single" w:sz="4" w:space="0" w:color="000000"/>
              <w:bottom w:val="single" w:sz="4" w:space="0" w:color="000000"/>
            </w:tcBorders>
          </w:tcPr>
          <w:p w14:paraId="5039A643" w14:textId="77777777" w:rsidR="003D1FAC" w:rsidRPr="003F3995" w:rsidRDefault="003D1FAC" w:rsidP="0021646B">
            <w:r w:rsidRPr="003F3995">
              <w:t xml:space="preserve">Verdere </w:t>
            </w:r>
            <w:r w:rsidR="00DF7BBF" w:rsidRPr="003F3995">
              <w:t>doses</w:t>
            </w:r>
          </w:p>
        </w:tc>
        <w:tc>
          <w:tcPr>
            <w:tcW w:w="4450" w:type="dxa"/>
            <w:tcBorders>
              <w:top w:val="single" w:sz="4" w:space="0" w:color="000000"/>
              <w:left w:val="single" w:sz="4" w:space="0" w:color="000000"/>
              <w:bottom w:val="single" w:sz="4" w:space="0" w:color="000000"/>
              <w:right w:val="single" w:sz="4" w:space="0" w:color="000000"/>
            </w:tcBorders>
          </w:tcPr>
          <w:p w14:paraId="4EAC46EF" w14:textId="77777777" w:rsidR="003D1FAC" w:rsidRPr="003F3995" w:rsidRDefault="003D1FAC" w:rsidP="008F152C">
            <w:r w:rsidRPr="003F3995">
              <w:t>Eenmaal per 6 tot 8</w:t>
            </w:r>
            <w:r w:rsidR="0005501F" w:rsidRPr="003F3995">
              <w:t> weken</w:t>
            </w:r>
            <w:r w:rsidRPr="003F3995">
              <w:t>, afhankelijk van uw ziekte</w:t>
            </w:r>
            <w:r w:rsidR="003D6B56" w:rsidRPr="003F3995">
              <w:t>ver</w:t>
            </w:r>
            <w:r w:rsidRPr="003F3995">
              <w:t>loop</w:t>
            </w:r>
          </w:p>
        </w:tc>
      </w:tr>
    </w:tbl>
    <w:p w14:paraId="64967CB4" w14:textId="77777777" w:rsidR="003D1FAC" w:rsidRPr="003F3995" w:rsidRDefault="003D1FAC" w:rsidP="008F152C"/>
    <w:p w14:paraId="7C3AEEA9" w14:textId="77777777" w:rsidR="003D1FAC" w:rsidRPr="003F3995" w:rsidRDefault="003D1FAC" w:rsidP="0005501F">
      <w:pPr>
        <w:keepNext/>
      </w:pPr>
      <w:r w:rsidRPr="003F3995">
        <w:rPr>
          <w:b/>
          <w:bCs/>
        </w:rPr>
        <w:t>Gebruik bij kinderen</w:t>
      </w:r>
      <w:r w:rsidR="00F70D4F" w:rsidRPr="003F3995">
        <w:rPr>
          <w:b/>
          <w:bCs/>
        </w:rPr>
        <w:t xml:space="preserve"> en jongeren tot 18</w:t>
      </w:r>
      <w:r w:rsidR="0005501F" w:rsidRPr="003F3995">
        <w:rPr>
          <w:b/>
          <w:bCs/>
        </w:rPr>
        <w:t> jaar</w:t>
      </w:r>
    </w:p>
    <w:p w14:paraId="7BE2D176" w14:textId="77777777" w:rsidR="003D1FAC" w:rsidRPr="003F3995" w:rsidRDefault="003D1FAC" w:rsidP="008F152C">
      <w:pPr>
        <w:rPr>
          <w:bCs/>
        </w:rPr>
      </w:pPr>
      <w:r w:rsidRPr="003F3995">
        <w:t xml:space="preserve">Remicade mag alleen bij kinderen worden gebruikt wanneer zij voor de ziekte van Crohn </w:t>
      </w:r>
      <w:r w:rsidR="0062255E" w:rsidRPr="003F3995">
        <w:t xml:space="preserve">of colitis ulcerosa </w:t>
      </w:r>
      <w:r w:rsidRPr="003F3995">
        <w:t>worden behandeld. Deze kinderen moeten 6</w:t>
      </w:r>
      <w:r w:rsidR="0005501F" w:rsidRPr="003F3995">
        <w:t> jaar</w:t>
      </w:r>
      <w:r w:rsidRPr="003F3995">
        <w:t xml:space="preserve"> </w:t>
      </w:r>
      <w:r w:rsidR="001A278E" w:rsidRPr="003F3995">
        <w:t xml:space="preserve">of </w:t>
      </w:r>
      <w:r w:rsidRPr="003F3995">
        <w:t>oud</w:t>
      </w:r>
      <w:r w:rsidR="001A278E" w:rsidRPr="003F3995">
        <w:t>er</w:t>
      </w:r>
      <w:r w:rsidRPr="003F3995">
        <w:t xml:space="preserve"> zijn</w:t>
      </w:r>
      <w:r w:rsidRPr="003F3995">
        <w:rPr>
          <w:bCs/>
        </w:rPr>
        <w:t>.</w:t>
      </w:r>
    </w:p>
    <w:p w14:paraId="478A96AD" w14:textId="77777777" w:rsidR="003D1FAC" w:rsidRPr="003F3995" w:rsidRDefault="003D1FAC" w:rsidP="008F152C">
      <w:pPr>
        <w:rPr>
          <w:bCs/>
        </w:rPr>
      </w:pPr>
    </w:p>
    <w:p w14:paraId="2AC33999" w14:textId="77777777" w:rsidR="003D1FAC" w:rsidRPr="003F3995" w:rsidRDefault="003D1FAC" w:rsidP="0005501F">
      <w:pPr>
        <w:keepNext/>
        <w:tabs>
          <w:tab w:val="left" w:pos="567"/>
        </w:tabs>
        <w:rPr>
          <w:b/>
          <w:bCs/>
        </w:rPr>
      </w:pPr>
      <w:r w:rsidRPr="003F3995">
        <w:rPr>
          <w:b/>
          <w:bCs/>
        </w:rPr>
        <w:t>Wat moet u doen wanneer u te veel Remicade is toegediend</w:t>
      </w:r>
      <w:r w:rsidR="006104C7" w:rsidRPr="003F3995">
        <w:rPr>
          <w:b/>
          <w:bCs/>
        </w:rPr>
        <w:t>?</w:t>
      </w:r>
    </w:p>
    <w:p w14:paraId="1E8578C0" w14:textId="77777777" w:rsidR="003D1FAC" w:rsidRPr="003F3995" w:rsidRDefault="00DD473B" w:rsidP="008F152C">
      <w:pPr>
        <w:tabs>
          <w:tab w:val="left" w:pos="567"/>
        </w:tabs>
      </w:pPr>
      <w:r w:rsidRPr="003F3995">
        <w:t xml:space="preserve">Omdat </w:t>
      </w:r>
      <w:r w:rsidR="003D1FAC" w:rsidRPr="003F3995">
        <w:t xml:space="preserve">dit geneesmiddel door uw arts of verpleegkundige wordt toegediend, is het niet waarschijnlijk dat u te veel </w:t>
      </w:r>
      <w:r w:rsidR="001A278E" w:rsidRPr="003F3995">
        <w:t xml:space="preserve">krijgt </w:t>
      </w:r>
      <w:r w:rsidR="003D1FAC" w:rsidRPr="003F3995">
        <w:t>toegediend. Er zijn geen bijwerkingen bekend van overdosering van Remicade.</w:t>
      </w:r>
    </w:p>
    <w:p w14:paraId="0176333F" w14:textId="77777777" w:rsidR="003D1FAC" w:rsidRPr="003F3995" w:rsidRDefault="003D1FAC" w:rsidP="008F152C"/>
    <w:p w14:paraId="2E98B508" w14:textId="77777777" w:rsidR="003D1FAC" w:rsidRPr="003F3995" w:rsidRDefault="003D1FAC" w:rsidP="0005501F">
      <w:pPr>
        <w:keepNext/>
      </w:pPr>
      <w:r w:rsidRPr="003F3995">
        <w:rPr>
          <w:b/>
        </w:rPr>
        <w:t xml:space="preserve">Wat moet </w:t>
      </w:r>
      <w:r w:rsidR="006104C7" w:rsidRPr="003F3995">
        <w:rPr>
          <w:b/>
        </w:rPr>
        <w:t xml:space="preserve">u </w:t>
      </w:r>
      <w:r w:rsidRPr="003F3995">
        <w:rPr>
          <w:b/>
        </w:rPr>
        <w:t>doen wanneer u uw Remicade-infusie bent vergeten</w:t>
      </w:r>
      <w:r w:rsidR="006104C7" w:rsidRPr="003F3995">
        <w:rPr>
          <w:b/>
        </w:rPr>
        <w:t>?</w:t>
      </w:r>
    </w:p>
    <w:p w14:paraId="3365AFC7" w14:textId="77777777" w:rsidR="003D1FAC" w:rsidRPr="003F3995" w:rsidRDefault="003D1FAC" w:rsidP="008F152C">
      <w:r w:rsidRPr="003F3995">
        <w:t>Als u uw Remicade-infusie of een afspraak daarvoor bent vergeten, moet u zo spoedig mogelijk een nieuwe afspraak maken.</w:t>
      </w:r>
    </w:p>
    <w:p w14:paraId="5F15294A" w14:textId="77777777" w:rsidR="003D1FAC" w:rsidRPr="003F3995" w:rsidRDefault="003D1FAC" w:rsidP="008F152C"/>
    <w:p w14:paraId="49DDE2B9" w14:textId="77777777" w:rsidR="003D1FAC" w:rsidRPr="003F3995" w:rsidRDefault="00F70D4F" w:rsidP="008F152C">
      <w:r w:rsidRPr="003F3995">
        <w:t>Heeft u nog andere vragen over het gebruik van dit geneesmiddel? Neem dan contact op met uw arts.</w:t>
      </w:r>
    </w:p>
    <w:p w14:paraId="604FA57A" w14:textId="77777777" w:rsidR="003D1FAC" w:rsidRPr="003F3995" w:rsidRDefault="003D1FAC" w:rsidP="008F152C"/>
    <w:p w14:paraId="6A8C2417" w14:textId="77777777" w:rsidR="003D1FAC" w:rsidRPr="003F3995" w:rsidRDefault="003D1FAC" w:rsidP="008F152C">
      <w:pPr>
        <w:tabs>
          <w:tab w:val="left" w:pos="567"/>
        </w:tabs>
      </w:pPr>
    </w:p>
    <w:p w14:paraId="1D518057" w14:textId="77777777" w:rsidR="003D1FAC" w:rsidRPr="003F3995" w:rsidRDefault="003D1FAC" w:rsidP="006A3587">
      <w:pPr>
        <w:keepNext/>
        <w:ind w:left="567" w:hanging="567"/>
        <w:outlineLvl w:val="2"/>
        <w:rPr>
          <w:b/>
          <w:bCs/>
        </w:rPr>
      </w:pPr>
      <w:r w:rsidRPr="003F3995">
        <w:rPr>
          <w:b/>
          <w:bCs/>
        </w:rPr>
        <w:t>4.</w:t>
      </w:r>
      <w:r w:rsidRPr="003F3995">
        <w:rPr>
          <w:b/>
          <w:bCs/>
        </w:rPr>
        <w:tab/>
      </w:r>
      <w:r w:rsidR="00F70D4F" w:rsidRPr="003F3995">
        <w:rPr>
          <w:b/>
          <w:bCs/>
        </w:rPr>
        <w:t>Mogelijke bijwerkingen</w:t>
      </w:r>
    </w:p>
    <w:p w14:paraId="5AB5585B" w14:textId="77777777" w:rsidR="003D1FAC" w:rsidRPr="003F3995" w:rsidRDefault="003D1FAC" w:rsidP="0005501F">
      <w:pPr>
        <w:keepNext/>
        <w:tabs>
          <w:tab w:val="left" w:pos="567"/>
        </w:tabs>
      </w:pPr>
    </w:p>
    <w:p w14:paraId="7A0B7139" w14:textId="77777777" w:rsidR="003D1FAC" w:rsidRPr="003F3995" w:rsidRDefault="00F70D4F" w:rsidP="008F152C">
      <w:pPr>
        <w:tabs>
          <w:tab w:val="left" w:pos="567"/>
        </w:tabs>
      </w:pPr>
      <w:r w:rsidRPr="003F3995">
        <w:t xml:space="preserve">Zoals elk geneesmiddel kan </w:t>
      </w:r>
      <w:r w:rsidRPr="003F3995">
        <w:rPr>
          <w:szCs w:val="22"/>
        </w:rPr>
        <w:t>ook dit geneesmiddel</w:t>
      </w:r>
      <w:r w:rsidRPr="003F3995">
        <w:t xml:space="preserve"> bijwerkingen hebben, al krijgt niet iedereen daarmee te maken</w:t>
      </w:r>
      <w:r w:rsidR="003D1FAC" w:rsidRPr="003F3995">
        <w:t xml:space="preserve">. De meeste bijwerkingen zijn </w:t>
      </w:r>
      <w:r w:rsidR="003D6B56" w:rsidRPr="003F3995">
        <w:t>licht</w:t>
      </w:r>
      <w:r w:rsidR="003D1FAC" w:rsidRPr="003F3995">
        <w:t xml:space="preserve"> tot matig. Toch kunnen sommige patiënten ernstige bijwerkingen ondervinden die behandeling vereisen. Bijwerkingen kunnen ook na beëindiging van uw behandeling met Remicade optreden.</w:t>
      </w:r>
    </w:p>
    <w:p w14:paraId="24039391" w14:textId="77777777" w:rsidR="003D1FAC" w:rsidRPr="003F3995" w:rsidRDefault="003D1FAC" w:rsidP="008F152C"/>
    <w:p w14:paraId="3840DEE5" w14:textId="77777777" w:rsidR="003D1FAC" w:rsidRPr="003F3995" w:rsidRDefault="003D1FAC" w:rsidP="0005501F">
      <w:pPr>
        <w:keepNext/>
        <w:rPr>
          <w:b/>
        </w:rPr>
      </w:pPr>
      <w:r w:rsidRPr="003F3995">
        <w:rPr>
          <w:b/>
        </w:rPr>
        <w:t xml:space="preserve">Raadpleeg </w:t>
      </w:r>
      <w:r w:rsidR="009E5840" w:rsidRPr="003F3995">
        <w:rPr>
          <w:b/>
        </w:rPr>
        <w:t xml:space="preserve">onmiddellijk </w:t>
      </w:r>
      <w:r w:rsidRPr="003F3995">
        <w:rPr>
          <w:b/>
        </w:rPr>
        <w:t>uw arts als u een of meer van de volgende verschijnselen opmerkt:</w:t>
      </w:r>
    </w:p>
    <w:p w14:paraId="2BB3BA07" w14:textId="77777777" w:rsidR="003D1FAC" w:rsidRPr="003F3995" w:rsidRDefault="003D1FAC" w:rsidP="008F152C">
      <w:pPr>
        <w:numPr>
          <w:ilvl w:val="0"/>
          <w:numId w:val="12"/>
        </w:numPr>
        <w:ind w:left="567" w:hanging="567"/>
      </w:pPr>
      <w:r w:rsidRPr="003F3995">
        <w:rPr>
          <w:b/>
        </w:rPr>
        <w:t xml:space="preserve">Tekenen van een </w:t>
      </w:r>
      <w:r w:rsidRPr="003F3995">
        <w:rPr>
          <w:b/>
          <w:iCs/>
        </w:rPr>
        <w:t>allergische reactie</w:t>
      </w:r>
      <w:r w:rsidRPr="003F3995">
        <w:t>, zoals zwelling van uw gezicht, lippen, mond of keel, met moeilijk slikken of ademhalen als mogelijke gevolgen, huiduitslag, netelroos</w:t>
      </w:r>
      <w:r w:rsidR="002B5EF2" w:rsidRPr="003F3995">
        <w:t xml:space="preserve"> (galbulten)</w:t>
      </w:r>
      <w:r w:rsidRPr="003F3995">
        <w:t xml:space="preserve">, zwelling van de handen, voeten of enkels. </w:t>
      </w:r>
      <w:r w:rsidR="00746F88" w:rsidRPr="003F3995">
        <w:t xml:space="preserve">Sommige van deze reacties kunnen ernstig of levensbedreigend zijn. </w:t>
      </w:r>
      <w:r w:rsidRPr="003F3995">
        <w:t xml:space="preserve">Een allergische reactie kan binnen 2 uur na uw injectie optreden, maar ook later. Meer </w:t>
      </w:r>
      <w:r w:rsidR="00346CE5" w:rsidRPr="003F3995">
        <w:t>verschijnselen</w:t>
      </w:r>
      <w:r w:rsidRPr="003F3995">
        <w:t xml:space="preserve"> van allergische </w:t>
      </w:r>
      <w:r w:rsidR="00746F88" w:rsidRPr="003F3995">
        <w:t xml:space="preserve">bijwerkingen </w:t>
      </w:r>
      <w:r w:rsidRPr="003F3995">
        <w:t>die tot 12 dagen na uw injectie kunnen optreden zijn: spierpijn, koorts, gewrichts- of kaakpijn, een zere keel of hoofdpijn.</w:t>
      </w:r>
    </w:p>
    <w:p w14:paraId="28F47948" w14:textId="77777777" w:rsidR="003D1FAC" w:rsidRPr="003F3995" w:rsidRDefault="003D1FAC" w:rsidP="008F152C">
      <w:pPr>
        <w:numPr>
          <w:ilvl w:val="0"/>
          <w:numId w:val="12"/>
        </w:numPr>
        <w:ind w:left="567" w:hanging="567"/>
      </w:pPr>
      <w:r w:rsidRPr="003F3995">
        <w:rPr>
          <w:b/>
        </w:rPr>
        <w:t>Tekenen van hartproblemen</w:t>
      </w:r>
      <w:r w:rsidRPr="003F3995">
        <w:t xml:space="preserve">, zoals </w:t>
      </w:r>
      <w:r w:rsidR="008F7881" w:rsidRPr="003F3995">
        <w:t xml:space="preserve">borstongemak of borstkaspijn, pijn in de arm, maagpijn, </w:t>
      </w:r>
      <w:r w:rsidRPr="003F3995">
        <w:t>kortademigheid,</w:t>
      </w:r>
      <w:r w:rsidR="008F7881" w:rsidRPr="003F3995">
        <w:t xml:space="preserve"> angst, licht gevoel in het hoofd, duizeligheid, flauwvallen, zweten, </w:t>
      </w:r>
      <w:r w:rsidR="008F7881" w:rsidRPr="003F3995">
        <w:lastRenderedPageBreak/>
        <w:t>misselijkheid, braken, fladderingen of kloppingen in uw borst</w:t>
      </w:r>
      <w:r w:rsidR="00D75A76" w:rsidRPr="003F3995">
        <w:t xml:space="preserve">, een snelle of een langzame hartslag en/of </w:t>
      </w:r>
      <w:r w:rsidRPr="003F3995">
        <w:t>zwelling van de voeten.</w:t>
      </w:r>
    </w:p>
    <w:p w14:paraId="45DD97B9" w14:textId="77777777" w:rsidR="003D1FAC" w:rsidRPr="003F3995" w:rsidRDefault="003D1FAC" w:rsidP="008F152C">
      <w:pPr>
        <w:numPr>
          <w:ilvl w:val="0"/>
          <w:numId w:val="12"/>
        </w:numPr>
        <w:ind w:left="567" w:hanging="567"/>
      </w:pPr>
      <w:r w:rsidRPr="003F3995">
        <w:rPr>
          <w:b/>
        </w:rPr>
        <w:t xml:space="preserve">Tekenen van </w:t>
      </w:r>
      <w:r w:rsidRPr="003F3995">
        <w:rPr>
          <w:b/>
          <w:iCs/>
        </w:rPr>
        <w:t>infectie (waaronder tbc)</w:t>
      </w:r>
      <w:r w:rsidRPr="003F3995">
        <w:rPr>
          <w:iCs/>
        </w:rPr>
        <w:t>,</w:t>
      </w:r>
      <w:r w:rsidRPr="003F3995">
        <w:t xml:space="preserve"> zoals koorts, vermoeidheid, hoest</w:t>
      </w:r>
      <w:r w:rsidR="00746F88" w:rsidRPr="003F3995">
        <w:t xml:space="preserve"> die kan aanhouden</w:t>
      </w:r>
      <w:r w:rsidRPr="003F3995">
        <w:t xml:space="preserve">, kortademigheid, griepachtige </w:t>
      </w:r>
      <w:r w:rsidR="00B20C37" w:rsidRPr="003F3995">
        <w:t>verschijnselen</w:t>
      </w:r>
      <w:r w:rsidRPr="003F3995">
        <w:t xml:space="preserve">, gewichtsverlies, nachtelijk </w:t>
      </w:r>
      <w:r w:rsidR="006D62DA" w:rsidRPr="003F3995">
        <w:t>zweten</w:t>
      </w:r>
      <w:r w:rsidRPr="003F3995">
        <w:t xml:space="preserve">, diarree, wonden, </w:t>
      </w:r>
      <w:r w:rsidR="00746F88" w:rsidRPr="003F3995">
        <w:t xml:space="preserve">ophoping van pus in de darmen of rond de anus (abces), </w:t>
      </w:r>
      <w:r w:rsidR="00DD473B" w:rsidRPr="003F3995">
        <w:t xml:space="preserve">gebitsproblemen </w:t>
      </w:r>
      <w:r w:rsidRPr="003F3995">
        <w:t xml:space="preserve">of een brandend gevoel bij het </w:t>
      </w:r>
      <w:r w:rsidR="009E5840" w:rsidRPr="003F3995">
        <w:t>plassen</w:t>
      </w:r>
      <w:r w:rsidRPr="003F3995">
        <w:t>.</w:t>
      </w:r>
    </w:p>
    <w:p w14:paraId="61126281" w14:textId="77777777" w:rsidR="00746F88" w:rsidRPr="003F3995" w:rsidRDefault="00746F88" w:rsidP="008F152C">
      <w:pPr>
        <w:numPr>
          <w:ilvl w:val="0"/>
          <w:numId w:val="12"/>
        </w:numPr>
        <w:ind w:left="567" w:hanging="567"/>
      </w:pPr>
      <w:r w:rsidRPr="003F3995">
        <w:rPr>
          <w:b/>
        </w:rPr>
        <w:t>Mogelijke tekenen van kanker</w:t>
      </w:r>
      <w:r w:rsidRPr="003F3995">
        <w:t xml:space="preserve"> waaronder maar niet beperkt tot gezwollen lymfeklieren, gewichtsverlies, koorts, ongewone knobbels op de huid, veranderingen in moedervlekken of verkleuring van de huid of ongewone </w:t>
      </w:r>
      <w:r w:rsidR="00AA1A95" w:rsidRPr="003F3995">
        <w:t xml:space="preserve">vaginale </w:t>
      </w:r>
      <w:r w:rsidRPr="003F3995">
        <w:t>bloeding.</w:t>
      </w:r>
    </w:p>
    <w:p w14:paraId="1959E7F3" w14:textId="77777777" w:rsidR="003D1FAC" w:rsidRPr="003F3995" w:rsidRDefault="003D1FAC" w:rsidP="008F152C">
      <w:pPr>
        <w:numPr>
          <w:ilvl w:val="0"/>
          <w:numId w:val="12"/>
        </w:numPr>
        <w:ind w:left="567" w:hanging="567"/>
      </w:pPr>
      <w:r w:rsidRPr="003F3995">
        <w:rPr>
          <w:b/>
        </w:rPr>
        <w:t xml:space="preserve">Tekenen van </w:t>
      </w:r>
      <w:r w:rsidRPr="003F3995">
        <w:rPr>
          <w:b/>
          <w:bCs/>
          <w:iCs/>
        </w:rPr>
        <w:t>longklachten</w:t>
      </w:r>
      <w:r w:rsidRPr="003F3995">
        <w:rPr>
          <w:bCs/>
          <w:iCs/>
        </w:rPr>
        <w:t>,</w:t>
      </w:r>
      <w:r w:rsidRPr="003F3995">
        <w:rPr>
          <w:b/>
          <w:bCs/>
          <w:iCs/>
        </w:rPr>
        <w:t xml:space="preserve"> </w:t>
      </w:r>
      <w:r w:rsidRPr="003F3995">
        <w:rPr>
          <w:iCs/>
        </w:rPr>
        <w:t>zoals hoest,</w:t>
      </w:r>
      <w:r w:rsidRPr="003F3995">
        <w:rPr>
          <w:b/>
          <w:iCs/>
        </w:rPr>
        <w:t xml:space="preserve"> </w:t>
      </w:r>
      <w:r w:rsidRPr="003F3995">
        <w:t>moeite met ademhalen of een beklemd gevoel op de borst.</w:t>
      </w:r>
    </w:p>
    <w:p w14:paraId="29241D23" w14:textId="77777777" w:rsidR="003D1FAC" w:rsidRPr="003F3995" w:rsidRDefault="003D1FAC" w:rsidP="008F152C">
      <w:pPr>
        <w:numPr>
          <w:ilvl w:val="0"/>
          <w:numId w:val="12"/>
        </w:numPr>
        <w:ind w:left="567" w:hanging="567"/>
      </w:pPr>
      <w:r w:rsidRPr="003F3995">
        <w:rPr>
          <w:b/>
        </w:rPr>
        <w:t xml:space="preserve">Tekenen van </w:t>
      </w:r>
      <w:r w:rsidRPr="003F3995">
        <w:rPr>
          <w:b/>
          <w:bCs/>
        </w:rPr>
        <w:t>zenuwstelselaandoeningen (waaronder oogproblemen)</w:t>
      </w:r>
      <w:r w:rsidRPr="003F3995">
        <w:rPr>
          <w:bCs/>
        </w:rPr>
        <w:t>,</w:t>
      </w:r>
      <w:r w:rsidRPr="003F3995">
        <w:t xml:space="preserve"> zoals </w:t>
      </w:r>
      <w:r w:rsidR="001151A6" w:rsidRPr="003F3995">
        <w:rPr>
          <w:szCs w:val="22"/>
        </w:rPr>
        <w:t>tekenen van een beroerte (</w:t>
      </w:r>
      <w:r w:rsidR="00575B79" w:rsidRPr="003F3995">
        <w:rPr>
          <w:szCs w:val="22"/>
        </w:rPr>
        <w:t>een plotseling</w:t>
      </w:r>
      <w:r w:rsidR="001151A6" w:rsidRPr="003F3995">
        <w:rPr>
          <w:szCs w:val="22"/>
        </w:rPr>
        <w:t xml:space="preserve"> </w:t>
      </w:r>
      <w:r w:rsidR="00575B79" w:rsidRPr="003F3995">
        <w:rPr>
          <w:szCs w:val="22"/>
        </w:rPr>
        <w:t xml:space="preserve">verdoofd </w:t>
      </w:r>
      <w:r w:rsidR="00912E12" w:rsidRPr="003F3995">
        <w:rPr>
          <w:szCs w:val="22"/>
        </w:rPr>
        <w:t xml:space="preserve">of slap </w:t>
      </w:r>
      <w:r w:rsidR="00575B79" w:rsidRPr="003F3995">
        <w:rPr>
          <w:szCs w:val="22"/>
        </w:rPr>
        <w:t>gevoel</w:t>
      </w:r>
      <w:r w:rsidR="001151A6" w:rsidRPr="003F3995">
        <w:rPr>
          <w:szCs w:val="22"/>
        </w:rPr>
        <w:t xml:space="preserve"> in het gezicht, arm of been, vooral aan </w:t>
      </w:r>
      <w:r w:rsidR="009023AD" w:rsidRPr="003F3995">
        <w:rPr>
          <w:szCs w:val="22"/>
        </w:rPr>
        <w:t>ee</w:t>
      </w:r>
      <w:r w:rsidR="001151A6" w:rsidRPr="003F3995">
        <w:rPr>
          <w:szCs w:val="22"/>
        </w:rPr>
        <w:t xml:space="preserve">n kant van het lichaam; </w:t>
      </w:r>
      <w:r w:rsidR="00803B3E" w:rsidRPr="003F3995">
        <w:rPr>
          <w:szCs w:val="22"/>
        </w:rPr>
        <w:t>plotselinge verwardheid</w:t>
      </w:r>
      <w:r w:rsidR="001151A6" w:rsidRPr="003F3995">
        <w:rPr>
          <w:szCs w:val="22"/>
        </w:rPr>
        <w:t xml:space="preserve">, </w:t>
      </w:r>
      <w:r w:rsidR="00575B79" w:rsidRPr="003F3995">
        <w:rPr>
          <w:szCs w:val="22"/>
        </w:rPr>
        <w:t>moeite met praten of begrijpen</w:t>
      </w:r>
      <w:r w:rsidR="001151A6" w:rsidRPr="003F3995">
        <w:rPr>
          <w:szCs w:val="22"/>
        </w:rPr>
        <w:t xml:space="preserve">; </w:t>
      </w:r>
      <w:r w:rsidR="00803B3E" w:rsidRPr="003F3995">
        <w:rPr>
          <w:szCs w:val="22"/>
        </w:rPr>
        <w:t xml:space="preserve">moeite met zien met </w:t>
      </w:r>
      <w:r w:rsidR="009023AD" w:rsidRPr="003F3995">
        <w:rPr>
          <w:szCs w:val="22"/>
        </w:rPr>
        <w:t>ee</w:t>
      </w:r>
      <w:r w:rsidR="00803B3E" w:rsidRPr="003F3995">
        <w:rPr>
          <w:szCs w:val="22"/>
        </w:rPr>
        <w:t>n of beide ogen</w:t>
      </w:r>
      <w:r w:rsidR="001151A6" w:rsidRPr="003F3995">
        <w:rPr>
          <w:szCs w:val="22"/>
        </w:rPr>
        <w:t xml:space="preserve">, </w:t>
      </w:r>
      <w:r w:rsidR="00803B3E" w:rsidRPr="003F3995">
        <w:rPr>
          <w:szCs w:val="22"/>
        </w:rPr>
        <w:t>moeite met lopen</w:t>
      </w:r>
      <w:r w:rsidR="001151A6" w:rsidRPr="003F3995">
        <w:rPr>
          <w:szCs w:val="22"/>
        </w:rPr>
        <w:t xml:space="preserve">, </w:t>
      </w:r>
      <w:r w:rsidR="00803B3E" w:rsidRPr="003F3995">
        <w:rPr>
          <w:szCs w:val="22"/>
        </w:rPr>
        <w:t>duizeligheid</w:t>
      </w:r>
      <w:r w:rsidR="001151A6" w:rsidRPr="003F3995">
        <w:rPr>
          <w:szCs w:val="22"/>
        </w:rPr>
        <w:t xml:space="preserve">, </w:t>
      </w:r>
      <w:r w:rsidR="00803B3E" w:rsidRPr="003F3995">
        <w:rPr>
          <w:szCs w:val="22"/>
        </w:rPr>
        <w:t>verlies van evenwicht</w:t>
      </w:r>
      <w:r w:rsidR="001151A6" w:rsidRPr="003F3995">
        <w:rPr>
          <w:szCs w:val="22"/>
        </w:rPr>
        <w:t xml:space="preserve"> </w:t>
      </w:r>
      <w:r w:rsidR="00803B3E" w:rsidRPr="003F3995">
        <w:rPr>
          <w:szCs w:val="22"/>
        </w:rPr>
        <w:t>of co</w:t>
      </w:r>
      <w:r w:rsidR="0089456A" w:rsidRPr="003F3995">
        <w:rPr>
          <w:szCs w:val="22"/>
        </w:rPr>
        <w:t>ӧ</w:t>
      </w:r>
      <w:r w:rsidR="00803B3E" w:rsidRPr="003F3995">
        <w:rPr>
          <w:szCs w:val="22"/>
        </w:rPr>
        <w:t>rdinatie</w:t>
      </w:r>
      <w:r w:rsidR="001151A6" w:rsidRPr="003F3995">
        <w:rPr>
          <w:szCs w:val="22"/>
        </w:rPr>
        <w:t xml:space="preserve"> </w:t>
      </w:r>
      <w:r w:rsidR="00575B79" w:rsidRPr="003F3995">
        <w:rPr>
          <w:szCs w:val="22"/>
        </w:rPr>
        <w:t xml:space="preserve">of </w:t>
      </w:r>
      <w:r w:rsidR="00803B3E" w:rsidRPr="003F3995">
        <w:rPr>
          <w:szCs w:val="22"/>
        </w:rPr>
        <w:t xml:space="preserve">een </w:t>
      </w:r>
      <w:r w:rsidR="009023AD" w:rsidRPr="003F3995">
        <w:rPr>
          <w:szCs w:val="22"/>
        </w:rPr>
        <w:t>hevige</w:t>
      </w:r>
      <w:r w:rsidR="00575B79" w:rsidRPr="003F3995">
        <w:rPr>
          <w:szCs w:val="22"/>
        </w:rPr>
        <w:t xml:space="preserve"> hoofdpijn</w:t>
      </w:r>
      <w:r w:rsidR="001151A6" w:rsidRPr="003F3995">
        <w:rPr>
          <w:szCs w:val="22"/>
        </w:rPr>
        <w:t xml:space="preserve">), </w:t>
      </w:r>
      <w:r w:rsidRPr="003F3995">
        <w:t>toevallen, een tintelend</w:t>
      </w:r>
      <w:r w:rsidR="00B253A8" w:rsidRPr="003F3995">
        <w:t>/</w:t>
      </w:r>
      <w:r w:rsidRPr="003F3995">
        <w:t xml:space="preserve">verdoofd gevoel in een of meer lichaamsdelen, </w:t>
      </w:r>
      <w:r w:rsidR="00B253A8" w:rsidRPr="003F3995">
        <w:t xml:space="preserve">of </w:t>
      </w:r>
      <w:r w:rsidRPr="003F3995">
        <w:t>zwakte in de armen of benen, veranderingen</w:t>
      </w:r>
      <w:r w:rsidR="00DD473B" w:rsidRPr="003F3995">
        <w:t xml:space="preserve"> in het zien</w:t>
      </w:r>
      <w:r w:rsidRPr="003F3995">
        <w:t>, zoals dubbelzien of andere oogproblemen.</w:t>
      </w:r>
    </w:p>
    <w:p w14:paraId="697E829B" w14:textId="77777777" w:rsidR="003D1FAC" w:rsidRPr="003F3995" w:rsidRDefault="003D1FAC" w:rsidP="008F152C">
      <w:pPr>
        <w:numPr>
          <w:ilvl w:val="0"/>
          <w:numId w:val="12"/>
        </w:numPr>
        <w:ind w:left="567" w:hanging="567"/>
      </w:pPr>
      <w:r w:rsidRPr="003F3995">
        <w:rPr>
          <w:b/>
        </w:rPr>
        <w:t xml:space="preserve">Tekenen van </w:t>
      </w:r>
      <w:r w:rsidRPr="003F3995">
        <w:rPr>
          <w:b/>
          <w:bCs/>
        </w:rPr>
        <w:t>leverproblemen</w:t>
      </w:r>
      <w:r w:rsidR="00AA1A95" w:rsidRPr="003F3995">
        <w:rPr>
          <w:bCs/>
        </w:rPr>
        <w:t xml:space="preserve"> (waaronder hepatitis B-infectie als u vroeger hepatitis B heeft gehad)</w:t>
      </w:r>
      <w:r w:rsidRPr="003F3995">
        <w:rPr>
          <w:bCs/>
        </w:rPr>
        <w:t>,</w:t>
      </w:r>
      <w:r w:rsidRPr="003F3995">
        <w:t xml:space="preserve"> zoals </w:t>
      </w:r>
      <w:r w:rsidR="00DD473B" w:rsidRPr="003F3995">
        <w:t>een gele verkleuring</w:t>
      </w:r>
      <w:r w:rsidRPr="003F3995">
        <w:t xml:space="preserve"> van de huid of de ogen, donkerbruin gekleurde urine, pijn rechts boven de maagstreek, </w:t>
      </w:r>
      <w:r w:rsidR="00AA1A95" w:rsidRPr="003F3995">
        <w:t xml:space="preserve">gewrichtspijn, huiduitslag of </w:t>
      </w:r>
      <w:r w:rsidRPr="003F3995">
        <w:t>koorts.</w:t>
      </w:r>
    </w:p>
    <w:p w14:paraId="35656BAC" w14:textId="77777777" w:rsidR="003D1FAC" w:rsidRPr="003F3995" w:rsidRDefault="003D1FAC" w:rsidP="008F152C">
      <w:pPr>
        <w:numPr>
          <w:ilvl w:val="0"/>
          <w:numId w:val="12"/>
        </w:numPr>
        <w:ind w:left="567" w:hanging="567"/>
      </w:pPr>
      <w:r w:rsidRPr="003F3995">
        <w:rPr>
          <w:b/>
        </w:rPr>
        <w:t xml:space="preserve">Tekenen van een </w:t>
      </w:r>
      <w:r w:rsidRPr="003F3995">
        <w:rPr>
          <w:b/>
          <w:bCs/>
        </w:rPr>
        <w:t>immuunsysteemstoornis</w:t>
      </w:r>
      <w:r w:rsidRPr="003F3995">
        <w:rPr>
          <w:bCs/>
        </w:rPr>
        <w:t>,</w:t>
      </w:r>
      <w:r w:rsidRPr="003F3995">
        <w:rPr>
          <w:b/>
          <w:bCs/>
        </w:rPr>
        <w:t xml:space="preserve"> </w:t>
      </w:r>
      <w:r w:rsidRPr="003F3995">
        <w:t>zoals gewrichtspijn</w:t>
      </w:r>
      <w:r w:rsidR="00176422" w:rsidRPr="003F3995">
        <w:t xml:space="preserve"> </w:t>
      </w:r>
      <w:r w:rsidRPr="003F3995">
        <w:t xml:space="preserve">of een </w:t>
      </w:r>
      <w:r w:rsidR="00A64758" w:rsidRPr="003F3995">
        <w:t xml:space="preserve">zonlichtgevoelige </w:t>
      </w:r>
      <w:r w:rsidRPr="003F3995">
        <w:t>huiduitslag op de wangen of armen</w:t>
      </w:r>
      <w:r w:rsidR="00176422" w:rsidRPr="003F3995">
        <w:t xml:space="preserve"> (lupus) of </w:t>
      </w:r>
      <w:r w:rsidR="000F195D" w:rsidRPr="003F3995">
        <w:t>hoest</w:t>
      </w:r>
      <w:r w:rsidR="00176422" w:rsidRPr="003F3995">
        <w:t xml:space="preserve">, </w:t>
      </w:r>
      <w:r w:rsidR="000F195D" w:rsidRPr="003F3995">
        <w:t xml:space="preserve">kortademigheid, koorts of </w:t>
      </w:r>
      <w:r w:rsidR="00176422" w:rsidRPr="003F3995">
        <w:t>huid</w:t>
      </w:r>
      <w:r w:rsidR="000F195D" w:rsidRPr="003F3995">
        <w:t>uitslag</w:t>
      </w:r>
      <w:r w:rsidR="00176422" w:rsidRPr="003F3995">
        <w:t xml:space="preserve"> (sarcoïdose)</w:t>
      </w:r>
      <w:r w:rsidR="00DA266F" w:rsidRPr="003F3995">
        <w:t>.</w:t>
      </w:r>
    </w:p>
    <w:p w14:paraId="0EE06687" w14:textId="77777777" w:rsidR="003D1FAC" w:rsidRPr="003F3995" w:rsidRDefault="003D1FAC" w:rsidP="008F152C">
      <w:pPr>
        <w:numPr>
          <w:ilvl w:val="0"/>
          <w:numId w:val="12"/>
        </w:numPr>
        <w:ind w:left="567" w:hanging="567"/>
      </w:pPr>
      <w:r w:rsidRPr="003F3995">
        <w:rPr>
          <w:b/>
          <w:bCs/>
          <w:iCs/>
        </w:rPr>
        <w:t>Tekenen van la</w:t>
      </w:r>
      <w:r w:rsidR="00DA266F" w:rsidRPr="003F3995">
        <w:rPr>
          <w:b/>
          <w:bCs/>
          <w:iCs/>
        </w:rPr>
        <w:t>ge</w:t>
      </w:r>
      <w:r w:rsidRPr="003F3995">
        <w:rPr>
          <w:b/>
          <w:bCs/>
          <w:iCs/>
        </w:rPr>
        <w:t xml:space="preserve"> aantal</w:t>
      </w:r>
      <w:r w:rsidR="00DA266F" w:rsidRPr="003F3995">
        <w:rPr>
          <w:b/>
          <w:bCs/>
          <w:iCs/>
        </w:rPr>
        <w:t>len</w:t>
      </w:r>
      <w:r w:rsidRPr="003F3995">
        <w:rPr>
          <w:b/>
          <w:bCs/>
          <w:iCs/>
        </w:rPr>
        <w:t xml:space="preserve"> bloedcellen</w:t>
      </w:r>
      <w:r w:rsidRPr="003F3995">
        <w:rPr>
          <w:bCs/>
          <w:iCs/>
        </w:rPr>
        <w:t>,</w:t>
      </w:r>
      <w:r w:rsidRPr="003F3995">
        <w:rPr>
          <w:b/>
          <w:bCs/>
          <w:iCs/>
        </w:rPr>
        <w:t xml:space="preserve"> </w:t>
      </w:r>
      <w:r w:rsidRPr="003F3995">
        <w:rPr>
          <w:bCs/>
          <w:iCs/>
        </w:rPr>
        <w:t xml:space="preserve">zoals aanhoudende koorts, gemakkelijke </w:t>
      </w:r>
      <w:r w:rsidR="00DD473B" w:rsidRPr="003F3995">
        <w:rPr>
          <w:bCs/>
          <w:iCs/>
        </w:rPr>
        <w:t xml:space="preserve">bloeding of </w:t>
      </w:r>
      <w:r w:rsidRPr="003F3995">
        <w:rPr>
          <w:bCs/>
          <w:iCs/>
        </w:rPr>
        <w:t>vorming van blauwe plekken</w:t>
      </w:r>
      <w:r w:rsidR="006D4F75" w:rsidRPr="003F3995">
        <w:rPr>
          <w:bCs/>
          <w:iCs/>
        </w:rPr>
        <w:t>,</w:t>
      </w:r>
      <w:r w:rsidRPr="003F3995">
        <w:rPr>
          <w:bCs/>
          <w:iCs/>
        </w:rPr>
        <w:t xml:space="preserve"> </w:t>
      </w:r>
      <w:r w:rsidR="00176422" w:rsidRPr="003F3995">
        <w:rPr>
          <w:bCs/>
          <w:iCs/>
        </w:rPr>
        <w:t xml:space="preserve">kleine rode of paarse vlekjes die veroorzaakt worden door onderhuidse bloedingen, </w:t>
      </w:r>
      <w:r w:rsidRPr="003F3995">
        <w:rPr>
          <w:bCs/>
          <w:iCs/>
        </w:rPr>
        <w:t>of bleekheid.</w:t>
      </w:r>
    </w:p>
    <w:p w14:paraId="51C9EFA1" w14:textId="77777777" w:rsidR="007A76DF" w:rsidRPr="003F3995" w:rsidRDefault="00AF446D" w:rsidP="008F152C">
      <w:pPr>
        <w:numPr>
          <w:ilvl w:val="0"/>
          <w:numId w:val="12"/>
        </w:numPr>
        <w:ind w:left="567" w:hanging="567"/>
      </w:pPr>
      <w:r w:rsidRPr="003F3995">
        <w:rPr>
          <w:b/>
          <w:bCs/>
          <w:iCs/>
        </w:rPr>
        <w:t>Tekenen van ernsti</w:t>
      </w:r>
      <w:r w:rsidR="007A76DF" w:rsidRPr="003F3995">
        <w:rPr>
          <w:b/>
          <w:bCs/>
          <w:iCs/>
        </w:rPr>
        <w:t>g</w:t>
      </w:r>
      <w:r w:rsidRPr="003F3995">
        <w:rPr>
          <w:b/>
          <w:bCs/>
          <w:iCs/>
        </w:rPr>
        <w:t>e</w:t>
      </w:r>
      <w:r w:rsidR="007A76DF" w:rsidRPr="003F3995">
        <w:rPr>
          <w:b/>
          <w:bCs/>
          <w:iCs/>
        </w:rPr>
        <w:t xml:space="preserve"> huidproblemen</w:t>
      </w:r>
      <w:r w:rsidR="007A76DF" w:rsidRPr="003F3995">
        <w:rPr>
          <w:bCs/>
          <w:iCs/>
        </w:rPr>
        <w:t xml:space="preserve">, </w:t>
      </w:r>
      <w:r w:rsidR="00F472B2" w:rsidRPr="003F3995">
        <w:rPr>
          <w:bCs/>
          <w:iCs/>
        </w:rPr>
        <w:t xml:space="preserve">zoals roodachtige vlekken </w:t>
      </w:r>
      <w:r w:rsidR="00FF24C3" w:rsidRPr="003F3995">
        <w:rPr>
          <w:bCs/>
          <w:iCs/>
        </w:rPr>
        <w:t xml:space="preserve">of ronde plekken </w:t>
      </w:r>
      <w:r w:rsidR="009215C9" w:rsidRPr="003F3995">
        <w:rPr>
          <w:bCs/>
          <w:iCs/>
        </w:rPr>
        <w:t xml:space="preserve">op de romp </w:t>
      </w:r>
      <w:r w:rsidR="00F472B2" w:rsidRPr="003F3995">
        <w:rPr>
          <w:bCs/>
          <w:iCs/>
        </w:rPr>
        <w:t xml:space="preserve">die lijken op schietschijven </w:t>
      </w:r>
      <w:r w:rsidR="00FF24C3" w:rsidRPr="003F3995">
        <w:rPr>
          <w:bCs/>
          <w:iCs/>
        </w:rPr>
        <w:t xml:space="preserve">vaak met blaasjes, </w:t>
      </w:r>
      <w:r w:rsidRPr="003F3995">
        <w:rPr>
          <w:bCs/>
          <w:iCs/>
        </w:rPr>
        <w:t>grote oppervlakken met vervellende en loslatende (schilferende) huid, zweren in de mond, keel, neus, op de geslachtsdelen en ogen of kleine met pus gevulde bulten die over het lichaam verspreid kunnen zijn. Bij deze huidreacties kan koorts voorkomen.</w:t>
      </w:r>
    </w:p>
    <w:p w14:paraId="4AFAE23B" w14:textId="77777777" w:rsidR="003D1FAC" w:rsidRPr="003F3995" w:rsidRDefault="003D1FAC" w:rsidP="00FB6F87"/>
    <w:p w14:paraId="15C5DD1C" w14:textId="77777777" w:rsidR="003D1FAC" w:rsidRPr="003F3995" w:rsidRDefault="003D1FAC" w:rsidP="008F152C">
      <w:r w:rsidRPr="003F3995">
        <w:t xml:space="preserve">Raadpleeg </w:t>
      </w:r>
      <w:r w:rsidR="009E5840" w:rsidRPr="003F3995">
        <w:t xml:space="preserve">onmiddellijk </w:t>
      </w:r>
      <w:r w:rsidRPr="003F3995">
        <w:t>uw arts als u een of meer van de bovenstaande verschijnselen opmerkt.</w:t>
      </w:r>
    </w:p>
    <w:p w14:paraId="62C02F52" w14:textId="77777777" w:rsidR="00176422" w:rsidRPr="003F3995" w:rsidRDefault="00176422" w:rsidP="008F152C"/>
    <w:p w14:paraId="01E446D1" w14:textId="77777777" w:rsidR="00176422" w:rsidRPr="003F3995" w:rsidRDefault="00176422" w:rsidP="001F00DC">
      <w:pPr>
        <w:keepNext/>
      </w:pPr>
      <w:r w:rsidRPr="003F3995">
        <w:t>De volgende bijwerkingen zijn waargenomen met Remicade</w:t>
      </w:r>
      <w:r w:rsidR="00DA266F" w:rsidRPr="003F3995">
        <w:t>:</w:t>
      </w:r>
    </w:p>
    <w:p w14:paraId="2D7D743A" w14:textId="77777777" w:rsidR="003D1FAC" w:rsidRPr="003F3995" w:rsidRDefault="003D1FAC" w:rsidP="001F00DC">
      <w:pPr>
        <w:keepNext/>
      </w:pPr>
    </w:p>
    <w:p w14:paraId="40E0A6AB" w14:textId="77777777" w:rsidR="00C62C40" w:rsidRPr="003F3995" w:rsidRDefault="00C62C40" w:rsidP="0005501F">
      <w:pPr>
        <w:keepNext/>
        <w:rPr>
          <w:b/>
        </w:rPr>
      </w:pPr>
      <w:r w:rsidRPr="003F3995">
        <w:rPr>
          <w:b/>
        </w:rPr>
        <w:t>Zeer vaak</w:t>
      </w:r>
      <w:r w:rsidR="00176422" w:rsidRPr="003F3995">
        <w:rPr>
          <w:b/>
        </w:rPr>
        <w:t>:</w:t>
      </w:r>
      <w:r w:rsidRPr="003F3995">
        <w:rPr>
          <w:b/>
        </w:rPr>
        <w:t xml:space="preserve"> </w:t>
      </w:r>
      <w:r w:rsidR="00DA266F" w:rsidRPr="003F3995">
        <w:rPr>
          <w:b/>
        </w:rPr>
        <w:t>komen</w:t>
      </w:r>
      <w:r w:rsidR="00176422" w:rsidRPr="003F3995">
        <w:rPr>
          <w:b/>
        </w:rPr>
        <w:t xml:space="preserve"> voor </w:t>
      </w:r>
      <w:r w:rsidRPr="003F3995">
        <w:rPr>
          <w:b/>
        </w:rPr>
        <w:t>bij meer dan 1 op de 10</w:t>
      </w:r>
      <w:r w:rsidR="000F195D" w:rsidRPr="003F3995">
        <w:rPr>
          <w:b/>
        </w:rPr>
        <w:t> </w:t>
      </w:r>
      <w:r w:rsidR="00C01589" w:rsidRPr="003F3995">
        <w:rPr>
          <w:b/>
        </w:rPr>
        <w:t>gebruikers</w:t>
      </w:r>
    </w:p>
    <w:p w14:paraId="0566D78D" w14:textId="77777777" w:rsidR="00C62C40" w:rsidRPr="003F3995" w:rsidRDefault="00C62C40" w:rsidP="008F152C">
      <w:pPr>
        <w:numPr>
          <w:ilvl w:val="0"/>
          <w:numId w:val="12"/>
        </w:numPr>
        <w:tabs>
          <w:tab w:val="left" w:pos="567"/>
        </w:tabs>
        <w:ind w:left="567" w:hanging="567"/>
      </w:pPr>
      <w:r w:rsidRPr="003F3995">
        <w:t>Maagpijn, misselijkheid</w:t>
      </w:r>
    </w:p>
    <w:p w14:paraId="5567DF23" w14:textId="77777777" w:rsidR="00C62C40" w:rsidRPr="003F3995" w:rsidRDefault="00C62C40" w:rsidP="008F152C">
      <w:pPr>
        <w:numPr>
          <w:ilvl w:val="0"/>
          <w:numId w:val="12"/>
        </w:numPr>
        <w:tabs>
          <w:tab w:val="left" w:pos="567"/>
        </w:tabs>
        <w:ind w:left="567" w:hanging="567"/>
      </w:pPr>
      <w:r w:rsidRPr="003F3995">
        <w:t>Virusinfecties zoals herpes of griep</w:t>
      </w:r>
    </w:p>
    <w:p w14:paraId="0CE83449" w14:textId="77777777" w:rsidR="00C62C40" w:rsidRPr="003F3995" w:rsidRDefault="00526D01" w:rsidP="008F152C">
      <w:pPr>
        <w:numPr>
          <w:ilvl w:val="0"/>
          <w:numId w:val="12"/>
        </w:numPr>
        <w:tabs>
          <w:tab w:val="left" w:pos="567"/>
        </w:tabs>
        <w:ind w:left="567" w:hanging="567"/>
      </w:pPr>
      <w:r w:rsidRPr="003F3995">
        <w:t>B</w:t>
      </w:r>
      <w:r w:rsidR="00C62C40" w:rsidRPr="003F3995">
        <w:t>ovenste</w:t>
      </w:r>
      <w:r w:rsidRPr="003F3995">
        <w:t>luchtweginfecties</w:t>
      </w:r>
      <w:r w:rsidR="00C62C40" w:rsidRPr="003F3995">
        <w:t xml:space="preserve">, zoals </w:t>
      </w:r>
      <w:r w:rsidR="002B7561" w:rsidRPr="003F3995">
        <w:t>voorhoofdsholteontsteking</w:t>
      </w:r>
    </w:p>
    <w:p w14:paraId="432A7D95" w14:textId="77777777" w:rsidR="00C62C40" w:rsidRPr="003F3995" w:rsidRDefault="00C62C40" w:rsidP="008F152C">
      <w:pPr>
        <w:numPr>
          <w:ilvl w:val="0"/>
          <w:numId w:val="12"/>
        </w:numPr>
        <w:tabs>
          <w:tab w:val="left" w:pos="567"/>
        </w:tabs>
        <w:ind w:left="567" w:hanging="567"/>
      </w:pPr>
      <w:r w:rsidRPr="003F3995">
        <w:t>Hoofdpijn</w:t>
      </w:r>
    </w:p>
    <w:p w14:paraId="50208549" w14:textId="77777777" w:rsidR="00C62C40" w:rsidRPr="003F3995" w:rsidRDefault="00C62C40" w:rsidP="008F152C">
      <w:pPr>
        <w:numPr>
          <w:ilvl w:val="0"/>
          <w:numId w:val="12"/>
        </w:numPr>
        <w:tabs>
          <w:tab w:val="left" w:pos="567"/>
        </w:tabs>
        <w:ind w:left="567" w:hanging="567"/>
      </w:pPr>
      <w:r w:rsidRPr="003F3995">
        <w:t>Bijwerking door een infusie</w:t>
      </w:r>
    </w:p>
    <w:p w14:paraId="0AA6184A" w14:textId="77777777" w:rsidR="00C62C40" w:rsidRPr="003F3995" w:rsidRDefault="00C62C40" w:rsidP="008F152C">
      <w:pPr>
        <w:numPr>
          <w:ilvl w:val="0"/>
          <w:numId w:val="12"/>
        </w:numPr>
        <w:tabs>
          <w:tab w:val="left" w:pos="567"/>
        </w:tabs>
        <w:ind w:left="567" w:hanging="567"/>
      </w:pPr>
      <w:r w:rsidRPr="003F3995">
        <w:t>Pijn.</w:t>
      </w:r>
    </w:p>
    <w:p w14:paraId="20FE8F66" w14:textId="77777777" w:rsidR="00C62C40" w:rsidRPr="003F3995" w:rsidRDefault="00C62C40" w:rsidP="008F152C">
      <w:pPr>
        <w:rPr>
          <w:bCs/>
        </w:rPr>
      </w:pPr>
    </w:p>
    <w:p w14:paraId="60CFFE97" w14:textId="77777777" w:rsidR="00BA5F3C" w:rsidRPr="003F3995" w:rsidRDefault="003D1FAC" w:rsidP="0005501F">
      <w:pPr>
        <w:keepNext/>
      </w:pPr>
      <w:r w:rsidRPr="003F3995">
        <w:rPr>
          <w:b/>
          <w:bCs/>
        </w:rPr>
        <w:t>Vaak</w:t>
      </w:r>
      <w:r w:rsidR="00176422" w:rsidRPr="003F3995">
        <w:rPr>
          <w:b/>
          <w:bCs/>
        </w:rPr>
        <w:t xml:space="preserve">: </w:t>
      </w:r>
      <w:r w:rsidR="00DA266F" w:rsidRPr="003F3995">
        <w:rPr>
          <w:b/>
          <w:bCs/>
        </w:rPr>
        <w:t xml:space="preserve">komen </w:t>
      </w:r>
      <w:r w:rsidR="00176422" w:rsidRPr="003F3995">
        <w:rPr>
          <w:b/>
          <w:bCs/>
        </w:rPr>
        <w:t xml:space="preserve">voor </w:t>
      </w:r>
      <w:r w:rsidRPr="003F3995">
        <w:rPr>
          <w:b/>
          <w:bCs/>
        </w:rPr>
        <w:t xml:space="preserve">bij </w:t>
      </w:r>
      <w:r w:rsidR="008D7BCB" w:rsidRPr="003F3995">
        <w:rPr>
          <w:b/>
          <w:bCs/>
        </w:rPr>
        <w:t xml:space="preserve">minder dan </w:t>
      </w:r>
      <w:r w:rsidRPr="003F3995">
        <w:rPr>
          <w:b/>
          <w:bCs/>
        </w:rPr>
        <w:t xml:space="preserve">1 </w:t>
      </w:r>
      <w:r w:rsidR="008D7BCB" w:rsidRPr="003F3995">
        <w:rPr>
          <w:b/>
          <w:bCs/>
        </w:rPr>
        <w:t>op de</w:t>
      </w:r>
      <w:r w:rsidRPr="003F3995">
        <w:rPr>
          <w:b/>
          <w:bCs/>
        </w:rPr>
        <w:t xml:space="preserve"> 10</w:t>
      </w:r>
      <w:r w:rsidR="000F195D" w:rsidRPr="003F3995">
        <w:rPr>
          <w:b/>
          <w:bCs/>
        </w:rPr>
        <w:t> </w:t>
      </w:r>
      <w:r w:rsidR="00C01589" w:rsidRPr="003F3995">
        <w:rPr>
          <w:b/>
          <w:bCs/>
        </w:rPr>
        <w:t>gebruikers</w:t>
      </w:r>
    </w:p>
    <w:p w14:paraId="2666CC16" w14:textId="77777777" w:rsidR="003D1FAC" w:rsidRPr="003F3995" w:rsidRDefault="00C62C40" w:rsidP="008F152C">
      <w:pPr>
        <w:numPr>
          <w:ilvl w:val="0"/>
          <w:numId w:val="12"/>
        </w:numPr>
        <w:tabs>
          <w:tab w:val="left" w:pos="567"/>
        </w:tabs>
        <w:ind w:left="567" w:hanging="567"/>
      </w:pPr>
      <w:r w:rsidRPr="003F3995">
        <w:t>Veranderingen in hoe uw lever werkt, t</w:t>
      </w:r>
      <w:r w:rsidR="003D1FAC" w:rsidRPr="003F3995">
        <w:t>oename van leverenzymen (aangetoond door bloedonderzoek)</w:t>
      </w:r>
    </w:p>
    <w:p w14:paraId="50B02AAD" w14:textId="77777777" w:rsidR="003D1FAC" w:rsidRPr="0046121B" w:rsidRDefault="003D1FAC" w:rsidP="008F152C">
      <w:pPr>
        <w:numPr>
          <w:ilvl w:val="0"/>
          <w:numId w:val="12"/>
        </w:numPr>
        <w:tabs>
          <w:tab w:val="left" w:pos="567"/>
        </w:tabs>
        <w:ind w:left="567" w:hanging="567"/>
        <w:rPr>
          <w:lang w:val="en-US"/>
        </w:rPr>
      </w:pPr>
      <w:r w:rsidRPr="0046121B">
        <w:rPr>
          <w:lang w:val="en-US"/>
        </w:rPr>
        <w:t xml:space="preserve">Long- of </w:t>
      </w:r>
      <w:proofErr w:type="spellStart"/>
      <w:r w:rsidRPr="0046121B">
        <w:rPr>
          <w:lang w:val="en-US"/>
        </w:rPr>
        <w:t>borstholte-infecties</w:t>
      </w:r>
      <w:proofErr w:type="spellEnd"/>
      <w:r w:rsidRPr="0046121B">
        <w:rPr>
          <w:lang w:val="en-US"/>
        </w:rPr>
        <w:t xml:space="preserve"> </w:t>
      </w:r>
      <w:proofErr w:type="spellStart"/>
      <w:r w:rsidRPr="0046121B">
        <w:rPr>
          <w:lang w:val="en-US"/>
        </w:rPr>
        <w:t>zoals</w:t>
      </w:r>
      <w:proofErr w:type="spellEnd"/>
      <w:r w:rsidRPr="0046121B">
        <w:rPr>
          <w:lang w:val="en-US"/>
        </w:rPr>
        <w:t xml:space="preserve"> bronchitis of </w:t>
      </w:r>
      <w:proofErr w:type="spellStart"/>
      <w:r w:rsidRPr="0046121B">
        <w:rPr>
          <w:lang w:val="en-US"/>
        </w:rPr>
        <w:t>longontsteking</w:t>
      </w:r>
      <w:proofErr w:type="spellEnd"/>
    </w:p>
    <w:p w14:paraId="11622204" w14:textId="77777777" w:rsidR="003D1FAC" w:rsidRPr="003F3995" w:rsidRDefault="003D1FAC" w:rsidP="008F152C">
      <w:pPr>
        <w:numPr>
          <w:ilvl w:val="0"/>
          <w:numId w:val="12"/>
        </w:numPr>
        <w:tabs>
          <w:tab w:val="left" w:pos="567"/>
        </w:tabs>
        <w:ind w:left="567" w:hanging="567"/>
      </w:pPr>
      <w:r w:rsidRPr="003F3995">
        <w:t>Moeilijke of pijnlijke ademhaling, pijn op de borst</w:t>
      </w:r>
    </w:p>
    <w:p w14:paraId="7CBFADE5" w14:textId="77777777" w:rsidR="003D1FAC" w:rsidRPr="003F3995" w:rsidRDefault="00C62C40" w:rsidP="008F152C">
      <w:pPr>
        <w:numPr>
          <w:ilvl w:val="0"/>
          <w:numId w:val="12"/>
        </w:numPr>
        <w:tabs>
          <w:tab w:val="left" w:pos="567"/>
        </w:tabs>
        <w:ind w:left="567" w:hanging="567"/>
      </w:pPr>
      <w:r w:rsidRPr="003F3995">
        <w:t xml:space="preserve">Bloeding in de maag of darmen, </w:t>
      </w:r>
      <w:r w:rsidR="003D1FAC" w:rsidRPr="003F3995">
        <w:t xml:space="preserve">diarree, </w:t>
      </w:r>
      <w:r w:rsidR="00510014" w:rsidRPr="003F3995">
        <w:t>spijsverteringsklachten</w:t>
      </w:r>
      <w:r w:rsidRPr="003F3995">
        <w:t>, zuurbranden, verstopping</w:t>
      </w:r>
    </w:p>
    <w:p w14:paraId="607F1E1B" w14:textId="77777777" w:rsidR="003D1FAC" w:rsidRPr="003F3995" w:rsidRDefault="003D1FAC" w:rsidP="008F152C">
      <w:pPr>
        <w:numPr>
          <w:ilvl w:val="0"/>
          <w:numId w:val="12"/>
        </w:numPr>
        <w:tabs>
          <w:tab w:val="left" w:pos="567"/>
        </w:tabs>
        <w:ind w:left="567" w:hanging="567"/>
      </w:pPr>
      <w:r w:rsidRPr="003F3995">
        <w:t>Netelachtige huiduitslag (netelroos</w:t>
      </w:r>
      <w:r w:rsidR="001C2F89" w:rsidRPr="003F3995">
        <w:t>, galbulten</w:t>
      </w:r>
      <w:r w:rsidRPr="003F3995">
        <w:t>), jeukende huiduitslag of droge huid</w:t>
      </w:r>
    </w:p>
    <w:p w14:paraId="07B2CBA7" w14:textId="77777777" w:rsidR="003D1FAC" w:rsidRPr="003F3995" w:rsidRDefault="003D1FAC" w:rsidP="008F152C">
      <w:pPr>
        <w:numPr>
          <w:ilvl w:val="0"/>
          <w:numId w:val="12"/>
        </w:numPr>
        <w:tabs>
          <w:tab w:val="left" w:pos="567"/>
        </w:tabs>
        <w:ind w:left="567" w:hanging="567"/>
      </w:pPr>
      <w:r w:rsidRPr="003F3995">
        <w:t>Evenwichtsproblemen of duizeligheid</w:t>
      </w:r>
    </w:p>
    <w:p w14:paraId="713B70F9" w14:textId="77777777" w:rsidR="003D1FAC" w:rsidRPr="003F3995" w:rsidRDefault="003D1FAC" w:rsidP="008F152C">
      <w:pPr>
        <w:numPr>
          <w:ilvl w:val="0"/>
          <w:numId w:val="12"/>
        </w:numPr>
        <w:tabs>
          <w:tab w:val="left" w:pos="567"/>
        </w:tabs>
        <w:ind w:left="567" w:hanging="567"/>
      </w:pPr>
      <w:r w:rsidRPr="003F3995">
        <w:t xml:space="preserve">Koorts, </w:t>
      </w:r>
      <w:r w:rsidR="007748C9" w:rsidRPr="003F3995">
        <w:t>meer zweten</w:t>
      </w:r>
    </w:p>
    <w:p w14:paraId="106A0037" w14:textId="77777777" w:rsidR="00BA5F3C" w:rsidRPr="003F3995" w:rsidRDefault="00C62C40" w:rsidP="008F152C">
      <w:pPr>
        <w:numPr>
          <w:ilvl w:val="0"/>
          <w:numId w:val="12"/>
        </w:numPr>
        <w:tabs>
          <w:tab w:val="left" w:pos="567"/>
        </w:tabs>
        <w:ind w:left="567" w:hanging="567"/>
      </w:pPr>
      <w:r w:rsidRPr="003F3995">
        <w:t>Bloedsomloopproblemen, zoals lage of hoge bloeddruk</w:t>
      </w:r>
    </w:p>
    <w:p w14:paraId="4D96E5EB" w14:textId="77777777" w:rsidR="003D1FAC" w:rsidRPr="003F3995" w:rsidRDefault="00C62C40" w:rsidP="008F152C">
      <w:pPr>
        <w:numPr>
          <w:ilvl w:val="0"/>
          <w:numId w:val="12"/>
        </w:numPr>
        <w:tabs>
          <w:tab w:val="left" w:pos="567"/>
        </w:tabs>
        <w:ind w:left="567" w:hanging="567"/>
      </w:pPr>
      <w:r w:rsidRPr="003F3995">
        <w:t>Blauwe plekken, opvliegers of bloedneus, e</w:t>
      </w:r>
      <w:r w:rsidR="003D1FAC" w:rsidRPr="003F3995">
        <w:t>en warme, rode huid (</w:t>
      </w:r>
      <w:r w:rsidR="00704AB5" w:rsidRPr="003F3995">
        <w:t>overmatig</w:t>
      </w:r>
      <w:r w:rsidR="006908AF" w:rsidRPr="003F3995">
        <w:t xml:space="preserve"> blozen</w:t>
      </w:r>
      <w:r w:rsidR="003D1FAC" w:rsidRPr="003F3995">
        <w:t>)</w:t>
      </w:r>
    </w:p>
    <w:p w14:paraId="30FF3B18" w14:textId="77777777" w:rsidR="003D1FAC" w:rsidRPr="003F3995" w:rsidRDefault="003D1FAC" w:rsidP="008F152C">
      <w:pPr>
        <w:numPr>
          <w:ilvl w:val="0"/>
          <w:numId w:val="12"/>
        </w:numPr>
        <w:tabs>
          <w:tab w:val="left" w:pos="567"/>
        </w:tabs>
        <w:ind w:left="567" w:hanging="567"/>
      </w:pPr>
      <w:r w:rsidRPr="003F3995">
        <w:lastRenderedPageBreak/>
        <w:t>Vermoeidheid of zwakte</w:t>
      </w:r>
    </w:p>
    <w:p w14:paraId="4A8ACF93" w14:textId="77777777" w:rsidR="00C62C40" w:rsidRPr="003F3995" w:rsidRDefault="00C62C40" w:rsidP="008F152C">
      <w:pPr>
        <w:numPr>
          <w:ilvl w:val="0"/>
          <w:numId w:val="12"/>
        </w:numPr>
        <w:tabs>
          <w:tab w:val="left" w:pos="567"/>
        </w:tabs>
        <w:ind w:left="567" w:hanging="567"/>
      </w:pPr>
      <w:r w:rsidRPr="003F3995">
        <w:t>Bacteriële infecties, zoals bloedvergiftiging</w:t>
      </w:r>
      <w:r w:rsidR="00C1758C" w:rsidRPr="003F3995">
        <w:t xml:space="preserve"> (sepsis)</w:t>
      </w:r>
      <w:r w:rsidRPr="003F3995">
        <w:t>, abces of onderhuidse infectie (cellulitis)</w:t>
      </w:r>
    </w:p>
    <w:p w14:paraId="4A4A1BA9" w14:textId="77777777" w:rsidR="00063D27" w:rsidRPr="003F3995" w:rsidRDefault="00063D27" w:rsidP="008F152C">
      <w:pPr>
        <w:numPr>
          <w:ilvl w:val="0"/>
          <w:numId w:val="12"/>
        </w:numPr>
        <w:tabs>
          <w:tab w:val="left" w:pos="567"/>
        </w:tabs>
        <w:ind w:left="567" w:hanging="567"/>
      </w:pPr>
      <w:r w:rsidRPr="003F3995">
        <w:t>Infectie van de huid als gevolg van een schimmel</w:t>
      </w:r>
    </w:p>
    <w:p w14:paraId="1813F365" w14:textId="77777777" w:rsidR="00C62C40" w:rsidRPr="003F3995" w:rsidRDefault="00C62C40" w:rsidP="008F152C">
      <w:pPr>
        <w:numPr>
          <w:ilvl w:val="0"/>
          <w:numId w:val="12"/>
        </w:numPr>
        <w:tabs>
          <w:tab w:val="left" w:pos="567"/>
        </w:tabs>
        <w:ind w:left="567" w:hanging="567"/>
      </w:pPr>
      <w:r w:rsidRPr="003F3995">
        <w:t>Bloedproblemen, zoals bloedarmoede of weinig witte bloedcellen</w:t>
      </w:r>
    </w:p>
    <w:p w14:paraId="506D2ABA" w14:textId="77777777" w:rsidR="00C62C40" w:rsidRPr="003F3995" w:rsidRDefault="00C62C40" w:rsidP="008F152C">
      <w:pPr>
        <w:numPr>
          <w:ilvl w:val="0"/>
          <w:numId w:val="12"/>
        </w:numPr>
        <w:tabs>
          <w:tab w:val="left" w:pos="567"/>
        </w:tabs>
        <w:ind w:left="567" w:hanging="567"/>
      </w:pPr>
      <w:r w:rsidRPr="003F3995">
        <w:t>Gezwollen lymf</w:t>
      </w:r>
      <w:r w:rsidR="006908AF" w:rsidRPr="003F3995">
        <w:t>e</w:t>
      </w:r>
      <w:r w:rsidRPr="003F3995">
        <w:t>klieren</w:t>
      </w:r>
    </w:p>
    <w:p w14:paraId="070D14E4" w14:textId="77777777" w:rsidR="00C62C40" w:rsidRPr="003F3995" w:rsidRDefault="00C62C40" w:rsidP="008F152C">
      <w:pPr>
        <w:numPr>
          <w:ilvl w:val="0"/>
          <w:numId w:val="12"/>
        </w:numPr>
        <w:tabs>
          <w:tab w:val="left" w:pos="567"/>
        </w:tabs>
        <w:ind w:left="567" w:hanging="567"/>
      </w:pPr>
      <w:r w:rsidRPr="003F3995">
        <w:t>Depressie, slaapproblemen</w:t>
      </w:r>
    </w:p>
    <w:p w14:paraId="1BE710D9" w14:textId="77777777" w:rsidR="00C62C40" w:rsidRPr="003F3995" w:rsidRDefault="0013614C" w:rsidP="008F152C">
      <w:pPr>
        <w:numPr>
          <w:ilvl w:val="0"/>
          <w:numId w:val="12"/>
        </w:numPr>
        <w:tabs>
          <w:tab w:val="left" w:pos="567"/>
        </w:tabs>
        <w:ind w:left="567" w:hanging="567"/>
      </w:pPr>
      <w:r w:rsidRPr="003F3995">
        <w:t>Oogp</w:t>
      </w:r>
      <w:r w:rsidR="00C62C40" w:rsidRPr="003F3995">
        <w:t>roblemen, waaronder rode ogen en infecties</w:t>
      </w:r>
    </w:p>
    <w:p w14:paraId="0A7E1A25" w14:textId="77777777" w:rsidR="00C62C40" w:rsidRPr="003F3995" w:rsidRDefault="00C62C40" w:rsidP="008F152C">
      <w:pPr>
        <w:numPr>
          <w:ilvl w:val="0"/>
          <w:numId w:val="12"/>
        </w:numPr>
        <w:tabs>
          <w:tab w:val="left" w:pos="567"/>
        </w:tabs>
        <w:ind w:left="567" w:hanging="567"/>
      </w:pPr>
      <w:r w:rsidRPr="003F3995">
        <w:t>Snelle hartslag (tachycardie) of hartkloppingen</w:t>
      </w:r>
    </w:p>
    <w:p w14:paraId="22BDB198" w14:textId="77777777" w:rsidR="00C62C40" w:rsidRPr="003F3995" w:rsidRDefault="00C62C40" w:rsidP="008F152C">
      <w:pPr>
        <w:numPr>
          <w:ilvl w:val="0"/>
          <w:numId w:val="12"/>
        </w:numPr>
        <w:tabs>
          <w:tab w:val="left" w:pos="567"/>
        </w:tabs>
        <w:ind w:left="567" w:hanging="567"/>
      </w:pPr>
      <w:r w:rsidRPr="003F3995">
        <w:t>Pijn in de gewrichten, spieren of rug</w:t>
      </w:r>
    </w:p>
    <w:p w14:paraId="6252D7E1" w14:textId="77777777" w:rsidR="00C62C40" w:rsidRPr="003F3995" w:rsidRDefault="00C62C40" w:rsidP="008F152C">
      <w:pPr>
        <w:numPr>
          <w:ilvl w:val="0"/>
          <w:numId w:val="12"/>
        </w:numPr>
        <w:tabs>
          <w:tab w:val="left" w:pos="567"/>
        </w:tabs>
        <w:ind w:left="567" w:hanging="567"/>
      </w:pPr>
      <w:r w:rsidRPr="003F3995">
        <w:t>Urineweginfecties</w:t>
      </w:r>
    </w:p>
    <w:p w14:paraId="1F30AD67" w14:textId="77777777" w:rsidR="00C62C40" w:rsidRPr="003F3995" w:rsidRDefault="00C62C40" w:rsidP="008F152C">
      <w:pPr>
        <w:numPr>
          <w:ilvl w:val="0"/>
          <w:numId w:val="12"/>
        </w:numPr>
        <w:tabs>
          <w:tab w:val="left" w:pos="567"/>
        </w:tabs>
        <w:ind w:left="567" w:hanging="567"/>
      </w:pPr>
      <w:r w:rsidRPr="003F3995">
        <w:t xml:space="preserve">Psoriasis, huidproblemen zoals eczeem en </w:t>
      </w:r>
      <w:r w:rsidR="007748C9" w:rsidRPr="003F3995">
        <w:t>haaruitval</w:t>
      </w:r>
    </w:p>
    <w:p w14:paraId="29791A04" w14:textId="77777777" w:rsidR="00C62C40" w:rsidRPr="003F3995" w:rsidRDefault="00C62C40" w:rsidP="008F152C">
      <w:pPr>
        <w:numPr>
          <w:ilvl w:val="0"/>
          <w:numId w:val="12"/>
        </w:numPr>
        <w:tabs>
          <w:tab w:val="left" w:pos="567"/>
        </w:tabs>
        <w:ind w:left="567" w:hanging="567"/>
      </w:pPr>
      <w:r w:rsidRPr="003F3995">
        <w:t>Reacties op de injectieplaats zoals pijn, zwelling, roodheid of jeuk</w:t>
      </w:r>
    </w:p>
    <w:p w14:paraId="25E7DDE0" w14:textId="77777777" w:rsidR="00C62C40" w:rsidRPr="003F3995" w:rsidRDefault="00C62C40" w:rsidP="008F152C">
      <w:pPr>
        <w:numPr>
          <w:ilvl w:val="0"/>
          <w:numId w:val="12"/>
        </w:numPr>
        <w:tabs>
          <w:tab w:val="left" w:pos="567"/>
        </w:tabs>
        <w:ind w:left="567" w:hanging="567"/>
      </w:pPr>
      <w:r w:rsidRPr="003F3995">
        <w:t>Rillingen, ophoping van vocht onder de huid waardoor zwelling ontstaat</w:t>
      </w:r>
    </w:p>
    <w:p w14:paraId="4B37ACB9" w14:textId="77777777" w:rsidR="00420B32" w:rsidRPr="003F3995" w:rsidRDefault="00C1758C" w:rsidP="008F152C">
      <w:pPr>
        <w:numPr>
          <w:ilvl w:val="0"/>
          <w:numId w:val="12"/>
        </w:numPr>
        <w:tabs>
          <w:tab w:val="left" w:pos="567"/>
        </w:tabs>
        <w:ind w:left="567" w:hanging="567"/>
      </w:pPr>
      <w:r w:rsidRPr="003F3995">
        <w:t xml:space="preserve">Verdoofd </w:t>
      </w:r>
      <w:r w:rsidR="00420B32" w:rsidRPr="003F3995">
        <w:t>of tintelend gevoel</w:t>
      </w:r>
      <w:r w:rsidR="00EE5D19" w:rsidRPr="003F3995">
        <w:t>.</w:t>
      </w:r>
    </w:p>
    <w:p w14:paraId="31EA0096" w14:textId="77777777" w:rsidR="003D1FAC" w:rsidRPr="003F3995" w:rsidRDefault="003D1FAC" w:rsidP="008F152C"/>
    <w:p w14:paraId="792549FD" w14:textId="77777777" w:rsidR="003D1FAC" w:rsidRPr="003F3995" w:rsidRDefault="003D1FAC" w:rsidP="0005501F">
      <w:pPr>
        <w:keepNext/>
      </w:pPr>
      <w:r w:rsidRPr="003F3995">
        <w:rPr>
          <w:b/>
          <w:bCs/>
        </w:rPr>
        <w:t>Soms</w:t>
      </w:r>
      <w:r w:rsidR="00063D27" w:rsidRPr="003F3995">
        <w:rPr>
          <w:b/>
          <w:bCs/>
        </w:rPr>
        <w:t>:</w:t>
      </w:r>
      <w:r w:rsidRPr="003F3995">
        <w:rPr>
          <w:b/>
          <w:bCs/>
        </w:rPr>
        <w:t xml:space="preserve"> </w:t>
      </w:r>
      <w:r w:rsidR="00DA266F" w:rsidRPr="003F3995">
        <w:rPr>
          <w:b/>
          <w:bCs/>
        </w:rPr>
        <w:t xml:space="preserve">komen </w:t>
      </w:r>
      <w:r w:rsidR="00063D27" w:rsidRPr="003F3995">
        <w:rPr>
          <w:b/>
          <w:bCs/>
        </w:rPr>
        <w:t xml:space="preserve">voor </w:t>
      </w:r>
      <w:r w:rsidRPr="003F3995">
        <w:rPr>
          <w:b/>
          <w:bCs/>
        </w:rPr>
        <w:t xml:space="preserve">bij </w:t>
      </w:r>
      <w:r w:rsidR="008D7BCB" w:rsidRPr="003F3995">
        <w:rPr>
          <w:b/>
          <w:bCs/>
        </w:rPr>
        <w:t xml:space="preserve">minder dan </w:t>
      </w:r>
      <w:r w:rsidRPr="003F3995">
        <w:rPr>
          <w:b/>
          <w:bCs/>
        </w:rPr>
        <w:t xml:space="preserve">1 </w:t>
      </w:r>
      <w:r w:rsidR="008D7BCB" w:rsidRPr="003F3995">
        <w:rPr>
          <w:b/>
          <w:bCs/>
        </w:rPr>
        <w:t>op de</w:t>
      </w:r>
      <w:r w:rsidRPr="003F3995">
        <w:rPr>
          <w:b/>
          <w:bCs/>
        </w:rPr>
        <w:t xml:space="preserve"> 10</w:t>
      </w:r>
      <w:r w:rsidR="008D7BCB" w:rsidRPr="003F3995">
        <w:rPr>
          <w:b/>
          <w:bCs/>
        </w:rPr>
        <w:t>0</w:t>
      </w:r>
      <w:r w:rsidRPr="003F3995">
        <w:rPr>
          <w:b/>
          <w:bCs/>
        </w:rPr>
        <w:t> </w:t>
      </w:r>
      <w:r w:rsidR="00C01589" w:rsidRPr="003F3995">
        <w:rPr>
          <w:b/>
          <w:bCs/>
        </w:rPr>
        <w:t>gebruikers</w:t>
      </w:r>
    </w:p>
    <w:p w14:paraId="26946466" w14:textId="77777777" w:rsidR="003D1FAC" w:rsidRPr="003F3995" w:rsidRDefault="00420B32" w:rsidP="008F152C">
      <w:pPr>
        <w:numPr>
          <w:ilvl w:val="0"/>
          <w:numId w:val="12"/>
        </w:numPr>
        <w:tabs>
          <w:tab w:val="left" w:pos="567"/>
        </w:tabs>
        <w:ind w:left="567" w:hanging="567"/>
      </w:pPr>
      <w:r w:rsidRPr="003F3995">
        <w:t>T</w:t>
      </w:r>
      <w:r w:rsidR="003D1FAC" w:rsidRPr="003F3995">
        <w:t>e weinig bloedvoorziening, zwelling</w:t>
      </w:r>
      <w:r w:rsidR="0013614C" w:rsidRPr="003F3995">
        <w:t xml:space="preserve"> </w:t>
      </w:r>
      <w:r w:rsidR="003D1FAC" w:rsidRPr="003F3995">
        <w:t>van een ader</w:t>
      </w:r>
    </w:p>
    <w:p w14:paraId="25DC6FB4" w14:textId="77777777" w:rsidR="00063D27" w:rsidRPr="003F3995" w:rsidRDefault="00063D27" w:rsidP="008F152C">
      <w:pPr>
        <w:numPr>
          <w:ilvl w:val="0"/>
          <w:numId w:val="12"/>
        </w:numPr>
        <w:tabs>
          <w:tab w:val="left" w:pos="567"/>
        </w:tabs>
        <w:ind w:left="567" w:hanging="567"/>
      </w:pPr>
      <w:r w:rsidRPr="003F3995">
        <w:t>Ophoping van bloed buiten de bloedvaten (hematoom) of blauwe plek</w:t>
      </w:r>
      <w:r w:rsidR="00DA266F" w:rsidRPr="003F3995">
        <w:t>ken</w:t>
      </w:r>
    </w:p>
    <w:p w14:paraId="14B60D48" w14:textId="77777777" w:rsidR="003D1FAC" w:rsidRPr="003F3995" w:rsidRDefault="003D1FAC" w:rsidP="008F152C">
      <w:pPr>
        <w:numPr>
          <w:ilvl w:val="0"/>
          <w:numId w:val="12"/>
        </w:numPr>
        <w:tabs>
          <w:tab w:val="left" w:pos="567"/>
        </w:tabs>
        <w:ind w:left="567" w:hanging="567"/>
      </w:pPr>
      <w:r w:rsidRPr="003F3995">
        <w:t xml:space="preserve">Huidklachten, zoals blaarvorming, wratten, abnormale huidkleuring of </w:t>
      </w:r>
      <w:r w:rsidR="003D6B56" w:rsidRPr="003F3995">
        <w:noBreakHyphen/>
      </w:r>
      <w:r w:rsidRPr="003F3995">
        <w:t>pigmentatie of gezwollen lippen</w:t>
      </w:r>
      <w:r w:rsidR="00063D27" w:rsidRPr="003F3995">
        <w:t>, of verdikking van de huid, of rode, schubachtige en schilferachtige huid</w:t>
      </w:r>
    </w:p>
    <w:p w14:paraId="2728422C" w14:textId="77777777" w:rsidR="003D1FAC" w:rsidRPr="003F3995" w:rsidRDefault="003D1FAC" w:rsidP="008F152C">
      <w:pPr>
        <w:numPr>
          <w:ilvl w:val="0"/>
          <w:numId w:val="12"/>
        </w:numPr>
        <w:tabs>
          <w:tab w:val="left" w:pos="567"/>
        </w:tabs>
        <w:ind w:left="567" w:hanging="567"/>
      </w:pPr>
      <w:r w:rsidRPr="003F3995">
        <w:t>Ernstige allergische reacties (</w:t>
      </w:r>
      <w:r w:rsidR="007748C9" w:rsidRPr="003F3995">
        <w:t>bijvoorbeeld</w:t>
      </w:r>
      <w:r w:rsidRPr="003F3995">
        <w:t xml:space="preserve"> anafylaxie), een immuunsysteemstoornis </w:t>
      </w:r>
      <w:r w:rsidR="008044A8" w:rsidRPr="003F3995">
        <w:t>lupu</w:t>
      </w:r>
      <w:r w:rsidR="00137EF2" w:rsidRPr="003F3995">
        <w:t>s</w:t>
      </w:r>
      <w:r w:rsidR="008044A8" w:rsidRPr="003F3995">
        <w:t xml:space="preserve"> genoemd</w:t>
      </w:r>
      <w:r w:rsidR="00420B32" w:rsidRPr="003F3995">
        <w:t xml:space="preserve">, allergische reacties op </w:t>
      </w:r>
      <w:r w:rsidR="006908AF" w:rsidRPr="003F3995">
        <w:t>lichaams</w:t>
      </w:r>
      <w:r w:rsidR="00420B32" w:rsidRPr="003F3995">
        <w:t>vreemde eiwitten</w:t>
      </w:r>
    </w:p>
    <w:p w14:paraId="4E7F629B" w14:textId="77777777" w:rsidR="003D1FAC" w:rsidRPr="003F3995" w:rsidRDefault="003D1FAC" w:rsidP="008F152C">
      <w:pPr>
        <w:numPr>
          <w:ilvl w:val="0"/>
          <w:numId w:val="12"/>
        </w:numPr>
        <w:tabs>
          <w:tab w:val="left" w:pos="567"/>
        </w:tabs>
        <w:ind w:left="567" w:hanging="567"/>
      </w:pPr>
      <w:r w:rsidRPr="003F3995">
        <w:t>Vertraagde wondgenezing</w:t>
      </w:r>
    </w:p>
    <w:p w14:paraId="07F6BF3C" w14:textId="77777777" w:rsidR="003D1FAC" w:rsidRPr="003F3995" w:rsidRDefault="003D1FAC" w:rsidP="008F152C">
      <w:pPr>
        <w:numPr>
          <w:ilvl w:val="0"/>
          <w:numId w:val="12"/>
        </w:numPr>
        <w:tabs>
          <w:tab w:val="left" w:pos="567"/>
        </w:tabs>
        <w:ind w:left="567" w:hanging="567"/>
      </w:pPr>
      <w:r w:rsidRPr="003F3995">
        <w:t xml:space="preserve">Zwelling van de </w:t>
      </w:r>
      <w:r w:rsidR="00420B32" w:rsidRPr="003F3995">
        <w:t xml:space="preserve">lever (hepatitis) of </w:t>
      </w:r>
      <w:r w:rsidRPr="003F3995">
        <w:t>galblaas</w:t>
      </w:r>
      <w:r w:rsidR="00420B32" w:rsidRPr="003F3995">
        <w:t>, leverschade</w:t>
      </w:r>
    </w:p>
    <w:p w14:paraId="20131BFE" w14:textId="77777777" w:rsidR="003D1FAC" w:rsidRPr="003F3995" w:rsidRDefault="00706F9F" w:rsidP="008F152C">
      <w:pPr>
        <w:numPr>
          <w:ilvl w:val="0"/>
          <w:numId w:val="12"/>
        </w:numPr>
        <w:tabs>
          <w:tab w:val="left" w:pos="567"/>
        </w:tabs>
        <w:ind w:left="567" w:hanging="567"/>
      </w:pPr>
      <w:r w:rsidRPr="003F3995">
        <w:t>V</w:t>
      </w:r>
      <w:r w:rsidR="003D1FAC" w:rsidRPr="003F3995">
        <w:t xml:space="preserve">ergeetachtigheid, geïrriteerdheid, </w:t>
      </w:r>
      <w:r w:rsidR="00175E75" w:rsidRPr="003F3995">
        <w:t>verwardheid</w:t>
      </w:r>
      <w:r w:rsidR="003D1FAC" w:rsidRPr="003F3995">
        <w:t>, nervositeit</w:t>
      </w:r>
    </w:p>
    <w:p w14:paraId="1825A5C9" w14:textId="77777777" w:rsidR="00BA5F3C" w:rsidRPr="003F3995" w:rsidRDefault="003D1FAC" w:rsidP="008F152C">
      <w:pPr>
        <w:numPr>
          <w:ilvl w:val="0"/>
          <w:numId w:val="12"/>
        </w:numPr>
        <w:tabs>
          <w:tab w:val="left" w:pos="567"/>
        </w:tabs>
        <w:ind w:left="567" w:hanging="567"/>
      </w:pPr>
      <w:r w:rsidRPr="003F3995">
        <w:t xml:space="preserve">Oogproblemen, zoals </w:t>
      </w:r>
      <w:r w:rsidR="00175E75" w:rsidRPr="003F3995">
        <w:t xml:space="preserve">wazig </w:t>
      </w:r>
      <w:r w:rsidRPr="003F3995">
        <w:t>of verminderd zicht, opgezette ogen of strontjes</w:t>
      </w:r>
    </w:p>
    <w:p w14:paraId="7755C092" w14:textId="77777777" w:rsidR="003D1FAC" w:rsidRPr="003F3995" w:rsidRDefault="00706F9F" w:rsidP="008F152C">
      <w:pPr>
        <w:numPr>
          <w:ilvl w:val="0"/>
          <w:numId w:val="12"/>
        </w:numPr>
        <w:tabs>
          <w:tab w:val="left" w:pos="567"/>
        </w:tabs>
        <w:ind w:left="567" w:hanging="567"/>
      </w:pPr>
      <w:r w:rsidRPr="003F3995">
        <w:t>Nieuw of v</w:t>
      </w:r>
      <w:r w:rsidR="003D1FAC" w:rsidRPr="003F3995">
        <w:t>erslechtering van bestaand hartfalen</w:t>
      </w:r>
      <w:r w:rsidRPr="003F3995">
        <w:t>, langzame hartslag</w:t>
      </w:r>
    </w:p>
    <w:p w14:paraId="2FC995DB" w14:textId="77777777" w:rsidR="00706F9F" w:rsidRPr="003F3995" w:rsidRDefault="00706F9F" w:rsidP="008F152C">
      <w:pPr>
        <w:numPr>
          <w:ilvl w:val="0"/>
          <w:numId w:val="12"/>
        </w:numPr>
        <w:tabs>
          <w:tab w:val="left" w:pos="567"/>
        </w:tabs>
        <w:ind w:left="567" w:hanging="567"/>
      </w:pPr>
      <w:r w:rsidRPr="003F3995">
        <w:t>Flauwvallen</w:t>
      </w:r>
    </w:p>
    <w:p w14:paraId="6386ACED" w14:textId="77777777" w:rsidR="00706F9F" w:rsidRPr="003F3995" w:rsidRDefault="00706F9F" w:rsidP="008F152C">
      <w:pPr>
        <w:numPr>
          <w:ilvl w:val="0"/>
          <w:numId w:val="12"/>
        </w:numPr>
        <w:tabs>
          <w:tab w:val="left" w:pos="567"/>
        </w:tabs>
        <w:ind w:left="567" w:hanging="567"/>
      </w:pPr>
      <w:r w:rsidRPr="003F3995">
        <w:t>Toevallen, zenuwproblemen</w:t>
      </w:r>
    </w:p>
    <w:p w14:paraId="40A4ED0B" w14:textId="77777777" w:rsidR="003D1FAC" w:rsidRPr="003F3995" w:rsidRDefault="00706F9F" w:rsidP="008F152C">
      <w:pPr>
        <w:numPr>
          <w:ilvl w:val="0"/>
          <w:numId w:val="12"/>
        </w:numPr>
        <w:tabs>
          <w:tab w:val="left" w:pos="567"/>
        </w:tabs>
        <w:ind w:left="567" w:hanging="567"/>
      </w:pPr>
      <w:r w:rsidRPr="003F3995">
        <w:t>Een gaatje of blokkade in de darm, m</w:t>
      </w:r>
      <w:r w:rsidR="003D1FAC" w:rsidRPr="003F3995">
        <w:t>aagpijn of -kramp</w:t>
      </w:r>
    </w:p>
    <w:p w14:paraId="12269CE2" w14:textId="77777777" w:rsidR="00706F9F" w:rsidRPr="003F3995" w:rsidRDefault="00706F9F" w:rsidP="008F152C">
      <w:pPr>
        <w:numPr>
          <w:ilvl w:val="0"/>
          <w:numId w:val="12"/>
        </w:numPr>
        <w:tabs>
          <w:tab w:val="left" w:pos="567"/>
        </w:tabs>
        <w:ind w:left="567" w:hanging="567"/>
      </w:pPr>
      <w:r w:rsidRPr="003F3995">
        <w:t>Zwelling van de alvleesklier (pancrea</w:t>
      </w:r>
      <w:r w:rsidR="006908AF" w:rsidRPr="003F3995">
        <w:t>titis</w:t>
      </w:r>
      <w:r w:rsidRPr="003F3995">
        <w:t>)</w:t>
      </w:r>
    </w:p>
    <w:p w14:paraId="6E5D546E" w14:textId="77777777" w:rsidR="003D1FAC" w:rsidRPr="003F3995" w:rsidRDefault="003D1FAC" w:rsidP="008F152C">
      <w:pPr>
        <w:numPr>
          <w:ilvl w:val="0"/>
          <w:numId w:val="12"/>
        </w:numPr>
        <w:tabs>
          <w:tab w:val="left" w:pos="567"/>
        </w:tabs>
        <w:ind w:left="567" w:hanging="567"/>
      </w:pPr>
      <w:r w:rsidRPr="003F3995">
        <w:t>Schimmelinfecties, zoals gistinfectie</w:t>
      </w:r>
      <w:r w:rsidR="00063D27" w:rsidRPr="003F3995">
        <w:t xml:space="preserve"> of schimmelinfectie van de nagels</w:t>
      </w:r>
    </w:p>
    <w:p w14:paraId="0D7CE0FF" w14:textId="77777777" w:rsidR="003D1FAC" w:rsidRPr="003F3995" w:rsidRDefault="003D1FAC" w:rsidP="008F152C">
      <w:pPr>
        <w:numPr>
          <w:ilvl w:val="0"/>
          <w:numId w:val="12"/>
        </w:numPr>
        <w:tabs>
          <w:tab w:val="left" w:pos="567"/>
        </w:tabs>
        <w:ind w:left="567" w:hanging="567"/>
      </w:pPr>
      <w:r w:rsidRPr="003F3995">
        <w:t>Longproblemen (zoals oedeem)</w:t>
      </w:r>
    </w:p>
    <w:p w14:paraId="0AD052CF" w14:textId="77777777" w:rsidR="00706F9F" w:rsidRPr="003F3995" w:rsidRDefault="00706F9F" w:rsidP="008F152C">
      <w:pPr>
        <w:numPr>
          <w:ilvl w:val="0"/>
          <w:numId w:val="12"/>
        </w:numPr>
        <w:tabs>
          <w:tab w:val="left" w:pos="567"/>
        </w:tabs>
        <w:ind w:left="567" w:hanging="567"/>
      </w:pPr>
      <w:r w:rsidRPr="003F3995">
        <w:t>Vocht rond de longen (pleurale effusie)</w:t>
      </w:r>
    </w:p>
    <w:p w14:paraId="75057D34" w14:textId="77777777" w:rsidR="002236B2" w:rsidRPr="003F3995" w:rsidRDefault="002236B2" w:rsidP="002236B2">
      <w:pPr>
        <w:numPr>
          <w:ilvl w:val="0"/>
          <w:numId w:val="12"/>
        </w:numPr>
        <w:tabs>
          <w:tab w:val="left" w:pos="567"/>
        </w:tabs>
        <w:ind w:left="567" w:hanging="567"/>
      </w:pPr>
      <w:r w:rsidRPr="003F3995">
        <w:t>Ver</w:t>
      </w:r>
      <w:r w:rsidR="00DA266F" w:rsidRPr="003F3995">
        <w:t>nauwde luchtwegen in de longen w</w:t>
      </w:r>
      <w:r w:rsidRPr="003F3995">
        <w:t>at moeilijk adem</w:t>
      </w:r>
      <w:r w:rsidR="00DA266F" w:rsidRPr="003F3995">
        <w:t>en</w:t>
      </w:r>
      <w:r w:rsidRPr="003F3995">
        <w:t xml:space="preserve"> veroorzaakt</w:t>
      </w:r>
    </w:p>
    <w:p w14:paraId="6EA121F5" w14:textId="77777777" w:rsidR="002236B2" w:rsidRPr="003F3995" w:rsidRDefault="002236B2" w:rsidP="002236B2">
      <w:pPr>
        <w:numPr>
          <w:ilvl w:val="0"/>
          <w:numId w:val="12"/>
        </w:numPr>
        <w:tabs>
          <w:tab w:val="left" w:pos="567"/>
        </w:tabs>
        <w:ind w:left="567" w:hanging="567"/>
      </w:pPr>
      <w:r w:rsidRPr="003F3995">
        <w:t>Longvliesontsteking die scherpe pijnen in de borst veroorzaakt die erger worden bij ademhaling (pleura-ontsteking)</w:t>
      </w:r>
    </w:p>
    <w:p w14:paraId="36A0ADC3" w14:textId="77777777" w:rsidR="002236B2" w:rsidRPr="003F3995" w:rsidRDefault="002236B2" w:rsidP="001402B4">
      <w:pPr>
        <w:numPr>
          <w:ilvl w:val="0"/>
          <w:numId w:val="12"/>
        </w:numPr>
        <w:tabs>
          <w:tab w:val="left" w:pos="567"/>
        </w:tabs>
        <w:ind w:left="567" w:hanging="567"/>
      </w:pPr>
      <w:r w:rsidRPr="003F3995">
        <w:t>Tuberculose</w:t>
      </w:r>
    </w:p>
    <w:p w14:paraId="4D36F21F" w14:textId="77777777" w:rsidR="003D1FAC" w:rsidRPr="003F3995" w:rsidRDefault="003D1FAC" w:rsidP="008F152C">
      <w:pPr>
        <w:numPr>
          <w:ilvl w:val="0"/>
          <w:numId w:val="12"/>
        </w:numPr>
        <w:tabs>
          <w:tab w:val="left" w:pos="567"/>
        </w:tabs>
        <w:ind w:left="567" w:hanging="567"/>
      </w:pPr>
      <w:r w:rsidRPr="003F3995">
        <w:t>Nierinfecties</w:t>
      </w:r>
    </w:p>
    <w:p w14:paraId="4FF378C3" w14:textId="77777777" w:rsidR="00706F9F" w:rsidRPr="003F3995" w:rsidRDefault="00706F9F" w:rsidP="008F152C">
      <w:pPr>
        <w:numPr>
          <w:ilvl w:val="0"/>
          <w:numId w:val="12"/>
        </w:numPr>
        <w:tabs>
          <w:tab w:val="left" w:pos="567"/>
        </w:tabs>
        <w:ind w:left="567" w:hanging="567"/>
      </w:pPr>
      <w:r w:rsidRPr="003F3995">
        <w:t>Weinig bloedplaatjes, te veel witte bloedcellen</w:t>
      </w:r>
    </w:p>
    <w:p w14:paraId="4A6CA116" w14:textId="77777777" w:rsidR="002236B2" w:rsidRPr="003F3995" w:rsidRDefault="003D1FAC" w:rsidP="008F152C">
      <w:pPr>
        <w:numPr>
          <w:ilvl w:val="0"/>
          <w:numId w:val="12"/>
        </w:numPr>
        <w:tabs>
          <w:tab w:val="left" w:pos="567"/>
        </w:tabs>
        <w:ind w:left="567" w:hanging="567"/>
      </w:pPr>
      <w:r w:rsidRPr="003F3995">
        <w:t>Vaginale infecties</w:t>
      </w:r>
    </w:p>
    <w:p w14:paraId="446CB770" w14:textId="77777777" w:rsidR="000421F0" w:rsidRPr="003F3995" w:rsidRDefault="002236B2" w:rsidP="008F152C">
      <w:pPr>
        <w:numPr>
          <w:ilvl w:val="0"/>
          <w:numId w:val="12"/>
        </w:numPr>
        <w:tabs>
          <w:tab w:val="left" w:pos="567"/>
        </w:tabs>
        <w:ind w:left="567" w:hanging="567"/>
      </w:pPr>
      <w:r w:rsidRPr="003F3995">
        <w:t>Bloedtestresultaten die ‘antilichamen’ t</w:t>
      </w:r>
      <w:r w:rsidR="00357A0E" w:rsidRPr="003F3995">
        <w:t>e</w:t>
      </w:r>
      <w:r w:rsidRPr="003F3995">
        <w:t>gen uw eigen lichaam aantonen</w:t>
      </w:r>
    </w:p>
    <w:p w14:paraId="19C6137D" w14:textId="3C48EEF7" w:rsidR="003D1FAC" w:rsidRPr="003F3995" w:rsidRDefault="000421F0" w:rsidP="008F152C">
      <w:pPr>
        <w:numPr>
          <w:ilvl w:val="0"/>
          <w:numId w:val="12"/>
        </w:numPr>
        <w:tabs>
          <w:tab w:val="left" w:pos="567"/>
        </w:tabs>
        <w:ind w:left="567" w:hanging="567"/>
      </w:pPr>
      <w:r w:rsidRPr="003F3995">
        <w:t xml:space="preserve">Veranderingen in de </w:t>
      </w:r>
      <w:r w:rsidR="00C90728" w:rsidRPr="003F3995">
        <w:t>hoeveelheid</w:t>
      </w:r>
      <w:r w:rsidRPr="003F3995">
        <w:t xml:space="preserve"> ch</w:t>
      </w:r>
      <w:r w:rsidR="00C9432A" w:rsidRPr="003F3995">
        <w:t>olesterol en vet in het bloed</w:t>
      </w:r>
    </w:p>
    <w:p w14:paraId="51FDD53D" w14:textId="2CEF68B8" w:rsidR="00384EE1" w:rsidRPr="003F3995" w:rsidRDefault="003A3B22" w:rsidP="008F152C">
      <w:pPr>
        <w:numPr>
          <w:ilvl w:val="0"/>
          <w:numId w:val="12"/>
        </w:numPr>
        <w:tabs>
          <w:tab w:val="left" w:pos="567"/>
        </w:tabs>
        <w:ind w:left="567" w:hanging="567"/>
      </w:pPr>
      <w:r w:rsidRPr="003F3995">
        <w:t xml:space="preserve">Zwaarder worden (de meeste patiënten werden </w:t>
      </w:r>
      <w:r w:rsidR="00CE2B3F">
        <w:t xml:space="preserve">maar </w:t>
      </w:r>
      <w:r w:rsidRPr="003F3995">
        <w:t xml:space="preserve">een </w:t>
      </w:r>
      <w:r w:rsidR="00CE2B3F">
        <w:t xml:space="preserve">klein </w:t>
      </w:r>
      <w:r w:rsidRPr="003F3995">
        <w:t>beetje zwaarder).</w:t>
      </w:r>
    </w:p>
    <w:p w14:paraId="5EE6670B" w14:textId="77777777" w:rsidR="003D1FAC" w:rsidRPr="003F3995" w:rsidRDefault="003D1FAC" w:rsidP="00FB6F87"/>
    <w:p w14:paraId="480BF985" w14:textId="77777777" w:rsidR="003D1FAC" w:rsidRPr="003F3995" w:rsidRDefault="003D1FAC" w:rsidP="0005501F">
      <w:pPr>
        <w:keepNext/>
      </w:pPr>
      <w:r w:rsidRPr="003F3995">
        <w:rPr>
          <w:b/>
          <w:bCs/>
        </w:rPr>
        <w:t>Zelden</w:t>
      </w:r>
      <w:r w:rsidR="002236B2" w:rsidRPr="003F3995">
        <w:rPr>
          <w:b/>
          <w:bCs/>
        </w:rPr>
        <w:t>:</w:t>
      </w:r>
      <w:r w:rsidRPr="003F3995">
        <w:rPr>
          <w:b/>
          <w:bCs/>
        </w:rPr>
        <w:t xml:space="preserve"> </w:t>
      </w:r>
      <w:r w:rsidR="00DA266F" w:rsidRPr="003F3995">
        <w:rPr>
          <w:b/>
          <w:bCs/>
        </w:rPr>
        <w:t>komen</w:t>
      </w:r>
      <w:r w:rsidR="002236B2" w:rsidRPr="003F3995">
        <w:rPr>
          <w:b/>
          <w:bCs/>
        </w:rPr>
        <w:t xml:space="preserve"> voor </w:t>
      </w:r>
      <w:r w:rsidRPr="003F3995">
        <w:rPr>
          <w:b/>
          <w:bCs/>
        </w:rPr>
        <w:t xml:space="preserve">bij </w:t>
      </w:r>
      <w:r w:rsidR="008D7BCB" w:rsidRPr="003F3995">
        <w:rPr>
          <w:b/>
          <w:bCs/>
        </w:rPr>
        <w:t xml:space="preserve">minder dan </w:t>
      </w:r>
      <w:r w:rsidRPr="003F3995">
        <w:rPr>
          <w:b/>
          <w:bCs/>
        </w:rPr>
        <w:t xml:space="preserve">1 </w:t>
      </w:r>
      <w:r w:rsidR="008D7BCB" w:rsidRPr="003F3995">
        <w:rPr>
          <w:b/>
          <w:bCs/>
        </w:rPr>
        <w:t>op de</w:t>
      </w:r>
      <w:r w:rsidRPr="003F3995">
        <w:rPr>
          <w:b/>
          <w:bCs/>
        </w:rPr>
        <w:t xml:space="preserve"> 10</w:t>
      </w:r>
      <w:r w:rsidR="008D7BCB" w:rsidRPr="003F3995">
        <w:rPr>
          <w:b/>
          <w:bCs/>
        </w:rPr>
        <w:t>00</w:t>
      </w:r>
      <w:r w:rsidR="002242DD" w:rsidRPr="003F3995">
        <w:rPr>
          <w:b/>
          <w:bCs/>
        </w:rPr>
        <w:t> </w:t>
      </w:r>
      <w:r w:rsidR="00C01589" w:rsidRPr="003F3995">
        <w:rPr>
          <w:b/>
          <w:bCs/>
        </w:rPr>
        <w:t>gebruikers</w:t>
      </w:r>
    </w:p>
    <w:p w14:paraId="0E704C12" w14:textId="77777777" w:rsidR="003D1FAC" w:rsidRPr="003F3995" w:rsidRDefault="003D1FAC" w:rsidP="008F152C">
      <w:pPr>
        <w:numPr>
          <w:ilvl w:val="0"/>
          <w:numId w:val="12"/>
        </w:numPr>
        <w:tabs>
          <w:tab w:val="left" w:pos="567"/>
        </w:tabs>
        <w:ind w:left="567" w:hanging="567"/>
      </w:pPr>
      <w:r w:rsidRPr="003F3995">
        <w:t>Een bepaald type bloedkanker (lymfoom)</w:t>
      </w:r>
    </w:p>
    <w:p w14:paraId="0522FF79" w14:textId="77777777" w:rsidR="003D1FAC" w:rsidRPr="003F3995" w:rsidRDefault="003D1FAC" w:rsidP="008F152C">
      <w:pPr>
        <w:numPr>
          <w:ilvl w:val="0"/>
          <w:numId w:val="12"/>
        </w:numPr>
        <w:tabs>
          <w:tab w:val="left" w:pos="567"/>
        </w:tabs>
        <w:ind w:left="567" w:hanging="567"/>
      </w:pPr>
      <w:r w:rsidRPr="003F3995">
        <w:t>Tekort aan zuurstoftoevoer door het bloed naar het lichaam</w:t>
      </w:r>
      <w:r w:rsidR="00EF637C" w:rsidRPr="003F3995">
        <w:t>, bloedsomloopproblemen zoals vernauwing van een bloedvat</w:t>
      </w:r>
    </w:p>
    <w:p w14:paraId="2AAF6986" w14:textId="77777777" w:rsidR="003D1FAC" w:rsidRPr="003F3995" w:rsidRDefault="003D1FAC" w:rsidP="008F152C">
      <w:pPr>
        <w:numPr>
          <w:ilvl w:val="0"/>
          <w:numId w:val="12"/>
        </w:numPr>
        <w:tabs>
          <w:tab w:val="left" w:pos="567"/>
        </w:tabs>
        <w:ind w:left="567" w:hanging="567"/>
      </w:pPr>
      <w:r w:rsidRPr="003F3995">
        <w:t>Hersenvliesontsteking (meningitis)</w:t>
      </w:r>
    </w:p>
    <w:p w14:paraId="267005BC" w14:textId="77777777" w:rsidR="00EF637C" w:rsidRPr="003F3995" w:rsidRDefault="00EF637C" w:rsidP="008F152C">
      <w:pPr>
        <w:numPr>
          <w:ilvl w:val="0"/>
          <w:numId w:val="12"/>
        </w:numPr>
        <w:tabs>
          <w:tab w:val="left" w:pos="567"/>
        </w:tabs>
        <w:ind w:left="567" w:hanging="567"/>
      </w:pPr>
      <w:r w:rsidRPr="003F3995">
        <w:t>Infecties door een verzwakt immuunsysteem</w:t>
      </w:r>
    </w:p>
    <w:p w14:paraId="3298BEC9" w14:textId="77777777" w:rsidR="00EF637C" w:rsidRPr="003F3995" w:rsidRDefault="00EF637C" w:rsidP="008F152C">
      <w:pPr>
        <w:numPr>
          <w:ilvl w:val="0"/>
          <w:numId w:val="12"/>
        </w:numPr>
        <w:tabs>
          <w:tab w:val="left" w:pos="567"/>
        </w:tabs>
        <w:ind w:left="567" w:hanging="567"/>
      </w:pPr>
      <w:r w:rsidRPr="003F3995">
        <w:t>Hepatitis B-infectie als u hepatitis B in het verleden heeft gehad</w:t>
      </w:r>
    </w:p>
    <w:p w14:paraId="28DBF56B" w14:textId="77777777" w:rsidR="00357A0E" w:rsidRPr="003F3995" w:rsidRDefault="00357A0E" w:rsidP="008F152C">
      <w:pPr>
        <w:numPr>
          <w:ilvl w:val="0"/>
          <w:numId w:val="12"/>
        </w:numPr>
        <w:tabs>
          <w:tab w:val="left" w:pos="567"/>
        </w:tabs>
        <w:ind w:left="567" w:hanging="567"/>
      </w:pPr>
      <w:r w:rsidRPr="003F3995">
        <w:t xml:space="preserve">Leverontsteking die veroorzaakt </w:t>
      </w:r>
      <w:r w:rsidR="00DA266F" w:rsidRPr="003F3995">
        <w:t xml:space="preserve">wordt </w:t>
      </w:r>
      <w:r w:rsidRPr="003F3995">
        <w:t>door een probleem met het immuunsysteem (auto</w:t>
      </w:r>
      <w:r w:rsidR="001701A1" w:rsidRPr="003F3995">
        <w:t>-</w:t>
      </w:r>
      <w:r w:rsidRPr="003F3995">
        <w:t>immuunhepatitis)</w:t>
      </w:r>
    </w:p>
    <w:p w14:paraId="1962DFE4" w14:textId="77777777" w:rsidR="00357A0E" w:rsidRPr="003F3995" w:rsidRDefault="00357A0E" w:rsidP="008F152C">
      <w:pPr>
        <w:numPr>
          <w:ilvl w:val="0"/>
          <w:numId w:val="12"/>
        </w:numPr>
        <w:tabs>
          <w:tab w:val="left" w:pos="567"/>
        </w:tabs>
        <w:ind w:left="567" w:hanging="567"/>
      </w:pPr>
      <w:r w:rsidRPr="003F3995">
        <w:lastRenderedPageBreak/>
        <w:t>Leverprobleem dat geel</w:t>
      </w:r>
      <w:r w:rsidR="00DA266F" w:rsidRPr="003F3995">
        <w:t xml:space="preserve"> </w:t>
      </w:r>
      <w:r w:rsidRPr="003F3995">
        <w:t>worden van de huid of ogen veroorzaakt (geelzucht)</w:t>
      </w:r>
    </w:p>
    <w:p w14:paraId="0133F564" w14:textId="77777777" w:rsidR="003D1FAC" w:rsidRPr="003F3995" w:rsidRDefault="003D1FAC" w:rsidP="008F152C">
      <w:pPr>
        <w:numPr>
          <w:ilvl w:val="0"/>
          <w:numId w:val="12"/>
        </w:numPr>
        <w:tabs>
          <w:tab w:val="left" w:pos="567"/>
        </w:tabs>
        <w:ind w:left="567" w:hanging="567"/>
      </w:pPr>
      <w:r w:rsidRPr="003F3995">
        <w:t xml:space="preserve">Abnormale weefselzwelling of </w:t>
      </w:r>
      <w:r w:rsidR="000F195D" w:rsidRPr="003F3995">
        <w:t>–</w:t>
      </w:r>
      <w:r w:rsidRPr="003F3995">
        <w:t>groei</w:t>
      </w:r>
    </w:p>
    <w:p w14:paraId="41599C59" w14:textId="77777777" w:rsidR="000F195D" w:rsidRPr="003F3995" w:rsidRDefault="001E1869" w:rsidP="001402B4">
      <w:pPr>
        <w:numPr>
          <w:ilvl w:val="0"/>
          <w:numId w:val="12"/>
        </w:numPr>
        <w:tabs>
          <w:tab w:val="left" w:pos="567"/>
        </w:tabs>
        <w:ind w:left="567" w:hanging="567"/>
      </w:pPr>
      <w:r w:rsidRPr="003F3995">
        <w:t>Ernstige allergische reactie die bewusteloosheid kan veroorzaken en die levensbedreigend kan zijn (a</w:t>
      </w:r>
      <w:r w:rsidR="000F195D" w:rsidRPr="003F3995">
        <w:t>nafylactische shock</w:t>
      </w:r>
      <w:r w:rsidRPr="003F3995">
        <w:t>)</w:t>
      </w:r>
    </w:p>
    <w:p w14:paraId="25CFE3D1" w14:textId="77777777" w:rsidR="00EF637C" w:rsidRPr="003F3995" w:rsidRDefault="00EF637C" w:rsidP="008F152C">
      <w:pPr>
        <w:numPr>
          <w:ilvl w:val="0"/>
          <w:numId w:val="12"/>
        </w:numPr>
        <w:tabs>
          <w:tab w:val="left" w:pos="567"/>
        </w:tabs>
        <w:ind w:left="567" w:hanging="567"/>
      </w:pPr>
      <w:r w:rsidRPr="003F3995">
        <w:t>Zwelling van kleine bloedvaten (vasculitis)</w:t>
      </w:r>
    </w:p>
    <w:p w14:paraId="336393EE" w14:textId="77777777" w:rsidR="00BA5F3C" w:rsidRPr="003F3995" w:rsidRDefault="003D1FAC" w:rsidP="008F152C">
      <w:pPr>
        <w:numPr>
          <w:ilvl w:val="0"/>
          <w:numId w:val="12"/>
        </w:numPr>
        <w:tabs>
          <w:tab w:val="left" w:pos="567"/>
        </w:tabs>
        <w:ind w:left="567" w:hanging="567"/>
      </w:pPr>
      <w:r w:rsidRPr="003F3995">
        <w:t>Aandoeningen van het immuunsysteem die de longen, huid en lymf</w:t>
      </w:r>
      <w:r w:rsidR="00C1758C" w:rsidRPr="003F3995">
        <w:t>e</w:t>
      </w:r>
      <w:r w:rsidRPr="003F3995">
        <w:t>klieren kunnen</w:t>
      </w:r>
      <w:r w:rsidR="00DB04F8" w:rsidRPr="003F3995">
        <w:t xml:space="preserve"> aantasten</w:t>
      </w:r>
      <w:r w:rsidR="00843C5F" w:rsidRPr="003F3995">
        <w:t xml:space="preserve"> </w:t>
      </w:r>
      <w:r w:rsidRPr="003F3995">
        <w:t>(zoals sarcoïdose)</w:t>
      </w:r>
    </w:p>
    <w:p w14:paraId="0E2EE47C" w14:textId="77777777" w:rsidR="00357A0E" w:rsidRPr="003F3995" w:rsidRDefault="00357A0E" w:rsidP="008F152C">
      <w:pPr>
        <w:numPr>
          <w:ilvl w:val="0"/>
          <w:numId w:val="12"/>
        </w:numPr>
        <w:tabs>
          <w:tab w:val="left" w:pos="567"/>
        </w:tabs>
        <w:ind w:left="567" w:hanging="567"/>
      </w:pPr>
      <w:r w:rsidRPr="003F3995">
        <w:t xml:space="preserve">Ophopingen van immuuncellen </w:t>
      </w:r>
      <w:r w:rsidR="00DA266F" w:rsidRPr="003F3995">
        <w:t>als resultaat van</w:t>
      </w:r>
      <w:r w:rsidRPr="003F3995">
        <w:t xml:space="preserve"> </w:t>
      </w:r>
      <w:r w:rsidR="00523BB8" w:rsidRPr="003F3995">
        <w:t xml:space="preserve">een </w:t>
      </w:r>
      <w:r w:rsidRPr="003F3995">
        <w:t>ontstekings</w:t>
      </w:r>
      <w:r w:rsidR="00523BB8" w:rsidRPr="003F3995">
        <w:t>reactie (granulomateuze laesies)</w:t>
      </w:r>
    </w:p>
    <w:p w14:paraId="3800266A" w14:textId="77777777" w:rsidR="00EF637C" w:rsidRPr="003F3995" w:rsidRDefault="00EF637C" w:rsidP="008F152C">
      <w:pPr>
        <w:numPr>
          <w:ilvl w:val="0"/>
          <w:numId w:val="12"/>
        </w:numPr>
        <w:tabs>
          <w:tab w:val="left" w:pos="567"/>
        </w:tabs>
        <w:ind w:left="567" w:hanging="567"/>
      </w:pPr>
      <w:r w:rsidRPr="003F3995">
        <w:t>Weinig interesse of emotie</w:t>
      </w:r>
    </w:p>
    <w:p w14:paraId="78CE8147" w14:textId="77777777" w:rsidR="00934639" w:rsidRPr="003F3995" w:rsidRDefault="00EF637C" w:rsidP="008F152C">
      <w:pPr>
        <w:numPr>
          <w:ilvl w:val="0"/>
          <w:numId w:val="12"/>
        </w:numPr>
        <w:tabs>
          <w:tab w:val="left" w:pos="567"/>
        </w:tabs>
        <w:ind w:left="567" w:hanging="567"/>
      </w:pPr>
      <w:r w:rsidRPr="003F3995">
        <w:t xml:space="preserve">Ernstige huidproblemen zoals toxische epidermale necrolyse, Stevens-Johnsonsyndroom </w:t>
      </w:r>
      <w:r w:rsidR="00934639" w:rsidRPr="003F3995">
        <w:t>en acute gegeneraliseerde exanthemateuze pustulose.</w:t>
      </w:r>
    </w:p>
    <w:p w14:paraId="254279A7" w14:textId="77777777" w:rsidR="00EF637C" w:rsidRPr="003F3995" w:rsidRDefault="00934639" w:rsidP="008F152C">
      <w:pPr>
        <w:numPr>
          <w:ilvl w:val="0"/>
          <w:numId w:val="12"/>
        </w:numPr>
        <w:tabs>
          <w:tab w:val="left" w:pos="567"/>
        </w:tabs>
        <w:ind w:left="567" w:hanging="567"/>
      </w:pPr>
      <w:r w:rsidRPr="003F3995">
        <w:t>Andere huidproblemen zoals erythema multiforme,</w:t>
      </w:r>
      <w:r w:rsidR="00EF637C" w:rsidRPr="003F3995">
        <w:t xml:space="preserve"> </w:t>
      </w:r>
      <w:r w:rsidR="00AD3BBC" w:rsidRPr="003F3995">
        <w:rPr>
          <w:lang w:bidi="nl-NL"/>
        </w:rPr>
        <w:t xml:space="preserve">lichenoïde reacties (jeukende paarsrode huiduitslag en/of draadvormige grijswitte strepen op slijmvliezen), </w:t>
      </w:r>
      <w:r w:rsidR="00523BB8" w:rsidRPr="003F3995">
        <w:t>blaren en schilferende huid, of</w:t>
      </w:r>
      <w:r w:rsidR="00007BE2" w:rsidRPr="003F3995">
        <w:t xml:space="preserve"> </w:t>
      </w:r>
      <w:r w:rsidR="00EF637C" w:rsidRPr="003F3995">
        <w:t>steenpuisten</w:t>
      </w:r>
      <w:r w:rsidRPr="003F3995">
        <w:t xml:space="preserve"> (furunculose)</w:t>
      </w:r>
    </w:p>
    <w:p w14:paraId="0241D510" w14:textId="77777777" w:rsidR="00BA5F3C" w:rsidRPr="003F3995" w:rsidRDefault="00EF637C" w:rsidP="008F152C">
      <w:pPr>
        <w:numPr>
          <w:ilvl w:val="0"/>
          <w:numId w:val="12"/>
        </w:numPr>
        <w:tabs>
          <w:tab w:val="left" w:pos="567"/>
        </w:tabs>
        <w:ind w:left="567" w:hanging="567"/>
      </w:pPr>
      <w:r w:rsidRPr="003F3995">
        <w:t>Ernstige zenuwstelselaandoeningen, zoals myelitis</w:t>
      </w:r>
      <w:r w:rsidR="0013614C" w:rsidRPr="003F3995">
        <w:t xml:space="preserve"> transversa</w:t>
      </w:r>
      <w:r w:rsidR="0096639B" w:rsidRPr="003F3995">
        <w:t xml:space="preserve"> (ontsteking van het rugge</w:t>
      </w:r>
      <w:r w:rsidR="008044A8" w:rsidRPr="003F3995">
        <w:t>n</w:t>
      </w:r>
      <w:r w:rsidR="0096639B" w:rsidRPr="003F3995">
        <w:t>merg)</w:t>
      </w:r>
      <w:r w:rsidRPr="003F3995">
        <w:t>, multip</w:t>
      </w:r>
      <w:r w:rsidR="0009610C" w:rsidRPr="003F3995">
        <w:t>e</w:t>
      </w:r>
      <w:r w:rsidRPr="003F3995">
        <w:t xml:space="preserve">le sclerose-achtige aandoening, neuritis optica </w:t>
      </w:r>
      <w:r w:rsidR="0096639B" w:rsidRPr="003F3995">
        <w:t xml:space="preserve">(ontsteking van de oogzenuw) </w:t>
      </w:r>
      <w:r w:rsidRPr="003F3995">
        <w:t xml:space="preserve">en </w:t>
      </w:r>
      <w:r w:rsidR="00307C0B" w:rsidRPr="003F3995">
        <w:t>G</w:t>
      </w:r>
      <w:r w:rsidRPr="003F3995">
        <w:t>uillain-</w:t>
      </w:r>
      <w:r w:rsidR="00307C0B" w:rsidRPr="003F3995">
        <w:t>B</w:t>
      </w:r>
      <w:r w:rsidRPr="003F3995">
        <w:t>arré</w:t>
      </w:r>
      <w:r w:rsidR="00307C0B" w:rsidRPr="003F3995">
        <w:t>-</w:t>
      </w:r>
      <w:r w:rsidRPr="003F3995">
        <w:t>syndroom</w:t>
      </w:r>
    </w:p>
    <w:p w14:paraId="32976EAD" w14:textId="77777777" w:rsidR="00523BB8" w:rsidRPr="003F3995" w:rsidRDefault="00523BB8" w:rsidP="008F152C">
      <w:pPr>
        <w:numPr>
          <w:ilvl w:val="0"/>
          <w:numId w:val="12"/>
        </w:numPr>
        <w:tabs>
          <w:tab w:val="left" w:pos="567"/>
        </w:tabs>
        <w:ind w:left="567" w:hanging="567"/>
      </w:pPr>
      <w:r w:rsidRPr="003F3995">
        <w:t>Oogontsteking die veranderingen in het zicht kan veroorzaken, waaronder blindheid</w:t>
      </w:r>
    </w:p>
    <w:p w14:paraId="767DAE99" w14:textId="77777777" w:rsidR="002236B2" w:rsidRPr="003F3995" w:rsidRDefault="00EF637C" w:rsidP="008F152C">
      <w:pPr>
        <w:numPr>
          <w:ilvl w:val="0"/>
          <w:numId w:val="12"/>
        </w:numPr>
        <w:tabs>
          <w:tab w:val="left" w:pos="567"/>
        </w:tabs>
        <w:ind w:left="567" w:hanging="567"/>
      </w:pPr>
      <w:r w:rsidRPr="003F3995">
        <w:t xml:space="preserve">Vochtophoping in </w:t>
      </w:r>
      <w:r w:rsidR="007C28FC" w:rsidRPr="003F3995">
        <w:t>het hartzakje</w:t>
      </w:r>
      <w:r w:rsidRPr="003F3995">
        <w:t xml:space="preserve"> (pericardeffusie)</w:t>
      </w:r>
    </w:p>
    <w:p w14:paraId="4EA02CED" w14:textId="77777777" w:rsidR="00EF637C" w:rsidRPr="003F3995" w:rsidRDefault="00EF637C" w:rsidP="008F152C">
      <w:pPr>
        <w:numPr>
          <w:ilvl w:val="0"/>
          <w:numId w:val="12"/>
        </w:numPr>
        <w:tabs>
          <w:tab w:val="left" w:pos="567"/>
        </w:tabs>
        <w:ind w:left="567" w:hanging="567"/>
      </w:pPr>
      <w:r w:rsidRPr="003F3995">
        <w:t>Ernstige longproblemen (zoals interstitiële longziekte)</w:t>
      </w:r>
    </w:p>
    <w:p w14:paraId="71E857FC" w14:textId="77777777" w:rsidR="00CA1DA9" w:rsidRPr="003F3995" w:rsidRDefault="009F16FF" w:rsidP="008F152C">
      <w:pPr>
        <w:numPr>
          <w:ilvl w:val="0"/>
          <w:numId w:val="12"/>
        </w:numPr>
        <w:tabs>
          <w:tab w:val="left" w:pos="567"/>
        </w:tabs>
        <w:ind w:left="567" w:hanging="567"/>
      </w:pPr>
      <w:r w:rsidRPr="003F3995">
        <w:t>Melanoom (een type huidkanker)</w:t>
      </w:r>
    </w:p>
    <w:p w14:paraId="79846138" w14:textId="77777777" w:rsidR="00CA1DA9" w:rsidRPr="003F3995" w:rsidRDefault="00CA1DA9" w:rsidP="008F152C">
      <w:pPr>
        <w:numPr>
          <w:ilvl w:val="0"/>
          <w:numId w:val="12"/>
        </w:numPr>
        <w:tabs>
          <w:tab w:val="left" w:pos="567"/>
        </w:tabs>
        <w:ind w:left="567" w:hanging="567"/>
      </w:pPr>
      <w:r w:rsidRPr="003F3995">
        <w:t>Baarmoederhalskanker</w:t>
      </w:r>
    </w:p>
    <w:p w14:paraId="66929927" w14:textId="77777777" w:rsidR="00523BB8" w:rsidRPr="003F3995" w:rsidRDefault="00B569CD" w:rsidP="008F152C">
      <w:pPr>
        <w:numPr>
          <w:ilvl w:val="0"/>
          <w:numId w:val="12"/>
        </w:numPr>
        <w:tabs>
          <w:tab w:val="left" w:pos="567"/>
        </w:tabs>
        <w:ind w:left="567" w:hanging="567"/>
      </w:pPr>
      <w:r w:rsidRPr="003F3995">
        <w:t xml:space="preserve">Laag aantal bloedcellen, waaronder een ernstig verlaagd </w:t>
      </w:r>
      <w:r w:rsidR="00D7263B" w:rsidRPr="003F3995">
        <w:t>aantal</w:t>
      </w:r>
      <w:r w:rsidRPr="003F3995">
        <w:t xml:space="preserve"> witte bloedcellen</w:t>
      </w:r>
    </w:p>
    <w:p w14:paraId="210A5818" w14:textId="77777777" w:rsidR="00523BB8" w:rsidRPr="003F3995" w:rsidRDefault="00523BB8" w:rsidP="008F152C">
      <w:pPr>
        <w:numPr>
          <w:ilvl w:val="0"/>
          <w:numId w:val="12"/>
        </w:numPr>
        <w:tabs>
          <w:tab w:val="left" w:pos="567"/>
        </w:tabs>
        <w:ind w:left="567" w:hanging="567"/>
      </w:pPr>
      <w:r w:rsidRPr="003F3995">
        <w:rPr>
          <w:bCs/>
          <w:iCs/>
        </w:rPr>
        <w:t>Kleine rode of paarse vlekjes die veroorzaakt worden door onderhuidse bloedingen</w:t>
      </w:r>
    </w:p>
    <w:p w14:paraId="24E24BEA" w14:textId="77777777" w:rsidR="009F16FF" w:rsidRPr="003F3995" w:rsidRDefault="00523BB8" w:rsidP="008F152C">
      <w:pPr>
        <w:numPr>
          <w:ilvl w:val="0"/>
          <w:numId w:val="12"/>
        </w:numPr>
        <w:tabs>
          <w:tab w:val="left" w:pos="567"/>
        </w:tabs>
        <w:ind w:left="567" w:hanging="567"/>
      </w:pPr>
      <w:r w:rsidRPr="003F3995">
        <w:rPr>
          <w:bCs/>
          <w:iCs/>
        </w:rPr>
        <w:t xml:space="preserve">Abnormale waarden van een eiwit in het bloed </w:t>
      </w:r>
      <w:r w:rsidR="00DA266F" w:rsidRPr="003F3995">
        <w:rPr>
          <w:bCs/>
          <w:iCs/>
        </w:rPr>
        <w:t>dat</w:t>
      </w:r>
      <w:r w:rsidRPr="003F3995">
        <w:rPr>
          <w:bCs/>
          <w:iCs/>
        </w:rPr>
        <w:t xml:space="preserve"> ‘complementfactor’ wordt genoemd en </w:t>
      </w:r>
      <w:r w:rsidR="00DA266F" w:rsidRPr="003F3995">
        <w:rPr>
          <w:bCs/>
          <w:iCs/>
        </w:rPr>
        <w:t>dat</w:t>
      </w:r>
      <w:r w:rsidRPr="003F3995">
        <w:rPr>
          <w:bCs/>
          <w:iCs/>
        </w:rPr>
        <w:t xml:space="preserve"> deel uitmaakt van het immuunsysteem</w:t>
      </w:r>
      <w:r w:rsidR="00B20C37" w:rsidRPr="003F3995">
        <w:t>.</w:t>
      </w:r>
    </w:p>
    <w:p w14:paraId="18871685" w14:textId="77777777" w:rsidR="003D1FAC" w:rsidRPr="003F3995" w:rsidRDefault="003D1FAC" w:rsidP="008F152C"/>
    <w:p w14:paraId="11779CE0" w14:textId="77777777" w:rsidR="003D1FAC" w:rsidRPr="003F3995" w:rsidRDefault="00E73444" w:rsidP="0005501F">
      <w:pPr>
        <w:keepNext/>
        <w:rPr>
          <w:b/>
        </w:rPr>
      </w:pPr>
      <w:r w:rsidRPr="003F3995">
        <w:rPr>
          <w:b/>
        </w:rPr>
        <w:t xml:space="preserve">Niet bekend: </w:t>
      </w:r>
      <w:r w:rsidR="003D1FAC" w:rsidRPr="003F3995">
        <w:rPr>
          <w:b/>
        </w:rPr>
        <w:t>frequentie</w:t>
      </w:r>
      <w:r w:rsidRPr="003F3995">
        <w:rPr>
          <w:b/>
        </w:rPr>
        <w:t xml:space="preserve"> kan met de beschikbare gegevens niet worden bepaald)</w:t>
      </w:r>
    </w:p>
    <w:p w14:paraId="34C9E576" w14:textId="77777777" w:rsidR="003D1FAC" w:rsidRPr="003F3995" w:rsidRDefault="003D1FAC" w:rsidP="008F152C">
      <w:pPr>
        <w:numPr>
          <w:ilvl w:val="0"/>
          <w:numId w:val="12"/>
        </w:numPr>
        <w:tabs>
          <w:tab w:val="left" w:pos="567"/>
        </w:tabs>
        <w:ind w:left="567" w:hanging="567"/>
      </w:pPr>
      <w:r w:rsidRPr="003F3995">
        <w:t>Kanker bij kinderen en volwassenen</w:t>
      </w:r>
    </w:p>
    <w:p w14:paraId="4074C086" w14:textId="77777777" w:rsidR="003D1FAC" w:rsidRPr="003F3995" w:rsidRDefault="003D1FAC" w:rsidP="008F152C">
      <w:pPr>
        <w:numPr>
          <w:ilvl w:val="0"/>
          <w:numId w:val="12"/>
        </w:numPr>
        <w:tabs>
          <w:tab w:val="left" w:pos="567"/>
        </w:tabs>
        <w:ind w:left="567" w:hanging="567"/>
      </w:pPr>
      <w:r w:rsidRPr="003F3995">
        <w:t xml:space="preserve">Een zeldzame vorm van bloedkanker die </w:t>
      </w:r>
      <w:r w:rsidR="00EF637C" w:rsidRPr="003F3995">
        <w:t xml:space="preserve">meestal </w:t>
      </w:r>
      <w:r w:rsidR="00E73444" w:rsidRPr="003F3995">
        <w:t xml:space="preserve">tienerjongens of </w:t>
      </w:r>
      <w:r w:rsidRPr="003F3995">
        <w:t xml:space="preserve">jonge </w:t>
      </w:r>
      <w:r w:rsidR="00026CF5" w:rsidRPr="003F3995">
        <w:t xml:space="preserve">mannen </w:t>
      </w:r>
      <w:r w:rsidRPr="003F3995">
        <w:t>treft (hepatosplen</w:t>
      </w:r>
      <w:r w:rsidR="006B61E3" w:rsidRPr="003F3995">
        <w:t>isch</w:t>
      </w:r>
      <w:r w:rsidRPr="003F3995">
        <w:t xml:space="preserve"> </w:t>
      </w:r>
      <w:r w:rsidR="008044A8" w:rsidRPr="003F3995">
        <w:t>T</w:t>
      </w:r>
      <w:r w:rsidR="008044A8" w:rsidRPr="003F3995">
        <w:noBreakHyphen/>
      </w:r>
      <w:r w:rsidRPr="003F3995">
        <w:t>cellymfoom)</w:t>
      </w:r>
    </w:p>
    <w:p w14:paraId="5A0ABAA8" w14:textId="77777777" w:rsidR="003D1FAC" w:rsidRPr="003F3995" w:rsidRDefault="003D1FAC" w:rsidP="008F152C">
      <w:pPr>
        <w:numPr>
          <w:ilvl w:val="0"/>
          <w:numId w:val="12"/>
        </w:numPr>
        <w:tabs>
          <w:tab w:val="left" w:pos="567"/>
        </w:tabs>
        <w:ind w:left="567" w:hanging="567"/>
      </w:pPr>
      <w:r w:rsidRPr="003F3995">
        <w:t>Leverfalen</w:t>
      </w:r>
    </w:p>
    <w:p w14:paraId="68A7A109" w14:textId="77777777" w:rsidR="006B2512" w:rsidRPr="003F3995" w:rsidRDefault="009F16FF" w:rsidP="008F152C">
      <w:pPr>
        <w:numPr>
          <w:ilvl w:val="0"/>
          <w:numId w:val="12"/>
        </w:numPr>
        <w:tabs>
          <w:tab w:val="left" w:pos="567"/>
        </w:tabs>
        <w:ind w:left="567" w:hanging="567"/>
      </w:pPr>
      <w:r w:rsidRPr="003F3995">
        <w:t>Merkelcelcarcinoom (een type huidkanker)</w:t>
      </w:r>
    </w:p>
    <w:p w14:paraId="01D9C697" w14:textId="77777777" w:rsidR="0010688B" w:rsidRPr="003F3995" w:rsidRDefault="0010688B" w:rsidP="008F152C">
      <w:pPr>
        <w:numPr>
          <w:ilvl w:val="0"/>
          <w:numId w:val="12"/>
        </w:numPr>
        <w:tabs>
          <w:tab w:val="left" w:pos="567"/>
        </w:tabs>
        <w:ind w:left="567" w:hanging="567"/>
        <w:rPr>
          <w:szCs w:val="22"/>
        </w:rPr>
      </w:pPr>
      <w:r w:rsidRPr="003F3995">
        <w:rPr>
          <w:szCs w:val="22"/>
        </w:rPr>
        <w:t>Kaposi-sarcoom, een zeldzame vorm van kanker die verband houdt met infectie met humaan herpesvirus 8. Kaposi-sarcoom is meestal zichtbaar in de vorm van paarse huidschade.</w:t>
      </w:r>
    </w:p>
    <w:p w14:paraId="1AA44D0C" w14:textId="77777777" w:rsidR="00B569CD" w:rsidRPr="003F3995" w:rsidRDefault="00AF7CFE" w:rsidP="008F152C">
      <w:pPr>
        <w:numPr>
          <w:ilvl w:val="0"/>
          <w:numId w:val="12"/>
        </w:numPr>
        <w:tabs>
          <w:tab w:val="left" w:pos="567"/>
        </w:tabs>
        <w:ind w:left="567" w:hanging="567"/>
      </w:pPr>
      <w:r w:rsidRPr="003F3995">
        <w:t>Verergering van een aandoening die dermatomyositis wordt genoemd (herkenbaar als huiduitslag die gepaard gaat met spierzwakte)</w:t>
      </w:r>
    </w:p>
    <w:p w14:paraId="2C2C9610" w14:textId="77777777" w:rsidR="00E73444" w:rsidRPr="003F3995" w:rsidRDefault="00E73444" w:rsidP="008F152C">
      <w:pPr>
        <w:numPr>
          <w:ilvl w:val="0"/>
          <w:numId w:val="12"/>
        </w:numPr>
        <w:tabs>
          <w:tab w:val="left" w:pos="567"/>
        </w:tabs>
        <w:ind w:left="567" w:hanging="567"/>
      </w:pPr>
      <w:r w:rsidRPr="003F3995">
        <w:t>Hartaanval</w:t>
      </w:r>
    </w:p>
    <w:p w14:paraId="45859FFB" w14:textId="77777777" w:rsidR="00B253A8" w:rsidRPr="003F3995" w:rsidRDefault="00B253A8" w:rsidP="008F152C">
      <w:pPr>
        <w:numPr>
          <w:ilvl w:val="0"/>
          <w:numId w:val="12"/>
        </w:numPr>
        <w:tabs>
          <w:tab w:val="left" w:pos="567"/>
        </w:tabs>
        <w:ind w:left="567" w:hanging="567"/>
      </w:pPr>
      <w:r w:rsidRPr="003F3995">
        <w:t>Beroerte</w:t>
      </w:r>
    </w:p>
    <w:p w14:paraId="3257348E" w14:textId="77777777" w:rsidR="009F657C" w:rsidRPr="003F3995" w:rsidRDefault="009F657C" w:rsidP="008F152C">
      <w:pPr>
        <w:numPr>
          <w:ilvl w:val="0"/>
          <w:numId w:val="12"/>
        </w:numPr>
        <w:tabs>
          <w:tab w:val="left" w:pos="567"/>
        </w:tabs>
        <w:ind w:left="567" w:hanging="567"/>
      </w:pPr>
      <w:r w:rsidRPr="003F3995">
        <w:t>Tijdelijk verlies van gezichtsvermogen tijdens of binnen 2 uur na infusie</w:t>
      </w:r>
    </w:p>
    <w:p w14:paraId="54EE9120" w14:textId="77777777" w:rsidR="004152A3" w:rsidRDefault="00E73444" w:rsidP="008F152C">
      <w:pPr>
        <w:numPr>
          <w:ilvl w:val="0"/>
          <w:numId w:val="12"/>
        </w:numPr>
        <w:tabs>
          <w:tab w:val="left" w:pos="567"/>
        </w:tabs>
        <w:ind w:left="567" w:hanging="567"/>
      </w:pPr>
      <w:r w:rsidRPr="003F3995">
        <w:t>I</w:t>
      </w:r>
      <w:r w:rsidR="00B569CD" w:rsidRPr="003F3995">
        <w:t xml:space="preserve">nfectie </w:t>
      </w:r>
      <w:r w:rsidRPr="003F3995">
        <w:t>als gevolg van een levend</w:t>
      </w:r>
      <w:r w:rsidR="00B569CD" w:rsidRPr="003F3995">
        <w:t xml:space="preserve"> vaccin </w:t>
      </w:r>
      <w:r w:rsidRPr="003F3995">
        <w:t>vanwege</w:t>
      </w:r>
      <w:r w:rsidR="00B569CD" w:rsidRPr="003F3995">
        <w:t xml:space="preserve"> een verzwakt immuunsysteem</w:t>
      </w:r>
    </w:p>
    <w:p w14:paraId="5687F34B" w14:textId="19089124" w:rsidR="00AF7CFE" w:rsidRPr="003F3995" w:rsidRDefault="004152A3" w:rsidP="008F152C">
      <w:pPr>
        <w:numPr>
          <w:ilvl w:val="0"/>
          <w:numId w:val="12"/>
        </w:numPr>
        <w:tabs>
          <w:tab w:val="left" w:pos="567"/>
        </w:tabs>
        <w:ind w:left="567" w:hanging="567"/>
      </w:pPr>
      <w:r>
        <w:t xml:space="preserve">Problemen </w:t>
      </w:r>
      <w:r w:rsidR="00E657BB">
        <w:t>volgend op</w:t>
      </w:r>
      <w:r>
        <w:t xml:space="preserve"> een medische ingreep (</w:t>
      </w:r>
      <w:r w:rsidR="000E09AA">
        <w:t>waaronder</w:t>
      </w:r>
      <w:r w:rsidR="00DE6461">
        <w:t xml:space="preserve"> problemen </w:t>
      </w:r>
      <w:r w:rsidR="00E657BB">
        <w:t>veroorzaakt door infecties of met een andere oorzaak</w:t>
      </w:r>
      <w:r>
        <w:t>)</w:t>
      </w:r>
      <w:r w:rsidR="00AF7CFE" w:rsidRPr="003F3995">
        <w:t>.</w:t>
      </w:r>
    </w:p>
    <w:p w14:paraId="388D5791" w14:textId="77777777" w:rsidR="003D1FAC" w:rsidRPr="003F3995" w:rsidRDefault="003D1FAC" w:rsidP="008F152C"/>
    <w:p w14:paraId="21652EEB" w14:textId="77777777" w:rsidR="003D1FAC" w:rsidRPr="003F3995" w:rsidRDefault="00595A43" w:rsidP="008F152C">
      <w:pPr>
        <w:keepNext/>
        <w:rPr>
          <w:b/>
        </w:rPr>
      </w:pPr>
      <w:r w:rsidRPr="003F3995">
        <w:rPr>
          <w:b/>
        </w:rPr>
        <w:t>Aanvullende bijwerkingen bij kinderen en jongeren tot 18</w:t>
      </w:r>
      <w:r w:rsidR="0005501F" w:rsidRPr="003F3995">
        <w:rPr>
          <w:b/>
        </w:rPr>
        <w:t> jaar</w:t>
      </w:r>
    </w:p>
    <w:p w14:paraId="41C5ADA9" w14:textId="77777777" w:rsidR="00595A43" w:rsidRPr="003F3995" w:rsidRDefault="00595A43" w:rsidP="0005501F">
      <w:r w:rsidRPr="003F3995">
        <w:t>Kinderen die Remicade hebben gebruikt voor de ziekte van Crohn</w:t>
      </w:r>
      <w:r w:rsidR="00842A08" w:rsidRPr="003F3995">
        <w:t xml:space="preserve"> toonden enkele verschillen in bijwerkingen vergeleken met volwassenen die Remicade hebben gebruikt voor de ziekte van Crohn. De bijwerkingen die meer optraden </w:t>
      </w:r>
      <w:r w:rsidR="0096639B" w:rsidRPr="003F3995">
        <w:t xml:space="preserve">bij </w:t>
      </w:r>
      <w:r w:rsidR="00842A08" w:rsidRPr="003F3995">
        <w:t xml:space="preserve">kinderen waren: weinig rode bloedcellen (bloedarmoede), bloed in de ontlasting, </w:t>
      </w:r>
      <w:r w:rsidR="000407C7" w:rsidRPr="003F3995">
        <w:t xml:space="preserve">algemeen lage concentratie </w:t>
      </w:r>
      <w:r w:rsidR="00842A08" w:rsidRPr="003F3995">
        <w:t>witte bloedcellen (leu</w:t>
      </w:r>
      <w:r w:rsidR="00A64758" w:rsidRPr="003F3995">
        <w:t>k</w:t>
      </w:r>
      <w:r w:rsidR="00842A08" w:rsidRPr="003F3995">
        <w:t>openie), roodheid of blozen (</w:t>
      </w:r>
      <w:r w:rsidR="00704AB5" w:rsidRPr="003F3995">
        <w:t>overmatig blozen</w:t>
      </w:r>
      <w:r w:rsidR="00842A08" w:rsidRPr="003F3995">
        <w:t xml:space="preserve">), virusinfecties, </w:t>
      </w:r>
      <w:r w:rsidR="008A3A3A" w:rsidRPr="003F3995">
        <w:t xml:space="preserve">lage concentratie </w:t>
      </w:r>
      <w:r w:rsidR="00B97B69" w:rsidRPr="003F3995">
        <w:t xml:space="preserve">witte bloedcellen die infecties </w:t>
      </w:r>
      <w:r w:rsidR="00275B2C" w:rsidRPr="003F3995">
        <w:t xml:space="preserve">bestrijden </w:t>
      </w:r>
      <w:r w:rsidR="00B97B69" w:rsidRPr="003F3995">
        <w:t>(neutropenie), botbreuk, bacteriële infectie en allergische reactie</w:t>
      </w:r>
      <w:r w:rsidR="00E5254E" w:rsidRPr="003F3995">
        <w:t>s</w:t>
      </w:r>
      <w:r w:rsidR="00B97B69" w:rsidRPr="003F3995">
        <w:t xml:space="preserve"> van de luchtwegen.</w:t>
      </w:r>
    </w:p>
    <w:p w14:paraId="57A40063" w14:textId="77777777" w:rsidR="003D1FAC" w:rsidRPr="003F3995" w:rsidRDefault="003D1FAC" w:rsidP="008F152C"/>
    <w:p w14:paraId="49AFC78E" w14:textId="77777777" w:rsidR="00B7362C" w:rsidRPr="003F3995" w:rsidRDefault="00B7362C" w:rsidP="0005501F">
      <w:pPr>
        <w:keepNext/>
        <w:tabs>
          <w:tab w:val="left" w:pos="0"/>
        </w:tabs>
        <w:rPr>
          <w:b/>
        </w:rPr>
      </w:pPr>
      <w:r w:rsidRPr="003F3995">
        <w:rPr>
          <w:b/>
        </w:rPr>
        <w:t>Het melden van bijwerkingen</w:t>
      </w:r>
    </w:p>
    <w:p w14:paraId="77877A82" w14:textId="77777777" w:rsidR="00B7362C" w:rsidRPr="003F3995" w:rsidRDefault="00B7362C" w:rsidP="008F152C">
      <w:pPr>
        <w:tabs>
          <w:tab w:val="left" w:pos="0"/>
        </w:tabs>
      </w:pPr>
      <w:r w:rsidRPr="003F3995">
        <w:t xml:space="preserve">Krijgt u last van bijwerkingen, neem dan contact op met uw arts, apotheker of verpleegkundige. Dit geldt ook voor mogelijke bijwerkingen die niet in deze bijsluiter staan. U kunt bijwerkingen ook </w:t>
      </w:r>
      <w:r w:rsidRPr="003F3995">
        <w:lastRenderedPageBreak/>
        <w:t xml:space="preserve">rechtstreeks melden via het </w:t>
      </w:r>
      <w:r w:rsidRPr="003F3995">
        <w:rPr>
          <w:highlight w:val="lightGray"/>
        </w:rPr>
        <w:t xml:space="preserve">nationale meldsysteem zoals vermeld in </w:t>
      </w:r>
      <w:hyperlink r:id="rId13" w:history="1">
        <w:r w:rsidRPr="007701AE">
          <w:rPr>
            <w:rStyle w:val="Hyperlink"/>
            <w:highlight w:val="lightGray"/>
          </w:rPr>
          <w:t>aanhangsel V</w:t>
        </w:r>
        <w:r w:rsidRPr="003F3995">
          <w:rPr>
            <w:rStyle w:val="Hyperlink"/>
            <w:highlight w:val="lightGray"/>
          </w:rPr>
          <w:t>.</w:t>
        </w:r>
      </w:hyperlink>
      <w:r w:rsidRPr="003F3995" w:rsidDel="00C169CE">
        <w:t xml:space="preserve"> </w:t>
      </w:r>
      <w:r w:rsidRPr="003F3995">
        <w:t>Door bijwerkingen te melden, kunt u ons helpen meer informatie te verkrijgen over de veiligheid van dit geneesmiddel.</w:t>
      </w:r>
    </w:p>
    <w:p w14:paraId="2373CAF5" w14:textId="77777777" w:rsidR="00275B2C" w:rsidRPr="003F3995" w:rsidRDefault="00275B2C" w:rsidP="008F152C"/>
    <w:p w14:paraId="2C3DEB0D" w14:textId="77777777" w:rsidR="00BF0289" w:rsidRPr="003F3995" w:rsidRDefault="00BF0289" w:rsidP="008F152C"/>
    <w:p w14:paraId="5E6F2797" w14:textId="77777777" w:rsidR="003D1FAC" w:rsidRPr="003F3995" w:rsidRDefault="003D1FAC" w:rsidP="006A3587">
      <w:pPr>
        <w:keepNext/>
        <w:ind w:left="567" w:hanging="567"/>
        <w:outlineLvl w:val="2"/>
        <w:rPr>
          <w:b/>
          <w:bCs/>
        </w:rPr>
      </w:pPr>
      <w:r w:rsidRPr="003F3995">
        <w:rPr>
          <w:b/>
          <w:bCs/>
        </w:rPr>
        <w:t>5.</w:t>
      </w:r>
      <w:r w:rsidRPr="003F3995">
        <w:rPr>
          <w:b/>
          <w:bCs/>
        </w:rPr>
        <w:tab/>
      </w:r>
      <w:r w:rsidR="00B97B69" w:rsidRPr="003F3995">
        <w:rPr>
          <w:b/>
          <w:bCs/>
        </w:rPr>
        <w:t xml:space="preserve">Hoe bewaart u </w:t>
      </w:r>
      <w:r w:rsidR="008044A8" w:rsidRPr="003F3995">
        <w:rPr>
          <w:b/>
          <w:bCs/>
        </w:rPr>
        <w:t>dit middel</w:t>
      </w:r>
      <w:r w:rsidR="00B97B69" w:rsidRPr="003F3995">
        <w:rPr>
          <w:b/>
          <w:bCs/>
        </w:rPr>
        <w:t>?</w:t>
      </w:r>
    </w:p>
    <w:p w14:paraId="694EABD6" w14:textId="77777777" w:rsidR="003D1FAC" w:rsidRPr="003F3995" w:rsidRDefault="003D1FAC" w:rsidP="008F152C">
      <w:pPr>
        <w:keepNext/>
        <w:keepLines/>
      </w:pPr>
    </w:p>
    <w:p w14:paraId="0A2324BC" w14:textId="77777777" w:rsidR="003D1FAC" w:rsidRPr="003F3995" w:rsidRDefault="003D1FAC" w:rsidP="0005501F">
      <w:r w:rsidRPr="003F3995">
        <w:t xml:space="preserve">Remicade wordt </w:t>
      </w:r>
      <w:r w:rsidR="00B21ECF" w:rsidRPr="003F3995">
        <w:t xml:space="preserve">over het algemeen </w:t>
      </w:r>
      <w:r w:rsidRPr="003F3995">
        <w:t>door de zorgverleners bewaard. Voor zover deze voor u nuttig zijn, luiden de bewaringsinstructies als volgt:</w:t>
      </w:r>
    </w:p>
    <w:p w14:paraId="0144FAAC" w14:textId="77777777" w:rsidR="003D1FAC" w:rsidRPr="003F3995" w:rsidRDefault="003D1FAC" w:rsidP="008F152C">
      <w:pPr>
        <w:numPr>
          <w:ilvl w:val="0"/>
          <w:numId w:val="12"/>
        </w:numPr>
        <w:tabs>
          <w:tab w:val="left" w:pos="567"/>
        </w:tabs>
        <w:ind w:left="567" w:hanging="567"/>
      </w:pPr>
      <w:r w:rsidRPr="003F3995">
        <w:t xml:space="preserve">Buiten het zicht </w:t>
      </w:r>
      <w:r w:rsidR="00B97B69" w:rsidRPr="003F3995">
        <w:t xml:space="preserve">en bereik </w:t>
      </w:r>
      <w:r w:rsidRPr="003F3995">
        <w:t>van kinderen houden</w:t>
      </w:r>
      <w:r w:rsidR="003D6B56" w:rsidRPr="003F3995">
        <w:t>.</w:t>
      </w:r>
    </w:p>
    <w:p w14:paraId="4E5138B4" w14:textId="77777777" w:rsidR="00BF0289" w:rsidRPr="003F3995" w:rsidRDefault="00B97B69" w:rsidP="008F152C">
      <w:pPr>
        <w:numPr>
          <w:ilvl w:val="0"/>
          <w:numId w:val="12"/>
        </w:numPr>
        <w:tabs>
          <w:tab w:val="left" w:pos="567"/>
        </w:tabs>
        <w:ind w:left="567" w:hanging="567"/>
      </w:pPr>
      <w:r w:rsidRPr="003F3995">
        <w:t xml:space="preserve">Gebruik dit geneesmiddel niet meer na de uiterste houdbaarheidsdatum. Die </w:t>
      </w:r>
      <w:r w:rsidR="00B1493F" w:rsidRPr="003F3995">
        <w:t>vindt u</w:t>
      </w:r>
      <w:r w:rsidRPr="003F3995">
        <w:t xml:space="preserve"> op het etiket en de doos na </w:t>
      </w:r>
      <w:r w:rsidR="00172C3D" w:rsidRPr="003F3995">
        <w:t>‘</w:t>
      </w:r>
      <w:r w:rsidRPr="003F3995">
        <w:t>EXP</w:t>
      </w:r>
      <w:r w:rsidR="00172C3D" w:rsidRPr="003F3995">
        <w:t>’</w:t>
      </w:r>
      <w:r w:rsidRPr="003F3995">
        <w:t>. Daar staat een maand en een</w:t>
      </w:r>
      <w:r w:rsidR="002D6847" w:rsidRPr="003F3995">
        <w:t xml:space="preserve"> </w:t>
      </w:r>
      <w:r w:rsidR="0005501F" w:rsidRPr="003F3995">
        <w:t>jaar</w:t>
      </w:r>
      <w:r w:rsidRPr="003F3995">
        <w:t>. De laatste dag van die maand is de uiterste</w:t>
      </w:r>
      <w:r w:rsidR="00BF0289" w:rsidRPr="003F3995">
        <w:t xml:space="preserve"> houdbaarheidsdatum</w:t>
      </w:r>
      <w:r w:rsidR="0096639B" w:rsidRPr="003F3995">
        <w:t>.</w:t>
      </w:r>
    </w:p>
    <w:p w14:paraId="1CF92F48" w14:textId="77777777" w:rsidR="003D1FAC" w:rsidRPr="003F3995" w:rsidRDefault="003D1FAC" w:rsidP="008F152C">
      <w:pPr>
        <w:numPr>
          <w:ilvl w:val="0"/>
          <w:numId w:val="12"/>
        </w:numPr>
        <w:tabs>
          <w:tab w:val="left" w:pos="567"/>
        </w:tabs>
        <w:ind w:left="567" w:hanging="567"/>
      </w:pPr>
      <w:r w:rsidRPr="003F3995">
        <w:t>Bewaren in de koelkast (2</w:t>
      </w:r>
      <w:r w:rsidR="00750E02" w:rsidRPr="003F3995">
        <w:t> </w:t>
      </w:r>
      <w:r w:rsidRPr="003F3995">
        <w:t>°C</w:t>
      </w:r>
      <w:r w:rsidR="004D7FFA" w:rsidRPr="003F3995">
        <w:t xml:space="preserve"> - </w:t>
      </w:r>
      <w:r w:rsidRPr="003F3995">
        <w:t>8</w:t>
      </w:r>
      <w:r w:rsidR="00750E02" w:rsidRPr="003F3995">
        <w:t> </w:t>
      </w:r>
      <w:r w:rsidRPr="003F3995">
        <w:t>°C)</w:t>
      </w:r>
      <w:r w:rsidR="003D6B56" w:rsidRPr="003F3995">
        <w:t>.</w:t>
      </w:r>
    </w:p>
    <w:p w14:paraId="1E978C97" w14:textId="77777777" w:rsidR="00B21ECF" w:rsidRPr="003F3995" w:rsidRDefault="00B21ECF" w:rsidP="008F152C">
      <w:pPr>
        <w:numPr>
          <w:ilvl w:val="0"/>
          <w:numId w:val="12"/>
        </w:numPr>
        <w:tabs>
          <w:tab w:val="left" w:pos="567"/>
        </w:tabs>
        <w:ind w:left="567" w:hanging="567"/>
      </w:pPr>
      <w:r w:rsidRPr="003F3995">
        <w:t>Dit geneesmiddel kan ook bewaard worden in de oorspronkelijke verpakking buiten de ge</w:t>
      </w:r>
      <w:r w:rsidR="00CA1EF5" w:rsidRPr="003F3995">
        <w:t>koelde opslagplaats, bij maximaal</w:t>
      </w:r>
      <w:r w:rsidR="00B5523A" w:rsidRPr="003F3995">
        <w:t xml:space="preserve"> 25 </w:t>
      </w:r>
      <w:r w:rsidRPr="003F3995">
        <w:t>°C</w:t>
      </w:r>
      <w:r w:rsidR="00103A8A" w:rsidRPr="003F3995">
        <w:t xml:space="preserve"> gedurende een aaneengesloten periode van maximaal 6</w:t>
      </w:r>
      <w:r w:rsidR="00292CCF" w:rsidRPr="003F3995">
        <w:t> maanden</w:t>
      </w:r>
      <w:r w:rsidR="004D7FFA" w:rsidRPr="003F3995">
        <w:t xml:space="preserve"> maar niet </w:t>
      </w:r>
      <w:r w:rsidR="00F22B36" w:rsidRPr="003F3995">
        <w:t>na</w:t>
      </w:r>
      <w:r w:rsidR="004D7FFA" w:rsidRPr="003F3995">
        <w:t xml:space="preserve"> de oo</w:t>
      </w:r>
      <w:r w:rsidR="00E120DD" w:rsidRPr="003F3995">
        <w:t>r</w:t>
      </w:r>
      <w:r w:rsidR="004D7FFA" w:rsidRPr="003F3995">
        <w:t>spronkelijke houdbaarheidsdatum</w:t>
      </w:r>
      <w:r w:rsidR="00CA1EF5" w:rsidRPr="003F3995">
        <w:t>. Plaats het in dit geval niet meer terug in de gekoelde opslagplaats. Noteer de nieuwe houdbaarheidsdatum op het doosje, inclusief dag/maand/jaar. Gooi dit middel weg als het niet is gebruikt vó</w:t>
      </w:r>
      <w:r w:rsidR="009E673B" w:rsidRPr="003F3995">
        <w:t>ór de</w:t>
      </w:r>
      <w:r w:rsidR="00CA1EF5" w:rsidRPr="003F3995">
        <w:t xml:space="preserve"> </w:t>
      </w:r>
      <w:r w:rsidR="009E673B" w:rsidRPr="003F3995">
        <w:t xml:space="preserve">nieuwe houdbaarheidsdatum of </w:t>
      </w:r>
      <w:r w:rsidR="00DE1D7C" w:rsidRPr="003F3995">
        <w:t xml:space="preserve">vóór </w:t>
      </w:r>
      <w:r w:rsidR="009E673B" w:rsidRPr="003F3995">
        <w:t xml:space="preserve">de houdbaarheidsdatum die op het doosje gedrukt staat, </w:t>
      </w:r>
      <w:r w:rsidR="00DE1D7C" w:rsidRPr="003F3995">
        <w:t xml:space="preserve">afhankelijk </w:t>
      </w:r>
      <w:r w:rsidR="0093238F" w:rsidRPr="003F3995">
        <w:t>welke datum eerder is.</w:t>
      </w:r>
    </w:p>
    <w:p w14:paraId="36F92F82" w14:textId="77777777" w:rsidR="003D1FAC" w:rsidRPr="003F3995" w:rsidRDefault="003D1FAC" w:rsidP="008F152C">
      <w:pPr>
        <w:numPr>
          <w:ilvl w:val="0"/>
          <w:numId w:val="12"/>
        </w:numPr>
        <w:tabs>
          <w:tab w:val="left" w:pos="567"/>
        </w:tabs>
        <w:ind w:left="567" w:hanging="567"/>
      </w:pPr>
      <w:r w:rsidRPr="003F3995">
        <w:t xml:space="preserve">Geadviseerd wordt Remicade na bereiding voor infusie zo snel mogelijk (binnen 3 uur) te gebruiken. Wanneer de oplossing echter onder bacterievrije omstandigheden wordt bereid, kan de </w:t>
      </w:r>
      <w:r w:rsidR="00A7784B" w:rsidRPr="003F3995">
        <w:t xml:space="preserve">oplossing tot maximaal 28 dagen </w:t>
      </w:r>
      <w:r w:rsidRPr="003F3995">
        <w:t>in een koelkast worden bewaard, bij een temperatuur van 2</w:t>
      </w:r>
      <w:r w:rsidR="00EA39BB" w:rsidRPr="003F3995">
        <w:t> °</w:t>
      </w:r>
      <w:r w:rsidRPr="003F3995">
        <w:t>C tot 8</w:t>
      </w:r>
      <w:r w:rsidR="00EA39BB" w:rsidRPr="003F3995">
        <w:t> °</w:t>
      </w:r>
      <w:r w:rsidRPr="003F3995">
        <w:t>C</w:t>
      </w:r>
      <w:r w:rsidR="00A7784B" w:rsidRPr="003F3995">
        <w:t xml:space="preserve"> en gedurende een extra 24 uur bij 25 °C na het uit de koeling nemen.</w:t>
      </w:r>
    </w:p>
    <w:p w14:paraId="10A05FFA" w14:textId="77777777" w:rsidR="003D1FAC" w:rsidRPr="003F3995" w:rsidRDefault="0096639B" w:rsidP="008F152C">
      <w:pPr>
        <w:numPr>
          <w:ilvl w:val="0"/>
          <w:numId w:val="12"/>
        </w:numPr>
        <w:tabs>
          <w:tab w:val="left" w:pos="567"/>
        </w:tabs>
        <w:ind w:left="567" w:hanging="567"/>
      </w:pPr>
      <w:r w:rsidRPr="003F3995">
        <w:t>Gebruik dit geneesmiddel niet als u merkt dat deze is verkleurd of wanneer er deeltjes in de oplossing aanwezig zijn</w:t>
      </w:r>
      <w:r w:rsidR="003D1FAC" w:rsidRPr="003F3995">
        <w:t>.</w:t>
      </w:r>
    </w:p>
    <w:p w14:paraId="738EB3D0" w14:textId="77777777" w:rsidR="003D1FAC" w:rsidRPr="003F3995" w:rsidRDefault="003D1FAC" w:rsidP="008F152C"/>
    <w:p w14:paraId="44952308" w14:textId="77777777" w:rsidR="003D1FAC" w:rsidRPr="003F3995" w:rsidRDefault="003D1FAC" w:rsidP="008F152C"/>
    <w:p w14:paraId="286DB61C" w14:textId="77777777" w:rsidR="003D1FAC" w:rsidRPr="003F3995" w:rsidRDefault="003D1FAC" w:rsidP="006A3587">
      <w:pPr>
        <w:keepNext/>
        <w:ind w:left="567" w:hanging="567"/>
        <w:outlineLvl w:val="2"/>
        <w:rPr>
          <w:b/>
          <w:bCs/>
        </w:rPr>
      </w:pPr>
      <w:r w:rsidRPr="003F3995">
        <w:rPr>
          <w:b/>
          <w:bCs/>
        </w:rPr>
        <w:t>6.</w:t>
      </w:r>
      <w:r w:rsidRPr="003F3995">
        <w:rPr>
          <w:b/>
          <w:bCs/>
        </w:rPr>
        <w:tab/>
      </w:r>
      <w:r w:rsidR="00A523DB" w:rsidRPr="003F3995">
        <w:rPr>
          <w:b/>
          <w:bCs/>
          <w:szCs w:val="24"/>
        </w:rPr>
        <w:t>Inhoud van de verpakking en overige</w:t>
      </w:r>
      <w:r w:rsidR="00A523DB" w:rsidRPr="003F3995">
        <w:rPr>
          <w:b/>
          <w:bCs/>
        </w:rPr>
        <w:t xml:space="preserve"> informatie</w:t>
      </w:r>
    </w:p>
    <w:p w14:paraId="13F01F99" w14:textId="77777777" w:rsidR="003D1FAC" w:rsidRPr="003F3995" w:rsidRDefault="003D1FAC" w:rsidP="0005501F">
      <w:pPr>
        <w:keepNext/>
        <w:tabs>
          <w:tab w:val="left" w:pos="567"/>
        </w:tabs>
      </w:pPr>
    </w:p>
    <w:p w14:paraId="7DF8F8BC" w14:textId="77777777" w:rsidR="00A523DB" w:rsidRPr="003F3995" w:rsidRDefault="00A523DB" w:rsidP="0005501F">
      <w:pPr>
        <w:keepNext/>
        <w:numPr>
          <w:ilvl w:val="12"/>
          <w:numId w:val="0"/>
        </w:numPr>
        <w:rPr>
          <w:b/>
        </w:rPr>
      </w:pPr>
      <w:r w:rsidRPr="003F3995">
        <w:rPr>
          <w:b/>
        </w:rPr>
        <w:t>Welke stoffen zitten er in dit middel?</w:t>
      </w:r>
    </w:p>
    <w:p w14:paraId="536B416D" w14:textId="77777777" w:rsidR="003D1FAC" w:rsidRPr="003F3995" w:rsidRDefault="00A523DB" w:rsidP="008F152C">
      <w:pPr>
        <w:numPr>
          <w:ilvl w:val="0"/>
          <w:numId w:val="12"/>
        </w:numPr>
        <w:tabs>
          <w:tab w:val="left" w:pos="567"/>
        </w:tabs>
        <w:ind w:left="567" w:hanging="567"/>
      </w:pPr>
      <w:r w:rsidRPr="003F3995">
        <w:t xml:space="preserve">De werkzame stof in dit middel is </w:t>
      </w:r>
      <w:r w:rsidR="003D1FAC" w:rsidRPr="003F3995">
        <w:t>infliximab. Elke injectieflacon bevat 100 mg infliximab. Na bereiding bevat elke ml 10</w:t>
      </w:r>
      <w:r w:rsidR="00C02296" w:rsidRPr="003F3995">
        <w:t> </w:t>
      </w:r>
      <w:r w:rsidR="003D1FAC" w:rsidRPr="003F3995">
        <w:t>mg infliximab.</w:t>
      </w:r>
    </w:p>
    <w:p w14:paraId="54B9D9A0" w14:textId="0B92C157" w:rsidR="003D1FAC" w:rsidRPr="003F3995" w:rsidRDefault="003D1FAC" w:rsidP="008F152C">
      <w:pPr>
        <w:numPr>
          <w:ilvl w:val="0"/>
          <w:numId w:val="12"/>
        </w:numPr>
        <w:tabs>
          <w:tab w:val="left" w:pos="567"/>
        </w:tabs>
        <w:ind w:left="567" w:hanging="567"/>
      </w:pPr>
      <w:r w:rsidRPr="003F3995">
        <w:t xml:space="preserve">De andere </w:t>
      </w:r>
      <w:r w:rsidR="005D1AB9" w:rsidRPr="003F3995">
        <w:t xml:space="preserve">stoffen in dit middel </w:t>
      </w:r>
      <w:r w:rsidRPr="003F3995">
        <w:t xml:space="preserve">zijn </w:t>
      </w:r>
      <w:r w:rsidR="002026BC" w:rsidRPr="003F3995">
        <w:t>dibasisch natriumfosfaat, monobasisch natriumfosfaat</w:t>
      </w:r>
      <w:r w:rsidRPr="003F3995">
        <w:t>, polysorbaat 80</w:t>
      </w:r>
      <w:r w:rsidR="002026BC">
        <w:t xml:space="preserve"> (E433)</w:t>
      </w:r>
      <w:r w:rsidRPr="003F3995">
        <w:t xml:space="preserve"> en</w:t>
      </w:r>
      <w:r w:rsidR="002026BC">
        <w:t xml:space="preserve"> </w:t>
      </w:r>
      <w:r w:rsidR="002026BC" w:rsidRPr="003F3995">
        <w:t>sucrose</w:t>
      </w:r>
      <w:r w:rsidR="00A33083">
        <w:t xml:space="preserve"> (zie “Remicade bevat polysorbaat</w:t>
      </w:r>
      <w:r w:rsidR="000F295F">
        <w:t> </w:t>
      </w:r>
      <w:r w:rsidR="00A33083">
        <w:t>80” in rubriek 2)</w:t>
      </w:r>
      <w:r w:rsidRPr="003F3995">
        <w:t>.</w:t>
      </w:r>
    </w:p>
    <w:p w14:paraId="78DE9F98" w14:textId="77777777" w:rsidR="003D1FAC" w:rsidRPr="003F3995" w:rsidRDefault="003D1FAC" w:rsidP="00FB6F87"/>
    <w:p w14:paraId="0F9D8D92" w14:textId="77777777" w:rsidR="003D1FAC" w:rsidRPr="003F3995" w:rsidRDefault="003D1FAC" w:rsidP="0005501F">
      <w:pPr>
        <w:keepNext/>
        <w:rPr>
          <w:b/>
        </w:rPr>
      </w:pPr>
      <w:r w:rsidRPr="003F3995">
        <w:rPr>
          <w:b/>
        </w:rPr>
        <w:t xml:space="preserve">Hoe ziet Remicade eruit en </w:t>
      </w:r>
      <w:r w:rsidR="00C63E93" w:rsidRPr="003F3995">
        <w:rPr>
          <w:b/>
        </w:rPr>
        <w:t>hoeveel zit er in een verpakking?</w:t>
      </w:r>
    </w:p>
    <w:p w14:paraId="2A4CDD8D" w14:textId="77777777" w:rsidR="00BA5F3C" w:rsidRPr="003F3995" w:rsidRDefault="003D1FAC" w:rsidP="008F152C">
      <w:r w:rsidRPr="003F3995">
        <w:t>Remicade wordt geleverd in een glazen injectieflacon met poeder voor concentraat voor oplossing voor infusie. Het poeder is een gevriesdroogd wit bolletje.</w:t>
      </w:r>
    </w:p>
    <w:p w14:paraId="61DC36F3" w14:textId="77777777" w:rsidR="003D1FAC" w:rsidRPr="003F3995" w:rsidRDefault="003D1FAC" w:rsidP="008F152C">
      <w:r w:rsidRPr="003F3995">
        <w:t xml:space="preserve">Remicade is verkrijgbaar in een verpakking met 1, 2, 3, 4 of 5 injectieflacons. Niet alle </w:t>
      </w:r>
      <w:r w:rsidR="00750E02" w:rsidRPr="003F3995">
        <w:t xml:space="preserve">genoemde </w:t>
      </w:r>
      <w:r w:rsidRPr="003F3995">
        <w:t>verpakkingsgrootten worden in de handel gebracht.</w:t>
      </w:r>
    </w:p>
    <w:p w14:paraId="5834E21D" w14:textId="77777777" w:rsidR="003D1FAC" w:rsidRPr="003F3995" w:rsidRDefault="003D1FAC" w:rsidP="008F152C"/>
    <w:p w14:paraId="7FD36A91" w14:textId="16127551" w:rsidR="003D1FAC" w:rsidRPr="003F3995" w:rsidRDefault="003D1FAC" w:rsidP="0005501F">
      <w:pPr>
        <w:keepNext/>
      </w:pPr>
      <w:r w:rsidRPr="003F3995">
        <w:rPr>
          <w:b/>
        </w:rPr>
        <w:t>Houder van de vergunning voor het in de handel brengen</w:t>
      </w:r>
      <w:del w:id="53" w:author="Benelux LOC RA 6" w:date="2025-07-30T14:53:00Z" w16du:dateUtc="2025-07-30T12:53:00Z">
        <w:r w:rsidR="00C63E93" w:rsidRPr="003F3995" w:rsidDel="00282B6D">
          <w:rPr>
            <w:b/>
          </w:rPr>
          <w:delText xml:space="preserve"> en fabrikant</w:delText>
        </w:r>
      </w:del>
    </w:p>
    <w:p w14:paraId="7500DA3D" w14:textId="77777777" w:rsidR="00282B6D" w:rsidRPr="002A74D5" w:rsidRDefault="00282B6D" w:rsidP="00282B6D">
      <w:pPr>
        <w:rPr>
          <w:ins w:id="54" w:author="Benelux LOC RA 6" w:date="2025-07-30T14:53:00Z" w16du:dateUtc="2025-07-30T12:53:00Z"/>
          <w:noProof/>
          <w:lang w:val="nl-BE"/>
        </w:rPr>
      </w:pPr>
      <w:ins w:id="55" w:author="Benelux LOC RA 6" w:date="2025-07-30T14:53:00Z" w16du:dateUtc="2025-07-30T12:53:00Z">
        <w:r w:rsidRPr="002A74D5">
          <w:rPr>
            <w:noProof/>
            <w:lang w:val="nl-BE"/>
          </w:rPr>
          <w:t>Janssen-Cilag International NV</w:t>
        </w:r>
      </w:ins>
    </w:p>
    <w:p w14:paraId="3CC13FCF" w14:textId="77777777" w:rsidR="00282B6D" w:rsidRPr="002A74D5" w:rsidRDefault="00282B6D" w:rsidP="00282B6D">
      <w:pPr>
        <w:rPr>
          <w:ins w:id="56" w:author="Benelux LOC RA 6" w:date="2025-07-30T14:53:00Z" w16du:dateUtc="2025-07-30T12:53:00Z"/>
          <w:noProof/>
          <w:lang w:val="nl-BE"/>
        </w:rPr>
      </w:pPr>
      <w:ins w:id="57" w:author="Benelux LOC RA 6" w:date="2025-07-30T14:53:00Z" w16du:dateUtc="2025-07-30T12:53:00Z">
        <w:r w:rsidRPr="002A74D5">
          <w:rPr>
            <w:noProof/>
            <w:lang w:val="nl-BE"/>
          </w:rPr>
          <w:t>Turnhoutseweg 30</w:t>
        </w:r>
      </w:ins>
    </w:p>
    <w:p w14:paraId="5CB9C688" w14:textId="77777777" w:rsidR="00282B6D" w:rsidRPr="002A74D5" w:rsidRDefault="00282B6D" w:rsidP="00282B6D">
      <w:pPr>
        <w:rPr>
          <w:ins w:id="58" w:author="Benelux LOC RA 6" w:date="2025-07-30T14:53:00Z" w16du:dateUtc="2025-07-30T12:53:00Z"/>
          <w:noProof/>
          <w:lang w:val="nl-BE"/>
        </w:rPr>
      </w:pPr>
      <w:ins w:id="59" w:author="Benelux LOC RA 6" w:date="2025-07-30T14:53:00Z" w16du:dateUtc="2025-07-30T12:53:00Z">
        <w:r w:rsidRPr="002A74D5">
          <w:rPr>
            <w:noProof/>
            <w:lang w:val="nl-BE"/>
          </w:rPr>
          <w:t>B-2340 Beerse</w:t>
        </w:r>
      </w:ins>
    </w:p>
    <w:p w14:paraId="5E02438B" w14:textId="77777777" w:rsidR="00282B6D" w:rsidRPr="00282B6D" w:rsidRDefault="00282B6D" w:rsidP="00282B6D">
      <w:pPr>
        <w:rPr>
          <w:ins w:id="60" w:author="Benelux LOC RA 6" w:date="2025-07-30T14:53:00Z" w16du:dateUtc="2025-07-30T12:53:00Z"/>
          <w:noProof/>
          <w:lang w:val="nl-BE"/>
          <w:rPrChange w:id="61" w:author="Benelux LOC RA 6" w:date="2025-07-30T14:53:00Z" w16du:dateUtc="2025-07-30T12:53:00Z">
            <w:rPr>
              <w:ins w:id="62" w:author="Benelux LOC RA 6" w:date="2025-07-30T14:53:00Z" w16du:dateUtc="2025-07-30T12:53:00Z"/>
              <w:noProof/>
              <w:lang w:val="en-US"/>
            </w:rPr>
          </w:rPrChange>
        </w:rPr>
      </w:pPr>
      <w:ins w:id="63" w:author="Benelux LOC RA 6" w:date="2025-07-30T14:53:00Z" w16du:dateUtc="2025-07-30T12:53:00Z">
        <w:r w:rsidRPr="00282B6D">
          <w:rPr>
            <w:noProof/>
            <w:lang w:val="nl-BE"/>
            <w:rPrChange w:id="64" w:author="Benelux LOC RA 6" w:date="2025-07-30T14:53:00Z" w16du:dateUtc="2025-07-30T12:53:00Z">
              <w:rPr>
                <w:noProof/>
                <w:lang w:val="en-US"/>
              </w:rPr>
            </w:rPrChange>
          </w:rPr>
          <w:t>België</w:t>
        </w:r>
      </w:ins>
    </w:p>
    <w:p w14:paraId="511276EE" w14:textId="77777777" w:rsidR="00282B6D" w:rsidRDefault="00282B6D" w:rsidP="008F152C">
      <w:pPr>
        <w:rPr>
          <w:ins w:id="65" w:author="Benelux LOC RA 6" w:date="2025-07-30T14:53:00Z" w16du:dateUtc="2025-07-30T12:53:00Z"/>
          <w:lang w:val="nl-BE"/>
        </w:rPr>
      </w:pPr>
    </w:p>
    <w:p w14:paraId="2F4392A9" w14:textId="77777777" w:rsidR="00282B6D" w:rsidRPr="00282B6D" w:rsidRDefault="00282B6D" w:rsidP="007701AE">
      <w:pPr>
        <w:keepNext/>
        <w:rPr>
          <w:ins w:id="66" w:author="Benelux LOC RA 6" w:date="2025-07-30T14:53:00Z" w16du:dateUtc="2025-07-30T12:53:00Z"/>
          <w:b/>
          <w:bCs/>
          <w:lang w:val="nl-BE"/>
          <w:rPrChange w:id="67" w:author="Benelux LOC RA 6" w:date="2025-07-30T14:53:00Z" w16du:dateUtc="2025-07-30T12:53:00Z">
            <w:rPr>
              <w:ins w:id="68" w:author="Benelux LOC RA 6" w:date="2025-07-30T14:53:00Z" w16du:dateUtc="2025-07-30T12:53:00Z"/>
              <w:lang w:val="nl-BE"/>
            </w:rPr>
          </w:rPrChange>
        </w:rPr>
      </w:pPr>
      <w:ins w:id="69" w:author="Benelux LOC RA 6" w:date="2025-07-30T14:53:00Z" w16du:dateUtc="2025-07-30T12:53:00Z">
        <w:r w:rsidRPr="00282B6D">
          <w:rPr>
            <w:b/>
            <w:bCs/>
            <w:lang w:val="nl-BE"/>
            <w:rPrChange w:id="70" w:author="Benelux LOC RA 6" w:date="2025-07-30T14:53:00Z" w16du:dateUtc="2025-07-30T12:53:00Z">
              <w:rPr>
                <w:lang w:val="nl-BE"/>
              </w:rPr>
            </w:rPrChange>
          </w:rPr>
          <w:t>Fabrikant</w:t>
        </w:r>
      </w:ins>
    </w:p>
    <w:p w14:paraId="6CAC3C6D" w14:textId="7686DFC5" w:rsidR="003D1FAC" w:rsidRPr="009D2EA8" w:rsidRDefault="003E75C1" w:rsidP="008F152C">
      <w:pPr>
        <w:rPr>
          <w:lang w:val="nl-BE"/>
        </w:rPr>
      </w:pPr>
      <w:r w:rsidRPr="009D2EA8">
        <w:rPr>
          <w:lang w:val="nl-BE"/>
        </w:rPr>
        <w:t xml:space="preserve">Janssen </w:t>
      </w:r>
      <w:r w:rsidR="006F7653" w:rsidRPr="009D2EA8">
        <w:rPr>
          <w:lang w:val="nl-BE"/>
        </w:rPr>
        <w:t>B</w:t>
      </w:r>
      <w:r w:rsidRPr="009D2EA8">
        <w:rPr>
          <w:lang w:val="nl-BE"/>
        </w:rPr>
        <w:t>iologics B.V.</w:t>
      </w:r>
    </w:p>
    <w:p w14:paraId="26971643" w14:textId="77777777" w:rsidR="003D1FAC" w:rsidRPr="009D2EA8" w:rsidRDefault="003D1FAC" w:rsidP="008F152C">
      <w:pPr>
        <w:rPr>
          <w:lang w:val="nl-BE"/>
        </w:rPr>
      </w:pPr>
      <w:r w:rsidRPr="009D2EA8">
        <w:rPr>
          <w:lang w:val="nl-BE"/>
        </w:rPr>
        <w:t>Einsteinweg 101</w:t>
      </w:r>
    </w:p>
    <w:p w14:paraId="0D3DDB24" w14:textId="77777777" w:rsidR="003D1FAC" w:rsidRPr="003F3995" w:rsidRDefault="003D1FAC" w:rsidP="008F152C">
      <w:r w:rsidRPr="003F3995">
        <w:t>2333 CB Leiden</w:t>
      </w:r>
    </w:p>
    <w:p w14:paraId="190C9C8B" w14:textId="77777777" w:rsidR="003D1FAC" w:rsidRPr="003F3995" w:rsidRDefault="003D1FAC" w:rsidP="008F152C">
      <w:r w:rsidRPr="003F3995">
        <w:t>Nederland</w:t>
      </w:r>
    </w:p>
    <w:p w14:paraId="13DE3746" w14:textId="77777777" w:rsidR="003D1FAC" w:rsidRPr="003F3995" w:rsidRDefault="003D1FAC" w:rsidP="008F152C"/>
    <w:p w14:paraId="4EFB2370" w14:textId="77777777" w:rsidR="003D1FAC" w:rsidRPr="003F3995" w:rsidRDefault="003D1FAC" w:rsidP="008F152C">
      <w:r w:rsidRPr="003F3995">
        <w:t xml:space="preserve">Neem voor alle informatie </w:t>
      </w:r>
      <w:r w:rsidR="0009374F" w:rsidRPr="003F3995">
        <w:t>over</w:t>
      </w:r>
      <w:r w:rsidRPr="003F3995">
        <w:t xml:space="preserve"> dit geneesmiddel contact op met de lokale vertegenwoordiger van de houder van de vergunning voor het in de handel brengen:</w:t>
      </w:r>
    </w:p>
    <w:p w14:paraId="4B573622" w14:textId="77777777" w:rsidR="00242A83" w:rsidRPr="003A42D4" w:rsidRDefault="00242A83" w:rsidP="00242A83">
      <w:pPr>
        <w:keepNext/>
        <w:numPr>
          <w:ilvl w:val="12"/>
          <w:numId w:val="0"/>
        </w:numPr>
        <w:rPr>
          <w:noProof/>
          <w:szCs w:val="22"/>
        </w:rPr>
      </w:pPr>
    </w:p>
    <w:tbl>
      <w:tblPr>
        <w:tblW w:w="9072" w:type="dxa"/>
        <w:jc w:val="center"/>
        <w:tblLayout w:type="fixed"/>
        <w:tblLook w:val="0000" w:firstRow="0" w:lastRow="0" w:firstColumn="0" w:lastColumn="0" w:noHBand="0" w:noVBand="0"/>
      </w:tblPr>
      <w:tblGrid>
        <w:gridCol w:w="4554"/>
        <w:gridCol w:w="4518"/>
      </w:tblGrid>
      <w:tr w:rsidR="00182383" w:rsidRPr="00182383" w14:paraId="7E030D04" w14:textId="77777777" w:rsidTr="00080A90">
        <w:trPr>
          <w:cantSplit/>
          <w:jc w:val="center"/>
        </w:trPr>
        <w:tc>
          <w:tcPr>
            <w:tcW w:w="4554" w:type="dxa"/>
          </w:tcPr>
          <w:p w14:paraId="6BC484B9" w14:textId="77777777" w:rsidR="00242A83" w:rsidRPr="00182383" w:rsidRDefault="00242A83" w:rsidP="00080A90">
            <w:pPr>
              <w:rPr>
                <w:b/>
                <w:noProof/>
                <w:szCs w:val="22"/>
              </w:rPr>
            </w:pPr>
            <w:r w:rsidRPr="00182383">
              <w:rPr>
                <w:b/>
                <w:noProof/>
                <w:szCs w:val="22"/>
              </w:rPr>
              <w:t>België/Belgique/Belgien</w:t>
            </w:r>
          </w:p>
          <w:p w14:paraId="6D24AD42" w14:textId="77777777" w:rsidR="00242A83" w:rsidRPr="00182383" w:rsidRDefault="00242A83" w:rsidP="00080A90">
            <w:pPr>
              <w:rPr>
                <w:rFonts w:eastAsia="Calibri"/>
                <w:noProof/>
                <w:szCs w:val="22"/>
              </w:rPr>
            </w:pPr>
            <w:r w:rsidRPr="00182383">
              <w:rPr>
                <w:rFonts w:eastAsia="Calibri"/>
                <w:noProof/>
                <w:szCs w:val="22"/>
              </w:rPr>
              <w:t>Janssen-Cilag NV</w:t>
            </w:r>
          </w:p>
          <w:p w14:paraId="3317A727" w14:textId="77777777" w:rsidR="00242A83" w:rsidRPr="00182383" w:rsidRDefault="00242A83" w:rsidP="00080A90">
            <w:pPr>
              <w:rPr>
                <w:rFonts w:eastAsia="Calibri"/>
                <w:noProof/>
                <w:szCs w:val="22"/>
              </w:rPr>
            </w:pPr>
            <w:r w:rsidRPr="00182383">
              <w:rPr>
                <w:rFonts w:eastAsia="Calibri"/>
                <w:noProof/>
                <w:szCs w:val="22"/>
              </w:rPr>
              <w:t>Tel/Tél: +32 14 64 94 11</w:t>
            </w:r>
          </w:p>
          <w:p w14:paraId="1AFC2BC7" w14:textId="7590D01B" w:rsidR="00242A83" w:rsidRPr="00182383" w:rsidRDefault="00242A83" w:rsidP="00080A90">
            <w:pPr>
              <w:tabs>
                <w:tab w:val="left" w:pos="4536"/>
              </w:tabs>
              <w:suppressAutoHyphens/>
              <w:rPr>
                <w:noProof/>
                <w:szCs w:val="22"/>
              </w:rPr>
            </w:pPr>
            <w:r w:rsidRPr="00182383">
              <w:rPr>
                <w:rFonts w:eastAsia="Calibri"/>
                <w:noProof/>
                <w:szCs w:val="22"/>
              </w:rPr>
              <w:t>janssen@jacbe.jnj.com</w:t>
            </w:r>
          </w:p>
          <w:p w14:paraId="57283CF8" w14:textId="77777777" w:rsidR="00242A83" w:rsidRPr="00182383" w:rsidRDefault="00242A83" w:rsidP="00080A90">
            <w:pPr>
              <w:autoSpaceDE w:val="0"/>
              <w:autoSpaceDN w:val="0"/>
              <w:adjustRightInd w:val="0"/>
              <w:rPr>
                <w:noProof/>
                <w:szCs w:val="22"/>
              </w:rPr>
            </w:pPr>
          </w:p>
        </w:tc>
        <w:tc>
          <w:tcPr>
            <w:tcW w:w="4518" w:type="dxa"/>
          </w:tcPr>
          <w:p w14:paraId="3DB7E177" w14:textId="77777777" w:rsidR="00242A83" w:rsidRPr="00182383" w:rsidRDefault="00242A83" w:rsidP="00080A90">
            <w:pPr>
              <w:rPr>
                <w:noProof/>
                <w:szCs w:val="22"/>
                <w:lang w:val="fi-FI"/>
              </w:rPr>
            </w:pPr>
            <w:r w:rsidRPr="00182383">
              <w:rPr>
                <w:b/>
                <w:noProof/>
                <w:szCs w:val="22"/>
                <w:lang w:val="fi-FI"/>
              </w:rPr>
              <w:t>Lietuva</w:t>
            </w:r>
          </w:p>
          <w:p w14:paraId="5251773C" w14:textId="77777777" w:rsidR="00242A83" w:rsidRPr="00182383" w:rsidRDefault="00242A83" w:rsidP="00080A90">
            <w:pPr>
              <w:rPr>
                <w:rFonts w:eastAsia="Calibri"/>
                <w:noProof/>
                <w:szCs w:val="22"/>
                <w:lang w:val="fi-FI"/>
              </w:rPr>
            </w:pPr>
            <w:r w:rsidRPr="00182383">
              <w:rPr>
                <w:rFonts w:eastAsia="Calibri"/>
                <w:noProof/>
                <w:szCs w:val="22"/>
                <w:lang w:val="fi-FI"/>
              </w:rPr>
              <w:t>UAB "JOHNSON &amp; JOHNSON"</w:t>
            </w:r>
          </w:p>
          <w:p w14:paraId="1A580CF2" w14:textId="77777777" w:rsidR="00242A83" w:rsidRPr="00182383" w:rsidRDefault="00242A83" w:rsidP="00080A90">
            <w:pPr>
              <w:rPr>
                <w:rFonts w:eastAsia="Calibri"/>
                <w:noProof/>
                <w:szCs w:val="22"/>
                <w:lang w:val="fi-FI"/>
              </w:rPr>
            </w:pPr>
            <w:r w:rsidRPr="00182383">
              <w:rPr>
                <w:rFonts w:eastAsia="Calibri"/>
                <w:noProof/>
                <w:szCs w:val="22"/>
                <w:lang w:val="fi-FI"/>
              </w:rPr>
              <w:t>Tel: +370 5 278 68 88</w:t>
            </w:r>
          </w:p>
          <w:p w14:paraId="2E262160" w14:textId="05CFC371" w:rsidR="00242A83" w:rsidRPr="00182383" w:rsidRDefault="00242A83" w:rsidP="00080A90">
            <w:pPr>
              <w:tabs>
                <w:tab w:val="left" w:pos="4536"/>
              </w:tabs>
              <w:suppressAutoHyphens/>
              <w:rPr>
                <w:noProof/>
                <w:szCs w:val="22"/>
              </w:rPr>
            </w:pPr>
            <w:r w:rsidRPr="00182383">
              <w:rPr>
                <w:rFonts w:eastAsia="Calibri"/>
                <w:noProof/>
                <w:szCs w:val="22"/>
              </w:rPr>
              <w:t>lt@its.jnj.com</w:t>
            </w:r>
          </w:p>
          <w:p w14:paraId="07DB2ABB" w14:textId="77777777" w:rsidR="00242A83" w:rsidRPr="00182383" w:rsidRDefault="00242A83" w:rsidP="00080A90">
            <w:pPr>
              <w:tabs>
                <w:tab w:val="left" w:pos="4536"/>
              </w:tabs>
              <w:suppressAutoHyphens/>
              <w:rPr>
                <w:noProof/>
                <w:szCs w:val="22"/>
              </w:rPr>
            </w:pPr>
          </w:p>
        </w:tc>
      </w:tr>
      <w:tr w:rsidR="00182383" w:rsidRPr="00182383" w14:paraId="4B05E39A" w14:textId="77777777" w:rsidTr="00080A90">
        <w:trPr>
          <w:cantSplit/>
          <w:jc w:val="center"/>
        </w:trPr>
        <w:tc>
          <w:tcPr>
            <w:tcW w:w="4554" w:type="dxa"/>
          </w:tcPr>
          <w:p w14:paraId="56173E6C" w14:textId="77777777" w:rsidR="00242A83" w:rsidRPr="00182383" w:rsidRDefault="00242A83" w:rsidP="00080A90">
            <w:pPr>
              <w:rPr>
                <w:b/>
                <w:bCs/>
                <w:noProof/>
              </w:rPr>
            </w:pPr>
            <w:r w:rsidRPr="00182383">
              <w:rPr>
                <w:b/>
                <w:bCs/>
                <w:noProof/>
              </w:rPr>
              <w:t>България</w:t>
            </w:r>
          </w:p>
          <w:p w14:paraId="54C2ABB2" w14:textId="77777777" w:rsidR="00242A83" w:rsidRPr="00182383" w:rsidRDefault="00242A83" w:rsidP="00080A90">
            <w:pPr>
              <w:rPr>
                <w:rFonts w:eastAsia="Calibri"/>
                <w:noProof/>
                <w:szCs w:val="22"/>
              </w:rPr>
            </w:pPr>
            <w:r w:rsidRPr="00182383">
              <w:rPr>
                <w:rFonts w:eastAsia="Calibri"/>
                <w:noProof/>
                <w:szCs w:val="22"/>
              </w:rPr>
              <w:t>„Джонсън &amp; Джонсън България” ЕООД</w:t>
            </w:r>
          </w:p>
          <w:p w14:paraId="4B41AC2C" w14:textId="77777777" w:rsidR="00242A83" w:rsidRPr="00182383" w:rsidRDefault="00242A83" w:rsidP="00080A90">
            <w:pPr>
              <w:rPr>
                <w:rFonts w:eastAsia="Calibri"/>
                <w:noProof/>
                <w:szCs w:val="22"/>
              </w:rPr>
            </w:pPr>
            <w:r w:rsidRPr="00182383">
              <w:rPr>
                <w:rFonts w:eastAsia="Calibri"/>
                <w:noProof/>
                <w:szCs w:val="22"/>
              </w:rPr>
              <w:t>Тел.: +359 2 489 94 00</w:t>
            </w:r>
          </w:p>
          <w:p w14:paraId="329D212B" w14:textId="0D28292F" w:rsidR="00242A83" w:rsidRPr="00182383" w:rsidRDefault="00242A83" w:rsidP="00080A90">
            <w:pPr>
              <w:rPr>
                <w:noProof/>
                <w:szCs w:val="22"/>
              </w:rPr>
            </w:pPr>
            <w:r w:rsidRPr="00182383">
              <w:rPr>
                <w:rFonts w:eastAsia="Calibri"/>
                <w:noProof/>
                <w:szCs w:val="22"/>
              </w:rPr>
              <w:t>jjsafety@its.jnj.com</w:t>
            </w:r>
          </w:p>
          <w:p w14:paraId="510E33DB" w14:textId="77777777" w:rsidR="00242A83" w:rsidRPr="00182383" w:rsidRDefault="00242A83" w:rsidP="00080A90">
            <w:pPr>
              <w:rPr>
                <w:noProof/>
                <w:szCs w:val="22"/>
              </w:rPr>
            </w:pPr>
          </w:p>
        </w:tc>
        <w:tc>
          <w:tcPr>
            <w:tcW w:w="4518" w:type="dxa"/>
          </w:tcPr>
          <w:p w14:paraId="28E82C1B" w14:textId="77777777" w:rsidR="00242A83" w:rsidRPr="007701AE" w:rsidRDefault="00242A83" w:rsidP="00080A90">
            <w:pPr>
              <w:rPr>
                <w:noProof/>
                <w:szCs w:val="22"/>
              </w:rPr>
            </w:pPr>
            <w:r w:rsidRPr="007701AE">
              <w:rPr>
                <w:b/>
                <w:noProof/>
                <w:szCs w:val="22"/>
              </w:rPr>
              <w:t>Luxembourg/Luxemburg</w:t>
            </w:r>
          </w:p>
          <w:p w14:paraId="6DF0CF96" w14:textId="77777777" w:rsidR="00242A83" w:rsidRPr="007701AE" w:rsidRDefault="00242A83" w:rsidP="00080A90">
            <w:pPr>
              <w:rPr>
                <w:rFonts w:eastAsia="Calibri"/>
                <w:noProof/>
                <w:szCs w:val="22"/>
              </w:rPr>
            </w:pPr>
            <w:r w:rsidRPr="007701AE">
              <w:rPr>
                <w:rFonts w:eastAsia="Calibri"/>
                <w:noProof/>
                <w:szCs w:val="22"/>
              </w:rPr>
              <w:t>Janssen-Cilag NV</w:t>
            </w:r>
          </w:p>
          <w:p w14:paraId="4A58AE25" w14:textId="77777777" w:rsidR="00242A83" w:rsidRPr="007701AE" w:rsidRDefault="00242A83" w:rsidP="00080A90">
            <w:pPr>
              <w:rPr>
                <w:rFonts w:eastAsia="Calibri"/>
                <w:noProof/>
                <w:szCs w:val="22"/>
              </w:rPr>
            </w:pPr>
            <w:r w:rsidRPr="007701AE">
              <w:rPr>
                <w:rFonts w:eastAsia="Calibri"/>
                <w:noProof/>
                <w:szCs w:val="22"/>
              </w:rPr>
              <w:t>Tél/Tel: +32 14 64 94 11</w:t>
            </w:r>
          </w:p>
          <w:p w14:paraId="1561FB30" w14:textId="1618B9A3" w:rsidR="00242A83" w:rsidRPr="00182383" w:rsidRDefault="00242A83" w:rsidP="00080A90">
            <w:pPr>
              <w:tabs>
                <w:tab w:val="left" w:pos="4536"/>
              </w:tabs>
              <w:suppressAutoHyphens/>
              <w:rPr>
                <w:noProof/>
                <w:szCs w:val="22"/>
              </w:rPr>
            </w:pPr>
            <w:r w:rsidRPr="00182383">
              <w:rPr>
                <w:rFonts w:eastAsia="Calibri"/>
                <w:noProof/>
                <w:szCs w:val="22"/>
              </w:rPr>
              <w:t>janssen@jacbe.jnj.com</w:t>
            </w:r>
          </w:p>
          <w:p w14:paraId="6AEE176F" w14:textId="77777777" w:rsidR="00242A83" w:rsidRPr="00182383" w:rsidRDefault="00242A83" w:rsidP="00080A90">
            <w:pPr>
              <w:tabs>
                <w:tab w:val="left" w:pos="4536"/>
              </w:tabs>
              <w:suppressAutoHyphens/>
              <w:rPr>
                <w:noProof/>
                <w:szCs w:val="22"/>
              </w:rPr>
            </w:pPr>
          </w:p>
        </w:tc>
      </w:tr>
      <w:tr w:rsidR="00182383" w:rsidRPr="00182383" w14:paraId="5AA59918" w14:textId="77777777" w:rsidTr="00080A90">
        <w:trPr>
          <w:cantSplit/>
          <w:jc w:val="center"/>
        </w:trPr>
        <w:tc>
          <w:tcPr>
            <w:tcW w:w="4554" w:type="dxa"/>
          </w:tcPr>
          <w:p w14:paraId="3BF96289" w14:textId="77777777" w:rsidR="00242A83" w:rsidRPr="00182383" w:rsidRDefault="00242A83" w:rsidP="00080A90">
            <w:pPr>
              <w:tabs>
                <w:tab w:val="left" w:pos="-720"/>
              </w:tabs>
              <w:suppressAutoHyphens/>
              <w:rPr>
                <w:noProof/>
                <w:szCs w:val="22"/>
              </w:rPr>
            </w:pPr>
            <w:r w:rsidRPr="00182383">
              <w:rPr>
                <w:b/>
                <w:noProof/>
                <w:szCs w:val="22"/>
              </w:rPr>
              <w:t>Česká republika</w:t>
            </w:r>
          </w:p>
          <w:p w14:paraId="69460892" w14:textId="77777777" w:rsidR="00242A83" w:rsidRPr="00182383" w:rsidRDefault="00242A83" w:rsidP="00080A90">
            <w:pPr>
              <w:rPr>
                <w:rFonts w:eastAsia="Calibri"/>
                <w:noProof/>
                <w:szCs w:val="22"/>
              </w:rPr>
            </w:pPr>
            <w:r w:rsidRPr="00182383">
              <w:rPr>
                <w:rFonts w:eastAsia="Calibri"/>
                <w:noProof/>
                <w:szCs w:val="22"/>
              </w:rPr>
              <w:t>Janssen-Cilag s.r.o.</w:t>
            </w:r>
          </w:p>
          <w:p w14:paraId="7D4338B9" w14:textId="4C855143" w:rsidR="00242A83" w:rsidRPr="00182383" w:rsidRDefault="00242A83" w:rsidP="00080A90">
            <w:pPr>
              <w:tabs>
                <w:tab w:val="left" w:pos="4536"/>
              </w:tabs>
              <w:suppressAutoHyphens/>
              <w:rPr>
                <w:noProof/>
                <w:szCs w:val="22"/>
              </w:rPr>
            </w:pPr>
            <w:r w:rsidRPr="00182383">
              <w:rPr>
                <w:rFonts w:eastAsia="Calibri"/>
                <w:noProof/>
                <w:szCs w:val="22"/>
              </w:rPr>
              <w:t>Tel: +420 227 012 227</w:t>
            </w:r>
          </w:p>
          <w:p w14:paraId="16E407F9" w14:textId="77777777" w:rsidR="00242A83" w:rsidRPr="00182383" w:rsidRDefault="00242A83" w:rsidP="00080A90">
            <w:pPr>
              <w:tabs>
                <w:tab w:val="left" w:pos="4536"/>
              </w:tabs>
              <w:suppressAutoHyphens/>
              <w:rPr>
                <w:noProof/>
                <w:szCs w:val="22"/>
              </w:rPr>
            </w:pPr>
          </w:p>
        </w:tc>
        <w:tc>
          <w:tcPr>
            <w:tcW w:w="4518" w:type="dxa"/>
          </w:tcPr>
          <w:p w14:paraId="45128B30" w14:textId="77777777" w:rsidR="00242A83" w:rsidRPr="00182383" w:rsidRDefault="00242A83" w:rsidP="00080A90">
            <w:pPr>
              <w:rPr>
                <w:noProof/>
                <w:szCs w:val="22"/>
              </w:rPr>
            </w:pPr>
            <w:r w:rsidRPr="00182383">
              <w:rPr>
                <w:b/>
                <w:bCs/>
                <w:noProof/>
                <w:szCs w:val="22"/>
              </w:rPr>
              <w:t>Magyarország</w:t>
            </w:r>
          </w:p>
          <w:p w14:paraId="73727EF6" w14:textId="77777777" w:rsidR="00242A83" w:rsidRPr="00182383" w:rsidRDefault="00242A83" w:rsidP="00080A90">
            <w:pPr>
              <w:rPr>
                <w:rFonts w:eastAsia="Calibri"/>
                <w:noProof/>
                <w:szCs w:val="22"/>
              </w:rPr>
            </w:pPr>
            <w:r w:rsidRPr="00182383">
              <w:rPr>
                <w:rFonts w:eastAsia="Calibri"/>
                <w:noProof/>
                <w:szCs w:val="22"/>
              </w:rPr>
              <w:t>Janssen-Cilag Kft.</w:t>
            </w:r>
          </w:p>
          <w:p w14:paraId="0A7D8AFF" w14:textId="77777777" w:rsidR="00242A83" w:rsidRPr="00182383" w:rsidRDefault="00242A83" w:rsidP="00080A90">
            <w:pPr>
              <w:rPr>
                <w:rFonts w:eastAsia="Calibri"/>
                <w:noProof/>
                <w:szCs w:val="22"/>
              </w:rPr>
            </w:pPr>
            <w:r w:rsidRPr="00182383">
              <w:rPr>
                <w:rFonts w:eastAsia="Calibri"/>
                <w:noProof/>
                <w:szCs w:val="22"/>
              </w:rPr>
              <w:t>Tel.: +36 1 884 2858</w:t>
            </w:r>
          </w:p>
          <w:p w14:paraId="104124D7" w14:textId="6E711EBC" w:rsidR="00242A83" w:rsidRPr="00182383" w:rsidRDefault="00242A83" w:rsidP="00080A90">
            <w:pPr>
              <w:rPr>
                <w:noProof/>
                <w:szCs w:val="22"/>
              </w:rPr>
            </w:pPr>
            <w:r w:rsidRPr="00182383">
              <w:rPr>
                <w:rFonts w:eastAsia="Calibri"/>
                <w:noProof/>
                <w:szCs w:val="22"/>
              </w:rPr>
              <w:t>janssenhu@its.jnj.com</w:t>
            </w:r>
          </w:p>
          <w:p w14:paraId="2E2EF624" w14:textId="77777777" w:rsidR="00242A83" w:rsidRPr="00182383" w:rsidRDefault="00242A83" w:rsidP="00080A90">
            <w:pPr>
              <w:rPr>
                <w:noProof/>
                <w:szCs w:val="22"/>
              </w:rPr>
            </w:pPr>
          </w:p>
        </w:tc>
      </w:tr>
      <w:tr w:rsidR="00182383" w:rsidRPr="007701AE" w14:paraId="64A86360" w14:textId="77777777" w:rsidTr="00080A90">
        <w:trPr>
          <w:cantSplit/>
          <w:jc w:val="center"/>
        </w:trPr>
        <w:tc>
          <w:tcPr>
            <w:tcW w:w="4554" w:type="dxa"/>
          </w:tcPr>
          <w:p w14:paraId="1DEF1BA4" w14:textId="77777777" w:rsidR="00242A83" w:rsidRPr="00182383" w:rsidRDefault="00242A83" w:rsidP="00080A90">
            <w:pPr>
              <w:rPr>
                <w:noProof/>
                <w:szCs w:val="22"/>
              </w:rPr>
            </w:pPr>
            <w:r w:rsidRPr="00182383">
              <w:rPr>
                <w:b/>
                <w:noProof/>
                <w:szCs w:val="22"/>
              </w:rPr>
              <w:t>Danmark</w:t>
            </w:r>
          </w:p>
          <w:p w14:paraId="790427F5" w14:textId="77777777" w:rsidR="00242A83" w:rsidRPr="00182383" w:rsidRDefault="00242A83" w:rsidP="00080A90">
            <w:pPr>
              <w:rPr>
                <w:rFonts w:eastAsia="Calibri"/>
                <w:noProof/>
                <w:szCs w:val="22"/>
              </w:rPr>
            </w:pPr>
            <w:r w:rsidRPr="00182383">
              <w:rPr>
                <w:rFonts w:eastAsia="Calibri"/>
                <w:noProof/>
                <w:szCs w:val="22"/>
              </w:rPr>
              <w:t>Janssen-Cilag A/S</w:t>
            </w:r>
          </w:p>
          <w:p w14:paraId="2F7DE9DA" w14:textId="77777777" w:rsidR="00242A83" w:rsidRPr="00182383" w:rsidRDefault="00242A83" w:rsidP="00080A90">
            <w:pPr>
              <w:rPr>
                <w:rFonts w:eastAsia="Calibri"/>
                <w:noProof/>
                <w:szCs w:val="22"/>
              </w:rPr>
            </w:pPr>
            <w:r w:rsidRPr="00182383">
              <w:rPr>
                <w:rFonts w:eastAsia="Calibri"/>
                <w:noProof/>
                <w:szCs w:val="22"/>
              </w:rPr>
              <w:t>Tlf.: +45 4594 8282</w:t>
            </w:r>
          </w:p>
          <w:p w14:paraId="48B96D35" w14:textId="429BEA93" w:rsidR="00242A83" w:rsidRPr="00182383" w:rsidRDefault="00242A83" w:rsidP="00080A90">
            <w:pPr>
              <w:tabs>
                <w:tab w:val="left" w:pos="-720"/>
                <w:tab w:val="left" w:pos="4536"/>
              </w:tabs>
              <w:suppressAutoHyphens/>
              <w:rPr>
                <w:noProof/>
                <w:szCs w:val="22"/>
              </w:rPr>
            </w:pPr>
            <w:r w:rsidRPr="00182383">
              <w:rPr>
                <w:rFonts w:eastAsia="Calibri"/>
                <w:noProof/>
                <w:szCs w:val="22"/>
              </w:rPr>
              <w:t>jacdk@its.jnj.com</w:t>
            </w:r>
          </w:p>
          <w:p w14:paraId="0C9F6ED0" w14:textId="77777777" w:rsidR="00242A83" w:rsidRPr="00182383" w:rsidRDefault="00242A83" w:rsidP="00080A90">
            <w:pPr>
              <w:tabs>
                <w:tab w:val="left" w:pos="-720"/>
              </w:tabs>
              <w:suppressAutoHyphens/>
              <w:rPr>
                <w:noProof/>
                <w:szCs w:val="22"/>
              </w:rPr>
            </w:pPr>
          </w:p>
        </w:tc>
        <w:tc>
          <w:tcPr>
            <w:tcW w:w="4518" w:type="dxa"/>
          </w:tcPr>
          <w:p w14:paraId="5B6ACBE5" w14:textId="77777777" w:rsidR="00242A83" w:rsidRPr="00182383" w:rsidRDefault="00242A83" w:rsidP="00080A90">
            <w:pPr>
              <w:rPr>
                <w:b/>
                <w:bCs/>
                <w:noProof/>
                <w:szCs w:val="22"/>
                <w:lang w:val="de-DE"/>
              </w:rPr>
            </w:pPr>
            <w:r w:rsidRPr="00182383">
              <w:rPr>
                <w:b/>
                <w:bCs/>
                <w:noProof/>
                <w:szCs w:val="22"/>
                <w:lang w:val="de-DE"/>
              </w:rPr>
              <w:t>Malta</w:t>
            </w:r>
          </w:p>
          <w:p w14:paraId="2B1D0216" w14:textId="77777777" w:rsidR="00242A83" w:rsidRPr="00182383" w:rsidRDefault="00242A83" w:rsidP="00080A90">
            <w:pPr>
              <w:rPr>
                <w:rFonts w:eastAsia="Calibri"/>
                <w:noProof/>
                <w:szCs w:val="22"/>
                <w:lang w:val="de-DE"/>
              </w:rPr>
            </w:pPr>
            <w:r w:rsidRPr="00182383">
              <w:rPr>
                <w:rFonts w:eastAsia="Calibri"/>
                <w:noProof/>
                <w:szCs w:val="22"/>
                <w:lang w:val="de-DE"/>
              </w:rPr>
              <w:t>AM MANGION LTD</w:t>
            </w:r>
          </w:p>
          <w:p w14:paraId="2BDC9ED9" w14:textId="763B5DAB" w:rsidR="00242A83" w:rsidRPr="00182383" w:rsidRDefault="00242A83" w:rsidP="00080A90">
            <w:pPr>
              <w:rPr>
                <w:noProof/>
                <w:szCs w:val="22"/>
                <w:lang w:val="de-DE"/>
              </w:rPr>
            </w:pPr>
            <w:r w:rsidRPr="00182383">
              <w:rPr>
                <w:rFonts w:eastAsia="Calibri"/>
                <w:noProof/>
                <w:szCs w:val="22"/>
                <w:lang w:val="de-DE"/>
              </w:rPr>
              <w:t>Tel: +356 2397 6000</w:t>
            </w:r>
          </w:p>
          <w:p w14:paraId="49C6A4AD" w14:textId="77777777" w:rsidR="00242A83" w:rsidRPr="00182383" w:rsidRDefault="00242A83" w:rsidP="00080A90">
            <w:pPr>
              <w:rPr>
                <w:noProof/>
                <w:szCs w:val="22"/>
                <w:lang w:val="de-DE"/>
              </w:rPr>
            </w:pPr>
          </w:p>
        </w:tc>
      </w:tr>
      <w:tr w:rsidR="00182383" w:rsidRPr="00182383" w14:paraId="26F6A9DE" w14:textId="77777777" w:rsidTr="00080A90">
        <w:trPr>
          <w:cantSplit/>
          <w:jc w:val="center"/>
        </w:trPr>
        <w:tc>
          <w:tcPr>
            <w:tcW w:w="4554" w:type="dxa"/>
          </w:tcPr>
          <w:p w14:paraId="2AF9549C" w14:textId="77777777" w:rsidR="00242A83" w:rsidRPr="00182383" w:rsidRDefault="00242A83" w:rsidP="00080A90">
            <w:pPr>
              <w:rPr>
                <w:noProof/>
                <w:szCs w:val="22"/>
                <w:lang w:val="de-DE"/>
              </w:rPr>
            </w:pPr>
            <w:r w:rsidRPr="00182383">
              <w:rPr>
                <w:b/>
                <w:noProof/>
                <w:szCs w:val="22"/>
                <w:lang w:val="de-DE"/>
              </w:rPr>
              <w:t>Deutschland</w:t>
            </w:r>
          </w:p>
          <w:p w14:paraId="3A2FAC61" w14:textId="77777777" w:rsidR="00242A83" w:rsidRPr="00182383" w:rsidRDefault="00242A83" w:rsidP="00080A90">
            <w:pPr>
              <w:rPr>
                <w:rFonts w:eastAsia="Calibri"/>
                <w:noProof/>
                <w:szCs w:val="22"/>
                <w:lang w:val="de-DE"/>
              </w:rPr>
            </w:pPr>
            <w:r w:rsidRPr="00182383">
              <w:rPr>
                <w:rFonts w:eastAsia="Calibri"/>
                <w:noProof/>
                <w:szCs w:val="22"/>
                <w:lang w:val="de-DE"/>
              </w:rPr>
              <w:t>Janssen-Cilag GmbH</w:t>
            </w:r>
          </w:p>
          <w:p w14:paraId="51F4D88F" w14:textId="3F8F6A09" w:rsidR="00242A83" w:rsidRPr="00182383" w:rsidRDefault="00242A83" w:rsidP="00080A90">
            <w:pPr>
              <w:rPr>
                <w:rFonts w:eastAsia="Calibri"/>
                <w:noProof/>
                <w:szCs w:val="22"/>
                <w:lang w:val="de-DE"/>
              </w:rPr>
            </w:pPr>
            <w:r w:rsidRPr="00182383">
              <w:rPr>
                <w:rFonts w:eastAsia="Calibri"/>
                <w:noProof/>
                <w:szCs w:val="22"/>
                <w:lang w:val="de-DE"/>
              </w:rPr>
              <w:t xml:space="preserve">Tel: </w:t>
            </w:r>
            <w:r w:rsidR="004152A3" w:rsidRPr="00182383">
              <w:rPr>
                <w:rFonts w:eastAsia="Calibri"/>
                <w:noProof/>
                <w:szCs w:val="22"/>
                <w:lang w:val="de-DE"/>
              </w:rPr>
              <w:t>0800 086 9247</w:t>
            </w:r>
            <w:r w:rsidR="00DE6461" w:rsidRPr="00182383">
              <w:rPr>
                <w:rFonts w:eastAsia="Calibri"/>
                <w:noProof/>
                <w:szCs w:val="22"/>
                <w:lang w:val="de-DE"/>
              </w:rPr>
              <w:t xml:space="preserve"> </w:t>
            </w:r>
            <w:r w:rsidR="004152A3" w:rsidRPr="00182383">
              <w:rPr>
                <w:rFonts w:eastAsia="Calibri"/>
                <w:noProof/>
                <w:szCs w:val="22"/>
                <w:lang w:val="de-DE"/>
              </w:rPr>
              <w:t xml:space="preserve">/ </w:t>
            </w:r>
            <w:r w:rsidRPr="00182383">
              <w:rPr>
                <w:rFonts w:eastAsia="Calibri"/>
                <w:noProof/>
                <w:szCs w:val="22"/>
                <w:lang w:val="de-DE"/>
              </w:rPr>
              <w:t xml:space="preserve">+49 2137 955 </w:t>
            </w:r>
            <w:r w:rsidR="004152A3" w:rsidRPr="00182383">
              <w:rPr>
                <w:rFonts w:eastAsia="Calibri"/>
                <w:noProof/>
                <w:szCs w:val="22"/>
                <w:lang w:val="de-DE"/>
              </w:rPr>
              <w:t>6</w:t>
            </w:r>
            <w:r w:rsidRPr="00182383">
              <w:rPr>
                <w:rFonts w:eastAsia="Calibri"/>
                <w:noProof/>
                <w:szCs w:val="22"/>
                <w:lang w:val="de-DE"/>
              </w:rPr>
              <w:t>955</w:t>
            </w:r>
          </w:p>
          <w:p w14:paraId="6CC9F559" w14:textId="5074386C" w:rsidR="00242A83" w:rsidRPr="00182383" w:rsidRDefault="00242A83" w:rsidP="00080A90">
            <w:pPr>
              <w:tabs>
                <w:tab w:val="left" w:pos="-720"/>
                <w:tab w:val="left" w:pos="4536"/>
              </w:tabs>
              <w:suppressAutoHyphens/>
              <w:rPr>
                <w:noProof/>
                <w:szCs w:val="22"/>
              </w:rPr>
            </w:pPr>
            <w:r w:rsidRPr="00182383">
              <w:rPr>
                <w:rFonts w:eastAsia="Calibri"/>
                <w:noProof/>
                <w:szCs w:val="22"/>
                <w:lang w:val="de-DE"/>
              </w:rPr>
              <w:t>jancil@its.jnj.com</w:t>
            </w:r>
          </w:p>
          <w:p w14:paraId="1AD648ED" w14:textId="77777777" w:rsidR="00242A83" w:rsidRPr="00182383" w:rsidRDefault="00242A83" w:rsidP="00080A90">
            <w:pPr>
              <w:rPr>
                <w:noProof/>
                <w:szCs w:val="22"/>
              </w:rPr>
            </w:pPr>
          </w:p>
        </w:tc>
        <w:tc>
          <w:tcPr>
            <w:tcW w:w="4518" w:type="dxa"/>
          </w:tcPr>
          <w:p w14:paraId="29B86DA9" w14:textId="77777777" w:rsidR="00242A83" w:rsidRPr="00182383" w:rsidRDefault="00242A83" w:rsidP="00080A90">
            <w:pPr>
              <w:suppressAutoHyphens/>
              <w:rPr>
                <w:noProof/>
                <w:szCs w:val="22"/>
                <w:lang w:val="nl-BE"/>
              </w:rPr>
            </w:pPr>
            <w:r w:rsidRPr="00182383">
              <w:rPr>
                <w:b/>
                <w:noProof/>
                <w:szCs w:val="22"/>
                <w:lang w:val="nl-BE"/>
              </w:rPr>
              <w:t>Nederland</w:t>
            </w:r>
          </w:p>
          <w:p w14:paraId="2353C3C3" w14:textId="77777777" w:rsidR="00242A83" w:rsidRPr="00182383" w:rsidRDefault="00242A83" w:rsidP="00080A90">
            <w:pPr>
              <w:rPr>
                <w:rFonts w:eastAsia="Calibri"/>
                <w:noProof/>
                <w:szCs w:val="22"/>
                <w:lang w:val="nl-BE"/>
              </w:rPr>
            </w:pPr>
            <w:r w:rsidRPr="00182383">
              <w:rPr>
                <w:rFonts w:eastAsia="Calibri"/>
                <w:noProof/>
                <w:szCs w:val="22"/>
                <w:lang w:val="nl-BE"/>
              </w:rPr>
              <w:t>Janssen-Cilag B.V.</w:t>
            </w:r>
          </w:p>
          <w:p w14:paraId="5F89E1BC" w14:textId="77777777" w:rsidR="00242A83" w:rsidRPr="00182383" w:rsidRDefault="00242A83" w:rsidP="00080A90">
            <w:pPr>
              <w:rPr>
                <w:rFonts w:eastAsia="Calibri"/>
                <w:noProof/>
                <w:szCs w:val="22"/>
                <w:lang w:val="de-DE"/>
              </w:rPr>
            </w:pPr>
            <w:r w:rsidRPr="00182383">
              <w:rPr>
                <w:rFonts w:eastAsia="Calibri"/>
                <w:noProof/>
                <w:szCs w:val="22"/>
                <w:lang w:val="de-DE"/>
              </w:rPr>
              <w:t>Tel: +31 76 711 1111</w:t>
            </w:r>
          </w:p>
          <w:p w14:paraId="47A5D797" w14:textId="15A56D38" w:rsidR="00242A83" w:rsidRPr="00182383" w:rsidRDefault="00242A83" w:rsidP="00080A90">
            <w:pPr>
              <w:rPr>
                <w:noProof/>
                <w:szCs w:val="22"/>
                <w:lang w:val="de-DE"/>
              </w:rPr>
            </w:pPr>
            <w:r w:rsidRPr="00182383">
              <w:rPr>
                <w:rFonts w:eastAsia="Calibri"/>
                <w:noProof/>
                <w:szCs w:val="22"/>
                <w:lang w:val="de-DE"/>
              </w:rPr>
              <w:t>janssen@jacnl.jnj.com</w:t>
            </w:r>
          </w:p>
          <w:p w14:paraId="1F915F03" w14:textId="77777777" w:rsidR="00242A83" w:rsidRPr="00182383" w:rsidRDefault="00242A83" w:rsidP="00080A90">
            <w:pPr>
              <w:rPr>
                <w:noProof/>
                <w:szCs w:val="22"/>
                <w:lang w:val="de-DE"/>
              </w:rPr>
            </w:pPr>
          </w:p>
        </w:tc>
      </w:tr>
      <w:tr w:rsidR="00182383" w:rsidRPr="00182383" w14:paraId="6C50E066" w14:textId="77777777" w:rsidTr="00080A90">
        <w:trPr>
          <w:cantSplit/>
          <w:jc w:val="center"/>
        </w:trPr>
        <w:tc>
          <w:tcPr>
            <w:tcW w:w="4554" w:type="dxa"/>
          </w:tcPr>
          <w:p w14:paraId="5FDF70D4" w14:textId="77777777" w:rsidR="00242A83" w:rsidRPr="00182383" w:rsidRDefault="00242A83" w:rsidP="00080A90">
            <w:pPr>
              <w:tabs>
                <w:tab w:val="left" w:pos="-720"/>
              </w:tabs>
              <w:suppressAutoHyphens/>
              <w:rPr>
                <w:b/>
                <w:noProof/>
                <w:szCs w:val="22"/>
                <w:lang w:val="fi-FI"/>
              </w:rPr>
            </w:pPr>
            <w:r w:rsidRPr="00182383">
              <w:rPr>
                <w:b/>
                <w:noProof/>
                <w:szCs w:val="22"/>
                <w:lang w:val="fi-FI"/>
              </w:rPr>
              <w:t>Eesti</w:t>
            </w:r>
          </w:p>
          <w:p w14:paraId="19F86449" w14:textId="77777777" w:rsidR="00242A83" w:rsidRPr="00182383" w:rsidRDefault="00242A83" w:rsidP="00080A90">
            <w:pPr>
              <w:rPr>
                <w:noProof/>
                <w:lang w:val="fi-FI"/>
              </w:rPr>
            </w:pPr>
            <w:r w:rsidRPr="00182383">
              <w:rPr>
                <w:noProof/>
                <w:lang w:val="fi-FI"/>
              </w:rPr>
              <w:t>UAB "JOHNSON &amp; JOHNSON" Eesti filiaal</w:t>
            </w:r>
          </w:p>
          <w:p w14:paraId="692C143E" w14:textId="77777777" w:rsidR="00242A83" w:rsidRPr="00182383" w:rsidRDefault="00242A83" w:rsidP="00080A90">
            <w:pPr>
              <w:rPr>
                <w:noProof/>
                <w:lang w:val="de-DE"/>
              </w:rPr>
            </w:pPr>
            <w:r w:rsidRPr="00182383">
              <w:rPr>
                <w:noProof/>
                <w:lang w:val="de-DE"/>
              </w:rPr>
              <w:t>Tel: +372 617 7410</w:t>
            </w:r>
          </w:p>
          <w:p w14:paraId="74576805" w14:textId="7E6EEDD9" w:rsidR="00242A83" w:rsidRPr="00182383" w:rsidRDefault="00242A83" w:rsidP="00080A90">
            <w:pPr>
              <w:autoSpaceDE w:val="0"/>
              <w:autoSpaceDN w:val="0"/>
              <w:adjustRightInd w:val="0"/>
              <w:rPr>
                <w:noProof/>
                <w:szCs w:val="22"/>
                <w:lang w:val="de-DE"/>
              </w:rPr>
            </w:pPr>
            <w:r w:rsidRPr="00182383">
              <w:rPr>
                <w:noProof/>
                <w:lang w:val="de-DE"/>
              </w:rPr>
              <w:t>ee@its.jnj.com</w:t>
            </w:r>
          </w:p>
          <w:p w14:paraId="583E88FE" w14:textId="77777777" w:rsidR="00242A83" w:rsidRPr="00182383" w:rsidRDefault="00242A83" w:rsidP="00080A90">
            <w:pPr>
              <w:rPr>
                <w:noProof/>
                <w:szCs w:val="22"/>
                <w:lang w:val="de-DE"/>
              </w:rPr>
            </w:pPr>
          </w:p>
        </w:tc>
        <w:tc>
          <w:tcPr>
            <w:tcW w:w="4518" w:type="dxa"/>
          </w:tcPr>
          <w:p w14:paraId="721A57CE" w14:textId="77777777" w:rsidR="00242A83" w:rsidRPr="00182383" w:rsidRDefault="00242A83" w:rsidP="00080A90">
            <w:pPr>
              <w:rPr>
                <w:noProof/>
                <w:szCs w:val="22"/>
                <w:lang w:val="nb-NO"/>
              </w:rPr>
            </w:pPr>
            <w:r w:rsidRPr="00182383">
              <w:rPr>
                <w:b/>
                <w:noProof/>
                <w:szCs w:val="22"/>
                <w:lang w:val="nb-NO"/>
              </w:rPr>
              <w:t>Norge</w:t>
            </w:r>
          </w:p>
          <w:p w14:paraId="77A76A60" w14:textId="77777777" w:rsidR="00242A83" w:rsidRPr="00182383" w:rsidRDefault="00242A83" w:rsidP="00080A90">
            <w:pPr>
              <w:rPr>
                <w:rFonts w:eastAsia="Calibri"/>
                <w:noProof/>
                <w:szCs w:val="22"/>
                <w:lang w:val="nb-NO"/>
              </w:rPr>
            </w:pPr>
            <w:r w:rsidRPr="00182383">
              <w:rPr>
                <w:rFonts w:eastAsia="Calibri"/>
                <w:noProof/>
                <w:szCs w:val="22"/>
                <w:lang w:val="nb-NO"/>
              </w:rPr>
              <w:t>Janssen-Cilag AS</w:t>
            </w:r>
          </w:p>
          <w:p w14:paraId="6CA8DE7B" w14:textId="77777777" w:rsidR="00242A83" w:rsidRPr="00182383" w:rsidRDefault="00242A83" w:rsidP="00080A90">
            <w:pPr>
              <w:rPr>
                <w:rFonts w:eastAsia="Calibri"/>
                <w:noProof/>
                <w:szCs w:val="22"/>
                <w:lang w:val="nb-NO"/>
              </w:rPr>
            </w:pPr>
            <w:r w:rsidRPr="00182383">
              <w:rPr>
                <w:rFonts w:eastAsia="Calibri"/>
                <w:noProof/>
                <w:szCs w:val="22"/>
                <w:lang w:val="nb-NO"/>
              </w:rPr>
              <w:t>Tlf: +47 24 12 65 00</w:t>
            </w:r>
          </w:p>
          <w:p w14:paraId="73FB0CE8" w14:textId="65825A9E" w:rsidR="00242A83" w:rsidRPr="00182383" w:rsidRDefault="00242A83" w:rsidP="00080A90">
            <w:pPr>
              <w:tabs>
                <w:tab w:val="left" w:pos="4536"/>
              </w:tabs>
              <w:suppressAutoHyphens/>
              <w:rPr>
                <w:noProof/>
                <w:szCs w:val="22"/>
              </w:rPr>
            </w:pPr>
            <w:r w:rsidRPr="00182383">
              <w:rPr>
                <w:rFonts w:eastAsia="Calibri"/>
                <w:noProof/>
                <w:szCs w:val="22"/>
              </w:rPr>
              <w:t>jacno@its.jnj.com</w:t>
            </w:r>
          </w:p>
          <w:p w14:paraId="012B11A7" w14:textId="77777777" w:rsidR="00242A83" w:rsidRPr="00182383" w:rsidRDefault="00242A83" w:rsidP="00080A90">
            <w:pPr>
              <w:rPr>
                <w:noProof/>
                <w:szCs w:val="22"/>
              </w:rPr>
            </w:pPr>
          </w:p>
        </w:tc>
      </w:tr>
      <w:tr w:rsidR="00182383" w:rsidRPr="00182383" w14:paraId="675DEA83" w14:textId="77777777" w:rsidTr="00080A90">
        <w:trPr>
          <w:cantSplit/>
          <w:jc w:val="center"/>
        </w:trPr>
        <w:tc>
          <w:tcPr>
            <w:tcW w:w="4554" w:type="dxa"/>
          </w:tcPr>
          <w:p w14:paraId="75BD93C0" w14:textId="77777777" w:rsidR="00242A83" w:rsidRPr="00182383" w:rsidRDefault="00242A83" w:rsidP="00080A90">
            <w:pPr>
              <w:rPr>
                <w:noProof/>
                <w:szCs w:val="22"/>
                <w:lang w:val="el-GR"/>
              </w:rPr>
            </w:pPr>
            <w:r w:rsidRPr="00182383">
              <w:rPr>
                <w:b/>
                <w:noProof/>
                <w:szCs w:val="22"/>
                <w:lang w:val="el-GR"/>
              </w:rPr>
              <w:t>Ελλάδα</w:t>
            </w:r>
          </w:p>
          <w:p w14:paraId="04DA2B4F" w14:textId="77777777" w:rsidR="00242A83" w:rsidRPr="00182383" w:rsidRDefault="00242A83" w:rsidP="00080A90">
            <w:pPr>
              <w:rPr>
                <w:noProof/>
                <w:lang w:val="el-GR"/>
              </w:rPr>
            </w:pPr>
            <w:r w:rsidRPr="00182383">
              <w:rPr>
                <w:noProof/>
              </w:rPr>
              <w:t>Janssen</w:t>
            </w:r>
            <w:r w:rsidRPr="00182383">
              <w:rPr>
                <w:noProof/>
                <w:lang w:val="el-GR"/>
              </w:rPr>
              <w:t>-</w:t>
            </w:r>
            <w:r w:rsidRPr="00182383">
              <w:rPr>
                <w:noProof/>
              </w:rPr>
              <w:t>Cilag</w:t>
            </w:r>
            <w:r w:rsidRPr="00182383">
              <w:rPr>
                <w:noProof/>
                <w:lang w:val="el-GR"/>
              </w:rPr>
              <w:t xml:space="preserve"> Φαρμακευτική </w:t>
            </w:r>
            <w:r w:rsidRPr="00182383">
              <w:rPr>
                <w:lang w:val="el-GR"/>
              </w:rPr>
              <w:t xml:space="preserve">Μονοπρόσωπη </w:t>
            </w:r>
            <w:r w:rsidRPr="00182383">
              <w:rPr>
                <w:noProof/>
                <w:lang w:val="el-GR"/>
              </w:rPr>
              <w:t>Α.Ε.Β.Ε.</w:t>
            </w:r>
          </w:p>
          <w:p w14:paraId="046241CD" w14:textId="5D05242A" w:rsidR="00242A83" w:rsidRPr="00182383" w:rsidRDefault="00242A83" w:rsidP="00080A90">
            <w:pPr>
              <w:rPr>
                <w:noProof/>
                <w:szCs w:val="22"/>
              </w:rPr>
            </w:pPr>
            <w:r w:rsidRPr="00182383">
              <w:rPr>
                <w:noProof/>
              </w:rPr>
              <w:t>Tηλ: +30 210 80 90 000</w:t>
            </w:r>
          </w:p>
          <w:p w14:paraId="4882FBFC" w14:textId="77777777" w:rsidR="00242A83" w:rsidRPr="00182383" w:rsidRDefault="00242A83" w:rsidP="00080A90">
            <w:pPr>
              <w:rPr>
                <w:noProof/>
                <w:szCs w:val="22"/>
              </w:rPr>
            </w:pPr>
          </w:p>
        </w:tc>
        <w:tc>
          <w:tcPr>
            <w:tcW w:w="4518" w:type="dxa"/>
          </w:tcPr>
          <w:p w14:paraId="6409DA52" w14:textId="77777777" w:rsidR="00242A83" w:rsidRPr="00182383" w:rsidRDefault="00242A83" w:rsidP="00080A90">
            <w:pPr>
              <w:rPr>
                <w:noProof/>
                <w:szCs w:val="22"/>
              </w:rPr>
            </w:pPr>
            <w:r w:rsidRPr="00182383">
              <w:rPr>
                <w:b/>
                <w:noProof/>
                <w:szCs w:val="22"/>
              </w:rPr>
              <w:t>Österreich</w:t>
            </w:r>
          </w:p>
          <w:p w14:paraId="69096B94" w14:textId="77777777" w:rsidR="00242A83" w:rsidRPr="00182383" w:rsidRDefault="00242A83" w:rsidP="00080A90">
            <w:pPr>
              <w:rPr>
                <w:rFonts w:eastAsia="Calibri"/>
                <w:noProof/>
                <w:szCs w:val="22"/>
              </w:rPr>
            </w:pPr>
            <w:r w:rsidRPr="00182383">
              <w:rPr>
                <w:rFonts w:eastAsia="Calibri"/>
                <w:noProof/>
                <w:szCs w:val="22"/>
              </w:rPr>
              <w:t>Janssen-Cilag Pharma GmbH</w:t>
            </w:r>
          </w:p>
          <w:p w14:paraId="29710D45" w14:textId="7C2E2293" w:rsidR="00242A83" w:rsidRPr="00182383" w:rsidRDefault="00242A83" w:rsidP="00080A90">
            <w:pPr>
              <w:numPr>
                <w:ilvl w:val="12"/>
                <w:numId w:val="0"/>
              </w:numPr>
              <w:rPr>
                <w:noProof/>
                <w:szCs w:val="22"/>
              </w:rPr>
            </w:pPr>
            <w:r w:rsidRPr="00182383">
              <w:rPr>
                <w:rFonts w:eastAsia="Calibri"/>
                <w:noProof/>
                <w:szCs w:val="22"/>
              </w:rPr>
              <w:t>Tel: +43 1 610 300</w:t>
            </w:r>
          </w:p>
          <w:p w14:paraId="551D7D54" w14:textId="77777777" w:rsidR="00242A83" w:rsidRPr="00182383" w:rsidRDefault="00242A83" w:rsidP="00080A90">
            <w:pPr>
              <w:numPr>
                <w:ilvl w:val="12"/>
                <w:numId w:val="0"/>
              </w:numPr>
              <w:rPr>
                <w:iCs/>
                <w:noProof/>
                <w:szCs w:val="22"/>
              </w:rPr>
            </w:pPr>
          </w:p>
        </w:tc>
      </w:tr>
      <w:tr w:rsidR="00182383" w:rsidRPr="00182383" w14:paraId="57F7CDEA" w14:textId="77777777" w:rsidTr="00080A90">
        <w:trPr>
          <w:cantSplit/>
          <w:jc w:val="center"/>
        </w:trPr>
        <w:tc>
          <w:tcPr>
            <w:tcW w:w="4554" w:type="dxa"/>
          </w:tcPr>
          <w:p w14:paraId="18FA8C1E" w14:textId="77777777" w:rsidR="00242A83" w:rsidRPr="00182383" w:rsidRDefault="00242A83" w:rsidP="00080A90">
            <w:pPr>
              <w:tabs>
                <w:tab w:val="left" w:pos="-720"/>
                <w:tab w:val="left" w:pos="4536"/>
              </w:tabs>
              <w:suppressAutoHyphens/>
              <w:rPr>
                <w:b/>
                <w:noProof/>
                <w:szCs w:val="22"/>
                <w:lang w:val="es-ES"/>
              </w:rPr>
            </w:pPr>
            <w:r w:rsidRPr="00182383">
              <w:rPr>
                <w:b/>
                <w:noProof/>
                <w:szCs w:val="22"/>
                <w:lang w:val="es-ES"/>
              </w:rPr>
              <w:t>España</w:t>
            </w:r>
          </w:p>
          <w:p w14:paraId="5EDE1D49" w14:textId="77777777" w:rsidR="00242A83" w:rsidRPr="00182383" w:rsidRDefault="00242A83" w:rsidP="00080A90">
            <w:pPr>
              <w:rPr>
                <w:noProof/>
                <w:szCs w:val="22"/>
                <w:lang w:val="es-ES"/>
              </w:rPr>
            </w:pPr>
            <w:r w:rsidRPr="00182383">
              <w:rPr>
                <w:noProof/>
                <w:szCs w:val="22"/>
                <w:lang w:val="es-ES"/>
              </w:rPr>
              <w:t>Janssen-Cilag, S.A.</w:t>
            </w:r>
          </w:p>
          <w:p w14:paraId="0A1650D1" w14:textId="77777777" w:rsidR="00242A83" w:rsidRPr="00182383" w:rsidRDefault="00242A83" w:rsidP="00080A90">
            <w:pPr>
              <w:rPr>
                <w:noProof/>
                <w:szCs w:val="22"/>
                <w:lang w:val="es-ES"/>
              </w:rPr>
            </w:pPr>
            <w:r w:rsidRPr="00182383">
              <w:rPr>
                <w:noProof/>
                <w:szCs w:val="22"/>
                <w:lang w:val="es-ES"/>
              </w:rPr>
              <w:t>Tel: +34 91 722 81 00</w:t>
            </w:r>
          </w:p>
          <w:p w14:paraId="1527067E" w14:textId="77777777" w:rsidR="00242A83" w:rsidRPr="00182383" w:rsidRDefault="00242A83" w:rsidP="00080A90">
            <w:pPr>
              <w:rPr>
                <w:noProof/>
                <w:szCs w:val="22"/>
                <w:lang w:val="es-ES"/>
              </w:rPr>
            </w:pPr>
            <w:r w:rsidRPr="00182383">
              <w:rPr>
                <w:noProof/>
                <w:szCs w:val="22"/>
                <w:lang w:val="es-ES"/>
              </w:rPr>
              <w:t>contacto@its.jnj.com</w:t>
            </w:r>
          </w:p>
          <w:p w14:paraId="1530DBD4" w14:textId="77777777" w:rsidR="00242A83" w:rsidRPr="00182383" w:rsidRDefault="00242A83" w:rsidP="00080A90">
            <w:pPr>
              <w:tabs>
                <w:tab w:val="left" w:pos="-720"/>
                <w:tab w:val="left" w:pos="4536"/>
              </w:tabs>
              <w:suppressAutoHyphens/>
              <w:rPr>
                <w:noProof/>
                <w:szCs w:val="22"/>
              </w:rPr>
            </w:pPr>
          </w:p>
        </w:tc>
        <w:tc>
          <w:tcPr>
            <w:tcW w:w="4518" w:type="dxa"/>
          </w:tcPr>
          <w:p w14:paraId="0E6E1582" w14:textId="77777777" w:rsidR="00242A83" w:rsidRPr="00182383" w:rsidRDefault="00242A83" w:rsidP="00080A90">
            <w:pPr>
              <w:rPr>
                <w:b/>
                <w:bCs/>
                <w:noProof/>
                <w:szCs w:val="22"/>
                <w:lang w:val="pl-PL"/>
              </w:rPr>
            </w:pPr>
            <w:r w:rsidRPr="00182383">
              <w:rPr>
                <w:b/>
                <w:bCs/>
                <w:noProof/>
                <w:szCs w:val="22"/>
                <w:lang w:val="pl-PL"/>
              </w:rPr>
              <w:t>Polska</w:t>
            </w:r>
          </w:p>
          <w:p w14:paraId="03697093" w14:textId="77777777" w:rsidR="00242A83" w:rsidRPr="00182383" w:rsidRDefault="00242A83" w:rsidP="00080A90">
            <w:pPr>
              <w:rPr>
                <w:noProof/>
                <w:lang w:val="pl-PL"/>
              </w:rPr>
            </w:pPr>
            <w:r w:rsidRPr="00182383">
              <w:rPr>
                <w:noProof/>
                <w:lang w:val="pl-PL"/>
              </w:rPr>
              <w:t>Janssen-Cilag Polska Sp. z o.o.</w:t>
            </w:r>
          </w:p>
          <w:p w14:paraId="7F105A85" w14:textId="77777777" w:rsidR="00242A83" w:rsidRPr="00182383" w:rsidRDefault="00242A83" w:rsidP="00080A90">
            <w:pPr>
              <w:rPr>
                <w:noProof/>
              </w:rPr>
            </w:pPr>
            <w:r w:rsidRPr="00182383">
              <w:rPr>
                <w:noProof/>
              </w:rPr>
              <w:t>Tel.: +48 22 237 60 00</w:t>
            </w:r>
          </w:p>
          <w:p w14:paraId="316DAFA3" w14:textId="77777777" w:rsidR="00242A83" w:rsidRPr="00182383" w:rsidRDefault="00242A83" w:rsidP="00080A90">
            <w:pPr>
              <w:rPr>
                <w:noProof/>
                <w:szCs w:val="22"/>
              </w:rPr>
            </w:pPr>
          </w:p>
        </w:tc>
      </w:tr>
      <w:tr w:rsidR="00182383" w:rsidRPr="00182383" w14:paraId="48B62477" w14:textId="77777777" w:rsidTr="00080A90">
        <w:trPr>
          <w:cantSplit/>
          <w:jc w:val="center"/>
        </w:trPr>
        <w:tc>
          <w:tcPr>
            <w:tcW w:w="4554" w:type="dxa"/>
          </w:tcPr>
          <w:p w14:paraId="58A371B5" w14:textId="77777777" w:rsidR="00242A83" w:rsidRPr="00182383" w:rsidRDefault="00242A83" w:rsidP="00080A90">
            <w:pPr>
              <w:tabs>
                <w:tab w:val="left" w:pos="-720"/>
                <w:tab w:val="left" w:pos="4536"/>
              </w:tabs>
              <w:suppressAutoHyphens/>
              <w:rPr>
                <w:b/>
                <w:noProof/>
                <w:szCs w:val="22"/>
                <w:lang w:val="fr-FR"/>
              </w:rPr>
            </w:pPr>
            <w:r w:rsidRPr="00182383">
              <w:rPr>
                <w:noProof/>
                <w:lang w:val="fr-FR"/>
              </w:rPr>
              <w:br w:type="page"/>
            </w:r>
            <w:r w:rsidRPr="00182383">
              <w:rPr>
                <w:b/>
                <w:noProof/>
                <w:szCs w:val="22"/>
                <w:lang w:val="fr-FR"/>
              </w:rPr>
              <w:t>France</w:t>
            </w:r>
          </w:p>
          <w:p w14:paraId="114E1595" w14:textId="77777777" w:rsidR="00242A83" w:rsidRPr="00182383" w:rsidRDefault="00242A83" w:rsidP="00080A90">
            <w:pPr>
              <w:keepNext/>
              <w:rPr>
                <w:rFonts w:eastAsia="Calibri"/>
                <w:noProof/>
                <w:szCs w:val="22"/>
                <w:lang w:val="fr-FR"/>
              </w:rPr>
            </w:pPr>
            <w:r w:rsidRPr="00182383">
              <w:rPr>
                <w:rFonts w:eastAsia="Calibri"/>
                <w:noProof/>
                <w:szCs w:val="22"/>
                <w:lang w:val="fr-FR"/>
              </w:rPr>
              <w:t>Janssen-Cilag</w:t>
            </w:r>
          </w:p>
          <w:p w14:paraId="7B9EAD06" w14:textId="77777777" w:rsidR="00242A83" w:rsidRPr="00182383" w:rsidRDefault="00242A83" w:rsidP="00080A90">
            <w:pPr>
              <w:keepNext/>
              <w:rPr>
                <w:rFonts w:eastAsia="Calibri"/>
                <w:noProof/>
                <w:szCs w:val="22"/>
                <w:lang w:val="fr-FR"/>
              </w:rPr>
            </w:pPr>
            <w:r w:rsidRPr="00182383">
              <w:rPr>
                <w:rFonts w:eastAsia="Calibri"/>
                <w:noProof/>
                <w:szCs w:val="22"/>
                <w:lang w:val="fr-FR"/>
              </w:rPr>
              <w:t>Tél: 0 800 25 50 75 / +33 1 55 00 40 03</w:t>
            </w:r>
          </w:p>
          <w:p w14:paraId="44C0C532" w14:textId="0454AFB0" w:rsidR="00242A83" w:rsidRPr="00182383" w:rsidRDefault="00242A83" w:rsidP="00080A90">
            <w:pPr>
              <w:rPr>
                <w:noProof/>
                <w:szCs w:val="22"/>
                <w:lang w:val="fr-FR"/>
              </w:rPr>
            </w:pPr>
            <w:r w:rsidRPr="00182383">
              <w:rPr>
                <w:rFonts w:eastAsia="Calibri"/>
                <w:noProof/>
                <w:szCs w:val="22"/>
                <w:lang w:val="fr-FR"/>
              </w:rPr>
              <w:t>medisource@its.jnj.com</w:t>
            </w:r>
          </w:p>
          <w:p w14:paraId="3259FA76" w14:textId="77777777" w:rsidR="00242A83" w:rsidRPr="00182383" w:rsidRDefault="00242A83" w:rsidP="00080A90">
            <w:pPr>
              <w:tabs>
                <w:tab w:val="left" w:pos="-720"/>
                <w:tab w:val="left" w:pos="4536"/>
              </w:tabs>
              <w:rPr>
                <w:b/>
                <w:noProof/>
                <w:szCs w:val="22"/>
                <w:lang w:val="fr-FR"/>
              </w:rPr>
            </w:pPr>
          </w:p>
        </w:tc>
        <w:tc>
          <w:tcPr>
            <w:tcW w:w="4518" w:type="dxa"/>
          </w:tcPr>
          <w:p w14:paraId="40EA5EE7" w14:textId="77777777" w:rsidR="00242A83" w:rsidRPr="00182383" w:rsidRDefault="00242A83" w:rsidP="00080A90">
            <w:pPr>
              <w:rPr>
                <w:noProof/>
                <w:szCs w:val="22"/>
                <w:lang w:val="pt-BR"/>
              </w:rPr>
            </w:pPr>
            <w:r w:rsidRPr="00182383">
              <w:rPr>
                <w:b/>
                <w:noProof/>
                <w:szCs w:val="22"/>
                <w:lang w:val="pt-BR"/>
              </w:rPr>
              <w:t>Portugal</w:t>
            </w:r>
          </w:p>
          <w:p w14:paraId="7A479C2E" w14:textId="77777777" w:rsidR="00242A83" w:rsidRPr="00182383" w:rsidRDefault="00242A83" w:rsidP="00080A90">
            <w:pPr>
              <w:keepNext/>
              <w:rPr>
                <w:noProof/>
                <w:lang w:val="pt-BR"/>
              </w:rPr>
            </w:pPr>
            <w:r w:rsidRPr="00182383">
              <w:rPr>
                <w:noProof/>
                <w:lang w:val="pt-BR"/>
              </w:rPr>
              <w:t>Janssen-Cilag Farmacêutica, Lda.</w:t>
            </w:r>
          </w:p>
          <w:p w14:paraId="283F8FDE" w14:textId="77777777" w:rsidR="00242A83" w:rsidRPr="00182383" w:rsidRDefault="00242A83" w:rsidP="00080A90">
            <w:pPr>
              <w:autoSpaceDE w:val="0"/>
              <w:autoSpaceDN w:val="0"/>
              <w:adjustRightInd w:val="0"/>
              <w:rPr>
                <w:noProof/>
              </w:rPr>
            </w:pPr>
            <w:r w:rsidRPr="00182383">
              <w:rPr>
                <w:noProof/>
              </w:rPr>
              <w:t>Tel: +351 214 368 600</w:t>
            </w:r>
          </w:p>
          <w:p w14:paraId="38484CC6" w14:textId="77777777" w:rsidR="00242A83" w:rsidRPr="00182383" w:rsidRDefault="00242A83" w:rsidP="00080A90">
            <w:pPr>
              <w:tabs>
                <w:tab w:val="left" w:pos="-720"/>
              </w:tabs>
              <w:suppressAutoHyphens/>
              <w:rPr>
                <w:noProof/>
                <w:szCs w:val="22"/>
              </w:rPr>
            </w:pPr>
          </w:p>
        </w:tc>
      </w:tr>
      <w:tr w:rsidR="00182383" w:rsidRPr="007701AE" w14:paraId="04817C60" w14:textId="77777777" w:rsidTr="00080A90">
        <w:trPr>
          <w:cantSplit/>
          <w:jc w:val="center"/>
        </w:trPr>
        <w:tc>
          <w:tcPr>
            <w:tcW w:w="4554" w:type="dxa"/>
          </w:tcPr>
          <w:p w14:paraId="0EA1CF96" w14:textId="77777777" w:rsidR="00242A83" w:rsidRPr="007701AE" w:rsidRDefault="00242A83" w:rsidP="00080A90">
            <w:pPr>
              <w:tabs>
                <w:tab w:val="left" w:pos="-720"/>
                <w:tab w:val="left" w:pos="4536"/>
              </w:tabs>
              <w:rPr>
                <w:b/>
                <w:noProof/>
                <w:szCs w:val="22"/>
              </w:rPr>
            </w:pPr>
            <w:r w:rsidRPr="007701AE">
              <w:rPr>
                <w:b/>
                <w:noProof/>
                <w:szCs w:val="22"/>
              </w:rPr>
              <w:t>Hrvatska</w:t>
            </w:r>
          </w:p>
          <w:p w14:paraId="70A5659C" w14:textId="77777777" w:rsidR="00242A83" w:rsidRPr="007701AE" w:rsidRDefault="00242A83" w:rsidP="00080A90">
            <w:pPr>
              <w:keepNext/>
              <w:rPr>
                <w:rFonts w:eastAsia="Calibri"/>
                <w:noProof/>
                <w:szCs w:val="22"/>
              </w:rPr>
            </w:pPr>
            <w:r w:rsidRPr="007701AE">
              <w:rPr>
                <w:rFonts w:eastAsia="Calibri"/>
                <w:noProof/>
                <w:szCs w:val="22"/>
              </w:rPr>
              <w:t>Johnson &amp; Johnson S.E. d.o.o.</w:t>
            </w:r>
          </w:p>
          <w:p w14:paraId="143813C0" w14:textId="77777777" w:rsidR="00242A83" w:rsidRPr="00182383" w:rsidRDefault="00242A83" w:rsidP="00080A90">
            <w:pPr>
              <w:keepNext/>
              <w:rPr>
                <w:rFonts w:eastAsia="Calibri"/>
                <w:noProof/>
                <w:szCs w:val="22"/>
                <w:lang w:val="de-DE"/>
              </w:rPr>
            </w:pPr>
            <w:r w:rsidRPr="00182383">
              <w:rPr>
                <w:rFonts w:eastAsia="Calibri"/>
                <w:noProof/>
                <w:szCs w:val="22"/>
                <w:lang w:val="de-DE"/>
              </w:rPr>
              <w:t>Tel: +385 1 6610 700</w:t>
            </w:r>
          </w:p>
          <w:p w14:paraId="17506A0C" w14:textId="209D6480" w:rsidR="00242A83" w:rsidRPr="00182383" w:rsidRDefault="00242A83" w:rsidP="00080A90">
            <w:pPr>
              <w:rPr>
                <w:noProof/>
                <w:lang w:val="de-DE"/>
              </w:rPr>
            </w:pPr>
            <w:r w:rsidRPr="00182383">
              <w:rPr>
                <w:rFonts w:eastAsia="Calibri"/>
                <w:noProof/>
                <w:szCs w:val="22"/>
                <w:lang w:val="de-DE"/>
              </w:rPr>
              <w:t>jjsafety@JNJCR.JNJ.com</w:t>
            </w:r>
          </w:p>
          <w:p w14:paraId="03010ECD" w14:textId="77777777" w:rsidR="00242A83" w:rsidRPr="00182383" w:rsidRDefault="00242A83" w:rsidP="00080A90">
            <w:pPr>
              <w:rPr>
                <w:b/>
                <w:noProof/>
                <w:szCs w:val="22"/>
                <w:lang w:val="de-DE"/>
              </w:rPr>
            </w:pPr>
          </w:p>
        </w:tc>
        <w:tc>
          <w:tcPr>
            <w:tcW w:w="4518" w:type="dxa"/>
          </w:tcPr>
          <w:p w14:paraId="5AA18A0A" w14:textId="77777777" w:rsidR="00242A83" w:rsidRPr="00182383" w:rsidRDefault="00242A83" w:rsidP="00080A90">
            <w:pPr>
              <w:tabs>
                <w:tab w:val="left" w:pos="-720"/>
              </w:tabs>
              <w:suppressAutoHyphens/>
              <w:rPr>
                <w:b/>
                <w:bCs/>
                <w:noProof/>
                <w:szCs w:val="22"/>
                <w:lang w:val="de-DE"/>
              </w:rPr>
            </w:pPr>
            <w:r w:rsidRPr="00182383">
              <w:rPr>
                <w:b/>
                <w:bCs/>
                <w:noProof/>
                <w:szCs w:val="22"/>
                <w:lang w:val="de-DE"/>
              </w:rPr>
              <w:t>România</w:t>
            </w:r>
          </w:p>
          <w:p w14:paraId="02398AFD" w14:textId="77777777" w:rsidR="00242A83" w:rsidRPr="00182383" w:rsidRDefault="00242A83" w:rsidP="00080A90">
            <w:pPr>
              <w:keepNext/>
              <w:rPr>
                <w:noProof/>
                <w:lang w:val="de-DE"/>
              </w:rPr>
            </w:pPr>
            <w:r w:rsidRPr="00182383">
              <w:rPr>
                <w:noProof/>
                <w:lang w:val="de-DE"/>
              </w:rPr>
              <w:t>Johnson &amp; Johnson Rom</w:t>
            </w:r>
            <w:r w:rsidRPr="00182383">
              <w:rPr>
                <w:bCs/>
                <w:noProof/>
                <w:lang w:val="de-DE"/>
              </w:rPr>
              <w:t>â</w:t>
            </w:r>
            <w:r w:rsidRPr="00182383">
              <w:rPr>
                <w:noProof/>
                <w:lang w:val="de-DE"/>
              </w:rPr>
              <w:t>nia SRL</w:t>
            </w:r>
          </w:p>
          <w:p w14:paraId="23A41A60" w14:textId="1B5712E0" w:rsidR="00242A83" w:rsidRPr="00182383" w:rsidRDefault="00242A83" w:rsidP="00080A90">
            <w:pPr>
              <w:rPr>
                <w:noProof/>
                <w:szCs w:val="22"/>
                <w:lang w:val="de-DE"/>
              </w:rPr>
            </w:pPr>
            <w:r w:rsidRPr="00182383">
              <w:rPr>
                <w:noProof/>
                <w:lang w:val="de-DE"/>
              </w:rPr>
              <w:t>Tel: +40 21 207 1800</w:t>
            </w:r>
          </w:p>
          <w:p w14:paraId="69949769" w14:textId="77777777" w:rsidR="00242A83" w:rsidRPr="00182383" w:rsidRDefault="00242A83" w:rsidP="00080A90">
            <w:pPr>
              <w:rPr>
                <w:b/>
                <w:noProof/>
                <w:szCs w:val="22"/>
                <w:lang w:val="de-DE"/>
              </w:rPr>
            </w:pPr>
          </w:p>
        </w:tc>
      </w:tr>
      <w:tr w:rsidR="00182383" w:rsidRPr="007701AE" w14:paraId="444BEB21" w14:textId="77777777" w:rsidTr="00080A90">
        <w:trPr>
          <w:cantSplit/>
          <w:jc w:val="center"/>
        </w:trPr>
        <w:tc>
          <w:tcPr>
            <w:tcW w:w="4554" w:type="dxa"/>
          </w:tcPr>
          <w:p w14:paraId="768D318F" w14:textId="77777777" w:rsidR="00242A83" w:rsidRPr="00182383" w:rsidRDefault="00242A83" w:rsidP="00080A90">
            <w:pPr>
              <w:rPr>
                <w:noProof/>
                <w:szCs w:val="22"/>
                <w:lang w:val="fr-FR"/>
              </w:rPr>
            </w:pPr>
            <w:r w:rsidRPr="00182383">
              <w:rPr>
                <w:b/>
                <w:noProof/>
                <w:szCs w:val="22"/>
                <w:lang w:val="fr-FR"/>
              </w:rPr>
              <w:t>Ireland</w:t>
            </w:r>
          </w:p>
          <w:p w14:paraId="21B32E1E" w14:textId="77777777" w:rsidR="00242A83" w:rsidRPr="00182383" w:rsidRDefault="00242A83" w:rsidP="00080A90">
            <w:pPr>
              <w:rPr>
                <w:rFonts w:eastAsia="Calibri"/>
                <w:noProof/>
                <w:szCs w:val="22"/>
                <w:lang w:val="fr-FR"/>
              </w:rPr>
            </w:pPr>
            <w:r w:rsidRPr="00182383">
              <w:rPr>
                <w:rFonts w:eastAsia="Calibri"/>
                <w:noProof/>
                <w:szCs w:val="22"/>
                <w:lang w:val="fr-FR"/>
              </w:rPr>
              <w:t>Janssen Sciences Ireland UC</w:t>
            </w:r>
          </w:p>
          <w:p w14:paraId="71FCEF6A" w14:textId="77777777" w:rsidR="00242A83" w:rsidRPr="00182383" w:rsidRDefault="00242A83" w:rsidP="00080A90">
            <w:pPr>
              <w:rPr>
                <w:rFonts w:eastAsia="Calibri"/>
                <w:noProof/>
                <w:szCs w:val="22"/>
                <w:lang w:val="fr-FR"/>
              </w:rPr>
            </w:pPr>
            <w:r w:rsidRPr="00182383">
              <w:rPr>
                <w:rFonts w:eastAsia="Calibri"/>
                <w:noProof/>
                <w:szCs w:val="22"/>
                <w:lang w:val="fr-FR"/>
              </w:rPr>
              <w:t>Tel: 1 800 709 122</w:t>
            </w:r>
          </w:p>
          <w:p w14:paraId="62CE3889" w14:textId="060BA559" w:rsidR="00242A83" w:rsidRPr="00182383" w:rsidRDefault="00242A83" w:rsidP="00080A90">
            <w:pPr>
              <w:rPr>
                <w:noProof/>
                <w:szCs w:val="22"/>
              </w:rPr>
            </w:pPr>
            <w:r w:rsidRPr="00182383">
              <w:rPr>
                <w:rFonts w:eastAsia="Calibri"/>
                <w:noProof/>
                <w:szCs w:val="22"/>
                <w:lang w:val="nl-BE"/>
              </w:rPr>
              <w:t>medinfo@its.jnj.com</w:t>
            </w:r>
          </w:p>
          <w:p w14:paraId="1C5BB9C3" w14:textId="77777777" w:rsidR="00242A83" w:rsidRPr="00182383" w:rsidRDefault="00242A83" w:rsidP="00080A90">
            <w:pPr>
              <w:autoSpaceDE w:val="0"/>
              <w:autoSpaceDN w:val="0"/>
              <w:adjustRightInd w:val="0"/>
              <w:rPr>
                <w:noProof/>
                <w:szCs w:val="22"/>
              </w:rPr>
            </w:pPr>
          </w:p>
        </w:tc>
        <w:tc>
          <w:tcPr>
            <w:tcW w:w="4518" w:type="dxa"/>
          </w:tcPr>
          <w:p w14:paraId="05F22717" w14:textId="77777777" w:rsidR="00242A83" w:rsidRPr="007701AE" w:rsidRDefault="00242A83" w:rsidP="00080A90">
            <w:pPr>
              <w:rPr>
                <w:noProof/>
                <w:szCs w:val="22"/>
              </w:rPr>
            </w:pPr>
            <w:r w:rsidRPr="007701AE">
              <w:rPr>
                <w:b/>
                <w:noProof/>
                <w:szCs w:val="22"/>
              </w:rPr>
              <w:t>Slovenija</w:t>
            </w:r>
          </w:p>
          <w:p w14:paraId="35D24824" w14:textId="77777777" w:rsidR="00242A83" w:rsidRPr="007701AE" w:rsidRDefault="00242A83" w:rsidP="00080A90">
            <w:pPr>
              <w:rPr>
                <w:noProof/>
              </w:rPr>
            </w:pPr>
            <w:r w:rsidRPr="007701AE">
              <w:rPr>
                <w:noProof/>
              </w:rPr>
              <w:t>Johnson &amp; Johnson d.o.o.</w:t>
            </w:r>
          </w:p>
          <w:p w14:paraId="5F265C0D" w14:textId="77777777" w:rsidR="00242A83" w:rsidRPr="007701AE" w:rsidRDefault="00242A83" w:rsidP="00080A90">
            <w:pPr>
              <w:rPr>
                <w:noProof/>
                <w:lang w:val="de-DE"/>
              </w:rPr>
            </w:pPr>
            <w:r w:rsidRPr="007701AE">
              <w:rPr>
                <w:noProof/>
                <w:lang w:val="de-DE"/>
              </w:rPr>
              <w:t>Tel: +386 1 401 18 00</w:t>
            </w:r>
          </w:p>
          <w:p w14:paraId="2BCC68CA" w14:textId="3739077E" w:rsidR="00242A83" w:rsidRPr="007701AE" w:rsidRDefault="004152A3" w:rsidP="00080A90">
            <w:pPr>
              <w:rPr>
                <w:noProof/>
                <w:szCs w:val="22"/>
                <w:lang w:val="de-DE"/>
              </w:rPr>
            </w:pPr>
            <w:r w:rsidRPr="007701AE">
              <w:rPr>
                <w:noProof/>
                <w:lang w:val="de-DE"/>
              </w:rPr>
              <w:t>JNJ-SI-safety@its.jnj.com</w:t>
            </w:r>
          </w:p>
          <w:p w14:paraId="5BDCE50C" w14:textId="77777777" w:rsidR="00242A83" w:rsidRPr="007701AE" w:rsidRDefault="00242A83" w:rsidP="00080A90">
            <w:pPr>
              <w:autoSpaceDE w:val="0"/>
              <w:autoSpaceDN w:val="0"/>
              <w:adjustRightInd w:val="0"/>
              <w:rPr>
                <w:noProof/>
                <w:szCs w:val="22"/>
                <w:lang w:val="de-DE"/>
              </w:rPr>
            </w:pPr>
          </w:p>
        </w:tc>
      </w:tr>
      <w:tr w:rsidR="00182383" w:rsidRPr="00182383" w14:paraId="26F3545B" w14:textId="77777777" w:rsidTr="00080A90">
        <w:trPr>
          <w:cantSplit/>
          <w:jc w:val="center"/>
        </w:trPr>
        <w:tc>
          <w:tcPr>
            <w:tcW w:w="4554" w:type="dxa"/>
          </w:tcPr>
          <w:p w14:paraId="2F882ECD" w14:textId="77777777" w:rsidR="00242A83" w:rsidRPr="00182383" w:rsidRDefault="00242A83" w:rsidP="00080A90">
            <w:pPr>
              <w:rPr>
                <w:b/>
                <w:noProof/>
                <w:szCs w:val="22"/>
                <w:lang w:val="de-DE"/>
              </w:rPr>
            </w:pPr>
            <w:r w:rsidRPr="00182383">
              <w:rPr>
                <w:b/>
                <w:noProof/>
                <w:szCs w:val="22"/>
                <w:lang w:val="de-DE"/>
              </w:rPr>
              <w:lastRenderedPageBreak/>
              <w:t>Ísland</w:t>
            </w:r>
          </w:p>
          <w:p w14:paraId="167831D6" w14:textId="77777777" w:rsidR="00242A83" w:rsidRPr="00182383" w:rsidRDefault="00242A83" w:rsidP="00080A90">
            <w:pPr>
              <w:keepNext/>
              <w:rPr>
                <w:rFonts w:eastAsia="Calibri"/>
                <w:noProof/>
                <w:szCs w:val="22"/>
                <w:lang w:val="de-DE"/>
              </w:rPr>
            </w:pPr>
            <w:r w:rsidRPr="00182383">
              <w:rPr>
                <w:rFonts w:eastAsia="Calibri"/>
                <w:noProof/>
                <w:szCs w:val="22"/>
                <w:lang w:val="de-DE"/>
              </w:rPr>
              <w:t>Janssen-Cilag AB</w:t>
            </w:r>
          </w:p>
          <w:p w14:paraId="1C1C9D89" w14:textId="4B42A213" w:rsidR="00242A83" w:rsidRPr="00182383" w:rsidRDefault="00242A83" w:rsidP="00080A90">
            <w:pPr>
              <w:keepNext/>
              <w:rPr>
                <w:rFonts w:eastAsia="Calibri"/>
                <w:noProof/>
                <w:szCs w:val="22"/>
                <w:lang w:val="de-DE"/>
              </w:rPr>
            </w:pPr>
            <w:r w:rsidRPr="00182383">
              <w:rPr>
                <w:rFonts w:eastAsia="Calibri"/>
                <w:noProof/>
                <w:szCs w:val="22"/>
                <w:lang w:val="de-DE"/>
              </w:rPr>
              <w:t xml:space="preserve">c/o Vistor </w:t>
            </w:r>
            <w:ins w:id="71" w:author="Benelux LOC RA 6" w:date="2025-07-30T14:53:00Z" w16du:dateUtc="2025-07-30T12:53:00Z">
              <w:r w:rsidR="00282B6D">
                <w:rPr>
                  <w:rFonts w:eastAsia="Calibri"/>
                  <w:noProof/>
                  <w:szCs w:val="22"/>
                  <w:lang w:val="de-DE"/>
                </w:rPr>
                <w:t>e</w:t>
              </w:r>
            </w:ins>
            <w:r w:rsidRPr="00182383">
              <w:rPr>
                <w:rFonts w:eastAsia="Calibri"/>
                <w:noProof/>
                <w:szCs w:val="22"/>
                <w:lang w:val="de-DE"/>
              </w:rPr>
              <w:t>hf.</w:t>
            </w:r>
          </w:p>
          <w:p w14:paraId="10D44C7E" w14:textId="77777777" w:rsidR="00242A83" w:rsidRPr="00182383" w:rsidRDefault="00242A83" w:rsidP="00080A90">
            <w:pPr>
              <w:keepNext/>
              <w:rPr>
                <w:rFonts w:eastAsia="Calibri"/>
                <w:noProof/>
                <w:szCs w:val="22"/>
                <w:lang w:val="de-DE"/>
              </w:rPr>
            </w:pPr>
            <w:r w:rsidRPr="00182383">
              <w:rPr>
                <w:rFonts w:eastAsia="Calibri"/>
                <w:noProof/>
                <w:szCs w:val="22"/>
                <w:lang w:val="de-DE"/>
              </w:rPr>
              <w:t>Sími: +354 535 7000</w:t>
            </w:r>
          </w:p>
          <w:p w14:paraId="4B232550" w14:textId="5D298712" w:rsidR="00242A83" w:rsidRPr="00182383" w:rsidRDefault="00242A83" w:rsidP="00080A90">
            <w:pPr>
              <w:rPr>
                <w:noProof/>
                <w:szCs w:val="22"/>
              </w:rPr>
            </w:pPr>
            <w:r w:rsidRPr="00182383">
              <w:rPr>
                <w:rFonts w:eastAsia="Calibri"/>
                <w:noProof/>
                <w:szCs w:val="22"/>
              </w:rPr>
              <w:t>janssen@vistor.is</w:t>
            </w:r>
          </w:p>
          <w:p w14:paraId="1E5B3F23" w14:textId="77777777" w:rsidR="00242A83" w:rsidRPr="00182383" w:rsidRDefault="00242A83" w:rsidP="00080A90">
            <w:pPr>
              <w:rPr>
                <w:b/>
                <w:noProof/>
                <w:szCs w:val="22"/>
              </w:rPr>
            </w:pPr>
          </w:p>
        </w:tc>
        <w:tc>
          <w:tcPr>
            <w:tcW w:w="4518" w:type="dxa"/>
          </w:tcPr>
          <w:p w14:paraId="2D91E9B9" w14:textId="77777777" w:rsidR="00242A83" w:rsidRPr="007701AE" w:rsidRDefault="00242A83" w:rsidP="00080A90">
            <w:pPr>
              <w:tabs>
                <w:tab w:val="left" w:pos="-720"/>
              </w:tabs>
              <w:suppressAutoHyphens/>
              <w:rPr>
                <w:b/>
                <w:noProof/>
                <w:szCs w:val="22"/>
              </w:rPr>
            </w:pPr>
            <w:r w:rsidRPr="007701AE">
              <w:rPr>
                <w:b/>
                <w:noProof/>
                <w:szCs w:val="22"/>
              </w:rPr>
              <w:t>Slovenská republika</w:t>
            </w:r>
          </w:p>
          <w:p w14:paraId="51C02709" w14:textId="77777777" w:rsidR="00242A83" w:rsidRPr="007701AE" w:rsidRDefault="00242A83" w:rsidP="00080A90">
            <w:pPr>
              <w:keepNext/>
              <w:rPr>
                <w:noProof/>
              </w:rPr>
            </w:pPr>
            <w:r w:rsidRPr="007701AE">
              <w:rPr>
                <w:noProof/>
              </w:rPr>
              <w:t>Johnson &amp; Johnson, s.r.o.</w:t>
            </w:r>
          </w:p>
          <w:p w14:paraId="6FF095CE" w14:textId="48161485" w:rsidR="00242A83" w:rsidRPr="00182383" w:rsidRDefault="00242A83" w:rsidP="00080A90">
            <w:pPr>
              <w:tabs>
                <w:tab w:val="left" w:pos="4536"/>
              </w:tabs>
              <w:suppressAutoHyphens/>
              <w:rPr>
                <w:noProof/>
                <w:szCs w:val="22"/>
              </w:rPr>
            </w:pPr>
            <w:r w:rsidRPr="00182383">
              <w:rPr>
                <w:noProof/>
              </w:rPr>
              <w:t>Tel: +421 232 408 400</w:t>
            </w:r>
          </w:p>
          <w:p w14:paraId="7BAFEBBB" w14:textId="77777777" w:rsidR="00242A83" w:rsidRPr="00182383" w:rsidRDefault="00242A83" w:rsidP="00080A90">
            <w:pPr>
              <w:rPr>
                <w:b/>
                <w:noProof/>
                <w:szCs w:val="22"/>
              </w:rPr>
            </w:pPr>
          </w:p>
        </w:tc>
      </w:tr>
      <w:tr w:rsidR="00182383" w:rsidRPr="00182383" w14:paraId="4E4D6A86" w14:textId="77777777" w:rsidTr="00080A90">
        <w:trPr>
          <w:cantSplit/>
          <w:jc w:val="center"/>
        </w:trPr>
        <w:tc>
          <w:tcPr>
            <w:tcW w:w="4554" w:type="dxa"/>
          </w:tcPr>
          <w:p w14:paraId="5FF7DE6E" w14:textId="77777777" w:rsidR="00242A83" w:rsidRPr="00182383" w:rsidRDefault="00242A83" w:rsidP="00080A90">
            <w:pPr>
              <w:rPr>
                <w:noProof/>
                <w:szCs w:val="22"/>
                <w:lang w:val="nl-BE"/>
              </w:rPr>
            </w:pPr>
            <w:r w:rsidRPr="00182383">
              <w:rPr>
                <w:b/>
                <w:noProof/>
                <w:szCs w:val="22"/>
                <w:lang w:val="nl-BE"/>
              </w:rPr>
              <w:t>Italia</w:t>
            </w:r>
          </w:p>
          <w:p w14:paraId="431D04B7" w14:textId="77777777" w:rsidR="00242A83" w:rsidRPr="00182383" w:rsidRDefault="00242A83" w:rsidP="00080A90">
            <w:pPr>
              <w:rPr>
                <w:rFonts w:eastAsia="Calibri"/>
                <w:noProof/>
                <w:szCs w:val="22"/>
                <w:lang w:val="nl-BE"/>
              </w:rPr>
            </w:pPr>
            <w:r w:rsidRPr="00182383">
              <w:rPr>
                <w:rFonts w:eastAsia="Calibri"/>
                <w:noProof/>
                <w:szCs w:val="22"/>
                <w:lang w:val="nl-BE"/>
              </w:rPr>
              <w:t>Janssen-Cilag SpA</w:t>
            </w:r>
          </w:p>
          <w:p w14:paraId="4B4AC9C1" w14:textId="77777777" w:rsidR="00242A83" w:rsidRPr="00182383" w:rsidRDefault="00242A83" w:rsidP="00080A90">
            <w:pPr>
              <w:rPr>
                <w:rFonts w:eastAsia="Calibri"/>
                <w:noProof/>
                <w:szCs w:val="22"/>
                <w:lang w:val="nl-BE"/>
              </w:rPr>
            </w:pPr>
            <w:r w:rsidRPr="00182383">
              <w:rPr>
                <w:rFonts w:eastAsia="Calibri"/>
                <w:noProof/>
                <w:szCs w:val="22"/>
                <w:lang w:val="nl-BE"/>
              </w:rPr>
              <w:t>Tel: 800.688.777 / +39 02 2510 1</w:t>
            </w:r>
          </w:p>
          <w:p w14:paraId="413178F9" w14:textId="7BAA4FC3" w:rsidR="00242A83" w:rsidRPr="00182383" w:rsidRDefault="00242A83" w:rsidP="00080A90">
            <w:pPr>
              <w:rPr>
                <w:noProof/>
                <w:szCs w:val="22"/>
              </w:rPr>
            </w:pPr>
            <w:hyperlink r:id="rId14" w:history="1">
              <w:r w:rsidRPr="00182383">
                <w:rPr>
                  <w:rFonts w:eastAsia="Calibri"/>
                  <w:noProof/>
                  <w:szCs w:val="22"/>
                </w:rPr>
                <w:t>janssenita@its.jnj.com</w:t>
              </w:r>
            </w:hyperlink>
          </w:p>
          <w:p w14:paraId="21FAB7CF" w14:textId="77777777" w:rsidR="00242A83" w:rsidRPr="00182383" w:rsidRDefault="00242A83" w:rsidP="00080A90">
            <w:pPr>
              <w:tabs>
                <w:tab w:val="left" w:pos="-720"/>
                <w:tab w:val="left" w:pos="4536"/>
              </w:tabs>
              <w:suppressAutoHyphens/>
              <w:rPr>
                <w:b/>
                <w:noProof/>
                <w:szCs w:val="22"/>
              </w:rPr>
            </w:pPr>
          </w:p>
        </w:tc>
        <w:tc>
          <w:tcPr>
            <w:tcW w:w="4518" w:type="dxa"/>
          </w:tcPr>
          <w:p w14:paraId="2A6A4163" w14:textId="77777777" w:rsidR="00242A83" w:rsidRPr="00182383" w:rsidRDefault="00242A83" w:rsidP="00080A90">
            <w:pPr>
              <w:tabs>
                <w:tab w:val="left" w:pos="-720"/>
                <w:tab w:val="left" w:pos="4536"/>
              </w:tabs>
              <w:suppressAutoHyphens/>
              <w:rPr>
                <w:noProof/>
                <w:szCs w:val="22"/>
              </w:rPr>
            </w:pPr>
            <w:r w:rsidRPr="00182383">
              <w:rPr>
                <w:b/>
                <w:noProof/>
                <w:szCs w:val="22"/>
              </w:rPr>
              <w:t>Suomi/Finland</w:t>
            </w:r>
          </w:p>
          <w:p w14:paraId="495B4DDA" w14:textId="77777777" w:rsidR="00242A83" w:rsidRPr="00182383" w:rsidRDefault="00242A83" w:rsidP="00080A90">
            <w:pPr>
              <w:rPr>
                <w:noProof/>
              </w:rPr>
            </w:pPr>
            <w:r w:rsidRPr="00182383">
              <w:rPr>
                <w:noProof/>
              </w:rPr>
              <w:t>Janssen-Cilag Oy</w:t>
            </w:r>
          </w:p>
          <w:p w14:paraId="4EC68AB2" w14:textId="77777777" w:rsidR="00242A83" w:rsidRPr="00182383" w:rsidRDefault="00242A83" w:rsidP="00080A90">
            <w:pPr>
              <w:rPr>
                <w:noProof/>
              </w:rPr>
            </w:pPr>
            <w:r w:rsidRPr="00182383">
              <w:rPr>
                <w:noProof/>
              </w:rPr>
              <w:t>Puh/Tel: +358 207 531 300</w:t>
            </w:r>
          </w:p>
          <w:p w14:paraId="6D50AC0A" w14:textId="472E330B" w:rsidR="00242A83" w:rsidRPr="00182383" w:rsidRDefault="00242A83" w:rsidP="00080A90">
            <w:pPr>
              <w:autoSpaceDE w:val="0"/>
              <w:autoSpaceDN w:val="0"/>
              <w:adjustRightInd w:val="0"/>
              <w:rPr>
                <w:noProof/>
                <w:szCs w:val="22"/>
              </w:rPr>
            </w:pPr>
            <w:r w:rsidRPr="00182383">
              <w:rPr>
                <w:noProof/>
              </w:rPr>
              <w:t>jacfi@its.jnj.com</w:t>
            </w:r>
          </w:p>
          <w:p w14:paraId="4AE50068" w14:textId="77777777" w:rsidR="00242A83" w:rsidRPr="00182383" w:rsidRDefault="00242A83" w:rsidP="00080A90">
            <w:pPr>
              <w:rPr>
                <w:b/>
                <w:noProof/>
                <w:szCs w:val="22"/>
              </w:rPr>
            </w:pPr>
          </w:p>
        </w:tc>
      </w:tr>
      <w:tr w:rsidR="00182383" w:rsidRPr="00182383" w14:paraId="50A72724" w14:textId="77777777" w:rsidTr="00080A90">
        <w:trPr>
          <w:cantSplit/>
          <w:jc w:val="center"/>
        </w:trPr>
        <w:tc>
          <w:tcPr>
            <w:tcW w:w="4554" w:type="dxa"/>
          </w:tcPr>
          <w:p w14:paraId="0AFC813B" w14:textId="77777777" w:rsidR="00242A83" w:rsidRPr="00182383" w:rsidRDefault="00242A83" w:rsidP="00080A90">
            <w:pPr>
              <w:rPr>
                <w:b/>
                <w:noProof/>
                <w:szCs w:val="22"/>
                <w:lang w:val="el-GR"/>
              </w:rPr>
            </w:pPr>
            <w:r w:rsidRPr="00182383">
              <w:rPr>
                <w:b/>
                <w:noProof/>
                <w:szCs w:val="22"/>
                <w:lang w:val="el-GR"/>
              </w:rPr>
              <w:t>Κύπρος</w:t>
            </w:r>
          </w:p>
          <w:p w14:paraId="13F67327" w14:textId="77777777" w:rsidR="00242A83" w:rsidRPr="00182383" w:rsidRDefault="00242A83" w:rsidP="00080A90">
            <w:pPr>
              <w:rPr>
                <w:rFonts w:eastAsia="Calibri"/>
                <w:noProof/>
                <w:szCs w:val="22"/>
                <w:lang w:val="el-GR"/>
              </w:rPr>
            </w:pPr>
            <w:r w:rsidRPr="00182383">
              <w:rPr>
                <w:rFonts w:eastAsia="Calibri"/>
                <w:noProof/>
                <w:szCs w:val="22"/>
                <w:lang w:val="el-GR"/>
              </w:rPr>
              <w:t>Βαρνάβας Χατζηπαναγής Λτδ</w:t>
            </w:r>
          </w:p>
          <w:p w14:paraId="3AED49A4" w14:textId="2AE45B82" w:rsidR="00242A83" w:rsidRPr="00182383" w:rsidRDefault="00242A83" w:rsidP="00080A90">
            <w:pPr>
              <w:tabs>
                <w:tab w:val="left" w:pos="-720"/>
                <w:tab w:val="left" w:pos="4536"/>
              </w:tabs>
              <w:suppressAutoHyphens/>
              <w:rPr>
                <w:noProof/>
                <w:szCs w:val="22"/>
                <w:lang w:val="el-GR"/>
              </w:rPr>
            </w:pPr>
            <w:r w:rsidRPr="00182383">
              <w:rPr>
                <w:rFonts w:eastAsia="Calibri"/>
                <w:noProof/>
                <w:szCs w:val="22"/>
                <w:lang w:val="el-GR"/>
              </w:rPr>
              <w:t>Τηλ: +357 22 207 700</w:t>
            </w:r>
          </w:p>
          <w:p w14:paraId="3C2EF424" w14:textId="77777777" w:rsidR="00242A83" w:rsidRPr="00182383" w:rsidRDefault="00242A83" w:rsidP="00080A90">
            <w:pPr>
              <w:tabs>
                <w:tab w:val="left" w:pos="432"/>
              </w:tabs>
              <w:autoSpaceDE w:val="0"/>
              <w:autoSpaceDN w:val="0"/>
              <w:adjustRightInd w:val="0"/>
              <w:rPr>
                <w:b/>
                <w:noProof/>
                <w:szCs w:val="22"/>
                <w:lang w:val="el-GR"/>
              </w:rPr>
            </w:pPr>
          </w:p>
        </w:tc>
        <w:tc>
          <w:tcPr>
            <w:tcW w:w="4518" w:type="dxa"/>
          </w:tcPr>
          <w:p w14:paraId="7058E191" w14:textId="77777777" w:rsidR="00242A83" w:rsidRPr="00182383" w:rsidRDefault="00242A83" w:rsidP="00080A90">
            <w:pPr>
              <w:tabs>
                <w:tab w:val="left" w:pos="-720"/>
                <w:tab w:val="left" w:pos="4536"/>
              </w:tabs>
              <w:suppressAutoHyphens/>
              <w:rPr>
                <w:b/>
                <w:noProof/>
                <w:szCs w:val="22"/>
                <w:lang w:val="de-DE"/>
              </w:rPr>
            </w:pPr>
            <w:r w:rsidRPr="00182383">
              <w:rPr>
                <w:b/>
                <w:noProof/>
                <w:szCs w:val="22"/>
                <w:lang w:val="de-DE"/>
              </w:rPr>
              <w:t>Sverige</w:t>
            </w:r>
          </w:p>
          <w:p w14:paraId="1CD26560" w14:textId="77777777" w:rsidR="00242A83" w:rsidRPr="00182383" w:rsidRDefault="00242A83" w:rsidP="00080A90">
            <w:pPr>
              <w:rPr>
                <w:noProof/>
                <w:lang w:val="de-DE"/>
              </w:rPr>
            </w:pPr>
            <w:r w:rsidRPr="00182383">
              <w:rPr>
                <w:noProof/>
                <w:lang w:val="de-DE"/>
              </w:rPr>
              <w:t>Janssen-Cilag AB</w:t>
            </w:r>
          </w:p>
          <w:p w14:paraId="4E87C45A" w14:textId="77777777" w:rsidR="00242A83" w:rsidRPr="00182383" w:rsidRDefault="00242A83" w:rsidP="00080A90">
            <w:pPr>
              <w:rPr>
                <w:noProof/>
                <w:lang w:val="de-DE"/>
              </w:rPr>
            </w:pPr>
            <w:r w:rsidRPr="00182383">
              <w:rPr>
                <w:noProof/>
                <w:lang w:val="de-DE"/>
              </w:rPr>
              <w:t>Tfn: +46 8 626 50 00</w:t>
            </w:r>
          </w:p>
          <w:p w14:paraId="75D3E83F" w14:textId="6F72DDED" w:rsidR="00242A83" w:rsidRPr="00182383" w:rsidRDefault="00242A83" w:rsidP="00080A90">
            <w:pPr>
              <w:rPr>
                <w:noProof/>
                <w:szCs w:val="22"/>
              </w:rPr>
            </w:pPr>
            <w:r w:rsidRPr="00182383">
              <w:rPr>
                <w:noProof/>
              </w:rPr>
              <w:t>jacse@its.jnj.com</w:t>
            </w:r>
          </w:p>
          <w:p w14:paraId="5D819E6A" w14:textId="77777777" w:rsidR="00242A83" w:rsidRPr="00182383" w:rsidRDefault="00242A83" w:rsidP="00080A90">
            <w:pPr>
              <w:rPr>
                <w:b/>
                <w:noProof/>
                <w:szCs w:val="22"/>
              </w:rPr>
            </w:pPr>
          </w:p>
        </w:tc>
      </w:tr>
      <w:tr w:rsidR="00182383" w:rsidRPr="00182383" w14:paraId="466518A6" w14:textId="77777777" w:rsidTr="00080A90">
        <w:trPr>
          <w:cantSplit/>
          <w:jc w:val="center"/>
        </w:trPr>
        <w:tc>
          <w:tcPr>
            <w:tcW w:w="4554" w:type="dxa"/>
          </w:tcPr>
          <w:p w14:paraId="379579BA" w14:textId="77777777" w:rsidR="00242A83" w:rsidRPr="00182383" w:rsidRDefault="00242A83" w:rsidP="00080A90">
            <w:pPr>
              <w:rPr>
                <w:b/>
                <w:noProof/>
                <w:szCs w:val="22"/>
              </w:rPr>
            </w:pPr>
            <w:r w:rsidRPr="00182383">
              <w:rPr>
                <w:b/>
                <w:noProof/>
                <w:szCs w:val="22"/>
              </w:rPr>
              <w:t>Latvija</w:t>
            </w:r>
          </w:p>
          <w:p w14:paraId="7C6BB2C0" w14:textId="77777777" w:rsidR="00242A83" w:rsidRPr="00182383" w:rsidRDefault="00242A83" w:rsidP="00080A90">
            <w:pPr>
              <w:rPr>
                <w:rFonts w:eastAsia="Calibri"/>
                <w:noProof/>
                <w:szCs w:val="22"/>
              </w:rPr>
            </w:pPr>
            <w:r w:rsidRPr="00182383">
              <w:rPr>
                <w:rFonts w:eastAsia="Calibri"/>
                <w:noProof/>
                <w:szCs w:val="22"/>
              </w:rPr>
              <w:t>UAB "JOHNSON &amp; JOHNSON" filiāle Latvijā</w:t>
            </w:r>
          </w:p>
          <w:p w14:paraId="4AB57C51" w14:textId="77777777" w:rsidR="00242A83" w:rsidRPr="00182383" w:rsidRDefault="00242A83" w:rsidP="00080A90">
            <w:pPr>
              <w:rPr>
                <w:rFonts w:eastAsia="Calibri"/>
                <w:noProof/>
                <w:szCs w:val="22"/>
                <w:lang w:val="de-DE"/>
              </w:rPr>
            </w:pPr>
            <w:r w:rsidRPr="00182383">
              <w:rPr>
                <w:rFonts w:eastAsia="Calibri"/>
                <w:noProof/>
                <w:szCs w:val="22"/>
                <w:lang w:val="de-DE"/>
              </w:rPr>
              <w:t>Tel: +371 678 93561</w:t>
            </w:r>
          </w:p>
          <w:p w14:paraId="617ABCD2" w14:textId="7F1C52BE" w:rsidR="00242A83" w:rsidRPr="00182383" w:rsidRDefault="00242A83" w:rsidP="00080A90">
            <w:pPr>
              <w:rPr>
                <w:noProof/>
                <w:szCs w:val="22"/>
                <w:lang w:val="de-DE"/>
              </w:rPr>
            </w:pPr>
            <w:r w:rsidRPr="00182383">
              <w:rPr>
                <w:rFonts w:eastAsia="Calibri"/>
                <w:noProof/>
                <w:szCs w:val="22"/>
                <w:lang w:val="de-DE"/>
              </w:rPr>
              <w:t>lv@its.jnj.com</w:t>
            </w:r>
          </w:p>
          <w:p w14:paraId="3CAAB0C9" w14:textId="77777777" w:rsidR="00242A83" w:rsidRPr="00182383" w:rsidRDefault="00242A83" w:rsidP="00080A90">
            <w:pPr>
              <w:rPr>
                <w:noProof/>
                <w:szCs w:val="22"/>
                <w:lang w:val="de-DE"/>
              </w:rPr>
            </w:pPr>
          </w:p>
        </w:tc>
        <w:tc>
          <w:tcPr>
            <w:tcW w:w="4518" w:type="dxa"/>
          </w:tcPr>
          <w:p w14:paraId="69E3D055" w14:textId="6FD63AEE" w:rsidR="00242A83" w:rsidRPr="00182383" w:rsidRDefault="00242A83" w:rsidP="00080A90">
            <w:pPr>
              <w:rPr>
                <w:noProof/>
                <w:szCs w:val="22"/>
                <w:lang w:val="de-DE"/>
              </w:rPr>
            </w:pPr>
          </w:p>
          <w:p w14:paraId="63BC35B4" w14:textId="77777777" w:rsidR="00242A83" w:rsidRPr="00182383" w:rsidRDefault="00242A83" w:rsidP="00080A90">
            <w:pPr>
              <w:rPr>
                <w:noProof/>
                <w:szCs w:val="22"/>
                <w:lang w:val="de-DE"/>
              </w:rPr>
            </w:pPr>
          </w:p>
        </w:tc>
      </w:tr>
    </w:tbl>
    <w:p w14:paraId="2F6F857A" w14:textId="77777777" w:rsidR="00242A83" w:rsidRPr="00F4578B" w:rsidRDefault="00242A83" w:rsidP="00242A83">
      <w:pPr>
        <w:rPr>
          <w:b/>
          <w:noProof/>
          <w:lang w:val="de-DE"/>
        </w:rPr>
      </w:pPr>
    </w:p>
    <w:p w14:paraId="780CB4E8" w14:textId="77777777" w:rsidR="003D1FAC" w:rsidRPr="003F3995" w:rsidRDefault="003D1FAC" w:rsidP="008F152C">
      <w:r w:rsidRPr="003F3995">
        <w:rPr>
          <w:b/>
        </w:rPr>
        <w:t xml:space="preserve">Deze bijsluiter is voor </w:t>
      </w:r>
      <w:r w:rsidR="00706CAE" w:rsidRPr="003F3995">
        <w:rPr>
          <w:b/>
        </w:rPr>
        <w:t xml:space="preserve">het </w:t>
      </w:r>
      <w:r w:rsidRPr="003F3995">
        <w:rPr>
          <w:b/>
        </w:rPr>
        <w:t>laatst goedgekeurd in {MM/JJJJ}.</w:t>
      </w:r>
    </w:p>
    <w:p w14:paraId="1A850D4A" w14:textId="77777777" w:rsidR="003D1FAC" w:rsidRPr="003F3995" w:rsidRDefault="003D1FAC" w:rsidP="008F152C">
      <w:pPr>
        <w:tabs>
          <w:tab w:val="left" w:pos="570"/>
        </w:tabs>
      </w:pPr>
    </w:p>
    <w:p w14:paraId="7D5B7DA9" w14:textId="77777777" w:rsidR="004D7FFA" w:rsidRPr="003F3995" w:rsidRDefault="004D7FFA" w:rsidP="008F152C">
      <w:pPr>
        <w:rPr>
          <w:b/>
        </w:rPr>
      </w:pPr>
      <w:r w:rsidRPr="003F3995">
        <w:rPr>
          <w:b/>
        </w:rPr>
        <w:t>Andere informatiebronnen</w:t>
      </w:r>
    </w:p>
    <w:p w14:paraId="39F0BBEC" w14:textId="684AD7B3" w:rsidR="002242DD" w:rsidRPr="003F3995" w:rsidRDefault="00706CAE" w:rsidP="0021646B">
      <w:pPr>
        <w:rPr>
          <w:szCs w:val="22"/>
        </w:rPr>
      </w:pPr>
      <w:r w:rsidRPr="003F3995">
        <w:t xml:space="preserve">Meer informatie over dit geneesmiddel is beschikbaar op de website van het </w:t>
      </w:r>
      <w:r w:rsidRPr="003F3995">
        <w:rPr>
          <w:szCs w:val="22"/>
        </w:rPr>
        <w:t>Europees Geneesmiddelenbureau</w:t>
      </w:r>
      <w:r w:rsidR="00563F8A" w:rsidRPr="003F3995">
        <w:rPr>
          <w:szCs w:val="22"/>
        </w:rPr>
        <w:t>:</w:t>
      </w:r>
      <w:r w:rsidRPr="003F3995">
        <w:rPr>
          <w:szCs w:val="24"/>
        </w:rPr>
        <w:t xml:space="preserve"> </w:t>
      </w:r>
      <w:hyperlink r:id="rId15" w:history="1">
        <w:r w:rsidR="002D6847" w:rsidRPr="000F295F">
          <w:rPr>
            <w:rStyle w:val="Hyperlink"/>
            <w:szCs w:val="24"/>
          </w:rPr>
          <w:t>http</w:t>
        </w:r>
        <w:r w:rsidR="004152A3" w:rsidRPr="000F295F">
          <w:rPr>
            <w:rStyle w:val="Hyperlink"/>
            <w:szCs w:val="24"/>
          </w:rPr>
          <w:t>s</w:t>
        </w:r>
        <w:r w:rsidR="002D6847" w:rsidRPr="000F295F">
          <w:rPr>
            <w:rStyle w:val="Hyperlink"/>
            <w:szCs w:val="24"/>
          </w:rPr>
          <w:t>://www.ema.europa.eu</w:t>
        </w:r>
      </w:hyperlink>
      <w:r w:rsidRPr="003F3995">
        <w:rPr>
          <w:szCs w:val="24"/>
        </w:rPr>
        <w:t>.</w:t>
      </w:r>
    </w:p>
    <w:p w14:paraId="63662C91" w14:textId="77777777" w:rsidR="004D7FFA" w:rsidRPr="003F3995" w:rsidRDefault="003D1FAC" w:rsidP="008F152C">
      <w:pPr>
        <w:tabs>
          <w:tab w:val="left" w:pos="570"/>
        </w:tabs>
      </w:pPr>
      <w:r w:rsidRPr="003F3995">
        <w:br w:type="page"/>
      </w:r>
      <w:r w:rsidR="004D7FFA" w:rsidRPr="003F3995">
        <w:lastRenderedPageBreak/>
        <w:t>De volgende informatie is alleen bestemd voor beroepsbeoefenaren in de gezondheidszorg:</w:t>
      </w:r>
    </w:p>
    <w:p w14:paraId="61C89CBA" w14:textId="77777777" w:rsidR="003D1FAC" w:rsidRPr="003F3995" w:rsidRDefault="003D1FAC" w:rsidP="008F152C"/>
    <w:p w14:paraId="6831748B" w14:textId="77777777" w:rsidR="00026CF5" w:rsidRPr="003F3995" w:rsidRDefault="00026CF5" w:rsidP="008F152C">
      <w:r w:rsidRPr="003F3995">
        <w:t>Patiënten die met Remicade worden behandeld moeten de patiënten</w:t>
      </w:r>
      <w:r w:rsidR="000F195D" w:rsidRPr="003F3995">
        <w:t>herinnerings</w:t>
      </w:r>
      <w:r w:rsidRPr="003F3995">
        <w:t>kaart krijgen.</w:t>
      </w:r>
    </w:p>
    <w:p w14:paraId="4C50E4B1" w14:textId="77777777" w:rsidR="00026CF5" w:rsidRPr="003F3995" w:rsidRDefault="00026CF5" w:rsidP="008F152C"/>
    <w:p w14:paraId="56623F3A" w14:textId="77777777" w:rsidR="00B5523A" w:rsidRPr="003F3995" w:rsidRDefault="00B5523A" w:rsidP="001F00DC">
      <w:pPr>
        <w:keepNext/>
        <w:rPr>
          <w:b/>
          <w:i/>
        </w:rPr>
      </w:pPr>
      <w:r w:rsidRPr="003F3995">
        <w:rPr>
          <w:b/>
          <w:i/>
        </w:rPr>
        <w:t xml:space="preserve">Instructies voor gebruik en verwerking – </w:t>
      </w:r>
      <w:r w:rsidR="00DE1D7C" w:rsidRPr="003F3995">
        <w:rPr>
          <w:b/>
          <w:i/>
        </w:rPr>
        <w:t>bewaar</w:t>
      </w:r>
      <w:r w:rsidRPr="003F3995">
        <w:rPr>
          <w:b/>
          <w:i/>
        </w:rPr>
        <w:t>condities</w:t>
      </w:r>
    </w:p>
    <w:p w14:paraId="1220879D" w14:textId="77777777" w:rsidR="004D7FFA" w:rsidRPr="003F3995" w:rsidRDefault="004D7FFA" w:rsidP="001F00DC">
      <w:pPr>
        <w:keepNext/>
      </w:pPr>
    </w:p>
    <w:p w14:paraId="04FF48F6" w14:textId="77777777" w:rsidR="00B5523A" w:rsidRPr="003F3995" w:rsidRDefault="00B5523A" w:rsidP="008F152C">
      <w:r w:rsidRPr="003F3995">
        <w:t>Bewaren bij 2</w:t>
      </w:r>
      <w:r w:rsidR="00193DD0" w:rsidRPr="003F3995">
        <w:t> </w:t>
      </w:r>
      <w:r w:rsidRPr="003F3995">
        <w:t>°C</w:t>
      </w:r>
      <w:r w:rsidR="00670443" w:rsidRPr="003F3995">
        <w:t> </w:t>
      </w:r>
      <w:r w:rsidR="00E120DD" w:rsidRPr="003F3995">
        <w:rPr>
          <w:b/>
        </w:rPr>
        <w:t>-</w:t>
      </w:r>
      <w:r w:rsidR="00E120DD" w:rsidRPr="003F3995">
        <w:t> </w:t>
      </w:r>
      <w:r w:rsidRPr="003F3995">
        <w:t>8</w:t>
      </w:r>
      <w:r w:rsidR="00193DD0" w:rsidRPr="003F3995">
        <w:t> </w:t>
      </w:r>
      <w:r w:rsidRPr="003F3995">
        <w:t>°C</w:t>
      </w:r>
      <w:r w:rsidR="00DE1D7C" w:rsidRPr="003F3995">
        <w:t>.</w:t>
      </w:r>
    </w:p>
    <w:p w14:paraId="509EBE50" w14:textId="77777777" w:rsidR="00B5523A" w:rsidRPr="003F3995" w:rsidRDefault="00B5523A" w:rsidP="008F152C"/>
    <w:p w14:paraId="74F7DEB2" w14:textId="77777777" w:rsidR="00B5523A" w:rsidRPr="003F3995" w:rsidRDefault="00B5523A" w:rsidP="00B5523A">
      <w:r w:rsidRPr="003F3995">
        <w:t>Remicade kan bewaard worden bij een temperatuur van maximaal 25 °C gedurende een aaneen</w:t>
      </w:r>
      <w:r w:rsidR="00670443" w:rsidRPr="003F3995">
        <w:t>gesloten</w:t>
      </w:r>
      <w:r w:rsidRPr="003F3995">
        <w:t xml:space="preserve"> periode van maximaal 6</w:t>
      </w:r>
      <w:r w:rsidR="00292CCF" w:rsidRPr="003F3995">
        <w:t> maanden</w:t>
      </w:r>
      <w:r w:rsidRPr="003F3995">
        <w:t>, maar</w:t>
      </w:r>
      <w:r w:rsidR="00670443" w:rsidRPr="003F3995">
        <w:t xml:space="preserve"> mag</w:t>
      </w:r>
      <w:r w:rsidRPr="003F3995">
        <w:t xml:space="preserve"> daarbij de oorspronkelijke houdbaarheidsdatum </w:t>
      </w:r>
      <w:r w:rsidR="00670443" w:rsidRPr="003F3995">
        <w:t xml:space="preserve">niet </w:t>
      </w:r>
      <w:r w:rsidRPr="003F3995">
        <w:t>overschrijden. De nieuwe houdbaarheidsdatum moet op het doosje genoteerd worden. Nadat het uit de gekoelde opslag gehaald is</w:t>
      </w:r>
      <w:r w:rsidR="004346F8" w:rsidRPr="003F3995">
        <w:t>,</w:t>
      </w:r>
      <w:r w:rsidRPr="003F3995">
        <w:t xml:space="preserve"> mag Remicade niet meer in een gekoelde opslag teruggeplaatst worden.</w:t>
      </w:r>
    </w:p>
    <w:p w14:paraId="6427587C" w14:textId="77777777" w:rsidR="00B5523A" w:rsidRPr="003F3995" w:rsidRDefault="00B5523A" w:rsidP="00193DD0"/>
    <w:p w14:paraId="547A76C5" w14:textId="77777777" w:rsidR="003D1FAC" w:rsidRPr="003F3995" w:rsidRDefault="003D1FAC" w:rsidP="001F00DC">
      <w:pPr>
        <w:keepNext/>
        <w:rPr>
          <w:b/>
          <w:i/>
        </w:rPr>
      </w:pPr>
      <w:r w:rsidRPr="003F3995">
        <w:rPr>
          <w:b/>
          <w:i/>
        </w:rPr>
        <w:t>Instructies voor gebruik en verwerking – reconstitutie, verdunning en toediening</w:t>
      </w:r>
    </w:p>
    <w:p w14:paraId="792B48B7" w14:textId="77777777" w:rsidR="004D7FFA" w:rsidRPr="003F3995" w:rsidRDefault="004D7FFA" w:rsidP="001F00DC">
      <w:pPr>
        <w:keepNext/>
      </w:pPr>
    </w:p>
    <w:p w14:paraId="0C919CEE" w14:textId="77777777" w:rsidR="004D7FFA" w:rsidRPr="003F3995" w:rsidRDefault="004D7FFA" w:rsidP="004D7FFA">
      <w:r w:rsidRPr="003F3995">
        <w:t xml:space="preserve">Om de traceerbaarheid van biologische geneesmiddelen te verbeteren, moeten de merknaam en het batchnummer van het toegediende </w:t>
      </w:r>
      <w:r w:rsidR="00522588" w:rsidRPr="003F3995">
        <w:t>geneesmiddel</w:t>
      </w:r>
      <w:r w:rsidRPr="003F3995">
        <w:t xml:space="preserve"> duidelijk worden vastgelegd.</w:t>
      </w:r>
    </w:p>
    <w:p w14:paraId="493E0118" w14:textId="77777777" w:rsidR="004D7FFA" w:rsidRPr="003F3995" w:rsidRDefault="004D7FFA" w:rsidP="008F152C"/>
    <w:p w14:paraId="6ABCDD1E" w14:textId="77777777" w:rsidR="003D1FAC" w:rsidRPr="003F3995" w:rsidRDefault="00C84E55" w:rsidP="008F152C">
      <w:pPr>
        <w:tabs>
          <w:tab w:val="left" w:pos="567"/>
        </w:tabs>
        <w:ind w:left="567" w:hanging="567"/>
      </w:pPr>
      <w:r w:rsidRPr="003F3995">
        <w:t>1.</w:t>
      </w:r>
      <w:r w:rsidRPr="003F3995">
        <w:tab/>
      </w:r>
      <w:r w:rsidR="003D1FAC" w:rsidRPr="003F3995">
        <w:t>Bereken de dosis en het benodigde aantal injectieflacons Remicade. Iedere injectieflacon Remicade bevat 100 mg infliximab. Bereken het totale benodigde volume van gereconstitueerde Remicade-oplossing.</w:t>
      </w:r>
    </w:p>
    <w:p w14:paraId="6A7BBB36" w14:textId="77777777" w:rsidR="003D1FAC" w:rsidRPr="003F3995" w:rsidRDefault="003D1FAC" w:rsidP="008F152C"/>
    <w:p w14:paraId="27C9F55D" w14:textId="77777777" w:rsidR="003D1FAC" w:rsidRPr="003F3995" w:rsidRDefault="00C84E55" w:rsidP="008F152C">
      <w:pPr>
        <w:tabs>
          <w:tab w:val="left" w:pos="567"/>
        </w:tabs>
        <w:ind w:left="567" w:hanging="567"/>
      </w:pPr>
      <w:r w:rsidRPr="003F3995">
        <w:t>2.</w:t>
      </w:r>
      <w:r w:rsidRPr="003F3995">
        <w:tab/>
      </w:r>
      <w:r w:rsidR="003D1FAC" w:rsidRPr="003F3995">
        <w:t>Reconstitueer aseptisch iedere injectieflacon Remicade met 10 ml water voor injecties. Gebruik hierbij een injectiespuit met een 21-gauge (0,8 mm) naald of kleiner. Verwijder het plastic kapje van de injectieflacon en ontsmet de bovenzijde met een doekje met 70</w:t>
      </w:r>
      <w:r w:rsidR="003E7730" w:rsidRPr="003F3995">
        <w:t> %</w:t>
      </w:r>
      <w:r w:rsidR="003D1FAC" w:rsidRPr="003F3995">
        <w:t xml:space="preserve"> alcohol. Steek de injectienaald door het midden van de rubberen stop in de injectieflacon en richt de stroom water voor injecties langs de glazen wand van de injectieflacon. Draai de oplossing voorzichtig rond door de injectieflacon te draaien zodat het gelyofiliseerde poeder oplost. Niet langdurig of krachtig bewegen. NIET SCHUDDEN. Schuimen bij reconstitutie van de oplossing is niet ongewoon. Laat de gereconstitueerde oplossing 5 minuten staan. Controleer of de oplossing</w:t>
      </w:r>
      <w:r w:rsidR="004F161E" w:rsidRPr="003F3995">
        <w:t xml:space="preserve"> er</w:t>
      </w:r>
      <w:r w:rsidR="003D1FAC" w:rsidRPr="003F3995">
        <w:t xml:space="preserve"> kleurloos tot lichtgeel en </w:t>
      </w:r>
      <w:r w:rsidR="00080F12" w:rsidRPr="003F3995">
        <w:t>melkachtig (opalescent) uitziet</w:t>
      </w:r>
      <w:r w:rsidR="003D1FAC" w:rsidRPr="003F3995">
        <w:t>. De oplossing kan een aantal kleine doorzichtige deeltjes bevatten, aangezien infliximab een eiwit is. Niet gebruiken wanneer u ondoorzichtige deeltjes, verkleuring of andere vreemde deeltjes ziet.</w:t>
      </w:r>
    </w:p>
    <w:p w14:paraId="09D6B619" w14:textId="77777777" w:rsidR="003D1FAC" w:rsidRPr="003F3995" w:rsidRDefault="003D1FAC" w:rsidP="008F152C"/>
    <w:p w14:paraId="0D14913C" w14:textId="77777777" w:rsidR="003D1FAC" w:rsidRPr="003F3995" w:rsidRDefault="00C84E55" w:rsidP="008F152C">
      <w:pPr>
        <w:tabs>
          <w:tab w:val="left" w:pos="567"/>
        </w:tabs>
        <w:ind w:left="567" w:hanging="567"/>
      </w:pPr>
      <w:r w:rsidRPr="003F3995">
        <w:t>3.</w:t>
      </w:r>
      <w:r w:rsidRPr="003F3995">
        <w:tab/>
      </w:r>
      <w:r w:rsidR="003D1FAC" w:rsidRPr="003F3995">
        <w:t>Verdun het totale volume van de gereconstitueerde dosis Remicade-oplossing tot 250 ml met 9 mg/ml (0,9</w:t>
      </w:r>
      <w:r w:rsidR="003E7730" w:rsidRPr="003F3995">
        <w:t> %</w:t>
      </w:r>
      <w:r w:rsidR="003D1FAC" w:rsidRPr="003F3995">
        <w:t xml:space="preserve">) natriumchlorideoplossing voor infusie. </w:t>
      </w:r>
      <w:r w:rsidR="00196F90" w:rsidRPr="003F3995">
        <w:t xml:space="preserve">Verdun de gereconstitueerde </w:t>
      </w:r>
      <w:r w:rsidR="00377E42" w:rsidRPr="003F3995">
        <w:t>Remicade-</w:t>
      </w:r>
      <w:r w:rsidR="00196F90" w:rsidRPr="003F3995">
        <w:t>oplossing niet met een ander</w:t>
      </w:r>
      <w:r w:rsidR="00377E42" w:rsidRPr="003F3995">
        <w:t xml:space="preserve"> verdunningsmiddel</w:t>
      </w:r>
      <w:r w:rsidR="00196F90" w:rsidRPr="003F3995">
        <w:t xml:space="preserve"> </w:t>
      </w:r>
      <w:r w:rsidR="00377E42" w:rsidRPr="003F3995">
        <w:t>(</w:t>
      </w:r>
      <w:r w:rsidR="00196F90" w:rsidRPr="003F3995">
        <w:t>diluent</w:t>
      </w:r>
      <w:r w:rsidR="00377E42" w:rsidRPr="003F3995">
        <w:t>)</w:t>
      </w:r>
      <w:r w:rsidR="00196F90" w:rsidRPr="003F3995">
        <w:t xml:space="preserve">. </w:t>
      </w:r>
      <w:r w:rsidR="00571CF3" w:rsidRPr="003F3995">
        <w:t xml:space="preserve">De verdunning </w:t>
      </w:r>
      <w:r w:rsidR="003D1FAC" w:rsidRPr="003F3995">
        <w:t xml:space="preserve">kan </w:t>
      </w:r>
      <w:r w:rsidR="00571CF3" w:rsidRPr="003F3995">
        <w:t>verkregen</w:t>
      </w:r>
      <w:r w:rsidR="003D1FAC" w:rsidRPr="003F3995">
        <w:t xml:space="preserve"> worden door een volume van de 9 mg/ml (0,9</w:t>
      </w:r>
      <w:r w:rsidR="003E7730" w:rsidRPr="003F3995">
        <w:t> %</w:t>
      </w:r>
      <w:r w:rsidR="003D1FAC" w:rsidRPr="003F3995">
        <w:t>) natriumchlorideoplossing voor infusie uit de 250 ml glazen fles of infuuszak te halen, gelijk aan het volume van de gereconstitueerde Remicade. Voeg langzaam het totale volume van gereconstitueerde Remicade-oplossing toe aan de 250 ml infuusfles of -zak. Voorzichtig mengen.</w:t>
      </w:r>
      <w:r w:rsidR="00A7784B" w:rsidRPr="003F3995">
        <w:t xml:space="preserve"> </w:t>
      </w:r>
      <w:r w:rsidR="00026E6C" w:rsidRPr="003F3995">
        <w:t xml:space="preserve">Gebruik voor volumes groter dan 250 ml een grotere infuuszak (bijv. 500 ml, 1000 ml) of gebruik meerdere infuuszakken van 250 ml om er zeker van te zijn dat de concentratie van de infusie-oplossing niet hoger is dan 4 mg/ml. </w:t>
      </w:r>
      <w:r w:rsidR="00A7784B" w:rsidRPr="003F3995">
        <w:t>Als de oplossing voor infusie na reconstitutie en verdunning gekoeld is opgeslagen moet deze op kamertemperatuur tot 25 °C worden</w:t>
      </w:r>
      <w:r w:rsidR="000262F6" w:rsidRPr="003F3995">
        <w:t xml:space="preserve"> gebracht gedurende 3 uur vóór s</w:t>
      </w:r>
      <w:r w:rsidR="00A7784B" w:rsidRPr="003F3995">
        <w:t>tap 4 (infusie). Opslag bij 2 °C tot 8 °C langer dan 24 uur is alleen van toepassing op de preparatie van Remicade in de infuuszak.</w:t>
      </w:r>
    </w:p>
    <w:p w14:paraId="69146E74" w14:textId="77777777" w:rsidR="003D1FAC" w:rsidRPr="003F3995" w:rsidRDefault="003D1FAC" w:rsidP="008F152C"/>
    <w:p w14:paraId="4FDE592B" w14:textId="77777777" w:rsidR="003D1FAC" w:rsidRPr="003F3995" w:rsidRDefault="00C84E55" w:rsidP="008F152C">
      <w:pPr>
        <w:tabs>
          <w:tab w:val="left" w:pos="567"/>
        </w:tabs>
        <w:ind w:left="567" w:hanging="567"/>
      </w:pPr>
      <w:r w:rsidRPr="003F3995">
        <w:t>4.</w:t>
      </w:r>
      <w:r w:rsidRPr="003F3995">
        <w:tab/>
      </w:r>
      <w:r w:rsidR="003D1FAC" w:rsidRPr="003F3995">
        <w:t xml:space="preserve">Dien de infuusoplossing </w:t>
      </w:r>
      <w:r w:rsidR="003D6B56" w:rsidRPr="003F3995">
        <w:t xml:space="preserve">toe </w:t>
      </w:r>
      <w:r w:rsidR="003D1FAC" w:rsidRPr="003F3995">
        <w:t>over een periode van niet minder dan de aanbevolen</w:t>
      </w:r>
      <w:r w:rsidR="006B7A58" w:rsidRPr="003F3995">
        <w:t xml:space="preserve"> infusietijd</w:t>
      </w:r>
      <w:r w:rsidR="003D1FAC" w:rsidRPr="003F3995">
        <w:t xml:space="preserve">. Gebruik alleen een infuusset met een </w:t>
      </w:r>
      <w:r w:rsidR="003D1FAC" w:rsidRPr="003F3995">
        <w:rPr>
          <w:i/>
          <w:iCs/>
        </w:rPr>
        <w:t>in-line</w:t>
      </w:r>
      <w:r w:rsidR="003D1FAC" w:rsidRPr="003F3995">
        <w:t xml:space="preserve">, steriel, niet-pyrogeen filter met een lage eiwitbinding (poriegrootte 1,2 micrometer of minder). Aangezien er geen conserveringsmiddelen aanwezig zijn, wordt het aanbevolen om de toediening van de oplossing voor infusie zo spoedig mogelijk te laten starten en binnen 3 uur na reconstitutie en verdunning. </w:t>
      </w:r>
      <w:r w:rsidR="00A7784B" w:rsidRPr="003F3995">
        <w:t>Als het niet onmiddellijk wordt gebruikt is de gebruiker verantwoordelijk voor de bewaartijden tijdens gebruik en condities voor gebruik en zijn deze normaal gesproken niet langer dan 24 uur bij 2 °C tot 8 °C, tenzij</w:t>
      </w:r>
      <w:r w:rsidR="003D1FAC" w:rsidRPr="003F3995">
        <w:t xml:space="preserve"> reconstitutie</w:t>
      </w:r>
      <w:r w:rsidR="00A7784B" w:rsidRPr="003F3995">
        <w:t>/</w:t>
      </w:r>
      <w:r w:rsidR="003D1FAC" w:rsidRPr="003F3995">
        <w:t xml:space="preserve">verdunning </w:t>
      </w:r>
      <w:r w:rsidR="00A7784B" w:rsidRPr="003F3995">
        <w:t xml:space="preserve">heeft plaatsgevonden onder gecontroleerde en </w:t>
      </w:r>
      <w:r w:rsidR="00A7784B" w:rsidRPr="003F3995">
        <w:lastRenderedPageBreak/>
        <w:t>gevalideerde aseptische condities</w:t>
      </w:r>
      <w:r w:rsidR="003D1FAC" w:rsidRPr="003F3995">
        <w:t>. Resterende oplossing voor infusie niet bewaren voor hergebruik.</w:t>
      </w:r>
    </w:p>
    <w:p w14:paraId="200F9838" w14:textId="77777777" w:rsidR="003D1FAC" w:rsidRPr="003F3995" w:rsidRDefault="003D1FAC" w:rsidP="008F152C"/>
    <w:p w14:paraId="114F6EC5" w14:textId="77777777" w:rsidR="003D1FAC" w:rsidRPr="003F3995" w:rsidRDefault="00C84E55" w:rsidP="008F152C">
      <w:pPr>
        <w:tabs>
          <w:tab w:val="left" w:pos="567"/>
        </w:tabs>
        <w:ind w:left="567" w:hanging="567"/>
      </w:pPr>
      <w:r w:rsidRPr="003F3995">
        <w:t>5.</w:t>
      </w:r>
      <w:r w:rsidRPr="003F3995">
        <w:tab/>
      </w:r>
      <w:r w:rsidR="003D1FAC" w:rsidRPr="003F3995">
        <w:t>Er is geen fysisch biochemisch compatibiliteitsonderzoek verricht naar de gelijktijdige toediening van Remicade en andere agentia. Dien Remicade dan ook niet gelijktijdig toe met andere agentia via dezelfde intraveneuze lijn.</w:t>
      </w:r>
    </w:p>
    <w:p w14:paraId="2F59278D" w14:textId="77777777" w:rsidR="003D1FAC" w:rsidRPr="003F3995" w:rsidRDefault="003D1FAC" w:rsidP="008F152C"/>
    <w:p w14:paraId="0A4F179B" w14:textId="77777777" w:rsidR="003D1FAC" w:rsidRPr="003F3995" w:rsidRDefault="00C84E55" w:rsidP="008F152C">
      <w:pPr>
        <w:tabs>
          <w:tab w:val="left" w:pos="567"/>
        </w:tabs>
        <w:ind w:left="567" w:hanging="567"/>
      </w:pPr>
      <w:r w:rsidRPr="003F3995">
        <w:t>6.</w:t>
      </w:r>
      <w:r w:rsidRPr="003F3995">
        <w:tab/>
      </w:r>
      <w:r w:rsidR="003D1FAC" w:rsidRPr="003F3995">
        <w:t>Inspecteer Remicade vóór toediening visueel op deeltjes of verkleuring. Gebruik de oplossing niet als er ondoorzichtige deeltjes, verkleuring of vreemde deeltjes te zien zijn.</w:t>
      </w:r>
    </w:p>
    <w:p w14:paraId="17493E72" w14:textId="77777777" w:rsidR="003D1FAC" w:rsidRPr="003F3995" w:rsidRDefault="003D1FAC" w:rsidP="008F152C"/>
    <w:p w14:paraId="6FED6A89" w14:textId="77777777" w:rsidR="003D1FAC" w:rsidRPr="003F3995" w:rsidRDefault="00C84E55" w:rsidP="004346F8">
      <w:pPr>
        <w:tabs>
          <w:tab w:val="left" w:pos="567"/>
        </w:tabs>
        <w:ind w:left="567" w:hanging="567"/>
      </w:pPr>
      <w:r w:rsidRPr="003F3995">
        <w:t>7.</w:t>
      </w:r>
      <w:r w:rsidRPr="003F3995">
        <w:tab/>
      </w:r>
      <w:r w:rsidR="003D1FAC" w:rsidRPr="003F3995">
        <w:t>Al</w:t>
      </w:r>
      <w:r w:rsidR="00F72CDB" w:rsidRPr="003F3995">
        <w:t xml:space="preserve"> het</w:t>
      </w:r>
      <w:r w:rsidR="003D1FAC" w:rsidRPr="003F3995">
        <w:t xml:space="preserve"> ongebruikte product of afvalmateria</w:t>
      </w:r>
      <w:r w:rsidR="00F72CDB" w:rsidRPr="003F3995">
        <w:t>al</w:t>
      </w:r>
      <w:r w:rsidR="003D1FAC" w:rsidRPr="003F3995">
        <w:t xml:space="preserve"> dien</w:t>
      </w:r>
      <w:r w:rsidR="00F72CDB" w:rsidRPr="003F3995">
        <w:t>t</w:t>
      </w:r>
      <w:r w:rsidR="003D1FAC" w:rsidRPr="003F3995">
        <w:t xml:space="preserve"> te worden vernietigd overeenkomstig lokale voorschriften.</w:t>
      </w:r>
      <w:bookmarkStart w:id="72" w:name="page_total_master3"/>
      <w:bookmarkStart w:id="73" w:name="page_total"/>
      <w:bookmarkEnd w:id="72"/>
      <w:bookmarkEnd w:id="73"/>
    </w:p>
    <w:sectPr w:rsidR="003D1FAC" w:rsidRPr="003F3995" w:rsidSect="00E65D3F">
      <w:footerReference w:type="default" r:id="rId16"/>
      <w:footerReference w:type="first" r:id="rId17"/>
      <w:endnotePr>
        <w:numFmt w:val="decimal"/>
      </w:endnotePr>
      <w:pgSz w:w="11907"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E7E0" w14:textId="77777777" w:rsidR="007870BC" w:rsidRDefault="007870BC">
      <w:pPr>
        <w:spacing w:line="20" w:lineRule="exact"/>
      </w:pPr>
    </w:p>
  </w:endnote>
  <w:endnote w:type="continuationSeparator" w:id="0">
    <w:p w14:paraId="5E1539FE" w14:textId="77777777" w:rsidR="007870BC" w:rsidRDefault="007870BC">
      <w:r>
        <w:t xml:space="preserve"> </w:t>
      </w:r>
    </w:p>
  </w:endnote>
  <w:endnote w:type="continuationNotice" w:id="1">
    <w:p w14:paraId="1FDC413D" w14:textId="77777777" w:rsidR="007870BC" w:rsidRDefault="007870B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5F54" w14:textId="77777777" w:rsidR="00FE1BE8" w:rsidRPr="00EA39BB" w:rsidRDefault="00FE1BE8">
    <w:pPr>
      <w:jc w:val="center"/>
      <w:rPr>
        <w:rFonts w:ascii="Arial" w:hAnsi="Arial"/>
        <w:sz w:val="16"/>
        <w:szCs w:val="16"/>
      </w:rPr>
    </w:pPr>
    <w:r w:rsidRPr="00EA39BB">
      <w:rPr>
        <w:rStyle w:val="PageNumber"/>
        <w:rFonts w:ascii="Arial" w:hAnsi="Arial"/>
        <w:sz w:val="16"/>
        <w:szCs w:val="16"/>
      </w:rPr>
      <w:fldChar w:fldCharType="begin"/>
    </w:r>
    <w:r w:rsidRPr="00EA39BB">
      <w:rPr>
        <w:rStyle w:val="PageNumber"/>
        <w:rFonts w:ascii="Arial" w:hAnsi="Arial"/>
        <w:sz w:val="16"/>
        <w:szCs w:val="16"/>
      </w:rPr>
      <w:instrText xml:space="preserve">PAGE  </w:instrText>
    </w:r>
    <w:r w:rsidRPr="00EA39BB">
      <w:rPr>
        <w:rStyle w:val="PageNumber"/>
        <w:rFonts w:ascii="Arial" w:hAnsi="Arial"/>
        <w:sz w:val="16"/>
        <w:szCs w:val="16"/>
      </w:rPr>
      <w:fldChar w:fldCharType="separate"/>
    </w:r>
    <w:r w:rsidR="001701A1">
      <w:rPr>
        <w:rStyle w:val="PageNumber"/>
        <w:rFonts w:ascii="Arial" w:hAnsi="Arial"/>
        <w:sz w:val="16"/>
        <w:szCs w:val="16"/>
      </w:rPr>
      <w:t>66</w:t>
    </w:r>
    <w:r w:rsidRPr="00EA39BB">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A0AA" w14:textId="77777777" w:rsidR="00FE1BE8" w:rsidRDefault="00FE1BE8">
    <w:pP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61F50" w14:textId="77777777" w:rsidR="007870BC" w:rsidRDefault="007870BC">
      <w:r>
        <w:separator/>
      </w:r>
    </w:p>
  </w:footnote>
  <w:footnote w:type="continuationSeparator" w:id="0">
    <w:p w14:paraId="63028CDD" w14:textId="77777777" w:rsidR="007870BC" w:rsidRDefault="00787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80678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A1A10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498670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9E4D81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10E14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706B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08C6A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9812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6282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C2F2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rPr>
    </w:lvl>
  </w:abstractNum>
  <w:abstractNum w:abstractNumId="11" w15:restartNumberingAfterBreak="0">
    <w:nsid w:val="0000000D"/>
    <w:multiLevelType w:val="singleLevel"/>
    <w:tmpl w:val="0000000D"/>
    <w:name w:val="WW8Num14"/>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F"/>
    <w:multiLevelType w:val="singleLevel"/>
    <w:tmpl w:val="0000000F"/>
    <w:name w:val="WW8Num16"/>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10"/>
    <w:multiLevelType w:val="singleLevel"/>
    <w:tmpl w:val="00000010"/>
    <w:name w:val="WW8Num17"/>
    <w:lvl w:ilvl="0">
      <w:start w:val="1"/>
      <w:numFmt w:val="bullet"/>
      <w:lvlText w:val=""/>
      <w:lvlJc w:val="left"/>
      <w:pPr>
        <w:tabs>
          <w:tab w:val="num" w:pos="360"/>
        </w:tabs>
        <w:ind w:left="360" w:hanging="360"/>
      </w:pPr>
      <w:rPr>
        <w:rFonts w:ascii="Symbol" w:hAnsi="Symbol"/>
      </w:rPr>
    </w:lvl>
  </w:abstractNum>
  <w:abstractNum w:abstractNumId="14" w15:restartNumberingAfterBreak="0">
    <w:nsid w:val="00000011"/>
    <w:multiLevelType w:val="singleLevel"/>
    <w:tmpl w:val="00000011"/>
    <w:name w:val="WW8Num18"/>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14"/>
    <w:multiLevelType w:val="singleLevel"/>
    <w:tmpl w:val="00000014"/>
    <w:name w:val="WW8Num22"/>
    <w:lvl w:ilvl="0">
      <w:start w:val="1"/>
      <w:numFmt w:val="decimal"/>
      <w:lvlText w:val="%1."/>
      <w:lvlJc w:val="left"/>
      <w:pPr>
        <w:tabs>
          <w:tab w:val="num" w:pos="0"/>
        </w:tabs>
        <w:ind w:left="570" w:hanging="570"/>
      </w:pPr>
    </w:lvl>
  </w:abstractNum>
  <w:abstractNum w:abstractNumId="16" w15:restartNumberingAfterBreak="0">
    <w:nsid w:val="00000016"/>
    <w:multiLevelType w:val="singleLevel"/>
    <w:tmpl w:val="00000016"/>
    <w:name w:val="WW8Num24"/>
    <w:lvl w:ilvl="0">
      <w:start w:val="1"/>
      <w:numFmt w:val="bullet"/>
      <w:lvlText w:val=""/>
      <w:lvlJc w:val="left"/>
      <w:pPr>
        <w:tabs>
          <w:tab w:val="num" w:pos="0"/>
        </w:tabs>
        <w:ind w:left="360" w:hanging="360"/>
      </w:pPr>
      <w:rPr>
        <w:rFonts w:ascii="Symbol" w:hAnsi="Symbol"/>
      </w:rPr>
    </w:lvl>
  </w:abstractNum>
  <w:abstractNum w:abstractNumId="17" w15:restartNumberingAfterBreak="0">
    <w:nsid w:val="00000017"/>
    <w:multiLevelType w:val="singleLevel"/>
    <w:tmpl w:val="00000017"/>
    <w:name w:val="WW8Num25"/>
    <w:lvl w:ilvl="0">
      <w:start w:val="1"/>
      <w:numFmt w:val="bullet"/>
      <w:lvlText w:val=""/>
      <w:lvlJc w:val="left"/>
      <w:pPr>
        <w:tabs>
          <w:tab w:val="num" w:pos="1287"/>
        </w:tabs>
        <w:ind w:left="1287" w:hanging="360"/>
      </w:pPr>
      <w:rPr>
        <w:rFonts w:ascii="Symbol" w:hAnsi="Symbol"/>
      </w:rPr>
    </w:lvl>
  </w:abstractNum>
  <w:abstractNum w:abstractNumId="18" w15:restartNumberingAfterBreak="0">
    <w:nsid w:val="00000019"/>
    <w:multiLevelType w:val="singleLevel"/>
    <w:tmpl w:val="00000019"/>
    <w:name w:val="WW8Num27"/>
    <w:lvl w:ilvl="0">
      <w:start w:val="1"/>
      <w:numFmt w:val="bullet"/>
      <w:lvlText w:val=""/>
      <w:lvlJc w:val="left"/>
      <w:pPr>
        <w:tabs>
          <w:tab w:val="num" w:pos="567"/>
        </w:tabs>
        <w:ind w:left="567" w:hanging="567"/>
      </w:pPr>
      <w:rPr>
        <w:rFonts w:ascii="Symbol" w:hAnsi="Symbol"/>
        <w:sz w:val="22"/>
      </w:rPr>
    </w:lvl>
  </w:abstractNum>
  <w:abstractNum w:abstractNumId="19" w15:restartNumberingAfterBreak="0">
    <w:nsid w:val="0000001B"/>
    <w:multiLevelType w:val="singleLevel"/>
    <w:tmpl w:val="0000001B"/>
    <w:name w:val="WW8Num29"/>
    <w:lvl w:ilvl="0">
      <w:start w:val="1"/>
      <w:numFmt w:val="decimal"/>
      <w:lvlText w:val="%1."/>
      <w:lvlJc w:val="left"/>
      <w:pPr>
        <w:tabs>
          <w:tab w:val="num" w:pos="567"/>
        </w:tabs>
        <w:ind w:left="567" w:hanging="567"/>
      </w:pPr>
      <w:rPr>
        <w:rFonts w:ascii="Times New Roman" w:hAnsi="Times New Roman"/>
        <w:b w:val="0"/>
        <w:i w:val="0"/>
        <w:sz w:val="22"/>
      </w:rPr>
    </w:lvl>
  </w:abstractNum>
  <w:abstractNum w:abstractNumId="20" w15:restartNumberingAfterBreak="0">
    <w:nsid w:val="0000001E"/>
    <w:multiLevelType w:val="singleLevel"/>
    <w:tmpl w:val="070CA1C8"/>
    <w:name w:val="WW8Num32"/>
    <w:lvl w:ilvl="0">
      <w:start w:val="1"/>
      <w:numFmt w:val="bullet"/>
      <w:lvlText w:val=""/>
      <w:lvlJc w:val="left"/>
      <w:pPr>
        <w:tabs>
          <w:tab w:val="num" w:pos="993"/>
        </w:tabs>
        <w:ind w:left="993" w:hanging="567"/>
      </w:pPr>
      <w:rPr>
        <w:rFonts w:ascii="Symbol" w:hAnsi="Symbol"/>
        <w:lang w:val="nl"/>
      </w:rPr>
    </w:lvl>
  </w:abstractNum>
  <w:abstractNum w:abstractNumId="21" w15:restartNumberingAfterBreak="0">
    <w:nsid w:val="0000001F"/>
    <w:multiLevelType w:val="singleLevel"/>
    <w:tmpl w:val="0000001F"/>
    <w:name w:val="WW8Num33"/>
    <w:lvl w:ilvl="0">
      <w:start w:val="1"/>
      <w:numFmt w:val="bullet"/>
      <w:lvlText w:val=""/>
      <w:lvlJc w:val="left"/>
      <w:pPr>
        <w:tabs>
          <w:tab w:val="num" w:pos="720"/>
        </w:tabs>
        <w:ind w:left="720" w:hanging="360"/>
      </w:pPr>
      <w:rPr>
        <w:rFonts w:ascii="Symbol" w:hAnsi="Symbol"/>
      </w:rPr>
    </w:lvl>
  </w:abstractNum>
  <w:abstractNum w:abstractNumId="22" w15:restartNumberingAfterBreak="0">
    <w:nsid w:val="00000021"/>
    <w:multiLevelType w:val="singleLevel"/>
    <w:tmpl w:val="00000021"/>
    <w:name w:val="WW8Num36"/>
    <w:lvl w:ilvl="0">
      <w:start w:val="1"/>
      <w:numFmt w:val="bullet"/>
      <w:lvlText w:val=""/>
      <w:lvlJc w:val="left"/>
      <w:pPr>
        <w:tabs>
          <w:tab w:val="num" w:pos="720"/>
        </w:tabs>
        <w:ind w:left="720" w:hanging="360"/>
      </w:pPr>
      <w:rPr>
        <w:rFonts w:ascii="Symbol" w:hAnsi="Symbol"/>
      </w:rPr>
    </w:lvl>
  </w:abstractNum>
  <w:abstractNum w:abstractNumId="23" w15:restartNumberingAfterBreak="0">
    <w:nsid w:val="00000022"/>
    <w:multiLevelType w:val="singleLevel"/>
    <w:tmpl w:val="00000022"/>
    <w:name w:val="WW8Num37"/>
    <w:lvl w:ilvl="0">
      <w:start w:val="1"/>
      <w:numFmt w:val="bullet"/>
      <w:lvlText w:val=""/>
      <w:lvlJc w:val="left"/>
      <w:pPr>
        <w:tabs>
          <w:tab w:val="num" w:pos="0"/>
        </w:tabs>
        <w:ind w:left="360" w:hanging="360"/>
      </w:pPr>
      <w:rPr>
        <w:rFonts w:ascii="Symbol" w:hAnsi="Symbol"/>
      </w:rPr>
    </w:lvl>
  </w:abstractNum>
  <w:abstractNum w:abstractNumId="24" w15:restartNumberingAfterBreak="0">
    <w:nsid w:val="00000023"/>
    <w:multiLevelType w:val="singleLevel"/>
    <w:tmpl w:val="00000023"/>
    <w:name w:val="WW8Num38"/>
    <w:lvl w:ilvl="0">
      <w:numFmt w:val="bullet"/>
      <w:lvlText w:val=""/>
      <w:lvlJc w:val="left"/>
      <w:pPr>
        <w:tabs>
          <w:tab w:val="num" w:pos="567"/>
        </w:tabs>
        <w:ind w:left="567" w:hanging="567"/>
      </w:pPr>
      <w:rPr>
        <w:rFonts w:ascii="Symbol" w:hAnsi="Symbol"/>
      </w:rPr>
    </w:lvl>
  </w:abstractNum>
  <w:abstractNum w:abstractNumId="25" w15:restartNumberingAfterBreak="0">
    <w:nsid w:val="00000025"/>
    <w:multiLevelType w:val="singleLevel"/>
    <w:tmpl w:val="00000025"/>
    <w:name w:val="WW8Num40"/>
    <w:lvl w:ilvl="0">
      <w:start w:val="1"/>
      <w:numFmt w:val="bullet"/>
      <w:lvlText w:val=""/>
      <w:lvlJc w:val="left"/>
      <w:pPr>
        <w:tabs>
          <w:tab w:val="num" w:pos="360"/>
        </w:tabs>
        <w:ind w:left="360" w:hanging="360"/>
      </w:pPr>
      <w:rPr>
        <w:rFonts w:ascii="Symbol" w:hAnsi="Symbol"/>
      </w:rPr>
    </w:lvl>
  </w:abstractNum>
  <w:abstractNum w:abstractNumId="26" w15:restartNumberingAfterBreak="0">
    <w:nsid w:val="00000027"/>
    <w:multiLevelType w:val="singleLevel"/>
    <w:tmpl w:val="00000027"/>
    <w:name w:val="WW8Num43"/>
    <w:lvl w:ilvl="0">
      <w:numFmt w:val="bullet"/>
      <w:lvlText w:val=""/>
      <w:lvlJc w:val="left"/>
      <w:pPr>
        <w:tabs>
          <w:tab w:val="num" w:pos="567"/>
        </w:tabs>
        <w:ind w:left="567" w:hanging="567"/>
      </w:pPr>
      <w:rPr>
        <w:rFonts w:ascii="Symbol" w:hAnsi="Symbol"/>
      </w:rPr>
    </w:lvl>
  </w:abstractNum>
  <w:abstractNum w:abstractNumId="27" w15:restartNumberingAfterBreak="0">
    <w:nsid w:val="00000028"/>
    <w:multiLevelType w:val="singleLevel"/>
    <w:tmpl w:val="00000028"/>
    <w:name w:val="WW8Num44"/>
    <w:lvl w:ilvl="0">
      <w:start w:val="1"/>
      <w:numFmt w:val="bullet"/>
      <w:lvlText w:val=""/>
      <w:lvlJc w:val="left"/>
      <w:pPr>
        <w:tabs>
          <w:tab w:val="num" w:pos="360"/>
        </w:tabs>
        <w:ind w:left="360" w:hanging="360"/>
      </w:pPr>
      <w:rPr>
        <w:rFonts w:ascii="Symbol" w:hAnsi="Symbol"/>
      </w:rPr>
    </w:lvl>
  </w:abstractNum>
  <w:abstractNum w:abstractNumId="28" w15:restartNumberingAfterBreak="0">
    <w:nsid w:val="00000029"/>
    <w:multiLevelType w:val="singleLevel"/>
    <w:tmpl w:val="00000029"/>
    <w:name w:val="WW8Num45"/>
    <w:lvl w:ilvl="0">
      <w:start w:val="1"/>
      <w:numFmt w:val="bullet"/>
      <w:lvlText w:val=""/>
      <w:lvlJc w:val="left"/>
      <w:pPr>
        <w:tabs>
          <w:tab w:val="num" w:pos="720"/>
        </w:tabs>
        <w:ind w:left="720" w:hanging="360"/>
      </w:pPr>
      <w:rPr>
        <w:rFonts w:ascii="Symbol" w:hAnsi="Symbol"/>
      </w:rPr>
    </w:lvl>
  </w:abstractNum>
  <w:abstractNum w:abstractNumId="29" w15:restartNumberingAfterBreak="0">
    <w:nsid w:val="0000002A"/>
    <w:multiLevelType w:val="singleLevel"/>
    <w:tmpl w:val="0000002A"/>
    <w:name w:val="WW8Num46"/>
    <w:lvl w:ilvl="0">
      <w:start w:val="4"/>
      <w:numFmt w:val="decimal"/>
      <w:lvlText w:val="%1."/>
      <w:lvlJc w:val="left"/>
      <w:pPr>
        <w:tabs>
          <w:tab w:val="num" w:pos="360"/>
        </w:tabs>
        <w:ind w:left="360" w:hanging="360"/>
      </w:pPr>
    </w:lvl>
  </w:abstractNum>
  <w:abstractNum w:abstractNumId="30" w15:restartNumberingAfterBreak="0">
    <w:nsid w:val="0000002B"/>
    <w:multiLevelType w:val="singleLevel"/>
    <w:tmpl w:val="0000002B"/>
    <w:name w:val="WW8Num48"/>
    <w:lvl w:ilvl="0">
      <w:start w:val="1"/>
      <w:numFmt w:val="bullet"/>
      <w:lvlText w:val=""/>
      <w:lvlJc w:val="left"/>
      <w:pPr>
        <w:tabs>
          <w:tab w:val="num" w:pos="720"/>
        </w:tabs>
        <w:ind w:left="720" w:hanging="360"/>
      </w:pPr>
      <w:rPr>
        <w:rFonts w:ascii="Symbol" w:hAnsi="Symbol"/>
      </w:rPr>
    </w:lvl>
  </w:abstractNum>
  <w:abstractNum w:abstractNumId="31" w15:restartNumberingAfterBreak="0">
    <w:nsid w:val="0000002E"/>
    <w:multiLevelType w:val="singleLevel"/>
    <w:tmpl w:val="0000002E"/>
    <w:name w:val="WW8Num51"/>
    <w:lvl w:ilvl="0">
      <w:numFmt w:val="bullet"/>
      <w:lvlText w:val=""/>
      <w:lvlJc w:val="left"/>
      <w:pPr>
        <w:tabs>
          <w:tab w:val="num" w:pos="567"/>
        </w:tabs>
        <w:ind w:left="567" w:hanging="567"/>
      </w:pPr>
      <w:rPr>
        <w:rFonts w:ascii="Symbol" w:hAnsi="Symbol"/>
      </w:rPr>
    </w:lvl>
  </w:abstractNum>
  <w:abstractNum w:abstractNumId="32" w15:restartNumberingAfterBreak="0">
    <w:nsid w:val="0000002F"/>
    <w:multiLevelType w:val="singleLevel"/>
    <w:tmpl w:val="0000002F"/>
    <w:name w:val="WW8Num52"/>
    <w:lvl w:ilvl="0">
      <w:start w:val="1"/>
      <w:numFmt w:val="decimal"/>
      <w:lvlText w:val="%1."/>
      <w:lvlJc w:val="left"/>
      <w:pPr>
        <w:tabs>
          <w:tab w:val="num" w:pos="570"/>
        </w:tabs>
        <w:ind w:left="570" w:hanging="570"/>
      </w:pPr>
    </w:lvl>
  </w:abstractNum>
  <w:abstractNum w:abstractNumId="33" w15:restartNumberingAfterBreak="0">
    <w:nsid w:val="00000030"/>
    <w:multiLevelType w:val="singleLevel"/>
    <w:tmpl w:val="00000030"/>
    <w:name w:val="WW8Num53"/>
    <w:lvl w:ilvl="0">
      <w:start w:val="1"/>
      <w:numFmt w:val="bullet"/>
      <w:lvlText w:val=""/>
      <w:lvlJc w:val="left"/>
      <w:pPr>
        <w:tabs>
          <w:tab w:val="num" w:pos="720"/>
        </w:tabs>
        <w:ind w:left="720" w:hanging="360"/>
      </w:pPr>
      <w:rPr>
        <w:rFonts w:ascii="Symbol" w:hAnsi="Symbol"/>
      </w:rPr>
    </w:lvl>
  </w:abstractNum>
  <w:abstractNum w:abstractNumId="34" w15:restartNumberingAfterBreak="0">
    <w:nsid w:val="00D05DB1"/>
    <w:multiLevelType w:val="hybridMultilevel"/>
    <w:tmpl w:val="5086793E"/>
    <w:lvl w:ilvl="0" w:tplc="8B5E11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CF6580"/>
    <w:multiLevelType w:val="hybridMultilevel"/>
    <w:tmpl w:val="7F22BD14"/>
    <w:lvl w:ilvl="0" w:tplc="62EEC6FA">
      <w:start w:val="1"/>
      <w:numFmt w:val="bullet"/>
      <w:pStyle w:val="Style2"/>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38723454"/>
    <w:multiLevelType w:val="hybridMultilevel"/>
    <w:tmpl w:val="8C4E0D46"/>
    <w:lvl w:ilvl="0" w:tplc="8B5E11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413892"/>
    <w:multiLevelType w:val="hybridMultilevel"/>
    <w:tmpl w:val="F9C6A7A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8" w15:restartNumberingAfterBreak="0">
    <w:nsid w:val="55E57304"/>
    <w:multiLevelType w:val="hybridMultilevel"/>
    <w:tmpl w:val="60A0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E947C3"/>
    <w:multiLevelType w:val="hybridMultilevel"/>
    <w:tmpl w:val="C94E5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296138"/>
    <w:multiLevelType w:val="hybridMultilevel"/>
    <w:tmpl w:val="4EBC0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1309549">
    <w:abstractNumId w:val="9"/>
  </w:num>
  <w:num w:numId="2" w16cid:durableId="606961550">
    <w:abstractNumId w:val="7"/>
  </w:num>
  <w:num w:numId="3" w16cid:durableId="934047036">
    <w:abstractNumId w:val="6"/>
  </w:num>
  <w:num w:numId="4" w16cid:durableId="1938706691">
    <w:abstractNumId w:val="5"/>
  </w:num>
  <w:num w:numId="5" w16cid:durableId="883559345">
    <w:abstractNumId w:val="4"/>
  </w:num>
  <w:num w:numId="6" w16cid:durableId="1029382030">
    <w:abstractNumId w:val="8"/>
  </w:num>
  <w:num w:numId="7" w16cid:durableId="829712842">
    <w:abstractNumId w:val="3"/>
  </w:num>
  <w:num w:numId="8" w16cid:durableId="1092051734">
    <w:abstractNumId w:val="2"/>
  </w:num>
  <w:num w:numId="9" w16cid:durableId="17394942">
    <w:abstractNumId w:val="1"/>
  </w:num>
  <w:num w:numId="10" w16cid:durableId="166333719">
    <w:abstractNumId w:val="0"/>
  </w:num>
  <w:num w:numId="11" w16cid:durableId="1476292536">
    <w:abstractNumId w:val="35"/>
  </w:num>
  <w:num w:numId="12" w16cid:durableId="622880127">
    <w:abstractNumId w:val="39"/>
  </w:num>
  <w:num w:numId="13" w16cid:durableId="397243972">
    <w:abstractNumId w:val="38"/>
  </w:num>
  <w:num w:numId="14" w16cid:durableId="1888026778">
    <w:abstractNumId w:val="34"/>
  </w:num>
  <w:num w:numId="15" w16cid:durableId="1041325552">
    <w:abstractNumId w:val="36"/>
  </w:num>
  <w:num w:numId="16" w16cid:durableId="46925678">
    <w:abstractNumId w:val="40"/>
  </w:num>
  <w:num w:numId="17" w16cid:durableId="655189599">
    <w:abstractNumId w:val="37"/>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elux LOC RA 6">
    <w15:presenceInfo w15:providerId="None" w15:userId="Benelux LOC RA 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embedTrueTypeFonts/>
  <w:saveSubsetFonts/>
  <w:hideSpellingErrors/>
  <w:hideGrammaticalErrors/>
  <w:activeWritingStyle w:appName="MSWord" w:lang="pt-BR" w:vendorID="1" w:dllVersion="513" w:checkStyle="1"/>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567"/>
  <w:hyphenationZone w:val="875"/>
  <w:doNotHyphenateCaps/>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067F7B"/>
    <w:rsid w:val="0000095C"/>
    <w:rsid w:val="00006141"/>
    <w:rsid w:val="00006B18"/>
    <w:rsid w:val="00007BE2"/>
    <w:rsid w:val="00013521"/>
    <w:rsid w:val="00014B28"/>
    <w:rsid w:val="00017C2F"/>
    <w:rsid w:val="000207ED"/>
    <w:rsid w:val="00020D81"/>
    <w:rsid w:val="0002133C"/>
    <w:rsid w:val="000262F6"/>
    <w:rsid w:val="0002631C"/>
    <w:rsid w:val="00026CF5"/>
    <w:rsid w:val="00026E6C"/>
    <w:rsid w:val="000310FE"/>
    <w:rsid w:val="00031BE8"/>
    <w:rsid w:val="0003598D"/>
    <w:rsid w:val="00035FB8"/>
    <w:rsid w:val="00036F0D"/>
    <w:rsid w:val="000407C7"/>
    <w:rsid w:val="00040812"/>
    <w:rsid w:val="000421F0"/>
    <w:rsid w:val="000456BE"/>
    <w:rsid w:val="00046921"/>
    <w:rsid w:val="000516ED"/>
    <w:rsid w:val="00051BCE"/>
    <w:rsid w:val="00053A6E"/>
    <w:rsid w:val="00054A5E"/>
    <w:rsid w:val="0005501F"/>
    <w:rsid w:val="0005565A"/>
    <w:rsid w:val="00056BA3"/>
    <w:rsid w:val="00056FA1"/>
    <w:rsid w:val="00057D0F"/>
    <w:rsid w:val="00060F88"/>
    <w:rsid w:val="00061F67"/>
    <w:rsid w:val="00062F24"/>
    <w:rsid w:val="00063D27"/>
    <w:rsid w:val="00067F7B"/>
    <w:rsid w:val="00071EA3"/>
    <w:rsid w:val="000732FF"/>
    <w:rsid w:val="00075A74"/>
    <w:rsid w:val="00076700"/>
    <w:rsid w:val="000774FE"/>
    <w:rsid w:val="000779DB"/>
    <w:rsid w:val="00080EAF"/>
    <w:rsid w:val="00080F12"/>
    <w:rsid w:val="00082480"/>
    <w:rsid w:val="0008306A"/>
    <w:rsid w:val="000832B9"/>
    <w:rsid w:val="00084901"/>
    <w:rsid w:val="00086D54"/>
    <w:rsid w:val="00086DC7"/>
    <w:rsid w:val="00087038"/>
    <w:rsid w:val="00087D58"/>
    <w:rsid w:val="0009328E"/>
    <w:rsid w:val="0009374F"/>
    <w:rsid w:val="0009610C"/>
    <w:rsid w:val="00097AA9"/>
    <w:rsid w:val="000A0A70"/>
    <w:rsid w:val="000A1282"/>
    <w:rsid w:val="000A1B84"/>
    <w:rsid w:val="000A4095"/>
    <w:rsid w:val="000A52AE"/>
    <w:rsid w:val="000A6E34"/>
    <w:rsid w:val="000B11FC"/>
    <w:rsid w:val="000B25E0"/>
    <w:rsid w:val="000B40E9"/>
    <w:rsid w:val="000B4500"/>
    <w:rsid w:val="000B6DBE"/>
    <w:rsid w:val="000C1EB4"/>
    <w:rsid w:val="000C27DD"/>
    <w:rsid w:val="000C3AE5"/>
    <w:rsid w:val="000C4060"/>
    <w:rsid w:val="000D20C4"/>
    <w:rsid w:val="000D7C83"/>
    <w:rsid w:val="000E09AA"/>
    <w:rsid w:val="000E2106"/>
    <w:rsid w:val="000E27D5"/>
    <w:rsid w:val="000E2A44"/>
    <w:rsid w:val="000E469D"/>
    <w:rsid w:val="000E4E78"/>
    <w:rsid w:val="000E6397"/>
    <w:rsid w:val="000E6E17"/>
    <w:rsid w:val="000F0759"/>
    <w:rsid w:val="000F195D"/>
    <w:rsid w:val="000F295F"/>
    <w:rsid w:val="000F2FA1"/>
    <w:rsid w:val="000F4B9C"/>
    <w:rsid w:val="000F62F6"/>
    <w:rsid w:val="000F6577"/>
    <w:rsid w:val="001038DF"/>
    <w:rsid w:val="00103A8A"/>
    <w:rsid w:val="00104B66"/>
    <w:rsid w:val="00104C6C"/>
    <w:rsid w:val="0010588E"/>
    <w:rsid w:val="0010688B"/>
    <w:rsid w:val="00106D3F"/>
    <w:rsid w:val="00107106"/>
    <w:rsid w:val="001113B7"/>
    <w:rsid w:val="0011243C"/>
    <w:rsid w:val="00112B06"/>
    <w:rsid w:val="00114374"/>
    <w:rsid w:val="00114684"/>
    <w:rsid w:val="001151A6"/>
    <w:rsid w:val="0011552C"/>
    <w:rsid w:val="00116B99"/>
    <w:rsid w:val="001173CA"/>
    <w:rsid w:val="001205F2"/>
    <w:rsid w:val="00122A7F"/>
    <w:rsid w:val="00123D43"/>
    <w:rsid w:val="001314F1"/>
    <w:rsid w:val="00131F7A"/>
    <w:rsid w:val="0013325F"/>
    <w:rsid w:val="00133E49"/>
    <w:rsid w:val="00135505"/>
    <w:rsid w:val="0013614C"/>
    <w:rsid w:val="001366EC"/>
    <w:rsid w:val="00137EF2"/>
    <w:rsid w:val="001402B4"/>
    <w:rsid w:val="00142143"/>
    <w:rsid w:val="0014378B"/>
    <w:rsid w:val="00143B63"/>
    <w:rsid w:val="0014479A"/>
    <w:rsid w:val="00146030"/>
    <w:rsid w:val="00146B87"/>
    <w:rsid w:val="0014731C"/>
    <w:rsid w:val="00150ACB"/>
    <w:rsid w:val="00153631"/>
    <w:rsid w:val="001539DA"/>
    <w:rsid w:val="0015713F"/>
    <w:rsid w:val="00160A7D"/>
    <w:rsid w:val="0016494C"/>
    <w:rsid w:val="00164CF3"/>
    <w:rsid w:val="00166055"/>
    <w:rsid w:val="00166BBB"/>
    <w:rsid w:val="0016779C"/>
    <w:rsid w:val="001701A1"/>
    <w:rsid w:val="00172C3D"/>
    <w:rsid w:val="00173A72"/>
    <w:rsid w:val="00175E75"/>
    <w:rsid w:val="00176422"/>
    <w:rsid w:val="0018181D"/>
    <w:rsid w:val="00181B53"/>
    <w:rsid w:val="00182383"/>
    <w:rsid w:val="00183544"/>
    <w:rsid w:val="00185455"/>
    <w:rsid w:val="00191B5A"/>
    <w:rsid w:val="0019205A"/>
    <w:rsid w:val="00192227"/>
    <w:rsid w:val="00192F43"/>
    <w:rsid w:val="00193DD0"/>
    <w:rsid w:val="001966F7"/>
    <w:rsid w:val="00196897"/>
    <w:rsid w:val="00196F90"/>
    <w:rsid w:val="00197354"/>
    <w:rsid w:val="00197C91"/>
    <w:rsid w:val="001A0100"/>
    <w:rsid w:val="001A153D"/>
    <w:rsid w:val="001A2179"/>
    <w:rsid w:val="001A278E"/>
    <w:rsid w:val="001A79B0"/>
    <w:rsid w:val="001B110D"/>
    <w:rsid w:val="001B382D"/>
    <w:rsid w:val="001C2F89"/>
    <w:rsid w:val="001C3F08"/>
    <w:rsid w:val="001C7F01"/>
    <w:rsid w:val="001D16C8"/>
    <w:rsid w:val="001D1F5D"/>
    <w:rsid w:val="001D471B"/>
    <w:rsid w:val="001D48C8"/>
    <w:rsid w:val="001D722F"/>
    <w:rsid w:val="001E14B4"/>
    <w:rsid w:val="001E1869"/>
    <w:rsid w:val="001E3C59"/>
    <w:rsid w:val="001E4F4E"/>
    <w:rsid w:val="001F00DC"/>
    <w:rsid w:val="001F082A"/>
    <w:rsid w:val="001F179E"/>
    <w:rsid w:val="001F39E3"/>
    <w:rsid w:val="001F3ACD"/>
    <w:rsid w:val="001F4DD1"/>
    <w:rsid w:val="001F5D69"/>
    <w:rsid w:val="001F7F41"/>
    <w:rsid w:val="0020082F"/>
    <w:rsid w:val="002026BC"/>
    <w:rsid w:val="00202AE9"/>
    <w:rsid w:val="00202F35"/>
    <w:rsid w:val="00204F89"/>
    <w:rsid w:val="0020681A"/>
    <w:rsid w:val="002068A5"/>
    <w:rsid w:val="002117E3"/>
    <w:rsid w:val="00212758"/>
    <w:rsid w:val="002141C1"/>
    <w:rsid w:val="00215701"/>
    <w:rsid w:val="0021646B"/>
    <w:rsid w:val="00220DCF"/>
    <w:rsid w:val="0022338B"/>
    <w:rsid w:val="002236B2"/>
    <w:rsid w:val="002236B8"/>
    <w:rsid w:val="0022385D"/>
    <w:rsid w:val="002242DD"/>
    <w:rsid w:val="002274F7"/>
    <w:rsid w:val="002325C9"/>
    <w:rsid w:val="002408C6"/>
    <w:rsid w:val="0024154E"/>
    <w:rsid w:val="00242328"/>
    <w:rsid w:val="002426EB"/>
    <w:rsid w:val="00242A83"/>
    <w:rsid w:val="00242F2A"/>
    <w:rsid w:val="002430CE"/>
    <w:rsid w:val="0024587D"/>
    <w:rsid w:val="00246139"/>
    <w:rsid w:val="00246F0E"/>
    <w:rsid w:val="00247D75"/>
    <w:rsid w:val="0025253C"/>
    <w:rsid w:val="00252D91"/>
    <w:rsid w:val="00253276"/>
    <w:rsid w:val="002574F6"/>
    <w:rsid w:val="002601D8"/>
    <w:rsid w:val="0026126B"/>
    <w:rsid w:val="00264EE0"/>
    <w:rsid w:val="0026532C"/>
    <w:rsid w:val="0026671B"/>
    <w:rsid w:val="00267D81"/>
    <w:rsid w:val="002703AD"/>
    <w:rsid w:val="00270CFD"/>
    <w:rsid w:val="0027142D"/>
    <w:rsid w:val="00272DF2"/>
    <w:rsid w:val="00275B2C"/>
    <w:rsid w:val="00280117"/>
    <w:rsid w:val="002805B1"/>
    <w:rsid w:val="00281795"/>
    <w:rsid w:val="00282B6D"/>
    <w:rsid w:val="00283F27"/>
    <w:rsid w:val="00284A0D"/>
    <w:rsid w:val="0028597F"/>
    <w:rsid w:val="00286130"/>
    <w:rsid w:val="00287505"/>
    <w:rsid w:val="002879E7"/>
    <w:rsid w:val="00292CCF"/>
    <w:rsid w:val="002A0384"/>
    <w:rsid w:val="002A0717"/>
    <w:rsid w:val="002A0C5E"/>
    <w:rsid w:val="002A2444"/>
    <w:rsid w:val="002A4D65"/>
    <w:rsid w:val="002A6178"/>
    <w:rsid w:val="002A6F60"/>
    <w:rsid w:val="002B0DF4"/>
    <w:rsid w:val="002B0ED1"/>
    <w:rsid w:val="002B1689"/>
    <w:rsid w:val="002B2088"/>
    <w:rsid w:val="002B26E1"/>
    <w:rsid w:val="002B35C4"/>
    <w:rsid w:val="002B477C"/>
    <w:rsid w:val="002B5C7B"/>
    <w:rsid w:val="002B5EF2"/>
    <w:rsid w:val="002B7561"/>
    <w:rsid w:val="002C64D5"/>
    <w:rsid w:val="002C70B1"/>
    <w:rsid w:val="002D024D"/>
    <w:rsid w:val="002D161B"/>
    <w:rsid w:val="002D2AD2"/>
    <w:rsid w:val="002D3F55"/>
    <w:rsid w:val="002D639D"/>
    <w:rsid w:val="002D6847"/>
    <w:rsid w:val="002E0C21"/>
    <w:rsid w:val="002E0EB6"/>
    <w:rsid w:val="002E339C"/>
    <w:rsid w:val="002E4303"/>
    <w:rsid w:val="002E4437"/>
    <w:rsid w:val="002E4E7B"/>
    <w:rsid w:val="002E5422"/>
    <w:rsid w:val="002E758B"/>
    <w:rsid w:val="002F1094"/>
    <w:rsid w:val="002F67C1"/>
    <w:rsid w:val="002F7001"/>
    <w:rsid w:val="003056AE"/>
    <w:rsid w:val="00306511"/>
    <w:rsid w:val="003074B6"/>
    <w:rsid w:val="00307C0B"/>
    <w:rsid w:val="00310FA7"/>
    <w:rsid w:val="003113F2"/>
    <w:rsid w:val="00311A0E"/>
    <w:rsid w:val="003206A3"/>
    <w:rsid w:val="00322AAB"/>
    <w:rsid w:val="003232D3"/>
    <w:rsid w:val="003263C4"/>
    <w:rsid w:val="003325F9"/>
    <w:rsid w:val="003358F9"/>
    <w:rsid w:val="003358FD"/>
    <w:rsid w:val="003443BA"/>
    <w:rsid w:val="003448D3"/>
    <w:rsid w:val="00344FDA"/>
    <w:rsid w:val="00346CE5"/>
    <w:rsid w:val="00346DAB"/>
    <w:rsid w:val="00347F9D"/>
    <w:rsid w:val="00350084"/>
    <w:rsid w:val="003510CE"/>
    <w:rsid w:val="003516FB"/>
    <w:rsid w:val="00351820"/>
    <w:rsid w:val="003531CD"/>
    <w:rsid w:val="00353779"/>
    <w:rsid w:val="00355B2C"/>
    <w:rsid w:val="00357A0E"/>
    <w:rsid w:val="00372519"/>
    <w:rsid w:val="00376CB5"/>
    <w:rsid w:val="003776AA"/>
    <w:rsid w:val="00377E42"/>
    <w:rsid w:val="0038029F"/>
    <w:rsid w:val="00380C9C"/>
    <w:rsid w:val="00382FC8"/>
    <w:rsid w:val="00384EE1"/>
    <w:rsid w:val="00385808"/>
    <w:rsid w:val="0039070B"/>
    <w:rsid w:val="00390FCC"/>
    <w:rsid w:val="00391C73"/>
    <w:rsid w:val="00391EAF"/>
    <w:rsid w:val="0039434C"/>
    <w:rsid w:val="00395E14"/>
    <w:rsid w:val="003A1503"/>
    <w:rsid w:val="003A3B22"/>
    <w:rsid w:val="003A3C65"/>
    <w:rsid w:val="003A4265"/>
    <w:rsid w:val="003A526F"/>
    <w:rsid w:val="003A5E30"/>
    <w:rsid w:val="003A6338"/>
    <w:rsid w:val="003A7DCA"/>
    <w:rsid w:val="003A7E5A"/>
    <w:rsid w:val="003B19CF"/>
    <w:rsid w:val="003B632C"/>
    <w:rsid w:val="003B6D1B"/>
    <w:rsid w:val="003B736A"/>
    <w:rsid w:val="003B7BF1"/>
    <w:rsid w:val="003C03B5"/>
    <w:rsid w:val="003C11CC"/>
    <w:rsid w:val="003C241A"/>
    <w:rsid w:val="003C2CD8"/>
    <w:rsid w:val="003C79A4"/>
    <w:rsid w:val="003C7C8B"/>
    <w:rsid w:val="003D0045"/>
    <w:rsid w:val="003D0429"/>
    <w:rsid w:val="003D1FAC"/>
    <w:rsid w:val="003D2F6E"/>
    <w:rsid w:val="003D3B54"/>
    <w:rsid w:val="003D44E4"/>
    <w:rsid w:val="003D5BF1"/>
    <w:rsid w:val="003D6B56"/>
    <w:rsid w:val="003E1009"/>
    <w:rsid w:val="003E1846"/>
    <w:rsid w:val="003E5E0D"/>
    <w:rsid w:val="003E75C1"/>
    <w:rsid w:val="003E7730"/>
    <w:rsid w:val="003E7BA6"/>
    <w:rsid w:val="003F10DD"/>
    <w:rsid w:val="003F28D9"/>
    <w:rsid w:val="003F3995"/>
    <w:rsid w:val="0040185D"/>
    <w:rsid w:val="004025C8"/>
    <w:rsid w:val="00402E1B"/>
    <w:rsid w:val="0040328E"/>
    <w:rsid w:val="0040430F"/>
    <w:rsid w:val="004045EC"/>
    <w:rsid w:val="004047E5"/>
    <w:rsid w:val="00411610"/>
    <w:rsid w:val="004124D9"/>
    <w:rsid w:val="00414B1A"/>
    <w:rsid w:val="00414E8F"/>
    <w:rsid w:val="004152A3"/>
    <w:rsid w:val="00416772"/>
    <w:rsid w:val="00417F60"/>
    <w:rsid w:val="004205D1"/>
    <w:rsid w:val="00420B32"/>
    <w:rsid w:val="0042132D"/>
    <w:rsid w:val="00423C00"/>
    <w:rsid w:val="004242BD"/>
    <w:rsid w:val="0043181E"/>
    <w:rsid w:val="00433B48"/>
    <w:rsid w:val="004346F8"/>
    <w:rsid w:val="00445FBA"/>
    <w:rsid w:val="00446D6F"/>
    <w:rsid w:val="0045082A"/>
    <w:rsid w:val="00451146"/>
    <w:rsid w:val="004523C5"/>
    <w:rsid w:val="00453CEE"/>
    <w:rsid w:val="00455394"/>
    <w:rsid w:val="00457299"/>
    <w:rsid w:val="00457556"/>
    <w:rsid w:val="00457C80"/>
    <w:rsid w:val="0046121B"/>
    <w:rsid w:val="00464158"/>
    <w:rsid w:val="00465040"/>
    <w:rsid w:val="00465DBC"/>
    <w:rsid w:val="0047185A"/>
    <w:rsid w:val="00471AC9"/>
    <w:rsid w:val="0047324A"/>
    <w:rsid w:val="0047621F"/>
    <w:rsid w:val="0047656D"/>
    <w:rsid w:val="00480240"/>
    <w:rsid w:val="0048093E"/>
    <w:rsid w:val="004830A4"/>
    <w:rsid w:val="00495314"/>
    <w:rsid w:val="0049647D"/>
    <w:rsid w:val="004A0C91"/>
    <w:rsid w:val="004A1DC8"/>
    <w:rsid w:val="004A53D5"/>
    <w:rsid w:val="004A7BA1"/>
    <w:rsid w:val="004B1B4A"/>
    <w:rsid w:val="004B3C27"/>
    <w:rsid w:val="004B5A78"/>
    <w:rsid w:val="004B5E22"/>
    <w:rsid w:val="004B6EC2"/>
    <w:rsid w:val="004C1392"/>
    <w:rsid w:val="004C1B95"/>
    <w:rsid w:val="004C349A"/>
    <w:rsid w:val="004C39EA"/>
    <w:rsid w:val="004C514D"/>
    <w:rsid w:val="004C6E81"/>
    <w:rsid w:val="004D0109"/>
    <w:rsid w:val="004D125E"/>
    <w:rsid w:val="004D2227"/>
    <w:rsid w:val="004D2D9B"/>
    <w:rsid w:val="004D49AC"/>
    <w:rsid w:val="004D7478"/>
    <w:rsid w:val="004D7935"/>
    <w:rsid w:val="004D7FFA"/>
    <w:rsid w:val="004E0216"/>
    <w:rsid w:val="004E0221"/>
    <w:rsid w:val="004F00A0"/>
    <w:rsid w:val="004F1166"/>
    <w:rsid w:val="004F1389"/>
    <w:rsid w:val="004F161E"/>
    <w:rsid w:val="004F4DE5"/>
    <w:rsid w:val="004F7AC1"/>
    <w:rsid w:val="00501F4E"/>
    <w:rsid w:val="00503455"/>
    <w:rsid w:val="00504AB4"/>
    <w:rsid w:val="00505227"/>
    <w:rsid w:val="00510014"/>
    <w:rsid w:val="00510051"/>
    <w:rsid w:val="00520316"/>
    <w:rsid w:val="00520D1F"/>
    <w:rsid w:val="00521197"/>
    <w:rsid w:val="00522095"/>
    <w:rsid w:val="00522588"/>
    <w:rsid w:val="0052298A"/>
    <w:rsid w:val="00523BB8"/>
    <w:rsid w:val="00524800"/>
    <w:rsid w:val="0052512A"/>
    <w:rsid w:val="00526D01"/>
    <w:rsid w:val="00533079"/>
    <w:rsid w:val="005332C1"/>
    <w:rsid w:val="0053649C"/>
    <w:rsid w:val="00546732"/>
    <w:rsid w:val="00550382"/>
    <w:rsid w:val="005516ED"/>
    <w:rsid w:val="00555B11"/>
    <w:rsid w:val="00556E3A"/>
    <w:rsid w:val="005579B6"/>
    <w:rsid w:val="005607C4"/>
    <w:rsid w:val="00560810"/>
    <w:rsid w:val="00560AE4"/>
    <w:rsid w:val="00560C61"/>
    <w:rsid w:val="00562207"/>
    <w:rsid w:val="00563F8A"/>
    <w:rsid w:val="00565673"/>
    <w:rsid w:val="005669C9"/>
    <w:rsid w:val="00567687"/>
    <w:rsid w:val="0056772C"/>
    <w:rsid w:val="005701C7"/>
    <w:rsid w:val="00571CF3"/>
    <w:rsid w:val="005737F9"/>
    <w:rsid w:val="005747AB"/>
    <w:rsid w:val="00575B79"/>
    <w:rsid w:val="005773E0"/>
    <w:rsid w:val="00577A29"/>
    <w:rsid w:val="005802DC"/>
    <w:rsid w:val="00587157"/>
    <w:rsid w:val="005873D8"/>
    <w:rsid w:val="00587C27"/>
    <w:rsid w:val="00590F80"/>
    <w:rsid w:val="0059124E"/>
    <w:rsid w:val="00594698"/>
    <w:rsid w:val="0059546E"/>
    <w:rsid w:val="00595A43"/>
    <w:rsid w:val="00595A71"/>
    <w:rsid w:val="005A1958"/>
    <w:rsid w:val="005A236F"/>
    <w:rsid w:val="005A2B2D"/>
    <w:rsid w:val="005A4A2D"/>
    <w:rsid w:val="005A72A6"/>
    <w:rsid w:val="005B1229"/>
    <w:rsid w:val="005B3654"/>
    <w:rsid w:val="005B77AD"/>
    <w:rsid w:val="005C038D"/>
    <w:rsid w:val="005C043B"/>
    <w:rsid w:val="005C06C4"/>
    <w:rsid w:val="005C1FB5"/>
    <w:rsid w:val="005C56A5"/>
    <w:rsid w:val="005D1AB9"/>
    <w:rsid w:val="005D2353"/>
    <w:rsid w:val="005D2374"/>
    <w:rsid w:val="005E273F"/>
    <w:rsid w:val="005E5ECD"/>
    <w:rsid w:val="005E6DAB"/>
    <w:rsid w:val="005E7B70"/>
    <w:rsid w:val="005F1CA3"/>
    <w:rsid w:val="005F5166"/>
    <w:rsid w:val="005F5C2D"/>
    <w:rsid w:val="00600002"/>
    <w:rsid w:val="00601220"/>
    <w:rsid w:val="00604B68"/>
    <w:rsid w:val="00606AA5"/>
    <w:rsid w:val="00606C49"/>
    <w:rsid w:val="006104C7"/>
    <w:rsid w:val="00611667"/>
    <w:rsid w:val="00611A46"/>
    <w:rsid w:val="00612BCE"/>
    <w:rsid w:val="00612DB1"/>
    <w:rsid w:val="00612F9C"/>
    <w:rsid w:val="006130CE"/>
    <w:rsid w:val="006158E2"/>
    <w:rsid w:val="00616523"/>
    <w:rsid w:val="0061745A"/>
    <w:rsid w:val="00622106"/>
    <w:rsid w:val="0062255E"/>
    <w:rsid w:val="00622D06"/>
    <w:rsid w:val="006230CF"/>
    <w:rsid w:val="006245B3"/>
    <w:rsid w:val="006261B3"/>
    <w:rsid w:val="00627DEE"/>
    <w:rsid w:val="00633D13"/>
    <w:rsid w:val="006359C3"/>
    <w:rsid w:val="006363ED"/>
    <w:rsid w:val="00637CF3"/>
    <w:rsid w:val="00640CA0"/>
    <w:rsid w:val="00642A61"/>
    <w:rsid w:val="00642DAD"/>
    <w:rsid w:val="00642F50"/>
    <w:rsid w:val="00644FA7"/>
    <w:rsid w:val="00646882"/>
    <w:rsid w:val="00650965"/>
    <w:rsid w:val="00654F67"/>
    <w:rsid w:val="006576A1"/>
    <w:rsid w:val="006612D5"/>
    <w:rsid w:val="0066341C"/>
    <w:rsid w:val="00666DF9"/>
    <w:rsid w:val="00670443"/>
    <w:rsid w:val="00670D4A"/>
    <w:rsid w:val="0067581D"/>
    <w:rsid w:val="006762F9"/>
    <w:rsid w:val="0067636D"/>
    <w:rsid w:val="00676402"/>
    <w:rsid w:val="006770A1"/>
    <w:rsid w:val="0068268B"/>
    <w:rsid w:val="00685865"/>
    <w:rsid w:val="00686EB6"/>
    <w:rsid w:val="006908AF"/>
    <w:rsid w:val="006908F7"/>
    <w:rsid w:val="0069246F"/>
    <w:rsid w:val="00695FFB"/>
    <w:rsid w:val="00697ED6"/>
    <w:rsid w:val="006A1688"/>
    <w:rsid w:val="006A2393"/>
    <w:rsid w:val="006A3587"/>
    <w:rsid w:val="006A36F2"/>
    <w:rsid w:val="006A41DE"/>
    <w:rsid w:val="006B0198"/>
    <w:rsid w:val="006B0336"/>
    <w:rsid w:val="006B05BE"/>
    <w:rsid w:val="006B0761"/>
    <w:rsid w:val="006B07CF"/>
    <w:rsid w:val="006B11B1"/>
    <w:rsid w:val="006B16D9"/>
    <w:rsid w:val="006B2512"/>
    <w:rsid w:val="006B3B9F"/>
    <w:rsid w:val="006B3D1E"/>
    <w:rsid w:val="006B5CA5"/>
    <w:rsid w:val="006B61E3"/>
    <w:rsid w:val="006B7376"/>
    <w:rsid w:val="006B7A58"/>
    <w:rsid w:val="006B7DED"/>
    <w:rsid w:val="006D0FDE"/>
    <w:rsid w:val="006D1798"/>
    <w:rsid w:val="006D3359"/>
    <w:rsid w:val="006D4F75"/>
    <w:rsid w:val="006D525F"/>
    <w:rsid w:val="006D599A"/>
    <w:rsid w:val="006D62DA"/>
    <w:rsid w:val="006D7765"/>
    <w:rsid w:val="006D7B37"/>
    <w:rsid w:val="006E36F3"/>
    <w:rsid w:val="006E383A"/>
    <w:rsid w:val="006E3D1D"/>
    <w:rsid w:val="006E624F"/>
    <w:rsid w:val="006F13A2"/>
    <w:rsid w:val="006F16CA"/>
    <w:rsid w:val="006F1AAF"/>
    <w:rsid w:val="006F1CED"/>
    <w:rsid w:val="006F54CD"/>
    <w:rsid w:val="006F6D06"/>
    <w:rsid w:val="006F74E8"/>
    <w:rsid w:val="006F7653"/>
    <w:rsid w:val="007003A3"/>
    <w:rsid w:val="0070085C"/>
    <w:rsid w:val="00701343"/>
    <w:rsid w:val="0070223B"/>
    <w:rsid w:val="00702BF7"/>
    <w:rsid w:val="00702C20"/>
    <w:rsid w:val="00702EAF"/>
    <w:rsid w:val="00704902"/>
    <w:rsid w:val="00704AB5"/>
    <w:rsid w:val="00706CAE"/>
    <w:rsid w:val="00706F9F"/>
    <w:rsid w:val="0070710B"/>
    <w:rsid w:val="007107E3"/>
    <w:rsid w:val="007115A6"/>
    <w:rsid w:val="00712934"/>
    <w:rsid w:val="00716D3F"/>
    <w:rsid w:val="00720D41"/>
    <w:rsid w:val="00721536"/>
    <w:rsid w:val="007216C4"/>
    <w:rsid w:val="0072186B"/>
    <w:rsid w:val="00723EF1"/>
    <w:rsid w:val="00727BC8"/>
    <w:rsid w:val="00730820"/>
    <w:rsid w:val="00732914"/>
    <w:rsid w:val="007329C3"/>
    <w:rsid w:val="00732BD8"/>
    <w:rsid w:val="007338CF"/>
    <w:rsid w:val="0073662F"/>
    <w:rsid w:val="00736C87"/>
    <w:rsid w:val="00736C8C"/>
    <w:rsid w:val="00736CB4"/>
    <w:rsid w:val="00740E94"/>
    <w:rsid w:val="00746F88"/>
    <w:rsid w:val="00747D21"/>
    <w:rsid w:val="00750E02"/>
    <w:rsid w:val="0075494D"/>
    <w:rsid w:val="00754FE2"/>
    <w:rsid w:val="00757441"/>
    <w:rsid w:val="007600DF"/>
    <w:rsid w:val="0076155F"/>
    <w:rsid w:val="00761980"/>
    <w:rsid w:val="00762280"/>
    <w:rsid w:val="00762B1F"/>
    <w:rsid w:val="00763A32"/>
    <w:rsid w:val="00763B73"/>
    <w:rsid w:val="007641C5"/>
    <w:rsid w:val="007651B7"/>
    <w:rsid w:val="007701AE"/>
    <w:rsid w:val="007721C7"/>
    <w:rsid w:val="00773C8F"/>
    <w:rsid w:val="007748C9"/>
    <w:rsid w:val="00775A3C"/>
    <w:rsid w:val="007774EF"/>
    <w:rsid w:val="00782B15"/>
    <w:rsid w:val="0078696A"/>
    <w:rsid w:val="007870BC"/>
    <w:rsid w:val="007912A1"/>
    <w:rsid w:val="00792B1F"/>
    <w:rsid w:val="007935A5"/>
    <w:rsid w:val="007935EA"/>
    <w:rsid w:val="00794800"/>
    <w:rsid w:val="007A16FA"/>
    <w:rsid w:val="007A191B"/>
    <w:rsid w:val="007A1B5F"/>
    <w:rsid w:val="007A2456"/>
    <w:rsid w:val="007A38AE"/>
    <w:rsid w:val="007A4D94"/>
    <w:rsid w:val="007A4DE9"/>
    <w:rsid w:val="007A6AA0"/>
    <w:rsid w:val="007A76DF"/>
    <w:rsid w:val="007B1B7B"/>
    <w:rsid w:val="007B25C3"/>
    <w:rsid w:val="007B2820"/>
    <w:rsid w:val="007B48DB"/>
    <w:rsid w:val="007B5169"/>
    <w:rsid w:val="007B6349"/>
    <w:rsid w:val="007B7982"/>
    <w:rsid w:val="007B7B9A"/>
    <w:rsid w:val="007C271A"/>
    <w:rsid w:val="007C28FC"/>
    <w:rsid w:val="007C38F6"/>
    <w:rsid w:val="007C3F0E"/>
    <w:rsid w:val="007C55E9"/>
    <w:rsid w:val="007D0B5D"/>
    <w:rsid w:val="007D51D1"/>
    <w:rsid w:val="007D5920"/>
    <w:rsid w:val="007D7362"/>
    <w:rsid w:val="007D7555"/>
    <w:rsid w:val="007E1E51"/>
    <w:rsid w:val="007E3207"/>
    <w:rsid w:val="007E4488"/>
    <w:rsid w:val="007E4AB7"/>
    <w:rsid w:val="007E5D04"/>
    <w:rsid w:val="007E6420"/>
    <w:rsid w:val="007E7611"/>
    <w:rsid w:val="007F0C89"/>
    <w:rsid w:val="007F17C5"/>
    <w:rsid w:val="007F3012"/>
    <w:rsid w:val="007F54D4"/>
    <w:rsid w:val="007F5BFA"/>
    <w:rsid w:val="007F642E"/>
    <w:rsid w:val="007F6BF4"/>
    <w:rsid w:val="007F6DF0"/>
    <w:rsid w:val="00800099"/>
    <w:rsid w:val="008000B7"/>
    <w:rsid w:val="008001C6"/>
    <w:rsid w:val="0080367E"/>
    <w:rsid w:val="00803811"/>
    <w:rsid w:val="00803B3E"/>
    <w:rsid w:val="008044A8"/>
    <w:rsid w:val="00805FCF"/>
    <w:rsid w:val="008152FA"/>
    <w:rsid w:val="008164F6"/>
    <w:rsid w:val="0081764F"/>
    <w:rsid w:val="00820232"/>
    <w:rsid w:val="00822DCD"/>
    <w:rsid w:val="0082304E"/>
    <w:rsid w:val="0082338E"/>
    <w:rsid w:val="00825DDD"/>
    <w:rsid w:val="00830EF2"/>
    <w:rsid w:val="00832092"/>
    <w:rsid w:val="0083311B"/>
    <w:rsid w:val="008335A8"/>
    <w:rsid w:val="008357B8"/>
    <w:rsid w:val="00836BBA"/>
    <w:rsid w:val="0083702E"/>
    <w:rsid w:val="00842A08"/>
    <w:rsid w:val="00843903"/>
    <w:rsid w:val="00843C5F"/>
    <w:rsid w:val="00843F8A"/>
    <w:rsid w:val="00844CAB"/>
    <w:rsid w:val="008457C7"/>
    <w:rsid w:val="00847B6B"/>
    <w:rsid w:val="008502F3"/>
    <w:rsid w:val="00851318"/>
    <w:rsid w:val="00851900"/>
    <w:rsid w:val="0085391A"/>
    <w:rsid w:val="00854D04"/>
    <w:rsid w:val="00856A0F"/>
    <w:rsid w:val="008571B5"/>
    <w:rsid w:val="008611AD"/>
    <w:rsid w:val="00862796"/>
    <w:rsid w:val="008640C0"/>
    <w:rsid w:val="008646A4"/>
    <w:rsid w:val="008662A3"/>
    <w:rsid w:val="008676D9"/>
    <w:rsid w:val="0087072E"/>
    <w:rsid w:val="008731B0"/>
    <w:rsid w:val="0087489D"/>
    <w:rsid w:val="00875553"/>
    <w:rsid w:val="008761A8"/>
    <w:rsid w:val="008766A5"/>
    <w:rsid w:val="008801D8"/>
    <w:rsid w:val="00880AA5"/>
    <w:rsid w:val="00880E91"/>
    <w:rsid w:val="00880F7F"/>
    <w:rsid w:val="00881671"/>
    <w:rsid w:val="00884C85"/>
    <w:rsid w:val="00886CF3"/>
    <w:rsid w:val="0089456A"/>
    <w:rsid w:val="00895DCF"/>
    <w:rsid w:val="008968FB"/>
    <w:rsid w:val="008972AA"/>
    <w:rsid w:val="00897BD7"/>
    <w:rsid w:val="008A026E"/>
    <w:rsid w:val="008A3A3A"/>
    <w:rsid w:val="008A5601"/>
    <w:rsid w:val="008A5766"/>
    <w:rsid w:val="008B0396"/>
    <w:rsid w:val="008B311E"/>
    <w:rsid w:val="008B3338"/>
    <w:rsid w:val="008B459E"/>
    <w:rsid w:val="008B6F81"/>
    <w:rsid w:val="008C0566"/>
    <w:rsid w:val="008C05A1"/>
    <w:rsid w:val="008C09D5"/>
    <w:rsid w:val="008C1D37"/>
    <w:rsid w:val="008C4E1D"/>
    <w:rsid w:val="008C5B7E"/>
    <w:rsid w:val="008C71CA"/>
    <w:rsid w:val="008D3ED5"/>
    <w:rsid w:val="008D6A9A"/>
    <w:rsid w:val="008D7BCB"/>
    <w:rsid w:val="008E0BA7"/>
    <w:rsid w:val="008E0C39"/>
    <w:rsid w:val="008E3009"/>
    <w:rsid w:val="008E357A"/>
    <w:rsid w:val="008E4E72"/>
    <w:rsid w:val="008F095B"/>
    <w:rsid w:val="008F152C"/>
    <w:rsid w:val="008F33CD"/>
    <w:rsid w:val="008F3D2C"/>
    <w:rsid w:val="008F7881"/>
    <w:rsid w:val="0090077E"/>
    <w:rsid w:val="00900BC7"/>
    <w:rsid w:val="009023AD"/>
    <w:rsid w:val="00902644"/>
    <w:rsid w:val="00912CBC"/>
    <w:rsid w:val="00912E12"/>
    <w:rsid w:val="009168F8"/>
    <w:rsid w:val="00917897"/>
    <w:rsid w:val="009202B4"/>
    <w:rsid w:val="009202E1"/>
    <w:rsid w:val="009215C9"/>
    <w:rsid w:val="0092311C"/>
    <w:rsid w:val="00923399"/>
    <w:rsid w:val="0092364E"/>
    <w:rsid w:val="00923ECF"/>
    <w:rsid w:val="009252AF"/>
    <w:rsid w:val="009270F5"/>
    <w:rsid w:val="0093238F"/>
    <w:rsid w:val="009333D2"/>
    <w:rsid w:val="00934639"/>
    <w:rsid w:val="00935E4A"/>
    <w:rsid w:val="00937ED3"/>
    <w:rsid w:val="00940F5F"/>
    <w:rsid w:val="0094279E"/>
    <w:rsid w:val="00942C24"/>
    <w:rsid w:val="009437A8"/>
    <w:rsid w:val="009450CF"/>
    <w:rsid w:val="009470BD"/>
    <w:rsid w:val="00952DD8"/>
    <w:rsid w:val="00954AD0"/>
    <w:rsid w:val="009553F8"/>
    <w:rsid w:val="00956859"/>
    <w:rsid w:val="00956880"/>
    <w:rsid w:val="00961ACB"/>
    <w:rsid w:val="0096639B"/>
    <w:rsid w:val="00970F99"/>
    <w:rsid w:val="00971FEE"/>
    <w:rsid w:val="00973D29"/>
    <w:rsid w:val="00975B18"/>
    <w:rsid w:val="00975C01"/>
    <w:rsid w:val="0098550A"/>
    <w:rsid w:val="00986D55"/>
    <w:rsid w:val="009903A7"/>
    <w:rsid w:val="00990BE7"/>
    <w:rsid w:val="00991FF4"/>
    <w:rsid w:val="009936A1"/>
    <w:rsid w:val="00993D6A"/>
    <w:rsid w:val="0099414D"/>
    <w:rsid w:val="009962E1"/>
    <w:rsid w:val="00997546"/>
    <w:rsid w:val="009A3189"/>
    <w:rsid w:val="009A44A5"/>
    <w:rsid w:val="009A7CEC"/>
    <w:rsid w:val="009B0341"/>
    <w:rsid w:val="009B0EB5"/>
    <w:rsid w:val="009B2D5C"/>
    <w:rsid w:val="009C3A03"/>
    <w:rsid w:val="009C6A75"/>
    <w:rsid w:val="009D0D72"/>
    <w:rsid w:val="009D2390"/>
    <w:rsid w:val="009D2EA8"/>
    <w:rsid w:val="009E1194"/>
    <w:rsid w:val="009E3C17"/>
    <w:rsid w:val="009E42ED"/>
    <w:rsid w:val="009E540F"/>
    <w:rsid w:val="009E5840"/>
    <w:rsid w:val="009E63C2"/>
    <w:rsid w:val="009E673B"/>
    <w:rsid w:val="009E7AEE"/>
    <w:rsid w:val="009F05B4"/>
    <w:rsid w:val="009F1143"/>
    <w:rsid w:val="009F15FE"/>
    <w:rsid w:val="009F16FF"/>
    <w:rsid w:val="009F2DFB"/>
    <w:rsid w:val="009F5502"/>
    <w:rsid w:val="009F657C"/>
    <w:rsid w:val="009F6DD7"/>
    <w:rsid w:val="00A02E24"/>
    <w:rsid w:val="00A034B0"/>
    <w:rsid w:val="00A043BC"/>
    <w:rsid w:val="00A05D54"/>
    <w:rsid w:val="00A109EF"/>
    <w:rsid w:val="00A10C37"/>
    <w:rsid w:val="00A1399F"/>
    <w:rsid w:val="00A147F1"/>
    <w:rsid w:val="00A16D70"/>
    <w:rsid w:val="00A179CD"/>
    <w:rsid w:val="00A17A63"/>
    <w:rsid w:val="00A17E94"/>
    <w:rsid w:val="00A20D6A"/>
    <w:rsid w:val="00A2162E"/>
    <w:rsid w:val="00A21C9B"/>
    <w:rsid w:val="00A21F27"/>
    <w:rsid w:val="00A23D74"/>
    <w:rsid w:val="00A241FF"/>
    <w:rsid w:val="00A2574B"/>
    <w:rsid w:val="00A25DE6"/>
    <w:rsid w:val="00A25FE3"/>
    <w:rsid w:val="00A30838"/>
    <w:rsid w:val="00A3153F"/>
    <w:rsid w:val="00A31710"/>
    <w:rsid w:val="00A33083"/>
    <w:rsid w:val="00A3401F"/>
    <w:rsid w:val="00A353AB"/>
    <w:rsid w:val="00A3546E"/>
    <w:rsid w:val="00A41C5D"/>
    <w:rsid w:val="00A421E6"/>
    <w:rsid w:val="00A43D84"/>
    <w:rsid w:val="00A4543F"/>
    <w:rsid w:val="00A46504"/>
    <w:rsid w:val="00A4677B"/>
    <w:rsid w:val="00A479E3"/>
    <w:rsid w:val="00A50BE9"/>
    <w:rsid w:val="00A51704"/>
    <w:rsid w:val="00A523DB"/>
    <w:rsid w:val="00A52689"/>
    <w:rsid w:val="00A53DAD"/>
    <w:rsid w:val="00A53F16"/>
    <w:rsid w:val="00A563C4"/>
    <w:rsid w:val="00A60C09"/>
    <w:rsid w:val="00A631FA"/>
    <w:rsid w:val="00A644E0"/>
    <w:rsid w:val="00A64758"/>
    <w:rsid w:val="00A64CB4"/>
    <w:rsid w:val="00A64D70"/>
    <w:rsid w:val="00A64E62"/>
    <w:rsid w:val="00A65ED8"/>
    <w:rsid w:val="00A668C2"/>
    <w:rsid w:val="00A67561"/>
    <w:rsid w:val="00A72890"/>
    <w:rsid w:val="00A73BC7"/>
    <w:rsid w:val="00A74150"/>
    <w:rsid w:val="00A74ACB"/>
    <w:rsid w:val="00A7784B"/>
    <w:rsid w:val="00A8246D"/>
    <w:rsid w:val="00A83B32"/>
    <w:rsid w:val="00A84F18"/>
    <w:rsid w:val="00A86F92"/>
    <w:rsid w:val="00A87477"/>
    <w:rsid w:val="00A87AA5"/>
    <w:rsid w:val="00A87C00"/>
    <w:rsid w:val="00A907CE"/>
    <w:rsid w:val="00A914E2"/>
    <w:rsid w:val="00A9286F"/>
    <w:rsid w:val="00A93B06"/>
    <w:rsid w:val="00A95D8B"/>
    <w:rsid w:val="00AA1975"/>
    <w:rsid w:val="00AA1A95"/>
    <w:rsid w:val="00AA397A"/>
    <w:rsid w:val="00AA3E42"/>
    <w:rsid w:val="00AA4C0C"/>
    <w:rsid w:val="00AA61E5"/>
    <w:rsid w:val="00AB243B"/>
    <w:rsid w:val="00AB3AEC"/>
    <w:rsid w:val="00AB5432"/>
    <w:rsid w:val="00AC00B1"/>
    <w:rsid w:val="00AC2A88"/>
    <w:rsid w:val="00AD210A"/>
    <w:rsid w:val="00AD2A15"/>
    <w:rsid w:val="00AD2EF2"/>
    <w:rsid w:val="00AD375B"/>
    <w:rsid w:val="00AD3BBC"/>
    <w:rsid w:val="00AD79F6"/>
    <w:rsid w:val="00AD7C8A"/>
    <w:rsid w:val="00AE0C80"/>
    <w:rsid w:val="00AE2AC3"/>
    <w:rsid w:val="00AE578A"/>
    <w:rsid w:val="00AE5AF7"/>
    <w:rsid w:val="00AE6180"/>
    <w:rsid w:val="00AE63A9"/>
    <w:rsid w:val="00AE769C"/>
    <w:rsid w:val="00AE7B30"/>
    <w:rsid w:val="00AF163A"/>
    <w:rsid w:val="00AF1F7A"/>
    <w:rsid w:val="00AF3E98"/>
    <w:rsid w:val="00AF41B0"/>
    <w:rsid w:val="00AF446D"/>
    <w:rsid w:val="00AF582E"/>
    <w:rsid w:val="00AF76B3"/>
    <w:rsid w:val="00AF79F9"/>
    <w:rsid w:val="00AF7CFE"/>
    <w:rsid w:val="00B0024F"/>
    <w:rsid w:val="00B01F28"/>
    <w:rsid w:val="00B02DDB"/>
    <w:rsid w:val="00B034A4"/>
    <w:rsid w:val="00B0357C"/>
    <w:rsid w:val="00B04235"/>
    <w:rsid w:val="00B04D95"/>
    <w:rsid w:val="00B07880"/>
    <w:rsid w:val="00B1013C"/>
    <w:rsid w:val="00B10449"/>
    <w:rsid w:val="00B11A06"/>
    <w:rsid w:val="00B1277A"/>
    <w:rsid w:val="00B13681"/>
    <w:rsid w:val="00B138D5"/>
    <w:rsid w:val="00B14352"/>
    <w:rsid w:val="00B148CB"/>
    <w:rsid w:val="00B1493F"/>
    <w:rsid w:val="00B15D43"/>
    <w:rsid w:val="00B17891"/>
    <w:rsid w:val="00B20C37"/>
    <w:rsid w:val="00B21ECF"/>
    <w:rsid w:val="00B253A8"/>
    <w:rsid w:val="00B25C0F"/>
    <w:rsid w:val="00B3192C"/>
    <w:rsid w:val="00B31F11"/>
    <w:rsid w:val="00B32E86"/>
    <w:rsid w:val="00B348A6"/>
    <w:rsid w:val="00B3618B"/>
    <w:rsid w:val="00B37D34"/>
    <w:rsid w:val="00B434F2"/>
    <w:rsid w:val="00B44209"/>
    <w:rsid w:val="00B45C5C"/>
    <w:rsid w:val="00B45F8F"/>
    <w:rsid w:val="00B479E7"/>
    <w:rsid w:val="00B47E13"/>
    <w:rsid w:val="00B54A25"/>
    <w:rsid w:val="00B5523A"/>
    <w:rsid w:val="00B558D4"/>
    <w:rsid w:val="00B569CD"/>
    <w:rsid w:val="00B5719D"/>
    <w:rsid w:val="00B61365"/>
    <w:rsid w:val="00B6379A"/>
    <w:rsid w:val="00B67991"/>
    <w:rsid w:val="00B70C2F"/>
    <w:rsid w:val="00B70ED0"/>
    <w:rsid w:val="00B73529"/>
    <w:rsid w:val="00B7362C"/>
    <w:rsid w:val="00B74FE6"/>
    <w:rsid w:val="00B7515B"/>
    <w:rsid w:val="00B76A82"/>
    <w:rsid w:val="00B83AB8"/>
    <w:rsid w:val="00B83F2A"/>
    <w:rsid w:val="00B846BC"/>
    <w:rsid w:val="00B84957"/>
    <w:rsid w:val="00B84DF1"/>
    <w:rsid w:val="00B86608"/>
    <w:rsid w:val="00B87F1E"/>
    <w:rsid w:val="00B90095"/>
    <w:rsid w:val="00B903B6"/>
    <w:rsid w:val="00B917BC"/>
    <w:rsid w:val="00B93DAD"/>
    <w:rsid w:val="00B960BA"/>
    <w:rsid w:val="00B97B69"/>
    <w:rsid w:val="00BA017A"/>
    <w:rsid w:val="00BA13E9"/>
    <w:rsid w:val="00BA2BC7"/>
    <w:rsid w:val="00BA3870"/>
    <w:rsid w:val="00BA56EB"/>
    <w:rsid w:val="00BA5F3C"/>
    <w:rsid w:val="00BA63ED"/>
    <w:rsid w:val="00BA6D07"/>
    <w:rsid w:val="00BA7637"/>
    <w:rsid w:val="00BB07B2"/>
    <w:rsid w:val="00BB1BD7"/>
    <w:rsid w:val="00BB21C5"/>
    <w:rsid w:val="00BB2EBF"/>
    <w:rsid w:val="00BB3906"/>
    <w:rsid w:val="00BB482F"/>
    <w:rsid w:val="00BB7049"/>
    <w:rsid w:val="00BB786F"/>
    <w:rsid w:val="00BC2FAE"/>
    <w:rsid w:val="00BC38E9"/>
    <w:rsid w:val="00BC5A9D"/>
    <w:rsid w:val="00BC6C00"/>
    <w:rsid w:val="00BC741E"/>
    <w:rsid w:val="00BD37BC"/>
    <w:rsid w:val="00BD623B"/>
    <w:rsid w:val="00BD79F6"/>
    <w:rsid w:val="00BD7C49"/>
    <w:rsid w:val="00BE19B2"/>
    <w:rsid w:val="00BE656D"/>
    <w:rsid w:val="00BE692A"/>
    <w:rsid w:val="00BE6D00"/>
    <w:rsid w:val="00BF0289"/>
    <w:rsid w:val="00BF145D"/>
    <w:rsid w:val="00BF1745"/>
    <w:rsid w:val="00BF1F48"/>
    <w:rsid w:val="00BF278D"/>
    <w:rsid w:val="00BF4773"/>
    <w:rsid w:val="00BF4F59"/>
    <w:rsid w:val="00C01589"/>
    <w:rsid w:val="00C02296"/>
    <w:rsid w:val="00C02DCB"/>
    <w:rsid w:val="00C06602"/>
    <w:rsid w:val="00C07AFA"/>
    <w:rsid w:val="00C07E05"/>
    <w:rsid w:val="00C1051C"/>
    <w:rsid w:val="00C1303A"/>
    <w:rsid w:val="00C1332B"/>
    <w:rsid w:val="00C1758C"/>
    <w:rsid w:val="00C17D78"/>
    <w:rsid w:val="00C22A78"/>
    <w:rsid w:val="00C2351B"/>
    <w:rsid w:val="00C23828"/>
    <w:rsid w:val="00C248E3"/>
    <w:rsid w:val="00C25C7F"/>
    <w:rsid w:val="00C2735A"/>
    <w:rsid w:val="00C34282"/>
    <w:rsid w:val="00C34CD2"/>
    <w:rsid w:val="00C3693D"/>
    <w:rsid w:val="00C37E2B"/>
    <w:rsid w:val="00C41842"/>
    <w:rsid w:val="00C41894"/>
    <w:rsid w:val="00C41D9C"/>
    <w:rsid w:val="00C42ED2"/>
    <w:rsid w:val="00C430BC"/>
    <w:rsid w:val="00C45AB9"/>
    <w:rsid w:val="00C462FD"/>
    <w:rsid w:val="00C46933"/>
    <w:rsid w:val="00C5009E"/>
    <w:rsid w:val="00C50186"/>
    <w:rsid w:val="00C54318"/>
    <w:rsid w:val="00C54B31"/>
    <w:rsid w:val="00C6105A"/>
    <w:rsid w:val="00C62C40"/>
    <w:rsid w:val="00C62DDF"/>
    <w:rsid w:val="00C6358F"/>
    <w:rsid w:val="00C63C20"/>
    <w:rsid w:val="00C63E93"/>
    <w:rsid w:val="00C657DE"/>
    <w:rsid w:val="00C6710D"/>
    <w:rsid w:val="00C7156E"/>
    <w:rsid w:val="00C718D9"/>
    <w:rsid w:val="00C72637"/>
    <w:rsid w:val="00C7271D"/>
    <w:rsid w:val="00C733CD"/>
    <w:rsid w:val="00C75AFD"/>
    <w:rsid w:val="00C80FF1"/>
    <w:rsid w:val="00C8140C"/>
    <w:rsid w:val="00C83F57"/>
    <w:rsid w:val="00C84472"/>
    <w:rsid w:val="00C84E55"/>
    <w:rsid w:val="00C85C15"/>
    <w:rsid w:val="00C862F0"/>
    <w:rsid w:val="00C90728"/>
    <w:rsid w:val="00C91BF2"/>
    <w:rsid w:val="00C9432A"/>
    <w:rsid w:val="00CA1A7D"/>
    <w:rsid w:val="00CA1DA9"/>
    <w:rsid w:val="00CA1EF5"/>
    <w:rsid w:val="00CA1FC9"/>
    <w:rsid w:val="00CA61DA"/>
    <w:rsid w:val="00CB0133"/>
    <w:rsid w:val="00CB7400"/>
    <w:rsid w:val="00CB79AB"/>
    <w:rsid w:val="00CC0D7E"/>
    <w:rsid w:val="00CC3021"/>
    <w:rsid w:val="00CC60A6"/>
    <w:rsid w:val="00CD31FC"/>
    <w:rsid w:val="00CD4586"/>
    <w:rsid w:val="00CD5DB1"/>
    <w:rsid w:val="00CD6967"/>
    <w:rsid w:val="00CE008B"/>
    <w:rsid w:val="00CE2B3F"/>
    <w:rsid w:val="00CE581D"/>
    <w:rsid w:val="00CE5CE4"/>
    <w:rsid w:val="00CE6034"/>
    <w:rsid w:val="00CF0A3E"/>
    <w:rsid w:val="00CF17D2"/>
    <w:rsid w:val="00CF2336"/>
    <w:rsid w:val="00CF23B9"/>
    <w:rsid w:val="00CF2B22"/>
    <w:rsid w:val="00CF3B85"/>
    <w:rsid w:val="00CF3C0D"/>
    <w:rsid w:val="00CF434A"/>
    <w:rsid w:val="00D01D6F"/>
    <w:rsid w:val="00D02134"/>
    <w:rsid w:val="00D0350E"/>
    <w:rsid w:val="00D03DAD"/>
    <w:rsid w:val="00D06822"/>
    <w:rsid w:val="00D075CF"/>
    <w:rsid w:val="00D102BA"/>
    <w:rsid w:val="00D10BF1"/>
    <w:rsid w:val="00D122FF"/>
    <w:rsid w:val="00D13881"/>
    <w:rsid w:val="00D14DA7"/>
    <w:rsid w:val="00D176BC"/>
    <w:rsid w:val="00D20178"/>
    <w:rsid w:val="00D203E9"/>
    <w:rsid w:val="00D23E40"/>
    <w:rsid w:val="00D274FD"/>
    <w:rsid w:val="00D30C38"/>
    <w:rsid w:val="00D3182F"/>
    <w:rsid w:val="00D31E2E"/>
    <w:rsid w:val="00D33FF4"/>
    <w:rsid w:val="00D34616"/>
    <w:rsid w:val="00D369E4"/>
    <w:rsid w:val="00D37A6E"/>
    <w:rsid w:val="00D411DD"/>
    <w:rsid w:val="00D41A40"/>
    <w:rsid w:val="00D4234C"/>
    <w:rsid w:val="00D4239E"/>
    <w:rsid w:val="00D43701"/>
    <w:rsid w:val="00D44716"/>
    <w:rsid w:val="00D4538A"/>
    <w:rsid w:val="00D45D7D"/>
    <w:rsid w:val="00D4626E"/>
    <w:rsid w:val="00D46A09"/>
    <w:rsid w:val="00D475E7"/>
    <w:rsid w:val="00D50D68"/>
    <w:rsid w:val="00D525C4"/>
    <w:rsid w:val="00D536DB"/>
    <w:rsid w:val="00D57291"/>
    <w:rsid w:val="00D575FA"/>
    <w:rsid w:val="00D605BA"/>
    <w:rsid w:val="00D64927"/>
    <w:rsid w:val="00D662ED"/>
    <w:rsid w:val="00D704AA"/>
    <w:rsid w:val="00D7263B"/>
    <w:rsid w:val="00D72EBF"/>
    <w:rsid w:val="00D75A76"/>
    <w:rsid w:val="00D76A95"/>
    <w:rsid w:val="00D81F52"/>
    <w:rsid w:val="00D84EC2"/>
    <w:rsid w:val="00D85033"/>
    <w:rsid w:val="00D865B5"/>
    <w:rsid w:val="00D86BB5"/>
    <w:rsid w:val="00D9085D"/>
    <w:rsid w:val="00D9444A"/>
    <w:rsid w:val="00D979AA"/>
    <w:rsid w:val="00D97E96"/>
    <w:rsid w:val="00DA049A"/>
    <w:rsid w:val="00DA0C73"/>
    <w:rsid w:val="00DA266F"/>
    <w:rsid w:val="00DA35B0"/>
    <w:rsid w:val="00DA7321"/>
    <w:rsid w:val="00DB04BA"/>
    <w:rsid w:val="00DB04F8"/>
    <w:rsid w:val="00DB0A3B"/>
    <w:rsid w:val="00DB169E"/>
    <w:rsid w:val="00DB61EF"/>
    <w:rsid w:val="00DB674F"/>
    <w:rsid w:val="00DC3607"/>
    <w:rsid w:val="00DC36E8"/>
    <w:rsid w:val="00DC4455"/>
    <w:rsid w:val="00DD1B16"/>
    <w:rsid w:val="00DD2BE7"/>
    <w:rsid w:val="00DD473B"/>
    <w:rsid w:val="00DD4AE8"/>
    <w:rsid w:val="00DD58D6"/>
    <w:rsid w:val="00DE080E"/>
    <w:rsid w:val="00DE08C2"/>
    <w:rsid w:val="00DE0DD6"/>
    <w:rsid w:val="00DE0F72"/>
    <w:rsid w:val="00DE1C92"/>
    <w:rsid w:val="00DE1D7C"/>
    <w:rsid w:val="00DE303C"/>
    <w:rsid w:val="00DE3C76"/>
    <w:rsid w:val="00DE4568"/>
    <w:rsid w:val="00DE463E"/>
    <w:rsid w:val="00DE6461"/>
    <w:rsid w:val="00DF2BD1"/>
    <w:rsid w:val="00DF3FD4"/>
    <w:rsid w:val="00DF498C"/>
    <w:rsid w:val="00DF4DF2"/>
    <w:rsid w:val="00DF54C7"/>
    <w:rsid w:val="00DF5CD4"/>
    <w:rsid w:val="00DF65B9"/>
    <w:rsid w:val="00DF7BBF"/>
    <w:rsid w:val="00E012A9"/>
    <w:rsid w:val="00E04980"/>
    <w:rsid w:val="00E068C2"/>
    <w:rsid w:val="00E0743D"/>
    <w:rsid w:val="00E10E86"/>
    <w:rsid w:val="00E120DD"/>
    <w:rsid w:val="00E12CEC"/>
    <w:rsid w:val="00E153F5"/>
    <w:rsid w:val="00E177A4"/>
    <w:rsid w:val="00E20988"/>
    <w:rsid w:val="00E209E4"/>
    <w:rsid w:val="00E219B0"/>
    <w:rsid w:val="00E2253E"/>
    <w:rsid w:val="00E22644"/>
    <w:rsid w:val="00E23ACC"/>
    <w:rsid w:val="00E25A06"/>
    <w:rsid w:val="00E27339"/>
    <w:rsid w:val="00E30A9E"/>
    <w:rsid w:val="00E30E7F"/>
    <w:rsid w:val="00E33A7B"/>
    <w:rsid w:val="00E349C9"/>
    <w:rsid w:val="00E35241"/>
    <w:rsid w:val="00E42A8E"/>
    <w:rsid w:val="00E43856"/>
    <w:rsid w:val="00E43D97"/>
    <w:rsid w:val="00E51529"/>
    <w:rsid w:val="00E5254E"/>
    <w:rsid w:val="00E535DC"/>
    <w:rsid w:val="00E5378B"/>
    <w:rsid w:val="00E559E2"/>
    <w:rsid w:val="00E55F33"/>
    <w:rsid w:val="00E55FDF"/>
    <w:rsid w:val="00E62055"/>
    <w:rsid w:val="00E625B7"/>
    <w:rsid w:val="00E63621"/>
    <w:rsid w:val="00E64790"/>
    <w:rsid w:val="00E657BB"/>
    <w:rsid w:val="00E65A52"/>
    <w:rsid w:val="00E65D3F"/>
    <w:rsid w:val="00E66408"/>
    <w:rsid w:val="00E703DD"/>
    <w:rsid w:val="00E708A9"/>
    <w:rsid w:val="00E72DB6"/>
    <w:rsid w:val="00E73444"/>
    <w:rsid w:val="00E736A4"/>
    <w:rsid w:val="00E76FC2"/>
    <w:rsid w:val="00E84B78"/>
    <w:rsid w:val="00E84D15"/>
    <w:rsid w:val="00E84F7C"/>
    <w:rsid w:val="00E8501D"/>
    <w:rsid w:val="00E87762"/>
    <w:rsid w:val="00E957B9"/>
    <w:rsid w:val="00EA39BB"/>
    <w:rsid w:val="00EA53CD"/>
    <w:rsid w:val="00EA5422"/>
    <w:rsid w:val="00EA73DE"/>
    <w:rsid w:val="00EA74F4"/>
    <w:rsid w:val="00EB33CE"/>
    <w:rsid w:val="00EB343E"/>
    <w:rsid w:val="00EB695D"/>
    <w:rsid w:val="00EB6DB8"/>
    <w:rsid w:val="00EB7468"/>
    <w:rsid w:val="00EB7D5E"/>
    <w:rsid w:val="00EC1BF6"/>
    <w:rsid w:val="00EC2662"/>
    <w:rsid w:val="00EC2B9F"/>
    <w:rsid w:val="00EC4A1E"/>
    <w:rsid w:val="00EC5ED8"/>
    <w:rsid w:val="00EC6AF6"/>
    <w:rsid w:val="00EC7284"/>
    <w:rsid w:val="00ED03C1"/>
    <w:rsid w:val="00ED1279"/>
    <w:rsid w:val="00ED1698"/>
    <w:rsid w:val="00ED7EE4"/>
    <w:rsid w:val="00EE02C8"/>
    <w:rsid w:val="00EE0BFA"/>
    <w:rsid w:val="00EE597A"/>
    <w:rsid w:val="00EE5B8E"/>
    <w:rsid w:val="00EE5D19"/>
    <w:rsid w:val="00EE785C"/>
    <w:rsid w:val="00EE7CF5"/>
    <w:rsid w:val="00EE7D2D"/>
    <w:rsid w:val="00EE7FD2"/>
    <w:rsid w:val="00EF1E81"/>
    <w:rsid w:val="00EF637C"/>
    <w:rsid w:val="00EF6574"/>
    <w:rsid w:val="00EF7896"/>
    <w:rsid w:val="00EF78BB"/>
    <w:rsid w:val="00EF7D37"/>
    <w:rsid w:val="00F01626"/>
    <w:rsid w:val="00F101C7"/>
    <w:rsid w:val="00F12BCE"/>
    <w:rsid w:val="00F13B8C"/>
    <w:rsid w:val="00F13F39"/>
    <w:rsid w:val="00F14D9C"/>
    <w:rsid w:val="00F1551A"/>
    <w:rsid w:val="00F204D3"/>
    <w:rsid w:val="00F222E9"/>
    <w:rsid w:val="00F22B36"/>
    <w:rsid w:val="00F23C86"/>
    <w:rsid w:val="00F24100"/>
    <w:rsid w:val="00F260AB"/>
    <w:rsid w:val="00F31A74"/>
    <w:rsid w:val="00F32BCF"/>
    <w:rsid w:val="00F32CBF"/>
    <w:rsid w:val="00F332DA"/>
    <w:rsid w:val="00F33412"/>
    <w:rsid w:val="00F343EB"/>
    <w:rsid w:val="00F40CD5"/>
    <w:rsid w:val="00F419BA"/>
    <w:rsid w:val="00F4262F"/>
    <w:rsid w:val="00F42B99"/>
    <w:rsid w:val="00F46527"/>
    <w:rsid w:val="00F472B2"/>
    <w:rsid w:val="00F47F16"/>
    <w:rsid w:val="00F52550"/>
    <w:rsid w:val="00F527E7"/>
    <w:rsid w:val="00F53268"/>
    <w:rsid w:val="00F5505E"/>
    <w:rsid w:val="00F66229"/>
    <w:rsid w:val="00F67DD9"/>
    <w:rsid w:val="00F67F1E"/>
    <w:rsid w:val="00F70A92"/>
    <w:rsid w:val="00F70D4F"/>
    <w:rsid w:val="00F71BDF"/>
    <w:rsid w:val="00F72CDB"/>
    <w:rsid w:val="00F80590"/>
    <w:rsid w:val="00F814E5"/>
    <w:rsid w:val="00F8226D"/>
    <w:rsid w:val="00F82E0D"/>
    <w:rsid w:val="00F83167"/>
    <w:rsid w:val="00F838D2"/>
    <w:rsid w:val="00F84180"/>
    <w:rsid w:val="00F84D3E"/>
    <w:rsid w:val="00F85CA7"/>
    <w:rsid w:val="00F861FF"/>
    <w:rsid w:val="00F86C75"/>
    <w:rsid w:val="00F917A5"/>
    <w:rsid w:val="00F933CC"/>
    <w:rsid w:val="00F946B3"/>
    <w:rsid w:val="00F949F7"/>
    <w:rsid w:val="00F95AB0"/>
    <w:rsid w:val="00F95CC7"/>
    <w:rsid w:val="00F975CF"/>
    <w:rsid w:val="00F9779C"/>
    <w:rsid w:val="00FA11AB"/>
    <w:rsid w:val="00FA3447"/>
    <w:rsid w:val="00FA5104"/>
    <w:rsid w:val="00FA74F3"/>
    <w:rsid w:val="00FA7809"/>
    <w:rsid w:val="00FA7D83"/>
    <w:rsid w:val="00FB1CD9"/>
    <w:rsid w:val="00FB3387"/>
    <w:rsid w:val="00FB36F4"/>
    <w:rsid w:val="00FB5879"/>
    <w:rsid w:val="00FB6BEA"/>
    <w:rsid w:val="00FB6F87"/>
    <w:rsid w:val="00FB7370"/>
    <w:rsid w:val="00FC1AD3"/>
    <w:rsid w:val="00FC30E0"/>
    <w:rsid w:val="00FC4AD8"/>
    <w:rsid w:val="00FC7C8F"/>
    <w:rsid w:val="00FD0A93"/>
    <w:rsid w:val="00FD1EAC"/>
    <w:rsid w:val="00FD2F19"/>
    <w:rsid w:val="00FD498D"/>
    <w:rsid w:val="00FE01E2"/>
    <w:rsid w:val="00FE1BE8"/>
    <w:rsid w:val="00FE4DE7"/>
    <w:rsid w:val="00FE5077"/>
    <w:rsid w:val="00FE7ADB"/>
    <w:rsid w:val="00FF1042"/>
    <w:rsid w:val="00FF20C8"/>
    <w:rsid w:val="00FF24C3"/>
    <w:rsid w:val="00FF344B"/>
    <w:rsid w:val="00FF35CD"/>
    <w:rsid w:val="00FF4425"/>
    <w:rsid w:val="00FF61DB"/>
    <w:rsid w:val="00FF7F95"/>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9F55E"/>
  <w15:chartTrackingRefBased/>
  <w15:docId w15:val="{BC263606-D567-4D96-B622-5E6DC25F6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01AE"/>
    <w:rPr>
      <w:sz w:val="22"/>
      <w:lang w:val="nl-NL" w:eastAsia="en-US"/>
    </w:rPr>
  </w:style>
  <w:style w:type="paragraph" w:styleId="Heading1">
    <w:name w:val="heading 1"/>
    <w:basedOn w:val="Normal"/>
    <w:next w:val="Normal"/>
    <w:qFormat/>
    <w:pPr>
      <w:keepNext/>
      <w:ind w:left="567" w:hanging="567"/>
      <w:outlineLvl w:val="0"/>
    </w:pPr>
    <w:rPr>
      <w:u w:val="single"/>
      <w:lang w:val="nl"/>
    </w:rPr>
  </w:style>
  <w:style w:type="paragraph" w:styleId="Heading2">
    <w:name w:val="heading 2"/>
    <w:basedOn w:val="Normal"/>
    <w:next w:val="Normal"/>
    <w:qFormat/>
    <w:pPr>
      <w:keepNext/>
      <w:suppressAutoHyphens/>
      <w:spacing w:line="260" w:lineRule="exact"/>
      <w:jc w:val="both"/>
      <w:outlineLvl w:val="1"/>
    </w:pPr>
    <w:rPr>
      <w:u w:val="single"/>
      <w:lang w:val="nl"/>
    </w:rPr>
  </w:style>
  <w:style w:type="paragraph" w:styleId="Heading3">
    <w:name w:val="heading 3"/>
    <w:basedOn w:val="Normal"/>
    <w:next w:val="Normal"/>
    <w:qFormat/>
    <w:pPr>
      <w:keepNext/>
      <w:suppressAutoHyphens/>
      <w:spacing w:line="260" w:lineRule="exact"/>
      <w:jc w:val="both"/>
      <w:outlineLvl w:val="2"/>
    </w:pPr>
    <w:rPr>
      <w:lang w:val="nl"/>
    </w:rPr>
  </w:style>
  <w:style w:type="paragraph" w:styleId="Heading4">
    <w:name w:val="heading 4"/>
    <w:basedOn w:val="Normal"/>
    <w:next w:val="Normal"/>
    <w:qFormat/>
    <w:pPr>
      <w:keepNext/>
      <w:tabs>
        <w:tab w:val="left" w:pos="567"/>
      </w:tabs>
      <w:spacing w:line="260" w:lineRule="exact"/>
      <w:jc w:val="both"/>
      <w:outlineLvl w:val="3"/>
    </w:pPr>
    <w:rPr>
      <w:b/>
    </w:rPr>
  </w:style>
  <w:style w:type="paragraph" w:styleId="Heading5">
    <w:name w:val="heading 5"/>
    <w:basedOn w:val="Normal"/>
    <w:next w:val="Normal"/>
    <w:qFormat/>
    <w:pPr>
      <w:keepNext/>
      <w:suppressAutoHyphens/>
      <w:spacing w:line="260" w:lineRule="exac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right="-2"/>
      <w:outlineLvl w:val="7"/>
    </w:pPr>
    <w:rPr>
      <w:b/>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18"/>
      <w:lang w:val="es-ES_tradnl"/>
    </w:rPr>
  </w:style>
  <w:style w:type="character" w:styleId="EndnoteReference">
    <w:name w:val="endnote reference"/>
    <w:semiHidden/>
    <w:rPr>
      <w:vertAlign w:val="superscript"/>
    </w:rPr>
  </w:style>
  <w:style w:type="character" w:styleId="PageNumber">
    <w:name w:val="page number"/>
    <w:basedOn w:val="DefaultParagraphFont"/>
  </w:style>
  <w:style w:type="paragraph" w:styleId="Header">
    <w:name w:val="header"/>
    <w:basedOn w:val="Normal"/>
    <w:link w:val="HeaderChar"/>
    <w:unhideWhenUsed/>
    <w:rsid w:val="00D075CF"/>
    <w:pPr>
      <w:tabs>
        <w:tab w:val="center" w:pos="4513"/>
        <w:tab w:val="right" w:pos="9026"/>
      </w:tabs>
    </w:pPr>
  </w:style>
  <w:style w:type="character" w:customStyle="1" w:styleId="HeaderChar">
    <w:name w:val="Header Char"/>
    <w:link w:val="Header"/>
    <w:rsid w:val="00D075CF"/>
    <w:rPr>
      <w:noProof/>
      <w:sz w:val="22"/>
      <w:lang w:val="nl-NL" w:eastAsia="en-US"/>
    </w:rPr>
  </w:style>
  <w:style w:type="paragraph" w:styleId="BodyText">
    <w:name w:val="Body Text"/>
    <w:basedOn w:val="Normal"/>
    <w:pPr>
      <w:suppressAutoHyphens/>
      <w:spacing w:line="260" w:lineRule="exact"/>
      <w:jc w:val="both"/>
    </w:pPr>
    <w:rPr>
      <w:b/>
      <w:lang w:val="nl"/>
    </w:rPr>
  </w:style>
  <w:style w:type="paragraph" w:styleId="BodyText2">
    <w:name w:val="Body Text 2"/>
    <w:basedOn w:val="Normal"/>
    <w:pPr>
      <w:suppressAutoHyphens/>
      <w:spacing w:line="260" w:lineRule="exact"/>
      <w:jc w:val="both"/>
    </w:pPr>
    <w:rPr>
      <w:lang w:val="nl"/>
    </w:rPr>
  </w:style>
  <w:style w:type="paragraph" w:customStyle="1" w:styleId="EmeaHeading">
    <w:name w:val="Emea Heading"/>
    <w:basedOn w:val="Normal"/>
    <w:pPr>
      <w:framePr w:hSpace="284" w:vSpace="284" w:wrap="notBeside" w:vAnchor="text" w:hAnchor="text" w:y="1"/>
      <w:shd w:val="solid" w:color="C0C0C0" w:fill="auto"/>
    </w:pPr>
    <w:rPr>
      <w:lang w:val="en-GB"/>
    </w:rPr>
  </w:style>
  <w:style w:type="paragraph" w:styleId="BodyTextIndent2">
    <w:name w:val="Body Text Indent 2"/>
    <w:basedOn w:val="Normal"/>
    <w:pPr>
      <w:suppressAutoHyphens/>
      <w:spacing w:line="260" w:lineRule="exact"/>
      <w:ind w:left="567" w:hanging="567"/>
    </w:pPr>
    <w:rPr>
      <w:b/>
    </w:rPr>
  </w:style>
  <w:style w:type="paragraph" w:styleId="BodyText3">
    <w:name w:val="Body Text 3"/>
    <w:basedOn w:val="Normal"/>
    <w:pPr>
      <w:ind w:right="-2"/>
    </w:p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Title">
    <w:name w:val="Title"/>
    <w:basedOn w:val="Normal"/>
    <w:qFormat/>
    <w:pPr>
      <w:jc w:val="center"/>
    </w:pPr>
    <w:rPr>
      <w:b/>
      <w:sz w:val="24"/>
      <w:u w:val="single"/>
      <w:lang w:val="fr-FR"/>
    </w:rPr>
  </w:style>
  <w:style w:type="paragraph" w:styleId="BodyTextIndent">
    <w:name w:val="Body Text Indent"/>
    <w:basedOn w:val="Normal"/>
    <w:pPr>
      <w:tabs>
        <w:tab w:val="left" w:pos="567"/>
      </w:tabs>
      <w:spacing w:line="260" w:lineRule="exact"/>
      <w:ind w:left="567"/>
    </w:pPr>
    <w:rPr>
      <w:snapToGrid w:val="0"/>
      <w:lang w:val="en-GB"/>
    </w:rPr>
  </w:style>
  <w:style w:type="paragraph" w:customStyle="1" w:styleId="western">
    <w:name w:val="western"/>
    <w:basedOn w:val="Normal"/>
    <w:pPr>
      <w:suppressAutoHyphens/>
      <w:spacing w:before="100" w:after="100" w:line="260" w:lineRule="atLeast"/>
      <w:jc w:val="both"/>
    </w:pPr>
    <w:rPr>
      <w:b/>
      <w:lang w:val="en-GB"/>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US"/>
    </w:rPr>
  </w:style>
  <w:style w:type="paragraph" w:styleId="BodyTextIndent3">
    <w:name w:val="Body Text Indent 3"/>
    <w:basedOn w:val="Normal"/>
    <w:pPr>
      <w:pBdr>
        <w:top w:val="single" w:sz="4" w:space="1" w:color="auto"/>
        <w:left w:val="single" w:sz="4" w:space="4" w:color="auto"/>
        <w:bottom w:val="single" w:sz="4" w:space="1" w:color="auto"/>
        <w:right w:val="single" w:sz="4" w:space="4" w:color="auto"/>
      </w:pBdr>
      <w:suppressAutoHyphens/>
      <w:ind w:left="567" w:hanging="567"/>
    </w:pPr>
    <w:rPr>
      <w:b/>
    </w:rPr>
  </w:style>
  <w:style w:type="paragraph" w:styleId="Caption">
    <w:name w:val="caption"/>
    <w:basedOn w:val="Normal"/>
    <w:next w:val="Normal"/>
    <w:qFormat/>
    <w:pPr>
      <w:spacing w:before="120" w:after="120"/>
    </w:pPr>
    <w:rPr>
      <w:b/>
      <w:bCs/>
      <w:sz w:val="20"/>
      <w:lang w:val="en-GB"/>
    </w:rPr>
  </w:style>
  <w:style w:type="paragraph" w:styleId="FootnoteText">
    <w:name w:val="footnote text"/>
    <w:basedOn w:val="Normal"/>
    <w:semiHidden/>
    <w:rPr>
      <w:sz w:val="20"/>
      <w:lang w:val="en-GB"/>
    </w:rPr>
  </w:style>
  <w:style w:type="character" w:styleId="Strong">
    <w:name w:val="Strong"/>
    <w:qFormat/>
    <w:rPr>
      <w:b/>
    </w:rPr>
  </w:style>
  <w:style w:type="paragraph" w:styleId="Date">
    <w:name w:val="Date"/>
    <w:basedOn w:val="Normal"/>
    <w:next w:val="Normal"/>
    <w:rPr>
      <w:lang w:val="en-GB"/>
    </w:rPr>
  </w:style>
  <w:style w:type="paragraph" w:customStyle="1" w:styleId="Ballontekst1">
    <w:name w:val="Ballontekst1"/>
    <w:basedOn w:val="Normal"/>
    <w:semiHidden/>
    <w:rPr>
      <w:rFonts w:ascii="Tahoma" w:hAnsi="Tahoma" w:cs="Tahoma"/>
      <w:sz w:val="16"/>
      <w:szCs w:val="16"/>
    </w:rPr>
  </w:style>
  <w:style w:type="paragraph" w:styleId="BalloonText">
    <w:name w:val="Balloon Text"/>
    <w:basedOn w:val="Normal"/>
    <w:semiHidden/>
    <w:rPr>
      <w:rFonts w:ascii="Tahoma" w:hAnsi="Tahoma" w:cs="Tahoma"/>
      <w:sz w:val="16"/>
      <w:szCs w:val="16"/>
    </w:rPr>
  </w:style>
  <w:style w:type="paragraph" w:customStyle="1" w:styleId="Ballongtext">
    <w:name w:val="Ballongtext"/>
    <w:basedOn w:val="Normal"/>
    <w:semiHidden/>
    <w:rPr>
      <w:rFonts w:ascii="Tahoma" w:hAnsi="Tahoma" w:cs="Tahoma"/>
      <w:sz w:val="16"/>
      <w:szCs w:val="16"/>
      <w:lang w:val="en-GB"/>
    </w:rPr>
  </w:style>
  <w:style w:type="paragraph" w:styleId="CommentSubject">
    <w:name w:val="annotation subject"/>
    <w:basedOn w:val="CommentText"/>
    <w:next w:val="CommentText"/>
    <w:semiHidden/>
    <w:rPr>
      <w:b/>
      <w:bCs/>
    </w:rPr>
  </w:style>
  <w:style w:type="paragraph" w:customStyle="1" w:styleId="Ballontekst2">
    <w:name w:val="Ballontekst2"/>
    <w:basedOn w:val="Normal"/>
    <w:semiHidden/>
    <w:rPr>
      <w:rFonts w:ascii="Tahoma" w:hAnsi="Tahoma" w:cs="Tahoma"/>
      <w:sz w:val="16"/>
      <w:szCs w:val="16"/>
    </w:rPr>
  </w:style>
  <w:style w:type="paragraph" w:customStyle="1" w:styleId="TitleA">
    <w:name w:val="Title A"/>
    <w:basedOn w:val="Normal"/>
    <w:rsid w:val="00676402"/>
    <w:pPr>
      <w:jc w:val="center"/>
    </w:pPr>
    <w:rPr>
      <w:b/>
    </w:rPr>
  </w:style>
  <w:style w:type="paragraph" w:customStyle="1" w:styleId="TitleB">
    <w:name w:val="Title B"/>
    <w:basedOn w:val="Normal"/>
    <w:pPr>
      <w:ind w:left="567" w:hanging="567"/>
    </w:pPr>
    <w:rPr>
      <w:b/>
    </w:rPr>
  </w:style>
  <w:style w:type="paragraph" w:styleId="BlockText">
    <w:name w:val="Block Text"/>
    <w:basedOn w:val="Normal"/>
    <w:pPr>
      <w:spacing w:after="120"/>
      <w:ind w:left="1440" w:right="1440"/>
    </w:pPr>
  </w:style>
  <w:style w:type="paragraph" w:styleId="BodyTextFirstIndent">
    <w:name w:val="Body Text First Indent"/>
    <w:basedOn w:val="BodyText"/>
    <w:pPr>
      <w:suppressAutoHyphens w:val="0"/>
      <w:spacing w:after="120" w:line="240" w:lineRule="auto"/>
      <w:ind w:firstLine="210"/>
      <w:jc w:val="left"/>
    </w:pPr>
    <w:rPr>
      <w:b w:val="0"/>
      <w:lang w:val="nl-NL"/>
    </w:rPr>
  </w:style>
  <w:style w:type="paragraph" w:styleId="BodyTextFirstIndent2">
    <w:name w:val="Body Text First Indent 2"/>
    <w:basedOn w:val="BodyTextIndent"/>
    <w:pPr>
      <w:tabs>
        <w:tab w:val="clear" w:pos="567"/>
      </w:tabs>
      <w:spacing w:after="120" w:line="240" w:lineRule="auto"/>
      <w:ind w:left="360" w:firstLine="210"/>
    </w:pPr>
    <w:rPr>
      <w:snapToGrid/>
      <w:lang w:val="nl-NL"/>
    </w:rPr>
  </w:style>
  <w:style w:type="paragraph" w:styleId="Closing">
    <w:name w:val="Closing"/>
    <w:basedOn w:val="Normal"/>
    <w:pPr>
      <w:ind w:left="4320"/>
    </w:p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l-NL"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dunjalist">
    <w:name w:val="dunjalist"/>
    <w:basedOn w:val="Normal"/>
    <w:pPr>
      <w:suppressAutoHyphens/>
      <w:spacing w:after="120"/>
    </w:pPr>
    <w:rPr>
      <w:rFonts w:ascii="Comic Sans MS" w:hAnsi="Comic Sans MS"/>
      <w:b/>
      <w:lang w:val="en-GB" w:eastAsia="ar-SA"/>
    </w:rPr>
  </w:style>
  <w:style w:type="paragraph" w:customStyle="1" w:styleId="PlainText1">
    <w:name w:val="Plain Text1"/>
    <w:basedOn w:val="Normal"/>
    <w:pPr>
      <w:suppressAutoHyphens/>
      <w:spacing w:before="240" w:line="240" w:lineRule="exact"/>
      <w:ind w:left="567" w:hanging="567"/>
    </w:pPr>
    <w:rPr>
      <w:kern w:val="1"/>
      <w:lang w:val="en-GB" w:eastAsia="ar-SA"/>
    </w:rPr>
  </w:style>
  <w:style w:type="paragraph" w:styleId="ListParagraph">
    <w:name w:val="List Paragraph"/>
    <w:basedOn w:val="Normal"/>
    <w:uiPriority w:val="34"/>
    <w:qFormat/>
    <w:rsid w:val="006F74E8"/>
    <w:pPr>
      <w:ind w:left="720"/>
    </w:pPr>
  </w:style>
  <w:style w:type="paragraph" w:styleId="Revision">
    <w:name w:val="Revision"/>
    <w:hidden/>
    <w:uiPriority w:val="99"/>
    <w:semiHidden/>
    <w:rsid w:val="00D411DD"/>
    <w:rPr>
      <w:sz w:val="22"/>
      <w:lang w:val="nl-NL" w:eastAsia="en-US"/>
    </w:rPr>
  </w:style>
  <w:style w:type="paragraph" w:customStyle="1" w:styleId="Default">
    <w:name w:val="Default"/>
    <w:rsid w:val="006B0198"/>
    <w:pPr>
      <w:autoSpaceDE w:val="0"/>
      <w:autoSpaceDN w:val="0"/>
      <w:adjustRightInd w:val="0"/>
    </w:pPr>
    <w:rPr>
      <w:color w:val="000000"/>
      <w:sz w:val="24"/>
      <w:szCs w:val="24"/>
      <w:lang w:val="en-US" w:eastAsia="en-US"/>
    </w:rPr>
  </w:style>
  <w:style w:type="paragraph" w:customStyle="1" w:styleId="Style1">
    <w:name w:val="Style1"/>
    <w:basedOn w:val="Normal"/>
    <w:qFormat/>
    <w:rsid w:val="00D01D6F"/>
    <w:pPr>
      <w:tabs>
        <w:tab w:val="left" w:pos="570"/>
      </w:tabs>
    </w:pPr>
    <w:rPr>
      <w:color w:val="000000"/>
    </w:rPr>
  </w:style>
  <w:style w:type="paragraph" w:customStyle="1" w:styleId="Style2">
    <w:name w:val="Style2"/>
    <w:basedOn w:val="Normal"/>
    <w:qFormat/>
    <w:rsid w:val="00D01D6F"/>
    <w:pPr>
      <w:numPr>
        <w:numId w:val="11"/>
      </w:numPr>
      <w:suppressLineNumbers/>
      <w:tabs>
        <w:tab w:val="clear" w:pos="1287"/>
        <w:tab w:val="left" w:pos="567"/>
        <w:tab w:val="num" w:pos="600"/>
      </w:tabs>
      <w:spacing w:line="260" w:lineRule="exact"/>
      <w:ind w:left="600" w:hanging="600"/>
    </w:pPr>
    <w:rPr>
      <w:b/>
      <w:szCs w:val="24"/>
    </w:rPr>
  </w:style>
  <w:style w:type="paragraph" w:customStyle="1" w:styleId="BodytextAgency">
    <w:name w:val="Body text (Agency)"/>
    <w:basedOn w:val="Normal"/>
    <w:link w:val="BodytextAgencyChar"/>
    <w:rsid w:val="009B0341"/>
    <w:pPr>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rsid w:val="009B0341"/>
    <w:pPr>
      <w:spacing w:after="140" w:line="280" w:lineRule="atLeast"/>
    </w:pPr>
    <w:rPr>
      <w:rFonts w:ascii="Courier New" w:eastAsia="Verdana" w:hAnsi="Courier New"/>
      <w:i/>
      <w:color w:val="339966"/>
      <w:szCs w:val="18"/>
      <w:lang w:val="x-none" w:eastAsia="x-none"/>
    </w:rPr>
  </w:style>
  <w:style w:type="paragraph" w:customStyle="1" w:styleId="NormalAgency">
    <w:name w:val="Normal (Agency)"/>
    <w:link w:val="NormalAgencyChar"/>
    <w:rsid w:val="009B0341"/>
    <w:rPr>
      <w:rFonts w:ascii="Verdana" w:eastAsia="Verdana" w:hAnsi="Verdana"/>
      <w:sz w:val="18"/>
      <w:szCs w:val="18"/>
      <w:lang w:val="en-GB" w:eastAsia="en-GB"/>
    </w:rPr>
  </w:style>
  <w:style w:type="character" w:customStyle="1" w:styleId="NormalAgencyChar">
    <w:name w:val="Normal (Agency) Char"/>
    <w:link w:val="NormalAgency"/>
    <w:rsid w:val="009B0341"/>
    <w:rPr>
      <w:rFonts w:ascii="Verdana" w:eastAsia="Verdana" w:hAnsi="Verdana"/>
      <w:sz w:val="18"/>
      <w:szCs w:val="18"/>
      <w:lang w:val="en-GB" w:eastAsia="en-GB" w:bidi="ar-SA"/>
    </w:rPr>
  </w:style>
  <w:style w:type="character" w:customStyle="1" w:styleId="DraftingNotesAgencyChar">
    <w:name w:val="Drafting Notes (Agency) Char"/>
    <w:link w:val="DraftingNotesAgency"/>
    <w:rsid w:val="009B0341"/>
    <w:rPr>
      <w:rFonts w:ascii="Courier New" w:eastAsia="Verdana" w:hAnsi="Courier New"/>
      <w:i/>
      <w:color w:val="339966"/>
      <w:sz w:val="22"/>
      <w:szCs w:val="18"/>
      <w:lang w:val="x-none" w:eastAsia="x-none"/>
    </w:rPr>
  </w:style>
  <w:style w:type="character" w:customStyle="1" w:styleId="BodytextAgencyChar">
    <w:name w:val="Body text (Agency) Char"/>
    <w:link w:val="BodytextAgency"/>
    <w:rsid w:val="009B0341"/>
    <w:rPr>
      <w:rFonts w:ascii="Verdana" w:eastAsia="Verdana" w:hAnsi="Verdana"/>
      <w:sz w:val="18"/>
      <w:szCs w:val="18"/>
      <w:lang w:val="x-none" w:eastAsia="x-none"/>
    </w:rPr>
  </w:style>
  <w:style w:type="paragraph" w:customStyle="1" w:styleId="No-numheading3Agency">
    <w:name w:val="No-num heading 3 (Agency)"/>
    <w:rsid w:val="00A17A63"/>
    <w:pPr>
      <w:keepNext/>
      <w:spacing w:before="280" w:after="220"/>
      <w:outlineLvl w:val="2"/>
    </w:pPr>
    <w:rPr>
      <w:rFonts w:ascii="Verdana" w:hAnsi="Verdana"/>
      <w:b/>
      <w:snapToGrid w:val="0"/>
      <w:kern w:val="32"/>
      <w:sz w:val="22"/>
      <w:lang w:val="en-GB" w:eastAsia="fr-LU"/>
    </w:rPr>
  </w:style>
  <w:style w:type="paragraph" w:styleId="Footer">
    <w:name w:val="footer"/>
    <w:basedOn w:val="Normal"/>
    <w:link w:val="FooterChar"/>
    <w:uiPriority w:val="99"/>
    <w:unhideWhenUsed/>
    <w:rsid w:val="003B632C"/>
    <w:pPr>
      <w:tabs>
        <w:tab w:val="center" w:pos="4536"/>
        <w:tab w:val="right" w:pos="9072"/>
      </w:tabs>
    </w:pPr>
  </w:style>
  <w:style w:type="character" w:customStyle="1" w:styleId="FooterChar">
    <w:name w:val="Footer Char"/>
    <w:link w:val="Footer"/>
    <w:uiPriority w:val="99"/>
    <w:rsid w:val="003B632C"/>
    <w:rPr>
      <w:noProof/>
      <w:sz w:val="22"/>
      <w:lang w:eastAsia="en-US"/>
    </w:rPr>
  </w:style>
  <w:style w:type="character" w:styleId="UnresolvedMention">
    <w:name w:val="Unresolved Mention"/>
    <w:uiPriority w:val="99"/>
    <w:semiHidden/>
    <w:unhideWhenUsed/>
    <w:rsid w:val="002242DD"/>
    <w:rPr>
      <w:color w:val="605E5C"/>
      <w:shd w:val="clear" w:color="auto" w:fill="E1DFDD"/>
    </w:rPr>
  </w:style>
  <w:style w:type="paragraph" w:customStyle="1" w:styleId="EUCP-Heading-1">
    <w:name w:val="EUCP-Heading-1"/>
    <w:basedOn w:val="Normal"/>
    <w:qFormat/>
    <w:rsid w:val="007E1E51"/>
    <w:pPr>
      <w:jc w:val="center"/>
    </w:pPr>
    <w:rPr>
      <w:b/>
      <w:bCs/>
      <w:lang w:val="nl-BE"/>
    </w:rPr>
  </w:style>
  <w:style w:type="paragraph" w:customStyle="1" w:styleId="EUCP-Heading-2">
    <w:name w:val="EUCP-Heading-2"/>
    <w:basedOn w:val="Normal"/>
    <w:qFormat/>
    <w:rsid w:val="007E1E51"/>
    <w:pPr>
      <w:keepNext/>
      <w:ind w:left="567" w:hanging="567"/>
    </w:pPr>
    <w:rPr>
      <w:b/>
      <w:bCs/>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54418">
      <w:bodyDiv w:val="1"/>
      <w:marLeft w:val="0"/>
      <w:marRight w:val="0"/>
      <w:marTop w:val="0"/>
      <w:marBottom w:val="0"/>
      <w:divBdr>
        <w:top w:val="none" w:sz="0" w:space="0" w:color="auto"/>
        <w:left w:val="none" w:sz="0" w:space="0" w:color="auto"/>
        <w:bottom w:val="none" w:sz="0" w:space="0" w:color="auto"/>
        <w:right w:val="none" w:sz="0" w:space="0" w:color="auto"/>
      </w:divBdr>
    </w:div>
    <w:div w:id="730469286">
      <w:bodyDiv w:val="1"/>
      <w:marLeft w:val="0"/>
      <w:marRight w:val="0"/>
      <w:marTop w:val="0"/>
      <w:marBottom w:val="0"/>
      <w:divBdr>
        <w:top w:val="none" w:sz="0" w:space="0" w:color="auto"/>
        <w:left w:val="none" w:sz="0" w:space="0" w:color="auto"/>
        <w:bottom w:val="none" w:sz="0" w:space="0" w:color="auto"/>
        <w:right w:val="none" w:sz="0" w:space="0" w:color="auto"/>
      </w:divBdr>
    </w:div>
    <w:div w:id="140576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anssenita@its.jnj.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EMADOC-1700519818-2440526</_dlc_DocId>
    <_dlc_DocIdUrl xmlns="a034c160-bfb7-45f5-8632-2eb7e0508071">
      <Url>https://euema.sharepoint.com/sites/CRM/_layouts/15/DocIdRedir.aspx?ID=EMADOC-1700519818-2440526</Url>
      <Description>EMADOC-1700519818-2440526</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d="http://www.w3.org/2001/XMLSchema" xmlns:xsi="http://www.w3.org/2001/XMLSchema-instance" xmlns="http://www.boldonjames.com/2008/01/sie/internal/label" sislVersion="0" policy="a10f9ac0-5937-4b4f-b459-96aedd9ed2c5" origin="userSelected">
  <element uid="f00bf8a7-07ff-4312-8482-25cf91a86999"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294DB9-98CE-471D-AAAF-728E7183F8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61F216-3889-45C0-ABBB-EC464F2F5F80}">
  <ds:schemaRefs>
    <ds:schemaRef ds:uri="http://schemas.openxmlformats.org/officeDocument/2006/bibliography"/>
  </ds:schemaRefs>
</ds:datastoreItem>
</file>

<file path=customXml/itemProps3.xml><?xml version="1.0" encoding="utf-8"?>
<ds:datastoreItem xmlns:ds="http://schemas.openxmlformats.org/officeDocument/2006/customXml" ds:itemID="{6F75932D-2472-45D8-A17A-794D62D3EF9B}">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6654E67-264F-4A91-BC5F-355E04D7F196}">
  <ds:schemaRefs>
    <ds:schemaRef ds:uri="http://schemas.microsoft.com/sharepoint/v3/contenttype/forms"/>
  </ds:schemaRefs>
</ds:datastoreItem>
</file>

<file path=customXml/itemProps5.xml><?xml version="1.0" encoding="utf-8"?>
<ds:datastoreItem xmlns:ds="http://schemas.openxmlformats.org/officeDocument/2006/customXml" ds:itemID="{EF75FD33-7C05-4662-AF04-8F367F4F970C}"/>
</file>

<file path=customXml/itemProps6.xml><?xml version="1.0" encoding="utf-8"?>
<ds:datastoreItem xmlns:ds="http://schemas.openxmlformats.org/officeDocument/2006/customXml" ds:itemID="{188E3DC2-CC6F-42BB-A5C9-E50BDF209510}">
  <ds:schemaRefs>
    <ds:schemaRef ds:uri="http://schemas.microsoft.com/office/2006/metadata/longProperties"/>
  </ds:schemaRefs>
</ds:datastoreItem>
</file>

<file path=customXml/itemProps7.xml><?xml version="1.0" encoding="utf-8"?>
<ds:datastoreItem xmlns:ds="http://schemas.openxmlformats.org/officeDocument/2006/customXml" ds:itemID="{8AA2F3D4-8D0A-476A-92F6-F47F547AB7D9}"/>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28</TotalTime>
  <Pages>66</Pages>
  <Words>27645</Words>
  <Characters>157583</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Remicade: EPAR - Product information - tracked changes</vt:lpstr>
    </vt:vector>
  </TitlesOfParts>
  <Company/>
  <LinksUpToDate>false</LinksUpToDate>
  <CharactersWithSpaces>184859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Remicade: EPAR - Product information - tracked changes</dc:title>
  <dc:subject>EPAR</dc:subject>
  <dc:creator>CHMP</dc:creator>
  <cp:keywords>Remicade, INN-infliximab</cp:keywords>
  <cp:lastModifiedBy>EUCP BE1</cp:lastModifiedBy>
  <cp:revision>12</cp:revision>
  <dcterms:created xsi:type="dcterms:W3CDTF">2025-03-27T13:34:00Z</dcterms:created>
  <dcterms:modified xsi:type="dcterms:W3CDTF">2025-09-04T11:06:00Z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bb2c5ccd-40ce-475d-b599-94490b4c2c8b</vt:lpwstr>
  </property>
  <property fmtid="{D5CDD505-2E9C-101B-9397-08002B2CF9AE}" pid="3" name="bjSaver">
    <vt:lpwstr>Tw8IXiK+4nJ5ArK1rRHeR5pnrEaADQdq</vt:lpwstr>
  </property>
  <property fmtid="{D5CDD505-2E9C-101B-9397-08002B2CF9AE}" pid="4" name="bjDocumentSecurityLabel">
    <vt:lpwstr>Niet geclassificeerd-Not Classified</vt:lpwstr>
  </property>
  <property fmtid="{D5CDD505-2E9C-101B-9397-08002B2CF9AE}" pid="5"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6" name="bjDocumentLabelXML-0">
    <vt:lpwstr>ames.com/2008/01/sie/internal/label"&gt;&lt;element uid="f00bf8a7-07ff-4312-8482-25cf91a86999" value="" /&gt;&lt;/sisl&gt;</vt:lpwstr>
  </property>
  <property fmtid="{D5CDD505-2E9C-101B-9397-08002B2CF9AE}" pid="7" name="ContentTypeId">
    <vt:lpwstr>0x0101000DA6AD19014FF648A49316945EE786F90200176DED4FF78CD74995F64A0F46B59E48</vt:lpwstr>
  </property>
  <property fmtid="{D5CDD505-2E9C-101B-9397-08002B2CF9AE}" pid="8" name="_dlc_DocIdItemGuid">
    <vt:lpwstr>f96fc113-ca65-42a2-8e31-36eef9eb9b3e</vt:lpwstr>
  </property>
  <property fmtid="{D5CDD505-2E9C-101B-9397-08002B2CF9AE}" pid="9" name="MediaServiceImageTags">
    <vt:lpwstr/>
  </property>
</Properties>
</file>